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9F5D67">
            <w:pPr>
              <w:pStyle w:val="Heading1"/>
              <w:bidi w:val="0"/>
              <w:spacing w:after="0" w:line="240" w:lineRule="auto"/>
              <w:rPr>
                <w:rFonts w:ascii="Times New Roman" w:hAnsi="Times New Roman"/>
                <w:sz w:val="28"/>
                <w:szCs w:val="28"/>
              </w:rPr>
            </w:pPr>
            <w:r w:rsidRPr="009F5D67">
              <w:rPr>
                <w:rFonts w:ascii="Times New Roman" w:hAnsi="Times New Roman"/>
                <w:sz w:val="28"/>
                <w:szCs w:val="28"/>
              </w:rPr>
              <w:t>TABUĽKA  ZHODY</w:t>
            </w:r>
          </w:p>
          <w:p w:rsidR="008C54C3" w:rsidRPr="009F5D67">
            <w:pPr>
              <w:pStyle w:val="Heading1"/>
              <w:bidi w:val="0"/>
              <w:spacing w:after="120" w:line="240" w:lineRule="auto"/>
              <w:rPr>
                <w:rFonts w:ascii="Times New Roman" w:hAnsi="Times New Roman"/>
                <w:b w:val="0"/>
                <w:bCs w:val="0"/>
              </w:rPr>
            </w:pPr>
            <w:r w:rsidR="00F10011">
              <w:rPr>
                <w:rFonts w:ascii="Times New Roman" w:hAnsi="Times New Roman"/>
                <w:sz w:val="20"/>
                <w:szCs w:val="20"/>
              </w:rPr>
              <w:t> </w:t>
            </w:r>
            <w:r w:rsidRPr="009F5D67" w:rsidR="00F10011">
              <w:rPr>
                <w:rFonts w:ascii="Times New Roman" w:hAnsi="Times New Roman"/>
              </w:rPr>
              <w:t>právom Európskej únie</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2E2AEA">
            <w:pPr>
              <w:pStyle w:val="BodyText3"/>
              <w:widowControl/>
              <w:tabs>
                <w:tab w:val="clear" w:pos="405"/>
                <w:tab w:val="clear" w:pos="720"/>
              </w:tabs>
              <w:autoSpaceDE w:val="0"/>
              <w:autoSpaceDN w:val="0"/>
              <w:bidi w:val="0"/>
              <w:spacing w:after="0" w:line="240" w:lineRule="exact"/>
              <w:rPr>
                <w:rFonts w:ascii="Times New Roman" w:hAnsi="Times New Roman"/>
                <w:sz w:val="24"/>
                <w:szCs w:val="24"/>
              </w:rPr>
            </w:pPr>
            <w:r w:rsidRPr="001F784B" w:rsidR="001F784B">
              <w:rPr>
                <w:rFonts w:ascii="Times New Roman" w:hAnsi="Times New Roman"/>
                <w:b/>
                <w:bCs/>
                <w:sz w:val="24"/>
                <w:szCs w:val="24"/>
              </w:rPr>
              <w:t>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20.12.2011)</w:t>
            </w:r>
          </w:p>
        </w:tc>
        <w:tc>
          <w:tcPr>
            <w:tcW w:w="9540" w:type="dxa"/>
            <w:gridSpan w:val="5"/>
            <w:tcBorders>
              <w:top w:val="single" w:sz="4" w:space="0" w:color="auto"/>
              <w:left w:val="nil"/>
              <w:bottom w:val="single" w:sz="4" w:space="0" w:color="auto"/>
              <w:right w:val="single" w:sz="12" w:space="0" w:color="auto"/>
            </w:tcBorders>
            <w:textDirection w:val="lrTb"/>
            <w:vAlign w:val="top"/>
          </w:tcPr>
          <w:p w:rsidR="00BC38E9" w:rsidP="001F784B">
            <w:pPr>
              <w:pStyle w:val="Header"/>
              <w:tabs>
                <w:tab w:val="left" w:pos="709"/>
              </w:tabs>
              <w:bidi w:val="0"/>
              <w:spacing w:after="0" w:line="240" w:lineRule="auto"/>
              <w:jc w:val="both"/>
              <w:rPr>
                <w:rFonts w:ascii="Times New Roman" w:hAnsi="Times New Roman"/>
                <w:b/>
                <w:bCs/>
              </w:rPr>
            </w:pPr>
            <w:r>
              <w:rPr>
                <w:rFonts w:ascii="Times New Roman" w:hAnsi="Times New Roman"/>
                <w:b/>
                <w:bCs/>
              </w:rPr>
              <w:t xml:space="preserve">1. </w:t>
            </w:r>
            <w:r w:rsidRPr="00BC38E9">
              <w:rPr>
                <w:rFonts w:ascii="Times New Roman" w:hAnsi="Times New Roman"/>
                <w:b/>
                <w:bCs/>
              </w:rPr>
              <w:t>Návrh zákona č. .../2015 Z.z.  o uznávaní dokladov o vzdelaní a odborných kvalifikácii a o zmene a doplnení niektorých zákonov</w:t>
            </w:r>
          </w:p>
          <w:p w:rsidR="008A540B" w:rsidP="001F784B">
            <w:pPr>
              <w:pStyle w:val="Header"/>
              <w:tabs>
                <w:tab w:val="left" w:pos="709"/>
              </w:tabs>
              <w:bidi w:val="0"/>
              <w:spacing w:after="0" w:line="240" w:lineRule="auto"/>
              <w:jc w:val="both"/>
              <w:rPr>
                <w:rFonts w:ascii="Times New Roman" w:hAnsi="Times New Roman"/>
                <w:b/>
                <w:bCs/>
              </w:rPr>
            </w:pPr>
            <w:r w:rsidR="00491AE0">
              <w:rPr>
                <w:rFonts w:ascii="Times New Roman" w:hAnsi="Times New Roman"/>
                <w:b/>
                <w:bCs/>
              </w:rPr>
              <w:t>2. Zákon č. 245/2008 Z</w:t>
            </w:r>
            <w:r w:rsidR="00B82927">
              <w:rPr>
                <w:rFonts w:ascii="Times New Roman" w:hAnsi="Times New Roman"/>
                <w:b/>
                <w:bCs/>
              </w:rPr>
              <w:t>. z. o výchove a vzdelávaní (školský zákon) a o zmene a doplnení niektorých zákonov</w:t>
            </w:r>
            <w:r>
              <w:rPr>
                <w:rFonts w:ascii="Times New Roman" w:hAnsi="Times New Roman"/>
                <w:b/>
                <w:bCs/>
              </w:rPr>
              <w:t xml:space="preserve"> v znení neskorších predpisov</w:t>
            </w:r>
          </w:p>
          <w:p w:rsidR="008C54C3" w:rsidP="001F784B">
            <w:pPr>
              <w:pStyle w:val="Header"/>
              <w:tabs>
                <w:tab w:val="left" w:pos="709"/>
              </w:tabs>
              <w:bidi w:val="0"/>
              <w:spacing w:after="0" w:line="240" w:lineRule="auto"/>
              <w:jc w:val="both"/>
              <w:rPr>
                <w:rFonts w:ascii="Times New Roman" w:hAnsi="Times New Roman"/>
                <w:b/>
                <w:bCs/>
              </w:rPr>
            </w:pPr>
            <w:r w:rsidR="008A540B">
              <w:rPr>
                <w:rFonts w:ascii="Times New Roman" w:hAnsi="Times New Roman"/>
                <w:b/>
                <w:bCs/>
              </w:rPr>
              <w:t xml:space="preserve">3. </w:t>
            </w:r>
            <w:r w:rsidRPr="001F784B" w:rsidR="001F784B">
              <w:rPr>
                <w:rFonts w:ascii="Times New Roman" w:hAnsi="Times New Roman"/>
                <w:b/>
                <w:bCs/>
              </w:rPr>
              <w:t xml:space="preserve"> </w:t>
            </w:r>
            <w:r w:rsidR="005771ED">
              <w:rPr>
                <w:rFonts w:ascii="Times New Roman" w:hAnsi="Times New Roman"/>
                <w:b/>
                <w:bCs/>
              </w:rPr>
              <w:t>Zákon č. 131/2002 z. z. o vysokých školách a o zmene a doplnení niektorých zákonov v znení neskorších predpisov</w:t>
            </w:r>
          </w:p>
          <w:p w:rsidR="00EA7A1B" w:rsidRPr="001C639B" w:rsidP="001F784B">
            <w:pPr>
              <w:pStyle w:val="Header"/>
              <w:tabs>
                <w:tab w:val="left" w:pos="709"/>
              </w:tabs>
              <w:bidi w:val="0"/>
              <w:spacing w:after="0" w:line="240" w:lineRule="auto"/>
              <w:jc w:val="both"/>
              <w:rPr>
                <w:rFonts w:ascii="Times New Roman" w:hAnsi="Times New Roman"/>
                <w:b/>
                <w:bCs/>
              </w:rPr>
            </w:pPr>
            <w:r w:rsidR="00BB3B6A">
              <w:rPr>
                <w:rFonts w:ascii="Times New Roman" w:hAnsi="Times New Roman"/>
                <w:b/>
                <w:bCs/>
              </w:rPr>
              <w:t>4. Zákon č. 568/2</w:t>
            </w:r>
            <w:r w:rsidR="005771ED">
              <w:rPr>
                <w:rFonts w:ascii="Times New Roman" w:hAnsi="Times New Roman"/>
                <w:b/>
                <w:bCs/>
              </w:rPr>
              <w:t>009 Z. z. o celoživotnom vzdelávaní a o zmene a doplnení niektorých zákonov v znení zákona č. 315/2012 Z. z.</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BodyText2"/>
              <w:bidi w:val="0"/>
              <w:spacing w:after="0" w:line="240" w:lineRule="exact"/>
              <w:rPr>
                <w:rFonts w:ascii="Times New Roman" w:hAnsi="Times New Roman"/>
                <w:sz w:val="22"/>
                <w:szCs w:val="22"/>
              </w:rPr>
            </w:pPr>
            <w:r w:rsidRPr="00F72075">
              <w:rPr>
                <w:rFonts w:ascii="Times New Roman" w:hAnsi="Times New Roman"/>
                <w:sz w:val="22"/>
                <w:szCs w:val="22"/>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BodyText2"/>
              <w:bidi w:val="0"/>
              <w:spacing w:after="0" w:line="240" w:lineRule="exact"/>
              <w:rPr>
                <w:rFonts w:ascii="Times New Roman" w:hAnsi="Times New Roman"/>
                <w:sz w:val="22"/>
                <w:szCs w:val="22"/>
              </w:rPr>
            </w:pPr>
            <w:r w:rsidRPr="00F72075">
              <w:rPr>
                <w:rFonts w:ascii="Times New Roman" w:hAnsi="Times New Roman"/>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sidR="005170A9">
              <w:rPr>
                <w:rFonts w:ascii="Times New Roman" w:hAnsi="Times New Roman"/>
                <w:sz w:val="22"/>
                <w:szCs w:val="22"/>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Článok</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 O,</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Spôsob transp.</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Číslo</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BE1E66" w:rsidP="009C21C1">
            <w:pPr>
              <w:pStyle w:val="Normlny"/>
              <w:bidi w:val="0"/>
              <w:spacing w:after="0" w:line="240" w:lineRule="auto"/>
              <w:jc w:val="center"/>
              <w:rPr>
                <w:rFonts w:ascii="Times New Roman" w:hAnsi="Times New Roman"/>
                <w:sz w:val="22"/>
                <w:szCs w:val="22"/>
              </w:rPr>
            </w:pPr>
            <w:r w:rsidR="009C21C1">
              <w:rPr>
                <w:rFonts w:ascii="Times New Roman" w:hAnsi="Times New Roman"/>
                <w:sz w:val="22"/>
                <w:szCs w:val="22"/>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Poznámky</w:t>
            </w:r>
          </w:p>
        </w:tc>
      </w:tr>
      <w:tr>
        <w:tblPrEx>
          <w:tblW w:w="16200" w:type="dxa"/>
          <w:tblInd w:w="-497" w:type="dxa"/>
          <w:tblLayout w:type="fixed"/>
          <w:tblCellMar>
            <w:left w:w="43" w:type="dxa"/>
            <w:right w:w="43" w:type="dxa"/>
          </w:tblCellMar>
        </w:tblPrEx>
        <w:trPr>
          <w:trHeight w:val="197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1386D" w:rsidP="00AC3F71">
            <w:pPr>
              <w:bidi w:val="0"/>
              <w:spacing w:after="0" w:line="240" w:lineRule="auto"/>
              <w:jc w:val="center"/>
              <w:rPr>
                <w:rFonts w:ascii="Times New Roman" w:hAnsi="Times New Roman"/>
                <w:sz w:val="22"/>
                <w:szCs w:val="22"/>
              </w:rPr>
            </w:pPr>
            <w:r w:rsidR="00234666">
              <w:rPr>
                <w:rFonts w:ascii="Times New Roman" w:hAnsi="Times New Roman"/>
                <w:sz w:val="22"/>
                <w:szCs w:val="22"/>
              </w:rPr>
              <w:t xml:space="preserve">Č: </w:t>
            </w:r>
            <w:r w:rsidR="00125E86">
              <w:rPr>
                <w:rFonts w:ascii="Times New Roman" w:hAnsi="Times New Roman"/>
                <w:sz w:val="22"/>
                <w:szCs w:val="22"/>
              </w:rPr>
              <w:t>26</w:t>
            </w:r>
          </w:p>
          <w:p w:rsidR="0031386D" w:rsidP="00AC3F71">
            <w:pPr>
              <w:bidi w:val="0"/>
              <w:spacing w:after="0" w:line="240" w:lineRule="auto"/>
              <w:jc w:val="center"/>
              <w:rPr>
                <w:rFonts w:ascii="Times New Roman" w:hAnsi="Times New Roman"/>
                <w:sz w:val="22"/>
                <w:szCs w:val="22"/>
              </w:rPr>
            </w:pPr>
            <w:r w:rsidR="00125E86">
              <w:rPr>
                <w:rFonts w:ascii="Times New Roman" w:hAnsi="Times New Roman"/>
                <w:sz w:val="22"/>
                <w:szCs w:val="22"/>
              </w:rPr>
              <w:t>O: 2</w:t>
            </w:r>
          </w:p>
          <w:p w:rsidR="0031386D" w:rsidP="00AC3F71">
            <w:pPr>
              <w:bidi w:val="0"/>
              <w:spacing w:after="0" w:line="240" w:lineRule="auto"/>
              <w:jc w:val="center"/>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1AEA" w:rsidP="0019186F">
            <w:pPr>
              <w:bidi w:val="0"/>
              <w:adjustRightInd w:val="0"/>
              <w:spacing w:after="0" w:line="240" w:lineRule="auto"/>
              <w:jc w:val="both"/>
              <w:rPr>
                <w:rFonts w:ascii="Times New Roman" w:eastAsia="EUAlbertina-Regular-Identity-H" w:hAnsi="Times New Roman"/>
                <w:sz w:val="22"/>
                <w:szCs w:val="22"/>
              </w:rPr>
            </w:pPr>
            <w:r w:rsidRPr="00EA244C" w:rsidR="00EA244C">
              <w:rPr>
                <w:rFonts w:ascii="Times New Roman" w:eastAsia="EUAlbertina-Regular-Identity-H" w:hAnsi="Times New Roman" w:hint="default"/>
                <w:sz w:val="22"/>
                <w:szCs w:val="22"/>
              </w:rPr>
              <w:t>2. Č</w:t>
            </w:r>
            <w:r w:rsidRPr="00EA244C" w:rsidR="00EA244C">
              <w:rPr>
                <w:rFonts w:ascii="Times New Roman" w:eastAsia="EUAlbertina-Regular-Identity-H" w:hAnsi="Times New Roman" w:hint="default"/>
                <w:sz w:val="22"/>
                <w:szCs w:val="22"/>
              </w:rPr>
              <w:t>lenské</w:t>
            </w:r>
            <w:r w:rsidRPr="00EA244C" w:rsidR="00EA244C">
              <w:rPr>
                <w:rFonts w:ascii="Times New Roman" w:eastAsia="EUAlbertina-Regular-Identity-H" w:hAnsi="Times New Roman" w:hint="default"/>
                <w:sz w:val="22"/>
                <w:szCs w:val="22"/>
              </w:rPr>
              <w:t xml:space="preserve"> š</w:t>
            </w:r>
            <w:r w:rsidRPr="00EA244C" w:rsidR="00EA244C">
              <w:rPr>
                <w:rFonts w:ascii="Times New Roman" w:eastAsia="EUAlbertina-Regular-Identity-H" w:hAnsi="Times New Roman" w:hint="default"/>
                <w:sz w:val="22"/>
                <w:szCs w:val="22"/>
              </w:rPr>
              <w:t>tá</w:t>
            </w:r>
            <w:r w:rsidRPr="00EA244C" w:rsidR="00EA244C">
              <w:rPr>
                <w:rFonts w:ascii="Times New Roman" w:eastAsia="EUAlbertina-Regular-Identity-H" w:hAnsi="Times New Roman" w:hint="default"/>
                <w:sz w:val="22"/>
                <w:szCs w:val="22"/>
              </w:rPr>
              <w:t>ty zaistia, aby sa osobá</w:t>
            </w:r>
            <w:r w:rsidRPr="00EA244C" w:rsidR="00EA244C">
              <w:rPr>
                <w:rFonts w:ascii="Times New Roman" w:eastAsia="EUAlbertina-Regular-Identity-H" w:hAnsi="Times New Roman" w:hint="default"/>
                <w:sz w:val="22"/>
                <w:szCs w:val="22"/>
              </w:rPr>
              <w:t>m pod medziná</w:t>
            </w:r>
            <w:r w:rsidRPr="00EA244C" w:rsidR="00EA244C">
              <w:rPr>
                <w:rFonts w:ascii="Times New Roman" w:eastAsia="EUAlbertina-Regular-Identity-H" w:hAnsi="Times New Roman" w:hint="default"/>
                <w:sz w:val="22"/>
                <w:szCs w:val="22"/>
              </w:rPr>
              <w:t>rodnou ochranou ponú</w:t>
            </w:r>
            <w:r w:rsidRPr="00EA244C" w:rsidR="00EA244C">
              <w:rPr>
                <w:rFonts w:ascii="Times New Roman" w:eastAsia="EUAlbertina-Regular-Identity-H" w:hAnsi="Times New Roman" w:hint="default"/>
                <w:sz w:val="22"/>
                <w:szCs w:val="22"/>
              </w:rPr>
              <w:t>kali č</w:t>
            </w:r>
            <w:r w:rsidRPr="00EA244C" w:rsidR="00EA244C">
              <w:rPr>
                <w:rFonts w:ascii="Times New Roman" w:eastAsia="EUAlbertina-Regular-Identity-H" w:hAnsi="Times New Roman" w:hint="default"/>
                <w:sz w:val="22"/>
                <w:szCs w:val="22"/>
              </w:rPr>
              <w:t>innosti, ako sú</w:t>
            </w:r>
            <w:r w:rsidRPr="00EA244C" w:rsidR="00EA244C">
              <w:rPr>
                <w:rFonts w:ascii="Times New Roman" w:eastAsia="EUAlbertina-Regular-Identity-H" w:hAnsi="Times New Roman" w:hint="default"/>
                <w:sz w:val="22"/>
                <w:szCs w:val="22"/>
              </w:rPr>
              <w:t xml:space="preserve"> mož</w:t>
            </w:r>
            <w:r w:rsidRPr="00EA244C" w:rsidR="00EA244C">
              <w:rPr>
                <w:rFonts w:ascii="Times New Roman" w:eastAsia="EUAlbertina-Regular-Identity-H" w:hAnsi="Times New Roman" w:hint="default"/>
                <w:sz w:val="22"/>
                <w:szCs w:val="22"/>
              </w:rPr>
              <w:t>nosti vzdelá</w:t>
            </w:r>
            <w:r w:rsidRPr="00EA244C" w:rsidR="00EA244C">
              <w:rPr>
                <w:rFonts w:ascii="Times New Roman" w:eastAsia="EUAlbertina-Regular-Identity-H" w:hAnsi="Times New Roman" w:hint="default"/>
                <w:sz w:val="22"/>
                <w:szCs w:val="22"/>
              </w:rPr>
              <w:t>vania tý</w:t>
            </w:r>
            <w:r w:rsidRPr="00EA244C" w:rsidR="00EA244C">
              <w:rPr>
                <w:rFonts w:ascii="Times New Roman" w:eastAsia="EUAlbertina-Regular-Identity-H" w:hAnsi="Times New Roman" w:hint="default"/>
                <w:sz w:val="22"/>
                <w:szCs w:val="22"/>
              </w:rPr>
              <w:t>kajú</w:t>
            </w:r>
            <w:r w:rsidRPr="00EA244C" w:rsidR="00EA244C">
              <w:rPr>
                <w:rFonts w:ascii="Times New Roman" w:eastAsia="EUAlbertina-Regular-Identity-H" w:hAnsi="Times New Roman" w:hint="default"/>
                <w:sz w:val="22"/>
                <w:szCs w:val="22"/>
              </w:rPr>
              <w:t>ce sa zamestnania pre dospelý</w:t>
            </w:r>
            <w:r w:rsidRPr="00EA244C" w:rsidR="00EA244C">
              <w:rPr>
                <w:rFonts w:ascii="Times New Roman" w:eastAsia="EUAlbertina-Regular-Identity-H" w:hAnsi="Times New Roman" w:hint="default"/>
                <w:sz w:val="22"/>
                <w:szCs w:val="22"/>
              </w:rPr>
              <w:t>ch, odborné</w:t>
            </w:r>
            <w:r w:rsidRPr="00EA244C" w:rsidR="00EA244C">
              <w:rPr>
                <w:rFonts w:ascii="Times New Roman" w:eastAsia="EUAlbertina-Regular-Identity-H" w:hAnsi="Times New Roman" w:hint="default"/>
                <w:sz w:val="22"/>
                <w:szCs w:val="22"/>
              </w:rPr>
              <w:t xml:space="preserve"> š</w:t>
            </w:r>
            <w:r w:rsidRPr="00EA244C" w:rsidR="00EA244C">
              <w:rPr>
                <w:rFonts w:ascii="Times New Roman" w:eastAsia="EUAlbertina-Regular-Identity-H" w:hAnsi="Times New Roman" w:hint="default"/>
                <w:sz w:val="22"/>
                <w:szCs w:val="22"/>
              </w:rPr>
              <w:t>kolenia vrá</w:t>
            </w:r>
            <w:r w:rsidRPr="00EA244C" w:rsidR="00EA244C">
              <w:rPr>
                <w:rFonts w:ascii="Times New Roman" w:eastAsia="EUAlbertina-Regular-Identity-H" w:hAnsi="Times New Roman" w:hint="default"/>
                <w:sz w:val="22"/>
                <w:szCs w:val="22"/>
              </w:rPr>
              <w:t>tane kurzov odbornej prí</w:t>
            </w:r>
            <w:r w:rsidRPr="00EA244C" w:rsidR="00EA244C">
              <w:rPr>
                <w:rFonts w:ascii="Times New Roman" w:eastAsia="EUAlbertina-Regular-Identity-H" w:hAnsi="Times New Roman" w:hint="default"/>
                <w:sz w:val="22"/>
                <w:szCs w:val="22"/>
              </w:rPr>
              <w:t>pravy na zvýš</w:t>
            </w:r>
            <w:r w:rsidRPr="00EA244C" w:rsidR="00EA244C">
              <w:rPr>
                <w:rFonts w:ascii="Times New Roman" w:eastAsia="EUAlbertina-Regular-Identity-H" w:hAnsi="Times New Roman" w:hint="default"/>
                <w:sz w:val="22"/>
                <w:szCs w:val="22"/>
              </w:rPr>
              <w:t>enie kvalifiká</w:t>
            </w:r>
            <w:r w:rsidRPr="00EA244C" w:rsidR="00EA244C">
              <w:rPr>
                <w:rFonts w:ascii="Times New Roman" w:eastAsia="EUAlbertina-Regular-Identity-H" w:hAnsi="Times New Roman" w:hint="default"/>
                <w:sz w:val="22"/>
                <w:szCs w:val="22"/>
              </w:rPr>
              <w:t>cie, praktické</w:t>
            </w:r>
            <w:r w:rsidRPr="00EA244C" w:rsidR="00EA244C">
              <w:rPr>
                <w:rFonts w:ascii="Times New Roman" w:eastAsia="EUAlbertina-Regular-Identity-H" w:hAnsi="Times New Roman" w:hint="default"/>
                <w:sz w:val="22"/>
                <w:szCs w:val="22"/>
              </w:rPr>
              <w:t xml:space="preserve"> skú</w:t>
            </w:r>
            <w:r w:rsidRPr="00EA244C" w:rsidR="00EA244C">
              <w:rPr>
                <w:rFonts w:ascii="Times New Roman" w:eastAsia="EUAlbertina-Regular-Identity-H" w:hAnsi="Times New Roman" w:hint="default"/>
                <w:sz w:val="22"/>
                <w:szCs w:val="22"/>
              </w:rPr>
              <w:t>senosti na pracovisku a por</w:t>
            </w:r>
            <w:r w:rsidRPr="00EA244C" w:rsidR="00EA244C">
              <w:rPr>
                <w:rFonts w:ascii="Times New Roman" w:eastAsia="EUAlbertina-Regular-Identity-H" w:hAnsi="Times New Roman" w:hint="default"/>
                <w:sz w:val="22"/>
                <w:szCs w:val="22"/>
              </w:rPr>
              <w:t>a</w:t>
            </w:r>
            <w:r w:rsidRPr="00EA244C" w:rsidR="00EA244C">
              <w:rPr>
                <w:rFonts w:ascii="Times New Roman" w:eastAsia="EUAlbertina-Regular-Identity-H" w:hAnsi="Times New Roman" w:hint="default"/>
                <w:sz w:val="22"/>
                <w:szCs w:val="22"/>
              </w:rPr>
              <w:t>denské</w:t>
            </w:r>
            <w:r w:rsidRPr="00EA244C" w:rsidR="00EA244C">
              <w:rPr>
                <w:rFonts w:ascii="Times New Roman" w:eastAsia="EUAlbertina-Regular-Identity-H" w:hAnsi="Times New Roman" w:hint="default"/>
                <w:sz w:val="22"/>
                <w:szCs w:val="22"/>
              </w:rPr>
              <w:t xml:space="preserve"> služ</w:t>
            </w:r>
            <w:r w:rsidRPr="00EA244C" w:rsidR="00EA244C">
              <w:rPr>
                <w:rFonts w:ascii="Times New Roman" w:eastAsia="EUAlbertina-Regular-Identity-H" w:hAnsi="Times New Roman" w:hint="default"/>
                <w:sz w:val="22"/>
                <w:szCs w:val="22"/>
              </w:rPr>
              <w:t>by hradené</w:t>
            </w:r>
            <w:r w:rsidRPr="00EA244C" w:rsidR="00EA244C">
              <w:rPr>
                <w:rFonts w:ascii="Times New Roman" w:eastAsia="EUAlbertina-Regular-Identity-H" w:hAnsi="Times New Roman" w:hint="default"/>
                <w:sz w:val="22"/>
                <w:szCs w:val="22"/>
              </w:rPr>
              <w:t xml:space="preserve"> ú</w:t>
            </w:r>
            <w:r w:rsidRPr="00EA244C" w:rsidR="00EA244C">
              <w:rPr>
                <w:rFonts w:ascii="Times New Roman" w:eastAsia="EUAlbertina-Regular-Identity-H" w:hAnsi="Times New Roman" w:hint="default"/>
                <w:sz w:val="22"/>
                <w:szCs w:val="22"/>
              </w:rPr>
              <w:t>radmi prá</w:t>
            </w:r>
            <w:r w:rsidRPr="00EA244C" w:rsidR="00EA244C">
              <w:rPr>
                <w:rFonts w:ascii="Times New Roman" w:eastAsia="EUAlbertina-Regular-Identity-H" w:hAnsi="Times New Roman" w:hint="default"/>
                <w:sz w:val="22"/>
                <w:szCs w:val="22"/>
              </w:rPr>
              <w:t>ce, a to za rovnaký</w:t>
            </w:r>
            <w:r w:rsidRPr="00EA244C" w:rsidR="00EA244C">
              <w:rPr>
                <w:rFonts w:ascii="Times New Roman" w:eastAsia="EUAlbertina-Regular-Identity-H" w:hAnsi="Times New Roman" w:hint="default"/>
                <w:sz w:val="22"/>
                <w:szCs w:val="22"/>
              </w:rPr>
              <w:t>ch podmienok ako vlastný</w:t>
            </w:r>
            <w:r w:rsidRPr="00EA244C" w:rsidR="00EA244C">
              <w:rPr>
                <w:rFonts w:ascii="Times New Roman" w:eastAsia="EUAlbertina-Regular-Identity-H" w:hAnsi="Times New Roman" w:hint="default"/>
                <w:sz w:val="22"/>
                <w:szCs w:val="22"/>
              </w:rPr>
              <w:t>m š</w:t>
            </w:r>
            <w:r w:rsidRPr="00EA244C" w:rsidR="00EA244C">
              <w:rPr>
                <w:rFonts w:ascii="Times New Roman" w:eastAsia="EUAlbertina-Regular-Identity-H" w:hAnsi="Times New Roman" w:hint="default"/>
                <w:sz w:val="22"/>
                <w:szCs w:val="22"/>
              </w:rPr>
              <w:t>tá</w:t>
            </w:r>
            <w:r w:rsidRPr="00EA244C" w:rsidR="00EA244C">
              <w:rPr>
                <w:rFonts w:ascii="Times New Roman" w:eastAsia="EUAlbertina-Regular-Identity-H" w:hAnsi="Times New Roman" w:hint="default"/>
                <w:sz w:val="22"/>
                <w:szCs w:val="22"/>
              </w:rPr>
              <w:t>tnym prí</w:t>
            </w:r>
            <w:r w:rsidRPr="00EA244C" w:rsidR="00EA244C">
              <w:rPr>
                <w:rFonts w:ascii="Times New Roman" w:eastAsia="EUAlbertina-Regular-Identity-H" w:hAnsi="Times New Roman" w:hint="default"/>
                <w:sz w:val="22"/>
                <w:szCs w:val="22"/>
              </w:rPr>
              <w:t>sluš</w:t>
            </w:r>
            <w:r w:rsidRPr="00EA244C" w:rsidR="00EA244C">
              <w:rPr>
                <w:rFonts w:ascii="Times New Roman" w:eastAsia="EUAlbertina-Regular-Identity-H" w:hAnsi="Times New Roman" w:hint="default"/>
                <w:sz w:val="22"/>
                <w:szCs w:val="22"/>
              </w:rPr>
              <w:t>ní</w:t>
            </w:r>
            <w:r w:rsidRPr="00EA244C" w:rsidR="00EA244C">
              <w:rPr>
                <w:rFonts w:ascii="Times New Roman" w:eastAsia="EUAlbertina-Regular-Identity-H" w:hAnsi="Times New Roman" w:hint="default"/>
                <w:sz w:val="22"/>
                <w:szCs w:val="22"/>
              </w:rPr>
              <w:t>kom.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1386D" w:rsidP="00ED1EEA">
            <w:pPr>
              <w:bidi w:val="0"/>
              <w:spacing w:after="0" w:line="240" w:lineRule="auto"/>
              <w:jc w:val="center"/>
              <w:rPr>
                <w:rFonts w:ascii="Times New Roman" w:hAnsi="Times New Roman"/>
                <w:sz w:val="22"/>
                <w:szCs w:val="22"/>
              </w:rPr>
            </w:pPr>
            <w:r>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1386D" w:rsidRPr="00234666" w:rsidP="00BB3B6A">
            <w:pPr>
              <w:bidi w:val="0"/>
              <w:spacing w:after="0" w:line="240" w:lineRule="auto"/>
              <w:jc w:val="center"/>
              <w:rPr>
                <w:rFonts w:ascii="Times New Roman" w:hAnsi="Times New Roman"/>
                <w:sz w:val="22"/>
                <w:szCs w:val="22"/>
                <w:highlight w:val="magenta"/>
              </w:rPr>
            </w:pPr>
            <w:r w:rsidRPr="00234666" w:rsidR="00234666">
              <w:rPr>
                <w:rFonts w:ascii="Times New Roman" w:hAnsi="Times New Roman"/>
                <w:sz w:val="22"/>
                <w:szCs w:val="22"/>
              </w:rPr>
              <w:t xml:space="preserve">Zákon č. </w:t>
            </w:r>
            <w:r w:rsidR="00BB3B6A">
              <w:rPr>
                <w:rFonts w:ascii="Times New Roman" w:hAnsi="Times New Roman"/>
                <w:sz w:val="22"/>
                <w:szCs w:val="22"/>
              </w:rPr>
              <w:t>568/2009 Z. z.</w:t>
            </w:r>
            <w:r w:rsidR="006F0F2D">
              <w:rPr>
                <w:rFonts w:ascii="Times New Roman" w:hAnsi="Times New Roman"/>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B2713" w:rsidP="0031386D">
            <w:pPr>
              <w:pStyle w:val="Normlny"/>
              <w:bidi w:val="0"/>
              <w:spacing w:after="0" w:line="240" w:lineRule="auto"/>
              <w:jc w:val="center"/>
              <w:rPr>
                <w:rFonts w:ascii="Times New Roman" w:hAnsi="Times New Roman"/>
                <w:sz w:val="22"/>
                <w:szCs w:val="22"/>
              </w:rPr>
            </w:pPr>
            <w:r w:rsidR="00CF06EF">
              <w:rPr>
                <w:rFonts w:ascii="Times New Roman" w:hAnsi="Times New Roman"/>
                <w:sz w:val="22"/>
                <w:szCs w:val="22"/>
              </w:rPr>
              <w:t>§ 2</w:t>
            </w:r>
          </w:p>
          <w:p w:rsidR="00CF06EF" w:rsidP="0031386D">
            <w:pPr>
              <w:pStyle w:val="Normlny"/>
              <w:bidi w:val="0"/>
              <w:spacing w:after="0" w:line="240" w:lineRule="auto"/>
              <w:jc w:val="center"/>
              <w:rPr>
                <w:rFonts w:ascii="Times New Roman" w:hAnsi="Times New Roman"/>
                <w:sz w:val="22"/>
                <w:szCs w:val="22"/>
              </w:rPr>
            </w:pPr>
            <w:r>
              <w:rPr>
                <w:rFonts w:ascii="Times New Roman" w:hAnsi="Times New Roman"/>
                <w:sz w:val="22"/>
                <w:szCs w:val="22"/>
              </w:rPr>
              <w:t>O: 3</w:t>
            </w:r>
          </w:p>
          <w:p w:rsidR="008B2713" w:rsidP="00B239A8">
            <w:pPr>
              <w:pStyle w:val="Normlny"/>
              <w:bidi w:val="0"/>
              <w:spacing w:after="0" w:line="240" w:lineRule="auto"/>
              <w:jc w:val="center"/>
              <w:rPr>
                <w:rFonts w:ascii="Times New Roman" w:hAnsi="Times New Roman"/>
                <w:sz w:val="22"/>
                <w:szCs w:val="22"/>
              </w:rPr>
            </w:pPr>
            <w:r w:rsidR="00CF06EF">
              <w:rPr>
                <w:rFonts w:ascii="Times New Roman" w:hAnsi="Times New Roman"/>
                <w:sz w:val="22"/>
                <w:szCs w:val="22"/>
              </w:rPr>
              <w:t>V: 2</w:t>
            </w:r>
          </w:p>
          <w:p w:rsidR="008B2713" w:rsidP="0031386D">
            <w:pPr>
              <w:pStyle w:val="Normlny"/>
              <w:bidi w:val="0"/>
              <w:spacing w:after="0" w:line="240" w:lineRule="auto"/>
              <w:jc w:val="center"/>
              <w:rPr>
                <w:rFonts w:ascii="Times New Roman" w:hAnsi="Times New Roman"/>
                <w:sz w:val="22"/>
                <w:szCs w:val="22"/>
              </w:rPr>
            </w:pPr>
          </w:p>
          <w:p w:rsidR="008B2713" w:rsidP="0031386D">
            <w:pPr>
              <w:pStyle w:val="Normlny"/>
              <w:bidi w:val="0"/>
              <w:spacing w:after="0" w:line="240" w:lineRule="auto"/>
              <w:jc w:val="center"/>
              <w:rPr>
                <w:rFonts w:ascii="Times New Roman" w:hAnsi="Times New Roman"/>
                <w:sz w:val="22"/>
                <w:szCs w:val="22"/>
              </w:rPr>
            </w:pPr>
          </w:p>
          <w:p w:rsidR="008B2713" w:rsidP="0031386D">
            <w:pPr>
              <w:pStyle w:val="Normlny"/>
              <w:bidi w:val="0"/>
              <w:spacing w:after="0" w:line="240" w:lineRule="auto"/>
              <w:jc w:val="center"/>
              <w:rPr>
                <w:rFonts w:ascii="Times New Roman" w:hAnsi="Times New Roman"/>
                <w:sz w:val="22"/>
                <w:szCs w:val="22"/>
              </w:rPr>
            </w:pPr>
          </w:p>
          <w:p w:rsidR="008B2713" w:rsidP="0031386D">
            <w:pPr>
              <w:pStyle w:val="Normlny"/>
              <w:bidi w:val="0"/>
              <w:spacing w:after="0" w:line="240" w:lineRule="auto"/>
              <w:jc w:val="center"/>
              <w:rPr>
                <w:rFonts w:ascii="Times New Roman" w:hAnsi="Times New Roman"/>
                <w:sz w:val="22"/>
                <w:szCs w:val="22"/>
              </w:rPr>
            </w:pPr>
          </w:p>
          <w:p w:rsidR="0031386D" w:rsidP="005B570D">
            <w:pPr>
              <w:pStyle w:val="Normlny"/>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1AEA" w:rsidRPr="00771954" w:rsidP="000A45B2">
            <w:pPr>
              <w:bidi w:val="0"/>
              <w:spacing w:after="0" w:line="240" w:lineRule="auto"/>
              <w:jc w:val="both"/>
              <w:rPr>
                <w:rFonts w:ascii="Times New Roman" w:hAnsi="Times New Roman"/>
                <w:sz w:val="22"/>
                <w:szCs w:val="22"/>
              </w:rPr>
            </w:pPr>
            <w:r w:rsidRPr="000A45B2" w:rsidR="000A45B2">
              <w:rPr>
                <w:rFonts w:ascii="Times New Roman" w:hAnsi="Times New Roman"/>
                <w:sz w:val="22"/>
                <w:szCs w:val="22"/>
              </w:rPr>
              <w:t>Ďalšie vzdelávanie umožňuje získať čiastočnú kvalifikáciu alebo úplnú kvalifikáciu alebo doplniť, obnoviť, rozšíriť alebo prehĺbiť si kvalifikáciu nadobudnutú v školskom vzdelávaní, alebo uspokojiť záujmy a získať spôsobilosť zapájať sa do života občianskej spoločnosti. Úspešným absolvovaním ďalšieho vzdelávania nemožno získať stupeň vzdelania.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1386D">
            <w:pPr>
              <w:bidi w:val="0"/>
              <w:spacing w:after="0" w:line="240" w:lineRule="auto"/>
              <w:jc w:val="center"/>
              <w:rPr>
                <w:rFonts w:ascii="Times New Roman" w:hAnsi="Times New Roman"/>
                <w:sz w:val="22"/>
                <w:szCs w:val="22"/>
              </w:rPr>
            </w:pPr>
            <w:r w:rsidR="00551AE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1386D"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4" w:space="0" w:color="auto"/>
              <w:bottom w:val="single" w:sz="4" w:space="0" w:color="auto"/>
              <w:right w:val="single" w:sz="4" w:space="0" w:color="auto"/>
            </w:tcBorders>
            <w:textDirection w:val="lrTb"/>
            <w:vAlign w:val="top"/>
          </w:tcPr>
          <w:p w:rsidR="0031386D" w:rsidP="00AC3F71">
            <w:pPr>
              <w:bidi w:val="0"/>
              <w:spacing w:after="0" w:line="240" w:lineRule="auto"/>
              <w:jc w:val="center"/>
              <w:rPr>
                <w:rFonts w:ascii="Times New Roman" w:hAnsi="Times New Roman"/>
                <w:sz w:val="22"/>
                <w:szCs w:val="22"/>
              </w:rPr>
            </w:pPr>
            <w:r w:rsidR="008A5022">
              <w:rPr>
                <w:rFonts w:ascii="Times New Roman" w:hAnsi="Times New Roman"/>
                <w:sz w:val="22"/>
                <w:szCs w:val="22"/>
              </w:rPr>
              <w:t>Č: 27</w:t>
              <w:br/>
              <w:t xml:space="preserve">O: </w:t>
            </w:r>
            <w:r w:rsidR="005B570D">
              <w:rPr>
                <w:rFonts w:ascii="Times New Roman" w:hAnsi="Times New Roman"/>
                <w:sz w:val="22"/>
                <w:szCs w:val="22"/>
              </w:rPr>
              <w:t>1</w:t>
            </w:r>
          </w:p>
          <w:p w:rsidR="00C377C0" w:rsidP="008A5022">
            <w:pPr>
              <w:bidi w:val="0"/>
              <w:spacing w:after="0" w:line="240" w:lineRule="auto"/>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1386D" w:rsidP="0019186F">
            <w:pPr>
              <w:bidi w:val="0"/>
              <w:adjustRightInd w:val="0"/>
              <w:spacing w:after="0" w:line="240" w:lineRule="auto"/>
              <w:jc w:val="both"/>
              <w:rPr>
                <w:rFonts w:ascii="Times New Roman" w:eastAsia="EUAlbertina-Regular-Identity-H" w:hAnsi="Times New Roman"/>
                <w:sz w:val="22"/>
                <w:szCs w:val="22"/>
              </w:rPr>
            </w:pPr>
            <w:r w:rsidRPr="005B570D" w:rsidR="005B570D">
              <w:rPr>
                <w:rFonts w:ascii="Times New Roman" w:eastAsia="EUAlbertina-Regular-Identity-H" w:hAnsi="Times New Roman" w:hint="default"/>
                <w:sz w:val="22"/>
                <w:szCs w:val="22"/>
              </w:rPr>
              <w:t>1. Č</w:t>
            </w:r>
            <w:r w:rsidRPr="005B570D" w:rsidR="005B570D">
              <w:rPr>
                <w:rFonts w:ascii="Times New Roman" w:eastAsia="EUAlbertina-Regular-Identity-H" w:hAnsi="Times New Roman" w:hint="default"/>
                <w:sz w:val="22"/>
                <w:szCs w:val="22"/>
              </w:rPr>
              <w:t>lenské</w:t>
            </w:r>
            <w:r w:rsidRPr="005B570D" w:rsidR="005B570D">
              <w:rPr>
                <w:rFonts w:ascii="Times New Roman" w:eastAsia="EUAlbertina-Regular-Identity-H" w:hAnsi="Times New Roman" w:hint="default"/>
                <w:sz w:val="22"/>
                <w:szCs w:val="22"/>
              </w:rPr>
              <w:t xml:space="preserve"> š</w:t>
            </w:r>
            <w:r w:rsidRPr="005B570D" w:rsidR="005B570D">
              <w:rPr>
                <w:rFonts w:ascii="Times New Roman" w:eastAsia="EUAlbertina-Regular-Identity-H" w:hAnsi="Times New Roman" w:hint="default"/>
                <w:sz w:val="22"/>
                <w:szCs w:val="22"/>
              </w:rPr>
              <w:t>tá</w:t>
            </w:r>
            <w:r w:rsidRPr="005B570D" w:rsidR="005B570D">
              <w:rPr>
                <w:rFonts w:ascii="Times New Roman" w:eastAsia="EUAlbertina-Regular-Identity-H" w:hAnsi="Times New Roman" w:hint="default"/>
                <w:sz w:val="22"/>
                <w:szCs w:val="22"/>
              </w:rPr>
              <w:t>ty poskytnú</w:t>
            </w:r>
            <w:r w:rsidRPr="005B570D" w:rsidR="005B570D">
              <w:rPr>
                <w:rFonts w:ascii="Times New Roman" w:eastAsia="EUAlbertina-Regular-Identity-H" w:hAnsi="Times New Roman" w:hint="default"/>
                <w:sz w:val="22"/>
                <w:szCs w:val="22"/>
              </w:rPr>
              <w:t xml:space="preserve"> prí</w:t>
            </w:r>
            <w:r w:rsidRPr="005B570D" w:rsidR="005B570D">
              <w:rPr>
                <w:rFonts w:ascii="Times New Roman" w:eastAsia="EUAlbertina-Regular-Identity-H" w:hAnsi="Times New Roman" w:hint="default"/>
                <w:sz w:val="22"/>
                <w:szCs w:val="22"/>
              </w:rPr>
              <w:t>stup k vzdelá</w:t>
            </w:r>
            <w:r w:rsidRPr="005B570D" w:rsidR="005B570D">
              <w:rPr>
                <w:rFonts w:ascii="Times New Roman" w:eastAsia="EUAlbertina-Regular-Identity-H" w:hAnsi="Times New Roman" w:hint="default"/>
                <w:sz w:val="22"/>
                <w:szCs w:val="22"/>
              </w:rPr>
              <w:t>vaciemu systé</w:t>
            </w:r>
            <w:r w:rsidRPr="005B570D" w:rsidR="005B570D">
              <w:rPr>
                <w:rFonts w:ascii="Times New Roman" w:eastAsia="EUAlbertina-Regular-Identity-H" w:hAnsi="Times New Roman" w:hint="default"/>
                <w:sz w:val="22"/>
                <w:szCs w:val="22"/>
              </w:rPr>
              <w:t>mu vš</w:t>
            </w:r>
            <w:r w:rsidRPr="005B570D" w:rsidR="005B570D">
              <w:rPr>
                <w:rFonts w:ascii="Times New Roman" w:eastAsia="EUAlbertina-Regular-Identity-H" w:hAnsi="Times New Roman" w:hint="default"/>
                <w:sz w:val="22"/>
                <w:szCs w:val="22"/>
              </w:rPr>
              <w:t>etký</w:t>
            </w:r>
            <w:r w:rsidRPr="005B570D" w:rsidR="005B570D">
              <w:rPr>
                <w:rFonts w:ascii="Times New Roman" w:eastAsia="EUAlbertina-Regular-Identity-H" w:hAnsi="Times New Roman" w:hint="default"/>
                <w:sz w:val="22"/>
                <w:szCs w:val="22"/>
              </w:rPr>
              <w:t>m maloletý</w:t>
            </w:r>
            <w:r w:rsidRPr="005B570D" w:rsidR="005B570D">
              <w:rPr>
                <w:rFonts w:ascii="Times New Roman" w:eastAsia="EUAlbertina-Regular-Identity-H" w:hAnsi="Times New Roman" w:hint="default"/>
                <w:sz w:val="22"/>
                <w:szCs w:val="22"/>
              </w:rPr>
              <w:t>m, ktorý</w:t>
            </w:r>
            <w:r w:rsidRPr="005B570D" w:rsidR="005B570D">
              <w:rPr>
                <w:rFonts w:ascii="Times New Roman" w:eastAsia="EUAlbertina-Regular-Identity-H" w:hAnsi="Times New Roman" w:hint="default"/>
                <w:sz w:val="22"/>
                <w:szCs w:val="22"/>
              </w:rPr>
              <w:t>m bola udelená</w:t>
            </w:r>
            <w:r w:rsidRPr="005B570D" w:rsidR="005B570D">
              <w:rPr>
                <w:rFonts w:ascii="Times New Roman" w:eastAsia="EUAlbertina-Regular-Identity-H" w:hAnsi="Times New Roman" w:hint="default"/>
                <w:sz w:val="22"/>
                <w:szCs w:val="22"/>
              </w:rPr>
              <w:t xml:space="preserve"> medziná</w:t>
            </w:r>
            <w:r w:rsidRPr="005B570D" w:rsidR="005B570D">
              <w:rPr>
                <w:rFonts w:ascii="Times New Roman" w:eastAsia="EUAlbertina-Regular-Identity-H" w:hAnsi="Times New Roman" w:hint="default"/>
                <w:sz w:val="22"/>
                <w:szCs w:val="22"/>
              </w:rPr>
              <w:t>rodná</w:t>
            </w:r>
            <w:r w:rsidRPr="005B570D" w:rsidR="005B570D">
              <w:rPr>
                <w:rFonts w:ascii="Times New Roman" w:eastAsia="EUAlbertina-Regular-Identity-H" w:hAnsi="Times New Roman" w:hint="default"/>
                <w:sz w:val="22"/>
                <w:szCs w:val="22"/>
              </w:rPr>
              <w:t xml:space="preserve"> ochrana, a to za rovnaký</w:t>
            </w:r>
            <w:r w:rsidRPr="005B570D" w:rsidR="005B570D">
              <w:rPr>
                <w:rFonts w:ascii="Times New Roman" w:eastAsia="EUAlbertina-Regular-Identity-H" w:hAnsi="Times New Roman" w:hint="default"/>
                <w:sz w:val="22"/>
                <w:szCs w:val="22"/>
              </w:rPr>
              <w:t>ch podmienok ako vlastný</w:t>
            </w:r>
            <w:r w:rsidRPr="005B570D" w:rsidR="005B570D">
              <w:rPr>
                <w:rFonts w:ascii="Times New Roman" w:eastAsia="EUAlbertina-Regular-Identity-H" w:hAnsi="Times New Roman" w:hint="default"/>
                <w:sz w:val="22"/>
                <w:szCs w:val="22"/>
              </w:rPr>
              <w:t>m š</w:t>
            </w:r>
            <w:r w:rsidRPr="005B570D" w:rsidR="005B570D">
              <w:rPr>
                <w:rFonts w:ascii="Times New Roman" w:eastAsia="EUAlbertina-Regular-Identity-H" w:hAnsi="Times New Roman" w:hint="default"/>
                <w:sz w:val="22"/>
                <w:szCs w:val="22"/>
              </w:rPr>
              <w:t>tá</w:t>
            </w:r>
            <w:r w:rsidRPr="005B570D" w:rsidR="005B570D">
              <w:rPr>
                <w:rFonts w:ascii="Times New Roman" w:eastAsia="EUAlbertina-Regular-Identity-H" w:hAnsi="Times New Roman" w:hint="default"/>
                <w:sz w:val="22"/>
                <w:szCs w:val="22"/>
              </w:rPr>
              <w:t>tnym prí</w:t>
            </w:r>
            <w:r w:rsidRPr="005B570D" w:rsidR="005B570D">
              <w:rPr>
                <w:rFonts w:ascii="Times New Roman" w:eastAsia="EUAlbertina-Regular-Identity-H" w:hAnsi="Times New Roman" w:hint="default"/>
                <w:sz w:val="22"/>
                <w:szCs w:val="22"/>
              </w:rPr>
              <w:t>sluš</w:t>
            </w:r>
            <w:r w:rsidRPr="005B570D" w:rsidR="005B570D">
              <w:rPr>
                <w:rFonts w:ascii="Times New Roman" w:eastAsia="EUAlbertina-Regular-Identity-H" w:hAnsi="Times New Roman" w:hint="default"/>
                <w:sz w:val="22"/>
                <w:szCs w:val="22"/>
              </w:rPr>
              <w:t>ní</w:t>
            </w:r>
            <w:r w:rsidRPr="005B570D" w:rsidR="005B570D">
              <w:rPr>
                <w:rFonts w:ascii="Times New Roman" w:eastAsia="EUAlbertina-Regular-Identity-H" w:hAnsi="Times New Roman" w:hint="default"/>
                <w:sz w:val="22"/>
                <w:szCs w:val="22"/>
              </w:rPr>
              <w:t>kom.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1386D" w:rsidP="00ED1EEA">
            <w:pPr>
              <w:bidi w:val="0"/>
              <w:spacing w:after="0" w:line="240" w:lineRule="auto"/>
              <w:jc w:val="center"/>
              <w:rPr>
                <w:rFonts w:ascii="Times New Roman" w:hAnsi="Times New Roman"/>
                <w:sz w:val="22"/>
                <w:szCs w:val="22"/>
              </w:rPr>
            </w:pPr>
            <w:r w:rsidR="00C377C0">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1386D" w:rsidP="0019186F">
            <w:pPr>
              <w:bidi w:val="0"/>
              <w:spacing w:after="0" w:line="240" w:lineRule="auto"/>
              <w:jc w:val="center"/>
              <w:rPr>
                <w:rFonts w:ascii="Times New Roman" w:hAnsi="Times New Roman"/>
                <w:sz w:val="22"/>
                <w:szCs w:val="22"/>
              </w:rPr>
            </w:pPr>
            <w:r w:rsidR="00E46EE2">
              <w:rPr>
                <w:rFonts w:ascii="Times New Roman" w:hAnsi="Times New Roman"/>
                <w:sz w:val="22"/>
                <w:szCs w:val="22"/>
              </w:rPr>
              <w:t>Zákon č. 245/2008 Z</w:t>
            </w:r>
            <w:r w:rsidRPr="00A640E9" w:rsidR="00A640E9">
              <w:rPr>
                <w:rFonts w:ascii="Times New Roman" w:hAnsi="Times New Roman"/>
                <w:sz w:val="22"/>
                <w:szCs w:val="22"/>
              </w:rPr>
              <w:t>. z.</w:t>
            </w: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C740C7" w:rsidP="0019186F">
            <w:pPr>
              <w:bidi w:val="0"/>
              <w:spacing w:after="0" w:line="240" w:lineRule="auto"/>
              <w:jc w:val="center"/>
              <w:rPr>
                <w:rFonts w:ascii="Times New Roman" w:hAnsi="Times New Roman"/>
                <w:sz w:val="22"/>
                <w:szCs w:val="22"/>
              </w:rPr>
            </w:pPr>
          </w:p>
          <w:p w:rsidR="00EC6FE7" w:rsidRPr="00F72075" w:rsidP="005B570D">
            <w:pPr>
              <w:bidi w:val="0"/>
              <w:spacing w:after="0" w:line="240" w:lineRule="auto"/>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B570D" w:rsidRPr="005B570D" w:rsidP="005B570D">
            <w:pPr>
              <w:pStyle w:val="Normlny"/>
              <w:bidi w:val="0"/>
              <w:spacing w:after="0" w:line="240" w:lineRule="auto"/>
              <w:jc w:val="center"/>
              <w:rPr>
                <w:rFonts w:ascii="Times New Roman" w:hAnsi="Times New Roman"/>
                <w:sz w:val="22"/>
                <w:szCs w:val="22"/>
              </w:rPr>
            </w:pPr>
            <w:r w:rsidRPr="005B570D">
              <w:rPr>
                <w:rFonts w:ascii="Times New Roman" w:hAnsi="Times New Roman"/>
                <w:sz w:val="22"/>
                <w:szCs w:val="22"/>
              </w:rPr>
              <w:t>§ 146</w:t>
            </w:r>
          </w:p>
          <w:p w:rsidR="005B570D" w:rsidP="005B570D">
            <w:pPr>
              <w:pStyle w:val="Normlny"/>
              <w:bidi w:val="0"/>
              <w:spacing w:after="0" w:line="240" w:lineRule="auto"/>
              <w:jc w:val="center"/>
              <w:rPr>
                <w:rFonts w:ascii="Times New Roman" w:hAnsi="Times New Roman"/>
                <w:sz w:val="22"/>
                <w:szCs w:val="22"/>
              </w:rPr>
            </w:pPr>
            <w:r w:rsidRPr="005B570D">
              <w:rPr>
                <w:rFonts w:ascii="Times New Roman" w:hAnsi="Times New Roman"/>
                <w:sz w:val="22"/>
                <w:szCs w:val="22"/>
              </w:rPr>
              <w:t>O:1</w:t>
            </w:r>
            <w:r>
              <w:rPr>
                <w:rFonts w:ascii="Times New Roman" w:hAnsi="Times New Roman"/>
                <w:sz w:val="22"/>
                <w:szCs w:val="22"/>
              </w:rPr>
              <w:t xml:space="preserve"> a 2</w:t>
            </w:r>
          </w:p>
          <w:p w:rsidR="00EC6FE7" w:rsidP="00C377C0">
            <w:pPr>
              <w:pStyle w:val="Normlny"/>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B570D" w:rsidRPr="005B570D" w:rsidP="005B570D">
            <w:pPr>
              <w:bidi w:val="0"/>
              <w:spacing w:after="0" w:line="240" w:lineRule="auto"/>
              <w:jc w:val="both"/>
              <w:rPr>
                <w:rFonts w:ascii="Times New Roman" w:hAnsi="Times New Roman"/>
                <w:sz w:val="22"/>
                <w:szCs w:val="22"/>
              </w:rPr>
            </w:pPr>
            <w:r w:rsidRPr="005B570D">
              <w:rPr>
                <w:rFonts w:ascii="Times New Roman" w:hAnsi="Times New Roman"/>
                <w:sz w:val="22"/>
                <w:szCs w:val="22"/>
              </w:rPr>
              <w:t>(1) Cudzinci sú na účely tohto zákona deti</w:t>
            </w:r>
          </w:p>
          <w:p w:rsidR="005B570D" w:rsidRPr="005B570D" w:rsidP="005B570D">
            <w:pPr>
              <w:bidi w:val="0"/>
              <w:spacing w:after="0" w:line="240" w:lineRule="auto"/>
              <w:jc w:val="both"/>
              <w:rPr>
                <w:rFonts w:ascii="Times New Roman" w:hAnsi="Times New Roman"/>
                <w:sz w:val="22"/>
                <w:szCs w:val="22"/>
              </w:rPr>
            </w:pPr>
            <w:r w:rsidRPr="005B570D">
              <w:rPr>
                <w:rFonts w:ascii="Times New Roman" w:hAnsi="Times New Roman"/>
                <w:sz w:val="22"/>
                <w:szCs w:val="22"/>
              </w:rPr>
              <w:t>a) osôb, ktoré sú občanmi iného štátu alebo osôb bez štátnej príslušnosti, s povoleným pobytom na území Slovenskej republiky, 81)</w:t>
            </w:r>
          </w:p>
          <w:p w:rsidR="005B570D" w:rsidRPr="005B570D" w:rsidP="005B570D">
            <w:pPr>
              <w:bidi w:val="0"/>
              <w:spacing w:after="0" w:line="240" w:lineRule="auto"/>
              <w:jc w:val="both"/>
              <w:rPr>
                <w:rFonts w:ascii="Times New Roman" w:hAnsi="Times New Roman"/>
                <w:sz w:val="22"/>
                <w:szCs w:val="22"/>
              </w:rPr>
            </w:pPr>
            <w:r w:rsidRPr="005B570D">
              <w:rPr>
                <w:rFonts w:ascii="Times New Roman" w:hAnsi="Times New Roman"/>
                <w:sz w:val="22"/>
                <w:szCs w:val="22"/>
              </w:rPr>
              <w:t>b) žiadateľov o udelenie azylu na území Slovenskej republiky podľa osobitného predpisu, 82)</w:t>
            </w:r>
          </w:p>
          <w:p w:rsidR="005B570D" w:rsidRPr="005B570D" w:rsidP="005B570D">
            <w:pPr>
              <w:bidi w:val="0"/>
              <w:spacing w:after="0" w:line="240" w:lineRule="auto"/>
              <w:jc w:val="both"/>
              <w:rPr>
                <w:rFonts w:ascii="Times New Roman" w:hAnsi="Times New Roman"/>
                <w:sz w:val="22"/>
                <w:szCs w:val="22"/>
              </w:rPr>
            </w:pPr>
            <w:r w:rsidRPr="005B570D">
              <w:rPr>
                <w:rFonts w:ascii="Times New Roman" w:hAnsi="Times New Roman"/>
                <w:sz w:val="22"/>
                <w:szCs w:val="22"/>
              </w:rPr>
              <w:t>c) Slovákov žijúcich v zahraničí,</w:t>
            </w:r>
          </w:p>
          <w:p w:rsidR="005B570D" w:rsidRPr="005B570D" w:rsidP="005B570D">
            <w:pPr>
              <w:bidi w:val="0"/>
              <w:spacing w:after="0" w:line="240" w:lineRule="auto"/>
              <w:jc w:val="both"/>
              <w:rPr>
                <w:rFonts w:ascii="Times New Roman" w:hAnsi="Times New Roman"/>
                <w:sz w:val="22"/>
                <w:szCs w:val="22"/>
              </w:rPr>
            </w:pPr>
            <w:r w:rsidRPr="005B570D">
              <w:rPr>
                <w:rFonts w:ascii="Times New Roman" w:hAnsi="Times New Roman"/>
                <w:sz w:val="22"/>
                <w:szCs w:val="22"/>
              </w:rPr>
              <w:t>d) ako žiadatelia o azyl alebo o doplnkovú ochranu podľa osobitného predpisu, 82)</w:t>
            </w:r>
          </w:p>
          <w:p w:rsidR="005B570D" w:rsidRPr="005B570D" w:rsidP="005B570D">
            <w:pPr>
              <w:bidi w:val="0"/>
              <w:spacing w:after="0" w:line="240" w:lineRule="auto"/>
              <w:jc w:val="both"/>
              <w:rPr>
                <w:rFonts w:ascii="Times New Roman" w:hAnsi="Times New Roman"/>
                <w:sz w:val="22"/>
                <w:szCs w:val="22"/>
              </w:rPr>
            </w:pPr>
            <w:r w:rsidRPr="005B570D">
              <w:rPr>
                <w:rFonts w:ascii="Times New Roman" w:hAnsi="Times New Roman"/>
                <w:sz w:val="22"/>
                <w:szCs w:val="22"/>
              </w:rPr>
              <w:t>e) ako cudzinci, ktorí sa nachádzajú na území Slovenskej republiky bez sprievodu zákonného zástupcu. 83)</w:t>
            </w:r>
          </w:p>
          <w:p w:rsidR="005B570D" w:rsidRPr="005B570D" w:rsidP="005B570D">
            <w:pPr>
              <w:bidi w:val="0"/>
              <w:spacing w:after="0" w:line="240" w:lineRule="auto"/>
              <w:jc w:val="both"/>
              <w:rPr>
                <w:rFonts w:ascii="Times New Roman" w:hAnsi="Times New Roman"/>
                <w:sz w:val="22"/>
                <w:szCs w:val="22"/>
              </w:rPr>
            </w:pPr>
          </w:p>
          <w:p w:rsidR="00C740C7" w:rsidRPr="00771954" w:rsidP="00907E98">
            <w:pPr>
              <w:bidi w:val="0"/>
              <w:spacing w:after="0" w:line="240" w:lineRule="auto"/>
              <w:jc w:val="both"/>
              <w:rPr>
                <w:rFonts w:ascii="Times New Roman" w:hAnsi="Times New Roman"/>
                <w:sz w:val="22"/>
                <w:szCs w:val="22"/>
              </w:rPr>
            </w:pPr>
            <w:r w:rsidRPr="005B570D" w:rsidR="005B570D">
              <w:rPr>
                <w:rFonts w:ascii="Times New Roman" w:hAnsi="Times New Roman"/>
                <w:sz w:val="22"/>
                <w:szCs w:val="22"/>
              </w:rPr>
              <w:t>(2) Deťom cudzincov s povoleným pobytom na území Slovenskej republiky a deťom žiadateľov o udelenie azylu 82) a Slovákov žijúcich v zahraničí sa poskytuje výchova a vzdelávanie, ubytovanie a stravovanie v školách podľa tohto zákona za tých istých podmienok ako občanom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1386D">
            <w:pPr>
              <w:bidi w:val="0"/>
              <w:spacing w:after="0" w:line="240" w:lineRule="auto"/>
              <w:jc w:val="center"/>
              <w:rPr>
                <w:rFonts w:ascii="Times New Roman" w:hAnsi="Times New Roman"/>
                <w:sz w:val="22"/>
                <w:szCs w:val="22"/>
              </w:rPr>
            </w:pPr>
            <w:r w:rsidR="00551AE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1386D"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86407" w:rsidP="00AC3F71">
            <w:pPr>
              <w:bidi w:val="0"/>
              <w:spacing w:after="0" w:line="240" w:lineRule="auto"/>
              <w:jc w:val="center"/>
              <w:rPr>
                <w:rFonts w:ascii="Times New Roman" w:hAnsi="Times New Roman"/>
                <w:sz w:val="22"/>
                <w:szCs w:val="22"/>
              </w:rPr>
            </w:pPr>
            <w:r w:rsidR="006162E6">
              <w:rPr>
                <w:rFonts w:ascii="Times New Roman" w:hAnsi="Times New Roman"/>
                <w:sz w:val="22"/>
                <w:szCs w:val="22"/>
              </w:rPr>
              <w:t>Č: 27</w:t>
            </w:r>
          </w:p>
          <w:p w:rsidR="00386407" w:rsidP="00AC3F71">
            <w:pPr>
              <w:bidi w:val="0"/>
              <w:spacing w:after="0" w:line="240" w:lineRule="auto"/>
              <w:jc w:val="center"/>
              <w:rPr>
                <w:rFonts w:ascii="Times New Roman" w:hAnsi="Times New Roman"/>
                <w:sz w:val="22"/>
                <w:szCs w:val="22"/>
              </w:rPr>
            </w:pPr>
            <w:r w:rsidR="006162E6">
              <w:rPr>
                <w:rFonts w:ascii="Times New Roman" w:hAnsi="Times New Roman"/>
                <w:sz w:val="22"/>
                <w:szCs w:val="22"/>
              </w:rPr>
              <w:t>O:2</w:t>
            </w:r>
          </w:p>
          <w:p w:rsidR="00386407" w:rsidP="00AC3F71">
            <w:pPr>
              <w:bidi w:val="0"/>
              <w:spacing w:after="0" w:line="240" w:lineRule="auto"/>
              <w:jc w:val="center"/>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86407" w:rsidP="0019186F">
            <w:pPr>
              <w:bidi w:val="0"/>
              <w:adjustRightInd w:val="0"/>
              <w:spacing w:after="0" w:line="240" w:lineRule="auto"/>
              <w:jc w:val="both"/>
              <w:rPr>
                <w:rFonts w:ascii="Times New Roman" w:eastAsia="EUAlbertina-Regular-Identity-H" w:hAnsi="Times New Roman"/>
                <w:sz w:val="22"/>
                <w:szCs w:val="22"/>
              </w:rPr>
            </w:pPr>
            <w:r w:rsidRPr="006162E6" w:rsidR="006162E6">
              <w:rPr>
                <w:rFonts w:ascii="Times New Roman" w:eastAsia="EUAlbertina-Regular-Identity-H" w:hAnsi="Times New Roman" w:hint="default"/>
                <w:sz w:val="22"/>
                <w:szCs w:val="22"/>
              </w:rPr>
              <w:t>2. Č</w:t>
            </w:r>
            <w:r w:rsidRPr="006162E6" w:rsidR="006162E6">
              <w:rPr>
                <w:rFonts w:ascii="Times New Roman" w:eastAsia="EUAlbertina-Regular-Identity-H" w:hAnsi="Times New Roman" w:hint="default"/>
                <w:sz w:val="22"/>
                <w:szCs w:val="22"/>
              </w:rPr>
              <w:t>lenské</w:t>
            </w:r>
            <w:r w:rsidRPr="006162E6" w:rsidR="006162E6">
              <w:rPr>
                <w:rFonts w:ascii="Times New Roman" w:eastAsia="EUAlbertina-Regular-Identity-H" w:hAnsi="Times New Roman" w:hint="default"/>
                <w:sz w:val="22"/>
                <w:szCs w:val="22"/>
              </w:rPr>
              <w:t xml:space="preserve"> š</w:t>
            </w:r>
            <w:r w:rsidRPr="006162E6" w:rsidR="006162E6">
              <w:rPr>
                <w:rFonts w:ascii="Times New Roman" w:eastAsia="EUAlbertina-Regular-Identity-H" w:hAnsi="Times New Roman" w:hint="default"/>
                <w:sz w:val="22"/>
                <w:szCs w:val="22"/>
              </w:rPr>
              <w:t>tá</w:t>
            </w:r>
            <w:r w:rsidRPr="006162E6" w:rsidR="006162E6">
              <w:rPr>
                <w:rFonts w:ascii="Times New Roman" w:eastAsia="EUAlbertina-Regular-Identity-H" w:hAnsi="Times New Roman" w:hint="default"/>
                <w:sz w:val="22"/>
                <w:szCs w:val="22"/>
              </w:rPr>
              <w:t>ty umož</w:t>
            </w:r>
            <w:r w:rsidRPr="006162E6" w:rsidR="006162E6">
              <w:rPr>
                <w:rFonts w:ascii="Times New Roman" w:eastAsia="EUAlbertina-Regular-Identity-H" w:hAnsi="Times New Roman" w:hint="default"/>
                <w:sz w:val="22"/>
                <w:szCs w:val="22"/>
              </w:rPr>
              <w:t>nia dospelý</w:t>
            </w:r>
            <w:r w:rsidRPr="006162E6" w:rsidR="006162E6">
              <w:rPr>
                <w:rFonts w:ascii="Times New Roman" w:eastAsia="EUAlbertina-Regular-Identity-H" w:hAnsi="Times New Roman" w:hint="default"/>
                <w:sz w:val="22"/>
                <w:szCs w:val="22"/>
              </w:rPr>
              <w:t>m, ktorý</w:t>
            </w:r>
            <w:r w:rsidRPr="006162E6" w:rsidR="006162E6">
              <w:rPr>
                <w:rFonts w:ascii="Times New Roman" w:eastAsia="EUAlbertina-Regular-Identity-H" w:hAnsi="Times New Roman" w:hint="default"/>
                <w:sz w:val="22"/>
                <w:szCs w:val="22"/>
              </w:rPr>
              <w:t>m bola udelená</w:t>
            </w:r>
            <w:r w:rsidRPr="006162E6" w:rsidR="006162E6">
              <w:rPr>
                <w:rFonts w:ascii="Times New Roman" w:eastAsia="EUAlbertina-Regular-Identity-H" w:hAnsi="Times New Roman" w:hint="default"/>
                <w:sz w:val="22"/>
                <w:szCs w:val="22"/>
              </w:rPr>
              <w:t xml:space="preserve"> medziná</w:t>
            </w:r>
            <w:r w:rsidRPr="006162E6" w:rsidR="006162E6">
              <w:rPr>
                <w:rFonts w:ascii="Times New Roman" w:eastAsia="EUAlbertina-Regular-Identity-H" w:hAnsi="Times New Roman" w:hint="default"/>
                <w:sz w:val="22"/>
                <w:szCs w:val="22"/>
              </w:rPr>
              <w:t>rodná</w:t>
            </w:r>
            <w:r w:rsidRPr="006162E6" w:rsidR="006162E6">
              <w:rPr>
                <w:rFonts w:ascii="Times New Roman" w:eastAsia="EUAlbertina-Regular-Identity-H" w:hAnsi="Times New Roman" w:hint="default"/>
                <w:sz w:val="22"/>
                <w:szCs w:val="22"/>
              </w:rPr>
              <w:t xml:space="preserve"> ochrana, prí</w:t>
            </w:r>
            <w:r w:rsidRPr="006162E6" w:rsidR="006162E6">
              <w:rPr>
                <w:rFonts w:ascii="Times New Roman" w:eastAsia="EUAlbertina-Regular-Identity-H" w:hAnsi="Times New Roman" w:hint="default"/>
                <w:sz w:val="22"/>
                <w:szCs w:val="22"/>
              </w:rPr>
              <w:t>stup k vš</w:t>
            </w:r>
            <w:r w:rsidRPr="006162E6" w:rsidR="006162E6">
              <w:rPr>
                <w:rFonts w:ascii="Times New Roman" w:eastAsia="EUAlbertina-Regular-Identity-H" w:hAnsi="Times New Roman" w:hint="default"/>
                <w:sz w:val="22"/>
                <w:szCs w:val="22"/>
              </w:rPr>
              <w:t>eobecné</w:t>
            </w:r>
            <w:r w:rsidRPr="006162E6" w:rsidR="006162E6">
              <w:rPr>
                <w:rFonts w:ascii="Times New Roman" w:eastAsia="EUAlbertina-Regular-Identity-H" w:hAnsi="Times New Roman" w:hint="default"/>
                <w:sz w:val="22"/>
                <w:szCs w:val="22"/>
              </w:rPr>
              <w:t>mu vzdelá</w:t>
            </w:r>
            <w:r w:rsidRPr="006162E6" w:rsidR="006162E6">
              <w:rPr>
                <w:rFonts w:ascii="Times New Roman" w:eastAsia="EUAlbertina-Regular-Identity-H" w:hAnsi="Times New Roman" w:hint="default"/>
                <w:sz w:val="22"/>
                <w:szCs w:val="22"/>
              </w:rPr>
              <w:t>vaciemu systé</w:t>
            </w:r>
            <w:r w:rsidRPr="006162E6" w:rsidR="006162E6">
              <w:rPr>
                <w:rFonts w:ascii="Times New Roman" w:eastAsia="EUAlbertina-Regular-Identity-H" w:hAnsi="Times New Roman" w:hint="default"/>
                <w:sz w:val="22"/>
                <w:szCs w:val="22"/>
              </w:rPr>
              <w:t>mu, ď</w:t>
            </w:r>
            <w:r w:rsidRPr="006162E6" w:rsidR="006162E6">
              <w:rPr>
                <w:rFonts w:ascii="Times New Roman" w:eastAsia="EUAlbertina-Regular-Identity-H" w:hAnsi="Times New Roman" w:hint="default"/>
                <w:sz w:val="22"/>
                <w:szCs w:val="22"/>
              </w:rPr>
              <w:t>alš</w:t>
            </w:r>
            <w:r w:rsidRPr="006162E6" w:rsidR="006162E6">
              <w:rPr>
                <w:rFonts w:ascii="Times New Roman" w:eastAsia="EUAlbertina-Regular-Identity-H" w:hAnsi="Times New Roman" w:hint="default"/>
                <w:sz w:val="22"/>
                <w:szCs w:val="22"/>
              </w:rPr>
              <w:t>iemu š</w:t>
            </w:r>
            <w:r w:rsidRPr="006162E6" w:rsidR="006162E6">
              <w:rPr>
                <w:rFonts w:ascii="Times New Roman" w:eastAsia="EUAlbertina-Regular-Identity-H" w:hAnsi="Times New Roman" w:hint="default"/>
                <w:sz w:val="22"/>
                <w:szCs w:val="22"/>
              </w:rPr>
              <w:t>koleniu alebo preš</w:t>
            </w:r>
            <w:r w:rsidRPr="006162E6" w:rsidR="006162E6">
              <w:rPr>
                <w:rFonts w:ascii="Times New Roman" w:eastAsia="EUAlbertina-Regular-Identity-H" w:hAnsi="Times New Roman" w:hint="default"/>
                <w:sz w:val="22"/>
                <w:szCs w:val="22"/>
              </w:rPr>
              <w:t>koleniu, a to za rovnaký</w:t>
            </w:r>
            <w:r w:rsidRPr="006162E6" w:rsidR="006162E6">
              <w:rPr>
                <w:rFonts w:ascii="Times New Roman" w:eastAsia="EUAlbertina-Regular-Identity-H" w:hAnsi="Times New Roman" w:hint="default"/>
                <w:sz w:val="22"/>
                <w:szCs w:val="22"/>
              </w:rPr>
              <w:t>ch podmienok ako š</w:t>
            </w:r>
            <w:r w:rsidRPr="006162E6" w:rsidR="006162E6">
              <w:rPr>
                <w:rFonts w:ascii="Times New Roman" w:eastAsia="EUAlbertina-Regular-Identity-H" w:hAnsi="Times New Roman" w:hint="default"/>
                <w:sz w:val="22"/>
                <w:szCs w:val="22"/>
              </w:rPr>
              <w:t>tá</w:t>
            </w:r>
            <w:r w:rsidRPr="006162E6" w:rsidR="006162E6">
              <w:rPr>
                <w:rFonts w:ascii="Times New Roman" w:eastAsia="EUAlbertina-Regular-Identity-H" w:hAnsi="Times New Roman" w:hint="default"/>
                <w:sz w:val="22"/>
                <w:szCs w:val="22"/>
              </w:rPr>
              <w:t>tnym prí</w:t>
            </w:r>
            <w:r w:rsidRPr="006162E6" w:rsidR="006162E6">
              <w:rPr>
                <w:rFonts w:ascii="Times New Roman" w:eastAsia="EUAlbertina-Regular-Identity-H" w:hAnsi="Times New Roman" w:hint="default"/>
                <w:sz w:val="22"/>
                <w:szCs w:val="22"/>
              </w:rPr>
              <w:t>sluš</w:t>
            </w:r>
            <w:r w:rsidRPr="006162E6" w:rsidR="006162E6">
              <w:rPr>
                <w:rFonts w:ascii="Times New Roman" w:eastAsia="EUAlbertina-Regular-Identity-H" w:hAnsi="Times New Roman" w:hint="default"/>
                <w:sz w:val="22"/>
                <w:szCs w:val="22"/>
              </w:rPr>
              <w:t>ní</w:t>
            </w:r>
            <w:r w:rsidRPr="006162E6" w:rsidR="006162E6">
              <w:rPr>
                <w:rFonts w:ascii="Times New Roman" w:eastAsia="EUAlbertina-Regular-Identity-H" w:hAnsi="Times New Roman" w:hint="default"/>
                <w:sz w:val="22"/>
                <w:szCs w:val="22"/>
              </w:rPr>
              <w:t>kom tretej krajiny, ktorí</w:t>
            </w:r>
            <w:r w:rsidRPr="006162E6" w:rsidR="006162E6">
              <w:rPr>
                <w:rFonts w:ascii="Times New Roman" w:eastAsia="EUAlbertina-Regular-Identity-H" w:hAnsi="Times New Roman" w:hint="default"/>
                <w:sz w:val="22"/>
                <w:szCs w:val="22"/>
              </w:rPr>
              <w:t xml:space="preserve"> majú</w:t>
            </w:r>
            <w:r w:rsidRPr="006162E6" w:rsidR="006162E6">
              <w:rPr>
                <w:rFonts w:ascii="Times New Roman" w:eastAsia="EUAlbertina-Regular-Identity-H" w:hAnsi="Times New Roman" w:hint="default"/>
                <w:sz w:val="22"/>
                <w:szCs w:val="22"/>
              </w:rPr>
              <w:t xml:space="preserve"> legá</w:t>
            </w:r>
            <w:r w:rsidRPr="006162E6" w:rsidR="006162E6">
              <w:rPr>
                <w:rFonts w:ascii="Times New Roman" w:eastAsia="EUAlbertina-Regular-Identity-H" w:hAnsi="Times New Roman" w:hint="default"/>
                <w:sz w:val="22"/>
                <w:szCs w:val="22"/>
              </w:rPr>
              <w:t>lny poby</w:t>
            </w:r>
            <w:r w:rsidRPr="006162E6" w:rsidR="006162E6">
              <w:rPr>
                <w:rFonts w:ascii="Times New Roman" w:eastAsia="EUAlbertina-Regular-Identity-H" w:hAnsi="Times New Roman" w:hint="default"/>
                <w:sz w:val="22"/>
                <w:szCs w:val="22"/>
              </w:rPr>
              <w:t>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86407" w:rsidP="00ED1EEA">
            <w:pPr>
              <w:bidi w:val="0"/>
              <w:spacing w:after="0" w:line="240" w:lineRule="auto"/>
              <w:jc w:val="center"/>
              <w:rPr>
                <w:rFonts w:ascii="Times New Roman" w:hAnsi="Times New Roman"/>
                <w:sz w:val="22"/>
                <w:szCs w:val="22"/>
              </w:rPr>
            </w:pPr>
            <w:r w:rsidR="009D6A0F">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86407" w:rsidP="0019186F">
            <w:pPr>
              <w:bidi w:val="0"/>
              <w:spacing w:after="0" w:line="240" w:lineRule="auto"/>
              <w:jc w:val="center"/>
              <w:rPr>
                <w:rFonts w:ascii="Times New Roman" w:hAnsi="Times New Roman"/>
                <w:sz w:val="22"/>
                <w:szCs w:val="22"/>
              </w:rPr>
            </w:pPr>
            <w:r w:rsidRPr="00F65306" w:rsidR="00F65306">
              <w:rPr>
                <w:rFonts w:ascii="Times New Roman" w:hAnsi="Times New Roman"/>
                <w:sz w:val="22"/>
                <w:szCs w:val="22"/>
              </w:rPr>
              <w:t>Zákon č. 245/2008 Z. z.</w:t>
            </w: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p>
          <w:p w:rsidR="009B1537" w:rsidP="0019186F">
            <w:pPr>
              <w:bidi w:val="0"/>
              <w:spacing w:after="0" w:line="240" w:lineRule="auto"/>
              <w:jc w:val="center"/>
              <w:rPr>
                <w:rFonts w:ascii="Times New Roman" w:hAnsi="Times New Roman"/>
                <w:sz w:val="22"/>
                <w:szCs w:val="22"/>
              </w:rPr>
            </w:pPr>
          </w:p>
          <w:p w:rsidR="00D40832" w:rsidP="0019186F">
            <w:pPr>
              <w:bidi w:val="0"/>
              <w:spacing w:after="0" w:line="240" w:lineRule="auto"/>
              <w:jc w:val="center"/>
              <w:rPr>
                <w:rFonts w:ascii="Times New Roman" w:hAnsi="Times New Roman"/>
                <w:sz w:val="22"/>
                <w:szCs w:val="22"/>
              </w:rPr>
            </w:pPr>
          </w:p>
          <w:p w:rsidR="006C454E" w:rsidP="0019186F">
            <w:pPr>
              <w:bidi w:val="0"/>
              <w:spacing w:after="0" w:line="240" w:lineRule="auto"/>
              <w:jc w:val="center"/>
              <w:rPr>
                <w:rFonts w:ascii="Times New Roman" w:hAnsi="Times New Roman"/>
                <w:sz w:val="22"/>
                <w:szCs w:val="22"/>
              </w:rPr>
            </w:pPr>
            <w:r w:rsidRPr="006C454E">
              <w:rPr>
                <w:rFonts w:ascii="Times New Roman" w:hAnsi="Times New Roman"/>
                <w:sz w:val="22"/>
                <w:szCs w:val="22"/>
              </w:rPr>
              <w:t>Zákon č. 131/2002 Z. z.</w:t>
            </w: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P="0019186F">
            <w:pPr>
              <w:bidi w:val="0"/>
              <w:spacing w:after="0" w:line="240" w:lineRule="auto"/>
              <w:jc w:val="center"/>
              <w:rPr>
                <w:rFonts w:ascii="Times New Roman" w:hAnsi="Times New Roman"/>
                <w:sz w:val="22"/>
                <w:szCs w:val="22"/>
              </w:rPr>
            </w:pPr>
          </w:p>
          <w:p w:rsidR="00B4446B" w:rsidRPr="00F72075" w:rsidP="0019186F">
            <w:pPr>
              <w:bidi w:val="0"/>
              <w:spacing w:after="0" w:line="240" w:lineRule="auto"/>
              <w:jc w:val="center"/>
              <w:rPr>
                <w:rFonts w:ascii="Times New Roman" w:hAnsi="Times New Roman"/>
                <w:sz w:val="22"/>
                <w:szCs w:val="22"/>
                <w:highlight w:val="magenta"/>
              </w:rPr>
            </w:pPr>
            <w:r>
              <w:rPr>
                <w:rFonts w:ascii="Times New Roman" w:hAnsi="Times New Roman"/>
                <w:sz w:val="22"/>
                <w:szCs w:val="22"/>
              </w:rPr>
              <w:t>Zákon č. 568/2009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168C8" w:rsidP="00F65306">
            <w:pPr>
              <w:pStyle w:val="Normlny"/>
              <w:bidi w:val="0"/>
              <w:spacing w:after="0" w:line="240" w:lineRule="auto"/>
              <w:jc w:val="center"/>
              <w:rPr>
                <w:rFonts w:ascii="Times New Roman" w:hAnsi="Times New Roman"/>
                <w:sz w:val="22"/>
                <w:szCs w:val="22"/>
              </w:rPr>
            </w:pPr>
          </w:p>
          <w:p w:rsidR="00F65306" w:rsidRPr="00F65306" w:rsidP="00F65306">
            <w:pPr>
              <w:pStyle w:val="Normlny"/>
              <w:bidi w:val="0"/>
              <w:spacing w:after="0" w:line="240" w:lineRule="auto"/>
              <w:jc w:val="center"/>
              <w:rPr>
                <w:rFonts w:ascii="Times New Roman" w:hAnsi="Times New Roman"/>
                <w:sz w:val="22"/>
                <w:szCs w:val="22"/>
              </w:rPr>
            </w:pPr>
            <w:r w:rsidRPr="00F65306">
              <w:rPr>
                <w:rFonts w:ascii="Times New Roman" w:hAnsi="Times New Roman"/>
                <w:sz w:val="22"/>
                <w:szCs w:val="22"/>
              </w:rPr>
              <w:t>§ 2</w:t>
            </w:r>
          </w:p>
          <w:p w:rsidR="00F65306" w:rsidRPr="00F65306" w:rsidP="00F65306">
            <w:pPr>
              <w:pStyle w:val="Normlny"/>
              <w:bidi w:val="0"/>
              <w:spacing w:after="0" w:line="240" w:lineRule="auto"/>
              <w:jc w:val="center"/>
              <w:rPr>
                <w:rFonts w:ascii="Times New Roman" w:hAnsi="Times New Roman"/>
                <w:sz w:val="22"/>
                <w:szCs w:val="22"/>
              </w:rPr>
            </w:pPr>
            <w:r w:rsidRPr="00F65306">
              <w:rPr>
                <w:rFonts w:ascii="Times New Roman" w:hAnsi="Times New Roman"/>
                <w:sz w:val="22"/>
                <w:szCs w:val="22"/>
              </w:rPr>
              <w:t>P: c)</w:t>
            </w:r>
          </w:p>
          <w:p w:rsidR="00F65306" w:rsidRPr="00F65306" w:rsidP="00F65306">
            <w:pPr>
              <w:pStyle w:val="Normlny"/>
              <w:bidi w:val="0"/>
              <w:spacing w:after="0" w:line="240" w:lineRule="auto"/>
              <w:jc w:val="center"/>
              <w:rPr>
                <w:rFonts w:ascii="Times New Roman" w:hAnsi="Times New Roman"/>
                <w:sz w:val="22"/>
                <w:szCs w:val="22"/>
              </w:rPr>
            </w:pPr>
          </w:p>
          <w:p w:rsidR="00F65306" w:rsidRPr="00F65306" w:rsidP="00F65306">
            <w:pPr>
              <w:pStyle w:val="Normlny"/>
              <w:bidi w:val="0"/>
              <w:spacing w:after="0" w:line="240" w:lineRule="auto"/>
              <w:jc w:val="center"/>
              <w:rPr>
                <w:rFonts w:ascii="Times New Roman" w:hAnsi="Times New Roman"/>
                <w:sz w:val="22"/>
                <w:szCs w:val="22"/>
              </w:rPr>
            </w:pPr>
          </w:p>
          <w:p w:rsidR="00F65306" w:rsidRPr="00F65306" w:rsidP="00F65306">
            <w:pPr>
              <w:pStyle w:val="Normlny"/>
              <w:bidi w:val="0"/>
              <w:spacing w:after="0" w:line="240" w:lineRule="auto"/>
              <w:jc w:val="center"/>
              <w:rPr>
                <w:rFonts w:ascii="Times New Roman" w:hAnsi="Times New Roman"/>
                <w:sz w:val="22"/>
                <w:szCs w:val="22"/>
              </w:rPr>
            </w:pPr>
          </w:p>
          <w:p w:rsidR="00F65306" w:rsidRPr="00F65306" w:rsidP="00F65306">
            <w:pPr>
              <w:pStyle w:val="Normlny"/>
              <w:bidi w:val="0"/>
              <w:spacing w:after="0" w:line="240" w:lineRule="auto"/>
              <w:jc w:val="center"/>
              <w:rPr>
                <w:rFonts w:ascii="Times New Roman" w:hAnsi="Times New Roman"/>
                <w:sz w:val="22"/>
                <w:szCs w:val="22"/>
              </w:rPr>
            </w:pPr>
          </w:p>
          <w:p w:rsidR="00F65306" w:rsidRPr="00F65306" w:rsidP="00F65306">
            <w:pPr>
              <w:pStyle w:val="Normlny"/>
              <w:bidi w:val="0"/>
              <w:spacing w:after="0" w:line="240" w:lineRule="auto"/>
              <w:jc w:val="center"/>
              <w:rPr>
                <w:rFonts w:ascii="Times New Roman" w:hAnsi="Times New Roman"/>
                <w:sz w:val="22"/>
                <w:szCs w:val="22"/>
              </w:rPr>
            </w:pPr>
            <w:r w:rsidRPr="00F65306">
              <w:rPr>
                <w:rFonts w:ascii="Times New Roman" w:hAnsi="Times New Roman"/>
                <w:sz w:val="22"/>
                <w:szCs w:val="22"/>
              </w:rPr>
              <w:t>§ 2</w:t>
            </w:r>
          </w:p>
          <w:p w:rsidR="00F65306" w:rsidRPr="00F65306" w:rsidP="00F65306">
            <w:pPr>
              <w:pStyle w:val="Normlny"/>
              <w:bidi w:val="0"/>
              <w:spacing w:after="0" w:line="240" w:lineRule="auto"/>
              <w:jc w:val="center"/>
              <w:rPr>
                <w:rFonts w:ascii="Times New Roman" w:hAnsi="Times New Roman"/>
                <w:sz w:val="22"/>
                <w:szCs w:val="22"/>
              </w:rPr>
            </w:pPr>
            <w:r w:rsidRPr="00F65306">
              <w:rPr>
                <w:rFonts w:ascii="Times New Roman" w:hAnsi="Times New Roman"/>
                <w:sz w:val="22"/>
                <w:szCs w:val="22"/>
              </w:rPr>
              <w:t>P: d)</w:t>
            </w:r>
          </w:p>
          <w:p w:rsidR="00F65306" w:rsidRPr="00F65306" w:rsidP="00F65306">
            <w:pPr>
              <w:pStyle w:val="Normlny"/>
              <w:bidi w:val="0"/>
              <w:spacing w:after="0" w:line="240" w:lineRule="auto"/>
              <w:jc w:val="center"/>
              <w:rPr>
                <w:rFonts w:ascii="Times New Roman" w:hAnsi="Times New Roman"/>
                <w:sz w:val="22"/>
                <w:szCs w:val="22"/>
              </w:rPr>
            </w:pPr>
          </w:p>
          <w:p w:rsidR="00F65306" w:rsidRPr="00F65306" w:rsidP="00F65306">
            <w:pPr>
              <w:pStyle w:val="Normlny"/>
              <w:bidi w:val="0"/>
              <w:spacing w:after="0" w:line="240" w:lineRule="auto"/>
              <w:jc w:val="center"/>
              <w:rPr>
                <w:rFonts w:ascii="Times New Roman" w:hAnsi="Times New Roman"/>
                <w:sz w:val="22"/>
                <w:szCs w:val="22"/>
              </w:rPr>
            </w:pPr>
          </w:p>
          <w:p w:rsidR="00F65306" w:rsidRPr="00F65306" w:rsidP="00F65306">
            <w:pPr>
              <w:pStyle w:val="Normlny"/>
              <w:bidi w:val="0"/>
              <w:spacing w:after="0" w:line="240" w:lineRule="auto"/>
              <w:jc w:val="center"/>
              <w:rPr>
                <w:rFonts w:ascii="Times New Roman" w:hAnsi="Times New Roman"/>
                <w:sz w:val="22"/>
                <w:szCs w:val="22"/>
              </w:rPr>
            </w:pPr>
            <w:r w:rsidRPr="00F65306">
              <w:rPr>
                <w:rFonts w:ascii="Times New Roman" w:hAnsi="Times New Roman"/>
                <w:sz w:val="22"/>
                <w:szCs w:val="22"/>
              </w:rPr>
              <w:t>§ 2</w:t>
            </w:r>
          </w:p>
          <w:p w:rsidR="00F65306" w:rsidRPr="00F65306" w:rsidP="00F65306">
            <w:pPr>
              <w:pStyle w:val="Normlny"/>
              <w:bidi w:val="0"/>
              <w:spacing w:after="0" w:line="240" w:lineRule="auto"/>
              <w:jc w:val="center"/>
              <w:rPr>
                <w:rFonts w:ascii="Times New Roman" w:hAnsi="Times New Roman"/>
                <w:sz w:val="22"/>
                <w:szCs w:val="22"/>
              </w:rPr>
            </w:pPr>
            <w:r w:rsidRPr="00F65306">
              <w:rPr>
                <w:rFonts w:ascii="Times New Roman" w:hAnsi="Times New Roman"/>
                <w:sz w:val="22"/>
                <w:szCs w:val="22"/>
              </w:rPr>
              <w:t>P: r)</w:t>
            </w:r>
          </w:p>
          <w:p w:rsidR="00F65306" w:rsidRPr="00F65306" w:rsidP="00F65306">
            <w:pPr>
              <w:pStyle w:val="Normlny"/>
              <w:bidi w:val="0"/>
              <w:spacing w:after="0" w:line="240" w:lineRule="auto"/>
              <w:jc w:val="center"/>
              <w:rPr>
                <w:rFonts w:ascii="Times New Roman" w:hAnsi="Times New Roman"/>
                <w:sz w:val="22"/>
                <w:szCs w:val="22"/>
              </w:rPr>
            </w:pPr>
          </w:p>
          <w:p w:rsidR="00F65306" w:rsidRPr="00F65306" w:rsidP="00F65306">
            <w:pPr>
              <w:pStyle w:val="Normlny"/>
              <w:bidi w:val="0"/>
              <w:spacing w:after="0" w:line="240" w:lineRule="auto"/>
              <w:jc w:val="center"/>
              <w:rPr>
                <w:rFonts w:ascii="Times New Roman" w:hAnsi="Times New Roman"/>
                <w:sz w:val="22"/>
                <w:szCs w:val="22"/>
              </w:rPr>
            </w:pPr>
            <w:r w:rsidRPr="00F65306">
              <w:rPr>
                <w:rFonts w:ascii="Times New Roman" w:hAnsi="Times New Roman"/>
                <w:sz w:val="22"/>
                <w:szCs w:val="22"/>
              </w:rPr>
              <w:t>§ 3</w:t>
            </w:r>
          </w:p>
          <w:p w:rsidR="00F00D97" w:rsidP="00F65306">
            <w:pPr>
              <w:pStyle w:val="Normlny"/>
              <w:bidi w:val="0"/>
              <w:spacing w:after="0" w:line="240" w:lineRule="auto"/>
              <w:jc w:val="center"/>
              <w:rPr>
                <w:rFonts w:ascii="Times New Roman" w:hAnsi="Times New Roman"/>
                <w:sz w:val="22"/>
                <w:szCs w:val="22"/>
              </w:rPr>
            </w:pPr>
            <w:r w:rsidRPr="00F65306" w:rsidR="00F65306">
              <w:rPr>
                <w:rFonts w:ascii="Times New Roman" w:hAnsi="Times New Roman"/>
                <w:sz w:val="22"/>
                <w:szCs w:val="22"/>
              </w:rPr>
              <w:t>P: c)</w:t>
            </w:r>
          </w:p>
          <w:p w:rsidR="006C454E" w:rsidP="00F65306">
            <w:pPr>
              <w:pStyle w:val="Normlny"/>
              <w:bidi w:val="0"/>
              <w:spacing w:after="0" w:line="240" w:lineRule="auto"/>
              <w:jc w:val="center"/>
              <w:rPr>
                <w:rFonts w:ascii="Times New Roman" w:hAnsi="Times New Roman"/>
                <w:sz w:val="22"/>
                <w:szCs w:val="22"/>
              </w:rPr>
            </w:pPr>
          </w:p>
          <w:p w:rsidR="006C454E" w:rsidP="00F65306">
            <w:pPr>
              <w:pStyle w:val="Normlny"/>
              <w:bidi w:val="0"/>
              <w:spacing w:after="0" w:line="240" w:lineRule="auto"/>
              <w:jc w:val="center"/>
              <w:rPr>
                <w:rFonts w:ascii="Times New Roman" w:hAnsi="Times New Roman"/>
                <w:sz w:val="22"/>
                <w:szCs w:val="22"/>
              </w:rPr>
            </w:pPr>
          </w:p>
          <w:p w:rsidR="006C454E" w:rsidP="00F65306">
            <w:pPr>
              <w:pStyle w:val="Normlny"/>
              <w:bidi w:val="0"/>
              <w:spacing w:after="0" w:line="240" w:lineRule="auto"/>
              <w:jc w:val="center"/>
              <w:rPr>
                <w:rFonts w:ascii="Times New Roman" w:hAnsi="Times New Roman"/>
                <w:sz w:val="22"/>
                <w:szCs w:val="22"/>
              </w:rPr>
            </w:pPr>
          </w:p>
          <w:p w:rsidR="006C454E" w:rsidP="00F65306">
            <w:pPr>
              <w:pStyle w:val="Normlny"/>
              <w:bidi w:val="0"/>
              <w:spacing w:after="0" w:line="240" w:lineRule="auto"/>
              <w:jc w:val="center"/>
              <w:rPr>
                <w:rFonts w:ascii="Times New Roman" w:hAnsi="Times New Roman"/>
                <w:sz w:val="22"/>
                <w:szCs w:val="22"/>
              </w:rPr>
            </w:pPr>
          </w:p>
          <w:p w:rsidR="006C454E" w:rsidP="00F65306">
            <w:pPr>
              <w:pStyle w:val="Normlny"/>
              <w:bidi w:val="0"/>
              <w:spacing w:after="0" w:line="240" w:lineRule="auto"/>
              <w:jc w:val="center"/>
              <w:rPr>
                <w:rFonts w:ascii="Times New Roman" w:hAnsi="Times New Roman"/>
                <w:sz w:val="22"/>
                <w:szCs w:val="22"/>
              </w:rPr>
            </w:pPr>
          </w:p>
          <w:p w:rsidR="009B1537" w:rsidP="00F65306">
            <w:pPr>
              <w:pStyle w:val="Normlny"/>
              <w:bidi w:val="0"/>
              <w:spacing w:after="0" w:line="240" w:lineRule="auto"/>
              <w:jc w:val="center"/>
              <w:rPr>
                <w:rFonts w:ascii="Times New Roman" w:hAnsi="Times New Roman"/>
                <w:sz w:val="22"/>
                <w:szCs w:val="22"/>
              </w:rPr>
            </w:pPr>
          </w:p>
          <w:p w:rsidR="006C454E" w:rsidP="00F65306">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 55 </w:t>
            </w:r>
          </w:p>
          <w:p w:rsidR="006C454E" w:rsidP="00F65306">
            <w:pPr>
              <w:pStyle w:val="Normlny"/>
              <w:bidi w:val="0"/>
              <w:spacing w:after="0" w:line="240" w:lineRule="auto"/>
              <w:jc w:val="center"/>
              <w:rPr>
                <w:rFonts w:ascii="Times New Roman" w:hAnsi="Times New Roman"/>
                <w:sz w:val="22"/>
                <w:szCs w:val="22"/>
              </w:rPr>
            </w:pPr>
            <w:r>
              <w:rPr>
                <w:rFonts w:ascii="Times New Roman" w:hAnsi="Times New Roman"/>
                <w:sz w:val="22"/>
                <w:szCs w:val="22"/>
              </w:rPr>
              <w:t>O: 1 a</w:t>
            </w:r>
            <w:r w:rsidR="00613169">
              <w:rPr>
                <w:rFonts w:ascii="Times New Roman" w:hAnsi="Times New Roman"/>
                <w:sz w:val="22"/>
                <w:szCs w:val="22"/>
              </w:rPr>
              <w:t> </w:t>
            </w:r>
            <w:r>
              <w:rPr>
                <w:rFonts w:ascii="Times New Roman" w:hAnsi="Times New Roman"/>
                <w:sz w:val="22"/>
                <w:szCs w:val="22"/>
              </w:rPr>
              <w:t>2</w:t>
            </w: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p>
          <w:p w:rsidR="00613169" w:rsidP="00F65306">
            <w:pPr>
              <w:pStyle w:val="Normlny"/>
              <w:bidi w:val="0"/>
              <w:spacing w:after="0" w:line="240" w:lineRule="auto"/>
              <w:jc w:val="center"/>
              <w:rPr>
                <w:rFonts w:ascii="Times New Roman" w:hAnsi="Times New Roman"/>
                <w:sz w:val="22"/>
                <w:szCs w:val="22"/>
              </w:rPr>
            </w:pPr>
            <w:r>
              <w:rPr>
                <w:rFonts w:ascii="Times New Roman" w:hAnsi="Times New Roman"/>
                <w:sz w:val="22"/>
                <w:szCs w:val="22"/>
              </w:rPr>
              <w:t>§ 2</w:t>
            </w:r>
          </w:p>
          <w:p w:rsidR="00613169" w:rsidP="00F65306">
            <w:pPr>
              <w:pStyle w:val="Normlny"/>
              <w:bidi w:val="0"/>
              <w:spacing w:after="0" w:line="240" w:lineRule="auto"/>
              <w:jc w:val="center"/>
              <w:rPr>
                <w:rFonts w:ascii="Times New Roman" w:hAnsi="Times New Roman"/>
                <w:sz w:val="22"/>
                <w:szCs w:val="22"/>
              </w:rPr>
            </w:pPr>
            <w:r>
              <w:rPr>
                <w:rFonts w:ascii="Times New Roman" w:hAnsi="Times New Roman"/>
                <w:sz w:val="22"/>
                <w:szCs w:val="22"/>
              </w:rPr>
              <w:t>O: 1 až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F49BA" w:rsidP="00F65306">
            <w:pPr>
              <w:bidi w:val="0"/>
              <w:spacing w:after="0" w:line="240" w:lineRule="auto"/>
              <w:jc w:val="both"/>
              <w:rPr>
                <w:rFonts w:ascii="Times New Roman" w:hAnsi="Times New Roman"/>
                <w:sz w:val="22"/>
                <w:szCs w:val="22"/>
              </w:rPr>
            </w:pPr>
            <w:r>
              <w:rPr>
                <w:rFonts w:ascii="Times New Roman" w:hAnsi="Times New Roman"/>
                <w:sz w:val="22"/>
                <w:szCs w:val="22"/>
              </w:rPr>
              <w:t>Na účely tohto zákona sa rozumie</w:t>
            </w:r>
          </w:p>
          <w:p w:rsidR="00F65306" w:rsidRPr="00F65306" w:rsidP="00F65306">
            <w:pPr>
              <w:bidi w:val="0"/>
              <w:spacing w:after="0" w:line="240" w:lineRule="auto"/>
              <w:jc w:val="both"/>
              <w:rPr>
                <w:rFonts w:ascii="Times New Roman" w:hAnsi="Times New Roman"/>
                <w:sz w:val="22"/>
                <w:szCs w:val="22"/>
              </w:rPr>
            </w:pPr>
            <w:r w:rsidRPr="00F65306">
              <w:rPr>
                <w:rFonts w:ascii="Times New Roman" w:hAnsi="Times New Roman"/>
                <w:sz w:val="22"/>
                <w:szCs w:val="22"/>
              </w:rPr>
              <w:t>c) žiakom fyzická osoba, ktorá sa zúčastňuje na výchovno-vzdelávacom procese v základnej škole, strednej škole, v škole pre deti a žiakov so špeciálnymi výchovno-vzdelávacími potrebami a základnej umeleckej škole</w:t>
            </w:r>
          </w:p>
          <w:p w:rsidR="00F65306" w:rsidRPr="00F65306" w:rsidP="00F65306">
            <w:pPr>
              <w:bidi w:val="0"/>
              <w:spacing w:after="0" w:line="240" w:lineRule="auto"/>
              <w:jc w:val="both"/>
              <w:rPr>
                <w:rFonts w:ascii="Times New Roman" w:hAnsi="Times New Roman"/>
                <w:sz w:val="22"/>
                <w:szCs w:val="22"/>
              </w:rPr>
            </w:pPr>
          </w:p>
          <w:p w:rsidR="00F65306" w:rsidRPr="00F65306" w:rsidP="00F65306">
            <w:pPr>
              <w:bidi w:val="0"/>
              <w:spacing w:after="0" w:line="240" w:lineRule="auto"/>
              <w:jc w:val="both"/>
              <w:rPr>
                <w:rFonts w:ascii="Times New Roman" w:hAnsi="Times New Roman"/>
                <w:sz w:val="22"/>
                <w:szCs w:val="22"/>
              </w:rPr>
            </w:pPr>
            <w:r w:rsidRPr="00F65306">
              <w:rPr>
                <w:rFonts w:ascii="Times New Roman" w:hAnsi="Times New Roman"/>
                <w:sz w:val="22"/>
                <w:szCs w:val="22"/>
              </w:rPr>
              <w:t>d) uchádzačom fyzická osoba, ktorá má záujem o výchovu a vzdelávanie v škole alebo v školskom zariadení podľa tohto zákona,</w:t>
            </w:r>
          </w:p>
          <w:p w:rsidR="00F65306" w:rsidRPr="00F65306" w:rsidP="00F65306">
            <w:pPr>
              <w:bidi w:val="0"/>
              <w:spacing w:after="0" w:line="240" w:lineRule="auto"/>
              <w:jc w:val="both"/>
              <w:rPr>
                <w:rFonts w:ascii="Times New Roman" w:hAnsi="Times New Roman"/>
                <w:sz w:val="22"/>
                <w:szCs w:val="22"/>
              </w:rPr>
            </w:pPr>
          </w:p>
          <w:p w:rsidR="00F65306" w:rsidRPr="00F65306" w:rsidP="00F65306">
            <w:pPr>
              <w:bidi w:val="0"/>
              <w:spacing w:after="0" w:line="240" w:lineRule="auto"/>
              <w:jc w:val="both"/>
              <w:rPr>
                <w:rFonts w:ascii="Times New Roman" w:hAnsi="Times New Roman"/>
                <w:sz w:val="22"/>
                <w:szCs w:val="22"/>
              </w:rPr>
            </w:pPr>
            <w:r w:rsidRPr="00F65306">
              <w:rPr>
                <w:rFonts w:ascii="Times New Roman" w:hAnsi="Times New Roman"/>
                <w:sz w:val="22"/>
                <w:szCs w:val="22"/>
              </w:rPr>
              <w:t>r) poslucháčom fyzická osoba, ktorá sa zúčastňuje vzdelávania v jazykovej škole,</w:t>
            </w:r>
          </w:p>
          <w:p w:rsidR="00F65306" w:rsidRPr="00F65306" w:rsidP="00F65306">
            <w:pPr>
              <w:bidi w:val="0"/>
              <w:spacing w:after="0" w:line="240" w:lineRule="auto"/>
              <w:jc w:val="both"/>
              <w:rPr>
                <w:rFonts w:ascii="Times New Roman" w:hAnsi="Times New Roman"/>
                <w:sz w:val="22"/>
                <w:szCs w:val="22"/>
              </w:rPr>
            </w:pPr>
          </w:p>
          <w:p w:rsidR="00F65306" w:rsidP="00F65306">
            <w:pPr>
              <w:bidi w:val="0"/>
              <w:spacing w:after="0" w:line="240" w:lineRule="auto"/>
              <w:jc w:val="both"/>
              <w:rPr>
                <w:rFonts w:ascii="Times New Roman" w:hAnsi="Times New Roman"/>
                <w:sz w:val="22"/>
                <w:szCs w:val="22"/>
              </w:rPr>
            </w:pPr>
            <w:r>
              <w:rPr>
                <w:rFonts w:ascii="Times New Roman" w:hAnsi="Times New Roman"/>
                <w:sz w:val="22"/>
                <w:szCs w:val="22"/>
              </w:rPr>
              <w:t>Výchova a vzdelávanie podľa tohto zákona sú založené na princípoch</w:t>
            </w:r>
          </w:p>
          <w:p w:rsidR="00F65306" w:rsidP="00F65306">
            <w:pPr>
              <w:bidi w:val="0"/>
              <w:spacing w:after="0" w:line="240" w:lineRule="auto"/>
              <w:jc w:val="both"/>
              <w:rPr>
                <w:rFonts w:ascii="Times New Roman" w:hAnsi="Times New Roman"/>
                <w:sz w:val="22"/>
                <w:szCs w:val="22"/>
              </w:rPr>
            </w:pPr>
            <w:r w:rsidRPr="00F65306">
              <w:rPr>
                <w:rFonts w:ascii="Times New Roman" w:hAnsi="Times New Roman"/>
                <w:sz w:val="22"/>
                <w:szCs w:val="22"/>
              </w:rPr>
              <w:t>c) rovnoprávnosti prístupu k výchove a vzdelávaniu so zohľadnením výchovno-vzdelávacích potrieb jednotlivca a jeho spoluzodpovednosti za svoje vzdelávanie,</w:t>
            </w:r>
          </w:p>
          <w:p w:rsidR="00F65306" w:rsidP="00291C11">
            <w:pPr>
              <w:bidi w:val="0"/>
              <w:spacing w:after="0" w:line="240" w:lineRule="auto"/>
              <w:jc w:val="both"/>
              <w:rPr>
                <w:rFonts w:ascii="Times New Roman" w:hAnsi="Times New Roman"/>
                <w:sz w:val="22"/>
                <w:szCs w:val="22"/>
              </w:rPr>
            </w:pPr>
          </w:p>
          <w:p w:rsidR="00864653" w:rsidP="00291C11">
            <w:pPr>
              <w:bidi w:val="0"/>
              <w:spacing w:after="0" w:line="240" w:lineRule="auto"/>
              <w:jc w:val="both"/>
              <w:rPr>
                <w:rFonts w:ascii="Times New Roman" w:hAnsi="Times New Roman"/>
                <w:sz w:val="22"/>
                <w:szCs w:val="22"/>
              </w:rPr>
            </w:pPr>
          </w:p>
          <w:p w:rsidR="00864653" w:rsidRPr="00864653" w:rsidP="00864653">
            <w:pPr>
              <w:bidi w:val="0"/>
              <w:spacing w:after="0" w:line="240" w:lineRule="auto"/>
              <w:jc w:val="both"/>
              <w:rPr>
                <w:rFonts w:ascii="Times New Roman" w:hAnsi="Times New Roman"/>
                <w:sz w:val="22"/>
                <w:szCs w:val="22"/>
              </w:rPr>
            </w:pPr>
            <w:r w:rsidRPr="00864653">
              <w:rPr>
                <w:rFonts w:ascii="Times New Roman" w:hAnsi="Times New Roman"/>
                <w:sz w:val="22"/>
                <w:szCs w:val="22"/>
              </w:rPr>
              <w:t>(1) 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864653" w:rsidRPr="00864653" w:rsidP="00864653">
            <w:pPr>
              <w:bidi w:val="0"/>
              <w:spacing w:after="0" w:line="240" w:lineRule="auto"/>
              <w:jc w:val="both"/>
              <w:rPr>
                <w:rFonts w:ascii="Times New Roman" w:hAnsi="Times New Roman"/>
                <w:sz w:val="22"/>
                <w:szCs w:val="22"/>
              </w:rPr>
            </w:pPr>
            <w:r w:rsidRPr="00864653">
              <w:rPr>
                <w:rFonts w:ascii="Times New Roman" w:hAnsi="Times New Roman"/>
                <w:sz w:val="22"/>
                <w:szCs w:val="22"/>
              </w:rPr>
              <w:t xml:space="preserve"> </w:t>
            </w:r>
          </w:p>
          <w:p w:rsidR="00864653" w:rsidP="00864653">
            <w:pPr>
              <w:bidi w:val="0"/>
              <w:spacing w:after="0" w:line="240" w:lineRule="auto"/>
              <w:jc w:val="both"/>
              <w:rPr>
                <w:rFonts w:ascii="Times New Roman" w:hAnsi="Times New Roman"/>
                <w:sz w:val="22"/>
                <w:szCs w:val="22"/>
              </w:rPr>
            </w:pPr>
            <w:r w:rsidRPr="00864653">
              <w:rPr>
                <w:rFonts w:ascii="Times New Roman" w:hAnsi="Times New Roman"/>
                <w:sz w:val="22"/>
                <w:szCs w:val="22"/>
              </w:rPr>
              <w:t>(2) Práva ustanovené týmto zákonom sa zaručujú rovnako všetkým uchádzačom a študentom v súlade so zásadou rovnakého zaobchádzania vo vzdelaní ustanovenou osobitným zákonom. 35a)V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p w:rsidR="00B4446B" w:rsidP="00864653">
            <w:pPr>
              <w:bidi w:val="0"/>
              <w:spacing w:after="0" w:line="240" w:lineRule="auto"/>
              <w:jc w:val="both"/>
              <w:rPr>
                <w:rFonts w:ascii="Times New Roman" w:hAnsi="Times New Roman"/>
                <w:sz w:val="22"/>
                <w:szCs w:val="22"/>
              </w:rPr>
            </w:pPr>
          </w:p>
          <w:p w:rsidR="00B4446B" w:rsidP="00864653">
            <w:pPr>
              <w:bidi w:val="0"/>
              <w:spacing w:after="0" w:line="240" w:lineRule="auto"/>
              <w:jc w:val="both"/>
              <w:rPr>
                <w:rFonts w:ascii="Times New Roman" w:hAnsi="Times New Roman"/>
                <w:sz w:val="22"/>
                <w:szCs w:val="22"/>
              </w:rPr>
            </w:pPr>
          </w:p>
          <w:p w:rsidR="003C6E71" w:rsidRPr="003C6E71" w:rsidP="003C6E71">
            <w:pPr>
              <w:bidi w:val="0"/>
              <w:spacing w:after="0" w:line="240" w:lineRule="auto"/>
              <w:jc w:val="both"/>
              <w:rPr>
                <w:rFonts w:ascii="Times New Roman" w:hAnsi="Times New Roman"/>
                <w:sz w:val="22"/>
                <w:szCs w:val="22"/>
              </w:rPr>
            </w:pPr>
            <w:r w:rsidRPr="003C6E71">
              <w:rPr>
                <w:rFonts w:ascii="Times New Roman" w:hAnsi="Times New Roman"/>
                <w:sz w:val="22"/>
                <w:szCs w:val="22"/>
              </w:rPr>
              <w:t>(1) Celoživotné vzdelávanie sú všetky aktivity, ktoré sa uskutočňujú v priebehu života s cieľom zlepšiť vedomosti, zručnosti a schopnosti. Celoživotné vzdelávanie ako základný princíp výchovy a vzdelávania uplatňovaný vo vzdelávacej sústave Slovenskej republiky tvorí</w:t>
            </w:r>
          </w:p>
          <w:p w:rsidR="003C6E71" w:rsidRPr="003C6E71" w:rsidP="003C6E71">
            <w:pPr>
              <w:bidi w:val="0"/>
              <w:spacing w:after="0" w:line="240" w:lineRule="auto"/>
              <w:jc w:val="both"/>
              <w:rPr>
                <w:rFonts w:ascii="Times New Roman" w:hAnsi="Times New Roman"/>
                <w:sz w:val="22"/>
                <w:szCs w:val="22"/>
              </w:rPr>
            </w:pPr>
            <w:r w:rsidRPr="003C6E71">
              <w:rPr>
                <w:rFonts w:ascii="Times New Roman" w:hAnsi="Times New Roman"/>
                <w:sz w:val="22"/>
                <w:szCs w:val="22"/>
              </w:rPr>
              <w:t>a) školské vzdelávanie a</w:t>
            </w:r>
          </w:p>
          <w:p w:rsidR="003C6E71" w:rsidRPr="003C6E71" w:rsidP="003C6E71">
            <w:pPr>
              <w:bidi w:val="0"/>
              <w:spacing w:after="0" w:line="240" w:lineRule="auto"/>
              <w:jc w:val="both"/>
              <w:rPr>
                <w:rFonts w:ascii="Times New Roman" w:hAnsi="Times New Roman"/>
                <w:sz w:val="22"/>
                <w:szCs w:val="22"/>
              </w:rPr>
            </w:pPr>
            <w:r w:rsidRPr="003C6E71">
              <w:rPr>
                <w:rFonts w:ascii="Times New Roman" w:hAnsi="Times New Roman"/>
                <w:sz w:val="22"/>
                <w:szCs w:val="22"/>
              </w:rPr>
              <w:t>b) ďalšie vzdelávanie nadväzujúce na stupeň vzdelania dosiahnutý v školskom vzdelávaní.</w:t>
            </w:r>
          </w:p>
          <w:p w:rsidR="003C6E71" w:rsidRPr="003C6E71" w:rsidP="003C6E71">
            <w:pPr>
              <w:bidi w:val="0"/>
              <w:spacing w:after="0" w:line="240" w:lineRule="auto"/>
              <w:jc w:val="both"/>
              <w:rPr>
                <w:rFonts w:ascii="Times New Roman" w:hAnsi="Times New Roman"/>
                <w:sz w:val="22"/>
                <w:szCs w:val="22"/>
              </w:rPr>
            </w:pPr>
            <w:r w:rsidRPr="003C6E71">
              <w:rPr>
                <w:rFonts w:ascii="Times New Roman" w:hAnsi="Times New Roman"/>
                <w:sz w:val="22"/>
                <w:szCs w:val="22"/>
              </w:rPr>
              <w:t xml:space="preserve"> </w:t>
            </w:r>
          </w:p>
          <w:p w:rsidR="003C6E71" w:rsidRPr="003C6E71" w:rsidP="003C6E71">
            <w:pPr>
              <w:bidi w:val="0"/>
              <w:spacing w:after="0" w:line="240" w:lineRule="auto"/>
              <w:jc w:val="both"/>
              <w:rPr>
                <w:rFonts w:ascii="Times New Roman" w:hAnsi="Times New Roman"/>
                <w:sz w:val="22"/>
                <w:szCs w:val="22"/>
              </w:rPr>
            </w:pPr>
            <w:r w:rsidRPr="003C6E71">
              <w:rPr>
                <w:rFonts w:ascii="Times New Roman" w:hAnsi="Times New Roman"/>
                <w:sz w:val="22"/>
                <w:szCs w:val="22"/>
              </w:rPr>
              <w:t>(2) Školským vzdelávaním je výchova a vzdelávanie uskutočňované v materských školách, základných školách, gymnáziách, stredných odborných školách, konzervatóriách, školách pre deti a žiakov so špeciálnymi výchovno-vzdelávacími potrebami zriadených podľa osobitných predpisov 5) a štúdium v akreditovaných študijných programoch na vysokých školách uskutočňované podľa osobitného predpisu. 4) Úspešným absolvovaním školského vzdelávania sa získava stupeň vzdelania.</w:t>
            </w:r>
          </w:p>
          <w:p w:rsidR="003C6E71" w:rsidRPr="003C6E71" w:rsidP="003C6E71">
            <w:pPr>
              <w:bidi w:val="0"/>
              <w:spacing w:after="0" w:line="240" w:lineRule="auto"/>
              <w:jc w:val="both"/>
              <w:rPr>
                <w:rFonts w:ascii="Times New Roman" w:hAnsi="Times New Roman"/>
                <w:sz w:val="22"/>
                <w:szCs w:val="22"/>
              </w:rPr>
            </w:pPr>
            <w:r w:rsidRPr="003C6E71">
              <w:rPr>
                <w:rFonts w:ascii="Times New Roman" w:hAnsi="Times New Roman"/>
                <w:sz w:val="22"/>
                <w:szCs w:val="22"/>
              </w:rPr>
              <w:t xml:space="preserve"> </w:t>
            </w:r>
          </w:p>
          <w:p w:rsidR="00B4446B" w:rsidRPr="00771954" w:rsidP="00864653">
            <w:pPr>
              <w:bidi w:val="0"/>
              <w:spacing w:after="0" w:line="240" w:lineRule="auto"/>
              <w:jc w:val="both"/>
              <w:rPr>
                <w:rFonts w:ascii="Times New Roman" w:hAnsi="Times New Roman"/>
                <w:sz w:val="22"/>
                <w:szCs w:val="22"/>
              </w:rPr>
            </w:pPr>
            <w:r w:rsidRPr="003C6E71" w:rsidR="003C6E71">
              <w:rPr>
                <w:rFonts w:ascii="Times New Roman" w:hAnsi="Times New Roman"/>
                <w:sz w:val="22"/>
                <w:szCs w:val="22"/>
              </w:rPr>
              <w:t>(3) Ďalším vzdelávaním je vzdelávanie vo vzdelávacích inštitúciách ďalšieho vzdelávania (ďalej len "vzdelávacia inštitúcia") nadväzujúce na školské vzdelávanie alebo iné vzdelávanie, ktoré nadväzuje na školské vzdelávanie. Ďalšie vzdelávanie umožňuje získať čiastočnú kvalifikáciu alebo úplnú kvalifikáciu alebo doplniť, obnoviť, rozšíriť alebo prehĺbiť si kvalifikáciu nadobudnutú v školskom vzdelávaní, alebo uspokojiť záujmy a získať spôsobilosť zapájať sa do života občianskej spoločnosti. Úspešným absolvovaním ďalšieho vzdelávania nemožno získať stupeň vzdelania.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86407">
            <w:pPr>
              <w:bidi w:val="0"/>
              <w:spacing w:after="0" w:line="240" w:lineRule="auto"/>
              <w:jc w:val="center"/>
              <w:rPr>
                <w:rFonts w:ascii="Times New Roman" w:hAnsi="Times New Roman"/>
                <w:sz w:val="22"/>
                <w:szCs w:val="22"/>
              </w:rPr>
            </w:pPr>
            <w:r w:rsidR="00CF6D3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86407"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rPr>
          <w:trHeight w:val="660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86407" w:rsidP="00AC3F71">
            <w:pPr>
              <w:bidi w:val="0"/>
              <w:spacing w:after="0" w:line="240" w:lineRule="auto"/>
              <w:jc w:val="center"/>
              <w:rPr>
                <w:rFonts w:ascii="Times New Roman" w:hAnsi="Times New Roman"/>
                <w:sz w:val="22"/>
                <w:szCs w:val="22"/>
              </w:rPr>
            </w:pPr>
            <w:r w:rsidR="00591E86">
              <w:rPr>
                <w:rFonts w:ascii="Times New Roman" w:hAnsi="Times New Roman"/>
                <w:sz w:val="22"/>
                <w:szCs w:val="22"/>
              </w:rPr>
              <w:t>Č: 28</w:t>
            </w:r>
          </w:p>
          <w:p w:rsidR="00563FA9" w:rsidP="00AC3F71">
            <w:pPr>
              <w:bidi w:val="0"/>
              <w:spacing w:after="0" w:line="240" w:lineRule="auto"/>
              <w:jc w:val="center"/>
              <w:rPr>
                <w:rFonts w:ascii="Times New Roman" w:hAnsi="Times New Roman"/>
                <w:sz w:val="22"/>
                <w:szCs w:val="22"/>
              </w:rPr>
            </w:pPr>
            <w:r w:rsidR="00591E86">
              <w:rPr>
                <w:rFonts w:ascii="Times New Roman" w:hAnsi="Times New Roman"/>
                <w:sz w:val="22"/>
                <w:szCs w:val="22"/>
              </w:rPr>
              <w:t>O: 1</w:t>
            </w:r>
          </w:p>
          <w:p w:rsidR="00563FA9" w:rsidP="00AC3F71">
            <w:pPr>
              <w:bidi w:val="0"/>
              <w:spacing w:after="0" w:line="240" w:lineRule="auto"/>
              <w:jc w:val="center"/>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86407" w:rsidP="0019186F">
            <w:pPr>
              <w:bidi w:val="0"/>
              <w:adjustRightInd w:val="0"/>
              <w:spacing w:after="0" w:line="240" w:lineRule="auto"/>
              <w:jc w:val="both"/>
              <w:rPr>
                <w:rFonts w:ascii="Times New Roman" w:eastAsia="EUAlbertina-Regular-Identity-H" w:hAnsi="Times New Roman"/>
                <w:sz w:val="22"/>
                <w:szCs w:val="22"/>
              </w:rPr>
            </w:pPr>
            <w:r w:rsidRPr="00591E86" w:rsidR="00591E86">
              <w:rPr>
                <w:rFonts w:ascii="Times New Roman" w:eastAsia="EUAlbertina-Regular-Identity-H" w:hAnsi="Times New Roman" w:hint="default"/>
                <w:sz w:val="22"/>
                <w:szCs w:val="22"/>
              </w:rPr>
              <w:t>1. Č</w:t>
            </w:r>
            <w:r w:rsidRPr="00591E86" w:rsidR="00591E86">
              <w:rPr>
                <w:rFonts w:ascii="Times New Roman" w:eastAsia="EUAlbertina-Regular-Identity-H" w:hAnsi="Times New Roman" w:hint="default"/>
                <w:sz w:val="22"/>
                <w:szCs w:val="22"/>
              </w:rPr>
              <w:t>lenské</w:t>
            </w:r>
            <w:r w:rsidRPr="00591E86" w:rsidR="00591E86">
              <w:rPr>
                <w:rFonts w:ascii="Times New Roman" w:eastAsia="EUAlbertina-Regular-Identity-H" w:hAnsi="Times New Roman" w:hint="default"/>
                <w:sz w:val="22"/>
                <w:szCs w:val="22"/>
              </w:rPr>
              <w:t xml:space="preserve"> š</w:t>
            </w:r>
            <w:r w:rsidRPr="00591E86" w:rsidR="00591E86">
              <w:rPr>
                <w:rFonts w:ascii="Times New Roman" w:eastAsia="EUAlbertina-Regular-Identity-H" w:hAnsi="Times New Roman" w:hint="default"/>
                <w:sz w:val="22"/>
                <w:szCs w:val="22"/>
              </w:rPr>
              <w:t>tá</w:t>
            </w:r>
            <w:r w:rsidRPr="00591E86" w:rsidR="00591E86">
              <w:rPr>
                <w:rFonts w:ascii="Times New Roman" w:eastAsia="EUAlbertina-Regular-Identity-H" w:hAnsi="Times New Roman" w:hint="default"/>
                <w:sz w:val="22"/>
                <w:szCs w:val="22"/>
              </w:rPr>
              <w:t>ty zaistia rovnaké</w:t>
            </w:r>
            <w:r w:rsidRPr="00591E86" w:rsidR="00591E86">
              <w:rPr>
                <w:rFonts w:ascii="Times New Roman" w:eastAsia="EUAlbertina-Regular-Identity-H" w:hAnsi="Times New Roman" w:hint="default"/>
                <w:sz w:val="22"/>
                <w:szCs w:val="22"/>
              </w:rPr>
              <w:t xml:space="preserve"> zaobchá</w:t>
            </w:r>
            <w:r w:rsidRPr="00591E86" w:rsidR="00591E86">
              <w:rPr>
                <w:rFonts w:ascii="Times New Roman" w:eastAsia="EUAlbertina-Regular-Identity-H" w:hAnsi="Times New Roman" w:hint="default"/>
                <w:sz w:val="22"/>
                <w:szCs w:val="22"/>
              </w:rPr>
              <w:t>dzanie medzi osobami s postavení</w:t>
            </w:r>
            <w:r w:rsidRPr="00591E86" w:rsidR="00591E86">
              <w:rPr>
                <w:rFonts w:ascii="Times New Roman" w:eastAsia="EUAlbertina-Regular-Identity-H" w:hAnsi="Times New Roman" w:hint="default"/>
                <w:sz w:val="22"/>
                <w:szCs w:val="22"/>
              </w:rPr>
              <w:t>m medziná</w:t>
            </w:r>
            <w:r w:rsidRPr="00591E86" w:rsidR="00591E86">
              <w:rPr>
                <w:rFonts w:ascii="Times New Roman" w:eastAsia="EUAlbertina-Regular-Identity-H" w:hAnsi="Times New Roman" w:hint="default"/>
                <w:sz w:val="22"/>
                <w:szCs w:val="22"/>
              </w:rPr>
              <w:t>rodnej ochrany a vlastný</w:t>
            </w:r>
            <w:r w:rsidRPr="00591E86" w:rsidR="00591E86">
              <w:rPr>
                <w:rFonts w:ascii="Times New Roman" w:eastAsia="EUAlbertina-Regular-Identity-H" w:hAnsi="Times New Roman" w:hint="default"/>
                <w:sz w:val="22"/>
                <w:szCs w:val="22"/>
              </w:rPr>
              <w:t>mi š</w:t>
            </w:r>
            <w:r w:rsidRPr="00591E86" w:rsidR="00591E86">
              <w:rPr>
                <w:rFonts w:ascii="Times New Roman" w:eastAsia="EUAlbertina-Regular-Identity-H" w:hAnsi="Times New Roman" w:hint="default"/>
                <w:sz w:val="22"/>
                <w:szCs w:val="22"/>
              </w:rPr>
              <w:t>tá</w:t>
            </w:r>
            <w:r w:rsidRPr="00591E86" w:rsidR="00591E86">
              <w:rPr>
                <w:rFonts w:ascii="Times New Roman" w:eastAsia="EUAlbertina-Regular-Identity-H" w:hAnsi="Times New Roman" w:hint="default"/>
                <w:sz w:val="22"/>
                <w:szCs w:val="22"/>
              </w:rPr>
              <w:t>tnymi prí</w:t>
            </w:r>
            <w:r w:rsidRPr="00591E86" w:rsidR="00591E86">
              <w:rPr>
                <w:rFonts w:ascii="Times New Roman" w:eastAsia="EUAlbertina-Regular-Identity-H" w:hAnsi="Times New Roman" w:hint="default"/>
                <w:sz w:val="22"/>
                <w:szCs w:val="22"/>
              </w:rPr>
              <w:t>sluš</w:t>
            </w:r>
            <w:r w:rsidRPr="00591E86" w:rsidR="00591E86">
              <w:rPr>
                <w:rFonts w:ascii="Times New Roman" w:eastAsia="EUAlbertina-Regular-Identity-H" w:hAnsi="Times New Roman" w:hint="default"/>
                <w:sz w:val="22"/>
                <w:szCs w:val="22"/>
              </w:rPr>
              <w:t>ní</w:t>
            </w:r>
            <w:r w:rsidRPr="00591E86" w:rsidR="00591E86">
              <w:rPr>
                <w:rFonts w:ascii="Times New Roman" w:eastAsia="EUAlbertina-Regular-Identity-H" w:hAnsi="Times New Roman" w:hint="default"/>
                <w:sz w:val="22"/>
                <w:szCs w:val="22"/>
              </w:rPr>
              <w:t>kmi v sú</w:t>
            </w:r>
            <w:r w:rsidRPr="00591E86" w:rsidR="00591E86">
              <w:rPr>
                <w:rFonts w:ascii="Times New Roman" w:eastAsia="EUAlbertina-Regular-Identity-H" w:hAnsi="Times New Roman" w:hint="default"/>
                <w:sz w:val="22"/>
                <w:szCs w:val="22"/>
              </w:rPr>
              <w:t>vislosti s existujú</w:t>
            </w:r>
            <w:r w:rsidRPr="00591E86" w:rsidR="00591E86">
              <w:rPr>
                <w:rFonts w:ascii="Times New Roman" w:eastAsia="EUAlbertina-Regular-Identity-H" w:hAnsi="Times New Roman" w:hint="default"/>
                <w:sz w:val="22"/>
                <w:szCs w:val="22"/>
              </w:rPr>
              <w:t>cimi postupmi uzná</w:t>
            </w:r>
            <w:r w:rsidRPr="00591E86" w:rsidR="00591E86">
              <w:rPr>
                <w:rFonts w:ascii="Times New Roman" w:eastAsia="EUAlbertina-Regular-Identity-H" w:hAnsi="Times New Roman" w:hint="default"/>
                <w:sz w:val="22"/>
                <w:szCs w:val="22"/>
              </w:rPr>
              <w:t>vania zahranič</w:t>
            </w:r>
            <w:r w:rsidRPr="00591E86" w:rsidR="00591E86">
              <w:rPr>
                <w:rFonts w:ascii="Times New Roman" w:eastAsia="EUAlbertina-Regular-Identity-H" w:hAnsi="Times New Roman" w:hint="default"/>
                <w:sz w:val="22"/>
                <w:szCs w:val="22"/>
              </w:rPr>
              <w:t>ný</w:t>
            </w:r>
            <w:r w:rsidRPr="00591E86" w:rsidR="00591E86">
              <w:rPr>
                <w:rFonts w:ascii="Times New Roman" w:eastAsia="EUAlbertina-Regular-Identity-H" w:hAnsi="Times New Roman" w:hint="default"/>
                <w:sz w:val="22"/>
                <w:szCs w:val="22"/>
              </w:rPr>
              <w:t>ch diplomov, osvedč</w:t>
            </w:r>
            <w:r w:rsidRPr="00591E86" w:rsidR="00591E86">
              <w:rPr>
                <w:rFonts w:ascii="Times New Roman" w:eastAsia="EUAlbertina-Regular-Identity-H" w:hAnsi="Times New Roman" w:hint="default"/>
                <w:sz w:val="22"/>
                <w:szCs w:val="22"/>
              </w:rPr>
              <w:t>ení</w:t>
            </w:r>
            <w:r w:rsidRPr="00591E86" w:rsidR="00591E86">
              <w:rPr>
                <w:rFonts w:ascii="Times New Roman" w:eastAsia="EUAlbertina-Regular-Identity-H" w:hAnsi="Times New Roman" w:hint="default"/>
                <w:sz w:val="22"/>
                <w:szCs w:val="22"/>
              </w:rPr>
              <w:t xml:space="preserve"> a iný</w:t>
            </w:r>
            <w:r w:rsidRPr="00591E86" w:rsidR="00591E86">
              <w:rPr>
                <w:rFonts w:ascii="Times New Roman" w:eastAsia="EUAlbertina-Regular-Identity-H" w:hAnsi="Times New Roman" w:hint="default"/>
                <w:sz w:val="22"/>
                <w:szCs w:val="22"/>
              </w:rPr>
              <w:t>ch dokladov o formá</w:t>
            </w:r>
            <w:r w:rsidRPr="00591E86" w:rsidR="00591E86">
              <w:rPr>
                <w:rFonts w:ascii="Times New Roman" w:eastAsia="EUAlbertina-Regular-Identity-H" w:hAnsi="Times New Roman" w:hint="default"/>
                <w:sz w:val="22"/>
                <w:szCs w:val="22"/>
              </w:rPr>
              <w:t>lnych kvalifiká</w:t>
            </w:r>
            <w:r w:rsidRPr="00591E86" w:rsidR="00591E86">
              <w:rPr>
                <w:rFonts w:ascii="Times New Roman" w:eastAsia="EUAlbertina-Regular-Identity-H" w:hAnsi="Times New Roman" w:hint="default"/>
                <w:sz w:val="22"/>
                <w:szCs w:val="22"/>
              </w:rPr>
              <w:t>ciá</w:t>
            </w:r>
            <w:r w:rsidRPr="00591E86" w:rsidR="00591E86">
              <w:rPr>
                <w:rFonts w:ascii="Times New Roman" w:eastAsia="EUAlbertina-Regular-Identity-H" w:hAnsi="Times New Roman" w:hint="default"/>
                <w:sz w:val="22"/>
                <w:szCs w:val="22"/>
              </w:rPr>
              <w:t>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86407" w:rsidP="00ED1EEA">
            <w:pPr>
              <w:bidi w:val="0"/>
              <w:spacing w:after="0" w:line="240" w:lineRule="auto"/>
              <w:jc w:val="center"/>
              <w:rPr>
                <w:rFonts w:ascii="Times New Roman" w:hAnsi="Times New Roman"/>
                <w:sz w:val="22"/>
                <w:szCs w:val="22"/>
              </w:rPr>
            </w:pPr>
            <w:r w:rsidR="00563FA9">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86407" w:rsidP="0019186F">
            <w:pPr>
              <w:bidi w:val="0"/>
              <w:spacing w:after="0" w:line="240" w:lineRule="auto"/>
              <w:jc w:val="center"/>
              <w:rPr>
                <w:rFonts w:ascii="Times New Roman" w:hAnsi="Times New Roman"/>
                <w:sz w:val="22"/>
                <w:szCs w:val="22"/>
              </w:rPr>
            </w:pPr>
            <w:r w:rsidR="00BC38E9">
              <w:rPr>
                <w:rFonts w:ascii="Times New Roman" w:hAnsi="Times New Roman"/>
                <w:sz w:val="22"/>
                <w:szCs w:val="22"/>
              </w:rPr>
              <w:t>N</w:t>
            </w:r>
            <w:r w:rsidRPr="00BC38E9" w:rsidR="00BC38E9">
              <w:rPr>
                <w:rFonts w:ascii="Times New Roman" w:hAnsi="Times New Roman"/>
                <w:sz w:val="22"/>
                <w:szCs w:val="22"/>
              </w:rPr>
              <w:t>ávrh zákona č. .../2015 Z.z.  o uznávaní dokladov o vzdelaní a odborných kvalifikácii a o zmene a doplnení niektorých zákonov</w:t>
            </w:r>
            <w:r w:rsidR="003A041D">
              <w:rPr>
                <w:rFonts w:ascii="Times New Roman" w:hAnsi="Times New Roman"/>
                <w:sz w:val="22"/>
                <w:szCs w:val="22"/>
              </w:rPr>
              <w:t>.</w:t>
            </w: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BC38E9" w:rsidP="0019186F">
            <w:pPr>
              <w:bidi w:val="0"/>
              <w:spacing w:after="0" w:line="240" w:lineRule="auto"/>
              <w:jc w:val="center"/>
              <w:rPr>
                <w:rFonts w:ascii="Times New Roman" w:hAnsi="Times New Roman"/>
                <w:sz w:val="22"/>
                <w:szCs w:val="22"/>
              </w:rPr>
            </w:pPr>
          </w:p>
          <w:p w:rsidR="00F57562" w:rsidP="0019186F">
            <w:pPr>
              <w:bidi w:val="0"/>
              <w:spacing w:after="0" w:line="240" w:lineRule="auto"/>
              <w:jc w:val="center"/>
              <w:rPr>
                <w:rFonts w:ascii="Times New Roman" w:hAnsi="Times New Roman"/>
                <w:sz w:val="22"/>
                <w:szCs w:val="22"/>
              </w:rPr>
            </w:pPr>
          </w:p>
          <w:p w:rsidR="002419F6" w:rsidP="0019186F">
            <w:pPr>
              <w:bidi w:val="0"/>
              <w:spacing w:after="0" w:line="240" w:lineRule="auto"/>
              <w:jc w:val="center"/>
              <w:rPr>
                <w:rFonts w:ascii="Times New Roman" w:hAnsi="Times New Roman"/>
                <w:sz w:val="22"/>
                <w:szCs w:val="22"/>
              </w:rPr>
            </w:pPr>
          </w:p>
          <w:p w:rsidR="002419F6" w:rsidP="0019186F">
            <w:pPr>
              <w:bidi w:val="0"/>
              <w:spacing w:after="0" w:line="240" w:lineRule="auto"/>
              <w:jc w:val="center"/>
              <w:rPr>
                <w:rFonts w:ascii="Times New Roman" w:hAnsi="Times New Roman"/>
                <w:sz w:val="22"/>
                <w:szCs w:val="22"/>
              </w:rPr>
            </w:pPr>
          </w:p>
          <w:p w:rsidR="002419F6" w:rsidP="0019186F">
            <w:pPr>
              <w:bidi w:val="0"/>
              <w:spacing w:after="0" w:line="240" w:lineRule="auto"/>
              <w:jc w:val="center"/>
              <w:rPr>
                <w:rFonts w:ascii="Times New Roman" w:hAnsi="Times New Roman"/>
                <w:sz w:val="22"/>
                <w:szCs w:val="22"/>
              </w:rPr>
            </w:pPr>
          </w:p>
          <w:p w:rsidR="002419F6" w:rsidP="0019186F">
            <w:pPr>
              <w:bidi w:val="0"/>
              <w:spacing w:after="0" w:line="240" w:lineRule="auto"/>
              <w:jc w:val="center"/>
              <w:rPr>
                <w:rFonts w:ascii="Times New Roman" w:hAnsi="Times New Roman"/>
                <w:sz w:val="22"/>
                <w:szCs w:val="22"/>
              </w:rPr>
            </w:pPr>
          </w:p>
          <w:p w:rsidR="002419F6" w:rsidP="0019186F">
            <w:pPr>
              <w:bidi w:val="0"/>
              <w:spacing w:after="0" w:line="240" w:lineRule="auto"/>
              <w:jc w:val="center"/>
              <w:rPr>
                <w:rFonts w:ascii="Times New Roman" w:hAnsi="Times New Roman"/>
                <w:sz w:val="22"/>
                <w:szCs w:val="22"/>
              </w:rPr>
            </w:pPr>
          </w:p>
          <w:p w:rsidR="002419F6" w:rsidP="0019186F">
            <w:pPr>
              <w:bidi w:val="0"/>
              <w:spacing w:after="0" w:line="240" w:lineRule="auto"/>
              <w:jc w:val="center"/>
              <w:rPr>
                <w:rFonts w:ascii="Times New Roman" w:hAnsi="Times New Roman"/>
                <w:sz w:val="22"/>
                <w:szCs w:val="22"/>
              </w:rPr>
            </w:pPr>
          </w:p>
          <w:p w:rsidR="002419F6" w:rsidP="0019186F">
            <w:pPr>
              <w:bidi w:val="0"/>
              <w:spacing w:after="0" w:line="240" w:lineRule="auto"/>
              <w:jc w:val="center"/>
              <w:rPr>
                <w:rFonts w:ascii="Times New Roman" w:hAnsi="Times New Roman"/>
                <w:sz w:val="22"/>
                <w:szCs w:val="22"/>
              </w:rPr>
            </w:pPr>
          </w:p>
          <w:p w:rsidR="002419F6" w:rsidP="0019186F">
            <w:pPr>
              <w:bidi w:val="0"/>
              <w:spacing w:after="0" w:line="240" w:lineRule="auto"/>
              <w:jc w:val="center"/>
              <w:rPr>
                <w:rFonts w:ascii="Times New Roman" w:hAnsi="Times New Roman"/>
                <w:sz w:val="22"/>
                <w:szCs w:val="22"/>
              </w:rPr>
            </w:pPr>
          </w:p>
          <w:p w:rsidR="002419F6" w:rsidRPr="00F72075" w:rsidP="00BC38E9">
            <w:pPr>
              <w:bidi w:val="0"/>
              <w:spacing w:after="0" w:line="240" w:lineRule="auto"/>
              <w:jc w:val="center"/>
              <w:rPr>
                <w:rFonts w:ascii="Times New Roman" w:hAnsi="Times New Roman"/>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C38E9" w:rsidP="00BC38E9">
            <w:pPr>
              <w:pStyle w:val="Normlny"/>
              <w:bidi w:val="0"/>
              <w:spacing w:after="0" w:line="240" w:lineRule="auto"/>
              <w:jc w:val="center"/>
              <w:rPr>
                <w:rFonts w:ascii="Times New Roman" w:hAnsi="Times New Roman"/>
                <w:sz w:val="22"/>
                <w:szCs w:val="22"/>
              </w:rPr>
            </w:pPr>
            <w:r>
              <w:rPr>
                <w:rFonts w:ascii="Times New Roman" w:hAnsi="Times New Roman"/>
                <w:sz w:val="22"/>
                <w:szCs w:val="22"/>
              </w:rPr>
              <w:t>§1</w:t>
            </w:r>
          </w:p>
          <w:p w:rsidR="00F57562"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AD7334" w:rsidP="0019186F">
            <w:pPr>
              <w:pStyle w:val="Normlny"/>
              <w:bidi w:val="0"/>
              <w:spacing w:after="0" w:line="240" w:lineRule="auto"/>
              <w:jc w:val="center"/>
              <w:rPr>
                <w:rFonts w:ascii="Times New Roman" w:hAnsi="Times New Roman"/>
                <w:sz w:val="22"/>
                <w:szCs w:val="22"/>
              </w:rPr>
            </w:pPr>
          </w:p>
          <w:p w:rsidR="00AD7334" w:rsidP="0019186F">
            <w:pPr>
              <w:pStyle w:val="Normlny"/>
              <w:bidi w:val="0"/>
              <w:spacing w:after="0" w:line="240" w:lineRule="auto"/>
              <w:jc w:val="center"/>
              <w:rPr>
                <w:rFonts w:ascii="Times New Roman" w:hAnsi="Times New Roman"/>
                <w:sz w:val="22"/>
                <w:szCs w:val="22"/>
              </w:rPr>
            </w:pPr>
          </w:p>
          <w:p w:rsidR="00AD7334" w:rsidP="0019186F">
            <w:pPr>
              <w:pStyle w:val="Normlny"/>
              <w:bidi w:val="0"/>
              <w:spacing w:after="0" w:line="240" w:lineRule="auto"/>
              <w:jc w:val="center"/>
              <w:rPr>
                <w:rFonts w:ascii="Times New Roman" w:hAnsi="Times New Roman"/>
                <w:sz w:val="22"/>
                <w:szCs w:val="22"/>
              </w:rPr>
            </w:pPr>
          </w:p>
          <w:p w:rsidR="00AD7334"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r w:rsidR="00AD7334">
              <w:rPr>
                <w:rFonts w:ascii="Times New Roman" w:hAnsi="Times New Roman"/>
                <w:sz w:val="22"/>
                <w:szCs w:val="22"/>
              </w:rPr>
              <w:t>§33</w:t>
            </w: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AD7334" w:rsidP="00BC38E9">
            <w:pPr>
              <w:pStyle w:val="Normlny"/>
              <w:bidi w:val="0"/>
              <w:spacing w:after="0" w:line="240" w:lineRule="auto"/>
              <w:rPr>
                <w:rFonts w:ascii="Times New Roman" w:hAnsi="Times New Roman"/>
                <w:sz w:val="22"/>
                <w:szCs w:val="22"/>
              </w:rPr>
            </w:pPr>
          </w:p>
          <w:p w:rsidR="00AD7334" w:rsidP="00BC38E9">
            <w:pPr>
              <w:pStyle w:val="Normlny"/>
              <w:bidi w:val="0"/>
              <w:spacing w:after="0" w:line="240" w:lineRule="auto"/>
              <w:rPr>
                <w:rFonts w:ascii="Times New Roman" w:hAnsi="Times New Roman"/>
                <w:sz w:val="22"/>
                <w:szCs w:val="22"/>
              </w:rPr>
            </w:pPr>
          </w:p>
          <w:p w:rsidR="00AD7334" w:rsidP="00BC38E9">
            <w:pPr>
              <w:pStyle w:val="Normlny"/>
              <w:bidi w:val="0"/>
              <w:spacing w:after="0" w:line="240" w:lineRule="auto"/>
              <w:rPr>
                <w:rFonts w:ascii="Times New Roman" w:hAnsi="Times New Roman"/>
                <w:sz w:val="22"/>
                <w:szCs w:val="22"/>
              </w:rPr>
            </w:pPr>
          </w:p>
          <w:p w:rsidR="00AD7334" w:rsidP="00BC38E9">
            <w:pPr>
              <w:pStyle w:val="Normlny"/>
              <w:bidi w:val="0"/>
              <w:spacing w:after="0" w:line="240" w:lineRule="auto"/>
              <w:rPr>
                <w:rFonts w:ascii="Times New Roman" w:hAnsi="Times New Roman"/>
                <w:sz w:val="22"/>
                <w:szCs w:val="22"/>
              </w:rPr>
            </w:pPr>
          </w:p>
          <w:p w:rsidR="00AD7334" w:rsidP="00BC38E9">
            <w:pPr>
              <w:pStyle w:val="Normlny"/>
              <w:bidi w:val="0"/>
              <w:spacing w:after="0" w:line="240" w:lineRule="auto"/>
              <w:rPr>
                <w:rFonts w:ascii="Times New Roman" w:hAnsi="Times New Roman"/>
                <w:sz w:val="22"/>
                <w:szCs w:val="22"/>
              </w:rPr>
            </w:pPr>
          </w:p>
          <w:p w:rsidR="00AD7334" w:rsidP="00BC38E9">
            <w:pPr>
              <w:pStyle w:val="Normlny"/>
              <w:bidi w:val="0"/>
              <w:spacing w:after="0" w:line="240" w:lineRule="auto"/>
              <w:rPr>
                <w:rFonts w:ascii="Times New Roman" w:hAnsi="Times New Roman"/>
                <w:sz w:val="22"/>
                <w:szCs w:val="22"/>
              </w:rPr>
            </w:pPr>
          </w:p>
          <w:p w:rsidR="00AD7334" w:rsidP="00BC38E9">
            <w:pPr>
              <w:pStyle w:val="Normlny"/>
              <w:bidi w:val="0"/>
              <w:spacing w:after="0" w:line="240" w:lineRule="auto"/>
              <w:rPr>
                <w:rFonts w:ascii="Times New Roman" w:hAnsi="Times New Roman"/>
                <w:sz w:val="22"/>
                <w:szCs w:val="22"/>
              </w:rPr>
            </w:pPr>
          </w:p>
          <w:p w:rsidR="00BC38E9" w:rsidP="00BC38E9">
            <w:pPr>
              <w:pStyle w:val="Normlny"/>
              <w:bidi w:val="0"/>
              <w:spacing w:after="0" w:line="240" w:lineRule="auto"/>
              <w:rPr>
                <w:rFonts w:ascii="Times New Roman" w:hAnsi="Times New Roman"/>
                <w:sz w:val="22"/>
                <w:szCs w:val="22"/>
              </w:rPr>
            </w:pPr>
            <w:r w:rsidR="00AD7334">
              <w:rPr>
                <w:rFonts w:ascii="Times New Roman" w:hAnsi="Times New Roman"/>
                <w:sz w:val="22"/>
                <w:szCs w:val="22"/>
              </w:rPr>
              <w:t>§ 36</w:t>
            </w:r>
          </w:p>
          <w:p w:rsidR="00F57562"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BC38E9" w:rsidP="0019186F">
            <w:pPr>
              <w:pStyle w:val="Normlny"/>
              <w:bidi w:val="0"/>
              <w:spacing w:after="0" w:line="240" w:lineRule="auto"/>
              <w:jc w:val="center"/>
              <w:rPr>
                <w:rFonts w:ascii="Times New Roman" w:hAnsi="Times New Roman"/>
                <w:sz w:val="22"/>
                <w:szCs w:val="22"/>
              </w:rPr>
            </w:pPr>
          </w:p>
          <w:p w:rsidR="00F57562"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654ACD" w:rsidP="0019186F">
            <w:pPr>
              <w:pStyle w:val="Normlny"/>
              <w:bidi w:val="0"/>
              <w:spacing w:after="0" w:line="240" w:lineRule="auto"/>
              <w:jc w:val="center"/>
              <w:rPr>
                <w:rFonts w:ascii="Times New Roman" w:hAnsi="Times New Roman"/>
                <w:sz w:val="22"/>
                <w:szCs w:val="22"/>
              </w:rPr>
            </w:pPr>
          </w:p>
          <w:p w:rsidR="0056533C" w:rsidP="00BC38E9">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834A2" w:rsidP="00192E1B">
            <w:pPr>
              <w:bidi w:val="0"/>
              <w:spacing w:after="0" w:line="240" w:lineRule="auto"/>
              <w:jc w:val="both"/>
              <w:rPr>
                <w:rFonts w:ascii="Times New Roman" w:hAnsi="Times New Roman"/>
                <w:sz w:val="22"/>
                <w:szCs w:val="22"/>
              </w:rPr>
            </w:pPr>
            <w:r w:rsidRPr="00AD7334" w:rsidR="00AD7334">
              <w:rPr>
                <w:rFonts w:ascii="Times New Roman" w:hAnsi="Times New Roman"/>
                <w:sz w:val="22"/>
                <w:szCs w:val="22"/>
              </w:rPr>
              <w:t>Tento zákon upravuje uznávanie dokladov o vzdelaní, uznávanie odborných kvalifikácií, uznávanie odborných kvalifikácie na výkon zdravotníckeho povolania, kompenzačné opatrenia, uznávanie vzdelania na účely pokračovania v štúdiu, podmienky voľného poskytovania služieb v Slovenskej republike, podmienky vydávania európskeho profesijného preukazu a pôsobnosť príslušných orgánov v oblasti uznávania dokladov o vzdelaní a uznávania odborných kvalifikácií.</w:t>
            </w:r>
          </w:p>
          <w:p w:rsidR="00F57562" w:rsidP="00F57562">
            <w:pPr>
              <w:bidi w:val="0"/>
              <w:spacing w:after="0" w:line="240" w:lineRule="auto"/>
              <w:jc w:val="both"/>
              <w:rPr>
                <w:rFonts w:ascii="Times New Roman" w:hAnsi="Times New Roman"/>
                <w:sz w:val="22"/>
                <w:szCs w:val="22"/>
              </w:rPr>
            </w:pPr>
          </w:p>
          <w:p w:rsidR="00BC38E9" w:rsidP="00F57562">
            <w:pPr>
              <w:bidi w:val="0"/>
              <w:spacing w:after="0" w:line="240" w:lineRule="auto"/>
              <w:jc w:val="both"/>
              <w:rPr>
                <w:rFonts w:ascii="Times New Roman" w:hAnsi="Times New Roman"/>
                <w:sz w:val="22"/>
                <w:szCs w:val="22"/>
              </w:rPr>
            </w:pPr>
          </w:p>
          <w:p w:rsidR="00AD7334" w:rsidRPr="00AD7334" w:rsidP="00AD7334">
            <w:pPr>
              <w:bidi w:val="0"/>
              <w:spacing w:after="0" w:line="240" w:lineRule="auto"/>
              <w:jc w:val="both"/>
              <w:rPr>
                <w:rFonts w:ascii="Times New Roman" w:hAnsi="Times New Roman"/>
                <w:sz w:val="22"/>
                <w:szCs w:val="22"/>
              </w:rPr>
            </w:pPr>
            <w:r w:rsidRPr="00AD7334">
              <w:rPr>
                <w:rFonts w:ascii="Times New Roman" w:hAnsi="Times New Roman"/>
                <w:sz w:val="22"/>
                <w:szCs w:val="22"/>
              </w:rPr>
              <w:t>(1)</w:t>
              <w:tab/>
              <w:t>O uznaní dokladu o vzdelaní, ktorým je vysokoškolský diplom, vysvedčenie o štátnych skúškach a doklad o udelených akademických tituloch, vedecko-pedagogických tituloch, umelecko-pedagogických tituloch a vedeckých hodnostiach, vydaný uznanou vysokou školou v inom členskom štáte alebo v treťom štáte, na účely pokračovania  v štúdiu rozhoduje</w:t>
            </w:r>
          </w:p>
          <w:p w:rsidR="00AD7334" w:rsidRPr="00AD7334" w:rsidP="00AD7334">
            <w:pPr>
              <w:bidi w:val="0"/>
              <w:spacing w:after="0" w:line="240" w:lineRule="auto"/>
              <w:jc w:val="both"/>
              <w:rPr>
                <w:rFonts w:ascii="Times New Roman" w:hAnsi="Times New Roman"/>
                <w:sz w:val="22"/>
                <w:szCs w:val="22"/>
              </w:rPr>
            </w:pPr>
            <w:r w:rsidRPr="00AD7334">
              <w:rPr>
                <w:rFonts w:ascii="Times New Roman" w:hAnsi="Times New Roman"/>
                <w:sz w:val="22"/>
                <w:szCs w:val="22"/>
              </w:rPr>
              <w:t>a)</w:t>
              <w:tab/>
              <w:t>uznaná vysoká škola v Slovenskej republike, ktorá uskutočňuje študijné programy v rovnakých študijných odboroch alebo v príbuzných študijných odboroch, ako sú uvedené na doklade o vzdelaní, alebo</w:t>
            </w:r>
          </w:p>
          <w:p w:rsidR="00AD7334" w:rsidRPr="00AD7334" w:rsidP="00AD7334">
            <w:pPr>
              <w:bidi w:val="0"/>
              <w:spacing w:after="0" w:line="240" w:lineRule="auto"/>
              <w:jc w:val="both"/>
              <w:rPr>
                <w:rFonts w:ascii="Times New Roman" w:hAnsi="Times New Roman"/>
                <w:sz w:val="22"/>
                <w:szCs w:val="22"/>
              </w:rPr>
            </w:pPr>
            <w:r w:rsidRPr="00AD7334">
              <w:rPr>
                <w:rFonts w:ascii="Times New Roman" w:hAnsi="Times New Roman"/>
                <w:sz w:val="22"/>
                <w:szCs w:val="22"/>
              </w:rPr>
              <w:t>b)</w:t>
              <w:tab/>
              <w:t>Ministerstvo školstva, vedy, výskumu a športu Slovenskej republiky (ďalej len „ministerstvo školstva“), ak v Slovenskej republike nie je vysoká škola, ktorá uskutočňuje študijné programy v rovnakých študijných odboroch alebo v príbuzných študijných odboroch, ako sú uvedené na doklade o vzdelaní,</w:t>
            </w:r>
          </w:p>
          <w:p w:rsidR="00AD7334" w:rsidRPr="00AD7334" w:rsidP="00AD7334">
            <w:pPr>
              <w:bidi w:val="0"/>
              <w:spacing w:after="0" w:line="240" w:lineRule="auto"/>
              <w:jc w:val="both"/>
              <w:rPr>
                <w:rFonts w:ascii="Times New Roman" w:hAnsi="Times New Roman"/>
                <w:sz w:val="22"/>
                <w:szCs w:val="22"/>
              </w:rPr>
            </w:pPr>
            <w:r w:rsidRPr="00AD7334">
              <w:rPr>
                <w:rFonts w:ascii="Times New Roman" w:hAnsi="Times New Roman"/>
                <w:sz w:val="22"/>
                <w:szCs w:val="22"/>
              </w:rPr>
              <w:t>c)</w:t>
              <w:tab/>
              <w:t>Ministerstvo obrany Slovenskej republiky, ak ide o doklad o vzdelaní vydaný vojenskou vysokou školou alebo</w:t>
            </w:r>
          </w:p>
          <w:p w:rsidR="00BC38E9" w:rsidP="00AD7334">
            <w:pPr>
              <w:bidi w:val="0"/>
              <w:spacing w:after="0" w:line="240" w:lineRule="auto"/>
              <w:jc w:val="both"/>
              <w:rPr>
                <w:rFonts w:ascii="Times New Roman" w:hAnsi="Times New Roman"/>
                <w:sz w:val="22"/>
                <w:szCs w:val="22"/>
              </w:rPr>
            </w:pPr>
            <w:r w:rsidRPr="00AD7334" w:rsidR="00AD7334">
              <w:rPr>
                <w:rFonts w:ascii="Times New Roman" w:hAnsi="Times New Roman"/>
                <w:sz w:val="22"/>
                <w:szCs w:val="22"/>
              </w:rPr>
              <w:t>d)</w:t>
              <w:tab/>
              <w:t>Ministerstvo vnútra Slovenskej republiky, ak ide o doklad o vzdelaní vydaný policajnou vysokou školou.</w:t>
            </w:r>
          </w:p>
          <w:p w:rsidR="00AD7334" w:rsidP="00AD7334">
            <w:pPr>
              <w:bidi w:val="0"/>
              <w:spacing w:after="0" w:line="240" w:lineRule="auto"/>
              <w:jc w:val="both"/>
              <w:rPr>
                <w:rFonts w:ascii="Times New Roman" w:hAnsi="Times New Roman"/>
                <w:sz w:val="22"/>
                <w:szCs w:val="22"/>
              </w:rPr>
            </w:pPr>
          </w:p>
          <w:p w:rsidR="00AD7334" w:rsidP="00AD7334">
            <w:pPr>
              <w:bidi w:val="0"/>
              <w:spacing w:after="0" w:line="240" w:lineRule="auto"/>
              <w:jc w:val="both"/>
              <w:rPr>
                <w:rFonts w:ascii="Times New Roman" w:hAnsi="Times New Roman"/>
                <w:sz w:val="22"/>
                <w:szCs w:val="22"/>
              </w:rPr>
            </w:pPr>
          </w:p>
          <w:p w:rsidR="00AD7334" w:rsidRPr="00AD7334" w:rsidP="00AD7334">
            <w:pPr>
              <w:bidi w:val="0"/>
              <w:spacing w:after="0" w:line="240" w:lineRule="auto"/>
              <w:jc w:val="both"/>
              <w:rPr>
                <w:rFonts w:ascii="Times New Roman" w:hAnsi="Times New Roman"/>
                <w:sz w:val="22"/>
                <w:szCs w:val="22"/>
              </w:rPr>
            </w:pPr>
            <w:r w:rsidRPr="00BC38E9" w:rsidR="00BC38E9">
              <w:rPr>
                <w:rFonts w:ascii="Times New Roman" w:hAnsi="Times New Roman"/>
                <w:sz w:val="22"/>
                <w:szCs w:val="22"/>
              </w:rPr>
              <w:t>(1)</w:t>
            </w:r>
            <w:r>
              <w:rPr>
                <w:rFonts w:ascii="Times New Roman" w:hAnsi="Times New Roman"/>
                <w:sz w:val="22"/>
                <w:szCs w:val="22"/>
              </w:rPr>
              <w:t xml:space="preserve"> </w:t>
            </w:r>
            <w:r w:rsidRPr="00AD7334">
              <w:rPr>
                <w:rFonts w:ascii="Times New Roman" w:hAnsi="Times New Roman"/>
                <w:sz w:val="22"/>
                <w:szCs w:val="22"/>
              </w:rPr>
              <w:t>O uznaní dokladu o vzdelaní, ktorým je vysvedčenie o maturitnej skúške a vysvedčenie o záverečnej skúške, vydanom uznanou strednou školou v inom členskom štáte alebo v treťom štáte na účely pokračovania v štúdiu rozhoduje okresný úrad v sídle kraja po porovnaní obsahu a rozsahu absolvovaného vzdelávania žiadateľa s obsahom a rozsahom vzdelávania, ktorý sa podľa štátneho vzdelávacieho programu ) vyžaduje v Slovenskej republike.</w:t>
            </w:r>
          </w:p>
          <w:p w:rsidR="00AD7334" w:rsidRPr="00AD7334" w:rsidP="00AD7334">
            <w:pPr>
              <w:bidi w:val="0"/>
              <w:spacing w:after="0" w:line="240" w:lineRule="auto"/>
              <w:jc w:val="both"/>
              <w:rPr>
                <w:rFonts w:ascii="Times New Roman" w:hAnsi="Times New Roman"/>
                <w:sz w:val="22"/>
                <w:szCs w:val="22"/>
              </w:rPr>
            </w:pPr>
          </w:p>
          <w:p w:rsidR="007B67A5" w:rsidRPr="00771954" w:rsidP="00AD7334">
            <w:pPr>
              <w:bidi w:val="0"/>
              <w:spacing w:after="0" w:line="240" w:lineRule="auto"/>
              <w:jc w:val="both"/>
              <w:rPr>
                <w:rFonts w:ascii="Times New Roman" w:hAnsi="Times New Roman"/>
                <w:sz w:val="22"/>
                <w:szCs w:val="22"/>
              </w:rPr>
            </w:pPr>
            <w:r w:rsidR="00AD7334">
              <w:rPr>
                <w:rFonts w:ascii="Times New Roman" w:hAnsi="Times New Roman"/>
                <w:sz w:val="22"/>
                <w:szCs w:val="22"/>
              </w:rPr>
              <w:t xml:space="preserve">(2) </w:t>
            </w:r>
            <w:r w:rsidRPr="00AD7334" w:rsidR="00AD7334">
              <w:rPr>
                <w:rFonts w:ascii="Times New Roman" w:hAnsi="Times New Roman"/>
                <w:sz w:val="22"/>
                <w:szCs w:val="22"/>
              </w:rPr>
              <w:t>O uznaní dokladu o vzdelaní, ktorým je vysvedčenie s doložkou, vydaný základnou školou v inom členskom štáte alebo v treťom štáte na účely pokračovania v štúdiu rozhoduje okresný úrad v sídle kraja po porovnaní obsahu a rozsahu absolvovaného vzdelávania žiadateľa s obsahom a rozsahom vzdelávania, ktorý sa podľa štátneho vzdelávacieho programu vyžaduje v Slovenskej republike.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86407">
            <w:pPr>
              <w:bidi w:val="0"/>
              <w:spacing w:after="0" w:line="240" w:lineRule="auto"/>
              <w:jc w:val="center"/>
              <w:rPr>
                <w:rFonts w:ascii="Times New Roman" w:hAnsi="Times New Roman"/>
                <w:sz w:val="22"/>
                <w:szCs w:val="22"/>
              </w:rPr>
            </w:pPr>
            <w:r w:rsidR="00CF6D37">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86407"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86407" w:rsidP="00AC3F71">
            <w:pPr>
              <w:bidi w:val="0"/>
              <w:spacing w:after="0" w:line="240" w:lineRule="auto"/>
              <w:jc w:val="center"/>
              <w:rPr>
                <w:rFonts w:ascii="Times New Roman" w:hAnsi="Times New Roman"/>
                <w:sz w:val="22"/>
                <w:szCs w:val="22"/>
              </w:rPr>
            </w:pPr>
            <w:r w:rsidR="00B0081E">
              <w:rPr>
                <w:rFonts w:ascii="Times New Roman" w:hAnsi="Times New Roman"/>
                <w:sz w:val="22"/>
                <w:szCs w:val="22"/>
              </w:rPr>
              <w:t>Č: 28</w:t>
            </w:r>
          </w:p>
          <w:p w:rsidR="00806C14" w:rsidP="00AC3F71">
            <w:pPr>
              <w:bidi w:val="0"/>
              <w:spacing w:after="0" w:line="240" w:lineRule="auto"/>
              <w:jc w:val="center"/>
              <w:rPr>
                <w:rFonts w:ascii="Times New Roman" w:hAnsi="Times New Roman"/>
                <w:sz w:val="22"/>
                <w:szCs w:val="22"/>
              </w:rPr>
            </w:pPr>
            <w:r w:rsidR="00B0081E">
              <w:rPr>
                <w:rFonts w:ascii="Times New Roman" w:hAnsi="Times New Roman"/>
                <w:sz w:val="22"/>
                <w:szCs w:val="22"/>
              </w:rPr>
              <w:t>O: 2</w:t>
            </w:r>
          </w:p>
          <w:p w:rsidR="00806C14" w:rsidP="00B0081E">
            <w:pPr>
              <w:bidi w:val="0"/>
              <w:spacing w:after="0" w:line="240" w:lineRule="auto"/>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86407" w:rsidP="008C6BEB">
            <w:pPr>
              <w:bidi w:val="0"/>
              <w:adjustRightInd w:val="0"/>
              <w:spacing w:after="0" w:line="240" w:lineRule="auto"/>
              <w:jc w:val="both"/>
              <w:rPr>
                <w:rFonts w:ascii="Times New Roman" w:eastAsia="EUAlbertina-Regular-Identity-H" w:hAnsi="Times New Roman"/>
                <w:sz w:val="22"/>
                <w:szCs w:val="22"/>
              </w:rPr>
            </w:pPr>
            <w:r w:rsidR="00B0081E">
              <w:rPr>
                <w:rFonts w:ascii="Times New Roman" w:eastAsia="EUAlbertina-Regular-Identity-H" w:hAnsi="Times New Roman"/>
                <w:sz w:val="22"/>
                <w:szCs w:val="22"/>
              </w:rPr>
              <w:t xml:space="preserve">2. </w:t>
            </w:r>
            <w:r w:rsidRPr="00B0081E" w:rsidR="00B0081E">
              <w:rPr>
                <w:rFonts w:ascii="Times New Roman" w:eastAsia="EUAlbertina-Regular-Identity-H" w:hAnsi="Times New Roman" w:hint="default"/>
                <w:sz w:val="22"/>
                <w:szCs w:val="22"/>
              </w:rPr>
              <w:t>Č</w:t>
            </w:r>
            <w:r w:rsidRPr="00B0081E" w:rsidR="00B0081E">
              <w:rPr>
                <w:rFonts w:ascii="Times New Roman" w:eastAsia="EUAlbertina-Regular-Identity-H" w:hAnsi="Times New Roman" w:hint="default"/>
                <w:sz w:val="22"/>
                <w:szCs w:val="22"/>
              </w:rPr>
              <w:t>lenské</w:t>
            </w:r>
            <w:r w:rsidRPr="00B0081E" w:rsidR="00B0081E">
              <w:rPr>
                <w:rFonts w:ascii="Times New Roman" w:eastAsia="EUAlbertina-Regular-Identity-H" w:hAnsi="Times New Roman" w:hint="default"/>
                <w:sz w:val="22"/>
                <w:szCs w:val="22"/>
              </w:rPr>
              <w:t xml:space="preserve"> š</w:t>
            </w:r>
            <w:r w:rsidRPr="00B0081E" w:rsidR="00B0081E">
              <w:rPr>
                <w:rFonts w:ascii="Times New Roman" w:eastAsia="EUAlbertina-Regular-Identity-H" w:hAnsi="Times New Roman" w:hint="default"/>
                <w:sz w:val="22"/>
                <w:szCs w:val="22"/>
              </w:rPr>
              <w:t>tá</w:t>
            </w:r>
            <w:r w:rsidRPr="00B0081E" w:rsidR="00B0081E">
              <w:rPr>
                <w:rFonts w:ascii="Times New Roman" w:eastAsia="EUAlbertina-Regular-Identity-H" w:hAnsi="Times New Roman" w:hint="default"/>
                <w:sz w:val="22"/>
                <w:szCs w:val="22"/>
              </w:rPr>
              <w:t>ty vyvinú</w:t>
            </w:r>
            <w:r w:rsidRPr="00B0081E" w:rsidR="00B0081E">
              <w:rPr>
                <w:rFonts w:ascii="Times New Roman" w:eastAsia="EUAlbertina-Regular-Identity-H" w:hAnsi="Times New Roman" w:hint="default"/>
                <w:sz w:val="22"/>
                <w:szCs w:val="22"/>
              </w:rPr>
              <w:t xml:space="preserve"> potrebné</w:t>
            </w:r>
            <w:r w:rsidRPr="00B0081E" w:rsidR="00B0081E">
              <w:rPr>
                <w:rFonts w:ascii="Times New Roman" w:eastAsia="EUAlbertina-Regular-Identity-H" w:hAnsi="Times New Roman" w:hint="default"/>
                <w:sz w:val="22"/>
                <w:szCs w:val="22"/>
              </w:rPr>
              <w:t xml:space="preserve"> ú</w:t>
            </w:r>
            <w:r w:rsidRPr="00B0081E" w:rsidR="00B0081E">
              <w:rPr>
                <w:rFonts w:ascii="Times New Roman" w:eastAsia="EUAlbertina-Regular-Identity-H" w:hAnsi="Times New Roman" w:hint="default"/>
                <w:sz w:val="22"/>
                <w:szCs w:val="22"/>
              </w:rPr>
              <w:t>silie na uľ</w:t>
            </w:r>
            <w:r w:rsidRPr="00B0081E" w:rsidR="00B0081E">
              <w:rPr>
                <w:rFonts w:ascii="Times New Roman" w:eastAsia="EUAlbertina-Regular-Identity-H" w:hAnsi="Times New Roman" w:hint="default"/>
                <w:sz w:val="22"/>
                <w:szCs w:val="22"/>
              </w:rPr>
              <w:t>ahč</w:t>
            </w:r>
            <w:r w:rsidRPr="00B0081E" w:rsidR="00B0081E">
              <w:rPr>
                <w:rFonts w:ascii="Times New Roman" w:eastAsia="EUAlbertina-Regular-Identity-H" w:hAnsi="Times New Roman" w:hint="default"/>
                <w:sz w:val="22"/>
                <w:szCs w:val="22"/>
              </w:rPr>
              <w:t>enie toho, aby osoby s postavení</w:t>
            </w:r>
            <w:r w:rsidRPr="00B0081E" w:rsidR="00B0081E">
              <w:rPr>
                <w:rFonts w:ascii="Times New Roman" w:eastAsia="EUAlbertina-Regular-Identity-H" w:hAnsi="Times New Roman" w:hint="default"/>
                <w:sz w:val="22"/>
                <w:szCs w:val="22"/>
              </w:rPr>
              <w:t>m medziná</w:t>
            </w:r>
            <w:r w:rsidRPr="00B0081E" w:rsidR="00B0081E">
              <w:rPr>
                <w:rFonts w:ascii="Times New Roman" w:eastAsia="EUAlbertina-Regular-Identity-H" w:hAnsi="Times New Roman" w:hint="default"/>
                <w:sz w:val="22"/>
                <w:szCs w:val="22"/>
              </w:rPr>
              <w:t>rodnej ochrany, ktoré</w:t>
            </w:r>
            <w:r w:rsidRPr="00B0081E" w:rsidR="00B0081E">
              <w:rPr>
                <w:rFonts w:ascii="Times New Roman" w:eastAsia="EUAlbertina-Regular-Identity-H" w:hAnsi="Times New Roman" w:hint="default"/>
                <w:sz w:val="22"/>
                <w:szCs w:val="22"/>
              </w:rPr>
              <w:t xml:space="preserve"> nemôž</w:t>
            </w:r>
            <w:r w:rsidRPr="00B0081E" w:rsidR="00B0081E">
              <w:rPr>
                <w:rFonts w:ascii="Times New Roman" w:eastAsia="EUAlbertina-Regular-Identity-H" w:hAnsi="Times New Roman" w:hint="default"/>
                <w:sz w:val="22"/>
                <w:szCs w:val="22"/>
              </w:rPr>
              <w:t>u poskytnúť</w:t>
            </w:r>
            <w:r w:rsidRPr="00B0081E" w:rsidR="00B0081E">
              <w:rPr>
                <w:rFonts w:ascii="Times New Roman" w:eastAsia="EUAlbertina-Regular-Identity-H" w:hAnsi="Times New Roman" w:hint="default"/>
                <w:sz w:val="22"/>
                <w:szCs w:val="22"/>
              </w:rPr>
              <w:t xml:space="preserve"> listinné</w:t>
            </w:r>
            <w:r w:rsidRPr="00B0081E" w:rsidR="00B0081E">
              <w:rPr>
                <w:rFonts w:ascii="Times New Roman" w:eastAsia="EUAlbertina-Regular-Identity-H" w:hAnsi="Times New Roman" w:hint="default"/>
                <w:sz w:val="22"/>
                <w:szCs w:val="22"/>
              </w:rPr>
              <w:t xml:space="preserve"> dô</w:t>
            </w:r>
            <w:r w:rsidRPr="00B0081E" w:rsidR="00B0081E">
              <w:rPr>
                <w:rFonts w:ascii="Times New Roman" w:eastAsia="EUAlbertina-Regular-Identity-H" w:hAnsi="Times New Roman" w:hint="default"/>
                <w:sz w:val="22"/>
                <w:szCs w:val="22"/>
              </w:rPr>
              <w:t>kazy o svojej kvalifiká</w:t>
            </w:r>
            <w:r w:rsidRPr="00B0081E" w:rsidR="00B0081E">
              <w:rPr>
                <w:rFonts w:ascii="Times New Roman" w:eastAsia="EUAlbertina-Regular-Identity-H" w:hAnsi="Times New Roman" w:hint="default"/>
                <w:sz w:val="22"/>
                <w:szCs w:val="22"/>
              </w:rPr>
              <w:t>cii, mali plný</w:t>
            </w:r>
            <w:r w:rsidRPr="00B0081E" w:rsidR="00B0081E">
              <w:rPr>
                <w:rFonts w:ascii="Times New Roman" w:eastAsia="EUAlbertina-Regular-Identity-H" w:hAnsi="Times New Roman" w:hint="default"/>
                <w:sz w:val="22"/>
                <w:szCs w:val="22"/>
              </w:rPr>
              <w:t xml:space="preserve"> prí</w:t>
            </w:r>
            <w:r w:rsidRPr="00B0081E" w:rsidR="00B0081E">
              <w:rPr>
                <w:rFonts w:ascii="Times New Roman" w:eastAsia="EUAlbertina-Regular-Identity-H" w:hAnsi="Times New Roman" w:hint="default"/>
                <w:sz w:val="22"/>
                <w:szCs w:val="22"/>
              </w:rPr>
              <w:t>stup k vhodný</w:t>
            </w:r>
            <w:r w:rsidRPr="00B0081E" w:rsidR="00B0081E">
              <w:rPr>
                <w:rFonts w:ascii="Times New Roman" w:eastAsia="EUAlbertina-Regular-Identity-H" w:hAnsi="Times New Roman" w:hint="default"/>
                <w:sz w:val="22"/>
                <w:szCs w:val="22"/>
              </w:rPr>
              <w:t>m programom na posú</w:t>
            </w:r>
            <w:r w:rsidRPr="00B0081E" w:rsidR="00B0081E">
              <w:rPr>
                <w:rFonts w:ascii="Times New Roman" w:eastAsia="EUAlbertina-Regular-Identity-H" w:hAnsi="Times New Roman" w:hint="default"/>
                <w:sz w:val="22"/>
                <w:szCs w:val="22"/>
              </w:rPr>
              <w:t>denie, vyhodnotenie a akreditá</w:t>
            </w:r>
            <w:r w:rsidRPr="00B0081E" w:rsidR="00B0081E">
              <w:rPr>
                <w:rFonts w:ascii="Times New Roman" w:eastAsia="EUAlbertina-Regular-Identity-H" w:hAnsi="Times New Roman" w:hint="default"/>
                <w:sz w:val="22"/>
                <w:szCs w:val="22"/>
              </w:rPr>
              <w:t>ciu ich predchá</w:t>
            </w:r>
            <w:r w:rsidRPr="00B0081E" w:rsidR="00B0081E">
              <w:rPr>
                <w:rFonts w:ascii="Times New Roman" w:eastAsia="EUAlbertina-Regular-Identity-H" w:hAnsi="Times New Roman" w:hint="default"/>
                <w:sz w:val="22"/>
                <w:szCs w:val="22"/>
              </w:rPr>
              <w:t>dzajú</w:t>
            </w:r>
            <w:r w:rsidRPr="00B0081E" w:rsidR="00B0081E">
              <w:rPr>
                <w:rFonts w:ascii="Times New Roman" w:eastAsia="EUAlbertina-Regular-Identity-H" w:hAnsi="Times New Roman" w:hint="default"/>
                <w:sz w:val="22"/>
                <w:szCs w:val="22"/>
              </w:rPr>
              <w:t>ceho vzdelá</w:t>
            </w:r>
            <w:r w:rsidRPr="00B0081E" w:rsidR="00B0081E">
              <w:rPr>
                <w:rFonts w:ascii="Times New Roman" w:eastAsia="EUAlbertina-Regular-Identity-H" w:hAnsi="Times New Roman" w:hint="default"/>
                <w:sz w:val="22"/>
                <w:szCs w:val="22"/>
              </w:rPr>
              <w:t>vania. Vš</w:t>
            </w:r>
            <w:r w:rsidRPr="00B0081E" w:rsidR="00B0081E">
              <w:rPr>
                <w:rFonts w:ascii="Times New Roman" w:eastAsia="EUAlbertina-Regular-Identity-H" w:hAnsi="Times New Roman" w:hint="default"/>
                <w:sz w:val="22"/>
                <w:szCs w:val="22"/>
              </w:rPr>
              <w:t>etky také</w:t>
            </w:r>
            <w:r w:rsidRPr="00B0081E" w:rsidR="00B0081E">
              <w:rPr>
                <w:rFonts w:ascii="Times New Roman" w:eastAsia="EUAlbertina-Regular-Identity-H" w:hAnsi="Times New Roman" w:hint="default"/>
                <w:sz w:val="22"/>
                <w:szCs w:val="22"/>
              </w:rPr>
              <w:t>to opatrenia sú</w:t>
            </w:r>
            <w:r w:rsidRPr="00B0081E" w:rsidR="00B0081E">
              <w:rPr>
                <w:rFonts w:ascii="Times New Roman" w:eastAsia="EUAlbertina-Regular-Identity-H" w:hAnsi="Times New Roman" w:hint="default"/>
                <w:sz w:val="22"/>
                <w:szCs w:val="22"/>
              </w:rPr>
              <w:t xml:space="preserve"> v sú</w:t>
            </w:r>
            <w:r w:rsidRPr="00B0081E" w:rsidR="00B0081E">
              <w:rPr>
                <w:rFonts w:ascii="Times New Roman" w:eastAsia="EUAlbertina-Regular-Identity-H" w:hAnsi="Times New Roman" w:hint="default"/>
                <w:sz w:val="22"/>
                <w:szCs w:val="22"/>
              </w:rPr>
              <w:t>lade s č</w:t>
            </w:r>
            <w:r w:rsidRPr="00B0081E" w:rsidR="00B0081E">
              <w:rPr>
                <w:rFonts w:ascii="Times New Roman" w:eastAsia="EUAlbertina-Regular-Identity-H" w:hAnsi="Times New Roman" w:hint="default"/>
                <w:sz w:val="22"/>
                <w:szCs w:val="22"/>
              </w:rPr>
              <w:t>lá</w:t>
            </w:r>
            <w:r w:rsidRPr="00B0081E" w:rsidR="00B0081E">
              <w:rPr>
                <w:rFonts w:ascii="Times New Roman" w:eastAsia="EUAlbertina-Regular-Identity-H" w:hAnsi="Times New Roman" w:hint="default"/>
                <w:sz w:val="22"/>
                <w:szCs w:val="22"/>
              </w:rPr>
              <w:t>nkom 2 ods. 2 a č</w:t>
            </w:r>
            <w:r w:rsidRPr="00B0081E" w:rsidR="00B0081E">
              <w:rPr>
                <w:rFonts w:ascii="Times New Roman" w:eastAsia="EUAlbertina-Regular-Identity-H" w:hAnsi="Times New Roman" w:hint="default"/>
                <w:sz w:val="22"/>
                <w:szCs w:val="22"/>
              </w:rPr>
              <w:t>lá</w:t>
            </w:r>
            <w:r w:rsidRPr="00B0081E" w:rsidR="00B0081E">
              <w:rPr>
                <w:rFonts w:ascii="Times New Roman" w:eastAsia="EUAlbertina-Regular-Identity-H" w:hAnsi="Times New Roman" w:hint="default"/>
                <w:sz w:val="22"/>
                <w:szCs w:val="22"/>
              </w:rPr>
              <w:t>nkom 3 ods. 3 smernice Euró</w:t>
            </w:r>
            <w:r w:rsidRPr="00B0081E" w:rsidR="00B0081E">
              <w:rPr>
                <w:rFonts w:ascii="Times New Roman" w:eastAsia="EUAlbertina-Regular-Identity-H" w:hAnsi="Times New Roman" w:hint="default"/>
                <w:sz w:val="22"/>
                <w:szCs w:val="22"/>
              </w:rPr>
              <w:t>pskeho parlamentu a Rady 2005/36/ES zo 7. septembra 2005 o uzná</w:t>
            </w:r>
            <w:r w:rsidRPr="00B0081E" w:rsidR="00B0081E">
              <w:rPr>
                <w:rFonts w:ascii="Times New Roman" w:eastAsia="EUAlbertina-Regular-Identity-H" w:hAnsi="Times New Roman" w:hint="default"/>
                <w:sz w:val="22"/>
                <w:szCs w:val="22"/>
              </w:rPr>
              <w:t>vaní</w:t>
            </w:r>
            <w:r w:rsidRPr="00B0081E" w:rsidR="00B0081E">
              <w:rPr>
                <w:rFonts w:ascii="Times New Roman" w:eastAsia="EUAlbertina-Regular-Identity-H" w:hAnsi="Times New Roman" w:hint="default"/>
                <w:sz w:val="22"/>
                <w:szCs w:val="22"/>
              </w:rPr>
              <w:t xml:space="preserve"> odborný</w:t>
            </w:r>
            <w:r w:rsidRPr="00B0081E" w:rsidR="00B0081E">
              <w:rPr>
                <w:rFonts w:ascii="Times New Roman" w:eastAsia="EUAlbertina-Regular-Identity-H" w:hAnsi="Times New Roman" w:hint="default"/>
                <w:sz w:val="22"/>
                <w:szCs w:val="22"/>
              </w:rPr>
              <w:t>ch kva</w:t>
            </w:r>
            <w:r w:rsidRPr="00B0081E" w:rsidR="00B0081E">
              <w:rPr>
                <w:rFonts w:ascii="Times New Roman" w:eastAsia="EUAlbertina-Regular-Identity-H" w:hAnsi="Times New Roman" w:hint="default"/>
                <w:sz w:val="22"/>
                <w:szCs w:val="22"/>
              </w:rPr>
              <w:t>l</w:t>
            </w:r>
            <w:r w:rsidRPr="00B0081E" w:rsidR="00B0081E">
              <w:rPr>
                <w:rFonts w:ascii="Times New Roman" w:eastAsia="EUAlbertina-Regular-Identity-H" w:hAnsi="Times New Roman" w:hint="default"/>
                <w:sz w:val="22"/>
                <w:szCs w:val="22"/>
              </w:rPr>
              <w:t>ifiká</w:t>
            </w:r>
            <w:r w:rsidRPr="00B0081E" w:rsidR="00B0081E">
              <w:rPr>
                <w:rFonts w:ascii="Times New Roman" w:eastAsia="EUAlbertina-Regular-Identity-H" w:hAnsi="Times New Roman" w:hint="default"/>
                <w:sz w:val="22"/>
                <w:szCs w:val="22"/>
              </w:rPr>
              <w:t>cií.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86407" w:rsidP="00ED1EEA">
            <w:pPr>
              <w:bidi w:val="0"/>
              <w:spacing w:after="0" w:line="240" w:lineRule="auto"/>
              <w:jc w:val="center"/>
              <w:rPr>
                <w:rFonts w:ascii="Times New Roman" w:hAnsi="Times New Roman"/>
                <w:sz w:val="22"/>
                <w:szCs w:val="22"/>
              </w:rPr>
            </w:pPr>
            <w:r w:rsidR="008C6BEB">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386407" w:rsidRPr="00F72075" w:rsidP="0019186F">
            <w:pPr>
              <w:bidi w:val="0"/>
              <w:spacing w:after="0" w:line="240" w:lineRule="auto"/>
              <w:jc w:val="center"/>
              <w:rPr>
                <w:rFonts w:ascii="Times New Roman" w:hAnsi="Times New Roman"/>
                <w:sz w:val="22"/>
                <w:szCs w:val="22"/>
                <w:highlight w:val="magenta"/>
              </w:rPr>
            </w:pPr>
            <w:r w:rsidRPr="00BC38E9" w:rsidR="00BC38E9">
              <w:rPr>
                <w:rFonts w:ascii="Times New Roman" w:hAnsi="Times New Roman"/>
                <w:sz w:val="22"/>
                <w:szCs w:val="22"/>
              </w:rPr>
              <w:t>Návrh zákona č. .../2015 Z.z.  o uznávaní dokladov o vzdelaní a odborných kvalifikácii a o zmene a doplnení niektorých zákonov.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949E1" w:rsidP="005949E1">
            <w:pPr>
              <w:pStyle w:val="Normlny"/>
              <w:bidi w:val="0"/>
              <w:spacing w:after="0" w:line="240" w:lineRule="auto"/>
              <w:jc w:val="center"/>
              <w:rPr>
                <w:rFonts w:ascii="Times New Roman" w:hAnsi="Times New Roman"/>
                <w:sz w:val="22"/>
                <w:szCs w:val="22"/>
              </w:rPr>
            </w:pPr>
            <w:r w:rsidR="00DD3A80">
              <w:rPr>
                <w:rFonts w:ascii="Times New Roman" w:hAnsi="Times New Roman"/>
                <w:sz w:val="22"/>
                <w:szCs w:val="22"/>
              </w:rPr>
              <w:t xml:space="preserve">§ </w:t>
            </w:r>
            <w:r w:rsidR="00A9733C">
              <w:rPr>
                <w:rFonts w:ascii="Times New Roman" w:hAnsi="Times New Roman"/>
                <w:sz w:val="22"/>
                <w:szCs w:val="22"/>
              </w:rPr>
              <w:t>57</w:t>
            </w:r>
          </w:p>
          <w:p w:rsidR="005A3CAF" w:rsidP="0019186F">
            <w:pPr>
              <w:pStyle w:val="Normlny"/>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949E1" w:rsidRPr="005949E1" w:rsidP="005949E1">
            <w:pPr>
              <w:bidi w:val="0"/>
              <w:spacing w:after="0" w:line="240" w:lineRule="auto"/>
              <w:jc w:val="both"/>
              <w:rPr>
                <w:rFonts w:ascii="Times New Roman" w:hAnsi="Times New Roman"/>
                <w:sz w:val="22"/>
                <w:szCs w:val="22"/>
              </w:rPr>
            </w:pPr>
            <w:r w:rsidRPr="005949E1">
              <w:rPr>
                <w:rFonts w:ascii="Times New Roman" w:hAnsi="Times New Roman"/>
                <w:sz w:val="22"/>
                <w:szCs w:val="22"/>
              </w:rPr>
              <w:t>Posúdenie a overenie dosiahnutého vzdelania žiadateľa s medzinárodnou ochranou</w:t>
            </w:r>
          </w:p>
          <w:p w:rsidR="005949E1" w:rsidRPr="005949E1" w:rsidP="005949E1">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5949E1" w:rsidR="005949E1">
              <w:rPr>
                <w:rFonts w:ascii="Times New Roman" w:hAnsi="Times New Roman"/>
                <w:sz w:val="22"/>
                <w:szCs w:val="22"/>
              </w:rPr>
              <w:t>(1)</w:t>
              <w:tab/>
            </w:r>
            <w:r w:rsidRPr="00A9733C">
              <w:rPr>
                <w:rFonts w:ascii="Times New Roman" w:hAnsi="Times New Roman"/>
                <w:sz w:val="22"/>
                <w:szCs w:val="22"/>
              </w:rPr>
              <w:t>(1)</w:t>
              <w:tab/>
              <w:t>Žiadateľom s medzinárodnou ochranou je žiadateľ o posúdenie a overenie dosiahnutého vzdelania, ktorému bol udelený azyl alebo poskytnutá doplnková ochrana podľa osobitného predpisu. )</w:t>
            </w:r>
          </w:p>
          <w:p w:rsidR="00A9733C" w:rsidRPr="00A9733C" w:rsidP="00A9733C">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(2)</w:t>
              <w:tab/>
              <w:t>Žiadateľ s medzinárodnou ochranou, ktorý z dôvodov, pre ktoré mu bola poskytnutá medzinárodná ochrana, nemôže predložiť doklad o vzdelaní potvrdzujúci, že absolvoval vzdelávanie vyžadované na výkon príslušného povolania v štáte pôvodu, podá ministerstvu školstva žiadosť o posúdenie a overenie dosiahnutého vzdelania (ďalej len „žiadosť o overenie vzdelania“).</w:t>
            </w: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(3)</w:t>
              <w:tab/>
              <w:t>Žiadosť o overenie vzdelania obsahuje</w:t>
            </w: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a)</w:t>
              <w:tab/>
              <w:t>meno a priezvisko žiadateľa s medzinárodnou ochranou,</w:t>
            </w: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b)</w:t>
              <w:tab/>
              <w:t>osvedčenú kópiu dokladu o pobyte žiadateľa s medzinárodnou ochranou vydaného podľa osobitného predpisu, )</w:t>
            </w: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c)</w:t>
              <w:tab/>
              <w:t>informáciu o úrovni, rozsahu a obsahu vzdelávania, ktoré žiadateľ s medzinárodnou ochranou absolvoval v štáte pôvodu, a o ďalších skutočnostiach súvisiacich s jeho vzdelávaním,</w:t>
            </w: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d)</w:t>
              <w:tab/>
              <w:t>podpis žiadateľa s medzinárodnou ochranou.</w:t>
            </w: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(4)</w:t>
              <w:tab/>
              <w:t>Ministerstvo školstva posúdi žiadosť o overenie vzdelania do 30 dní od jej doručenia.</w:t>
            </w:r>
          </w:p>
          <w:p w:rsidR="00A9733C" w:rsidRPr="00A9733C" w:rsidP="00A9733C">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(5)</w:t>
              <w:tab/>
              <w:t xml:space="preserve"> Ministerstvo školstva žiadosť o overenie vzdelania zamietne, ak zistí, že žiadateľ s medzinárodnou ochranou uviedol v žiadosti o overenie vzdelania nepravdivé alebo zavádzajúce informácie, alebo ak zistí, že žiadateľ s medzinárodnou ochranou v čase konania o udelenie azylu podľa osobitného predpisu ) doklad o vzdelaní mal.</w:t>
            </w:r>
          </w:p>
          <w:p w:rsidR="00A9733C" w:rsidRPr="00A9733C" w:rsidP="00A9733C">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(6)</w:t>
              <w:tab/>
              <w:t xml:space="preserve"> Ak ministerstvo školstva nezamietne žiadosť o overenie vzdelania podľa odseku 5, podľa úrovne vzdelávania uvedenej žiadateľom s medzinárodnou ochranou určí uznanú vysokú školu alebo uznanú strednú školu, ktorá overí, na akej úrovni obsah a rozsah uvedeného vzdelávania zodpovedá obsahu a rozsahu porovnateľného vzdelávania v Slovenskej republike.</w:t>
            </w:r>
          </w:p>
          <w:p w:rsidR="00A9733C" w:rsidRPr="00A9733C" w:rsidP="00A9733C">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(7)</w:t>
              <w:tab/>
              <w:t>O skutočnostiach podľa odseku 5 alebo odseku 6 ministerstvo školstva písomne informuje žiadateľa s medzinárodnou ochranou v lehote podľa odseku 4.</w:t>
            </w:r>
          </w:p>
          <w:p w:rsidR="00A9733C" w:rsidRPr="00A9733C" w:rsidP="00A9733C">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(8)</w:t>
              <w:tab/>
              <w:t>Príslušnou uznanou vysokou školou podľa odseku 6 je vysoká škola v Slovenskej republike, ktorá poskytuje vysokoškolské vzdelanie v akreditovanom študijnom programe, ktorého sa overenie dosiahnutého vzdelania žiadateľa s medzinárodnou ochranou týka. Príslušnou uznanou strednou školou podľa odseku 6 je stredná škola v Slovenskej republike, ktorá poskytuje stredné vzdelanie vo vzdelávacom programe odboru vzdelávania, ktorého sa overenie vzdelania týka. Ak je na overenie vzdelania príslušných viacero uznaných vysokých škôl alebo viacero uznaných stredných škôl, ministerstvo školstva určí príslušnosť podľa miesta pobytu žiadateľa s medzinárodnou ochranou uvedeného v doklade o pobyte.10)</w:t>
            </w:r>
          </w:p>
          <w:p w:rsidR="00A9733C" w:rsidRPr="00A9733C" w:rsidP="00A9733C">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(9)</w:t>
              <w:tab/>
              <w:t>Overenie dosiahnutého vzdelania žiadateľa s medzinárodnou ochranou sa uskutočňuje formou skúšky prebiehajúcej v štátnom jazyku pred trojčlennou komisiou, ktorej predsedá štatutárny orgán príslušnej uznanej vysokej školy alebo príslušnej uznanej strednej školy alebo ním poverený zástupca. Ďalší dvaja členovia komisie sú odborne spôsobilí zamestnanci uznanej vysokej školy alebo uznanej strednej školy.</w:t>
            </w:r>
          </w:p>
          <w:p w:rsidR="00A9733C" w:rsidRPr="00A9733C" w:rsidP="00A9733C">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(10)</w:t>
              <w:tab/>
              <w:t>Skúška má písomnú časť, ústnu časť, a ak to overenie dosiahnutého vzdelania vyžaduje, aj praktickú časť. Žiadateľ s medzinárodnou ochranou touto skúškou preukazuje, že má vedomosti a zručnosti porovnateľné s vedomosťami a zručnosťami získanými absolvovaním porovnateľného vzdelávania v Slovenskej republike.</w:t>
            </w:r>
          </w:p>
          <w:p w:rsidR="00A9733C" w:rsidRPr="00A9733C" w:rsidP="00A9733C">
            <w:pPr>
              <w:bidi w:val="0"/>
              <w:spacing w:after="0" w:line="240" w:lineRule="auto"/>
              <w:jc w:val="both"/>
              <w:rPr>
                <w:rFonts w:ascii="Times New Roman" w:hAnsi="Times New Roman"/>
                <w:sz w:val="22"/>
                <w:szCs w:val="22"/>
              </w:rPr>
            </w:pPr>
          </w:p>
          <w:p w:rsidR="00A9733C" w:rsidRPr="00A9733C" w:rsidP="00A9733C">
            <w:pPr>
              <w:bidi w:val="0"/>
              <w:spacing w:after="0" w:line="240" w:lineRule="auto"/>
              <w:jc w:val="both"/>
              <w:rPr>
                <w:rFonts w:ascii="Times New Roman" w:hAnsi="Times New Roman"/>
                <w:sz w:val="22"/>
                <w:szCs w:val="22"/>
              </w:rPr>
            </w:pPr>
            <w:r w:rsidRPr="00A9733C">
              <w:rPr>
                <w:rFonts w:ascii="Times New Roman" w:hAnsi="Times New Roman"/>
                <w:sz w:val="22"/>
                <w:szCs w:val="22"/>
              </w:rPr>
              <w:t>(11)</w:t>
              <w:tab/>
              <w:t>O úspešnom absolvovaní skúšky komisia vypracuje protokol o skúške, ktorý obsahuje zhodnotenie preukázanej úrovne vzdelávania žiadateľa s medzinárodnou ochranou a informáciu o možnosti pokračovať vo vzdelávaní na získanie príslušného stupňa vzdelania podľa osobitného predpisu. ) Protokol o skúške neoprávňuje jeho držiteľa na výkon regulovaného povolania v Slovenskej republike.</w:t>
            </w:r>
          </w:p>
          <w:p w:rsidR="00A9733C" w:rsidRPr="00A9733C" w:rsidP="00A9733C">
            <w:pPr>
              <w:bidi w:val="0"/>
              <w:spacing w:after="0" w:line="240" w:lineRule="auto"/>
              <w:jc w:val="both"/>
              <w:rPr>
                <w:rFonts w:ascii="Times New Roman" w:hAnsi="Times New Roman"/>
                <w:sz w:val="22"/>
                <w:szCs w:val="22"/>
              </w:rPr>
            </w:pPr>
          </w:p>
          <w:p w:rsidR="005949E1" w:rsidRPr="00771954" w:rsidP="00A9733C">
            <w:pPr>
              <w:bidi w:val="0"/>
              <w:spacing w:after="0" w:line="240" w:lineRule="auto"/>
              <w:jc w:val="both"/>
              <w:rPr>
                <w:rFonts w:ascii="Times New Roman" w:hAnsi="Times New Roman"/>
                <w:sz w:val="22"/>
                <w:szCs w:val="22"/>
              </w:rPr>
            </w:pPr>
            <w:r w:rsidRPr="00A9733C" w:rsidR="00A9733C">
              <w:rPr>
                <w:rFonts w:ascii="Times New Roman" w:hAnsi="Times New Roman"/>
                <w:sz w:val="22"/>
                <w:szCs w:val="22"/>
              </w:rPr>
              <w:t>(12)</w:t>
              <w:tab/>
              <w:t>Pri plnení úloh podľa odsekov 4 a 5 ministerstvo školstva spolupracuje s Ministerstvom vnútra Slovenskej republiky.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86407">
            <w:pPr>
              <w:bidi w:val="0"/>
              <w:spacing w:after="0" w:line="240"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86407" w:rsidRPr="00F72075">
            <w:pPr>
              <w:pStyle w:val="Heading1"/>
              <w:bidi w:val="0"/>
              <w:spacing w:after="0" w:line="240" w:lineRule="auto"/>
              <w:rPr>
                <w:rFonts w:ascii="Times New Roman" w:hAnsi="Times New Roman"/>
                <w:b w:val="0"/>
                <w:bCs w:val="0"/>
                <w:sz w:val="22"/>
                <w:szCs w:val="22"/>
              </w:rPr>
            </w:pPr>
          </w:p>
        </w:tc>
      </w:tr>
    </w:tbl>
    <w:p w:rsidR="00896A31">
      <w:pPr>
        <w:autoSpaceDE/>
        <w:autoSpaceDN/>
        <w:bidi w:val="0"/>
        <w:rPr>
          <w:rFonts w:ascii="Times New Roman" w:hAnsi="Times New Roman"/>
          <w:sz w:val="22"/>
          <w:szCs w:val="22"/>
        </w:rPr>
      </w:pP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LEGENDA:</w:t>
      </w:r>
    </w:p>
    <w:tbl>
      <w:tblPr>
        <w:tblStyle w:val="TableNormal"/>
        <w:tblW w:w="16200" w:type="dxa"/>
        <w:tblInd w:w="-470" w:type="dxa"/>
        <w:tblCellMar>
          <w:top w:w="0" w:type="dxa"/>
          <w:left w:w="70" w:type="dxa"/>
          <w:bottom w:w="0" w:type="dxa"/>
          <w:right w:w="70" w:type="dxa"/>
        </w:tblCellMar>
      </w:tblPr>
      <w:tblGrid>
        <w:gridCol w:w="2482"/>
        <w:gridCol w:w="3893"/>
        <w:gridCol w:w="2410"/>
        <w:gridCol w:w="7415"/>
      </w:tblGrid>
      <w:tr>
        <w:tblPrEx>
          <w:tblW w:w="16200" w:type="dxa"/>
          <w:tblInd w:w="-470" w:type="dxa"/>
          <w:tblCellMar>
            <w:top w:w="0" w:type="dxa"/>
            <w:left w:w="70" w:type="dxa"/>
            <w:bottom w:w="0" w:type="dxa"/>
            <w:right w:w="70" w:type="dxa"/>
          </w:tblCellMar>
        </w:tblPrEx>
        <w:tc>
          <w:tcPr>
            <w:tcW w:w="2482" w:type="dxa"/>
            <w:tcBorders>
              <w:top w:val="nil"/>
              <w:left w:val="nil"/>
              <w:bottom w:val="nil"/>
              <w:right w:val="nil"/>
            </w:tcBorders>
            <w:textDirection w:val="lrTb"/>
            <w:vAlign w:val="top"/>
          </w:tcPr>
          <w:p w:rsidR="00A617ED">
            <w:pPr>
              <w:pStyle w:val="Normlny"/>
              <w:autoSpaceDE/>
              <w:autoSpaceDN/>
              <w:bidi w:val="0"/>
              <w:spacing w:after="60" w:line="240" w:lineRule="auto"/>
              <w:rPr>
                <w:rFonts w:ascii="Times New Roman" w:hAnsi="Times New Roman"/>
                <w:sz w:val="22"/>
                <w:szCs w:val="22"/>
                <w:lang w:eastAsia="sk-SK"/>
              </w:rPr>
            </w:pPr>
          </w:p>
          <w:p w:rsidR="00A617ED">
            <w:pPr>
              <w:pStyle w:val="Normlny"/>
              <w:autoSpaceDE/>
              <w:autoSpaceDN/>
              <w:bidi w:val="0"/>
              <w:spacing w:after="60" w:line="240" w:lineRule="auto"/>
              <w:rPr>
                <w:rFonts w:ascii="Times New Roman" w:hAnsi="Times New Roman"/>
                <w:sz w:val="22"/>
                <w:szCs w:val="22"/>
                <w:lang w:eastAsia="sk-SK"/>
              </w:rPr>
            </w:pPr>
          </w:p>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(1):</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článok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odsek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V – veta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 xml:space="preserve">P – </w:t>
            </w:r>
            <w:r w:rsidRPr="00F72075" w:rsidR="00DA0F6C">
              <w:rPr>
                <w:rFonts w:ascii="Times New Roman" w:hAnsi="Times New Roman"/>
                <w:sz w:val="22"/>
                <w:szCs w:val="22"/>
              </w:rPr>
              <w:t>číslo</w:t>
            </w:r>
            <w:r w:rsidRPr="00F72075">
              <w:rPr>
                <w:rFonts w:ascii="Times New Roman" w:hAnsi="Times New Roman"/>
                <w:sz w:val="22"/>
                <w:szCs w:val="22"/>
              </w:rPr>
              <w:t xml:space="preserve"> (</w:t>
            </w:r>
            <w:r w:rsidRPr="00F72075" w:rsidR="00DA0F6C">
              <w:rPr>
                <w:rFonts w:ascii="Times New Roman" w:hAnsi="Times New Roman"/>
                <w:sz w:val="22"/>
                <w:szCs w:val="22"/>
              </w:rPr>
              <w:t>písmeno</w:t>
            </w:r>
            <w:r w:rsidRPr="00F72075">
              <w:rPr>
                <w:rFonts w:ascii="Times New Roman" w:hAnsi="Times New Roman"/>
                <w:sz w:val="22"/>
                <w:szCs w:val="22"/>
              </w:rPr>
              <w:t>)</w:t>
            </w:r>
          </w:p>
          <w:p w:rsidR="008C54C3" w:rsidRPr="00F72075">
            <w:pPr>
              <w:autoSpaceDE/>
              <w:autoSpaceDN/>
              <w:bidi w:val="0"/>
              <w:spacing w:after="0" w:line="240" w:lineRule="auto"/>
              <w:rPr>
                <w:rFonts w:ascii="Times New Roman" w:hAnsi="Times New Roman"/>
                <w:sz w:val="22"/>
                <w:szCs w:val="22"/>
              </w:rPr>
            </w:pPr>
          </w:p>
        </w:tc>
        <w:tc>
          <w:tcPr>
            <w:tcW w:w="3893" w:type="dxa"/>
            <w:tcBorders>
              <w:top w:val="nil"/>
              <w:left w:val="nil"/>
              <w:bottom w:val="nil"/>
              <w:right w:val="nil"/>
            </w:tcBorders>
            <w:textDirection w:val="lrTb"/>
            <w:vAlign w:val="top"/>
          </w:tcPr>
          <w:p w:rsidR="00A617ED">
            <w:pPr>
              <w:pStyle w:val="Normlny"/>
              <w:autoSpaceDE/>
              <w:autoSpaceDN/>
              <w:bidi w:val="0"/>
              <w:spacing w:after="60" w:line="240" w:lineRule="auto"/>
              <w:rPr>
                <w:rFonts w:ascii="Times New Roman" w:hAnsi="Times New Roman"/>
                <w:sz w:val="22"/>
                <w:szCs w:val="22"/>
                <w:lang w:eastAsia="sk-SK"/>
              </w:rPr>
            </w:pPr>
          </w:p>
          <w:p w:rsidR="00A617ED">
            <w:pPr>
              <w:pStyle w:val="Normlny"/>
              <w:autoSpaceDE/>
              <w:autoSpaceDN/>
              <w:bidi w:val="0"/>
              <w:spacing w:after="60" w:line="240" w:lineRule="auto"/>
              <w:rPr>
                <w:rFonts w:ascii="Times New Roman" w:hAnsi="Times New Roman"/>
                <w:sz w:val="22"/>
                <w:szCs w:val="22"/>
                <w:lang w:eastAsia="sk-SK"/>
              </w:rPr>
            </w:pPr>
          </w:p>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(3):</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N – bežná transpozícia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transpozícia s možnosťou voľby</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D – transpozícia podľa úvahy (dobrovoľná)</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n.a. – transpozícia sa neuskutočňuje</w:t>
            </w:r>
          </w:p>
        </w:tc>
        <w:tc>
          <w:tcPr>
            <w:tcW w:w="2410" w:type="dxa"/>
            <w:tcBorders>
              <w:top w:val="nil"/>
              <w:left w:val="nil"/>
              <w:bottom w:val="nil"/>
              <w:right w:val="nil"/>
            </w:tcBorders>
            <w:textDirection w:val="lrTb"/>
            <w:vAlign w:val="top"/>
          </w:tcPr>
          <w:p w:rsidR="00A617ED">
            <w:pPr>
              <w:pStyle w:val="Normlny"/>
              <w:autoSpaceDE/>
              <w:autoSpaceDN/>
              <w:bidi w:val="0"/>
              <w:spacing w:after="60" w:line="240" w:lineRule="auto"/>
              <w:rPr>
                <w:rFonts w:ascii="Times New Roman" w:hAnsi="Times New Roman"/>
                <w:sz w:val="22"/>
                <w:szCs w:val="22"/>
                <w:lang w:eastAsia="sk-SK"/>
              </w:rPr>
            </w:pPr>
          </w:p>
          <w:p w:rsidR="00A617ED">
            <w:pPr>
              <w:pStyle w:val="Normlny"/>
              <w:autoSpaceDE/>
              <w:autoSpaceDN/>
              <w:bidi w:val="0"/>
              <w:spacing w:after="60" w:line="240" w:lineRule="auto"/>
              <w:rPr>
                <w:rFonts w:ascii="Times New Roman" w:hAnsi="Times New Roman"/>
                <w:sz w:val="22"/>
                <w:szCs w:val="22"/>
                <w:lang w:eastAsia="sk-SK"/>
              </w:rPr>
            </w:pPr>
          </w:p>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(5):</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článok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 – paragraf</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odsek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V – veta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P – písmeno (číslo)</w:t>
            </w:r>
          </w:p>
        </w:tc>
        <w:tc>
          <w:tcPr>
            <w:tcW w:w="7415" w:type="dxa"/>
            <w:tcBorders>
              <w:top w:val="nil"/>
              <w:left w:val="nil"/>
              <w:bottom w:val="nil"/>
              <w:right w:val="nil"/>
            </w:tcBorders>
            <w:textDirection w:val="lrTb"/>
            <w:vAlign w:val="top"/>
          </w:tcPr>
          <w:p w:rsidR="00A617ED">
            <w:pPr>
              <w:pStyle w:val="Normlny"/>
              <w:autoSpaceDE/>
              <w:autoSpaceDN/>
              <w:bidi w:val="0"/>
              <w:spacing w:after="60" w:line="240" w:lineRule="auto"/>
              <w:rPr>
                <w:rFonts w:ascii="Times New Roman" w:hAnsi="Times New Roman"/>
                <w:sz w:val="22"/>
                <w:szCs w:val="22"/>
                <w:lang w:eastAsia="sk-SK"/>
              </w:rPr>
            </w:pPr>
          </w:p>
          <w:p w:rsidR="00A617ED">
            <w:pPr>
              <w:pStyle w:val="Normlny"/>
              <w:autoSpaceDE/>
              <w:autoSpaceDN/>
              <w:bidi w:val="0"/>
              <w:spacing w:after="60" w:line="240" w:lineRule="auto"/>
              <w:rPr>
                <w:rFonts w:ascii="Times New Roman" w:hAnsi="Times New Roman"/>
                <w:sz w:val="22"/>
                <w:szCs w:val="22"/>
                <w:lang w:eastAsia="sk-SK"/>
              </w:rPr>
            </w:pPr>
          </w:p>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(7):</w:t>
            </w:r>
          </w:p>
          <w:p w:rsidR="008C54C3" w:rsidRPr="00F72075" w:rsidP="008C54C3">
            <w:pPr>
              <w:autoSpaceDE/>
              <w:autoSpaceDN/>
              <w:bidi w:val="0"/>
              <w:spacing w:after="0" w:line="240" w:lineRule="auto"/>
              <w:ind w:left="290" w:hanging="290"/>
              <w:rPr>
                <w:rFonts w:ascii="Times New Roman" w:hAnsi="Times New Roman"/>
                <w:sz w:val="22"/>
                <w:szCs w:val="22"/>
              </w:rPr>
            </w:pPr>
            <w:r w:rsidRPr="00F72075">
              <w:rPr>
                <w:rFonts w:ascii="Times New Roman" w:hAnsi="Times New Roman"/>
                <w:sz w:val="22"/>
                <w:szCs w:val="22"/>
              </w:rPr>
              <w:t>Ú – úplná zhoda (ak bolo ustanovenie smernice prebraté v celom rozsahu, správne, v príslušnej form</w:t>
            </w:r>
            <w:r w:rsidRPr="00F72075" w:rsidR="00391DC5">
              <w:rPr>
                <w:rFonts w:ascii="Times New Roman" w:hAnsi="Times New Roman"/>
                <w:sz w:val="22"/>
                <w:szCs w:val="22"/>
              </w:rPr>
              <w:t>e</w:t>
            </w:r>
            <w:r w:rsidRPr="00F72075">
              <w:rPr>
                <w:rFonts w:ascii="Times New Roman" w:hAnsi="Times New Roman"/>
                <w:sz w:val="22"/>
                <w:szCs w:val="22"/>
              </w:rPr>
              <w:t xml:space="preserve">, so zabezpečenou inštitucionálnou </w:t>
            </w:r>
            <w:r w:rsidRPr="00F72075" w:rsidR="00AB1604">
              <w:rPr>
                <w:rFonts w:ascii="Times New Roman" w:hAnsi="Times New Roman"/>
                <w:sz w:val="22"/>
                <w:szCs w:val="22"/>
              </w:rPr>
              <w:t>i</w:t>
            </w:r>
            <w:r w:rsidRPr="00F72075">
              <w:rPr>
                <w:rFonts w:ascii="Times New Roman" w:hAnsi="Times New Roman"/>
                <w:sz w:val="22"/>
                <w:szCs w:val="22"/>
              </w:rPr>
              <w:t>nfraštruktúrou, s príslušnými sankciami a vo vzájomnej súvislosti)</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čiastočná zhoda (ak minimálne jedna z podmienok úplnej zhody nie je splnená)</w:t>
            </w:r>
          </w:p>
          <w:p w:rsidR="008C54C3" w:rsidRPr="00F72075">
            <w:pPr>
              <w:pStyle w:val="BodyTextIndent2"/>
              <w:bidi w:val="0"/>
              <w:spacing w:after="0" w:line="240" w:lineRule="auto"/>
              <w:ind w:left="290" w:hanging="290"/>
              <w:jc w:val="left"/>
              <w:rPr>
                <w:rFonts w:ascii="Times New Roman" w:hAnsi="Times New Roman"/>
                <w:sz w:val="22"/>
                <w:szCs w:val="22"/>
                <w:lang w:val="sk-SK"/>
              </w:rPr>
            </w:pPr>
            <w:r w:rsidRPr="00F72075">
              <w:rPr>
                <w:rFonts w:ascii="Times New Roman" w:hAnsi="Times New Roman"/>
                <w:sz w:val="22"/>
                <w:szCs w:val="22"/>
                <w:lang w:val="sk-SK"/>
              </w:rPr>
              <w:t>Ž – žiadna zhoda (ak nebola dosiahnutá ani úplná ani čiast. zhoda alebo k prebratiu dôjde v budúcnosti)</w:t>
            </w:r>
          </w:p>
          <w:p w:rsidR="008C54C3" w:rsidRPr="00F72075">
            <w:pPr>
              <w:autoSpaceDE/>
              <w:autoSpaceDN/>
              <w:bidi w:val="0"/>
              <w:spacing w:after="0" w:line="240" w:lineRule="auto"/>
              <w:ind w:left="290" w:hanging="290"/>
              <w:rPr>
                <w:rFonts w:ascii="Times New Roman" w:hAnsi="Times New Roman"/>
                <w:sz w:val="22"/>
                <w:szCs w:val="22"/>
              </w:rPr>
            </w:pPr>
            <w:r w:rsidRPr="00F72075">
              <w:rPr>
                <w:rFonts w:ascii="Times New Roman" w:hAnsi="Times New Roman"/>
                <w:sz w:val="22"/>
                <w:szCs w:val="22"/>
              </w:rPr>
              <w:t>n.</w:t>
            </w:r>
            <w:r w:rsidRPr="00F72075" w:rsidR="005972AA">
              <w:rPr>
                <w:rFonts w:ascii="Times New Roman" w:hAnsi="Times New Roman"/>
                <w:sz w:val="22"/>
                <w:szCs w:val="22"/>
              </w:rPr>
              <w:t xml:space="preserve"> </w:t>
            </w:r>
            <w:r w:rsidRPr="00F72075">
              <w:rPr>
                <w:rFonts w:ascii="Times New Roman" w:hAnsi="Times New Roman"/>
                <w:sz w:val="22"/>
                <w:szCs w:val="22"/>
              </w:rPr>
              <w:t>a. – neaplikovateľnosť (ak sa ustanovenie smernice netýka SR alebo nie je potrebné ho prebrať)</w:t>
            </w:r>
          </w:p>
        </w:tc>
      </w:tr>
    </w:tbl>
    <w:p w:rsidR="008C54C3" w:rsidRPr="00F72075">
      <w:pPr>
        <w:autoSpaceDE/>
        <w:autoSpaceDN/>
        <w:bidi w:val="0"/>
        <w:rPr>
          <w:rFonts w:ascii="Times New Roman" w:hAnsi="Times New Roman"/>
          <w:sz w:val="22"/>
          <w:szCs w:val="22"/>
        </w:rPr>
      </w:pPr>
    </w:p>
    <w:p w:rsidR="008C54C3" w:rsidRPr="00F72075">
      <w:pPr>
        <w:autoSpaceDE/>
        <w:autoSpaceDN/>
        <w:bidi w:val="0"/>
        <w:rPr>
          <w:rFonts w:ascii="Times New Roman" w:hAnsi="Times New Roman"/>
          <w:sz w:val="22"/>
          <w:szCs w:val="22"/>
        </w:rPr>
      </w:pPr>
    </w:p>
    <w:p w:rsidR="008C54C3" w:rsidRPr="00F72075">
      <w:pPr>
        <w:pStyle w:val="Header"/>
        <w:tabs>
          <w:tab w:val="clear" w:pos="4536"/>
          <w:tab w:val="clear" w:pos="9072"/>
        </w:tabs>
        <w:autoSpaceDE/>
        <w:autoSpaceDN/>
        <w:bidi w:val="0"/>
        <w:rPr>
          <w:rFonts w:ascii="Times New Roman" w:hAnsi="Times New Roman"/>
          <w:sz w:val="22"/>
          <w:szCs w:val="22"/>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6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9733C">
      <w:rPr>
        <w:rStyle w:val="PageNumber"/>
        <w:rFonts w:ascii="Times New Roman" w:hAnsi="Times New Roman"/>
        <w:noProof/>
      </w:rPr>
      <w:t>1</w:t>
    </w:r>
    <w:r>
      <w:rPr>
        <w:rStyle w:val="PageNumber"/>
        <w:rFonts w:ascii="Times New Roman" w:hAnsi="Times New Roman"/>
      </w:rPr>
      <w:fldChar w:fldCharType="end"/>
    </w:r>
  </w:p>
  <w:p w:rsidR="006F2C6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200"/>
    <w:multiLevelType w:val="hybridMultilevel"/>
    <w:tmpl w:val="3028D396"/>
    <w:lvl w:ilvl="0">
      <w:start w:val="10"/>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2051DF6"/>
    <w:multiLevelType w:val="hybridMultilevel"/>
    <w:tmpl w:val="4F303978"/>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3855F5"/>
    <w:multiLevelType w:val="hybridMultilevel"/>
    <w:tmpl w:val="C6AC2AB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9FE7A2B"/>
    <w:multiLevelType w:val="hybridMultilevel"/>
    <w:tmpl w:val="2E3ABCE8"/>
    <w:lvl w:ilvl="0">
      <w:start w:val="13"/>
      <w:numFmt w:val="lowerLetter"/>
      <w:lvlText w:val="%1)"/>
      <w:lvlJc w:val="left"/>
      <w:pPr>
        <w:tabs>
          <w:tab w:val="num" w:pos="317"/>
        </w:tabs>
        <w:ind w:left="317" w:hanging="360"/>
      </w:pPr>
      <w:rPr>
        <w:rFonts w:cs="Times New Roman" w:hint="default"/>
        <w:rtl w:val="0"/>
        <w:cs w:val="0"/>
      </w:rPr>
    </w:lvl>
    <w:lvl w:ilvl="1">
      <w:start w:val="1"/>
      <w:numFmt w:val="lowerLetter"/>
      <w:lvlText w:val="%2."/>
      <w:lvlJc w:val="left"/>
      <w:pPr>
        <w:tabs>
          <w:tab w:val="num" w:pos="1037"/>
        </w:tabs>
        <w:ind w:left="1037" w:hanging="360"/>
      </w:pPr>
      <w:rPr>
        <w:rFonts w:cs="Times New Roman"/>
        <w:rtl w:val="0"/>
        <w:cs w:val="0"/>
      </w:rPr>
    </w:lvl>
    <w:lvl w:ilvl="2">
      <w:start w:val="1"/>
      <w:numFmt w:val="lowerRoman"/>
      <w:lvlText w:val="%3."/>
      <w:lvlJc w:val="right"/>
      <w:pPr>
        <w:tabs>
          <w:tab w:val="num" w:pos="1757"/>
        </w:tabs>
        <w:ind w:left="1757" w:hanging="180"/>
      </w:pPr>
      <w:rPr>
        <w:rFonts w:cs="Times New Roman"/>
        <w:rtl w:val="0"/>
        <w:cs w:val="0"/>
      </w:rPr>
    </w:lvl>
    <w:lvl w:ilvl="3">
      <w:start w:val="1"/>
      <w:numFmt w:val="decimal"/>
      <w:lvlText w:val="%4."/>
      <w:lvlJc w:val="left"/>
      <w:pPr>
        <w:tabs>
          <w:tab w:val="num" w:pos="2477"/>
        </w:tabs>
        <w:ind w:left="2477" w:hanging="360"/>
      </w:pPr>
      <w:rPr>
        <w:rFonts w:cs="Times New Roman"/>
        <w:rtl w:val="0"/>
        <w:cs w:val="0"/>
      </w:rPr>
    </w:lvl>
    <w:lvl w:ilvl="4">
      <w:start w:val="1"/>
      <w:numFmt w:val="lowerLetter"/>
      <w:lvlText w:val="%5."/>
      <w:lvlJc w:val="left"/>
      <w:pPr>
        <w:tabs>
          <w:tab w:val="num" w:pos="3197"/>
        </w:tabs>
        <w:ind w:left="3197" w:hanging="360"/>
      </w:pPr>
      <w:rPr>
        <w:rFonts w:cs="Times New Roman"/>
        <w:rtl w:val="0"/>
        <w:cs w:val="0"/>
      </w:rPr>
    </w:lvl>
    <w:lvl w:ilvl="5">
      <w:start w:val="1"/>
      <w:numFmt w:val="lowerRoman"/>
      <w:lvlText w:val="%6."/>
      <w:lvlJc w:val="right"/>
      <w:pPr>
        <w:tabs>
          <w:tab w:val="num" w:pos="3917"/>
        </w:tabs>
        <w:ind w:left="3917" w:hanging="180"/>
      </w:pPr>
      <w:rPr>
        <w:rFonts w:cs="Times New Roman"/>
        <w:rtl w:val="0"/>
        <w:cs w:val="0"/>
      </w:rPr>
    </w:lvl>
    <w:lvl w:ilvl="6">
      <w:start w:val="1"/>
      <w:numFmt w:val="decimal"/>
      <w:lvlText w:val="%7."/>
      <w:lvlJc w:val="left"/>
      <w:pPr>
        <w:tabs>
          <w:tab w:val="num" w:pos="4637"/>
        </w:tabs>
        <w:ind w:left="4637" w:hanging="360"/>
      </w:pPr>
      <w:rPr>
        <w:rFonts w:cs="Times New Roman"/>
        <w:rtl w:val="0"/>
        <w:cs w:val="0"/>
      </w:rPr>
    </w:lvl>
    <w:lvl w:ilvl="7">
      <w:start w:val="1"/>
      <w:numFmt w:val="lowerLetter"/>
      <w:lvlText w:val="%8."/>
      <w:lvlJc w:val="left"/>
      <w:pPr>
        <w:tabs>
          <w:tab w:val="num" w:pos="5357"/>
        </w:tabs>
        <w:ind w:left="5357" w:hanging="360"/>
      </w:pPr>
      <w:rPr>
        <w:rFonts w:cs="Times New Roman"/>
        <w:rtl w:val="0"/>
        <w:cs w:val="0"/>
      </w:rPr>
    </w:lvl>
    <w:lvl w:ilvl="8">
      <w:start w:val="1"/>
      <w:numFmt w:val="lowerRoman"/>
      <w:lvlText w:val="%9."/>
      <w:lvlJc w:val="right"/>
      <w:pPr>
        <w:tabs>
          <w:tab w:val="num" w:pos="6077"/>
        </w:tabs>
        <w:ind w:left="6077" w:hanging="180"/>
      </w:pPr>
      <w:rPr>
        <w:rFonts w:cs="Times New Roman"/>
        <w:rtl w:val="0"/>
        <w:cs w:val="0"/>
      </w:rPr>
    </w:lvl>
  </w:abstractNum>
  <w:abstractNum w:abstractNumId="5">
    <w:nsid w:val="0A9D5379"/>
    <w:multiLevelType w:val="hybridMultilevel"/>
    <w:tmpl w:val="BF3294F6"/>
    <w:lvl w:ilvl="0">
      <w:start w:val="1"/>
      <w:numFmt w:val="decimal"/>
      <w:lvlText w:val="(%1)"/>
      <w:lvlJc w:val="left"/>
      <w:pPr>
        <w:ind w:left="390" w:hanging="390"/>
      </w:pPr>
      <w:rPr>
        <w:rFonts w:cs="Times New Roman" w:hint="default"/>
        <w:rtl w:val="0"/>
        <w:cs w:val="0"/>
      </w:rPr>
    </w:lvl>
    <w:lvl w:ilvl="1">
      <w:start w:val="14"/>
      <w:numFmt w:val="lowerLetter"/>
      <w:lvlText w:val="%2)"/>
      <w:lvlJc w:val="left"/>
      <w:pPr>
        <w:tabs>
          <w:tab w:val="num" w:pos="720"/>
        </w:tabs>
        <w:ind w:left="72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6487803"/>
    <w:multiLevelType w:val="hybridMultilevel"/>
    <w:tmpl w:val="4DAADD86"/>
    <w:lvl w:ilvl="0">
      <w:start w:val="1"/>
      <w:numFmt w:val="lowerLetter"/>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7">
    <w:nsid w:val="1AF013F8"/>
    <w:multiLevelType w:val="hybridMultilevel"/>
    <w:tmpl w:val="723283A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E612C60"/>
    <w:multiLevelType w:val="hybridMultilevel"/>
    <w:tmpl w:val="3A3467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F5071B6"/>
    <w:multiLevelType w:val="hybridMultilevel"/>
    <w:tmpl w:val="69E871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FE82C02"/>
    <w:multiLevelType w:val="hybridMultilevel"/>
    <w:tmpl w:val="27E60920"/>
    <w:lvl w:ilvl="0">
      <w:start w:val="15"/>
      <w:numFmt w:val="upperLetter"/>
      <w:lvlText w:val="%1)"/>
      <w:lvlJc w:val="left"/>
      <w:pPr>
        <w:ind w:left="466" w:hanging="360"/>
      </w:pPr>
      <w:rPr>
        <w:rFonts w:cs="Times New Roman" w:hint="default"/>
        <w:rtl w:val="0"/>
        <w:cs w:val="0"/>
      </w:rPr>
    </w:lvl>
    <w:lvl w:ilvl="1">
      <w:start w:val="1"/>
      <w:numFmt w:val="lowerLetter"/>
      <w:lvlText w:val="%2."/>
      <w:lvlJc w:val="left"/>
      <w:pPr>
        <w:ind w:left="1186" w:hanging="360"/>
      </w:pPr>
      <w:rPr>
        <w:rFonts w:cs="Times New Roman"/>
        <w:rtl w:val="0"/>
        <w:cs w:val="0"/>
      </w:rPr>
    </w:lvl>
    <w:lvl w:ilvl="2">
      <w:start w:val="1"/>
      <w:numFmt w:val="lowerRoman"/>
      <w:lvlText w:val="%3."/>
      <w:lvlJc w:val="right"/>
      <w:pPr>
        <w:ind w:left="1906" w:hanging="180"/>
      </w:pPr>
      <w:rPr>
        <w:rFonts w:cs="Times New Roman"/>
        <w:rtl w:val="0"/>
        <w:cs w:val="0"/>
      </w:rPr>
    </w:lvl>
    <w:lvl w:ilvl="3">
      <w:start w:val="1"/>
      <w:numFmt w:val="decimal"/>
      <w:lvlText w:val="%4."/>
      <w:lvlJc w:val="left"/>
      <w:pPr>
        <w:ind w:left="2626" w:hanging="360"/>
      </w:pPr>
      <w:rPr>
        <w:rFonts w:cs="Times New Roman"/>
        <w:rtl w:val="0"/>
        <w:cs w:val="0"/>
      </w:rPr>
    </w:lvl>
    <w:lvl w:ilvl="4">
      <w:start w:val="1"/>
      <w:numFmt w:val="lowerLetter"/>
      <w:lvlText w:val="%5."/>
      <w:lvlJc w:val="left"/>
      <w:pPr>
        <w:ind w:left="3346" w:hanging="360"/>
      </w:pPr>
      <w:rPr>
        <w:rFonts w:cs="Times New Roman"/>
        <w:rtl w:val="0"/>
        <w:cs w:val="0"/>
      </w:rPr>
    </w:lvl>
    <w:lvl w:ilvl="5">
      <w:start w:val="1"/>
      <w:numFmt w:val="lowerRoman"/>
      <w:lvlText w:val="%6."/>
      <w:lvlJc w:val="right"/>
      <w:pPr>
        <w:ind w:left="4066" w:hanging="180"/>
      </w:pPr>
      <w:rPr>
        <w:rFonts w:cs="Times New Roman"/>
        <w:rtl w:val="0"/>
        <w:cs w:val="0"/>
      </w:rPr>
    </w:lvl>
    <w:lvl w:ilvl="6">
      <w:start w:val="1"/>
      <w:numFmt w:val="decimal"/>
      <w:lvlText w:val="%7."/>
      <w:lvlJc w:val="left"/>
      <w:pPr>
        <w:ind w:left="4786" w:hanging="360"/>
      </w:pPr>
      <w:rPr>
        <w:rFonts w:cs="Times New Roman"/>
        <w:rtl w:val="0"/>
        <w:cs w:val="0"/>
      </w:rPr>
    </w:lvl>
    <w:lvl w:ilvl="7">
      <w:start w:val="1"/>
      <w:numFmt w:val="lowerLetter"/>
      <w:lvlText w:val="%8."/>
      <w:lvlJc w:val="left"/>
      <w:pPr>
        <w:ind w:left="5506" w:hanging="360"/>
      </w:pPr>
      <w:rPr>
        <w:rFonts w:cs="Times New Roman"/>
        <w:rtl w:val="0"/>
        <w:cs w:val="0"/>
      </w:rPr>
    </w:lvl>
    <w:lvl w:ilvl="8">
      <w:start w:val="1"/>
      <w:numFmt w:val="lowerRoman"/>
      <w:lvlText w:val="%9."/>
      <w:lvlJc w:val="right"/>
      <w:pPr>
        <w:ind w:left="6226" w:hanging="180"/>
      </w:pPr>
      <w:rPr>
        <w:rFonts w:cs="Times New Roman"/>
        <w:rtl w:val="0"/>
        <w:cs w:val="0"/>
      </w:rPr>
    </w:lvl>
  </w:abstractNum>
  <w:abstractNum w:abstractNumId="11">
    <w:nsid w:val="250318E0"/>
    <w:multiLevelType w:val="hybridMultilevel"/>
    <w:tmpl w:val="1310A5A2"/>
    <w:lvl w:ilvl="0">
      <w:start w:val="1"/>
      <w:numFmt w:val="decimal"/>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5CF25F6"/>
    <w:multiLevelType w:val="hybridMultilevel"/>
    <w:tmpl w:val="19D0833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82B4163"/>
    <w:multiLevelType w:val="hybridMultilevel"/>
    <w:tmpl w:val="722C74D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DCA6389"/>
    <w:multiLevelType w:val="hybridMultilevel"/>
    <w:tmpl w:val="DC16E5AA"/>
    <w:lvl w:ilvl="0">
      <w:start w:val="6"/>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5">
    <w:nsid w:val="30CE1E6B"/>
    <w:multiLevelType w:val="hybridMultilevel"/>
    <w:tmpl w:val="EE2216B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A2155FD"/>
    <w:multiLevelType w:val="hybridMultilevel"/>
    <w:tmpl w:val="F7424BA2"/>
    <w:lvl w:ilvl="0">
      <w:start w:val="10"/>
      <w:numFmt w:val="decimal"/>
      <w:lvlText w:val="(%1)"/>
      <w:lvlJc w:val="left"/>
      <w:pPr>
        <w:tabs>
          <w:tab w:val="num" w:pos="720"/>
        </w:tabs>
        <w:ind w:left="720" w:hanging="36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B782FBA"/>
    <w:multiLevelType w:val="hybridMultilevel"/>
    <w:tmpl w:val="CE62447C"/>
    <w:lvl w:ilvl="0">
      <w:start w:val="1"/>
      <w:numFmt w:val="lowerLetter"/>
      <w:lvlText w:val="%1)"/>
      <w:lvlJc w:val="left"/>
      <w:pPr>
        <w:ind w:left="1110" w:hanging="360"/>
      </w:pPr>
      <w:rPr>
        <w:rFonts w:cs="Times New Roman" w:hint="default"/>
        <w:rtl w:val="0"/>
        <w:cs w:val="0"/>
      </w:rPr>
    </w:lvl>
    <w:lvl w:ilvl="1">
      <w:start w:val="1"/>
      <w:numFmt w:val="lowerLetter"/>
      <w:lvlText w:val="%2."/>
      <w:lvlJc w:val="left"/>
      <w:pPr>
        <w:ind w:left="1830" w:hanging="360"/>
      </w:pPr>
      <w:rPr>
        <w:rFonts w:cs="Times New Roman"/>
        <w:rtl w:val="0"/>
        <w:cs w:val="0"/>
      </w:rPr>
    </w:lvl>
    <w:lvl w:ilvl="2">
      <w:start w:val="1"/>
      <w:numFmt w:val="lowerRoman"/>
      <w:lvlText w:val="%3."/>
      <w:lvlJc w:val="right"/>
      <w:pPr>
        <w:ind w:left="2550" w:hanging="180"/>
      </w:pPr>
      <w:rPr>
        <w:rFonts w:cs="Times New Roman"/>
        <w:rtl w:val="0"/>
        <w:cs w:val="0"/>
      </w:rPr>
    </w:lvl>
    <w:lvl w:ilvl="3">
      <w:start w:val="1"/>
      <w:numFmt w:val="decimal"/>
      <w:lvlText w:val="%4."/>
      <w:lvlJc w:val="left"/>
      <w:pPr>
        <w:ind w:left="3270" w:hanging="360"/>
      </w:pPr>
      <w:rPr>
        <w:rFonts w:cs="Times New Roman"/>
        <w:rtl w:val="0"/>
        <w:cs w:val="0"/>
      </w:rPr>
    </w:lvl>
    <w:lvl w:ilvl="4">
      <w:start w:val="1"/>
      <w:numFmt w:val="lowerLetter"/>
      <w:lvlText w:val="%5."/>
      <w:lvlJc w:val="left"/>
      <w:pPr>
        <w:ind w:left="3990" w:hanging="360"/>
      </w:pPr>
      <w:rPr>
        <w:rFonts w:cs="Times New Roman"/>
        <w:rtl w:val="0"/>
        <w:cs w:val="0"/>
      </w:rPr>
    </w:lvl>
    <w:lvl w:ilvl="5">
      <w:start w:val="1"/>
      <w:numFmt w:val="lowerRoman"/>
      <w:lvlText w:val="%6."/>
      <w:lvlJc w:val="right"/>
      <w:pPr>
        <w:ind w:left="4710" w:hanging="180"/>
      </w:pPr>
      <w:rPr>
        <w:rFonts w:cs="Times New Roman"/>
        <w:rtl w:val="0"/>
        <w:cs w:val="0"/>
      </w:rPr>
    </w:lvl>
    <w:lvl w:ilvl="6">
      <w:start w:val="1"/>
      <w:numFmt w:val="decimal"/>
      <w:lvlText w:val="%7."/>
      <w:lvlJc w:val="left"/>
      <w:pPr>
        <w:ind w:left="5430" w:hanging="360"/>
      </w:pPr>
      <w:rPr>
        <w:rFonts w:cs="Times New Roman"/>
        <w:rtl w:val="0"/>
        <w:cs w:val="0"/>
      </w:rPr>
    </w:lvl>
    <w:lvl w:ilvl="7">
      <w:start w:val="1"/>
      <w:numFmt w:val="lowerLetter"/>
      <w:lvlText w:val="%8."/>
      <w:lvlJc w:val="left"/>
      <w:pPr>
        <w:ind w:left="6150" w:hanging="360"/>
      </w:pPr>
      <w:rPr>
        <w:rFonts w:cs="Times New Roman"/>
        <w:rtl w:val="0"/>
        <w:cs w:val="0"/>
      </w:rPr>
    </w:lvl>
    <w:lvl w:ilvl="8">
      <w:start w:val="1"/>
      <w:numFmt w:val="lowerRoman"/>
      <w:lvlText w:val="%9."/>
      <w:lvlJc w:val="right"/>
      <w:pPr>
        <w:ind w:left="6870" w:hanging="180"/>
      </w:pPr>
      <w:rPr>
        <w:rFonts w:cs="Times New Roman"/>
        <w:rtl w:val="0"/>
        <w:cs w:val="0"/>
      </w:rPr>
    </w:lvl>
  </w:abstractNum>
  <w:abstractNum w:abstractNumId="18">
    <w:nsid w:val="3DAD5911"/>
    <w:multiLevelType w:val="multilevel"/>
    <w:tmpl w:val="DD300358"/>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E895DF1"/>
    <w:multiLevelType w:val="hybridMultilevel"/>
    <w:tmpl w:val="1216395A"/>
    <w:lvl w:ilvl="0">
      <w:start w:val="2"/>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0">
    <w:nsid w:val="40B34B88"/>
    <w:multiLevelType w:val="hybridMultilevel"/>
    <w:tmpl w:val="844E1CBE"/>
    <w:lvl w:ilvl="0">
      <w:start w:val="11"/>
      <w:numFmt w:val="lowerLetter"/>
      <w:lvlText w:val="%1)"/>
      <w:lvlJc w:val="left"/>
      <w:pPr>
        <w:tabs>
          <w:tab w:val="num" w:pos="1069"/>
        </w:tabs>
        <w:ind w:left="1069" w:hanging="360"/>
      </w:pPr>
      <w:rPr>
        <w:rFonts w:cs="Times New Roman" w:hint="default"/>
        <w:rtl w:val="0"/>
        <w:cs w:val="0"/>
      </w:rPr>
    </w:lvl>
    <w:lvl w:ilvl="1">
      <w:start w:val="9"/>
      <w:numFmt w:val="decimal"/>
      <w:lvlText w:val="(%2)"/>
      <w:lvlJc w:val="left"/>
      <w:pPr>
        <w:tabs>
          <w:tab w:val="num" w:pos="1789"/>
        </w:tabs>
        <w:ind w:left="1789" w:hanging="360"/>
      </w:pPr>
      <w:rPr>
        <w:rFonts w:cs="Times New Roman" w:hint="default"/>
        <w:rtl w:val="0"/>
        <w:cs w:val="0"/>
      </w:rPr>
    </w:lvl>
    <w:lvl w:ilvl="2">
      <w:start w:val="1"/>
      <w:numFmt w:val="lowerRoman"/>
      <w:lvlText w:val="%3."/>
      <w:lvlJc w:val="right"/>
      <w:pPr>
        <w:tabs>
          <w:tab w:val="num" w:pos="2509"/>
        </w:tabs>
        <w:ind w:left="2509" w:hanging="180"/>
      </w:pPr>
      <w:rPr>
        <w:rFonts w:cs="Times New Roman"/>
        <w:rtl w:val="0"/>
        <w:cs w:val="0"/>
      </w:rPr>
    </w:lvl>
    <w:lvl w:ilvl="3">
      <w:start w:val="1"/>
      <w:numFmt w:val="decimal"/>
      <w:lvlText w:val="%4."/>
      <w:lvlJc w:val="left"/>
      <w:pPr>
        <w:tabs>
          <w:tab w:val="num" w:pos="3229"/>
        </w:tabs>
        <w:ind w:left="3229" w:hanging="360"/>
      </w:pPr>
      <w:rPr>
        <w:rFonts w:cs="Times New Roman"/>
        <w:rtl w:val="0"/>
        <w:cs w:val="0"/>
      </w:rPr>
    </w:lvl>
    <w:lvl w:ilvl="4">
      <w:start w:val="1"/>
      <w:numFmt w:val="lowerLetter"/>
      <w:lvlText w:val="%5."/>
      <w:lvlJc w:val="left"/>
      <w:pPr>
        <w:tabs>
          <w:tab w:val="num" w:pos="3949"/>
        </w:tabs>
        <w:ind w:left="3949" w:hanging="360"/>
      </w:pPr>
      <w:rPr>
        <w:rFonts w:cs="Times New Roman"/>
        <w:rtl w:val="0"/>
        <w:cs w:val="0"/>
      </w:rPr>
    </w:lvl>
    <w:lvl w:ilvl="5">
      <w:start w:val="1"/>
      <w:numFmt w:val="lowerRoman"/>
      <w:lvlText w:val="%6."/>
      <w:lvlJc w:val="right"/>
      <w:pPr>
        <w:tabs>
          <w:tab w:val="num" w:pos="4669"/>
        </w:tabs>
        <w:ind w:left="4669" w:hanging="180"/>
      </w:pPr>
      <w:rPr>
        <w:rFonts w:cs="Times New Roman"/>
        <w:rtl w:val="0"/>
        <w:cs w:val="0"/>
      </w:rPr>
    </w:lvl>
    <w:lvl w:ilvl="6">
      <w:start w:val="1"/>
      <w:numFmt w:val="decimal"/>
      <w:lvlText w:val="%7."/>
      <w:lvlJc w:val="left"/>
      <w:pPr>
        <w:tabs>
          <w:tab w:val="num" w:pos="5389"/>
        </w:tabs>
        <w:ind w:left="5389" w:hanging="360"/>
      </w:pPr>
      <w:rPr>
        <w:rFonts w:cs="Times New Roman"/>
        <w:rtl w:val="0"/>
        <w:cs w:val="0"/>
      </w:rPr>
    </w:lvl>
    <w:lvl w:ilvl="7">
      <w:start w:val="1"/>
      <w:numFmt w:val="lowerLetter"/>
      <w:lvlText w:val="%8."/>
      <w:lvlJc w:val="left"/>
      <w:pPr>
        <w:tabs>
          <w:tab w:val="num" w:pos="6109"/>
        </w:tabs>
        <w:ind w:left="6109" w:hanging="360"/>
      </w:pPr>
      <w:rPr>
        <w:rFonts w:cs="Times New Roman"/>
        <w:rtl w:val="0"/>
        <w:cs w:val="0"/>
      </w:rPr>
    </w:lvl>
    <w:lvl w:ilvl="8">
      <w:start w:val="1"/>
      <w:numFmt w:val="lowerRoman"/>
      <w:lvlText w:val="%9."/>
      <w:lvlJc w:val="right"/>
      <w:pPr>
        <w:tabs>
          <w:tab w:val="num" w:pos="6829"/>
        </w:tabs>
        <w:ind w:left="6829" w:hanging="180"/>
      </w:pPr>
      <w:rPr>
        <w:rFonts w:cs="Times New Roman"/>
        <w:rtl w:val="0"/>
        <w:cs w:val="0"/>
      </w:rPr>
    </w:lvl>
  </w:abstractNum>
  <w:abstractNum w:abstractNumId="21">
    <w:nsid w:val="416A3682"/>
    <w:multiLevelType w:val="hybridMultilevel"/>
    <w:tmpl w:val="5772237E"/>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42D2C53"/>
    <w:multiLevelType w:val="singleLevel"/>
    <w:tmpl w:val="BA389708"/>
    <w:lvl w:ilvl="0">
      <w:start w:val="4"/>
      <w:numFmt w:val="bullet"/>
      <w:lvlText w:val="-"/>
      <w:lvlJc w:val="left"/>
      <w:pPr>
        <w:tabs>
          <w:tab w:val="num" w:pos="360"/>
        </w:tabs>
        <w:ind w:left="360" w:hanging="360"/>
      </w:pPr>
      <w:rPr>
        <w:rFonts w:hint="default"/>
      </w:rPr>
    </w:lvl>
  </w:abstractNum>
  <w:abstractNum w:abstractNumId="23">
    <w:nsid w:val="453B22F5"/>
    <w:multiLevelType w:val="hybridMultilevel"/>
    <w:tmpl w:val="338E3E86"/>
    <w:lvl w:ilvl="0">
      <w:start w:val="10"/>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4">
    <w:nsid w:val="4D0E4AF2"/>
    <w:multiLevelType w:val="hybridMultilevel"/>
    <w:tmpl w:val="4AFABD1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F314C4D"/>
    <w:multiLevelType w:val="hybridMultilevel"/>
    <w:tmpl w:val="51743E14"/>
    <w:lvl w:ilvl="0">
      <w:start w:val="14"/>
      <w:numFmt w:val="lowerLetter"/>
      <w:lvlText w:val="%1)"/>
      <w:lvlJc w:val="left"/>
      <w:pPr>
        <w:ind w:left="749" w:hanging="360"/>
      </w:pPr>
      <w:rPr>
        <w:rFonts w:cs="Times New Roman" w:hint="default"/>
        <w:rtl w:val="0"/>
        <w:cs w:val="0"/>
      </w:rPr>
    </w:lvl>
    <w:lvl w:ilvl="1">
      <w:start w:val="1"/>
      <w:numFmt w:val="lowerLetter"/>
      <w:lvlText w:val="%2."/>
      <w:lvlJc w:val="left"/>
      <w:pPr>
        <w:ind w:left="1469" w:hanging="360"/>
      </w:pPr>
      <w:rPr>
        <w:rFonts w:cs="Times New Roman"/>
        <w:rtl w:val="0"/>
        <w:cs w:val="0"/>
      </w:rPr>
    </w:lvl>
    <w:lvl w:ilvl="2">
      <w:start w:val="1"/>
      <w:numFmt w:val="lowerRoman"/>
      <w:lvlText w:val="%3."/>
      <w:lvlJc w:val="right"/>
      <w:pPr>
        <w:ind w:left="2189" w:hanging="180"/>
      </w:pPr>
      <w:rPr>
        <w:rFonts w:cs="Times New Roman"/>
        <w:rtl w:val="0"/>
        <w:cs w:val="0"/>
      </w:rPr>
    </w:lvl>
    <w:lvl w:ilvl="3">
      <w:start w:val="1"/>
      <w:numFmt w:val="decimal"/>
      <w:lvlText w:val="%4."/>
      <w:lvlJc w:val="left"/>
      <w:pPr>
        <w:ind w:left="2909" w:hanging="360"/>
      </w:pPr>
      <w:rPr>
        <w:rFonts w:cs="Times New Roman"/>
        <w:rtl w:val="0"/>
        <w:cs w:val="0"/>
      </w:rPr>
    </w:lvl>
    <w:lvl w:ilvl="4">
      <w:start w:val="1"/>
      <w:numFmt w:val="lowerLetter"/>
      <w:lvlText w:val="%5."/>
      <w:lvlJc w:val="left"/>
      <w:pPr>
        <w:ind w:left="3629" w:hanging="360"/>
      </w:pPr>
      <w:rPr>
        <w:rFonts w:cs="Times New Roman"/>
        <w:rtl w:val="0"/>
        <w:cs w:val="0"/>
      </w:rPr>
    </w:lvl>
    <w:lvl w:ilvl="5">
      <w:start w:val="1"/>
      <w:numFmt w:val="lowerRoman"/>
      <w:lvlText w:val="%6."/>
      <w:lvlJc w:val="right"/>
      <w:pPr>
        <w:ind w:left="4349" w:hanging="180"/>
      </w:pPr>
      <w:rPr>
        <w:rFonts w:cs="Times New Roman"/>
        <w:rtl w:val="0"/>
        <w:cs w:val="0"/>
      </w:rPr>
    </w:lvl>
    <w:lvl w:ilvl="6">
      <w:start w:val="1"/>
      <w:numFmt w:val="decimal"/>
      <w:lvlText w:val="%7."/>
      <w:lvlJc w:val="left"/>
      <w:pPr>
        <w:ind w:left="5069" w:hanging="360"/>
      </w:pPr>
      <w:rPr>
        <w:rFonts w:cs="Times New Roman"/>
        <w:rtl w:val="0"/>
        <w:cs w:val="0"/>
      </w:rPr>
    </w:lvl>
    <w:lvl w:ilvl="7">
      <w:start w:val="1"/>
      <w:numFmt w:val="lowerLetter"/>
      <w:lvlText w:val="%8."/>
      <w:lvlJc w:val="left"/>
      <w:pPr>
        <w:ind w:left="5789" w:hanging="360"/>
      </w:pPr>
      <w:rPr>
        <w:rFonts w:cs="Times New Roman"/>
        <w:rtl w:val="0"/>
        <w:cs w:val="0"/>
      </w:rPr>
    </w:lvl>
    <w:lvl w:ilvl="8">
      <w:start w:val="1"/>
      <w:numFmt w:val="lowerRoman"/>
      <w:lvlText w:val="%9."/>
      <w:lvlJc w:val="right"/>
      <w:pPr>
        <w:ind w:left="6509" w:hanging="180"/>
      </w:pPr>
      <w:rPr>
        <w:rFonts w:cs="Times New Roman"/>
        <w:rtl w:val="0"/>
        <w:cs w:val="0"/>
      </w:rPr>
    </w:lvl>
  </w:abstractNum>
  <w:abstractNum w:abstractNumId="26">
    <w:nsid w:val="53162EE4"/>
    <w:multiLevelType w:val="multilevel"/>
    <w:tmpl w:val="722C74D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3E838FC"/>
    <w:multiLevelType w:val="hybridMultilevel"/>
    <w:tmpl w:val="C3981234"/>
    <w:lvl w:ilvl="0">
      <w:start w:val="1"/>
      <w:numFmt w:val="decimal"/>
      <w:lvlText w:val="(%1)"/>
      <w:lvlJc w:val="left"/>
      <w:pPr>
        <w:tabs>
          <w:tab w:val="num" w:pos="360"/>
        </w:tabs>
        <w:ind w:left="360" w:hanging="360"/>
      </w:pPr>
      <w:rPr>
        <w:rFonts w:cs="Times New Roman" w:hint="default"/>
        <w:color w:val="auto"/>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68D2A28"/>
    <w:multiLevelType w:val="multilevel"/>
    <w:tmpl w:val="32008BC8"/>
    <w:lvl w:ilvl="0">
      <w:start w:val="1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C38169F"/>
    <w:multiLevelType w:val="hybridMultilevel"/>
    <w:tmpl w:val="16FAC14C"/>
    <w:lvl w:ilvl="0">
      <w:start w:val="1"/>
      <w:numFmt w:val="decimal"/>
      <w:lvlText w:val="%1."/>
      <w:lvlJc w:val="left"/>
      <w:pPr>
        <w:tabs>
          <w:tab w:val="num" w:pos="1260"/>
        </w:tabs>
        <w:ind w:left="1260" w:hanging="360"/>
      </w:pPr>
      <w:rPr>
        <w:rFonts w:cs="Times New Roman"/>
        <w:rtl w:val="0"/>
        <w:cs w:val="0"/>
      </w:rPr>
    </w:lvl>
    <w:lvl w:ilvl="1">
      <w:start w:val="2"/>
      <w:numFmt w:val="lowerLetter"/>
      <w:lvlText w:val="%2)"/>
      <w:lvlJc w:val="left"/>
      <w:pPr>
        <w:tabs>
          <w:tab w:val="num" w:pos="1980"/>
        </w:tabs>
        <w:ind w:left="1980" w:hanging="360"/>
      </w:pPr>
      <w:rPr>
        <w:rFonts w:cs="Times New Roman" w:hint="default"/>
        <w:rtl w:val="0"/>
        <w:cs w:val="0"/>
      </w:rPr>
    </w:lvl>
    <w:lvl w:ilvl="2">
      <w:start w:val="16"/>
      <w:numFmt w:val="decimal"/>
      <w:lvlText w:val="%3)"/>
      <w:lvlJc w:val="left"/>
      <w:pPr>
        <w:tabs>
          <w:tab w:val="num" w:pos="2880"/>
        </w:tabs>
        <w:ind w:left="2880" w:hanging="360"/>
      </w:pPr>
      <w:rPr>
        <w:rFonts w:cs="Times New Roman" w:hint="default"/>
        <w:rtl w:val="0"/>
        <w:cs w:val="0"/>
      </w:rPr>
    </w:lvl>
    <w:lvl w:ilvl="3">
      <w:start w:val="7"/>
      <w:numFmt w:val="decimal"/>
      <w:lvlText w:val="(%4)"/>
      <w:lvlJc w:val="left"/>
      <w:pPr>
        <w:tabs>
          <w:tab w:val="num" w:pos="3420"/>
        </w:tabs>
        <w:ind w:left="3420" w:hanging="360"/>
      </w:pPr>
      <w:rPr>
        <w:rFonts w:cs="Times New Roman" w:hint="default"/>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30">
    <w:nsid w:val="63057790"/>
    <w:multiLevelType w:val="hybridMultilevel"/>
    <w:tmpl w:val="9A74FFF8"/>
    <w:lvl w:ilvl="0">
      <w:start w:val="6"/>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8A010CA"/>
    <w:multiLevelType w:val="hybridMultilevel"/>
    <w:tmpl w:val="A47E1A44"/>
    <w:lvl w:ilvl="0">
      <w:start w:val="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C640374"/>
    <w:multiLevelType w:val="hybridMultilevel"/>
    <w:tmpl w:val="CC627F54"/>
    <w:lvl w:ilvl="0">
      <w:start w:val="4"/>
      <w:numFmt w:val="decimal"/>
      <w:lvlText w:val="(%1)"/>
      <w:lvlJc w:val="left"/>
      <w:pPr>
        <w:ind w:left="720" w:hanging="360"/>
      </w:pPr>
      <w:rPr>
        <w:rFonts w:cs="Times New Roman" w:hint="default"/>
        <w:rtl w:val="0"/>
        <w:cs w:val="0"/>
      </w:rPr>
    </w:lvl>
    <w:lvl w:ilvl="1">
      <w:start w:val="10"/>
      <w:numFmt w:val="upperRoman"/>
      <w:lvlText w:val="%2)"/>
      <w:lvlJc w:val="left"/>
      <w:pPr>
        <w:tabs>
          <w:tab w:val="num" w:pos="1800"/>
        </w:tabs>
        <w:ind w:left="1800" w:hanging="72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3ED0DEA"/>
    <w:multiLevelType w:val="hybridMultilevel"/>
    <w:tmpl w:val="3CEEDDB4"/>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44F5B7E"/>
    <w:multiLevelType w:val="hybridMultilevel"/>
    <w:tmpl w:val="6902CD3E"/>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5F101D2"/>
    <w:multiLevelType w:val="hybridMultilevel"/>
    <w:tmpl w:val="12907DCE"/>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6626A07"/>
    <w:multiLevelType w:val="hybridMultilevel"/>
    <w:tmpl w:val="A6C8CA64"/>
    <w:lvl w:ilvl="0">
      <w:start w:val="11"/>
      <w:numFmt w:val="decimal"/>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8F51B70"/>
    <w:multiLevelType w:val="hybridMultilevel"/>
    <w:tmpl w:val="2C08B80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FD323E0"/>
    <w:multiLevelType w:val="hybridMultilevel"/>
    <w:tmpl w:val="CF3257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9"/>
  </w:num>
  <w:num w:numId="3">
    <w:abstractNumId w:val="7"/>
  </w:num>
  <w:num w:numId="4">
    <w:abstractNumId w:val="12"/>
  </w:num>
  <w:num w:numId="5">
    <w:abstractNumId w:val="27"/>
  </w:num>
  <w:num w:numId="6">
    <w:abstractNumId w:val="33"/>
  </w:num>
  <w:num w:numId="7">
    <w:abstractNumId w:val="30"/>
  </w:num>
  <w:num w:numId="8">
    <w:abstractNumId w:val="13"/>
  </w:num>
  <w:num w:numId="9">
    <w:abstractNumId w:val="35"/>
  </w:num>
  <w:num w:numId="10">
    <w:abstractNumId w:val="5"/>
  </w:num>
  <w:num w:numId="11">
    <w:abstractNumId w:val="17"/>
  </w:num>
  <w:num w:numId="12">
    <w:abstractNumId w:val="31"/>
  </w:num>
  <w:num w:numId="13">
    <w:abstractNumId w:val="34"/>
  </w:num>
  <w:num w:numId="14">
    <w:abstractNumId w:val="25"/>
  </w:num>
  <w:num w:numId="15">
    <w:abstractNumId w:val="1"/>
  </w:num>
  <w:num w:numId="16">
    <w:abstractNumId w:val="10"/>
  </w:num>
  <w:num w:numId="17">
    <w:abstractNumId w:val="38"/>
  </w:num>
  <w:num w:numId="18">
    <w:abstractNumId w:val="37"/>
  </w:num>
  <w:num w:numId="19">
    <w:abstractNumId w:val="15"/>
  </w:num>
  <w:num w:numId="20">
    <w:abstractNumId w:val="19"/>
  </w:num>
  <w:num w:numId="21">
    <w:abstractNumId w:val="36"/>
  </w:num>
  <w:num w:numId="22">
    <w:abstractNumId w:val="9"/>
  </w:num>
  <w:num w:numId="23">
    <w:abstractNumId w:val="8"/>
  </w:num>
  <w:num w:numId="24">
    <w:abstractNumId w:val="2"/>
  </w:num>
  <w:num w:numId="25">
    <w:abstractNumId w:val="22"/>
  </w:num>
  <w:num w:numId="26">
    <w:abstractNumId w:val="4"/>
  </w:num>
  <w:num w:numId="27">
    <w:abstractNumId w:val="23"/>
  </w:num>
  <w:num w:numId="28">
    <w:abstractNumId w:val="0"/>
  </w:num>
  <w:num w:numId="29">
    <w:abstractNumId w:val="24"/>
  </w:num>
  <w:num w:numId="30">
    <w:abstractNumId w:val="32"/>
  </w:num>
  <w:num w:numId="31">
    <w:abstractNumId w:val="26"/>
  </w:num>
  <w:num w:numId="32">
    <w:abstractNumId w:val="14"/>
  </w:num>
  <w:num w:numId="33">
    <w:abstractNumId w:val="20"/>
  </w:num>
  <w:num w:numId="34">
    <w:abstractNumId w:val="18"/>
  </w:num>
  <w:num w:numId="35">
    <w:abstractNumId w:val="11"/>
  </w:num>
  <w:num w:numId="36">
    <w:abstractNumId w:val="6"/>
  </w:num>
  <w:num w:numId="37">
    <w:abstractNumId w:val="21"/>
  </w:num>
  <w:num w:numId="38">
    <w:abstractNumId w:val="16"/>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D8D"/>
    <w:rsid w:val="000059B4"/>
    <w:rsid w:val="000066CD"/>
    <w:rsid w:val="00011425"/>
    <w:rsid w:val="00011F6A"/>
    <w:rsid w:val="0001304E"/>
    <w:rsid w:val="000160F1"/>
    <w:rsid w:val="00017FCC"/>
    <w:rsid w:val="00024359"/>
    <w:rsid w:val="000261EB"/>
    <w:rsid w:val="000275E1"/>
    <w:rsid w:val="00032F7D"/>
    <w:rsid w:val="00033EB7"/>
    <w:rsid w:val="000362D9"/>
    <w:rsid w:val="00037E1E"/>
    <w:rsid w:val="000411D1"/>
    <w:rsid w:val="00041CE7"/>
    <w:rsid w:val="00042969"/>
    <w:rsid w:val="00042DBE"/>
    <w:rsid w:val="000435E5"/>
    <w:rsid w:val="00043EA0"/>
    <w:rsid w:val="000462D1"/>
    <w:rsid w:val="000521FB"/>
    <w:rsid w:val="000534F5"/>
    <w:rsid w:val="00055601"/>
    <w:rsid w:val="00055D3D"/>
    <w:rsid w:val="00057C91"/>
    <w:rsid w:val="000624E0"/>
    <w:rsid w:val="00062518"/>
    <w:rsid w:val="00063CC8"/>
    <w:rsid w:val="000652EF"/>
    <w:rsid w:val="00065C88"/>
    <w:rsid w:val="00071C56"/>
    <w:rsid w:val="00071EDC"/>
    <w:rsid w:val="000725ED"/>
    <w:rsid w:val="0007383F"/>
    <w:rsid w:val="000738E5"/>
    <w:rsid w:val="00073E95"/>
    <w:rsid w:val="00076C77"/>
    <w:rsid w:val="00077FD9"/>
    <w:rsid w:val="0008182A"/>
    <w:rsid w:val="00084CA1"/>
    <w:rsid w:val="00085965"/>
    <w:rsid w:val="00085B0D"/>
    <w:rsid w:val="00085C81"/>
    <w:rsid w:val="00092424"/>
    <w:rsid w:val="000929A3"/>
    <w:rsid w:val="00094983"/>
    <w:rsid w:val="000A0CB5"/>
    <w:rsid w:val="000A0CED"/>
    <w:rsid w:val="000A45B2"/>
    <w:rsid w:val="000A53E1"/>
    <w:rsid w:val="000B2E64"/>
    <w:rsid w:val="000B5541"/>
    <w:rsid w:val="000B65F3"/>
    <w:rsid w:val="000C2B48"/>
    <w:rsid w:val="000D4C85"/>
    <w:rsid w:val="000D4F33"/>
    <w:rsid w:val="000E5CED"/>
    <w:rsid w:val="000F3267"/>
    <w:rsid w:val="000F3E10"/>
    <w:rsid w:val="000F4A60"/>
    <w:rsid w:val="000F523C"/>
    <w:rsid w:val="000F6976"/>
    <w:rsid w:val="000F7E7C"/>
    <w:rsid w:val="001000FE"/>
    <w:rsid w:val="00105541"/>
    <w:rsid w:val="00111C6C"/>
    <w:rsid w:val="00116343"/>
    <w:rsid w:val="001210B2"/>
    <w:rsid w:val="00122CA1"/>
    <w:rsid w:val="00122F45"/>
    <w:rsid w:val="00123ECB"/>
    <w:rsid w:val="00124354"/>
    <w:rsid w:val="001255BF"/>
    <w:rsid w:val="00125E86"/>
    <w:rsid w:val="001266F1"/>
    <w:rsid w:val="00131113"/>
    <w:rsid w:val="001322B0"/>
    <w:rsid w:val="0013509E"/>
    <w:rsid w:val="001367D1"/>
    <w:rsid w:val="00136BC6"/>
    <w:rsid w:val="00142540"/>
    <w:rsid w:val="00142EF1"/>
    <w:rsid w:val="00145388"/>
    <w:rsid w:val="00145607"/>
    <w:rsid w:val="00145A69"/>
    <w:rsid w:val="00151218"/>
    <w:rsid w:val="001529D4"/>
    <w:rsid w:val="001565DA"/>
    <w:rsid w:val="001568AB"/>
    <w:rsid w:val="0017178D"/>
    <w:rsid w:val="00171FF9"/>
    <w:rsid w:val="0017523F"/>
    <w:rsid w:val="001755F3"/>
    <w:rsid w:val="00180A6E"/>
    <w:rsid w:val="00180A99"/>
    <w:rsid w:val="001810A8"/>
    <w:rsid w:val="001835E9"/>
    <w:rsid w:val="00184248"/>
    <w:rsid w:val="001872E1"/>
    <w:rsid w:val="00187E62"/>
    <w:rsid w:val="0019075F"/>
    <w:rsid w:val="00190A0A"/>
    <w:rsid w:val="0019186F"/>
    <w:rsid w:val="00192E1B"/>
    <w:rsid w:val="00195404"/>
    <w:rsid w:val="001A2824"/>
    <w:rsid w:val="001A4B9D"/>
    <w:rsid w:val="001A4CDA"/>
    <w:rsid w:val="001A4D4A"/>
    <w:rsid w:val="001B02EA"/>
    <w:rsid w:val="001B18FC"/>
    <w:rsid w:val="001B1D51"/>
    <w:rsid w:val="001B27E3"/>
    <w:rsid w:val="001B323A"/>
    <w:rsid w:val="001C4427"/>
    <w:rsid w:val="001C444B"/>
    <w:rsid w:val="001C4F25"/>
    <w:rsid w:val="001C62B2"/>
    <w:rsid w:val="001C639B"/>
    <w:rsid w:val="001C69E2"/>
    <w:rsid w:val="001C7DC9"/>
    <w:rsid w:val="001E5FE8"/>
    <w:rsid w:val="001E6F56"/>
    <w:rsid w:val="001E76FC"/>
    <w:rsid w:val="001F092C"/>
    <w:rsid w:val="001F107D"/>
    <w:rsid w:val="001F15BA"/>
    <w:rsid w:val="001F162E"/>
    <w:rsid w:val="001F4F9E"/>
    <w:rsid w:val="001F553F"/>
    <w:rsid w:val="001F5D80"/>
    <w:rsid w:val="001F784B"/>
    <w:rsid w:val="002033B7"/>
    <w:rsid w:val="00203C54"/>
    <w:rsid w:val="00211127"/>
    <w:rsid w:val="002120B4"/>
    <w:rsid w:val="002151F0"/>
    <w:rsid w:val="002171F3"/>
    <w:rsid w:val="00217EA0"/>
    <w:rsid w:val="002200A4"/>
    <w:rsid w:val="00226FE0"/>
    <w:rsid w:val="00232B53"/>
    <w:rsid w:val="00232E84"/>
    <w:rsid w:val="00234666"/>
    <w:rsid w:val="00234940"/>
    <w:rsid w:val="002404DF"/>
    <w:rsid w:val="002419F6"/>
    <w:rsid w:val="0024648F"/>
    <w:rsid w:val="00251744"/>
    <w:rsid w:val="00253850"/>
    <w:rsid w:val="00254C57"/>
    <w:rsid w:val="002559CF"/>
    <w:rsid w:val="002632E3"/>
    <w:rsid w:val="00263F55"/>
    <w:rsid w:val="002642D3"/>
    <w:rsid w:val="00267E0F"/>
    <w:rsid w:val="00270D5B"/>
    <w:rsid w:val="00271121"/>
    <w:rsid w:val="0027162B"/>
    <w:rsid w:val="00272784"/>
    <w:rsid w:val="00274D97"/>
    <w:rsid w:val="0027533F"/>
    <w:rsid w:val="00280AAD"/>
    <w:rsid w:val="00281197"/>
    <w:rsid w:val="002821C5"/>
    <w:rsid w:val="002823A0"/>
    <w:rsid w:val="00282BC6"/>
    <w:rsid w:val="00283F1E"/>
    <w:rsid w:val="00283F9C"/>
    <w:rsid w:val="00286908"/>
    <w:rsid w:val="00291C11"/>
    <w:rsid w:val="00291FDE"/>
    <w:rsid w:val="00292E4A"/>
    <w:rsid w:val="0029480E"/>
    <w:rsid w:val="00295668"/>
    <w:rsid w:val="00297DED"/>
    <w:rsid w:val="002A1AC4"/>
    <w:rsid w:val="002A6F5C"/>
    <w:rsid w:val="002B003A"/>
    <w:rsid w:val="002B15A1"/>
    <w:rsid w:val="002B39D3"/>
    <w:rsid w:val="002B60E5"/>
    <w:rsid w:val="002C6EB4"/>
    <w:rsid w:val="002D0067"/>
    <w:rsid w:val="002D025C"/>
    <w:rsid w:val="002D0670"/>
    <w:rsid w:val="002D6BDD"/>
    <w:rsid w:val="002E170D"/>
    <w:rsid w:val="002E19CF"/>
    <w:rsid w:val="002E2AEA"/>
    <w:rsid w:val="002E33B9"/>
    <w:rsid w:val="002E5201"/>
    <w:rsid w:val="002F244E"/>
    <w:rsid w:val="002F3E6F"/>
    <w:rsid w:val="002F40BB"/>
    <w:rsid w:val="002F64CA"/>
    <w:rsid w:val="002F7F8F"/>
    <w:rsid w:val="00306F07"/>
    <w:rsid w:val="00307AF4"/>
    <w:rsid w:val="00313482"/>
    <w:rsid w:val="0031386D"/>
    <w:rsid w:val="00314DDD"/>
    <w:rsid w:val="00316FA5"/>
    <w:rsid w:val="00316FE3"/>
    <w:rsid w:val="003256F7"/>
    <w:rsid w:val="0032737F"/>
    <w:rsid w:val="00331758"/>
    <w:rsid w:val="00331BDE"/>
    <w:rsid w:val="00332198"/>
    <w:rsid w:val="003349B0"/>
    <w:rsid w:val="00335458"/>
    <w:rsid w:val="003360D5"/>
    <w:rsid w:val="0034007E"/>
    <w:rsid w:val="0034226A"/>
    <w:rsid w:val="003430B3"/>
    <w:rsid w:val="00346867"/>
    <w:rsid w:val="00347AEE"/>
    <w:rsid w:val="00347BB6"/>
    <w:rsid w:val="00351423"/>
    <w:rsid w:val="00355E6F"/>
    <w:rsid w:val="00360074"/>
    <w:rsid w:val="00360706"/>
    <w:rsid w:val="00362611"/>
    <w:rsid w:val="00365484"/>
    <w:rsid w:val="00366257"/>
    <w:rsid w:val="003701BA"/>
    <w:rsid w:val="00370291"/>
    <w:rsid w:val="003714F8"/>
    <w:rsid w:val="00373510"/>
    <w:rsid w:val="00373A9C"/>
    <w:rsid w:val="0037551D"/>
    <w:rsid w:val="003840C0"/>
    <w:rsid w:val="00385D5A"/>
    <w:rsid w:val="00386407"/>
    <w:rsid w:val="0038683E"/>
    <w:rsid w:val="00386F27"/>
    <w:rsid w:val="003873D9"/>
    <w:rsid w:val="0039106B"/>
    <w:rsid w:val="00391DC5"/>
    <w:rsid w:val="00392029"/>
    <w:rsid w:val="00394785"/>
    <w:rsid w:val="003A041D"/>
    <w:rsid w:val="003A0B61"/>
    <w:rsid w:val="003A0CDF"/>
    <w:rsid w:val="003A3206"/>
    <w:rsid w:val="003A46F4"/>
    <w:rsid w:val="003A4948"/>
    <w:rsid w:val="003A5233"/>
    <w:rsid w:val="003A568C"/>
    <w:rsid w:val="003B30FC"/>
    <w:rsid w:val="003B7207"/>
    <w:rsid w:val="003C217B"/>
    <w:rsid w:val="003C3BA3"/>
    <w:rsid w:val="003C3EB4"/>
    <w:rsid w:val="003C4BC6"/>
    <w:rsid w:val="003C55BD"/>
    <w:rsid w:val="003C6AC2"/>
    <w:rsid w:val="003C6E71"/>
    <w:rsid w:val="003C7CA3"/>
    <w:rsid w:val="003D11EE"/>
    <w:rsid w:val="003D3792"/>
    <w:rsid w:val="003D65BC"/>
    <w:rsid w:val="003D6C94"/>
    <w:rsid w:val="003F234B"/>
    <w:rsid w:val="003F4CB8"/>
    <w:rsid w:val="003F5316"/>
    <w:rsid w:val="003F5AE3"/>
    <w:rsid w:val="00400DE7"/>
    <w:rsid w:val="0040230A"/>
    <w:rsid w:val="00403D33"/>
    <w:rsid w:val="00404BFB"/>
    <w:rsid w:val="0040530F"/>
    <w:rsid w:val="004210C0"/>
    <w:rsid w:val="00421605"/>
    <w:rsid w:val="00424753"/>
    <w:rsid w:val="004301E5"/>
    <w:rsid w:val="00430A36"/>
    <w:rsid w:val="004322AC"/>
    <w:rsid w:val="00435529"/>
    <w:rsid w:val="0043556A"/>
    <w:rsid w:val="00436F0F"/>
    <w:rsid w:val="00440D9D"/>
    <w:rsid w:val="00446B81"/>
    <w:rsid w:val="00446EBF"/>
    <w:rsid w:val="004479BA"/>
    <w:rsid w:val="00447A93"/>
    <w:rsid w:val="0045057B"/>
    <w:rsid w:val="00451123"/>
    <w:rsid w:val="00452413"/>
    <w:rsid w:val="00453D8E"/>
    <w:rsid w:val="004550C3"/>
    <w:rsid w:val="0045637D"/>
    <w:rsid w:val="00457412"/>
    <w:rsid w:val="00461C0C"/>
    <w:rsid w:val="00465E32"/>
    <w:rsid w:val="00470302"/>
    <w:rsid w:val="00471066"/>
    <w:rsid w:val="00471311"/>
    <w:rsid w:val="00472BFF"/>
    <w:rsid w:val="00474ECC"/>
    <w:rsid w:val="00475A67"/>
    <w:rsid w:val="0048306F"/>
    <w:rsid w:val="004842F8"/>
    <w:rsid w:val="00485721"/>
    <w:rsid w:val="00491AE0"/>
    <w:rsid w:val="00491B81"/>
    <w:rsid w:val="00493DAC"/>
    <w:rsid w:val="004941A4"/>
    <w:rsid w:val="00495D3D"/>
    <w:rsid w:val="004A05BB"/>
    <w:rsid w:val="004A1F6D"/>
    <w:rsid w:val="004A2323"/>
    <w:rsid w:val="004A6816"/>
    <w:rsid w:val="004A758E"/>
    <w:rsid w:val="004A77BB"/>
    <w:rsid w:val="004B14D5"/>
    <w:rsid w:val="004B1D3F"/>
    <w:rsid w:val="004B1EE5"/>
    <w:rsid w:val="004B25B1"/>
    <w:rsid w:val="004B75E8"/>
    <w:rsid w:val="004C0897"/>
    <w:rsid w:val="004C6185"/>
    <w:rsid w:val="004D0E52"/>
    <w:rsid w:val="004D1F03"/>
    <w:rsid w:val="004D2846"/>
    <w:rsid w:val="004D3D74"/>
    <w:rsid w:val="004D50FF"/>
    <w:rsid w:val="004D53B3"/>
    <w:rsid w:val="004D6897"/>
    <w:rsid w:val="004D7ACD"/>
    <w:rsid w:val="004E64BE"/>
    <w:rsid w:val="005017F4"/>
    <w:rsid w:val="00501B18"/>
    <w:rsid w:val="005037A4"/>
    <w:rsid w:val="00510990"/>
    <w:rsid w:val="00511BA7"/>
    <w:rsid w:val="005170A9"/>
    <w:rsid w:val="00520201"/>
    <w:rsid w:val="00520388"/>
    <w:rsid w:val="00522386"/>
    <w:rsid w:val="005262FC"/>
    <w:rsid w:val="00526B9A"/>
    <w:rsid w:val="00526D67"/>
    <w:rsid w:val="005317EF"/>
    <w:rsid w:val="00534DF4"/>
    <w:rsid w:val="00537B15"/>
    <w:rsid w:val="005409DA"/>
    <w:rsid w:val="005430D4"/>
    <w:rsid w:val="00543611"/>
    <w:rsid w:val="005466CC"/>
    <w:rsid w:val="00547262"/>
    <w:rsid w:val="00547DE5"/>
    <w:rsid w:val="00551AEA"/>
    <w:rsid w:val="00552C5A"/>
    <w:rsid w:val="00552FB0"/>
    <w:rsid w:val="00553732"/>
    <w:rsid w:val="00554848"/>
    <w:rsid w:val="00555F9E"/>
    <w:rsid w:val="00556953"/>
    <w:rsid w:val="0055799E"/>
    <w:rsid w:val="005605F4"/>
    <w:rsid w:val="005609C7"/>
    <w:rsid w:val="00562B01"/>
    <w:rsid w:val="005631E4"/>
    <w:rsid w:val="00563205"/>
    <w:rsid w:val="00563FA9"/>
    <w:rsid w:val="0056533C"/>
    <w:rsid w:val="005675C1"/>
    <w:rsid w:val="0057600D"/>
    <w:rsid w:val="005771ED"/>
    <w:rsid w:val="005820AE"/>
    <w:rsid w:val="005827DD"/>
    <w:rsid w:val="005859F5"/>
    <w:rsid w:val="00591E86"/>
    <w:rsid w:val="005949E1"/>
    <w:rsid w:val="00595A3E"/>
    <w:rsid w:val="00595B02"/>
    <w:rsid w:val="00595FAB"/>
    <w:rsid w:val="005972AA"/>
    <w:rsid w:val="005A06E6"/>
    <w:rsid w:val="005A3CAF"/>
    <w:rsid w:val="005A7F64"/>
    <w:rsid w:val="005B0AF1"/>
    <w:rsid w:val="005B32DE"/>
    <w:rsid w:val="005B570D"/>
    <w:rsid w:val="005B57DA"/>
    <w:rsid w:val="005B5D19"/>
    <w:rsid w:val="005B62DA"/>
    <w:rsid w:val="005C0C4B"/>
    <w:rsid w:val="005D548D"/>
    <w:rsid w:val="005D55F0"/>
    <w:rsid w:val="005E2677"/>
    <w:rsid w:val="005E3598"/>
    <w:rsid w:val="005F1E77"/>
    <w:rsid w:val="005F2DB5"/>
    <w:rsid w:val="00600842"/>
    <w:rsid w:val="0060338F"/>
    <w:rsid w:val="00606E7A"/>
    <w:rsid w:val="00613169"/>
    <w:rsid w:val="00615EE5"/>
    <w:rsid w:val="006162E6"/>
    <w:rsid w:val="00616EAF"/>
    <w:rsid w:val="00617F17"/>
    <w:rsid w:val="00626E1F"/>
    <w:rsid w:val="00633E4E"/>
    <w:rsid w:val="006402D2"/>
    <w:rsid w:val="00642AD4"/>
    <w:rsid w:val="006463F0"/>
    <w:rsid w:val="00646807"/>
    <w:rsid w:val="00646C97"/>
    <w:rsid w:val="0064729E"/>
    <w:rsid w:val="00650E80"/>
    <w:rsid w:val="00653046"/>
    <w:rsid w:val="00654ACD"/>
    <w:rsid w:val="006550A8"/>
    <w:rsid w:val="00656204"/>
    <w:rsid w:val="006562CF"/>
    <w:rsid w:val="00656EB1"/>
    <w:rsid w:val="00657465"/>
    <w:rsid w:val="00664C5A"/>
    <w:rsid w:val="00664C8F"/>
    <w:rsid w:val="006659A8"/>
    <w:rsid w:val="00670AB9"/>
    <w:rsid w:val="00676259"/>
    <w:rsid w:val="00676EF5"/>
    <w:rsid w:val="00682410"/>
    <w:rsid w:val="00682BD8"/>
    <w:rsid w:val="00691D1B"/>
    <w:rsid w:val="00692090"/>
    <w:rsid w:val="00693664"/>
    <w:rsid w:val="00695E67"/>
    <w:rsid w:val="0069614F"/>
    <w:rsid w:val="006A150B"/>
    <w:rsid w:val="006A3214"/>
    <w:rsid w:val="006A371B"/>
    <w:rsid w:val="006A3E60"/>
    <w:rsid w:val="006B2E35"/>
    <w:rsid w:val="006B3880"/>
    <w:rsid w:val="006B3965"/>
    <w:rsid w:val="006B7E91"/>
    <w:rsid w:val="006C0CB6"/>
    <w:rsid w:val="006C454E"/>
    <w:rsid w:val="006D1789"/>
    <w:rsid w:val="006D46A8"/>
    <w:rsid w:val="006D4F63"/>
    <w:rsid w:val="006E21F5"/>
    <w:rsid w:val="006E2A24"/>
    <w:rsid w:val="006E4A3A"/>
    <w:rsid w:val="006E62AB"/>
    <w:rsid w:val="006F0347"/>
    <w:rsid w:val="006F0A28"/>
    <w:rsid w:val="006F0F2D"/>
    <w:rsid w:val="006F2C63"/>
    <w:rsid w:val="006F3A3C"/>
    <w:rsid w:val="006F555D"/>
    <w:rsid w:val="006F66F1"/>
    <w:rsid w:val="006F67E7"/>
    <w:rsid w:val="006F710A"/>
    <w:rsid w:val="00702959"/>
    <w:rsid w:val="00703841"/>
    <w:rsid w:val="00706E95"/>
    <w:rsid w:val="00714D3D"/>
    <w:rsid w:val="00715C9D"/>
    <w:rsid w:val="00721FE4"/>
    <w:rsid w:val="0072298F"/>
    <w:rsid w:val="00722A3D"/>
    <w:rsid w:val="00723A8B"/>
    <w:rsid w:val="007255E7"/>
    <w:rsid w:val="00732CB5"/>
    <w:rsid w:val="007351A7"/>
    <w:rsid w:val="007356B1"/>
    <w:rsid w:val="00736180"/>
    <w:rsid w:val="00740A01"/>
    <w:rsid w:val="007450F8"/>
    <w:rsid w:val="007469D6"/>
    <w:rsid w:val="007477B5"/>
    <w:rsid w:val="00751956"/>
    <w:rsid w:val="0075553D"/>
    <w:rsid w:val="00756BEC"/>
    <w:rsid w:val="00762DDC"/>
    <w:rsid w:val="00763B27"/>
    <w:rsid w:val="0076408F"/>
    <w:rsid w:val="00767D3D"/>
    <w:rsid w:val="00771954"/>
    <w:rsid w:val="00772E65"/>
    <w:rsid w:val="007738B5"/>
    <w:rsid w:val="00775B17"/>
    <w:rsid w:val="007761BD"/>
    <w:rsid w:val="00777314"/>
    <w:rsid w:val="00784DF8"/>
    <w:rsid w:val="0078639A"/>
    <w:rsid w:val="00786C7A"/>
    <w:rsid w:val="007904CE"/>
    <w:rsid w:val="0079376C"/>
    <w:rsid w:val="0079461A"/>
    <w:rsid w:val="007952CA"/>
    <w:rsid w:val="00795704"/>
    <w:rsid w:val="007A00AC"/>
    <w:rsid w:val="007A10F3"/>
    <w:rsid w:val="007A1689"/>
    <w:rsid w:val="007A5682"/>
    <w:rsid w:val="007B04AB"/>
    <w:rsid w:val="007B1F37"/>
    <w:rsid w:val="007B3A0D"/>
    <w:rsid w:val="007B4209"/>
    <w:rsid w:val="007B67A5"/>
    <w:rsid w:val="007B745F"/>
    <w:rsid w:val="007C1C4C"/>
    <w:rsid w:val="007C552B"/>
    <w:rsid w:val="007C61A1"/>
    <w:rsid w:val="007C700D"/>
    <w:rsid w:val="007D0442"/>
    <w:rsid w:val="007D467C"/>
    <w:rsid w:val="007D5BEA"/>
    <w:rsid w:val="007D6F5E"/>
    <w:rsid w:val="007D756A"/>
    <w:rsid w:val="007E244C"/>
    <w:rsid w:val="007E362E"/>
    <w:rsid w:val="007E3A28"/>
    <w:rsid w:val="007E43BB"/>
    <w:rsid w:val="007E5368"/>
    <w:rsid w:val="007E7936"/>
    <w:rsid w:val="007F1090"/>
    <w:rsid w:val="007F1689"/>
    <w:rsid w:val="007F1959"/>
    <w:rsid w:val="007F2D67"/>
    <w:rsid w:val="007F3D1E"/>
    <w:rsid w:val="007F7343"/>
    <w:rsid w:val="008011EC"/>
    <w:rsid w:val="00802B3C"/>
    <w:rsid w:val="00804D3E"/>
    <w:rsid w:val="008054A5"/>
    <w:rsid w:val="00806C14"/>
    <w:rsid w:val="0081042A"/>
    <w:rsid w:val="00810E00"/>
    <w:rsid w:val="008121F3"/>
    <w:rsid w:val="00813820"/>
    <w:rsid w:val="008157CA"/>
    <w:rsid w:val="00816791"/>
    <w:rsid w:val="00816E7C"/>
    <w:rsid w:val="00820EFB"/>
    <w:rsid w:val="00821E85"/>
    <w:rsid w:val="00823B82"/>
    <w:rsid w:val="00830605"/>
    <w:rsid w:val="008333FB"/>
    <w:rsid w:val="00834F1F"/>
    <w:rsid w:val="00835B95"/>
    <w:rsid w:val="008360B2"/>
    <w:rsid w:val="008451FC"/>
    <w:rsid w:val="008458F7"/>
    <w:rsid w:val="0085065A"/>
    <w:rsid w:val="00852FDF"/>
    <w:rsid w:val="00857D64"/>
    <w:rsid w:val="00860563"/>
    <w:rsid w:val="00860F56"/>
    <w:rsid w:val="00863B6E"/>
    <w:rsid w:val="00863E86"/>
    <w:rsid w:val="00864653"/>
    <w:rsid w:val="00867B56"/>
    <w:rsid w:val="00867C7E"/>
    <w:rsid w:val="0087659A"/>
    <w:rsid w:val="00880FF2"/>
    <w:rsid w:val="00881FDA"/>
    <w:rsid w:val="00884BC8"/>
    <w:rsid w:val="00886F02"/>
    <w:rsid w:val="00895D1A"/>
    <w:rsid w:val="00896A31"/>
    <w:rsid w:val="00897386"/>
    <w:rsid w:val="008A05E4"/>
    <w:rsid w:val="008A2D9A"/>
    <w:rsid w:val="008A32E1"/>
    <w:rsid w:val="008A43B9"/>
    <w:rsid w:val="008A5022"/>
    <w:rsid w:val="008A540B"/>
    <w:rsid w:val="008A5AE6"/>
    <w:rsid w:val="008A61AB"/>
    <w:rsid w:val="008B0BE5"/>
    <w:rsid w:val="008B178F"/>
    <w:rsid w:val="008B194D"/>
    <w:rsid w:val="008B2713"/>
    <w:rsid w:val="008B4061"/>
    <w:rsid w:val="008B5050"/>
    <w:rsid w:val="008B6B58"/>
    <w:rsid w:val="008B7E79"/>
    <w:rsid w:val="008C0989"/>
    <w:rsid w:val="008C102F"/>
    <w:rsid w:val="008C54C3"/>
    <w:rsid w:val="008C62E2"/>
    <w:rsid w:val="008C6BEB"/>
    <w:rsid w:val="008D143C"/>
    <w:rsid w:val="008D4595"/>
    <w:rsid w:val="008D58D2"/>
    <w:rsid w:val="008E2411"/>
    <w:rsid w:val="008E552D"/>
    <w:rsid w:val="008E5B95"/>
    <w:rsid w:val="008E6577"/>
    <w:rsid w:val="008F356C"/>
    <w:rsid w:val="009036E0"/>
    <w:rsid w:val="00903FAA"/>
    <w:rsid w:val="00907E98"/>
    <w:rsid w:val="0091403F"/>
    <w:rsid w:val="00915C1A"/>
    <w:rsid w:val="009173E3"/>
    <w:rsid w:val="00921CD1"/>
    <w:rsid w:val="0092472C"/>
    <w:rsid w:val="0092613D"/>
    <w:rsid w:val="00930367"/>
    <w:rsid w:val="00930373"/>
    <w:rsid w:val="0093223F"/>
    <w:rsid w:val="009349AD"/>
    <w:rsid w:val="00945D02"/>
    <w:rsid w:val="0095177E"/>
    <w:rsid w:val="009528D5"/>
    <w:rsid w:val="009578AE"/>
    <w:rsid w:val="00965F9D"/>
    <w:rsid w:val="00966C69"/>
    <w:rsid w:val="00971C79"/>
    <w:rsid w:val="009729E1"/>
    <w:rsid w:val="00974BF3"/>
    <w:rsid w:val="009751DD"/>
    <w:rsid w:val="009779CF"/>
    <w:rsid w:val="00980059"/>
    <w:rsid w:val="00981185"/>
    <w:rsid w:val="00981779"/>
    <w:rsid w:val="00981AF4"/>
    <w:rsid w:val="00981D50"/>
    <w:rsid w:val="00982A75"/>
    <w:rsid w:val="00983177"/>
    <w:rsid w:val="00983293"/>
    <w:rsid w:val="00983E8E"/>
    <w:rsid w:val="00983FDB"/>
    <w:rsid w:val="00985BDF"/>
    <w:rsid w:val="00987134"/>
    <w:rsid w:val="009872DD"/>
    <w:rsid w:val="009875B8"/>
    <w:rsid w:val="00990485"/>
    <w:rsid w:val="00994299"/>
    <w:rsid w:val="00995F57"/>
    <w:rsid w:val="0099697C"/>
    <w:rsid w:val="00997BE3"/>
    <w:rsid w:val="009A17EA"/>
    <w:rsid w:val="009A34BD"/>
    <w:rsid w:val="009A47AF"/>
    <w:rsid w:val="009A4AEA"/>
    <w:rsid w:val="009B1537"/>
    <w:rsid w:val="009C16D2"/>
    <w:rsid w:val="009C21C1"/>
    <w:rsid w:val="009C6F09"/>
    <w:rsid w:val="009D255C"/>
    <w:rsid w:val="009D6A0F"/>
    <w:rsid w:val="009E2FA9"/>
    <w:rsid w:val="009E313C"/>
    <w:rsid w:val="009E3595"/>
    <w:rsid w:val="009E5688"/>
    <w:rsid w:val="009E7834"/>
    <w:rsid w:val="009F44FC"/>
    <w:rsid w:val="009F55AB"/>
    <w:rsid w:val="009F5D67"/>
    <w:rsid w:val="00A01294"/>
    <w:rsid w:val="00A054CE"/>
    <w:rsid w:val="00A06D52"/>
    <w:rsid w:val="00A100AF"/>
    <w:rsid w:val="00A13C3B"/>
    <w:rsid w:val="00A16B2F"/>
    <w:rsid w:val="00A2211E"/>
    <w:rsid w:val="00A27D4E"/>
    <w:rsid w:val="00A30687"/>
    <w:rsid w:val="00A341E5"/>
    <w:rsid w:val="00A34A5E"/>
    <w:rsid w:val="00A35667"/>
    <w:rsid w:val="00A37578"/>
    <w:rsid w:val="00A42FFC"/>
    <w:rsid w:val="00A437A8"/>
    <w:rsid w:val="00A43C4D"/>
    <w:rsid w:val="00A43EF3"/>
    <w:rsid w:val="00A4453B"/>
    <w:rsid w:val="00A45F81"/>
    <w:rsid w:val="00A46FEF"/>
    <w:rsid w:val="00A52EC0"/>
    <w:rsid w:val="00A53E98"/>
    <w:rsid w:val="00A55719"/>
    <w:rsid w:val="00A57180"/>
    <w:rsid w:val="00A617ED"/>
    <w:rsid w:val="00A640E9"/>
    <w:rsid w:val="00A64FDF"/>
    <w:rsid w:val="00A661D6"/>
    <w:rsid w:val="00A669EE"/>
    <w:rsid w:val="00A71B69"/>
    <w:rsid w:val="00A800F4"/>
    <w:rsid w:val="00A82AA2"/>
    <w:rsid w:val="00A834A2"/>
    <w:rsid w:val="00A83CE4"/>
    <w:rsid w:val="00A9063F"/>
    <w:rsid w:val="00A91EEA"/>
    <w:rsid w:val="00A9379C"/>
    <w:rsid w:val="00A9733C"/>
    <w:rsid w:val="00AA2343"/>
    <w:rsid w:val="00AA3E72"/>
    <w:rsid w:val="00AA609C"/>
    <w:rsid w:val="00AB0B3C"/>
    <w:rsid w:val="00AB1604"/>
    <w:rsid w:val="00AB1816"/>
    <w:rsid w:val="00AB5AD6"/>
    <w:rsid w:val="00AC1356"/>
    <w:rsid w:val="00AC23F7"/>
    <w:rsid w:val="00AC26EF"/>
    <w:rsid w:val="00AC3F71"/>
    <w:rsid w:val="00AC4FAF"/>
    <w:rsid w:val="00AC5B58"/>
    <w:rsid w:val="00AC5DE3"/>
    <w:rsid w:val="00AD032F"/>
    <w:rsid w:val="00AD2461"/>
    <w:rsid w:val="00AD2610"/>
    <w:rsid w:val="00AD3068"/>
    <w:rsid w:val="00AD352C"/>
    <w:rsid w:val="00AD45B6"/>
    <w:rsid w:val="00AD479B"/>
    <w:rsid w:val="00AD7334"/>
    <w:rsid w:val="00AE0C5E"/>
    <w:rsid w:val="00AE1256"/>
    <w:rsid w:val="00AE2420"/>
    <w:rsid w:val="00AE2B52"/>
    <w:rsid w:val="00AE3AF0"/>
    <w:rsid w:val="00AE535E"/>
    <w:rsid w:val="00AE76FE"/>
    <w:rsid w:val="00AE7D7A"/>
    <w:rsid w:val="00AF1975"/>
    <w:rsid w:val="00AF4F84"/>
    <w:rsid w:val="00AF5130"/>
    <w:rsid w:val="00B0081E"/>
    <w:rsid w:val="00B01D4D"/>
    <w:rsid w:val="00B02F8C"/>
    <w:rsid w:val="00B031B0"/>
    <w:rsid w:val="00B04136"/>
    <w:rsid w:val="00B06577"/>
    <w:rsid w:val="00B065B0"/>
    <w:rsid w:val="00B118AB"/>
    <w:rsid w:val="00B12B36"/>
    <w:rsid w:val="00B14139"/>
    <w:rsid w:val="00B1678B"/>
    <w:rsid w:val="00B177D4"/>
    <w:rsid w:val="00B202C8"/>
    <w:rsid w:val="00B20FE6"/>
    <w:rsid w:val="00B2105E"/>
    <w:rsid w:val="00B21741"/>
    <w:rsid w:val="00B21FD9"/>
    <w:rsid w:val="00B239A8"/>
    <w:rsid w:val="00B2502C"/>
    <w:rsid w:val="00B25285"/>
    <w:rsid w:val="00B325FC"/>
    <w:rsid w:val="00B40125"/>
    <w:rsid w:val="00B42354"/>
    <w:rsid w:val="00B44320"/>
    <w:rsid w:val="00B4446B"/>
    <w:rsid w:val="00B450E6"/>
    <w:rsid w:val="00B455BF"/>
    <w:rsid w:val="00B46ECE"/>
    <w:rsid w:val="00B505B1"/>
    <w:rsid w:val="00B51188"/>
    <w:rsid w:val="00B55136"/>
    <w:rsid w:val="00B67891"/>
    <w:rsid w:val="00B71EDE"/>
    <w:rsid w:val="00B733AC"/>
    <w:rsid w:val="00B741A3"/>
    <w:rsid w:val="00B75D22"/>
    <w:rsid w:val="00B80E93"/>
    <w:rsid w:val="00B80EF1"/>
    <w:rsid w:val="00B8193C"/>
    <w:rsid w:val="00B82927"/>
    <w:rsid w:val="00B83629"/>
    <w:rsid w:val="00B83A9B"/>
    <w:rsid w:val="00B85264"/>
    <w:rsid w:val="00B865D8"/>
    <w:rsid w:val="00B91E42"/>
    <w:rsid w:val="00B91F5C"/>
    <w:rsid w:val="00B935C8"/>
    <w:rsid w:val="00B93651"/>
    <w:rsid w:val="00B94801"/>
    <w:rsid w:val="00B958A5"/>
    <w:rsid w:val="00B95A78"/>
    <w:rsid w:val="00BA26E2"/>
    <w:rsid w:val="00BA5385"/>
    <w:rsid w:val="00BA6C15"/>
    <w:rsid w:val="00BB3024"/>
    <w:rsid w:val="00BB3170"/>
    <w:rsid w:val="00BB3B6A"/>
    <w:rsid w:val="00BB40D7"/>
    <w:rsid w:val="00BB5A5D"/>
    <w:rsid w:val="00BC01F7"/>
    <w:rsid w:val="00BC1FAC"/>
    <w:rsid w:val="00BC222B"/>
    <w:rsid w:val="00BC2967"/>
    <w:rsid w:val="00BC38E9"/>
    <w:rsid w:val="00BD037D"/>
    <w:rsid w:val="00BD06D3"/>
    <w:rsid w:val="00BD3110"/>
    <w:rsid w:val="00BD3A01"/>
    <w:rsid w:val="00BD54BD"/>
    <w:rsid w:val="00BD66C6"/>
    <w:rsid w:val="00BE1E66"/>
    <w:rsid w:val="00BE52AC"/>
    <w:rsid w:val="00BE6469"/>
    <w:rsid w:val="00BF2F4B"/>
    <w:rsid w:val="00BF3700"/>
    <w:rsid w:val="00BF44A5"/>
    <w:rsid w:val="00BF6AE3"/>
    <w:rsid w:val="00BF7F76"/>
    <w:rsid w:val="00C0067C"/>
    <w:rsid w:val="00C032CC"/>
    <w:rsid w:val="00C03668"/>
    <w:rsid w:val="00C03B25"/>
    <w:rsid w:val="00C07BF5"/>
    <w:rsid w:val="00C10356"/>
    <w:rsid w:val="00C10B92"/>
    <w:rsid w:val="00C114C1"/>
    <w:rsid w:val="00C11605"/>
    <w:rsid w:val="00C12C4C"/>
    <w:rsid w:val="00C169DD"/>
    <w:rsid w:val="00C21681"/>
    <w:rsid w:val="00C30BDA"/>
    <w:rsid w:val="00C321C2"/>
    <w:rsid w:val="00C3686D"/>
    <w:rsid w:val="00C377C0"/>
    <w:rsid w:val="00C47906"/>
    <w:rsid w:val="00C524C6"/>
    <w:rsid w:val="00C54A20"/>
    <w:rsid w:val="00C554CB"/>
    <w:rsid w:val="00C5727C"/>
    <w:rsid w:val="00C57296"/>
    <w:rsid w:val="00C63994"/>
    <w:rsid w:val="00C663B8"/>
    <w:rsid w:val="00C704BC"/>
    <w:rsid w:val="00C715AB"/>
    <w:rsid w:val="00C736DC"/>
    <w:rsid w:val="00C740C7"/>
    <w:rsid w:val="00C743F8"/>
    <w:rsid w:val="00C75029"/>
    <w:rsid w:val="00C809E9"/>
    <w:rsid w:val="00C818D0"/>
    <w:rsid w:val="00C91269"/>
    <w:rsid w:val="00CA0AE6"/>
    <w:rsid w:val="00CA1BA7"/>
    <w:rsid w:val="00CA2C6E"/>
    <w:rsid w:val="00CA478D"/>
    <w:rsid w:val="00CA7C49"/>
    <w:rsid w:val="00CB0C39"/>
    <w:rsid w:val="00CB0D70"/>
    <w:rsid w:val="00CB1FA4"/>
    <w:rsid w:val="00CB292D"/>
    <w:rsid w:val="00CB3061"/>
    <w:rsid w:val="00CB47C6"/>
    <w:rsid w:val="00CB5B8E"/>
    <w:rsid w:val="00CB5D15"/>
    <w:rsid w:val="00CB68AD"/>
    <w:rsid w:val="00CC0DC9"/>
    <w:rsid w:val="00CC1A28"/>
    <w:rsid w:val="00CC3127"/>
    <w:rsid w:val="00CC3258"/>
    <w:rsid w:val="00CC59C5"/>
    <w:rsid w:val="00CC6B38"/>
    <w:rsid w:val="00CC6C39"/>
    <w:rsid w:val="00CD01C0"/>
    <w:rsid w:val="00CD431A"/>
    <w:rsid w:val="00CD4F30"/>
    <w:rsid w:val="00CE0980"/>
    <w:rsid w:val="00CE5759"/>
    <w:rsid w:val="00CE65A2"/>
    <w:rsid w:val="00CE68C0"/>
    <w:rsid w:val="00CE7985"/>
    <w:rsid w:val="00CF06EF"/>
    <w:rsid w:val="00CF0E3B"/>
    <w:rsid w:val="00CF65DB"/>
    <w:rsid w:val="00CF6D37"/>
    <w:rsid w:val="00D02825"/>
    <w:rsid w:val="00D02ABE"/>
    <w:rsid w:val="00D050EA"/>
    <w:rsid w:val="00D078A6"/>
    <w:rsid w:val="00D07ED1"/>
    <w:rsid w:val="00D113BD"/>
    <w:rsid w:val="00D163C2"/>
    <w:rsid w:val="00D168C8"/>
    <w:rsid w:val="00D2105D"/>
    <w:rsid w:val="00D21AA5"/>
    <w:rsid w:val="00D21FF7"/>
    <w:rsid w:val="00D23030"/>
    <w:rsid w:val="00D25FE8"/>
    <w:rsid w:val="00D2679B"/>
    <w:rsid w:val="00D26C6E"/>
    <w:rsid w:val="00D27CF4"/>
    <w:rsid w:val="00D30725"/>
    <w:rsid w:val="00D30B81"/>
    <w:rsid w:val="00D336A8"/>
    <w:rsid w:val="00D33E9A"/>
    <w:rsid w:val="00D34125"/>
    <w:rsid w:val="00D3494C"/>
    <w:rsid w:val="00D40832"/>
    <w:rsid w:val="00D40DEA"/>
    <w:rsid w:val="00D41429"/>
    <w:rsid w:val="00D42FCE"/>
    <w:rsid w:val="00D43D2A"/>
    <w:rsid w:val="00D50A26"/>
    <w:rsid w:val="00D537E4"/>
    <w:rsid w:val="00D544F5"/>
    <w:rsid w:val="00D5474F"/>
    <w:rsid w:val="00D56AA0"/>
    <w:rsid w:val="00D609F4"/>
    <w:rsid w:val="00D60A41"/>
    <w:rsid w:val="00D61FBF"/>
    <w:rsid w:val="00D62DF5"/>
    <w:rsid w:val="00D63223"/>
    <w:rsid w:val="00D63A42"/>
    <w:rsid w:val="00D65628"/>
    <w:rsid w:val="00D67359"/>
    <w:rsid w:val="00D67EAF"/>
    <w:rsid w:val="00D7304E"/>
    <w:rsid w:val="00D74638"/>
    <w:rsid w:val="00D74D24"/>
    <w:rsid w:val="00D821D2"/>
    <w:rsid w:val="00D842CD"/>
    <w:rsid w:val="00D84A49"/>
    <w:rsid w:val="00D86D90"/>
    <w:rsid w:val="00D87E3F"/>
    <w:rsid w:val="00D90267"/>
    <w:rsid w:val="00D90AD0"/>
    <w:rsid w:val="00DA0F6C"/>
    <w:rsid w:val="00DA23E5"/>
    <w:rsid w:val="00DA268D"/>
    <w:rsid w:val="00DA3395"/>
    <w:rsid w:val="00DA6D88"/>
    <w:rsid w:val="00DA76FC"/>
    <w:rsid w:val="00DB06D1"/>
    <w:rsid w:val="00DB1C20"/>
    <w:rsid w:val="00DB47B3"/>
    <w:rsid w:val="00DB47FC"/>
    <w:rsid w:val="00DB7662"/>
    <w:rsid w:val="00DC03A1"/>
    <w:rsid w:val="00DC5AD0"/>
    <w:rsid w:val="00DD0053"/>
    <w:rsid w:val="00DD1ABE"/>
    <w:rsid w:val="00DD2DA3"/>
    <w:rsid w:val="00DD3A80"/>
    <w:rsid w:val="00DD7341"/>
    <w:rsid w:val="00DF0853"/>
    <w:rsid w:val="00DF18A5"/>
    <w:rsid w:val="00DF2419"/>
    <w:rsid w:val="00DF275A"/>
    <w:rsid w:val="00DF5A4D"/>
    <w:rsid w:val="00E00947"/>
    <w:rsid w:val="00E00C62"/>
    <w:rsid w:val="00E020BC"/>
    <w:rsid w:val="00E02442"/>
    <w:rsid w:val="00E02975"/>
    <w:rsid w:val="00E03175"/>
    <w:rsid w:val="00E0677B"/>
    <w:rsid w:val="00E101CD"/>
    <w:rsid w:val="00E10E25"/>
    <w:rsid w:val="00E1755E"/>
    <w:rsid w:val="00E20853"/>
    <w:rsid w:val="00E20946"/>
    <w:rsid w:val="00E264BE"/>
    <w:rsid w:val="00E2704A"/>
    <w:rsid w:val="00E27D31"/>
    <w:rsid w:val="00E33AD6"/>
    <w:rsid w:val="00E34139"/>
    <w:rsid w:val="00E430A1"/>
    <w:rsid w:val="00E4533A"/>
    <w:rsid w:val="00E456E9"/>
    <w:rsid w:val="00E46EE2"/>
    <w:rsid w:val="00E471DD"/>
    <w:rsid w:val="00E5186B"/>
    <w:rsid w:val="00E53BDD"/>
    <w:rsid w:val="00E53F59"/>
    <w:rsid w:val="00E557E9"/>
    <w:rsid w:val="00E61C67"/>
    <w:rsid w:val="00E63B8B"/>
    <w:rsid w:val="00E64888"/>
    <w:rsid w:val="00E661F2"/>
    <w:rsid w:val="00E66B65"/>
    <w:rsid w:val="00E67CA5"/>
    <w:rsid w:val="00E7064E"/>
    <w:rsid w:val="00E723F9"/>
    <w:rsid w:val="00E73E10"/>
    <w:rsid w:val="00E754F3"/>
    <w:rsid w:val="00E76F5F"/>
    <w:rsid w:val="00E80706"/>
    <w:rsid w:val="00E80DBE"/>
    <w:rsid w:val="00E83767"/>
    <w:rsid w:val="00E844D5"/>
    <w:rsid w:val="00E84F8B"/>
    <w:rsid w:val="00E86D76"/>
    <w:rsid w:val="00E870B0"/>
    <w:rsid w:val="00E87CA6"/>
    <w:rsid w:val="00E90596"/>
    <w:rsid w:val="00E91493"/>
    <w:rsid w:val="00E91F63"/>
    <w:rsid w:val="00E9286C"/>
    <w:rsid w:val="00E92B2E"/>
    <w:rsid w:val="00E9428E"/>
    <w:rsid w:val="00EA2042"/>
    <w:rsid w:val="00EA244C"/>
    <w:rsid w:val="00EA4EF9"/>
    <w:rsid w:val="00EA50BE"/>
    <w:rsid w:val="00EA67C7"/>
    <w:rsid w:val="00EA7A1B"/>
    <w:rsid w:val="00EB5D72"/>
    <w:rsid w:val="00EB63FA"/>
    <w:rsid w:val="00EB6537"/>
    <w:rsid w:val="00EC0933"/>
    <w:rsid w:val="00EC6FE7"/>
    <w:rsid w:val="00ED01F6"/>
    <w:rsid w:val="00ED1EEA"/>
    <w:rsid w:val="00ED2000"/>
    <w:rsid w:val="00ED3C66"/>
    <w:rsid w:val="00ED491B"/>
    <w:rsid w:val="00EE1B08"/>
    <w:rsid w:val="00EE2912"/>
    <w:rsid w:val="00EE5231"/>
    <w:rsid w:val="00EF1AF2"/>
    <w:rsid w:val="00EF49BA"/>
    <w:rsid w:val="00EF56A7"/>
    <w:rsid w:val="00F00D97"/>
    <w:rsid w:val="00F01D6A"/>
    <w:rsid w:val="00F02682"/>
    <w:rsid w:val="00F034BB"/>
    <w:rsid w:val="00F0535B"/>
    <w:rsid w:val="00F05D01"/>
    <w:rsid w:val="00F0783D"/>
    <w:rsid w:val="00F10011"/>
    <w:rsid w:val="00F117C4"/>
    <w:rsid w:val="00F1407A"/>
    <w:rsid w:val="00F1700E"/>
    <w:rsid w:val="00F1708D"/>
    <w:rsid w:val="00F23B92"/>
    <w:rsid w:val="00F25D54"/>
    <w:rsid w:val="00F2623F"/>
    <w:rsid w:val="00F265DB"/>
    <w:rsid w:val="00F270EB"/>
    <w:rsid w:val="00F273BE"/>
    <w:rsid w:val="00F35D7F"/>
    <w:rsid w:val="00F36516"/>
    <w:rsid w:val="00F365B3"/>
    <w:rsid w:val="00F36CE0"/>
    <w:rsid w:val="00F37776"/>
    <w:rsid w:val="00F426B0"/>
    <w:rsid w:val="00F42CCE"/>
    <w:rsid w:val="00F43B67"/>
    <w:rsid w:val="00F45BBD"/>
    <w:rsid w:val="00F46B28"/>
    <w:rsid w:val="00F523D7"/>
    <w:rsid w:val="00F52C60"/>
    <w:rsid w:val="00F57562"/>
    <w:rsid w:val="00F57FCF"/>
    <w:rsid w:val="00F65306"/>
    <w:rsid w:val="00F66179"/>
    <w:rsid w:val="00F70FA2"/>
    <w:rsid w:val="00F710DB"/>
    <w:rsid w:val="00F71A00"/>
    <w:rsid w:val="00F72075"/>
    <w:rsid w:val="00F7447D"/>
    <w:rsid w:val="00F745D4"/>
    <w:rsid w:val="00F74A35"/>
    <w:rsid w:val="00F76C7F"/>
    <w:rsid w:val="00F801E8"/>
    <w:rsid w:val="00F815BB"/>
    <w:rsid w:val="00F8304F"/>
    <w:rsid w:val="00F84C7D"/>
    <w:rsid w:val="00F92C0E"/>
    <w:rsid w:val="00F93782"/>
    <w:rsid w:val="00F949E6"/>
    <w:rsid w:val="00F972A9"/>
    <w:rsid w:val="00F97870"/>
    <w:rsid w:val="00FA0E6E"/>
    <w:rsid w:val="00FB00B9"/>
    <w:rsid w:val="00FB43B0"/>
    <w:rsid w:val="00FB6307"/>
    <w:rsid w:val="00FC1CAF"/>
    <w:rsid w:val="00FC3CF9"/>
    <w:rsid w:val="00FC5EE4"/>
    <w:rsid w:val="00FD07AF"/>
    <w:rsid w:val="00FD50DC"/>
    <w:rsid w:val="00FD5708"/>
    <w:rsid w:val="00FD5C57"/>
    <w:rsid w:val="00FD75A0"/>
    <w:rsid w:val="00FE27E8"/>
    <w:rsid w:val="00FE2D56"/>
    <w:rsid w:val="00FE3761"/>
    <w:rsid w:val="00FF3517"/>
    <w:rsid w:val="00FF39A0"/>
    <w:rsid w:val="00FF6A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Strong"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qFormat/>
    <w:locked/>
    <w:rsid w:val="005A06E6"/>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paragraph" w:styleId="BodyText3">
    <w:name w:val="Body Text 3"/>
    <w:basedOn w:val="Normal"/>
    <w:link w:val="Zkladntext3Char"/>
    <w:uiPriority w:val="99"/>
    <w:rsid w:val="003C3BA3"/>
    <w:pPr>
      <w:widowControl w:val="0"/>
      <w:tabs>
        <w:tab w:val="left" w:pos="405"/>
        <w:tab w:val="left" w:pos="720"/>
      </w:tabs>
      <w:autoSpaceDE/>
      <w:autoSpaceDN/>
      <w:jc w:val="both"/>
    </w:pPr>
    <w:rPr>
      <w:sz w:val="16"/>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rsid w:val="00055D3D"/>
    <w:pPr>
      <w:autoSpaceDE/>
      <w:autoSpaceDN/>
      <w:ind w:firstLine="709"/>
      <w:jc w:val="both"/>
    </w:pPr>
    <w:rPr>
      <w:sz w:val="28"/>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PlainText">
    <w:name w:val="Plain Text"/>
    <w:basedOn w:val="Normal"/>
    <w:link w:val="ObyajntextChar"/>
    <w:uiPriority w:val="99"/>
    <w:rsid w:val="00AC3F71"/>
    <w:pPr>
      <w:autoSpaceDE/>
      <w:autoSpaceDN/>
      <w:jc w:val="left"/>
    </w:pPr>
    <w:rPr>
      <w:rFonts w:ascii="Courier New" w:hAnsi="Courier New"/>
      <w:sz w:val="20"/>
      <w:szCs w:val="20"/>
      <w:lang w:val="cs-CZ"/>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paragraph" w:styleId="ListParagraph">
    <w:name w:val="List Paragraph"/>
    <w:basedOn w:val="Normal"/>
    <w:uiPriority w:val="99"/>
    <w:qFormat/>
    <w:rsid w:val="00017FCC"/>
    <w:pPr>
      <w:autoSpaceDE/>
      <w:autoSpaceDN/>
      <w:ind w:left="708"/>
      <w:jc w:val="left"/>
    </w:pPr>
    <w:rPr>
      <w:lang w:eastAsia="en-US"/>
    </w:rPr>
  </w:style>
  <w:style w:type="paragraph" w:styleId="BodyTextIndent">
    <w:name w:val="Body Text Indent"/>
    <w:basedOn w:val="Normal"/>
    <w:link w:val="ZarkazkladnhotextuChar"/>
    <w:uiPriority w:val="99"/>
    <w:semiHidden/>
    <w:rsid w:val="00D42FCE"/>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D42FCE"/>
    <w:rPr>
      <w:rFonts w:cs="Times New Roman"/>
      <w:sz w:val="24"/>
      <w:szCs w:val="24"/>
      <w:rtl w:val="0"/>
      <w:cs w:val="0"/>
    </w:rPr>
  </w:style>
  <w:style w:type="character" w:styleId="Emphasis">
    <w:name w:val="Emphasis"/>
    <w:basedOn w:val="DefaultParagraphFont"/>
    <w:uiPriority w:val="99"/>
    <w:qFormat/>
    <w:locked/>
    <w:rsid w:val="00D42FCE"/>
    <w:rPr>
      <w:rFonts w:cs="Times New Roman"/>
      <w:i/>
      <w:iCs/>
      <w:rtl w:val="0"/>
      <w:cs w:val="0"/>
    </w:rPr>
  </w:style>
  <w:style w:type="paragraph" w:styleId="NormalWeb">
    <w:name w:val="Normal (Web)"/>
    <w:basedOn w:val="Normal"/>
    <w:uiPriority w:val="99"/>
    <w:rsid w:val="00E264BE"/>
    <w:pPr>
      <w:autoSpaceDE/>
      <w:autoSpaceDN/>
      <w:spacing w:before="100" w:beforeAutospacing="1" w:after="100" w:afterAutospacing="1"/>
      <w:jc w:val="left"/>
    </w:pPr>
  </w:style>
  <w:style w:type="paragraph" w:customStyle="1" w:styleId="Normln">
    <w:name w:val="Normální"/>
    <w:basedOn w:val="Normal"/>
    <w:next w:val="Normal"/>
    <w:uiPriority w:val="99"/>
    <w:rsid w:val="00033EB7"/>
    <w:pPr>
      <w:adjustRightInd w:val="0"/>
      <w:jc w:val="left"/>
    </w:pPr>
    <w:rPr>
      <w:rFonts w:ascii="Courier New" w:hAnsi="Courier New" w:cs="Courier New"/>
    </w:rPr>
  </w:style>
  <w:style w:type="character" w:customStyle="1" w:styleId="CharChar1">
    <w:name w:val="Char Char1"/>
    <w:basedOn w:val="DefaultParagraphFont"/>
    <w:uiPriority w:val="99"/>
    <w:semiHidden/>
    <w:rsid w:val="00B85264"/>
    <w:rPr>
      <w:rFonts w:cs="Times New Roman"/>
      <w:rtl w:val="0"/>
      <w:cs w:val="0"/>
      <w:lang w:val="x-none" w:eastAsia="en-US"/>
    </w:rPr>
  </w:style>
  <w:style w:type="paragraph" w:customStyle="1" w:styleId="poznamka">
    <w:name w:val="poznamka"/>
    <w:basedOn w:val="Normal"/>
    <w:uiPriority w:val="99"/>
    <w:rsid w:val="00BA6C15"/>
    <w:pPr>
      <w:autoSpaceDE/>
      <w:autoSpaceDN/>
      <w:spacing w:before="100" w:beforeAutospacing="1" w:after="100" w:afterAutospacing="1"/>
      <w:jc w:val="left"/>
    </w:pPr>
    <w:rPr>
      <w:rFonts w:ascii="Tahoma" w:hAnsi="Tahoma" w:cs="Tahoma"/>
      <w:color w:val="000000"/>
      <w:sz w:val="20"/>
      <w:szCs w:val="20"/>
    </w:rPr>
  </w:style>
  <w:style w:type="character" w:customStyle="1" w:styleId="ppp-input-value1">
    <w:name w:val="ppp-input-value1"/>
    <w:basedOn w:val="DefaultParagraphFont"/>
    <w:uiPriority w:val="99"/>
    <w:rsid w:val="00921CD1"/>
    <w:rPr>
      <w:rFonts w:ascii="Tahoma" w:hAnsi="Tahoma" w:cs="Tahoma"/>
      <w:color w:val="837A73"/>
      <w:sz w:val="16"/>
      <w:szCs w:val="16"/>
      <w:rtl w:val="0"/>
      <w:cs w:val="0"/>
    </w:rPr>
  </w:style>
  <w:style w:type="character" w:styleId="CommentReference">
    <w:name w:val="annotation reference"/>
    <w:basedOn w:val="DefaultParagraphFont"/>
    <w:uiPriority w:val="99"/>
    <w:locked/>
    <w:rsid w:val="00E53BDD"/>
    <w:rPr>
      <w:rFonts w:cs="Times New Roman"/>
      <w:sz w:val="16"/>
      <w:rtl w:val="0"/>
      <w:cs w:val="0"/>
    </w:rPr>
  </w:style>
  <w:style w:type="paragraph" w:styleId="BalloonText">
    <w:name w:val="Balloon Text"/>
    <w:basedOn w:val="Normal"/>
    <w:link w:val="TextbublinyChar"/>
    <w:uiPriority w:val="99"/>
    <w:semiHidden/>
    <w:unhideWhenUsed/>
    <w:locked/>
    <w:rsid w:val="00C54A2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54A20"/>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9</Pages>
  <Words>2165</Words>
  <Characters>12347</Characters>
  <Application>Microsoft Office Word</Application>
  <DocSecurity>0</DocSecurity>
  <Lines>0</Lines>
  <Paragraphs>0</Paragraphs>
  <ScaleCrop>false</ScaleCrop>
  <Company>ÚV SR</Company>
  <LinksUpToDate>false</LinksUpToDate>
  <CharactersWithSpaces>14484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Surmajová Žaneta</cp:lastModifiedBy>
  <cp:revision>4</cp:revision>
  <cp:lastPrinted>2013-04-19T10:40:00Z</cp:lastPrinted>
  <dcterms:created xsi:type="dcterms:W3CDTF">2015-08-17T08:07:00Z</dcterms:created>
  <dcterms:modified xsi:type="dcterms:W3CDTF">2015-08-17T08:14:00Z</dcterms:modified>
</cp:coreProperties>
</file>