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72BD6" w:rsidRPr="00973525" w:rsidP="00D72BD6">
      <w:pPr>
        <w:bidi w:val="0"/>
        <w:jc w:val="center"/>
        <w:rPr>
          <w:rFonts w:ascii="Times New Roman" w:hAnsi="Times New Roman"/>
          <w:b/>
          <w:bCs/>
        </w:rPr>
      </w:pPr>
      <w:r w:rsidRPr="00973525">
        <w:rPr>
          <w:rFonts w:ascii="Times New Roman" w:hAnsi="Times New Roman"/>
          <w:b/>
          <w:bCs/>
        </w:rPr>
        <w:t>Dôvodová správa</w:t>
      </w:r>
    </w:p>
    <w:p w:rsidR="00D72BD6" w:rsidRPr="00973525" w:rsidP="00D72BD6">
      <w:pPr>
        <w:bidi w:val="0"/>
        <w:jc w:val="both"/>
        <w:rPr>
          <w:rFonts w:ascii="Times New Roman" w:hAnsi="Times New Roman"/>
          <w:b/>
          <w:bCs/>
        </w:rPr>
      </w:pPr>
    </w:p>
    <w:p w:rsidR="00D72BD6" w:rsidRPr="00973525" w:rsidP="00D72BD6">
      <w:pPr>
        <w:bidi w:val="0"/>
        <w:jc w:val="center"/>
        <w:rPr>
          <w:rFonts w:ascii="Times New Roman" w:hAnsi="Times New Roman"/>
          <w:b/>
          <w:bCs/>
        </w:rPr>
      </w:pPr>
      <w:r w:rsidR="00AD2D78">
        <w:rPr>
          <w:rFonts w:ascii="Times New Roman" w:hAnsi="Times New Roman"/>
          <w:b/>
          <w:bCs/>
        </w:rPr>
        <w:t>A</w:t>
      </w:r>
      <w:r w:rsidRPr="00973525">
        <w:rPr>
          <w:rFonts w:ascii="Times New Roman" w:hAnsi="Times New Roman"/>
          <w:b/>
          <w:bCs/>
        </w:rPr>
        <w:t>. Všeobecná časť</w:t>
      </w:r>
    </w:p>
    <w:p w:rsidR="00D72BD6" w:rsidRPr="00973525" w:rsidP="00D72BD6">
      <w:pPr>
        <w:bidi w:val="0"/>
        <w:jc w:val="both"/>
        <w:rPr>
          <w:rFonts w:ascii="Times New Roman" w:hAnsi="Times New Roman"/>
          <w:b/>
          <w:bCs/>
        </w:rPr>
      </w:pPr>
    </w:p>
    <w:p w:rsidR="00035D09" w:rsidRPr="00DA37ED" w:rsidP="00035D09">
      <w:pPr>
        <w:bidi w:val="0"/>
        <w:jc w:val="both"/>
        <w:rPr>
          <w:rFonts w:ascii="Times New Roman" w:hAnsi="Times New Roman"/>
        </w:rPr>
      </w:pPr>
      <w:r w:rsidR="003F4565">
        <w:rPr>
          <w:rFonts w:ascii="Times New Roman" w:hAnsi="Times New Roman"/>
        </w:rPr>
        <w:tab/>
      </w:r>
      <w:r w:rsidRPr="00242C43">
        <w:rPr>
          <w:rFonts w:ascii="Times New Roman" w:hAnsi="Times New Roman"/>
          <w:bCs/>
        </w:rPr>
        <w:t>Ministerstvo financií Slovenskej republiky predkladá</w:t>
      </w:r>
      <w:r>
        <w:rPr>
          <w:rFonts w:ascii="Times New Roman" w:hAnsi="Times New Roman"/>
          <w:bCs/>
        </w:rPr>
        <w:t xml:space="preserve"> na základe Plánu legislatívnych úloh vlády Slovenskej republiky na rok 2015</w:t>
      </w:r>
      <w:r>
        <w:rPr>
          <w:rFonts w:ascii="Times New Roman" w:hAnsi="Times New Roman"/>
          <w:b/>
          <w:bCs/>
        </w:rPr>
        <w:t xml:space="preserve"> </w:t>
      </w:r>
      <w:r w:rsidRPr="00242C43">
        <w:rPr>
          <w:rFonts w:ascii="Times New Roman" w:hAnsi="Times New Roman"/>
          <w:bCs/>
        </w:rPr>
        <w:t>n</w:t>
      </w:r>
      <w:r w:rsidRPr="00B378AC">
        <w:rPr>
          <w:rFonts w:ascii="Times New Roman" w:hAnsi="Times New Roman"/>
        </w:rPr>
        <w:t xml:space="preserve">ávrh zákona, </w:t>
      </w:r>
      <w:r>
        <w:rPr>
          <w:rFonts w:ascii="Times New Roman" w:hAnsi="Times New Roman"/>
        </w:rPr>
        <w:t>ktorým sa mení a dopĺňa zákon č. 199/2004 Z. z. Colný zákon</w:t>
      </w:r>
      <w:r w:rsidRPr="00DA37ED">
        <w:rPr>
          <w:rFonts w:ascii="Times New Roman" w:hAnsi="Times New Roman"/>
        </w:rPr>
        <w:t xml:space="preserve"> a o zmene a doplnení niektorých zákonov v znení neskorších predpisov</w:t>
      </w:r>
      <w:r>
        <w:rPr>
          <w:rFonts w:ascii="Times New Roman" w:hAnsi="Times New Roman"/>
        </w:rPr>
        <w:t xml:space="preserve"> a ktorým sa menia </w:t>
      </w:r>
      <w:r w:rsidR="007A7C2D">
        <w:rPr>
          <w:rFonts w:ascii="Times New Roman" w:hAnsi="Times New Roman"/>
        </w:rPr>
        <w:t xml:space="preserve">a dopĺňajú </w:t>
      </w:r>
      <w:r>
        <w:rPr>
          <w:rFonts w:ascii="Times New Roman" w:hAnsi="Times New Roman"/>
        </w:rPr>
        <w:t>niektoré zákony.</w:t>
      </w:r>
    </w:p>
    <w:p w:rsidR="00035D09" w:rsidP="00035D09">
      <w:pPr>
        <w:pStyle w:val="Title"/>
        <w:bidi w:val="0"/>
        <w:jc w:val="both"/>
        <w:rPr>
          <w:rFonts w:ascii="Times New Roman" w:hAnsi="Times New Roman"/>
          <w:b w:val="0"/>
          <w:bCs w:val="0"/>
        </w:rPr>
      </w:pPr>
    </w:p>
    <w:p w:rsidR="00035D09" w:rsidP="00035D09">
      <w:pPr>
        <w:bidi w:val="0"/>
        <w:ind w:firstLine="708"/>
        <w:jc w:val="both"/>
        <w:rPr>
          <w:rFonts w:ascii="Times New Roman" w:hAnsi="Times New Roman"/>
        </w:rPr>
      </w:pPr>
      <w:r>
        <w:rPr>
          <w:rFonts w:ascii="Times New Roman" w:hAnsi="Times New Roman"/>
        </w:rPr>
        <w:t>Dôvodom predloženia uvedeného návrhu zákona do legislatívneho procesu je prijatie novej právnej úpravy na úrovni Európskej únie v colnej oblasti, a to</w:t>
      </w:r>
      <w:r w:rsidRPr="00E75050">
        <w:rPr>
          <w:rFonts w:ascii="Times New Roman" w:hAnsi="Times New Roman"/>
        </w:rPr>
        <w:t xml:space="preserve"> </w:t>
      </w:r>
      <w:r w:rsidR="0086094C">
        <w:rPr>
          <w:rFonts w:ascii="Times New Roman" w:hAnsi="Times New Roman"/>
        </w:rPr>
        <w:t>nariadenia</w:t>
      </w:r>
      <w:r>
        <w:rPr>
          <w:rFonts w:ascii="Times New Roman" w:hAnsi="Times New Roman"/>
        </w:rPr>
        <w:t xml:space="preserve"> Európskeho parlamentu a Rady (EÚ) č. 952/2013 z 9. októbra 2013, ktorým sa ustanovuje Colný kódex Únie (prepracované znenie) (ďalej len „kódex“), vrátane vykonávacieho nariadenia ku kódexu, delegovaného nariadenia ku kódexu a delegovaného </w:t>
      </w:r>
      <w:r w:rsidRPr="00B8233B">
        <w:rPr>
          <w:rFonts w:ascii="Times New Roman" w:hAnsi="Times New Roman"/>
        </w:rPr>
        <w:t>nariadenia uprav</w:t>
      </w:r>
      <w:r>
        <w:rPr>
          <w:rFonts w:ascii="Times New Roman" w:hAnsi="Times New Roman"/>
        </w:rPr>
        <w:t>ujúceho prechodné o</w:t>
      </w:r>
      <w:r w:rsidRPr="00B8233B">
        <w:rPr>
          <w:rFonts w:ascii="Times New Roman" w:hAnsi="Times New Roman"/>
        </w:rPr>
        <w:t>bdobie pre implementáciu informačných systémov</w:t>
      </w:r>
      <w:r>
        <w:rPr>
          <w:rFonts w:ascii="Times New Roman" w:hAnsi="Times New Roman"/>
        </w:rPr>
        <w:t xml:space="preserve"> vyžadovaných kódexom. </w:t>
      </w:r>
    </w:p>
    <w:p w:rsidR="00035D09" w:rsidP="00035D09">
      <w:pPr>
        <w:bidi w:val="0"/>
        <w:ind w:firstLine="708"/>
        <w:jc w:val="both"/>
        <w:rPr>
          <w:rFonts w:ascii="Times New Roman" w:hAnsi="Times New Roman"/>
        </w:rPr>
      </w:pPr>
    </w:p>
    <w:p w:rsidR="00035D09" w:rsidP="00035D09">
      <w:pPr>
        <w:bidi w:val="0"/>
        <w:ind w:firstLine="708"/>
        <w:jc w:val="both"/>
        <w:rPr>
          <w:rFonts w:ascii="Times New Roman" w:hAnsi="Times New Roman"/>
        </w:rPr>
      </w:pPr>
      <w:r w:rsidRPr="00B8233B">
        <w:rPr>
          <w:rFonts w:ascii="Times New Roman" w:hAnsi="Times New Roman"/>
        </w:rPr>
        <w:t xml:space="preserve">Uvedené právne predpisy sa dňom </w:t>
      </w:r>
      <w:r>
        <w:rPr>
          <w:rFonts w:ascii="Times New Roman" w:hAnsi="Times New Roman"/>
        </w:rPr>
        <w:t>1. mája 2016</w:t>
      </w:r>
      <w:r w:rsidRPr="00B8233B">
        <w:rPr>
          <w:rFonts w:ascii="Times New Roman" w:hAnsi="Times New Roman"/>
        </w:rPr>
        <w:t xml:space="preserve"> </w:t>
      </w:r>
      <w:r w:rsidR="00CE7EED">
        <w:rPr>
          <w:rFonts w:ascii="Times New Roman" w:hAnsi="Times New Roman"/>
        </w:rPr>
        <w:t>(ak nedôjde k posunu dátumu uplatňovania</w:t>
      </w:r>
      <w:r w:rsidR="006B657B">
        <w:rPr>
          <w:rFonts w:ascii="Times New Roman" w:hAnsi="Times New Roman"/>
        </w:rPr>
        <w:t xml:space="preserve"> kódexu</w:t>
      </w:r>
      <w:r w:rsidR="00CE7EED">
        <w:rPr>
          <w:rFonts w:ascii="Times New Roman" w:hAnsi="Times New Roman"/>
        </w:rPr>
        <w:t xml:space="preserve">) </w:t>
      </w:r>
      <w:r w:rsidRPr="00B8233B">
        <w:rPr>
          <w:rFonts w:ascii="Times New Roman" w:hAnsi="Times New Roman"/>
        </w:rPr>
        <w:t>stanú základnými predpismi colného práva priamo aplikovateľnými a záväznými v Slovenskej republike</w:t>
      </w:r>
      <w:r>
        <w:rPr>
          <w:rFonts w:ascii="Times New Roman" w:hAnsi="Times New Roman"/>
        </w:rPr>
        <w:t xml:space="preserve"> a súčasné platné colné predpisy EÚ (n</w:t>
      </w:r>
      <w:r w:rsidRPr="00B94C21">
        <w:rPr>
          <w:rFonts w:ascii="Times New Roman" w:hAnsi="Times New Roman"/>
        </w:rPr>
        <w:t>ariadenie Rady (EHS) č. 2913/92 z 12. októbra 1992, ktorým sa ustanovuje Colný kódex spoločenstva</w:t>
      </w:r>
      <w:r>
        <w:rPr>
          <w:rFonts w:ascii="Times New Roman" w:hAnsi="Times New Roman"/>
        </w:rPr>
        <w:t xml:space="preserve"> a </w:t>
      </w:r>
      <w:r w:rsidRPr="00B8233B">
        <w:rPr>
          <w:rFonts w:ascii="Times New Roman" w:hAnsi="Times New Roman"/>
        </w:rPr>
        <w:t>nariadenie Komisie (EHS) č. 2454/93, ktorým sa vykonáva nariadenie Rady (EHS) č. 2913/92, ktorým sa ustanovuje Colný kódex spoločenstva</w:t>
      </w:r>
      <w:r>
        <w:rPr>
          <w:rFonts w:ascii="Times New Roman" w:hAnsi="Times New Roman"/>
        </w:rPr>
        <w:t>) budú k tomuto dátumu zrušené</w:t>
      </w:r>
      <w:r w:rsidRPr="00B8233B">
        <w:rPr>
          <w:rFonts w:ascii="Times New Roman" w:hAnsi="Times New Roman"/>
        </w:rPr>
        <w:t xml:space="preserve">. </w:t>
      </w:r>
    </w:p>
    <w:p w:rsidR="00035D09" w:rsidP="00035D09">
      <w:pPr>
        <w:bidi w:val="0"/>
        <w:ind w:firstLine="708"/>
        <w:jc w:val="both"/>
        <w:rPr>
          <w:rFonts w:ascii="Times New Roman" w:hAnsi="Times New Roman"/>
        </w:rPr>
      </w:pPr>
    </w:p>
    <w:p w:rsidR="00035D09" w:rsidP="00035D09">
      <w:pPr>
        <w:bidi w:val="0"/>
        <w:ind w:firstLine="708"/>
        <w:jc w:val="both"/>
        <w:rPr>
          <w:rFonts w:ascii="Times New Roman" w:hAnsi="Times New Roman"/>
        </w:rPr>
      </w:pPr>
      <w:r>
        <w:rPr>
          <w:rFonts w:ascii="Times New Roman" w:hAnsi="Times New Roman"/>
        </w:rPr>
        <w:t xml:space="preserve">Je potrebné zdôrazniť, že vykonávacie nariadenie ku kódexu, delegované nariadenie ku kódexu a delegované </w:t>
      </w:r>
      <w:r w:rsidRPr="00B8233B">
        <w:rPr>
          <w:rFonts w:ascii="Times New Roman" w:hAnsi="Times New Roman"/>
        </w:rPr>
        <w:t>nariadeni</w:t>
      </w:r>
      <w:r>
        <w:rPr>
          <w:rFonts w:ascii="Times New Roman" w:hAnsi="Times New Roman"/>
        </w:rPr>
        <w:t>e</w:t>
      </w:r>
      <w:r w:rsidRPr="00B8233B">
        <w:rPr>
          <w:rFonts w:ascii="Times New Roman" w:hAnsi="Times New Roman"/>
        </w:rPr>
        <w:t xml:space="preserve"> upravujúce prechodné obdobie pre implementáciu informačných systémov</w:t>
      </w:r>
      <w:r>
        <w:rPr>
          <w:rFonts w:ascii="Times New Roman" w:hAnsi="Times New Roman"/>
        </w:rPr>
        <w:t xml:space="preserve"> vyžadovaných kódexom sa v súčasnosti nachádzajú v legislatívnom procese na úrovni Európskej komisie a nie je preto k dispozícii ich konečné znenie. Vzhľadom na uvedené nie je možné v texte návrhu zákona uvádzať odkazy na ustanovenia týchto predpisov. Súčasne, vzhľadom na to, že do dňa predloženia návrhu zákona nebol stanovený názov týchto predpisov, odkazuje na ne dôvodová správa v jej ďalších častiach formuláciou „</w:t>
      </w:r>
      <w:r w:rsidR="00CE7EED">
        <w:rPr>
          <w:rFonts w:ascii="Times New Roman" w:hAnsi="Times New Roman"/>
        </w:rPr>
        <w:t xml:space="preserve">nové </w:t>
      </w:r>
      <w:r>
        <w:rPr>
          <w:rFonts w:ascii="Times New Roman" w:hAnsi="Times New Roman"/>
        </w:rPr>
        <w:t>colné predpisy EÚ</w:t>
      </w:r>
      <w:r w:rsidR="006E0CFE">
        <w:rPr>
          <w:rFonts w:ascii="Times New Roman" w:hAnsi="Times New Roman"/>
        </w:rPr>
        <w:t>“</w:t>
      </w:r>
      <w:r>
        <w:rPr>
          <w:rFonts w:ascii="Times New Roman" w:hAnsi="Times New Roman"/>
        </w:rPr>
        <w:t xml:space="preserve">. </w:t>
      </w:r>
    </w:p>
    <w:p w:rsidR="00035D09" w:rsidP="00035D09">
      <w:pPr>
        <w:bidi w:val="0"/>
        <w:ind w:firstLine="708"/>
        <w:jc w:val="both"/>
        <w:rPr>
          <w:rFonts w:ascii="Times New Roman" w:hAnsi="Times New Roman"/>
        </w:rPr>
      </w:pPr>
    </w:p>
    <w:p w:rsidR="00035D09" w:rsidP="00035D09">
      <w:pPr>
        <w:bidi w:val="0"/>
        <w:ind w:firstLine="708"/>
        <w:jc w:val="both"/>
        <w:rPr>
          <w:rFonts w:ascii="Times New Roman" w:hAnsi="Times New Roman"/>
        </w:rPr>
      </w:pPr>
      <w:r>
        <w:rPr>
          <w:rFonts w:ascii="Times New Roman" w:hAnsi="Times New Roman"/>
        </w:rPr>
        <w:t>C</w:t>
      </w:r>
      <w:r w:rsidRPr="00B8233B">
        <w:rPr>
          <w:rFonts w:ascii="Times New Roman" w:hAnsi="Times New Roman"/>
        </w:rPr>
        <w:t xml:space="preserve">olné predpisy </w:t>
      </w:r>
      <w:r>
        <w:rPr>
          <w:rFonts w:ascii="Times New Roman" w:hAnsi="Times New Roman"/>
        </w:rPr>
        <w:t>EÚ</w:t>
      </w:r>
      <w:r w:rsidRPr="00B8233B">
        <w:rPr>
          <w:rFonts w:ascii="Times New Roman" w:hAnsi="Times New Roman"/>
        </w:rPr>
        <w:t xml:space="preserve"> prenechávajú úpravu niektorých špecifických oblastí na národnú legislatívu jednotlivých členských štátov, a zároveň umožňujú niektoré práva a povinnosti, resp. podmien</w:t>
      </w:r>
      <w:r>
        <w:rPr>
          <w:rFonts w:ascii="Times New Roman" w:hAnsi="Times New Roman"/>
        </w:rPr>
        <w:t xml:space="preserve">ky národnou úpravou modifikovať. Vzhľadom na uvedené dňa 15. apríla 2004 </w:t>
      </w:r>
      <w:r w:rsidR="00BF239C">
        <w:rPr>
          <w:rFonts w:ascii="Times New Roman" w:hAnsi="Times New Roman"/>
        </w:rPr>
        <w:t xml:space="preserve">nadobudol </w:t>
      </w:r>
      <w:r>
        <w:rPr>
          <w:rFonts w:ascii="Times New Roman" w:hAnsi="Times New Roman"/>
        </w:rPr>
        <w:t>účinnosť zákon č. 199/2004 Z. z. Colný zákon</w:t>
      </w:r>
      <w:r w:rsidRPr="00DA37ED">
        <w:rPr>
          <w:rFonts w:ascii="Times New Roman" w:hAnsi="Times New Roman"/>
        </w:rPr>
        <w:t xml:space="preserve"> a o zmene a doplnení niektorých zákonov</w:t>
      </w:r>
      <w:r>
        <w:rPr>
          <w:rFonts w:ascii="Times New Roman" w:hAnsi="Times New Roman"/>
        </w:rPr>
        <w:t xml:space="preserve"> upravujúci najmä</w:t>
      </w:r>
      <w:r w:rsidRPr="00EF7613">
        <w:rPr>
          <w:rFonts w:ascii="Times New Roman" w:hAnsi="Times New Roman"/>
        </w:rPr>
        <w:t xml:space="preserve"> pravidlá a postupy zaobchádzania s tovarom, ktorými sa zabezpečuje uplatňovanie opatrení zavedených </w:t>
      </w:r>
      <w:r>
        <w:rPr>
          <w:rFonts w:ascii="Times New Roman" w:hAnsi="Times New Roman"/>
        </w:rPr>
        <w:t>EÚ</w:t>
      </w:r>
      <w:r w:rsidRPr="00EF7613">
        <w:rPr>
          <w:rFonts w:ascii="Times New Roman" w:hAnsi="Times New Roman"/>
        </w:rPr>
        <w:t xml:space="preserve"> pre pohyb tovaru medzi </w:t>
      </w:r>
      <w:r>
        <w:rPr>
          <w:rFonts w:ascii="Times New Roman" w:hAnsi="Times New Roman"/>
        </w:rPr>
        <w:t>EÚ</w:t>
      </w:r>
      <w:r w:rsidRPr="00EF7613">
        <w:rPr>
          <w:rFonts w:ascii="Times New Roman" w:hAnsi="Times New Roman"/>
        </w:rPr>
        <w:t xml:space="preserve"> a tretími štátmi na území Slovenskej republiky a opatrenia na zabránenie protiprávnemu konaniu osôb pri dovoze, vývoze a tranzite tovaru medzi </w:t>
      </w:r>
      <w:r>
        <w:rPr>
          <w:rFonts w:ascii="Times New Roman" w:hAnsi="Times New Roman"/>
        </w:rPr>
        <w:t>EÚ</w:t>
      </w:r>
      <w:r w:rsidRPr="00EF7613">
        <w:rPr>
          <w:rFonts w:ascii="Times New Roman" w:hAnsi="Times New Roman"/>
        </w:rPr>
        <w:t xml:space="preserve"> a tretími štátmi na území Slovenskej republiky.</w:t>
      </w:r>
      <w:r w:rsidRPr="00B8233B">
        <w:rPr>
          <w:rFonts w:ascii="Times New Roman" w:hAnsi="Times New Roman"/>
        </w:rPr>
        <w:t xml:space="preserve"> </w:t>
      </w:r>
    </w:p>
    <w:p w:rsidR="00035D09" w:rsidP="00035D09">
      <w:pPr>
        <w:bidi w:val="0"/>
        <w:ind w:firstLine="708"/>
        <w:jc w:val="both"/>
        <w:rPr>
          <w:rFonts w:ascii="Times New Roman" w:hAnsi="Times New Roman"/>
        </w:rPr>
      </w:pPr>
    </w:p>
    <w:p w:rsidR="00035D09" w:rsidP="006E0CFE">
      <w:pPr>
        <w:bidi w:val="0"/>
        <w:ind w:firstLine="708"/>
        <w:jc w:val="both"/>
        <w:rPr>
          <w:rFonts w:ascii="Times New Roman" w:hAnsi="Times New Roman"/>
        </w:rPr>
      </w:pPr>
      <w:r>
        <w:rPr>
          <w:rFonts w:ascii="Times New Roman" w:hAnsi="Times New Roman"/>
        </w:rPr>
        <w:t xml:space="preserve">Zmena colnej legislatívy EÚ si nevyhnutne vyžaduje revíziu ustanovení Colného zákona z hľadiska absencie </w:t>
      </w:r>
      <w:r w:rsidR="006E0CFE">
        <w:rPr>
          <w:rFonts w:ascii="Times New Roman" w:hAnsi="Times New Roman"/>
        </w:rPr>
        <w:t xml:space="preserve">príslušnej </w:t>
      </w:r>
      <w:r>
        <w:rPr>
          <w:rFonts w:ascii="Times New Roman" w:hAnsi="Times New Roman"/>
        </w:rPr>
        <w:t>právnej úpravy, ak colné predpisy EÚ niektoré otázky samé neupravujú, spresnenie na národnej úrovni pripúšťajú alebo explicitne vyžadujú.</w:t>
      </w:r>
      <w:r w:rsidR="006E0CFE">
        <w:rPr>
          <w:rFonts w:ascii="Times New Roman" w:hAnsi="Times New Roman"/>
        </w:rPr>
        <w:t xml:space="preserve"> Zároveň je potrebné Colný zákon revidovať aj z pohľadu eliminácie tých ustanovení, ktoré sú s colnými predpismi Európskej únie kontradiktórne alebo duplicitné.</w:t>
      </w:r>
    </w:p>
    <w:p w:rsidR="006E0CFE" w:rsidP="006E0CFE">
      <w:pPr>
        <w:bidi w:val="0"/>
        <w:ind w:firstLine="708"/>
        <w:jc w:val="both"/>
        <w:rPr>
          <w:rFonts w:ascii="Times New Roman" w:hAnsi="Times New Roman"/>
        </w:rPr>
      </w:pPr>
    </w:p>
    <w:p w:rsidR="00035D09" w:rsidP="00035D09">
      <w:pPr>
        <w:bidi w:val="0"/>
        <w:ind w:firstLine="708"/>
        <w:jc w:val="both"/>
        <w:rPr>
          <w:rFonts w:ascii="Times New Roman" w:hAnsi="Times New Roman"/>
        </w:rPr>
      </w:pPr>
      <w:r w:rsidR="006E0CFE">
        <w:rPr>
          <w:rFonts w:ascii="Times New Roman" w:hAnsi="Times New Roman"/>
        </w:rPr>
        <w:t>K</w:t>
      </w:r>
      <w:r>
        <w:rPr>
          <w:rFonts w:ascii="Times New Roman" w:hAnsi="Times New Roman"/>
        </w:rPr>
        <w:t xml:space="preserve">ódex zohľadňuje požiadavku zosúladenia textu so Zmluvou o fungovaní Európskej únie a odráža vývoj práva Európskej únie. </w:t>
      </w:r>
      <w:r w:rsidR="00CE7EED">
        <w:rPr>
          <w:rFonts w:ascii="Times New Roman" w:hAnsi="Times New Roman"/>
        </w:rPr>
        <w:t>Z</w:t>
      </w:r>
      <w:r>
        <w:rPr>
          <w:rFonts w:ascii="Times New Roman" w:hAnsi="Times New Roman"/>
        </w:rPr>
        <w:t xml:space="preserve">ásadným spôsobom zakotvuje právny rámec pre vykonávanie </w:t>
      </w:r>
      <w:r w:rsidR="00F6484E">
        <w:rPr>
          <w:rFonts w:ascii="Times New Roman" w:hAnsi="Times New Roman"/>
        </w:rPr>
        <w:t>r</w:t>
      </w:r>
      <w:r>
        <w:rPr>
          <w:rFonts w:ascii="Times New Roman" w:hAnsi="Times New Roman"/>
        </w:rPr>
        <w:t xml:space="preserve">ozhodnutia Európskeho parlamentu a Rady č. 70/2008/ES o colnom a obchodnom prostredí bez dokladov v papierovej forme a zásadu, že všetky colné a obchodné transakcie sa musia vykonávať elektronicky. Informačné a komunikačné systémy pre colné operácie by mali uľahčovať obchod, znižovať náklady a riziká a hospodárskym subjektom v členských štátoch ponúkať rovnaké možnosti. Colným orgánom by mali umožniť efektívnejší výkon colných kontrol založených na analýze rizika. </w:t>
      </w:r>
    </w:p>
    <w:p w:rsidR="00035D09" w:rsidP="00035D09">
      <w:pPr>
        <w:bidi w:val="0"/>
        <w:ind w:firstLine="708"/>
        <w:jc w:val="both"/>
        <w:rPr>
          <w:rFonts w:ascii="Times New Roman" w:hAnsi="Times New Roman"/>
        </w:rPr>
      </w:pPr>
    </w:p>
    <w:p w:rsidR="00035D09" w:rsidP="00035D09">
      <w:pPr>
        <w:bidi w:val="0"/>
        <w:ind w:firstLine="708"/>
        <w:jc w:val="both"/>
        <w:rPr>
          <w:rFonts w:ascii="Times New Roman" w:hAnsi="Times New Roman"/>
        </w:rPr>
      </w:pPr>
      <w:r>
        <w:rPr>
          <w:rFonts w:ascii="Times New Roman" w:hAnsi="Times New Roman"/>
        </w:rPr>
        <w:t xml:space="preserve">Predkladaný návrh zákona vychádza z uvedenej zásady elektronickej komunikácie, ktorá sa v podmienkach Slovenskej republiky bude uplatňovať v súlade so zákonom č. 305/2013 Z. z. o elektronickej podobe výkonu pôsobnosti orgánov verejnej moci a o zmene a doplnení niektorých zákonov (zákon o e-Governmente), pričom komunikácia v listinnej podobe bude predstavovať dočasnú alebo trvalú výnimku zo zásady elektronickej komunikácie.   </w:t>
      </w:r>
    </w:p>
    <w:p w:rsidR="00035D09" w:rsidP="00035D09">
      <w:pPr>
        <w:bidi w:val="0"/>
        <w:ind w:firstLine="708"/>
        <w:jc w:val="both"/>
        <w:rPr>
          <w:rFonts w:ascii="Times New Roman" w:hAnsi="Times New Roman"/>
        </w:rPr>
      </w:pPr>
      <w:r>
        <w:rPr>
          <w:rFonts w:ascii="Times New Roman" w:hAnsi="Times New Roman"/>
        </w:rPr>
        <w:t xml:space="preserve"> </w:t>
      </w:r>
    </w:p>
    <w:p w:rsidR="00E46E93" w:rsidP="00E46E93">
      <w:pPr>
        <w:bidi w:val="0"/>
        <w:ind w:firstLine="708"/>
        <w:jc w:val="both"/>
        <w:rPr>
          <w:rFonts w:ascii="Times New Roman" w:hAnsi="Times New Roman"/>
        </w:rPr>
      </w:pPr>
      <w:r>
        <w:rPr>
          <w:rFonts w:ascii="Times New Roman" w:hAnsi="Times New Roman"/>
        </w:rPr>
        <w:t>Ustanovenia návrhu zákona sa týkajú najmä zosúladenia ustanovení zákona s kódexom, vykonávacími aktmi a delegovanými aktmi, vypustenia tých častí, ktoré by boli vzhľadom na kódex, vykonávacie akty a delegované akty kontradiktórne alebo duplicitné, ako aj zosúladenia používanej terminológie s novými colnými predpismi Európskej únie.</w:t>
      </w:r>
    </w:p>
    <w:p w:rsidR="00035D09" w:rsidP="00035D09">
      <w:pPr>
        <w:bidi w:val="0"/>
        <w:ind w:firstLine="708"/>
        <w:jc w:val="both"/>
        <w:rPr>
          <w:rFonts w:ascii="Times New Roman" w:hAnsi="Times New Roman"/>
        </w:rPr>
      </w:pPr>
    </w:p>
    <w:p w:rsidR="00035D09" w:rsidP="00035D09">
      <w:pPr>
        <w:bidi w:val="0"/>
        <w:ind w:firstLine="708"/>
        <w:jc w:val="both"/>
        <w:rPr>
          <w:rFonts w:ascii="Times New Roman" w:hAnsi="Times New Roman"/>
        </w:rPr>
      </w:pPr>
      <w:r>
        <w:rPr>
          <w:rFonts w:ascii="Times New Roman" w:hAnsi="Times New Roman"/>
        </w:rPr>
        <w:t>Ďalšími ťažiskovými bodmi návrhu zákona je najmä vyvolaná zmena koncepcie oznamovania colného dlhu, nová úprava inštitútu záruky na colný dlh s osobitným dôrazom na záruku formou ručenia</w:t>
      </w:r>
      <w:r w:rsidR="00513D20">
        <w:rPr>
          <w:rFonts w:ascii="Times New Roman" w:hAnsi="Times New Roman"/>
        </w:rPr>
        <w:t>, ako aj zmeny vyvolané potrebami aplikačnej praxe, napr.</w:t>
      </w:r>
      <w:r>
        <w:rPr>
          <w:rFonts w:ascii="Times New Roman" w:hAnsi="Times New Roman"/>
        </w:rPr>
        <w:t xml:space="preserve"> legislatívne zakotvenie zníženia sadzby pokuty za colný delikt alebo colný priestupok, ak deklarant dobrovoľne oznámi uvedenie nesprávnych alebo neúplných údajov.  </w:t>
      </w:r>
    </w:p>
    <w:p w:rsidR="007750EB" w:rsidP="007750EB">
      <w:pPr>
        <w:pStyle w:val="Title"/>
        <w:bidi w:val="0"/>
        <w:jc w:val="both"/>
        <w:rPr>
          <w:rFonts w:ascii="Times New Roman" w:hAnsi="Times New Roman"/>
          <w:b w:val="0"/>
          <w:bCs w:val="0"/>
        </w:rPr>
      </w:pPr>
    </w:p>
    <w:p w:rsidR="001A1CD4" w:rsidP="007750EB">
      <w:pPr>
        <w:pStyle w:val="Title"/>
        <w:bidi w:val="0"/>
        <w:jc w:val="both"/>
        <w:rPr>
          <w:rFonts w:ascii="Times New Roman" w:hAnsi="Times New Roman"/>
          <w:b w:val="0"/>
          <w:bCs w:val="0"/>
        </w:rPr>
      </w:pPr>
      <w:r>
        <w:rPr>
          <w:rFonts w:ascii="Times New Roman" w:hAnsi="Times New Roman"/>
          <w:b w:val="0"/>
          <w:bCs w:val="0"/>
        </w:rPr>
        <w:tab/>
      </w:r>
      <w:r w:rsidRPr="00610DFA" w:rsidR="00610DFA">
        <w:rPr>
          <w:rFonts w:ascii="Times New Roman" w:hAnsi="Times New Roman"/>
          <w:b w:val="0"/>
          <w:bCs w:val="0"/>
        </w:rPr>
        <w:t xml:space="preserve">V nadväznosti na navrhované zmeny </w:t>
      </w:r>
      <w:r w:rsidR="00CE7EED">
        <w:rPr>
          <w:rFonts w:ascii="Times New Roman" w:hAnsi="Times New Roman"/>
          <w:b w:val="0"/>
          <w:bCs w:val="0"/>
        </w:rPr>
        <w:t>colných predpisov</w:t>
      </w:r>
      <w:r w:rsidRPr="00610DFA" w:rsidR="00610DFA">
        <w:rPr>
          <w:rFonts w:ascii="Times New Roman" w:hAnsi="Times New Roman"/>
          <w:b w:val="0"/>
          <w:bCs w:val="0"/>
        </w:rPr>
        <w:t xml:space="preserve"> sa zároveň navrhuje v článk</w:t>
      </w:r>
      <w:r w:rsidR="000B6685">
        <w:rPr>
          <w:rFonts w:ascii="Times New Roman" w:hAnsi="Times New Roman"/>
          <w:b w:val="0"/>
          <w:bCs w:val="0"/>
        </w:rPr>
        <w:t>och</w:t>
      </w:r>
      <w:r w:rsidRPr="00610DFA" w:rsidR="00610DFA">
        <w:rPr>
          <w:rFonts w:ascii="Times New Roman" w:hAnsi="Times New Roman"/>
          <w:b w:val="0"/>
          <w:bCs w:val="0"/>
        </w:rPr>
        <w:t xml:space="preserve"> II a</w:t>
      </w:r>
      <w:r w:rsidR="00212799">
        <w:rPr>
          <w:rFonts w:ascii="Times New Roman" w:hAnsi="Times New Roman"/>
          <w:b w:val="0"/>
          <w:bCs w:val="0"/>
        </w:rPr>
        <w:t>ž</w:t>
      </w:r>
      <w:r w:rsidRPr="00610DFA" w:rsidR="00610DFA">
        <w:rPr>
          <w:rFonts w:ascii="Times New Roman" w:hAnsi="Times New Roman"/>
          <w:b w:val="0"/>
          <w:bCs w:val="0"/>
        </w:rPr>
        <w:t xml:space="preserve"> </w:t>
      </w:r>
      <w:r w:rsidR="000B6685">
        <w:rPr>
          <w:rFonts w:ascii="Times New Roman" w:hAnsi="Times New Roman"/>
          <w:b w:val="0"/>
          <w:bCs w:val="0"/>
        </w:rPr>
        <w:t>IX</w:t>
      </w:r>
      <w:r w:rsidRPr="00610DFA" w:rsidR="00610DFA">
        <w:rPr>
          <w:rFonts w:ascii="Times New Roman" w:hAnsi="Times New Roman"/>
          <w:b w:val="0"/>
          <w:bCs w:val="0"/>
        </w:rPr>
        <w:t xml:space="preserve"> upraviť relevantné ustanovenia zákona č. 652/2004 Z. z. o orgánoch štátnej správy</w:t>
      </w:r>
      <w:r w:rsidR="00485F41">
        <w:rPr>
          <w:rFonts w:ascii="Times New Roman" w:hAnsi="Times New Roman"/>
          <w:b w:val="0"/>
          <w:bCs w:val="0"/>
        </w:rPr>
        <w:t xml:space="preserve"> v colníctve </w:t>
      </w:r>
      <w:r w:rsidRPr="00610DFA" w:rsidR="00610DFA">
        <w:rPr>
          <w:rFonts w:ascii="Times New Roman" w:hAnsi="Times New Roman"/>
          <w:b w:val="0"/>
          <w:bCs w:val="0"/>
        </w:rPr>
        <w:t>a o zmene a doplnení niektorých zákonov v znení neskorších predpisov</w:t>
      </w:r>
      <w:r w:rsidR="00212799">
        <w:rPr>
          <w:rFonts w:ascii="Times New Roman" w:hAnsi="Times New Roman"/>
          <w:b w:val="0"/>
          <w:bCs w:val="0"/>
        </w:rPr>
        <w:t>,</w:t>
      </w:r>
      <w:r w:rsidRPr="00610DFA" w:rsidR="00610DFA">
        <w:rPr>
          <w:rFonts w:ascii="Times New Roman" w:hAnsi="Times New Roman"/>
          <w:b w:val="0"/>
          <w:bCs w:val="0"/>
        </w:rPr>
        <w:t xml:space="preserve"> zákona č. 333/2011 Z. z. o orgánoch štátnej správy v oblasti daní, poplatkov a colníctva v znení neskorších predpisov</w:t>
      </w:r>
      <w:r w:rsidR="00212799">
        <w:rPr>
          <w:rFonts w:ascii="Times New Roman" w:hAnsi="Times New Roman"/>
          <w:b w:val="0"/>
          <w:bCs w:val="0"/>
        </w:rPr>
        <w:t xml:space="preserve">, zákona č. 222/2004 Z. z. o dani z pridanej hodnoty v znení neskorších predpisov a zákonov </w:t>
      </w:r>
      <w:r w:rsidR="00CE7EED">
        <w:rPr>
          <w:rFonts w:ascii="Times New Roman" w:hAnsi="Times New Roman"/>
          <w:b w:val="0"/>
          <w:bCs w:val="0"/>
        </w:rPr>
        <w:t>upravujúcich spotrebné dane</w:t>
      </w:r>
      <w:r w:rsidRPr="00610DFA" w:rsidR="00610DFA">
        <w:rPr>
          <w:rFonts w:ascii="Times New Roman" w:hAnsi="Times New Roman"/>
          <w:b w:val="0"/>
          <w:bCs w:val="0"/>
        </w:rPr>
        <w:t>.</w:t>
      </w:r>
      <w:r w:rsidR="00212799">
        <w:rPr>
          <w:rFonts w:ascii="Times New Roman" w:hAnsi="Times New Roman"/>
          <w:b w:val="0"/>
          <w:bCs w:val="0"/>
        </w:rPr>
        <w:t xml:space="preserve"> </w:t>
      </w:r>
    </w:p>
    <w:p w:rsidR="001A1CD4" w:rsidP="007750EB">
      <w:pPr>
        <w:pStyle w:val="Title"/>
        <w:bidi w:val="0"/>
        <w:jc w:val="both"/>
        <w:rPr>
          <w:rFonts w:ascii="Times New Roman" w:hAnsi="Times New Roman"/>
          <w:b w:val="0"/>
          <w:bCs w:val="0"/>
        </w:rPr>
      </w:pPr>
    </w:p>
    <w:p w:rsidR="00212799" w:rsidP="00004C3A">
      <w:pPr>
        <w:bidi w:val="0"/>
        <w:ind w:firstLine="708"/>
        <w:jc w:val="both"/>
        <w:rPr>
          <w:rFonts w:ascii="Times New Roman" w:hAnsi="Times New Roman"/>
        </w:rPr>
      </w:pPr>
      <w:r w:rsidR="00004C3A">
        <w:rPr>
          <w:rFonts w:ascii="Times New Roman" w:hAnsi="Times New Roman"/>
        </w:rPr>
        <w:t>Vplyvy návrhu zákona na rozpočet verejnej správy, podnikateľské prostredie, sociálne vplyvy, vplyvy na životné prostredie a informatizáciu spoločnosti sú uvedené v doložke vybraných vplyvov.</w:t>
      </w:r>
    </w:p>
    <w:p w:rsidR="00A06CA9" w:rsidP="00004C3A">
      <w:pPr>
        <w:bidi w:val="0"/>
        <w:ind w:firstLine="708"/>
        <w:jc w:val="both"/>
        <w:rPr>
          <w:rFonts w:ascii="Times New Roman" w:hAnsi="Times New Roman"/>
        </w:rPr>
      </w:pPr>
    </w:p>
    <w:p w:rsidR="00004C3A" w:rsidP="00004C3A">
      <w:pPr>
        <w:bidi w:val="0"/>
        <w:ind w:firstLine="708"/>
        <w:jc w:val="both"/>
        <w:rPr>
          <w:rFonts w:ascii="Times New Roman" w:hAnsi="Times New Roman"/>
        </w:rPr>
      </w:pPr>
      <w:r>
        <w:rPr>
          <w:rFonts w:ascii="Times New Roman" w:hAnsi="Times New Roman"/>
        </w:rPr>
        <w:t>Návrh zákona je v súlade s Ústavou Slovenskej republiky, zákonmi a</w:t>
      </w:r>
      <w:r w:rsidR="007F6075">
        <w:rPr>
          <w:rFonts w:ascii="Times New Roman" w:hAnsi="Times New Roman"/>
        </w:rPr>
        <w:t xml:space="preserve"> ostatnými </w:t>
      </w:r>
      <w:r>
        <w:rPr>
          <w:rFonts w:ascii="Times New Roman" w:hAnsi="Times New Roman"/>
        </w:rPr>
        <w:t>všeobecne záväznými právnymi predpismi, s medzinárodnými zmluvami</w:t>
      </w:r>
      <w:r w:rsidR="007F6075">
        <w:rPr>
          <w:rFonts w:ascii="Times New Roman" w:hAnsi="Times New Roman"/>
        </w:rPr>
        <w:t xml:space="preserve"> a inými medzinárodnými dokumentmi</w:t>
      </w:r>
      <w:r>
        <w:rPr>
          <w:rFonts w:ascii="Times New Roman" w:hAnsi="Times New Roman"/>
        </w:rPr>
        <w:t>, ktorými je Slovenská republika viazaná</w:t>
      </w:r>
      <w:r w:rsidR="007F6075">
        <w:rPr>
          <w:rFonts w:ascii="Times New Roman" w:hAnsi="Times New Roman"/>
        </w:rPr>
        <w:t>, ako aj s právom Európskej únie</w:t>
      </w:r>
      <w:r>
        <w:rPr>
          <w:rFonts w:ascii="Times New Roman" w:hAnsi="Times New Roman"/>
        </w:rPr>
        <w:t>.</w:t>
      </w:r>
    </w:p>
    <w:p w:rsidR="00004C3A" w:rsidP="00BA743C">
      <w:pPr>
        <w:bidi w:val="0"/>
        <w:ind w:firstLine="708"/>
        <w:jc w:val="both"/>
        <w:rPr>
          <w:rFonts w:ascii="Times New Roman" w:hAnsi="Times New Roman"/>
        </w:rPr>
      </w:pPr>
    </w:p>
    <w:p w:rsidR="002D32C0" w:rsidRPr="00617B03" w:rsidP="002D32C0">
      <w:pPr>
        <w:autoSpaceDE w:val="0"/>
        <w:autoSpaceDN w:val="0"/>
        <w:bidi w:val="0"/>
        <w:adjustRightInd w:val="0"/>
        <w:jc w:val="both"/>
        <w:rPr>
          <w:rFonts w:ascii="Times New Roman" w:hAnsi="Times New Roman"/>
        </w:rPr>
      </w:pPr>
      <w:r w:rsidRPr="00973525" w:rsidR="00D72BD6">
        <w:rPr>
          <w:rFonts w:ascii="Times New Roman" w:hAnsi="Times New Roman"/>
        </w:rPr>
        <w:tab/>
        <w:t>Úč</w:t>
      </w:r>
      <w:r w:rsidR="00F73CEA">
        <w:rPr>
          <w:rFonts w:ascii="Times New Roman" w:hAnsi="Times New Roman"/>
        </w:rPr>
        <w:t xml:space="preserve">innosť zákona sa navrhuje </w:t>
      </w:r>
      <w:r w:rsidRPr="000C4E7C" w:rsidR="000C4E7C">
        <w:rPr>
          <w:rFonts w:ascii="Times New Roman" w:hAnsi="Times New Roman"/>
        </w:rPr>
        <w:t>1. marca 2016 okrem čl. I</w:t>
      </w:r>
      <w:r w:rsidR="000B6685">
        <w:rPr>
          <w:rFonts w:ascii="Times New Roman" w:hAnsi="Times New Roman"/>
        </w:rPr>
        <w:t> až VIII</w:t>
      </w:r>
      <w:r w:rsidRPr="000C4E7C" w:rsidR="000C4E7C">
        <w:rPr>
          <w:rFonts w:ascii="Times New Roman" w:hAnsi="Times New Roman"/>
        </w:rPr>
        <w:t>, ktoré nadobudnú účinnosť dňom začatia uplatňovania všetkých článkov kódexu</w:t>
      </w:r>
      <w:r w:rsidR="000C4E7C">
        <w:rPr>
          <w:rFonts w:ascii="Times New Roman" w:hAnsi="Times New Roman"/>
        </w:rPr>
        <w:t>, čo by malo byť</w:t>
      </w:r>
      <w:r w:rsidR="00F73CEA">
        <w:rPr>
          <w:rFonts w:ascii="Times New Roman" w:hAnsi="Times New Roman"/>
        </w:rPr>
        <w:t xml:space="preserve"> </w:t>
      </w:r>
      <w:r w:rsidRPr="000907AF" w:rsidR="00641518">
        <w:rPr>
          <w:rFonts w:ascii="Times New Roman" w:hAnsi="Times New Roman"/>
        </w:rPr>
        <w:t xml:space="preserve">1. </w:t>
      </w:r>
      <w:r w:rsidR="007011E0">
        <w:rPr>
          <w:rFonts w:ascii="Times New Roman" w:hAnsi="Times New Roman"/>
        </w:rPr>
        <w:t>mája</w:t>
      </w:r>
      <w:r w:rsidR="00E301E0">
        <w:rPr>
          <w:rFonts w:ascii="Times New Roman" w:hAnsi="Times New Roman"/>
        </w:rPr>
        <w:t xml:space="preserve"> </w:t>
      </w:r>
      <w:r w:rsidRPr="000907AF" w:rsidR="00D72BD6">
        <w:rPr>
          <w:rFonts w:ascii="Times New Roman" w:hAnsi="Times New Roman"/>
        </w:rPr>
        <w:t>20</w:t>
      </w:r>
      <w:r w:rsidR="000D225E">
        <w:rPr>
          <w:rFonts w:ascii="Times New Roman" w:hAnsi="Times New Roman"/>
        </w:rPr>
        <w:t>1</w:t>
      </w:r>
      <w:r w:rsidR="007011E0">
        <w:rPr>
          <w:rFonts w:ascii="Times New Roman" w:hAnsi="Times New Roman"/>
        </w:rPr>
        <w:t>6</w:t>
      </w:r>
      <w:r w:rsidR="00D72BD6">
        <w:rPr>
          <w:rFonts w:ascii="Times New Roman" w:hAnsi="Times New Roman"/>
        </w:rPr>
        <w:t>.</w:t>
      </w:r>
      <w:r>
        <w:rPr>
          <w:rFonts w:ascii="Times New Roman" w:hAnsi="Times New Roman"/>
        </w:rPr>
        <w:t xml:space="preserve"> </w:t>
      </w:r>
    </w:p>
    <w:p w:rsidR="00D72BD6" w:rsidP="00D72BD6">
      <w:pPr>
        <w:bidi w:val="0"/>
        <w:jc w:val="both"/>
        <w:rPr>
          <w:rFonts w:ascii="Times New Roman" w:hAnsi="Times New Roman"/>
        </w:rPr>
      </w:pPr>
      <w:r>
        <w:rPr>
          <w:rFonts w:ascii="Times New Roman" w:hAnsi="Times New Roman"/>
        </w:rPr>
        <w:t xml:space="preserve"> </w:t>
      </w:r>
    </w:p>
    <w:p w:rsidR="00A5323D" w:rsidP="00D72BD6">
      <w:pPr>
        <w:bidi w:val="0"/>
        <w:jc w:val="both"/>
        <w:rPr>
          <w:rFonts w:ascii="Times New Roman" w:hAnsi="Times New Roman"/>
        </w:rPr>
      </w:pPr>
    </w:p>
    <w:p w:rsidR="00A5323D" w:rsidP="00D72BD6">
      <w:pPr>
        <w:bidi w:val="0"/>
        <w:jc w:val="both"/>
        <w:rPr>
          <w:rFonts w:ascii="Times New Roman" w:hAnsi="Times New Roman"/>
        </w:rPr>
      </w:pPr>
    </w:p>
    <w:p w:rsidR="00A5323D" w:rsidP="00D72BD6">
      <w:pPr>
        <w:bidi w:val="0"/>
        <w:jc w:val="both"/>
        <w:rPr>
          <w:rFonts w:ascii="Times New Roman" w:hAnsi="Times New Roman"/>
        </w:rPr>
      </w:pPr>
    </w:p>
    <w:p w:rsidR="00A5323D" w:rsidP="00D72BD6">
      <w:pPr>
        <w:bidi w:val="0"/>
        <w:jc w:val="both"/>
        <w:rPr>
          <w:rFonts w:ascii="Times New Roman" w:hAnsi="Times New Roman"/>
        </w:rPr>
      </w:pPr>
    </w:p>
    <w:p w:rsidR="00A5323D" w:rsidP="00D72BD6">
      <w:pPr>
        <w:bidi w:val="0"/>
        <w:jc w:val="both"/>
        <w:rPr>
          <w:rFonts w:ascii="Times New Roman" w:hAnsi="Times New Roman"/>
        </w:rPr>
      </w:pPr>
    </w:p>
    <w:p w:rsidR="00A5323D" w:rsidP="00D72BD6">
      <w:pPr>
        <w:bidi w:val="0"/>
        <w:jc w:val="both"/>
        <w:rPr>
          <w:rFonts w:ascii="Times New Roman" w:hAnsi="Times New Roman"/>
        </w:rPr>
      </w:pPr>
    </w:p>
    <w:p w:rsidR="002C5706" w:rsidP="002C5706">
      <w:pPr>
        <w:bidi w:val="0"/>
        <w:ind w:right="-108"/>
        <w:jc w:val="center"/>
        <w:rPr>
          <w:rFonts w:ascii="Times New Roman" w:hAnsi="Times New Roman"/>
          <w:b/>
          <w:bCs/>
        </w:rPr>
      </w:pPr>
      <w:r>
        <w:rPr>
          <w:rFonts w:ascii="Times New Roman" w:hAnsi="Times New Roman"/>
          <w:b/>
          <w:bCs/>
        </w:rPr>
        <w:t>Doložka vybraných vplyvov</w:t>
      </w:r>
    </w:p>
    <w:p w:rsidR="002C5706" w:rsidP="002C5706">
      <w:pPr>
        <w:bidi w:val="0"/>
        <w:rPr>
          <w:rFonts w:ascii="Times New Roman" w:hAnsi="Times New Roman"/>
          <w:b/>
          <w:bCs/>
        </w:rPr>
      </w:pPr>
    </w:p>
    <w:p w:rsidR="002C5706" w:rsidP="002C5706">
      <w:pPr>
        <w:bidi w:val="0"/>
        <w:rPr>
          <w:rFonts w:ascii="Times New Roman" w:hAnsi="Times New Roman"/>
          <w:b/>
          <w:bCs/>
        </w:rPr>
      </w:pPr>
      <w:r>
        <w:rPr>
          <w:rFonts w:ascii="Times New Roman" w:hAnsi="Times New Roman"/>
          <w:b/>
          <w:bCs/>
        </w:rPr>
        <w:t>A.1. Názov materiálu:</w:t>
      </w:r>
    </w:p>
    <w:p w:rsidR="002C5706" w:rsidP="002C5706">
      <w:pPr>
        <w:bidi w:val="0"/>
        <w:jc w:val="both"/>
        <w:rPr>
          <w:rFonts w:ascii="Times New Roman" w:hAnsi="Times New Roman"/>
          <w:bCs/>
        </w:rPr>
      </w:pPr>
      <w:r>
        <w:rPr>
          <w:rFonts w:ascii="Times New Roman" w:hAnsi="Times New Roman"/>
        </w:rPr>
        <w:t>Návrh zákona, ktorým sa mení a dopĺňa zákon č. 199/2004 Z. z. Colný zákon a o zmene a doplnení niektorých zákonov v znení neskorších predpisov a ktorým sa menia a dopĺňajú niektoré zákony</w:t>
      </w:r>
      <w:r>
        <w:rPr>
          <w:rFonts w:ascii="Times New Roman" w:hAnsi="Times New Roman"/>
          <w:bCs/>
        </w:rPr>
        <w:t xml:space="preserve">.      </w:t>
      </w:r>
    </w:p>
    <w:p w:rsidR="002C5706" w:rsidP="002C5706">
      <w:pPr>
        <w:bidi w:val="0"/>
        <w:jc w:val="both"/>
        <w:rPr>
          <w:rFonts w:ascii="Times New Roman" w:hAnsi="Times New Roman"/>
          <w:bCs/>
        </w:rPr>
      </w:pPr>
    </w:p>
    <w:p w:rsidR="002C5706" w:rsidP="002C5706">
      <w:pPr>
        <w:bidi w:val="0"/>
        <w:rPr>
          <w:rFonts w:ascii="Times New Roman" w:hAnsi="Times New Roman"/>
          <w:b/>
          <w:bCs/>
        </w:rPr>
      </w:pPr>
      <w:r>
        <w:rPr>
          <w:rFonts w:ascii="Times New Roman" w:hAnsi="Times New Roman"/>
          <w:b/>
          <w:bCs/>
        </w:rPr>
        <w:t xml:space="preserve">       Termín začatia a ukončenia PPK: </w:t>
      </w:r>
      <w:r w:rsidR="00CB76FA">
        <w:rPr>
          <w:rFonts w:ascii="Times New Roman" w:hAnsi="Times New Roman"/>
          <w:b/>
          <w:bCs/>
        </w:rPr>
        <w:t>-</w:t>
      </w:r>
    </w:p>
    <w:p w:rsidR="002C5706" w:rsidP="002C5706">
      <w:pPr>
        <w:bidi w:val="0"/>
        <w:rPr>
          <w:rFonts w:ascii="Times New Roman" w:hAnsi="Times New Roman"/>
          <w:b/>
          <w:bCs/>
        </w:rPr>
      </w:pPr>
      <w:r w:rsidR="00CB76FA">
        <w:rPr>
          <w:rFonts w:ascii="Times New Roman" w:hAnsi="Times New Roman"/>
          <w:b/>
          <w:bCs/>
        </w:rPr>
        <w:t xml:space="preserve">  </w:t>
      </w:r>
    </w:p>
    <w:p w:rsidR="002C5706" w:rsidP="002C5706">
      <w:pPr>
        <w:bidi w:val="0"/>
        <w:rPr>
          <w:rFonts w:ascii="Times New Roman" w:hAnsi="Times New Roman"/>
          <w:b/>
          <w:bCs/>
        </w:rPr>
      </w:pPr>
      <w:r>
        <w:rPr>
          <w:rFonts w:ascii="Times New Roman" w:hAnsi="Times New Roman"/>
          <w:b/>
          <w:bCs/>
        </w:rPr>
        <w:t>A.2. Vplyvy:</w:t>
      </w:r>
    </w:p>
    <w:p w:rsidR="002C5706" w:rsidP="002C5706">
      <w:pPr>
        <w:bidi w:val="0"/>
        <w:rPr>
          <w:rFonts w:ascii="Times New Roman" w:hAnsi="Times New Roman"/>
        </w:rPr>
      </w:pPr>
    </w:p>
    <w:tbl>
      <w:tblPr>
        <w:tblStyle w:val="TableNorm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5148"/>
        <w:gridCol w:w="1440"/>
        <w:gridCol w:w="1260"/>
        <w:gridCol w:w="1260"/>
      </w:tblGrid>
      <w:tr>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tcPr>
          <w:p w:rsidR="002C5706">
            <w:pPr>
              <w:bidi w:val="0"/>
              <w:spacing w:after="0" w:line="276" w:lineRule="auto"/>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extDirection w:val="lrTb"/>
            <w:vAlign w:val="center"/>
            <w:hideMark/>
          </w:tcPr>
          <w:p w:rsidR="002C5706">
            <w:pPr>
              <w:bidi w:val="0"/>
              <w:spacing w:after="0" w:line="276" w:lineRule="auto"/>
              <w:jc w:val="center"/>
              <w:rPr>
                <w:rFonts w:ascii="Times New Roman" w:hAnsi="Times New Roman"/>
              </w:rPr>
            </w:pPr>
            <w:r>
              <w:rPr>
                <w:rFonts w:ascii="Times New Roman" w:hAnsi="Times New Roman"/>
              </w:rPr>
              <w:t>Pozitívne</w:t>
            </w:r>
          </w:p>
        </w:tc>
        <w:tc>
          <w:tcPr>
            <w:tcW w:w="1260" w:type="dxa"/>
            <w:tcBorders>
              <w:top w:val="single" w:sz="4" w:space="0" w:color="auto"/>
              <w:left w:val="single" w:sz="4" w:space="0" w:color="auto"/>
              <w:bottom w:val="single" w:sz="4" w:space="0" w:color="auto"/>
              <w:right w:val="single" w:sz="4" w:space="0" w:color="auto"/>
            </w:tcBorders>
            <w:textDirection w:val="lrTb"/>
            <w:vAlign w:val="center"/>
            <w:hideMark/>
          </w:tcPr>
          <w:p w:rsidR="002C5706">
            <w:pPr>
              <w:bidi w:val="0"/>
              <w:spacing w:after="0" w:line="276" w:lineRule="auto"/>
              <w:jc w:val="center"/>
              <w:rPr>
                <w:rFonts w:ascii="Times New Roman" w:hAnsi="Times New Roman"/>
              </w:rPr>
            </w:pPr>
            <w:r>
              <w:rPr>
                <w:rFonts w:ascii="Times New Roman" w:hAnsi="Times New Roman"/>
              </w:rPr>
              <w:t>Žiadne</w:t>
            </w:r>
          </w:p>
        </w:tc>
        <w:tc>
          <w:tcPr>
            <w:tcW w:w="1260" w:type="dxa"/>
            <w:tcBorders>
              <w:top w:val="single" w:sz="4" w:space="0" w:color="auto"/>
              <w:left w:val="single" w:sz="4" w:space="0" w:color="auto"/>
              <w:bottom w:val="single" w:sz="4" w:space="0" w:color="auto"/>
              <w:right w:val="single" w:sz="4" w:space="0" w:color="auto"/>
            </w:tcBorders>
            <w:textDirection w:val="lrTb"/>
            <w:vAlign w:val="center"/>
            <w:hideMark/>
          </w:tcPr>
          <w:p w:rsidR="002C5706">
            <w:pPr>
              <w:bidi w:val="0"/>
              <w:spacing w:after="0" w:line="276" w:lineRule="auto"/>
              <w:jc w:val="center"/>
              <w:rPr>
                <w:rFonts w:ascii="Times New Roman" w:hAnsi="Times New Roman"/>
              </w:rPr>
            </w:pPr>
            <w:r>
              <w:rPr>
                <w:rFonts w:ascii="Times New Roman" w:hAnsi="Times New Roman"/>
              </w:rPr>
              <w:t>Negatívne</w:t>
            </w: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hideMark/>
          </w:tcPr>
          <w:p w:rsidR="002C5706">
            <w:pPr>
              <w:bidi w:val="0"/>
              <w:spacing w:after="0" w:line="276" w:lineRule="auto"/>
              <w:jc w:val="both"/>
              <w:rPr>
                <w:rFonts w:ascii="Times New Roman" w:hAnsi="Times New Roman"/>
              </w:rPr>
            </w:pPr>
            <w:r>
              <w:rPr>
                <w:rFonts w:ascii="Times New Roman" w:hAnsi="Times New Roman"/>
              </w:rPr>
              <w:t>1. Vplyvy na rozpočet verejnej správy</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2C5706">
            <w:pPr>
              <w:bidi w:val="0"/>
              <w:spacing w:after="0" w:line="276"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hideMark/>
          </w:tcPr>
          <w:p w:rsidR="002C5706">
            <w:pPr>
              <w:bidi w:val="0"/>
              <w:spacing w:after="0" w:line="276" w:lineRule="auto"/>
              <w:jc w:val="center"/>
              <w:rPr>
                <w:rFonts w:ascii="Times New Roman" w:hAnsi="Times New Roman"/>
              </w:rPr>
            </w:pPr>
            <w:r>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C5706">
            <w:pPr>
              <w:bidi w:val="0"/>
              <w:spacing w:after="0" w:line="276" w:lineRule="auto"/>
              <w:jc w:val="center"/>
              <w:rPr>
                <w:rFonts w:ascii="Times New Roman" w:hAnsi="Times New Roman"/>
              </w:rPr>
            </w:pP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hideMark/>
          </w:tcPr>
          <w:p w:rsidR="002C5706">
            <w:pPr>
              <w:bidi w:val="0"/>
              <w:spacing w:after="0" w:line="276" w:lineRule="auto"/>
              <w:jc w:val="both"/>
              <w:rPr>
                <w:rFonts w:ascii="Times New Roman" w:hAnsi="Times New Roman"/>
              </w:rPr>
            </w:pPr>
            <w:r>
              <w:rPr>
                <w:rFonts w:ascii="Times New Roman" w:hAnsi="Times New Roman"/>
              </w:rPr>
              <w:t>2. Vplyvy na podnikateľské prostredie</w:t>
            </w:r>
          </w:p>
          <w:p w:rsidR="002C5706">
            <w:pPr>
              <w:bidi w:val="0"/>
              <w:spacing w:after="0" w:line="276" w:lineRule="auto"/>
              <w:jc w:val="both"/>
              <w:rPr>
                <w:rFonts w:ascii="Times New Roman" w:hAnsi="Times New Roman"/>
              </w:rPr>
            </w:pPr>
            <w:r>
              <w:rPr>
                <w:rFonts w:ascii="Times New Roman" w:hAnsi="Times New Roman"/>
              </w:rPr>
              <w:t>- dochádza k zvýšeniu regulačného zaťaženia?</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2C5706">
            <w:pPr>
              <w:bidi w:val="0"/>
              <w:spacing w:after="0" w:line="276"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hideMark/>
          </w:tcPr>
          <w:p w:rsidR="002C5706">
            <w:pPr>
              <w:bidi w:val="0"/>
              <w:spacing w:after="0" w:line="276" w:lineRule="auto"/>
              <w:jc w:val="center"/>
              <w:rPr>
                <w:rFonts w:ascii="Times New Roman" w:hAnsi="Times New Roman"/>
              </w:rPr>
            </w:pPr>
            <w:r>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C5706">
            <w:pPr>
              <w:bidi w:val="0"/>
              <w:spacing w:after="0" w:line="276" w:lineRule="auto"/>
              <w:jc w:val="center"/>
              <w:rPr>
                <w:rFonts w:ascii="Times New Roman" w:hAnsi="Times New Roman"/>
              </w:rPr>
            </w:pP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hideMark/>
          </w:tcPr>
          <w:p w:rsidR="002C5706">
            <w:pPr>
              <w:bidi w:val="0"/>
              <w:spacing w:after="0" w:line="276" w:lineRule="auto"/>
              <w:jc w:val="both"/>
              <w:rPr>
                <w:rFonts w:ascii="Times New Roman" w:hAnsi="Times New Roman"/>
              </w:rPr>
            </w:pPr>
            <w:r>
              <w:rPr>
                <w:rFonts w:ascii="Times New Roman" w:hAnsi="Times New Roman"/>
              </w:rPr>
              <w:t xml:space="preserve">3. Sociálne vplyvy </w:t>
            </w:r>
          </w:p>
          <w:p w:rsidR="002C5706">
            <w:pPr>
              <w:bidi w:val="0"/>
              <w:spacing w:after="0" w:line="276" w:lineRule="auto"/>
              <w:jc w:val="both"/>
              <w:rPr>
                <w:rFonts w:ascii="Times New Roman" w:hAnsi="Times New Roman"/>
              </w:rPr>
            </w:pPr>
            <w:r>
              <w:rPr>
                <w:rFonts w:ascii="Times New Roman" w:hAnsi="Times New Roman"/>
              </w:rPr>
              <w:t>- vplyvy na hospodárenie obyvateľstva,</w:t>
            </w:r>
          </w:p>
          <w:p w:rsidR="002C5706">
            <w:pPr>
              <w:bidi w:val="0"/>
              <w:spacing w:after="0" w:line="276" w:lineRule="auto"/>
              <w:jc w:val="both"/>
              <w:rPr>
                <w:rFonts w:ascii="Times New Roman" w:hAnsi="Times New Roman"/>
              </w:rPr>
            </w:pPr>
            <w:r>
              <w:rPr>
                <w:rFonts w:ascii="Times New Roman" w:hAnsi="Times New Roman"/>
              </w:rPr>
              <w:t>- sociálnu exklúziu,</w:t>
            </w:r>
          </w:p>
          <w:p w:rsidR="002C5706">
            <w:pPr>
              <w:bidi w:val="0"/>
              <w:spacing w:after="0" w:line="276" w:lineRule="auto"/>
              <w:ind w:left="170" w:hanging="170"/>
              <w:jc w:val="both"/>
              <w:rPr>
                <w:rFonts w:ascii="Times New Roman" w:hAnsi="Times New Roman"/>
              </w:rPr>
            </w:pPr>
            <w:r>
              <w:rPr>
                <w:rFonts w:ascii="Times New Roman" w:hAnsi="Times New Roman"/>
              </w:rPr>
              <w:t>- rovnosť príležitostí a rodovú rovnosť a vplyvy na zamestnanosť</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2C5706">
            <w:pPr>
              <w:bidi w:val="0"/>
              <w:spacing w:after="0" w:line="276"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hideMark/>
          </w:tcPr>
          <w:p w:rsidR="002C5706">
            <w:pPr>
              <w:bidi w:val="0"/>
              <w:spacing w:after="0" w:line="276" w:lineRule="auto"/>
              <w:jc w:val="center"/>
              <w:rPr>
                <w:rFonts w:ascii="Times New Roman" w:hAnsi="Times New Roman"/>
              </w:rPr>
            </w:pPr>
            <w:r>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C5706">
            <w:pPr>
              <w:bidi w:val="0"/>
              <w:spacing w:after="0" w:line="276" w:lineRule="auto"/>
              <w:jc w:val="center"/>
              <w:rPr>
                <w:rFonts w:ascii="Times New Roman" w:hAnsi="Times New Roman"/>
              </w:rPr>
            </w:pP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hideMark/>
          </w:tcPr>
          <w:p w:rsidR="002C5706">
            <w:pPr>
              <w:bidi w:val="0"/>
              <w:spacing w:after="0" w:line="276" w:lineRule="auto"/>
              <w:jc w:val="both"/>
              <w:rPr>
                <w:rFonts w:ascii="Times New Roman" w:hAnsi="Times New Roman"/>
              </w:rPr>
            </w:pPr>
            <w:r>
              <w:rPr>
                <w:rFonts w:ascii="Times New Roman" w:hAnsi="Times New Roman"/>
                <w:lang w:val="pt-BR"/>
              </w:rPr>
              <w:t>4. Vplyvy na životné prostredie</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2C5706">
            <w:pPr>
              <w:bidi w:val="0"/>
              <w:spacing w:after="0" w:line="276"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hideMark/>
          </w:tcPr>
          <w:p w:rsidR="002C5706">
            <w:pPr>
              <w:bidi w:val="0"/>
              <w:spacing w:after="0" w:line="276" w:lineRule="auto"/>
              <w:jc w:val="center"/>
              <w:rPr>
                <w:rFonts w:ascii="Times New Roman" w:hAnsi="Times New Roman"/>
              </w:rPr>
            </w:pPr>
            <w:r>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C5706">
            <w:pPr>
              <w:bidi w:val="0"/>
              <w:spacing w:after="0" w:line="276" w:lineRule="auto"/>
              <w:jc w:val="center"/>
              <w:rPr>
                <w:rFonts w:ascii="Times New Roman" w:hAnsi="Times New Roman"/>
              </w:rPr>
            </w:pP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hideMark/>
          </w:tcPr>
          <w:p w:rsidR="002C5706">
            <w:pPr>
              <w:bidi w:val="0"/>
              <w:spacing w:after="0" w:line="276" w:lineRule="auto"/>
              <w:jc w:val="both"/>
              <w:rPr>
                <w:rFonts w:ascii="Times New Roman" w:hAnsi="Times New Roman"/>
                <w:lang w:val="pt-BR"/>
              </w:rPr>
            </w:pPr>
            <w:r>
              <w:rPr>
                <w:rFonts w:ascii="Times New Roman" w:hAnsi="Times New Roman"/>
                <w:lang w:val="pt-BR"/>
              </w:rPr>
              <w:t>5. Vplyvy na informatizáciu spoločnosti</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2C5706">
            <w:pPr>
              <w:bidi w:val="0"/>
              <w:spacing w:after="0" w:line="276"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hideMark/>
          </w:tcPr>
          <w:p w:rsidR="002C5706">
            <w:pPr>
              <w:bidi w:val="0"/>
              <w:spacing w:after="0" w:line="276" w:lineRule="auto"/>
              <w:jc w:val="center"/>
              <w:rPr>
                <w:rFonts w:ascii="Times New Roman" w:hAnsi="Times New Roman"/>
              </w:rPr>
            </w:pPr>
            <w:r>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C5706">
            <w:pPr>
              <w:bidi w:val="0"/>
              <w:spacing w:after="0" w:line="276" w:lineRule="auto"/>
              <w:jc w:val="center"/>
              <w:rPr>
                <w:rFonts w:ascii="Times New Roman" w:hAnsi="Times New Roman"/>
              </w:rPr>
            </w:pPr>
          </w:p>
        </w:tc>
      </w:tr>
    </w:tbl>
    <w:p w:rsidR="002C5706" w:rsidP="002C5706">
      <w:pPr>
        <w:pStyle w:val="BodyText"/>
        <w:bidi w:val="0"/>
        <w:spacing w:after="0"/>
        <w:jc w:val="both"/>
        <w:rPr>
          <w:rFonts w:ascii="Times New Roman" w:hAnsi="Times New Roman"/>
          <w:b/>
          <w:bCs/>
        </w:rPr>
      </w:pPr>
    </w:p>
    <w:p w:rsidR="002C5706" w:rsidP="002C5706">
      <w:pPr>
        <w:pStyle w:val="BodyText"/>
        <w:bidi w:val="0"/>
        <w:spacing w:after="0"/>
        <w:jc w:val="both"/>
        <w:rPr>
          <w:rFonts w:ascii="Times New Roman" w:hAnsi="Times New Roman"/>
          <w:b/>
          <w:bCs/>
        </w:rPr>
      </w:pPr>
    </w:p>
    <w:p w:rsidR="002C5706" w:rsidP="002C5706">
      <w:pPr>
        <w:pStyle w:val="BodyText"/>
        <w:bidi w:val="0"/>
        <w:spacing w:after="0"/>
        <w:jc w:val="both"/>
        <w:rPr>
          <w:rFonts w:ascii="Times New Roman" w:hAnsi="Times New Roman"/>
          <w:b/>
          <w:bCs/>
        </w:rPr>
      </w:pPr>
      <w:r>
        <w:rPr>
          <w:rFonts w:ascii="Times New Roman" w:hAnsi="Times New Roman"/>
          <w:b/>
          <w:bCs/>
        </w:rPr>
        <w:t>A.3. Poznámky</w:t>
      </w:r>
    </w:p>
    <w:p w:rsidR="002C5706" w:rsidP="002C5706">
      <w:pPr>
        <w:pStyle w:val="BodyText"/>
        <w:bidi w:val="0"/>
        <w:spacing w:after="0"/>
        <w:jc w:val="both"/>
        <w:rPr>
          <w:rFonts w:ascii="Times New Roman" w:hAnsi="Times New Roman"/>
        </w:rPr>
      </w:pPr>
    </w:p>
    <w:p w:rsidR="002C5706" w:rsidP="002C5706">
      <w:pPr>
        <w:pStyle w:val="BodyText"/>
        <w:bidi w:val="0"/>
        <w:spacing w:after="0"/>
        <w:jc w:val="both"/>
        <w:rPr>
          <w:rFonts w:ascii="Times New Roman" w:hAnsi="Times New Roman"/>
        </w:rPr>
      </w:pPr>
    </w:p>
    <w:p w:rsidR="002C5706" w:rsidP="002C5706">
      <w:pPr>
        <w:pStyle w:val="BodyText"/>
        <w:bidi w:val="0"/>
        <w:spacing w:after="0"/>
        <w:jc w:val="both"/>
        <w:rPr>
          <w:rFonts w:ascii="Times New Roman" w:hAnsi="Times New Roman"/>
          <w:b/>
          <w:bCs/>
        </w:rPr>
      </w:pPr>
      <w:r>
        <w:rPr>
          <w:rFonts w:ascii="Times New Roman" w:hAnsi="Times New Roman"/>
          <w:b/>
          <w:bCs/>
        </w:rPr>
        <w:t xml:space="preserve">A.4. Alternatívne riešenia </w:t>
      </w:r>
    </w:p>
    <w:p w:rsidR="002C5706" w:rsidP="002C5706">
      <w:pPr>
        <w:pStyle w:val="BodyText"/>
        <w:bidi w:val="0"/>
        <w:spacing w:after="0"/>
        <w:jc w:val="both"/>
        <w:rPr>
          <w:rFonts w:ascii="Times New Roman" w:hAnsi="Times New Roman"/>
        </w:rPr>
      </w:pPr>
      <w:r>
        <w:rPr>
          <w:rFonts w:ascii="Times New Roman" w:hAnsi="Times New Roman"/>
        </w:rPr>
        <w:t>Bezpredmetné</w:t>
      </w:r>
    </w:p>
    <w:p w:rsidR="002C5706" w:rsidP="002C5706">
      <w:pPr>
        <w:pStyle w:val="BodyText"/>
        <w:bidi w:val="0"/>
        <w:spacing w:after="0"/>
        <w:jc w:val="both"/>
        <w:rPr>
          <w:rFonts w:ascii="Times New Roman" w:hAnsi="Times New Roman"/>
        </w:rPr>
      </w:pPr>
    </w:p>
    <w:p w:rsidR="002C5706" w:rsidP="002C5706">
      <w:pPr>
        <w:pStyle w:val="BodyText"/>
        <w:bidi w:val="0"/>
        <w:spacing w:after="0"/>
        <w:jc w:val="both"/>
        <w:rPr>
          <w:rFonts w:ascii="Times New Roman" w:hAnsi="Times New Roman"/>
        </w:rPr>
      </w:pPr>
    </w:p>
    <w:p w:rsidR="002C5706" w:rsidP="002C5706">
      <w:pPr>
        <w:pStyle w:val="BodyText"/>
        <w:bidi w:val="0"/>
        <w:spacing w:after="0"/>
        <w:jc w:val="both"/>
        <w:rPr>
          <w:rFonts w:ascii="Times New Roman" w:hAnsi="Times New Roman"/>
        </w:rPr>
      </w:pPr>
      <w:r>
        <w:rPr>
          <w:rFonts w:ascii="Times New Roman" w:hAnsi="Times New Roman"/>
          <w:b/>
          <w:bCs/>
        </w:rPr>
        <w:t xml:space="preserve">A.5. Stanovisko gestorov </w:t>
      </w:r>
    </w:p>
    <w:p w:rsidR="002C5706" w:rsidP="002C5706">
      <w:pPr>
        <w:pStyle w:val="BodyText"/>
        <w:bidi w:val="0"/>
        <w:spacing w:after="0"/>
        <w:ind w:left="227" w:hanging="227"/>
        <w:jc w:val="both"/>
        <w:rPr>
          <w:rFonts w:ascii="Times New Roman" w:hAnsi="Times New Roman"/>
        </w:rPr>
      </w:pPr>
    </w:p>
    <w:p w:rsidR="002C5706" w:rsidP="002C5706">
      <w:pPr>
        <w:pStyle w:val="BodyText"/>
        <w:bidi w:val="0"/>
        <w:spacing w:after="0"/>
        <w:ind w:left="227" w:hanging="227"/>
        <w:jc w:val="both"/>
        <w:rPr>
          <w:rFonts w:ascii="Times New Roman" w:hAnsi="Times New Roman"/>
        </w:rPr>
      </w:pPr>
    </w:p>
    <w:p w:rsidR="00CB76FA" w:rsidP="009D5F40">
      <w:pPr>
        <w:pStyle w:val="Title"/>
        <w:bidi w:val="0"/>
        <w:rPr>
          <w:rFonts w:ascii="Times New Roman" w:hAnsi="Times New Roman"/>
        </w:rPr>
      </w:pPr>
    </w:p>
    <w:p w:rsidR="00CB76FA" w:rsidP="009D5F40">
      <w:pPr>
        <w:pStyle w:val="Title"/>
        <w:bidi w:val="0"/>
        <w:rPr>
          <w:rFonts w:ascii="Times New Roman" w:hAnsi="Times New Roman"/>
        </w:rPr>
      </w:pPr>
    </w:p>
    <w:p w:rsidR="00CB76FA" w:rsidP="009D5F40">
      <w:pPr>
        <w:pStyle w:val="Title"/>
        <w:bidi w:val="0"/>
        <w:rPr>
          <w:rFonts w:ascii="Times New Roman" w:hAnsi="Times New Roman"/>
        </w:rPr>
      </w:pPr>
    </w:p>
    <w:p w:rsidR="00CB76FA" w:rsidP="009D5F40">
      <w:pPr>
        <w:pStyle w:val="Title"/>
        <w:bidi w:val="0"/>
        <w:rPr>
          <w:rFonts w:ascii="Times New Roman" w:hAnsi="Times New Roman"/>
        </w:rPr>
      </w:pPr>
    </w:p>
    <w:p w:rsidR="00CB76FA" w:rsidP="009D5F40">
      <w:pPr>
        <w:pStyle w:val="Title"/>
        <w:bidi w:val="0"/>
        <w:rPr>
          <w:rFonts w:ascii="Times New Roman" w:hAnsi="Times New Roman"/>
        </w:rPr>
      </w:pPr>
    </w:p>
    <w:p w:rsidR="00CB76FA" w:rsidP="009D5F40">
      <w:pPr>
        <w:pStyle w:val="Title"/>
        <w:bidi w:val="0"/>
        <w:rPr>
          <w:rFonts w:ascii="Times New Roman" w:hAnsi="Times New Roman"/>
        </w:rPr>
      </w:pPr>
    </w:p>
    <w:p w:rsidR="00CB76FA" w:rsidP="009D5F40">
      <w:pPr>
        <w:pStyle w:val="Title"/>
        <w:bidi w:val="0"/>
        <w:rPr>
          <w:rFonts w:ascii="Times New Roman" w:hAnsi="Times New Roman"/>
        </w:rPr>
      </w:pPr>
    </w:p>
    <w:p w:rsidR="00CB76FA" w:rsidP="009D5F40">
      <w:pPr>
        <w:pStyle w:val="Title"/>
        <w:bidi w:val="0"/>
        <w:rPr>
          <w:rFonts w:ascii="Times New Roman" w:hAnsi="Times New Roman"/>
        </w:rPr>
      </w:pPr>
    </w:p>
    <w:p w:rsidR="00CB76FA" w:rsidP="009D5F40">
      <w:pPr>
        <w:pStyle w:val="Title"/>
        <w:bidi w:val="0"/>
        <w:rPr>
          <w:rFonts w:ascii="Times New Roman" w:hAnsi="Times New Roman"/>
        </w:rPr>
      </w:pPr>
    </w:p>
    <w:p w:rsidR="00CB76FA" w:rsidP="009D5F40">
      <w:pPr>
        <w:pStyle w:val="Title"/>
        <w:bidi w:val="0"/>
        <w:rPr>
          <w:rFonts w:ascii="Times New Roman" w:hAnsi="Times New Roman"/>
        </w:rPr>
      </w:pPr>
    </w:p>
    <w:p w:rsidR="00CB76FA" w:rsidP="009D5F40">
      <w:pPr>
        <w:pStyle w:val="Title"/>
        <w:bidi w:val="0"/>
        <w:rPr>
          <w:rFonts w:ascii="Times New Roman" w:hAnsi="Times New Roman"/>
        </w:rPr>
      </w:pPr>
    </w:p>
    <w:p w:rsidR="00CB76FA" w:rsidP="009D5F40">
      <w:pPr>
        <w:pStyle w:val="Title"/>
        <w:bidi w:val="0"/>
        <w:rPr>
          <w:rFonts w:ascii="Times New Roman" w:hAnsi="Times New Roman"/>
        </w:rPr>
      </w:pPr>
    </w:p>
    <w:p w:rsidR="009D5F40" w:rsidRPr="003734E7" w:rsidP="009D5F40">
      <w:pPr>
        <w:pStyle w:val="Title"/>
        <w:bidi w:val="0"/>
        <w:rPr>
          <w:rFonts w:ascii="Times New Roman" w:hAnsi="Times New Roman"/>
        </w:rPr>
      </w:pPr>
      <w:r w:rsidRPr="003734E7">
        <w:rPr>
          <w:rFonts w:ascii="Times New Roman" w:hAnsi="Times New Roman"/>
        </w:rPr>
        <w:t>DOLOŽKA ZLUČITEĽNOSTI</w:t>
      </w:r>
    </w:p>
    <w:p w:rsidR="009D5F40" w:rsidRPr="003734E7" w:rsidP="009D5F40">
      <w:pPr>
        <w:pStyle w:val="Zkladntext"/>
        <w:pBdr>
          <w:bottom w:val="single" w:sz="4" w:space="2" w:color="auto"/>
        </w:pBdr>
        <w:bidi w:val="0"/>
        <w:jc w:val="center"/>
        <w:rPr>
          <w:rFonts w:ascii="Times New Roman" w:hAnsi="Times New Roman"/>
          <w:b/>
        </w:rPr>
      </w:pPr>
      <w:r w:rsidRPr="003734E7">
        <w:rPr>
          <w:rFonts w:ascii="Times New Roman" w:hAnsi="Times New Roman"/>
          <w:b/>
          <w:bCs/>
        </w:rPr>
        <w:t xml:space="preserve">návrhu zákona, ktorým sa mení a dopĺňa zákon </w:t>
      </w:r>
      <w:r w:rsidRPr="003734E7">
        <w:rPr>
          <w:rFonts w:ascii="Times New Roman" w:hAnsi="Times New Roman"/>
          <w:b/>
        </w:rPr>
        <w:t>č. 199/2004 Z. z. Colný zákon</w:t>
      </w:r>
    </w:p>
    <w:p w:rsidR="009D5F40" w:rsidRPr="003734E7" w:rsidP="009D5F40">
      <w:pPr>
        <w:pStyle w:val="Zkladntext"/>
        <w:pBdr>
          <w:bottom w:val="single" w:sz="4" w:space="2" w:color="auto"/>
        </w:pBdr>
        <w:bidi w:val="0"/>
        <w:jc w:val="center"/>
        <w:rPr>
          <w:rFonts w:ascii="Times New Roman" w:hAnsi="Times New Roman"/>
          <w:b/>
        </w:rPr>
      </w:pPr>
      <w:r w:rsidRPr="003734E7">
        <w:rPr>
          <w:rFonts w:ascii="Times New Roman" w:hAnsi="Times New Roman"/>
          <w:b/>
        </w:rPr>
        <w:t>a o zmene a doplnení niektorých zákonov v znení neskorších predpisov</w:t>
      </w:r>
    </w:p>
    <w:p w:rsidR="009D5F40" w:rsidRPr="003734E7" w:rsidP="009D5F40">
      <w:pPr>
        <w:pStyle w:val="Zkladntext"/>
        <w:pBdr>
          <w:bottom w:val="single" w:sz="4" w:space="2" w:color="auto"/>
        </w:pBdr>
        <w:bidi w:val="0"/>
        <w:jc w:val="center"/>
        <w:rPr>
          <w:rFonts w:ascii="Times New Roman" w:hAnsi="Times New Roman"/>
          <w:b/>
          <w:bCs/>
        </w:rPr>
      </w:pPr>
      <w:r w:rsidRPr="003734E7">
        <w:rPr>
          <w:rFonts w:ascii="Times New Roman" w:hAnsi="Times New Roman"/>
          <w:b/>
          <w:bCs/>
        </w:rPr>
        <w:t xml:space="preserve">a ktorým sa menia </w:t>
      </w:r>
      <w:r>
        <w:rPr>
          <w:rFonts w:ascii="Times New Roman" w:hAnsi="Times New Roman"/>
          <w:b/>
          <w:bCs/>
        </w:rPr>
        <w:t xml:space="preserve">a dopĺňajú </w:t>
      </w:r>
      <w:r w:rsidRPr="003734E7">
        <w:rPr>
          <w:rFonts w:ascii="Times New Roman" w:hAnsi="Times New Roman"/>
          <w:b/>
          <w:bCs/>
        </w:rPr>
        <w:t>niektoré zákony</w:t>
      </w:r>
    </w:p>
    <w:p w:rsidR="009D5F40" w:rsidRPr="003734E7" w:rsidP="009D5F40">
      <w:pPr>
        <w:pStyle w:val="Zkladntext"/>
        <w:pBdr>
          <w:bottom w:val="single" w:sz="4" w:space="2" w:color="auto"/>
        </w:pBdr>
        <w:bidi w:val="0"/>
        <w:spacing w:after="120"/>
        <w:jc w:val="center"/>
        <w:rPr>
          <w:rFonts w:ascii="Times New Roman" w:hAnsi="Times New Roman"/>
          <w:b/>
          <w:bCs/>
          <w:color w:val="auto"/>
        </w:rPr>
      </w:pPr>
      <w:r w:rsidRPr="003734E7">
        <w:rPr>
          <w:rFonts w:ascii="Times New Roman" w:hAnsi="Times New Roman"/>
          <w:b/>
          <w:color w:val="auto"/>
        </w:rPr>
        <w:t>s právom Európskej únie</w:t>
      </w:r>
    </w:p>
    <w:p w:rsidR="009D5F40" w:rsidRPr="003734E7" w:rsidP="009D5F40">
      <w:pPr>
        <w:pStyle w:val="Zkladntext0"/>
        <w:bidi w:val="0"/>
        <w:spacing w:before="240" w:after="120"/>
        <w:ind w:left="357" w:hanging="357"/>
        <w:rPr>
          <w:rFonts w:ascii="Times New Roman" w:hAnsi="Times New Roman"/>
          <w:b/>
          <w:bCs/>
          <w:color w:val="auto"/>
          <w:sz w:val="24"/>
          <w:szCs w:val="24"/>
        </w:rPr>
      </w:pPr>
      <w:r w:rsidRPr="003734E7">
        <w:rPr>
          <w:rFonts w:ascii="Times New Roman" w:hAnsi="Times New Roman"/>
          <w:b/>
          <w:bCs/>
          <w:color w:val="auto"/>
          <w:sz w:val="24"/>
          <w:szCs w:val="24"/>
        </w:rPr>
        <w:t>1.</w:t>
        <w:tab/>
        <w:t>Predkladateľ zákona:</w:t>
      </w:r>
    </w:p>
    <w:p w:rsidR="009D5F40" w:rsidRPr="003734E7" w:rsidP="009D5F40">
      <w:pPr>
        <w:pStyle w:val="Zkladntext0"/>
        <w:bidi w:val="0"/>
        <w:ind w:firstLine="357"/>
        <w:jc w:val="both"/>
        <w:rPr>
          <w:rFonts w:ascii="Times New Roman" w:hAnsi="Times New Roman"/>
          <w:b/>
          <w:bCs/>
          <w:color w:val="auto"/>
          <w:sz w:val="24"/>
          <w:szCs w:val="24"/>
        </w:rPr>
      </w:pPr>
      <w:r w:rsidRPr="003734E7">
        <w:rPr>
          <w:rFonts w:ascii="Times New Roman" w:hAnsi="Times New Roman"/>
          <w:color w:val="auto"/>
          <w:sz w:val="24"/>
          <w:szCs w:val="24"/>
        </w:rPr>
        <w:t>Vláda Slovenskej republiky.</w:t>
      </w:r>
    </w:p>
    <w:p w:rsidR="009D5F40" w:rsidRPr="003734E7" w:rsidP="009D5F40">
      <w:pPr>
        <w:pStyle w:val="Zkladntext0"/>
        <w:numPr>
          <w:numId w:val="15"/>
        </w:numPr>
        <w:bidi w:val="0"/>
        <w:spacing w:before="120" w:after="120"/>
        <w:ind w:left="357" w:hanging="357"/>
        <w:jc w:val="both"/>
        <w:rPr>
          <w:rFonts w:ascii="Times New Roman" w:hAnsi="Times New Roman"/>
          <w:b/>
          <w:bCs/>
          <w:color w:val="auto"/>
          <w:sz w:val="24"/>
          <w:szCs w:val="24"/>
        </w:rPr>
      </w:pPr>
      <w:r w:rsidRPr="003734E7">
        <w:rPr>
          <w:rFonts w:ascii="Times New Roman" w:hAnsi="Times New Roman"/>
          <w:b/>
          <w:bCs/>
          <w:color w:val="auto"/>
          <w:sz w:val="24"/>
          <w:szCs w:val="24"/>
        </w:rPr>
        <w:t xml:space="preserve">Názov návrhu zákona: </w:t>
      </w:r>
    </w:p>
    <w:p w:rsidR="009D5F40" w:rsidRPr="003734E7" w:rsidP="009D5F40">
      <w:pPr>
        <w:bidi w:val="0"/>
        <w:spacing w:after="240"/>
        <w:ind w:left="357"/>
        <w:jc w:val="both"/>
        <w:rPr>
          <w:rFonts w:ascii="Times New Roman" w:hAnsi="Times New Roman"/>
        </w:rPr>
      </w:pPr>
      <w:r w:rsidRPr="003734E7">
        <w:rPr>
          <w:rFonts w:ascii="Times New Roman" w:hAnsi="Times New Roman"/>
        </w:rPr>
        <w:t xml:space="preserve">Návrh zákona, ktorým sa mení a dopĺňa zákon č. 199/2004 Z. z. Colný zákon a o zmene a doplnení niektorých zákonov v znení neskorších predpisov a ktorým sa menia </w:t>
      </w:r>
      <w:r>
        <w:rPr>
          <w:rFonts w:ascii="Times New Roman" w:hAnsi="Times New Roman"/>
        </w:rPr>
        <w:t xml:space="preserve">a dopĺňajú </w:t>
      </w:r>
      <w:r w:rsidRPr="003734E7">
        <w:rPr>
          <w:rFonts w:ascii="Times New Roman" w:hAnsi="Times New Roman"/>
        </w:rPr>
        <w:t>niektoré zákony.</w:t>
      </w:r>
    </w:p>
    <w:p w:rsidR="009D5F40" w:rsidRPr="003734E7" w:rsidP="009D5F40">
      <w:pPr>
        <w:numPr>
          <w:numId w:val="15"/>
        </w:numPr>
        <w:bidi w:val="0"/>
        <w:spacing w:after="120"/>
        <w:jc w:val="both"/>
        <w:rPr>
          <w:rFonts w:ascii="Times New Roman" w:hAnsi="Times New Roman"/>
          <w:b/>
          <w:bCs/>
        </w:rPr>
      </w:pPr>
      <w:r w:rsidRPr="003734E7">
        <w:rPr>
          <w:rFonts w:ascii="Times New Roman" w:hAnsi="Times New Roman"/>
          <w:b/>
          <w:bCs/>
        </w:rPr>
        <w:t xml:space="preserve">Problematika návrhu zákona: </w:t>
      </w:r>
    </w:p>
    <w:p w:rsidR="009D5F40" w:rsidRPr="003734E7" w:rsidP="009D5F40">
      <w:pPr>
        <w:pStyle w:val="BodyText"/>
        <w:numPr>
          <w:ilvl w:val="1"/>
          <w:numId w:val="15"/>
        </w:numPr>
        <w:bidi w:val="0"/>
        <w:rPr>
          <w:rFonts w:ascii="Times New Roman" w:hAnsi="Times New Roman"/>
        </w:rPr>
      </w:pPr>
      <w:r w:rsidRPr="003734E7">
        <w:rPr>
          <w:rFonts w:ascii="Times New Roman" w:hAnsi="Times New Roman"/>
        </w:rPr>
        <w:t>je upravená v práve Európskej únie:</w:t>
      </w:r>
    </w:p>
    <w:p w:rsidR="009D5F40" w:rsidRPr="003734E7" w:rsidP="009D5F40">
      <w:pPr>
        <w:pStyle w:val="BodyTextIndent"/>
        <w:bidi w:val="0"/>
        <w:rPr>
          <w:rFonts w:ascii="Times New Roman" w:hAnsi="Times New Roman"/>
          <w:b/>
          <w:bCs/>
          <w:iCs/>
        </w:rPr>
      </w:pPr>
      <w:r w:rsidRPr="003734E7">
        <w:rPr>
          <w:rFonts w:ascii="Times New Roman" w:hAnsi="Times New Roman"/>
          <w:b/>
          <w:bCs/>
          <w:iCs/>
        </w:rPr>
        <w:t xml:space="preserve">   Primárne právo:</w:t>
      </w:r>
    </w:p>
    <w:p w:rsidR="009D5F40" w:rsidRPr="003734E7" w:rsidP="009D5F40">
      <w:pPr>
        <w:pStyle w:val="BodyTextIndent"/>
        <w:numPr>
          <w:numId w:val="5"/>
        </w:numPr>
        <w:autoSpaceDE w:val="0"/>
        <w:autoSpaceDN w:val="0"/>
        <w:bidi w:val="0"/>
        <w:adjustRightInd w:val="0"/>
        <w:ind w:left="896" w:hanging="357"/>
        <w:jc w:val="both"/>
        <w:rPr>
          <w:rStyle w:val="Emphasis"/>
          <w:rFonts w:ascii="Times New Roman" w:hAnsi="Times New Roman"/>
          <w:i w:val="0"/>
          <w:iCs w:val="0"/>
        </w:rPr>
      </w:pPr>
      <w:r w:rsidRPr="003734E7">
        <w:rPr>
          <w:rStyle w:val="Emphasis"/>
          <w:rFonts w:ascii="Times New Roman" w:hAnsi="Times New Roman"/>
        </w:rPr>
        <w:t xml:space="preserve">čl. 3 ods. 1 písm. a), čl. 28 až 37 </w:t>
      </w:r>
      <w:r w:rsidRPr="003734E7">
        <w:rPr>
          <w:rFonts w:ascii="Times New Roman" w:hAnsi="Times New Roman"/>
        </w:rPr>
        <w:t>Zmluvy o fungovaní Európskej únie,</w:t>
      </w:r>
    </w:p>
    <w:p w:rsidR="009D5F40" w:rsidRPr="003734E7" w:rsidP="009D5F40">
      <w:pPr>
        <w:autoSpaceDE w:val="0"/>
        <w:autoSpaceDN w:val="0"/>
        <w:bidi w:val="0"/>
        <w:spacing w:after="120"/>
        <w:ind w:left="425"/>
        <w:jc w:val="both"/>
        <w:rPr>
          <w:rFonts w:ascii="Times New Roman" w:hAnsi="Times New Roman"/>
          <w:bCs/>
          <w:iCs/>
        </w:rPr>
      </w:pPr>
      <w:r w:rsidRPr="003734E7">
        <w:rPr>
          <w:rFonts w:ascii="Times New Roman" w:hAnsi="Times New Roman"/>
          <w:b/>
          <w:bCs/>
          <w:iCs/>
        </w:rPr>
        <w:t>Sekundárne právo</w:t>
      </w:r>
      <w:r w:rsidRPr="003734E7">
        <w:rPr>
          <w:rFonts w:ascii="Times New Roman" w:hAnsi="Times New Roman"/>
          <w:b/>
          <w:bCs/>
          <w:i/>
          <w:iCs/>
        </w:rPr>
        <w:t xml:space="preserve"> </w:t>
      </w:r>
      <w:r w:rsidRPr="003734E7">
        <w:rPr>
          <w:rFonts w:ascii="Times New Roman" w:hAnsi="Times New Roman"/>
          <w:bCs/>
          <w:iCs/>
        </w:rPr>
        <w:t>(</w:t>
      </w:r>
      <w:r w:rsidRPr="003734E7">
        <w:rPr>
          <w:rFonts w:ascii="Times New Roman" w:hAnsi="Times New Roman"/>
        </w:rPr>
        <w:t>prijaté po nadobudnutí platnosti Lisabonskej zmluvy, ktorou sa mení a dopĺňa Zmluva o Európskej únii a Zmluva o založení Európskeho spoločenstva - po 30. novembri 2009)</w:t>
      </w:r>
      <w:r w:rsidRPr="003734E7">
        <w:rPr>
          <w:rFonts w:ascii="Times New Roman" w:hAnsi="Times New Roman"/>
          <w:bCs/>
          <w:iCs/>
        </w:rPr>
        <w:t>:</w:t>
      </w:r>
    </w:p>
    <w:p w:rsidR="009D5F40" w:rsidRPr="003734E7" w:rsidP="009D5F40">
      <w:pPr>
        <w:pStyle w:val="Zkladntext"/>
        <w:numPr>
          <w:numId w:val="5"/>
        </w:numPr>
        <w:bidi w:val="0"/>
        <w:spacing w:after="120"/>
        <w:ind w:left="896" w:hanging="357"/>
        <w:jc w:val="both"/>
        <w:rPr>
          <w:rFonts w:ascii="Times New Roman" w:hAnsi="Times New Roman"/>
        </w:rPr>
      </w:pPr>
      <w:r w:rsidRPr="003734E7">
        <w:rPr>
          <w:rFonts w:ascii="Times New Roman" w:hAnsi="Times New Roman"/>
        </w:rPr>
        <w:t xml:space="preserve">nariadenie Európskeho parlamentu a Rady (EÚ) č. </w:t>
      </w:r>
      <w:r w:rsidRPr="003734E7">
        <w:rPr>
          <w:rFonts w:ascii="Times New Roman" w:hAnsi="Times New Roman"/>
          <w:u w:val="single"/>
        </w:rPr>
        <w:t>952/2013</w:t>
      </w:r>
      <w:r w:rsidRPr="003734E7">
        <w:rPr>
          <w:rFonts w:ascii="Times New Roman" w:hAnsi="Times New Roman"/>
        </w:rPr>
        <w:t xml:space="preserve"> z 9. októbra 2013, ktorým sa ustanovuje Colný kódex Únie (prepracované znenie) (Ú. v. EÚ L 269, 10. 10. 2013) v platnom znení.</w:t>
      </w:r>
    </w:p>
    <w:p w:rsidR="009D5F40" w:rsidRPr="003734E7" w:rsidP="009D5F40">
      <w:pPr>
        <w:pStyle w:val="BodyText"/>
        <w:numPr>
          <w:ilvl w:val="1"/>
          <w:numId w:val="15"/>
        </w:numPr>
        <w:bidi w:val="0"/>
        <w:jc w:val="both"/>
        <w:rPr>
          <w:rFonts w:ascii="Times New Roman" w:hAnsi="Times New Roman"/>
        </w:rPr>
      </w:pPr>
      <w:r w:rsidRPr="003734E7">
        <w:rPr>
          <w:rFonts w:ascii="Times New Roman" w:hAnsi="Times New Roman"/>
        </w:rPr>
        <w:t>je obsiahnutá v judikatúre Súdneho dvora Európskej únie:</w:t>
      </w:r>
    </w:p>
    <w:p w:rsidR="009D5F40" w:rsidRPr="003734E7" w:rsidP="009D5F40">
      <w:pPr>
        <w:pStyle w:val="BodyText"/>
        <w:numPr>
          <w:numId w:val="5"/>
        </w:numPr>
        <w:bidi w:val="0"/>
        <w:spacing w:after="240"/>
        <w:jc w:val="both"/>
        <w:rPr>
          <w:rFonts w:ascii="Times New Roman" w:hAnsi="Times New Roman"/>
        </w:rPr>
      </w:pPr>
      <w:r w:rsidRPr="003734E7">
        <w:rPr>
          <w:rFonts w:ascii="Times New Roman" w:hAnsi="Times New Roman"/>
        </w:rPr>
        <w:t>rozhodnutie Súdneho dvora v spojených veciach C</w:t>
      </w:r>
      <w:r w:rsidRPr="003734E7">
        <w:rPr>
          <w:rFonts w:ascii="Times New Roman" w:hAnsi="Times New Roman"/>
        </w:rPr>
        <w:noBreakHyphen/>
        <w:t>129/13 a C</w:t>
      </w:r>
      <w:r w:rsidRPr="003734E7">
        <w:rPr>
          <w:rFonts w:ascii="Times New Roman" w:hAnsi="Times New Roman"/>
        </w:rPr>
        <w:noBreakHyphen/>
        <w:t>130/13, Kamino International Logistics BV (C-129/13) a Datema Hellmann Worldwide Logistics BV (C-130/13) v. Staatssecretaris van Financiën, [2014].</w:t>
      </w:r>
    </w:p>
    <w:p w:rsidR="009D5F40" w:rsidRPr="003734E7" w:rsidP="009D5F40">
      <w:pPr>
        <w:numPr>
          <w:numId w:val="15"/>
        </w:numPr>
        <w:bidi w:val="0"/>
        <w:spacing w:after="120"/>
        <w:jc w:val="both"/>
        <w:rPr>
          <w:rFonts w:ascii="Times New Roman" w:hAnsi="Times New Roman"/>
          <w:b/>
          <w:bCs/>
        </w:rPr>
      </w:pPr>
      <w:r w:rsidRPr="003734E7">
        <w:rPr>
          <w:rFonts w:ascii="Times New Roman" w:hAnsi="Times New Roman"/>
          <w:b/>
          <w:bCs/>
        </w:rPr>
        <w:t>Záväzky Slovenskej republiky vo vzťahu k Európskej únii:</w:t>
      </w:r>
    </w:p>
    <w:p w:rsidR="009D5F40" w:rsidRPr="003734E7" w:rsidP="009D5F40">
      <w:pPr>
        <w:pStyle w:val="BodyText"/>
        <w:numPr>
          <w:ilvl w:val="1"/>
          <w:numId w:val="15"/>
        </w:numPr>
        <w:tabs>
          <w:tab w:val="left" w:pos="360"/>
        </w:tabs>
        <w:bidi w:val="0"/>
        <w:jc w:val="both"/>
        <w:rPr>
          <w:rFonts w:ascii="Times New Roman" w:hAnsi="Times New Roman"/>
        </w:rPr>
      </w:pPr>
      <w:r w:rsidRPr="003734E7">
        <w:rPr>
          <w:rFonts w:ascii="Times New Roman" w:hAnsi="Times New Roman"/>
        </w:rPr>
        <w:t>Lehota na implementáciu nariadenia č. 952/2013 je určená do 1. mája 2016.</w:t>
      </w:r>
    </w:p>
    <w:p w:rsidR="009D5F40" w:rsidRPr="003734E7" w:rsidP="009D5F40">
      <w:pPr>
        <w:pStyle w:val="BodyText"/>
        <w:numPr>
          <w:ilvl w:val="1"/>
          <w:numId w:val="15"/>
        </w:numPr>
        <w:tabs>
          <w:tab w:val="left" w:pos="360"/>
        </w:tabs>
        <w:bidi w:val="0"/>
        <w:jc w:val="both"/>
        <w:rPr>
          <w:rFonts w:ascii="Times New Roman" w:hAnsi="Times New Roman"/>
        </w:rPr>
      </w:pPr>
      <w:r w:rsidRPr="003734E7">
        <w:rPr>
          <w:rFonts w:ascii="Times New Roman" w:hAnsi="Times New Roman"/>
        </w:rPr>
        <w:t>Lehota na prebratie smernice alebo rámcového rozhodnutia podľa určenia gestorských ústredných orgánov štátnej správy zodpovedných za prebratie smerníc a vypracovanie tabuliek zhody k návrhom všeobecne záväzných právnych predpisov: bezpredmetné.</w:t>
      </w:r>
    </w:p>
    <w:p w:rsidR="009D5F40" w:rsidRPr="003734E7" w:rsidP="009D5F40">
      <w:pPr>
        <w:pStyle w:val="BodyText"/>
        <w:numPr>
          <w:ilvl w:val="1"/>
          <w:numId w:val="15"/>
        </w:numPr>
        <w:tabs>
          <w:tab w:val="left" w:pos="360"/>
        </w:tabs>
        <w:bidi w:val="0"/>
        <w:jc w:val="both"/>
        <w:rPr>
          <w:rFonts w:ascii="Times New Roman" w:hAnsi="Times New Roman"/>
        </w:rPr>
      </w:pPr>
      <w:r w:rsidRPr="003734E7">
        <w:rPr>
          <w:rFonts w:ascii="Times New Roman" w:hAnsi="Times New Roman"/>
        </w:rPr>
        <w:t>Proti SR nebolo začaté konanie podľa čl. 258 až 260 Zmluvy o fungovaní Európskej únie.</w:t>
      </w:r>
    </w:p>
    <w:p w:rsidR="009D5F40" w:rsidRPr="003734E7" w:rsidP="009D5F40">
      <w:pPr>
        <w:pStyle w:val="BodyText"/>
        <w:numPr>
          <w:ilvl w:val="1"/>
          <w:numId w:val="15"/>
        </w:numPr>
        <w:tabs>
          <w:tab w:val="left" w:pos="360"/>
        </w:tabs>
        <w:bidi w:val="0"/>
        <w:spacing w:after="240"/>
        <w:jc w:val="both"/>
        <w:rPr>
          <w:rFonts w:ascii="Times New Roman" w:hAnsi="Times New Roman"/>
        </w:rPr>
      </w:pPr>
      <w:r w:rsidRPr="003734E7">
        <w:rPr>
          <w:rFonts w:ascii="Times New Roman" w:hAnsi="Times New Roman"/>
        </w:rPr>
        <w:t>Bezpredmetné.</w:t>
      </w:r>
    </w:p>
    <w:p w:rsidR="009D5F40" w:rsidRPr="003734E7" w:rsidP="009D5F40">
      <w:pPr>
        <w:numPr>
          <w:numId w:val="15"/>
        </w:numPr>
        <w:bidi w:val="0"/>
        <w:spacing w:after="120"/>
        <w:jc w:val="both"/>
        <w:rPr>
          <w:rFonts w:ascii="Times New Roman" w:hAnsi="Times New Roman"/>
          <w:b/>
          <w:bCs/>
        </w:rPr>
      </w:pPr>
      <w:r w:rsidRPr="003734E7">
        <w:rPr>
          <w:rFonts w:ascii="Times New Roman" w:hAnsi="Times New Roman"/>
          <w:b/>
          <w:bCs/>
        </w:rPr>
        <w:t>Stupeň zlučiteľnosti návrhu zákona s právom Európskej únie:</w:t>
      </w:r>
    </w:p>
    <w:p w:rsidR="009D5F40" w:rsidRPr="003734E7" w:rsidP="009D5F40">
      <w:pPr>
        <w:bidi w:val="0"/>
        <w:spacing w:after="240"/>
        <w:ind w:left="357"/>
        <w:jc w:val="both"/>
        <w:rPr>
          <w:rFonts w:ascii="Times New Roman" w:hAnsi="Times New Roman"/>
        </w:rPr>
      </w:pPr>
      <w:r w:rsidRPr="003734E7">
        <w:rPr>
          <w:rFonts w:ascii="Times New Roman" w:hAnsi="Times New Roman"/>
        </w:rPr>
        <w:t xml:space="preserve"> Úplný.</w:t>
      </w:r>
    </w:p>
    <w:p w:rsidR="009D5F40" w:rsidRPr="003734E7" w:rsidP="009D5F40">
      <w:pPr>
        <w:numPr>
          <w:numId w:val="15"/>
        </w:numPr>
        <w:bidi w:val="0"/>
        <w:spacing w:after="120"/>
        <w:jc w:val="both"/>
        <w:rPr>
          <w:rFonts w:ascii="Times New Roman" w:hAnsi="Times New Roman"/>
          <w:b/>
          <w:bCs/>
        </w:rPr>
      </w:pPr>
      <w:r w:rsidRPr="003734E7">
        <w:rPr>
          <w:rFonts w:ascii="Times New Roman" w:hAnsi="Times New Roman"/>
          <w:b/>
          <w:bCs/>
        </w:rPr>
        <w:t xml:space="preserve">Gestor a spolupracujúce rezorty: </w:t>
      </w:r>
    </w:p>
    <w:p w:rsidR="002C5706" w:rsidP="009D5F40">
      <w:pPr>
        <w:bidi w:val="0"/>
        <w:spacing w:after="120"/>
        <w:ind w:left="360"/>
        <w:jc w:val="both"/>
        <w:rPr>
          <w:rFonts w:ascii="Times New Roman" w:hAnsi="Times New Roman"/>
        </w:rPr>
      </w:pPr>
      <w:r w:rsidRPr="003734E7" w:rsidR="009D5F40">
        <w:rPr>
          <w:rFonts w:ascii="Times New Roman" w:hAnsi="Times New Roman"/>
        </w:rPr>
        <w:t xml:space="preserve"> Ministerstvo financií Slovenskej republiky.</w:t>
      </w:r>
    </w:p>
    <w:p w:rsidR="00284BD3" w:rsidRPr="00222F63" w:rsidP="00284BD3">
      <w:pPr>
        <w:pStyle w:val="BodyText2"/>
        <w:bidi w:val="0"/>
        <w:spacing w:after="0"/>
        <w:ind w:left="0"/>
        <w:jc w:val="center"/>
        <w:rPr>
          <w:rFonts w:ascii="Times New Roman" w:hAnsi="Times New Roman"/>
          <w:b/>
          <w:bCs/>
        </w:rPr>
      </w:pPr>
      <w:r w:rsidR="00CB76FA">
        <w:rPr>
          <w:rFonts w:ascii="Times New Roman" w:hAnsi="Times New Roman"/>
          <w:b/>
          <w:bCs/>
        </w:rPr>
        <w:t>B</w:t>
      </w:r>
      <w:r w:rsidRPr="00222F63">
        <w:rPr>
          <w:rFonts w:ascii="Times New Roman" w:hAnsi="Times New Roman"/>
          <w:b/>
          <w:bCs/>
        </w:rPr>
        <w:t>. Osobitná časť</w:t>
      </w:r>
    </w:p>
    <w:p w:rsidR="00284BD3" w:rsidRPr="007B3CBA" w:rsidP="00284BD3">
      <w:pPr>
        <w:pStyle w:val="BodyText2"/>
        <w:bidi w:val="0"/>
        <w:spacing w:after="0"/>
        <w:ind w:left="0"/>
        <w:jc w:val="center"/>
        <w:rPr>
          <w:rFonts w:ascii="Times New Roman" w:hAnsi="Times New Roman"/>
          <w:bCs/>
        </w:rPr>
      </w:pPr>
    </w:p>
    <w:p w:rsidR="00284BD3" w:rsidP="00284BD3">
      <w:pPr>
        <w:autoSpaceDE w:val="0"/>
        <w:autoSpaceDN w:val="0"/>
        <w:bidi w:val="0"/>
        <w:adjustRightInd w:val="0"/>
        <w:rPr>
          <w:rFonts w:ascii="Times New Roman" w:hAnsi="Times New Roman"/>
          <w:b/>
          <w:bCs/>
          <w:color w:val="231F20"/>
        </w:rPr>
      </w:pPr>
      <w:r w:rsidRPr="007B3CBA">
        <w:rPr>
          <w:rFonts w:ascii="Times New Roman" w:hAnsi="Times New Roman"/>
          <w:b/>
          <w:bCs/>
          <w:color w:val="231F20"/>
        </w:rPr>
        <w:t>K čl. I</w:t>
      </w:r>
    </w:p>
    <w:p w:rsidR="00284BD3" w:rsidRPr="007B3CBA" w:rsidP="00284BD3">
      <w:pPr>
        <w:autoSpaceDE w:val="0"/>
        <w:autoSpaceDN w:val="0"/>
        <w:bidi w:val="0"/>
        <w:adjustRightInd w:val="0"/>
        <w:rPr>
          <w:rFonts w:ascii="Times New Roman" w:hAnsi="Times New Roman"/>
          <w:b/>
          <w:bCs/>
          <w:color w:val="231F20"/>
        </w:rPr>
      </w:pPr>
    </w:p>
    <w:p w:rsidR="00284BD3" w:rsidRPr="0036599B" w:rsidP="00284BD3">
      <w:pPr>
        <w:pStyle w:val="BodyText"/>
        <w:bidi w:val="0"/>
        <w:spacing w:after="0"/>
        <w:jc w:val="both"/>
        <w:rPr>
          <w:rFonts w:ascii="Times New Roman" w:hAnsi="Times New Roman"/>
          <w:u w:val="single"/>
        </w:rPr>
      </w:pPr>
      <w:r>
        <w:rPr>
          <w:rFonts w:ascii="Times New Roman" w:hAnsi="Times New Roman"/>
          <w:u w:val="single"/>
        </w:rPr>
        <w:t>K bodu 1</w:t>
      </w:r>
    </w:p>
    <w:p w:rsidR="00284BD3" w:rsidP="00284BD3">
      <w:pPr>
        <w:pStyle w:val="BodyText"/>
        <w:bidi w:val="0"/>
        <w:spacing w:after="0"/>
        <w:jc w:val="both"/>
        <w:rPr>
          <w:rFonts w:ascii="Times New Roman" w:hAnsi="Times New Roman"/>
        </w:rPr>
      </w:pPr>
      <w:r>
        <w:rPr>
          <w:rFonts w:ascii="Times New Roman" w:hAnsi="Times New Roman"/>
        </w:rPr>
        <w:t>Vypúšťa sa pojem „slobodný sklad“, keďže inštitút slobodného skladu sa už v kódexe, ani v delegovaných aktoch, ani vo vykonávacích aktoch neustanovuje.</w:t>
      </w:r>
    </w:p>
    <w:p w:rsidR="00284BD3" w:rsidP="00284BD3">
      <w:pPr>
        <w:pStyle w:val="BodyText"/>
        <w:bidi w:val="0"/>
        <w:spacing w:after="0"/>
        <w:jc w:val="both"/>
        <w:rPr>
          <w:rFonts w:ascii="Times New Roman" w:hAnsi="Times New Roman"/>
        </w:rPr>
      </w:pPr>
    </w:p>
    <w:p w:rsidR="00284BD3" w:rsidRPr="0036599B" w:rsidP="00284BD3">
      <w:pPr>
        <w:pStyle w:val="BodyText"/>
        <w:bidi w:val="0"/>
        <w:spacing w:after="0"/>
        <w:jc w:val="both"/>
        <w:rPr>
          <w:rFonts w:ascii="Times New Roman" w:hAnsi="Times New Roman"/>
          <w:u w:val="single"/>
        </w:rPr>
      </w:pPr>
      <w:r>
        <w:rPr>
          <w:rFonts w:ascii="Times New Roman" w:hAnsi="Times New Roman"/>
          <w:u w:val="single"/>
        </w:rPr>
        <w:t>K bodu 2</w:t>
      </w:r>
    </w:p>
    <w:p w:rsidR="00284BD3" w:rsidP="00284BD3">
      <w:pPr>
        <w:pStyle w:val="BodyText"/>
        <w:bidi w:val="0"/>
        <w:spacing w:after="0"/>
        <w:jc w:val="both"/>
        <w:rPr>
          <w:rFonts w:ascii="Times New Roman" w:hAnsi="Times New Roman"/>
        </w:rPr>
      </w:pPr>
      <w:r>
        <w:rPr>
          <w:rFonts w:ascii="Times New Roman" w:hAnsi="Times New Roman"/>
        </w:rPr>
        <w:t>Vypúšťa sa odsek upravujúci podmienky, za ktorých tovar polieha colnému dohľadu, a to z dôvodu konkurencie s čl. 134 kódexu, ktorý predmetnú otázku upravuje komplexne.</w:t>
      </w:r>
    </w:p>
    <w:p w:rsidR="00284BD3" w:rsidP="00284BD3">
      <w:pPr>
        <w:pStyle w:val="BodyText"/>
        <w:bidi w:val="0"/>
        <w:spacing w:after="0"/>
        <w:jc w:val="both"/>
        <w:rPr>
          <w:rFonts w:ascii="Times New Roman" w:hAnsi="Times New Roman"/>
        </w:rPr>
      </w:pPr>
    </w:p>
    <w:p w:rsidR="00284BD3" w:rsidRPr="000D6F73" w:rsidP="00284BD3">
      <w:pPr>
        <w:pStyle w:val="BodyText"/>
        <w:bidi w:val="0"/>
        <w:spacing w:after="0"/>
        <w:jc w:val="both"/>
        <w:rPr>
          <w:rFonts w:ascii="Times New Roman" w:hAnsi="Times New Roman"/>
          <w:u w:val="single"/>
        </w:rPr>
      </w:pPr>
      <w:r>
        <w:rPr>
          <w:rFonts w:ascii="Times New Roman" w:hAnsi="Times New Roman"/>
          <w:u w:val="single"/>
        </w:rPr>
        <w:t>K bodu 3</w:t>
      </w:r>
    </w:p>
    <w:p w:rsidR="00284BD3" w:rsidP="00284BD3">
      <w:pPr>
        <w:pStyle w:val="BodyText"/>
        <w:bidi w:val="0"/>
        <w:spacing w:after="0"/>
        <w:jc w:val="both"/>
        <w:rPr>
          <w:rFonts w:ascii="Times New Roman" w:hAnsi="Times New Roman"/>
        </w:rPr>
      </w:pPr>
      <w:r>
        <w:rPr>
          <w:rFonts w:ascii="Times New Roman" w:hAnsi="Times New Roman"/>
        </w:rPr>
        <w:t>Upravujú sa formy, ktorými sa vykonáva colný dohľad. V prípade „colných formalít“ a „kontroly po prepustení“ ide o zjednotenie terminológie s terminológiou použitou vo vymedzení pojmov uvedených v čl. 5 kódexu a v prípade „iného postupu colného orgánu“ je postačujúce takýto postup naviazať na colné predpisy, ktoré sú zadefinované.</w:t>
      </w:r>
    </w:p>
    <w:p w:rsidR="00284BD3" w:rsidP="00284BD3">
      <w:pPr>
        <w:pStyle w:val="BodyText"/>
        <w:bidi w:val="0"/>
        <w:spacing w:after="0"/>
        <w:jc w:val="both"/>
        <w:rPr>
          <w:rFonts w:ascii="Times New Roman" w:hAnsi="Times New Roman"/>
        </w:rPr>
      </w:pPr>
    </w:p>
    <w:p w:rsidR="00284BD3" w:rsidP="00284BD3">
      <w:pPr>
        <w:pStyle w:val="BodyText"/>
        <w:bidi w:val="0"/>
        <w:spacing w:after="0"/>
        <w:jc w:val="both"/>
        <w:rPr>
          <w:rFonts w:ascii="Times New Roman" w:hAnsi="Times New Roman"/>
        </w:rPr>
      </w:pPr>
      <w:r>
        <w:rPr>
          <w:rFonts w:ascii="Times New Roman" w:hAnsi="Times New Roman"/>
          <w:u w:val="single"/>
        </w:rPr>
        <w:t>K bodu 4</w:t>
      </w:r>
      <w:r w:rsidRPr="00733153">
        <w:rPr>
          <w:rFonts w:ascii="Times New Roman" w:hAnsi="Times New Roman"/>
          <w:u w:val="single"/>
        </w:rPr>
        <w:t xml:space="preserve"> </w:t>
      </w:r>
    </w:p>
    <w:p w:rsidR="00284BD3" w:rsidP="00284BD3">
      <w:pPr>
        <w:pStyle w:val="BodyText"/>
        <w:bidi w:val="0"/>
        <w:spacing w:after="0"/>
        <w:jc w:val="both"/>
        <w:rPr>
          <w:rFonts w:ascii="Times New Roman" w:hAnsi="Times New Roman"/>
        </w:rPr>
      </w:pPr>
      <w:r>
        <w:rPr>
          <w:rFonts w:ascii="Times New Roman" w:hAnsi="Times New Roman"/>
        </w:rPr>
        <w:t>K nahradeniu pojmu „tlačivo“ pojmom „formulár“ dochádza z dôvodu prechodu na elektronickú komunikáciu, pri ktorej sa už nebudú naďalej používať tlačivá, ktoré by sa po ich vyplnení mali predkladať v listinnej podobe.</w:t>
      </w:r>
    </w:p>
    <w:p w:rsidR="00322BC3" w:rsidP="00284BD3">
      <w:pPr>
        <w:pStyle w:val="BodyText"/>
        <w:bidi w:val="0"/>
        <w:spacing w:after="0"/>
        <w:jc w:val="both"/>
        <w:rPr>
          <w:rFonts w:ascii="Times New Roman" w:hAnsi="Times New Roman"/>
        </w:rPr>
      </w:pPr>
    </w:p>
    <w:p w:rsidR="00322BC3" w:rsidRPr="00322BC3" w:rsidP="00284BD3">
      <w:pPr>
        <w:pStyle w:val="BodyText"/>
        <w:bidi w:val="0"/>
        <w:spacing w:after="0"/>
        <w:jc w:val="both"/>
        <w:rPr>
          <w:rFonts w:ascii="Times New Roman" w:hAnsi="Times New Roman"/>
          <w:u w:val="single"/>
        </w:rPr>
      </w:pPr>
      <w:r w:rsidRPr="00322BC3">
        <w:rPr>
          <w:rFonts w:ascii="Times New Roman" w:hAnsi="Times New Roman"/>
          <w:u w:val="single"/>
        </w:rPr>
        <w:t>K bodu 5</w:t>
      </w:r>
    </w:p>
    <w:p w:rsidR="00322BC3" w:rsidP="00284BD3">
      <w:pPr>
        <w:pStyle w:val="BodyText"/>
        <w:bidi w:val="0"/>
        <w:spacing w:after="0"/>
        <w:jc w:val="both"/>
        <w:rPr>
          <w:rFonts w:ascii="Times New Roman" w:hAnsi="Times New Roman"/>
        </w:rPr>
      </w:pPr>
      <w:r>
        <w:rPr>
          <w:rFonts w:ascii="Times New Roman" w:hAnsi="Times New Roman"/>
        </w:rPr>
        <w:t>Zosúlaďuje sa terminológia s terminológiou použitou v colných predpisoch EÚ.</w:t>
      </w:r>
    </w:p>
    <w:p w:rsidR="00284BD3" w:rsidP="00284BD3">
      <w:pPr>
        <w:pStyle w:val="BodyText"/>
        <w:bidi w:val="0"/>
        <w:spacing w:after="0"/>
        <w:jc w:val="both"/>
        <w:rPr>
          <w:rFonts w:ascii="Times New Roman" w:hAnsi="Times New Roman"/>
        </w:rPr>
      </w:pPr>
    </w:p>
    <w:p w:rsidR="00284BD3" w:rsidRPr="007D4B6B" w:rsidP="00284BD3">
      <w:pPr>
        <w:pStyle w:val="BodyText"/>
        <w:bidi w:val="0"/>
        <w:spacing w:after="0"/>
        <w:jc w:val="both"/>
        <w:rPr>
          <w:rFonts w:ascii="Times New Roman" w:hAnsi="Times New Roman"/>
          <w:u w:val="single"/>
        </w:rPr>
      </w:pPr>
      <w:r>
        <w:rPr>
          <w:rFonts w:ascii="Times New Roman" w:hAnsi="Times New Roman"/>
          <w:u w:val="single"/>
        </w:rPr>
        <w:t xml:space="preserve">K bodu </w:t>
      </w:r>
      <w:r w:rsidR="0004169E">
        <w:rPr>
          <w:rFonts w:ascii="Times New Roman" w:hAnsi="Times New Roman"/>
          <w:u w:val="single"/>
        </w:rPr>
        <w:t>6</w:t>
      </w:r>
    </w:p>
    <w:p w:rsidR="00284BD3" w:rsidP="00284BD3">
      <w:pPr>
        <w:pStyle w:val="BodyText"/>
        <w:bidi w:val="0"/>
        <w:spacing w:after="0"/>
        <w:jc w:val="both"/>
        <w:rPr>
          <w:rFonts w:ascii="Times New Roman" w:hAnsi="Times New Roman"/>
        </w:rPr>
      </w:pPr>
      <w:r>
        <w:rPr>
          <w:rFonts w:ascii="Times New Roman" w:hAnsi="Times New Roman"/>
        </w:rPr>
        <w:t>Je potrebné precizovať znenie predmetného ustanovenia tak, aby bolo zrejmé, že colný orgán nezodpovedá za škodu vzniknutú z dôvodov tam uvedených nielen počas colného konania, ale počas vykonávania colného dohľadu ako takého. V súlade s čl. 5 bodom 27 kódexu colné orgány práve prostredníctvom colného dohľadu zabezpečujú dodržiavanie colných predpisov a prípadne ďalších ustanovení, ktoré sa vzťahujú na tovar podliehajúci takejto činnosti.</w:t>
      </w:r>
    </w:p>
    <w:p w:rsidR="00284BD3" w:rsidP="00284BD3">
      <w:pPr>
        <w:pStyle w:val="BodyText"/>
        <w:bidi w:val="0"/>
        <w:spacing w:after="0"/>
        <w:jc w:val="both"/>
        <w:rPr>
          <w:rFonts w:ascii="Times New Roman" w:hAnsi="Times New Roman"/>
        </w:rPr>
      </w:pPr>
    </w:p>
    <w:p w:rsidR="00284BD3" w:rsidP="00284BD3">
      <w:pPr>
        <w:pStyle w:val="BodyText"/>
        <w:bidi w:val="0"/>
        <w:spacing w:after="0"/>
        <w:jc w:val="both"/>
        <w:rPr>
          <w:rFonts w:ascii="Times New Roman" w:hAnsi="Times New Roman"/>
          <w:u w:val="single"/>
        </w:rPr>
      </w:pPr>
      <w:r>
        <w:rPr>
          <w:rFonts w:ascii="Times New Roman" w:hAnsi="Times New Roman"/>
          <w:u w:val="single"/>
        </w:rPr>
        <w:t xml:space="preserve">K bodu </w:t>
      </w:r>
      <w:r w:rsidR="0004169E">
        <w:rPr>
          <w:rFonts w:ascii="Times New Roman" w:hAnsi="Times New Roman"/>
          <w:u w:val="single"/>
        </w:rPr>
        <w:t>7</w:t>
      </w:r>
    </w:p>
    <w:p w:rsidR="00284BD3" w:rsidP="00284BD3">
      <w:pPr>
        <w:pStyle w:val="BodyText"/>
        <w:bidi w:val="0"/>
        <w:spacing w:after="0"/>
        <w:jc w:val="both"/>
        <w:rPr>
          <w:rFonts w:ascii="Times New Roman" w:hAnsi="Times New Roman"/>
        </w:rPr>
      </w:pPr>
      <w:r>
        <w:rPr>
          <w:rFonts w:ascii="Times New Roman" w:hAnsi="Times New Roman"/>
        </w:rPr>
        <w:t xml:space="preserve">Povinnosť </w:t>
      </w:r>
      <w:r w:rsidRPr="00EF4BE4">
        <w:rPr>
          <w:rFonts w:ascii="Times New Roman" w:hAnsi="Times New Roman"/>
        </w:rPr>
        <w:t>uchovávať všetky doklady súvisiace priamo alebo nepriamo s dovozom, vývozom alebo tranzitom tovaru</w:t>
      </w:r>
      <w:r>
        <w:rPr>
          <w:rFonts w:ascii="Times New Roman" w:hAnsi="Times New Roman"/>
        </w:rPr>
        <w:t xml:space="preserve"> sa dáva do súladu so znením čl. 51 ods. 2 kódexu.</w:t>
      </w:r>
    </w:p>
    <w:p w:rsidR="00284BD3" w:rsidP="00284BD3">
      <w:pPr>
        <w:pStyle w:val="BodyText"/>
        <w:bidi w:val="0"/>
        <w:spacing w:after="0"/>
        <w:jc w:val="both"/>
        <w:rPr>
          <w:rFonts w:ascii="Times New Roman" w:hAnsi="Times New Roman"/>
        </w:rPr>
      </w:pPr>
    </w:p>
    <w:p w:rsidR="00284BD3" w:rsidP="00284BD3">
      <w:pPr>
        <w:pStyle w:val="BodyText"/>
        <w:bidi w:val="0"/>
        <w:spacing w:after="0"/>
        <w:jc w:val="both"/>
        <w:rPr>
          <w:rFonts w:ascii="Times New Roman" w:hAnsi="Times New Roman"/>
        </w:rPr>
      </w:pPr>
      <w:r>
        <w:rPr>
          <w:rFonts w:ascii="Times New Roman" w:hAnsi="Times New Roman"/>
          <w:u w:val="single"/>
        </w:rPr>
        <w:t xml:space="preserve">K bodu </w:t>
      </w:r>
      <w:r w:rsidR="0004169E">
        <w:rPr>
          <w:rFonts w:ascii="Times New Roman" w:hAnsi="Times New Roman"/>
          <w:u w:val="single"/>
        </w:rPr>
        <w:t>8</w:t>
      </w:r>
      <w:r w:rsidRPr="00EF4BE4">
        <w:rPr>
          <w:rFonts w:ascii="Times New Roman" w:hAnsi="Times New Roman"/>
          <w:u w:val="single"/>
        </w:rPr>
        <w:t xml:space="preserve"> </w:t>
      </w:r>
    </w:p>
    <w:p w:rsidR="00284BD3" w:rsidP="00284BD3">
      <w:pPr>
        <w:pStyle w:val="BodyText"/>
        <w:bidi w:val="0"/>
        <w:spacing w:after="0"/>
        <w:jc w:val="both"/>
        <w:rPr>
          <w:rFonts w:ascii="Times New Roman" w:hAnsi="Times New Roman"/>
        </w:rPr>
      </w:pPr>
      <w:r>
        <w:rPr>
          <w:rFonts w:ascii="Times New Roman" w:hAnsi="Times New Roman"/>
        </w:rPr>
        <w:t>Aktualizuje sa znenie poznámky pod čiarou.</w:t>
      </w:r>
    </w:p>
    <w:p w:rsidR="00284BD3" w:rsidP="00284BD3">
      <w:pPr>
        <w:pStyle w:val="BodyText"/>
        <w:bidi w:val="0"/>
        <w:spacing w:after="0"/>
        <w:jc w:val="both"/>
        <w:rPr>
          <w:rFonts w:ascii="Times New Roman" w:hAnsi="Times New Roman"/>
        </w:rPr>
      </w:pPr>
    </w:p>
    <w:p w:rsidR="00284BD3" w:rsidRPr="00CA2AC9" w:rsidP="00284BD3">
      <w:pPr>
        <w:pStyle w:val="BodyText"/>
        <w:bidi w:val="0"/>
        <w:spacing w:after="0"/>
        <w:jc w:val="both"/>
        <w:rPr>
          <w:rFonts w:ascii="Times New Roman" w:hAnsi="Times New Roman"/>
          <w:u w:val="single"/>
        </w:rPr>
      </w:pPr>
      <w:r>
        <w:rPr>
          <w:rFonts w:ascii="Times New Roman" w:hAnsi="Times New Roman"/>
          <w:u w:val="single"/>
        </w:rPr>
        <w:t xml:space="preserve">K bodu </w:t>
      </w:r>
      <w:r w:rsidR="0004169E">
        <w:rPr>
          <w:rFonts w:ascii="Times New Roman" w:hAnsi="Times New Roman"/>
          <w:u w:val="single"/>
        </w:rPr>
        <w:t>9</w:t>
      </w:r>
    </w:p>
    <w:p w:rsidR="00284BD3" w:rsidP="00284BD3">
      <w:pPr>
        <w:pStyle w:val="BodyText"/>
        <w:bidi w:val="0"/>
        <w:spacing w:after="0"/>
        <w:jc w:val="both"/>
        <w:rPr>
          <w:rFonts w:ascii="Times New Roman" w:hAnsi="Times New Roman"/>
        </w:rPr>
      </w:pPr>
      <w:r>
        <w:rPr>
          <w:rFonts w:ascii="Times New Roman" w:hAnsi="Times New Roman"/>
        </w:rPr>
        <w:t>Doteraz zaužívaný pojem „následná kontrola“ sa dáva do súladu s terminológiou používanou v kódexe (napr. čl. 48) a na všetkých miestach výskytu sa nahrádza pojmom „kontrola po prepustení“.</w:t>
      </w:r>
    </w:p>
    <w:p w:rsidR="00284BD3" w:rsidP="00284BD3">
      <w:pPr>
        <w:pStyle w:val="BodyText"/>
        <w:bidi w:val="0"/>
        <w:spacing w:after="0"/>
        <w:jc w:val="both"/>
        <w:rPr>
          <w:rFonts w:ascii="Times New Roman" w:hAnsi="Times New Roman"/>
        </w:rPr>
      </w:pPr>
    </w:p>
    <w:p w:rsidR="00284BD3" w:rsidP="00284BD3">
      <w:pPr>
        <w:pStyle w:val="BodyText"/>
        <w:bidi w:val="0"/>
        <w:spacing w:after="0"/>
        <w:jc w:val="both"/>
        <w:rPr>
          <w:rFonts w:ascii="Times New Roman" w:hAnsi="Times New Roman"/>
        </w:rPr>
      </w:pPr>
      <w:r>
        <w:rPr>
          <w:rFonts w:ascii="Times New Roman" w:hAnsi="Times New Roman"/>
          <w:u w:val="single"/>
        </w:rPr>
        <w:t xml:space="preserve">K bodu </w:t>
      </w:r>
      <w:r w:rsidR="0004169E">
        <w:rPr>
          <w:rFonts w:ascii="Times New Roman" w:hAnsi="Times New Roman"/>
          <w:u w:val="single"/>
        </w:rPr>
        <w:t>10</w:t>
      </w:r>
      <w:r w:rsidRPr="00BF2B2F">
        <w:rPr>
          <w:rFonts w:ascii="Times New Roman" w:hAnsi="Times New Roman"/>
          <w:u w:val="single"/>
        </w:rPr>
        <w:t xml:space="preserve">  </w:t>
      </w:r>
    </w:p>
    <w:p w:rsidR="00284BD3" w:rsidP="00284BD3">
      <w:pPr>
        <w:pStyle w:val="BodyText"/>
        <w:bidi w:val="0"/>
        <w:spacing w:after="0"/>
        <w:jc w:val="both"/>
        <w:rPr>
          <w:rFonts w:ascii="Times New Roman" w:hAnsi="Times New Roman"/>
        </w:rPr>
      </w:pPr>
      <w:r>
        <w:rPr>
          <w:rFonts w:ascii="Times New Roman" w:hAnsi="Times New Roman"/>
        </w:rPr>
        <w:t>Kódex považuje elektronickú formu komunikácie za primárnu, preto sa upúšťa od požiadavky vlastnoručného podpisu colníkov vykonávajúcich kontrolu po prepustení na zázname a protokole z kontroly.</w:t>
      </w:r>
    </w:p>
    <w:p w:rsidR="00284BD3" w:rsidP="00284BD3">
      <w:pPr>
        <w:pStyle w:val="BodyText"/>
        <w:bidi w:val="0"/>
        <w:spacing w:after="0"/>
        <w:jc w:val="both"/>
        <w:rPr>
          <w:rFonts w:ascii="Times New Roman" w:hAnsi="Times New Roman"/>
        </w:rPr>
      </w:pPr>
    </w:p>
    <w:p w:rsidR="00284BD3" w:rsidRPr="008723D0" w:rsidP="00284BD3">
      <w:pPr>
        <w:pStyle w:val="BodyText"/>
        <w:bidi w:val="0"/>
        <w:spacing w:after="0"/>
        <w:jc w:val="both"/>
        <w:rPr>
          <w:rFonts w:ascii="Times New Roman" w:hAnsi="Times New Roman"/>
          <w:u w:val="single"/>
        </w:rPr>
      </w:pPr>
      <w:r>
        <w:rPr>
          <w:rFonts w:ascii="Times New Roman" w:hAnsi="Times New Roman"/>
          <w:u w:val="single"/>
        </w:rPr>
        <w:t>K bodu 1</w:t>
      </w:r>
      <w:r w:rsidR="0004169E">
        <w:rPr>
          <w:rFonts w:ascii="Times New Roman" w:hAnsi="Times New Roman"/>
          <w:u w:val="single"/>
        </w:rPr>
        <w:t>1</w:t>
      </w:r>
    </w:p>
    <w:p w:rsidR="00284BD3" w:rsidP="00284BD3">
      <w:pPr>
        <w:pStyle w:val="BodyText"/>
        <w:bidi w:val="0"/>
        <w:spacing w:after="0"/>
        <w:jc w:val="both"/>
        <w:rPr>
          <w:rFonts w:ascii="Times New Roman" w:hAnsi="Times New Roman"/>
        </w:rPr>
      </w:pPr>
      <w:r>
        <w:rPr>
          <w:rFonts w:ascii="Times New Roman" w:hAnsi="Times New Roman"/>
        </w:rPr>
        <w:t xml:space="preserve">Z dôvodu elektronickej komunikácie sa upravujú náležitosti záznamu, pokiaľ ide o osobu konajúcu v mene colného úradu. Ak sa vyhotovuje záznam v elektronickej podobe, vlastnoručný podpis sa nahrádza zaručeným elektronickým podpisom. Vlastnoručný podpis a odtlačok </w:t>
      </w:r>
      <w:r w:rsidRPr="00BF2B2F">
        <w:rPr>
          <w:rFonts w:ascii="Times New Roman" w:hAnsi="Times New Roman"/>
        </w:rPr>
        <w:t xml:space="preserve">služobnej pečiatky </w:t>
      </w:r>
      <w:r>
        <w:rPr>
          <w:rFonts w:ascii="Times New Roman" w:hAnsi="Times New Roman"/>
        </w:rPr>
        <w:t xml:space="preserve">bude náležitosťou, </w:t>
      </w:r>
      <w:r w:rsidRPr="00BF2B2F">
        <w:rPr>
          <w:rFonts w:ascii="Times New Roman" w:hAnsi="Times New Roman"/>
        </w:rPr>
        <w:t>ak ide o záznam v listinnej podobe</w:t>
      </w:r>
      <w:r>
        <w:rPr>
          <w:rFonts w:ascii="Times New Roman" w:hAnsi="Times New Roman"/>
        </w:rPr>
        <w:t>.</w:t>
      </w:r>
      <w:r w:rsidRPr="00BF2B2F">
        <w:rPr>
          <w:rFonts w:ascii="Times New Roman" w:hAnsi="Times New Roman"/>
        </w:rPr>
        <w:t xml:space="preserve"> </w:t>
        <w:tab/>
      </w:r>
    </w:p>
    <w:p w:rsidR="00284BD3" w:rsidP="00284BD3">
      <w:pPr>
        <w:pStyle w:val="BodyText"/>
        <w:bidi w:val="0"/>
        <w:spacing w:after="0"/>
        <w:jc w:val="both"/>
        <w:rPr>
          <w:rFonts w:ascii="Times New Roman" w:hAnsi="Times New Roman"/>
        </w:rPr>
      </w:pPr>
    </w:p>
    <w:p w:rsidR="00284BD3" w:rsidP="00284BD3">
      <w:pPr>
        <w:pStyle w:val="BodyText"/>
        <w:bidi w:val="0"/>
        <w:spacing w:after="0"/>
        <w:jc w:val="both"/>
        <w:rPr>
          <w:rFonts w:ascii="Times New Roman" w:hAnsi="Times New Roman"/>
          <w:u w:val="single"/>
        </w:rPr>
      </w:pPr>
      <w:r>
        <w:rPr>
          <w:rFonts w:ascii="Times New Roman" w:hAnsi="Times New Roman"/>
          <w:u w:val="single"/>
        </w:rPr>
        <w:t>K bodu 1</w:t>
      </w:r>
      <w:r w:rsidR="0004169E">
        <w:rPr>
          <w:rFonts w:ascii="Times New Roman" w:hAnsi="Times New Roman"/>
          <w:u w:val="single"/>
        </w:rPr>
        <w:t>2</w:t>
      </w:r>
    </w:p>
    <w:p w:rsidR="00284BD3" w:rsidP="00284BD3">
      <w:pPr>
        <w:pStyle w:val="BodyText"/>
        <w:bidi w:val="0"/>
        <w:spacing w:after="0"/>
        <w:jc w:val="both"/>
        <w:rPr>
          <w:rFonts w:ascii="Times New Roman" w:hAnsi="Times New Roman"/>
        </w:rPr>
      </w:pPr>
      <w:r w:rsidRPr="003C4E4A">
        <w:rPr>
          <w:rFonts w:ascii="Times New Roman" w:hAnsi="Times New Roman"/>
        </w:rPr>
        <w:t>Z dôvodu elektronickej komunikácie sa upravujú náležitosti protokolu</w:t>
      </w:r>
      <w:r>
        <w:rPr>
          <w:rFonts w:ascii="Times New Roman" w:hAnsi="Times New Roman"/>
        </w:rPr>
        <w:t>,</w:t>
      </w:r>
      <w:r w:rsidRPr="003C4E4A">
        <w:rPr>
          <w:rFonts w:ascii="Times New Roman" w:hAnsi="Times New Roman"/>
        </w:rPr>
        <w:t xml:space="preserve"> pokiaľ ide</w:t>
      </w:r>
      <w:r>
        <w:rPr>
          <w:rFonts w:ascii="Times New Roman" w:hAnsi="Times New Roman"/>
        </w:rPr>
        <w:t xml:space="preserve"> o osobu konajúcu v mene </w:t>
      </w:r>
      <w:r w:rsidRPr="008723D0">
        <w:rPr>
          <w:rFonts w:ascii="Times New Roman" w:hAnsi="Times New Roman"/>
        </w:rPr>
        <w:t xml:space="preserve">colného úradu. Ak sa vyhotovuje </w:t>
      </w:r>
      <w:r>
        <w:rPr>
          <w:rFonts w:ascii="Times New Roman" w:hAnsi="Times New Roman"/>
        </w:rPr>
        <w:t>protokol</w:t>
      </w:r>
      <w:r w:rsidRPr="008723D0">
        <w:rPr>
          <w:rFonts w:ascii="Times New Roman" w:hAnsi="Times New Roman"/>
        </w:rPr>
        <w:t xml:space="preserve"> v elektronickej podobe</w:t>
      </w:r>
      <w:r>
        <w:rPr>
          <w:rFonts w:ascii="Times New Roman" w:hAnsi="Times New Roman"/>
        </w:rPr>
        <w:t>,</w:t>
      </w:r>
      <w:r w:rsidRPr="008723D0">
        <w:rPr>
          <w:rFonts w:ascii="Times New Roman" w:hAnsi="Times New Roman"/>
        </w:rPr>
        <w:t xml:space="preserve"> vlastnoručný podpis sa nahrádza zaručeným elektronickým podpisom. Vlastnoručný podpis</w:t>
      </w:r>
      <w:r>
        <w:rPr>
          <w:rFonts w:ascii="Times New Roman" w:hAnsi="Times New Roman"/>
        </w:rPr>
        <w:t xml:space="preserve"> a odtlačok </w:t>
      </w:r>
      <w:r w:rsidRPr="008723D0">
        <w:rPr>
          <w:rFonts w:ascii="Times New Roman" w:hAnsi="Times New Roman"/>
        </w:rPr>
        <w:t xml:space="preserve">služobnej pečiatky bude </w:t>
      </w:r>
      <w:r>
        <w:rPr>
          <w:rFonts w:ascii="Times New Roman" w:hAnsi="Times New Roman"/>
        </w:rPr>
        <w:t>náležitosťou,</w:t>
      </w:r>
      <w:r w:rsidRPr="008723D0">
        <w:rPr>
          <w:rFonts w:ascii="Times New Roman" w:hAnsi="Times New Roman"/>
        </w:rPr>
        <w:t xml:space="preserve"> ak ide o </w:t>
      </w:r>
      <w:r>
        <w:rPr>
          <w:rFonts w:ascii="Times New Roman" w:hAnsi="Times New Roman"/>
        </w:rPr>
        <w:t>protokol</w:t>
      </w:r>
      <w:r w:rsidRPr="008723D0">
        <w:rPr>
          <w:rFonts w:ascii="Times New Roman" w:hAnsi="Times New Roman"/>
        </w:rPr>
        <w:t xml:space="preserve"> v listinnej podobe. </w:t>
      </w:r>
    </w:p>
    <w:p w:rsidR="00284BD3" w:rsidP="00284BD3">
      <w:pPr>
        <w:pStyle w:val="BodyText"/>
        <w:bidi w:val="0"/>
        <w:spacing w:after="0"/>
        <w:jc w:val="both"/>
        <w:rPr>
          <w:rFonts w:ascii="Times New Roman" w:hAnsi="Times New Roman"/>
        </w:rPr>
      </w:pPr>
    </w:p>
    <w:p w:rsidR="00284BD3" w:rsidRPr="008723D0" w:rsidP="00284BD3">
      <w:pPr>
        <w:pStyle w:val="BodyText"/>
        <w:bidi w:val="0"/>
        <w:spacing w:after="0"/>
        <w:jc w:val="both"/>
        <w:rPr>
          <w:rFonts w:ascii="Times New Roman" w:hAnsi="Times New Roman"/>
          <w:u w:val="single"/>
        </w:rPr>
      </w:pPr>
      <w:r w:rsidRPr="008723D0">
        <w:rPr>
          <w:rFonts w:ascii="Times New Roman" w:hAnsi="Times New Roman"/>
          <w:u w:val="single"/>
        </w:rPr>
        <w:t>K bodu 1</w:t>
      </w:r>
      <w:r w:rsidR="0004169E">
        <w:rPr>
          <w:rFonts w:ascii="Times New Roman" w:hAnsi="Times New Roman"/>
          <w:u w:val="single"/>
        </w:rPr>
        <w:t>3</w:t>
      </w:r>
    </w:p>
    <w:p w:rsidR="00284BD3" w:rsidP="00284BD3">
      <w:pPr>
        <w:pStyle w:val="BodyText"/>
        <w:bidi w:val="0"/>
        <w:spacing w:after="0"/>
        <w:jc w:val="both"/>
        <w:rPr>
          <w:rFonts w:ascii="Times New Roman" w:hAnsi="Times New Roman"/>
        </w:rPr>
      </w:pPr>
      <w:r>
        <w:rPr>
          <w:rFonts w:ascii="Times New Roman" w:hAnsi="Times New Roman"/>
        </w:rPr>
        <w:t>Vypúšťa sa text týkajúci sa zápisu sumy colného dlhu do účtovnej evidencie, pretože povinnosť zápisu už nie je v kódexe konštruovaná ako nevyhnutná podmienka oznámenia colného dlhu, ktorej splnenie by muselo časovo predchádzať momentu oznámenia.</w:t>
      </w:r>
    </w:p>
    <w:p w:rsidR="00284BD3" w:rsidP="00284BD3">
      <w:pPr>
        <w:pStyle w:val="BodyText"/>
        <w:bidi w:val="0"/>
        <w:spacing w:after="0"/>
        <w:jc w:val="both"/>
        <w:rPr>
          <w:rFonts w:ascii="Times New Roman" w:hAnsi="Times New Roman"/>
        </w:rPr>
      </w:pPr>
    </w:p>
    <w:p w:rsidR="00284BD3" w:rsidRPr="00C95EF7" w:rsidP="00284BD3">
      <w:pPr>
        <w:pStyle w:val="BodyText"/>
        <w:bidi w:val="0"/>
        <w:spacing w:after="0"/>
        <w:jc w:val="both"/>
        <w:rPr>
          <w:rFonts w:ascii="Times New Roman" w:hAnsi="Times New Roman"/>
          <w:u w:val="single"/>
        </w:rPr>
      </w:pPr>
      <w:r w:rsidRPr="00C95EF7">
        <w:rPr>
          <w:rFonts w:ascii="Times New Roman" w:hAnsi="Times New Roman"/>
          <w:u w:val="single"/>
        </w:rPr>
        <w:t>K bodu 1</w:t>
      </w:r>
      <w:r w:rsidR="0004169E">
        <w:rPr>
          <w:rFonts w:ascii="Times New Roman" w:hAnsi="Times New Roman"/>
          <w:u w:val="single"/>
        </w:rPr>
        <w:t>4</w:t>
      </w:r>
    </w:p>
    <w:p w:rsidR="00284BD3" w:rsidP="00284BD3">
      <w:pPr>
        <w:pStyle w:val="BodyText"/>
        <w:bidi w:val="0"/>
        <w:spacing w:after="0"/>
        <w:jc w:val="both"/>
        <w:rPr>
          <w:rFonts w:ascii="Times New Roman" w:hAnsi="Times New Roman"/>
        </w:rPr>
      </w:pPr>
      <w:r>
        <w:rPr>
          <w:rFonts w:ascii="Times New Roman" w:hAnsi="Times New Roman"/>
        </w:rPr>
        <w:t xml:space="preserve">Kontroly po prepustení v súlade s čl. 48 kódexu nie je možné zúžiť len na kontroly zamerané na tovar prepustený do colného režimu na základe colného vyhlásenia. Okrem colného vyhlásenia overovaniu presnosti a úplnosti informácií v nich uvedených podlieha aj </w:t>
      </w:r>
      <w:r w:rsidRPr="00C95EF7">
        <w:rPr>
          <w:rFonts w:ascii="Times New Roman" w:hAnsi="Times New Roman"/>
        </w:rPr>
        <w:t>vyhláseni</w:t>
      </w:r>
      <w:r>
        <w:rPr>
          <w:rFonts w:ascii="Times New Roman" w:hAnsi="Times New Roman"/>
        </w:rPr>
        <w:t>e</w:t>
      </w:r>
      <w:r w:rsidRPr="00C95EF7">
        <w:rPr>
          <w:rFonts w:ascii="Times New Roman" w:hAnsi="Times New Roman"/>
        </w:rPr>
        <w:t xml:space="preserve"> na dočasné uskladnenie, predbežné colné vyhláseni</w:t>
      </w:r>
      <w:r>
        <w:rPr>
          <w:rFonts w:ascii="Times New Roman" w:hAnsi="Times New Roman"/>
        </w:rPr>
        <w:t>e</w:t>
      </w:r>
      <w:r w:rsidRPr="00C95EF7">
        <w:rPr>
          <w:rFonts w:ascii="Times New Roman" w:hAnsi="Times New Roman"/>
        </w:rPr>
        <w:t xml:space="preserve"> o vstupe, predbežné colné vyhláseni</w:t>
      </w:r>
      <w:r>
        <w:rPr>
          <w:rFonts w:ascii="Times New Roman" w:hAnsi="Times New Roman"/>
        </w:rPr>
        <w:t>e</w:t>
      </w:r>
      <w:r w:rsidRPr="00C95EF7">
        <w:rPr>
          <w:rFonts w:ascii="Times New Roman" w:hAnsi="Times New Roman"/>
        </w:rPr>
        <w:t xml:space="preserve"> o výstupe, vyhláseni</w:t>
      </w:r>
      <w:r>
        <w:rPr>
          <w:rFonts w:ascii="Times New Roman" w:hAnsi="Times New Roman"/>
        </w:rPr>
        <w:t>e o</w:t>
      </w:r>
      <w:r w:rsidRPr="00C95EF7">
        <w:rPr>
          <w:rFonts w:ascii="Times New Roman" w:hAnsi="Times New Roman"/>
        </w:rPr>
        <w:t xml:space="preserve"> spätn</w:t>
      </w:r>
      <w:r>
        <w:rPr>
          <w:rFonts w:ascii="Times New Roman" w:hAnsi="Times New Roman"/>
        </w:rPr>
        <w:t>om</w:t>
      </w:r>
      <w:r w:rsidRPr="00C95EF7">
        <w:rPr>
          <w:rFonts w:ascii="Times New Roman" w:hAnsi="Times New Roman"/>
        </w:rPr>
        <w:t xml:space="preserve"> vývoz</w:t>
      </w:r>
      <w:r>
        <w:rPr>
          <w:rFonts w:ascii="Times New Roman" w:hAnsi="Times New Roman"/>
        </w:rPr>
        <w:t>e</w:t>
      </w:r>
      <w:r w:rsidRPr="00C95EF7">
        <w:rPr>
          <w:rFonts w:ascii="Times New Roman" w:hAnsi="Times New Roman"/>
        </w:rPr>
        <w:t xml:space="preserve"> alebo oznámeni</w:t>
      </w:r>
      <w:r>
        <w:rPr>
          <w:rFonts w:ascii="Times New Roman" w:hAnsi="Times New Roman"/>
        </w:rPr>
        <w:t>e</w:t>
      </w:r>
      <w:r w:rsidRPr="00C95EF7">
        <w:rPr>
          <w:rFonts w:ascii="Times New Roman" w:hAnsi="Times New Roman"/>
        </w:rPr>
        <w:t xml:space="preserve"> o spätnom vývoze</w:t>
      </w:r>
      <w:r>
        <w:rPr>
          <w:rFonts w:ascii="Times New Roman" w:hAnsi="Times New Roman"/>
        </w:rPr>
        <w:t>.</w:t>
      </w:r>
    </w:p>
    <w:p w:rsidR="00284BD3" w:rsidP="00284BD3">
      <w:pPr>
        <w:pStyle w:val="BodyText"/>
        <w:bidi w:val="0"/>
        <w:spacing w:after="0"/>
        <w:jc w:val="both"/>
        <w:rPr>
          <w:rFonts w:ascii="Times New Roman" w:hAnsi="Times New Roman"/>
        </w:rPr>
      </w:pPr>
    </w:p>
    <w:p w:rsidR="00284BD3" w:rsidP="00284BD3">
      <w:pPr>
        <w:pStyle w:val="BodyText"/>
        <w:bidi w:val="0"/>
        <w:spacing w:after="0"/>
        <w:jc w:val="both"/>
        <w:rPr>
          <w:rFonts w:ascii="Times New Roman" w:hAnsi="Times New Roman"/>
          <w:u w:val="single"/>
        </w:rPr>
      </w:pPr>
      <w:r w:rsidRPr="00C95EF7">
        <w:rPr>
          <w:rFonts w:ascii="Times New Roman" w:hAnsi="Times New Roman"/>
          <w:u w:val="single"/>
        </w:rPr>
        <w:t>K bodu 1</w:t>
      </w:r>
      <w:r w:rsidR="0004169E">
        <w:rPr>
          <w:rFonts w:ascii="Times New Roman" w:hAnsi="Times New Roman"/>
          <w:u w:val="single"/>
        </w:rPr>
        <w:t>5</w:t>
      </w:r>
    </w:p>
    <w:p w:rsidR="00284BD3" w:rsidP="00284BD3">
      <w:pPr>
        <w:pStyle w:val="BodyText"/>
        <w:bidi w:val="0"/>
        <w:spacing w:after="0"/>
        <w:jc w:val="both"/>
        <w:rPr>
          <w:rFonts w:ascii="Times New Roman" w:hAnsi="Times New Roman"/>
        </w:rPr>
      </w:pPr>
      <w:r>
        <w:rPr>
          <w:rFonts w:ascii="Times New Roman" w:hAnsi="Times New Roman"/>
        </w:rPr>
        <w:t>V nadväznosti na úpravu navrhovanú v </w:t>
      </w:r>
      <w:r w:rsidR="00255DEB">
        <w:rPr>
          <w:rFonts w:ascii="Times New Roman" w:hAnsi="Times New Roman"/>
        </w:rPr>
        <w:t>zákone č. 652/2004 Z. z.</w:t>
      </w:r>
      <w:r>
        <w:rPr>
          <w:rFonts w:ascii="Times New Roman" w:hAnsi="Times New Roman"/>
        </w:rPr>
        <w:t xml:space="preserve"> sa vypúšťa označenie „pohraničný“ pri colnom úrade, ktorý je oprávnený vydávať príslušné povolenie.</w:t>
      </w:r>
    </w:p>
    <w:p w:rsidR="00284BD3" w:rsidP="00284BD3">
      <w:pPr>
        <w:pStyle w:val="BodyText"/>
        <w:bidi w:val="0"/>
        <w:spacing w:after="0"/>
        <w:jc w:val="both"/>
        <w:rPr>
          <w:rFonts w:ascii="Times New Roman" w:hAnsi="Times New Roman"/>
        </w:rPr>
      </w:pPr>
      <w:r>
        <w:rPr>
          <w:rFonts w:ascii="Times New Roman" w:hAnsi="Times New Roman"/>
        </w:rPr>
        <w:t xml:space="preserve"> </w:t>
      </w:r>
    </w:p>
    <w:p w:rsidR="00284BD3" w:rsidRPr="000750FE" w:rsidP="00284BD3">
      <w:pPr>
        <w:pStyle w:val="BodyText"/>
        <w:bidi w:val="0"/>
        <w:spacing w:after="0"/>
        <w:jc w:val="both"/>
        <w:rPr>
          <w:rFonts w:ascii="Times New Roman" w:hAnsi="Times New Roman"/>
          <w:u w:val="single"/>
        </w:rPr>
      </w:pPr>
      <w:r w:rsidRPr="000750FE">
        <w:rPr>
          <w:rFonts w:ascii="Times New Roman" w:hAnsi="Times New Roman"/>
          <w:u w:val="single"/>
        </w:rPr>
        <w:t>K bodu 1</w:t>
      </w:r>
      <w:r w:rsidR="0004169E">
        <w:rPr>
          <w:rFonts w:ascii="Times New Roman" w:hAnsi="Times New Roman"/>
          <w:u w:val="single"/>
        </w:rPr>
        <w:t>6</w:t>
      </w:r>
    </w:p>
    <w:p w:rsidR="00284BD3" w:rsidP="00284BD3">
      <w:pPr>
        <w:pStyle w:val="BodyText"/>
        <w:bidi w:val="0"/>
        <w:spacing w:after="0"/>
        <w:jc w:val="both"/>
        <w:rPr>
          <w:rFonts w:ascii="Times New Roman" w:hAnsi="Times New Roman"/>
        </w:rPr>
      </w:pPr>
      <w:r>
        <w:rPr>
          <w:rFonts w:ascii="Times New Roman" w:hAnsi="Times New Roman"/>
        </w:rPr>
        <w:t>Odsek 10 sa vypúšťa z dôvodu nadbytočnosti.</w:t>
      </w:r>
    </w:p>
    <w:p w:rsidR="00284BD3" w:rsidP="00284BD3">
      <w:pPr>
        <w:pStyle w:val="BodyText"/>
        <w:bidi w:val="0"/>
        <w:spacing w:after="0"/>
        <w:jc w:val="both"/>
        <w:rPr>
          <w:rFonts w:ascii="Times New Roman" w:hAnsi="Times New Roman"/>
        </w:rPr>
      </w:pPr>
    </w:p>
    <w:p w:rsidR="00284BD3" w:rsidP="00284BD3">
      <w:pPr>
        <w:pStyle w:val="BodyText"/>
        <w:bidi w:val="0"/>
        <w:spacing w:after="0"/>
        <w:jc w:val="both"/>
        <w:rPr>
          <w:rFonts w:ascii="Times New Roman" w:hAnsi="Times New Roman"/>
        </w:rPr>
      </w:pPr>
      <w:r w:rsidRPr="004E1B47">
        <w:rPr>
          <w:rFonts w:ascii="Times New Roman" w:hAnsi="Times New Roman"/>
          <w:u w:val="single"/>
        </w:rPr>
        <w:t>K bodu 1</w:t>
      </w:r>
      <w:r w:rsidR="0004169E">
        <w:rPr>
          <w:rFonts w:ascii="Times New Roman" w:hAnsi="Times New Roman"/>
          <w:u w:val="single"/>
        </w:rPr>
        <w:t>7</w:t>
      </w:r>
    </w:p>
    <w:p w:rsidR="00284BD3" w:rsidP="00284BD3">
      <w:pPr>
        <w:pStyle w:val="BodyText"/>
        <w:bidi w:val="0"/>
        <w:spacing w:after="0"/>
        <w:jc w:val="both"/>
        <w:rPr>
          <w:rFonts w:ascii="Times New Roman" w:hAnsi="Times New Roman"/>
        </w:rPr>
      </w:pPr>
      <w:r>
        <w:rPr>
          <w:rFonts w:ascii="Times New Roman" w:hAnsi="Times New Roman"/>
        </w:rPr>
        <w:t>Vypúšťa sa pojem „slobodný sklad“, keďže inštitút slobodného skladu sa už v kódexe, ani v delegovaných aktoch, ani vo vykonávacích aktoch neustanovuje.</w:t>
      </w:r>
    </w:p>
    <w:p w:rsidR="00284BD3" w:rsidP="00284BD3">
      <w:pPr>
        <w:pStyle w:val="BodyText"/>
        <w:bidi w:val="0"/>
        <w:spacing w:after="0"/>
        <w:jc w:val="both"/>
        <w:rPr>
          <w:rFonts w:ascii="Times New Roman" w:hAnsi="Times New Roman"/>
        </w:rPr>
      </w:pPr>
    </w:p>
    <w:p w:rsidR="00284BD3" w:rsidP="00284BD3">
      <w:pPr>
        <w:pStyle w:val="BodyText"/>
        <w:bidi w:val="0"/>
        <w:spacing w:after="0"/>
        <w:jc w:val="both"/>
        <w:rPr>
          <w:rFonts w:ascii="Times New Roman" w:hAnsi="Times New Roman"/>
        </w:rPr>
      </w:pPr>
      <w:r w:rsidRPr="004E1B47">
        <w:rPr>
          <w:rFonts w:ascii="Times New Roman" w:hAnsi="Times New Roman"/>
          <w:u w:val="single"/>
        </w:rPr>
        <w:t xml:space="preserve">K bodu </w:t>
      </w:r>
      <w:r>
        <w:rPr>
          <w:rFonts w:ascii="Times New Roman" w:hAnsi="Times New Roman"/>
          <w:u w:val="single"/>
        </w:rPr>
        <w:t>1</w:t>
      </w:r>
      <w:r w:rsidR="0004169E">
        <w:rPr>
          <w:rFonts w:ascii="Times New Roman" w:hAnsi="Times New Roman"/>
          <w:u w:val="single"/>
        </w:rPr>
        <w:t>8</w:t>
      </w:r>
    </w:p>
    <w:p w:rsidR="00284BD3" w:rsidP="00284BD3">
      <w:pPr>
        <w:pStyle w:val="BodyText"/>
        <w:bidi w:val="0"/>
        <w:spacing w:after="0"/>
        <w:jc w:val="both"/>
        <w:rPr>
          <w:rFonts w:ascii="Times New Roman" w:hAnsi="Times New Roman"/>
        </w:rPr>
      </w:pPr>
      <w:r>
        <w:rPr>
          <w:rFonts w:ascii="Times New Roman" w:hAnsi="Times New Roman"/>
        </w:rPr>
        <w:t xml:space="preserve">Náklady a ich úhrada boli pôvodne upravené v § 18, avšak len v súvislosti s vydaním záväznej informácie. V podstate identické ustanovenia boli presunuté do nového § 15a tak, aby bolo zrejmé, že náklady špecifikované v odseku 1 znáša žiadateľ o vydanie akéhokoľvek rozhodnutia o uplatnení colných predpisov vrátane záväzných informácií. </w:t>
      </w:r>
    </w:p>
    <w:p w:rsidR="00284BD3" w:rsidP="00284BD3">
      <w:pPr>
        <w:pStyle w:val="BodyText"/>
        <w:bidi w:val="0"/>
        <w:spacing w:after="0"/>
        <w:jc w:val="both"/>
        <w:rPr>
          <w:rFonts w:ascii="Times New Roman" w:hAnsi="Times New Roman"/>
        </w:rPr>
      </w:pPr>
    </w:p>
    <w:p w:rsidR="00284BD3" w:rsidP="00284BD3">
      <w:pPr>
        <w:pStyle w:val="BodyText"/>
        <w:bidi w:val="0"/>
        <w:spacing w:after="0"/>
        <w:jc w:val="both"/>
        <w:rPr>
          <w:rFonts w:ascii="Times New Roman" w:hAnsi="Times New Roman"/>
          <w:u w:val="single"/>
        </w:rPr>
      </w:pPr>
      <w:r>
        <w:rPr>
          <w:rFonts w:ascii="Times New Roman" w:hAnsi="Times New Roman"/>
          <w:u w:val="single"/>
        </w:rPr>
        <w:t>K bodu 1</w:t>
      </w:r>
      <w:r w:rsidR="0004169E">
        <w:rPr>
          <w:rFonts w:ascii="Times New Roman" w:hAnsi="Times New Roman"/>
          <w:u w:val="single"/>
        </w:rPr>
        <w:t>9</w:t>
      </w:r>
    </w:p>
    <w:p w:rsidR="00284BD3" w:rsidP="00284BD3">
      <w:pPr>
        <w:pStyle w:val="BodyText"/>
        <w:bidi w:val="0"/>
        <w:spacing w:after="0"/>
        <w:jc w:val="both"/>
        <w:rPr>
          <w:rFonts w:ascii="Times New Roman" w:hAnsi="Times New Roman"/>
        </w:rPr>
      </w:pPr>
      <w:r w:rsidRPr="00384729">
        <w:rPr>
          <w:rFonts w:ascii="Times New Roman" w:hAnsi="Times New Roman"/>
        </w:rPr>
        <w:t>V</w:t>
      </w:r>
      <w:r>
        <w:rPr>
          <w:rFonts w:ascii="Times New Roman" w:hAnsi="Times New Roman"/>
        </w:rPr>
        <w:t> súlade s</w:t>
      </w:r>
      <w:r w:rsidR="006B657B">
        <w:rPr>
          <w:rFonts w:ascii="Times New Roman" w:hAnsi="Times New Roman"/>
        </w:rPr>
        <w:t xml:space="preserve"> novými </w:t>
      </w:r>
      <w:r>
        <w:rPr>
          <w:rFonts w:ascii="Times New Roman" w:hAnsi="Times New Roman"/>
        </w:rPr>
        <w:t xml:space="preserve">colnými predpismi EÚ na rozdiel od záväzných informácií o nomenklatúrnom zatriedení (ďalej len „ZINZ“) je režim pre záväzné informácie o pôvode tovaru (ďalej len „ZIPT“) upravený odlišne. Pri ZIPT sa neuvažuje s elektronickou formou a členské štáty sú oprávnené upraviť spôsob, ako možno predložiť žiadosť o vydanie ZIPT a vydať rozhodnutie o ZIPT inak, ako elektronicky. Vzor rozhodnutia o ZIPT je ustanovený </w:t>
      </w:r>
      <w:r w:rsidR="006B657B">
        <w:rPr>
          <w:rFonts w:ascii="Times New Roman" w:hAnsi="Times New Roman"/>
        </w:rPr>
        <w:t xml:space="preserve">novými </w:t>
      </w:r>
      <w:r>
        <w:rPr>
          <w:rFonts w:ascii="Times New Roman" w:hAnsi="Times New Roman"/>
        </w:rPr>
        <w:t>colnými predpismi EÚ.</w:t>
      </w:r>
    </w:p>
    <w:p w:rsidR="00284BD3" w:rsidP="00284BD3">
      <w:pPr>
        <w:pStyle w:val="BodyText"/>
        <w:bidi w:val="0"/>
        <w:spacing w:after="0"/>
        <w:jc w:val="both"/>
        <w:rPr>
          <w:rFonts w:ascii="Times New Roman" w:hAnsi="Times New Roman"/>
        </w:rPr>
      </w:pPr>
    </w:p>
    <w:p w:rsidR="00284BD3" w:rsidP="00284BD3">
      <w:pPr>
        <w:pStyle w:val="BodyText"/>
        <w:bidi w:val="0"/>
        <w:spacing w:after="0"/>
        <w:jc w:val="both"/>
        <w:rPr>
          <w:rFonts w:ascii="Times New Roman" w:hAnsi="Times New Roman"/>
        </w:rPr>
      </w:pPr>
      <w:r w:rsidRPr="00C32303">
        <w:rPr>
          <w:rFonts w:ascii="Times New Roman" w:hAnsi="Times New Roman"/>
          <w:u w:val="single"/>
        </w:rPr>
        <w:t xml:space="preserve">K bodu </w:t>
      </w:r>
      <w:r w:rsidR="0004169E">
        <w:rPr>
          <w:rFonts w:ascii="Times New Roman" w:hAnsi="Times New Roman"/>
          <w:u w:val="single"/>
        </w:rPr>
        <w:t>20</w:t>
      </w:r>
    </w:p>
    <w:p w:rsidR="00284BD3" w:rsidP="00284BD3">
      <w:pPr>
        <w:pStyle w:val="BodyText"/>
        <w:bidi w:val="0"/>
        <w:spacing w:after="0"/>
        <w:jc w:val="both"/>
        <w:rPr>
          <w:rFonts w:ascii="Times New Roman" w:hAnsi="Times New Roman"/>
        </w:rPr>
      </w:pPr>
      <w:r>
        <w:rPr>
          <w:rFonts w:ascii="Times New Roman" w:hAnsi="Times New Roman"/>
        </w:rPr>
        <w:t xml:space="preserve">Identické znenie s pôvodným § 18 sa prenieslo do nového § 15a </w:t>
      </w:r>
      <w:r w:rsidRPr="00C32303">
        <w:rPr>
          <w:rFonts w:ascii="Times New Roman" w:hAnsi="Times New Roman"/>
        </w:rPr>
        <w:t>tak</w:t>
      </w:r>
      <w:r>
        <w:rPr>
          <w:rFonts w:ascii="Times New Roman" w:hAnsi="Times New Roman"/>
        </w:rPr>
        <w:t>,</w:t>
      </w:r>
      <w:r w:rsidRPr="00C32303">
        <w:rPr>
          <w:rFonts w:ascii="Times New Roman" w:hAnsi="Times New Roman"/>
        </w:rPr>
        <w:t xml:space="preserve"> aby</w:t>
      </w:r>
      <w:r>
        <w:rPr>
          <w:rFonts w:ascii="Times New Roman" w:hAnsi="Times New Roman"/>
        </w:rPr>
        <w:t xml:space="preserve"> sa zabezpečilo</w:t>
      </w:r>
      <w:r w:rsidRPr="00C32303">
        <w:rPr>
          <w:rFonts w:ascii="Times New Roman" w:hAnsi="Times New Roman"/>
        </w:rPr>
        <w:t xml:space="preserve">, že náklady </w:t>
      </w:r>
      <w:r>
        <w:rPr>
          <w:rFonts w:ascii="Times New Roman" w:hAnsi="Times New Roman"/>
        </w:rPr>
        <w:t xml:space="preserve">tam </w:t>
      </w:r>
      <w:r w:rsidRPr="00C32303">
        <w:rPr>
          <w:rFonts w:ascii="Times New Roman" w:hAnsi="Times New Roman"/>
        </w:rPr>
        <w:t>špecifikované znáša žiadateľ o vydanie akéhokoľvek rozhodnutia o uplatnení colných predpisov vrátane záväzných informácií</w:t>
      </w:r>
      <w:r>
        <w:rPr>
          <w:rFonts w:ascii="Times New Roman" w:hAnsi="Times New Roman"/>
        </w:rPr>
        <w:t>.</w:t>
      </w:r>
    </w:p>
    <w:p w:rsidR="00284BD3" w:rsidP="00284BD3">
      <w:pPr>
        <w:pStyle w:val="BodyText"/>
        <w:bidi w:val="0"/>
        <w:spacing w:after="0"/>
        <w:jc w:val="both"/>
        <w:rPr>
          <w:rFonts w:ascii="Times New Roman" w:hAnsi="Times New Roman"/>
        </w:rPr>
      </w:pPr>
    </w:p>
    <w:p w:rsidR="00284BD3" w:rsidRPr="00D74402" w:rsidP="00284BD3">
      <w:pPr>
        <w:pStyle w:val="BodyText"/>
        <w:bidi w:val="0"/>
        <w:spacing w:after="0"/>
        <w:jc w:val="both"/>
        <w:rPr>
          <w:rFonts w:ascii="Times New Roman" w:hAnsi="Times New Roman"/>
          <w:u w:val="single"/>
        </w:rPr>
      </w:pPr>
      <w:r w:rsidRPr="00D74402">
        <w:rPr>
          <w:rFonts w:ascii="Times New Roman" w:hAnsi="Times New Roman"/>
          <w:u w:val="single"/>
        </w:rPr>
        <w:t>K bodu 2</w:t>
      </w:r>
      <w:r w:rsidR="0004169E">
        <w:rPr>
          <w:rFonts w:ascii="Times New Roman" w:hAnsi="Times New Roman"/>
          <w:u w:val="single"/>
        </w:rPr>
        <w:t>1</w:t>
      </w:r>
    </w:p>
    <w:p w:rsidR="00284BD3" w:rsidP="00284BD3">
      <w:pPr>
        <w:pStyle w:val="BodyText"/>
        <w:bidi w:val="0"/>
        <w:spacing w:after="0"/>
        <w:jc w:val="both"/>
        <w:rPr>
          <w:rFonts w:ascii="Times New Roman" w:hAnsi="Times New Roman"/>
        </w:rPr>
      </w:pPr>
      <w:r>
        <w:rPr>
          <w:rFonts w:ascii="Times New Roman" w:hAnsi="Times New Roman"/>
        </w:rPr>
        <w:t xml:space="preserve">Ustanovuje sa povinnosť registrácie osôb iných, ako hospodárske subjekty a spôsob predloženia žiadosti o registráciu inak, ako elektronicky. Podľa </w:t>
      </w:r>
      <w:r w:rsidR="006B657B">
        <w:rPr>
          <w:rFonts w:ascii="Times New Roman" w:hAnsi="Times New Roman"/>
        </w:rPr>
        <w:t xml:space="preserve">nových </w:t>
      </w:r>
      <w:r>
        <w:rPr>
          <w:rFonts w:ascii="Times New Roman" w:hAnsi="Times New Roman"/>
        </w:rPr>
        <w:t xml:space="preserve">colných predpisov EÚ môže národná právna úprava ustanoviť povinnú registráciu aj pre osoby iné ako hospodárske subjekty. Žiadosť o registráciu bude možné podať aj v listinnej podobe. V takom prípade sa podá </w:t>
      </w:r>
      <w:r w:rsidRPr="001D6ECF">
        <w:rPr>
          <w:rFonts w:ascii="Times New Roman" w:hAnsi="Times New Roman"/>
        </w:rPr>
        <w:t>na formulári, ktorého vzor ustanoví všeobecne záväzný právny predpis, ktorý vydá ministerstvo</w:t>
      </w:r>
      <w:r>
        <w:rPr>
          <w:rFonts w:ascii="Times New Roman" w:hAnsi="Times New Roman"/>
        </w:rPr>
        <w:t>.</w:t>
      </w:r>
    </w:p>
    <w:p w:rsidR="00284BD3" w:rsidP="00284BD3">
      <w:pPr>
        <w:pStyle w:val="BodyText"/>
        <w:bidi w:val="0"/>
        <w:spacing w:after="0"/>
        <w:jc w:val="both"/>
        <w:rPr>
          <w:rFonts w:ascii="Times New Roman" w:hAnsi="Times New Roman"/>
        </w:rPr>
      </w:pPr>
    </w:p>
    <w:p w:rsidR="00284BD3" w:rsidRPr="00990B53" w:rsidP="00284BD3">
      <w:pPr>
        <w:pStyle w:val="BodyText"/>
        <w:bidi w:val="0"/>
        <w:spacing w:after="0"/>
        <w:jc w:val="both"/>
        <w:rPr>
          <w:rFonts w:ascii="Times New Roman" w:hAnsi="Times New Roman"/>
          <w:u w:val="single"/>
        </w:rPr>
      </w:pPr>
      <w:r w:rsidRPr="00990B53">
        <w:rPr>
          <w:rFonts w:ascii="Times New Roman" w:hAnsi="Times New Roman"/>
          <w:u w:val="single"/>
        </w:rPr>
        <w:t>K bodu 2</w:t>
      </w:r>
      <w:r w:rsidR="0004169E">
        <w:rPr>
          <w:rFonts w:ascii="Times New Roman" w:hAnsi="Times New Roman"/>
          <w:u w:val="single"/>
        </w:rPr>
        <w:t>2</w:t>
      </w:r>
    </w:p>
    <w:p w:rsidR="00284BD3" w:rsidP="00284BD3">
      <w:pPr>
        <w:pStyle w:val="BodyText"/>
        <w:bidi w:val="0"/>
        <w:spacing w:after="0"/>
        <w:jc w:val="both"/>
        <w:rPr>
          <w:rFonts w:ascii="Times New Roman" w:hAnsi="Times New Roman"/>
        </w:rPr>
      </w:pPr>
      <w:r>
        <w:rPr>
          <w:rFonts w:ascii="Times New Roman" w:hAnsi="Times New Roman"/>
        </w:rPr>
        <w:t>Ide o spresnenie znenia nadpisu, ktorý tak lepšie korešponduje s obsahom nasledujúcich ustanovení.</w:t>
      </w:r>
    </w:p>
    <w:p w:rsidR="00284BD3" w:rsidP="00284BD3">
      <w:pPr>
        <w:pStyle w:val="BodyText"/>
        <w:bidi w:val="0"/>
        <w:spacing w:after="0"/>
        <w:jc w:val="both"/>
        <w:rPr>
          <w:rFonts w:ascii="Times New Roman" w:hAnsi="Times New Roman"/>
        </w:rPr>
      </w:pPr>
    </w:p>
    <w:p w:rsidR="00284BD3" w:rsidRPr="00656550" w:rsidP="00284BD3">
      <w:pPr>
        <w:pStyle w:val="BodyText"/>
        <w:bidi w:val="0"/>
        <w:spacing w:after="0"/>
        <w:jc w:val="both"/>
        <w:rPr>
          <w:rFonts w:ascii="Times New Roman" w:hAnsi="Times New Roman"/>
          <w:u w:val="single"/>
        </w:rPr>
      </w:pPr>
      <w:r w:rsidRPr="00656550">
        <w:rPr>
          <w:rFonts w:ascii="Times New Roman" w:hAnsi="Times New Roman"/>
          <w:u w:val="single"/>
        </w:rPr>
        <w:t>K bodu 2</w:t>
      </w:r>
      <w:r w:rsidR="0004169E">
        <w:rPr>
          <w:rFonts w:ascii="Times New Roman" w:hAnsi="Times New Roman"/>
          <w:u w:val="single"/>
        </w:rPr>
        <w:t>3</w:t>
      </w:r>
    </w:p>
    <w:p w:rsidR="00284BD3" w:rsidP="00284BD3">
      <w:pPr>
        <w:pStyle w:val="BodyText"/>
        <w:bidi w:val="0"/>
        <w:spacing w:after="0"/>
        <w:jc w:val="both"/>
        <w:rPr>
          <w:rFonts w:ascii="Times New Roman" w:hAnsi="Times New Roman"/>
        </w:rPr>
      </w:pPr>
      <w:r>
        <w:rPr>
          <w:rFonts w:ascii="Times New Roman" w:hAnsi="Times New Roman"/>
        </w:rPr>
        <w:t>Vzhľadom na novú definíciu predloženia tovaru colným orgánom podľa čl. 5 bodu 33 kódexu je potrebné špecifikovať, že okrem oznámenia o príchode tovaru na určené alebo schválené miesto sa má tovar na danom mieste aj fyzicky predložiť na vykonanie colnej kontroly.</w:t>
      </w:r>
    </w:p>
    <w:p w:rsidR="00284BD3" w:rsidP="00284BD3">
      <w:pPr>
        <w:pStyle w:val="BodyText"/>
        <w:bidi w:val="0"/>
        <w:spacing w:after="0"/>
        <w:jc w:val="both"/>
        <w:rPr>
          <w:rFonts w:ascii="Times New Roman" w:hAnsi="Times New Roman"/>
        </w:rPr>
      </w:pPr>
    </w:p>
    <w:p w:rsidR="00284BD3" w:rsidRPr="00656550" w:rsidP="00284BD3">
      <w:pPr>
        <w:pStyle w:val="BodyText"/>
        <w:bidi w:val="0"/>
        <w:spacing w:after="0"/>
        <w:jc w:val="both"/>
        <w:rPr>
          <w:rFonts w:ascii="Times New Roman" w:hAnsi="Times New Roman"/>
          <w:u w:val="single"/>
        </w:rPr>
      </w:pPr>
      <w:r w:rsidRPr="00656550">
        <w:rPr>
          <w:rFonts w:ascii="Times New Roman" w:hAnsi="Times New Roman"/>
          <w:u w:val="single"/>
        </w:rPr>
        <w:t>K bodu 2</w:t>
      </w:r>
      <w:r w:rsidR="0004169E">
        <w:rPr>
          <w:rFonts w:ascii="Times New Roman" w:hAnsi="Times New Roman"/>
          <w:u w:val="single"/>
        </w:rPr>
        <w:t>4</w:t>
      </w:r>
    </w:p>
    <w:p w:rsidR="00284BD3" w:rsidP="00284BD3">
      <w:pPr>
        <w:bidi w:val="0"/>
        <w:jc w:val="both"/>
        <w:rPr>
          <w:rFonts w:ascii="Times New Roman" w:hAnsi="Times New Roman"/>
        </w:rPr>
      </w:pPr>
      <w:r>
        <w:rPr>
          <w:rFonts w:ascii="Times New Roman" w:hAnsi="Times New Roman"/>
        </w:rPr>
        <w:t xml:space="preserve">Ide o precizovanie textu. </w:t>
      </w:r>
    </w:p>
    <w:p w:rsidR="00284BD3" w:rsidP="00284BD3">
      <w:pPr>
        <w:pStyle w:val="BodyText"/>
        <w:bidi w:val="0"/>
        <w:spacing w:after="0"/>
        <w:jc w:val="both"/>
        <w:rPr>
          <w:rFonts w:ascii="Times New Roman" w:hAnsi="Times New Roman"/>
        </w:rPr>
      </w:pPr>
      <w:r w:rsidRPr="00C32303">
        <w:rPr>
          <w:rFonts w:ascii="Times New Roman" w:hAnsi="Times New Roman"/>
        </w:rPr>
        <w:t xml:space="preserve"> </w:t>
      </w:r>
    </w:p>
    <w:p w:rsidR="00284BD3" w:rsidRPr="00AA4CE6" w:rsidP="00284BD3">
      <w:pPr>
        <w:pStyle w:val="BodyText"/>
        <w:bidi w:val="0"/>
        <w:spacing w:after="0"/>
        <w:jc w:val="both"/>
        <w:rPr>
          <w:rFonts w:ascii="Times New Roman" w:hAnsi="Times New Roman"/>
          <w:u w:val="single"/>
        </w:rPr>
      </w:pPr>
      <w:r w:rsidRPr="00AA4CE6">
        <w:rPr>
          <w:rFonts w:ascii="Times New Roman" w:hAnsi="Times New Roman"/>
          <w:u w:val="single"/>
        </w:rPr>
        <w:t>K bodu 2</w:t>
      </w:r>
      <w:r w:rsidR="0004169E">
        <w:rPr>
          <w:rFonts w:ascii="Times New Roman" w:hAnsi="Times New Roman"/>
          <w:u w:val="single"/>
        </w:rPr>
        <w:t>5</w:t>
      </w:r>
    </w:p>
    <w:p w:rsidR="00284BD3" w:rsidP="00284BD3">
      <w:pPr>
        <w:pStyle w:val="BodyText"/>
        <w:bidi w:val="0"/>
        <w:spacing w:after="0"/>
        <w:jc w:val="both"/>
        <w:rPr>
          <w:rFonts w:ascii="Times New Roman" w:hAnsi="Times New Roman"/>
        </w:rPr>
      </w:pPr>
      <w:r>
        <w:rPr>
          <w:rFonts w:ascii="Times New Roman" w:hAnsi="Times New Roman"/>
        </w:rPr>
        <w:t>Vzhľadom na definíciu</w:t>
      </w:r>
      <w:r w:rsidRPr="00AA4CE6">
        <w:rPr>
          <w:rFonts w:ascii="Times New Roman" w:hAnsi="Times New Roman"/>
        </w:rPr>
        <w:t xml:space="preserve"> predloženia tovaru colným orgánom podľa čl. 5 </w:t>
      </w:r>
      <w:r>
        <w:rPr>
          <w:rFonts w:ascii="Times New Roman" w:hAnsi="Times New Roman"/>
        </w:rPr>
        <w:t>bodu</w:t>
      </w:r>
      <w:r w:rsidRPr="00AA4CE6">
        <w:rPr>
          <w:rFonts w:ascii="Times New Roman" w:hAnsi="Times New Roman"/>
        </w:rPr>
        <w:t xml:space="preserve"> 33 kódexu</w:t>
      </w:r>
      <w:r>
        <w:rPr>
          <w:rFonts w:ascii="Times New Roman" w:hAnsi="Times New Roman"/>
        </w:rPr>
        <w:t>, precizovanie textu v § 19 a štandardnú elektronickú komunikáciu sa ustanovenia § 20 vypúšťajú ako nadbytočné. §  21 sa vypúšťa s dôvodu duplicity s čl. 141 ods. 1 kódexu.</w:t>
      </w:r>
    </w:p>
    <w:p w:rsidR="00284BD3" w:rsidP="00284BD3">
      <w:pPr>
        <w:pStyle w:val="BodyText"/>
        <w:bidi w:val="0"/>
        <w:spacing w:after="0"/>
        <w:jc w:val="both"/>
        <w:rPr>
          <w:rFonts w:ascii="Times New Roman" w:hAnsi="Times New Roman"/>
        </w:rPr>
      </w:pPr>
    </w:p>
    <w:p w:rsidR="00284BD3" w:rsidRPr="00AA4CE6" w:rsidP="00284BD3">
      <w:pPr>
        <w:pStyle w:val="BodyText"/>
        <w:bidi w:val="0"/>
        <w:spacing w:after="0"/>
        <w:jc w:val="both"/>
        <w:rPr>
          <w:rFonts w:ascii="Times New Roman" w:hAnsi="Times New Roman"/>
          <w:u w:val="single"/>
        </w:rPr>
      </w:pPr>
      <w:r w:rsidRPr="00AA4CE6">
        <w:rPr>
          <w:rFonts w:ascii="Times New Roman" w:hAnsi="Times New Roman"/>
          <w:u w:val="single"/>
        </w:rPr>
        <w:t>K bodu 2</w:t>
      </w:r>
      <w:r w:rsidR="0004169E">
        <w:rPr>
          <w:rFonts w:ascii="Times New Roman" w:hAnsi="Times New Roman"/>
          <w:u w:val="single"/>
        </w:rPr>
        <w:t>6</w:t>
      </w:r>
    </w:p>
    <w:p w:rsidR="00284BD3" w:rsidP="00284BD3">
      <w:pPr>
        <w:pStyle w:val="BodyText"/>
        <w:bidi w:val="0"/>
        <w:spacing w:after="0"/>
        <w:jc w:val="both"/>
        <w:rPr>
          <w:rFonts w:ascii="Times New Roman" w:hAnsi="Times New Roman"/>
        </w:rPr>
      </w:pPr>
      <w:r>
        <w:rPr>
          <w:rFonts w:ascii="Times New Roman" w:hAnsi="Times New Roman"/>
        </w:rPr>
        <w:t>Vypustené z dôvodu nadbytočnosti.</w:t>
      </w:r>
    </w:p>
    <w:p w:rsidR="00284BD3" w:rsidP="00284BD3">
      <w:pPr>
        <w:pStyle w:val="BodyText"/>
        <w:bidi w:val="0"/>
        <w:spacing w:after="0"/>
        <w:jc w:val="both"/>
        <w:rPr>
          <w:rFonts w:ascii="Times New Roman" w:hAnsi="Times New Roman"/>
        </w:rPr>
      </w:pPr>
    </w:p>
    <w:p w:rsidR="00284BD3" w:rsidRPr="00446F60" w:rsidP="00284BD3">
      <w:pPr>
        <w:pStyle w:val="BodyText"/>
        <w:bidi w:val="0"/>
        <w:spacing w:after="0"/>
        <w:jc w:val="both"/>
        <w:rPr>
          <w:rFonts w:ascii="Times New Roman" w:hAnsi="Times New Roman"/>
          <w:u w:val="single"/>
        </w:rPr>
      </w:pPr>
      <w:r>
        <w:rPr>
          <w:rFonts w:ascii="Times New Roman" w:hAnsi="Times New Roman"/>
          <w:u w:val="single"/>
        </w:rPr>
        <w:t>K bodu 2</w:t>
      </w:r>
      <w:r w:rsidR="0004169E">
        <w:rPr>
          <w:rFonts w:ascii="Times New Roman" w:hAnsi="Times New Roman"/>
          <w:u w:val="single"/>
        </w:rPr>
        <w:t>7</w:t>
      </w:r>
    </w:p>
    <w:p w:rsidR="00284BD3" w:rsidP="00284BD3">
      <w:pPr>
        <w:pStyle w:val="BodyText"/>
        <w:bidi w:val="0"/>
        <w:spacing w:after="0"/>
        <w:jc w:val="both"/>
        <w:rPr>
          <w:rFonts w:ascii="Times New Roman" w:hAnsi="Times New Roman"/>
        </w:rPr>
      </w:pPr>
      <w:r>
        <w:rPr>
          <w:rFonts w:ascii="Times New Roman" w:hAnsi="Times New Roman"/>
        </w:rPr>
        <w:t>Vypúšťa sa pojem „slobodný sklad“, keďže inštitút slobodného skladu sa už v kódexe, ani v delegovaných aktoch, ani vo vykonávacích aktoch neustanovuje.</w:t>
      </w:r>
    </w:p>
    <w:p w:rsidR="00284BD3" w:rsidP="00284BD3">
      <w:pPr>
        <w:pStyle w:val="BodyText"/>
        <w:bidi w:val="0"/>
        <w:spacing w:after="0"/>
        <w:jc w:val="both"/>
        <w:rPr>
          <w:rFonts w:ascii="Times New Roman" w:hAnsi="Times New Roman"/>
        </w:rPr>
      </w:pPr>
    </w:p>
    <w:p w:rsidR="00284BD3" w:rsidRPr="00A60E72" w:rsidP="00284BD3">
      <w:pPr>
        <w:pStyle w:val="BodyText"/>
        <w:bidi w:val="0"/>
        <w:spacing w:after="0"/>
        <w:jc w:val="both"/>
        <w:rPr>
          <w:rFonts w:ascii="Times New Roman" w:hAnsi="Times New Roman"/>
          <w:u w:val="single"/>
        </w:rPr>
      </w:pPr>
      <w:r w:rsidRPr="00A60E72">
        <w:rPr>
          <w:rFonts w:ascii="Times New Roman" w:hAnsi="Times New Roman"/>
          <w:u w:val="single"/>
        </w:rPr>
        <w:t>K bod</w:t>
      </w:r>
      <w:r>
        <w:rPr>
          <w:rFonts w:ascii="Times New Roman" w:hAnsi="Times New Roman"/>
          <w:u w:val="single"/>
        </w:rPr>
        <w:t>om 2</w:t>
      </w:r>
      <w:r w:rsidR="0004169E">
        <w:rPr>
          <w:rFonts w:ascii="Times New Roman" w:hAnsi="Times New Roman"/>
          <w:u w:val="single"/>
        </w:rPr>
        <w:t>8</w:t>
      </w:r>
      <w:r>
        <w:rPr>
          <w:rFonts w:ascii="Times New Roman" w:hAnsi="Times New Roman"/>
          <w:u w:val="single"/>
        </w:rPr>
        <w:t xml:space="preserve"> a 2</w:t>
      </w:r>
      <w:r w:rsidR="0004169E">
        <w:rPr>
          <w:rFonts w:ascii="Times New Roman" w:hAnsi="Times New Roman"/>
          <w:u w:val="single"/>
        </w:rPr>
        <w:t>9</w:t>
      </w:r>
    </w:p>
    <w:p w:rsidR="00284BD3" w:rsidP="00284BD3">
      <w:pPr>
        <w:pStyle w:val="BodyText"/>
        <w:bidi w:val="0"/>
        <w:spacing w:after="0"/>
        <w:jc w:val="both"/>
        <w:rPr>
          <w:rFonts w:ascii="Times New Roman" w:hAnsi="Times New Roman"/>
        </w:rPr>
      </w:pPr>
      <w:r>
        <w:rPr>
          <w:rFonts w:ascii="Times New Roman" w:hAnsi="Times New Roman"/>
        </w:rPr>
        <w:t>Ide o zosúladenie terminológie s colnými predpismi EÚ. Pojem „colný sklad typu F“ sa v</w:t>
      </w:r>
      <w:r w:rsidR="006B657B">
        <w:rPr>
          <w:rFonts w:ascii="Times New Roman" w:hAnsi="Times New Roman"/>
        </w:rPr>
        <w:t xml:space="preserve"> nových </w:t>
      </w:r>
      <w:r>
        <w:rPr>
          <w:rFonts w:ascii="Times New Roman" w:hAnsi="Times New Roman"/>
        </w:rPr>
        <w:t xml:space="preserve">colných predpisoch EÚ nevyskytuje. </w:t>
      </w:r>
    </w:p>
    <w:p w:rsidR="00284BD3" w:rsidP="00284BD3">
      <w:pPr>
        <w:pStyle w:val="BodyText"/>
        <w:bidi w:val="0"/>
        <w:spacing w:after="0"/>
        <w:jc w:val="both"/>
        <w:rPr>
          <w:rFonts w:ascii="Times New Roman" w:hAnsi="Times New Roman"/>
        </w:rPr>
      </w:pPr>
    </w:p>
    <w:p w:rsidR="00284BD3" w:rsidRPr="00A60E72" w:rsidP="00284BD3">
      <w:pPr>
        <w:pStyle w:val="BodyText"/>
        <w:bidi w:val="0"/>
        <w:spacing w:after="0"/>
        <w:jc w:val="both"/>
        <w:rPr>
          <w:rFonts w:ascii="Times New Roman" w:hAnsi="Times New Roman"/>
          <w:u w:val="single"/>
        </w:rPr>
      </w:pPr>
      <w:r>
        <w:rPr>
          <w:rFonts w:ascii="Times New Roman" w:hAnsi="Times New Roman"/>
          <w:u w:val="single"/>
        </w:rPr>
        <w:t xml:space="preserve">K bodu </w:t>
      </w:r>
      <w:r w:rsidR="0004169E">
        <w:rPr>
          <w:rFonts w:ascii="Times New Roman" w:hAnsi="Times New Roman"/>
          <w:u w:val="single"/>
        </w:rPr>
        <w:t>30</w:t>
      </w:r>
    </w:p>
    <w:p w:rsidR="00284BD3" w:rsidP="00284BD3">
      <w:pPr>
        <w:pStyle w:val="BodyText"/>
        <w:bidi w:val="0"/>
        <w:spacing w:after="0"/>
        <w:jc w:val="both"/>
        <w:rPr>
          <w:rFonts w:ascii="Times New Roman" w:hAnsi="Times New Roman"/>
        </w:rPr>
      </w:pPr>
      <w:r>
        <w:rPr>
          <w:rFonts w:ascii="Times New Roman" w:hAnsi="Times New Roman"/>
        </w:rPr>
        <w:t xml:space="preserve">Odseky 1 a 2 pôvodného § 24 bolo potrebné zosúladiť s kódexom, pretože v súlade s čl. 5 bodmi 12 a 13 </w:t>
      </w:r>
      <w:r w:rsidR="00EA12D7">
        <w:rPr>
          <w:rFonts w:ascii="Times New Roman" w:hAnsi="Times New Roman"/>
        </w:rPr>
        <w:t xml:space="preserve">kódexu </w:t>
      </w:r>
      <w:r>
        <w:rPr>
          <w:rFonts w:ascii="Times New Roman" w:hAnsi="Times New Roman"/>
        </w:rPr>
        <w:t xml:space="preserve">sa popri colnom vyhlásení, ktoré sa považuje za </w:t>
      </w:r>
      <w:r w:rsidRPr="007C438A">
        <w:rPr>
          <w:rFonts w:ascii="Times New Roman" w:hAnsi="Times New Roman"/>
        </w:rPr>
        <w:t>úkon, ktorým osoba</w:t>
      </w:r>
      <w:r>
        <w:rPr>
          <w:rFonts w:ascii="Times New Roman" w:hAnsi="Times New Roman"/>
        </w:rPr>
        <w:t xml:space="preserve"> v predpísanej </w:t>
      </w:r>
      <w:r w:rsidRPr="007C438A">
        <w:rPr>
          <w:rFonts w:ascii="Times New Roman" w:hAnsi="Times New Roman"/>
        </w:rPr>
        <w:t>forme a predpísaným spôsobom prejavuje svoju vôľu, aby bol tovar prepustený do navrhovaného colného režimu</w:t>
      </w:r>
      <w:r>
        <w:rPr>
          <w:rFonts w:ascii="Times New Roman" w:hAnsi="Times New Roman"/>
        </w:rPr>
        <w:t xml:space="preserve">, zavádza pojem vyhlásenie o spätnom vývoze. Vyhlásenie o spätnom vývoze sa považuje za </w:t>
      </w:r>
      <w:r w:rsidRPr="00A75E62">
        <w:rPr>
          <w:rFonts w:ascii="Times New Roman" w:hAnsi="Times New Roman"/>
        </w:rPr>
        <w:t>úkon, ktorým osoba v predpísanej forme a predpísaným spôsobom prejavuje svoju vôľu prepraviť tovar, ktorý nie je tovarom Únie</w:t>
      </w:r>
      <w:r>
        <w:rPr>
          <w:rFonts w:ascii="Times New Roman" w:hAnsi="Times New Roman"/>
        </w:rPr>
        <w:t>,</w:t>
      </w:r>
      <w:r w:rsidRPr="00A75E62">
        <w:rPr>
          <w:rFonts w:ascii="Times New Roman" w:hAnsi="Times New Roman"/>
        </w:rPr>
        <w:t xml:space="preserve"> s výnimkou tovaru, ktorý je v colnom režime slobodné pásmo alebo dočasné uskladnenie, z colného územia Únie</w:t>
      </w:r>
      <w:r>
        <w:rPr>
          <w:rFonts w:ascii="Times New Roman" w:hAnsi="Times New Roman"/>
        </w:rPr>
        <w:t xml:space="preserve">. Podanie colného vyhlásenia a vyhlásenia o spätnom vývoze je rozhodnou skutočnosťou pre začiatok colného konania. </w:t>
      </w:r>
    </w:p>
    <w:p w:rsidR="00284BD3" w:rsidP="00284BD3">
      <w:pPr>
        <w:pStyle w:val="BodyText"/>
        <w:bidi w:val="0"/>
        <w:spacing w:after="0"/>
        <w:jc w:val="both"/>
        <w:rPr>
          <w:rFonts w:ascii="Times New Roman" w:hAnsi="Times New Roman"/>
        </w:rPr>
      </w:pPr>
    </w:p>
    <w:p w:rsidR="00284BD3" w:rsidP="00284BD3">
      <w:pPr>
        <w:pStyle w:val="BodyText"/>
        <w:bidi w:val="0"/>
        <w:spacing w:after="0"/>
        <w:jc w:val="both"/>
        <w:rPr>
          <w:rFonts w:ascii="Times New Roman" w:hAnsi="Times New Roman"/>
        </w:rPr>
      </w:pPr>
      <w:r>
        <w:rPr>
          <w:rFonts w:ascii="Times New Roman" w:hAnsi="Times New Roman"/>
        </w:rPr>
        <w:t xml:space="preserve">Odseky 3 a 4 upravovali štandardný postup colného konania a zjednodušený postup colného konania. Kódex (napr. čl. 162 až 167) a ďalšie </w:t>
      </w:r>
      <w:r w:rsidR="006B657B">
        <w:rPr>
          <w:rFonts w:ascii="Times New Roman" w:hAnsi="Times New Roman"/>
        </w:rPr>
        <w:t xml:space="preserve">nové </w:t>
      </w:r>
      <w:r>
        <w:rPr>
          <w:rFonts w:ascii="Times New Roman" w:hAnsi="Times New Roman"/>
        </w:rPr>
        <w:t>colné predpisy EÚ dostatočne podrobne upravujú colné konanie na základe štandardného colného vyhlásenia alebo zjednodušeného colného vyhlásenia, a preto sa odseky 3 a 4 vypúšťajú.</w:t>
      </w:r>
    </w:p>
    <w:p w:rsidR="00284BD3" w:rsidP="00284BD3">
      <w:pPr>
        <w:pStyle w:val="BodyText"/>
        <w:bidi w:val="0"/>
        <w:spacing w:after="0"/>
        <w:jc w:val="both"/>
        <w:rPr>
          <w:rFonts w:ascii="Times New Roman" w:hAnsi="Times New Roman"/>
        </w:rPr>
      </w:pPr>
    </w:p>
    <w:p w:rsidR="00284BD3" w:rsidRPr="00A75E62" w:rsidP="00284BD3">
      <w:pPr>
        <w:pStyle w:val="BodyText"/>
        <w:bidi w:val="0"/>
        <w:spacing w:after="0"/>
        <w:jc w:val="both"/>
        <w:rPr>
          <w:rFonts w:ascii="Times New Roman" w:hAnsi="Times New Roman"/>
          <w:u w:val="single"/>
        </w:rPr>
      </w:pPr>
      <w:r>
        <w:rPr>
          <w:rFonts w:ascii="Times New Roman" w:hAnsi="Times New Roman"/>
          <w:u w:val="single"/>
        </w:rPr>
        <w:t>K bodu 3</w:t>
      </w:r>
      <w:r w:rsidR="0004169E">
        <w:rPr>
          <w:rFonts w:ascii="Times New Roman" w:hAnsi="Times New Roman"/>
          <w:u w:val="single"/>
        </w:rPr>
        <w:t>1</w:t>
      </w:r>
    </w:p>
    <w:p w:rsidR="00284BD3" w:rsidP="00284BD3">
      <w:pPr>
        <w:pStyle w:val="BodyText"/>
        <w:bidi w:val="0"/>
        <w:spacing w:after="0"/>
        <w:jc w:val="both"/>
        <w:rPr>
          <w:rFonts w:ascii="Times New Roman" w:hAnsi="Times New Roman"/>
        </w:rPr>
      </w:pPr>
      <w:r>
        <w:rPr>
          <w:rFonts w:ascii="Times New Roman" w:hAnsi="Times New Roman"/>
        </w:rPr>
        <w:t>Pôvodný § 25 sa z dôvodu duplicity s čl. 18 až 21 kódexu vypúšťa. Zároveň sa v § 85 dopĺňa nový odsek 3.</w:t>
      </w:r>
    </w:p>
    <w:p w:rsidR="00284BD3" w:rsidP="00284BD3">
      <w:pPr>
        <w:pStyle w:val="BodyText"/>
        <w:bidi w:val="0"/>
        <w:spacing w:after="0"/>
        <w:jc w:val="both"/>
        <w:rPr>
          <w:rFonts w:ascii="Times New Roman" w:hAnsi="Times New Roman"/>
        </w:rPr>
      </w:pPr>
    </w:p>
    <w:p w:rsidR="00284BD3" w:rsidRPr="001A3F02" w:rsidP="00284BD3">
      <w:pPr>
        <w:pStyle w:val="BodyText"/>
        <w:bidi w:val="0"/>
        <w:spacing w:after="0"/>
        <w:jc w:val="both"/>
        <w:rPr>
          <w:rFonts w:ascii="Times New Roman" w:hAnsi="Times New Roman"/>
          <w:u w:val="single"/>
        </w:rPr>
      </w:pPr>
      <w:r w:rsidRPr="001A3F02">
        <w:rPr>
          <w:rFonts w:ascii="Times New Roman" w:hAnsi="Times New Roman"/>
          <w:u w:val="single"/>
        </w:rPr>
        <w:t>K</w:t>
      </w:r>
      <w:r>
        <w:rPr>
          <w:rFonts w:ascii="Times New Roman" w:hAnsi="Times New Roman"/>
          <w:u w:val="single"/>
        </w:rPr>
        <w:t> </w:t>
      </w:r>
      <w:r w:rsidRPr="001A3F02">
        <w:rPr>
          <w:rFonts w:ascii="Times New Roman" w:hAnsi="Times New Roman"/>
          <w:u w:val="single"/>
        </w:rPr>
        <w:t>bod</w:t>
      </w:r>
      <w:r>
        <w:rPr>
          <w:rFonts w:ascii="Times New Roman" w:hAnsi="Times New Roman"/>
          <w:u w:val="single"/>
        </w:rPr>
        <w:t>om 3</w:t>
      </w:r>
      <w:r w:rsidR="0004169E">
        <w:rPr>
          <w:rFonts w:ascii="Times New Roman" w:hAnsi="Times New Roman"/>
          <w:u w:val="single"/>
        </w:rPr>
        <w:t>2</w:t>
      </w:r>
      <w:r>
        <w:rPr>
          <w:rFonts w:ascii="Times New Roman" w:hAnsi="Times New Roman"/>
          <w:u w:val="single"/>
        </w:rPr>
        <w:t xml:space="preserve"> a 3</w:t>
      </w:r>
      <w:r w:rsidR="0004169E">
        <w:rPr>
          <w:rFonts w:ascii="Times New Roman" w:hAnsi="Times New Roman"/>
          <w:u w:val="single"/>
        </w:rPr>
        <w:t>3</w:t>
      </w:r>
      <w:r w:rsidRPr="001A3F02">
        <w:rPr>
          <w:rFonts w:ascii="Times New Roman" w:hAnsi="Times New Roman"/>
          <w:u w:val="single"/>
        </w:rPr>
        <w:t xml:space="preserve"> </w:t>
      </w:r>
    </w:p>
    <w:p w:rsidR="00284BD3" w:rsidP="00284BD3">
      <w:pPr>
        <w:pStyle w:val="BodyText"/>
        <w:bidi w:val="0"/>
        <w:spacing w:after="0"/>
        <w:jc w:val="both"/>
        <w:rPr>
          <w:rFonts w:ascii="Times New Roman" w:hAnsi="Times New Roman"/>
        </w:rPr>
      </w:pPr>
      <w:r>
        <w:rPr>
          <w:rFonts w:ascii="Times New Roman" w:hAnsi="Times New Roman"/>
        </w:rPr>
        <w:t>Znenie § 19 ustanovuje, že t</w:t>
      </w:r>
      <w:r w:rsidRPr="001A3F02">
        <w:rPr>
          <w:rFonts w:ascii="Times New Roman" w:hAnsi="Times New Roman"/>
        </w:rPr>
        <w:t>ovar sa fyzicky predkladá v colnom priestore príslušného colného úradu počas jeho úradných hodín</w:t>
      </w:r>
      <w:r>
        <w:rPr>
          <w:rFonts w:ascii="Times New Roman" w:hAnsi="Times New Roman"/>
        </w:rPr>
        <w:t>. Pôvodné znenie § 26 explicitne ustanovovalo možnosť požiadať o colné konanie mimo colný priestor colného úradu. Účelom nového znenia je precizovať túto úpravu a rozšíriť ju výslovne o možnosť požiadať o vykonanie colného konania mimo úradných hodín.</w:t>
      </w:r>
    </w:p>
    <w:p w:rsidR="00284BD3" w:rsidP="00284BD3">
      <w:pPr>
        <w:pStyle w:val="BodyText"/>
        <w:bidi w:val="0"/>
        <w:spacing w:after="0"/>
        <w:jc w:val="both"/>
        <w:rPr>
          <w:rFonts w:ascii="Times New Roman" w:hAnsi="Times New Roman"/>
        </w:rPr>
      </w:pPr>
    </w:p>
    <w:p w:rsidR="00284BD3" w:rsidRPr="004B0C79" w:rsidP="00284BD3">
      <w:pPr>
        <w:pStyle w:val="BodyText"/>
        <w:bidi w:val="0"/>
        <w:spacing w:after="0"/>
        <w:jc w:val="both"/>
        <w:rPr>
          <w:rFonts w:ascii="Times New Roman" w:hAnsi="Times New Roman"/>
          <w:u w:val="single"/>
        </w:rPr>
      </w:pPr>
      <w:r w:rsidRPr="004B0C79">
        <w:rPr>
          <w:rFonts w:ascii="Times New Roman" w:hAnsi="Times New Roman"/>
          <w:u w:val="single"/>
        </w:rPr>
        <w:t>K bodu 3</w:t>
      </w:r>
      <w:r w:rsidR="0004169E">
        <w:rPr>
          <w:rFonts w:ascii="Times New Roman" w:hAnsi="Times New Roman"/>
          <w:u w:val="single"/>
        </w:rPr>
        <w:t>4</w:t>
      </w:r>
    </w:p>
    <w:p w:rsidR="00284BD3" w:rsidP="00284BD3">
      <w:pPr>
        <w:pStyle w:val="BodyText"/>
        <w:bidi w:val="0"/>
        <w:spacing w:after="0"/>
        <w:jc w:val="both"/>
        <w:rPr>
          <w:rFonts w:ascii="Times New Roman" w:hAnsi="Times New Roman"/>
        </w:rPr>
      </w:pPr>
      <w:r>
        <w:rPr>
          <w:rFonts w:ascii="Times New Roman" w:hAnsi="Times New Roman"/>
        </w:rPr>
        <w:t>V súlade s</w:t>
      </w:r>
      <w:r w:rsidR="006B657B">
        <w:rPr>
          <w:rFonts w:ascii="Times New Roman" w:hAnsi="Times New Roman"/>
        </w:rPr>
        <w:t xml:space="preserve"> novými </w:t>
      </w:r>
      <w:r>
        <w:rPr>
          <w:rFonts w:ascii="Times New Roman" w:hAnsi="Times New Roman"/>
        </w:rPr>
        <w:t xml:space="preserve">colnými predpismi EÚ sa zavádza zvýhodnenie pre držiteľov statusu schválený hospodársky subjekt pre zjednodušené colné postupy (čl. 38 ods. 2 písm. a) kódexu). </w:t>
      </w:r>
    </w:p>
    <w:p w:rsidR="000253D8" w:rsidP="00284BD3">
      <w:pPr>
        <w:pStyle w:val="BodyText"/>
        <w:bidi w:val="0"/>
        <w:spacing w:after="0"/>
        <w:jc w:val="both"/>
        <w:rPr>
          <w:rFonts w:ascii="Times New Roman" w:hAnsi="Times New Roman"/>
        </w:rPr>
      </w:pPr>
    </w:p>
    <w:p w:rsidR="000253D8" w:rsidP="00284BD3">
      <w:pPr>
        <w:pStyle w:val="BodyText"/>
        <w:bidi w:val="0"/>
        <w:spacing w:after="0"/>
        <w:jc w:val="both"/>
        <w:rPr>
          <w:rFonts w:ascii="Times New Roman" w:hAnsi="Times New Roman"/>
        </w:rPr>
      </w:pPr>
      <w:r>
        <w:rPr>
          <w:rFonts w:ascii="Times New Roman" w:hAnsi="Times New Roman"/>
        </w:rPr>
        <w:t xml:space="preserve">Ustanovuje sa </w:t>
      </w:r>
      <w:r w:rsidR="006B657B">
        <w:rPr>
          <w:rFonts w:ascii="Times New Roman" w:hAnsi="Times New Roman"/>
        </w:rPr>
        <w:t>povinnosť</w:t>
      </w:r>
      <w:r>
        <w:rPr>
          <w:rFonts w:ascii="Times New Roman" w:hAnsi="Times New Roman"/>
        </w:rPr>
        <w:t xml:space="preserve"> deklaranta uhradiť náklady na colné konanie v prípade, ak sa toto colné konanie neuskutočnilo z dôvodov na strane deklaranta.</w:t>
      </w:r>
    </w:p>
    <w:p w:rsidR="00CE7EED" w:rsidP="00284BD3">
      <w:pPr>
        <w:pStyle w:val="BodyText"/>
        <w:bidi w:val="0"/>
        <w:spacing w:after="0"/>
        <w:jc w:val="both"/>
        <w:rPr>
          <w:rFonts w:ascii="Times New Roman" w:hAnsi="Times New Roman"/>
        </w:rPr>
      </w:pPr>
    </w:p>
    <w:p w:rsidR="00284BD3" w:rsidP="00284BD3">
      <w:pPr>
        <w:pStyle w:val="BodyText"/>
        <w:bidi w:val="0"/>
        <w:spacing w:after="0"/>
        <w:jc w:val="both"/>
        <w:rPr>
          <w:rFonts w:ascii="Times New Roman" w:hAnsi="Times New Roman"/>
        </w:rPr>
      </w:pPr>
      <w:r w:rsidR="00CE7EED">
        <w:rPr>
          <w:rFonts w:ascii="Times New Roman" w:hAnsi="Times New Roman"/>
        </w:rPr>
        <w:t>Zavádza sa možnosť požiadať o povolenie výnimky z colného priestoru alebo úradných hodín aj v súvislosti s ukončovaním colného režimu tranzit.</w:t>
      </w:r>
    </w:p>
    <w:p w:rsidR="00CE7EED" w:rsidP="00284BD3">
      <w:pPr>
        <w:pStyle w:val="BodyText"/>
        <w:bidi w:val="0"/>
        <w:spacing w:after="0"/>
        <w:jc w:val="both"/>
        <w:rPr>
          <w:rFonts w:ascii="Times New Roman" w:hAnsi="Times New Roman"/>
        </w:rPr>
      </w:pPr>
    </w:p>
    <w:p w:rsidR="00284BD3" w:rsidRPr="00703F7E" w:rsidP="00284BD3">
      <w:pPr>
        <w:pStyle w:val="BodyText"/>
        <w:bidi w:val="0"/>
        <w:spacing w:after="0"/>
        <w:jc w:val="both"/>
        <w:rPr>
          <w:rFonts w:ascii="Times New Roman" w:hAnsi="Times New Roman"/>
          <w:u w:val="single"/>
        </w:rPr>
      </w:pPr>
      <w:r>
        <w:rPr>
          <w:rFonts w:ascii="Times New Roman" w:hAnsi="Times New Roman"/>
          <w:u w:val="single"/>
        </w:rPr>
        <w:t>K bodu 3</w:t>
      </w:r>
      <w:r w:rsidR="0004169E">
        <w:rPr>
          <w:rFonts w:ascii="Times New Roman" w:hAnsi="Times New Roman"/>
          <w:u w:val="single"/>
        </w:rPr>
        <w:t>5</w:t>
      </w:r>
    </w:p>
    <w:p w:rsidR="00284BD3" w:rsidP="00284BD3">
      <w:pPr>
        <w:pStyle w:val="BodyText"/>
        <w:bidi w:val="0"/>
        <w:spacing w:after="0"/>
        <w:jc w:val="both"/>
        <w:rPr>
          <w:rFonts w:ascii="Times New Roman" w:hAnsi="Times New Roman"/>
        </w:rPr>
      </w:pPr>
      <w:r>
        <w:rPr>
          <w:rFonts w:ascii="Times New Roman" w:hAnsi="Times New Roman"/>
        </w:rPr>
        <w:t xml:space="preserve">Ide o zmenu </w:t>
      </w:r>
      <w:r w:rsidRPr="00703F7E">
        <w:rPr>
          <w:rFonts w:ascii="Times New Roman" w:hAnsi="Times New Roman"/>
        </w:rPr>
        <w:t>znenia nadpisu, ktorý tak lepšie korešponduje s obsahom nasledujúcich ustanovení.</w:t>
      </w:r>
    </w:p>
    <w:p w:rsidR="00284BD3" w:rsidP="00284BD3">
      <w:pPr>
        <w:pStyle w:val="BodyText"/>
        <w:bidi w:val="0"/>
        <w:spacing w:after="0"/>
        <w:jc w:val="both"/>
        <w:rPr>
          <w:rFonts w:ascii="Times New Roman" w:hAnsi="Times New Roman"/>
        </w:rPr>
      </w:pPr>
    </w:p>
    <w:p w:rsidR="00284BD3" w:rsidRPr="00703F7E" w:rsidP="00284BD3">
      <w:pPr>
        <w:pStyle w:val="BodyText"/>
        <w:bidi w:val="0"/>
        <w:spacing w:after="0"/>
        <w:jc w:val="both"/>
        <w:rPr>
          <w:rFonts w:ascii="Times New Roman" w:hAnsi="Times New Roman"/>
          <w:u w:val="single"/>
        </w:rPr>
      </w:pPr>
      <w:r>
        <w:rPr>
          <w:rFonts w:ascii="Times New Roman" w:hAnsi="Times New Roman"/>
          <w:u w:val="single"/>
        </w:rPr>
        <w:t>K bodu 3</w:t>
      </w:r>
      <w:r w:rsidR="0004169E">
        <w:rPr>
          <w:rFonts w:ascii="Times New Roman" w:hAnsi="Times New Roman"/>
          <w:u w:val="single"/>
        </w:rPr>
        <w:t>6</w:t>
      </w:r>
    </w:p>
    <w:p w:rsidR="00284BD3" w:rsidP="00284BD3">
      <w:pPr>
        <w:pStyle w:val="BodyText"/>
        <w:bidi w:val="0"/>
        <w:spacing w:after="0"/>
        <w:jc w:val="both"/>
        <w:rPr>
          <w:rFonts w:ascii="Times New Roman" w:hAnsi="Times New Roman"/>
        </w:rPr>
      </w:pPr>
      <w:r>
        <w:rPr>
          <w:rFonts w:ascii="Times New Roman" w:hAnsi="Times New Roman"/>
        </w:rPr>
        <w:t>V súvislosti s vymedzením pojmu „deklarant“ v čl. 5 bodu 15 kódexu nemôže vzniknúť žiadna pochybnosť o účastníkovi colného konania, a preto sa vypúšťa text, ktorý by mohol pôsobiť zmätočne.</w:t>
      </w:r>
    </w:p>
    <w:p w:rsidR="00284BD3" w:rsidP="00284BD3">
      <w:pPr>
        <w:pStyle w:val="BodyText"/>
        <w:bidi w:val="0"/>
        <w:spacing w:after="0"/>
        <w:jc w:val="both"/>
        <w:rPr>
          <w:rFonts w:ascii="Times New Roman" w:hAnsi="Times New Roman"/>
        </w:rPr>
      </w:pPr>
    </w:p>
    <w:p w:rsidR="00284BD3" w:rsidRPr="00225F6B" w:rsidP="00284BD3">
      <w:pPr>
        <w:pStyle w:val="BodyText"/>
        <w:bidi w:val="0"/>
        <w:spacing w:after="0"/>
        <w:jc w:val="both"/>
        <w:rPr>
          <w:rFonts w:ascii="Times New Roman" w:hAnsi="Times New Roman"/>
          <w:u w:val="single"/>
        </w:rPr>
      </w:pPr>
      <w:r>
        <w:rPr>
          <w:rFonts w:ascii="Times New Roman" w:hAnsi="Times New Roman"/>
          <w:u w:val="single"/>
        </w:rPr>
        <w:t>K bodu 3</w:t>
      </w:r>
      <w:r w:rsidR="0004169E">
        <w:rPr>
          <w:rFonts w:ascii="Times New Roman" w:hAnsi="Times New Roman"/>
          <w:u w:val="single"/>
        </w:rPr>
        <w:t>7</w:t>
      </w:r>
    </w:p>
    <w:p w:rsidR="00284BD3" w:rsidP="00284BD3">
      <w:pPr>
        <w:pStyle w:val="BodyText"/>
        <w:bidi w:val="0"/>
        <w:spacing w:after="0"/>
        <w:jc w:val="both"/>
        <w:rPr>
          <w:rFonts w:ascii="Times New Roman" w:hAnsi="Times New Roman"/>
        </w:rPr>
      </w:pPr>
      <w:r>
        <w:rPr>
          <w:rFonts w:ascii="Times New Roman" w:hAnsi="Times New Roman"/>
        </w:rPr>
        <w:t>Odsek 3 sa vypúšťa z dôvodu, že v súlade s kódexom sa s deklaráciou údajov o colnej hodnote ako samostatným tlačivom, ktoré sa za určitých podmienok prikladalo k colnému vyhláseniu, naďalej nepočíta. Niektoré údaje z deklarácie prechádzajú do súboru dát elektronického colného vyhlásenia.</w:t>
      </w:r>
    </w:p>
    <w:p w:rsidR="00284BD3" w:rsidP="00284BD3">
      <w:pPr>
        <w:pStyle w:val="BodyText"/>
        <w:bidi w:val="0"/>
        <w:spacing w:after="0"/>
        <w:jc w:val="both"/>
        <w:rPr>
          <w:rFonts w:ascii="Times New Roman" w:hAnsi="Times New Roman"/>
        </w:rPr>
      </w:pPr>
    </w:p>
    <w:p w:rsidR="00284BD3" w:rsidP="00284BD3">
      <w:pPr>
        <w:pStyle w:val="BodyText"/>
        <w:bidi w:val="0"/>
        <w:spacing w:after="0"/>
        <w:jc w:val="both"/>
        <w:rPr>
          <w:rFonts w:ascii="Times New Roman" w:hAnsi="Times New Roman"/>
          <w:u w:val="single"/>
        </w:rPr>
      </w:pPr>
      <w:r w:rsidRPr="00E103E6">
        <w:rPr>
          <w:rFonts w:ascii="Times New Roman" w:hAnsi="Times New Roman"/>
          <w:u w:val="single"/>
        </w:rPr>
        <w:t>K bodu 3</w:t>
      </w:r>
      <w:r w:rsidR="0004169E">
        <w:rPr>
          <w:rFonts w:ascii="Times New Roman" w:hAnsi="Times New Roman"/>
          <w:u w:val="single"/>
        </w:rPr>
        <w:t>8</w:t>
      </w:r>
      <w:r w:rsidRPr="00E103E6">
        <w:rPr>
          <w:rFonts w:ascii="Times New Roman" w:hAnsi="Times New Roman"/>
          <w:u w:val="single"/>
        </w:rPr>
        <w:t xml:space="preserve"> </w:t>
      </w:r>
    </w:p>
    <w:p w:rsidR="00284BD3" w:rsidP="00284BD3">
      <w:pPr>
        <w:pStyle w:val="BodyText"/>
        <w:bidi w:val="0"/>
        <w:spacing w:after="0"/>
        <w:jc w:val="both"/>
        <w:rPr>
          <w:rFonts w:ascii="Times New Roman" w:hAnsi="Times New Roman"/>
        </w:rPr>
      </w:pPr>
      <w:r>
        <w:rPr>
          <w:rFonts w:ascii="Times New Roman" w:hAnsi="Times New Roman"/>
        </w:rPr>
        <w:t>Ide o zmenu</w:t>
      </w:r>
      <w:r w:rsidRPr="00E55FDD">
        <w:rPr>
          <w:rFonts w:ascii="Times New Roman" w:hAnsi="Times New Roman"/>
        </w:rPr>
        <w:t xml:space="preserve"> znenia nadpisu, ktorý tak lepšie korešponduje s obsahom nasledujúcich ustanovení.</w:t>
      </w:r>
    </w:p>
    <w:p w:rsidR="00284BD3" w:rsidP="00284BD3">
      <w:pPr>
        <w:pStyle w:val="BodyText"/>
        <w:bidi w:val="0"/>
        <w:spacing w:after="0"/>
        <w:jc w:val="both"/>
        <w:rPr>
          <w:rFonts w:ascii="Times New Roman" w:hAnsi="Times New Roman"/>
        </w:rPr>
      </w:pPr>
    </w:p>
    <w:p w:rsidR="00284BD3" w:rsidRPr="00E55FDD" w:rsidP="00284BD3">
      <w:pPr>
        <w:pStyle w:val="BodyText"/>
        <w:bidi w:val="0"/>
        <w:spacing w:after="0"/>
        <w:jc w:val="both"/>
        <w:rPr>
          <w:rFonts w:ascii="Times New Roman" w:hAnsi="Times New Roman"/>
          <w:u w:val="single"/>
        </w:rPr>
      </w:pPr>
      <w:r>
        <w:rPr>
          <w:rFonts w:ascii="Times New Roman" w:hAnsi="Times New Roman"/>
          <w:u w:val="single"/>
        </w:rPr>
        <w:t>K bodu 3</w:t>
      </w:r>
      <w:r w:rsidR="0004169E">
        <w:rPr>
          <w:rFonts w:ascii="Times New Roman" w:hAnsi="Times New Roman"/>
          <w:u w:val="single"/>
        </w:rPr>
        <w:t>9</w:t>
      </w:r>
    </w:p>
    <w:p w:rsidR="00284BD3" w:rsidP="00284BD3">
      <w:pPr>
        <w:pStyle w:val="BodyText"/>
        <w:bidi w:val="0"/>
        <w:spacing w:after="0"/>
        <w:jc w:val="both"/>
        <w:rPr>
          <w:rFonts w:ascii="Times New Roman" w:hAnsi="Times New Roman"/>
        </w:rPr>
      </w:pPr>
      <w:r w:rsidR="00430736">
        <w:rPr>
          <w:rFonts w:ascii="Times New Roman" w:hAnsi="Times New Roman"/>
        </w:rPr>
        <w:t>S</w:t>
      </w:r>
      <w:r>
        <w:rPr>
          <w:rFonts w:ascii="Times New Roman" w:hAnsi="Times New Roman"/>
        </w:rPr>
        <w:t xml:space="preserve">presňuje </w:t>
      </w:r>
      <w:r w:rsidR="00430736">
        <w:rPr>
          <w:rFonts w:ascii="Times New Roman" w:hAnsi="Times New Roman"/>
        </w:rPr>
        <w:t xml:space="preserve">sa </w:t>
      </w:r>
      <w:r>
        <w:rPr>
          <w:rFonts w:ascii="Times New Roman" w:hAnsi="Times New Roman"/>
        </w:rPr>
        <w:t>príslušnosť na podanie colného vyhlásenia a predloženie tovaru</w:t>
      </w:r>
      <w:r w:rsidRPr="00E55FDD">
        <w:rPr>
          <w:rFonts w:ascii="Times New Roman" w:hAnsi="Times New Roman"/>
        </w:rPr>
        <w:t>. Súbežne s touto zmenou sa navrhuje aj úprava uvedená v</w:t>
      </w:r>
      <w:r w:rsidR="00255DEB">
        <w:rPr>
          <w:rFonts w:ascii="Times New Roman" w:hAnsi="Times New Roman"/>
        </w:rPr>
        <w:t> zákone č. 652/2004 Z. z.</w:t>
      </w:r>
      <w:r w:rsidRPr="004F1295">
        <w:rPr>
          <w:rFonts w:ascii="Times New Roman" w:hAnsi="Times New Roman"/>
        </w:rPr>
        <w:t xml:space="preserve"> </w:t>
      </w:r>
      <w:r>
        <w:rPr>
          <w:rFonts w:ascii="Times New Roman" w:hAnsi="Times New Roman"/>
        </w:rPr>
        <w:t>Pritom zostáva nezmenené, že v colnom konaní koná a rozhoduje príslušný colný úrad prostredníctvom konkrétnej pobočky ako svojej vnútornej organizačnej zložky.</w:t>
      </w:r>
    </w:p>
    <w:p w:rsidR="00284BD3" w:rsidP="00284BD3">
      <w:pPr>
        <w:pStyle w:val="BodyText"/>
        <w:bidi w:val="0"/>
        <w:spacing w:after="0"/>
        <w:jc w:val="both"/>
        <w:rPr>
          <w:rFonts w:ascii="Times New Roman" w:hAnsi="Times New Roman"/>
        </w:rPr>
      </w:pPr>
    </w:p>
    <w:p w:rsidR="00284BD3" w:rsidRPr="00E55FDD" w:rsidP="00284BD3">
      <w:pPr>
        <w:pStyle w:val="BodyText"/>
        <w:bidi w:val="0"/>
        <w:spacing w:after="0"/>
        <w:jc w:val="both"/>
        <w:rPr>
          <w:rFonts w:ascii="Times New Roman" w:hAnsi="Times New Roman"/>
          <w:u w:val="single"/>
        </w:rPr>
      </w:pPr>
      <w:r>
        <w:rPr>
          <w:rFonts w:ascii="Times New Roman" w:hAnsi="Times New Roman"/>
          <w:u w:val="single"/>
        </w:rPr>
        <w:t xml:space="preserve">K bodu </w:t>
      </w:r>
      <w:r w:rsidR="0004169E">
        <w:rPr>
          <w:rFonts w:ascii="Times New Roman" w:hAnsi="Times New Roman"/>
          <w:u w:val="single"/>
        </w:rPr>
        <w:t>40</w:t>
      </w:r>
    </w:p>
    <w:p w:rsidR="00284BD3" w:rsidP="00284BD3">
      <w:pPr>
        <w:pStyle w:val="BodyText"/>
        <w:bidi w:val="0"/>
        <w:spacing w:after="0"/>
        <w:jc w:val="both"/>
        <w:rPr>
          <w:rFonts w:ascii="Times New Roman" w:hAnsi="Times New Roman"/>
        </w:rPr>
      </w:pPr>
      <w:r>
        <w:rPr>
          <w:rFonts w:ascii="Times New Roman" w:hAnsi="Times New Roman"/>
        </w:rPr>
        <w:t xml:space="preserve">Ide o odstránenie významovej nezrovnalosti. </w:t>
      </w:r>
    </w:p>
    <w:p w:rsidR="00284BD3" w:rsidP="00284BD3">
      <w:pPr>
        <w:pStyle w:val="BodyText"/>
        <w:bidi w:val="0"/>
        <w:spacing w:after="0"/>
        <w:jc w:val="both"/>
        <w:rPr>
          <w:rFonts w:ascii="Times New Roman" w:hAnsi="Times New Roman"/>
        </w:rPr>
      </w:pPr>
    </w:p>
    <w:p w:rsidR="00284BD3" w:rsidP="00284BD3">
      <w:pPr>
        <w:pStyle w:val="BodyText"/>
        <w:bidi w:val="0"/>
        <w:spacing w:after="0"/>
        <w:jc w:val="both"/>
        <w:rPr>
          <w:rFonts w:ascii="Times New Roman" w:hAnsi="Times New Roman"/>
        </w:rPr>
      </w:pPr>
      <w:r>
        <w:rPr>
          <w:rFonts w:ascii="Times New Roman" w:hAnsi="Times New Roman"/>
          <w:u w:val="single"/>
        </w:rPr>
        <w:t>K bodu 4</w:t>
      </w:r>
      <w:r w:rsidR="0004169E">
        <w:rPr>
          <w:rFonts w:ascii="Times New Roman" w:hAnsi="Times New Roman"/>
          <w:u w:val="single"/>
        </w:rPr>
        <w:t>1</w:t>
      </w:r>
    </w:p>
    <w:p w:rsidR="00284BD3" w:rsidP="00284BD3">
      <w:pPr>
        <w:pStyle w:val="BodyText"/>
        <w:bidi w:val="0"/>
        <w:spacing w:after="0"/>
        <w:jc w:val="both"/>
        <w:rPr>
          <w:rFonts w:ascii="Times New Roman" w:hAnsi="Times New Roman"/>
        </w:rPr>
      </w:pPr>
      <w:r>
        <w:rPr>
          <w:rFonts w:ascii="Times New Roman" w:hAnsi="Times New Roman"/>
        </w:rPr>
        <w:t xml:space="preserve">Vypustenie odseku 2 v § 31 súvisí so zmenou v colných predpisoch EÚ. Podľa </w:t>
      </w:r>
      <w:r w:rsidR="00430736">
        <w:rPr>
          <w:rFonts w:ascii="Times New Roman" w:hAnsi="Times New Roman"/>
        </w:rPr>
        <w:t xml:space="preserve">nových </w:t>
      </w:r>
      <w:r>
        <w:rPr>
          <w:rFonts w:ascii="Times New Roman" w:hAnsi="Times New Roman"/>
        </w:rPr>
        <w:t xml:space="preserve">colných predpisov EÚ sa </w:t>
      </w:r>
      <w:r w:rsidRPr="00FD54F7">
        <w:rPr>
          <w:rFonts w:ascii="Times New Roman" w:hAnsi="Times New Roman"/>
        </w:rPr>
        <w:t>kontrolný výtlačok T5</w:t>
      </w:r>
      <w:r>
        <w:rPr>
          <w:rFonts w:ascii="Times New Roman" w:hAnsi="Times New Roman"/>
        </w:rPr>
        <w:t xml:space="preserve"> prestane používať a nebude ho teda možné predkladať spolu so žiadosťou </w:t>
      </w:r>
      <w:r w:rsidRPr="001421BA">
        <w:rPr>
          <w:rFonts w:ascii="Times New Roman" w:hAnsi="Times New Roman"/>
        </w:rPr>
        <w:t>o vyplatenie vývoznej náhrady</w:t>
      </w:r>
      <w:r>
        <w:rPr>
          <w:rFonts w:ascii="Times New Roman" w:hAnsi="Times New Roman"/>
        </w:rPr>
        <w:t>.</w:t>
      </w:r>
      <w:r w:rsidRPr="001421BA">
        <w:rPr>
          <w:rFonts w:ascii="Times New Roman" w:hAnsi="Times New Roman"/>
        </w:rPr>
        <w:tab/>
      </w:r>
    </w:p>
    <w:p w:rsidR="00284BD3" w:rsidP="00284BD3">
      <w:pPr>
        <w:pStyle w:val="BodyText"/>
        <w:bidi w:val="0"/>
        <w:spacing w:after="0"/>
        <w:jc w:val="both"/>
        <w:rPr>
          <w:rFonts w:ascii="Times New Roman" w:hAnsi="Times New Roman"/>
        </w:rPr>
      </w:pPr>
    </w:p>
    <w:p w:rsidR="00284BD3" w:rsidP="00284BD3">
      <w:pPr>
        <w:pStyle w:val="BodyText"/>
        <w:bidi w:val="0"/>
        <w:spacing w:after="0"/>
        <w:jc w:val="both"/>
        <w:rPr>
          <w:rFonts w:ascii="Times New Roman" w:hAnsi="Times New Roman"/>
        </w:rPr>
      </w:pPr>
      <w:r>
        <w:rPr>
          <w:rFonts w:ascii="Times New Roman" w:hAnsi="Times New Roman"/>
          <w:u w:val="single"/>
        </w:rPr>
        <w:t>K bodu 4</w:t>
      </w:r>
      <w:r w:rsidR="0004169E">
        <w:rPr>
          <w:rFonts w:ascii="Times New Roman" w:hAnsi="Times New Roman"/>
          <w:u w:val="single"/>
        </w:rPr>
        <w:t>2</w:t>
      </w:r>
    </w:p>
    <w:p w:rsidR="00284BD3" w:rsidP="00284BD3">
      <w:pPr>
        <w:pStyle w:val="BodyText"/>
        <w:bidi w:val="0"/>
        <w:spacing w:after="0"/>
        <w:jc w:val="both"/>
        <w:rPr>
          <w:rFonts w:ascii="Times New Roman" w:hAnsi="Times New Roman"/>
        </w:rPr>
      </w:pPr>
      <w:r>
        <w:rPr>
          <w:rFonts w:ascii="Times New Roman" w:hAnsi="Times New Roman"/>
        </w:rPr>
        <w:t>Ide o zosúladenie terminológie s</w:t>
      </w:r>
      <w:r w:rsidR="00430736">
        <w:rPr>
          <w:rFonts w:ascii="Times New Roman" w:hAnsi="Times New Roman"/>
        </w:rPr>
        <w:t xml:space="preserve"> novými </w:t>
      </w:r>
      <w:r>
        <w:rPr>
          <w:rFonts w:ascii="Times New Roman" w:hAnsi="Times New Roman"/>
        </w:rPr>
        <w:t>colnými predpismi EÚ. Pojem „jednotný colný doklad“ sa nebude používať.</w:t>
      </w:r>
      <w:r w:rsidRPr="008F1F33">
        <w:rPr>
          <w:rFonts w:ascii="Times New Roman" w:hAnsi="Times New Roman"/>
        </w:rPr>
        <w:t xml:space="preserve"> </w:t>
      </w:r>
      <w:r>
        <w:rPr>
          <w:rFonts w:ascii="Times New Roman" w:hAnsi="Times New Roman"/>
        </w:rPr>
        <w:t>Zároveň dochádza k nahradeniu pojmu „tlačivo“ pojmom „formulár“, a to z dôvodu prechodu na elektronickú komunikáciu, pri ktorej sa už nebudú naďalej používať tlačivá, ktoré by sa po ich vyplnení mali predkladať v listinnej podobe.</w:t>
      </w:r>
    </w:p>
    <w:p w:rsidR="00284BD3" w:rsidP="00284BD3">
      <w:pPr>
        <w:pStyle w:val="BodyText"/>
        <w:bidi w:val="0"/>
        <w:spacing w:after="0"/>
        <w:jc w:val="both"/>
        <w:rPr>
          <w:rFonts w:ascii="Times New Roman" w:hAnsi="Times New Roman"/>
        </w:rPr>
      </w:pPr>
    </w:p>
    <w:p w:rsidR="00284BD3" w:rsidP="00284BD3">
      <w:pPr>
        <w:pStyle w:val="BodyText"/>
        <w:bidi w:val="0"/>
        <w:spacing w:after="0"/>
        <w:jc w:val="both"/>
        <w:rPr>
          <w:rFonts w:ascii="Times New Roman" w:hAnsi="Times New Roman"/>
          <w:u w:val="single"/>
        </w:rPr>
      </w:pPr>
      <w:r>
        <w:rPr>
          <w:rFonts w:ascii="Times New Roman" w:hAnsi="Times New Roman"/>
          <w:u w:val="single"/>
        </w:rPr>
        <w:t>K bodu 4</w:t>
      </w:r>
      <w:r w:rsidR="0004169E">
        <w:rPr>
          <w:rFonts w:ascii="Times New Roman" w:hAnsi="Times New Roman"/>
          <w:u w:val="single"/>
        </w:rPr>
        <w:t>3</w:t>
      </w:r>
    </w:p>
    <w:p w:rsidR="00284BD3" w:rsidRPr="00FD54F7" w:rsidP="00284BD3">
      <w:pPr>
        <w:pStyle w:val="BodyText"/>
        <w:bidi w:val="0"/>
        <w:spacing w:after="0"/>
        <w:jc w:val="both"/>
        <w:rPr>
          <w:rFonts w:ascii="Times New Roman" w:hAnsi="Times New Roman"/>
        </w:rPr>
      </w:pPr>
      <w:r>
        <w:rPr>
          <w:rFonts w:ascii="Times New Roman" w:hAnsi="Times New Roman"/>
        </w:rPr>
        <w:t xml:space="preserve">Vypúšťa sa odsek 3 v § 32 z dôvodu, že nie je potrebné osobitne upravovať elektronickú formu colného vyhlásenia, ktorá bude bežnou a štandardnou formou, pričom sa uplatnia všeobecné ustanovenia zákona č. 305/2013 Z. z. </w:t>
      </w:r>
      <w:r w:rsidRPr="006D1959">
        <w:rPr>
          <w:rFonts w:ascii="Times New Roman" w:hAnsi="Times New Roman"/>
          <w:color w:val="231F20"/>
        </w:rPr>
        <w:t>o elektronickej podobe výkonu pôsobnosti orgánov verejnej moci a o zmene a doplnení niektorých zákonov (zákon o</w:t>
      </w:r>
      <w:r>
        <w:rPr>
          <w:rFonts w:ascii="Times New Roman" w:hAnsi="Times New Roman"/>
          <w:color w:val="231F20"/>
        </w:rPr>
        <w:t> </w:t>
      </w:r>
      <w:r w:rsidRPr="006D1959">
        <w:rPr>
          <w:rFonts w:ascii="Times New Roman" w:hAnsi="Times New Roman"/>
          <w:color w:val="231F20"/>
        </w:rPr>
        <w:t>e</w:t>
      </w:r>
      <w:r>
        <w:rPr>
          <w:rFonts w:ascii="Times New Roman" w:hAnsi="Times New Roman"/>
          <w:color w:val="231F20"/>
        </w:rPr>
        <w:t>-</w:t>
      </w:r>
      <w:r w:rsidRPr="006D1959">
        <w:rPr>
          <w:rFonts w:ascii="Times New Roman" w:hAnsi="Times New Roman"/>
          <w:color w:val="231F20"/>
        </w:rPr>
        <w:t>Governmente).</w:t>
      </w:r>
    </w:p>
    <w:p w:rsidR="00284BD3" w:rsidP="00284BD3">
      <w:pPr>
        <w:bidi w:val="0"/>
        <w:jc w:val="both"/>
        <w:rPr>
          <w:rFonts w:ascii="Times New Roman" w:hAnsi="Times New Roman"/>
          <w:color w:val="231F20"/>
          <w:u w:val="single"/>
        </w:rPr>
      </w:pPr>
    </w:p>
    <w:p w:rsidR="00284BD3" w:rsidRPr="007B3CBA" w:rsidP="00284BD3">
      <w:pPr>
        <w:bidi w:val="0"/>
        <w:jc w:val="both"/>
        <w:rPr>
          <w:rFonts w:ascii="Times New Roman" w:hAnsi="Times New Roman"/>
          <w:color w:val="231F20"/>
        </w:rPr>
      </w:pPr>
      <w:r w:rsidRPr="007B3CBA">
        <w:rPr>
          <w:rFonts w:ascii="Times New Roman" w:hAnsi="Times New Roman"/>
          <w:color w:val="231F20"/>
          <w:u w:val="single"/>
        </w:rPr>
        <w:t>K</w:t>
      </w:r>
      <w:r>
        <w:rPr>
          <w:rFonts w:ascii="Times New Roman" w:hAnsi="Times New Roman"/>
          <w:color w:val="231F20"/>
          <w:u w:val="single"/>
        </w:rPr>
        <w:t> </w:t>
      </w:r>
      <w:r w:rsidRPr="007B3CBA">
        <w:rPr>
          <w:rFonts w:ascii="Times New Roman" w:hAnsi="Times New Roman"/>
          <w:color w:val="231F20"/>
          <w:u w:val="single"/>
        </w:rPr>
        <w:t>bod</w:t>
      </w:r>
      <w:r>
        <w:rPr>
          <w:rFonts w:ascii="Times New Roman" w:hAnsi="Times New Roman"/>
          <w:color w:val="231F20"/>
          <w:u w:val="single"/>
        </w:rPr>
        <w:t>u 4</w:t>
      </w:r>
      <w:r w:rsidR="0004169E">
        <w:rPr>
          <w:rFonts w:ascii="Times New Roman" w:hAnsi="Times New Roman"/>
          <w:color w:val="231F20"/>
          <w:u w:val="single"/>
        </w:rPr>
        <w:t>4</w:t>
      </w:r>
    </w:p>
    <w:p w:rsidR="00284BD3" w:rsidRPr="003323FC" w:rsidP="00284BD3">
      <w:pPr>
        <w:bidi w:val="0"/>
        <w:jc w:val="both"/>
        <w:rPr>
          <w:rFonts w:ascii="Times New Roman" w:hAnsi="Times New Roman"/>
          <w:color w:val="231F20"/>
        </w:rPr>
      </w:pPr>
      <w:r w:rsidRPr="003323FC">
        <w:rPr>
          <w:rFonts w:ascii="Times New Roman" w:hAnsi="Times New Roman"/>
          <w:color w:val="231F20"/>
        </w:rPr>
        <w:t>K § 33</w:t>
      </w:r>
    </w:p>
    <w:p w:rsidR="00284BD3" w:rsidRPr="003323FC" w:rsidP="00284BD3">
      <w:pPr>
        <w:bidi w:val="0"/>
        <w:jc w:val="both"/>
        <w:rPr>
          <w:rFonts w:ascii="Times New Roman" w:hAnsi="Times New Roman"/>
          <w:color w:val="231F20"/>
        </w:rPr>
      </w:pPr>
      <w:r>
        <w:rPr>
          <w:rFonts w:ascii="Times New Roman" w:hAnsi="Times New Roman"/>
          <w:color w:val="231F20"/>
        </w:rPr>
        <w:t xml:space="preserve">Precizuje sa ustanovenie o podaní colného vyhlásenia v listinnej podobe. </w:t>
      </w:r>
      <w:r w:rsidRPr="003323FC">
        <w:rPr>
          <w:rFonts w:ascii="Times New Roman" w:hAnsi="Times New Roman"/>
          <w:color w:val="231F20"/>
        </w:rPr>
        <w:t xml:space="preserve">Colník svojím podpisom </w:t>
      </w:r>
      <w:r w:rsidR="00354A34">
        <w:rPr>
          <w:rFonts w:ascii="Times New Roman" w:hAnsi="Times New Roman"/>
          <w:color w:val="231F20"/>
        </w:rPr>
        <w:t xml:space="preserve">najprv </w:t>
      </w:r>
      <w:r w:rsidRPr="003323FC">
        <w:rPr>
          <w:rFonts w:ascii="Times New Roman" w:hAnsi="Times New Roman"/>
          <w:color w:val="231F20"/>
        </w:rPr>
        <w:t>osvedčí podanie colného vyhlásenia (úkonu deklaranta)</w:t>
      </w:r>
      <w:r w:rsidR="00354A34">
        <w:rPr>
          <w:rFonts w:ascii="Times New Roman" w:hAnsi="Times New Roman"/>
          <w:color w:val="231F20"/>
        </w:rPr>
        <w:t xml:space="preserve"> a </w:t>
      </w:r>
      <w:r w:rsidRPr="003323FC" w:rsidR="00354A34">
        <w:rPr>
          <w:rFonts w:ascii="Times New Roman" w:hAnsi="Times New Roman"/>
          <w:color w:val="231F20"/>
        </w:rPr>
        <w:t>po splnení podmienok uvedených v článku 172 kódexu</w:t>
      </w:r>
      <w:r w:rsidR="00EA12D7">
        <w:rPr>
          <w:rFonts w:ascii="Times New Roman" w:hAnsi="Times New Roman"/>
          <w:color w:val="231F20"/>
        </w:rPr>
        <w:t xml:space="preserve"> </w:t>
      </w:r>
      <w:r w:rsidR="00354A34">
        <w:rPr>
          <w:rFonts w:ascii="Times New Roman" w:hAnsi="Times New Roman"/>
          <w:color w:val="231F20"/>
        </w:rPr>
        <w:t>potvrdí aj p</w:t>
      </w:r>
      <w:r w:rsidRPr="003323FC">
        <w:rPr>
          <w:rFonts w:ascii="Times New Roman" w:hAnsi="Times New Roman"/>
          <w:color w:val="231F20"/>
        </w:rPr>
        <w:t>rija</w:t>
      </w:r>
      <w:r w:rsidR="00354A34">
        <w:rPr>
          <w:rFonts w:ascii="Times New Roman" w:hAnsi="Times New Roman"/>
          <w:color w:val="231F20"/>
        </w:rPr>
        <w:t>tie</w:t>
      </w:r>
      <w:r w:rsidRPr="003323FC">
        <w:rPr>
          <w:rFonts w:ascii="Times New Roman" w:hAnsi="Times New Roman"/>
          <w:color w:val="231F20"/>
        </w:rPr>
        <w:t xml:space="preserve"> colné</w:t>
      </w:r>
      <w:r w:rsidR="00354A34">
        <w:rPr>
          <w:rFonts w:ascii="Times New Roman" w:hAnsi="Times New Roman"/>
          <w:color w:val="231F20"/>
        </w:rPr>
        <w:t>ho</w:t>
      </w:r>
      <w:r w:rsidRPr="003323FC">
        <w:rPr>
          <w:rFonts w:ascii="Times New Roman" w:hAnsi="Times New Roman"/>
          <w:color w:val="231F20"/>
        </w:rPr>
        <w:t xml:space="preserve"> vyhláseni</w:t>
      </w:r>
      <w:r w:rsidR="00354A34">
        <w:rPr>
          <w:rFonts w:ascii="Times New Roman" w:hAnsi="Times New Roman"/>
          <w:color w:val="231F20"/>
        </w:rPr>
        <w:t>a</w:t>
      </w:r>
      <w:r w:rsidR="004E5D8E">
        <w:rPr>
          <w:rFonts w:ascii="Times New Roman" w:hAnsi="Times New Roman"/>
          <w:color w:val="231F20"/>
        </w:rPr>
        <w:t xml:space="preserve"> (úkon colníka)</w:t>
      </w:r>
      <w:r w:rsidR="00354A34">
        <w:rPr>
          <w:rFonts w:ascii="Times New Roman" w:hAnsi="Times New Roman"/>
          <w:color w:val="231F20"/>
        </w:rPr>
        <w:t>.</w:t>
      </w:r>
      <w:r w:rsidRPr="003323FC">
        <w:rPr>
          <w:rFonts w:ascii="Times New Roman" w:hAnsi="Times New Roman"/>
          <w:color w:val="231F20"/>
        </w:rPr>
        <w:t xml:space="preserve"> </w:t>
      </w:r>
    </w:p>
    <w:p w:rsidR="00284BD3" w:rsidP="00284BD3">
      <w:pPr>
        <w:bidi w:val="0"/>
        <w:jc w:val="both"/>
        <w:rPr>
          <w:rFonts w:ascii="Times New Roman" w:hAnsi="Times New Roman"/>
          <w:color w:val="231F20"/>
        </w:rPr>
      </w:pPr>
    </w:p>
    <w:p w:rsidR="00284BD3" w:rsidRPr="003323FC" w:rsidP="00284BD3">
      <w:pPr>
        <w:bidi w:val="0"/>
        <w:jc w:val="both"/>
        <w:rPr>
          <w:rFonts w:ascii="Times New Roman" w:hAnsi="Times New Roman"/>
          <w:color w:val="231F20"/>
        </w:rPr>
      </w:pPr>
      <w:r w:rsidRPr="003323FC">
        <w:rPr>
          <w:rFonts w:ascii="Times New Roman" w:hAnsi="Times New Roman"/>
          <w:color w:val="231F20"/>
        </w:rPr>
        <w:t>K § 34</w:t>
      </w:r>
    </w:p>
    <w:p w:rsidR="00284BD3" w:rsidRPr="003323FC" w:rsidP="00284BD3">
      <w:pPr>
        <w:bidi w:val="0"/>
        <w:jc w:val="both"/>
        <w:rPr>
          <w:rFonts w:ascii="Times New Roman" w:hAnsi="Times New Roman"/>
          <w:color w:val="231F20"/>
        </w:rPr>
      </w:pPr>
      <w:r w:rsidRPr="003323FC">
        <w:rPr>
          <w:rFonts w:ascii="Times New Roman" w:hAnsi="Times New Roman"/>
          <w:color w:val="231F20"/>
        </w:rPr>
        <w:t>Ustanovuje sa, kedy má colný úrad povinnosť odmietnuť prijatie colného vyhlásenia</w:t>
      </w:r>
      <w:r>
        <w:rPr>
          <w:rFonts w:ascii="Times New Roman" w:hAnsi="Times New Roman"/>
          <w:color w:val="231F20"/>
        </w:rPr>
        <w:t xml:space="preserve"> a</w:t>
      </w:r>
      <w:r w:rsidR="00754468">
        <w:rPr>
          <w:rFonts w:ascii="Times New Roman" w:hAnsi="Times New Roman"/>
          <w:color w:val="231F20"/>
        </w:rPr>
        <w:t> </w:t>
      </w:r>
      <w:r>
        <w:rPr>
          <w:rFonts w:ascii="Times New Roman" w:hAnsi="Times New Roman"/>
          <w:color w:val="231F20"/>
        </w:rPr>
        <w:t>tiež</w:t>
      </w:r>
      <w:r w:rsidR="00754468">
        <w:rPr>
          <w:rFonts w:ascii="Times New Roman" w:hAnsi="Times New Roman"/>
          <w:color w:val="231F20"/>
        </w:rPr>
        <w:t>,</w:t>
      </w:r>
      <w:r>
        <w:rPr>
          <w:rFonts w:ascii="Times New Roman" w:hAnsi="Times New Roman"/>
          <w:color w:val="231F20"/>
        </w:rPr>
        <w:t xml:space="preserve"> kedy má možnosť odmietnuť prijatie colného vyhlásenia</w:t>
      </w:r>
      <w:r w:rsidRPr="003323FC">
        <w:rPr>
          <w:rFonts w:ascii="Times New Roman" w:hAnsi="Times New Roman"/>
          <w:color w:val="231F20"/>
        </w:rPr>
        <w:t xml:space="preserve">. </w:t>
      </w:r>
    </w:p>
    <w:p w:rsidR="00284BD3" w:rsidP="00284BD3">
      <w:pPr>
        <w:bidi w:val="0"/>
        <w:jc w:val="both"/>
        <w:rPr>
          <w:rFonts w:ascii="Times New Roman" w:hAnsi="Times New Roman"/>
          <w:color w:val="231F20"/>
        </w:rPr>
      </w:pPr>
    </w:p>
    <w:p w:rsidR="00284BD3" w:rsidRPr="003323FC" w:rsidP="00284BD3">
      <w:pPr>
        <w:bidi w:val="0"/>
        <w:jc w:val="both"/>
        <w:rPr>
          <w:rFonts w:ascii="Times New Roman" w:hAnsi="Times New Roman"/>
          <w:color w:val="231F20"/>
        </w:rPr>
      </w:pPr>
      <w:r w:rsidRPr="003323FC">
        <w:rPr>
          <w:rFonts w:ascii="Times New Roman" w:hAnsi="Times New Roman"/>
          <w:color w:val="231F20"/>
        </w:rPr>
        <w:t>K § 35</w:t>
      </w:r>
    </w:p>
    <w:p w:rsidR="00284BD3" w:rsidP="00284BD3">
      <w:pPr>
        <w:bidi w:val="0"/>
        <w:jc w:val="both"/>
        <w:rPr>
          <w:rFonts w:ascii="Times New Roman" w:hAnsi="Times New Roman"/>
          <w:color w:val="231F20"/>
        </w:rPr>
      </w:pPr>
      <w:r w:rsidRPr="003323FC">
        <w:rPr>
          <w:rFonts w:ascii="Times New Roman" w:hAnsi="Times New Roman"/>
          <w:color w:val="231F20"/>
        </w:rPr>
        <w:t>Precizujú sa ustanovenia o zrušení colného vyhlásenia. Colné konanie možno považovať za zastavené iba v prípade, ak k zrušeniu colného vyhlásenia došlo pred prepustením tovaru (t.</w:t>
      </w:r>
      <w:r>
        <w:rPr>
          <w:rFonts w:ascii="Times New Roman" w:hAnsi="Times New Roman"/>
          <w:color w:val="231F20"/>
        </w:rPr>
        <w:t xml:space="preserve"> </w:t>
      </w:r>
      <w:r w:rsidRPr="003323FC">
        <w:rPr>
          <w:rFonts w:ascii="Times New Roman" w:hAnsi="Times New Roman"/>
          <w:color w:val="231F20"/>
        </w:rPr>
        <w:t xml:space="preserve">j. pred ukončením colného konania). </w:t>
      </w:r>
      <w:r>
        <w:rPr>
          <w:rFonts w:ascii="Times New Roman" w:hAnsi="Times New Roman"/>
          <w:color w:val="231F20"/>
        </w:rPr>
        <w:t>C</w:t>
      </w:r>
      <w:r w:rsidRPr="003323FC">
        <w:rPr>
          <w:rFonts w:ascii="Times New Roman" w:hAnsi="Times New Roman"/>
          <w:color w:val="231F20"/>
        </w:rPr>
        <w:t>olné vyhlásenia sa budú podávať v súlade s</w:t>
      </w:r>
      <w:r w:rsidR="00430736">
        <w:rPr>
          <w:rFonts w:ascii="Times New Roman" w:hAnsi="Times New Roman"/>
          <w:color w:val="231F20"/>
        </w:rPr>
        <w:t xml:space="preserve"> novými </w:t>
      </w:r>
      <w:r w:rsidRPr="003323FC">
        <w:rPr>
          <w:rFonts w:ascii="Times New Roman" w:hAnsi="Times New Roman"/>
          <w:color w:val="231F20"/>
        </w:rPr>
        <w:t>colnými predpismi vo väčšine prípadov v elektronickej podobe</w:t>
      </w:r>
      <w:r>
        <w:rPr>
          <w:rFonts w:ascii="Times New Roman" w:hAnsi="Times New Roman"/>
          <w:color w:val="231F20"/>
        </w:rPr>
        <w:t>.</w:t>
      </w:r>
      <w:r w:rsidRPr="003323FC">
        <w:rPr>
          <w:rFonts w:ascii="Times New Roman" w:hAnsi="Times New Roman"/>
          <w:color w:val="231F20"/>
        </w:rPr>
        <w:t xml:space="preserve"> </w:t>
      </w:r>
      <w:r>
        <w:rPr>
          <w:rFonts w:ascii="Times New Roman" w:hAnsi="Times New Roman"/>
          <w:color w:val="231F20"/>
        </w:rPr>
        <w:t>Z </w:t>
      </w:r>
      <w:r w:rsidR="00430736">
        <w:rPr>
          <w:rFonts w:ascii="Times New Roman" w:hAnsi="Times New Roman"/>
          <w:color w:val="231F20"/>
        </w:rPr>
        <w:t xml:space="preserve">objektívnych </w:t>
      </w:r>
      <w:r>
        <w:rPr>
          <w:rFonts w:ascii="Times New Roman" w:hAnsi="Times New Roman"/>
          <w:color w:val="231F20"/>
        </w:rPr>
        <w:t xml:space="preserve">dôvodov </w:t>
      </w:r>
      <w:r w:rsidRPr="003323FC">
        <w:rPr>
          <w:rFonts w:ascii="Times New Roman" w:hAnsi="Times New Roman"/>
          <w:color w:val="231F20"/>
        </w:rPr>
        <w:t xml:space="preserve">možno na colnom vyhlásení vyznačiť zrušenie colného vyhlásenia len v prípade, </w:t>
      </w:r>
      <w:r>
        <w:rPr>
          <w:rFonts w:ascii="Times New Roman" w:hAnsi="Times New Roman"/>
          <w:color w:val="231F20"/>
        </w:rPr>
        <w:t>ak</w:t>
      </w:r>
      <w:r w:rsidRPr="003323FC">
        <w:rPr>
          <w:rFonts w:ascii="Times New Roman" w:hAnsi="Times New Roman"/>
          <w:color w:val="231F20"/>
        </w:rPr>
        <w:t xml:space="preserve"> colné vyhlásenie bolo podané v listinnej podobe</w:t>
      </w:r>
      <w:r>
        <w:rPr>
          <w:rFonts w:ascii="Times New Roman" w:hAnsi="Times New Roman"/>
          <w:color w:val="231F20"/>
        </w:rPr>
        <w:t>.</w:t>
      </w:r>
    </w:p>
    <w:p w:rsidR="00284BD3" w:rsidP="00284BD3">
      <w:pPr>
        <w:bidi w:val="0"/>
        <w:jc w:val="both"/>
        <w:rPr>
          <w:rFonts w:ascii="Times New Roman" w:hAnsi="Times New Roman"/>
          <w:color w:val="231F20"/>
          <w:u w:val="single"/>
        </w:rPr>
      </w:pPr>
    </w:p>
    <w:p w:rsidR="00284BD3" w:rsidRPr="007B3CBA" w:rsidP="00284BD3">
      <w:pPr>
        <w:bidi w:val="0"/>
        <w:jc w:val="both"/>
        <w:rPr>
          <w:rFonts w:ascii="Times New Roman" w:hAnsi="Times New Roman"/>
          <w:color w:val="231F20"/>
        </w:rPr>
      </w:pPr>
      <w:r w:rsidRPr="007B3CBA">
        <w:rPr>
          <w:rFonts w:ascii="Times New Roman" w:hAnsi="Times New Roman"/>
          <w:color w:val="231F20"/>
          <w:u w:val="single"/>
        </w:rPr>
        <w:t>K</w:t>
      </w:r>
      <w:r>
        <w:rPr>
          <w:rFonts w:ascii="Times New Roman" w:hAnsi="Times New Roman"/>
          <w:color w:val="231F20"/>
          <w:u w:val="single"/>
        </w:rPr>
        <w:t> </w:t>
      </w:r>
      <w:r w:rsidRPr="007B3CBA">
        <w:rPr>
          <w:rFonts w:ascii="Times New Roman" w:hAnsi="Times New Roman"/>
          <w:color w:val="231F20"/>
          <w:u w:val="single"/>
        </w:rPr>
        <w:t>bod</w:t>
      </w:r>
      <w:r>
        <w:rPr>
          <w:rFonts w:ascii="Times New Roman" w:hAnsi="Times New Roman"/>
          <w:color w:val="231F20"/>
          <w:u w:val="single"/>
        </w:rPr>
        <w:t>u 4</w:t>
      </w:r>
      <w:r w:rsidR="0004169E">
        <w:rPr>
          <w:rFonts w:ascii="Times New Roman" w:hAnsi="Times New Roman"/>
          <w:color w:val="231F20"/>
          <w:u w:val="single"/>
        </w:rPr>
        <w:t>5</w:t>
      </w:r>
    </w:p>
    <w:p w:rsidR="00284BD3" w:rsidP="00284BD3">
      <w:pPr>
        <w:bidi w:val="0"/>
        <w:jc w:val="both"/>
        <w:rPr>
          <w:rFonts w:ascii="Times New Roman" w:hAnsi="Times New Roman"/>
          <w:color w:val="231F20"/>
        </w:rPr>
      </w:pPr>
      <w:r w:rsidRPr="003323FC">
        <w:rPr>
          <w:rFonts w:ascii="Times New Roman" w:hAnsi="Times New Roman"/>
          <w:color w:val="231F20"/>
        </w:rPr>
        <w:t>Analogicky sa úprava v § 32</w:t>
      </w:r>
      <w:r>
        <w:rPr>
          <w:rFonts w:ascii="Times New Roman" w:hAnsi="Times New Roman"/>
          <w:color w:val="231F20"/>
        </w:rPr>
        <w:t xml:space="preserve"> ods. 1 a § 33</w:t>
      </w:r>
      <w:r w:rsidRPr="003323FC">
        <w:rPr>
          <w:rFonts w:ascii="Times New Roman" w:hAnsi="Times New Roman"/>
          <w:color w:val="231F20"/>
        </w:rPr>
        <w:t xml:space="preserve"> až 35 rozširuje aj na vyhláseni</w:t>
      </w:r>
      <w:r>
        <w:rPr>
          <w:rFonts w:ascii="Times New Roman" w:hAnsi="Times New Roman"/>
          <w:color w:val="231F20"/>
        </w:rPr>
        <w:t>e</w:t>
      </w:r>
      <w:r w:rsidRPr="003323FC">
        <w:rPr>
          <w:rFonts w:ascii="Times New Roman" w:hAnsi="Times New Roman"/>
          <w:color w:val="231F20"/>
        </w:rPr>
        <w:t xml:space="preserve"> </w:t>
      </w:r>
      <w:r>
        <w:rPr>
          <w:rFonts w:ascii="Times New Roman" w:hAnsi="Times New Roman"/>
          <w:color w:val="231F20"/>
        </w:rPr>
        <w:t>o spätnom vývoze</w:t>
      </w:r>
      <w:r w:rsidRPr="003323FC">
        <w:rPr>
          <w:rFonts w:ascii="Times New Roman" w:hAnsi="Times New Roman"/>
          <w:color w:val="231F20"/>
        </w:rPr>
        <w:t>. Vzhľadom na povahu t</w:t>
      </w:r>
      <w:r>
        <w:rPr>
          <w:rFonts w:ascii="Times New Roman" w:hAnsi="Times New Roman"/>
          <w:color w:val="231F20"/>
        </w:rPr>
        <w:t>ohto právneho</w:t>
      </w:r>
      <w:r w:rsidRPr="003323FC">
        <w:rPr>
          <w:rFonts w:ascii="Times New Roman" w:hAnsi="Times New Roman"/>
          <w:color w:val="231F20"/>
        </w:rPr>
        <w:t xml:space="preserve"> úkon</w:t>
      </w:r>
      <w:r>
        <w:rPr>
          <w:rFonts w:ascii="Times New Roman" w:hAnsi="Times New Roman"/>
          <w:color w:val="231F20"/>
        </w:rPr>
        <w:t>u</w:t>
      </w:r>
      <w:r w:rsidRPr="003323FC">
        <w:rPr>
          <w:rFonts w:ascii="Times New Roman" w:hAnsi="Times New Roman"/>
          <w:color w:val="231F20"/>
        </w:rPr>
        <w:t xml:space="preserve"> </w:t>
      </w:r>
      <w:r>
        <w:rPr>
          <w:rFonts w:ascii="Times New Roman" w:hAnsi="Times New Roman"/>
          <w:color w:val="231F20"/>
        </w:rPr>
        <w:t xml:space="preserve">sa </w:t>
      </w:r>
      <w:r w:rsidRPr="003323FC">
        <w:rPr>
          <w:rFonts w:ascii="Times New Roman" w:hAnsi="Times New Roman"/>
          <w:color w:val="231F20"/>
        </w:rPr>
        <w:t>obdobným spôsobom uprav</w:t>
      </w:r>
      <w:r>
        <w:rPr>
          <w:rFonts w:ascii="Times New Roman" w:hAnsi="Times New Roman"/>
          <w:color w:val="231F20"/>
        </w:rPr>
        <w:t>ujú</w:t>
      </w:r>
      <w:r w:rsidRPr="003323FC">
        <w:rPr>
          <w:rFonts w:ascii="Times New Roman" w:hAnsi="Times New Roman"/>
          <w:color w:val="231F20"/>
        </w:rPr>
        <w:t xml:space="preserve"> vzťahy súvisiace s </w:t>
      </w:r>
      <w:r>
        <w:rPr>
          <w:rFonts w:ascii="Times New Roman" w:hAnsi="Times New Roman"/>
          <w:color w:val="231F20"/>
        </w:rPr>
        <w:t>jeho</w:t>
      </w:r>
      <w:r w:rsidRPr="003323FC">
        <w:rPr>
          <w:rFonts w:ascii="Times New Roman" w:hAnsi="Times New Roman"/>
          <w:color w:val="231F20"/>
        </w:rPr>
        <w:t xml:space="preserve"> </w:t>
      </w:r>
      <w:r w:rsidR="00430736">
        <w:rPr>
          <w:rFonts w:ascii="Times New Roman" w:hAnsi="Times New Roman"/>
          <w:color w:val="231F20"/>
        </w:rPr>
        <w:t xml:space="preserve">podaním, </w:t>
      </w:r>
      <w:r w:rsidRPr="003323FC">
        <w:rPr>
          <w:rFonts w:ascii="Times New Roman" w:hAnsi="Times New Roman"/>
          <w:color w:val="231F20"/>
        </w:rPr>
        <w:t xml:space="preserve">prijatím, odmietnutím prijatia alebo zrušením. </w:t>
      </w:r>
    </w:p>
    <w:p w:rsidR="00284BD3" w:rsidP="00284BD3">
      <w:pPr>
        <w:bidi w:val="0"/>
        <w:jc w:val="both"/>
        <w:rPr>
          <w:rFonts w:ascii="Times New Roman" w:hAnsi="Times New Roman"/>
          <w:color w:val="231F20"/>
        </w:rPr>
      </w:pPr>
    </w:p>
    <w:p w:rsidR="00284BD3" w:rsidRPr="007B3CBA" w:rsidP="00284BD3">
      <w:pPr>
        <w:bidi w:val="0"/>
        <w:jc w:val="both"/>
        <w:rPr>
          <w:rFonts w:ascii="Times New Roman" w:hAnsi="Times New Roman"/>
          <w:color w:val="231F20"/>
        </w:rPr>
      </w:pPr>
      <w:r w:rsidRPr="007B3CBA">
        <w:rPr>
          <w:rFonts w:ascii="Times New Roman" w:hAnsi="Times New Roman"/>
          <w:color w:val="231F20"/>
          <w:u w:val="single"/>
        </w:rPr>
        <w:t xml:space="preserve">K bodu </w:t>
      </w:r>
      <w:r>
        <w:rPr>
          <w:rFonts w:ascii="Times New Roman" w:hAnsi="Times New Roman"/>
          <w:color w:val="231F20"/>
          <w:u w:val="single"/>
        </w:rPr>
        <w:t>4</w:t>
      </w:r>
      <w:r w:rsidR="0004169E">
        <w:rPr>
          <w:rFonts w:ascii="Times New Roman" w:hAnsi="Times New Roman"/>
          <w:color w:val="231F20"/>
          <w:u w:val="single"/>
        </w:rPr>
        <w:t>6</w:t>
      </w:r>
    </w:p>
    <w:p w:rsidR="00284BD3" w:rsidP="00284BD3">
      <w:pPr>
        <w:bidi w:val="0"/>
        <w:jc w:val="both"/>
        <w:rPr>
          <w:rFonts w:ascii="Times New Roman" w:hAnsi="Times New Roman"/>
          <w:color w:val="231F20"/>
        </w:rPr>
      </w:pPr>
      <w:r>
        <w:rPr>
          <w:rFonts w:ascii="Times New Roman" w:hAnsi="Times New Roman"/>
          <w:color w:val="231F20"/>
        </w:rPr>
        <w:t xml:space="preserve">V navrhovanom znení písmena e) ide o precizovanie textu. </w:t>
      </w:r>
    </w:p>
    <w:p w:rsidR="00284BD3" w:rsidP="00284BD3">
      <w:pPr>
        <w:bidi w:val="0"/>
        <w:jc w:val="both"/>
        <w:rPr>
          <w:rFonts w:ascii="Times New Roman" w:hAnsi="Times New Roman"/>
          <w:color w:val="231F20"/>
        </w:rPr>
      </w:pPr>
    </w:p>
    <w:p w:rsidR="00284BD3" w:rsidP="00284BD3">
      <w:pPr>
        <w:bidi w:val="0"/>
        <w:jc w:val="both"/>
        <w:rPr>
          <w:rFonts w:ascii="Times New Roman" w:hAnsi="Times New Roman"/>
          <w:color w:val="231F20"/>
        </w:rPr>
      </w:pPr>
      <w:r>
        <w:rPr>
          <w:rFonts w:ascii="Times New Roman" w:hAnsi="Times New Roman"/>
          <w:color w:val="231F20"/>
        </w:rPr>
        <w:t>V písmene f) sa k</w:t>
      </w:r>
      <w:r w:rsidRPr="003323FC">
        <w:rPr>
          <w:rFonts w:ascii="Times New Roman" w:hAnsi="Times New Roman"/>
          <w:color w:val="231F20"/>
        </w:rPr>
        <w:t xml:space="preserve">onkretizujú náležitosti písomného vyhotovenia rozhodnutia v colnom konaní v závislosti od toho, či ide o rozhodnutie v elektronickej podobe alebo </w:t>
      </w:r>
      <w:r>
        <w:rPr>
          <w:rFonts w:ascii="Times New Roman" w:hAnsi="Times New Roman"/>
          <w:color w:val="231F20"/>
        </w:rPr>
        <w:t xml:space="preserve">v </w:t>
      </w:r>
      <w:r w:rsidRPr="003323FC">
        <w:rPr>
          <w:rFonts w:ascii="Times New Roman" w:hAnsi="Times New Roman"/>
          <w:color w:val="231F20"/>
        </w:rPr>
        <w:t>listinnej podobe.</w:t>
      </w:r>
    </w:p>
    <w:p w:rsidR="00284BD3" w:rsidP="00284BD3">
      <w:pPr>
        <w:bidi w:val="0"/>
        <w:jc w:val="both"/>
        <w:rPr>
          <w:rFonts w:ascii="Times New Roman" w:hAnsi="Times New Roman"/>
          <w:color w:val="231F20"/>
        </w:rPr>
      </w:pPr>
    </w:p>
    <w:p w:rsidR="00284BD3" w:rsidRPr="007B3CBA" w:rsidP="00284BD3">
      <w:pPr>
        <w:bidi w:val="0"/>
        <w:jc w:val="both"/>
        <w:rPr>
          <w:rFonts w:ascii="Times New Roman" w:hAnsi="Times New Roman"/>
          <w:color w:val="231F20"/>
        </w:rPr>
      </w:pPr>
      <w:r w:rsidRPr="007B3CBA">
        <w:rPr>
          <w:rFonts w:ascii="Times New Roman" w:hAnsi="Times New Roman"/>
          <w:color w:val="231F20"/>
          <w:u w:val="single"/>
        </w:rPr>
        <w:t xml:space="preserve">K bodu </w:t>
      </w:r>
      <w:r>
        <w:rPr>
          <w:rFonts w:ascii="Times New Roman" w:hAnsi="Times New Roman"/>
          <w:color w:val="231F20"/>
          <w:u w:val="single"/>
        </w:rPr>
        <w:t>4</w:t>
      </w:r>
      <w:r w:rsidR="0004169E">
        <w:rPr>
          <w:rFonts w:ascii="Times New Roman" w:hAnsi="Times New Roman"/>
          <w:color w:val="231F20"/>
          <w:u w:val="single"/>
        </w:rPr>
        <w:t>7</w:t>
      </w:r>
    </w:p>
    <w:p w:rsidR="00284BD3" w:rsidP="00284BD3">
      <w:pPr>
        <w:bidi w:val="0"/>
        <w:jc w:val="both"/>
        <w:rPr>
          <w:rFonts w:ascii="Times New Roman" w:hAnsi="Times New Roman"/>
          <w:color w:val="231F20"/>
        </w:rPr>
      </w:pPr>
      <w:r w:rsidRPr="003323FC">
        <w:rPr>
          <w:rFonts w:ascii="Times New Roman" w:hAnsi="Times New Roman"/>
          <w:color w:val="231F20"/>
        </w:rPr>
        <w:t xml:space="preserve">Ide </w:t>
      </w:r>
      <w:r>
        <w:rPr>
          <w:rFonts w:ascii="Times New Roman" w:hAnsi="Times New Roman"/>
          <w:color w:val="231F20"/>
        </w:rPr>
        <w:t>o úpravu nadväzujúcu na bod 4</w:t>
      </w:r>
      <w:r w:rsidR="00CC555C">
        <w:rPr>
          <w:rFonts w:ascii="Times New Roman" w:hAnsi="Times New Roman"/>
          <w:color w:val="231F20"/>
        </w:rPr>
        <w:t>6</w:t>
      </w:r>
      <w:r>
        <w:rPr>
          <w:rFonts w:ascii="Times New Roman" w:hAnsi="Times New Roman"/>
          <w:color w:val="231F20"/>
        </w:rPr>
        <w:t xml:space="preserve"> (§ 36 ods. 1 písm. e) a f))</w:t>
      </w:r>
      <w:r w:rsidRPr="003323FC">
        <w:rPr>
          <w:rFonts w:ascii="Times New Roman" w:hAnsi="Times New Roman"/>
          <w:color w:val="231F20"/>
        </w:rPr>
        <w:t>.</w:t>
      </w:r>
    </w:p>
    <w:p w:rsidR="00284BD3" w:rsidRPr="005D7F72" w:rsidP="00284BD3">
      <w:pPr>
        <w:bidi w:val="0"/>
        <w:jc w:val="both"/>
        <w:rPr>
          <w:rFonts w:ascii="Times New Roman" w:hAnsi="Times New Roman"/>
          <w:b/>
          <w:color w:val="231F20"/>
        </w:rPr>
      </w:pPr>
    </w:p>
    <w:p w:rsidR="00284BD3" w:rsidRPr="007B3CBA" w:rsidP="00284BD3">
      <w:pPr>
        <w:bidi w:val="0"/>
        <w:jc w:val="both"/>
        <w:rPr>
          <w:rFonts w:ascii="Times New Roman" w:hAnsi="Times New Roman"/>
          <w:color w:val="231F20"/>
        </w:rPr>
      </w:pPr>
      <w:r w:rsidRPr="007B3CBA">
        <w:rPr>
          <w:rFonts w:ascii="Times New Roman" w:hAnsi="Times New Roman"/>
          <w:color w:val="231F20"/>
          <w:u w:val="single"/>
        </w:rPr>
        <w:t xml:space="preserve">K bodu </w:t>
      </w:r>
      <w:r>
        <w:rPr>
          <w:rFonts w:ascii="Times New Roman" w:hAnsi="Times New Roman"/>
          <w:color w:val="231F20"/>
          <w:u w:val="single"/>
        </w:rPr>
        <w:t>4</w:t>
      </w:r>
      <w:r w:rsidR="0004169E">
        <w:rPr>
          <w:rFonts w:ascii="Times New Roman" w:hAnsi="Times New Roman"/>
          <w:color w:val="231F20"/>
          <w:u w:val="single"/>
        </w:rPr>
        <w:t>8</w:t>
      </w:r>
    </w:p>
    <w:p w:rsidR="00284BD3" w:rsidP="00284BD3">
      <w:pPr>
        <w:bidi w:val="0"/>
        <w:jc w:val="both"/>
        <w:rPr>
          <w:rFonts w:ascii="Times New Roman" w:hAnsi="Times New Roman"/>
          <w:color w:val="231F20"/>
        </w:rPr>
      </w:pPr>
      <w:r w:rsidRPr="003323FC">
        <w:rPr>
          <w:rFonts w:ascii="Times New Roman" w:hAnsi="Times New Roman"/>
          <w:color w:val="231F20"/>
        </w:rPr>
        <w:t>Ustanovuje sa</w:t>
      </w:r>
      <w:r w:rsidR="00430736">
        <w:rPr>
          <w:rFonts w:ascii="Times New Roman" w:hAnsi="Times New Roman"/>
          <w:color w:val="231F20"/>
        </w:rPr>
        <w:t xml:space="preserve"> písomná forma rozhodnutia v colnom konaní s jedinou výnimkou - </w:t>
      </w:r>
      <w:r w:rsidRPr="003323FC">
        <w:rPr>
          <w:rFonts w:ascii="Times New Roman" w:hAnsi="Times New Roman"/>
          <w:color w:val="231F20"/>
        </w:rPr>
        <w:t>ak je colné vyhlásenie podané ústne, rozhodnutie v colnom konaní sa rovnako vydáva ústne.</w:t>
      </w:r>
    </w:p>
    <w:p w:rsidR="00284BD3" w:rsidRPr="003B1976" w:rsidP="00284BD3">
      <w:pPr>
        <w:bidi w:val="0"/>
        <w:jc w:val="both"/>
        <w:rPr>
          <w:rFonts w:ascii="Times New Roman" w:hAnsi="Times New Roman"/>
          <w:color w:val="231F20"/>
        </w:rPr>
      </w:pPr>
    </w:p>
    <w:p w:rsidR="00284BD3" w:rsidRPr="007B3CBA" w:rsidP="00284BD3">
      <w:pPr>
        <w:bidi w:val="0"/>
        <w:jc w:val="both"/>
        <w:rPr>
          <w:rFonts w:ascii="Times New Roman" w:hAnsi="Times New Roman"/>
          <w:color w:val="231F20"/>
          <w:u w:val="single"/>
        </w:rPr>
      </w:pPr>
      <w:r>
        <w:rPr>
          <w:rFonts w:ascii="Times New Roman" w:hAnsi="Times New Roman"/>
          <w:color w:val="231F20"/>
          <w:u w:val="single"/>
        </w:rPr>
        <w:t>K</w:t>
      </w:r>
      <w:r w:rsidRPr="007B3CBA">
        <w:rPr>
          <w:rFonts w:ascii="Times New Roman" w:hAnsi="Times New Roman"/>
          <w:color w:val="231F20"/>
          <w:u w:val="single"/>
        </w:rPr>
        <w:t xml:space="preserve"> bodu </w:t>
      </w:r>
      <w:r>
        <w:rPr>
          <w:rFonts w:ascii="Times New Roman" w:hAnsi="Times New Roman"/>
          <w:color w:val="231F20"/>
          <w:u w:val="single"/>
        </w:rPr>
        <w:t>4</w:t>
      </w:r>
      <w:r w:rsidR="0004169E">
        <w:rPr>
          <w:rFonts w:ascii="Times New Roman" w:hAnsi="Times New Roman"/>
          <w:color w:val="231F20"/>
          <w:u w:val="single"/>
        </w:rPr>
        <w:t>9</w:t>
      </w:r>
    </w:p>
    <w:p w:rsidR="00284BD3" w:rsidRPr="007B3CBA" w:rsidP="00284BD3">
      <w:pPr>
        <w:bidi w:val="0"/>
        <w:jc w:val="both"/>
        <w:rPr>
          <w:rFonts w:ascii="Times New Roman" w:hAnsi="Times New Roman"/>
          <w:color w:val="231F20"/>
        </w:rPr>
      </w:pPr>
      <w:r w:rsidRPr="003323FC">
        <w:rPr>
          <w:rFonts w:ascii="Times New Roman" w:hAnsi="Times New Roman"/>
          <w:color w:val="231F20"/>
        </w:rPr>
        <w:t>Ustanovuje sa ako jeden z druhov rozhodnutia v colnom konaní rozhodnutie vydané automaticky elektronickou podateľňou Finančného riaditeľstva</w:t>
      </w:r>
      <w:r>
        <w:rPr>
          <w:rFonts w:ascii="Times New Roman" w:hAnsi="Times New Roman"/>
          <w:color w:val="231F20"/>
        </w:rPr>
        <w:t xml:space="preserve"> Slovenskej republiky</w:t>
      </w:r>
      <w:r w:rsidRPr="003323FC">
        <w:rPr>
          <w:rFonts w:ascii="Times New Roman" w:hAnsi="Times New Roman"/>
          <w:color w:val="231F20"/>
        </w:rPr>
        <w:t xml:space="preserve">. Takéto rozhodnutie musí obsahovať zaručenú elektronickú pečať s pripojenou časovou pečiatkou. Úprava zaručenej elektronickej pečate a časovej pečiatky je obsiahnutá v osobitnom predpise, ktorým je zákon </w:t>
      </w:r>
      <w:r>
        <w:rPr>
          <w:rFonts w:ascii="Times New Roman" w:hAnsi="Times New Roman"/>
          <w:color w:val="231F20"/>
        </w:rPr>
        <w:t xml:space="preserve">č. 215/2002 Z. z. </w:t>
      </w:r>
      <w:r w:rsidRPr="00A9514C">
        <w:rPr>
          <w:rFonts w:ascii="Times New Roman" w:hAnsi="Times New Roman"/>
          <w:color w:val="231F20"/>
        </w:rPr>
        <w:t>o elektronickom podpise a o zmene a doplnení niektorých zákonov</w:t>
      </w:r>
      <w:r>
        <w:rPr>
          <w:rFonts w:ascii="Times New Roman" w:hAnsi="Times New Roman"/>
          <w:color w:val="231F20"/>
        </w:rPr>
        <w:t>.</w:t>
      </w:r>
    </w:p>
    <w:p w:rsidR="00284BD3" w:rsidP="00284BD3">
      <w:pPr>
        <w:bidi w:val="0"/>
        <w:jc w:val="both"/>
        <w:rPr>
          <w:rFonts w:ascii="Times New Roman" w:hAnsi="Times New Roman"/>
          <w:color w:val="231F20"/>
          <w:u w:val="single"/>
        </w:rPr>
      </w:pPr>
    </w:p>
    <w:p w:rsidR="00284BD3" w:rsidRPr="007B3CBA" w:rsidP="00284BD3">
      <w:pPr>
        <w:bidi w:val="0"/>
        <w:jc w:val="both"/>
        <w:rPr>
          <w:rFonts w:ascii="Times New Roman" w:hAnsi="Times New Roman"/>
          <w:color w:val="231F20"/>
          <w:u w:val="single"/>
        </w:rPr>
      </w:pPr>
      <w:r>
        <w:rPr>
          <w:rFonts w:ascii="Times New Roman" w:hAnsi="Times New Roman"/>
          <w:color w:val="231F20"/>
          <w:u w:val="single"/>
        </w:rPr>
        <w:t>K</w:t>
      </w:r>
      <w:r w:rsidRPr="007B3CBA">
        <w:rPr>
          <w:rFonts w:ascii="Times New Roman" w:hAnsi="Times New Roman"/>
          <w:color w:val="231F20"/>
          <w:u w:val="single"/>
        </w:rPr>
        <w:t xml:space="preserve"> bodu </w:t>
      </w:r>
      <w:r>
        <w:rPr>
          <w:rFonts w:ascii="Times New Roman" w:hAnsi="Times New Roman"/>
          <w:color w:val="231F20"/>
          <w:u w:val="single"/>
        </w:rPr>
        <w:t>5</w:t>
      </w:r>
      <w:r w:rsidR="000B6685">
        <w:rPr>
          <w:rFonts w:ascii="Times New Roman" w:hAnsi="Times New Roman"/>
          <w:color w:val="231F20"/>
          <w:u w:val="single"/>
        </w:rPr>
        <w:t>0</w:t>
      </w:r>
    </w:p>
    <w:p w:rsidR="00284BD3" w:rsidP="00284BD3">
      <w:pPr>
        <w:bidi w:val="0"/>
        <w:jc w:val="both"/>
        <w:rPr>
          <w:rFonts w:ascii="Times New Roman" w:hAnsi="Times New Roman"/>
          <w:color w:val="231F20"/>
        </w:rPr>
      </w:pPr>
      <w:r w:rsidRPr="006D1959">
        <w:rPr>
          <w:rFonts w:ascii="Times New Roman" w:hAnsi="Times New Roman"/>
          <w:color w:val="231F20"/>
        </w:rPr>
        <w:t xml:space="preserve">Navrhuje sa </w:t>
      </w:r>
      <w:r w:rsidR="006E1D81">
        <w:rPr>
          <w:rFonts w:ascii="Times New Roman" w:hAnsi="Times New Roman"/>
          <w:color w:val="231F20"/>
        </w:rPr>
        <w:t xml:space="preserve">nový názov a </w:t>
      </w:r>
      <w:r w:rsidRPr="006D1959">
        <w:rPr>
          <w:rFonts w:ascii="Times New Roman" w:hAnsi="Times New Roman"/>
          <w:color w:val="231F20"/>
        </w:rPr>
        <w:t xml:space="preserve">nové znenie § 36a </w:t>
      </w:r>
      <w:r w:rsidR="00402E3B">
        <w:rPr>
          <w:rFonts w:ascii="Times New Roman" w:hAnsi="Times New Roman"/>
          <w:color w:val="231F20"/>
        </w:rPr>
        <w:t xml:space="preserve">tak, aby sa vzťahoval na </w:t>
      </w:r>
      <w:r w:rsidRPr="006D1959">
        <w:rPr>
          <w:rFonts w:ascii="Times New Roman" w:hAnsi="Times New Roman"/>
          <w:color w:val="231F20"/>
        </w:rPr>
        <w:t xml:space="preserve">zničenie tovaru </w:t>
      </w:r>
      <w:r w:rsidR="00402E3B">
        <w:rPr>
          <w:rFonts w:ascii="Times New Roman" w:hAnsi="Times New Roman"/>
          <w:color w:val="231F20"/>
        </w:rPr>
        <w:t>v rámci</w:t>
      </w:r>
      <w:r w:rsidR="000F3B39">
        <w:rPr>
          <w:rFonts w:ascii="Times New Roman" w:hAnsi="Times New Roman"/>
          <w:color w:val="231F20"/>
        </w:rPr>
        <w:t xml:space="preserve"> </w:t>
      </w:r>
      <w:r w:rsidRPr="006D1959">
        <w:rPr>
          <w:rFonts w:ascii="Times New Roman" w:hAnsi="Times New Roman"/>
          <w:color w:val="231F20"/>
        </w:rPr>
        <w:t>coln</w:t>
      </w:r>
      <w:r w:rsidR="000F3B39">
        <w:rPr>
          <w:rFonts w:ascii="Times New Roman" w:hAnsi="Times New Roman"/>
          <w:color w:val="231F20"/>
        </w:rPr>
        <w:t>ého</w:t>
      </w:r>
      <w:r w:rsidRPr="006D1959">
        <w:rPr>
          <w:rFonts w:ascii="Times New Roman" w:hAnsi="Times New Roman"/>
          <w:color w:val="231F20"/>
        </w:rPr>
        <w:t xml:space="preserve"> režim</w:t>
      </w:r>
      <w:r w:rsidR="000F3B39">
        <w:rPr>
          <w:rFonts w:ascii="Times New Roman" w:hAnsi="Times New Roman"/>
          <w:color w:val="231F20"/>
        </w:rPr>
        <w:t>u</w:t>
      </w:r>
      <w:r w:rsidRPr="006D1959">
        <w:rPr>
          <w:rFonts w:ascii="Times New Roman" w:hAnsi="Times New Roman"/>
          <w:color w:val="231F20"/>
        </w:rPr>
        <w:t xml:space="preserve"> aktívny zušľachťovací styk. Vypustením časti úpravy sa odstraňuje nesúlad s ustanoveniami kódexu upravujúcimi aktívny zušľachťovací styk</w:t>
      </w:r>
      <w:r>
        <w:rPr>
          <w:rFonts w:ascii="Times New Roman" w:hAnsi="Times New Roman"/>
          <w:color w:val="231F20"/>
        </w:rPr>
        <w:t xml:space="preserve"> (čl. 256 a nasl. kódexu)</w:t>
      </w:r>
      <w:r w:rsidR="006E1D81">
        <w:rPr>
          <w:rFonts w:ascii="Times New Roman" w:hAnsi="Times New Roman"/>
          <w:color w:val="231F20"/>
        </w:rPr>
        <w:t xml:space="preserve"> a ustanovujú sa osobitné podmienky pre zničenie tovaru, ktorý je odpadom</w:t>
      </w:r>
      <w:r w:rsidRPr="006D1959">
        <w:rPr>
          <w:rFonts w:ascii="Times New Roman" w:hAnsi="Times New Roman"/>
          <w:color w:val="231F20"/>
        </w:rPr>
        <w:t>.</w:t>
      </w:r>
    </w:p>
    <w:p w:rsidR="00284BD3" w:rsidRPr="007B3CBA" w:rsidP="00284BD3">
      <w:pPr>
        <w:bidi w:val="0"/>
        <w:jc w:val="both"/>
        <w:rPr>
          <w:rFonts w:ascii="Times New Roman" w:hAnsi="Times New Roman"/>
          <w:color w:val="231F20"/>
        </w:rPr>
      </w:pPr>
    </w:p>
    <w:p w:rsidR="00284BD3" w:rsidRPr="007B3CBA" w:rsidP="00284BD3">
      <w:pPr>
        <w:bidi w:val="0"/>
        <w:jc w:val="both"/>
        <w:rPr>
          <w:rFonts w:ascii="Times New Roman" w:hAnsi="Times New Roman"/>
          <w:color w:val="231F20"/>
          <w:u w:val="single"/>
        </w:rPr>
      </w:pPr>
      <w:r w:rsidRPr="007B3CBA">
        <w:rPr>
          <w:rFonts w:ascii="Times New Roman" w:hAnsi="Times New Roman"/>
          <w:color w:val="231F20"/>
          <w:u w:val="single"/>
        </w:rPr>
        <w:t>K bod</w:t>
      </w:r>
      <w:r>
        <w:rPr>
          <w:rFonts w:ascii="Times New Roman" w:hAnsi="Times New Roman"/>
          <w:color w:val="231F20"/>
          <w:u w:val="single"/>
        </w:rPr>
        <w:t>u</w:t>
      </w:r>
      <w:r w:rsidRPr="007B3CBA">
        <w:rPr>
          <w:rFonts w:ascii="Times New Roman" w:hAnsi="Times New Roman"/>
          <w:color w:val="231F20"/>
          <w:u w:val="single"/>
        </w:rPr>
        <w:t xml:space="preserve"> </w:t>
      </w:r>
      <w:r>
        <w:rPr>
          <w:rFonts w:ascii="Times New Roman" w:hAnsi="Times New Roman"/>
          <w:color w:val="231F20"/>
          <w:u w:val="single"/>
        </w:rPr>
        <w:t>5</w:t>
      </w:r>
      <w:r w:rsidR="000B6685">
        <w:rPr>
          <w:rFonts w:ascii="Times New Roman" w:hAnsi="Times New Roman"/>
          <w:color w:val="231F20"/>
          <w:u w:val="single"/>
        </w:rPr>
        <w:t>1</w:t>
      </w:r>
    </w:p>
    <w:p w:rsidR="00284BD3" w:rsidP="00284BD3">
      <w:pPr>
        <w:bidi w:val="0"/>
        <w:jc w:val="both"/>
        <w:rPr>
          <w:rFonts w:ascii="Times New Roman" w:hAnsi="Times New Roman"/>
          <w:color w:val="231F20"/>
        </w:rPr>
      </w:pPr>
      <w:r w:rsidRPr="006D1959">
        <w:rPr>
          <w:rFonts w:ascii="Times New Roman" w:hAnsi="Times New Roman"/>
          <w:color w:val="231F20"/>
        </w:rPr>
        <w:t xml:space="preserve">Ide o úpravu </w:t>
      </w:r>
      <w:r>
        <w:rPr>
          <w:rFonts w:ascii="Times New Roman" w:hAnsi="Times New Roman"/>
          <w:color w:val="231F20"/>
        </w:rPr>
        <w:t>súvisiacu s úpravou v bode 8</w:t>
      </w:r>
      <w:r w:rsidR="000548B9">
        <w:rPr>
          <w:rFonts w:ascii="Times New Roman" w:hAnsi="Times New Roman"/>
          <w:color w:val="231F20"/>
        </w:rPr>
        <w:t>0</w:t>
      </w:r>
      <w:r>
        <w:rPr>
          <w:rFonts w:ascii="Times New Roman" w:hAnsi="Times New Roman"/>
          <w:color w:val="231F20"/>
        </w:rPr>
        <w:t xml:space="preserve"> (§ 84b)</w:t>
      </w:r>
      <w:r w:rsidRPr="006D1959">
        <w:rPr>
          <w:rFonts w:ascii="Times New Roman" w:hAnsi="Times New Roman"/>
          <w:color w:val="231F20"/>
        </w:rPr>
        <w:t xml:space="preserve">. </w:t>
      </w:r>
    </w:p>
    <w:p w:rsidR="00284BD3" w:rsidP="00284BD3">
      <w:pPr>
        <w:bidi w:val="0"/>
        <w:jc w:val="both"/>
        <w:rPr>
          <w:rFonts w:ascii="Times New Roman" w:hAnsi="Times New Roman"/>
          <w:color w:val="231F20"/>
        </w:rPr>
      </w:pPr>
    </w:p>
    <w:p w:rsidR="00284BD3" w:rsidP="00284BD3">
      <w:pPr>
        <w:bidi w:val="0"/>
        <w:jc w:val="both"/>
        <w:rPr>
          <w:rFonts w:ascii="Times New Roman" w:hAnsi="Times New Roman"/>
          <w:color w:val="231F20"/>
          <w:u w:val="single"/>
        </w:rPr>
      </w:pPr>
      <w:r>
        <w:rPr>
          <w:rFonts w:ascii="Times New Roman" w:hAnsi="Times New Roman"/>
          <w:color w:val="231F20"/>
          <w:u w:val="single"/>
        </w:rPr>
        <w:t>K</w:t>
      </w:r>
      <w:r w:rsidRPr="007B3CBA">
        <w:rPr>
          <w:rFonts w:ascii="Times New Roman" w:hAnsi="Times New Roman"/>
          <w:color w:val="231F20"/>
          <w:u w:val="single"/>
        </w:rPr>
        <w:t xml:space="preserve"> bodu </w:t>
      </w:r>
      <w:r>
        <w:rPr>
          <w:rFonts w:ascii="Times New Roman" w:hAnsi="Times New Roman"/>
          <w:color w:val="231F20"/>
          <w:u w:val="single"/>
        </w:rPr>
        <w:t>5</w:t>
      </w:r>
      <w:r w:rsidR="000B6685">
        <w:rPr>
          <w:rFonts w:ascii="Times New Roman" w:hAnsi="Times New Roman"/>
          <w:color w:val="231F20"/>
          <w:u w:val="single"/>
        </w:rPr>
        <w:t>2</w:t>
      </w:r>
    </w:p>
    <w:p w:rsidR="00284BD3" w:rsidP="00284BD3">
      <w:pPr>
        <w:bidi w:val="0"/>
        <w:jc w:val="both"/>
        <w:rPr>
          <w:rFonts w:ascii="Times New Roman" w:hAnsi="Times New Roman"/>
          <w:color w:val="231F20"/>
        </w:rPr>
      </w:pPr>
      <w:r w:rsidRPr="006D1959">
        <w:rPr>
          <w:rFonts w:ascii="Times New Roman" w:hAnsi="Times New Roman"/>
          <w:color w:val="231F20"/>
        </w:rPr>
        <w:t>Ide o úpravu textu v nadväznosti na článok 103 kódexu.</w:t>
      </w:r>
      <w:r w:rsidR="001C52A7">
        <w:rPr>
          <w:rFonts w:ascii="Times New Roman" w:hAnsi="Times New Roman"/>
          <w:color w:val="231F20"/>
        </w:rPr>
        <w:t xml:space="preserve"> </w:t>
      </w:r>
    </w:p>
    <w:p w:rsidR="00754468" w:rsidP="00284BD3">
      <w:pPr>
        <w:bidi w:val="0"/>
        <w:jc w:val="both"/>
        <w:rPr>
          <w:rFonts w:ascii="Times New Roman" w:hAnsi="Times New Roman"/>
          <w:color w:val="231F20"/>
        </w:rPr>
      </w:pPr>
    </w:p>
    <w:p w:rsidR="00284BD3" w:rsidP="00284BD3">
      <w:pPr>
        <w:bidi w:val="0"/>
        <w:jc w:val="both"/>
        <w:rPr>
          <w:rFonts w:ascii="Times New Roman" w:hAnsi="Times New Roman"/>
          <w:color w:val="231F20"/>
          <w:u w:val="single"/>
        </w:rPr>
      </w:pPr>
      <w:r w:rsidRPr="00D33CB9">
        <w:rPr>
          <w:rFonts w:ascii="Times New Roman" w:hAnsi="Times New Roman"/>
          <w:color w:val="231F20"/>
          <w:u w:val="single"/>
        </w:rPr>
        <w:t>K</w:t>
      </w:r>
      <w:r>
        <w:rPr>
          <w:rFonts w:ascii="Times New Roman" w:hAnsi="Times New Roman"/>
          <w:color w:val="231F20"/>
          <w:u w:val="single"/>
        </w:rPr>
        <w:t> </w:t>
      </w:r>
      <w:r w:rsidRPr="00D33CB9">
        <w:rPr>
          <w:rFonts w:ascii="Times New Roman" w:hAnsi="Times New Roman"/>
          <w:color w:val="231F20"/>
          <w:u w:val="single"/>
        </w:rPr>
        <w:t>bod</w:t>
      </w:r>
      <w:r>
        <w:rPr>
          <w:rFonts w:ascii="Times New Roman" w:hAnsi="Times New Roman"/>
          <w:color w:val="231F20"/>
          <w:u w:val="single"/>
        </w:rPr>
        <w:t>u 5</w:t>
      </w:r>
      <w:r w:rsidR="000B6685">
        <w:rPr>
          <w:rFonts w:ascii="Times New Roman" w:hAnsi="Times New Roman"/>
          <w:color w:val="231F20"/>
          <w:u w:val="single"/>
        </w:rPr>
        <w:t>3</w:t>
      </w:r>
    </w:p>
    <w:p w:rsidR="00284BD3" w:rsidP="00284BD3">
      <w:pPr>
        <w:bidi w:val="0"/>
        <w:jc w:val="both"/>
        <w:rPr>
          <w:rFonts w:ascii="Times New Roman" w:hAnsi="Times New Roman"/>
          <w:color w:val="231F20"/>
        </w:rPr>
      </w:pPr>
      <w:r w:rsidRPr="006D1959">
        <w:rPr>
          <w:rFonts w:ascii="Times New Roman" w:hAnsi="Times New Roman"/>
          <w:color w:val="231F20"/>
        </w:rPr>
        <w:t>Vypustením časti úpravy sa odstraňuje duplicita s článkom 77 ods. 3 kódexu. Zároveň sa ustanovuje obmedzenie hotovostnej úhrady colného dlhu do výšky 1500 eur a precizuje sa ustanovenie o úhrade colného dlhu v splátkach.</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5</w:t>
      </w:r>
      <w:r w:rsidR="000B6685">
        <w:rPr>
          <w:rFonts w:ascii="Times New Roman" w:hAnsi="Times New Roman"/>
          <w:color w:val="231F20"/>
          <w:u w:val="single"/>
        </w:rPr>
        <w:t>4</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sidRPr="006D1959">
        <w:rPr>
          <w:rFonts w:ascii="Times New Roman" w:hAnsi="Times New Roman"/>
          <w:color w:val="231F20"/>
        </w:rPr>
        <w:t>Špeciálne ustanovenie o príslušnosti colných úradov sa vypúšťa</w:t>
      </w:r>
      <w:r>
        <w:rPr>
          <w:rFonts w:ascii="Times New Roman" w:hAnsi="Times New Roman"/>
          <w:color w:val="231F20"/>
        </w:rPr>
        <w:t>, pričom sa uplatní všeobecn</w:t>
      </w:r>
      <w:r w:rsidRPr="006D1959">
        <w:rPr>
          <w:rFonts w:ascii="Times New Roman" w:hAnsi="Times New Roman"/>
          <w:color w:val="231F20"/>
        </w:rPr>
        <w:t>á úprava príslušnosti podľa čl. 22 ods. 1 kódexu.</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sidR="000B6685">
        <w:rPr>
          <w:rFonts w:ascii="Times New Roman" w:hAnsi="Times New Roman"/>
          <w:color w:val="231F20"/>
          <w:u w:val="single"/>
        </w:rPr>
        <w:t>55</w:t>
      </w:r>
      <w:r w:rsidRPr="00F62045" w:rsidR="000B6685">
        <w:rPr>
          <w:rFonts w:ascii="Times New Roman" w:hAnsi="Times New Roman"/>
          <w:color w:val="231F20"/>
          <w:u w:val="single"/>
        </w:rPr>
        <w:t xml:space="preserve">   </w:t>
      </w:r>
    </w:p>
    <w:p w:rsidR="00284BD3" w:rsidP="00284BD3">
      <w:pPr>
        <w:bidi w:val="0"/>
        <w:jc w:val="both"/>
        <w:rPr>
          <w:rFonts w:ascii="Times New Roman" w:hAnsi="Times New Roman"/>
          <w:color w:val="231F20"/>
        </w:rPr>
      </w:pPr>
      <w:r w:rsidRPr="00825709">
        <w:rPr>
          <w:rFonts w:ascii="Times New Roman" w:hAnsi="Times New Roman"/>
          <w:color w:val="231F20"/>
        </w:rPr>
        <w:t xml:space="preserve">V nadväznosti na absenciu </w:t>
      </w:r>
      <w:r w:rsidR="00430736">
        <w:rPr>
          <w:rFonts w:ascii="Times New Roman" w:hAnsi="Times New Roman"/>
          <w:color w:val="231F20"/>
        </w:rPr>
        <w:t>rozdelenia</w:t>
      </w:r>
      <w:r w:rsidRPr="00825709">
        <w:rPr>
          <w:rFonts w:ascii="Times New Roman" w:hAnsi="Times New Roman"/>
          <w:color w:val="231F20"/>
        </w:rPr>
        <w:t xml:space="preserve"> slobodn</w:t>
      </w:r>
      <w:r w:rsidR="00430736">
        <w:rPr>
          <w:rFonts w:ascii="Times New Roman" w:hAnsi="Times New Roman"/>
          <w:color w:val="231F20"/>
        </w:rPr>
        <w:t>ých pásiem na kontrolné typy, ako aj inštitútu slobodného skladu, v</w:t>
      </w:r>
      <w:r w:rsidRPr="00825709">
        <w:rPr>
          <w:rFonts w:ascii="Times New Roman" w:hAnsi="Times New Roman"/>
          <w:color w:val="231F20"/>
        </w:rPr>
        <w:t xml:space="preserve"> </w:t>
      </w:r>
      <w:r w:rsidR="00430736">
        <w:rPr>
          <w:rFonts w:ascii="Times New Roman" w:hAnsi="Times New Roman"/>
          <w:color w:val="231F20"/>
        </w:rPr>
        <w:t xml:space="preserve">nových </w:t>
      </w:r>
      <w:r w:rsidRPr="00825709">
        <w:rPr>
          <w:rFonts w:ascii="Times New Roman" w:hAnsi="Times New Roman"/>
          <w:color w:val="231F20"/>
        </w:rPr>
        <w:t>colných predpisoch EÚ sa náležite upravuje § 40 zákona a všetky ostatné ustanovenia upravujúce inštitút slobodného skladu.</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5</w:t>
      </w:r>
      <w:r w:rsidR="000B6685">
        <w:rPr>
          <w:rFonts w:ascii="Times New Roman" w:hAnsi="Times New Roman"/>
          <w:color w:val="231F20"/>
          <w:u w:val="single"/>
        </w:rPr>
        <w:t>6</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sidRPr="00825709">
        <w:rPr>
          <w:rFonts w:ascii="Times New Roman" w:hAnsi="Times New Roman"/>
          <w:color w:val="231F20"/>
        </w:rPr>
        <w:t>Ustanovenie sa vypúšťa z dôvodu duplicity s článkom 244 ods. 1 kódexu.</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5</w:t>
      </w:r>
      <w:r w:rsidR="000B6685">
        <w:rPr>
          <w:rFonts w:ascii="Times New Roman" w:hAnsi="Times New Roman"/>
          <w:color w:val="231F20"/>
          <w:u w:val="single"/>
        </w:rPr>
        <w:t>7</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sidRPr="00825709">
        <w:rPr>
          <w:rFonts w:ascii="Times New Roman" w:hAnsi="Times New Roman"/>
          <w:color w:val="231F20"/>
        </w:rPr>
        <w:t>V nadväznosti na absenciu inštitútu slobodného skladu v</w:t>
      </w:r>
      <w:r w:rsidR="00B20C70">
        <w:rPr>
          <w:rFonts w:ascii="Times New Roman" w:hAnsi="Times New Roman"/>
          <w:color w:val="231F20"/>
        </w:rPr>
        <w:t xml:space="preserve"> nových </w:t>
      </w:r>
      <w:r w:rsidRPr="00825709">
        <w:rPr>
          <w:rFonts w:ascii="Times New Roman" w:hAnsi="Times New Roman"/>
          <w:color w:val="231F20"/>
        </w:rPr>
        <w:t>colných predpisoch EÚ sa ustanovenia o zriadení slobodného skladu, náležitostiach žiadosti o povolenie zriadenia slobodného skladu a zrušení slobodného skladu vypúšťajú.</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5</w:t>
      </w:r>
      <w:r w:rsidR="000B6685">
        <w:rPr>
          <w:rFonts w:ascii="Times New Roman" w:hAnsi="Times New Roman"/>
          <w:color w:val="231F20"/>
          <w:u w:val="single"/>
        </w:rPr>
        <w:t>8</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sidRPr="00825709">
        <w:rPr>
          <w:rFonts w:ascii="Times New Roman" w:hAnsi="Times New Roman"/>
          <w:color w:val="231F20"/>
        </w:rPr>
        <w:t xml:space="preserve">Z dôvodu absencie povinnosti schvaľovať skladovú evidenciu (čl. 803 </w:t>
      </w:r>
      <w:r>
        <w:rPr>
          <w:rFonts w:ascii="Times New Roman" w:hAnsi="Times New Roman"/>
          <w:color w:val="231F20"/>
        </w:rPr>
        <w:t>nariadenia Komisie (EHS) č. 2454/93</w:t>
      </w:r>
      <w:r w:rsidRPr="00825709">
        <w:rPr>
          <w:rFonts w:ascii="Times New Roman" w:hAnsi="Times New Roman"/>
          <w:color w:val="231F20"/>
        </w:rPr>
        <w:t>) v</w:t>
      </w:r>
      <w:r w:rsidR="00B20C70">
        <w:rPr>
          <w:rFonts w:ascii="Times New Roman" w:hAnsi="Times New Roman"/>
          <w:color w:val="231F20"/>
        </w:rPr>
        <w:t xml:space="preserve"> nových </w:t>
      </w:r>
      <w:r w:rsidRPr="00825709">
        <w:rPr>
          <w:rFonts w:ascii="Times New Roman" w:hAnsi="Times New Roman"/>
          <w:color w:val="231F20"/>
        </w:rPr>
        <w:t xml:space="preserve">colných predpisoch EÚ sa </w:t>
      </w:r>
      <w:r>
        <w:rPr>
          <w:rFonts w:ascii="Times New Roman" w:hAnsi="Times New Roman"/>
          <w:color w:val="231F20"/>
        </w:rPr>
        <w:t xml:space="preserve">z platného znenia § 43 zákona </w:t>
      </w:r>
      <w:r w:rsidRPr="00825709">
        <w:rPr>
          <w:rFonts w:ascii="Times New Roman" w:hAnsi="Times New Roman"/>
          <w:color w:val="231F20"/>
        </w:rPr>
        <w:t>vypúšťa ustanovenie o zrušení schválenia takejto evidencie.</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sidR="000B6685">
        <w:rPr>
          <w:rFonts w:ascii="Times New Roman" w:hAnsi="Times New Roman"/>
          <w:color w:val="231F20"/>
          <w:u w:val="single"/>
        </w:rPr>
        <w:t>59</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sidRPr="00677A60">
        <w:rPr>
          <w:rFonts w:ascii="Times New Roman" w:hAnsi="Times New Roman"/>
          <w:color w:val="231F20"/>
        </w:rPr>
        <w:t>Precizuje sa text ustanovenia tak, aby bolo zrejmé, že žiadosť o oslobodenie tovaru od dovozného cla sa v colnom konaní vyznačuje v colnom vyhlásení.</w:t>
      </w:r>
      <w:r w:rsidR="00402E3B">
        <w:rPr>
          <w:rFonts w:ascii="Times New Roman" w:hAnsi="Times New Roman"/>
          <w:color w:val="231F20"/>
        </w:rPr>
        <w:t xml:space="preserve"> Zároveň sa ustanovuje zjednodušený režim v prípade, ak ide o podanie colného vyhlásenia ústne.</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6</w:t>
      </w:r>
      <w:r w:rsidR="000B6685">
        <w:rPr>
          <w:rFonts w:ascii="Times New Roman" w:hAnsi="Times New Roman"/>
          <w:color w:val="231F20"/>
          <w:u w:val="single"/>
        </w:rPr>
        <w:t>0</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Pr>
          <w:rFonts w:ascii="Times New Roman" w:hAnsi="Times New Roman"/>
          <w:color w:val="231F20"/>
        </w:rPr>
        <w:t>Ide o ú</w:t>
      </w:r>
      <w:r w:rsidRPr="00677A60">
        <w:rPr>
          <w:rFonts w:ascii="Times New Roman" w:hAnsi="Times New Roman"/>
          <w:color w:val="231F20"/>
        </w:rPr>
        <w:t>prav</w:t>
      </w:r>
      <w:r>
        <w:rPr>
          <w:rFonts w:ascii="Times New Roman" w:hAnsi="Times New Roman"/>
          <w:color w:val="231F20"/>
        </w:rPr>
        <w:t xml:space="preserve">u textu v nadväznosti na bod </w:t>
      </w:r>
      <w:r w:rsidR="00776FB9">
        <w:rPr>
          <w:rFonts w:ascii="Times New Roman" w:hAnsi="Times New Roman"/>
          <w:color w:val="231F20"/>
        </w:rPr>
        <w:t>59</w:t>
      </w:r>
      <w:r>
        <w:rPr>
          <w:rFonts w:ascii="Times New Roman" w:hAnsi="Times New Roman"/>
          <w:color w:val="231F20"/>
        </w:rPr>
        <w:t xml:space="preserve"> (§ 44 ods. 1)</w:t>
      </w:r>
      <w:r w:rsidRPr="00677A60">
        <w:rPr>
          <w:rFonts w:ascii="Times New Roman" w:hAnsi="Times New Roman"/>
          <w:color w:val="231F20"/>
        </w:rPr>
        <w:t>.</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6</w:t>
      </w:r>
      <w:r w:rsidR="000B6685">
        <w:rPr>
          <w:rFonts w:ascii="Times New Roman" w:hAnsi="Times New Roman"/>
          <w:color w:val="231F20"/>
          <w:u w:val="single"/>
        </w:rPr>
        <w:t>1</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sidRPr="00677A60">
        <w:rPr>
          <w:rFonts w:ascii="Times New Roman" w:hAnsi="Times New Roman"/>
          <w:color w:val="231F20"/>
        </w:rPr>
        <w:t xml:space="preserve">Ustanovenie sa vypúšťa z dôvodu duplicity. Možnosť podávania ústneho colného vyhlásenia pri vývoze upravujú </w:t>
      </w:r>
      <w:r w:rsidR="00B20C70">
        <w:rPr>
          <w:rFonts w:ascii="Times New Roman" w:hAnsi="Times New Roman"/>
          <w:color w:val="231F20"/>
        </w:rPr>
        <w:t xml:space="preserve">nové </w:t>
      </w:r>
      <w:r w:rsidRPr="00677A60">
        <w:rPr>
          <w:rFonts w:ascii="Times New Roman" w:hAnsi="Times New Roman"/>
          <w:color w:val="231F20"/>
        </w:rPr>
        <w:t xml:space="preserve">colné predpisy </w:t>
      </w:r>
      <w:r>
        <w:rPr>
          <w:rFonts w:ascii="Times New Roman" w:hAnsi="Times New Roman"/>
          <w:color w:val="231F20"/>
        </w:rPr>
        <w:t>EÚ.</w:t>
      </w:r>
    </w:p>
    <w:p w:rsidR="00284BD3" w:rsidP="00284BD3">
      <w:pPr>
        <w:bidi w:val="0"/>
        <w:jc w:val="both"/>
        <w:rPr>
          <w:rFonts w:ascii="Times New Roman" w:hAnsi="Times New Roman"/>
          <w:color w:val="231F20"/>
        </w:rPr>
      </w:pPr>
    </w:p>
    <w:p w:rsidR="00284BD3"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6</w:t>
      </w:r>
      <w:r w:rsidR="000B6685">
        <w:rPr>
          <w:rFonts w:ascii="Times New Roman" w:hAnsi="Times New Roman"/>
          <w:color w:val="231F20"/>
          <w:u w:val="single"/>
        </w:rPr>
        <w:t>2</w:t>
      </w:r>
    </w:p>
    <w:p w:rsidR="00284BD3" w:rsidRPr="00B246E2" w:rsidP="00284BD3">
      <w:pPr>
        <w:bidi w:val="0"/>
        <w:jc w:val="both"/>
        <w:rPr>
          <w:rFonts w:ascii="Times New Roman" w:hAnsi="Times New Roman"/>
          <w:color w:val="231F20"/>
        </w:rPr>
      </w:pPr>
      <w:r w:rsidRPr="00B246E2">
        <w:rPr>
          <w:rFonts w:ascii="Times New Roman" w:hAnsi="Times New Roman"/>
          <w:color w:val="231F20"/>
        </w:rPr>
        <w:t xml:space="preserve">K § 53   </w:t>
      </w:r>
    </w:p>
    <w:p w:rsidR="00284BD3" w:rsidP="00284BD3">
      <w:pPr>
        <w:bidi w:val="0"/>
        <w:jc w:val="both"/>
        <w:rPr>
          <w:rFonts w:ascii="Times New Roman" w:hAnsi="Times New Roman"/>
          <w:color w:val="231F20"/>
        </w:rPr>
      </w:pPr>
      <w:r w:rsidRPr="006F1128">
        <w:rPr>
          <w:rFonts w:ascii="Times New Roman" w:hAnsi="Times New Roman"/>
          <w:color w:val="231F20"/>
        </w:rPr>
        <w:t>Ustanovujú sa procesné pravidlá pre oznámenie sumy colného dlhu. Vzhľadom na špecifický charakter a náležitosti rozhodnutia o určení colného dlhu podľa ods</w:t>
      </w:r>
      <w:r>
        <w:rPr>
          <w:rFonts w:ascii="Times New Roman" w:hAnsi="Times New Roman"/>
          <w:color w:val="231F20"/>
        </w:rPr>
        <w:t>eku</w:t>
      </w:r>
      <w:r w:rsidRPr="006F1128">
        <w:rPr>
          <w:rFonts w:ascii="Times New Roman" w:hAnsi="Times New Roman"/>
          <w:color w:val="231F20"/>
        </w:rPr>
        <w:t xml:space="preserve"> 1 </w:t>
      </w:r>
      <w:r w:rsidR="0080708D">
        <w:rPr>
          <w:rFonts w:ascii="Times New Roman" w:hAnsi="Times New Roman"/>
          <w:color w:val="231F20"/>
        </w:rPr>
        <w:t>písm. a)</w:t>
      </w:r>
      <w:r w:rsidRPr="006F1128">
        <w:rPr>
          <w:rFonts w:ascii="Times New Roman" w:hAnsi="Times New Roman"/>
          <w:color w:val="231F20"/>
        </w:rPr>
        <w:t xml:space="preserve"> sa vo vzťahu k tomuto rozhodnutiu vylučuje subsidi</w:t>
      </w:r>
      <w:r>
        <w:rPr>
          <w:rFonts w:ascii="Times New Roman" w:hAnsi="Times New Roman"/>
          <w:color w:val="231F20"/>
        </w:rPr>
        <w:t>árna pôsobnosť</w:t>
      </w:r>
      <w:r w:rsidRPr="006F1128">
        <w:rPr>
          <w:rFonts w:ascii="Times New Roman" w:hAnsi="Times New Roman"/>
          <w:color w:val="231F20"/>
        </w:rPr>
        <w:t xml:space="preserve"> </w:t>
      </w:r>
      <w:r>
        <w:rPr>
          <w:rFonts w:ascii="Times New Roman" w:hAnsi="Times New Roman"/>
          <w:color w:val="231F20"/>
        </w:rPr>
        <w:t>zákona č. 71/1967 Zb. o správnom konaní (správny poriadok) v znení neskorších predpisov</w:t>
      </w:r>
      <w:r w:rsidRPr="006F1128">
        <w:rPr>
          <w:rFonts w:ascii="Times New Roman" w:hAnsi="Times New Roman"/>
          <w:color w:val="231F20"/>
        </w:rPr>
        <w:t xml:space="preserve">. </w:t>
      </w:r>
    </w:p>
    <w:p w:rsidR="00080E66" w:rsidRPr="006F1128" w:rsidP="00284BD3">
      <w:pPr>
        <w:bidi w:val="0"/>
        <w:jc w:val="both"/>
        <w:rPr>
          <w:rFonts w:ascii="Times New Roman" w:hAnsi="Times New Roman"/>
          <w:color w:val="231F20"/>
        </w:rPr>
      </w:pPr>
    </w:p>
    <w:p w:rsidR="006E1D81" w:rsidP="00284BD3">
      <w:pPr>
        <w:bidi w:val="0"/>
        <w:jc w:val="both"/>
        <w:rPr>
          <w:rFonts w:ascii="Times New Roman" w:hAnsi="Times New Roman"/>
          <w:color w:val="231F20"/>
        </w:rPr>
      </w:pPr>
      <w:r w:rsidRPr="006F1128" w:rsidR="00284BD3">
        <w:rPr>
          <w:rFonts w:ascii="Times New Roman" w:hAnsi="Times New Roman"/>
          <w:color w:val="231F20"/>
        </w:rPr>
        <w:t xml:space="preserve">V nadväznosti na čl. 103 ods. 2 kódexu sa desaťročná prekluzívna lehota na oznámenie </w:t>
      </w:r>
      <w:r w:rsidR="00284BD3">
        <w:rPr>
          <w:rFonts w:ascii="Times New Roman" w:hAnsi="Times New Roman"/>
          <w:color w:val="231F20"/>
        </w:rPr>
        <w:t xml:space="preserve">sumy </w:t>
      </w:r>
      <w:r w:rsidRPr="006F1128" w:rsidR="00284BD3">
        <w:rPr>
          <w:rFonts w:ascii="Times New Roman" w:hAnsi="Times New Roman"/>
          <w:color w:val="231F20"/>
        </w:rPr>
        <w:t>colného dlhu, ak tento vznikol v súvislosti s konaním, ktoré v čase jeho uskutočnenia malo znaky trestného činu, skracuje na 5 rokov odo dňa vzniku colného dlhu.</w:t>
      </w:r>
    </w:p>
    <w:p w:rsidR="00080E66" w:rsidP="00284BD3">
      <w:pPr>
        <w:bidi w:val="0"/>
        <w:jc w:val="both"/>
        <w:rPr>
          <w:rFonts w:ascii="Times New Roman" w:hAnsi="Times New Roman"/>
          <w:color w:val="231F20"/>
        </w:rPr>
      </w:pPr>
    </w:p>
    <w:p w:rsidR="00284BD3" w:rsidP="00284BD3">
      <w:pPr>
        <w:bidi w:val="0"/>
        <w:jc w:val="both"/>
        <w:rPr>
          <w:rFonts w:ascii="Times New Roman" w:hAnsi="Times New Roman"/>
          <w:color w:val="231F20"/>
        </w:rPr>
      </w:pPr>
      <w:r w:rsidR="00080E66">
        <w:rPr>
          <w:rFonts w:ascii="Times New Roman" w:hAnsi="Times New Roman"/>
          <w:color w:val="231F20"/>
        </w:rPr>
        <w:t xml:space="preserve">Subsidiárna pôsobnosť správneho poriadku sa vylučuje aj vo vzťahu k inštitútom o preskúmaní rozhodnutí. Náprava sa dosiahne </w:t>
      </w:r>
      <w:r w:rsidR="00840D77">
        <w:rPr>
          <w:rFonts w:ascii="Times New Roman" w:hAnsi="Times New Roman"/>
          <w:color w:val="231F20"/>
        </w:rPr>
        <w:t>osobitnými</w:t>
      </w:r>
      <w:r w:rsidR="00080E66">
        <w:rPr>
          <w:rFonts w:ascii="Times New Roman" w:hAnsi="Times New Roman"/>
          <w:color w:val="231F20"/>
        </w:rPr>
        <w:t xml:space="preserve"> inštitútmi ustanovenými colnými predpismi.</w:t>
      </w:r>
    </w:p>
    <w:p w:rsidR="00080E66" w:rsidP="00284BD3">
      <w:pPr>
        <w:bidi w:val="0"/>
        <w:jc w:val="both"/>
        <w:rPr>
          <w:rFonts w:ascii="Times New Roman" w:hAnsi="Times New Roman"/>
          <w:color w:val="231F20"/>
        </w:rPr>
      </w:pPr>
    </w:p>
    <w:p w:rsidR="00284BD3" w:rsidRPr="00B246E2" w:rsidP="00284BD3">
      <w:pPr>
        <w:bidi w:val="0"/>
        <w:jc w:val="both"/>
        <w:rPr>
          <w:rFonts w:ascii="Times New Roman" w:hAnsi="Times New Roman"/>
          <w:color w:val="231F20"/>
        </w:rPr>
      </w:pPr>
      <w:r w:rsidRPr="00B246E2">
        <w:rPr>
          <w:rFonts w:ascii="Times New Roman" w:hAnsi="Times New Roman"/>
          <w:color w:val="231F20"/>
        </w:rPr>
        <w:t>K</w:t>
      </w:r>
      <w:r w:rsidRPr="00B2243D">
        <w:rPr>
          <w:rFonts w:ascii="Times New Roman" w:hAnsi="Times New Roman"/>
          <w:color w:val="231F20"/>
        </w:rPr>
        <w:t> </w:t>
      </w:r>
      <w:r w:rsidRPr="00B246E2">
        <w:rPr>
          <w:rFonts w:ascii="Times New Roman" w:hAnsi="Times New Roman"/>
          <w:color w:val="231F20"/>
        </w:rPr>
        <w:t xml:space="preserve">§ 54   </w:t>
      </w:r>
    </w:p>
    <w:p w:rsidR="00284BD3" w:rsidP="00284BD3">
      <w:pPr>
        <w:bidi w:val="0"/>
        <w:jc w:val="both"/>
        <w:rPr>
          <w:rFonts w:ascii="Times New Roman" w:hAnsi="Times New Roman"/>
          <w:color w:val="231F20"/>
        </w:rPr>
      </w:pPr>
      <w:r w:rsidRPr="006F1128">
        <w:rPr>
          <w:rFonts w:ascii="Times New Roman" w:hAnsi="Times New Roman"/>
          <w:color w:val="231F20"/>
        </w:rPr>
        <w:t xml:space="preserve">Upravuje sa názov pod </w:t>
      </w:r>
      <w:r>
        <w:rPr>
          <w:rFonts w:ascii="Times New Roman" w:hAnsi="Times New Roman"/>
          <w:color w:val="231F20"/>
        </w:rPr>
        <w:t>§</w:t>
      </w:r>
      <w:r w:rsidRPr="006F1128">
        <w:rPr>
          <w:rFonts w:ascii="Times New Roman" w:hAnsi="Times New Roman"/>
          <w:color w:val="231F20"/>
        </w:rPr>
        <w:t xml:space="preserve"> 54</w:t>
      </w:r>
      <w:r>
        <w:rPr>
          <w:rFonts w:ascii="Times New Roman" w:hAnsi="Times New Roman"/>
          <w:color w:val="231F20"/>
        </w:rPr>
        <w:t>,</w:t>
      </w:r>
      <w:r w:rsidRPr="006F1128">
        <w:rPr>
          <w:rFonts w:ascii="Times New Roman" w:hAnsi="Times New Roman"/>
          <w:color w:val="231F20"/>
        </w:rPr>
        <w:t xml:space="preserve"> čím sa dáva do súladu s predmetom úpravy tohto paragrafu.</w:t>
      </w:r>
      <w:r>
        <w:rPr>
          <w:rFonts w:ascii="Times New Roman" w:hAnsi="Times New Roman"/>
          <w:color w:val="231F20"/>
        </w:rPr>
        <w:t xml:space="preserve"> </w:t>
      </w:r>
      <w:r w:rsidRPr="00AB2340">
        <w:rPr>
          <w:rFonts w:ascii="Times New Roman" w:hAnsi="Times New Roman"/>
          <w:color w:val="231F20"/>
        </w:rPr>
        <w:t>Zároveň sa upravuje t</w:t>
      </w:r>
      <w:r w:rsidRPr="006F1128">
        <w:rPr>
          <w:rFonts w:ascii="Times New Roman" w:hAnsi="Times New Roman"/>
          <w:color w:val="231F20"/>
        </w:rPr>
        <w:t xml:space="preserve">erminológia v nadväznosti na </w:t>
      </w:r>
      <w:r>
        <w:rPr>
          <w:rFonts w:ascii="Times New Roman" w:hAnsi="Times New Roman"/>
          <w:color w:val="231F20"/>
        </w:rPr>
        <w:t>terminológiu použitú</w:t>
      </w:r>
      <w:r w:rsidRPr="006F1128">
        <w:rPr>
          <w:rFonts w:ascii="Times New Roman" w:hAnsi="Times New Roman"/>
          <w:color w:val="231F20"/>
        </w:rPr>
        <w:t xml:space="preserve"> </w:t>
      </w:r>
      <w:r>
        <w:rPr>
          <w:rFonts w:ascii="Times New Roman" w:hAnsi="Times New Roman"/>
          <w:color w:val="231F20"/>
        </w:rPr>
        <w:t>v</w:t>
      </w:r>
      <w:r w:rsidR="00033F79">
        <w:rPr>
          <w:rFonts w:ascii="Times New Roman" w:hAnsi="Times New Roman"/>
          <w:color w:val="231F20"/>
        </w:rPr>
        <w:t xml:space="preserve"> nových </w:t>
      </w:r>
      <w:r w:rsidRPr="006F1128">
        <w:rPr>
          <w:rFonts w:ascii="Times New Roman" w:hAnsi="Times New Roman"/>
          <w:color w:val="231F20"/>
        </w:rPr>
        <w:t xml:space="preserve">colných predpisoch EÚ (napr. čl. 89 </w:t>
      </w:r>
      <w:r>
        <w:rPr>
          <w:rFonts w:ascii="Times New Roman" w:hAnsi="Times New Roman"/>
          <w:color w:val="231F20"/>
        </w:rPr>
        <w:t>ods.</w:t>
      </w:r>
      <w:r w:rsidRPr="006F1128">
        <w:rPr>
          <w:rFonts w:ascii="Times New Roman" w:hAnsi="Times New Roman"/>
          <w:color w:val="231F20"/>
        </w:rPr>
        <w:t xml:space="preserve"> 2 predvetie kódexu).</w:t>
      </w:r>
    </w:p>
    <w:p w:rsidR="00284BD3" w:rsidRPr="00C320E1" w:rsidP="00284BD3">
      <w:pPr>
        <w:bidi w:val="0"/>
        <w:jc w:val="both"/>
        <w:rPr>
          <w:rFonts w:ascii="Times New Roman" w:hAnsi="Times New Roman"/>
          <w:color w:val="231F20"/>
          <w:u w:val="single"/>
        </w:rPr>
      </w:pPr>
    </w:p>
    <w:p w:rsidR="00284BD3" w:rsidP="00284BD3">
      <w:pPr>
        <w:bidi w:val="0"/>
        <w:jc w:val="both"/>
        <w:rPr>
          <w:rFonts w:ascii="Times New Roman" w:hAnsi="Times New Roman"/>
          <w:color w:val="231F20"/>
        </w:rPr>
      </w:pPr>
      <w:r w:rsidRPr="00FC02B7">
        <w:rPr>
          <w:rFonts w:ascii="Times New Roman" w:hAnsi="Times New Roman"/>
          <w:color w:val="231F20"/>
        </w:rPr>
        <w:t xml:space="preserve">Vzhľadom na špecifickú povahu inštitútu celkovej záruky podľa colných predpisov a vzhľadom na požiadavky </w:t>
      </w:r>
      <w:r w:rsidR="00033F79">
        <w:rPr>
          <w:rFonts w:ascii="Times New Roman" w:hAnsi="Times New Roman"/>
          <w:color w:val="231F20"/>
        </w:rPr>
        <w:t xml:space="preserve">nových </w:t>
      </w:r>
      <w:r w:rsidRPr="00FC02B7">
        <w:rPr>
          <w:rFonts w:ascii="Times New Roman" w:hAnsi="Times New Roman"/>
          <w:color w:val="231F20"/>
        </w:rPr>
        <w:t>colných predpisov EÚ na riadenie celkovej záruky nemožno takúto záruku realizovať zložením peňažných prostriedkov</w:t>
      </w:r>
      <w:r>
        <w:rPr>
          <w:rFonts w:ascii="Times New Roman" w:hAnsi="Times New Roman"/>
          <w:color w:val="231F20"/>
        </w:rPr>
        <w:t xml:space="preserve"> v hotovosti</w:t>
      </w:r>
      <w:r w:rsidRPr="00FC02B7">
        <w:rPr>
          <w:rFonts w:ascii="Times New Roman" w:hAnsi="Times New Roman"/>
          <w:color w:val="231F20"/>
        </w:rPr>
        <w:t>. Zloženie peňažných prostriedkov v hotovosti sa preto navrhuje použiť iba na jednotlivú záruku (t.</w:t>
      </w:r>
      <w:r>
        <w:rPr>
          <w:rFonts w:ascii="Times New Roman" w:hAnsi="Times New Roman"/>
          <w:color w:val="231F20"/>
        </w:rPr>
        <w:t xml:space="preserve"> </w:t>
      </w:r>
      <w:r w:rsidRPr="00FC02B7">
        <w:rPr>
          <w:rFonts w:ascii="Times New Roman" w:hAnsi="Times New Roman"/>
          <w:color w:val="231F20"/>
        </w:rPr>
        <w:t>j. inú, ako celkovú záruku).</w:t>
      </w:r>
    </w:p>
    <w:p w:rsidR="00284BD3" w:rsidP="00284BD3">
      <w:pPr>
        <w:bidi w:val="0"/>
        <w:jc w:val="both"/>
        <w:rPr>
          <w:rFonts w:ascii="Times New Roman" w:hAnsi="Times New Roman"/>
          <w:color w:val="231F20"/>
        </w:rPr>
      </w:pPr>
    </w:p>
    <w:p w:rsidR="00284BD3" w:rsidRPr="007363AC" w:rsidP="00284BD3">
      <w:pPr>
        <w:bidi w:val="0"/>
        <w:jc w:val="both"/>
        <w:rPr>
          <w:rFonts w:ascii="Times New Roman" w:hAnsi="Times New Roman"/>
          <w:color w:val="231F20"/>
        </w:rPr>
      </w:pPr>
      <w:r w:rsidRPr="007363AC">
        <w:rPr>
          <w:rFonts w:ascii="Times New Roman" w:hAnsi="Times New Roman"/>
          <w:color w:val="231F20"/>
        </w:rPr>
        <w:t xml:space="preserve">K § 55   </w:t>
      </w:r>
    </w:p>
    <w:p w:rsidR="00284BD3" w:rsidRPr="00FC02B7" w:rsidP="00284BD3">
      <w:pPr>
        <w:bidi w:val="0"/>
        <w:jc w:val="both"/>
        <w:rPr>
          <w:rFonts w:ascii="Times New Roman" w:hAnsi="Times New Roman"/>
          <w:color w:val="231F20"/>
        </w:rPr>
      </w:pPr>
      <w:r w:rsidRPr="00FC02B7">
        <w:rPr>
          <w:rFonts w:ascii="Times New Roman" w:hAnsi="Times New Roman"/>
          <w:color w:val="231F20"/>
        </w:rPr>
        <w:t>K ods</w:t>
      </w:r>
      <w:r>
        <w:rPr>
          <w:rFonts w:ascii="Times New Roman" w:hAnsi="Times New Roman"/>
          <w:color w:val="231F20"/>
        </w:rPr>
        <w:t>eku</w:t>
      </w:r>
      <w:r w:rsidRPr="00FC02B7">
        <w:rPr>
          <w:rFonts w:ascii="Times New Roman" w:hAnsi="Times New Roman"/>
          <w:color w:val="231F20"/>
        </w:rPr>
        <w:t xml:space="preserve"> 1</w:t>
      </w:r>
    </w:p>
    <w:p w:rsidR="00284BD3" w:rsidRPr="00FC02B7" w:rsidP="00284BD3">
      <w:pPr>
        <w:bidi w:val="0"/>
        <w:jc w:val="both"/>
        <w:rPr>
          <w:rFonts w:ascii="Times New Roman" w:hAnsi="Times New Roman"/>
          <w:color w:val="231F20"/>
        </w:rPr>
      </w:pPr>
      <w:r w:rsidRPr="00FC02B7">
        <w:rPr>
          <w:rFonts w:ascii="Times New Roman" w:hAnsi="Times New Roman"/>
          <w:color w:val="231F20"/>
        </w:rPr>
        <w:t xml:space="preserve">Navrhovaná úprava nadväzuje na čl. 89 až 100 kódexu a relevantných ustanovení </w:t>
      </w:r>
      <w:r w:rsidR="00033F79">
        <w:rPr>
          <w:rFonts w:ascii="Times New Roman" w:hAnsi="Times New Roman"/>
          <w:color w:val="231F20"/>
        </w:rPr>
        <w:t xml:space="preserve">nových </w:t>
      </w:r>
      <w:r w:rsidRPr="00FC02B7">
        <w:rPr>
          <w:rFonts w:ascii="Times New Roman" w:hAnsi="Times New Roman"/>
          <w:color w:val="231F20"/>
        </w:rPr>
        <w:t xml:space="preserve">colných predpisov </w:t>
      </w:r>
      <w:r w:rsidR="00033F79">
        <w:rPr>
          <w:rFonts w:ascii="Times New Roman" w:hAnsi="Times New Roman"/>
          <w:color w:val="231F20"/>
        </w:rPr>
        <w:t>EÚ</w:t>
      </w:r>
      <w:r w:rsidRPr="00FC02B7">
        <w:rPr>
          <w:rFonts w:ascii="Times New Roman" w:hAnsi="Times New Roman"/>
          <w:color w:val="231F20"/>
        </w:rPr>
        <w:t>. Kódex rozlišuje dva druhy poskytnutia záruky na colný dlh - jednotlivú a celkovú záruku. V súlade s čl. 89 ods. 5 kódexu sa celkovou zárukou rozumie zabezpečenie sumy dovozného alebo vývozného cla, ktorá zodpovedá colnému dlhu, v súvislosti s dvoma alebo viacerými operáciami, colnými vyhláseniami alebo režimami. Jednotliv</w:t>
      </w:r>
      <w:r w:rsidR="00AD278F">
        <w:rPr>
          <w:rFonts w:ascii="Times New Roman" w:hAnsi="Times New Roman"/>
          <w:color w:val="231F20"/>
        </w:rPr>
        <w:t>ú</w:t>
      </w:r>
      <w:r w:rsidRPr="00FC02B7">
        <w:rPr>
          <w:rFonts w:ascii="Times New Roman" w:hAnsi="Times New Roman"/>
          <w:color w:val="231F20"/>
        </w:rPr>
        <w:t xml:space="preserve"> záruk</w:t>
      </w:r>
      <w:r w:rsidR="00AD278F">
        <w:rPr>
          <w:rFonts w:ascii="Times New Roman" w:hAnsi="Times New Roman"/>
          <w:color w:val="231F20"/>
        </w:rPr>
        <w:t>u</w:t>
      </w:r>
      <w:r w:rsidRPr="00FC02B7">
        <w:rPr>
          <w:rFonts w:ascii="Times New Roman" w:hAnsi="Times New Roman"/>
          <w:color w:val="231F20"/>
        </w:rPr>
        <w:t xml:space="preserve"> možno charakterizovať ako záruku inú ako záruku uvedenú v čl. 89 ods. 5 kódexu. </w:t>
      </w:r>
    </w:p>
    <w:p w:rsidR="00284BD3" w:rsidRPr="00FC02B7" w:rsidP="00284BD3">
      <w:pPr>
        <w:bidi w:val="0"/>
        <w:jc w:val="both"/>
        <w:rPr>
          <w:rFonts w:ascii="Times New Roman" w:hAnsi="Times New Roman"/>
          <w:color w:val="231F20"/>
        </w:rPr>
      </w:pPr>
    </w:p>
    <w:p w:rsidR="00284BD3" w:rsidRPr="00FC02B7" w:rsidP="00284BD3">
      <w:pPr>
        <w:bidi w:val="0"/>
        <w:jc w:val="both"/>
        <w:rPr>
          <w:rFonts w:ascii="Times New Roman" w:hAnsi="Times New Roman"/>
          <w:color w:val="231F20"/>
        </w:rPr>
      </w:pPr>
      <w:r w:rsidRPr="00FC02B7">
        <w:rPr>
          <w:rFonts w:ascii="Times New Roman" w:hAnsi="Times New Roman"/>
          <w:color w:val="231F20"/>
        </w:rPr>
        <w:t>K ods</w:t>
      </w:r>
      <w:r>
        <w:rPr>
          <w:rFonts w:ascii="Times New Roman" w:hAnsi="Times New Roman"/>
          <w:color w:val="231F20"/>
        </w:rPr>
        <w:t>eku</w:t>
      </w:r>
      <w:r w:rsidRPr="00FC02B7">
        <w:rPr>
          <w:rFonts w:ascii="Times New Roman" w:hAnsi="Times New Roman"/>
          <w:color w:val="231F20"/>
        </w:rPr>
        <w:t xml:space="preserve"> 2</w:t>
      </w:r>
    </w:p>
    <w:p w:rsidR="00284BD3" w:rsidRPr="00FC02B7" w:rsidP="00284BD3">
      <w:pPr>
        <w:bidi w:val="0"/>
        <w:jc w:val="both"/>
        <w:rPr>
          <w:rFonts w:ascii="Times New Roman" w:hAnsi="Times New Roman"/>
          <w:color w:val="231F20"/>
        </w:rPr>
      </w:pPr>
      <w:r>
        <w:rPr>
          <w:rFonts w:ascii="Times New Roman" w:hAnsi="Times New Roman"/>
          <w:color w:val="231F20"/>
        </w:rPr>
        <w:t>N</w:t>
      </w:r>
      <w:r w:rsidRPr="00FC02B7">
        <w:rPr>
          <w:rFonts w:ascii="Times New Roman" w:hAnsi="Times New Roman"/>
          <w:color w:val="231F20"/>
        </w:rPr>
        <w:t xml:space="preserve">avrhuje sa upraviť </w:t>
      </w:r>
      <w:r>
        <w:rPr>
          <w:rFonts w:ascii="Times New Roman" w:hAnsi="Times New Roman"/>
          <w:color w:val="231F20"/>
        </w:rPr>
        <w:t>koncepciu</w:t>
      </w:r>
      <w:r w:rsidRPr="00FC02B7">
        <w:rPr>
          <w:rFonts w:ascii="Times New Roman" w:hAnsi="Times New Roman"/>
          <w:color w:val="231F20"/>
        </w:rPr>
        <w:t xml:space="preserve"> právnej úpravy ručenia v dvoch krokoch. Prvým je schválenie os</w:t>
      </w:r>
      <w:r>
        <w:rPr>
          <w:rFonts w:ascii="Times New Roman" w:hAnsi="Times New Roman"/>
          <w:color w:val="231F20"/>
        </w:rPr>
        <w:t xml:space="preserve">oby ako ručiteľa podľa odseku 2. </w:t>
      </w:r>
      <w:r w:rsidRPr="00FC02B7">
        <w:rPr>
          <w:rFonts w:ascii="Times New Roman" w:hAnsi="Times New Roman"/>
          <w:color w:val="231F20"/>
        </w:rPr>
        <w:t>Na základe tohto statusu je predmetná osoba oprávnená predkladať ručiteľské vyhlásenia (druhý krok). V odseku 2 písm. a) navrhovaného § 55 sa</w:t>
      </w:r>
      <w:r>
        <w:rPr>
          <w:rFonts w:ascii="Times New Roman" w:hAnsi="Times New Roman"/>
          <w:color w:val="231F20"/>
        </w:rPr>
        <w:t xml:space="preserve"> v súlade s</w:t>
      </w:r>
      <w:r w:rsidRPr="00FC02B7">
        <w:rPr>
          <w:rFonts w:ascii="Times New Roman" w:hAnsi="Times New Roman"/>
          <w:color w:val="231F20"/>
        </w:rPr>
        <w:t xml:space="preserve"> čl. 94 kódexu vyčleňujú úverové</w:t>
      </w:r>
      <w:r>
        <w:rPr>
          <w:rFonts w:ascii="Times New Roman" w:hAnsi="Times New Roman"/>
          <w:color w:val="231F20"/>
        </w:rPr>
        <w:t xml:space="preserve"> inštitúcie</w:t>
      </w:r>
      <w:r w:rsidRPr="00FC02B7">
        <w:rPr>
          <w:rFonts w:ascii="Times New Roman" w:hAnsi="Times New Roman"/>
          <w:color w:val="231F20"/>
        </w:rPr>
        <w:t xml:space="preserve">, finančné inštitúcie a poisťovacie spoločnosti akreditované v </w:t>
      </w:r>
      <w:r>
        <w:rPr>
          <w:rFonts w:ascii="Times New Roman" w:hAnsi="Times New Roman"/>
          <w:color w:val="231F20"/>
        </w:rPr>
        <w:t>EÚ</w:t>
      </w:r>
      <w:r w:rsidRPr="00FC02B7">
        <w:rPr>
          <w:rFonts w:ascii="Times New Roman" w:hAnsi="Times New Roman"/>
          <w:color w:val="231F20"/>
        </w:rPr>
        <w:t xml:space="preserve"> v súlade s platnými právnymi predpismi </w:t>
      </w:r>
      <w:r>
        <w:rPr>
          <w:rFonts w:ascii="Times New Roman" w:hAnsi="Times New Roman"/>
          <w:color w:val="231F20"/>
        </w:rPr>
        <w:t>EÚ</w:t>
      </w:r>
      <w:r w:rsidRPr="00FC02B7">
        <w:rPr>
          <w:rFonts w:ascii="Times New Roman" w:hAnsi="Times New Roman"/>
          <w:color w:val="231F20"/>
        </w:rPr>
        <w:t xml:space="preserve">. V podmienkach Slovenskej republiky ide </w:t>
      </w:r>
      <w:r w:rsidRPr="000A47AA">
        <w:rPr>
          <w:rFonts w:ascii="Times New Roman" w:hAnsi="Times New Roman"/>
        </w:rPr>
        <w:t>banku, zahraničnú banku</w:t>
      </w:r>
      <w:r>
        <w:rPr>
          <w:rFonts w:ascii="Times New Roman" w:hAnsi="Times New Roman"/>
        </w:rPr>
        <w:t xml:space="preserve"> so sídlom v členskom štáte</w:t>
      </w:r>
      <w:r w:rsidRPr="000A47AA">
        <w:rPr>
          <w:rFonts w:ascii="Times New Roman" w:hAnsi="Times New Roman"/>
        </w:rPr>
        <w:t xml:space="preserve"> alebo poisťovňu, alebo poisťovňu</w:t>
      </w:r>
      <w:r>
        <w:rPr>
          <w:rFonts w:ascii="Times New Roman" w:hAnsi="Times New Roman"/>
        </w:rPr>
        <w:t xml:space="preserve"> z iného členského štátu</w:t>
      </w:r>
      <w:r w:rsidRPr="00FC02B7">
        <w:rPr>
          <w:rFonts w:ascii="Times New Roman" w:hAnsi="Times New Roman"/>
          <w:color w:val="231F20"/>
        </w:rPr>
        <w:t xml:space="preserve">. Uvedené inštitúcie sú </w:t>
      </w:r>
      <w:r w:rsidRPr="00FC02B7">
        <w:rPr>
          <w:rFonts w:ascii="Times New Roman" w:hAnsi="Times New Roman"/>
          <w:i/>
          <w:color w:val="231F20"/>
        </w:rPr>
        <w:t>ipso iure</w:t>
      </w:r>
      <w:r w:rsidRPr="00FC02B7">
        <w:rPr>
          <w:rFonts w:ascii="Times New Roman" w:hAnsi="Times New Roman"/>
          <w:color w:val="231F20"/>
        </w:rPr>
        <w:t xml:space="preserve"> </w:t>
      </w:r>
      <w:r>
        <w:rPr>
          <w:rFonts w:ascii="Times New Roman" w:hAnsi="Times New Roman"/>
          <w:color w:val="231F20"/>
        </w:rPr>
        <w:t>oprávnené</w:t>
      </w:r>
      <w:r w:rsidRPr="00FC02B7">
        <w:rPr>
          <w:rFonts w:ascii="Times New Roman" w:hAnsi="Times New Roman"/>
          <w:color w:val="231F20"/>
        </w:rPr>
        <w:t xml:space="preserve"> byť ručiteľom (čl. 94 ods. 1 kódexu). </w:t>
      </w:r>
    </w:p>
    <w:p w:rsidR="00284BD3" w:rsidRPr="00FC02B7" w:rsidP="00284BD3">
      <w:pPr>
        <w:bidi w:val="0"/>
        <w:jc w:val="both"/>
        <w:rPr>
          <w:rFonts w:ascii="Times New Roman" w:hAnsi="Times New Roman"/>
          <w:color w:val="231F20"/>
        </w:rPr>
      </w:pPr>
    </w:p>
    <w:p w:rsidR="00284BD3" w:rsidRPr="00FC02B7" w:rsidP="00284BD3">
      <w:pPr>
        <w:bidi w:val="0"/>
        <w:jc w:val="both"/>
        <w:rPr>
          <w:rFonts w:ascii="Times New Roman" w:hAnsi="Times New Roman"/>
          <w:color w:val="231F20"/>
        </w:rPr>
      </w:pPr>
      <w:r w:rsidRPr="00FC02B7">
        <w:rPr>
          <w:rFonts w:ascii="Times New Roman" w:hAnsi="Times New Roman"/>
          <w:color w:val="231F20"/>
        </w:rPr>
        <w:t>K ods</w:t>
      </w:r>
      <w:r>
        <w:rPr>
          <w:rFonts w:ascii="Times New Roman" w:hAnsi="Times New Roman"/>
          <w:color w:val="231F20"/>
        </w:rPr>
        <w:t>eku</w:t>
      </w:r>
      <w:r w:rsidRPr="00FC02B7">
        <w:rPr>
          <w:rFonts w:ascii="Times New Roman" w:hAnsi="Times New Roman"/>
          <w:color w:val="231F20"/>
        </w:rPr>
        <w:t xml:space="preserve"> 3</w:t>
      </w:r>
    </w:p>
    <w:p w:rsidR="00284BD3" w:rsidP="00284BD3">
      <w:pPr>
        <w:bidi w:val="0"/>
        <w:jc w:val="both"/>
        <w:rPr>
          <w:rFonts w:ascii="Times New Roman" w:hAnsi="Times New Roman"/>
          <w:color w:val="231F20"/>
        </w:rPr>
      </w:pPr>
      <w:r w:rsidRPr="00FC02B7">
        <w:rPr>
          <w:rFonts w:ascii="Times New Roman" w:hAnsi="Times New Roman"/>
          <w:color w:val="231F20"/>
        </w:rPr>
        <w:t>V prípade inej osoby sa navrhuje, aby colný úrad v správn</w:t>
      </w:r>
      <w:r>
        <w:rPr>
          <w:rFonts w:ascii="Times New Roman" w:hAnsi="Times New Roman"/>
          <w:color w:val="231F20"/>
        </w:rPr>
        <w:t>om</w:t>
      </w:r>
      <w:r w:rsidRPr="00FC02B7">
        <w:rPr>
          <w:rFonts w:ascii="Times New Roman" w:hAnsi="Times New Roman"/>
          <w:color w:val="231F20"/>
        </w:rPr>
        <w:t xml:space="preserve"> konan</w:t>
      </w:r>
      <w:r>
        <w:rPr>
          <w:rFonts w:ascii="Times New Roman" w:hAnsi="Times New Roman"/>
          <w:color w:val="231F20"/>
        </w:rPr>
        <w:t>í</w:t>
      </w:r>
      <w:r w:rsidRPr="00FC02B7">
        <w:rPr>
          <w:rFonts w:ascii="Times New Roman" w:hAnsi="Times New Roman"/>
          <w:color w:val="231F20"/>
        </w:rPr>
        <w:t xml:space="preserve"> schválil osobu ako ručiteľa, ak ide o osobu s trvalým pobytom alebo sídlo</w:t>
      </w:r>
      <w:r>
        <w:rPr>
          <w:rFonts w:ascii="Times New Roman" w:hAnsi="Times New Roman"/>
          <w:color w:val="231F20"/>
        </w:rPr>
        <w:t>m na území Slovenskej republiky</w:t>
      </w:r>
      <w:r w:rsidRPr="00FC02B7">
        <w:rPr>
          <w:rFonts w:ascii="Times New Roman" w:hAnsi="Times New Roman"/>
          <w:color w:val="231F20"/>
        </w:rPr>
        <w:t xml:space="preserve"> a kumulatívne spĺňa podmienky taxatív</w:t>
      </w:r>
      <w:r>
        <w:rPr>
          <w:rFonts w:ascii="Times New Roman" w:hAnsi="Times New Roman"/>
          <w:color w:val="231F20"/>
        </w:rPr>
        <w:t>ne uvedené v § 55 ods. 3. V odseku</w:t>
      </w:r>
      <w:r w:rsidRPr="00FC02B7">
        <w:rPr>
          <w:rFonts w:ascii="Times New Roman" w:hAnsi="Times New Roman"/>
          <w:color w:val="231F20"/>
        </w:rPr>
        <w:t xml:space="preserve"> 3 písm. b) sa zároveň upravuje povinnosť osoby uvedenej v ods</w:t>
      </w:r>
      <w:r>
        <w:rPr>
          <w:rFonts w:ascii="Times New Roman" w:hAnsi="Times New Roman"/>
          <w:color w:val="231F20"/>
        </w:rPr>
        <w:t>eku</w:t>
      </w:r>
      <w:r w:rsidRPr="00FC02B7">
        <w:rPr>
          <w:rFonts w:ascii="Times New Roman" w:hAnsi="Times New Roman"/>
          <w:color w:val="231F20"/>
        </w:rPr>
        <w:t xml:space="preserve"> 2 písm. b) zabezpečiť pohľadávku vinkulovaním vkladu alebo sekundárnym ručením. Na účely sekundárneho ručenia sa zakotvuje splnomocňujúce ustanovenie na vydanie vyhlášky Ministerstva financií S</w:t>
      </w:r>
      <w:r>
        <w:rPr>
          <w:rFonts w:ascii="Times New Roman" w:hAnsi="Times New Roman"/>
          <w:color w:val="231F20"/>
        </w:rPr>
        <w:t>lovenskej republiky</w:t>
      </w:r>
      <w:r w:rsidRPr="00FC02B7">
        <w:rPr>
          <w:rFonts w:ascii="Times New Roman" w:hAnsi="Times New Roman"/>
          <w:color w:val="231F20"/>
        </w:rPr>
        <w:t>, ktorou sa upraví vzor ručiteľského vyhlásenia - záruky pre osoby uvedené v ods</w:t>
      </w:r>
      <w:r>
        <w:rPr>
          <w:rFonts w:ascii="Times New Roman" w:hAnsi="Times New Roman"/>
          <w:color w:val="231F20"/>
        </w:rPr>
        <w:t>eku</w:t>
      </w:r>
      <w:r w:rsidRPr="00FC02B7">
        <w:rPr>
          <w:rFonts w:ascii="Times New Roman" w:hAnsi="Times New Roman"/>
          <w:color w:val="231F20"/>
        </w:rPr>
        <w:t xml:space="preserve"> 2 písm. </w:t>
      </w:r>
      <w:r>
        <w:rPr>
          <w:rFonts w:ascii="Times New Roman" w:hAnsi="Times New Roman"/>
          <w:color w:val="231F20"/>
        </w:rPr>
        <w:t>b</w:t>
      </w:r>
      <w:r w:rsidRPr="00FC02B7">
        <w:rPr>
          <w:rFonts w:ascii="Times New Roman" w:hAnsi="Times New Roman"/>
          <w:color w:val="231F20"/>
        </w:rPr>
        <w:t xml:space="preserve">) poskytovanej finančnými inštitúciami. </w:t>
      </w:r>
    </w:p>
    <w:p w:rsidR="00284BD3" w:rsidRPr="00FC02B7" w:rsidP="00284BD3">
      <w:pPr>
        <w:bidi w:val="0"/>
        <w:jc w:val="both"/>
        <w:rPr>
          <w:rFonts w:ascii="Times New Roman" w:hAnsi="Times New Roman"/>
          <w:color w:val="231F20"/>
        </w:rPr>
      </w:pPr>
    </w:p>
    <w:p w:rsidR="00284BD3" w:rsidRPr="00FC02B7" w:rsidP="00284BD3">
      <w:pPr>
        <w:bidi w:val="0"/>
        <w:jc w:val="both"/>
        <w:rPr>
          <w:rFonts w:ascii="Times New Roman" w:hAnsi="Times New Roman"/>
          <w:color w:val="231F20"/>
        </w:rPr>
      </w:pPr>
      <w:r w:rsidRPr="00FC02B7">
        <w:rPr>
          <w:rFonts w:ascii="Times New Roman" w:hAnsi="Times New Roman"/>
          <w:color w:val="231F20"/>
        </w:rPr>
        <w:t>K ods</w:t>
      </w:r>
      <w:r>
        <w:rPr>
          <w:rFonts w:ascii="Times New Roman" w:hAnsi="Times New Roman"/>
          <w:color w:val="231F20"/>
        </w:rPr>
        <w:t>ekom</w:t>
      </w:r>
      <w:r w:rsidRPr="00FC02B7">
        <w:rPr>
          <w:rFonts w:ascii="Times New Roman" w:hAnsi="Times New Roman"/>
          <w:color w:val="231F20"/>
        </w:rPr>
        <w:t xml:space="preserve"> 4 a 5</w:t>
      </w:r>
    </w:p>
    <w:p w:rsidR="00284BD3" w:rsidRPr="00FC02B7" w:rsidP="00284BD3">
      <w:pPr>
        <w:bidi w:val="0"/>
        <w:jc w:val="both"/>
        <w:rPr>
          <w:rFonts w:ascii="Times New Roman" w:hAnsi="Times New Roman"/>
          <w:color w:val="231F20"/>
        </w:rPr>
      </w:pPr>
      <w:r w:rsidRPr="00FC02B7">
        <w:rPr>
          <w:rFonts w:ascii="Times New Roman" w:hAnsi="Times New Roman"/>
          <w:color w:val="231F20"/>
        </w:rPr>
        <w:t>Ustanovuje sa výnimka z povinnosti skúmať kritérium uvedené v ods</w:t>
      </w:r>
      <w:r>
        <w:rPr>
          <w:rFonts w:ascii="Times New Roman" w:hAnsi="Times New Roman"/>
          <w:color w:val="231F20"/>
        </w:rPr>
        <w:t>eku</w:t>
      </w:r>
      <w:r w:rsidRPr="00FC02B7">
        <w:rPr>
          <w:rFonts w:ascii="Times New Roman" w:hAnsi="Times New Roman"/>
          <w:color w:val="231F20"/>
        </w:rPr>
        <w:t xml:space="preserve"> 3 písm. c) (absencia akéhokoľvek závažného porušenia alebo opakovaných porušení colných a daňových predpisov vrátane absencie závažných trestných činov súvisiacich s hospodárskou činnosťou žiadateľa) vzhľadom na to, že podmienkou získania a požívania statusu schváleného hospodárskeho subjektu je </w:t>
      </w:r>
      <w:r>
        <w:rPr>
          <w:rFonts w:ascii="Times New Roman" w:hAnsi="Times New Roman"/>
          <w:color w:val="231F20"/>
        </w:rPr>
        <w:t xml:space="preserve">okrem iného aj </w:t>
      </w:r>
      <w:r w:rsidRPr="00FC02B7">
        <w:rPr>
          <w:rFonts w:ascii="Times New Roman" w:hAnsi="Times New Roman"/>
          <w:color w:val="231F20"/>
        </w:rPr>
        <w:t>plnenie k</w:t>
      </w:r>
      <w:r>
        <w:rPr>
          <w:rFonts w:ascii="Times New Roman" w:hAnsi="Times New Roman"/>
          <w:color w:val="231F20"/>
        </w:rPr>
        <w:t xml:space="preserve">ritéria podľa odseku 3 písm. c). </w:t>
      </w:r>
    </w:p>
    <w:p w:rsidR="00284BD3" w:rsidRPr="00FC02B7" w:rsidP="00284BD3">
      <w:pPr>
        <w:bidi w:val="0"/>
        <w:jc w:val="both"/>
        <w:rPr>
          <w:rFonts w:ascii="Times New Roman" w:hAnsi="Times New Roman"/>
          <w:color w:val="231F20"/>
        </w:rPr>
      </w:pPr>
    </w:p>
    <w:p w:rsidR="00284BD3" w:rsidRPr="00FC02B7" w:rsidP="00284BD3">
      <w:pPr>
        <w:bidi w:val="0"/>
        <w:jc w:val="both"/>
        <w:rPr>
          <w:rFonts w:ascii="Times New Roman" w:hAnsi="Times New Roman"/>
          <w:color w:val="231F20"/>
        </w:rPr>
      </w:pPr>
      <w:r w:rsidRPr="00FC02B7">
        <w:rPr>
          <w:rFonts w:ascii="Times New Roman" w:hAnsi="Times New Roman"/>
          <w:color w:val="231F20"/>
        </w:rPr>
        <w:t>Vzhľadom na špecifické postavenie Exportno-importnej banky Slovenskej republiky sa vo vzťahu k nej ustanovuje domnienka splnenia kritéria uvedeného v ods</w:t>
      </w:r>
      <w:r>
        <w:rPr>
          <w:rFonts w:ascii="Times New Roman" w:hAnsi="Times New Roman"/>
          <w:color w:val="231F20"/>
        </w:rPr>
        <w:t>eku</w:t>
      </w:r>
      <w:r w:rsidRPr="00FC02B7">
        <w:rPr>
          <w:rFonts w:ascii="Times New Roman" w:hAnsi="Times New Roman"/>
          <w:color w:val="231F20"/>
        </w:rPr>
        <w:t xml:space="preserve"> 3 písm. a). Vzhľadom na to, že vo vzťahu k ručeniu má Exportno-importná banka Slovenskej republiky obdobné postavenie ako úverové a finančné inštitúcie, navrhuje sa upustiť od povinnosti zabezpečiť pohľadávku vinkulovaním vkladu alebo </w:t>
      </w:r>
      <w:r>
        <w:rPr>
          <w:rFonts w:ascii="Times New Roman" w:hAnsi="Times New Roman"/>
          <w:color w:val="231F20"/>
        </w:rPr>
        <w:t>sekundárnym ručením</w:t>
      </w:r>
      <w:r w:rsidRPr="00FC02B7">
        <w:rPr>
          <w:rFonts w:ascii="Times New Roman" w:hAnsi="Times New Roman"/>
          <w:color w:val="231F20"/>
        </w:rPr>
        <w:t xml:space="preserve">. </w:t>
      </w:r>
    </w:p>
    <w:p w:rsidR="00284BD3" w:rsidRPr="00FC02B7" w:rsidP="00284BD3">
      <w:pPr>
        <w:bidi w:val="0"/>
        <w:jc w:val="both"/>
        <w:rPr>
          <w:rFonts w:ascii="Times New Roman" w:hAnsi="Times New Roman"/>
          <w:color w:val="231F20"/>
        </w:rPr>
      </w:pPr>
    </w:p>
    <w:p w:rsidR="00284BD3" w:rsidRPr="00FC02B7" w:rsidP="00284BD3">
      <w:pPr>
        <w:bidi w:val="0"/>
        <w:jc w:val="both"/>
        <w:rPr>
          <w:rFonts w:ascii="Times New Roman" w:hAnsi="Times New Roman"/>
          <w:color w:val="231F20"/>
        </w:rPr>
      </w:pPr>
      <w:r w:rsidRPr="00FC02B7">
        <w:rPr>
          <w:rFonts w:ascii="Times New Roman" w:hAnsi="Times New Roman"/>
          <w:color w:val="231F20"/>
        </w:rPr>
        <w:t>K ods</w:t>
      </w:r>
      <w:r>
        <w:rPr>
          <w:rFonts w:ascii="Times New Roman" w:hAnsi="Times New Roman"/>
          <w:color w:val="231F20"/>
        </w:rPr>
        <w:t>ekom</w:t>
      </w:r>
      <w:r w:rsidRPr="00FC02B7">
        <w:rPr>
          <w:rFonts w:ascii="Times New Roman" w:hAnsi="Times New Roman"/>
          <w:color w:val="231F20"/>
        </w:rPr>
        <w:t xml:space="preserve"> 6 až 15</w:t>
      </w:r>
    </w:p>
    <w:p w:rsidR="00284BD3" w:rsidRPr="00FC02B7" w:rsidP="00284BD3">
      <w:pPr>
        <w:bidi w:val="0"/>
        <w:jc w:val="both"/>
        <w:rPr>
          <w:rFonts w:ascii="Times New Roman" w:hAnsi="Times New Roman"/>
          <w:color w:val="231F20"/>
        </w:rPr>
      </w:pPr>
      <w:r w:rsidRPr="00FC02B7">
        <w:rPr>
          <w:rFonts w:ascii="Times New Roman" w:hAnsi="Times New Roman"/>
          <w:color w:val="231F20"/>
        </w:rPr>
        <w:t xml:space="preserve">Ustanovujú sa pravidlá pre podávanie žiadosti o schválenie byť ručiteľom, príslušnosť na podanie žiadosti, obsahové náležitosti rozhodnutia, ktorým sa osoba schvaľuje ako ručiteľ a podmienky na zrušenie tohto rozhodnutia. Zároveň sa ustanovujú opatrenia na elimináciu konania </w:t>
      </w:r>
      <w:r w:rsidR="005D5769">
        <w:rPr>
          <w:rFonts w:ascii="Times New Roman" w:hAnsi="Times New Roman"/>
          <w:color w:val="231F20"/>
        </w:rPr>
        <w:t xml:space="preserve">bez oprávnenia alebo </w:t>
      </w:r>
      <w:r w:rsidRPr="00FC02B7">
        <w:rPr>
          <w:rFonts w:ascii="Times New Roman" w:hAnsi="Times New Roman"/>
          <w:color w:val="231F20"/>
        </w:rPr>
        <w:t>nad rámec oprávnenia v prípade osôb kona</w:t>
      </w:r>
      <w:r w:rsidR="005D5769">
        <w:rPr>
          <w:rFonts w:ascii="Times New Roman" w:hAnsi="Times New Roman"/>
          <w:color w:val="231F20"/>
        </w:rPr>
        <w:t>júcich</w:t>
      </w:r>
      <w:r w:rsidRPr="00FC02B7">
        <w:rPr>
          <w:rFonts w:ascii="Times New Roman" w:hAnsi="Times New Roman"/>
          <w:color w:val="231F20"/>
        </w:rPr>
        <w:t xml:space="preserve"> v mene </w:t>
      </w:r>
      <w:r>
        <w:rPr>
          <w:rFonts w:ascii="Times New Roman" w:hAnsi="Times New Roman"/>
          <w:color w:val="231F20"/>
        </w:rPr>
        <w:t>potenciálneho ručiteľa, ako aj na účely prevencie podv</w:t>
      </w:r>
      <w:r w:rsidRPr="00FC02B7">
        <w:rPr>
          <w:rFonts w:ascii="Times New Roman" w:hAnsi="Times New Roman"/>
          <w:color w:val="231F20"/>
        </w:rPr>
        <w:t>odného konania</w:t>
      </w:r>
      <w:r>
        <w:rPr>
          <w:rFonts w:ascii="Times New Roman" w:hAnsi="Times New Roman"/>
          <w:color w:val="231F20"/>
        </w:rPr>
        <w:t>.</w:t>
      </w:r>
      <w:r w:rsidRPr="00FC02B7">
        <w:rPr>
          <w:rFonts w:ascii="Times New Roman" w:hAnsi="Times New Roman"/>
          <w:color w:val="231F20"/>
        </w:rPr>
        <w:t xml:space="preserve"> </w:t>
      </w:r>
    </w:p>
    <w:p w:rsidR="00284BD3" w:rsidRPr="00FC02B7" w:rsidP="00284BD3">
      <w:pPr>
        <w:bidi w:val="0"/>
        <w:jc w:val="both"/>
        <w:rPr>
          <w:rFonts w:ascii="Times New Roman" w:hAnsi="Times New Roman"/>
          <w:color w:val="231F20"/>
        </w:rPr>
      </w:pPr>
    </w:p>
    <w:p w:rsidR="00284BD3" w:rsidP="00284BD3">
      <w:pPr>
        <w:bidi w:val="0"/>
        <w:jc w:val="both"/>
        <w:rPr>
          <w:rFonts w:ascii="Times New Roman" w:hAnsi="Times New Roman"/>
          <w:color w:val="231F20"/>
        </w:rPr>
      </w:pPr>
      <w:r w:rsidRPr="00FC02B7">
        <w:rPr>
          <w:rFonts w:ascii="Times New Roman" w:hAnsi="Times New Roman"/>
          <w:color w:val="231F20"/>
        </w:rPr>
        <w:t>Ustanovuje sa moment vzniku ručiteľského záväzku a právne účinky zrušenia rozhodnutia</w:t>
      </w:r>
      <w:r>
        <w:rPr>
          <w:rFonts w:ascii="Times New Roman" w:hAnsi="Times New Roman"/>
          <w:color w:val="231F20"/>
        </w:rPr>
        <w:t xml:space="preserve"> o schválení </w:t>
      </w:r>
      <w:r w:rsidRPr="00FC02B7">
        <w:rPr>
          <w:rFonts w:ascii="Times New Roman" w:hAnsi="Times New Roman"/>
          <w:color w:val="231F20"/>
        </w:rPr>
        <w:t>osoby ako ručiteľa na použitie ručiteľských vyhlásení vystavených ručiteľom, ktorému bolo takéto rozhodnutie zrušené. Zároveň sa navrhuje stanoviť informačnú povinnosť colného úradu vo vzťahu k držiteľovi celkovej záruky v súvislosti so zrušením rozhodnutia o schválení osoby ako ručiteľa</w:t>
      </w:r>
      <w:r w:rsidR="00840D77">
        <w:rPr>
          <w:rFonts w:ascii="Times New Roman" w:hAnsi="Times New Roman"/>
          <w:color w:val="231F20"/>
        </w:rPr>
        <w:t xml:space="preserve"> alebo s vypovedaním ručiteľského vyhlásenia ručiteľom</w:t>
      </w:r>
      <w:r w:rsidRPr="00FC02B7">
        <w:rPr>
          <w:rFonts w:ascii="Times New Roman" w:hAnsi="Times New Roman"/>
          <w:color w:val="231F20"/>
        </w:rPr>
        <w:t>.</w:t>
      </w:r>
      <w:r>
        <w:rPr>
          <w:rFonts w:ascii="Times New Roman" w:hAnsi="Times New Roman"/>
          <w:color w:val="231F20"/>
        </w:rPr>
        <w:t xml:space="preserve"> Držiteľ celkovej záruky je následne povinný poskytnúť náhradnú záruku na existujúci alebo potenciálny colný dlh.</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6</w:t>
      </w:r>
      <w:r w:rsidR="000B6685">
        <w:rPr>
          <w:rFonts w:ascii="Times New Roman" w:hAnsi="Times New Roman"/>
          <w:color w:val="231F20"/>
          <w:u w:val="single"/>
        </w:rPr>
        <w:t>3</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sidRPr="00FC02B7">
        <w:rPr>
          <w:rFonts w:ascii="Times New Roman" w:hAnsi="Times New Roman"/>
          <w:color w:val="231F20"/>
        </w:rPr>
        <w:t xml:space="preserve">Ustanovenie </w:t>
      </w:r>
      <w:r>
        <w:rPr>
          <w:rFonts w:ascii="Times New Roman" w:hAnsi="Times New Roman"/>
          <w:color w:val="231F20"/>
        </w:rPr>
        <w:t xml:space="preserve">§ 57 </w:t>
      </w:r>
      <w:r w:rsidR="00BE4132">
        <w:rPr>
          <w:rFonts w:ascii="Times New Roman" w:hAnsi="Times New Roman"/>
          <w:color w:val="231F20"/>
        </w:rPr>
        <w:t>sa upravuje v nadväznosti na obsahové a terminologické zmeny v</w:t>
      </w:r>
      <w:r w:rsidR="002529C0">
        <w:rPr>
          <w:rFonts w:ascii="Times New Roman" w:hAnsi="Times New Roman"/>
          <w:color w:val="231F20"/>
        </w:rPr>
        <w:t xml:space="preserve"> nových </w:t>
      </w:r>
      <w:r w:rsidRPr="00FC02B7">
        <w:rPr>
          <w:rFonts w:ascii="Times New Roman" w:hAnsi="Times New Roman"/>
          <w:color w:val="231F20"/>
        </w:rPr>
        <w:t>colných predpiso</w:t>
      </w:r>
      <w:r w:rsidR="00BE4132">
        <w:rPr>
          <w:rFonts w:ascii="Times New Roman" w:hAnsi="Times New Roman"/>
          <w:color w:val="231F20"/>
        </w:rPr>
        <w:t>ch</w:t>
      </w:r>
      <w:r w:rsidRPr="00FC02B7">
        <w:rPr>
          <w:rFonts w:ascii="Times New Roman" w:hAnsi="Times New Roman"/>
          <w:color w:val="231F20"/>
        </w:rPr>
        <w:t xml:space="preserve"> EÚ. Predchádzajúca právna úprava ustanovovala možnosť členského štátu stanoviť tzv. zanedbateľné sumy až do výšky 10 eur, ktoré nie je potrebné zapisovať do účtovnej evidencie. Nové colné predpisy </w:t>
      </w:r>
      <w:r>
        <w:rPr>
          <w:rFonts w:ascii="Times New Roman" w:hAnsi="Times New Roman"/>
          <w:color w:val="231F20"/>
        </w:rPr>
        <w:t xml:space="preserve">EÚ </w:t>
      </w:r>
      <w:r w:rsidR="00BE4132">
        <w:rPr>
          <w:rFonts w:ascii="Times New Roman" w:hAnsi="Times New Roman"/>
          <w:color w:val="231F20"/>
        </w:rPr>
        <w:t xml:space="preserve">stanovujú, že colný úrad nemusí oznámiť colný dlh, ak jeho výška nepresahuje 10 eur. Ustanovením § 57 sa </w:t>
      </w:r>
      <w:r w:rsidR="00DA4953">
        <w:rPr>
          <w:rFonts w:ascii="Times New Roman" w:hAnsi="Times New Roman"/>
          <w:color w:val="231F20"/>
        </w:rPr>
        <w:t>zakotvuje</w:t>
      </w:r>
      <w:r w:rsidR="00BE4132">
        <w:rPr>
          <w:rFonts w:ascii="Times New Roman" w:hAnsi="Times New Roman"/>
          <w:color w:val="231F20"/>
        </w:rPr>
        <w:t xml:space="preserve"> presný limit, </w:t>
      </w:r>
      <w:r w:rsidR="00AB21F8">
        <w:rPr>
          <w:rFonts w:ascii="Times New Roman" w:hAnsi="Times New Roman"/>
          <w:color w:val="231F20"/>
        </w:rPr>
        <w:t>pričom v prípadoch, v ktorých sa nebude oznamovať clo sa neoznámi ani DPH a spotrebná daň, ak súčet týchto daní v konkrétnom prípade nedosiahne 10 eur</w:t>
      </w:r>
      <w:r w:rsidRPr="00FC02B7">
        <w:rPr>
          <w:rFonts w:ascii="Times New Roman" w:hAnsi="Times New Roman"/>
          <w:color w:val="231F20"/>
        </w:rPr>
        <w:t xml:space="preserve">. </w:t>
      </w:r>
    </w:p>
    <w:p w:rsidR="001C52A7"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K bod</w:t>
      </w:r>
      <w:r>
        <w:rPr>
          <w:rFonts w:ascii="Times New Roman" w:hAnsi="Times New Roman"/>
          <w:color w:val="231F20"/>
          <w:u w:val="single"/>
        </w:rPr>
        <w:t>om</w:t>
      </w:r>
      <w:r w:rsidRPr="00F62045">
        <w:rPr>
          <w:rFonts w:ascii="Times New Roman" w:hAnsi="Times New Roman"/>
          <w:color w:val="231F20"/>
          <w:u w:val="single"/>
        </w:rPr>
        <w:t xml:space="preserve"> </w:t>
      </w:r>
      <w:r>
        <w:rPr>
          <w:rFonts w:ascii="Times New Roman" w:hAnsi="Times New Roman"/>
          <w:color w:val="231F20"/>
          <w:u w:val="single"/>
        </w:rPr>
        <w:t>6</w:t>
      </w:r>
      <w:r w:rsidR="000B6685">
        <w:rPr>
          <w:rFonts w:ascii="Times New Roman" w:hAnsi="Times New Roman"/>
          <w:color w:val="231F20"/>
          <w:u w:val="single"/>
        </w:rPr>
        <w:t>4</w:t>
      </w:r>
      <w:r>
        <w:rPr>
          <w:rFonts w:ascii="Times New Roman" w:hAnsi="Times New Roman"/>
          <w:color w:val="231F20"/>
          <w:u w:val="single"/>
        </w:rPr>
        <w:t>, 6</w:t>
      </w:r>
      <w:r w:rsidR="000B6685">
        <w:rPr>
          <w:rFonts w:ascii="Times New Roman" w:hAnsi="Times New Roman"/>
          <w:color w:val="231F20"/>
          <w:u w:val="single"/>
        </w:rPr>
        <w:t>6</w:t>
      </w:r>
      <w:r>
        <w:rPr>
          <w:rFonts w:ascii="Times New Roman" w:hAnsi="Times New Roman"/>
          <w:color w:val="231F20"/>
          <w:u w:val="single"/>
        </w:rPr>
        <w:t xml:space="preserve"> a 6</w:t>
      </w:r>
      <w:r w:rsidR="000B6685">
        <w:rPr>
          <w:rFonts w:ascii="Times New Roman" w:hAnsi="Times New Roman"/>
          <w:color w:val="231F20"/>
          <w:u w:val="single"/>
        </w:rPr>
        <w:t>8</w:t>
      </w:r>
    </w:p>
    <w:p w:rsidR="00284BD3" w:rsidP="00284BD3">
      <w:pPr>
        <w:bidi w:val="0"/>
        <w:jc w:val="both"/>
        <w:rPr>
          <w:rFonts w:ascii="Times New Roman" w:hAnsi="Times New Roman"/>
          <w:color w:val="231F20"/>
        </w:rPr>
      </w:pPr>
      <w:r w:rsidRPr="00FC02B7">
        <w:rPr>
          <w:rFonts w:ascii="Times New Roman" w:hAnsi="Times New Roman"/>
          <w:color w:val="231F20"/>
        </w:rPr>
        <w:t>Spôsob výpočtu úroku z omeškania ustanovuje čl. 114 ods. 1 kódexu. Pôvodný spôsob výpočtu úroku z omeškania sa preto ako kontradiktórny vypúšťa.</w:t>
      </w:r>
    </w:p>
    <w:p w:rsidR="00284BD3" w:rsidP="00284BD3">
      <w:pPr>
        <w:bidi w:val="0"/>
        <w:jc w:val="both"/>
        <w:rPr>
          <w:rFonts w:ascii="Times New Roman" w:hAnsi="Times New Roman"/>
          <w:color w:val="231F20"/>
        </w:rPr>
      </w:pPr>
    </w:p>
    <w:p w:rsidR="00284BD3" w:rsidP="00284BD3">
      <w:pPr>
        <w:bidi w:val="0"/>
        <w:jc w:val="both"/>
        <w:rPr>
          <w:rFonts w:ascii="Times New Roman" w:hAnsi="Times New Roman"/>
          <w:color w:val="231F20"/>
          <w:u w:val="single"/>
        </w:rPr>
      </w:pPr>
      <w:r>
        <w:rPr>
          <w:rFonts w:ascii="Times New Roman" w:hAnsi="Times New Roman"/>
          <w:color w:val="231F20"/>
          <w:u w:val="single"/>
        </w:rPr>
        <w:t>K bodu 6</w:t>
      </w:r>
      <w:r w:rsidR="000B6685">
        <w:rPr>
          <w:rFonts w:ascii="Times New Roman" w:hAnsi="Times New Roman"/>
          <w:color w:val="231F20"/>
          <w:u w:val="single"/>
        </w:rPr>
        <w:t>5</w:t>
      </w:r>
    </w:p>
    <w:p w:rsidR="00284BD3" w:rsidRPr="004577E8" w:rsidP="00284BD3">
      <w:pPr>
        <w:bidi w:val="0"/>
        <w:jc w:val="both"/>
        <w:rPr>
          <w:rFonts w:ascii="Times New Roman" w:hAnsi="Times New Roman"/>
          <w:color w:val="231F20"/>
        </w:rPr>
      </w:pPr>
      <w:r w:rsidRPr="004577E8">
        <w:rPr>
          <w:rFonts w:ascii="Times New Roman" w:hAnsi="Times New Roman"/>
          <w:color w:val="231F20"/>
        </w:rPr>
        <w:t>Ustanovenie sa vypúšťa s dôvodu duplicity s § 38 ods. 1.</w:t>
      </w:r>
    </w:p>
    <w:p w:rsidR="00284BD3" w:rsidP="00284BD3">
      <w:pPr>
        <w:bidi w:val="0"/>
        <w:jc w:val="both"/>
        <w:rPr>
          <w:rFonts w:ascii="Times New Roman" w:hAnsi="Times New Roman"/>
          <w:color w:val="231F20"/>
          <w:u w:val="single"/>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6</w:t>
      </w:r>
      <w:r w:rsidR="000B6685">
        <w:rPr>
          <w:rFonts w:ascii="Times New Roman" w:hAnsi="Times New Roman"/>
          <w:color w:val="231F20"/>
          <w:u w:val="single"/>
        </w:rPr>
        <w:t>7</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sidRPr="003A1619">
        <w:rPr>
          <w:rFonts w:ascii="Times New Roman" w:hAnsi="Times New Roman"/>
          <w:color w:val="231F20"/>
        </w:rPr>
        <w:t>Ustanovenie sa vypúšťa z dôvodu duplicity s článkom 114 ods. 4 kódexu.</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sidR="000B6685">
        <w:rPr>
          <w:rFonts w:ascii="Times New Roman" w:hAnsi="Times New Roman"/>
          <w:color w:val="231F20"/>
          <w:u w:val="single"/>
        </w:rPr>
        <w:t>69</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sidRPr="00344B74">
        <w:rPr>
          <w:rFonts w:ascii="Times New Roman" w:hAnsi="Times New Roman"/>
          <w:color w:val="231F20"/>
        </w:rPr>
        <w:t>Úprava reflektuje nahradenie pojmu „Európske spoločenstvo“ pojm</w:t>
      </w:r>
      <w:r>
        <w:rPr>
          <w:rFonts w:ascii="Times New Roman" w:hAnsi="Times New Roman"/>
          <w:color w:val="231F20"/>
        </w:rPr>
        <w:t>om</w:t>
      </w:r>
      <w:r w:rsidRPr="00344B74">
        <w:rPr>
          <w:rFonts w:ascii="Times New Roman" w:hAnsi="Times New Roman"/>
          <w:color w:val="231F20"/>
        </w:rPr>
        <w:t xml:space="preserve"> „Európska únia“ </w:t>
      </w:r>
      <w:r>
        <w:rPr>
          <w:rFonts w:ascii="Times New Roman" w:hAnsi="Times New Roman"/>
          <w:color w:val="231F20"/>
        </w:rPr>
        <w:t>v rámci lisabonizácie práva EÚ</w:t>
      </w:r>
      <w:r w:rsidRPr="00344B74">
        <w:rPr>
          <w:rFonts w:ascii="Times New Roman" w:hAnsi="Times New Roman"/>
          <w:color w:val="231F20"/>
        </w:rPr>
        <w:t xml:space="preserve"> </w:t>
      </w:r>
      <w:r>
        <w:rPr>
          <w:rFonts w:ascii="Times New Roman" w:hAnsi="Times New Roman"/>
          <w:color w:val="231F20"/>
        </w:rPr>
        <w:t>a zrušenia</w:t>
      </w:r>
      <w:r w:rsidRPr="00344B74">
        <w:rPr>
          <w:rFonts w:ascii="Times New Roman" w:hAnsi="Times New Roman"/>
          <w:color w:val="231F20"/>
        </w:rPr>
        <w:t xml:space="preserve"> trojpilierovej štr</w:t>
      </w:r>
      <w:r>
        <w:rPr>
          <w:rFonts w:ascii="Times New Roman" w:hAnsi="Times New Roman"/>
          <w:color w:val="231F20"/>
        </w:rPr>
        <w:t xml:space="preserve">uktúry Európskych spoločenstiev. Pojem </w:t>
      </w:r>
      <w:r w:rsidRPr="00344B74">
        <w:rPr>
          <w:rFonts w:ascii="Times New Roman" w:hAnsi="Times New Roman"/>
          <w:color w:val="231F20"/>
        </w:rPr>
        <w:t xml:space="preserve">„Európska únia“ </w:t>
      </w:r>
      <w:r>
        <w:rPr>
          <w:rFonts w:ascii="Times New Roman" w:hAnsi="Times New Roman"/>
          <w:color w:val="231F20"/>
        </w:rPr>
        <w:t xml:space="preserve">je zakotvený aj </w:t>
      </w:r>
      <w:r w:rsidR="005D5769">
        <w:rPr>
          <w:rFonts w:ascii="Times New Roman" w:hAnsi="Times New Roman"/>
          <w:color w:val="231F20"/>
        </w:rPr>
        <w:t xml:space="preserve">v nových </w:t>
      </w:r>
      <w:r>
        <w:rPr>
          <w:rFonts w:ascii="Times New Roman" w:hAnsi="Times New Roman"/>
          <w:color w:val="231F20"/>
        </w:rPr>
        <w:t xml:space="preserve">colných predpisoch EÚ. </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sidR="000B6685">
        <w:rPr>
          <w:rFonts w:ascii="Times New Roman" w:hAnsi="Times New Roman"/>
          <w:color w:val="231F20"/>
          <w:u w:val="single"/>
        </w:rPr>
        <w:t>70</w:t>
      </w:r>
      <w:r w:rsidRPr="00F62045" w:rsidR="000B6685">
        <w:rPr>
          <w:rFonts w:ascii="Times New Roman" w:hAnsi="Times New Roman"/>
          <w:color w:val="231F20"/>
          <w:u w:val="single"/>
        </w:rPr>
        <w:t xml:space="preserve">   </w:t>
      </w:r>
    </w:p>
    <w:p w:rsidR="00284BD3" w:rsidRPr="007E26EF" w:rsidP="00284BD3">
      <w:pPr>
        <w:bidi w:val="0"/>
        <w:jc w:val="both"/>
        <w:rPr>
          <w:rFonts w:ascii="Times New Roman" w:hAnsi="Times New Roman"/>
        </w:rPr>
      </w:pPr>
      <w:r w:rsidRPr="007E26EF">
        <w:rPr>
          <w:rFonts w:ascii="Times New Roman" w:hAnsi="Times New Roman"/>
        </w:rPr>
        <w:t xml:space="preserve">Dôvod úpravy </w:t>
      </w:r>
      <w:r>
        <w:rPr>
          <w:rFonts w:ascii="Times New Roman" w:hAnsi="Times New Roman"/>
        </w:rPr>
        <w:t xml:space="preserve">je identický s dôvodom v bode </w:t>
      </w:r>
      <w:r w:rsidR="00CC555C">
        <w:rPr>
          <w:rFonts w:ascii="Times New Roman" w:hAnsi="Times New Roman"/>
        </w:rPr>
        <w:t>9</w:t>
      </w:r>
      <w:r>
        <w:rPr>
          <w:rFonts w:ascii="Times New Roman" w:hAnsi="Times New Roman"/>
        </w:rPr>
        <w:t>.</w:t>
      </w:r>
    </w:p>
    <w:p w:rsidR="00284BD3" w:rsidRPr="00344B74" w:rsidP="00284BD3">
      <w:pPr>
        <w:bidi w:val="0"/>
        <w:jc w:val="both"/>
        <w:rPr>
          <w:rFonts w:ascii="Times New Roman" w:hAnsi="Times New Roman"/>
          <w:color w:val="FF0000"/>
        </w:rPr>
      </w:pPr>
    </w:p>
    <w:p w:rsidR="00284BD3" w:rsidP="00284BD3">
      <w:pPr>
        <w:bidi w:val="0"/>
        <w:jc w:val="both"/>
        <w:rPr>
          <w:rFonts w:ascii="Times New Roman" w:hAnsi="Times New Roman"/>
          <w:color w:val="231F20"/>
          <w:u w:val="single"/>
        </w:rPr>
      </w:pPr>
      <w:r w:rsidRPr="00DD0F44">
        <w:rPr>
          <w:rFonts w:ascii="Times New Roman" w:hAnsi="Times New Roman"/>
          <w:color w:val="231F20"/>
          <w:u w:val="single"/>
        </w:rPr>
        <w:t>K bodu 7</w:t>
      </w:r>
      <w:r w:rsidR="000B6685">
        <w:rPr>
          <w:rFonts w:ascii="Times New Roman" w:hAnsi="Times New Roman"/>
          <w:color w:val="231F20"/>
          <w:u w:val="single"/>
        </w:rPr>
        <w:t>1</w:t>
      </w:r>
    </w:p>
    <w:p w:rsidR="00284BD3" w:rsidRPr="00B246E2" w:rsidP="00284BD3">
      <w:pPr>
        <w:bidi w:val="0"/>
        <w:jc w:val="both"/>
        <w:rPr>
          <w:rFonts w:ascii="Times New Roman" w:hAnsi="Times New Roman"/>
          <w:color w:val="231F20"/>
        </w:rPr>
      </w:pPr>
      <w:r w:rsidRPr="00B246E2">
        <w:rPr>
          <w:rFonts w:ascii="Times New Roman" w:hAnsi="Times New Roman"/>
          <w:color w:val="231F20"/>
        </w:rPr>
        <w:t xml:space="preserve">Upravuje sa terminológia v nadväznosti na terminológiu použitú v </w:t>
      </w:r>
      <w:r w:rsidR="005D5769">
        <w:rPr>
          <w:rFonts w:ascii="Times New Roman" w:hAnsi="Times New Roman"/>
          <w:color w:val="231F20"/>
        </w:rPr>
        <w:t>nových</w:t>
      </w:r>
      <w:r w:rsidRPr="00B246E2">
        <w:rPr>
          <w:rFonts w:ascii="Times New Roman" w:hAnsi="Times New Roman"/>
          <w:color w:val="231F20"/>
        </w:rPr>
        <w:t xml:space="preserve"> colných predpisoch EÚ (napr. čl. 89 ods. 2 predvetie kódexu).</w:t>
      </w:r>
    </w:p>
    <w:p w:rsidR="00284BD3" w:rsidP="00284BD3">
      <w:pPr>
        <w:bidi w:val="0"/>
        <w:jc w:val="both"/>
        <w:rPr>
          <w:rFonts w:ascii="Times New Roman" w:hAnsi="Times New Roman"/>
          <w:color w:val="231F20"/>
          <w:u w:val="single"/>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7</w:t>
      </w:r>
      <w:r w:rsidR="000B6685">
        <w:rPr>
          <w:rFonts w:ascii="Times New Roman" w:hAnsi="Times New Roman"/>
          <w:color w:val="231F20"/>
          <w:u w:val="single"/>
        </w:rPr>
        <w:t>2</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sidRPr="00344B74">
        <w:rPr>
          <w:rFonts w:ascii="Times New Roman" w:hAnsi="Times New Roman"/>
          <w:color w:val="231F20"/>
        </w:rPr>
        <w:t xml:space="preserve">Ustanovenie </w:t>
      </w:r>
      <w:r>
        <w:rPr>
          <w:rFonts w:ascii="Times New Roman" w:hAnsi="Times New Roman"/>
          <w:color w:val="231F20"/>
        </w:rPr>
        <w:t xml:space="preserve">§ 68 </w:t>
      </w:r>
      <w:r w:rsidRPr="00344B74">
        <w:rPr>
          <w:rFonts w:ascii="Times New Roman" w:hAnsi="Times New Roman"/>
          <w:color w:val="231F20"/>
        </w:rPr>
        <w:t xml:space="preserve">sa vypúšťa z dôvodu, že prenechanie tovaru v prospech štátu je upravené </w:t>
      </w:r>
      <w:r w:rsidR="002529C0">
        <w:rPr>
          <w:rFonts w:ascii="Times New Roman" w:hAnsi="Times New Roman"/>
          <w:color w:val="231F20"/>
        </w:rPr>
        <w:t xml:space="preserve">novými </w:t>
      </w:r>
      <w:r w:rsidRPr="00344B74">
        <w:rPr>
          <w:rFonts w:ascii="Times New Roman" w:hAnsi="Times New Roman"/>
          <w:color w:val="231F20"/>
        </w:rPr>
        <w:t>colnými predpismi EÚ.</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7</w:t>
      </w:r>
      <w:r w:rsidR="000B6685">
        <w:rPr>
          <w:rFonts w:ascii="Times New Roman" w:hAnsi="Times New Roman"/>
          <w:color w:val="231F20"/>
          <w:u w:val="single"/>
        </w:rPr>
        <w:t>3</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sidRPr="00344B74">
        <w:rPr>
          <w:rFonts w:ascii="Times New Roman" w:hAnsi="Times New Roman"/>
          <w:color w:val="231F20"/>
        </w:rPr>
        <w:t xml:space="preserve">Dopĺňa sa odkaz na </w:t>
      </w:r>
      <w:r w:rsidR="005D5769">
        <w:rPr>
          <w:rFonts w:ascii="Times New Roman" w:hAnsi="Times New Roman"/>
          <w:color w:val="231F20"/>
        </w:rPr>
        <w:t xml:space="preserve">nové </w:t>
      </w:r>
      <w:r w:rsidRPr="00344B74">
        <w:rPr>
          <w:rFonts w:ascii="Times New Roman" w:hAnsi="Times New Roman"/>
          <w:color w:val="231F20"/>
        </w:rPr>
        <w:t>coln</w:t>
      </w:r>
      <w:r w:rsidR="005D5769">
        <w:rPr>
          <w:rFonts w:ascii="Times New Roman" w:hAnsi="Times New Roman"/>
          <w:color w:val="231F20"/>
        </w:rPr>
        <w:t>é</w:t>
      </w:r>
      <w:r w:rsidRPr="00344B74">
        <w:rPr>
          <w:rFonts w:ascii="Times New Roman" w:hAnsi="Times New Roman"/>
          <w:color w:val="231F20"/>
        </w:rPr>
        <w:t xml:space="preserve"> predpis</w:t>
      </w:r>
      <w:r w:rsidR="005D5769">
        <w:rPr>
          <w:rFonts w:ascii="Times New Roman" w:hAnsi="Times New Roman"/>
          <w:color w:val="231F20"/>
        </w:rPr>
        <w:t>y</w:t>
      </w:r>
      <w:r w:rsidRPr="00344B74">
        <w:rPr>
          <w:rFonts w:ascii="Times New Roman" w:hAnsi="Times New Roman"/>
          <w:color w:val="231F20"/>
        </w:rPr>
        <w:t xml:space="preserve"> EÚ</w:t>
      </w:r>
      <w:r w:rsidR="005D5769">
        <w:rPr>
          <w:rFonts w:ascii="Times New Roman" w:hAnsi="Times New Roman"/>
          <w:color w:val="231F20"/>
        </w:rPr>
        <w:t xml:space="preserve"> </w:t>
      </w:r>
      <w:r w:rsidRPr="00344B74">
        <w:rPr>
          <w:rFonts w:ascii="Times New Roman" w:hAnsi="Times New Roman"/>
          <w:color w:val="231F20"/>
        </w:rPr>
        <w:t xml:space="preserve">tak, aby bolo zrejmé, že dispozičné právo colného úradu k tovaru je limitované </w:t>
      </w:r>
      <w:r w:rsidR="00AB21F8">
        <w:rPr>
          <w:rFonts w:ascii="Times New Roman" w:hAnsi="Times New Roman"/>
          <w:color w:val="231F20"/>
        </w:rPr>
        <w:t>podmienkami v nich</w:t>
      </w:r>
      <w:r w:rsidR="005D5769">
        <w:rPr>
          <w:rFonts w:ascii="Times New Roman" w:hAnsi="Times New Roman"/>
          <w:color w:val="231F20"/>
        </w:rPr>
        <w:t xml:space="preserve"> ustanovenými</w:t>
      </w:r>
      <w:r w:rsidRPr="00344B74">
        <w:rPr>
          <w:rFonts w:ascii="Times New Roman" w:hAnsi="Times New Roman"/>
          <w:color w:val="231F20"/>
        </w:rPr>
        <w:t>.</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7</w:t>
      </w:r>
      <w:r w:rsidR="000B6685">
        <w:rPr>
          <w:rFonts w:ascii="Times New Roman" w:hAnsi="Times New Roman"/>
          <w:color w:val="231F20"/>
          <w:u w:val="single"/>
        </w:rPr>
        <w:t>4</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sidRPr="00344B74">
        <w:rPr>
          <w:rFonts w:ascii="Times New Roman" w:hAnsi="Times New Roman"/>
          <w:color w:val="231F20"/>
        </w:rPr>
        <w:t xml:space="preserve">Dopĺňa sa odkaz na </w:t>
      </w:r>
      <w:r w:rsidR="005D5769">
        <w:rPr>
          <w:rFonts w:ascii="Times New Roman" w:hAnsi="Times New Roman"/>
          <w:color w:val="231F20"/>
        </w:rPr>
        <w:t xml:space="preserve">nové </w:t>
      </w:r>
      <w:r w:rsidRPr="00344B74">
        <w:rPr>
          <w:rFonts w:ascii="Times New Roman" w:hAnsi="Times New Roman"/>
          <w:color w:val="231F20"/>
        </w:rPr>
        <w:t>coln</w:t>
      </w:r>
      <w:r w:rsidR="005D5769">
        <w:rPr>
          <w:rFonts w:ascii="Times New Roman" w:hAnsi="Times New Roman"/>
          <w:color w:val="231F20"/>
        </w:rPr>
        <w:t>é</w:t>
      </w:r>
      <w:r w:rsidRPr="00344B74">
        <w:rPr>
          <w:rFonts w:ascii="Times New Roman" w:hAnsi="Times New Roman"/>
          <w:color w:val="231F20"/>
        </w:rPr>
        <w:t xml:space="preserve"> predpis</w:t>
      </w:r>
      <w:r w:rsidR="005D5769">
        <w:rPr>
          <w:rFonts w:ascii="Times New Roman" w:hAnsi="Times New Roman"/>
          <w:color w:val="231F20"/>
        </w:rPr>
        <w:t>y</w:t>
      </w:r>
      <w:r w:rsidRPr="00344B74">
        <w:rPr>
          <w:rFonts w:ascii="Times New Roman" w:hAnsi="Times New Roman"/>
          <w:color w:val="231F20"/>
        </w:rPr>
        <w:t xml:space="preserve"> EÚ tak, aby bolo zrejmé, že dispozičné právo colného úradu k tovaru je limitované </w:t>
      </w:r>
      <w:r w:rsidR="00AB21F8">
        <w:rPr>
          <w:rFonts w:ascii="Times New Roman" w:hAnsi="Times New Roman"/>
          <w:color w:val="231F20"/>
        </w:rPr>
        <w:t>podmienkami v nich</w:t>
      </w:r>
      <w:r w:rsidR="00D55705">
        <w:rPr>
          <w:rFonts w:ascii="Times New Roman" w:hAnsi="Times New Roman"/>
          <w:color w:val="231F20"/>
        </w:rPr>
        <w:t xml:space="preserve"> ustanovenými</w:t>
      </w:r>
      <w:r w:rsidRPr="00344B74">
        <w:rPr>
          <w:rFonts w:ascii="Times New Roman" w:hAnsi="Times New Roman"/>
          <w:color w:val="231F20"/>
        </w:rPr>
        <w:t>.</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K bod</w:t>
      </w:r>
      <w:r>
        <w:rPr>
          <w:rFonts w:ascii="Times New Roman" w:hAnsi="Times New Roman"/>
          <w:color w:val="231F20"/>
          <w:u w:val="single"/>
        </w:rPr>
        <w:t>om</w:t>
      </w:r>
      <w:r w:rsidRPr="00F62045">
        <w:rPr>
          <w:rFonts w:ascii="Times New Roman" w:hAnsi="Times New Roman"/>
          <w:color w:val="231F20"/>
          <w:u w:val="single"/>
        </w:rPr>
        <w:t xml:space="preserve"> </w:t>
      </w:r>
      <w:r>
        <w:rPr>
          <w:rFonts w:ascii="Times New Roman" w:hAnsi="Times New Roman"/>
          <w:color w:val="231F20"/>
          <w:u w:val="single"/>
        </w:rPr>
        <w:t>7</w:t>
      </w:r>
      <w:r w:rsidR="000B6685">
        <w:rPr>
          <w:rFonts w:ascii="Times New Roman" w:hAnsi="Times New Roman"/>
          <w:color w:val="231F20"/>
          <w:u w:val="single"/>
        </w:rPr>
        <w:t>5</w:t>
      </w:r>
      <w:r>
        <w:rPr>
          <w:rFonts w:ascii="Times New Roman" w:hAnsi="Times New Roman"/>
          <w:color w:val="231F20"/>
          <w:u w:val="single"/>
        </w:rPr>
        <w:t xml:space="preserve"> a 7</w:t>
      </w:r>
      <w:r w:rsidR="000B6685">
        <w:rPr>
          <w:rFonts w:ascii="Times New Roman" w:hAnsi="Times New Roman"/>
          <w:color w:val="231F20"/>
          <w:u w:val="single"/>
        </w:rPr>
        <w:t>6</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sidRPr="00344B74">
        <w:rPr>
          <w:rFonts w:ascii="Times New Roman" w:hAnsi="Times New Roman"/>
          <w:color w:val="231F20"/>
        </w:rPr>
        <w:t>Zosúlaďuje sa terminológia s terminológiou použitou v ustanoveniach kódexu upravujúcich osobitné colné režimy (čl. 210 a nasl. kódexu).</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7</w:t>
      </w:r>
      <w:r w:rsidR="000B6685">
        <w:rPr>
          <w:rFonts w:ascii="Times New Roman" w:hAnsi="Times New Roman"/>
          <w:color w:val="231F20"/>
          <w:u w:val="single"/>
        </w:rPr>
        <w:t>7</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sidRPr="00344B74">
        <w:rPr>
          <w:rFonts w:ascii="Times New Roman" w:hAnsi="Times New Roman"/>
          <w:color w:val="231F20"/>
        </w:rPr>
        <w:t>V nadväznosti na absenciu inštitútu slobodného skladu v</w:t>
      </w:r>
      <w:r w:rsidR="00D55705">
        <w:rPr>
          <w:rFonts w:ascii="Times New Roman" w:hAnsi="Times New Roman"/>
          <w:color w:val="231F20"/>
        </w:rPr>
        <w:t xml:space="preserve"> nových </w:t>
      </w:r>
      <w:r w:rsidRPr="00344B74">
        <w:rPr>
          <w:rFonts w:ascii="Times New Roman" w:hAnsi="Times New Roman"/>
          <w:color w:val="231F20"/>
        </w:rPr>
        <w:t xml:space="preserve">colných predpisoch EÚ </w:t>
      </w:r>
      <w:r w:rsidR="000B1C49">
        <w:rPr>
          <w:rFonts w:ascii="Times New Roman" w:hAnsi="Times New Roman"/>
          <w:color w:val="231F20"/>
        </w:rPr>
        <w:t xml:space="preserve">a potrebu zosúladenia terminológie s predmetnými </w:t>
      </w:r>
      <w:r w:rsidR="00D55705">
        <w:rPr>
          <w:rFonts w:ascii="Times New Roman" w:hAnsi="Times New Roman"/>
          <w:color w:val="231F20"/>
        </w:rPr>
        <w:t xml:space="preserve">novými </w:t>
      </w:r>
      <w:r w:rsidR="000B1C49">
        <w:rPr>
          <w:rFonts w:ascii="Times New Roman" w:hAnsi="Times New Roman"/>
          <w:color w:val="231F20"/>
        </w:rPr>
        <w:t xml:space="preserve">colnými predpismi EÚ </w:t>
      </w:r>
      <w:r w:rsidRPr="00344B74">
        <w:rPr>
          <w:rFonts w:ascii="Times New Roman" w:hAnsi="Times New Roman"/>
          <w:color w:val="231F20"/>
        </w:rPr>
        <w:t xml:space="preserve">sa náležite </w:t>
      </w:r>
      <w:r>
        <w:rPr>
          <w:rFonts w:ascii="Times New Roman" w:hAnsi="Times New Roman"/>
          <w:color w:val="231F20"/>
        </w:rPr>
        <w:t xml:space="preserve">upravuje </w:t>
      </w:r>
      <w:r w:rsidRPr="00344B74">
        <w:rPr>
          <w:rFonts w:ascii="Times New Roman" w:hAnsi="Times New Roman"/>
          <w:color w:val="231F20"/>
        </w:rPr>
        <w:t xml:space="preserve">§ 72 ods. 1 písm. e) šiesty bod </w:t>
      </w:r>
      <w:r>
        <w:rPr>
          <w:rFonts w:ascii="Times New Roman" w:hAnsi="Times New Roman"/>
          <w:color w:val="231F20"/>
        </w:rPr>
        <w:t>z</w:t>
      </w:r>
      <w:r w:rsidRPr="00344B74">
        <w:rPr>
          <w:rFonts w:ascii="Times New Roman" w:hAnsi="Times New Roman"/>
          <w:color w:val="231F20"/>
        </w:rPr>
        <w:t>ákona.</w:t>
      </w:r>
      <w:r w:rsidR="000B1C49">
        <w:rPr>
          <w:rFonts w:ascii="Times New Roman" w:hAnsi="Times New Roman"/>
          <w:color w:val="231F20"/>
        </w:rPr>
        <w:t xml:space="preserve"> </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7</w:t>
      </w:r>
      <w:r w:rsidR="000B6685">
        <w:rPr>
          <w:rFonts w:ascii="Times New Roman" w:hAnsi="Times New Roman"/>
          <w:color w:val="231F20"/>
          <w:u w:val="single"/>
        </w:rPr>
        <w:t>8</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Pr>
          <w:rFonts w:ascii="Times New Roman" w:hAnsi="Times New Roman"/>
          <w:color w:val="231F20"/>
        </w:rPr>
        <w:t>V nadväznosti na bod 5</w:t>
      </w:r>
      <w:r w:rsidR="00776FB9">
        <w:rPr>
          <w:rFonts w:ascii="Times New Roman" w:hAnsi="Times New Roman"/>
          <w:color w:val="231F20"/>
        </w:rPr>
        <w:t>1</w:t>
      </w:r>
      <w:r w:rsidRPr="00344B74">
        <w:rPr>
          <w:rFonts w:ascii="Times New Roman" w:hAnsi="Times New Roman"/>
          <w:color w:val="231F20"/>
        </w:rPr>
        <w:t xml:space="preserve"> sa upravuje skutková podstata colného deliktu alebo colného priestupku </w:t>
      </w:r>
      <w:r>
        <w:rPr>
          <w:rFonts w:ascii="Times New Roman" w:hAnsi="Times New Roman"/>
          <w:color w:val="231F20"/>
        </w:rPr>
        <w:t xml:space="preserve">podľa § 72 ods. 1 písm. n) </w:t>
      </w:r>
      <w:r w:rsidR="00D55705">
        <w:rPr>
          <w:rFonts w:ascii="Times New Roman" w:hAnsi="Times New Roman"/>
          <w:color w:val="231F20"/>
        </w:rPr>
        <w:t>vypustením</w:t>
      </w:r>
      <w:r w:rsidRPr="00344B74">
        <w:rPr>
          <w:rFonts w:ascii="Times New Roman" w:hAnsi="Times New Roman"/>
          <w:color w:val="231F20"/>
        </w:rPr>
        <w:t xml:space="preserve"> časti týkajúcej sa nesplnenia oznamovacej povinnosti podľa § 36b.</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sidR="000B6685">
        <w:rPr>
          <w:rFonts w:ascii="Times New Roman" w:hAnsi="Times New Roman"/>
          <w:color w:val="231F20"/>
          <w:u w:val="single"/>
        </w:rPr>
        <w:t>79</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Pr>
          <w:rFonts w:ascii="Times New Roman" w:hAnsi="Times New Roman"/>
          <w:color w:val="231F20"/>
        </w:rPr>
        <w:t>V nadväznosti na bod 1</w:t>
      </w:r>
      <w:r w:rsidR="00CC555C">
        <w:rPr>
          <w:rFonts w:ascii="Times New Roman" w:hAnsi="Times New Roman"/>
          <w:color w:val="231F20"/>
        </w:rPr>
        <w:t>9</w:t>
      </w:r>
      <w:r w:rsidRPr="00344B74">
        <w:rPr>
          <w:rFonts w:ascii="Times New Roman" w:hAnsi="Times New Roman"/>
          <w:color w:val="231F20"/>
        </w:rPr>
        <w:t xml:space="preserve">, ktorým sa ustanovuje nové znenie § 16 a v ktorom absentuje </w:t>
      </w:r>
      <w:r w:rsidR="00D55705">
        <w:rPr>
          <w:rFonts w:ascii="Times New Roman" w:hAnsi="Times New Roman"/>
          <w:color w:val="231F20"/>
        </w:rPr>
        <w:t xml:space="preserve">pôvodný </w:t>
      </w:r>
      <w:r w:rsidRPr="00344B74">
        <w:rPr>
          <w:rFonts w:ascii="Times New Roman" w:hAnsi="Times New Roman"/>
          <w:color w:val="231F20"/>
        </w:rPr>
        <w:t>ods</w:t>
      </w:r>
      <w:r>
        <w:rPr>
          <w:rFonts w:ascii="Times New Roman" w:hAnsi="Times New Roman"/>
          <w:color w:val="231F20"/>
        </w:rPr>
        <w:t>ek</w:t>
      </w:r>
      <w:r w:rsidRPr="00344B74">
        <w:rPr>
          <w:rFonts w:ascii="Times New Roman" w:hAnsi="Times New Roman"/>
          <w:color w:val="231F20"/>
        </w:rPr>
        <w:t xml:space="preserve"> 5, sa vypúšťa </w:t>
      </w:r>
      <w:r>
        <w:rPr>
          <w:rFonts w:ascii="Times New Roman" w:hAnsi="Times New Roman"/>
          <w:color w:val="231F20"/>
        </w:rPr>
        <w:t>skutková podstata</w:t>
      </w:r>
      <w:r w:rsidRPr="00344B74">
        <w:rPr>
          <w:rFonts w:ascii="Times New Roman" w:hAnsi="Times New Roman"/>
          <w:color w:val="231F20"/>
        </w:rPr>
        <w:t xml:space="preserve"> colného deliktu alebo colného priestupku pozostávajúca z nesplnenia povinnosti predložiť colnému orgánu platnú záväznú informáciu podľa § 16 ods. 5.</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8</w:t>
      </w:r>
      <w:r w:rsidR="000B6685">
        <w:rPr>
          <w:rFonts w:ascii="Times New Roman" w:hAnsi="Times New Roman"/>
          <w:color w:val="231F20"/>
          <w:u w:val="single"/>
        </w:rPr>
        <w:t>0</w:t>
      </w:r>
      <w:r w:rsidRPr="00F62045">
        <w:rPr>
          <w:rFonts w:ascii="Times New Roman" w:hAnsi="Times New Roman"/>
          <w:color w:val="231F20"/>
          <w:u w:val="single"/>
        </w:rPr>
        <w:t xml:space="preserve">   </w:t>
      </w:r>
    </w:p>
    <w:p w:rsidR="00284BD3" w:rsidRPr="00344B74" w:rsidP="00284BD3">
      <w:pPr>
        <w:bidi w:val="0"/>
        <w:jc w:val="both"/>
        <w:rPr>
          <w:rFonts w:ascii="Times New Roman" w:hAnsi="Times New Roman"/>
          <w:color w:val="231F20"/>
        </w:rPr>
      </w:pPr>
      <w:r>
        <w:rPr>
          <w:rFonts w:ascii="Times New Roman" w:hAnsi="Times New Roman"/>
          <w:color w:val="231F20"/>
        </w:rPr>
        <w:t>Z</w:t>
      </w:r>
      <w:r w:rsidRPr="00344B74">
        <w:rPr>
          <w:rFonts w:ascii="Times New Roman" w:hAnsi="Times New Roman"/>
          <w:color w:val="231F20"/>
        </w:rPr>
        <w:t xml:space="preserve">akotvuje </w:t>
      </w:r>
      <w:r>
        <w:rPr>
          <w:rFonts w:ascii="Times New Roman" w:hAnsi="Times New Roman"/>
          <w:color w:val="231F20"/>
        </w:rPr>
        <w:t xml:space="preserve">sa </w:t>
      </w:r>
      <w:r w:rsidRPr="00344B74">
        <w:rPr>
          <w:rFonts w:ascii="Times New Roman" w:hAnsi="Times New Roman"/>
          <w:color w:val="231F20"/>
        </w:rPr>
        <w:t xml:space="preserve">osobitné ustanovenie o zodpovednosti za porušenie colných predpisov spôsobené predložením nesprávnych alebo </w:t>
      </w:r>
      <w:r>
        <w:rPr>
          <w:rFonts w:ascii="Times New Roman" w:hAnsi="Times New Roman"/>
          <w:color w:val="231F20"/>
        </w:rPr>
        <w:t>nepravdivých</w:t>
      </w:r>
      <w:r w:rsidRPr="00344B74">
        <w:rPr>
          <w:rFonts w:ascii="Times New Roman" w:hAnsi="Times New Roman"/>
          <w:color w:val="231F20"/>
        </w:rPr>
        <w:t xml:space="preserve"> údajov. </w:t>
      </w:r>
      <w:r w:rsidR="009861DA">
        <w:rPr>
          <w:rFonts w:ascii="Times New Roman" w:hAnsi="Times New Roman"/>
          <w:color w:val="231F20"/>
        </w:rPr>
        <w:t>Návrhom sa nerozširuje zodpovednosť za porušenie colných predpisov, t.</w:t>
      </w:r>
      <w:r w:rsidR="002529C0">
        <w:rPr>
          <w:rFonts w:ascii="Times New Roman" w:hAnsi="Times New Roman"/>
          <w:color w:val="231F20"/>
        </w:rPr>
        <w:t xml:space="preserve"> </w:t>
      </w:r>
      <w:r w:rsidR="009861DA">
        <w:rPr>
          <w:rFonts w:ascii="Times New Roman" w:hAnsi="Times New Roman"/>
          <w:color w:val="231F20"/>
        </w:rPr>
        <w:t xml:space="preserve">j. znižuje sa sankcia za konanie, ktoré je colným </w:t>
      </w:r>
      <w:r w:rsidR="002C7FD9">
        <w:rPr>
          <w:rFonts w:ascii="Times New Roman" w:hAnsi="Times New Roman"/>
          <w:color w:val="231F20"/>
        </w:rPr>
        <w:t>deliktom</w:t>
      </w:r>
      <w:r w:rsidR="009861DA">
        <w:rPr>
          <w:rFonts w:ascii="Times New Roman" w:hAnsi="Times New Roman"/>
          <w:color w:val="231F20"/>
        </w:rPr>
        <w:t xml:space="preserve"> alebo colným priestupkom už aj v súčasnosti.  </w:t>
      </w:r>
    </w:p>
    <w:p w:rsidR="00284BD3" w:rsidRPr="00344B74" w:rsidP="00284BD3">
      <w:pPr>
        <w:bidi w:val="0"/>
        <w:jc w:val="both"/>
        <w:rPr>
          <w:rFonts w:ascii="Times New Roman" w:hAnsi="Times New Roman"/>
          <w:color w:val="231F20"/>
        </w:rPr>
      </w:pPr>
    </w:p>
    <w:p w:rsidR="00284BD3" w:rsidP="00284BD3">
      <w:pPr>
        <w:bidi w:val="0"/>
        <w:jc w:val="both"/>
        <w:rPr>
          <w:rFonts w:ascii="Times New Roman" w:hAnsi="Times New Roman"/>
          <w:color w:val="231F20"/>
        </w:rPr>
      </w:pPr>
      <w:r w:rsidRPr="00344B74">
        <w:rPr>
          <w:rFonts w:ascii="Times New Roman" w:hAnsi="Times New Roman"/>
          <w:color w:val="231F20"/>
        </w:rPr>
        <w:t xml:space="preserve">Predmetom ustanovenia je znížiť nepriaznivý vplyv uloženia peňažnej sankcie - pokuty na najnižšiu možnú mieru v tých konkrétnych prípadoch spáchania colného deliktu alebo colného priestupku, v ktorých </w:t>
      </w:r>
      <w:r>
        <w:rPr>
          <w:rFonts w:ascii="Times New Roman" w:hAnsi="Times New Roman"/>
          <w:color w:val="231F20"/>
        </w:rPr>
        <w:t xml:space="preserve">páchateľ iniciatívne sám oznámi uvedenie nesprávnych alebo nepravdivých údajov a prispeje tak k náprave protiprávneho stavu. </w:t>
      </w:r>
    </w:p>
    <w:p w:rsidR="00284BD3" w:rsidRPr="00344B74" w:rsidP="00284BD3">
      <w:pPr>
        <w:bidi w:val="0"/>
        <w:jc w:val="both"/>
        <w:rPr>
          <w:rFonts w:ascii="Times New Roman" w:hAnsi="Times New Roman"/>
          <w:color w:val="231F20"/>
        </w:rPr>
      </w:pPr>
    </w:p>
    <w:p w:rsidR="00284BD3" w:rsidRPr="00344B74" w:rsidP="00284BD3">
      <w:pPr>
        <w:bidi w:val="0"/>
        <w:jc w:val="both"/>
        <w:rPr>
          <w:rFonts w:ascii="Times New Roman" w:hAnsi="Times New Roman"/>
          <w:color w:val="231F20"/>
        </w:rPr>
      </w:pPr>
      <w:r w:rsidRPr="00344B74">
        <w:rPr>
          <w:rFonts w:ascii="Times New Roman" w:hAnsi="Times New Roman"/>
          <w:color w:val="231F20"/>
        </w:rPr>
        <w:t>Návrh zároveň dbá o to, aby k aplikácii zmiernenia pokuty došlo iba v prípadoch spĺňajúcich prísne, taxatívne vymedzené kritéri</w:t>
      </w:r>
      <w:r>
        <w:rPr>
          <w:rFonts w:ascii="Times New Roman" w:hAnsi="Times New Roman"/>
          <w:color w:val="231F20"/>
        </w:rPr>
        <w:t>á</w:t>
      </w:r>
      <w:r w:rsidRPr="00344B74">
        <w:rPr>
          <w:rFonts w:ascii="Times New Roman" w:hAnsi="Times New Roman"/>
          <w:color w:val="231F20"/>
        </w:rPr>
        <w:t xml:space="preserve">. </w:t>
      </w:r>
    </w:p>
    <w:p w:rsidR="00284BD3" w:rsidRPr="00344B74" w:rsidP="00284BD3">
      <w:pPr>
        <w:bidi w:val="0"/>
        <w:jc w:val="both"/>
        <w:rPr>
          <w:rFonts w:ascii="Times New Roman" w:hAnsi="Times New Roman"/>
          <w:color w:val="231F20"/>
        </w:rPr>
      </w:pPr>
    </w:p>
    <w:p w:rsidR="00284BD3" w:rsidP="00284BD3">
      <w:pPr>
        <w:bidi w:val="0"/>
        <w:jc w:val="both"/>
        <w:rPr>
          <w:rFonts w:ascii="Times New Roman" w:hAnsi="Times New Roman"/>
          <w:color w:val="231F20"/>
        </w:rPr>
      </w:pPr>
      <w:r w:rsidRPr="00344B74">
        <w:rPr>
          <w:rFonts w:ascii="Times New Roman" w:hAnsi="Times New Roman"/>
          <w:color w:val="231F20"/>
        </w:rPr>
        <w:t>Ustanovenie zároveň nahrádza vypustený § 36</w:t>
      </w:r>
      <w:r>
        <w:rPr>
          <w:rFonts w:ascii="Times New Roman" w:hAnsi="Times New Roman"/>
          <w:color w:val="231F20"/>
        </w:rPr>
        <w:t>b</w:t>
      </w:r>
      <w:r w:rsidRPr="00344B74">
        <w:rPr>
          <w:rFonts w:ascii="Times New Roman" w:hAnsi="Times New Roman"/>
          <w:color w:val="231F20"/>
        </w:rPr>
        <w:t>, ktorý deklarant</w:t>
      </w:r>
      <w:r>
        <w:rPr>
          <w:rFonts w:ascii="Times New Roman" w:hAnsi="Times New Roman"/>
          <w:color w:val="231F20"/>
        </w:rPr>
        <w:t>ovi ukladal povinnosť</w:t>
      </w:r>
      <w:r w:rsidRPr="00344B74">
        <w:rPr>
          <w:rFonts w:ascii="Times New Roman" w:hAnsi="Times New Roman"/>
          <w:color w:val="231F20"/>
        </w:rPr>
        <w:t xml:space="preserve"> nahlásiť colnému úradu, že bol tovar prepustený do colného režimu na základe nesprávnych alebo </w:t>
      </w:r>
      <w:r>
        <w:rPr>
          <w:rFonts w:ascii="Times New Roman" w:hAnsi="Times New Roman"/>
          <w:color w:val="231F20"/>
        </w:rPr>
        <w:t>nepravdivých údajov. Ide o úpravu v bode 5</w:t>
      </w:r>
      <w:r w:rsidR="00776FB9">
        <w:rPr>
          <w:rFonts w:ascii="Times New Roman" w:hAnsi="Times New Roman"/>
          <w:color w:val="231F20"/>
        </w:rPr>
        <w:t>1</w:t>
      </w:r>
      <w:r w:rsidRPr="00344B74">
        <w:rPr>
          <w:rFonts w:ascii="Times New Roman" w:hAnsi="Times New Roman"/>
          <w:color w:val="231F20"/>
        </w:rPr>
        <w:t>.</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8</w:t>
      </w:r>
      <w:r w:rsidR="000B6685">
        <w:rPr>
          <w:rFonts w:ascii="Times New Roman" w:hAnsi="Times New Roman"/>
          <w:color w:val="231F20"/>
          <w:u w:val="single"/>
        </w:rPr>
        <w:t>1</w:t>
      </w:r>
      <w:r w:rsidRPr="00F62045">
        <w:rPr>
          <w:rFonts w:ascii="Times New Roman" w:hAnsi="Times New Roman"/>
          <w:color w:val="231F20"/>
          <w:u w:val="single"/>
        </w:rPr>
        <w:t xml:space="preserve">  </w:t>
      </w:r>
    </w:p>
    <w:p w:rsidR="00284BD3" w:rsidRPr="00344B74" w:rsidP="00284BD3">
      <w:pPr>
        <w:bidi w:val="0"/>
        <w:jc w:val="both"/>
        <w:rPr>
          <w:rFonts w:ascii="Times New Roman" w:hAnsi="Times New Roman"/>
          <w:color w:val="231F20"/>
        </w:rPr>
      </w:pPr>
      <w:r w:rsidRPr="00344B74">
        <w:rPr>
          <w:rFonts w:ascii="Times New Roman" w:hAnsi="Times New Roman"/>
          <w:color w:val="231F20"/>
        </w:rPr>
        <w:t>K ods</w:t>
      </w:r>
      <w:r>
        <w:rPr>
          <w:rFonts w:ascii="Times New Roman" w:hAnsi="Times New Roman"/>
          <w:color w:val="231F20"/>
        </w:rPr>
        <w:t>eku</w:t>
      </w:r>
      <w:r w:rsidRPr="00344B74">
        <w:rPr>
          <w:rFonts w:ascii="Times New Roman" w:hAnsi="Times New Roman"/>
          <w:color w:val="231F20"/>
        </w:rPr>
        <w:t xml:space="preserve"> 2</w:t>
      </w:r>
    </w:p>
    <w:p w:rsidR="00284BD3" w:rsidRPr="00344B74" w:rsidP="00284BD3">
      <w:pPr>
        <w:bidi w:val="0"/>
        <w:jc w:val="both"/>
        <w:rPr>
          <w:rFonts w:ascii="Times New Roman" w:hAnsi="Times New Roman"/>
          <w:color w:val="231F20"/>
        </w:rPr>
      </w:pPr>
      <w:r w:rsidRPr="00344B74">
        <w:rPr>
          <w:rFonts w:ascii="Times New Roman" w:hAnsi="Times New Roman"/>
          <w:color w:val="231F20"/>
        </w:rPr>
        <w:t>Ustanovenie je spresnením čl. 6 ods. 3 kódexu upravujúceho trvalú alebo dočasnú výnimku z povinnosti využívania techník elektronického spracovania údajov pri výmene informácií medzi colnými orgánmi a hospodárskymi subjektmi alebo medzi colnými orgánmi navzájom. Vzhľadom na to, že predmetné ustanovenie kódexu neuvádza konkrétnu formu výmeny informácií, navrhuje sa špecifikovať, že výnimkou sa podľa čl. 6 ods. 3 kódexu rozumie listinná, t.</w:t>
      </w:r>
      <w:r>
        <w:rPr>
          <w:rFonts w:ascii="Times New Roman" w:hAnsi="Times New Roman"/>
          <w:color w:val="231F20"/>
        </w:rPr>
        <w:t xml:space="preserve"> </w:t>
      </w:r>
      <w:r w:rsidRPr="00344B74">
        <w:rPr>
          <w:rFonts w:ascii="Times New Roman" w:hAnsi="Times New Roman"/>
          <w:color w:val="231F20"/>
        </w:rPr>
        <w:t xml:space="preserve">j. papierová podoba. </w:t>
      </w:r>
    </w:p>
    <w:p w:rsidR="00284BD3" w:rsidRPr="00344B74" w:rsidP="00284BD3">
      <w:pPr>
        <w:bidi w:val="0"/>
        <w:jc w:val="both"/>
        <w:rPr>
          <w:rFonts w:ascii="Times New Roman" w:hAnsi="Times New Roman"/>
          <w:color w:val="231F20"/>
        </w:rPr>
      </w:pPr>
    </w:p>
    <w:p w:rsidR="00284BD3" w:rsidRPr="00344B74" w:rsidP="00284BD3">
      <w:pPr>
        <w:bidi w:val="0"/>
        <w:jc w:val="both"/>
        <w:rPr>
          <w:rFonts w:ascii="Times New Roman" w:hAnsi="Times New Roman"/>
          <w:color w:val="231F20"/>
        </w:rPr>
      </w:pPr>
      <w:r>
        <w:rPr>
          <w:rFonts w:ascii="Times New Roman" w:hAnsi="Times New Roman"/>
          <w:color w:val="231F20"/>
        </w:rPr>
        <w:t>K odseku</w:t>
      </w:r>
      <w:r w:rsidRPr="00344B74">
        <w:rPr>
          <w:rFonts w:ascii="Times New Roman" w:hAnsi="Times New Roman"/>
          <w:color w:val="231F20"/>
        </w:rPr>
        <w:t xml:space="preserve"> 3</w:t>
      </w:r>
    </w:p>
    <w:p w:rsidR="00284BD3" w:rsidRPr="00344B74" w:rsidP="00284BD3">
      <w:pPr>
        <w:bidi w:val="0"/>
        <w:jc w:val="both"/>
        <w:rPr>
          <w:rFonts w:ascii="Times New Roman" w:hAnsi="Times New Roman"/>
          <w:color w:val="231F20"/>
        </w:rPr>
      </w:pPr>
      <w:r w:rsidRPr="00344B74">
        <w:rPr>
          <w:rFonts w:ascii="Times New Roman" w:hAnsi="Times New Roman"/>
          <w:color w:val="231F20"/>
        </w:rPr>
        <w:t xml:space="preserve">Ustanovuje sa spôsob preukazovania oprávnenia zástupcu </w:t>
      </w:r>
      <w:r>
        <w:rPr>
          <w:rFonts w:ascii="Times New Roman" w:hAnsi="Times New Roman"/>
          <w:color w:val="231F20"/>
        </w:rPr>
        <w:t>konať v prospech zastúpeného.</w:t>
      </w:r>
      <w:r w:rsidRPr="00344B74">
        <w:rPr>
          <w:rFonts w:ascii="Times New Roman" w:hAnsi="Times New Roman"/>
          <w:color w:val="231F20"/>
        </w:rPr>
        <w:t xml:space="preserve"> Úprava súvisí s bodom </w:t>
      </w:r>
      <w:r>
        <w:rPr>
          <w:rFonts w:ascii="Times New Roman" w:hAnsi="Times New Roman"/>
        </w:rPr>
        <w:t>3</w:t>
      </w:r>
      <w:r w:rsidR="00CC555C">
        <w:rPr>
          <w:rFonts w:ascii="Times New Roman" w:hAnsi="Times New Roman"/>
        </w:rPr>
        <w:t>1</w:t>
      </w:r>
      <w:r w:rsidRPr="00344B74">
        <w:rPr>
          <w:rFonts w:ascii="Times New Roman" w:hAnsi="Times New Roman"/>
          <w:color w:val="231F20"/>
        </w:rPr>
        <w:t xml:space="preserve">, ktorým sa vypúšťa § 25, pričom prvá veta § 25 sa z hľadiska systematiky právneho predpisu navrhuje presunúť do § 85 ods. 3. </w:t>
      </w:r>
    </w:p>
    <w:p w:rsidR="00284BD3" w:rsidRPr="00344B74" w:rsidP="00284BD3">
      <w:pPr>
        <w:bidi w:val="0"/>
        <w:jc w:val="both"/>
        <w:rPr>
          <w:rFonts w:ascii="Times New Roman" w:hAnsi="Times New Roman"/>
          <w:color w:val="231F20"/>
        </w:rPr>
      </w:pPr>
    </w:p>
    <w:p w:rsidR="00284BD3" w:rsidRPr="00344B74" w:rsidP="00284BD3">
      <w:pPr>
        <w:bidi w:val="0"/>
        <w:jc w:val="both"/>
        <w:rPr>
          <w:rFonts w:ascii="Times New Roman" w:hAnsi="Times New Roman"/>
          <w:color w:val="231F20"/>
        </w:rPr>
      </w:pPr>
      <w:r w:rsidRPr="00344B74">
        <w:rPr>
          <w:rFonts w:ascii="Times New Roman" w:hAnsi="Times New Roman"/>
          <w:color w:val="231F20"/>
        </w:rPr>
        <w:t>K ods</w:t>
      </w:r>
      <w:r>
        <w:rPr>
          <w:rFonts w:ascii="Times New Roman" w:hAnsi="Times New Roman"/>
          <w:color w:val="231F20"/>
        </w:rPr>
        <w:t>eku</w:t>
      </w:r>
      <w:r w:rsidRPr="00344B74">
        <w:rPr>
          <w:rFonts w:ascii="Times New Roman" w:hAnsi="Times New Roman"/>
          <w:color w:val="231F20"/>
        </w:rPr>
        <w:t xml:space="preserve"> 4</w:t>
      </w:r>
    </w:p>
    <w:p w:rsidR="00284BD3" w:rsidRPr="00344B74" w:rsidP="00284BD3">
      <w:pPr>
        <w:bidi w:val="0"/>
        <w:jc w:val="both"/>
        <w:rPr>
          <w:rFonts w:ascii="Times New Roman" w:hAnsi="Times New Roman"/>
          <w:color w:val="231F20"/>
        </w:rPr>
      </w:pPr>
      <w:r w:rsidRPr="00344B74">
        <w:rPr>
          <w:rFonts w:ascii="Times New Roman" w:hAnsi="Times New Roman"/>
          <w:color w:val="231F20"/>
        </w:rPr>
        <w:t xml:space="preserve">V nadväznosti na elektronizáciu procesov v colnej oblasti a vzhľadom na to, že veľká časť výmeny informácií medzi colnými orgánmi a hospodárskymi subjektmi a medzi colnými orgánmi navzájom pri uplatňovaní colných predpisov bude uskutočňovaná v elektronickej podobe, zakotvuje sa, že pod písomnou podobou podľa tohto zákona je potrebné rozumieť nielen listinnú (papierovú) podobu, ale aj elektronickú podobu. Ponecháva sa tak doterajší spôsob vyjadrovania bez podstatnej modifikácie </w:t>
      </w:r>
      <w:r>
        <w:rPr>
          <w:rFonts w:ascii="Times New Roman" w:hAnsi="Times New Roman"/>
          <w:color w:val="231F20"/>
        </w:rPr>
        <w:t xml:space="preserve">relevantných ustanovení </w:t>
      </w:r>
      <w:r w:rsidRPr="00344B74">
        <w:rPr>
          <w:rFonts w:ascii="Times New Roman" w:hAnsi="Times New Roman"/>
          <w:color w:val="231F20"/>
        </w:rPr>
        <w:t xml:space="preserve">zákona a aplikácia </w:t>
      </w:r>
      <w:r>
        <w:rPr>
          <w:rFonts w:ascii="Times New Roman" w:hAnsi="Times New Roman"/>
          <w:color w:val="231F20"/>
        </w:rPr>
        <w:t>týchto</w:t>
      </w:r>
      <w:r w:rsidRPr="00344B74">
        <w:rPr>
          <w:rFonts w:ascii="Times New Roman" w:hAnsi="Times New Roman"/>
          <w:color w:val="231F20"/>
        </w:rPr>
        <w:t xml:space="preserve"> ustanovení sa tak rozširuje aj na elektronickú komunikáciu v súlade s požiadavkami </w:t>
      </w:r>
      <w:r w:rsidR="002A088B">
        <w:rPr>
          <w:rFonts w:ascii="Times New Roman" w:hAnsi="Times New Roman"/>
          <w:color w:val="231F20"/>
        </w:rPr>
        <w:t xml:space="preserve">nových </w:t>
      </w:r>
      <w:r w:rsidRPr="00344B74">
        <w:rPr>
          <w:rFonts w:ascii="Times New Roman" w:hAnsi="Times New Roman"/>
          <w:color w:val="231F20"/>
        </w:rPr>
        <w:t xml:space="preserve">colných predpisov EÚ. </w:t>
      </w:r>
    </w:p>
    <w:p w:rsidR="00284BD3" w:rsidRPr="00344B74" w:rsidP="00284BD3">
      <w:pPr>
        <w:bidi w:val="0"/>
        <w:jc w:val="both"/>
        <w:rPr>
          <w:rFonts w:ascii="Times New Roman" w:hAnsi="Times New Roman"/>
          <w:color w:val="231F20"/>
        </w:rPr>
      </w:pPr>
    </w:p>
    <w:p w:rsidR="00284BD3" w:rsidRPr="00344B74" w:rsidP="00284BD3">
      <w:pPr>
        <w:bidi w:val="0"/>
        <w:jc w:val="both"/>
        <w:rPr>
          <w:rFonts w:ascii="Times New Roman" w:hAnsi="Times New Roman"/>
          <w:color w:val="231F20"/>
        </w:rPr>
      </w:pPr>
      <w:r w:rsidRPr="00344B74">
        <w:rPr>
          <w:rFonts w:ascii="Times New Roman" w:hAnsi="Times New Roman"/>
          <w:color w:val="231F20"/>
        </w:rPr>
        <w:t>K ods</w:t>
      </w:r>
      <w:r>
        <w:rPr>
          <w:rFonts w:ascii="Times New Roman" w:hAnsi="Times New Roman"/>
          <w:color w:val="231F20"/>
        </w:rPr>
        <w:t>eku</w:t>
      </w:r>
      <w:r w:rsidRPr="00344B74">
        <w:rPr>
          <w:rFonts w:ascii="Times New Roman" w:hAnsi="Times New Roman"/>
          <w:color w:val="231F20"/>
        </w:rPr>
        <w:t xml:space="preserve"> 5</w:t>
      </w:r>
    </w:p>
    <w:p w:rsidR="001C24C1" w:rsidP="00284BD3">
      <w:pPr>
        <w:bidi w:val="0"/>
        <w:jc w:val="both"/>
        <w:rPr>
          <w:rFonts w:ascii="Times New Roman" w:hAnsi="Times New Roman"/>
          <w:color w:val="231F20"/>
        </w:rPr>
      </w:pPr>
      <w:r w:rsidR="00B624D5">
        <w:rPr>
          <w:rFonts w:ascii="Times New Roman" w:hAnsi="Times New Roman"/>
          <w:color w:val="231F20"/>
        </w:rPr>
        <w:t xml:space="preserve">Navrhuje sa, aby rozhodnutia vydávané v colnoprávnych vzťahoch nemuseli obsahovať </w:t>
      </w:r>
      <w:r>
        <w:rPr>
          <w:rFonts w:ascii="Times New Roman" w:hAnsi="Times New Roman"/>
          <w:color w:val="231F20"/>
        </w:rPr>
        <w:t>odôvodnenie a poučenie o odvolaní. To samozrejme neplatí v prípadoch, ak pôjde o tzv. negatívne rozhodnutie, t. j. rozhodnutie v neprospech žiadateľa, resp. účastníka konania (napr. rozhodnutie o zamietnutí žiadosti, rozhodnutie o uložení sankcie), ako aj v prípadoch, keď colné predpisy explicitne odôvodnenie alebo poučenie o odvolaní vyžadujú.</w:t>
      </w:r>
    </w:p>
    <w:p w:rsidR="00284BD3" w:rsidP="00284BD3">
      <w:pPr>
        <w:bidi w:val="0"/>
        <w:jc w:val="both"/>
        <w:rPr>
          <w:rFonts w:ascii="Times New Roman" w:hAnsi="Times New Roman"/>
          <w:color w:val="231F20"/>
        </w:rPr>
      </w:pPr>
      <w:r w:rsidR="001C24C1">
        <w:rPr>
          <w:rFonts w:ascii="Times New Roman" w:hAnsi="Times New Roman"/>
          <w:color w:val="231F20"/>
        </w:rPr>
        <w:t xml:space="preserve"> </w:t>
      </w:r>
    </w:p>
    <w:p w:rsidR="00284BD3" w:rsidRPr="00CB3AC1" w:rsidP="00284BD3">
      <w:pPr>
        <w:bidi w:val="0"/>
        <w:jc w:val="both"/>
        <w:rPr>
          <w:rFonts w:ascii="Times New Roman" w:hAnsi="Times New Roman"/>
          <w:color w:val="231F20"/>
          <w:u w:val="single"/>
        </w:rPr>
      </w:pPr>
      <w:r w:rsidRPr="00CB3AC1">
        <w:rPr>
          <w:rFonts w:ascii="Times New Roman" w:hAnsi="Times New Roman"/>
          <w:color w:val="231F20"/>
          <w:u w:val="single"/>
        </w:rPr>
        <w:t xml:space="preserve">K bodu </w:t>
      </w:r>
      <w:r>
        <w:rPr>
          <w:rFonts w:ascii="Times New Roman" w:hAnsi="Times New Roman"/>
          <w:color w:val="231F20"/>
          <w:u w:val="single"/>
        </w:rPr>
        <w:t>8</w:t>
      </w:r>
      <w:r w:rsidR="000B6685">
        <w:rPr>
          <w:rFonts w:ascii="Times New Roman" w:hAnsi="Times New Roman"/>
          <w:color w:val="231F20"/>
          <w:u w:val="single"/>
        </w:rPr>
        <w:t>2</w:t>
      </w:r>
    </w:p>
    <w:p w:rsidR="00284BD3" w:rsidP="00284BD3">
      <w:pPr>
        <w:bidi w:val="0"/>
        <w:jc w:val="both"/>
        <w:rPr>
          <w:rFonts w:ascii="Times New Roman" w:hAnsi="Times New Roman"/>
          <w:color w:val="231F20"/>
        </w:rPr>
      </w:pPr>
      <w:r w:rsidRPr="00CB3AC1">
        <w:rPr>
          <w:rFonts w:ascii="Times New Roman" w:hAnsi="Times New Roman"/>
          <w:color w:val="231F20"/>
        </w:rPr>
        <w:t xml:space="preserve">V súvislosti s elektronizáciou colného konania možno doručovať rozhodnutie o dodatočnom vymeraní colného dlhu, ako aj protokol o vykonaní kontroly po prepustení nielen v listinnej </w:t>
      </w:r>
      <w:r>
        <w:rPr>
          <w:rFonts w:ascii="Times New Roman" w:hAnsi="Times New Roman"/>
          <w:color w:val="231F20"/>
        </w:rPr>
        <w:t xml:space="preserve">podobe, </w:t>
      </w:r>
      <w:r w:rsidRPr="00CB3AC1">
        <w:rPr>
          <w:rFonts w:ascii="Times New Roman" w:hAnsi="Times New Roman"/>
          <w:color w:val="231F20"/>
        </w:rPr>
        <w:t>ale aj v elektronickej podobe. Pôvodný zámer neuvádzať v rozhodnutí o dodatočnom vymeraní colného dlhu odôvodnenie, ak sa spolu s rozhodnutím doručuje aj protokol</w:t>
      </w:r>
      <w:r>
        <w:rPr>
          <w:rFonts w:ascii="Times New Roman" w:hAnsi="Times New Roman"/>
          <w:color w:val="231F20"/>
        </w:rPr>
        <w:t>,</w:t>
      </w:r>
      <w:r w:rsidRPr="00CB3AC1">
        <w:rPr>
          <w:rFonts w:ascii="Times New Roman" w:hAnsi="Times New Roman"/>
          <w:color w:val="231F20"/>
        </w:rPr>
        <w:t xml:space="preserve"> je potrebné prispôsobiť podmienkam doručovania elektronických dokumentov. V nadväznosti na uvedené sa ustanovuje, že odôvodnením tohto rozhodnutia môže byť aj odkaz na protokol o vykonaní kontroly po prepustení, ak bol doručený kontrolovanej osobe pred doručením rozhodnutia.</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8</w:t>
      </w:r>
      <w:r w:rsidR="000B6685">
        <w:rPr>
          <w:rFonts w:ascii="Times New Roman" w:hAnsi="Times New Roman"/>
          <w:color w:val="231F20"/>
          <w:u w:val="single"/>
        </w:rPr>
        <w:t>3</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sidRPr="00344B74">
        <w:rPr>
          <w:rFonts w:ascii="Times New Roman" w:hAnsi="Times New Roman"/>
          <w:color w:val="231F20"/>
        </w:rPr>
        <w:t xml:space="preserve">Ustanovenie </w:t>
      </w:r>
      <w:r>
        <w:rPr>
          <w:rFonts w:ascii="Times New Roman" w:hAnsi="Times New Roman"/>
          <w:color w:val="231F20"/>
        </w:rPr>
        <w:t>§ 85 ods. 10 sa vypúšťa</w:t>
      </w:r>
      <w:r w:rsidRPr="00344B74">
        <w:rPr>
          <w:rFonts w:ascii="Times New Roman" w:hAnsi="Times New Roman"/>
          <w:color w:val="231F20"/>
        </w:rPr>
        <w:t xml:space="preserve"> vzhľadom na jeho duplicitu s čl. 45 kódexu. Všetky rozhodnutia vydané na základe colných predpisov sú predbežne vykonateľné. Odklad vykonateľnosti takýchto rozhodnutí možno priznať</w:t>
      </w:r>
      <w:r>
        <w:rPr>
          <w:rFonts w:ascii="Times New Roman" w:hAnsi="Times New Roman"/>
          <w:color w:val="231F20"/>
        </w:rPr>
        <w:t>,</w:t>
      </w:r>
      <w:r w:rsidRPr="00344B74">
        <w:rPr>
          <w:rFonts w:ascii="Times New Roman" w:hAnsi="Times New Roman"/>
          <w:color w:val="231F20"/>
        </w:rPr>
        <w:t xml:space="preserve"> iba ak sú splnené podmienky ustanovené v čl. 45 ods. 2 a 3 kódexu.</w:t>
      </w:r>
    </w:p>
    <w:p w:rsidR="00284BD3" w:rsidP="00284BD3">
      <w:pPr>
        <w:bidi w:val="0"/>
        <w:jc w:val="both"/>
        <w:rPr>
          <w:rFonts w:ascii="Times New Roman" w:hAnsi="Times New Roman"/>
          <w:color w:val="231F20"/>
        </w:rPr>
      </w:pPr>
    </w:p>
    <w:p w:rsidR="00284BD3" w:rsidP="00284BD3">
      <w:pPr>
        <w:bidi w:val="0"/>
        <w:jc w:val="both"/>
        <w:rPr>
          <w:rFonts w:ascii="Times New Roman" w:hAnsi="Times New Roman"/>
          <w:color w:val="231F20"/>
          <w:u w:val="single"/>
        </w:rPr>
      </w:pPr>
      <w:r>
        <w:rPr>
          <w:rFonts w:ascii="Times New Roman" w:hAnsi="Times New Roman"/>
          <w:color w:val="231F20"/>
          <w:u w:val="single"/>
        </w:rPr>
        <w:t>K bodu 8</w:t>
      </w:r>
      <w:r w:rsidR="000B6685">
        <w:rPr>
          <w:rFonts w:ascii="Times New Roman" w:hAnsi="Times New Roman"/>
          <w:color w:val="231F20"/>
          <w:u w:val="single"/>
        </w:rPr>
        <w:t>4</w:t>
      </w:r>
    </w:p>
    <w:p w:rsidR="00284BD3" w:rsidRPr="00B246E2" w:rsidP="00284BD3">
      <w:pPr>
        <w:bidi w:val="0"/>
        <w:jc w:val="both"/>
        <w:rPr>
          <w:rFonts w:ascii="Times New Roman" w:hAnsi="Times New Roman"/>
          <w:color w:val="231F20"/>
        </w:rPr>
      </w:pPr>
      <w:r w:rsidRPr="00B246E2">
        <w:rPr>
          <w:rFonts w:ascii="Times New Roman" w:hAnsi="Times New Roman"/>
          <w:color w:val="231F20"/>
        </w:rPr>
        <w:t>Rozširuje sa výnimka pre spotrebné dane z</w:t>
      </w:r>
      <w:r w:rsidRPr="00BC3AD4">
        <w:rPr>
          <w:rFonts w:ascii="Times New Roman" w:hAnsi="Times New Roman"/>
          <w:color w:val="231F20"/>
        </w:rPr>
        <w:t> </w:t>
      </w:r>
      <w:r w:rsidRPr="00B246E2">
        <w:rPr>
          <w:rFonts w:ascii="Times New Roman" w:hAnsi="Times New Roman"/>
          <w:color w:val="231F20"/>
        </w:rPr>
        <w:t>colného režimu tranzit aj na ostatné colné režimy v</w:t>
      </w:r>
      <w:r w:rsidRPr="00BC3AD4">
        <w:rPr>
          <w:rFonts w:ascii="Times New Roman" w:hAnsi="Times New Roman"/>
          <w:color w:val="231F20"/>
        </w:rPr>
        <w:t> </w:t>
      </w:r>
      <w:r w:rsidRPr="00B246E2">
        <w:rPr>
          <w:rFonts w:ascii="Times New Roman" w:hAnsi="Times New Roman"/>
          <w:color w:val="231F20"/>
        </w:rPr>
        <w:t>súvislosti s</w:t>
      </w:r>
      <w:r w:rsidRPr="00BC3AD4">
        <w:rPr>
          <w:rFonts w:ascii="Times New Roman" w:hAnsi="Times New Roman"/>
          <w:color w:val="231F20"/>
        </w:rPr>
        <w:t> </w:t>
      </w:r>
      <w:r w:rsidRPr="00B246E2">
        <w:rPr>
          <w:rFonts w:ascii="Times New Roman" w:hAnsi="Times New Roman"/>
          <w:color w:val="231F20"/>
        </w:rPr>
        <w:t>prípadmi, v ktorých je možné použiť celkovú záruku v</w:t>
      </w:r>
      <w:r w:rsidRPr="00BC3AD4">
        <w:rPr>
          <w:rFonts w:ascii="Times New Roman" w:hAnsi="Times New Roman"/>
          <w:color w:val="231F20"/>
        </w:rPr>
        <w:t> </w:t>
      </w:r>
      <w:r w:rsidRPr="00B246E2">
        <w:rPr>
          <w:rFonts w:ascii="Times New Roman" w:hAnsi="Times New Roman"/>
          <w:color w:val="231F20"/>
        </w:rPr>
        <w:t>zníženej výške</w:t>
      </w:r>
      <w:r>
        <w:rPr>
          <w:rFonts w:ascii="Times New Roman" w:hAnsi="Times New Roman"/>
          <w:color w:val="231F20"/>
        </w:rPr>
        <w:t xml:space="preserve"> alebo možno od zabezpečenia colného dlhu upustiť.</w:t>
      </w:r>
      <w:r w:rsidRPr="00B246E2">
        <w:rPr>
          <w:rFonts w:ascii="Times New Roman" w:hAnsi="Times New Roman"/>
          <w:color w:val="231F20"/>
        </w:rPr>
        <w:t xml:space="preserve"> Spotrebná daň sa aj v</w:t>
      </w:r>
      <w:r w:rsidRPr="00BC3AD4">
        <w:rPr>
          <w:rFonts w:ascii="Times New Roman" w:hAnsi="Times New Roman"/>
          <w:color w:val="231F20"/>
        </w:rPr>
        <w:t> </w:t>
      </w:r>
      <w:r w:rsidRPr="00B246E2">
        <w:rPr>
          <w:rFonts w:ascii="Times New Roman" w:hAnsi="Times New Roman"/>
          <w:color w:val="231F20"/>
        </w:rPr>
        <w:t>takýchto prípadoch považuje za zabezpečenú.</w:t>
      </w:r>
      <w:r w:rsidR="00DA4953">
        <w:rPr>
          <w:rFonts w:ascii="Times New Roman" w:hAnsi="Times New Roman"/>
          <w:color w:val="231F20"/>
        </w:rPr>
        <w:t xml:space="preserve"> Obdobne sa ustanovuje aj výnimka pre daň z pridanej hodnoty.</w:t>
      </w:r>
    </w:p>
    <w:p w:rsidR="00284BD3" w:rsidP="00284BD3">
      <w:pPr>
        <w:bidi w:val="0"/>
        <w:jc w:val="both"/>
        <w:rPr>
          <w:rFonts w:ascii="Times New Roman" w:hAnsi="Times New Roman"/>
          <w:color w:val="231F20"/>
          <w:u w:val="single"/>
        </w:rPr>
      </w:pPr>
      <w:r>
        <w:rPr>
          <w:rFonts w:ascii="Times New Roman" w:hAnsi="Times New Roman"/>
          <w:color w:val="231F20"/>
          <w:u w:val="single"/>
        </w:rPr>
        <w:t xml:space="preserve"> </w:t>
      </w: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8</w:t>
      </w:r>
      <w:r w:rsidR="000B6685">
        <w:rPr>
          <w:rFonts w:ascii="Times New Roman" w:hAnsi="Times New Roman"/>
          <w:color w:val="231F20"/>
          <w:u w:val="single"/>
        </w:rPr>
        <w:t>5</w:t>
      </w:r>
      <w:r w:rsidRPr="00F62045">
        <w:rPr>
          <w:rFonts w:ascii="Times New Roman" w:hAnsi="Times New Roman"/>
          <w:color w:val="231F20"/>
          <w:u w:val="single"/>
        </w:rPr>
        <w:t xml:space="preserve">   </w:t>
      </w:r>
    </w:p>
    <w:p w:rsidR="00284BD3" w:rsidP="00284BD3">
      <w:pPr>
        <w:bidi w:val="0"/>
        <w:jc w:val="both"/>
        <w:rPr>
          <w:rFonts w:ascii="Times New Roman" w:hAnsi="Times New Roman"/>
          <w:color w:val="231F20"/>
        </w:rPr>
      </w:pPr>
      <w:r w:rsidRPr="00344B74">
        <w:rPr>
          <w:rFonts w:ascii="Times New Roman" w:hAnsi="Times New Roman"/>
          <w:color w:val="231F20"/>
        </w:rPr>
        <w:t xml:space="preserve">Zakotvuje sa nový spôsob identifikácie colnej pohľadávky. Predchádzajúce znenie ustanovovalo ako spôsob takejto identifikácie uvedenie colného úradu, ktorý vykonal zápis do účtovnej evidencie a číslo rozhodnutia, ktorým bol colný dlh vymeraný. Podľa čl. 104 kódexu však zápis do účtovnej evidencie nie je nevyhnutným predpokladom pre oznámenie sumy colného dlhu. Zápis do účtovnej evidencie a oznámenie sumy colného dlhu sú </w:t>
      </w:r>
      <w:r>
        <w:rPr>
          <w:rFonts w:ascii="Times New Roman" w:hAnsi="Times New Roman"/>
          <w:color w:val="231F20"/>
        </w:rPr>
        <w:t>n</w:t>
      </w:r>
      <w:r w:rsidRPr="00344B74">
        <w:rPr>
          <w:rFonts w:ascii="Times New Roman" w:hAnsi="Times New Roman"/>
          <w:color w:val="231F20"/>
        </w:rPr>
        <w:t>a sebe</w:t>
      </w:r>
      <w:r>
        <w:rPr>
          <w:rFonts w:ascii="Times New Roman" w:hAnsi="Times New Roman"/>
          <w:color w:val="231F20"/>
        </w:rPr>
        <w:t xml:space="preserve"> v zásade n</w:t>
      </w:r>
      <w:r w:rsidRPr="00344B74">
        <w:rPr>
          <w:rFonts w:ascii="Times New Roman" w:hAnsi="Times New Roman"/>
          <w:color w:val="231F20"/>
        </w:rPr>
        <w:t>ezávislé úkony colného úradu, a možno ich vykonať aj paralelne. Na účely identifikácie colnej pohľadávky, ktorá sa má započítať</w:t>
      </w:r>
      <w:r>
        <w:rPr>
          <w:rFonts w:ascii="Times New Roman" w:hAnsi="Times New Roman"/>
          <w:color w:val="231F20"/>
        </w:rPr>
        <w:t>,</w:t>
      </w:r>
      <w:r w:rsidRPr="00344B74">
        <w:rPr>
          <w:rFonts w:ascii="Times New Roman" w:hAnsi="Times New Roman"/>
          <w:color w:val="231F20"/>
        </w:rPr>
        <w:t xml:space="preserve"> je preto potrebné uviesť colný úrad, ktorý vydal rozhodnutie, ktorým bol oznámený colný dlh (čl. 102 kódexu)</w:t>
      </w:r>
      <w:r>
        <w:rPr>
          <w:rFonts w:ascii="Times New Roman" w:hAnsi="Times New Roman"/>
          <w:color w:val="231F20"/>
        </w:rPr>
        <w:t xml:space="preserve"> a číslo tohto rozhodnutia</w:t>
      </w:r>
      <w:r w:rsidRPr="00344B74">
        <w:rPr>
          <w:rFonts w:ascii="Times New Roman" w:hAnsi="Times New Roman"/>
          <w:color w:val="231F20"/>
        </w:rPr>
        <w:t>. Úprava zároveň súvisí s</w:t>
      </w:r>
      <w:r>
        <w:rPr>
          <w:rFonts w:ascii="Times New Roman" w:hAnsi="Times New Roman"/>
          <w:color w:val="231F20"/>
        </w:rPr>
        <w:t xml:space="preserve"> úpravou v </w:t>
      </w:r>
      <w:r w:rsidRPr="00344B74">
        <w:rPr>
          <w:rFonts w:ascii="Times New Roman" w:hAnsi="Times New Roman"/>
          <w:color w:val="231F20"/>
        </w:rPr>
        <w:t>bod</w:t>
      </w:r>
      <w:r>
        <w:rPr>
          <w:rFonts w:ascii="Times New Roman" w:hAnsi="Times New Roman"/>
          <w:color w:val="231F20"/>
        </w:rPr>
        <w:t>e 6</w:t>
      </w:r>
      <w:r w:rsidR="00776FB9">
        <w:rPr>
          <w:rFonts w:ascii="Times New Roman" w:hAnsi="Times New Roman"/>
          <w:color w:val="231F20"/>
        </w:rPr>
        <w:t>2</w:t>
      </w:r>
      <w:r>
        <w:rPr>
          <w:rFonts w:ascii="Times New Roman" w:hAnsi="Times New Roman"/>
          <w:color w:val="231F20"/>
        </w:rPr>
        <w:t xml:space="preserve"> (§ 53)</w:t>
      </w:r>
      <w:r w:rsidRPr="00344B74">
        <w:rPr>
          <w:rFonts w:ascii="Times New Roman" w:hAnsi="Times New Roman"/>
          <w:color w:val="231F20"/>
        </w:rPr>
        <w:t>.</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8</w:t>
      </w:r>
      <w:r w:rsidR="000B6685">
        <w:rPr>
          <w:rFonts w:ascii="Times New Roman" w:hAnsi="Times New Roman"/>
          <w:color w:val="231F20"/>
          <w:u w:val="single"/>
        </w:rPr>
        <w:t>6</w:t>
      </w:r>
      <w:r w:rsidRPr="00F62045">
        <w:rPr>
          <w:rFonts w:ascii="Times New Roman" w:hAnsi="Times New Roman"/>
          <w:color w:val="231F20"/>
          <w:u w:val="single"/>
        </w:rPr>
        <w:t xml:space="preserve">   </w:t>
      </w:r>
    </w:p>
    <w:p w:rsidR="00284BD3" w:rsidRPr="00147A5C" w:rsidP="00284BD3">
      <w:pPr>
        <w:bidi w:val="0"/>
        <w:jc w:val="both"/>
        <w:rPr>
          <w:rFonts w:ascii="Times New Roman" w:hAnsi="Times New Roman"/>
          <w:color w:val="231F20"/>
        </w:rPr>
      </w:pPr>
      <w:r w:rsidRPr="00147A5C">
        <w:rPr>
          <w:rFonts w:ascii="Times New Roman" w:hAnsi="Times New Roman"/>
          <w:color w:val="231F20"/>
        </w:rPr>
        <w:t>K ods</w:t>
      </w:r>
      <w:r>
        <w:rPr>
          <w:rFonts w:ascii="Times New Roman" w:hAnsi="Times New Roman"/>
          <w:color w:val="231F20"/>
        </w:rPr>
        <w:t>eku</w:t>
      </w:r>
      <w:r w:rsidRPr="00147A5C">
        <w:rPr>
          <w:rFonts w:ascii="Times New Roman" w:hAnsi="Times New Roman"/>
          <w:color w:val="231F20"/>
        </w:rPr>
        <w:t xml:space="preserve"> 1</w:t>
      </w:r>
    </w:p>
    <w:p w:rsidR="00284BD3" w:rsidP="00284BD3">
      <w:pPr>
        <w:bidi w:val="0"/>
        <w:jc w:val="both"/>
        <w:rPr>
          <w:rFonts w:ascii="Times New Roman" w:hAnsi="Times New Roman"/>
          <w:color w:val="231F20"/>
        </w:rPr>
      </w:pPr>
      <w:r w:rsidRPr="00147A5C">
        <w:rPr>
          <w:rFonts w:ascii="Times New Roman" w:hAnsi="Times New Roman"/>
          <w:color w:val="231F20"/>
        </w:rPr>
        <w:t xml:space="preserve">Ustanovuje sa doba, počas ktorej môžu osoby schválené byť ručiteľom podľa </w:t>
      </w:r>
      <w:r w:rsidR="002A088B">
        <w:rPr>
          <w:rFonts w:ascii="Times New Roman" w:hAnsi="Times New Roman"/>
          <w:color w:val="231F20"/>
        </w:rPr>
        <w:t>doterajš</w:t>
      </w:r>
      <w:r w:rsidR="00AB21F8">
        <w:rPr>
          <w:rFonts w:ascii="Times New Roman" w:hAnsi="Times New Roman"/>
          <w:color w:val="231F20"/>
        </w:rPr>
        <w:t>ích</w:t>
      </w:r>
      <w:r w:rsidR="002A088B">
        <w:rPr>
          <w:rFonts w:ascii="Times New Roman" w:hAnsi="Times New Roman"/>
          <w:color w:val="231F20"/>
        </w:rPr>
        <w:t xml:space="preserve"> predpis</w:t>
      </w:r>
      <w:r w:rsidR="00AB21F8">
        <w:rPr>
          <w:rFonts w:ascii="Times New Roman" w:hAnsi="Times New Roman"/>
          <w:color w:val="231F20"/>
        </w:rPr>
        <w:t>ov</w:t>
      </w:r>
      <w:r w:rsidRPr="00147A5C">
        <w:rPr>
          <w:rFonts w:ascii="Times New Roman" w:hAnsi="Times New Roman"/>
          <w:color w:val="231F20"/>
        </w:rPr>
        <w:t xml:space="preserve"> požívať tento status bez toho, aby colný úrad vydal nové rozhodnutie o schválení byť ručiteľom podľa </w:t>
      </w:r>
      <w:r w:rsidR="002A088B">
        <w:rPr>
          <w:rFonts w:ascii="Times New Roman" w:hAnsi="Times New Roman"/>
          <w:color w:val="231F20"/>
        </w:rPr>
        <w:t xml:space="preserve">nových </w:t>
      </w:r>
      <w:r w:rsidRPr="00147A5C">
        <w:rPr>
          <w:rFonts w:ascii="Times New Roman" w:hAnsi="Times New Roman"/>
          <w:color w:val="231F20"/>
        </w:rPr>
        <w:t xml:space="preserve">colných predpisov </w:t>
      </w:r>
      <w:r w:rsidR="002A088B">
        <w:rPr>
          <w:rFonts w:ascii="Times New Roman" w:hAnsi="Times New Roman"/>
          <w:color w:val="231F20"/>
        </w:rPr>
        <w:t>EÚ</w:t>
      </w:r>
      <w:r w:rsidRPr="00147A5C">
        <w:rPr>
          <w:rFonts w:ascii="Times New Roman" w:hAnsi="Times New Roman"/>
          <w:color w:val="231F20"/>
        </w:rPr>
        <w:t>. Tieto osoby však budú povinné predkladať ručiteľské vyhlásenia v súlade s novými právnymi predpismi.</w:t>
      </w:r>
    </w:p>
    <w:p w:rsidR="0039476F" w:rsidP="00284BD3">
      <w:pPr>
        <w:bidi w:val="0"/>
        <w:jc w:val="both"/>
        <w:rPr>
          <w:rFonts w:ascii="Times New Roman" w:hAnsi="Times New Roman"/>
          <w:color w:val="231F20"/>
        </w:rPr>
      </w:pPr>
    </w:p>
    <w:p w:rsidR="0039476F" w:rsidP="00284BD3">
      <w:pPr>
        <w:bidi w:val="0"/>
        <w:jc w:val="both"/>
        <w:rPr>
          <w:rFonts w:ascii="Times New Roman" w:hAnsi="Times New Roman"/>
          <w:color w:val="231F20"/>
        </w:rPr>
      </w:pPr>
      <w:r>
        <w:rPr>
          <w:rFonts w:ascii="Times New Roman" w:hAnsi="Times New Roman"/>
          <w:color w:val="231F20"/>
        </w:rPr>
        <w:t>K </w:t>
      </w:r>
      <w:r w:rsidR="00AB21F8">
        <w:rPr>
          <w:rFonts w:ascii="Times New Roman" w:hAnsi="Times New Roman"/>
          <w:color w:val="231F20"/>
        </w:rPr>
        <w:t xml:space="preserve">odseku </w:t>
      </w:r>
      <w:r>
        <w:rPr>
          <w:rFonts w:ascii="Times New Roman" w:hAnsi="Times New Roman"/>
          <w:color w:val="231F20"/>
        </w:rPr>
        <w:t>2</w:t>
      </w:r>
    </w:p>
    <w:p w:rsidR="0039476F" w:rsidRPr="00147A5C" w:rsidP="00284BD3">
      <w:pPr>
        <w:bidi w:val="0"/>
        <w:jc w:val="both"/>
        <w:rPr>
          <w:rFonts w:ascii="Times New Roman" w:hAnsi="Times New Roman"/>
          <w:color w:val="231F20"/>
        </w:rPr>
      </w:pPr>
      <w:r w:rsidR="00C862CF">
        <w:rPr>
          <w:rFonts w:ascii="Times New Roman" w:hAnsi="Times New Roman"/>
          <w:color w:val="231F20"/>
        </w:rPr>
        <w:t xml:space="preserve">Zakotvuje sa prechodné ustanovenie upravujúce trvanie záruky na colný dlh formou zloženia peňažných prostriedkov v hotovosti aj po nadobudnutí účinnosti tohto zákona. </w:t>
      </w:r>
    </w:p>
    <w:p w:rsidR="00284BD3" w:rsidRPr="00147A5C" w:rsidP="00284BD3">
      <w:pPr>
        <w:bidi w:val="0"/>
        <w:jc w:val="both"/>
        <w:rPr>
          <w:rFonts w:ascii="Times New Roman" w:hAnsi="Times New Roman"/>
          <w:color w:val="231F20"/>
        </w:rPr>
      </w:pPr>
    </w:p>
    <w:p w:rsidR="00284BD3" w:rsidRPr="00147A5C" w:rsidP="00284BD3">
      <w:pPr>
        <w:bidi w:val="0"/>
        <w:jc w:val="both"/>
        <w:rPr>
          <w:rFonts w:ascii="Times New Roman" w:hAnsi="Times New Roman"/>
          <w:color w:val="231F20"/>
        </w:rPr>
      </w:pPr>
      <w:r w:rsidRPr="00147A5C">
        <w:rPr>
          <w:rFonts w:ascii="Times New Roman" w:hAnsi="Times New Roman"/>
          <w:color w:val="231F20"/>
        </w:rPr>
        <w:t>K ods</w:t>
      </w:r>
      <w:r>
        <w:rPr>
          <w:rFonts w:ascii="Times New Roman" w:hAnsi="Times New Roman"/>
          <w:color w:val="231F20"/>
        </w:rPr>
        <w:t>eku</w:t>
      </w:r>
      <w:r w:rsidRPr="00147A5C">
        <w:rPr>
          <w:rFonts w:ascii="Times New Roman" w:hAnsi="Times New Roman"/>
          <w:color w:val="231F20"/>
        </w:rPr>
        <w:t xml:space="preserve"> </w:t>
      </w:r>
      <w:r w:rsidR="0039476F">
        <w:rPr>
          <w:rFonts w:ascii="Times New Roman" w:hAnsi="Times New Roman"/>
          <w:color w:val="231F20"/>
        </w:rPr>
        <w:t>3</w:t>
      </w:r>
    </w:p>
    <w:p w:rsidR="00284BD3" w:rsidRPr="00147A5C" w:rsidP="00284BD3">
      <w:pPr>
        <w:bidi w:val="0"/>
        <w:jc w:val="both"/>
        <w:rPr>
          <w:rFonts w:ascii="Times New Roman" w:hAnsi="Times New Roman"/>
          <w:color w:val="231F20"/>
        </w:rPr>
      </w:pPr>
      <w:r w:rsidRPr="00147A5C">
        <w:rPr>
          <w:rFonts w:ascii="Times New Roman" w:hAnsi="Times New Roman"/>
          <w:color w:val="231F20"/>
        </w:rPr>
        <w:t>Ustanovenie upravuje konkurenciu starej a novej právnej úpravy v situácii, keď ku konaniu majúcemu znaky trestného činu došlo pre</w:t>
      </w:r>
      <w:r w:rsidR="002A088B">
        <w:rPr>
          <w:rFonts w:ascii="Times New Roman" w:hAnsi="Times New Roman"/>
          <w:color w:val="231F20"/>
        </w:rPr>
        <w:t>d účinnosťou tohto zákona</w:t>
      </w:r>
      <w:r w:rsidRPr="00147A5C">
        <w:rPr>
          <w:rFonts w:ascii="Times New Roman" w:hAnsi="Times New Roman"/>
          <w:color w:val="231F20"/>
        </w:rPr>
        <w:t xml:space="preserve">. Vzhľadom na to, že skrátenie dodatočnej prekluzívnej lehoty na oznámenie sumy colného dlhu z 10 na 5 rokov je pre dlžníka nepochybne priaznivejšie, v predmetnej situácii sa </w:t>
      </w:r>
      <w:r>
        <w:rPr>
          <w:rFonts w:ascii="Times New Roman" w:hAnsi="Times New Roman"/>
          <w:color w:val="231F20"/>
        </w:rPr>
        <w:t xml:space="preserve">navrhuje </w:t>
      </w:r>
      <w:r w:rsidRPr="00147A5C">
        <w:rPr>
          <w:rFonts w:ascii="Times New Roman" w:hAnsi="Times New Roman"/>
          <w:color w:val="231F20"/>
        </w:rPr>
        <w:t>použi</w:t>
      </w:r>
      <w:r>
        <w:rPr>
          <w:rFonts w:ascii="Times New Roman" w:hAnsi="Times New Roman"/>
          <w:color w:val="231F20"/>
        </w:rPr>
        <w:t>ť</w:t>
      </w:r>
      <w:r w:rsidRPr="00147A5C">
        <w:rPr>
          <w:rFonts w:ascii="Times New Roman" w:hAnsi="Times New Roman"/>
          <w:color w:val="231F20"/>
        </w:rPr>
        <w:t xml:space="preserve"> nová právna úprava s 5 ročnou prekluzívnou lehotou.</w:t>
      </w:r>
    </w:p>
    <w:p w:rsidR="00284BD3" w:rsidRPr="00147A5C" w:rsidP="00284BD3">
      <w:pPr>
        <w:bidi w:val="0"/>
        <w:jc w:val="both"/>
        <w:rPr>
          <w:rFonts w:ascii="Times New Roman" w:hAnsi="Times New Roman"/>
          <w:color w:val="231F20"/>
        </w:rPr>
      </w:pPr>
    </w:p>
    <w:p w:rsidR="00284BD3" w:rsidRPr="00147A5C" w:rsidP="00284BD3">
      <w:pPr>
        <w:bidi w:val="0"/>
        <w:jc w:val="both"/>
        <w:rPr>
          <w:rFonts w:ascii="Times New Roman" w:hAnsi="Times New Roman"/>
          <w:color w:val="231F20"/>
        </w:rPr>
      </w:pPr>
      <w:r w:rsidRPr="00147A5C">
        <w:rPr>
          <w:rFonts w:ascii="Times New Roman" w:hAnsi="Times New Roman"/>
          <w:color w:val="231F20"/>
        </w:rPr>
        <w:t>K ods</w:t>
      </w:r>
      <w:r>
        <w:rPr>
          <w:rFonts w:ascii="Times New Roman" w:hAnsi="Times New Roman"/>
          <w:color w:val="231F20"/>
        </w:rPr>
        <w:t>eku</w:t>
      </w:r>
      <w:r w:rsidRPr="00147A5C">
        <w:rPr>
          <w:rFonts w:ascii="Times New Roman" w:hAnsi="Times New Roman"/>
          <w:color w:val="231F20"/>
        </w:rPr>
        <w:t xml:space="preserve"> </w:t>
      </w:r>
      <w:r w:rsidR="0039476F">
        <w:rPr>
          <w:rFonts w:ascii="Times New Roman" w:hAnsi="Times New Roman"/>
          <w:color w:val="231F20"/>
        </w:rPr>
        <w:t>4</w:t>
      </w:r>
    </w:p>
    <w:p w:rsidR="00284BD3" w:rsidP="00284BD3">
      <w:pPr>
        <w:bidi w:val="0"/>
        <w:jc w:val="both"/>
        <w:rPr>
          <w:rFonts w:ascii="Times New Roman" w:hAnsi="Times New Roman"/>
          <w:color w:val="231F20"/>
        </w:rPr>
      </w:pPr>
      <w:r w:rsidRPr="00147A5C">
        <w:rPr>
          <w:rFonts w:ascii="Times New Roman" w:hAnsi="Times New Roman"/>
          <w:color w:val="231F20"/>
        </w:rPr>
        <w:t xml:space="preserve">Ustanovenie upravuje časovú pôsobnosť právnej normy obsiahnutej v </w:t>
      </w:r>
      <w:r>
        <w:rPr>
          <w:rFonts w:ascii="Times New Roman" w:hAnsi="Times New Roman"/>
          <w:color w:val="231F20"/>
        </w:rPr>
        <w:t>bode 8</w:t>
      </w:r>
      <w:r w:rsidR="00144738">
        <w:rPr>
          <w:rFonts w:ascii="Times New Roman" w:hAnsi="Times New Roman"/>
          <w:color w:val="231F20"/>
        </w:rPr>
        <w:t>0</w:t>
      </w:r>
      <w:r>
        <w:rPr>
          <w:rFonts w:ascii="Times New Roman" w:hAnsi="Times New Roman"/>
          <w:color w:val="231F20"/>
        </w:rPr>
        <w:t xml:space="preserve"> (§ 84b)</w:t>
      </w:r>
      <w:r w:rsidRPr="00147A5C">
        <w:rPr>
          <w:rFonts w:ascii="Times New Roman" w:hAnsi="Times New Roman"/>
          <w:color w:val="231F20"/>
        </w:rPr>
        <w:t xml:space="preserve">. V súlade so zásadami trestania podľa trestného práva, ktoré je potrebné aplikovať aj na administratívne trestanie, sa navrhuje, aby neskoršia úprava bola použitá aj na zmiernenie sankcie pri tých colných deliktoch a colných priestupkoch spáchaných uvedením nesprávnych alebo </w:t>
      </w:r>
      <w:r>
        <w:rPr>
          <w:rFonts w:ascii="Times New Roman" w:hAnsi="Times New Roman"/>
          <w:color w:val="231F20"/>
        </w:rPr>
        <w:t>nepravdivých údajov</w:t>
      </w:r>
      <w:r w:rsidRPr="00147A5C">
        <w:rPr>
          <w:rFonts w:ascii="Times New Roman" w:hAnsi="Times New Roman"/>
          <w:color w:val="231F20"/>
        </w:rPr>
        <w:t>, ku ktorých spáchaniu došlo pred nadobudnutím účinnosti tohto zákona, vzhľadom na to, že je to pre páchateľa tohto colného deliktu alebo colného priestupku priaznivejšie.</w:t>
      </w:r>
    </w:p>
    <w:p w:rsidR="00284BD3" w:rsidP="00284BD3">
      <w:pPr>
        <w:bidi w:val="0"/>
        <w:jc w:val="both"/>
        <w:rPr>
          <w:rFonts w:ascii="Times New Roman" w:hAnsi="Times New Roman"/>
          <w:color w:val="231F20"/>
        </w:rPr>
      </w:pPr>
    </w:p>
    <w:p w:rsidR="00284BD3" w:rsidRPr="00F62045" w:rsidP="00284BD3">
      <w:pPr>
        <w:bidi w:val="0"/>
        <w:jc w:val="both"/>
        <w:rPr>
          <w:rFonts w:ascii="Times New Roman" w:hAnsi="Times New Roman"/>
          <w:color w:val="231F20"/>
          <w:u w:val="single"/>
        </w:rPr>
      </w:pPr>
      <w:r w:rsidRPr="00F62045">
        <w:rPr>
          <w:rFonts w:ascii="Times New Roman" w:hAnsi="Times New Roman"/>
          <w:color w:val="231F20"/>
          <w:u w:val="single"/>
        </w:rPr>
        <w:t xml:space="preserve">K bodu </w:t>
      </w:r>
      <w:r>
        <w:rPr>
          <w:rFonts w:ascii="Times New Roman" w:hAnsi="Times New Roman"/>
          <w:color w:val="231F20"/>
          <w:u w:val="single"/>
        </w:rPr>
        <w:t>8</w:t>
      </w:r>
      <w:r w:rsidR="000B6685">
        <w:rPr>
          <w:rFonts w:ascii="Times New Roman" w:hAnsi="Times New Roman"/>
          <w:color w:val="231F20"/>
          <w:u w:val="single"/>
        </w:rPr>
        <w:t>7</w:t>
      </w:r>
      <w:r w:rsidRPr="00F62045">
        <w:rPr>
          <w:rFonts w:ascii="Times New Roman" w:hAnsi="Times New Roman"/>
          <w:color w:val="231F20"/>
          <w:u w:val="single"/>
        </w:rPr>
        <w:t xml:space="preserve">   </w:t>
      </w:r>
    </w:p>
    <w:p w:rsidR="00284BD3" w:rsidRPr="00147A5C" w:rsidP="00284BD3">
      <w:pPr>
        <w:bidi w:val="0"/>
        <w:jc w:val="both"/>
        <w:rPr>
          <w:rFonts w:ascii="Times New Roman" w:hAnsi="Times New Roman"/>
          <w:color w:val="231F20"/>
        </w:rPr>
      </w:pPr>
      <w:r w:rsidRPr="00147A5C">
        <w:rPr>
          <w:rFonts w:ascii="Times New Roman" w:hAnsi="Times New Roman"/>
          <w:color w:val="231F20"/>
        </w:rPr>
        <w:t>K prílohe č. 3</w:t>
      </w:r>
    </w:p>
    <w:p w:rsidR="00284BD3" w:rsidP="00284BD3">
      <w:pPr>
        <w:bidi w:val="0"/>
        <w:jc w:val="both"/>
        <w:rPr>
          <w:rFonts w:ascii="Times New Roman" w:hAnsi="Times New Roman"/>
          <w:color w:val="231F20"/>
        </w:rPr>
      </w:pPr>
      <w:r w:rsidRPr="00147A5C">
        <w:rPr>
          <w:rFonts w:ascii="Times New Roman" w:hAnsi="Times New Roman"/>
          <w:color w:val="231F20"/>
        </w:rPr>
        <w:t xml:space="preserve">Príloha č. 3 (žiadosť o vykonanie colného konania mimo colného priestoru podľa § 26 ods. 2 Colného zákona) sa navrhuje vypustiť a vložiť do vyhlášky, ktorou sa vykonávajú niektoré ustanovenia zákona č. 199/2004 Z. z. Colný zákon a o zmene a doplnení niektorých zákonov v znení neskorších predpisov. </w:t>
      </w:r>
      <w:r>
        <w:rPr>
          <w:rFonts w:ascii="Times New Roman" w:hAnsi="Times New Roman"/>
          <w:color w:val="231F20"/>
        </w:rPr>
        <w:t>Zmena súvisí s úpravou v bode 3</w:t>
      </w:r>
      <w:r w:rsidR="00CC555C">
        <w:rPr>
          <w:rFonts w:ascii="Times New Roman" w:hAnsi="Times New Roman"/>
          <w:color w:val="231F20"/>
        </w:rPr>
        <w:t>2</w:t>
      </w:r>
      <w:r>
        <w:rPr>
          <w:rFonts w:ascii="Times New Roman" w:hAnsi="Times New Roman"/>
          <w:color w:val="231F20"/>
        </w:rPr>
        <w:t xml:space="preserve"> (§ 26 ods. 2).</w:t>
      </w:r>
    </w:p>
    <w:p w:rsidR="00284BD3" w:rsidRPr="00147A5C" w:rsidP="00284BD3">
      <w:pPr>
        <w:bidi w:val="0"/>
        <w:jc w:val="both"/>
        <w:rPr>
          <w:rFonts w:ascii="Times New Roman" w:hAnsi="Times New Roman"/>
          <w:color w:val="231F20"/>
        </w:rPr>
      </w:pPr>
    </w:p>
    <w:p w:rsidR="00284BD3" w:rsidRPr="00147A5C" w:rsidP="00284BD3">
      <w:pPr>
        <w:bidi w:val="0"/>
        <w:jc w:val="both"/>
        <w:rPr>
          <w:rFonts w:ascii="Times New Roman" w:hAnsi="Times New Roman"/>
          <w:color w:val="231F20"/>
        </w:rPr>
      </w:pPr>
      <w:r w:rsidRPr="00147A5C">
        <w:rPr>
          <w:rFonts w:ascii="Times New Roman" w:hAnsi="Times New Roman"/>
          <w:color w:val="231F20"/>
        </w:rPr>
        <w:t>K prílohe č. 4</w:t>
      </w:r>
    </w:p>
    <w:p w:rsidR="00284BD3" w:rsidP="00284BD3">
      <w:pPr>
        <w:bidi w:val="0"/>
        <w:jc w:val="both"/>
        <w:rPr>
          <w:rFonts w:ascii="Times New Roman" w:hAnsi="Times New Roman"/>
          <w:color w:val="231F20"/>
        </w:rPr>
      </w:pPr>
      <w:r w:rsidRPr="00147A5C">
        <w:rPr>
          <w:rFonts w:ascii="Times New Roman" w:hAnsi="Times New Roman"/>
          <w:color w:val="231F20"/>
        </w:rPr>
        <w:t>Príloha č. 4 (záručná listina na zabezpečenie colného dlhu poskytnutím záruky inou osobou ako bankou, zahraničnou bankou, ktorá má na území Slovenskej republiky umiestnenú svoju pobočku, poisťovňou, zahraničnou poisťovňou, ktorá má na území Slovenskej republiky umiestnenú svoju pobočku, alebo Exportno-importnou bankou Slovenskej republiky) sa navrhu</w:t>
      </w:r>
      <w:r>
        <w:rPr>
          <w:rFonts w:ascii="Times New Roman" w:hAnsi="Times New Roman"/>
          <w:color w:val="231F20"/>
        </w:rPr>
        <w:t>je vypustiť, keďže vzor ručiteľského vyhlásenia bude ustanovený v</w:t>
      </w:r>
      <w:r w:rsidR="002A088B">
        <w:rPr>
          <w:rFonts w:ascii="Times New Roman" w:hAnsi="Times New Roman"/>
          <w:color w:val="231F20"/>
        </w:rPr>
        <w:t xml:space="preserve"> nových </w:t>
      </w:r>
      <w:r>
        <w:rPr>
          <w:rFonts w:ascii="Times New Roman" w:hAnsi="Times New Roman"/>
          <w:color w:val="231F20"/>
        </w:rPr>
        <w:t>colných predpisoch EÚ.</w:t>
      </w:r>
    </w:p>
    <w:p w:rsidR="00A86D7C" w:rsidP="00284BD3">
      <w:pPr>
        <w:bidi w:val="0"/>
        <w:jc w:val="both"/>
        <w:rPr>
          <w:rFonts w:ascii="Times New Roman" w:hAnsi="Times New Roman"/>
          <w:color w:val="231F20"/>
        </w:rPr>
      </w:pPr>
    </w:p>
    <w:p w:rsidR="00A86D7C" w:rsidP="00284BD3">
      <w:pPr>
        <w:bidi w:val="0"/>
        <w:jc w:val="both"/>
        <w:rPr>
          <w:rFonts w:ascii="Times New Roman" w:hAnsi="Times New Roman"/>
          <w:b/>
          <w:color w:val="231F20"/>
        </w:rPr>
      </w:pPr>
      <w:r w:rsidRPr="00A86D7C">
        <w:rPr>
          <w:rFonts w:ascii="Times New Roman" w:hAnsi="Times New Roman"/>
          <w:b/>
          <w:color w:val="231F20"/>
        </w:rPr>
        <w:t>K čl. II, III, VI a</w:t>
      </w:r>
      <w:r>
        <w:rPr>
          <w:rFonts w:ascii="Times New Roman" w:hAnsi="Times New Roman"/>
          <w:b/>
          <w:color w:val="231F20"/>
        </w:rPr>
        <w:t> </w:t>
      </w:r>
      <w:r w:rsidRPr="00A86D7C">
        <w:rPr>
          <w:rFonts w:ascii="Times New Roman" w:hAnsi="Times New Roman"/>
          <w:b/>
          <w:color w:val="231F20"/>
        </w:rPr>
        <w:t>VIII</w:t>
      </w:r>
    </w:p>
    <w:p w:rsidR="005E411F" w:rsidP="005E411F">
      <w:pPr>
        <w:bidi w:val="0"/>
        <w:ind w:firstLine="567"/>
        <w:jc w:val="both"/>
        <w:rPr>
          <w:rFonts w:ascii="Times New Roman" w:hAnsi="Times New Roman"/>
          <w:b/>
          <w:color w:val="231F20"/>
        </w:rPr>
      </w:pPr>
    </w:p>
    <w:p w:rsidR="005E411F" w:rsidP="005E411F">
      <w:pPr>
        <w:bidi w:val="0"/>
        <w:jc w:val="both"/>
        <w:rPr>
          <w:rFonts w:ascii="Times New Roman" w:hAnsi="Times New Roman"/>
          <w:color w:val="000000"/>
        </w:rPr>
      </w:pPr>
      <w:r>
        <w:rPr>
          <w:rFonts w:ascii="Times New Roman" w:hAnsi="Times New Roman"/>
        </w:rPr>
        <w:t>L</w:t>
      </w:r>
      <w:r>
        <w:rPr>
          <w:rFonts w:ascii="Times New Roman" w:hAnsi="Times New Roman"/>
          <w:color w:val="000000"/>
        </w:rPr>
        <w:t xml:space="preserve">egislatívno-technické úpravy súvisiace s nadobudnutím platnosti </w:t>
      </w:r>
      <w:r>
        <w:rPr>
          <w:rFonts w:ascii="Times New Roman" w:hAnsi="Times New Roman"/>
        </w:rPr>
        <w:t xml:space="preserve">nariadenia Európskeho parlamentu a Rady (EÚ) </w:t>
      </w:r>
      <w:r>
        <w:rPr>
          <w:rFonts w:ascii="Times New Roman" w:hAnsi="Times New Roman"/>
          <w:bCs/>
          <w:color w:val="000000"/>
        </w:rPr>
        <w:t>č. 952/2013, ktorým sa ustanovuje Colný kódex</w:t>
      </w:r>
      <w:r w:rsidR="00A7634A">
        <w:rPr>
          <w:rFonts w:ascii="Times New Roman" w:hAnsi="Times New Roman"/>
          <w:bCs/>
          <w:color w:val="000000"/>
        </w:rPr>
        <w:t xml:space="preserve"> Únie</w:t>
      </w:r>
      <w:r>
        <w:rPr>
          <w:rFonts w:ascii="Times New Roman" w:hAnsi="Times New Roman"/>
          <w:bCs/>
          <w:color w:val="000000"/>
        </w:rPr>
        <w:t>.</w:t>
      </w:r>
    </w:p>
    <w:p w:rsidR="00A86D7C" w:rsidP="00284BD3">
      <w:pPr>
        <w:bidi w:val="0"/>
        <w:jc w:val="both"/>
        <w:rPr>
          <w:rFonts w:ascii="Times New Roman" w:hAnsi="Times New Roman"/>
          <w:color w:val="231F20"/>
        </w:rPr>
      </w:pPr>
    </w:p>
    <w:p w:rsidR="00A86D7C" w:rsidP="00284BD3">
      <w:pPr>
        <w:bidi w:val="0"/>
        <w:jc w:val="both"/>
        <w:rPr>
          <w:rFonts w:ascii="Times New Roman" w:hAnsi="Times New Roman"/>
          <w:b/>
          <w:color w:val="231F20"/>
        </w:rPr>
      </w:pPr>
      <w:r w:rsidRPr="00A86D7C">
        <w:rPr>
          <w:rFonts w:ascii="Times New Roman" w:hAnsi="Times New Roman"/>
          <w:b/>
          <w:color w:val="231F20"/>
        </w:rPr>
        <w:t>K čl. IV</w:t>
      </w:r>
    </w:p>
    <w:p w:rsidR="00A86D7C" w:rsidRPr="00A86D7C" w:rsidP="00284BD3">
      <w:pPr>
        <w:bidi w:val="0"/>
        <w:jc w:val="both"/>
        <w:rPr>
          <w:rFonts w:ascii="Times New Roman" w:hAnsi="Times New Roman"/>
          <w:b/>
          <w:color w:val="231F20"/>
        </w:rPr>
      </w:pPr>
    </w:p>
    <w:p w:rsidR="00A86D7C" w:rsidRPr="00A7634A" w:rsidP="00A7634A">
      <w:pPr>
        <w:pStyle w:val="Zkladntext"/>
        <w:bidi w:val="0"/>
        <w:jc w:val="both"/>
        <w:rPr>
          <w:rFonts w:ascii="Times New Roman" w:hAnsi="Times New Roman"/>
        </w:rPr>
      </w:pPr>
      <w:r>
        <w:rPr>
          <w:rFonts w:ascii="Times New Roman" w:hAnsi="Times New Roman"/>
        </w:rPr>
        <w:t>Navrhuje sa zmeniť príslušné ustanovenia zákona o dani z pridanej hodnoty nadväzne na prijatie novej právnej úpravy na úrovni Európskej únie v colnej oblasti. Nejde o vecnú zmenu daňovej povinnosti pri dovoze tovaru z tretích štátov.</w:t>
      </w:r>
    </w:p>
    <w:p w:rsidR="00284BD3" w:rsidP="00284BD3">
      <w:pPr>
        <w:bidi w:val="0"/>
        <w:jc w:val="both"/>
        <w:rPr>
          <w:rFonts w:ascii="Times New Roman" w:hAnsi="Times New Roman"/>
          <w:color w:val="231F20"/>
        </w:rPr>
      </w:pPr>
      <w:r>
        <w:rPr>
          <w:rFonts w:ascii="Times New Roman" w:hAnsi="Times New Roman"/>
          <w:color w:val="231F20"/>
        </w:rPr>
        <w:t xml:space="preserve"> </w:t>
      </w:r>
    </w:p>
    <w:p w:rsidR="00284BD3" w:rsidP="00284BD3">
      <w:pPr>
        <w:bidi w:val="0"/>
        <w:jc w:val="both"/>
        <w:rPr>
          <w:rFonts w:ascii="Times New Roman" w:hAnsi="Times New Roman"/>
          <w:b/>
          <w:bCs/>
          <w:color w:val="231F20"/>
        </w:rPr>
      </w:pPr>
      <w:r w:rsidRPr="007B3CBA">
        <w:rPr>
          <w:rFonts w:ascii="Times New Roman" w:hAnsi="Times New Roman"/>
          <w:b/>
          <w:bCs/>
          <w:color w:val="231F20"/>
        </w:rPr>
        <w:t xml:space="preserve">K čl. </w:t>
      </w:r>
      <w:r w:rsidR="00A86D7C">
        <w:rPr>
          <w:rFonts w:ascii="Times New Roman" w:hAnsi="Times New Roman"/>
          <w:b/>
          <w:bCs/>
          <w:color w:val="231F20"/>
        </w:rPr>
        <w:t>V</w:t>
      </w:r>
      <w:r w:rsidRPr="007B3CBA">
        <w:rPr>
          <w:rFonts w:ascii="Times New Roman" w:hAnsi="Times New Roman"/>
          <w:b/>
          <w:bCs/>
          <w:color w:val="231F20"/>
        </w:rPr>
        <w:t xml:space="preserve"> </w:t>
      </w:r>
    </w:p>
    <w:p w:rsidR="00284BD3" w:rsidP="00284BD3">
      <w:pPr>
        <w:bidi w:val="0"/>
        <w:jc w:val="both"/>
        <w:rPr>
          <w:rFonts w:ascii="Times New Roman" w:hAnsi="Times New Roman"/>
          <w:b/>
          <w:color w:val="231F20"/>
        </w:rPr>
      </w:pPr>
    </w:p>
    <w:p w:rsidR="00C862CF" w:rsidRPr="002529C0" w:rsidP="00284BD3">
      <w:pPr>
        <w:bidi w:val="0"/>
        <w:jc w:val="both"/>
        <w:rPr>
          <w:rFonts w:ascii="Times New Roman" w:hAnsi="Times New Roman"/>
          <w:color w:val="231F20"/>
          <w:u w:val="single"/>
        </w:rPr>
      </w:pPr>
      <w:r w:rsidRPr="002529C0">
        <w:rPr>
          <w:rFonts w:ascii="Times New Roman" w:hAnsi="Times New Roman"/>
          <w:color w:val="231F20"/>
          <w:u w:val="single"/>
        </w:rPr>
        <w:t>K bodu 1</w:t>
      </w:r>
    </w:p>
    <w:p w:rsidR="00284BD3" w:rsidP="00284BD3">
      <w:pPr>
        <w:autoSpaceDE w:val="0"/>
        <w:autoSpaceDN w:val="0"/>
        <w:bidi w:val="0"/>
        <w:adjustRightInd w:val="0"/>
        <w:jc w:val="both"/>
        <w:rPr>
          <w:rFonts w:ascii="Times New Roman" w:hAnsi="Times New Roman"/>
          <w:bCs/>
          <w:color w:val="231F20"/>
        </w:rPr>
      </w:pPr>
      <w:r w:rsidRPr="00587319">
        <w:rPr>
          <w:rFonts w:ascii="Times New Roman" w:hAnsi="Times New Roman"/>
          <w:bCs/>
          <w:color w:val="231F20"/>
        </w:rPr>
        <w:t>V súvislosti s úpravou príslušnosti v § 29 zákona č. 199/2004 Z. z. Colný zákon a o zmene a doplnení niektorých zákonov v znení neskorších predpisov bolo potrebné primerane upraviť aj § 9 ods. 8 zákona č. 652/2004 Z. z. o orgánoch štátnej správy v colníctve a o zmene a doplnení niektorých zákonov v znení neskorších predpisov. Nové znenie je vhodnejším vyjadrením skutočného stavu, pretože väčšina colných úradov má aj vnútrozemské pobočky aj pohraničné pobočky, čo môžu byť</w:t>
      </w:r>
      <w:r>
        <w:rPr>
          <w:rFonts w:ascii="Times New Roman" w:hAnsi="Times New Roman"/>
          <w:bCs/>
          <w:color w:val="231F20"/>
        </w:rPr>
        <w:t>,</w:t>
      </w:r>
      <w:r w:rsidRPr="00587319">
        <w:rPr>
          <w:rFonts w:ascii="Times New Roman" w:hAnsi="Times New Roman"/>
          <w:bCs/>
          <w:color w:val="231F20"/>
        </w:rPr>
        <w:t xml:space="preserve"> okrem klasických pobočiek umiestnených na colných priechodoch</w:t>
      </w:r>
      <w:r>
        <w:rPr>
          <w:rFonts w:ascii="Times New Roman" w:hAnsi="Times New Roman"/>
          <w:bCs/>
          <w:color w:val="231F20"/>
        </w:rPr>
        <w:t>,</w:t>
      </w:r>
      <w:r w:rsidRPr="00587319">
        <w:rPr>
          <w:rFonts w:ascii="Times New Roman" w:hAnsi="Times New Roman"/>
          <w:bCs/>
          <w:color w:val="231F20"/>
        </w:rPr>
        <w:t xml:space="preserve"> tiež pošty a letiská umiestnené vo vnútrozemí. Nedá sa preto jednoznačne hovoriť o pohraničných a vnútrozemských colných úradoch, ale o pohraničných a vnútrozemských pobočkách colných úradov. </w:t>
      </w:r>
    </w:p>
    <w:p w:rsidR="00284BD3" w:rsidRPr="00587319" w:rsidP="00284BD3">
      <w:pPr>
        <w:autoSpaceDE w:val="0"/>
        <w:autoSpaceDN w:val="0"/>
        <w:bidi w:val="0"/>
        <w:adjustRightInd w:val="0"/>
        <w:jc w:val="both"/>
        <w:rPr>
          <w:rFonts w:ascii="Times New Roman" w:hAnsi="Times New Roman"/>
          <w:bCs/>
          <w:color w:val="231F20"/>
        </w:rPr>
      </w:pPr>
    </w:p>
    <w:p w:rsidR="00284BD3" w:rsidP="00284BD3">
      <w:pPr>
        <w:autoSpaceDE w:val="0"/>
        <w:autoSpaceDN w:val="0"/>
        <w:bidi w:val="0"/>
        <w:adjustRightInd w:val="0"/>
        <w:jc w:val="both"/>
        <w:rPr>
          <w:rFonts w:ascii="Times New Roman" w:hAnsi="Times New Roman"/>
          <w:bCs/>
          <w:color w:val="231F20"/>
        </w:rPr>
      </w:pPr>
      <w:r w:rsidRPr="00587319">
        <w:rPr>
          <w:rFonts w:ascii="Times New Roman" w:hAnsi="Times New Roman"/>
          <w:bCs/>
          <w:color w:val="231F20"/>
        </w:rPr>
        <w:t>Navrhnutá úprava je z uvedeného dôvodu vhodnejšia pre jednoznačnú úpravu príslušnosti na predloženie tovaru a podanie colného vyhlásenia.</w:t>
      </w:r>
    </w:p>
    <w:p w:rsidR="00C862CF" w:rsidP="00284BD3">
      <w:pPr>
        <w:autoSpaceDE w:val="0"/>
        <w:autoSpaceDN w:val="0"/>
        <w:bidi w:val="0"/>
        <w:adjustRightInd w:val="0"/>
        <w:jc w:val="both"/>
        <w:rPr>
          <w:rFonts w:ascii="Times New Roman" w:hAnsi="Times New Roman"/>
          <w:bCs/>
          <w:color w:val="231F20"/>
        </w:rPr>
      </w:pPr>
    </w:p>
    <w:p w:rsidR="00C862CF" w:rsidRPr="002529C0" w:rsidP="00C862CF">
      <w:pPr>
        <w:autoSpaceDE w:val="0"/>
        <w:autoSpaceDN w:val="0"/>
        <w:bidi w:val="0"/>
        <w:adjustRightInd w:val="0"/>
        <w:jc w:val="both"/>
        <w:rPr>
          <w:rFonts w:ascii="Times New Roman" w:hAnsi="Times New Roman"/>
          <w:bCs/>
          <w:color w:val="231F20"/>
          <w:u w:val="single"/>
        </w:rPr>
      </w:pPr>
      <w:r w:rsidRPr="002529C0">
        <w:rPr>
          <w:rFonts w:ascii="Times New Roman" w:hAnsi="Times New Roman"/>
          <w:bCs/>
          <w:color w:val="231F20"/>
          <w:u w:val="single"/>
        </w:rPr>
        <w:t>K bodu 2</w:t>
      </w:r>
    </w:p>
    <w:p w:rsidR="00C862CF" w:rsidRPr="00C862CF" w:rsidP="00C862CF">
      <w:pPr>
        <w:autoSpaceDE w:val="0"/>
        <w:autoSpaceDN w:val="0"/>
        <w:bidi w:val="0"/>
        <w:adjustRightInd w:val="0"/>
        <w:jc w:val="both"/>
        <w:rPr>
          <w:rFonts w:ascii="Times New Roman" w:hAnsi="Times New Roman"/>
          <w:bCs/>
          <w:color w:val="231F20"/>
        </w:rPr>
      </w:pPr>
      <w:r w:rsidRPr="00C862CF">
        <w:rPr>
          <w:rFonts w:ascii="Times New Roman" w:hAnsi="Times New Roman"/>
          <w:bCs/>
          <w:color w:val="231F20"/>
        </w:rPr>
        <w:t xml:space="preserve">Vzhľadom na špecifickú povahu osobných údajov (vyznačujúcich sa osobitným režimom právnej regulácie) je podľa § 10 ods. 2 zákona č. 122/2013 Z. z. o ochrane osobných údajov a o zmene a doplnení niektorých zákonov v znení neskorších predpisov finančná správa ako prevádzkovateľ </w:t>
      </w:r>
      <w:r>
        <w:rPr>
          <w:rFonts w:ascii="Times New Roman" w:hAnsi="Times New Roman"/>
          <w:bCs/>
          <w:color w:val="231F20"/>
        </w:rPr>
        <w:t xml:space="preserve">informačných systémov </w:t>
      </w:r>
      <w:r w:rsidRPr="00C862CF">
        <w:rPr>
          <w:rFonts w:ascii="Times New Roman" w:hAnsi="Times New Roman"/>
          <w:bCs/>
          <w:color w:val="231F20"/>
        </w:rPr>
        <w:t>oprávnená spracúvať osobné údaje bez súhlasu dotknutej osoby len vtedy</w:t>
      </w:r>
      <w:r>
        <w:rPr>
          <w:rFonts w:ascii="Times New Roman" w:hAnsi="Times New Roman"/>
          <w:bCs/>
          <w:color w:val="231F20"/>
        </w:rPr>
        <w:t>,</w:t>
      </w:r>
      <w:r w:rsidRPr="00C862CF">
        <w:rPr>
          <w:rFonts w:ascii="Times New Roman" w:hAnsi="Times New Roman"/>
          <w:bCs/>
          <w:color w:val="231F20"/>
        </w:rPr>
        <w:t xml:space="preserve"> ak účel spracúvania osobných údajov, okruh dotknutých osôb a zoznam osobných údajov ustanovuje osobitný zákon. </w:t>
      </w:r>
    </w:p>
    <w:p w:rsidR="00C862CF" w:rsidRPr="00C862CF" w:rsidP="00C862CF">
      <w:pPr>
        <w:autoSpaceDE w:val="0"/>
        <w:autoSpaceDN w:val="0"/>
        <w:bidi w:val="0"/>
        <w:adjustRightInd w:val="0"/>
        <w:jc w:val="both"/>
        <w:rPr>
          <w:rFonts w:ascii="Times New Roman" w:hAnsi="Times New Roman"/>
          <w:bCs/>
          <w:color w:val="231F20"/>
        </w:rPr>
      </w:pPr>
    </w:p>
    <w:p w:rsidR="00C862CF" w:rsidRPr="00C862CF" w:rsidP="00C862CF">
      <w:pPr>
        <w:autoSpaceDE w:val="0"/>
        <w:autoSpaceDN w:val="0"/>
        <w:bidi w:val="0"/>
        <w:adjustRightInd w:val="0"/>
        <w:jc w:val="both"/>
        <w:rPr>
          <w:rFonts w:ascii="Times New Roman" w:hAnsi="Times New Roman"/>
          <w:bCs/>
          <w:color w:val="231F20"/>
        </w:rPr>
      </w:pPr>
      <w:r w:rsidRPr="00C862CF">
        <w:rPr>
          <w:rFonts w:ascii="Times New Roman" w:hAnsi="Times New Roman"/>
          <w:bCs/>
          <w:color w:val="231F20"/>
        </w:rPr>
        <w:t>Osobitným zákonom je v podmienkach finančnej správy zákon č. 652/2004 Z. z. Zoznam osobných údajov spracúvaných v informačných systémoch finančnej správy je upravený v prílohe č. 2 k</w:t>
      </w:r>
      <w:r>
        <w:rPr>
          <w:rFonts w:ascii="Times New Roman" w:hAnsi="Times New Roman"/>
          <w:bCs/>
          <w:color w:val="231F20"/>
        </w:rPr>
        <w:t xml:space="preserve"> uvedenému </w:t>
      </w:r>
      <w:r w:rsidRPr="00C862CF">
        <w:rPr>
          <w:rFonts w:ascii="Times New Roman" w:hAnsi="Times New Roman"/>
          <w:bCs/>
          <w:color w:val="231F20"/>
        </w:rPr>
        <w:t>zákonu</w:t>
      </w:r>
      <w:r>
        <w:rPr>
          <w:rFonts w:ascii="Times New Roman" w:hAnsi="Times New Roman"/>
          <w:bCs/>
          <w:color w:val="231F20"/>
        </w:rPr>
        <w:t>.</w:t>
      </w:r>
      <w:r w:rsidRPr="00C862CF">
        <w:rPr>
          <w:rFonts w:ascii="Times New Roman" w:hAnsi="Times New Roman"/>
          <w:bCs/>
          <w:color w:val="231F20"/>
        </w:rPr>
        <w:t xml:space="preserve"> </w:t>
      </w:r>
    </w:p>
    <w:p w:rsidR="00C862CF" w:rsidRPr="00C862CF" w:rsidP="00C862CF">
      <w:pPr>
        <w:autoSpaceDE w:val="0"/>
        <w:autoSpaceDN w:val="0"/>
        <w:bidi w:val="0"/>
        <w:adjustRightInd w:val="0"/>
        <w:jc w:val="both"/>
        <w:rPr>
          <w:rFonts w:ascii="Times New Roman" w:hAnsi="Times New Roman"/>
          <w:bCs/>
          <w:color w:val="231F20"/>
        </w:rPr>
      </w:pPr>
    </w:p>
    <w:p w:rsidR="00C862CF" w:rsidRPr="00587319" w:rsidP="00C862CF">
      <w:pPr>
        <w:autoSpaceDE w:val="0"/>
        <w:autoSpaceDN w:val="0"/>
        <w:bidi w:val="0"/>
        <w:adjustRightInd w:val="0"/>
        <w:jc w:val="both"/>
        <w:rPr>
          <w:rFonts w:ascii="Times New Roman" w:hAnsi="Times New Roman"/>
          <w:bCs/>
          <w:color w:val="231F20"/>
        </w:rPr>
      </w:pPr>
      <w:r w:rsidRPr="00C862CF">
        <w:rPr>
          <w:rFonts w:ascii="Times New Roman" w:hAnsi="Times New Roman"/>
          <w:bCs/>
          <w:color w:val="231F20"/>
        </w:rPr>
        <w:t xml:space="preserve">V nadväznosti na identifikovanú potrebu finančnej správy spracúvať </w:t>
      </w:r>
      <w:r>
        <w:rPr>
          <w:rFonts w:ascii="Times New Roman" w:hAnsi="Times New Roman"/>
          <w:bCs/>
          <w:color w:val="231F20"/>
        </w:rPr>
        <w:t>aj osobné údaje, akými sú funkcia, telefónne číslo a adresa</w:t>
      </w:r>
      <w:r w:rsidRPr="00C862CF">
        <w:rPr>
          <w:rFonts w:ascii="Times New Roman" w:hAnsi="Times New Roman"/>
          <w:bCs/>
          <w:color w:val="231F20"/>
        </w:rPr>
        <w:t xml:space="preserve"> elektronickej pošty</w:t>
      </w:r>
      <w:r>
        <w:rPr>
          <w:rFonts w:ascii="Times New Roman" w:hAnsi="Times New Roman"/>
          <w:bCs/>
          <w:color w:val="231F20"/>
        </w:rPr>
        <w:t>,</w:t>
      </w:r>
      <w:r w:rsidRPr="00C862CF">
        <w:rPr>
          <w:rFonts w:ascii="Times New Roman" w:hAnsi="Times New Roman"/>
          <w:bCs/>
          <w:color w:val="231F20"/>
        </w:rPr>
        <w:t xml:space="preserve"> sa rozširuje taxatívny výpočet osobných údajov, ktoré je finančná správa oprávnená spracúvať v jej informačných systémoch.</w:t>
      </w:r>
    </w:p>
    <w:p w:rsidR="00284BD3" w:rsidRPr="00587319" w:rsidP="00284BD3">
      <w:pPr>
        <w:autoSpaceDE w:val="0"/>
        <w:autoSpaceDN w:val="0"/>
        <w:bidi w:val="0"/>
        <w:adjustRightInd w:val="0"/>
        <w:jc w:val="both"/>
        <w:rPr>
          <w:rFonts w:ascii="Times New Roman" w:hAnsi="Times New Roman"/>
          <w:bCs/>
          <w:color w:val="231F20"/>
        </w:rPr>
      </w:pPr>
    </w:p>
    <w:p w:rsidR="00284BD3" w:rsidP="00284BD3">
      <w:pPr>
        <w:autoSpaceDE w:val="0"/>
        <w:autoSpaceDN w:val="0"/>
        <w:bidi w:val="0"/>
        <w:adjustRightInd w:val="0"/>
        <w:jc w:val="both"/>
        <w:rPr>
          <w:rFonts w:ascii="Times New Roman" w:hAnsi="Times New Roman"/>
          <w:b/>
          <w:bCs/>
          <w:color w:val="231F20"/>
        </w:rPr>
      </w:pPr>
      <w:r w:rsidRPr="00587319">
        <w:rPr>
          <w:rFonts w:ascii="Times New Roman" w:hAnsi="Times New Roman"/>
          <w:b/>
          <w:bCs/>
          <w:color w:val="231F20"/>
        </w:rPr>
        <w:t xml:space="preserve">K čl. </w:t>
      </w:r>
      <w:r w:rsidR="00A86D7C">
        <w:rPr>
          <w:rFonts w:ascii="Times New Roman" w:hAnsi="Times New Roman"/>
          <w:b/>
          <w:bCs/>
          <w:color w:val="231F20"/>
        </w:rPr>
        <w:t>V</w:t>
      </w:r>
      <w:r w:rsidRPr="00587319">
        <w:rPr>
          <w:rFonts w:ascii="Times New Roman" w:hAnsi="Times New Roman"/>
          <w:b/>
          <w:bCs/>
          <w:color w:val="231F20"/>
        </w:rPr>
        <w:t>II</w:t>
      </w:r>
    </w:p>
    <w:p w:rsidR="00284BD3" w:rsidRPr="00587319" w:rsidP="00284BD3">
      <w:pPr>
        <w:autoSpaceDE w:val="0"/>
        <w:autoSpaceDN w:val="0"/>
        <w:bidi w:val="0"/>
        <w:adjustRightInd w:val="0"/>
        <w:jc w:val="both"/>
        <w:rPr>
          <w:rFonts w:ascii="Times New Roman" w:hAnsi="Times New Roman"/>
          <w:b/>
          <w:bCs/>
          <w:color w:val="231F20"/>
        </w:rPr>
      </w:pPr>
    </w:p>
    <w:p w:rsidR="00284BD3" w:rsidRPr="00587319" w:rsidP="00284BD3">
      <w:pPr>
        <w:autoSpaceDE w:val="0"/>
        <w:autoSpaceDN w:val="0"/>
        <w:bidi w:val="0"/>
        <w:adjustRightInd w:val="0"/>
        <w:jc w:val="both"/>
        <w:rPr>
          <w:rFonts w:ascii="Times New Roman" w:hAnsi="Times New Roman"/>
          <w:bCs/>
          <w:color w:val="231F20"/>
        </w:rPr>
      </w:pPr>
      <w:r>
        <w:rPr>
          <w:rFonts w:ascii="Times New Roman" w:hAnsi="Times New Roman"/>
          <w:bCs/>
          <w:color w:val="231F20"/>
        </w:rPr>
        <w:t xml:space="preserve">Znenie </w:t>
      </w:r>
      <w:r w:rsidRPr="00587319">
        <w:rPr>
          <w:rFonts w:ascii="Times New Roman" w:hAnsi="Times New Roman"/>
          <w:bCs/>
          <w:color w:val="231F20"/>
        </w:rPr>
        <w:t xml:space="preserve">§ 4 ods. 3 písm. j) zákona č. 333/2011 Z. z. o orgánoch štátnej správy v oblasti daní, poplatkov a colníctva v znení neskorších predpisov sa mení tak, že doterajšia pôsobnosť </w:t>
      </w:r>
      <w:r>
        <w:rPr>
          <w:rFonts w:ascii="Times New Roman" w:hAnsi="Times New Roman"/>
          <w:bCs/>
          <w:color w:val="231F20"/>
        </w:rPr>
        <w:t>F</w:t>
      </w:r>
      <w:r w:rsidRPr="00587319">
        <w:rPr>
          <w:rFonts w:ascii="Times New Roman" w:hAnsi="Times New Roman"/>
          <w:bCs/>
          <w:color w:val="231F20"/>
        </w:rPr>
        <w:t xml:space="preserve">inančného riaditeľstva </w:t>
      </w:r>
      <w:r>
        <w:rPr>
          <w:rFonts w:ascii="Times New Roman" w:hAnsi="Times New Roman"/>
          <w:bCs/>
          <w:color w:val="231F20"/>
        </w:rPr>
        <w:t xml:space="preserve">SR </w:t>
      </w:r>
      <w:r w:rsidRPr="00587319">
        <w:rPr>
          <w:rFonts w:ascii="Times New Roman" w:hAnsi="Times New Roman"/>
          <w:bCs/>
          <w:color w:val="231F20"/>
        </w:rPr>
        <w:t xml:space="preserve">v oblasti rozhodovania o upustení od </w:t>
      </w:r>
      <w:r>
        <w:rPr>
          <w:rFonts w:ascii="Times New Roman" w:hAnsi="Times New Roman"/>
          <w:bCs/>
          <w:color w:val="231F20"/>
        </w:rPr>
        <w:t xml:space="preserve">záruky na </w:t>
      </w:r>
      <w:r w:rsidRPr="00587319">
        <w:rPr>
          <w:rFonts w:ascii="Times New Roman" w:hAnsi="Times New Roman"/>
          <w:bCs/>
          <w:color w:val="231F20"/>
        </w:rPr>
        <w:t>coln</w:t>
      </w:r>
      <w:r>
        <w:rPr>
          <w:rFonts w:ascii="Times New Roman" w:hAnsi="Times New Roman"/>
          <w:bCs/>
          <w:color w:val="231F20"/>
        </w:rPr>
        <w:t>ý</w:t>
      </w:r>
      <w:r w:rsidRPr="00587319">
        <w:rPr>
          <w:rFonts w:ascii="Times New Roman" w:hAnsi="Times New Roman"/>
          <w:bCs/>
          <w:color w:val="231F20"/>
        </w:rPr>
        <w:t xml:space="preserve"> dlh</w:t>
      </w:r>
      <w:r>
        <w:rPr>
          <w:rFonts w:ascii="Times New Roman" w:hAnsi="Times New Roman"/>
          <w:bCs/>
          <w:color w:val="231F20"/>
        </w:rPr>
        <w:t xml:space="preserve"> v colnom r</w:t>
      </w:r>
      <w:r w:rsidRPr="00587319">
        <w:rPr>
          <w:rFonts w:ascii="Times New Roman" w:hAnsi="Times New Roman"/>
          <w:bCs/>
          <w:color w:val="231F20"/>
        </w:rPr>
        <w:t xml:space="preserve">ežime tranzit sa rozširuje na rozhodovanie o upustení od </w:t>
      </w:r>
      <w:r>
        <w:rPr>
          <w:rFonts w:ascii="Times New Roman" w:hAnsi="Times New Roman"/>
          <w:bCs/>
          <w:color w:val="231F20"/>
        </w:rPr>
        <w:t>záruky na</w:t>
      </w:r>
      <w:r w:rsidRPr="00587319">
        <w:rPr>
          <w:rFonts w:ascii="Times New Roman" w:hAnsi="Times New Roman"/>
          <w:bCs/>
          <w:color w:val="231F20"/>
        </w:rPr>
        <w:t xml:space="preserve"> coln</w:t>
      </w:r>
      <w:r>
        <w:rPr>
          <w:rFonts w:ascii="Times New Roman" w:hAnsi="Times New Roman"/>
          <w:bCs/>
          <w:color w:val="231F20"/>
        </w:rPr>
        <w:t>ý</w:t>
      </w:r>
      <w:r w:rsidRPr="00587319">
        <w:rPr>
          <w:rFonts w:ascii="Times New Roman" w:hAnsi="Times New Roman"/>
          <w:bCs/>
          <w:color w:val="231F20"/>
        </w:rPr>
        <w:t xml:space="preserve"> dlh formou celkovej záruky vo všetkých prípadoch, bez obmedzenia na konkrétny colný režim. </w:t>
      </w:r>
    </w:p>
    <w:p w:rsidR="00284BD3" w:rsidRPr="00587319" w:rsidP="00284BD3">
      <w:pPr>
        <w:autoSpaceDE w:val="0"/>
        <w:autoSpaceDN w:val="0"/>
        <w:bidi w:val="0"/>
        <w:adjustRightInd w:val="0"/>
        <w:jc w:val="both"/>
        <w:rPr>
          <w:rFonts w:ascii="Times New Roman" w:hAnsi="Times New Roman"/>
          <w:bCs/>
          <w:color w:val="231F20"/>
        </w:rPr>
      </w:pPr>
    </w:p>
    <w:p w:rsidR="00284BD3" w:rsidP="00284BD3">
      <w:pPr>
        <w:autoSpaceDE w:val="0"/>
        <w:autoSpaceDN w:val="0"/>
        <w:bidi w:val="0"/>
        <w:adjustRightInd w:val="0"/>
        <w:rPr>
          <w:rFonts w:ascii="Times New Roman" w:hAnsi="Times New Roman"/>
          <w:b/>
          <w:bCs/>
          <w:color w:val="231F20"/>
        </w:rPr>
      </w:pPr>
      <w:r w:rsidRPr="00602A23">
        <w:rPr>
          <w:rFonts w:ascii="Times New Roman" w:hAnsi="Times New Roman"/>
          <w:b/>
          <w:bCs/>
          <w:color w:val="231F20"/>
        </w:rPr>
        <w:t>K čl. I</w:t>
      </w:r>
      <w:r w:rsidR="00A86D7C">
        <w:rPr>
          <w:rFonts w:ascii="Times New Roman" w:hAnsi="Times New Roman"/>
          <w:b/>
          <w:bCs/>
          <w:color w:val="231F20"/>
        </w:rPr>
        <w:t>X</w:t>
      </w:r>
    </w:p>
    <w:p w:rsidR="00284BD3" w:rsidP="00284BD3">
      <w:pPr>
        <w:autoSpaceDE w:val="0"/>
        <w:autoSpaceDN w:val="0"/>
        <w:bidi w:val="0"/>
        <w:adjustRightInd w:val="0"/>
        <w:rPr>
          <w:rFonts w:ascii="Times New Roman" w:hAnsi="Times New Roman"/>
          <w:b/>
          <w:bCs/>
          <w:color w:val="231F20"/>
        </w:rPr>
      </w:pPr>
    </w:p>
    <w:p w:rsidR="00284BD3" w:rsidP="00284BD3">
      <w:pPr>
        <w:autoSpaceDE w:val="0"/>
        <w:autoSpaceDN w:val="0"/>
        <w:bidi w:val="0"/>
        <w:adjustRightInd w:val="0"/>
        <w:jc w:val="both"/>
        <w:rPr>
          <w:rFonts w:ascii="Times New Roman" w:hAnsi="Times New Roman"/>
          <w:bCs/>
          <w:color w:val="231F20"/>
        </w:rPr>
      </w:pPr>
      <w:r w:rsidRPr="00B246E2">
        <w:rPr>
          <w:rFonts w:ascii="Times New Roman" w:hAnsi="Times New Roman"/>
          <w:bCs/>
          <w:color w:val="231F20"/>
        </w:rPr>
        <w:t xml:space="preserve">Vzhľadom na to, že Finančné riaditeľstvo SR zabezpečuje prevádzku všetkých </w:t>
      </w:r>
      <w:r>
        <w:rPr>
          <w:rFonts w:ascii="Times New Roman" w:hAnsi="Times New Roman"/>
          <w:bCs/>
          <w:color w:val="231F20"/>
        </w:rPr>
        <w:t xml:space="preserve">informačných systémov v súlade s ustanovením </w:t>
      </w:r>
      <w:r w:rsidRPr="00602A23">
        <w:rPr>
          <w:rFonts w:ascii="Times New Roman" w:hAnsi="Times New Roman"/>
          <w:bCs/>
          <w:color w:val="231F20"/>
        </w:rPr>
        <w:t>§ 4 ods. 3 písm. j) zákona č. 333/2011 Z. z. o orgánoch štátnej správy v oblasti daní, poplatkov a colníctva v znení neskorších predpisov</w:t>
      </w:r>
      <w:r>
        <w:rPr>
          <w:rFonts w:ascii="Times New Roman" w:hAnsi="Times New Roman"/>
          <w:bCs/>
          <w:color w:val="231F20"/>
        </w:rPr>
        <w:t xml:space="preserve"> existujúci mechanizmus vo vzťahu medzi Finančným riaditeľstvom SR a Ministerstvom financií SR predstavuje nadbytočnú administratívnu záťaž.</w:t>
      </w:r>
    </w:p>
    <w:p w:rsidR="00A744FA" w:rsidP="00284BD3">
      <w:pPr>
        <w:autoSpaceDE w:val="0"/>
        <w:autoSpaceDN w:val="0"/>
        <w:bidi w:val="0"/>
        <w:adjustRightInd w:val="0"/>
        <w:jc w:val="both"/>
        <w:rPr>
          <w:rFonts w:ascii="Times New Roman" w:hAnsi="Times New Roman"/>
        </w:rPr>
      </w:pPr>
    </w:p>
    <w:p w:rsidR="00284BD3" w:rsidP="00284BD3">
      <w:pPr>
        <w:autoSpaceDE w:val="0"/>
        <w:autoSpaceDN w:val="0"/>
        <w:bidi w:val="0"/>
        <w:adjustRightInd w:val="0"/>
        <w:jc w:val="both"/>
        <w:rPr>
          <w:rFonts w:ascii="Times New Roman" w:hAnsi="Times New Roman"/>
          <w:bCs/>
          <w:color w:val="231F20"/>
        </w:rPr>
      </w:pPr>
      <w:r w:rsidR="00A744FA">
        <w:rPr>
          <w:rFonts w:ascii="Times New Roman" w:hAnsi="Times New Roman"/>
        </w:rPr>
        <w:t>Na účely splnenia povinnosti podľa zákona o</w:t>
      </w:r>
      <w:r w:rsidR="00A7634A">
        <w:rPr>
          <w:rFonts w:ascii="Times New Roman" w:hAnsi="Times New Roman"/>
        </w:rPr>
        <w:t> </w:t>
      </w:r>
      <w:r w:rsidR="00A744FA">
        <w:rPr>
          <w:rFonts w:ascii="Times New Roman" w:hAnsi="Times New Roman"/>
        </w:rPr>
        <w:t>e</w:t>
      </w:r>
      <w:r w:rsidR="00A7634A">
        <w:rPr>
          <w:rFonts w:ascii="Times New Roman" w:hAnsi="Times New Roman"/>
        </w:rPr>
        <w:t>-</w:t>
      </w:r>
      <w:r w:rsidR="00A744FA">
        <w:rPr>
          <w:rFonts w:ascii="Times New Roman" w:hAnsi="Times New Roman"/>
        </w:rPr>
        <w:t xml:space="preserve">Governmente (publikácia elektronických formulárov v module </w:t>
      </w:r>
      <w:r w:rsidR="00A7634A">
        <w:rPr>
          <w:rFonts w:ascii="Times New Roman" w:hAnsi="Times New Roman"/>
        </w:rPr>
        <w:t>elektronických formulárov) sa F</w:t>
      </w:r>
      <w:r w:rsidR="00A744FA">
        <w:rPr>
          <w:rFonts w:ascii="Times New Roman" w:hAnsi="Times New Roman"/>
        </w:rPr>
        <w:t xml:space="preserve">inančnému riaditeľstvu </w:t>
      </w:r>
      <w:r w:rsidR="00A7634A">
        <w:rPr>
          <w:rFonts w:ascii="Times New Roman" w:hAnsi="Times New Roman"/>
        </w:rPr>
        <w:t xml:space="preserve">SR </w:t>
      </w:r>
      <w:r w:rsidR="00A744FA">
        <w:rPr>
          <w:rFonts w:ascii="Times New Roman" w:hAnsi="Times New Roman"/>
        </w:rPr>
        <w:t xml:space="preserve">ukladá povinnosť poskytnúť </w:t>
      </w:r>
      <w:r w:rsidR="002529C0">
        <w:rPr>
          <w:rFonts w:ascii="Times New Roman" w:hAnsi="Times New Roman"/>
        </w:rPr>
        <w:t>M</w:t>
      </w:r>
      <w:r w:rsidR="00A744FA">
        <w:rPr>
          <w:rFonts w:ascii="Times New Roman" w:hAnsi="Times New Roman"/>
        </w:rPr>
        <w:t xml:space="preserve">inisterstvu </w:t>
      </w:r>
      <w:r w:rsidR="002529C0">
        <w:rPr>
          <w:rFonts w:ascii="Times New Roman" w:hAnsi="Times New Roman"/>
        </w:rPr>
        <w:t xml:space="preserve">financií SR </w:t>
      </w:r>
      <w:r w:rsidR="00A744FA">
        <w:rPr>
          <w:rFonts w:ascii="Times New Roman" w:hAnsi="Times New Roman"/>
        </w:rPr>
        <w:t xml:space="preserve">tieto formuláre tak, aby </w:t>
      </w:r>
      <w:r w:rsidR="00A7634A">
        <w:rPr>
          <w:rFonts w:ascii="Times New Roman" w:hAnsi="Times New Roman"/>
        </w:rPr>
        <w:t>M</w:t>
      </w:r>
      <w:r w:rsidR="00A744FA">
        <w:rPr>
          <w:rFonts w:ascii="Times New Roman" w:hAnsi="Times New Roman"/>
        </w:rPr>
        <w:t xml:space="preserve">inisterstvo </w:t>
      </w:r>
      <w:r w:rsidR="00A7634A">
        <w:rPr>
          <w:rFonts w:ascii="Times New Roman" w:hAnsi="Times New Roman"/>
        </w:rPr>
        <w:t xml:space="preserve">financií SR </w:t>
      </w:r>
      <w:r w:rsidR="00A744FA">
        <w:rPr>
          <w:rFonts w:ascii="Times New Roman" w:hAnsi="Times New Roman"/>
        </w:rPr>
        <w:t>malo dostatočný časový priestor na splnenie tejto povinnosti.</w:t>
      </w:r>
      <w:r>
        <w:rPr>
          <w:rFonts w:ascii="Times New Roman" w:hAnsi="Times New Roman"/>
          <w:bCs/>
          <w:color w:val="231F20"/>
        </w:rPr>
        <w:t xml:space="preserve">  </w:t>
      </w:r>
    </w:p>
    <w:p w:rsidR="00A7634A" w:rsidRPr="00B246E2" w:rsidP="00284BD3">
      <w:pPr>
        <w:autoSpaceDE w:val="0"/>
        <w:autoSpaceDN w:val="0"/>
        <w:bidi w:val="0"/>
        <w:adjustRightInd w:val="0"/>
        <w:jc w:val="both"/>
        <w:rPr>
          <w:rFonts w:ascii="Times New Roman" w:hAnsi="Times New Roman"/>
          <w:bCs/>
          <w:color w:val="231F20"/>
        </w:rPr>
      </w:pPr>
    </w:p>
    <w:p w:rsidR="00284BD3" w:rsidP="00284BD3">
      <w:pPr>
        <w:autoSpaceDE w:val="0"/>
        <w:autoSpaceDN w:val="0"/>
        <w:bidi w:val="0"/>
        <w:adjustRightInd w:val="0"/>
        <w:rPr>
          <w:rFonts w:ascii="Times New Roman" w:hAnsi="Times New Roman"/>
          <w:b/>
          <w:bCs/>
          <w:color w:val="231F20"/>
        </w:rPr>
      </w:pPr>
      <w:r w:rsidRPr="007B3CBA">
        <w:rPr>
          <w:rFonts w:ascii="Times New Roman" w:hAnsi="Times New Roman"/>
          <w:b/>
          <w:bCs/>
          <w:color w:val="231F20"/>
        </w:rPr>
        <w:t xml:space="preserve">K čl. </w:t>
      </w:r>
      <w:r w:rsidR="00A86D7C">
        <w:rPr>
          <w:rFonts w:ascii="Times New Roman" w:hAnsi="Times New Roman"/>
          <w:b/>
          <w:bCs/>
          <w:color w:val="231F20"/>
        </w:rPr>
        <w:t>X</w:t>
      </w:r>
    </w:p>
    <w:p w:rsidR="00284BD3" w:rsidRPr="007B3CBA" w:rsidP="00284BD3">
      <w:pPr>
        <w:autoSpaceDE w:val="0"/>
        <w:autoSpaceDN w:val="0"/>
        <w:bidi w:val="0"/>
        <w:adjustRightInd w:val="0"/>
        <w:rPr>
          <w:rFonts w:ascii="Times New Roman" w:hAnsi="Times New Roman"/>
          <w:b/>
          <w:bCs/>
          <w:color w:val="231F20"/>
        </w:rPr>
      </w:pPr>
    </w:p>
    <w:p w:rsidR="00FE5833" w:rsidP="00284BD3">
      <w:pPr>
        <w:bidi w:val="0"/>
        <w:jc w:val="both"/>
        <w:rPr>
          <w:rFonts w:ascii="Times New Roman" w:hAnsi="Times New Roman"/>
          <w:color w:val="231F20"/>
        </w:rPr>
      </w:pPr>
      <w:r w:rsidR="00415D2C">
        <w:rPr>
          <w:rFonts w:ascii="Times New Roman" w:hAnsi="Times New Roman"/>
          <w:color w:val="231F20"/>
        </w:rPr>
        <w:t xml:space="preserve">Navrhuje sa, aby </w:t>
      </w:r>
      <w:r w:rsidRPr="00415D2C" w:rsidR="00415D2C">
        <w:rPr>
          <w:rFonts w:ascii="Times New Roman" w:hAnsi="Times New Roman"/>
          <w:color w:val="231F20"/>
        </w:rPr>
        <w:t>zákon nadobud</w:t>
      </w:r>
      <w:r w:rsidR="00415D2C">
        <w:rPr>
          <w:rFonts w:ascii="Times New Roman" w:hAnsi="Times New Roman"/>
          <w:color w:val="231F20"/>
        </w:rPr>
        <w:t>ol</w:t>
      </w:r>
      <w:r w:rsidRPr="00415D2C" w:rsidR="00415D2C">
        <w:rPr>
          <w:rFonts w:ascii="Times New Roman" w:hAnsi="Times New Roman"/>
          <w:color w:val="231F20"/>
        </w:rPr>
        <w:t xml:space="preserve"> účinnosť 1. marca 2016 okrem čl. I</w:t>
      </w:r>
      <w:r w:rsidR="00777459">
        <w:rPr>
          <w:rFonts w:ascii="Times New Roman" w:hAnsi="Times New Roman"/>
          <w:color w:val="231F20"/>
        </w:rPr>
        <w:t> až VIII</w:t>
      </w:r>
      <w:r w:rsidRPr="00415D2C" w:rsidR="00415D2C">
        <w:rPr>
          <w:rFonts w:ascii="Times New Roman" w:hAnsi="Times New Roman"/>
          <w:color w:val="231F20"/>
        </w:rPr>
        <w:t>, ktoré nadobud</w:t>
      </w:r>
      <w:r w:rsidR="00415D2C">
        <w:rPr>
          <w:rFonts w:ascii="Times New Roman" w:hAnsi="Times New Roman"/>
          <w:color w:val="231F20"/>
        </w:rPr>
        <w:t>nú</w:t>
      </w:r>
      <w:r w:rsidRPr="00415D2C" w:rsidR="00415D2C">
        <w:rPr>
          <w:rFonts w:ascii="Times New Roman" w:hAnsi="Times New Roman"/>
          <w:color w:val="231F20"/>
        </w:rPr>
        <w:t xml:space="preserve"> účinnosť dňom začatia uplatňovania všetkých článkov </w:t>
      </w:r>
      <w:r w:rsidR="00415D2C">
        <w:rPr>
          <w:rFonts w:ascii="Times New Roman" w:hAnsi="Times New Roman"/>
          <w:color w:val="231F20"/>
        </w:rPr>
        <w:t>kódexu</w:t>
      </w:r>
      <w:r w:rsidRPr="00415D2C" w:rsidR="00415D2C">
        <w:rPr>
          <w:rFonts w:ascii="Times New Roman" w:hAnsi="Times New Roman"/>
          <w:color w:val="231F20"/>
        </w:rPr>
        <w:t>.</w:t>
      </w:r>
      <w:r w:rsidR="00415D2C">
        <w:rPr>
          <w:rFonts w:ascii="Times New Roman" w:hAnsi="Times New Roman"/>
          <w:color w:val="231F20"/>
        </w:rPr>
        <w:t xml:space="preserve"> </w:t>
      </w:r>
    </w:p>
    <w:p w:rsidR="00FE5833" w:rsidP="00284BD3">
      <w:pPr>
        <w:bidi w:val="0"/>
        <w:jc w:val="both"/>
        <w:rPr>
          <w:rFonts w:ascii="Times New Roman" w:hAnsi="Times New Roman"/>
          <w:color w:val="231F20"/>
        </w:rPr>
      </w:pPr>
    </w:p>
    <w:p w:rsidR="00FE5833" w:rsidP="00284BD3">
      <w:pPr>
        <w:bidi w:val="0"/>
        <w:jc w:val="both"/>
        <w:rPr>
          <w:rFonts w:ascii="Times New Roman" w:hAnsi="Times New Roman"/>
          <w:color w:val="231F20"/>
        </w:rPr>
      </w:pPr>
      <w:r>
        <w:rPr>
          <w:rFonts w:ascii="Times New Roman" w:hAnsi="Times New Roman"/>
          <w:color w:val="231F20"/>
        </w:rPr>
        <w:t xml:space="preserve">Všetky články Colného kódexu Únie majú byť v súlade s jeho čl. 288 ods. 1 a 2 uplatňované od 1. </w:t>
      </w:r>
      <w:r w:rsidR="00171B9F">
        <w:rPr>
          <w:rFonts w:ascii="Times New Roman" w:hAnsi="Times New Roman"/>
          <w:color w:val="231F20"/>
        </w:rPr>
        <w:t>m</w:t>
      </w:r>
      <w:r>
        <w:rPr>
          <w:rFonts w:ascii="Times New Roman" w:hAnsi="Times New Roman"/>
          <w:color w:val="231F20"/>
        </w:rPr>
        <w:t>ája 2016. Vzhľadom na meškajúci legislatívny proces k delegovaným a vykonávacím aktom k Colnému kódexu Únie však v súčasnosti nemožno vylúčiť posun tohto dátumu na neskôr. Berúc do úvahy parlamentné voľby v prvom kvartáli 2016 a s tým spojený problém týkajúci sa plného zapojenia novej N</w:t>
      </w:r>
      <w:r w:rsidR="000137F6">
        <w:rPr>
          <w:rFonts w:ascii="Times New Roman" w:hAnsi="Times New Roman"/>
          <w:color w:val="231F20"/>
        </w:rPr>
        <w:t>árodnej rady</w:t>
      </w:r>
      <w:r>
        <w:rPr>
          <w:rFonts w:ascii="Times New Roman" w:hAnsi="Times New Roman"/>
          <w:color w:val="231F20"/>
        </w:rPr>
        <w:t xml:space="preserve"> SR v nasledujúcom volebnom období do legislatívnej činnosti tak hrozí, že by Slovenská republika na prípadný posun uplatňovania Colného kódexu Únie nemohla včas legislatívne reagovať a posunúť aj účinnosť predmetnej novely Colného zákona. Preto je potrebné viazať účinnosť tohto zákona nie na konkrétny dátum, ale na konkrétnu a presne určenú právnu skutočnosť, ktorou je nadobudnutie účinnosti všetkých ustanovení Colného kódexu Únie. Dátum, kedy táto právna skutočnosť nastane, vyplýva priamo z právne záväzného aktu EÚ</w:t>
      </w:r>
      <w:r w:rsidR="00BC0E2C">
        <w:rPr>
          <w:rFonts w:ascii="Times New Roman" w:hAnsi="Times New Roman"/>
          <w:color w:val="231F20"/>
        </w:rPr>
        <w:t xml:space="preserve"> (čl. 288 ods. 2</w:t>
      </w:r>
      <w:r w:rsidR="000137F6">
        <w:rPr>
          <w:rFonts w:ascii="Times New Roman" w:hAnsi="Times New Roman"/>
          <w:color w:val="231F20"/>
        </w:rPr>
        <w:t xml:space="preserve"> Colného kódexu Únie</w:t>
      </w:r>
      <w:r w:rsidR="00BC0E2C">
        <w:rPr>
          <w:rFonts w:ascii="Times New Roman" w:hAnsi="Times New Roman"/>
          <w:color w:val="231F20"/>
        </w:rPr>
        <w:t>)</w:t>
      </w:r>
      <w:r>
        <w:rPr>
          <w:rFonts w:ascii="Times New Roman" w:hAnsi="Times New Roman"/>
          <w:color w:val="231F20"/>
        </w:rPr>
        <w:t>, ktorý ako taký je publikovaný v Úradnom vestníku Európskej únie, čo samozrejme platí aj o jeho prípadn</w:t>
      </w:r>
      <w:r w:rsidR="00BC0E2C">
        <w:rPr>
          <w:rFonts w:ascii="Times New Roman" w:hAnsi="Times New Roman"/>
          <w:color w:val="231F20"/>
        </w:rPr>
        <w:t>ej novele</w:t>
      </w:r>
      <w:r>
        <w:rPr>
          <w:rFonts w:ascii="Times New Roman" w:hAnsi="Times New Roman"/>
          <w:color w:val="231F20"/>
        </w:rPr>
        <w:t>. Zároveň podľa §</w:t>
      </w:r>
      <w:r w:rsidR="00171B9F">
        <w:rPr>
          <w:rFonts w:ascii="Times New Roman" w:hAnsi="Times New Roman"/>
          <w:color w:val="231F20"/>
        </w:rPr>
        <w:t xml:space="preserve"> 2 ods. 1 zákona č. 416/2004 Z. z. </w:t>
      </w:r>
      <w:r w:rsidRPr="00171B9F" w:rsidR="00171B9F">
        <w:rPr>
          <w:rFonts w:ascii="Times New Roman" w:hAnsi="Times New Roman"/>
          <w:color w:val="231F20"/>
        </w:rPr>
        <w:t>o Úradnom vestníku Európskej únie</w:t>
      </w:r>
      <w:r w:rsidR="00171B9F">
        <w:rPr>
          <w:rFonts w:ascii="Times New Roman" w:hAnsi="Times New Roman"/>
          <w:color w:val="231F20"/>
        </w:rPr>
        <w:t xml:space="preserve"> </w:t>
      </w:r>
      <w:r w:rsidR="00BC0E2C">
        <w:rPr>
          <w:rFonts w:ascii="Times New Roman" w:hAnsi="Times New Roman"/>
          <w:color w:val="231F20"/>
        </w:rPr>
        <w:t xml:space="preserve">(analogicky ako je takáto domnienka upravená v zákone o Zbierke zákonov) </w:t>
      </w:r>
      <w:r w:rsidR="00171B9F">
        <w:rPr>
          <w:rFonts w:ascii="Times New Roman" w:hAnsi="Times New Roman"/>
          <w:color w:val="231F20"/>
        </w:rPr>
        <w:t>o</w:t>
      </w:r>
      <w:r w:rsidRPr="00171B9F" w:rsidR="00171B9F">
        <w:rPr>
          <w:rFonts w:ascii="Times New Roman" w:hAnsi="Times New Roman"/>
          <w:color w:val="231F20"/>
        </w:rPr>
        <w:t xml:space="preserve"> všetkom, čo bolo v úradnom vestníku uverejnené, platí, že dňom uverejnenia sa stalo známym každému, koho sa to týka; domnienka o znalosti uverejnených právne záväzných aktov Európskeho spoločenstva a Európskej únie je nevyvrátiteľná.</w:t>
      </w:r>
      <w:r w:rsidR="00171B9F">
        <w:rPr>
          <w:rFonts w:ascii="Times New Roman" w:hAnsi="Times New Roman"/>
          <w:color w:val="231F20"/>
        </w:rPr>
        <w:t xml:space="preserve"> </w:t>
      </w:r>
      <w:r w:rsidR="00BC0E2C">
        <w:rPr>
          <w:rFonts w:ascii="Times New Roman" w:hAnsi="Times New Roman"/>
          <w:color w:val="231F20"/>
        </w:rPr>
        <w:t>Dátum, kedy nastane skutočnosť relevantná pre nadobudnutie účinnosti tohto zákona, je tak</w:t>
      </w:r>
      <w:r w:rsidR="00B67024">
        <w:rPr>
          <w:rFonts w:ascii="Times New Roman" w:hAnsi="Times New Roman"/>
          <w:color w:val="231F20"/>
        </w:rPr>
        <w:t xml:space="preserve"> vymedzený </w:t>
      </w:r>
      <w:r w:rsidR="00BC0E2C">
        <w:rPr>
          <w:rFonts w:ascii="Times New Roman" w:hAnsi="Times New Roman"/>
          <w:color w:val="231F20"/>
        </w:rPr>
        <w:t>dostatočne určit</w:t>
      </w:r>
      <w:r w:rsidR="00B67024">
        <w:rPr>
          <w:rFonts w:ascii="Times New Roman" w:hAnsi="Times New Roman"/>
          <w:color w:val="231F20"/>
        </w:rPr>
        <w:t>o</w:t>
      </w:r>
      <w:r w:rsidR="00BC0E2C">
        <w:rPr>
          <w:rFonts w:ascii="Times New Roman" w:hAnsi="Times New Roman"/>
          <w:color w:val="231F20"/>
        </w:rPr>
        <w:t xml:space="preserve"> a</w:t>
      </w:r>
      <w:r w:rsidR="0019351C">
        <w:rPr>
          <w:rFonts w:ascii="Times New Roman" w:hAnsi="Times New Roman"/>
          <w:color w:val="231F20"/>
        </w:rPr>
        <w:t> akýkoľvek subjekt sa s </w:t>
      </w:r>
      <w:r w:rsidR="00B67024">
        <w:rPr>
          <w:rFonts w:ascii="Times New Roman" w:hAnsi="Times New Roman"/>
          <w:color w:val="231F20"/>
        </w:rPr>
        <w:t>ním</w:t>
      </w:r>
      <w:r w:rsidR="0019351C">
        <w:rPr>
          <w:rFonts w:ascii="Times New Roman" w:hAnsi="Times New Roman"/>
          <w:color w:val="231F20"/>
        </w:rPr>
        <w:t xml:space="preserve"> môže veľmi jednoducho a s absolútnou istotou oboznámiť prostredníctvom Úradného vestníka Európskej únie. A v prípade</w:t>
      </w:r>
      <w:r w:rsidR="00D2337C">
        <w:rPr>
          <w:rFonts w:ascii="Times New Roman" w:hAnsi="Times New Roman"/>
          <w:color w:val="231F20"/>
        </w:rPr>
        <w:t xml:space="preserve">, ak by došlo k posunu dátumu uplatňovania Colného kódexu Únie z 1. mája 2016 na neskorší dátum, </w:t>
      </w:r>
      <w:r w:rsidR="0019351C">
        <w:rPr>
          <w:rFonts w:ascii="Times New Roman" w:hAnsi="Times New Roman"/>
          <w:color w:val="231F20"/>
        </w:rPr>
        <w:t xml:space="preserve">Ministerstvo financií SR </w:t>
      </w:r>
      <w:r w:rsidR="00D2337C">
        <w:rPr>
          <w:rFonts w:ascii="Times New Roman" w:hAnsi="Times New Roman"/>
          <w:color w:val="231F20"/>
        </w:rPr>
        <w:t>bude o tejto skutočnosti verejnosť informovať prostredníctvom svojho webového sídla, webového sídla Finančného riaditeľstva SR a prípadne aj prostredníctvom digitálnych a printových médií.</w:t>
      </w:r>
    </w:p>
    <w:p w:rsidR="002B3717" w:rsidP="00284BD3">
      <w:pPr>
        <w:bidi w:val="0"/>
        <w:jc w:val="both"/>
        <w:rPr>
          <w:rFonts w:ascii="Times New Roman" w:hAnsi="Times New Roman"/>
          <w:color w:val="231F20"/>
        </w:rPr>
      </w:pPr>
    </w:p>
    <w:p w:rsidR="00955A65" w:rsidP="00284BD3">
      <w:pPr>
        <w:bidi w:val="0"/>
        <w:jc w:val="both"/>
        <w:rPr>
          <w:rFonts w:ascii="Times New Roman" w:hAnsi="Times New Roman"/>
          <w:color w:val="231F20"/>
        </w:rPr>
      </w:pPr>
      <w:r>
        <w:rPr>
          <w:rFonts w:ascii="Times New Roman" w:hAnsi="Times New Roman"/>
          <w:color w:val="231F20"/>
        </w:rPr>
        <w:t>Schválené na rokovaní vlády Slovenskej republiky dňa 26. augusta 2015.</w:t>
      </w:r>
    </w:p>
    <w:p w:rsidR="00955A65" w:rsidP="00284BD3">
      <w:pPr>
        <w:bidi w:val="0"/>
        <w:jc w:val="both"/>
        <w:rPr>
          <w:rFonts w:ascii="Times New Roman" w:hAnsi="Times New Roman"/>
          <w:color w:val="231F20"/>
        </w:rPr>
      </w:pPr>
    </w:p>
    <w:p w:rsidR="002B3717" w:rsidP="00284BD3">
      <w:pPr>
        <w:bidi w:val="0"/>
        <w:jc w:val="both"/>
        <w:rPr>
          <w:rFonts w:ascii="Times New Roman" w:hAnsi="Times New Roman"/>
          <w:color w:val="231F20"/>
        </w:rPr>
      </w:pPr>
    </w:p>
    <w:p w:rsidR="00955A65" w:rsidP="00284BD3">
      <w:pPr>
        <w:bidi w:val="0"/>
        <w:jc w:val="both"/>
        <w:rPr>
          <w:rFonts w:ascii="Times New Roman" w:hAnsi="Times New Roman"/>
          <w:color w:val="231F20"/>
        </w:rPr>
      </w:pPr>
    </w:p>
    <w:p w:rsidR="00955A65" w:rsidP="00955A65">
      <w:pPr>
        <w:bidi w:val="0"/>
        <w:jc w:val="center"/>
        <w:rPr>
          <w:rFonts w:ascii="Times New Roman" w:hAnsi="Times New Roman"/>
          <w:b/>
          <w:color w:val="231F20"/>
        </w:rPr>
      </w:pPr>
      <w:r>
        <w:rPr>
          <w:rFonts w:ascii="Times New Roman" w:hAnsi="Times New Roman"/>
          <w:b/>
          <w:color w:val="231F20"/>
        </w:rPr>
        <w:t>Robert Fico</w:t>
      </w:r>
      <w:r w:rsidR="00504272">
        <w:rPr>
          <w:rFonts w:ascii="Times New Roman" w:hAnsi="Times New Roman"/>
          <w:b/>
          <w:color w:val="231F20"/>
        </w:rPr>
        <w:t>, v. r.</w:t>
      </w:r>
    </w:p>
    <w:p w:rsidR="00955A65" w:rsidP="00955A65">
      <w:pPr>
        <w:bidi w:val="0"/>
        <w:jc w:val="center"/>
        <w:rPr>
          <w:rFonts w:ascii="Times New Roman" w:hAnsi="Times New Roman"/>
          <w:color w:val="231F20"/>
        </w:rPr>
      </w:pPr>
      <w:r>
        <w:rPr>
          <w:rFonts w:ascii="Times New Roman" w:hAnsi="Times New Roman"/>
          <w:color w:val="231F20"/>
        </w:rPr>
        <w:t>predseda vlády Slovenskej republiky</w:t>
      </w:r>
    </w:p>
    <w:p w:rsidR="00955A65" w:rsidP="00955A65">
      <w:pPr>
        <w:bidi w:val="0"/>
        <w:jc w:val="center"/>
        <w:rPr>
          <w:rFonts w:ascii="Times New Roman" w:hAnsi="Times New Roman"/>
          <w:color w:val="231F20"/>
        </w:rPr>
      </w:pPr>
    </w:p>
    <w:p w:rsidR="002B3717" w:rsidP="00955A65">
      <w:pPr>
        <w:bidi w:val="0"/>
        <w:jc w:val="center"/>
        <w:rPr>
          <w:rFonts w:ascii="Times New Roman" w:hAnsi="Times New Roman"/>
          <w:color w:val="231F20"/>
        </w:rPr>
      </w:pPr>
    </w:p>
    <w:p w:rsidR="00955A65" w:rsidP="00955A65">
      <w:pPr>
        <w:bidi w:val="0"/>
        <w:jc w:val="center"/>
        <w:rPr>
          <w:rFonts w:ascii="Times New Roman" w:hAnsi="Times New Roman"/>
          <w:color w:val="231F20"/>
        </w:rPr>
      </w:pPr>
    </w:p>
    <w:p w:rsidR="00955A65" w:rsidP="00955A65">
      <w:pPr>
        <w:bidi w:val="0"/>
        <w:jc w:val="center"/>
        <w:rPr>
          <w:rFonts w:ascii="Times New Roman" w:hAnsi="Times New Roman"/>
          <w:b/>
          <w:color w:val="231F20"/>
        </w:rPr>
      </w:pPr>
      <w:r>
        <w:rPr>
          <w:rFonts w:ascii="Times New Roman" w:hAnsi="Times New Roman"/>
          <w:b/>
          <w:color w:val="231F20"/>
        </w:rPr>
        <w:t>Peter Kažimír</w:t>
      </w:r>
      <w:r w:rsidR="00504272">
        <w:rPr>
          <w:rFonts w:ascii="Times New Roman" w:hAnsi="Times New Roman"/>
          <w:b/>
          <w:color w:val="231F20"/>
        </w:rPr>
        <w:t>, v. r.</w:t>
      </w:r>
    </w:p>
    <w:p w:rsidR="006F1E25" w:rsidP="00CB76FA">
      <w:pPr>
        <w:bidi w:val="0"/>
        <w:jc w:val="center"/>
        <w:rPr>
          <w:rFonts w:ascii="Times New Roman" w:hAnsi="Times New Roman"/>
        </w:rPr>
      </w:pPr>
      <w:r w:rsidR="00955A65">
        <w:rPr>
          <w:rFonts w:ascii="Times New Roman" w:hAnsi="Times New Roman"/>
          <w:color w:val="231F20"/>
        </w:rPr>
        <w:t>podpredseda vlády a minister financií Slovenskej republiky</w:t>
      </w:r>
    </w:p>
    <w:p w:rsidR="006F1E25" w:rsidP="00D72BD6">
      <w:pPr>
        <w:bidi w:val="0"/>
        <w:jc w:val="both"/>
        <w:rPr>
          <w:rFonts w:ascii="Times New Roman" w:hAnsi="Times New Roman"/>
        </w:rPr>
      </w:pPr>
    </w:p>
    <w:sectPr w:rsidSect="0030525F">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21" w:rsidP="00C15D21">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23CE6">
      <w:rPr>
        <w:rStyle w:val="PageNumber"/>
        <w:rFonts w:ascii="Times New Roman" w:hAnsi="Times New Roman"/>
        <w:noProof/>
      </w:rPr>
      <w:t>18</w:t>
    </w:r>
    <w:r>
      <w:rPr>
        <w:rStyle w:val="PageNumber"/>
        <w:rFonts w:ascii="Times New Roman" w:hAnsi="Times New Roman"/>
      </w:rPr>
      <w:fldChar w:fldCharType="end"/>
    </w:r>
  </w:p>
  <w:p w:rsidR="007B3321">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B0749"/>
    <w:multiLevelType w:val="hybridMultilevel"/>
    <w:tmpl w:val="236AF06C"/>
    <w:lvl w:ilvl="0">
      <w:start w:val="4"/>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D3F2D1F"/>
    <w:multiLevelType w:val="hybridMultilevel"/>
    <w:tmpl w:val="2976140A"/>
    <w:lvl w:ilvl="0">
      <w:start w:val="6"/>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422716D"/>
    <w:multiLevelType w:val="multilevel"/>
    <w:tmpl w:val="849E1BDC"/>
    <w:lvl w:ilvl="0">
      <w:start w:val="1"/>
      <w:numFmt w:val="bullet"/>
      <w:lvlText w:val=""/>
      <w:lvlJc w:val="left"/>
      <w:pPr>
        <w:tabs>
          <w:tab w:val="num" w:pos="936"/>
        </w:tabs>
        <w:ind w:left="936" w:hanging="360"/>
      </w:pPr>
      <w:rPr>
        <w:rFonts w:ascii="Wingdings" w:hAnsi="Wingdings" w:hint="default"/>
      </w:rPr>
    </w:lvl>
    <w:lvl w:ilvl="1">
      <w:start w:val="1"/>
      <w:numFmt w:val="bullet"/>
      <w:lvlText w:val="o"/>
      <w:lvlJc w:val="left"/>
      <w:pPr>
        <w:tabs>
          <w:tab w:val="num" w:pos="1732"/>
        </w:tabs>
        <w:ind w:left="1732" w:hanging="360"/>
      </w:pPr>
      <w:rPr>
        <w:rFonts w:ascii="Courier New" w:hAnsi="Courier New" w:hint="default"/>
      </w:rPr>
    </w:lvl>
    <w:lvl w:ilvl="2">
      <w:start w:val="1"/>
      <w:numFmt w:val="bullet"/>
      <w:lvlText w:val=""/>
      <w:lvlJc w:val="left"/>
      <w:pPr>
        <w:tabs>
          <w:tab w:val="num" w:pos="2452"/>
        </w:tabs>
        <w:ind w:left="2452" w:hanging="360"/>
      </w:pPr>
      <w:rPr>
        <w:rFonts w:ascii="Wingdings" w:hAnsi="Wingdings" w:hint="default"/>
      </w:rPr>
    </w:lvl>
    <w:lvl w:ilvl="3">
      <w:start w:val="1"/>
      <w:numFmt w:val="bullet"/>
      <w:lvlText w:val=""/>
      <w:lvlJc w:val="left"/>
      <w:pPr>
        <w:tabs>
          <w:tab w:val="num" w:pos="3172"/>
        </w:tabs>
        <w:ind w:left="3172" w:hanging="360"/>
      </w:pPr>
      <w:rPr>
        <w:rFonts w:ascii="Symbol" w:hAnsi="Symbol" w:hint="default"/>
      </w:rPr>
    </w:lvl>
    <w:lvl w:ilvl="4">
      <w:start w:val="1"/>
      <w:numFmt w:val="bullet"/>
      <w:lvlText w:val="o"/>
      <w:lvlJc w:val="left"/>
      <w:pPr>
        <w:tabs>
          <w:tab w:val="num" w:pos="3892"/>
        </w:tabs>
        <w:ind w:left="3892" w:hanging="360"/>
      </w:pPr>
      <w:rPr>
        <w:rFonts w:ascii="Courier New" w:hAnsi="Courier New" w:hint="default"/>
      </w:rPr>
    </w:lvl>
    <w:lvl w:ilvl="5">
      <w:start w:val="1"/>
      <w:numFmt w:val="bullet"/>
      <w:lvlText w:val=""/>
      <w:lvlJc w:val="left"/>
      <w:pPr>
        <w:tabs>
          <w:tab w:val="num" w:pos="4612"/>
        </w:tabs>
        <w:ind w:left="4612" w:hanging="360"/>
      </w:pPr>
      <w:rPr>
        <w:rFonts w:ascii="Wingdings" w:hAnsi="Wingdings" w:hint="default"/>
      </w:rPr>
    </w:lvl>
    <w:lvl w:ilvl="6">
      <w:start w:val="1"/>
      <w:numFmt w:val="bullet"/>
      <w:lvlText w:val=""/>
      <w:lvlJc w:val="left"/>
      <w:pPr>
        <w:tabs>
          <w:tab w:val="num" w:pos="5332"/>
        </w:tabs>
        <w:ind w:left="5332" w:hanging="360"/>
      </w:pPr>
      <w:rPr>
        <w:rFonts w:ascii="Symbol" w:hAnsi="Symbol" w:hint="default"/>
      </w:rPr>
    </w:lvl>
    <w:lvl w:ilvl="7">
      <w:start w:val="1"/>
      <w:numFmt w:val="bullet"/>
      <w:lvlText w:val="o"/>
      <w:lvlJc w:val="left"/>
      <w:pPr>
        <w:tabs>
          <w:tab w:val="num" w:pos="6052"/>
        </w:tabs>
        <w:ind w:left="6052" w:hanging="360"/>
      </w:pPr>
      <w:rPr>
        <w:rFonts w:ascii="Courier New" w:hAnsi="Courier New" w:hint="default"/>
      </w:rPr>
    </w:lvl>
    <w:lvl w:ilvl="8">
      <w:start w:val="1"/>
      <w:numFmt w:val="bullet"/>
      <w:lvlText w:val=""/>
      <w:lvlJc w:val="left"/>
      <w:pPr>
        <w:tabs>
          <w:tab w:val="num" w:pos="6772"/>
        </w:tabs>
        <w:ind w:left="6772" w:hanging="360"/>
      </w:pPr>
      <w:rPr>
        <w:rFonts w:ascii="Wingdings" w:hAnsi="Wingdings" w:hint="default"/>
      </w:rPr>
    </w:lvl>
  </w:abstractNum>
  <w:abstractNum w:abstractNumId="3">
    <w:nsid w:val="2C543CBB"/>
    <w:multiLevelType w:val="hybridMultilevel"/>
    <w:tmpl w:val="C9A6912C"/>
    <w:lvl w:ilvl="0">
      <w:start w:val="1"/>
      <w:numFmt w:val="lowerLetter"/>
      <w:lvlText w:val="%1)"/>
      <w:lvlJc w:val="left"/>
      <w:pPr>
        <w:tabs>
          <w:tab w:val="num" w:pos="795"/>
        </w:tabs>
        <w:ind w:left="795" w:hanging="360"/>
      </w:pPr>
      <w:rPr>
        <w:rFonts w:cs="Times New Roman" w:hint="default"/>
        <w:rtl w:val="0"/>
        <w:cs w:val="0"/>
      </w:rPr>
    </w:lvl>
    <w:lvl w:ilvl="1">
      <w:start w:val="1"/>
      <w:numFmt w:val="lowerLetter"/>
      <w:lvlText w:val="%2."/>
      <w:lvlJc w:val="left"/>
      <w:pPr>
        <w:tabs>
          <w:tab w:val="num" w:pos="1515"/>
        </w:tabs>
        <w:ind w:left="1515" w:hanging="360"/>
      </w:pPr>
      <w:rPr>
        <w:rFonts w:cs="Times New Roman"/>
        <w:rtl w:val="0"/>
        <w:cs w:val="0"/>
      </w:rPr>
    </w:lvl>
    <w:lvl w:ilvl="2">
      <w:start w:val="1"/>
      <w:numFmt w:val="lowerRoman"/>
      <w:lvlText w:val="%3."/>
      <w:lvlJc w:val="right"/>
      <w:pPr>
        <w:tabs>
          <w:tab w:val="num" w:pos="2235"/>
        </w:tabs>
        <w:ind w:left="2235" w:hanging="180"/>
      </w:pPr>
      <w:rPr>
        <w:rFonts w:cs="Times New Roman"/>
        <w:rtl w:val="0"/>
        <w:cs w:val="0"/>
      </w:rPr>
    </w:lvl>
    <w:lvl w:ilvl="3">
      <w:start w:val="1"/>
      <w:numFmt w:val="decimal"/>
      <w:lvlText w:val="%4."/>
      <w:lvlJc w:val="left"/>
      <w:pPr>
        <w:tabs>
          <w:tab w:val="num" w:pos="2955"/>
        </w:tabs>
        <w:ind w:left="2955" w:hanging="360"/>
      </w:pPr>
      <w:rPr>
        <w:rFonts w:cs="Times New Roman"/>
        <w:rtl w:val="0"/>
        <w:cs w:val="0"/>
      </w:rPr>
    </w:lvl>
    <w:lvl w:ilvl="4">
      <w:start w:val="1"/>
      <w:numFmt w:val="lowerLetter"/>
      <w:lvlText w:val="%5."/>
      <w:lvlJc w:val="left"/>
      <w:pPr>
        <w:tabs>
          <w:tab w:val="num" w:pos="3675"/>
        </w:tabs>
        <w:ind w:left="3675" w:hanging="360"/>
      </w:pPr>
      <w:rPr>
        <w:rFonts w:cs="Times New Roman"/>
        <w:rtl w:val="0"/>
        <w:cs w:val="0"/>
      </w:rPr>
    </w:lvl>
    <w:lvl w:ilvl="5">
      <w:start w:val="1"/>
      <w:numFmt w:val="lowerRoman"/>
      <w:lvlText w:val="%6."/>
      <w:lvlJc w:val="right"/>
      <w:pPr>
        <w:tabs>
          <w:tab w:val="num" w:pos="4395"/>
        </w:tabs>
        <w:ind w:left="4395" w:hanging="180"/>
      </w:pPr>
      <w:rPr>
        <w:rFonts w:cs="Times New Roman"/>
        <w:rtl w:val="0"/>
        <w:cs w:val="0"/>
      </w:rPr>
    </w:lvl>
    <w:lvl w:ilvl="6">
      <w:start w:val="1"/>
      <w:numFmt w:val="decimal"/>
      <w:lvlText w:val="%7."/>
      <w:lvlJc w:val="left"/>
      <w:pPr>
        <w:tabs>
          <w:tab w:val="num" w:pos="5115"/>
        </w:tabs>
        <w:ind w:left="5115" w:hanging="360"/>
      </w:pPr>
      <w:rPr>
        <w:rFonts w:cs="Times New Roman"/>
        <w:rtl w:val="0"/>
        <w:cs w:val="0"/>
      </w:rPr>
    </w:lvl>
    <w:lvl w:ilvl="7">
      <w:start w:val="1"/>
      <w:numFmt w:val="lowerLetter"/>
      <w:lvlText w:val="%8."/>
      <w:lvlJc w:val="left"/>
      <w:pPr>
        <w:tabs>
          <w:tab w:val="num" w:pos="5835"/>
        </w:tabs>
        <w:ind w:left="5835" w:hanging="360"/>
      </w:pPr>
      <w:rPr>
        <w:rFonts w:cs="Times New Roman"/>
        <w:rtl w:val="0"/>
        <w:cs w:val="0"/>
      </w:rPr>
    </w:lvl>
    <w:lvl w:ilvl="8">
      <w:start w:val="1"/>
      <w:numFmt w:val="lowerRoman"/>
      <w:lvlText w:val="%9."/>
      <w:lvlJc w:val="right"/>
      <w:pPr>
        <w:tabs>
          <w:tab w:val="num" w:pos="6555"/>
        </w:tabs>
        <w:ind w:left="6555" w:hanging="180"/>
      </w:pPr>
      <w:rPr>
        <w:rFonts w:cs="Times New Roman"/>
        <w:rtl w:val="0"/>
        <w:cs w:val="0"/>
      </w:rPr>
    </w:lvl>
  </w:abstractNum>
  <w:abstractNum w:abstractNumId="4">
    <w:nsid w:val="3AD005DD"/>
    <w:multiLevelType w:val="hybridMultilevel"/>
    <w:tmpl w:val="2A30D5A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nsid w:val="464E6F8A"/>
    <w:multiLevelType w:val="multilevel"/>
    <w:tmpl w:val="BFC0DBF4"/>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Normal"/>
      <w:lvlText w:val="%2."/>
      <w:lvlJc w:val="left"/>
      <w:pPr>
        <w:tabs>
          <w:tab w:val="num" w:pos="1440"/>
        </w:tabs>
        <w:ind w:left="1440" w:hanging="360"/>
      </w:pPr>
      <w:rPr>
        <w:rFonts w:cs="Times New Roman"/>
        <w:rtl w:val="0"/>
        <w:cs w:val="0"/>
      </w:rPr>
    </w:lvl>
    <w:lvl w:ilvl="2">
      <w:start w:val="1"/>
      <w:numFmt w:val="lowerRoman"/>
      <w:pStyle w:val="Normal"/>
      <w:lvlText w:val="%3."/>
      <w:lvlJc w:val="right"/>
      <w:pPr>
        <w:tabs>
          <w:tab w:val="num" w:pos="2160"/>
        </w:tabs>
        <w:ind w:left="2160" w:hanging="180"/>
      </w:pPr>
      <w:rPr>
        <w:rFonts w:cs="Times New Roman"/>
        <w:rtl w:val="0"/>
        <w:cs w:val="0"/>
      </w:rPr>
    </w:lvl>
    <w:lvl w:ilvl="3">
      <w:start w:val="1"/>
      <w:numFmt w:val="decimal"/>
      <w:pStyle w:val="Normal"/>
      <w:lvlText w:val="%4."/>
      <w:lvlJc w:val="left"/>
      <w:pPr>
        <w:tabs>
          <w:tab w:val="num" w:pos="2880"/>
        </w:tabs>
        <w:ind w:left="2880" w:hanging="360"/>
      </w:pPr>
      <w:rPr>
        <w:rFonts w:cs="Times New Roman"/>
        <w:rtl w:val="0"/>
        <w:cs w:val="0"/>
      </w:rPr>
    </w:lvl>
    <w:lvl w:ilvl="4">
      <w:start w:val="1"/>
      <w:numFmt w:val="lowerLetter"/>
      <w:pStyle w:val="Normal"/>
      <w:lvlText w:val="%5."/>
      <w:lvlJc w:val="left"/>
      <w:pPr>
        <w:tabs>
          <w:tab w:val="num" w:pos="3600"/>
        </w:tabs>
        <w:ind w:left="3600" w:hanging="360"/>
      </w:pPr>
      <w:rPr>
        <w:rFonts w:cs="Times New Roman"/>
        <w:rtl w:val="0"/>
        <w:cs w:val="0"/>
      </w:rPr>
    </w:lvl>
    <w:lvl w:ilvl="5">
      <w:start w:val="1"/>
      <w:numFmt w:val="lowerRoman"/>
      <w:pStyle w:val="Normal"/>
      <w:lvlText w:val="%6."/>
      <w:lvlJc w:val="right"/>
      <w:pPr>
        <w:tabs>
          <w:tab w:val="num" w:pos="4320"/>
        </w:tabs>
        <w:ind w:left="4320" w:hanging="180"/>
      </w:pPr>
      <w:rPr>
        <w:rFonts w:cs="Times New Roman"/>
        <w:rtl w:val="0"/>
        <w:cs w:val="0"/>
      </w:rPr>
    </w:lvl>
    <w:lvl w:ilvl="6">
      <w:start w:val="1"/>
      <w:numFmt w:val="decimal"/>
      <w:pStyle w:val="Normal"/>
      <w:lvlText w:val="%7."/>
      <w:lvlJc w:val="left"/>
      <w:pPr>
        <w:tabs>
          <w:tab w:val="num" w:pos="5040"/>
        </w:tabs>
        <w:ind w:left="5040" w:hanging="360"/>
      </w:pPr>
      <w:rPr>
        <w:rFonts w:cs="Times New Roman"/>
        <w:rtl w:val="0"/>
        <w:cs w:val="0"/>
      </w:rPr>
    </w:lvl>
    <w:lvl w:ilvl="7">
      <w:start w:val="1"/>
      <w:numFmt w:val="lowerLetter"/>
      <w:pStyle w:val="Normal"/>
      <w:lvlText w:val="%8."/>
      <w:lvlJc w:val="left"/>
      <w:pPr>
        <w:tabs>
          <w:tab w:val="num" w:pos="5760"/>
        </w:tabs>
        <w:ind w:left="5760" w:hanging="360"/>
      </w:pPr>
      <w:rPr>
        <w:rFonts w:cs="Times New Roman"/>
        <w:rtl w:val="0"/>
        <w:cs w:val="0"/>
      </w:rPr>
    </w:lvl>
    <w:lvl w:ilvl="8">
      <w:start w:val="1"/>
      <w:numFmt w:val="lowerRoman"/>
      <w:pStyle w:val="Normal"/>
      <w:lvlText w:val="%9."/>
      <w:lvlJc w:val="right"/>
      <w:pPr>
        <w:tabs>
          <w:tab w:val="num" w:pos="6480"/>
        </w:tabs>
        <w:ind w:left="6480" w:hanging="180"/>
      </w:pPr>
      <w:rPr>
        <w:rFonts w:cs="Times New Roman"/>
        <w:rtl w:val="0"/>
        <w:cs w:val="0"/>
      </w:rPr>
    </w:lvl>
  </w:abstractNum>
  <w:abstractNum w:abstractNumId="7">
    <w:nsid w:val="573B2E6B"/>
    <w:multiLevelType w:val="hybridMultilevel"/>
    <w:tmpl w:val="8C485192"/>
    <w:lvl w:ilvl="0">
      <w:start w:val="1"/>
      <w:numFmt w:val="bullet"/>
      <w:lvlText w:val=""/>
      <w:lvlJc w:val="left"/>
      <w:pPr>
        <w:tabs>
          <w:tab w:val="num" w:pos="360"/>
        </w:tabs>
        <w:ind w:left="360" w:hanging="360"/>
      </w:pPr>
      <w:rPr>
        <w:rFonts w:ascii="Wingdings" w:hAnsi="Wingdings" w:hint="default"/>
      </w:rPr>
    </w:lvl>
    <w:lvl w:ilvl="1">
      <w:start w:val="0"/>
      <w:numFmt w:val="bullet"/>
      <w:lvlText w:val="-"/>
      <w:lvlJc w:val="left"/>
      <w:pPr>
        <w:tabs>
          <w:tab w:val="num" w:pos="1080"/>
        </w:tabs>
        <w:ind w:left="1080" w:hanging="360"/>
      </w:pPr>
      <w:rPr>
        <w:rFonts w:ascii="Times New Roman" w:eastAsia="Times New Roman" w:hAnsi="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595F642B"/>
    <w:multiLevelType w:val="hybridMultilevel"/>
    <w:tmpl w:val="08F27E80"/>
    <w:lvl w:ilvl="0">
      <w:start w:val="0"/>
      <w:numFmt w:val="bullet"/>
      <w:lvlText w:val="-"/>
      <w:lvlJc w:val="left"/>
      <w:pPr>
        <w:tabs>
          <w:tab w:val="num" w:pos="795"/>
        </w:tabs>
        <w:ind w:left="795" w:hanging="360"/>
      </w:pPr>
      <w:rPr>
        <w:rFonts w:ascii="Arial Narrow" w:eastAsia="Times New Roman" w:hAnsi="Arial Narrow" w:hint="default"/>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9">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0">
    <w:nsid w:val="64137BC4"/>
    <w:multiLevelType w:val="hybridMultilevel"/>
    <w:tmpl w:val="F06871E6"/>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1">
    <w:nsid w:val="6A8F3BDB"/>
    <w:multiLevelType w:val="hybridMultilevel"/>
    <w:tmpl w:val="AD3C5E90"/>
    <w:lvl w:ilvl="0">
      <w:start w:val="1"/>
      <w:numFmt w:val="bullet"/>
      <w:lvlText w:val="-"/>
      <w:lvlJc w:val="left"/>
      <w:pPr>
        <w:ind w:left="360" w:hanging="360"/>
      </w:pPr>
      <w:rPr>
        <w:rFonts w:ascii="Times New Roman" w:eastAsia="Times New Roman" w:hAnsi="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nsid w:val="6B625AE5"/>
    <w:multiLevelType w:val="multilevel"/>
    <w:tmpl w:val="7FF8B1E0"/>
    <w:lvl w:ilvl="0">
      <w:start w:val="2"/>
      <w:numFmt w:val="decimal"/>
      <w:lvlText w:val="%1."/>
      <w:lvlJc w:val="left"/>
      <w:pPr>
        <w:tabs>
          <w:tab w:val="num" w:pos="360"/>
        </w:tabs>
        <w:ind w:left="360" w:hanging="360"/>
      </w:pPr>
      <w:rPr>
        <w:rFonts w:cs="Times New Roman"/>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3">
    <w:nsid w:val="6DE423BF"/>
    <w:multiLevelType w:val="hybridMultilevel"/>
    <w:tmpl w:val="D43A6D5E"/>
    <w:lvl w:ilvl="0">
      <w:start w:val="1"/>
      <w:numFmt w:val="lowerLetter"/>
      <w:lvlText w:val="%1)"/>
      <w:lvlJc w:val="left"/>
      <w:pPr>
        <w:tabs>
          <w:tab w:val="num" w:pos="570"/>
        </w:tabs>
        <w:ind w:left="570" w:hanging="570"/>
      </w:pPr>
      <w:rPr>
        <w:rFonts w:ascii="Times New Roman" w:eastAsia="Times New Roman" w:hAnsi="Times New Roman"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4">
    <w:nsid w:val="70122467"/>
    <w:multiLevelType w:val="hybridMultilevel"/>
    <w:tmpl w:val="180AB54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5C674E5"/>
    <w:multiLevelType w:val="hybridMultilevel"/>
    <w:tmpl w:val="D1F2C29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5"/>
  </w:num>
  <w:num w:numId="6">
    <w:abstractNumId w:val="1"/>
  </w:num>
  <w:num w:numId="7">
    <w:abstractNumId w:val="0"/>
  </w:num>
  <w:num w:numId="8">
    <w:abstractNumId w:val="3"/>
  </w:num>
  <w:num w:numId="9">
    <w:abstractNumId w:val="10"/>
  </w:num>
  <w:num w:numId="10">
    <w:abstractNumId w:val="4"/>
  </w:num>
  <w:num w:numId="11">
    <w:abstractNumId w:val="7"/>
  </w:num>
  <w:num w:numId="12">
    <w:abstractNumId w:val="15"/>
  </w:num>
  <w:num w:numId="13">
    <w:abstractNumId w:val="11"/>
  </w:num>
  <w:num w:numId="14">
    <w:abstractNumId w:val="2"/>
  </w:num>
  <w:num w:numId="15">
    <w:abstractNumId w:val="12"/>
    <w:lvlOverride w:ilvl="0">
      <w:startOverride w:val="2"/>
    </w:lvlOverride>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731687"/>
    <w:rsid w:val="00002B23"/>
    <w:rsid w:val="000031B7"/>
    <w:rsid w:val="00004C3A"/>
    <w:rsid w:val="00006926"/>
    <w:rsid w:val="000078B6"/>
    <w:rsid w:val="000078CD"/>
    <w:rsid w:val="000105B1"/>
    <w:rsid w:val="000137F6"/>
    <w:rsid w:val="00014524"/>
    <w:rsid w:val="00022D41"/>
    <w:rsid w:val="00023012"/>
    <w:rsid w:val="0002469B"/>
    <w:rsid w:val="000253D8"/>
    <w:rsid w:val="00025EC6"/>
    <w:rsid w:val="00033F79"/>
    <w:rsid w:val="00035D09"/>
    <w:rsid w:val="0004169E"/>
    <w:rsid w:val="000422B1"/>
    <w:rsid w:val="000426AA"/>
    <w:rsid w:val="0004351C"/>
    <w:rsid w:val="00045077"/>
    <w:rsid w:val="00047591"/>
    <w:rsid w:val="000548B9"/>
    <w:rsid w:val="00063005"/>
    <w:rsid w:val="0006719F"/>
    <w:rsid w:val="000750FE"/>
    <w:rsid w:val="00075428"/>
    <w:rsid w:val="00076307"/>
    <w:rsid w:val="00080E66"/>
    <w:rsid w:val="0008457F"/>
    <w:rsid w:val="0008723D"/>
    <w:rsid w:val="000907AF"/>
    <w:rsid w:val="00093873"/>
    <w:rsid w:val="000A47AA"/>
    <w:rsid w:val="000B1C49"/>
    <w:rsid w:val="000B5795"/>
    <w:rsid w:val="000B57BC"/>
    <w:rsid w:val="000B6685"/>
    <w:rsid w:val="000C1AC9"/>
    <w:rsid w:val="000C4E7C"/>
    <w:rsid w:val="000C6D0D"/>
    <w:rsid w:val="000D0641"/>
    <w:rsid w:val="000D225E"/>
    <w:rsid w:val="000D5519"/>
    <w:rsid w:val="000D6932"/>
    <w:rsid w:val="000D6F73"/>
    <w:rsid w:val="000E37FD"/>
    <w:rsid w:val="000E7CFA"/>
    <w:rsid w:val="000F06FB"/>
    <w:rsid w:val="000F087D"/>
    <w:rsid w:val="000F0E8C"/>
    <w:rsid w:val="000F3B39"/>
    <w:rsid w:val="000F7DFD"/>
    <w:rsid w:val="00106725"/>
    <w:rsid w:val="00106C88"/>
    <w:rsid w:val="00112939"/>
    <w:rsid w:val="001208E9"/>
    <w:rsid w:val="00125D30"/>
    <w:rsid w:val="001301E4"/>
    <w:rsid w:val="001421BA"/>
    <w:rsid w:val="00144738"/>
    <w:rsid w:val="00144FE3"/>
    <w:rsid w:val="00145042"/>
    <w:rsid w:val="001457B0"/>
    <w:rsid w:val="00146746"/>
    <w:rsid w:val="00147A5C"/>
    <w:rsid w:val="0015017E"/>
    <w:rsid w:val="00162AEF"/>
    <w:rsid w:val="00163380"/>
    <w:rsid w:val="00167900"/>
    <w:rsid w:val="00170D6C"/>
    <w:rsid w:val="00171B9F"/>
    <w:rsid w:val="0017315F"/>
    <w:rsid w:val="00173BB6"/>
    <w:rsid w:val="00174AE6"/>
    <w:rsid w:val="001851DD"/>
    <w:rsid w:val="0018539A"/>
    <w:rsid w:val="001909B1"/>
    <w:rsid w:val="00190E59"/>
    <w:rsid w:val="00192D06"/>
    <w:rsid w:val="0019351C"/>
    <w:rsid w:val="001940B7"/>
    <w:rsid w:val="001A1CD4"/>
    <w:rsid w:val="001A2D31"/>
    <w:rsid w:val="001A3F02"/>
    <w:rsid w:val="001A7615"/>
    <w:rsid w:val="001B0562"/>
    <w:rsid w:val="001B3F9C"/>
    <w:rsid w:val="001B7AF5"/>
    <w:rsid w:val="001C24C1"/>
    <w:rsid w:val="001C52A7"/>
    <w:rsid w:val="001D6ECF"/>
    <w:rsid w:val="001E0B66"/>
    <w:rsid w:val="001E7135"/>
    <w:rsid w:val="001F10A7"/>
    <w:rsid w:val="001F2688"/>
    <w:rsid w:val="001F38ED"/>
    <w:rsid w:val="001F5623"/>
    <w:rsid w:val="001F694A"/>
    <w:rsid w:val="00207723"/>
    <w:rsid w:val="00212799"/>
    <w:rsid w:val="00214DF0"/>
    <w:rsid w:val="00217C10"/>
    <w:rsid w:val="0022255D"/>
    <w:rsid w:val="00222F63"/>
    <w:rsid w:val="00225F6B"/>
    <w:rsid w:val="0023592B"/>
    <w:rsid w:val="00236B2B"/>
    <w:rsid w:val="00242C43"/>
    <w:rsid w:val="00247073"/>
    <w:rsid w:val="002529C0"/>
    <w:rsid w:val="00254032"/>
    <w:rsid w:val="00255DEB"/>
    <w:rsid w:val="0026363B"/>
    <w:rsid w:val="002741C0"/>
    <w:rsid w:val="00275D2E"/>
    <w:rsid w:val="002765E0"/>
    <w:rsid w:val="002802D7"/>
    <w:rsid w:val="002824A8"/>
    <w:rsid w:val="002824AA"/>
    <w:rsid w:val="00284BD3"/>
    <w:rsid w:val="00285D28"/>
    <w:rsid w:val="00290EA1"/>
    <w:rsid w:val="0029181C"/>
    <w:rsid w:val="00294A7A"/>
    <w:rsid w:val="002951DA"/>
    <w:rsid w:val="0029600D"/>
    <w:rsid w:val="002A088B"/>
    <w:rsid w:val="002A796E"/>
    <w:rsid w:val="002B23A8"/>
    <w:rsid w:val="002B3717"/>
    <w:rsid w:val="002B379A"/>
    <w:rsid w:val="002C0D03"/>
    <w:rsid w:val="002C1F92"/>
    <w:rsid w:val="002C3CEA"/>
    <w:rsid w:val="002C5706"/>
    <w:rsid w:val="002C7FD9"/>
    <w:rsid w:val="002D0BE0"/>
    <w:rsid w:val="002D26CE"/>
    <w:rsid w:val="002D32C0"/>
    <w:rsid w:val="002E52AA"/>
    <w:rsid w:val="002F6AB3"/>
    <w:rsid w:val="00301CA3"/>
    <w:rsid w:val="0030525F"/>
    <w:rsid w:val="00312D6D"/>
    <w:rsid w:val="00316346"/>
    <w:rsid w:val="00320E47"/>
    <w:rsid w:val="00321B8D"/>
    <w:rsid w:val="00322BC3"/>
    <w:rsid w:val="003248EC"/>
    <w:rsid w:val="00327F43"/>
    <w:rsid w:val="003323FC"/>
    <w:rsid w:val="00332A13"/>
    <w:rsid w:val="003342B5"/>
    <w:rsid w:val="003369A1"/>
    <w:rsid w:val="00337EA4"/>
    <w:rsid w:val="00341E5F"/>
    <w:rsid w:val="00342DBB"/>
    <w:rsid w:val="0034345C"/>
    <w:rsid w:val="00344B74"/>
    <w:rsid w:val="00346C2D"/>
    <w:rsid w:val="00351B64"/>
    <w:rsid w:val="00354A34"/>
    <w:rsid w:val="00354EF2"/>
    <w:rsid w:val="003576ED"/>
    <w:rsid w:val="00361767"/>
    <w:rsid w:val="00363503"/>
    <w:rsid w:val="00363BEC"/>
    <w:rsid w:val="0036599B"/>
    <w:rsid w:val="00370B08"/>
    <w:rsid w:val="00371B1D"/>
    <w:rsid w:val="0037295B"/>
    <w:rsid w:val="003734E7"/>
    <w:rsid w:val="0038044C"/>
    <w:rsid w:val="00384729"/>
    <w:rsid w:val="00384C09"/>
    <w:rsid w:val="003855B9"/>
    <w:rsid w:val="00387D69"/>
    <w:rsid w:val="0039476F"/>
    <w:rsid w:val="00394995"/>
    <w:rsid w:val="0039677D"/>
    <w:rsid w:val="00397ECD"/>
    <w:rsid w:val="003A038D"/>
    <w:rsid w:val="003A0699"/>
    <w:rsid w:val="003A0738"/>
    <w:rsid w:val="003A1619"/>
    <w:rsid w:val="003A2B63"/>
    <w:rsid w:val="003B1976"/>
    <w:rsid w:val="003B5945"/>
    <w:rsid w:val="003C1052"/>
    <w:rsid w:val="003C4E4A"/>
    <w:rsid w:val="003C509A"/>
    <w:rsid w:val="003C6A17"/>
    <w:rsid w:val="003D26F2"/>
    <w:rsid w:val="003E139D"/>
    <w:rsid w:val="003E188D"/>
    <w:rsid w:val="003E3779"/>
    <w:rsid w:val="003E7182"/>
    <w:rsid w:val="003F4565"/>
    <w:rsid w:val="003F4759"/>
    <w:rsid w:val="004014A7"/>
    <w:rsid w:val="00402E3B"/>
    <w:rsid w:val="00403B16"/>
    <w:rsid w:val="00404959"/>
    <w:rsid w:val="00410F95"/>
    <w:rsid w:val="00412618"/>
    <w:rsid w:val="0041311F"/>
    <w:rsid w:val="004137CF"/>
    <w:rsid w:val="004148C8"/>
    <w:rsid w:val="00415D2C"/>
    <w:rsid w:val="00417FD1"/>
    <w:rsid w:val="00421DD4"/>
    <w:rsid w:val="0042290E"/>
    <w:rsid w:val="00425763"/>
    <w:rsid w:val="00430736"/>
    <w:rsid w:val="004346DF"/>
    <w:rsid w:val="0043567E"/>
    <w:rsid w:val="00435CDD"/>
    <w:rsid w:val="00436CA5"/>
    <w:rsid w:val="00437256"/>
    <w:rsid w:val="0044268D"/>
    <w:rsid w:val="004429C3"/>
    <w:rsid w:val="00443388"/>
    <w:rsid w:val="00446CD7"/>
    <w:rsid w:val="00446F60"/>
    <w:rsid w:val="00447E21"/>
    <w:rsid w:val="00455DAB"/>
    <w:rsid w:val="00457729"/>
    <w:rsid w:val="004577E8"/>
    <w:rsid w:val="00462DB6"/>
    <w:rsid w:val="0046542D"/>
    <w:rsid w:val="00467D21"/>
    <w:rsid w:val="00472934"/>
    <w:rsid w:val="0048172C"/>
    <w:rsid w:val="00483C0C"/>
    <w:rsid w:val="004840FE"/>
    <w:rsid w:val="00485F41"/>
    <w:rsid w:val="004921EF"/>
    <w:rsid w:val="00494EFD"/>
    <w:rsid w:val="0049564C"/>
    <w:rsid w:val="004A6E3E"/>
    <w:rsid w:val="004B0C79"/>
    <w:rsid w:val="004C02F4"/>
    <w:rsid w:val="004C11BD"/>
    <w:rsid w:val="004C574F"/>
    <w:rsid w:val="004D1A5F"/>
    <w:rsid w:val="004D782E"/>
    <w:rsid w:val="004E1B47"/>
    <w:rsid w:val="004E222A"/>
    <w:rsid w:val="004E3B3E"/>
    <w:rsid w:val="004E5D8E"/>
    <w:rsid w:val="004F11B0"/>
    <w:rsid w:val="004F1295"/>
    <w:rsid w:val="004F19C6"/>
    <w:rsid w:val="004F4127"/>
    <w:rsid w:val="004F62F4"/>
    <w:rsid w:val="00504272"/>
    <w:rsid w:val="00506C82"/>
    <w:rsid w:val="00510AB6"/>
    <w:rsid w:val="00510D44"/>
    <w:rsid w:val="00513D20"/>
    <w:rsid w:val="00524BCC"/>
    <w:rsid w:val="005306AB"/>
    <w:rsid w:val="00535DFD"/>
    <w:rsid w:val="00545974"/>
    <w:rsid w:val="005535D1"/>
    <w:rsid w:val="005576CA"/>
    <w:rsid w:val="00570306"/>
    <w:rsid w:val="005727F7"/>
    <w:rsid w:val="00572ACD"/>
    <w:rsid w:val="00587319"/>
    <w:rsid w:val="00587BAB"/>
    <w:rsid w:val="00592D19"/>
    <w:rsid w:val="005933C8"/>
    <w:rsid w:val="005A1F38"/>
    <w:rsid w:val="005A2F19"/>
    <w:rsid w:val="005A43A3"/>
    <w:rsid w:val="005A59A6"/>
    <w:rsid w:val="005A5E4B"/>
    <w:rsid w:val="005B002C"/>
    <w:rsid w:val="005B0D8D"/>
    <w:rsid w:val="005B0F2B"/>
    <w:rsid w:val="005B121E"/>
    <w:rsid w:val="005C435B"/>
    <w:rsid w:val="005D5769"/>
    <w:rsid w:val="005D7F72"/>
    <w:rsid w:val="005E04AE"/>
    <w:rsid w:val="005E0CC3"/>
    <w:rsid w:val="005E325B"/>
    <w:rsid w:val="005E411F"/>
    <w:rsid w:val="005E548C"/>
    <w:rsid w:val="005F31F0"/>
    <w:rsid w:val="005F6341"/>
    <w:rsid w:val="005F670F"/>
    <w:rsid w:val="005F7283"/>
    <w:rsid w:val="006005E2"/>
    <w:rsid w:val="006007D4"/>
    <w:rsid w:val="00601C70"/>
    <w:rsid w:val="00602A23"/>
    <w:rsid w:val="00602EAE"/>
    <w:rsid w:val="00602EB0"/>
    <w:rsid w:val="00610D06"/>
    <w:rsid w:val="00610DFA"/>
    <w:rsid w:val="00611F4C"/>
    <w:rsid w:val="0061530C"/>
    <w:rsid w:val="00615A25"/>
    <w:rsid w:val="00616ABB"/>
    <w:rsid w:val="00617B03"/>
    <w:rsid w:val="00622752"/>
    <w:rsid w:val="00624280"/>
    <w:rsid w:val="00627A92"/>
    <w:rsid w:val="006368C3"/>
    <w:rsid w:val="00641518"/>
    <w:rsid w:val="00642574"/>
    <w:rsid w:val="00652A08"/>
    <w:rsid w:val="00655073"/>
    <w:rsid w:val="006550B3"/>
    <w:rsid w:val="006561E5"/>
    <w:rsid w:val="00656550"/>
    <w:rsid w:val="006624D8"/>
    <w:rsid w:val="00662B0A"/>
    <w:rsid w:val="00672AE7"/>
    <w:rsid w:val="006753A4"/>
    <w:rsid w:val="006763C3"/>
    <w:rsid w:val="006773FB"/>
    <w:rsid w:val="00677A60"/>
    <w:rsid w:val="00680702"/>
    <w:rsid w:val="00680968"/>
    <w:rsid w:val="006827D6"/>
    <w:rsid w:val="00691990"/>
    <w:rsid w:val="00693E9A"/>
    <w:rsid w:val="0069562F"/>
    <w:rsid w:val="006964AD"/>
    <w:rsid w:val="00696AB0"/>
    <w:rsid w:val="00697DCE"/>
    <w:rsid w:val="006A147A"/>
    <w:rsid w:val="006A1692"/>
    <w:rsid w:val="006A7189"/>
    <w:rsid w:val="006B2F8C"/>
    <w:rsid w:val="006B36BA"/>
    <w:rsid w:val="006B657B"/>
    <w:rsid w:val="006C58F6"/>
    <w:rsid w:val="006D1959"/>
    <w:rsid w:val="006D3846"/>
    <w:rsid w:val="006D48D2"/>
    <w:rsid w:val="006D5B0F"/>
    <w:rsid w:val="006E0CFE"/>
    <w:rsid w:val="006E1D81"/>
    <w:rsid w:val="006F1128"/>
    <w:rsid w:val="006F1E25"/>
    <w:rsid w:val="007011E0"/>
    <w:rsid w:val="00703E59"/>
    <w:rsid w:val="00703F7E"/>
    <w:rsid w:val="007101AD"/>
    <w:rsid w:val="007201AB"/>
    <w:rsid w:val="007220EF"/>
    <w:rsid w:val="00731687"/>
    <w:rsid w:val="00731895"/>
    <w:rsid w:val="00731954"/>
    <w:rsid w:val="00733153"/>
    <w:rsid w:val="007363AC"/>
    <w:rsid w:val="00750B6C"/>
    <w:rsid w:val="0075352B"/>
    <w:rsid w:val="00754468"/>
    <w:rsid w:val="0076030F"/>
    <w:rsid w:val="0076228F"/>
    <w:rsid w:val="00774F52"/>
    <w:rsid w:val="007750EB"/>
    <w:rsid w:val="007757AA"/>
    <w:rsid w:val="00776F84"/>
    <w:rsid w:val="00776FB9"/>
    <w:rsid w:val="00777459"/>
    <w:rsid w:val="00780082"/>
    <w:rsid w:val="0078431F"/>
    <w:rsid w:val="00787274"/>
    <w:rsid w:val="00791EF2"/>
    <w:rsid w:val="00792FD1"/>
    <w:rsid w:val="007A2256"/>
    <w:rsid w:val="007A2B80"/>
    <w:rsid w:val="007A7C2D"/>
    <w:rsid w:val="007B120A"/>
    <w:rsid w:val="007B3321"/>
    <w:rsid w:val="007B3CBA"/>
    <w:rsid w:val="007C33EC"/>
    <w:rsid w:val="007C438A"/>
    <w:rsid w:val="007C6570"/>
    <w:rsid w:val="007C78DF"/>
    <w:rsid w:val="007D0B28"/>
    <w:rsid w:val="007D36B8"/>
    <w:rsid w:val="007D401D"/>
    <w:rsid w:val="007D4B6B"/>
    <w:rsid w:val="007D5434"/>
    <w:rsid w:val="007D54F6"/>
    <w:rsid w:val="007E26EF"/>
    <w:rsid w:val="007F6075"/>
    <w:rsid w:val="008057F7"/>
    <w:rsid w:val="00805C01"/>
    <w:rsid w:val="0080708D"/>
    <w:rsid w:val="0080725A"/>
    <w:rsid w:val="00812417"/>
    <w:rsid w:val="00816747"/>
    <w:rsid w:val="008235C4"/>
    <w:rsid w:val="00824493"/>
    <w:rsid w:val="00825709"/>
    <w:rsid w:val="0083317A"/>
    <w:rsid w:val="008359E0"/>
    <w:rsid w:val="00840D77"/>
    <w:rsid w:val="00842A2C"/>
    <w:rsid w:val="008439E1"/>
    <w:rsid w:val="0085075C"/>
    <w:rsid w:val="008543BE"/>
    <w:rsid w:val="0086094C"/>
    <w:rsid w:val="00861457"/>
    <w:rsid w:val="0086227A"/>
    <w:rsid w:val="008668AE"/>
    <w:rsid w:val="008723D0"/>
    <w:rsid w:val="0087458F"/>
    <w:rsid w:val="00884DC7"/>
    <w:rsid w:val="008852DE"/>
    <w:rsid w:val="0088784F"/>
    <w:rsid w:val="00891D78"/>
    <w:rsid w:val="008925F2"/>
    <w:rsid w:val="008974A0"/>
    <w:rsid w:val="008A1238"/>
    <w:rsid w:val="008A35AD"/>
    <w:rsid w:val="008A6B3E"/>
    <w:rsid w:val="008B0047"/>
    <w:rsid w:val="008B2F74"/>
    <w:rsid w:val="008C39A9"/>
    <w:rsid w:val="008C492A"/>
    <w:rsid w:val="008C722F"/>
    <w:rsid w:val="008C7B73"/>
    <w:rsid w:val="008C7FC6"/>
    <w:rsid w:val="008D476F"/>
    <w:rsid w:val="008D61A2"/>
    <w:rsid w:val="008E443F"/>
    <w:rsid w:val="008F1B73"/>
    <w:rsid w:val="008F1F33"/>
    <w:rsid w:val="008F7B40"/>
    <w:rsid w:val="009003BE"/>
    <w:rsid w:val="0090389B"/>
    <w:rsid w:val="00905C2B"/>
    <w:rsid w:val="0090661E"/>
    <w:rsid w:val="00912914"/>
    <w:rsid w:val="009165FB"/>
    <w:rsid w:val="009315E1"/>
    <w:rsid w:val="00935F89"/>
    <w:rsid w:val="00943399"/>
    <w:rsid w:val="00950267"/>
    <w:rsid w:val="00953E78"/>
    <w:rsid w:val="009546F2"/>
    <w:rsid w:val="00955A65"/>
    <w:rsid w:val="00961997"/>
    <w:rsid w:val="00963EAB"/>
    <w:rsid w:val="00964479"/>
    <w:rsid w:val="009670E1"/>
    <w:rsid w:val="009703FD"/>
    <w:rsid w:val="0097160E"/>
    <w:rsid w:val="00972182"/>
    <w:rsid w:val="00972262"/>
    <w:rsid w:val="00972CCA"/>
    <w:rsid w:val="00973525"/>
    <w:rsid w:val="00975D6D"/>
    <w:rsid w:val="0097738A"/>
    <w:rsid w:val="0097790E"/>
    <w:rsid w:val="00985518"/>
    <w:rsid w:val="009861DA"/>
    <w:rsid w:val="00990B53"/>
    <w:rsid w:val="009951E8"/>
    <w:rsid w:val="00996A38"/>
    <w:rsid w:val="00997F40"/>
    <w:rsid w:val="009A386B"/>
    <w:rsid w:val="009A4EC3"/>
    <w:rsid w:val="009B17B7"/>
    <w:rsid w:val="009B20D6"/>
    <w:rsid w:val="009B213E"/>
    <w:rsid w:val="009B22E5"/>
    <w:rsid w:val="009B3991"/>
    <w:rsid w:val="009B3CCA"/>
    <w:rsid w:val="009B4A31"/>
    <w:rsid w:val="009B520E"/>
    <w:rsid w:val="009B6A35"/>
    <w:rsid w:val="009C233F"/>
    <w:rsid w:val="009C4286"/>
    <w:rsid w:val="009C6784"/>
    <w:rsid w:val="009C6817"/>
    <w:rsid w:val="009D5F40"/>
    <w:rsid w:val="009D60F9"/>
    <w:rsid w:val="009E32A5"/>
    <w:rsid w:val="009F0C07"/>
    <w:rsid w:val="009F11EA"/>
    <w:rsid w:val="009F3622"/>
    <w:rsid w:val="00A00788"/>
    <w:rsid w:val="00A027F2"/>
    <w:rsid w:val="00A0375E"/>
    <w:rsid w:val="00A06CA9"/>
    <w:rsid w:val="00A10830"/>
    <w:rsid w:val="00A138FB"/>
    <w:rsid w:val="00A15F2D"/>
    <w:rsid w:val="00A16C02"/>
    <w:rsid w:val="00A1763E"/>
    <w:rsid w:val="00A25262"/>
    <w:rsid w:val="00A2741B"/>
    <w:rsid w:val="00A32B66"/>
    <w:rsid w:val="00A33A31"/>
    <w:rsid w:val="00A34809"/>
    <w:rsid w:val="00A36A81"/>
    <w:rsid w:val="00A41788"/>
    <w:rsid w:val="00A41E9E"/>
    <w:rsid w:val="00A427C5"/>
    <w:rsid w:val="00A4694C"/>
    <w:rsid w:val="00A50446"/>
    <w:rsid w:val="00A51837"/>
    <w:rsid w:val="00A51CC9"/>
    <w:rsid w:val="00A5323D"/>
    <w:rsid w:val="00A60E72"/>
    <w:rsid w:val="00A62C28"/>
    <w:rsid w:val="00A642CB"/>
    <w:rsid w:val="00A66FCC"/>
    <w:rsid w:val="00A73956"/>
    <w:rsid w:val="00A744FA"/>
    <w:rsid w:val="00A75E62"/>
    <w:rsid w:val="00A7634A"/>
    <w:rsid w:val="00A763EE"/>
    <w:rsid w:val="00A84C3B"/>
    <w:rsid w:val="00A84C77"/>
    <w:rsid w:val="00A86D7C"/>
    <w:rsid w:val="00A9514C"/>
    <w:rsid w:val="00A97524"/>
    <w:rsid w:val="00AA1C66"/>
    <w:rsid w:val="00AA4C8D"/>
    <w:rsid w:val="00AA4CE6"/>
    <w:rsid w:val="00AB115C"/>
    <w:rsid w:val="00AB21F8"/>
    <w:rsid w:val="00AB2340"/>
    <w:rsid w:val="00AB3555"/>
    <w:rsid w:val="00AB70E3"/>
    <w:rsid w:val="00AC42A4"/>
    <w:rsid w:val="00AD0129"/>
    <w:rsid w:val="00AD17FA"/>
    <w:rsid w:val="00AD1858"/>
    <w:rsid w:val="00AD278F"/>
    <w:rsid w:val="00AD2D78"/>
    <w:rsid w:val="00AD426D"/>
    <w:rsid w:val="00AE5580"/>
    <w:rsid w:val="00AE5E87"/>
    <w:rsid w:val="00AE6ACB"/>
    <w:rsid w:val="00AE76BB"/>
    <w:rsid w:val="00AF3ADF"/>
    <w:rsid w:val="00AF4AE8"/>
    <w:rsid w:val="00AF6C04"/>
    <w:rsid w:val="00B011F6"/>
    <w:rsid w:val="00B02117"/>
    <w:rsid w:val="00B055D1"/>
    <w:rsid w:val="00B06808"/>
    <w:rsid w:val="00B20697"/>
    <w:rsid w:val="00B20C70"/>
    <w:rsid w:val="00B212B7"/>
    <w:rsid w:val="00B2243D"/>
    <w:rsid w:val="00B246E2"/>
    <w:rsid w:val="00B321EC"/>
    <w:rsid w:val="00B327C9"/>
    <w:rsid w:val="00B333D4"/>
    <w:rsid w:val="00B3461E"/>
    <w:rsid w:val="00B34C21"/>
    <w:rsid w:val="00B378AC"/>
    <w:rsid w:val="00B44962"/>
    <w:rsid w:val="00B465C7"/>
    <w:rsid w:val="00B54539"/>
    <w:rsid w:val="00B56A90"/>
    <w:rsid w:val="00B60960"/>
    <w:rsid w:val="00B624D5"/>
    <w:rsid w:val="00B65D82"/>
    <w:rsid w:val="00B67024"/>
    <w:rsid w:val="00B70F76"/>
    <w:rsid w:val="00B7447A"/>
    <w:rsid w:val="00B80346"/>
    <w:rsid w:val="00B8233B"/>
    <w:rsid w:val="00B8455C"/>
    <w:rsid w:val="00B94C21"/>
    <w:rsid w:val="00B96933"/>
    <w:rsid w:val="00B971C2"/>
    <w:rsid w:val="00BA1BF8"/>
    <w:rsid w:val="00BA1C63"/>
    <w:rsid w:val="00BA1DBF"/>
    <w:rsid w:val="00BA42CA"/>
    <w:rsid w:val="00BA743C"/>
    <w:rsid w:val="00BB00EA"/>
    <w:rsid w:val="00BB451C"/>
    <w:rsid w:val="00BB49A8"/>
    <w:rsid w:val="00BC0467"/>
    <w:rsid w:val="00BC0679"/>
    <w:rsid w:val="00BC0E2C"/>
    <w:rsid w:val="00BC3AD4"/>
    <w:rsid w:val="00BD0730"/>
    <w:rsid w:val="00BD4FCE"/>
    <w:rsid w:val="00BE13DC"/>
    <w:rsid w:val="00BE3D9B"/>
    <w:rsid w:val="00BE4132"/>
    <w:rsid w:val="00BF239C"/>
    <w:rsid w:val="00BF2679"/>
    <w:rsid w:val="00BF2A88"/>
    <w:rsid w:val="00BF2B2F"/>
    <w:rsid w:val="00C03729"/>
    <w:rsid w:val="00C0641A"/>
    <w:rsid w:val="00C06AE5"/>
    <w:rsid w:val="00C0724D"/>
    <w:rsid w:val="00C0733B"/>
    <w:rsid w:val="00C1578E"/>
    <w:rsid w:val="00C15D21"/>
    <w:rsid w:val="00C21E7A"/>
    <w:rsid w:val="00C23488"/>
    <w:rsid w:val="00C257D8"/>
    <w:rsid w:val="00C31CE9"/>
    <w:rsid w:val="00C320E1"/>
    <w:rsid w:val="00C32303"/>
    <w:rsid w:val="00C44B38"/>
    <w:rsid w:val="00C4625D"/>
    <w:rsid w:val="00C53271"/>
    <w:rsid w:val="00C5676D"/>
    <w:rsid w:val="00C63451"/>
    <w:rsid w:val="00C66A54"/>
    <w:rsid w:val="00C66ADE"/>
    <w:rsid w:val="00C7158B"/>
    <w:rsid w:val="00C740F4"/>
    <w:rsid w:val="00C862CF"/>
    <w:rsid w:val="00C92912"/>
    <w:rsid w:val="00C92BE8"/>
    <w:rsid w:val="00C94459"/>
    <w:rsid w:val="00C94AB5"/>
    <w:rsid w:val="00C95EF7"/>
    <w:rsid w:val="00C97CE4"/>
    <w:rsid w:val="00CA2AC9"/>
    <w:rsid w:val="00CA43EA"/>
    <w:rsid w:val="00CB2A85"/>
    <w:rsid w:val="00CB3AC1"/>
    <w:rsid w:val="00CB3D96"/>
    <w:rsid w:val="00CB6ED5"/>
    <w:rsid w:val="00CB7469"/>
    <w:rsid w:val="00CB76FA"/>
    <w:rsid w:val="00CB7740"/>
    <w:rsid w:val="00CC1245"/>
    <w:rsid w:val="00CC555C"/>
    <w:rsid w:val="00CD6DF7"/>
    <w:rsid w:val="00CE044F"/>
    <w:rsid w:val="00CE0475"/>
    <w:rsid w:val="00CE4034"/>
    <w:rsid w:val="00CE4F94"/>
    <w:rsid w:val="00CE7EED"/>
    <w:rsid w:val="00CF29DF"/>
    <w:rsid w:val="00CF3ACC"/>
    <w:rsid w:val="00CF6F7B"/>
    <w:rsid w:val="00D011A6"/>
    <w:rsid w:val="00D026A1"/>
    <w:rsid w:val="00D07017"/>
    <w:rsid w:val="00D161FF"/>
    <w:rsid w:val="00D16334"/>
    <w:rsid w:val="00D20A15"/>
    <w:rsid w:val="00D2337C"/>
    <w:rsid w:val="00D235A1"/>
    <w:rsid w:val="00D23CE6"/>
    <w:rsid w:val="00D272E4"/>
    <w:rsid w:val="00D33CB9"/>
    <w:rsid w:val="00D37123"/>
    <w:rsid w:val="00D4117A"/>
    <w:rsid w:val="00D432A4"/>
    <w:rsid w:val="00D50A1D"/>
    <w:rsid w:val="00D5227A"/>
    <w:rsid w:val="00D527AE"/>
    <w:rsid w:val="00D55705"/>
    <w:rsid w:val="00D60483"/>
    <w:rsid w:val="00D67E4E"/>
    <w:rsid w:val="00D72BD6"/>
    <w:rsid w:val="00D74402"/>
    <w:rsid w:val="00D74A36"/>
    <w:rsid w:val="00D75E52"/>
    <w:rsid w:val="00D82DA9"/>
    <w:rsid w:val="00D86E4F"/>
    <w:rsid w:val="00D87FFC"/>
    <w:rsid w:val="00DA37ED"/>
    <w:rsid w:val="00DA460A"/>
    <w:rsid w:val="00DA4953"/>
    <w:rsid w:val="00DA65E5"/>
    <w:rsid w:val="00DB046F"/>
    <w:rsid w:val="00DB4780"/>
    <w:rsid w:val="00DB4ED1"/>
    <w:rsid w:val="00DB6DBE"/>
    <w:rsid w:val="00DB7283"/>
    <w:rsid w:val="00DC03EC"/>
    <w:rsid w:val="00DC1C22"/>
    <w:rsid w:val="00DC446A"/>
    <w:rsid w:val="00DC462D"/>
    <w:rsid w:val="00DC51E4"/>
    <w:rsid w:val="00DC5D89"/>
    <w:rsid w:val="00DD0F44"/>
    <w:rsid w:val="00DD320A"/>
    <w:rsid w:val="00DE7D96"/>
    <w:rsid w:val="00DF5981"/>
    <w:rsid w:val="00E014D7"/>
    <w:rsid w:val="00E032DA"/>
    <w:rsid w:val="00E103E6"/>
    <w:rsid w:val="00E12761"/>
    <w:rsid w:val="00E12C95"/>
    <w:rsid w:val="00E15407"/>
    <w:rsid w:val="00E15D4B"/>
    <w:rsid w:val="00E301E0"/>
    <w:rsid w:val="00E31D40"/>
    <w:rsid w:val="00E3370E"/>
    <w:rsid w:val="00E40E9B"/>
    <w:rsid w:val="00E446CB"/>
    <w:rsid w:val="00E45084"/>
    <w:rsid w:val="00E46E93"/>
    <w:rsid w:val="00E47D51"/>
    <w:rsid w:val="00E502F1"/>
    <w:rsid w:val="00E52E82"/>
    <w:rsid w:val="00E55FDD"/>
    <w:rsid w:val="00E56BB7"/>
    <w:rsid w:val="00E6488A"/>
    <w:rsid w:val="00E66003"/>
    <w:rsid w:val="00E7083F"/>
    <w:rsid w:val="00E74CD3"/>
    <w:rsid w:val="00E75050"/>
    <w:rsid w:val="00E808F7"/>
    <w:rsid w:val="00E813EB"/>
    <w:rsid w:val="00E83737"/>
    <w:rsid w:val="00E86DDA"/>
    <w:rsid w:val="00E92791"/>
    <w:rsid w:val="00E93B98"/>
    <w:rsid w:val="00E95129"/>
    <w:rsid w:val="00EA12D7"/>
    <w:rsid w:val="00EA547D"/>
    <w:rsid w:val="00EA5943"/>
    <w:rsid w:val="00EA59A8"/>
    <w:rsid w:val="00EB14D1"/>
    <w:rsid w:val="00EB3B67"/>
    <w:rsid w:val="00EB62BB"/>
    <w:rsid w:val="00EB64F7"/>
    <w:rsid w:val="00EC4043"/>
    <w:rsid w:val="00EC46C3"/>
    <w:rsid w:val="00EC51A3"/>
    <w:rsid w:val="00EC79AC"/>
    <w:rsid w:val="00ED21A6"/>
    <w:rsid w:val="00ED7A18"/>
    <w:rsid w:val="00EE20B0"/>
    <w:rsid w:val="00EE3F55"/>
    <w:rsid w:val="00EF4BE4"/>
    <w:rsid w:val="00EF6CA2"/>
    <w:rsid w:val="00EF7613"/>
    <w:rsid w:val="00EF79EB"/>
    <w:rsid w:val="00F063FF"/>
    <w:rsid w:val="00F06432"/>
    <w:rsid w:val="00F10E8A"/>
    <w:rsid w:val="00F14CAF"/>
    <w:rsid w:val="00F15BB3"/>
    <w:rsid w:val="00F176D5"/>
    <w:rsid w:val="00F203D4"/>
    <w:rsid w:val="00F26D98"/>
    <w:rsid w:val="00F45241"/>
    <w:rsid w:val="00F54EF1"/>
    <w:rsid w:val="00F56E8B"/>
    <w:rsid w:val="00F62045"/>
    <w:rsid w:val="00F6484E"/>
    <w:rsid w:val="00F738F7"/>
    <w:rsid w:val="00F73A76"/>
    <w:rsid w:val="00F73CEA"/>
    <w:rsid w:val="00F7528D"/>
    <w:rsid w:val="00F75B02"/>
    <w:rsid w:val="00F75EA8"/>
    <w:rsid w:val="00F8368B"/>
    <w:rsid w:val="00F85FF1"/>
    <w:rsid w:val="00F8764B"/>
    <w:rsid w:val="00FA291B"/>
    <w:rsid w:val="00FA2C4B"/>
    <w:rsid w:val="00FA4BB1"/>
    <w:rsid w:val="00FA6902"/>
    <w:rsid w:val="00FB4904"/>
    <w:rsid w:val="00FB570E"/>
    <w:rsid w:val="00FB694B"/>
    <w:rsid w:val="00FC02B7"/>
    <w:rsid w:val="00FC7087"/>
    <w:rsid w:val="00FD23F3"/>
    <w:rsid w:val="00FD54F7"/>
    <w:rsid w:val="00FE02B6"/>
    <w:rsid w:val="00FE1089"/>
    <w:rsid w:val="00FE31C8"/>
    <w:rsid w:val="00FE5833"/>
    <w:rsid w:val="00FF5B76"/>
    <w:rsid w:val="00FF6A4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6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aliases w:val="Char Char1 Char"/>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2">
    <w:name w:val="Body Text 2"/>
    <w:basedOn w:val="Normal"/>
    <w:link w:val="Zkladntext2Char"/>
    <w:uiPriority w:val="99"/>
    <w:rsid w:val="00D72BD6"/>
    <w:pPr>
      <w:spacing w:after="120"/>
      <w:ind w:left="283"/>
      <w:jc w:val="left"/>
    </w:pPr>
  </w:style>
  <w:style w:type="character" w:customStyle="1" w:styleId="Zkladntext2Char">
    <w:name w:val="Základný text 2 Char"/>
    <w:basedOn w:val="DefaultParagraphFont"/>
    <w:link w:val="BodyText2"/>
    <w:uiPriority w:val="99"/>
    <w:locked/>
    <w:rPr>
      <w:rFonts w:cs="Times New Roman"/>
      <w:sz w:val="24"/>
      <w:szCs w:val="24"/>
      <w:rtl w:val="0"/>
      <w:cs w:val="0"/>
    </w:rPr>
  </w:style>
  <w:style w:type="paragraph" w:styleId="BodyTextIndent2">
    <w:name w:val="Body Text Indent 2"/>
    <w:basedOn w:val="Normal"/>
    <w:link w:val="Zarkazkladnhotextu2Char"/>
    <w:uiPriority w:val="99"/>
    <w:rsid w:val="00D72BD6"/>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rsid w:val="00D72BD6"/>
    <w:pPr>
      <w:spacing w:after="120"/>
      <w:jc w:val="left"/>
    </w:pPr>
  </w:style>
  <w:style w:type="character" w:customStyle="1" w:styleId="ZkladntextChar">
    <w:name w:val="Základný text Char"/>
    <w:basedOn w:val="DefaultParagraphFont"/>
    <w:link w:val="BodyText"/>
    <w:uiPriority w:val="99"/>
    <w:locked/>
    <w:rPr>
      <w:rFonts w:cs="Times New Roman"/>
      <w:sz w:val="24"/>
      <w:szCs w:val="24"/>
      <w:rtl w:val="0"/>
      <w:cs w:val="0"/>
    </w:rPr>
  </w:style>
  <w:style w:type="paragraph" w:styleId="Title">
    <w:name w:val="Title"/>
    <w:basedOn w:val="Normal"/>
    <w:link w:val="NzovChar"/>
    <w:uiPriority w:val="99"/>
    <w:qFormat/>
    <w:rsid w:val="00D72BD6"/>
    <w:pPr>
      <w:jc w:val="center"/>
    </w:pPr>
    <w:rPr>
      <w:b/>
      <w:bCs/>
      <w:lang w:eastAsia="cs-CZ"/>
    </w:rPr>
  </w:style>
  <w:style w:type="character" w:customStyle="1" w:styleId="NzovChar">
    <w:name w:val="Názov Char"/>
    <w:basedOn w:val="DefaultParagraphFont"/>
    <w:link w:val="Title"/>
    <w:uiPriority w:val="99"/>
    <w:locked/>
    <w:rsid w:val="00776F84"/>
    <w:rPr>
      <w:rFonts w:cs="Times New Roman"/>
      <w:b/>
      <w:bCs/>
      <w:sz w:val="24"/>
      <w:szCs w:val="24"/>
      <w:rtl w:val="0"/>
      <w:cs w:val="0"/>
      <w:lang w:val="sk-SK" w:eastAsia="cs-CZ"/>
    </w:rPr>
  </w:style>
  <w:style w:type="character" w:styleId="Emphasis">
    <w:name w:val="Emphasis"/>
    <w:basedOn w:val="DefaultParagraphFont"/>
    <w:uiPriority w:val="20"/>
    <w:qFormat/>
    <w:rsid w:val="00D72BD6"/>
    <w:rPr>
      <w:rFonts w:cs="Times New Roman"/>
      <w:i/>
      <w:iCs/>
      <w:rtl w:val="0"/>
      <w:cs w:val="0"/>
    </w:rPr>
  </w:style>
  <w:style w:type="paragraph" w:customStyle="1" w:styleId="TEXT">
    <w:name w:val="TEXT"/>
    <w:basedOn w:val="Normal"/>
    <w:uiPriority w:val="99"/>
    <w:rsid w:val="00D72BD6"/>
    <w:pPr>
      <w:jc w:val="both"/>
    </w:pPr>
    <w:rPr>
      <w:color w:val="000000"/>
    </w:rPr>
  </w:style>
  <w:style w:type="paragraph" w:customStyle="1" w:styleId="nariadenia">
    <w:name w:val="nariadenia"/>
    <w:basedOn w:val="Normal"/>
    <w:uiPriority w:val="99"/>
    <w:rsid w:val="00D72BD6"/>
    <w:pPr>
      <w:ind w:left="567" w:hanging="567"/>
      <w:jc w:val="both"/>
    </w:pPr>
    <w:rPr>
      <w:color w:val="000000"/>
    </w:rPr>
  </w:style>
  <w:style w:type="paragraph" w:customStyle="1" w:styleId="BODY">
    <w:name w:val="BODY"/>
    <w:basedOn w:val="Normal"/>
    <w:uiPriority w:val="99"/>
    <w:rsid w:val="00D72BD6"/>
    <w:pPr>
      <w:jc w:val="left"/>
    </w:pPr>
    <w:rPr>
      <w:b/>
      <w:bCs/>
      <w:color w:val="000000"/>
    </w:rPr>
  </w:style>
  <w:style w:type="paragraph" w:customStyle="1" w:styleId="CharChar1">
    <w:name w:val="Char Char1"/>
    <w:basedOn w:val="Normal"/>
    <w:uiPriority w:val="99"/>
    <w:rsid w:val="00192D06"/>
    <w:pPr>
      <w:spacing w:after="160" w:line="240" w:lineRule="exact"/>
      <w:jc w:val="left"/>
    </w:pPr>
    <w:rPr>
      <w:rFonts w:ascii="Tahoma" w:hAnsi="Tahoma" w:cs="Tahoma"/>
      <w:sz w:val="20"/>
      <w:szCs w:val="20"/>
      <w:lang w:eastAsia="en-US"/>
    </w:rPr>
  </w:style>
  <w:style w:type="paragraph" w:customStyle="1" w:styleId="1Char">
    <w:name w:val="1 Char"/>
    <w:basedOn w:val="Normal"/>
    <w:uiPriority w:val="99"/>
    <w:rsid w:val="00BC0467"/>
    <w:pPr>
      <w:jc w:val="left"/>
    </w:pPr>
    <w:rPr>
      <w:lang w:val="pl-PL" w:eastAsia="pl-PL"/>
    </w:rPr>
  </w:style>
  <w:style w:type="paragraph" w:styleId="Footer">
    <w:name w:val="footer"/>
    <w:basedOn w:val="Normal"/>
    <w:link w:val="PtaChar"/>
    <w:uiPriority w:val="99"/>
    <w:rsid w:val="0030525F"/>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30525F"/>
    <w:rPr>
      <w:rFonts w:cs="Times New Roman"/>
      <w:rtl w:val="0"/>
      <w:cs w:val="0"/>
    </w:rPr>
  </w:style>
  <w:style w:type="paragraph" w:customStyle="1" w:styleId="Zkladntext1">
    <w:name w:val="Základní text1"/>
    <w:uiPriority w:val="99"/>
    <w:rsid w:val="00C06AE5"/>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uiPriority w:val="34"/>
    <w:qFormat/>
    <w:rsid w:val="004148C8"/>
    <w:pPr>
      <w:ind w:left="708"/>
      <w:jc w:val="left"/>
    </w:pPr>
  </w:style>
  <w:style w:type="paragraph" w:customStyle="1" w:styleId="Zkladntext">
    <w:name w:val="Základní text"/>
    <w:aliases w:val="Základný text Char Char"/>
    <w:rsid w:val="003C509A"/>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customStyle="1" w:styleId="CharChar11">
    <w:name w:val="Char Char11"/>
    <w:basedOn w:val="Normal"/>
    <w:uiPriority w:val="99"/>
    <w:rsid w:val="003C509A"/>
    <w:pPr>
      <w:spacing w:after="160" w:line="240" w:lineRule="exact"/>
      <w:jc w:val="left"/>
    </w:pPr>
    <w:rPr>
      <w:rFonts w:ascii="Tahoma" w:hAnsi="Tahoma" w:cs="Tahoma"/>
      <w:sz w:val="20"/>
      <w:szCs w:val="20"/>
      <w:lang w:eastAsia="en-US"/>
    </w:rPr>
  </w:style>
  <w:style w:type="paragraph" w:styleId="BodyTextIndent">
    <w:name w:val="Body Text Indent"/>
    <w:basedOn w:val="Normal"/>
    <w:link w:val="ZarkazkladnhotextuChar"/>
    <w:uiPriority w:val="99"/>
    <w:semiHidden/>
    <w:unhideWhenUsed/>
    <w:rsid w:val="003B1976"/>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3B1976"/>
    <w:rPr>
      <w:rFonts w:cs="Times New Roman"/>
      <w:sz w:val="24"/>
      <w:szCs w:val="24"/>
      <w:rtl w:val="0"/>
      <w:cs w:val="0"/>
    </w:rPr>
  </w:style>
  <w:style w:type="paragraph" w:styleId="BalloonText">
    <w:name w:val="Balloon Text"/>
    <w:basedOn w:val="Normal"/>
    <w:link w:val="TextbublinyChar"/>
    <w:uiPriority w:val="99"/>
    <w:semiHidden/>
    <w:unhideWhenUsed/>
    <w:rsid w:val="001F38E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F38ED"/>
    <w:rPr>
      <w:rFonts w:ascii="Tahoma" w:hAnsi="Tahoma" w:cs="Tahoma"/>
      <w:sz w:val="16"/>
      <w:szCs w:val="16"/>
      <w:rtl w:val="0"/>
      <w:cs w:val="0"/>
    </w:rPr>
  </w:style>
  <w:style w:type="paragraph" w:customStyle="1" w:styleId="Zkladntext0">
    <w:name w:val="Zkladn text"/>
    <w:rsid w:val="00EF79EB"/>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character" w:styleId="Hyperlink">
    <w:name w:val="Hyperlink"/>
    <w:basedOn w:val="DefaultParagraphFont"/>
    <w:uiPriority w:val="99"/>
    <w:semiHidden/>
    <w:unhideWhenUsed/>
    <w:rsid w:val="008D61A2"/>
    <w:rPr>
      <w:rFonts w:cs="Times New Roman"/>
      <w:color w:val="0000FF"/>
      <w:u w:val="single"/>
      <w:rtl w:val="0"/>
      <w:cs w:val="0"/>
    </w:rPr>
  </w:style>
  <w:style w:type="paragraph" w:customStyle="1" w:styleId="c02alineaalta">
    <w:name w:val="c02alineaalta"/>
    <w:basedOn w:val="Normal"/>
    <w:rsid w:val="008D61A2"/>
    <w:pPr>
      <w:spacing w:after="240"/>
      <w:ind w:left="567"/>
      <w:jc w:val="both"/>
    </w:pPr>
  </w:style>
  <w:style w:type="paragraph" w:customStyle="1" w:styleId="c19centre">
    <w:name w:val="c19centre"/>
    <w:basedOn w:val="Normal"/>
    <w:rsid w:val="008D61A2"/>
    <w:pPr>
      <w:spacing w:after="240"/>
      <w:ind w:left="567"/>
      <w:jc w:val="center"/>
    </w:pPr>
  </w:style>
  <w:style w:type="paragraph" w:customStyle="1" w:styleId="c71indicateur">
    <w:name w:val="c71indicateur"/>
    <w:basedOn w:val="Normal"/>
    <w:rsid w:val="008D61A2"/>
    <w:pPr>
      <w:spacing w:before="600" w:after="560"/>
      <w:ind w:left="567"/>
      <w:jc w:val="center"/>
    </w:pPr>
  </w:style>
  <w:style w:type="paragraph" w:customStyle="1" w:styleId="Default">
    <w:name w:val="Default"/>
    <w:rsid w:val="00A06CA9"/>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character" w:customStyle="1" w:styleId="PlaceholderText1">
    <w:name w:val="Placeholder Text1"/>
    <w:uiPriority w:val="99"/>
    <w:semiHidden/>
    <w:rsid w:val="00A06CA9"/>
    <w:rPr>
      <w:color w:val="808080"/>
    </w:rPr>
  </w:style>
  <w:style w:type="character" w:styleId="CommentReference">
    <w:name w:val="annotation reference"/>
    <w:basedOn w:val="DefaultParagraphFont"/>
    <w:uiPriority w:val="99"/>
    <w:semiHidden/>
    <w:unhideWhenUsed/>
    <w:rsid w:val="00212799"/>
    <w:rPr>
      <w:rFonts w:cs="Times New Roman"/>
      <w:sz w:val="16"/>
      <w:szCs w:val="16"/>
      <w:rtl w:val="0"/>
      <w:cs w:val="0"/>
    </w:rPr>
  </w:style>
  <w:style w:type="paragraph" w:styleId="CommentText">
    <w:name w:val="annotation text"/>
    <w:basedOn w:val="Normal"/>
    <w:link w:val="TextkomentraChar"/>
    <w:uiPriority w:val="99"/>
    <w:semiHidden/>
    <w:unhideWhenUsed/>
    <w:rsid w:val="00212799"/>
    <w:pPr>
      <w:jc w:val="left"/>
    </w:pPr>
    <w:rPr>
      <w:sz w:val="20"/>
      <w:szCs w:val="20"/>
    </w:rPr>
  </w:style>
  <w:style w:type="character" w:customStyle="1" w:styleId="TextkomentraChar">
    <w:name w:val="Text komentára Char"/>
    <w:basedOn w:val="DefaultParagraphFont"/>
    <w:link w:val="CommentText"/>
    <w:uiPriority w:val="99"/>
    <w:semiHidden/>
    <w:locked/>
    <w:rsid w:val="00212799"/>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212799"/>
    <w:pPr>
      <w:jc w:val="left"/>
    </w:pPr>
    <w:rPr>
      <w:b/>
      <w:bCs/>
    </w:rPr>
  </w:style>
  <w:style w:type="character" w:customStyle="1" w:styleId="PredmetkomentraChar">
    <w:name w:val="Predmet komentára Char"/>
    <w:basedOn w:val="TextkomentraChar"/>
    <w:link w:val="CommentSubject"/>
    <w:uiPriority w:val="99"/>
    <w:semiHidden/>
    <w:locked/>
    <w:rsid w:val="00212799"/>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4619-FE18-45CC-B060-9D24B7553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45</TotalTime>
  <Pages>18</Pages>
  <Words>6671</Words>
  <Characters>38026</Characters>
  <Application>Microsoft Office Word</Application>
  <DocSecurity>0</DocSecurity>
  <Lines>0</Lines>
  <Paragraphs>0</Paragraphs>
  <ScaleCrop>false</ScaleCrop>
  <Company>mfsr</Company>
  <LinksUpToDate>false</LinksUpToDate>
  <CharactersWithSpaces>44608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ibittnerova</dc:creator>
  <cp:lastModifiedBy>Bittnerova Iveta</cp:lastModifiedBy>
  <cp:revision>17</cp:revision>
  <cp:lastPrinted>2015-07-06T11:39:00Z</cp:lastPrinted>
  <dcterms:created xsi:type="dcterms:W3CDTF">2015-08-18T15:33:00Z</dcterms:created>
  <dcterms:modified xsi:type="dcterms:W3CDTF">2015-08-27T16:19:00Z</dcterms:modified>
</cp:coreProperties>
</file>