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55B2" w:rsidRPr="00AC47B5" w:rsidP="000355B2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</w:pPr>
      <w:r w:rsidRPr="00AC47B5"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>NÁRODNÁ RADA SLOVENSKEJ REPUBLIKY</w:t>
      </w:r>
    </w:p>
    <w:p w:rsidR="000355B2" w:rsidRPr="00AC47B5" w:rsidP="000355B2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sk-SK"/>
        </w:rPr>
      </w:pPr>
      <w:r w:rsidRPr="00AC47B5"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 xml:space="preserve">VI. </w:t>
      </w:r>
      <w:r w:rsidRPr="00AC47B5">
        <w:rPr>
          <w:rFonts w:ascii="Times New Roman" w:hAnsi="Times New Roman"/>
          <w:b/>
          <w:bCs/>
          <w:color w:val="000000"/>
          <w:sz w:val="28"/>
          <w:szCs w:val="20"/>
          <w:lang w:eastAsia="sk-SK"/>
        </w:rPr>
        <w:t>volebné obdobie</w:t>
      </w:r>
    </w:p>
    <w:p w:rsidR="000355B2" w:rsidRPr="00AC47B5" w:rsidP="000355B2">
      <w:pPr>
        <w:widowControl w:val="0"/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</w:pPr>
      <w:r w:rsidRPr="00AC47B5"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  <w:t>____________________________________________________________________</w:t>
      </w:r>
    </w:p>
    <w:p w:rsidR="00AD798D" w:rsidP="000355B2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</w:p>
    <w:p w:rsidR="000355B2" w:rsidRPr="007B047C" w:rsidP="000355B2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  <w:r w:rsidRPr="007B047C" w:rsidR="007B047C">
        <w:rPr>
          <w:rFonts w:ascii="Times New Roman" w:hAnsi="Times New Roman"/>
          <w:b/>
          <w:bCs/>
          <w:sz w:val="24"/>
          <w:szCs w:val="24"/>
          <w:lang w:val="cs-CZ" w:eastAsia="sk-SK"/>
        </w:rPr>
        <w:t>1705</w:t>
      </w:r>
    </w:p>
    <w:p w:rsidR="000355B2" w:rsidRPr="00AC47B5" w:rsidP="000355B2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</w:pPr>
    </w:p>
    <w:p w:rsidR="000355B2" w:rsidRPr="00AC47B5" w:rsidP="000355B2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</w:pPr>
      <w:r w:rsidRPr="00AC47B5"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  <w:t>VLÁDNY NÁVRH</w:t>
      </w:r>
    </w:p>
    <w:p w:rsidR="000355B2" w:rsidRPr="00AC47B5" w:rsidP="000355B2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55B2" w:rsidRPr="00AC47B5" w:rsidP="000355B2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7B5">
        <w:rPr>
          <w:rFonts w:ascii="Times New Roman" w:hAnsi="Times New Roman"/>
          <w:b/>
          <w:bCs/>
          <w:sz w:val="24"/>
          <w:szCs w:val="24"/>
        </w:rPr>
        <w:t>ZÁKON</w:t>
      </w:r>
    </w:p>
    <w:p w:rsidR="000355B2" w:rsidRPr="00AC47B5" w:rsidP="000355B2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55B2" w:rsidRPr="00AC47B5" w:rsidP="000355B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47B5">
        <w:rPr>
          <w:rFonts w:ascii="Times New Roman" w:hAnsi="Times New Roman"/>
          <w:b/>
          <w:sz w:val="24"/>
          <w:szCs w:val="24"/>
        </w:rPr>
        <w:t>z ... 201</w:t>
      </w:r>
      <w:r>
        <w:rPr>
          <w:rFonts w:ascii="Times New Roman" w:hAnsi="Times New Roman"/>
          <w:b/>
          <w:sz w:val="24"/>
          <w:szCs w:val="24"/>
        </w:rPr>
        <w:t>5</w:t>
      </w:r>
      <w:r w:rsidRPr="00AC47B5">
        <w:rPr>
          <w:rFonts w:ascii="Times New Roman" w:hAnsi="Times New Roman"/>
          <w:b/>
          <w:sz w:val="24"/>
          <w:szCs w:val="24"/>
        </w:rPr>
        <w:t>,</w:t>
      </w:r>
    </w:p>
    <w:p w:rsidR="00CA62C9" w:rsidRPr="00D216AC" w:rsidP="00D216AC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62C9" w:rsidRPr="00D216AC" w:rsidP="000355B2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 w:rsidR="004603DF">
        <w:rPr>
          <w:rFonts w:ascii="Times New Roman" w:hAnsi="Times New Roman"/>
          <w:b/>
          <w:sz w:val="24"/>
          <w:szCs w:val="24"/>
        </w:rPr>
        <w:t>ktorým sa mení</w:t>
      </w:r>
      <w:r w:rsidRPr="00D216AC" w:rsidR="00691ACD">
        <w:rPr>
          <w:rFonts w:ascii="Times New Roman" w:hAnsi="Times New Roman"/>
          <w:b/>
          <w:sz w:val="24"/>
          <w:szCs w:val="24"/>
        </w:rPr>
        <w:t xml:space="preserve"> a dop</w:t>
      </w:r>
      <w:r w:rsidRPr="00D216AC" w:rsidR="004603DF">
        <w:rPr>
          <w:rFonts w:ascii="Times New Roman" w:hAnsi="Times New Roman"/>
          <w:b/>
          <w:sz w:val="24"/>
          <w:szCs w:val="24"/>
        </w:rPr>
        <w:t>ĺňa</w:t>
      </w:r>
      <w:r w:rsidRPr="00D216AC" w:rsidR="00691ACD">
        <w:rPr>
          <w:rFonts w:ascii="Times New Roman" w:hAnsi="Times New Roman"/>
          <w:b/>
          <w:sz w:val="24"/>
          <w:szCs w:val="24"/>
        </w:rPr>
        <w:t xml:space="preserve"> zákon č. 492/2009 Z. z. o platobných službách</w:t>
      </w:r>
      <w:r w:rsidRPr="00D216AC" w:rsidR="00346F45">
        <w:rPr>
          <w:rFonts w:ascii="Times New Roman" w:hAnsi="Times New Roman"/>
          <w:b/>
          <w:sz w:val="24"/>
          <w:szCs w:val="24"/>
        </w:rPr>
        <w:t xml:space="preserve"> a o zmene a doplnení niektorých zákonov v znení neskorších predpisov a ktorým sa mení a dopĺňa </w:t>
      </w:r>
      <w:r w:rsidRPr="00D216AC" w:rsidR="00691ACD">
        <w:rPr>
          <w:rFonts w:ascii="Times New Roman" w:hAnsi="Times New Roman"/>
          <w:b/>
          <w:sz w:val="24"/>
          <w:szCs w:val="24"/>
        </w:rPr>
        <w:t>zákon</w:t>
      </w:r>
      <w:r w:rsidRPr="00D216AC" w:rsidR="00E5082D">
        <w:rPr>
          <w:rFonts w:ascii="Times New Roman" w:hAnsi="Times New Roman"/>
          <w:b/>
          <w:sz w:val="24"/>
          <w:szCs w:val="24"/>
        </w:rPr>
        <w:t xml:space="preserve"> č.  483/2001 Z. z. o bankách a o zmene a doplnení niektorých zákonov</w:t>
      </w:r>
      <w:r w:rsidRPr="00D216AC" w:rsidR="00346F45">
        <w:rPr>
          <w:rFonts w:ascii="Times New Roman" w:hAnsi="Times New Roman"/>
          <w:b/>
          <w:sz w:val="24"/>
          <w:szCs w:val="24"/>
        </w:rPr>
        <w:t xml:space="preserve"> v znení neskorších predpisov</w:t>
      </w:r>
    </w:p>
    <w:p w:rsidR="00CA62C9" w:rsidRPr="00D216AC" w:rsidP="00D216AC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691ACD" w:rsidRPr="00D216AC" w:rsidP="00D216AC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>Čl. I</w:t>
      </w:r>
    </w:p>
    <w:p w:rsidR="00CA62C9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691ACD">
        <w:rPr>
          <w:rFonts w:ascii="Times New Roman" w:hAnsi="Times New Roman"/>
          <w:sz w:val="24"/>
          <w:szCs w:val="24"/>
        </w:rPr>
        <w:t xml:space="preserve">Zákon č. 492/2009 Z. z. o platobných službách a o zmene a doplnení niektorých zákonov v znení zákona č. 130/2011 Z. z., zákona č. 394/2011 Z. z., zákona č. 520/2011 Z. z., zákona č. 547/2011 Z. z., zákona č. 352/2012 Z. z., zákona č. 206/2013 Z. z. a zákona č. 352/2013 </w:t>
      </w:r>
      <w:r w:rsidRPr="00D216AC" w:rsidR="005D3325">
        <w:rPr>
          <w:rFonts w:ascii="Times New Roman" w:hAnsi="Times New Roman"/>
          <w:sz w:val="24"/>
          <w:szCs w:val="24"/>
        </w:rPr>
        <w:t xml:space="preserve">Z. z. </w:t>
      </w:r>
      <w:r w:rsidRPr="00D216AC" w:rsidR="00691ACD">
        <w:rPr>
          <w:rFonts w:ascii="Times New Roman" w:hAnsi="Times New Roman"/>
          <w:sz w:val="24"/>
          <w:szCs w:val="24"/>
        </w:rPr>
        <w:t>sa mení a dopĺňa takto:</w:t>
      </w:r>
    </w:p>
    <w:p w:rsidR="00CD3DAC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577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1 </w:t>
      </w:r>
      <w:r w:rsidRPr="00D216AC" w:rsidR="005366CE">
        <w:rPr>
          <w:rFonts w:ascii="Times New Roman" w:hAnsi="Times New Roman"/>
          <w:sz w:val="24"/>
          <w:szCs w:val="24"/>
        </w:rPr>
        <w:t>ods. 1</w:t>
      </w:r>
      <w:r w:rsidRPr="00D216AC" w:rsidR="00DF4F40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sa za písmeno a) vklad</w:t>
      </w:r>
      <w:r w:rsidRPr="00D216AC" w:rsidR="005D3325">
        <w:rPr>
          <w:rFonts w:ascii="Times New Roman" w:hAnsi="Times New Roman"/>
          <w:sz w:val="24"/>
          <w:szCs w:val="24"/>
        </w:rPr>
        <w:t>ajú</w:t>
      </w:r>
      <w:r w:rsidRPr="00D216AC">
        <w:rPr>
          <w:rFonts w:ascii="Times New Roman" w:hAnsi="Times New Roman"/>
          <w:sz w:val="24"/>
          <w:szCs w:val="24"/>
        </w:rPr>
        <w:t xml:space="preserve"> nové písmen</w:t>
      </w:r>
      <w:r w:rsidRPr="00D216AC" w:rsidR="005D3325">
        <w:rPr>
          <w:rFonts w:ascii="Times New Roman" w:hAnsi="Times New Roman"/>
          <w:sz w:val="24"/>
          <w:szCs w:val="24"/>
        </w:rPr>
        <w:t>á</w:t>
      </w:r>
      <w:r w:rsidRPr="00D216AC">
        <w:rPr>
          <w:rFonts w:ascii="Times New Roman" w:hAnsi="Times New Roman"/>
          <w:sz w:val="24"/>
          <w:szCs w:val="24"/>
        </w:rPr>
        <w:t xml:space="preserve"> b)</w:t>
      </w:r>
      <w:r w:rsidRPr="00D216AC" w:rsidR="00172B5F">
        <w:rPr>
          <w:rFonts w:ascii="Times New Roman" w:hAnsi="Times New Roman"/>
          <w:sz w:val="24"/>
          <w:szCs w:val="24"/>
        </w:rPr>
        <w:t xml:space="preserve"> a c)</w:t>
      </w:r>
      <w:r w:rsidRPr="00D216AC">
        <w:rPr>
          <w:rFonts w:ascii="Times New Roman" w:hAnsi="Times New Roman"/>
          <w:sz w:val="24"/>
          <w:szCs w:val="24"/>
        </w:rPr>
        <w:t>, ktoré zne</w:t>
      </w:r>
      <w:r w:rsidRPr="00D216AC" w:rsidR="00172B5F">
        <w:rPr>
          <w:rFonts w:ascii="Times New Roman" w:hAnsi="Times New Roman"/>
          <w:sz w:val="24"/>
          <w:szCs w:val="24"/>
        </w:rPr>
        <w:t>jú</w:t>
      </w:r>
      <w:r w:rsidRPr="00D216AC">
        <w:rPr>
          <w:rFonts w:ascii="Times New Roman" w:hAnsi="Times New Roman"/>
          <w:sz w:val="24"/>
          <w:szCs w:val="24"/>
        </w:rPr>
        <w:t>:</w:t>
      </w:r>
    </w:p>
    <w:p w:rsidR="00172B5F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7B5773">
        <w:rPr>
          <w:rFonts w:ascii="Times New Roman" w:hAnsi="Times New Roman"/>
          <w:sz w:val="24"/>
          <w:szCs w:val="24"/>
        </w:rPr>
        <w:t xml:space="preserve">„b) podmienky </w:t>
      </w:r>
      <w:r w:rsidR="00E57225">
        <w:rPr>
          <w:rFonts w:ascii="Times New Roman" w:hAnsi="Times New Roman"/>
          <w:sz w:val="24"/>
          <w:szCs w:val="24"/>
        </w:rPr>
        <w:t>porovnateľnosti</w:t>
      </w:r>
      <w:r w:rsidRPr="00D216AC" w:rsidR="007B5773">
        <w:rPr>
          <w:rFonts w:ascii="Times New Roman" w:hAnsi="Times New Roman"/>
          <w:sz w:val="24"/>
          <w:szCs w:val="24"/>
        </w:rPr>
        <w:t xml:space="preserve"> poplatkov,</w:t>
      </w:r>
    </w:p>
    <w:p w:rsidR="00F96755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172B5F">
        <w:rPr>
          <w:rFonts w:ascii="Times New Roman" w:hAnsi="Times New Roman"/>
          <w:sz w:val="24"/>
          <w:szCs w:val="24"/>
        </w:rPr>
        <w:t>c) podmienky presun</w:t>
      </w:r>
      <w:r w:rsidRPr="00D216AC" w:rsidR="00862EF6">
        <w:rPr>
          <w:rFonts w:ascii="Times New Roman" w:hAnsi="Times New Roman"/>
          <w:sz w:val="24"/>
          <w:szCs w:val="24"/>
        </w:rPr>
        <w:t>u</w:t>
      </w:r>
      <w:r w:rsidRPr="00D216AC" w:rsidR="00172B5F">
        <w:rPr>
          <w:rFonts w:ascii="Times New Roman" w:hAnsi="Times New Roman"/>
          <w:sz w:val="24"/>
          <w:szCs w:val="24"/>
        </w:rPr>
        <w:t xml:space="preserve"> platobného účtu</w:t>
      </w:r>
      <w:r w:rsidRPr="00D216AC" w:rsidR="005D3325">
        <w:rPr>
          <w:rFonts w:ascii="Times New Roman" w:hAnsi="Times New Roman"/>
          <w:sz w:val="24"/>
          <w:szCs w:val="24"/>
        </w:rPr>
        <w:t>,</w:t>
      </w:r>
      <w:r w:rsidRPr="00D216AC" w:rsidR="007B5773">
        <w:rPr>
          <w:rFonts w:ascii="Times New Roman" w:hAnsi="Times New Roman"/>
          <w:sz w:val="24"/>
          <w:szCs w:val="24"/>
        </w:rPr>
        <w:t>“.</w:t>
      </w:r>
      <w:r w:rsidRPr="00D216AC" w:rsidR="00750153">
        <w:rPr>
          <w:rFonts w:ascii="Times New Roman" w:hAnsi="Times New Roman"/>
          <w:sz w:val="24"/>
          <w:szCs w:val="24"/>
        </w:rPr>
        <w:t xml:space="preserve"> </w:t>
      </w:r>
    </w:p>
    <w:p w:rsidR="007B02CF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750153">
        <w:rPr>
          <w:rFonts w:ascii="Times New Roman" w:hAnsi="Times New Roman"/>
          <w:sz w:val="24"/>
          <w:szCs w:val="24"/>
        </w:rPr>
        <w:t>Dot</w:t>
      </w:r>
      <w:r w:rsidRPr="00D216AC" w:rsidR="007B5773">
        <w:rPr>
          <w:rFonts w:ascii="Times New Roman" w:hAnsi="Times New Roman"/>
          <w:sz w:val="24"/>
          <w:szCs w:val="24"/>
        </w:rPr>
        <w:t>erajšie písmen</w:t>
      </w:r>
      <w:r w:rsidRPr="00D216AC" w:rsidR="0044465F">
        <w:rPr>
          <w:rFonts w:ascii="Times New Roman" w:hAnsi="Times New Roman"/>
          <w:sz w:val="24"/>
          <w:szCs w:val="24"/>
        </w:rPr>
        <w:t>á</w:t>
      </w:r>
      <w:r w:rsidRPr="00D216AC" w:rsidR="007B5773">
        <w:rPr>
          <w:rFonts w:ascii="Times New Roman" w:hAnsi="Times New Roman"/>
          <w:sz w:val="24"/>
          <w:szCs w:val="24"/>
        </w:rPr>
        <w:t xml:space="preserve"> b) až f) sa označujú ako písmená </w:t>
      </w:r>
      <w:r w:rsidRPr="00D216AC" w:rsidR="00172B5F">
        <w:rPr>
          <w:rFonts w:ascii="Times New Roman" w:hAnsi="Times New Roman"/>
          <w:sz w:val="24"/>
          <w:szCs w:val="24"/>
        </w:rPr>
        <w:t>d</w:t>
      </w:r>
      <w:r w:rsidRPr="00D216AC" w:rsidR="007B5773">
        <w:rPr>
          <w:rFonts w:ascii="Times New Roman" w:hAnsi="Times New Roman"/>
          <w:sz w:val="24"/>
          <w:szCs w:val="24"/>
        </w:rPr>
        <w:t xml:space="preserve">) až </w:t>
      </w:r>
      <w:r w:rsidRPr="00D216AC" w:rsidR="00172B5F">
        <w:rPr>
          <w:rFonts w:ascii="Times New Roman" w:hAnsi="Times New Roman"/>
          <w:sz w:val="24"/>
          <w:szCs w:val="24"/>
        </w:rPr>
        <w:t>h</w:t>
      </w:r>
      <w:r w:rsidRPr="00D216AC" w:rsidR="007B5773">
        <w:rPr>
          <w:rFonts w:ascii="Times New Roman" w:hAnsi="Times New Roman"/>
          <w:sz w:val="24"/>
          <w:szCs w:val="24"/>
        </w:rPr>
        <w:t>).</w:t>
      </w:r>
    </w:p>
    <w:p w:rsidR="00C66383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638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1 ods. 2 </w:t>
      </w:r>
      <w:r w:rsidRPr="00D216AC" w:rsidR="0044465F">
        <w:rPr>
          <w:rFonts w:ascii="Times New Roman" w:hAnsi="Times New Roman"/>
          <w:sz w:val="24"/>
          <w:szCs w:val="24"/>
        </w:rPr>
        <w:t xml:space="preserve">uvádzacej vete sa na konci pripája čiarka a tieto slová: </w:t>
      </w:r>
      <w:r w:rsidRPr="00D216AC">
        <w:rPr>
          <w:rFonts w:ascii="Times New Roman" w:hAnsi="Times New Roman"/>
          <w:sz w:val="24"/>
          <w:szCs w:val="24"/>
        </w:rPr>
        <w:t>„vydávanie elektronických peňazí, spravovanie elektronických peňazí a</w:t>
      </w:r>
      <w:r w:rsidRPr="00D216AC" w:rsidR="0088737F">
        <w:rPr>
          <w:rFonts w:ascii="Times New Roman" w:hAnsi="Times New Roman"/>
          <w:sz w:val="24"/>
          <w:szCs w:val="24"/>
        </w:rPr>
        <w:t xml:space="preserve"> na </w:t>
      </w:r>
      <w:r w:rsidRPr="00D216AC">
        <w:rPr>
          <w:rFonts w:ascii="Times New Roman" w:hAnsi="Times New Roman"/>
          <w:sz w:val="24"/>
          <w:szCs w:val="24"/>
        </w:rPr>
        <w:t>spätnú výmenu elektronických peňazí inštitúciou elektronických peňazí“.</w:t>
      </w:r>
    </w:p>
    <w:p w:rsidR="0094260B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02CF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48249F">
        <w:rPr>
          <w:rFonts w:ascii="Times New Roman" w:hAnsi="Times New Roman"/>
          <w:sz w:val="24"/>
          <w:szCs w:val="24"/>
        </w:rPr>
        <w:t>V § 1 ods. 3 písm. g) sa na konci pripájajú tieto slová: „</w:t>
      </w:r>
      <w:r w:rsidRPr="00D216AC" w:rsidR="000621AA">
        <w:rPr>
          <w:rFonts w:ascii="Times New Roman" w:hAnsi="Times New Roman"/>
          <w:sz w:val="24"/>
          <w:szCs w:val="24"/>
        </w:rPr>
        <w:t>okrem</w:t>
      </w:r>
      <w:r w:rsidRPr="00D216AC" w:rsidR="00A136DC">
        <w:rPr>
          <w:rFonts w:ascii="Times New Roman" w:hAnsi="Times New Roman"/>
          <w:sz w:val="24"/>
          <w:szCs w:val="24"/>
        </w:rPr>
        <w:t xml:space="preserve"> §  38 ods. 3 až </w:t>
      </w:r>
      <w:r w:rsidRPr="00D216AC" w:rsidR="0044465F">
        <w:rPr>
          <w:rFonts w:ascii="Times New Roman" w:hAnsi="Times New Roman"/>
          <w:sz w:val="24"/>
          <w:szCs w:val="24"/>
        </w:rPr>
        <w:t>6</w:t>
      </w:r>
      <w:r w:rsidRPr="00D216AC" w:rsidR="00A136DC">
        <w:rPr>
          <w:rFonts w:ascii="Times New Roman" w:hAnsi="Times New Roman"/>
          <w:sz w:val="24"/>
          <w:szCs w:val="24"/>
        </w:rPr>
        <w:t xml:space="preserve"> a § 44a až 44c</w:t>
      </w:r>
      <w:r w:rsidRPr="00D216AC" w:rsidR="0048249F">
        <w:rPr>
          <w:rFonts w:ascii="Times New Roman" w:hAnsi="Times New Roman"/>
          <w:sz w:val="24"/>
          <w:szCs w:val="24"/>
        </w:rPr>
        <w:t>“</w:t>
      </w:r>
      <w:r w:rsidRPr="00D216AC" w:rsidR="00862EF6">
        <w:rPr>
          <w:rFonts w:ascii="Times New Roman" w:hAnsi="Times New Roman"/>
          <w:sz w:val="24"/>
          <w:szCs w:val="24"/>
        </w:rPr>
        <w:t>.</w:t>
      </w:r>
    </w:p>
    <w:p w:rsidR="00E55585" w:rsidRPr="00E55585" w:rsidP="00E55585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02CF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§ 2 ods. 3 písm. e)</w:t>
      </w:r>
      <w:r w:rsidRPr="00D216AC" w:rsidR="006F0262">
        <w:rPr>
          <w:rFonts w:ascii="Times New Roman" w:hAnsi="Times New Roman"/>
          <w:sz w:val="24"/>
          <w:szCs w:val="24"/>
        </w:rPr>
        <w:t xml:space="preserve"> sa na konci pripájajú tieto slová: „</w:t>
      </w:r>
      <w:r w:rsidRPr="00D216AC" w:rsidR="000621AA">
        <w:rPr>
          <w:rFonts w:ascii="Times New Roman" w:hAnsi="Times New Roman"/>
          <w:sz w:val="24"/>
          <w:szCs w:val="24"/>
        </w:rPr>
        <w:t>okrem</w:t>
      </w:r>
      <w:r w:rsidRPr="00D216AC" w:rsidR="006F0262">
        <w:rPr>
          <w:rFonts w:ascii="Times New Roman" w:hAnsi="Times New Roman"/>
          <w:sz w:val="24"/>
          <w:szCs w:val="24"/>
        </w:rPr>
        <w:t xml:space="preserve"> §  38 ods. 3 až </w:t>
      </w:r>
      <w:r w:rsidRPr="00D216AC" w:rsidR="0044465F">
        <w:rPr>
          <w:rFonts w:ascii="Times New Roman" w:hAnsi="Times New Roman"/>
          <w:sz w:val="24"/>
          <w:szCs w:val="24"/>
        </w:rPr>
        <w:t>6</w:t>
      </w:r>
      <w:r w:rsidRPr="00D216AC" w:rsidR="00B809C9">
        <w:rPr>
          <w:rFonts w:ascii="Times New Roman" w:hAnsi="Times New Roman"/>
          <w:sz w:val="24"/>
          <w:szCs w:val="24"/>
        </w:rPr>
        <w:t xml:space="preserve"> a</w:t>
      </w:r>
      <w:r w:rsidRPr="00D216AC" w:rsidR="006F0262">
        <w:rPr>
          <w:rFonts w:ascii="Times New Roman" w:hAnsi="Times New Roman"/>
          <w:sz w:val="24"/>
          <w:szCs w:val="24"/>
        </w:rPr>
        <w:t xml:space="preserve">  § 44b až 44</w:t>
      </w:r>
      <w:r w:rsidRPr="00D216AC" w:rsidR="0060371B">
        <w:rPr>
          <w:rFonts w:ascii="Times New Roman" w:hAnsi="Times New Roman"/>
          <w:sz w:val="24"/>
          <w:szCs w:val="24"/>
        </w:rPr>
        <w:t>f</w:t>
      </w:r>
      <w:r w:rsidRPr="00D216AC" w:rsidR="006F0262">
        <w:rPr>
          <w:rFonts w:ascii="Times New Roman" w:hAnsi="Times New Roman"/>
          <w:sz w:val="24"/>
          <w:szCs w:val="24"/>
        </w:rPr>
        <w:t>“.</w:t>
      </w:r>
    </w:p>
    <w:p w:rsidR="00C81558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2 ods. 7 sa na konci bodka nahrádza čiarkou a pripájajú sa tieto slová: „ak § 44d ods. </w:t>
      </w:r>
      <w:r w:rsidRPr="00D216AC" w:rsidR="00326B5E">
        <w:rPr>
          <w:rFonts w:ascii="Times New Roman" w:hAnsi="Times New Roman"/>
          <w:sz w:val="24"/>
          <w:szCs w:val="24"/>
        </w:rPr>
        <w:t>5</w:t>
      </w:r>
      <w:r w:rsidRPr="00D216AC">
        <w:rPr>
          <w:rFonts w:ascii="Times New Roman" w:hAnsi="Times New Roman"/>
          <w:sz w:val="24"/>
          <w:szCs w:val="24"/>
        </w:rPr>
        <w:t xml:space="preserve"> neustanovuje inak.“</w:t>
      </w:r>
      <w:r w:rsidRPr="00D216AC" w:rsidR="00CC19EF">
        <w:rPr>
          <w:rFonts w:ascii="Times New Roman" w:hAnsi="Times New Roman"/>
          <w:sz w:val="24"/>
          <w:szCs w:val="24"/>
        </w:rPr>
        <w:t>.</w:t>
      </w:r>
    </w:p>
    <w:p w:rsidR="00C66383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C6638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2 ods. 30 písm. b) sa za slová ,,úplné stredné vzdelanie“ </w:t>
      </w:r>
      <w:r w:rsidRPr="00D216AC" w:rsidR="00CC19EF">
        <w:rPr>
          <w:rFonts w:ascii="Times New Roman" w:hAnsi="Times New Roman"/>
          <w:sz w:val="24"/>
          <w:szCs w:val="24"/>
        </w:rPr>
        <w:t xml:space="preserve">vkladajú </w:t>
      </w:r>
      <w:r w:rsidRPr="00D216AC">
        <w:rPr>
          <w:rFonts w:ascii="Times New Roman" w:hAnsi="Times New Roman"/>
          <w:sz w:val="24"/>
          <w:szCs w:val="24"/>
        </w:rPr>
        <w:t>slová ,,s maturitou“.</w:t>
      </w:r>
    </w:p>
    <w:p w:rsidR="00D16F7E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7B02CF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§ 2 sa dopĺňa odsekmi 36 a</w:t>
      </w:r>
      <w:r w:rsidRPr="00D216AC" w:rsidR="000C7064">
        <w:rPr>
          <w:rFonts w:ascii="Times New Roman" w:hAnsi="Times New Roman"/>
          <w:sz w:val="24"/>
          <w:szCs w:val="24"/>
        </w:rPr>
        <w:t>ž</w:t>
      </w:r>
      <w:r w:rsidRPr="00D216AC">
        <w:rPr>
          <w:rFonts w:ascii="Times New Roman" w:hAnsi="Times New Roman"/>
          <w:sz w:val="24"/>
          <w:szCs w:val="24"/>
        </w:rPr>
        <w:t> 3</w:t>
      </w:r>
      <w:r w:rsidRPr="00D216AC" w:rsidR="005D3325">
        <w:rPr>
          <w:rFonts w:ascii="Times New Roman" w:hAnsi="Times New Roman"/>
          <w:sz w:val="24"/>
          <w:szCs w:val="24"/>
        </w:rPr>
        <w:t>9</w:t>
      </w:r>
      <w:r w:rsidRPr="00D216AC">
        <w:rPr>
          <w:rFonts w:ascii="Times New Roman" w:hAnsi="Times New Roman"/>
          <w:sz w:val="24"/>
          <w:szCs w:val="24"/>
        </w:rPr>
        <w:t>, ktoré znejú:</w:t>
      </w:r>
    </w:p>
    <w:p w:rsidR="0048249F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D3325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48249F">
        <w:rPr>
          <w:rFonts w:ascii="Times New Roman" w:hAnsi="Times New Roman"/>
          <w:sz w:val="24"/>
          <w:szCs w:val="24"/>
        </w:rPr>
        <w:t xml:space="preserve">„(36) Službami viazanými na platobný účet sa na účely tohto zákona rozumejú platobné služby a všetky služby súvisiace so zriadením, vedením a zrušením platobného účtu vrátane </w:t>
      </w:r>
      <w:r w:rsidRPr="00D216AC" w:rsidR="00052867">
        <w:rPr>
          <w:rFonts w:ascii="Times New Roman" w:hAnsi="Times New Roman"/>
          <w:sz w:val="24"/>
          <w:szCs w:val="24"/>
        </w:rPr>
        <w:t xml:space="preserve">vykonávania </w:t>
      </w:r>
      <w:r w:rsidRPr="00D216AC" w:rsidR="0048249F">
        <w:rPr>
          <w:rFonts w:ascii="Times New Roman" w:hAnsi="Times New Roman"/>
          <w:sz w:val="24"/>
          <w:szCs w:val="24"/>
        </w:rPr>
        <w:t>platobných operácií podľa § 1 ods. 3 písm. g)</w:t>
      </w:r>
      <w:r w:rsidRPr="00D216AC" w:rsidR="00111B1D">
        <w:rPr>
          <w:rFonts w:ascii="Times New Roman" w:hAnsi="Times New Roman"/>
          <w:sz w:val="24"/>
          <w:szCs w:val="24"/>
        </w:rPr>
        <w:t xml:space="preserve">, </w:t>
      </w:r>
      <w:r w:rsidRPr="00D216AC" w:rsidR="00747F6D">
        <w:rPr>
          <w:rFonts w:ascii="Times New Roman" w:hAnsi="Times New Roman"/>
          <w:sz w:val="24"/>
          <w:szCs w:val="24"/>
        </w:rPr>
        <w:t>prekročenia</w:t>
      </w:r>
      <w:r w:rsidRPr="00D216AC" w:rsidR="00111B1D">
        <w:rPr>
          <w:rFonts w:ascii="Times New Roman" w:hAnsi="Times New Roman"/>
          <w:sz w:val="24"/>
          <w:szCs w:val="24"/>
        </w:rPr>
        <w:t xml:space="preserve"> </w:t>
      </w:r>
      <w:r w:rsidRPr="00D216AC" w:rsidR="00052867">
        <w:rPr>
          <w:rFonts w:ascii="Times New Roman" w:hAnsi="Times New Roman"/>
          <w:sz w:val="24"/>
          <w:szCs w:val="24"/>
        </w:rPr>
        <w:t xml:space="preserve"> </w:t>
      </w:r>
      <w:r w:rsidRPr="00D216AC" w:rsidR="0048249F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> </w:t>
      </w:r>
      <w:r w:rsidRPr="00D216AC" w:rsidR="00085A83">
        <w:rPr>
          <w:rFonts w:ascii="Times New Roman" w:hAnsi="Times New Roman"/>
          <w:sz w:val="24"/>
          <w:szCs w:val="24"/>
        </w:rPr>
        <w:t xml:space="preserve">povoleného </w:t>
      </w:r>
      <w:r w:rsidRPr="00D216AC" w:rsidR="00747F6D">
        <w:rPr>
          <w:rFonts w:ascii="Times New Roman" w:hAnsi="Times New Roman"/>
          <w:sz w:val="24"/>
          <w:szCs w:val="24"/>
        </w:rPr>
        <w:t>prečerpania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99668E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8249F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052867">
        <w:rPr>
          <w:rFonts w:ascii="Times New Roman" w:hAnsi="Times New Roman"/>
          <w:sz w:val="24"/>
          <w:szCs w:val="24"/>
        </w:rPr>
        <w:t xml:space="preserve"> </w:t>
      </w:r>
      <w:r w:rsidRPr="00D216AC" w:rsidR="005D3325">
        <w:rPr>
          <w:rFonts w:ascii="Times New Roman" w:hAnsi="Times New Roman"/>
          <w:sz w:val="24"/>
          <w:szCs w:val="24"/>
        </w:rPr>
        <w:t>(37) P</w:t>
      </w:r>
      <w:r w:rsidRPr="00D216AC" w:rsidR="00052867">
        <w:rPr>
          <w:rFonts w:ascii="Times New Roman" w:hAnsi="Times New Roman"/>
          <w:sz w:val="24"/>
          <w:szCs w:val="24"/>
        </w:rPr>
        <w:t>rekročením sa</w:t>
      </w:r>
      <w:r w:rsidRPr="00D216AC" w:rsidR="00862EF6">
        <w:rPr>
          <w:rFonts w:ascii="Times New Roman" w:hAnsi="Times New Roman"/>
          <w:sz w:val="24"/>
          <w:szCs w:val="24"/>
        </w:rPr>
        <w:t xml:space="preserve"> na účely toh</w:t>
      </w:r>
      <w:r w:rsidRPr="00D216AC" w:rsidR="00191A9B">
        <w:rPr>
          <w:rFonts w:ascii="Times New Roman" w:hAnsi="Times New Roman"/>
          <w:sz w:val="24"/>
          <w:szCs w:val="24"/>
        </w:rPr>
        <w:t>t</w:t>
      </w:r>
      <w:r w:rsidRPr="00D216AC" w:rsidR="00862EF6">
        <w:rPr>
          <w:rFonts w:ascii="Times New Roman" w:hAnsi="Times New Roman"/>
          <w:sz w:val="24"/>
          <w:szCs w:val="24"/>
        </w:rPr>
        <w:t>o zákona</w:t>
      </w:r>
      <w:r w:rsidRPr="00D216AC" w:rsidR="00052867">
        <w:rPr>
          <w:rFonts w:ascii="Times New Roman" w:hAnsi="Times New Roman"/>
          <w:sz w:val="24"/>
          <w:szCs w:val="24"/>
        </w:rPr>
        <w:t xml:space="preserve"> rozumie </w:t>
      </w:r>
      <w:r w:rsidRPr="00D216AC" w:rsidR="00A71585">
        <w:rPr>
          <w:rFonts w:ascii="Times New Roman" w:hAnsi="Times New Roman"/>
          <w:sz w:val="24"/>
          <w:szCs w:val="24"/>
        </w:rPr>
        <w:t>automaticky prijaté prečerpanie, pri ktorom</w:t>
      </w:r>
      <w:r w:rsidRPr="00D216AC" w:rsidR="006F4580">
        <w:rPr>
          <w:rFonts w:ascii="Times New Roman" w:hAnsi="Times New Roman"/>
          <w:sz w:val="24"/>
          <w:szCs w:val="24"/>
        </w:rPr>
        <w:t xml:space="preserve"> poskytovateľ platobných služieb, ktorý je</w:t>
      </w:r>
      <w:r w:rsidRPr="00D216AC" w:rsidR="00A71585">
        <w:rPr>
          <w:rFonts w:ascii="Times New Roman" w:hAnsi="Times New Roman"/>
          <w:sz w:val="24"/>
          <w:szCs w:val="24"/>
        </w:rPr>
        <w:t xml:space="preserve"> veriteľ</w:t>
      </w:r>
      <w:r w:rsidRPr="00D216AC" w:rsidR="006F4580">
        <w:rPr>
          <w:rFonts w:ascii="Times New Roman" w:hAnsi="Times New Roman"/>
          <w:sz w:val="24"/>
          <w:szCs w:val="24"/>
        </w:rPr>
        <w:t>om</w:t>
      </w:r>
      <w:r w:rsidRPr="00D216AC" w:rsidR="00747F6D">
        <w:rPr>
          <w:rFonts w:ascii="Times New Roman" w:hAnsi="Times New Roman"/>
          <w:sz w:val="24"/>
          <w:szCs w:val="24"/>
        </w:rPr>
        <w:t>,</w:t>
      </w:r>
      <w:r w:rsidRPr="00D216AC" w:rsidR="00A71585">
        <w:rPr>
          <w:rFonts w:ascii="Times New Roman" w:hAnsi="Times New Roman"/>
          <w:sz w:val="24"/>
          <w:szCs w:val="24"/>
        </w:rPr>
        <w:t xml:space="preserve"> umožňuje spotrebiteľovi disponovať</w:t>
      </w:r>
      <w:r w:rsidRPr="00D216AC" w:rsidR="00747F6D">
        <w:rPr>
          <w:rFonts w:ascii="Times New Roman" w:hAnsi="Times New Roman"/>
          <w:sz w:val="24"/>
          <w:szCs w:val="24"/>
        </w:rPr>
        <w:t xml:space="preserve"> s</w:t>
      </w:r>
      <w:r w:rsidRPr="00D216AC" w:rsidR="00A71585">
        <w:rPr>
          <w:rFonts w:ascii="Times New Roman" w:hAnsi="Times New Roman"/>
          <w:sz w:val="24"/>
          <w:szCs w:val="24"/>
        </w:rPr>
        <w:t xml:space="preserve"> peňažnými prostriedkami nad rámec aktuálneho zostatku na platobnom účte spotrebiteľa alebo nad rámec dohodnutého povoleného prečerpania</w:t>
      </w:r>
      <w:r w:rsidRPr="00D216AC" w:rsidR="00052867">
        <w:rPr>
          <w:rFonts w:ascii="Times New Roman" w:hAnsi="Times New Roman"/>
          <w:sz w:val="24"/>
          <w:szCs w:val="24"/>
        </w:rPr>
        <w:t>.</w:t>
      </w:r>
    </w:p>
    <w:p w:rsidR="00011DBB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D3325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6D37C5">
        <w:rPr>
          <w:rFonts w:ascii="Times New Roman" w:hAnsi="Times New Roman"/>
          <w:sz w:val="24"/>
          <w:szCs w:val="24"/>
        </w:rPr>
        <w:t>(38) Povoleným prečerpaním sa na účely tohto zákona rozumie zmluva, ktorou poskytovateľ platobných služieb</w:t>
      </w:r>
      <w:r w:rsidRPr="00D216AC" w:rsidR="00747F6D">
        <w:rPr>
          <w:rFonts w:ascii="Times New Roman" w:hAnsi="Times New Roman"/>
          <w:sz w:val="24"/>
          <w:szCs w:val="24"/>
        </w:rPr>
        <w:t>, ktorý je  veriteľom,</w:t>
      </w:r>
      <w:r w:rsidRPr="00D216AC" w:rsidR="006D37C5">
        <w:rPr>
          <w:rFonts w:ascii="Times New Roman" w:hAnsi="Times New Roman"/>
          <w:sz w:val="24"/>
          <w:szCs w:val="24"/>
        </w:rPr>
        <w:t xml:space="preserve"> umožňuje spotrebiteľovi disponovať s peňažnými prostriedkami nad rámec aktuálneho zostatku jeho platobného účtu.</w:t>
      </w:r>
      <w:r w:rsidRPr="00D216AC">
        <w:rPr>
          <w:rFonts w:ascii="Times New Roman" w:hAnsi="Times New Roman"/>
          <w:sz w:val="24"/>
          <w:szCs w:val="24"/>
        </w:rPr>
        <w:t xml:space="preserve"> </w:t>
      </w:r>
    </w:p>
    <w:p w:rsidR="00011DBB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8249F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5D3325">
        <w:rPr>
          <w:rFonts w:ascii="Times New Roman" w:hAnsi="Times New Roman"/>
          <w:sz w:val="24"/>
          <w:szCs w:val="24"/>
        </w:rPr>
        <w:t>(39) Poplatkom sa na účely tohto zákona rozumie suma vyjadrená v</w:t>
      </w:r>
      <w:r w:rsidRPr="00D216AC" w:rsidR="00747F6D">
        <w:rPr>
          <w:rFonts w:ascii="Times New Roman" w:hAnsi="Times New Roman"/>
          <w:sz w:val="24"/>
          <w:szCs w:val="24"/>
        </w:rPr>
        <w:t> </w:t>
      </w:r>
      <w:r w:rsidRPr="00D216AC" w:rsidR="005D3325">
        <w:rPr>
          <w:rFonts w:ascii="Times New Roman" w:hAnsi="Times New Roman"/>
          <w:sz w:val="24"/>
          <w:szCs w:val="24"/>
        </w:rPr>
        <w:t>eurách</w:t>
      </w:r>
      <w:r w:rsidRPr="00D216AC" w:rsidR="00747F6D">
        <w:rPr>
          <w:rFonts w:ascii="Times New Roman" w:hAnsi="Times New Roman"/>
          <w:sz w:val="24"/>
          <w:szCs w:val="24"/>
        </w:rPr>
        <w:t>,</w:t>
      </w:r>
      <w:r w:rsidRPr="00D216AC" w:rsidR="005D3325">
        <w:rPr>
          <w:rFonts w:ascii="Times New Roman" w:hAnsi="Times New Roman"/>
          <w:sz w:val="24"/>
          <w:szCs w:val="24"/>
        </w:rPr>
        <w:t xml:space="preserve"> inej mene alebo v percentách vrátane</w:t>
      </w:r>
      <w:r w:rsidRPr="00D216AC" w:rsidR="00197014">
        <w:rPr>
          <w:rFonts w:ascii="Times New Roman" w:hAnsi="Times New Roman"/>
          <w:sz w:val="24"/>
          <w:szCs w:val="24"/>
        </w:rPr>
        <w:t xml:space="preserve"> </w:t>
      </w:r>
      <w:r w:rsidRPr="00D216AC" w:rsidR="005D3325">
        <w:rPr>
          <w:rFonts w:ascii="Times New Roman" w:hAnsi="Times New Roman"/>
          <w:sz w:val="24"/>
          <w:szCs w:val="24"/>
        </w:rPr>
        <w:t>sankcií</w:t>
      </w:r>
      <w:r w:rsidR="00AC3A63">
        <w:rPr>
          <w:rFonts w:ascii="Times New Roman" w:hAnsi="Times New Roman"/>
          <w:sz w:val="24"/>
          <w:szCs w:val="24"/>
        </w:rPr>
        <w:t xml:space="preserve"> platených spotrebiteľom</w:t>
      </w:r>
      <w:r w:rsidRPr="00D216AC" w:rsidR="005D3325">
        <w:rPr>
          <w:rFonts w:ascii="Times New Roman" w:hAnsi="Times New Roman"/>
          <w:sz w:val="24"/>
          <w:szCs w:val="24"/>
        </w:rPr>
        <w:t>.</w:t>
      </w:r>
      <w:r w:rsidRPr="00D216AC" w:rsidR="007A081F">
        <w:rPr>
          <w:rFonts w:ascii="Times New Roman" w:hAnsi="Times New Roman"/>
          <w:sz w:val="24"/>
          <w:szCs w:val="24"/>
        </w:rPr>
        <w:t>“.</w:t>
      </w:r>
    </w:p>
    <w:p w:rsidR="0094260B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B02CF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31 ods. 5 sa písmeno d) dopĺňa </w:t>
      </w:r>
      <w:r w:rsidRPr="00D216AC" w:rsidR="005D3325">
        <w:rPr>
          <w:rFonts w:ascii="Times New Roman" w:hAnsi="Times New Roman"/>
          <w:sz w:val="24"/>
          <w:szCs w:val="24"/>
        </w:rPr>
        <w:t xml:space="preserve">štvrtým </w:t>
      </w:r>
      <w:r w:rsidRPr="00D216AC">
        <w:rPr>
          <w:rFonts w:ascii="Times New Roman" w:hAnsi="Times New Roman"/>
          <w:sz w:val="24"/>
          <w:szCs w:val="24"/>
        </w:rPr>
        <w:t>bod</w:t>
      </w:r>
      <w:r w:rsidRPr="00D216AC" w:rsidR="00D55085">
        <w:rPr>
          <w:rFonts w:ascii="Times New Roman" w:hAnsi="Times New Roman"/>
          <w:sz w:val="24"/>
          <w:szCs w:val="24"/>
        </w:rPr>
        <w:t>o</w:t>
      </w:r>
      <w:r w:rsidRPr="00D216AC" w:rsidR="00310CCF">
        <w:rPr>
          <w:rFonts w:ascii="Times New Roman" w:hAnsi="Times New Roman"/>
          <w:sz w:val="24"/>
          <w:szCs w:val="24"/>
        </w:rPr>
        <w:t>m</w:t>
      </w:r>
      <w:r w:rsidRPr="00D216AC">
        <w:rPr>
          <w:rFonts w:ascii="Times New Roman" w:hAnsi="Times New Roman"/>
          <w:sz w:val="24"/>
          <w:szCs w:val="24"/>
        </w:rPr>
        <w:t>, ktor</w:t>
      </w:r>
      <w:r w:rsidRPr="00D216AC" w:rsidR="00D55085">
        <w:rPr>
          <w:rFonts w:ascii="Times New Roman" w:hAnsi="Times New Roman"/>
          <w:sz w:val="24"/>
          <w:szCs w:val="24"/>
        </w:rPr>
        <w:t>ý</w:t>
      </w:r>
      <w:r w:rsidRPr="00D216AC">
        <w:rPr>
          <w:rFonts w:ascii="Times New Roman" w:hAnsi="Times New Roman"/>
          <w:sz w:val="24"/>
          <w:szCs w:val="24"/>
        </w:rPr>
        <w:t xml:space="preserve"> zn</w:t>
      </w:r>
      <w:r w:rsidRPr="00D216AC" w:rsidR="00D55085">
        <w:rPr>
          <w:rFonts w:ascii="Times New Roman" w:hAnsi="Times New Roman"/>
          <w:sz w:val="24"/>
          <w:szCs w:val="24"/>
        </w:rPr>
        <w:t>i</w:t>
      </w:r>
      <w:r w:rsidRPr="00D216AC">
        <w:rPr>
          <w:rFonts w:ascii="Times New Roman" w:hAnsi="Times New Roman"/>
          <w:sz w:val="24"/>
          <w:szCs w:val="24"/>
        </w:rPr>
        <w:t>e:</w:t>
      </w:r>
    </w:p>
    <w:p w:rsidR="00D400F7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6AC" w:rsidR="00E66633">
        <w:rPr>
          <w:rFonts w:ascii="Times New Roman" w:hAnsi="Times New Roman"/>
          <w:sz w:val="24"/>
          <w:szCs w:val="24"/>
        </w:rPr>
        <w:t>„4. poplatk</w:t>
      </w:r>
      <w:r w:rsidRPr="00D216AC" w:rsidR="00E20FCC">
        <w:rPr>
          <w:rFonts w:ascii="Times New Roman" w:hAnsi="Times New Roman"/>
          <w:sz w:val="24"/>
          <w:szCs w:val="24"/>
        </w:rPr>
        <w:t>y</w:t>
      </w:r>
      <w:r w:rsidRPr="00D216AC" w:rsidR="00E66633">
        <w:rPr>
          <w:rFonts w:ascii="Times New Roman" w:hAnsi="Times New Roman"/>
          <w:sz w:val="24"/>
          <w:szCs w:val="24"/>
        </w:rPr>
        <w:t xml:space="preserve"> za služby viazané na platobný účet</w:t>
      </w:r>
      <w:r w:rsidRPr="00D216AC" w:rsidR="00743B1B">
        <w:rPr>
          <w:rFonts w:ascii="Times New Roman" w:hAnsi="Times New Roman"/>
          <w:sz w:val="24"/>
          <w:szCs w:val="24"/>
        </w:rPr>
        <w:t xml:space="preserve"> vo forme dokumentu s informáciami o poplatkoch podľa § 38</w:t>
      </w:r>
      <w:r w:rsidRPr="00D216AC" w:rsidR="001C4E19">
        <w:rPr>
          <w:rFonts w:ascii="Times New Roman" w:hAnsi="Times New Roman"/>
          <w:sz w:val="24"/>
          <w:szCs w:val="24"/>
        </w:rPr>
        <w:t xml:space="preserve"> ods. </w:t>
      </w:r>
      <w:r w:rsidRPr="00D216AC" w:rsidR="00B25298">
        <w:rPr>
          <w:rFonts w:ascii="Times New Roman" w:hAnsi="Times New Roman"/>
          <w:sz w:val="24"/>
          <w:szCs w:val="24"/>
        </w:rPr>
        <w:t>3</w:t>
      </w:r>
      <w:r w:rsidRPr="00D216AC" w:rsidR="005313FB">
        <w:rPr>
          <w:rFonts w:ascii="Times New Roman" w:hAnsi="Times New Roman"/>
          <w:sz w:val="24"/>
          <w:szCs w:val="24"/>
        </w:rPr>
        <w:t>,</w:t>
      </w:r>
      <w:r w:rsidRPr="00D216AC" w:rsidR="00D55085">
        <w:rPr>
          <w:rFonts w:ascii="Times New Roman" w:hAnsi="Times New Roman"/>
          <w:sz w:val="24"/>
          <w:szCs w:val="24"/>
        </w:rPr>
        <w:t xml:space="preserve"> </w:t>
      </w:r>
      <w:r w:rsidRPr="00D216AC" w:rsidR="001070BF">
        <w:rPr>
          <w:rFonts w:ascii="Times New Roman" w:hAnsi="Times New Roman"/>
          <w:sz w:val="24"/>
          <w:szCs w:val="24"/>
        </w:rPr>
        <w:t>poskytnutie</w:t>
      </w:r>
      <w:r w:rsidRPr="00D216AC" w:rsidR="004E293F">
        <w:rPr>
          <w:rFonts w:ascii="Times New Roman" w:hAnsi="Times New Roman"/>
          <w:sz w:val="24"/>
          <w:szCs w:val="24"/>
        </w:rPr>
        <w:t xml:space="preserve"> </w:t>
      </w:r>
      <w:r w:rsidRPr="00D216AC" w:rsidR="00B36CA9">
        <w:rPr>
          <w:rFonts w:ascii="Times New Roman" w:hAnsi="Times New Roman"/>
          <w:sz w:val="24"/>
          <w:szCs w:val="24"/>
        </w:rPr>
        <w:t>výpisu poplatkov</w:t>
      </w:r>
      <w:r w:rsidRPr="00D216AC" w:rsidR="00966B56">
        <w:rPr>
          <w:rFonts w:ascii="Times New Roman" w:hAnsi="Times New Roman"/>
          <w:sz w:val="24"/>
          <w:szCs w:val="24"/>
        </w:rPr>
        <w:t xml:space="preserve"> </w:t>
      </w:r>
      <w:r w:rsidRPr="00D216AC" w:rsidR="00B36CA9">
        <w:rPr>
          <w:rFonts w:ascii="Times New Roman" w:hAnsi="Times New Roman"/>
          <w:sz w:val="24"/>
          <w:szCs w:val="24"/>
        </w:rPr>
        <w:t xml:space="preserve">za služby viazané na platobný účet spotrebiteľa (ďalej len „výpis poplatkov“) </w:t>
      </w:r>
      <w:r w:rsidRPr="00D216AC" w:rsidR="005313FB">
        <w:rPr>
          <w:rFonts w:ascii="Times New Roman" w:hAnsi="Times New Roman"/>
          <w:sz w:val="24"/>
          <w:szCs w:val="24"/>
        </w:rPr>
        <w:t xml:space="preserve">podľa § </w:t>
      </w:r>
      <w:r w:rsidRPr="00D216AC" w:rsidR="00A45773">
        <w:rPr>
          <w:rFonts w:ascii="Times New Roman" w:hAnsi="Times New Roman"/>
          <w:sz w:val="24"/>
          <w:szCs w:val="24"/>
        </w:rPr>
        <w:t>44b</w:t>
      </w:r>
      <w:r w:rsidRPr="00D216AC" w:rsidR="00D55085">
        <w:rPr>
          <w:rFonts w:ascii="Times New Roman" w:hAnsi="Times New Roman"/>
          <w:sz w:val="24"/>
          <w:szCs w:val="24"/>
        </w:rPr>
        <w:t xml:space="preserve"> a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  <w:lang w:eastAsia="sk-SK"/>
        </w:rPr>
        <w:t>poskytnut</w:t>
      </w:r>
      <w:r w:rsidRPr="00D216AC" w:rsidR="00E20FCC">
        <w:rPr>
          <w:rFonts w:ascii="Times New Roman" w:hAnsi="Times New Roman"/>
          <w:sz w:val="24"/>
          <w:szCs w:val="24"/>
          <w:lang w:eastAsia="sk-SK"/>
        </w:rPr>
        <w:t>ie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216AC" w:rsidR="00A4076C">
        <w:rPr>
          <w:rFonts w:ascii="Times New Roman" w:hAnsi="Times New Roman"/>
          <w:sz w:val="24"/>
          <w:szCs w:val="24"/>
          <w:lang w:eastAsia="sk-SK"/>
        </w:rPr>
        <w:t xml:space="preserve">informácií podľa </w:t>
      </w:r>
      <w:r w:rsidRPr="00D216AC" w:rsidR="00E20FCC">
        <w:rPr>
          <w:rFonts w:ascii="Times New Roman" w:hAnsi="Times New Roman"/>
          <w:sz w:val="24"/>
          <w:szCs w:val="24"/>
          <w:lang w:eastAsia="sk-SK"/>
        </w:rPr>
        <w:t>§</w:t>
      </w:r>
      <w:r w:rsidRPr="00D216AC" w:rsidR="00A4076C">
        <w:rPr>
          <w:rFonts w:ascii="Times New Roman" w:hAnsi="Times New Roman"/>
          <w:sz w:val="24"/>
          <w:szCs w:val="24"/>
          <w:lang w:eastAsia="sk-SK"/>
        </w:rPr>
        <w:t xml:space="preserve"> 44c</w:t>
      </w:r>
      <w:r w:rsidRPr="00D216AC" w:rsidR="00D55085">
        <w:rPr>
          <w:rFonts w:ascii="Times New Roman" w:hAnsi="Times New Roman"/>
          <w:sz w:val="24"/>
          <w:szCs w:val="24"/>
          <w:lang w:eastAsia="sk-SK"/>
        </w:rPr>
        <w:t xml:space="preserve"> pre spotrebiteľa</w:t>
      </w:r>
      <w:r w:rsidRPr="00D216AC" w:rsidR="00E20FCC">
        <w:rPr>
          <w:rFonts w:ascii="Times New Roman" w:hAnsi="Times New Roman"/>
          <w:sz w:val="24"/>
          <w:szCs w:val="24"/>
          <w:lang w:eastAsia="sk-SK"/>
        </w:rPr>
        <w:t>.“.</w:t>
      </w:r>
    </w:p>
    <w:p w:rsidR="007B02CF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B02CF" w:rsidRPr="00D216AC" w:rsidP="00D216AC">
      <w:pPr>
        <w:pStyle w:val="ListParagraph"/>
        <w:numPr>
          <w:numId w:val="16"/>
        </w:numPr>
        <w:bidi w:val="0"/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</w:t>
      </w:r>
      <w:r w:rsidRPr="00D216AC" w:rsidR="001F4A9E">
        <w:rPr>
          <w:rFonts w:ascii="Times New Roman" w:hAnsi="Times New Roman"/>
          <w:sz w:val="24"/>
          <w:szCs w:val="24"/>
        </w:rPr>
        <w:t>33 ods. 1 sa na konci pripája táto veta: „</w:t>
      </w:r>
      <w:r w:rsidR="00ED29F0">
        <w:rPr>
          <w:rFonts w:ascii="Times New Roman" w:hAnsi="Times New Roman"/>
          <w:sz w:val="24"/>
          <w:szCs w:val="24"/>
        </w:rPr>
        <w:t>V</w:t>
      </w:r>
      <w:r w:rsidRPr="00D216AC" w:rsidR="00366ED8">
        <w:rPr>
          <w:rFonts w:ascii="Times New Roman" w:hAnsi="Times New Roman"/>
          <w:sz w:val="24"/>
          <w:szCs w:val="24"/>
        </w:rPr>
        <w:t xml:space="preserve">ýpovedná lehota začína plynúť dňom </w:t>
      </w:r>
      <w:r w:rsidRPr="00D216AC" w:rsidR="008304DD">
        <w:rPr>
          <w:rFonts w:ascii="Times New Roman" w:hAnsi="Times New Roman"/>
          <w:sz w:val="24"/>
          <w:szCs w:val="24"/>
        </w:rPr>
        <w:t>doručenia</w:t>
      </w:r>
      <w:r w:rsidRPr="00D216AC" w:rsidR="00366ED8">
        <w:rPr>
          <w:rFonts w:ascii="Times New Roman" w:hAnsi="Times New Roman"/>
          <w:sz w:val="24"/>
          <w:szCs w:val="24"/>
        </w:rPr>
        <w:t xml:space="preserve"> žiadosti</w:t>
      </w:r>
      <w:r w:rsidRPr="00D216AC" w:rsidR="008304DD">
        <w:rPr>
          <w:rFonts w:ascii="Times New Roman" w:hAnsi="Times New Roman"/>
          <w:sz w:val="24"/>
          <w:szCs w:val="24"/>
        </w:rPr>
        <w:t xml:space="preserve"> o presun platobného účtu odovzdávajúcemu poskytovateľovi platobných služieb</w:t>
      </w:r>
      <w:r w:rsidR="00ED29F0">
        <w:rPr>
          <w:rFonts w:ascii="Times New Roman" w:hAnsi="Times New Roman"/>
          <w:sz w:val="24"/>
          <w:szCs w:val="24"/>
        </w:rPr>
        <w:t>, a</w:t>
      </w:r>
      <w:r w:rsidRPr="00D216AC" w:rsidR="00ED29F0">
        <w:rPr>
          <w:rFonts w:ascii="Times New Roman" w:hAnsi="Times New Roman"/>
          <w:sz w:val="24"/>
          <w:szCs w:val="24"/>
        </w:rPr>
        <w:t>k ide o zrušenie platobného  účtu pri presune platobného účtu podľa § 44d,</w:t>
      </w:r>
      <w:r w:rsidRPr="00D216AC" w:rsidR="00366ED8">
        <w:rPr>
          <w:rFonts w:ascii="Times New Roman" w:hAnsi="Times New Roman"/>
          <w:sz w:val="24"/>
          <w:szCs w:val="24"/>
        </w:rPr>
        <w:t>.</w:t>
      </w:r>
      <w:r w:rsidRPr="00D216AC" w:rsidR="001070BF">
        <w:rPr>
          <w:rFonts w:ascii="Times New Roman" w:hAnsi="Times New Roman"/>
          <w:sz w:val="24"/>
          <w:szCs w:val="24"/>
        </w:rPr>
        <w:t>“</w:t>
      </w:r>
      <w:r w:rsidRPr="00D216AC" w:rsidR="008304DD">
        <w:rPr>
          <w:rFonts w:ascii="Times New Roman" w:hAnsi="Times New Roman"/>
          <w:sz w:val="24"/>
          <w:szCs w:val="24"/>
        </w:rPr>
        <w:t>.</w:t>
      </w:r>
    </w:p>
    <w:p w:rsidR="0094260B" w:rsidRPr="00D216AC" w:rsidP="00D216AC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D3325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5C6198">
        <w:rPr>
          <w:rFonts w:ascii="Times New Roman" w:hAnsi="Times New Roman"/>
          <w:sz w:val="24"/>
          <w:szCs w:val="24"/>
        </w:rPr>
        <w:t xml:space="preserve">V § 33 odsek 2 znie: </w:t>
      </w:r>
    </w:p>
    <w:p w:rsidR="00890692" w:rsidRPr="00D216AC" w:rsidP="00D216AC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5C6198">
        <w:rPr>
          <w:rFonts w:ascii="Times New Roman" w:hAnsi="Times New Roman"/>
          <w:sz w:val="24"/>
          <w:szCs w:val="24"/>
        </w:rPr>
        <w:t>„(2) Vypovedanie rámcovej zmluvy je pre používateľa platobných služieb bezplatné.“.</w:t>
      </w:r>
    </w:p>
    <w:p w:rsidR="0094260B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6198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§ 34 sa dopĺňa písmenami c) a d), ktoré znejú: </w:t>
      </w:r>
    </w:p>
    <w:p w:rsidR="005C6198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310CCF">
        <w:rPr>
          <w:rFonts w:ascii="Times New Roman" w:hAnsi="Times New Roman"/>
          <w:sz w:val="24"/>
          <w:szCs w:val="24"/>
        </w:rPr>
        <w:t>„c) používať pri uzatváraní rámcovej zmluvy so spotrebiteľom</w:t>
      </w:r>
      <w:r w:rsidR="0004201D">
        <w:rPr>
          <w:rFonts w:ascii="Times New Roman" w:hAnsi="Times New Roman"/>
          <w:sz w:val="24"/>
          <w:szCs w:val="24"/>
        </w:rPr>
        <w:t xml:space="preserve"> a</w:t>
      </w:r>
      <w:r w:rsidRPr="00D216AC" w:rsidR="00310CCF">
        <w:rPr>
          <w:rFonts w:ascii="Times New Roman" w:hAnsi="Times New Roman"/>
          <w:sz w:val="24"/>
          <w:szCs w:val="24"/>
        </w:rPr>
        <w:t xml:space="preserve"> pri</w:t>
      </w:r>
      <w:r w:rsidRPr="00D216AC">
        <w:rPr>
          <w:rFonts w:ascii="Times New Roman" w:hAnsi="Times New Roman"/>
          <w:sz w:val="24"/>
          <w:szCs w:val="24"/>
        </w:rPr>
        <w:t xml:space="preserve"> obchodných </w:t>
      </w:r>
      <w:r w:rsidR="0004201D">
        <w:rPr>
          <w:rFonts w:ascii="Times New Roman" w:hAnsi="Times New Roman"/>
          <w:sz w:val="24"/>
          <w:szCs w:val="24"/>
        </w:rPr>
        <w:t xml:space="preserve">informáciách </w:t>
      </w:r>
      <w:r w:rsidRPr="00D216AC">
        <w:rPr>
          <w:rFonts w:ascii="Times New Roman" w:hAnsi="Times New Roman"/>
          <w:sz w:val="24"/>
          <w:szCs w:val="24"/>
        </w:rPr>
        <w:t xml:space="preserve">a reklamných informáciách pre spotrebiteľa </w:t>
      </w:r>
      <w:r w:rsidRPr="00D216AC" w:rsidR="003E706C">
        <w:rPr>
          <w:rFonts w:ascii="Times New Roman" w:hAnsi="Times New Roman"/>
          <w:sz w:val="24"/>
          <w:szCs w:val="24"/>
        </w:rPr>
        <w:t xml:space="preserve">štandardizovanú </w:t>
      </w:r>
      <w:r w:rsidRPr="00D216AC">
        <w:rPr>
          <w:rFonts w:ascii="Times New Roman" w:hAnsi="Times New Roman"/>
          <w:sz w:val="24"/>
          <w:szCs w:val="24"/>
        </w:rPr>
        <w:t xml:space="preserve">terminológiu </w:t>
      </w:r>
      <w:r w:rsidRPr="00D216AC" w:rsidR="003E706C">
        <w:rPr>
          <w:rFonts w:ascii="Times New Roman" w:hAnsi="Times New Roman"/>
          <w:sz w:val="24"/>
          <w:szCs w:val="24"/>
        </w:rPr>
        <w:t>uvedenú</w:t>
      </w:r>
      <w:r w:rsidRPr="00D216AC">
        <w:rPr>
          <w:rFonts w:ascii="Times New Roman" w:hAnsi="Times New Roman"/>
          <w:sz w:val="24"/>
          <w:szCs w:val="24"/>
        </w:rPr>
        <w:t xml:space="preserve"> v zozname</w:t>
      </w:r>
      <w:r w:rsidRPr="00D216AC" w:rsidR="005366CE">
        <w:rPr>
          <w:rFonts w:ascii="Times New Roman" w:hAnsi="Times New Roman"/>
          <w:sz w:val="24"/>
          <w:szCs w:val="24"/>
        </w:rPr>
        <w:t xml:space="preserve"> služieb viazaných na platobný účet (ďalej len „zoznam“)</w:t>
      </w:r>
      <w:r w:rsidRPr="00D216AC">
        <w:rPr>
          <w:rFonts w:ascii="Times New Roman" w:hAnsi="Times New Roman"/>
          <w:sz w:val="24"/>
          <w:szCs w:val="24"/>
        </w:rPr>
        <w:t xml:space="preserve">; v dokumente s informáciami o poplatkoch a vo výpise poplatkov môže </w:t>
      </w:r>
      <w:r w:rsidRPr="00D216AC" w:rsidR="00DA4F0A">
        <w:rPr>
          <w:rFonts w:ascii="Times New Roman" w:hAnsi="Times New Roman"/>
          <w:sz w:val="24"/>
          <w:szCs w:val="24"/>
        </w:rPr>
        <w:t xml:space="preserve">používateľ platobných služieb </w:t>
      </w:r>
      <w:r w:rsidRPr="00D216AC">
        <w:rPr>
          <w:rFonts w:ascii="Times New Roman" w:hAnsi="Times New Roman"/>
          <w:sz w:val="24"/>
          <w:szCs w:val="24"/>
        </w:rPr>
        <w:t>používať</w:t>
      </w:r>
      <w:r w:rsidRPr="00D216AC" w:rsidR="00326B5E">
        <w:rPr>
          <w:rFonts w:ascii="Times New Roman" w:hAnsi="Times New Roman"/>
          <w:sz w:val="24"/>
          <w:szCs w:val="24"/>
        </w:rPr>
        <w:t xml:space="preserve"> vlastné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0B2741">
        <w:rPr>
          <w:rFonts w:ascii="Times New Roman" w:hAnsi="Times New Roman"/>
          <w:sz w:val="24"/>
          <w:szCs w:val="24"/>
        </w:rPr>
        <w:t>označenia poplatkov</w:t>
      </w:r>
      <w:r w:rsidRPr="00D216AC" w:rsidR="00326B5E">
        <w:rPr>
          <w:rFonts w:ascii="Times New Roman" w:hAnsi="Times New Roman"/>
          <w:sz w:val="24"/>
          <w:szCs w:val="24"/>
        </w:rPr>
        <w:t xml:space="preserve">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04201D">
        <w:rPr>
          <w:rFonts w:ascii="Times New Roman" w:hAnsi="Times New Roman"/>
          <w:sz w:val="24"/>
          <w:szCs w:val="24"/>
        </w:rPr>
        <w:t xml:space="preserve"> </w:t>
      </w:r>
      <w:r w:rsidRPr="00D216AC" w:rsidR="00326B5E">
        <w:rPr>
          <w:rFonts w:ascii="Times New Roman" w:hAnsi="Times New Roman"/>
          <w:sz w:val="24"/>
          <w:szCs w:val="24"/>
        </w:rPr>
        <w:t>v súlade</w:t>
      </w:r>
      <w:r w:rsidRPr="00D216AC" w:rsidR="000B2741">
        <w:rPr>
          <w:rFonts w:ascii="Times New Roman" w:hAnsi="Times New Roman"/>
          <w:sz w:val="24"/>
          <w:szCs w:val="24"/>
        </w:rPr>
        <w:t xml:space="preserve"> s</w:t>
      </w:r>
      <w:r w:rsidRPr="00D216AC" w:rsidR="00326B5E">
        <w:rPr>
          <w:rFonts w:ascii="Times New Roman" w:hAnsi="Times New Roman"/>
          <w:sz w:val="24"/>
          <w:szCs w:val="24"/>
        </w:rPr>
        <w:t>o</w:t>
      </w:r>
      <w:r w:rsidRPr="00D216AC" w:rsidR="00192D9F">
        <w:rPr>
          <w:rFonts w:ascii="Times New Roman" w:hAnsi="Times New Roman"/>
          <w:sz w:val="24"/>
          <w:szCs w:val="24"/>
        </w:rPr>
        <w:t xml:space="preserve"> štandardizovanou </w:t>
      </w:r>
      <w:r w:rsidRPr="00D216AC">
        <w:rPr>
          <w:rFonts w:ascii="Times New Roman" w:hAnsi="Times New Roman"/>
          <w:sz w:val="24"/>
          <w:szCs w:val="24"/>
        </w:rPr>
        <w:t>terminológi</w:t>
      </w:r>
      <w:r w:rsidRPr="00D216AC" w:rsidR="00CD2B8E">
        <w:rPr>
          <w:rFonts w:ascii="Times New Roman" w:hAnsi="Times New Roman"/>
          <w:sz w:val="24"/>
          <w:szCs w:val="24"/>
        </w:rPr>
        <w:t>ou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A032CD">
        <w:rPr>
          <w:rFonts w:ascii="Times New Roman" w:hAnsi="Times New Roman"/>
          <w:sz w:val="24"/>
          <w:szCs w:val="24"/>
        </w:rPr>
        <w:t>zoznamu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5C6198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d) </w:t>
      </w:r>
      <w:r w:rsidRPr="00D216AC">
        <w:rPr>
          <w:rFonts w:ascii="Times New Roman" w:hAnsi="Times New Roman"/>
          <w:sz w:val="24"/>
          <w:szCs w:val="24"/>
          <w:lang w:eastAsia="sk-SK"/>
        </w:rPr>
        <w:t>vyprac</w:t>
      </w:r>
      <w:r w:rsidR="0004201D">
        <w:rPr>
          <w:rFonts w:ascii="Times New Roman" w:hAnsi="Times New Roman"/>
          <w:sz w:val="24"/>
          <w:szCs w:val="24"/>
          <w:lang w:eastAsia="sk-SK"/>
        </w:rPr>
        <w:t>ová</w:t>
      </w:r>
      <w:r w:rsidRPr="00D216AC">
        <w:rPr>
          <w:rFonts w:ascii="Times New Roman" w:hAnsi="Times New Roman"/>
          <w:sz w:val="24"/>
          <w:szCs w:val="24"/>
          <w:lang w:eastAsia="sk-SK"/>
        </w:rPr>
        <w:t>vať a predkladať Národnej banke Slovenska výkazy, hlásenia</w:t>
      </w:r>
      <w:r w:rsidRPr="00D216AC" w:rsidR="00A136DC">
        <w:rPr>
          <w:rFonts w:ascii="Times New Roman" w:hAnsi="Times New Roman"/>
          <w:sz w:val="24"/>
          <w:szCs w:val="24"/>
          <w:lang w:eastAsia="sk-SK"/>
        </w:rPr>
        <w:t>, správy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Pr="00D216AC" w:rsidR="004668D4">
        <w:rPr>
          <w:rFonts w:ascii="Times New Roman" w:hAnsi="Times New Roman"/>
          <w:sz w:val="24"/>
          <w:szCs w:val="24"/>
          <w:lang w:eastAsia="sk-SK"/>
        </w:rPr>
        <w:t>lebo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iné </w:t>
      </w:r>
      <w:r w:rsidRPr="00D216AC" w:rsidR="00A136DC">
        <w:rPr>
          <w:rFonts w:ascii="Times New Roman" w:hAnsi="Times New Roman"/>
          <w:sz w:val="24"/>
          <w:szCs w:val="24"/>
          <w:lang w:eastAsia="sk-SK"/>
        </w:rPr>
        <w:t>informácie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o poskytovaných službách </w:t>
      </w:r>
      <w:r w:rsidRPr="00D216AC">
        <w:rPr>
          <w:rFonts w:ascii="Times New Roman" w:hAnsi="Times New Roman"/>
          <w:sz w:val="24"/>
          <w:szCs w:val="24"/>
        </w:rPr>
        <w:t>viazaných na platobný účet a poplatkoch za tieto služby</w:t>
      </w:r>
      <w:r w:rsidRPr="00D216AC" w:rsidR="00C14BEA">
        <w:rPr>
          <w:rFonts w:ascii="Times New Roman" w:hAnsi="Times New Roman"/>
          <w:sz w:val="24"/>
          <w:szCs w:val="24"/>
        </w:rPr>
        <w:t xml:space="preserve"> na účely</w:t>
      </w:r>
      <w:r w:rsidRPr="00D216AC" w:rsidR="000B2741">
        <w:rPr>
          <w:rFonts w:ascii="Times New Roman" w:hAnsi="Times New Roman"/>
          <w:sz w:val="24"/>
          <w:szCs w:val="24"/>
        </w:rPr>
        <w:t xml:space="preserve"> </w:t>
      </w:r>
      <w:r w:rsidRPr="00D216AC" w:rsidR="00C14BEA">
        <w:rPr>
          <w:rFonts w:ascii="Times New Roman" w:hAnsi="Times New Roman"/>
          <w:sz w:val="24"/>
          <w:szCs w:val="24"/>
        </w:rPr>
        <w:t>§ 44a</w:t>
      </w:r>
      <w:r w:rsidRPr="00D216AC" w:rsidR="00DA4F0A">
        <w:rPr>
          <w:rFonts w:ascii="Times New Roman" w:hAnsi="Times New Roman"/>
          <w:sz w:val="24"/>
          <w:szCs w:val="24"/>
        </w:rPr>
        <w:t xml:space="preserve">; </w:t>
      </w:r>
      <w:r w:rsidRPr="00D216AC" w:rsidR="00326B5E">
        <w:rPr>
          <w:rFonts w:ascii="Times New Roman" w:hAnsi="Times New Roman"/>
          <w:sz w:val="24"/>
          <w:szCs w:val="24"/>
        </w:rPr>
        <w:t>táto povinnosť sa nevzťahuje na poskytovateľa platobných služieb, ktorým je</w:t>
      </w:r>
      <w:r w:rsidRPr="00D216AC" w:rsidR="009A6E93">
        <w:rPr>
          <w:rFonts w:ascii="Times New Roman" w:hAnsi="Times New Roman"/>
          <w:sz w:val="24"/>
          <w:szCs w:val="24"/>
        </w:rPr>
        <w:t xml:space="preserve"> </w:t>
      </w:r>
      <w:r w:rsidRPr="00D216AC" w:rsidR="00B166B8">
        <w:rPr>
          <w:rFonts w:ascii="Times New Roman" w:hAnsi="Times New Roman"/>
          <w:sz w:val="24"/>
          <w:szCs w:val="24"/>
        </w:rPr>
        <w:t>Štátn</w:t>
      </w:r>
      <w:r w:rsidRPr="00D216AC" w:rsidR="00326B5E">
        <w:rPr>
          <w:rFonts w:ascii="Times New Roman" w:hAnsi="Times New Roman"/>
          <w:sz w:val="24"/>
          <w:szCs w:val="24"/>
        </w:rPr>
        <w:t>a</w:t>
      </w:r>
      <w:r w:rsidRPr="00D216AC" w:rsidR="00B166B8">
        <w:rPr>
          <w:rFonts w:ascii="Times New Roman" w:hAnsi="Times New Roman"/>
          <w:sz w:val="24"/>
          <w:szCs w:val="24"/>
        </w:rPr>
        <w:t xml:space="preserve"> pokladnic</w:t>
      </w:r>
      <w:r w:rsidRPr="00D216AC" w:rsidR="00326B5E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>.“.</w:t>
      </w:r>
    </w:p>
    <w:p w:rsidR="00A156BC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6663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38 sa za odsek 2 vkladajú nové odseky 3 až </w:t>
      </w:r>
      <w:r w:rsidRPr="00D216AC" w:rsidR="00186BFC">
        <w:rPr>
          <w:rFonts w:ascii="Times New Roman" w:hAnsi="Times New Roman"/>
          <w:sz w:val="24"/>
          <w:szCs w:val="24"/>
        </w:rPr>
        <w:t>6</w:t>
      </w:r>
      <w:r w:rsidRPr="00D216AC">
        <w:rPr>
          <w:rFonts w:ascii="Times New Roman" w:hAnsi="Times New Roman"/>
          <w:sz w:val="24"/>
          <w:szCs w:val="24"/>
        </w:rPr>
        <w:t>, ktoré znejú:</w:t>
      </w:r>
    </w:p>
    <w:p w:rsidR="00743B1B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E66633">
        <w:rPr>
          <w:rFonts w:ascii="Times New Roman" w:hAnsi="Times New Roman"/>
          <w:sz w:val="24"/>
          <w:szCs w:val="24"/>
        </w:rPr>
        <w:t xml:space="preserve">„(3) </w:t>
      </w:r>
      <w:r w:rsidRPr="00D216AC">
        <w:rPr>
          <w:rFonts w:ascii="Times New Roman" w:hAnsi="Times New Roman"/>
          <w:sz w:val="24"/>
          <w:szCs w:val="24"/>
        </w:rPr>
        <w:t>Dokument s informáciami o</w:t>
      </w:r>
      <w:r w:rsidRPr="00D216AC" w:rsidR="0066123C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poplatkoch</w:t>
      </w:r>
      <w:r w:rsidRPr="00D216AC" w:rsidR="0066123C">
        <w:rPr>
          <w:rFonts w:ascii="Times New Roman" w:hAnsi="Times New Roman"/>
          <w:sz w:val="24"/>
          <w:szCs w:val="24"/>
        </w:rPr>
        <w:t xml:space="preserve"> </w:t>
      </w:r>
      <w:r w:rsidRPr="00D216AC" w:rsidR="00E321E2">
        <w:rPr>
          <w:rFonts w:ascii="Times New Roman" w:hAnsi="Times New Roman"/>
          <w:sz w:val="24"/>
          <w:szCs w:val="24"/>
        </w:rPr>
        <w:t xml:space="preserve">za služby </w:t>
      </w:r>
      <w:r w:rsidRPr="00D216AC" w:rsidR="0066123C">
        <w:rPr>
          <w:rFonts w:ascii="Times New Roman" w:hAnsi="Times New Roman"/>
          <w:sz w:val="24"/>
          <w:szCs w:val="24"/>
        </w:rPr>
        <w:t>viazan</w:t>
      </w:r>
      <w:r w:rsidRPr="00D216AC" w:rsidR="00E321E2">
        <w:rPr>
          <w:rFonts w:ascii="Times New Roman" w:hAnsi="Times New Roman"/>
          <w:sz w:val="24"/>
          <w:szCs w:val="24"/>
        </w:rPr>
        <w:t>é</w:t>
      </w:r>
      <w:r w:rsidRPr="00D216AC" w:rsidR="0066123C">
        <w:rPr>
          <w:rFonts w:ascii="Times New Roman" w:hAnsi="Times New Roman"/>
          <w:sz w:val="24"/>
          <w:szCs w:val="24"/>
        </w:rPr>
        <w:t xml:space="preserve"> na platobný účet</w:t>
      </w:r>
      <w:r w:rsidRPr="00D216AC" w:rsidR="00A741FE">
        <w:rPr>
          <w:rFonts w:ascii="Times New Roman" w:hAnsi="Times New Roman"/>
          <w:sz w:val="24"/>
          <w:szCs w:val="24"/>
        </w:rPr>
        <w:t xml:space="preserve"> musí</w:t>
      </w:r>
      <w:r w:rsidRPr="00D216AC" w:rsidR="000621AA">
        <w:rPr>
          <w:rFonts w:ascii="Times New Roman" w:hAnsi="Times New Roman"/>
          <w:sz w:val="24"/>
          <w:szCs w:val="24"/>
        </w:rPr>
        <w:t xml:space="preserve"> byť krátky, samostatný, formulovaný </w:t>
      </w:r>
      <w:r w:rsidRPr="00D216AC" w:rsidR="003120E0">
        <w:rPr>
          <w:rFonts w:ascii="Times New Roman" w:hAnsi="Times New Roman"/>
          <w:sz w:val="24"/>
          <w:szCs w:val="24"/>
        </w:rPr>
        <w:t xml:space="preserve">jasne, </w:t>
      </w:r>
      <w:r w:rsidRPr="00D216AC" w:rsidR="009051DD">
        <w:rPr>
          <w:rFonts w:ascii="Times New Roman" w:hAnsi="Times New Roman"/>
          <w:sz w:val="24"/>
          <w:szCs w:val="24"/>
        </w:rPr>
        <w:t>zrozumiteľne,</w:t>
      </w:r>
      <w:r w:rsidRPr="00D216AC" w:rsidR="00B82EC4">
        <w:rPr>
          <w:rFonts w:ascii="Times New Roman" w:hAnsi="Times New Roman"/>
          <w:sz w:val="24"/>
          <w:szCs w:val="24"/>
        </w:rPr>
        <w:t xml:space="preserve"> </w:t>
      </w:r>
      <w:r w:rsidRPr="00D216AC" w:rsidR="00747F6D">
        <w:rPr>
          <w:rFonts w:ascii="Times New Roman" w:hAnsi="Times New Roman"/>
          <w:sz w:val="24"/>
          <w:szCs w:val="24"/>
        </w:rPr>
        <w:t xml:space="preserve">s </w:t>
      </w:r>
      <w:r w:rsidRPr="00D216AC" w:rsidR="00371B48">
        <w:rPr>
          <w:rFonts w:ascii="Times New Roman" w:hAnsi="Times New Roman"/>
          <w:sz w:val="24"/>
          <w:szCs w:val="24"/>
        </w:rPr>
        <w:t>použit</w:t>
      </w:r>
      <w:r w:rsidRPr="00D216AC" w:rsidR="00747F6D">
        <w:rPr>
          <w:rFonts w:ascii="Times New Roman" w:hAnsi="Times New Roman"/>
          <w:sz w:val="24"/>
          <w:szCs w:val="24"/>
        </w:rPr>
        <w:t>ím</w:t>
      </w:r>
      <w:r w:rsidRPr="00D216AC" w:rsidR="00371B48">
        <w:rPr>
          <w:rFonts w:ascii="Times New Roman" w:hAnsi="Times New Roman"/>
          <w:sz w:val="24"/>
          <w:szCs w:val="24"/>
        </w:rPr>
        <w:t xml:space="preserve"> nezmenšenej veľkosti písma, </w:t>
      </w:r>
      <w:r w:rsidRPr="00D216AC" w:rsidR="00B82EC4">
        <w:rPr>
          <w:rFonts w:ascii="Times New Roman" w:hAnsi="Times New Roman"/>
          <w:sz w:val="24"/>
          <w:szCs w:val="24"/>
        </w:rPr>
        <w:t>ktorá je čitateľná</w:t>
      </w:r>
      <w:r w:rsidRPr="00D216AC" w:rsidR="007B70D6">
        <w:rPr>
          <w:rFonts w:ascii="Times New Roman" w:hAnsi="Times New Roman"/>
          <w:sz w:val="24"/>
          <w:szCs w:val="24"/>
        </w:rPr>
        <w:t>,</w:t>
      </w:r>
      <w:r w:rsidRPr="00D216AC" w:rsidR="00B82EC4">
        <w:rPr>
          <w:rFonts w:ascii="Times New Roman" w:hAnsi="Times New Roman"/>
          <w:sz w:val="24"/>
          <w:szCs w:val="24"/>
        </w:rPr>
        <w:t xml:space="preserve"> a to aj </w:t>
      </w:r>
      <w:r w:rsidRPr="00D216AC" w:rsidR="000B2741">
        <w:rPr>
          <w:rFonts w:ascii="Times New Roman" w:hAnsi="Times New Roman"/>
          <w:sz w:val="24"/>
          <w:szCs w:val="24"/>
        </w:rPr>
        <w:t>pri vyhotovení</w:t>
      </w:r>
      <w:r w:rsidRPr="00D216AC" w:rsidR="00B82EC4">
        <w:rPr>
          <w:rFonts w:ascii="Times New Roman" w:hAnsi="Times New Roman"/>
          <w:sz w:val="24"/>
          <w:szCs w:val="24"/>
        </w:rPr>
        <w:t xml:space="preserve"> </w:t>
      </w:r>
      <w:r w:rsidRPr="00D216AC" w:rsidR="00BC514F">
        <w:rPr>
          <w:rFonts w:ascii="Times New Roman" w:hAnsi="Times New Roman"/>
          <w:sz w:val="24"/>
          <w:szCs w:val="24"/>
        </w:rPr>
        <w:t xml:space="preserve">čierno-bielej </w:t>
      </w:r>
      <w:r w:rsidRPr="00D216AC" w:rsidR="000B2741">
        <w:rPr>
          <w:rFonts w:ascii="Times New Roman" w:hAnsi="Times New Roman"/>
          <w:sz w:val="24"/>
          <w:szCs w:val="24"/>
        </w:rPr>
        <w:t>rozmnoženiny</w:t>
      </w:r>
      <w:r w:rsidR="00AB7265">
        <w:rPr>
          <w:rFonts w:ascii="Times New Roman" w:hAnsi="Times New Roman"/>
          <w:sz w:val="24"/>
          <w:szCs w:val="24"/>
        </w:rPr>
        <w:t>,</w:t>
      </w:r>
      <w:r w:rsidRPr="00D216AC" w:rsidR="00B82EC4">
        <w:rPr>
          <w:rFonts w:ascii="Times New Roman" w:hAnsi="Times New Roman"/>
          <w:sz w:val="24"/>
          <w:szCs w:val="24"/>
        </w:rPr>
        <w:t xml:space="preserve"> </w:t>
      </w:r>
      <w:r w:rsidRPr="00D216AC" w:rsidR="000621AA">
        <w:rPr>
          <w:rFonts w:ascii="Times New Roman" w:hAnsi="Times New Roman"/>
          <w:sz w:val="24"/>
          <w:szCs w:val="24"/>
        </w:rPr>
        <w:t xml:space="preserve">v štátnom jazyku alebo v inom jazyku, na ktorom sa </w:t>
      </w:r>
      <w:r w:rsidRPr="00D216AC" w:rsidR="00DA4F0A">
        <w:rPr>
          <w:rFonts w:ascii="Times New Roman" w:hAnsi="Times New Roman"/>
          <w:sz w:val="24"/>
          <w:szCs w:val="24"/>
        </w:rPr>
        <w:t xml:space="preserve">poskytovateľ platobných služieb a spotrebiteľ </w:t>
      </w:r>
      <w:r w:rsidRPr="00D216AC" w:rsidR="000621AA">
        <w:rPr>
          <w:rFonts w:ascii="Times New Roman" w:hAnsi="Times New Roman"/>
          <w:sz w:val="24"/>
          <w:szCs w:val="24"/>
        </w:rPr>
        <w:t>dohodnú</w:t>
      </w:r>
      <w:r w:rsidRPr="00D216AC" w:rsidR="005D3721">
        <w:rPr>
          <w:rFonts w:ascii="Times New Roman" w:hAnsi="Times New Roman"/>
          <w:sz w:val="24"/>
          <w:szCs w:val="24"/>
        </w:rPr>
        <w:t>,</w:t>
      </w:r>
      <w:r w:rsidRPr="00D216AC" w:rsidR="00747F6D">
        <w:rPr>
          <w:rFonts w:ascii="Times New Roman" w:hAnsi="Times New Roman"/>
          <w:sz w:val="24"/>
          <w:szCs w:val="24"/>
        </w:rPr>
        <w:t xml:space="preserve"> a</w:t>
      </w:r>
      <w:r w:rsidRPr="00D216AC" w:rsidR="000621AA">
        <w:rPr>
          <w:rFonts w:ascii="Times New Roman" w:hAnsi="Times New Roman"/>
          <w:sz w:val="24"/>
          <w:szCs w:val="24"/>
        </w:rPr>
        <w:t> musí obsahovať</w:t>
      </w:r>
    </w:p>
    <w:p w:rsidR="00B251FB" w:rsidRPr="00D216AC" w:rsidP="00D216AC">
      <w:pPr>
        <w:pStyle w:val="ListParagraph"/>
        <w:numPr>
          <w:numId w:val="1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na prvej strane názov „Dokument s informáciami o poplatkoch“ ,</w:t>
      </w:r>
    </w:p>
    <w:p w:rsidR="00B251FB" w:rsidRPr="00D216AC" w:rsidP="00D216AC">
      <w:pPr>
        <w:pStyle w:val="ListParagraph"/>
        <w:numPr>
          <w:numId w:val="1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hornej časti prvej strany vedľa názvu symbol pre označenie dokumentu s informáciami o poplatkoch podľa </w:t>
      </w:r>
      <w:r w:rsidRPr="00D216AC" w:rsidR="00747F6D">
        <w:rPr>
          <w:rFonts w:ascii="Times New Roman" w:hAnsi="Times New Roman"/>
          <w:sz w:val="24"/>
          <w:szCs w:val="24"/>
        </w:rPr>
        <w:t xml:space="preserve">osobitných </w:t>
      </w:r>
      <w:r w:rsidRPr="00D216AC">
        <w:rPr>
          <w:rFonts w:ascii="Times New Roman" w:hAnsi="Times New Roman"/>
          <w:sz w:val="24"/>
          <w:szCs w:val="24"/>
        </w:rPr>
        <w:t>predpisov,</w:t>
      </w:r>
    </w:p>
    <w:p w:rsidR="00B251FB" w:rsidRPr="00D216AC" w:rsidP="00D216AC">
      <w:pPr>
        <w:pStyle w:val="ListParagraph"/>
        <w:numPr>
          <w:numId w:val="1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vyhlásenie poskytovateľa platobných služieb, že obsahuje poplatky za najtypickejšie služby viazané na platobný účet, a že informácie pred uzatvorením rámcovej zmluvy a informácie, ktoré obsahuje rámcová zmluva o všetkých službách viazaných na platobný účet</w:t>
      </w:r>
      <w:r w:rsidRPr="00D216AC" w:rsidR="00747F6D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sa uvádzajú v iných </w:t>
      </w:r>
      <w:r w:rsidRPr="00D216AC" w:rsidR="000A60F7">
        <w:rPr>
          <w:rFonts w:ascii="Times New Roman" w:hAnsi="Times New Roman"/>
          <w:sz w:val="24"/>
          <w:szCs w:val="24"/>
        </w:rPr>
        <w:t>zrozumiteľne</w:t>
      </w:r>
      <w:r w:rsidRPr="00D216AC">
        <w:rPr>
          <w:rFonts w:ascii="Times New Roman" w:hAnsi="Times New Roman"/>
          <w:sz w:val="24"/>
          <w:szCs w:val="24"/>
        </w:rPr>
        <w:t xml:space="preserve"> označených dokumentoch,</w:t>
      </w:r>
    </w:p>
    <w:p w:rsidR="00092A98" w:rsidRPr="00D216AC" w:rsidP="00D216AC">
      <w:pPr>
        <w:pStyle w:val="ListParagraph"/>
        <w:numPr>
          <w:numId w:val="1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0B2741">
        <w:rPr>
          <w:rFonts w:ascii="Times New Roman" w:hAnsi="Times New Roman"/>
          <w:sz w:val="24"/>
          <w:szCs w:val="24"/>
          <w:lang w:eastAsia="sk-SK"/>
        </w:rPr>
        <w:t>druh poskytovaných služieb viazaných</w:t>
      </w:r>
      <w:r w:rsidRPr="00D216AC" w:rsidR="000B274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216AC" w:rsidR="004024CE">
        <w:rPr>
          <w:rFonts w:ascii="Times New Roman" w:hAnsi="Times New Roman"/>
          <w:sz w:val="24"/>
          <w:szCs w:val="24"/>
        </w:rPr>
        <w:t xml:space="preserve">na platobný účet podľa </w:t>
      </w:r>
      <w:r w:rsidRPr="00D216AC" w:rsidR="003E706C">
        <w:rPr>
          <w:rFonts w:ascii="Times New Roman" w:hAnsi="Times New Roman"/>
          <w:sz w:val="24"/>
          <w:szCs w:val="24"/>
        </w:rPr>
        <w:t>zoznamu</w:t>
      </w:r>
      <w:r w:rsidRPr="00D216AC" w:rsidR="004024CE">
        <w:rPr>
          <w:rFonts w:ascii="Times New Roman" w:hAnsi="Times New Roman"/>
          <w:sz w:val="24"/>
          <w:szCs w:val="24"/>
        </w:rPr>
        <w:t xml:space="preserve"> s uvedením výšky poplatku za jednotlivé služby</w:t>
      </w:r>
      <w:r w:rsidRPr="00D216AC" w:rsidR="00E321E2">
        <w:rPr>
          <w:rFonts w:ascii="Times New Roman" w:hAnsi="Times New Roman"/>
          <w:sz w:val="24"/>
          <w:szCs w:val="24"/>
        </w:rPr>
        <w:t>,</w:t>
      </w:r>
    </w:p>
    <w:p w:rsidR="00E54DB3" w:rsidRPr="00D216AC" w:rsidP="00D216AC">
      <w:pPr>
        <w:pStyle w:val="ListParagraph"/>
        <w:numPr>
          <w:numId w:val="1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poplatky v mene euro alebo v  mene, na ktorej sa </w:t>
      </w:r>
      <w:r w:rsidRPr="00D216AC" w:rsidR="00DA4F0A">
        <w:rPr>
          <w:rFonts w:ascii="Times New Roman" w:hAnsi="Times New Roman"/>
          <w:sz w:val="24"/>
          <w:szCs w:val="24"/>
        </w:rPr>
        <w:t xml:space="preserve">poskytovateľ platobných služieb a spotrebiteľ </w:t>
      </w:r>
      <w:r w:rsidRPr="00D216AC">
        <w:rPr>
          <w:rFonts w:ascii="Times New Roman" w:hAnsi="Times New Roman"/>
          <w:sz w:val="24"/>
          <w:szCs w:val="24"/>
        </w:rPr>
        <w:t>dohodnú,</w:t>
      </w:r>
    </w:p>
    <w:p w:rsidR="00E66633" w:rsidRPr="00D216AC" w:rsidP="00D216AC">
      <w:pPr>
        <w:pStyle w:val="ListParagraph"/>
        <w:numPr>
          <w:numId w:val="1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8304DD">
        <w:rPr>
          <w:rFonts w:ascii="Times New Roman" w:hAnsi="Times New Roman"/>
          <w:sz w:val="24"/>
          <w:szCs w:val="24"/>
        </w:rPr>
        <w:t xml:space="preserve">informáciu o práve spotrebiteľa na poskytnutie </w:t>
      </w:r>
      <w:r w:rsidRPr="00D216AC" w:rsidR="001C4E19">
        <w:rPr>
          <w:rFonts w:ascii="Times New Roman" w:hAnsi="Times New Roman"/>
          <w:sz w:val="24"/>
          <w:szCs w:val="24"/>
        </w:rPr>
        <w:t>slovník</w:t>
      </w:r>
      <w:r w:rsidRPr="00D216AC" w:rsidR="00656BF3">
        <w:rPr>
          <w:rFonts w:ascii="Times New Roman" w:hAnsi="Times New Roman"/>
          <w:sz w:val="24"/>
          <w:szCs w:val="24"/>
        </w:rPr>
        <w:t>a</w:t>
      </w:r>
      <w:r w:rsidRPr="00D216AC" w:rsidR="008766D3">
        <w:rPr>
          <w:rFonts w:ascii="Times New Roman" w:hAnsi="Times New Roman"/>
          <w:sz w:val="24"/>
          <w:szCs w:val="24"/>
        </w:rPr>
        <w:t xml:space="preserve"> štandardizovanej terminológie</w:t>
      </w:r>
      <w:r w:rsidRPr="00D216AC" w:rsidR="00186BFC">
        <w:rPr>
          <w:rFonts w:ascii="Times New Roman" w:hAnsi="Times New Roman"/>
          <w:sz w:val="24"/>
          <w:szCs w:val="24"/>
        </w:rPr>
        <w:t>.</w:t>
      </w:r>
    </w:p>
    <w:p w:rsidR="00186BFC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(4) Slovník štandardizovanej terminológie</w:t>
      </w:r>
      <w:r w:rsidRPr="00D216AC" w:rsidR="00656BF3">
        <w:rPr>
          <w:rFonts w:ascii="Times New Roman" w:hAnsi="Times New Roman"/>
          <w:sz w:val="24"/>
          <w:szCs w:val="24"/>
        </w:rPr>
        <w:t xml:space="preserve">, ktorý je formulovaný jasne, zrozumiteľne, </w:t>
      </w:r>
      <w:r w:rsidRPr="00D216AC" w:rsidR="005D3721">
        <w:rPr>
          <w:rFonts w:ascii="Times New Roman" w:hAnsi="Times New Roman"/>
          <w:sz w:val="24"/>
          <w:szCs w:val="24"/>
        </w:rPr>
        <w:t>nezavádzajúco</w:t>
      </w:r>
      <w:r w:rsidRPr="00D216AC" w:rsidR="00A9355A">
        <w:rPr>
          <w:rFonts w:ascii="Times New Roman" w:hAnsi="Times New Roman"/>
          <w:sz w:val="24"/>
          <w:szCs w:val="24"/>
        </w:rPr>
        <w:t xml:space="preserve"> a</w:t>
      </w:r>
      <w:r w:rsidRPr="00D216AC" w:rsidR="005D3721">
        <w:rPr>
          <w:rFonts w:ascii="Times New Roman" w:hAnsi="Times New Roman"/>
          <w:sz w:val="24"/>
          <w:szCs w:val="24"/>
        </w:rPr>
        <w:t xml:space="preserve"> </w:t>
      </w:r>
      <w:r w:rsidRPr="00D216AC" w:rsidR="00656BF3">
        <w:rPr>
          <w:rFonts w:ascii="Times New Roman" w:hAnsi="Times New Roman"/>
          <w:sz w:val="24"/>
          <w:szCs w:val="24"/>
        </w:rPr>
        <w:t>netechnickým jazykom</w:t>
      </w:r>
      <w:r w:rsidRPr="00D216AC" w:rsidR="006702D9">
        <w:rPr>
          <w:rFonts w:ascii="Times New Roman" w:hAnsi="Times New Roman"/>
          <w:sz w:val="24"/>
          <w:szCs w:val="24"/>
        </w:rPr>
        <w:t>,</w:t>
      </w:r>
      <w:r w:rsidRPr="00D216AC" w:rsidR="00A9355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obsahuje </w:t>
      </w:r>
      <w:r w:rsidRPr="00D216AC" w:rsidR="00656BF3">
        <w:rPr>
          <w:rFonts w:ascii="Times New Roman" w:hAnsi="Times New Roman"/>
          <w:sz w:val="24"/>
          <w:szCs w:val="24"/>
        </w:rPr>
        <w:t>najmä</w:t>
      </w:r>
      <w:r w:rsidRPr="00D216AC">
        <w:rPr>
          <w:rFonts w:ascii="Times New Roman" w:hAnsi="Times New Roman"/>
          <w:sz w:val="24"/>
          <w:szCs w:val="24"/>
        </w:rPr>
        <w:t xml:space="preserve"> výklad jednotlivých </w:t>
      </w:r>
      <w:r w:rsidRPr="00D216AC" w:rsidR="00656BF3">
        <w:rPr>
          <w:rFonts w:ascii="Times New Roman" w:hAnsi="Times New Roman"/>
          <w:sz w:val="24"/>
          <w:szCs w:val="24"/>
        </w:rPr>
        <w:t>pojmov uvedených</w:t>
      </w:r>
      <w:r w:rsidRPr="00D216AC">
        <w:rPr>
          <w:rFonts w:ascii="Times New Roman" w:hAnsi="Times New Roman"/>
          <w:sz w:val="24"/>
          <w:szCs w:val="24"/>
        </w:rPr>
        <w:t xml:space="preserve"> v</w:t>
      </w:r>
      <w:r w:rsidRPr="00D216AC" w:rsidR="000E00DC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zozname.</w:t>
      </w:r>
    </w:p>
    <w:p w:rsidR="00E66633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475890">
        <w:rPr>
          <w:rFonts w:ascii="Times New Roman" w:hAnsi="Times New Roman"/>
          <w:sz w:val="24"/>
          <w:szCs w:val="24"/>
        </w:rPr>
        <w:t>(</w:t>
      </w:r>
      <w:r w:rsidRPr="00D216AC" w:rsidR="00186BFC">
        <w:rPr>
          <w:rFonts w:ascii="Times New Roman" w:hAnsi="Times New Roman"/>
          <w:sz w:val="24"/>
          <w:szCs w:val="24"/>
        </w:rPr>
        <w:t>5</w:t>
      </w:r>
      <w:r w:rsidRPr="00D216AC" w:rsidR="00475890">
        <w:rPr>
          <w:rFonts w:ascii="Times New Roman" w:hAnsi="Times New Roman"/>
          <w:sz w:val="24"/>
          <w:szCs w:val="24"/>
        </w:rPr>
        <w:t xml:space="preserve">) </w:t>
      </w:r>
      <w:r w:rsidRPr="00D216AC">
        <w:rPr>
          <w:rFonts w:ascii="Times New Roman" w:hAnsi="Times New Roman"/>
          <w:sz w:val="24"/>
          <w:szCs w:val="24"/>
        </w:rPr>
        <w:t>Ak poskytovateľ platobných služieb ponúka dve</w:t>
      </w:r>
      <w:r w:rsidR="0004201D">
        <w:rPr>
          <w:rFonts w:ascii="Times New Roman" w:hAnsi="Times New Roman"/>
          <w:sz w:val="24"/>
          <w:szCs w:val="24"/>
        </w:rPr>
        <w:t xml:space="preserve"> služby</w:t>
      </w:r>
      <w:r w:rsidRPr="00D216AC">
        <w:rPr>
          <w:rFonts w:ascii="Times New Roman" w:hAnsi="Times New Roman"/>
          <w:sz w:val="24"/>
          <w:szCs w:val="24"/>
        </w:rPr>
        <w:t xml:space="preserve"> alebo viac služieb viazaných na platobný účet </w:t>
      </w:r>
      <w:r w:rsidRPr="00D216AC" w:rsidR="00A741FE">
        <w:rPr>
          <w:rFonts w:ascii="Times New Roman" w:hAnsi="Times New Roman"/>
          <w:sz w:val="24"/>
          <w:szCs w:val="24"/>
        </w:rPr>
        <w:t xml:space="preserve">súčasne </w:t>
      </w:r>
      <w:r w:rsidRPr="00D216AC">
        <w:rPr>
          <w:rFonts w:ascii="Times New Roman" w:hAnsi="Times New Roman"/>
          <w:sz w:val="24"/>
          <w:szCs w:val="24"/>
        </w:rPr>
        <w:t xml:space="preserve">ako súčasť balíka služieb, v dokumente </w:t>
      </w:r>
      <w:r w:rsidRPr="00D216AC" w:rsidR="00D55085">
        <w:rPr>
          <w:rFonts w:ascii="Times New Roman" w:hAnsi="Times New Roman"/>
          <w:sz w:val="24"/>
          <w:szCs w:val="24"/>
        </w:rPr>
        <w:t>podľa odseku 3</w:t>
      </w:r>
      <w:r w:rsidRPr="00D216AC">
        <w:rPr>
          <w:rFonts w:ascii="Times New Roman" w:hAnsi="Times New Roman"/>
          <w:sz w:val="24"/>
          <w:szCs w:val="24"/>
        </w:rPr>
        <w:t xml:space="preserve"> sa </w:t>
      </w:r>
      <w:r w:rsidRPr="00D216AC" w:rsidR="00E54DB3">
        <w:rPr>
          <w:rFonts w:ascii="Times New Roman" w:hAnsi="Times New Roman"/>
          <w:sz w:val="24"/>
          <w:szCs w:val="24"/>
        </w:rPr>
        <w:t>uved</w:t>
      </w:r>
      <w:r w:rsidRPr="00D216AC" w:rsidR="00B251FB">
        <w:rPr>
          <w:rFonts w:ascii="Times New Roman" w:hAnsi="Times New Roman"/>
          <w:sz w:val="24"/>
          <w:szCs w:val="24"/>
        </w:rPr>
        <w:t>ie</w:t>
      </w:r>
    </w:p>
    <w:p w:rsidR="00E66633" w:rsidRPr="00D216AC" w:rsidP="00D216AC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poplatok za celý balík služieb,</w:t>
      </w:r>
    </w:p>
    <w:p w:rsidR="00E66633" w:rsidRPr="00D216AC" w:rsidP="00D216AC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4E293F">
        <w:rPr>
          <w:rFonts w:ascii="Times New Roman" w:hAnsi="Times New Roman"/>
          <w:sz w:val="24"/>
          <w:szCs w:val="24"/>
        </w:rPr>
        <w:t xml:space="preserve">poplatky </w:t>
      </w:r>
      <w:r w:rsidRPr="00D216AC" w:rsidR="004603DF">
        <w:rPr>
          <w:rFonts w:ascii="Times New Roman" w:hAnsi="Times New Roman"/>
          <w:sz w:val="24"/>
          <w:szCs w:val="24"/>
        </w:rPr>
        <w:t xml:space="preserve">za </w:t>
      </w:r>
      <w:r w:rsidRPr="00D216AC">
        <w:rPr>
          <w:rFonts w:ascii="Times New Roman" w:hAnsi="Times New Roman"/>
          <w:sz w:val="24"/>
          <w:szCs w:val="24"/>
        </w:rPr>
        <w:t>služby viazané na platobný účet zahrnuté v balíku služieb a</w:t>
      </w:r>
      <w:r w:rsidRPr="00D216AC" w:rsidR="00747F6D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množstvo</w:t>
      </w:r>
      <w:r w:rsidRPr="00D216AC" w:rsidR="00747F6D">
        <w:rPr>
          <w:rFonts w:ascii="Times New Roman" w:hAnsi="Times New Roman"/>
          <w:sz w:val="24"/>
          <w:szCs w:val="24"/>
        </w:rPr>
        <w:t xml:space="preserve"> služieb</w:t>
      </w:r>
      <w:r w:rsidRPr="00D216AC" w:rsidR="00A741FE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</w:t>
      </w:r>
    </w:p>
    <w:p w:rsidR="00E66633" w:rsidRPr="00D216AC" w:rsidP="00D216AC">
      <w:pPr>
        <w:pStyle w:val="ListParagraph"/>
        <w:numPr>
          <w:numId w:val="1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poplatok za každú službu,</w:t>
      </w:r>
      <w:r w:rsidRPr="00D216AC" w:rsidR="001C4E19">
        <w:rPr>
          <w:rFonts w:ascii="Times New Roman" w:hAnsi="Times New Roman"/>
          <w:sz w:val="24"/>
          <w:szCs w:val="24"/>
        </w:rPr>
        <w:t xml:space="preserve"> ktorá </w:t>
      </w:r>
      <w:r w:rsidRPr="00D216AC">
        <w:rPr>
          <w:rFonts w:ascii="Times New Roman" w:hAnsi="Times New Roman"/>
          <w:sz w:val="24"/>
          <w:szCs w:val="24"/>
        </w:rPr>
        <w:t>presahu</w:t>
      </w:r>
      <w:r w:rsidRPr="00D216AC" w:rsidR="001C4E19">
        <w:rPr>
          <w:rFonts w:ascii="Times New Roman" w:hAnsi="Times New Roman"/>
          <w:sz w:val="24"/>
          <w:szCs w:val="24"/>
        </w:rPr>
        <w:t>je množstvo</w:t>
      </w:r>
      <w:r w:rsidRPr="00D216AC" w:rsidR="00656BF3">
        <w:rPr>
          <w:rFonts w:ascii="Times New Roman" w:hAnsi="Times New Roman"/>
          <w:sz w:val="24"/>
          <w:szCs w:val="24"/>
        </w:rPr>
        <w:t xml:space="preserve"> služieb</w:t>
      </w:r>
      <w:r w:rsidRPr="00D216AC" w:rsidR="001C4E19">
        <w:rPr>
          <w:rFonts w:ascii="Times New Roman" w:hAnsi="Times New Roman"/>
          <w:sz w:val="24"/>
          <w:szCs w:val="24"/>
        </w:rPr>
        <w:t xml:space="preserve"> zahrnuté do </w:t>
      </w:r>
      <w:r w:rsidRPr="00D216AC">
        <w:rPr>
          <w:rFonts w:ascii="Times New Roman" w:hAnsi="Times New Roman"/>
          <w:sz w:val="24"/>
          <w:szCs w:val="24"/>
        </w:rPr>
        <w:t>poplatku za balík služieb.</w:t>
      </w:r>
    </w:p>
    <w:p w:rsidR="00E66633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1C4E19">
        <w:rPr>
          <w:rFonts w:ascii="Times New Roman" w:hAnsi="Times New Roman"/>
          <w:sz w:val="24"/>
          <w:szCs w:val="24"/>
        </w:rPr>
        <w:t>(</w:t>
      </w:r>
      <w:r w:rsidRPr="00D216AC" w:rsidR="00186BFC">
        <w:rPr>
          <w:rFonts w:ascii="Times New Roman" w:hAnsi="Times New Roman"/>
          <w:sz w:val="24"/>
          <w:szCs w:val="24"/>
        </w:rPr>
        <w:t>6</w:t>
      </w:r>
      <w:r w:rsidRPr="00D216AC" w:rsidR="001C4E19">
        <w:rPr>
          <w:rFonts w:ascii="Times New Roman" w:hAnsi="Times New Roman"/>
          <w:sz w:val="24"/>
          <w:szCs w:val="24"/>
        </w:rPr>
        <w:t>)</w:t>
        <w:tab/>
      </w:r>
      <w:r w:rsidRPr="00D216AC">
        <w:rPr>
          <w:rFonts w:ascii="Times New Roman" w:hAnsi="Times New Roman"/>
          <w:sz w:val="24"/>
          <w:szCs w:val="24"/>
        </w:rPr>
        <w:t>Poskytovateľ platobných služieb je povinný sprístupniť dokument</w:t>
      </w:r>
      <w:r w:rsidRPr="00D216AC" w:rsidR="00D55085">
        <w:rPr>
          <w:rFonts w:ascii="Times New Roman" w:hAnsi="Times New Roman"/>
          <w:sz w:val="24"/>
          <w:szCs w:val="24"/>
        </w:rPr>
        <w:t xml:space="preserve"> podľa odseku 3</w:t>
      </w:r>
      <w:r w:rsidRPr="00D216AC" w:rsidR="00186BFC">
        <w:rPr>
          <w:rFonts w:ascii="Times New Roman" w:hAnsi="Times New Roman"/>
          <w:sz w:val="24"/>
          <w:szCs w:val="24"/>
        </w:rPr>
        <w:t xml:space="preserve"> a slovník štandardizovanej terminológie</w:t>
      </w:r>
      <w:r w:rsidRPr="00D216AC" w:rsidR="00823CEC">
        <w:rPr>
          <w:rFonts w:ascii="Times New Roman" w:hAnsi="Times New Roman"/>
          <w:sz w:val="24"/>
          <w:szCs w:val="24"/>
        </w:rPr>
        <w:t xml:space="preserve"> bezplatne</w:t>
      </w:r>
      <w:r w:rsidRPr="00D216AC">
        <w:rPr>
          <w:rFonts w:ascii="Times New Roman" w:hAnsi="Times New Roman"/>
          <w:sz w:val="24"/>
          <w:szCs w:val="24"/>
        </w:rPr>
        <w:t xml:space="preserve"> na </w:t>
      </w:r>
      <w:r w:rsidRPr="00D216AC" w:rsidR="001C4E19">
        <w:rPr>
          <w:rFonts w:ascii="Times New Roman" w:hAnsi="Times New Roman"/>
          <w:sz w:val="24"/>
          <w:szCs w:val="24"/>
        </w:rPr>
        <w:t xml:space="preserve">svojom </w:t>
      </w:r>
      <w:r w:rsidRPr="00D216AC">
        <w:rPr>
          <w:rFonts w:ascii="Times New Roman" w:hAnsi="Times New Roman"/>
          <w:sz w:val="24"/>
          <w:szCs w:val="24"/>
        </w:rPr>
        <w:t>webovom sídle a</w:t>
      </w:r>
      <w:r w:rsidRPr="00D216AC" w:rsidR="00823CEC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v</w:t>
      </w:r>
      <w:r w:rsidRPr="00D216AC" w:rsidR="00823CEC">
        <w:rPr>
          <w:rFonts w:ascii="Times New Roman" w:hAnsi="Times New Roman"/>
          <w:sz w:val="24"/>
          <w:szCs w:val="24"/>
        </w:rPr>
        <w:t>o svojich</w:t>
      </w:r>
      <w:r w:rsidRPr="00D216AC" w:rsidR="00691ACD">
        <w:rPr>
          <w:rFonts w:ascii="Times New Roman" w:hAnsi="Times New Roman"/>
          <w:sz w:val="24"/>
          <w:szCs w:val="24"/>
        </w:rPr>
        <w:t xml:space="preserve"> prevádzkových </w:t>
      </w:r>
      <w:r w:rsidRPr="00D216AC">
        <w:rPr>
          <w:rFonts w:ascii="Times New Roman" w:hAnsi="Times New Roman"/>
          <w:sz w:val="24"/>
          <w:szCs w:val="24"/>
        </w:rPr>
        <w:t>priestoroch</w:t>
      </w:r>
      <w:r w:rsidRPr="00D216AC" w:rsidR="00BB6486">
        <w:rPr>
          <w:rFonts w:ascii="Times New Roman" w:hAnsi="Times New Roman"/>
          <w:sz w:val="24"/>
          <w:szCs w:val="24"/>
        </w:rPr>
        <w:t>;</w:t>
      </w:r>
      <w:r w:rsidRPr="00D216AC" w:rsidR="00E54DB3">
        <w:rPr>
          <w:rFonts w:ascii="Times New Roman" w:hAnsi="Times New Roman"/>
          <w:sz w:val="24"/>
          <w:szCs w:val="24"/>
        </w:rPr>
        <w:t xml:space="preserve"> </w:t>
      </w:r>
      <w:r w:rsidRPr="00D216AC" w:rsidR="00D55085">
        <w:rPr>
          <w:rFonts w:ascii="Times New Roman" w:hAnsi="Times New Roman"/>
          <w:sz w:val="24"/>
          <w:szCs w:val="24"/>
        </w:rPr>
        <w:t>na</w:t>
      </w:r>
      <w:r w:rsidRPr="00D216AC" w:rsidR="00192D9F">
        <w:rPr>
          <w:rFonts w:ascii="Times New Roman" w:hAnsi="Times New Roman"/>
          <w:sz w:val="24"/>
          <w:szCs w:val="24"/>
        </w:rPr>
        <w:t xml:space="preserve"> </w:t>
      </w:r>
      <w:r w:rsidRPr="00D216AC" w:rsidR="00D55085">
        <w:rPr>
          <w:rFonts w:ascii="Times New Roman" w:hAnsi="Times New Roman"/>
          <w:sz w:val="24"/>
          <w:szCs w:val="24"/>
        </w:rPr>
        <w:t>žiados</w:t>
      </w:r>
      <w:r w:rsidRPr="00D216AC" w:rsidR="008304DD">
        <w:rPr>
          <w:rFonts w:ascii="Times New Roman" w:hAnsi="Times New Roman"/>
          <w:sz w:val="24"/>
          <w:szCs w:val="24"/>
        </w:rPr>
        <w:t>ť</w:t>
      </w:r>
      <w:r w:rsidRPr="00D216AC" w:rsidR="00D55085">
        <w:rPr>
          <w:rFonts w:ascii="Times New Roman" w:hAnsi="Times New Roman"/>
          <w:sz w:val="24"/>
          <w:szCs w:val="24"/>
        </w:rPr>
        <w:t xml:space="preserve"> spotrebiteľa</w:t>
      </w:r>
      <w:r w:rsidRPr="00D216AC" w:rsidR="00BB6486">
        <w:rPr>
          <w:rFonts w:ascii="Times New Roman" w:hAnsi="Times New Roman"/>
          <w:sz w:val="24"/>
          <w:szCs w:val="24"/>
        </w:rPr>
        <w:t xml:space="preserve"> </w:t>
      </w:r>
      <w:r w:rsidRPr="00D216AC" w:rsidR="004F0BC3">
        <w:rPr>
          <w:rFonts w:ascii="Times New Roman" w:hAnsi="Times New Roman"/>
          <w:sz w:val="24"/>
          <w:szCs w:val="24"/>
        </w:rPr>
        <w:t xml:space="preserve">poskytovateľ platobných služieb </w:t>
      </w:r>
      <w:r w:rsidRPr="00D216AC" w:rsidR="00BB6486">
        <w:rPr>
          <w:rFonts w:ascii="Times New Roman" w:hAnsi="Times New Roman"/>
          <w:sz w:val="24"/>
          <w:szCs w:val="24"/>
        </w:rPr>
        <w:t xml:space="preserve">poskytne </w:t>
      </w:r>
      <w:r w:rsidRPr="00D216AC" w:rsidR="00747F6D">
        <w:rPr>
          <w:rFonts w:ascii="Times New Roman" w:hAnsi="Times New Roman"/>
          <w:sz w:val="24"/>
          <w:szCs w:val="24"/>
        </w:rPr>
        <w:t xml:space="preserve">dokument </w:t>
      </w:r>
      <w:r w:rsidRPr="00D216AC" w:rsidR="00BB6486">
        <w:rPr>
          <w:rFonts w:ascii="Times New Roman" w:hAnsi="Times New Roman"/>
          <w:sz w:val="24"/>
          <w:szCs w:val="24"/>
        </w:rPr>
        <w:t>podľa odseku 3</w:t>
      </w:r>
      <w:r w:rsidRPr="00D216AC" w:rsidR="00D55085">
        <w:rPr>
          <w:rFonts w:ascii="Times New Roman" w:hAnsi="Times New Roman"/>
          <w:sz w:val="24"/>
          <w:szCs w:val="24"/>
        </w:rPr>
        <w:t xml:space="preserve"> bezplatne v listinnej podobe alebo na trvanlivom médiu</w:t>
      </w:r>
      <w:r w:rsidRPr="00D216AC">
        <w:rPr>
          <w:rFonts w:ascii="Times New Roman" w:hAnsi="Times New Roman"/>
          <w:sz w:val="24"/>
          <w:szCs w:val="24"/>
        </w:rPr>
        <w:t>.</w:t>
      </w:r>
      <w:r w:rsidRPr="00D216AC" w:rsidR="00C74E85">
        <w:rPr>
          <w:rFonts w:ascii="Times New Roman" w:hAnsi="Times New Roman"/>
          <w:sz w:val="24"/>
          <w:szCs w:val="24"/>
          <w:vertAlign w:val="superscript"/>
        </w:rPr>
        <w:t>23</w:t>
      </w:r>
      <w:r w:rsidRPr="00D216AC" w:rsidR="00C74E85">
        <w:rPr>
          <w:rFonts w:ascii="Times New Roman" w:hAnsi="Times New Roman"/>
          <w:sz w:val="24"/>
          <w:szCs w:val="24"/>
        </w:rPr>
        <w:t>)</w:t>
      </w:r>
      <w:r w:rsidRPr="00D216AC" w:rsidR="00A741FE">
        <w:rPr>
          <w:rFonts w:ascii="Times New Roman" w:hAnsi="Times New Roman"/>
          <w:sz w:val="24"/>
          <w:szCs w:val="24"/>
        </w:rPr>
        <w:t>“.</w:t>
      </w:r>
      <w:r w:rsidRPr="00D216AC">
        <w:rPr>
          <w:rFonts w:ascii="Times New Roman" w:hAnsi="Times New Roman"/>
          <w:sz w:val="24"/>
          <w:szCs w:val="24"/>
        </w:rPr>
        <w:t xml:space="preserve"> </w:t>
      </w:r>
    </w:p>
    <w:p w:rsidR="00E66633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A741FE">
        <w:rPr>
          <w:rFonts w:ascii="Times New Roman" w:hAnsi="Times New Roman"/>
          <w:sz w:val="24"/>
          <w:szCs w:val="24"/>
        </w:rPr>
        <w:t>Doterajšie odseky 3</w:t>
      </w:r>
      <w:r w:rsidRPr="00D216AC" w:rsidR="003A6840">
        <w:rPr>
          <w:rFonts w:ascii="Times New Roman" w:hAnsi="Times New Roman"/>
          <w:sz w:val="24"/>
          <w:szCs w:val="24"/>
        </w:rPr>
        <w:t xml:space="preserve"> </w:t>
      </w:r>
      <w:r w:rsidRPr="00D216AC" w:rsidR="00AB4AF7">
        <w:rPr>
          <w:rFonts w:ascii="Times New Roman" w:hAnsi="Times New Roman"/>
          <w:sz w:val="24"/>
          <w:szCs w:val="24"/>
        </w:rPr>
        <w:t xml:space="preserve">až 6 sa označujú ako odseky </w:t>
      </w:r>
      <w:r w:rsidRPr="00D216AC" w:rsidR="00186BFC">
        <w:rPr>
          <w:rFonts w:ascii="Times New Roman" w:hAnsi="Times New Roman"/>
          <w:sz w:val="24"/>
          <w:szCs w:val="24"/>
        </w:rPr>
        <w:t xml:space="preserve">7 </w:t>
      </w:r>
      <w:r w:rsidRPr="00D216AC" w:rsidR="00AB4AF7">
        <w:rPr>
          <w:rFonts w:ascii="Times New Roman" w:hAnsi="Times New Roman"/>
          <w:sz w:val="24"/>
          <w:szCs w:val="24"/>
        </w:rPr>
        <w:t xml:space="preserve">až </w:t>
      </w:r>
      <w:r w:rsidRPr="00D216AC" w:rsidR="00186BFC">
        <w:rPr>
          <w:rFonts w:ascii="Times New Roman" w:hAnsi="Times New Roman"/>
          <w:sz w:val="24"/>
          <w:szCs w:val="24"/>
        </w:rPr>
        <w:t>10</w:t>
      </w:r>
      <w:r w:rsidRPr="00D216AC" w:rsidR="00AB4AF7">
        <w:rPr>
          <w:rFonts w:ascii="Times New Roman" w:hAnsi="Times New Roman"/>
          <w:sz w:val="24"/>
          <w:szCs w:val="24"/>
        </w:rPr>
        <w:t>.</w:t>
      </w:r>
    </w:p>
    <w:p w:rsidR="00C32B33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2B3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Za § 44 sa vkladajú § 44a až 44f, ktoré </w:t>
      </w:r>
      <w:r w:rsidRPr="00D216AC" w:rsidR="00F642A8">
        <w:rPr>
          <w:rFonts w:ascii="Times New Roman" w:hAnsi="Times New Roman"/>
          <w:sz w:val="24"/>
          <w:szCs w:val="24"/>
        </w:rPr>
        <w:t xml:space="preserve">vrátane nadpisov </w:t>
      </w:r>
      <w:r w:rsidRPr="00D216AC">
        <w:rPr>
          <w:rFonts w:ascii="Times New Roman" w:hAnsi="Times New Roman"/>
          <w:sz w:val="24"/>
          <w:szCs w:val="24"/>
        </w:rPr>
        <w:t>znejú:</w:t>
      </w:r>
    </w:p>
    <w:p w:rsidR="00CA62C9" w:rsidRPr="00D216AC" w:rsidP="00D216AC">
      <w:pPr>
        <w:keepNext/>
        <w:bidi w:val="0"/>
        <w:snapToGrid w:val="0"/>
        <w:spacing w:before="480" w:after="120" w:line="36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216AC" w:rsidR="00AB4AF7">
        <w:rPr>
          <w:rFonts w:ascii="Times New Roman" w:hAnsi="Times New Roman"/>
          <w:b/>
          <w:sz w:val="24"/>
          <w:szCs w:val="24"/>
          <w:lang w:eastAsia="sk-SK"/>
        </w:rPr>
        <w:t>„</w:t>
      </w:r>
      <w:r w:rsidRPr="00D216AC">
        <w:rPr>
          <w:rFonts w:ascii="Times New Roman" w:hAnsi="Times New Roman"/>
          <w:b/>
          <w:sz w:val="24"/>
          <w:szCs w:val="24"/>
          <w:lang w:eastAsia="sk-SK"/>
        </w:rPr>
        <w:t>Porovnateľnosť poplatkov za</w:t>
      </w:r>
      <w:r w:rsidRPr="00D216AC" w:rsidR="00143FF9">
        <w:rPr>
          <w:rFonts w:ascii="Times New Roman" w:hAnsi="Times New Roman"/>
          <w:b/>
          <w:sz w:val="24"/>
          <w:szCs w:val="24"/>
          <w:lang w:eastAsia="sk-SK"/>
        </w:rPr>
        <w:t xml:space="preserve"> služby viazané na</w:t>
      </w:r>
      <w:r w:rsidRPr="00D216AC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D216AC" w:rsidR="006558CC">
        <w:rPr>
          <w:rFonts w:ascii="Times New Roman" w:hAnsi="Times New Roman"/>
          <w:b/>
          <w:sz w:val="24"/>
          <w:szCs w:val="24"/>
          <w:lang w:eastAsia="sk-SK"/>
        </w:rPr>
        <w:t>platobn</w:t>
      </w:r>
      <w:r w:rsidRPr="00D216AC" w:rsidR="00143FF9">
        <w:rPr>
          <w:rFonts w:ascii="Times New Roman" w:hAnsi="Times New Roman"/>
          <w:b/>
          <w:sz w:val="24"/>
          <w:szCs w:val="24"/>
          <w:lang w:eastAsia="sk-SK"/>
        </w:rPr>
        <w:t>ý</w:t>
      </w:r>
      <w:r w:rsidRPr="00D216AC" w:rsidR="006558CC">
        <w:rPr>
          <w:rFonts w:ascii="Times New Roman" w:hAnsi="Times New Roman"/>
          <w:b/>
          <w:sz w:val="24"/>
          <w:szCs w:val="24"/>
          <w:lang w:eastAsia="sk-SK"/>
        </w:rPr>
        <w:t xml:space="preserve"> úč</w:t>
      </w:r>
      <w:r w:rsidRPr="00D216AC" w:rsidR="00143FF9">
        <w:rPr>
          <w:rFonts w:ascii="Times New Roman" w:hAnsi="Times New Roman"/>
          <w:b/>
          <w:sz w:val="24"/>
          <w:szCs w:val="24"/>
          <w:lang w:eastAsia="sk-SK"/>
        </w:rPr>
        <w:t>et</w:t>
      </w:r>
    </w:p>
    <w:p w:rsidR="00CA62C9" w:rsidRPr="00D216AC" w:rsidP="00D216AC">
      <w:pPr>
        <w:keepNext/>
        <w:bidi w:val="0"/>
        <w:snapToGrid w:val="0"/>
        <w:spacing w:before="480" w:after="120" w:line="36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216AC" w:rsidR="0069477D">
        <w:rPr>
          <w:rFonts w:ascii="Times New Roman" w:hAnsi="Times New Roman"/>
          <w:b/>
          <w:sz w:val="24"/>
          <w:szCs w:val="24"/>
          <w:lang w:eastAsia="sk-SK"/>
        </w:rPr>
        <w:t xml:space="preserve">§ </w:t>
      </w:r>
      <w:r w:rsidRPr="00D216AC" w:rsidR="00AB4AF7">
        <w:rPr>
          <w:rFonts w:ascii="Times New Roman" w:hAnsi="Times New Roman"/>
          <w:b/>
          <w:sz w:val="24"/>
          <w:szCs w:val="24"/>
          <w:lang w:eastAsia="sk-SK"/>
        </w:rPr>
        <w:t>44a</w:t>
      </w:r>
    </w:p>
    <w:p w:rsidR="008E057E" w:rsidRPr="00D216AC" w:rsidP="00D216AC">
      <w:pPr>
        <w:keepNext/>
        <w:bidi w:val="0"/>
        <w:snapToGrid w:val="0"/>
        <w:spacing w:before="480" w:after="120" w:line="36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216AC" w:rsidR="00143FF9">
        <w:rPr>
          <w:rFonts w:ascii="Times New Roman" w:hAnsi="Times New Roman"/>
          <w:b/>
          <w:sz w:val="24"/>
          <w:szCs w:val="24"/>
          <w:lang w:eastAsia="sk-SK"/>
        </w:rPr>
        <w:t xml:space="preserve">Zoznam </w:t>
      </w:r>
    </w:p>
    <w:p w:rsidR="00143FF9" w:rsidRPr="00D216AC" w:rsidP="00D216AC">
      <w:pPr>
        <w:pStyle w:val="ListParagraph"/>
        <w:numPr>
          <w:numId w:val="13"/>
        </w:numPr>
        <w:bidi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Národná banka Slovenska </w:t>
      </w:r>
      <w:r w:rsidRPr="00D216AC" w:rsidR="00B51214">
        <w:rPr>
          <w:rFonts w:ascii="Times New Roman" w:hAnsi="Times New Roman"/>
          <w:sz w:val="24"/>
          <w:szCs w:val="24"/>
        </w:rPr>
        <w:t>vypracúva a každé štyri roky aktualizuje</w:t>
      </w:r>
      <w:r w:rsidRPr="00D216AC">
        <w:rPr>
          <w:rFonts w:ascii="Times New Roman" w:hAnsi="Times New Roman"/>
          <w:sz w:val="24"/>
          <w:szCs w:val="24"/>
        </w:rPr>
        <w:t xml:space="preserve"> zoznam</w:t>
      </w:r>
      <w:r w:rsidRPr="00D216AC" w:rsidR="004E293F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podľa </w:t>
      </w:r>
      <w:r w:rsidRPr="00D216AC" w:rsidR="002A4F43">
        <w:rPr>
          <w:rFonts w:ascii="Times New Roman" w:hAnsi="Times New Roman"/>
          <w:sz w:val="24"/>
          <w:szCs w:val="24"/>
        </w:rPr>
        <w:t xml:space="preserve">osobitných </w:t>
      </w:r>
      <w:r w:rsidRPr="00D216AC" w:rsidR="00D55085">
        <w:rPr>
          <w:rFonts w:ascii="Times New Roman" w:hAnsi="Times New Roman"/>
          <w:sz w:val="24"/>
          <w:szCs w:val="24"/>
        </w:rPr>
        <w:t>predpis</w:t>
      </w:r>
      <w:r w:rsidRPr="00D216AC" w:rsidR="002A4F43">
        <w:rPr>
          <w:rFonts w:ascii="Times New Roman" w:hAnsi="Times New Roman"/>
          <w:sz w:val="24"/>
          <w:szCs w:val="24"/>
        </w:rPr>
        <w:t>ov</w:t>
      </w:r>
      <w:r w:rsidRPr="00D216AC" w:rsidR="00D55085">
        <w:rPr>
          <w:rFonts w:ascii="Times New Roman" w:hAnsi="Times New Roman"/>
          <w:sz w:val="24"/>
          <w:szCs w:val="24"/>
        </w:rPr>
        <w:t xml:space="preserve"> </w:t>
      </w:r>
      <w:r w:rsidRPr="00D216AC" w:rsidR="00BE0826">
        <w:rPr>
          <w:rFonts w:ascii="Times New Roman" w:hAnsi="Times New Roman"/>
          <w:sz w:val="24"/>
          <w:szCs w:val="24"/>
        </w:rPr>
        <w:t xml:space="preserve">s použitím </w:t>
      </w:r>
      <w:r w:rsidRPr="00D216AC" w:rsidR="00192D9F">
        <w:rPr>
          <w:rFonts w:ascii="Times New Roman" w:hAnsi="Times New Roman"/>
          <w:sz w:val="24"/>
          <w:szCs w:val="24"/>
        </w:rPr>
        <w:t xml:space="preserve">štandardizovanej </w:t>
      </w:r>
      <w:r w:rsidRPr="00D216AC" w:rsidR="00BE0826">
        <w:rPr>
          <w:rFonts w:ascii="Times New Roman" w:hAnsi="Times New Roman"/>
          <w:sz w:val="24"/>
          <w:szCs w:val="24"/>
        </w:rPr>
        <w:t>terminológie</w:t>
      </w:r>
      <w:r w:rsidRPr="00D216AC" w:rsidR="00FB4882">
        <w:rPr>
          <w:rFonts w:ascii="Times New Roman" w:hAnsi="Times New Roman"/>
          <w:sz w:val="24"/>
          <w:szCs w:val="24"/>
          <w:lang w:eastAsia="sk-SK"/>
        </w:rPr>
        <w:t>.</w:t>
      </w:r>
    </w:p>
    <w:p w:rsidR="00143FF9" w:rsidRPr="00D216AC" w:rsidP="00D216AC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3FF9" w:rsidRPr="00D216AC" w:rsidP="00D216AC">
      <w:pPr>
        <w:pStyle w:val="ListParagraph"/>
        <w:numPr>
          <w:numId w:val="13"/>
        </w:numPr>
        <w:bidi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216AC" w:rsidR="00192D9F">
        <w:rPr>
          <w:rFonts w:ascii="Times New Roman" w:hAnsi="Times New Roman"/>
          <w:sz w:val="24"/>
          <w:szCs w:val="24"/>
        </w:rPr>
        <w:t xml:space="preserve">Národná banka Slovenska zabezpečuje porovnateľnosť poplatkov za </w:t>
      </w:r>
      <w:r w:rsidRPr="00D216AC" w:rsidR="00655AEF">
        <w:rPr>
          <w:rFonts w:ascii="Times New Roman" w:hAnsi="Times New Roman"/>
          <w:sz w:val="24"/>
          <w:szCs w:val="24"/>
        </w:rPr>
        <w:t>služby viazané na platobný účet</w:t>
      </w:r>
      <w:r w:rsidRPr="00D216AC" w:rsidR="00192D9F">
        <w:rPr>
          <w:rFonts w:ascii="Times New Roman" w:hAnsi="Times New Roman"/>
          <w:sz w:val="24"/>
          <w:szCs w:val="24"/>
        </w:rPr>
        <w:t xml:space="preserve"> </w:t>
      </w:r>
      <w:r w:rsidRPr="00D216AC" w:rsidR="00F642A8">
        <w:rPr>
          <w:rFonts w:ascii="Times New Roman" w:hAnsi="Times New Roman"/>
          <w:sz w:val="24"/>
          <w:szCs w:val="24"/>
          <w:lang w:eastAsia="sk-SK"/>
        </w:rPr>
        <w:t>všetkých poskytovateľov platobných služieb</w:t>
      </w:r>
      <w:r w:rsidRPr="00D216AC" w:rsidR="003F75DB">
        <w:rPr>
          <w:rFonts w:ascii="Times New Roman" w:hAnsi="Times New Roman"/>
          <w:sz w:val="24"/>
          <w:szCs w:val="24"/>
        </w:rPr>
        <w:t>. Na účel</w:t>
      </w:r>
      <w:r w:rsidR="0004201D">
        <w:rPr>
          <w:rFonts w:ascii="Times New Roman" w:hAnsi="Times New Roman"/>
          <w:sz w:val="24"/>
          <w:szCs w:val="24"/>
        </w:rPr>
        <w:t xml:space="preserve"> podľa prvej vety</w:t>
      </w:r>
      <w:r w:rsidRPr="00D216AC" w:rsidR="003F75DB">
        <w:rPr>
          <w:rFonts w:ascii="Times New Roman" w:hAnsi="Times New Roman"/>
          <w:sz w:val="24"/>
          <w:szCs w:val="24"/>
        </w:rPr>
        <w:t xml:space="preserve"> </w:t>
      </w:r>
      <w:r w:rsidRPr="00D216AC" w:rsidR="009455BB">
        <w:rPr>
          <w:rFonts w:ascii="Times New Roman" w:hAnsi="Times New Roman"/>
          <w:sz w:val="24"/>
          <w:szCs w:val="24"/>
        </w:rPr>
        <w:t>zverejňuje</w:t>
      </w:r>
      <w:r w:rsidR="00AE2004">
        <w:rPr>
          <w:rFonts w:ascii="Times New Roman" w:hAnsi="Times New Roman"/>
          <w:sz w:val="24"/>
          <w:szCs w:val="24"/>
        </w:rPr>
        <w:t xml:space="preserve"> Národná banka Slovenska</w:t>
      </w:r>
      <w:r w:rsidRPr="00D216AC" w:rsidR="005F26FC">
        <w:rPr>
          <w:rFonts w:ascii="Times New Roman" w:hAnsi="Times New Roman"/>
          <w:sz w:val="24"/>
          <w:szCs w:val="24"/>
          <w:lang w:eastAsia="sk-SK"/>
        </w:rPr>
        <w:t xml:space="preserve"> na svojom webovom sídle</w:t>
      </w:r>
    </w:p>
    <w:p w:rsidR="00143FF9" w:rsidRPr="00D216AC" w:rsidP="00D216AC">
      <w:pPr>
        <w:pStyle w:val="ListParagraph"/>
        <w:numPr>
          <w:numId w:val="14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zoznam,</w:t>
      </w:r>
    </w:p>
    <w:p w:rsidR="004E293F" w:rsidRPr="00D216AC" w:rsidP="00D216AC">
      <w:pPr>
        <w:pStyle w:val="ListParagraph"/>
        <w:numPr>
          <w:numId w:val="14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dátum aktualizácie zoznamu,</w:t>
      </w:r>
    </w:p>
    <w:p w:rsidR="00143FF9" w:rsidRPr="00D216AC" w:rsidP="00D216AC">
      <w:pPr>
        <w:pStyle w:val="ListParagraph"/>
        <w:numPr>
          <w:numId w:val="14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51214">
        <w:rPr>
          <w:rFonts w:ascii="Times New Roman" w:hAnsi="Times New Roman"/>
          <w:sz w:val="24"/>
          <w:szCs w:val="24"/>
        </w:rPr>
        <w:t>informácie o</w:t>
      </w:r>
      <w:r w:rsidRPr="00D216AC">
        <w:rPr>
          <w:rFonts w:ascii="Times New Roman" w:hAnsi="Times New Roman"/>
          <w:sz w:val="24"/>
          <w:szCs w:val="24"/>
        </w:rPr>
        <w:t xml:space="preserve"> poplatko</w:t>
      </w:r>
      <w:r w:rsidRPr="00D216AC" w:rsidR="00B51214">
        <w:rPr>
          <w:rFonts w:ascii="Times New Roman" w:hAnsi="Times New Roman"/>
          <w:sz w:val="24"/>
          <w:szCs w:val="24"/>
        </w:rPr>
        <w:t>ch</w:t>
      </w:r>
      <w:r w:rsidRPr="00D216AC">
        <w:rPr>
          <w:rFonts w:ascii="Times New Roman" w:hAnsi="Times New Roman"/>
          <w:sz w:val="24"/>
          <w:szCs w:val="24"/>
        </w:rPr>
        <w:t xml:space="preserve"> za služby viazané na platobný účet</w:t>
      </w:r>
      <w:r w:rsidRPr="00D216AC" w:rsidR="00B51214">
        <w:rPr>
          <w:rFonts w:ascii="Times New Roman" w:hAnsi="Times New Roman"/>
          <w:b/>
          <w:sz w:val="24"/>
          <w:szCs w:val="24"/>
        </w:rPr>
        <w:t xml:space="preserve"> </w:t>
      </w:r>
      <w:r w:rsidRPr="00D216AC" w:rsidR="00B51214">
        <w:rPr>
          <w:rFonts w:ascii="Times New Roman" w:hAnsi="Times New Roman"/>
          <w:sz w:val="24"/>
          <w:szCs w:val="24"/>
        </w:rPr>
        <w:t>od jednotlivých poskytovateľov platobných služieb</w:t>
      </w:r>
      <w:r w:rsidRPr="00D216AC" w:rsidR="00B51214">
        <w:rPr>
          <w:rFonts w:ascii="Times New Roman" w:hAnsi="Times New Roman"/>
          <w:sz w:val="24"/>
          <w:szCs w:val="24"/>
          <w:lang w:eastAsia="sk-SK"/>
        </w:rPr>
        <w:t xml:space="preserve"> na území Slovenskej republiky</w:t>
      </w:r>
      <w:r w:rsidRPr="00D216AC" w:rsidR="003F75DB">
        <w:rPr>
          <w:rFonts w:ascii="Times New Roman" w:hAnsi="Times New Roman"/>
          <w:sz w:val="24"/>
          <w:szCs w:val="24"/>
          <w:lang w:eastAsia="sk-SK"/>
        </w:rPr>
        <w:t>,</w:t>
      </w:r>
    </w:p>
    <w:p w:rsidR="00C76D28" w:rsidRPr="00D216AC" w:rsidP="00D216AC">
      <w:pPr>
        <w:pStyle w:val="ListParagraph"/>
        <w:numPr>
          <w:numId w:val="14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  <w:lang w:eastAsia="sk-SK"/>
        </w:rPr>
        <w:t>kritéria</w:t>
      </w:r>
      <w:r w:rsidRPr="00D216AC" w:rsidR="00747F6D">
        <w:rPr>
          <w:rFonts w:ascii="Times New Roman" w:hAnsi="Times New Roman"/>
          <w:sz w:val="24"/>
          <w:szCs w:val="24"/>
          <w:lang w:eastAsia="sk-SK"/>
        </w:rPr>
        <w:t>,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na základe ktorých </w:t>
      </w:r>
      <w:r w:rsidRPr="00D216AC" w:rsidR="00A9355A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D216AC" w:rsidR="00747F6D">
        <w:rPr>
          <w:rFonts w:ascii="Times New Roman" w:hAnsi="Times New Roman"/>
          <w:sz w:val="24"/>
          <w:szCs w:val="24"/>
          <w:lang w:eastAsia="sk-SK"/>
        </w:rPr>
        <w:t>poplatky porovnávajú</w:t>
      </w:r>
      <w:r w:rsidRPr="00D216AC">
        <w:rPr>
          <w:rFonts w:ascii="Times New Roman" w:hAnsi="Times New Roman"/>
          <w:sz w:val="24"/>
          <w:szCs w:val="24"/>
          <w:lang w:eastAsia="sk-SK"/>
        </w:rPr>
        <w:t>,</w:t>
      </w:r>
    </w:p>
    <w:p w:rsidR="00BE0826" w:rsidRPr="00D216AC" w:rsidP="00D216AC">
      <w:pPr>
        <w:pStyle w:val="ListParagraph"/>
        <w:numPr>
          <w:numId w:val="14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  <w:lang w:eastAsia="sk-SK"/>
        </w:rPr>
        <w:t>postup pre nahlasovanie nesprávnych informácií uvedených v zozname.</w:t>
      </w:r>
    </w:p>
    <w:p w:rsidR="008B0E5F" w:rsidRPr="00D216AC" w:rsidP="00D216AC">
      <w:pPr>
        <w:pStyle w:val="ListParagraph"/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B0E5F" w:rsidRPr="00D216AC" w:rsidP="0004201D">
      <w:pPr>
        <w:pStyle w:val="ListParagraph"/>
        <w:numPr>
          <w:numId w:val="13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16AC" w:rsidR="005F26FC">
        <w:rPr>
          <w:rFonts w:ascii="Times New Roman" w:hAnsi="Times New Roman"/>
          <w:sz w:val="24"/>
          <w:szCs w:val="24"/>
        </w:rPr>
        <w:t xml:space="preserve">Informácie zverejnené na webovom sídle Národnej banky Slovenska podľa odseku 2 sú formulované jasne, zrozumiteľne, </w:t>
      </w:r>
      <w:r w:rsidRPr="0004201D" w:rsidR="0004201D">
        <w:rPr>
          <w:rFonts w:ascii="Times New Roman" w:hAnsi="Times New Roman"/>
          <w:sz w:val="24"/>
          <w:szCs w:val="24"/>
        </w:rPr>
        <w:t xml:space="preserve">v štátnom jazyku </w:t>
      </w:r>
      <w:r w:rsidRPr="00D216AC" w:rsidR="005F26FC">
        <w:rPr>
          <w:rFonts w:ascii="Times New Roman" w:hAnsi="Times New Roman"/>
          <w:sz w:val="24"/>
          <w:szCs w:val="24"/>
        </w:rPr>
        <w:t xml:space="preserve">a s použitím štandardizovanej terminológie zoznamu. </w:t>
      </w:r>
      <w:r w:rsidRPr="00D216AC">
        <w:rPr>
          <w:rFonts w:ascii="Times New Roman" w:hAnsi="Times New Roman"/>
          <w:sz w:val="24"/>
          <w:szCs w:val="24"/>
          <w:lang w:eastAsia="sk-SK"/>
        </w:rPr>
        <w:t>Prístup k</w:t>
      </w:r>
      <w:r w:rsidRPr="00D216AC" w:rsidR="002877B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zoznamu na </w:t>
      </w:r>
      <w:r w:rsidRPr="00D216AC" w:rsidR="00C31972">
        <w:rPr>
          <w:rFonts w:ascii="Times New Roman" w:hAnsi="Times New Roman"/>
          <w:sz w:val="24"/>
          <w:szCs w:val="24"/>
          <w:lang w:eastAsia="sk-SK"/>
        </w:rPr>
        <w:t xml:space="preserve">webovom </w:t>
      </w:r>
      <w:r w:rsidRPr="00D216AC">
        <w:rPr>
          <w:rFonts w:ascii="Times New Roman" w:hAnsi="Times New Roman"/>
          <w:sz w:val="24"/>
          <w:szCs w:val="24"/>
          <w:lang w:eastAsia="sk-SK"/>
        </w:rPr>
        <w:t>sídl</w:t>
      </w:r>
      <w:r w:rsidRPr="00D216AC" w:rsidR="00C31972">
        <w:rPr>
          <w:rFonts w:ascii="Times New Roman" w:hAnsi="Times New Roman"/>
          <w:sz w:val="24"/>
          <w:szCs w:val="24"/>
          <w:lang w:eastAsia="sk-SK"/>
        </w:rPr>
        <w:t>e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Národnej banky Slovenska je bezplatný. </w:t>
      </w:r>
    </w:p>
    <w:p w:rsidR="00CA62C9" w:rsidRPr="00D216AC" w:rsidP="00D216AC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 xml:space="preserve">§ </w:t>
      </w:r>
      <w:r w:rsidRPr="00D216AC" w:rsidR="00AB4AF7">
        <w:rPr>
          <w:rFonts w:ascii="Times New Roman" w:hAnsi="Times New Roman"/>
          <w:b/>
          <w:sz w:val="24"/>
          <w:szCs w:val="24"/>
        </w:rPr>
        <w:t>44b</w:t>
      </w:r>
    </w:p>
    <w:p w:rsidR="00CA62C9" w:rsidRPr="00D216AC" w:rsidP="00D216AC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>Výpis poplatkov</w:t>
      </w:r>
    </w:p>
    <w:p w:rsidR="00CA62C9" w:rsidRPr="00D216AC" w:rsidP="00D216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Poskytovateľ platobných služieb je povinný </w:t>
      </w:r>
      <w:r w:rsidRPr="00D216AC" w:rsidR="00263681">
        <w:rPr>
          <w:rFonts w:ascii="Times New Roman" w:hAnsi="Times New Roman"/>
          <w:sz w:val="24"/>
          <w:szCs w:val="24"/>
        </w:rPr>
        <w:t xml:space="preserve">poskytnúť </w:t>
      </w:r>
      <w:r w:rsidRPr="00D216AC">
        <w:rPr>
          <w:rFonts w:ascii="Times New Roman" w:hAnsi="Times New Roman"/>
          <w:sz w:val="24"/>
          <w:szCs w:val="24"/>
        </w:rPr>
        <w:t xml:space="preserve">spotrebiteľovi, s ktorým uzatvoril </w:t>
      </w:r>
      <w:r w:rsidRPr="00D216AC" w:rsidR="009313F6">
        <w:rPr>
          <w:rFonts w:ascii="Times New Roman" w:hAnsi="Times New Roman"/>
          <w:sz w:val="24"/>
          <w:szCs w:val="24"/>
        </w:rPr>
        <w:t>rámcovú zmluvu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  <w:r w:rsidRPr="00D216AC" w:rsidR="00B16B2E">
        <w:rPr>
          <w:rFonts w:ascii="Times New Roman" w:hAnsi="Times New Roman"/>
          <w:sz w:val="24"/>
          <w:szCs w:val="24"/>
        </w:rPr>
        <w:t>výpis poplatkov</w:t>
      </w:r>
      <w:r w:rsidRPr="00D216AC" w:rsidR="005313FB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v listinnej podobe alebo elektronickej podobe. </w:t>
      </w:r>
      <w:r w:rsidRPr="00D216AC" w:rsidR="00CD2B8E">
        <w:rPr>
          <w:rFonts w:ascii="Times New Roman" w:hAnsi="Times New Roman"/>
          <w:sz w:val="24"/>
          <w:szCs w:val="24"/>
        </w:rPr>
        <w:t>Výpis poplatkov sa poskyt</w:t>
      </w:r>
      <w:r w:rsidRPr="00D216AC" w:rsidR="003A742D">
        <w:rPr>
          <w:rFonts w:ascii="Times New Roman" w:hAnsi="Times New Roman"/>
          <w:sz w:val="24"/>
          <w:szCs w:val="24"/>
        </w:rPr>
        <w:t>uje</w:t>
      </w:r>
      <w:r w:rsidRPr="00D216AC" w:rsidR="00CD2B8E">
        <w:rPr>
          <w:rFonts w:ascii="Times New Roman" w:hAnsi="Times New Roman"/>
          <w:sz w:val="24"/>
          <w:szCs w:val="24"/>
        </w:rPr>
        <w:t xml:space="preserve"> v listinnej podobe vždy, keď o to spotrebiteľ požiada.</w:t>
      </w:r>
    </w:p>
    <w:p w:rsidR="00CA62C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Poskytovateľ platobných služieb je povinný </w:t>
      </w:r>
      <w:r w:rsidRPr="00D216AC" w:rsidR="00D25889">
        <w:rPr>
          <w:rFonts w:ascii="Times New Roman" w:hAnsi="Times New Roman"/>
          <w:sz w:val="24"/>
          <w:szCs w:val="24"/>
        </w:rPr>
        <w:t xml:space="preserve">bezplatne </w:t>
      </w:r>
      <w:r w:rsidRPr="00D216AC" w:rsidR="004771BE">
        <w:rPr>
          <w:rFonts w:ascii="Times New Roman" w:hAnsi="Times New Roman"/>
          <w:sz w:val="24"/>
          <w:szCs w:val="24"/>
        </w:rPr>
        <w:t xml:space="preserve">poskytnúť </w:t>
      </w:r>
      <w:r w:rsidRPr="00D216AC">
        <w:rPr>
          <w:rFonts w:ascii="Times New Roman" w:hAnsi="Times New Roman"/>
          <w:sz w:val="24"/>
          <w:szCs w:val="24"/>
        </w:rPr>
        <w:t xml:space="preserve">spotrebiteľovi výpis poplatkov </w:t>
      </w:r>
      <w:r w:rsidRPr="00D216AC" w:rsidR="00CD2B8E">
        <w:rPr>
          <w:rFonts w:ascii="Times New Roman" w:hAnsi="Times New Roman"/>
          <w:sz w:val="24"/>
          <w:szCs w:val="24"/>
        </w:rPr>
        <w:t>podľa dohody so spotrebiteľom</w:t>
      </w:r>
      <w:r w:rsidRPr="00D216AC" w:rsidR="00AC5E0E">
        <w:rPr>
          <w:rFonts w:ascii="Times New Roman" w:hAnsi="Times New Roman"/>
          <w:sz w:val="24"/>
          <w:szCs w:val="24"/>
        </w:rPr>
        <w:t>,</w:t>
      </w:r>
      <w:r w:rsidRPr="00D216AC" w:rsidR="00CD2B8E">
        <w:rPr>
          <w:rFonts w:ascii="Times New Roman" w:hAnsi="Times New Roman"/>
          <w:sz w:val="24"/>
          <w:szCs w:val="24"/>
        </w:rPr>
        <w:t xml:space="preserve"> </w:t>
      </w:r>
      <w:r w:rsidRPr="00D216AC" w:rsidR="003006BE">
        <w:rPr>
          <w:rFonts w:ascii="Times New Roman" w:hAnsi="Times New Roman"/>
          <w:sz w:val="24"/>
          <w:szCs w:val="24"/>
        </w:rPr>
        <w:t xml:space="preserve">najmenej </w:t>
      </w:r>
      <w:r w:rsidRPr="00D216AC" w:rsidR="00655AEF">
        <w:rPr>
          <w:rFonts w:ascii="Times New Roman" w:hAnsi="Times New Roman"/>
          <w:sz w:val="24"/>
          <w:szCs w:val="24"/>
        </w:rPr>
        <w:t xml:space="preserve">raz </w:t>
      </w:r>
      <w:r w:rsidRPr="00D216AC" w:rsidR="003006BE">
        <w:rPr>
          <w:rFonts w:ascii="Times New Roman" w:hAnsi="Times New Roman"/>
          <w:sz w:val="24"/>
          <w:szCs w:val="24"/>
        </w:rPr>
        <w:t>ročne</w:t>
      </w:r>
      <w:r w:rsidRPr="00D216AC" w:rsidR="00D25889">
        <w:rPr>
          <w:rFonts w:ascii="Times New Roman" w:hAnsi="Times New Roman"/>
          <w:sz w:val="24"/>
          <w:szCs w:val="24"/>
        </w:rPr>
        <w:t>.</w:t>
      </w:r>
    </w:p>
    <w:p w:rsidR="00C74E85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4E85" w:rsidRPr="00D216AC" w:rsidP="00D216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Výpis poplatkov </w:t>
      </w:r>
      <w:r w:rsidRPr="00D216AC" w:rsidR="00B71A19">
        <w:rPr>
          <w:rFonts w:ascii="Times New Roman" w:hAnsi="Times New Roman"/>
          <w:sz w:val="24"/>
          <w:szCs w:val="24"/>
        </w:rPr>
        <w:t>vyhotoví</w:t>
      </w:r>
      <w:r w:rsidRPr="00D216AC" w:rsidR="00CA62C9">
        <w:rPr>
          <w:rFonts w:ascii="Times New Roman" w:hAnsi="Times New Roman"/>
          <w:sz w:val="24"/>
          <w:szCs w:val="24"/>
        </w:rPr>
        <w:t xml:space="preserve"> poskytovateľ platobných služieb na základe informácií o</w:t>
      </w:r>
      <w:r w:rsidRPr="00D216AC" w:rsidR="00552950">
        <w:rPr>
          <w:rFonts w:ascii="Times New Roman" w:hAnsi="Times New Roman"/>
          <w:sz w:val="24"/>
          <w:szCs w:val="24"/>
        </w:rPr>
        <w:t xml:space="preserve"> svojich </w:t>
      </w:r>
      <w:r w:rsidRPr="00D216AC" w:rsidR="00CA62C9">
        <w:rPr>
          <w:rFonts w:ascii="Times New Roman" w:hAnsi="Times New Roman"/>
          <w:sz w:val="24"/>
          <w:szCs w:val="24"/>
        </w:rPr>
        <w:t>poplatkoch a</w:t>
      </w:r>
      <w:r w:rsidRPr="00D216AC" w:rsidR="009348C5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 xml:space="preserve">úrokových sadzbách. </w:t>
      </w:r>
      <w:r w:rsidRPr="00D216AC" w:rsidR="00A40EBB">
        <w:rPr>
          <w:rFonts w:ascii="Times New Roman" w:hAnsi="Times New Roman"/>
          <w:sz w:val="24"/>
          <w:szCs w:val="24"/>
        </w:rPr>
        <w:t>Výpis poplatkov</w:t>
      </w:r>
      <w:r w:rsidRPr="00D216AC" w:rsidR="00197A06">
        <w:rPr>
          <w:rFonts w:ascii="Times New Roman" w:hAnsi="Times New Roman"/>
          <w:sz w:val="24"/>
          <w:szCs w:val="24"/>
        </w:rPr>
        <w:t xml:space="preserve"> obsahuje</w:t>
      </w:r>
      <w:r w:rsidRPr="00D216AC" w:rsidR="00192D9F">
        <w:rPr>
          <w:rFonts w:ascii="Times New Roman" w:hAnsi="Times New Roman"/>
          <w:sz w:val="24"/>
          <w:szCs w:val="24"/>
        </w:rPr>
        <w:t xml:space="preserve"> </w:t>
      </w:r>
      <w:r w:rsidRPr="00D216AC" w:rsidR="00602F29">
        <w:rPr>
          <w:rFonts w:ascii="Times New Roman" w:hAnsi="Times New Roman"/>
          <w:sz w:val="24"/>
          <w:szCs w:val="24"/>
        </w:rPr>
        <w:t xml:space="preserve">štandardizovanú </w:t>
      </w:r>
      <w:r w:rsidRPr="00D216AC" w:rsidR="00197A06">
        <w:rPr>
          <w:rFonts w:ascii="Times New Roman" w:hAnsi="Times New Roman"/>
          <w:sz w:val="24"/>
          <w:szCs w:val="24"/>
        </w:rPr>
        <w:t xml:space="preserve">terminológiu </w:t>
      </w:r>
      <w:r w:rsidRPr="00D216AC" w:rsidR="00D92FD1">
        <w:rPr>
          <w:rFonts w:ascii="Times New Roman" w:hAnsi="Times New Roman"/>
          <w:sz w:val="24"/>
          <w:szCs w:val="24"/>
        </w:rPr>
        <w:t xml:space="preserve">uvedenú v </w:t>
      </w:r>
      <w:r w:rsidRPr="00D216AC" w:rsidR="00197A06">
        <w:rPr>
          <w:rFonts w:ascii="Times New Roman" w:hAnsi="Times New Roman"/>
          <w:sz w:val="24"/>
          <w:szCs w:val="24"/>
        </w:rPr>
        <w:t>zo</w:t>
      </w:r>
      <w:r w:rsidRPr="00D216AC" w:rsidR="00D92FD1">
        <w:rPr>
          <w:rFonts w:ascii="Times New Roman" w:hAnsi="Times New Roman"/>
          <w:sz w:val="24"/>
          <w:szCs w:val="24"/>
        </w:rPr>
        <w:t>zname</w:t>
      </w:r>
      <w:r w:rsidRPr="00D216AC" w:rsidR="00A40EBB">
        <w:rPr>
          <w:rFonts w:ascii="Times New Roman" w:hAnsi="Times New Roman"/>
          <w:sz w:val="24"/>
          <w:szCs w:val="24"/>
        </w:rPr>
        <w:t xml:space="preserve">. </w:t>
      </w:r>
      <w:r w:rsidRPr="00D216AC" w:rsidR="00CA62C9">
        <w:rPr>
          <w:rFonts w:ascii="Times New Roman" w:hAnsi="Times New Roman"/>
          <w:sz w:val="24"/>
          <w:szCs w:val="24"/>
        </w:rPr>
        <w:t>Výpis poplatkov musí byť formulovaný jasne</w:t>
      </w:r>
      <w:r w:rsidRPr="00D216AC" w:rsidR="00D06720">
        <w:rPr>
          <w:rFonts w:ascii="Times New Roman" w:hAnsi="Times New Roman"/>
          <w:sz w:val="24"/>
          <w:szCs w:val="24"/>
        </w:rPr>
        <w:t xml:space="preserve"> a </w:t>
      </w:r>
      <w:r w:rsidRPr="00D216AC" w:rsidR="00CA62C9">
        <w:rPr>
          <w:rFonts w:ascii="Times New Roman" w:hAnsi="Times New Roman"/>
          <w:sz w:val="24"/>
          <w:szCs w:val="24"/>
        </w:rPr>
        <w:t xml:space="preserve">zrozumiteľne, </w:t>
      </w:r>
      <w:r w:rsidRPr="00D216AC" w:rsidR="00747F6D">
        <w:rPr>
          <w:rFonts w:ascii="Times New Roman" w:hAnsi="Times New Roman"/>
          <w:sz w:val="24"/>
          <w:szCs w:val="24"/>
        </w:rPr>
        <w:t xml:space="preserve">s </w:t>
      </w:r>
      <w:r w:rsidRPr="00D216AC" w:rsidR="003120E0">
        <w:rPr>
          <w:rFonts w:ascii="Times New Roman" w:hAnsi="Times New Roman"/>
          <w:sz w:val="24"/>
          <w:szCs w:val="24"/>
        </w:rPr>
        <w:t>použit</w:t>
      </w:r>
      <w:r w:rsidRPr="00D216AC" w:rsidR="00747F6D">
        <w:rPr>
          <w:rFonts w:ascii="Times New Roman" w:hAnsi="Times New Roman"/>
          <w:sz w:val="24"/>
          <w:szCs w:val="24"/>
        </w:rPr>
        <w:t>ím</w:t>
      </w:r>
      <w:r w:rsidRPr="00D216AC" w:rsidR="003120E0">
        <w:rPr>
          <w:rFonts w:ascii="Times New Roman" w:hAnsi="Times New Roman"/>
          <w:sz w:val="24"/>
          <w:szCs w:val="24"/>
        </w:rPr>
        <w:t xml:space="preserve"> nezmenšenej veľkosti písma, </w:t>
      </w:r>
      <w:r w:rsidRPr="00D216AC" w:rsidR="00C76D28">
        <w:rPr>
          <w:rFonts w:ascii="Times New Roman" w:hAnsi="Times New Roman"/>
          <w:sz w:val="24"/>
          <w:szCs w:val="24"/>
        </w:rPr>
        <w:t xml:space="preserve">ktorá je čitateľná, </w:t>
      </w:r>
      <w:r w:rsidRPr="00D216AC" w:rsidR="00CA62C9">
        <w:rPr>
          <w:rFonts w:ascii="Times New Roman" w:hAnsi="Times New Roman"/>
          <w:sz w:val="24"/>
          <w:szCs w:val="24"/>
        </w:rPr>
        <w:t>s ľahko pochopiteľnými slovami v štátnom jazyku</w:t>
      </w:r>
      <w:r w:rsidRPr="00D216AC" w:rsidR="00D06720">
        <w:rPr>
          <w:rFonts w:ascii="Times New Roman" w:hAnsi="Times New Roman"/>
          <w:sz w:val="24"/>
          <w:szCs w:val="24"/>
        </w:rPr>
        <w:t xml:space="preserve"> alebo v inom jazyku, na ktorom sa </w:t>
      </w:r>
      <w:r w:rsidRPr="00D216AC" w:rsidR="00747F6D">
        <w:rPr>
          <w:rFonts w:ascii="Times New Roman" w:hAnsi="Times New Roman"/>
          <w:sz w:val="24"/>
          <w:szCs w:val="24"/>
        </w:rPr>
        <w:t xml:space="preserve">poskytovateľ platobných služieb a  </w:t>
      </w:r>
      <w:r w:rsidRPr="00D216AC" w:rsidR="00D92FD1">
        <w:rPr>
          <w:rFonts w:ascii="Times New Roman" w:hAnsi="Times New Roman"/>
          <w:sz w:val="24"/>
          <w:szCs w:val="24"/>
        </w:rPr>
        <w:t xml:space="preserve">spotrebiteľ  </w:t>
      </w:r>
      <w:r w:rsidRPr="00D216AC" w:rsidR="00D06720">
        <w:rPr>
          <w:rFonts w:ascii="Times New Roman" w:hAnsi="Times New Roman"/>
          <w:sz w:val="24"/>
          <w:szCs w:val="24"/>
        </w:rPr>
        <w:t>dohodnú</w:t>
      </w:r>
      <w:r w:rsidRPr="00D216AC" w:rsidR="00CA62C9">
        <w:rPr>
          <w:rFonts w:ascii="Times New Roman" w:hAnsi="Times New Roman"/>
          <w:sz w:val="24"/>
          <w:szCs w:val="24"/>
        </w:rPr>
        <w:t xml:space="preserve">. </w:t>
      </w:r>
    </w:p>
    <w:p w:rsidR="00C74E85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2"/>
        </w:numPr>
        <w:bidi w:val="0"/>
        <w:spacing w:line="36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Výpis poplatkov obsahuje </w:t>
      </w:r>
      <w:r w:rsidRPr="00D216AC" w:rsidR="00C76D28">
        <w:rPr>
          <w:rFonts w:ascii="Times New Roman" w:hAnsi="Times New Roman"/>
          <w:sz w:val="24"/>
          <w:szCs w:val="24"/>
        </w:rPr>
        <w:t>najmä</w:t>
      </w:r>
    </w:p>
    <w:p w:rsidR="003A742D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na prvej strane názov </w:t>
      </w:r>
      <w:r w:rsidRPr="00D216AC" w:rsidR="00CA62C9">
        <w:rPr>
          <w:rFonts w:ascii="Times New Roman" w:hAnsi="Times New Roman"/>
          <w:sz w:val="24"/>
          <w:szCs w:val="24"/>
        </w:rPr>
        <w:t>„</w:t>
      </w:r>
      <w:r w:rsidRPr="00D216AC" w:rsidR="00A811B3">
        <w:rPr>
          <w:rFonts w:ascii="Times New Roman" w:hAnsi="Times New Roman"/>
          <w:sz w:val="24"/>
          <w:szCs w:val="24"/>
        </w:rPr>
        <w:t>Výpis poplatkov</w:t>
      </w:r>
      <w:r w:rsidRPr="00D216AC" w:rsidR="00BF4C09">
        <w:rPr>
          <w:rFonts w:ascii="Times New Roman" w:hAnsi="Times New Roman"/>
          <w:sz w:val="24"/>
          <w:szCs w:val="24"/>
        </w:rPr>
        <w:t xml:space="preserve"> za služby viazané na platobný účet spotrebiteľa</w:t>
      </w:r>
      <w:r w:rsidRPr="00D216AC" w:rsidR="00CA62C9">
        <w:rPr>
          <w:rFonts w:ascii="Times New Roman" w:hAnsi="Times New Roman"/>
          <w:sz w:val="24"/>
          <w:szCs w:val="24"/>
        </w:rPr>
        <w:t>“</w:t>
      </w:r>
      <w:r w:rsidRPr="00D216AC" w:rsidR="005F26FC">
        <w:rPr>
          <w:rFonts w:ascii="Times New Roman" w:hAnsi="Times New Roman"/>
          <w:sz w:val="24"/>
          <w:szCs w:val="24"/>
        </w:rPr>
        <w:t>,</w:t>
      </w:r>
      <w:r w:rsidRPr="00D216AC" w:rsidR="00C76D28">
        <w:rPr>
          <w:rFonts w:ascii="Times New Roman" w:hAnsi="Times New Roman"/>
          <w:sz w:val="24"/>
          <w:szCs w:val="24"/>
        </w:rPr>
        <w:t xml:space="preserve"> </w:t>
      </w:r>
    </w:p>
    <w:p w:rsidR="00CA62C9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216AC" w:rsidR="00C76D28">
        <w:rPr>
          <w:rFonts w:ascii="Times New Roman" w:hAnsi="Times New Roman"/>
          <w:sz w:val="24"/>
          <w:szCs w:val="24"/>
        </w:rPr>
        <w:t>v hornej časti prvej strany vedľa</w:t>
      </w:r>
      <w:r w:rsidRPr="00D216AC" w:rsidR="003A742D">
        <w:rPr>
          <w:rFonts w:ascii="Times New Roman" w:hAnsi="Times New Roman"/>
          <w:sz w:val="24"/>
          <w:szCs w:val="24"/>
        </w:rPr>
        <w:t xml:space="preserve"> názvu </w:t>
      </w:r>
      <w:r w:rsidRPr="00D216AC" w:rsidR="00C76D28">
        <w:rPr>
          <w:rFonts w:ascii="Times New Roman" w:hAnsi="Times New Roman"/>
          <w:sz w:val="24"/>
          <w:szCs w:val="24"/>
        </w:rPr>
        <w:t>symbol</w:t>
      </w:r>
      <w:r w:rsidRPr="00D216AC" w:rsidR="003A742D">
        <w:rPr>
          <w:rFonts w:ascii="Times New Roman" w:hAnsi="Times New Roman"/>
          <w:sz w:val="24"/>
          <w:szCs w:val="24"/>
        </w:rPr>
        <w:t xml:space="preserve"> pre označenie výpisu poplatkov podľa </w:t>
      </w:r>
      <w:r w:rsidRPr="00D216AC" w:rsidR="00474B40">
        <w:rPr>
          <w:rFonts w:ascii="Times New Roman" w:hAnsi="Times New Roman"/>
          <w:sz w:val="24"/>
          <w:szCs w:val="24"/>
        </w:rPr>
        <w:t>osobitných</w:t>
      </w:r>
      <w:r w:rsidRPr="00D216AC" w:rsidR="002A4F43">
        <w:rPr>
          <w:rFonts w:ascii="Times New Roman" w:hAnsi="Times New Roman"/>
          <w:sz w:val="24"/>
          <w:szCs w:val="24"/>
        </w:rPr>
        <w:t xml:space="preserve"> predpisov</w:t>
      </w:r>
      <w:r w:rsidRPr="00D216AC" w:rsidR="003A742D">
        <w:rPr>
          <w:rFonts w:ascii="Times New Roman" w:hAnsi="Times New Roman"/>
          <w:sz w:val="24"/>
          <w:szCs w:val="24"/>
        </w:rPr>
        <w:t>,</w:t>
      </w:r>
    </w:p>
    <w:p w:rsidR="00F642A8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názov poskytovateľa platobných služieb, sídlo poskytovateľa platobných služieb, meno</w:t>
      </w:r>
      <w:r w:rsidRPr="00D216AC" w:rsidR="00747F6D">
        <w:rPr>
          <w:rFonts w:ascii="Times New Roman" w:hAnsi="Times New Roman"/>
          <w:sz w:val="24"/>
          <w:szCs w:val="24"/>
        </w:rPr>
        <w:t xml:space="preserve">, </w:t>
      </w:r>
      <w:r w:rsidRPr="00D216AC">
        <w:rPr>
          <w:rFonts w:ascii="Times New Roman" w:hAnsi="Times New Roman"/>
          <w:sz w:val="24"/>
          <w:szCs w:val="24"/>
        </w:rPr>
        <w:t>priezvisko spotrebiteľa</w:t>
      </w:r>
      <w:r w:rsidRPr="00D216AC" w:rsidR="00747F6D">
        <w:rPr>
          <w:rFonts w:ascii="Times New Roman" w:hAnsi="Times New Roman"/>
          <w:sz w:val="24"/>
          <w:szCs w:val="24"/>
        </w:rPr>
        <w:t xml:space="preserve"> a </w:t>
      </w:r>
      <w:r w:rsidRPr="00D216AC">
        <w:rPr>
          <w:rFonts w:ascii="Times New Roman" w:hAnsi="Times New Roman"/>
          <w:sz w:val="24"/>
          <w:szCs w:val="24"/>
        </w:rPr>
        <w:t>číslo platobného účtu spotrebiteľa,</w:t>
      </w:r>
    </w:p>
    <w:p w:rsidR="007377C2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216AC" w:rsidR="00F642A8">
        <w:rPr>
          <w:rFonts w:ascii="Times New Roman" w:hAnsi="Times New Roman"/>
          <w:sz w:val="24"/>
          <w:szCs w:val="24"/>
        </w:rPr>
        <w:t xml:space="preserve">označenie </w:t>
      </w:r>
      <w:r w:rsidRPr="00D216AC">
        <w:rPr>
          <w:rFonts w:ascii="Times New Roman" w:hAnsi="Times New Roman"/>
          <w:sz w:val="24"/>
          <w:szCs w:val="24"/>
        </w:rPr>
        <w:t>obdobia, na ktoré sa výpis poplatkov vzťahuje,</w:t>
      </w:r>
    </w:p>
    <w:p w:rsidR="00474B40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E54DB3">
        <w:rPr>
          <w:rFonts w:ascii="Times New Roman" w:hAnsi="Times New Roman"/>
          <w:sz w:val="24"/>
          <w:szCs w:val="24"/>
        </w:rPr>
        <w:t>poplatky v mene, v ktorej je vedený platobný úče</w:t>
      </w:r>
      <w:r w:rsidRPr="00D216AC">
        <w:rPr>
          <w:rFonts w:ascii="Times New Roman" w:hAnsi="Times New Roman"/>
          <w:sz w:val="24"/>
          <w:szCs w:val="24"/>
        </w:rPr>
        <w:t>t</w:t>
      </w:r>
      <w:r w:rsidRPr="00D216AC" w:rsidR="00747F6D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A84CDF">
        <w:rPr>
          <w:rFonts w:ascii="Times New Roman" w:hAnsi="Times New Roman"/>
          <w:sz w:val="24"/>
          <w:szCs w:val="24"/>
        </w:rPr>
        <w:t xml:space="preserve">alebo v  mene, na ktorej sa poskytovateľ platobných služieb a spotrebiteľ dohodnú, </w:t>
      </w:r>
      <w:r w:rsidRPr="00D216AC">
        <w:rPr>
          <w:rFonts w:ascii="Times New Roman" w:hAnsi="Times New Roman"/>
          <w:sz w:val="24"/>
          <w:szCs w:val="24"/>
        </w:rPr>
        <w:t>v členení na</w:t>
      </w:r>
    </w:p>
    <w:p w:rsidR="00E54DB3" w:rsidRPr="00D216AC" w:rsidP="00D216AC">
      <w:pPr>
        <w:pStyle w:val="ListParagraph"/>
        <w:bidi w:val="0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ilvl w:val="2"/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poplatok za jednotlivo poskytnutú službu </w:t>
      </w:r>
      <w:r w:rsidRPr="00D216AC" w:rsidR="00E72685">
        <w:rPr>
          <w:rFonts w:ascii="Times New Roman" w:hAnsi="Times New Roman"/>
          <w:sz w:val="24"/>
          <w:szCs w:val="24"/>
        </w:rPr>
        <w:t xml:space="preserve">viazanú na platobný účet </w:t>
      </w:r>
      <w:r w:rsidRPr="00D216AC">
        <w:rPr>
          <w:rFonts w:ascii="Times New Roman" w:hAnsi="Times New Roman"/>
          <w:sz w:val="24"/>
          <w:szCs w:val="24"/>
        </w:rPr>
        <w:t xml:space="preserve">a koľkokrát bola </w:t>
      </w:r>
      <w:r w:rsidRPr="00D216AC" w:rsidR="00E72685">
        <w:rPr>
          <w:rFonts w:ascii="Times New Roman" w:hAnsi="Times New Roman"/>
          <w:sz w:val="24"/>
          <w:szCs w:val="24"/>
        </w:rPr>
        <w:t>táto</w:t>
      </w:r>
      <w:r w:rsidRPr="00D216AC">
        <w:rPr>
          <w:rFonts w:ascii="Times New Roman" w:hAnsi="Times New Roman"/>
          <w:sz w:val="24"/>
          <w:szCs w:val="24"/>
        </w:rPr>
        <w:t xml:space="preserve"> služba využitá počas príslušného obdobia; ak sú služby </w:t>
      </w:r>
      <w:r w:rsidRPr="00D216AC" w:rsidR="00E72685">
        <w:rPr>
          <w:rFonts w:ascii="Times New Roman" w:hAnsi="Times New Roman"/>
          <w:sz w:val="24"/>
          <w:szCs w:val="24"/>
        </w:rPr>
        <w:t xml:space="preserve">viazané na platobný účet </w:t>
      </w:r>
      <w:r w:rsidRPr="00D216AC">
        <w:rPr>
          <w:rFonts w:ascii="Times New Roman" w:hAnsi="Times New Roman"/>
          <w:sz w:val="24"/>
          <w:szCs w:val="24"/>
        </w:rPr>
        <w:t>poskytované v balíku služieb,</w:t>
      </w:r>
      <w:r w:rsidRPr="00D216AC" w:rsidR="00E72685">
        <w:rPr>
          <w:rFonts w:ascii="Times New Roman" w:hAnsi="Times New Roman"/>
          <w:sz w:val="24"/>
          <w:szCs w:val="24"/>
        </w:rPr>
        <w:t xml:space="preserve"> vo výpise poplatkov sa</w:t>
      </w:r>
      <w:r w:rsidRPr="00D216AC">
        <w:rPr>
          <w:rFonts w:ascii="Times New Roman" w:hAnsi="Times New Roman"/>
          <w:sz w:val="24"/>
          <w:szCs w:val="24"/>
        </w:rPr>
        <w:t xml:space="preserve"> uvedie koľkokrát bol poplatok za balík služieb účtovaný počas príslušného obdobia a každ</w:t>
      </w:r>
      <w:r w:rsidRPr="00D216AC" w:rsidR="00E72685">
        <w:rPr>
          <w:rFonts w:ascii="Times New Roman" w:hAnsi="Times New Roman"/>
          <w:sz w:val="24"/>
          <w:szCs w:val="24"/>
        </w:rPr>
        <w:t>á</w:t>
      </w:r>
      <w:r w:rsidRPr="00D216AC">
        <w:rPr>
          <w:rFonts w:ascii="Times New Roman" w:hAnsi="Times New Roman"/>
          <w:sz w:val="24"/>
          <w:szCs w:val="24"/>
        </w:rPr>
        <w:t xml:space="preserve"> ďalši</w:t>
      </w:r>
      <w:r w:rsidRPr="00D216AC" w:rsidR="00E72685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 xml:space="preserve"> služb</w:t>
      </w:r>
      <w:r w:rsidRPr="00D216AC" w:rsidR="00E72685">
        <w:rPr>
          <w:rFonts w:ascii="Times New Roman" w:hAnsi="Times New Roman"/>
          <w:sz w:val="24"/>
          <w:szCs w:val="24"/>
        </w:rPr>
        <w:t>a viazaná na platobný účet</w:t>
      </w:r>
      <w:r w:rsidRPr="00D216AC" w:rsidR="00192D9F">
        <w:rPr>
          <w:rFonts w:ascii="Times New Roman" w:hAnsi="Times New Roman"/>
          <w:sz w:val="24"/>
          <w:szCs w:val="24"/>
        </w:rPr>
        <w:t xml:space="preserve">, ktorá presahuje množstvo </w:t>
      </w:r>
      <w:r w:rsidRPr="00D216AC" w:rsidR="005F26FC">
        <w:rPr>
          <w:rFonts w:ascii="Times New Roman" w:hAnsi="Times New Roman"/>
          <w:sz w:val="24"/>
          <w:szCs w:val="24"/>
        </w:rPr>
        <w:t xml:space="preserve">služieb </w:t>
      </w:r>
      <w:r w:rsidRPr="00D216AC" w:rsidR="00192D9F">
        <w:rPr>
          <w:rFonts w:ascii="Times New Roman" w:hAnsi="Times New Roman"/>
          <w:sz w:val="24"/>
          <w:szCs w:val="24"/>
        </w:rPr>
        <w:t>zahrnuté do</w:t>
      </w:r>
      <w:r w:rsidRPr="00D216AC">
        <w:rPr>
          <w:rFonts w:ascii="Times New Roman" w:hAnsi="Times New Roman"/>
          <w:sz w:val="24"/>
          <w:szCs w:val="24"/>
        </w:rPr>
        <w:t xml:space="preserve"> balíka služieb</w:t>
      </w:r>
      <w:r w:rsidRPr="00D216AC" w:rsidR="00E72685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pStyle w:val="ListParagraph"/>
        <w:numPr>
          <w:ilvl w:val="2"/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celkovú sumu poplatkov za služb</w:t>
      </w:r>
      <w:r w:rsidRPr="00D216AC" w:rsidR="00C93D4B">
        <w:rPr>
          <w:rFonts w:ascii="Times New Roman" w:hAnsi="Times New Roman"/>
          <w:sz w:val="24"/>
          <w:szCs w:val="24"/>
        </w:rPr>
        <w:t>y</w:t>
      </w:r>
      <w:r w:rsidRPr="00D216AC" w:rsidR="007377C2">
        <w:rPr>
          <w:rFonts w:ascii="Times New Roman" w:hAnsi="Times New Roman"/>
          <w:sz w:val="24"/>
          <w:szCs w:val="24"/>
        </w:rPr>
        <w:t xml:space="preserve"> viazan</w:t>
      </w:r>
      <w:r w:rsidRPr="00D216AC" w:rsidR="00C93D4B">
        <w:rPr>
          <w:rFonts w:ascii="Times New Roman" w:hAnsi="Times New Roman"/>
          <w:sz w:val="24"/>
          <w:szCs w:val="24"/>
        </w:rPr>
        <w:t>é</w:t>
      </w:r>
      <w:r w:rsidRPr="00D216AC" w:rsidR="007377C2">
        <w:rPr>
          <w:rFonts w:ascii="Times New Roman" w:hAnsi="Times New Roman"/>
          <w:sz w:val="24"/>
          <w:szCs w:val="24"/>
        </w:rPr>
        <w:t xml:space="preserve"> na platobný účet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C93D4B">
        <w:rPr>
          <w:rFonts w:ascii="Times New Roman" w:hAnsi="Times New Roman"/>
          <w:sz w:val="24"/>
          <w:szCs w:val="24"/>
        </w:rPr>
        <w:t>za príslušné obdobie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1C6D9D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použité </w:t>
      </w:r>
      <w:r w:rsidRPr="00D216AC" w:rsidR="00CA62C9">
        <w:rPr>
          <w:rFonts w:ascii="Times New Roman" w:hAnsi="Times New Roman"/>
          <w:sz w:val="24"/>
          <w:szCs w:val="24"/>
        </w:rPr>
        <w:t>úrokov</w:t>
      </w:r>
      <w:r w:rsidRPr="00D216AC">
        <w:rPr>
          <w:rFonts w:ascii="Times New Roman" w:hAnsi="Times New Roman"/>
          <w:sz w:val="24"/>
          <w:szCs w:val="24"/>
        </w:rPr>
        <w:t>é</w:t>
      </w:r>
      <w:r w:rsidRPr="00D216AC" w:rsidR="00CA62C9">
        <w:rPr>
          <w:rFonts w:ascii="Times New Roman" w:hAnsi="Times New Roman"/>
          <w:sz w:val="24"/>
          <w:szCs w:val="24"/>
        </w:rPr>
        <w:t xml:space="preserve"> sadzb</w:t>
      </w:r>
      <w:r w:rsidRPr="00D216AC">
        <w:rPr>
          <w:rFonts w:ascii="Times New Roman" w:hAnsi="Times New Roman"/>
          <w:sz w:val="24"/>
          <w:szCs w:val="24"/>
        </w:rPr>
        <w:t>y na platobnom účte</w:t>
      </w:r>
      <w:r w:rsidRPr="00D216AC" w:rsidR="00CA62C9">
        <w:rPr>
          <w:rFonts w:ascii="Times New Roman" w:hAnsi="Times New Roman"/>
          <w:sz w:val="24"/>
          <w:szCs w:val="24"/>
        </w:rPr>
        <w:t xml:space="preserve"> a celkov</w:t>
      </w:r>
      <w:r w:rsidRPr="00D216AC" w:rsidR="007377C2">
        <w:rPr>
          <w:rFonts w:ascii="Times New Roman" w:hAnsi="Times New Roman"/>
          <w:sz w:val="24"/>
          <w:szCs w:val="24"/>
        </w:rPr>
        <w:t>ú</w:t>
      </w:r>
      <w:r w:rsidRPr="00D216AC" w:rsidR="00CA62C9">
        <w:rPr>
          <w:rFonts w:ascii="Times New Roman" w:hAnsi="Times New Roman"/>
          <w:sz w:val="24"/>
          <w:szCs w:val="24"/>
        </w:rPr>
        <w:t xml:space="preserve"> sum</w:t>
      </w:r>
      <w:r w:rsidRPr="00D216AC" w:rsidR="00D55085">
        <w:rPr>
          <w:rFonts w:ascii="Times New Roman" w:hAnsi="Times New Roman"/>
          <w:sz w:val="24"/>
          <w:szCs w:val="24"/>
        </w:rPr>
        <w:t>u</w:t>
      </w:r>
      <w:r w:rsidRPr="00D216AC" w:rsidR="00CA62C9">
        <w:rPr>
          <w:rFonts w:ascii="Times New Roman" w:hAnsi="Times New Roman"/>
          <w:sz w:val="24"/>
          <w:szCs w:val="24"/>
        </w:rPr>
        <w:t xml:space="preserve"> úrokov </w:t>
      </w:r>
      <w:r w:rsidRPr="00D216AC">
        <w:rPr>
          <w:rFonts w:ascii="Times New Roman" w:hAnsi="Times New Roman"/>
          <w:sz w:val="24"/>
          <w:szCs w:val="24"/>
        </w:rPr>
        <w:t>pripísanú na platobný účet alebo odpísanú z platobného účtu počas príslušného obdobia,</w:t>
      </w:r>
    </w:p>
    <w:p w:rsidR="005C1452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1C6D9D">
        <w:rPr>
          <w:rFonts w:ascii="Times New Roman" w:hAnsi="Times New Roman"/>
          <w:sz w:val="24"/>
          <w:szCs w:val="24"/>
        </w:rPr>
        <w:t xml:space="preserve">odkaz na </w:t>
      </w:r>
      <w:r w:rsidR="002A000B">
        <w:rPr>
          <w:rFonts w:ascii="Times New Roman" w:hAnsi="Times New Roman"/>
          <w:sz w:val="24"/>
          <w:szCs w:val="24"/>
        </w:rPr>
        <w:t>d</w:t>
      </w:r>
      <w:r w:rsidRPr="00D216AC" w:rsidR="001C6D9D">
        <w:rPr>
          <w:rFonts w:ascii="Times New Roman" w:hAnsi="Times New Roman"/>
          <w:sz w:val="24"/>
          <w:szCs w:val="24"/>
        </w:rPr>
        <w:t>okument s informáciami o poplatkoch,</w:t>
      </w:r>
    </w:p>
    <w:p w:rsidR="00CA62C9" w:rsidRPr="00D216AC" w:rsidP="00D216AC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5C1452">
        <w:rPr>
          <w:rFonts w:ascii="Times New Roman" w:hAnsi="Times New Roman"/>
          <w:sz w:val="24"/>
          <w:szCs w:val="24"/>
        </w:rPr>
        <w:t xml:space="preserve">odkaz na webové sídlo Národnej banky Slovenska, </w:t>
      </w:r>
      <w:r w:rsidRPr="00D216AC" w:rsidR="00747F6D">
        <w:rPr>
          <w:rFonts w:ascii="Times New Roman" w:hAnsi="Times New Roman"/>
          <w:sz w:val="24"/>
          <w:szCs w:val="24"/>
        </w:rPr>
        <w:t xml:space="preserve">na ktorom </w:t>
      </w:r>
      <w:r w:rsidRPr="00D216AC" w:rsidR="005C1452">
        <w:rPr>
          <w:rFonts w:ascii="Times New Roman" w:hAnsi="Times New Roman"/>
          <w:sz w:val="24"/>
          <w:szCs w:val="24"/>
        </w:rPr>
        <w:t>je zverejnené porovnanie poplatkov za služby viazané na platobný účet</w:t>
      </w:r>
      <w:r w:rsidRPr="00D216AC" w:rsidR="009559D4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keepNext/>
        <w:bidi w:val="0"/>
        <w:snapToGrid w:val="0"/>
        <w:spacing w:before="480" w:after="120" w:line="36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216AC">
        <w:rPr>
          <w:rFonts w:ascii="Times New Roman" w:hAnsi="Times New Roman"/>
          <w:b/>
          <w:sz w:val="24"/>
          <w:szCs w:val="24"/>
          <w:lang w:eastAsia="sk-SK"/>
        </w:rPr>
        <w:t xml:space="preserve">§ </w:t>
      </w:r>
      <w:r w:rsidRPr="00D216AC" w:rsidR="00AB4AF7">
        <w:rPr>
          <w:rFonts w:ascii="Times New Roman" w:hAnsi="Times New Roman"/>
          <w:b/>
          <w:sz w:val="24"/>
          <w:szCs w:val="24"/>
          <w:lang w:eastAsia="sk-SK"/>
        </w:rPr>
        <w:t>44c</w:t>
      </w:r>
    </w:p>
    <w:p w:rsidR="00CA62C9" w:rsidRPr="00D216AC" w:rsidP="00D216AC">
      <w:pPr>
        <w:keepNext/>
        <w:bidi w:val="0"/>
        <w:snapToGrid w:val="0"/>
        <w:spacing w:before="480" w:after="120" w:line="36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216AC">
        <w:rPr>
          <w:rFonts w:ascii="Times New Roman" w:hAnsi="Times New Roman"/>
          <w:b/>
          <w:sz w:val="24"/>
          <w:szCs w:val="24"/>
          <w:lang w:eastAsia="sk-SK"/>
        </w:rPr>
        <w:t>Platobné účty v balíku služieb s ďalším produktom alebo službou</w:t>
      </w:r>
    </w:p>
    <w:p w:rsidR="00CA62C9" w:rsidRPr="00D216AC" w:rsidP="00D216AC">
      <w:pPr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D216AC">
        <w:rPr>
          <w:rFonts w:ascii="Times New Roman" w:hAnsi="Times New Roman"/>
          <w:sz w:val="24"/>
          <w:szCs w:val="24"/>
          <w:lang w:eastAsia="sk-SK"/>
        </w:rPr>
        <w:t xml:space="preserve">Ak poskytovateľ platobných služieb </w:t>
      </w:r>
      <w:r w:rsidRPr="00D216AC" w:rsidR="009348C5">
        <w:rPr>
          <w:rFonts w:ascii="Times New Roman" w:hAnsi="Times New Roman"/>
          <w:sz w:val="24"/>
          <w:szCs w:val="24"/>
          <w:lang w:eastAsia="sk-SK"/>
        </w:rPr>
        <w:t xml:space="preserve">poskytuje 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platobný účet ako súčasť balíka služieb spolu s iným produktom alebo platobnou službou, ktoré nie sú viazané na platobný účet, poskytovateľ platobných služieb je povinný informovať spotrebiteľa </w:t>
      </w:r>
      <w:r w:rsidRPr="00D216AC" w:rsidR="004C5737">
        <w:rPr>
          <w:rFonts w:ascii="Times New Roman" w:hAnsi="Times New Roman"/>
          <w:sz w:val="24"/>
          <w:szCs w:val="24"/>
          <w:lang w:eastAsia="sk-SK"/>
        </w:rPr>
        <w:t xml:space="preserve">pred </w:t>
      </w:r>
      <w:r w:rsidRPr="00D216AC">
        <w:rPr>
          <w:rFonts w:ascii="Times New Roman" w:hAnsi="Times New Roman"/>
          <w:sz w:val="24"/>
          <w:szCs w:val="24"/>
          <w:lang w:eastAsia="sk-SK"/>
        </w:rPr>
        <w:t>uzatvorení</w:t>
      </w:r>
      <w:r w:rsidRPr="00D216AC" w:rsidR="006C7951">
        <w:rPr>
          <w:rFonts w:ascii="Times New Roman" w:hAnsi="Times New Roman"/>
          <w:sz w:val="24"/>
          <w:szCs w:val="24"/>
          <w:lang w:eastAsia="sk-SK"/>
        </w:rPr>
        <w:t>m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216AC" w:rsidR="009313F6">
        <w:rPr>
          <w:rFonts w:ascii="Times New Roman" w:hAnsi="Times New Roman"/>
          <w:sz w:val="24"/>
          <w:szCs w:val="24"/>
          <w:lang w:eastAsia="sk-SK"/>
        </w:rPr>
        <w:t xml:space="preserve">rámcovej 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zmluvy o možnosti uzatvoriť </w:t>
      </w:r>
      <w:r w:rsidRPr="00D216AC" w:rsidR="009313F6">
        <w:rPr>
          <w:rFonts w:ascii="Times New Roman" w:hAnsi="Times New Roman"/>
          <w:sz w:val="24"/>
          <w:szCs w:val="24"/>
          <w:lang w:eastAsia="sk-SK"/>
        </w:rPr>
        <w:t xml:space="preserve">rámcovú 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zmluvu </w:t>
      </w:r>
      <w:r w:rsidRPr="00D216AC" w:rsidR="00F4457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216AC" w:rsidR="00636F0B">
        <w:rPr>
          <w:rFonts w:ascii="Times New Roman" w:hAnsi="Times New Roman"/>
          <w:sz w:val="24"/>
          <w:szCs w:val="24"/>
          <w:lang w:eastAsia="sk-SK"/>
        </w:rPr>
        <w:t xml:space="preserve">súvisiacu s platobnou službou </w:t>
      </w:r>
      <w:r w:rsidRPr="00D216AC" w:rsidR="004C5737">
        <w:rPr>
          <w:rFonts w:ascii="Times New Roman" w:hAnsi="Times New Roman"/>
          <w:sz w:val="24"/>
          <w:szCs w:val="24"/>
          <w:lang w:eastAsia="sk-SK"/>
        </w:rPr>
        <w:t xml:space="preserve">aj 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samostatne a poskytnúť spotrebiteľovi informácie o poplatkoch spojených s každým produktom </w:t>
      </w:r>
      <w:r w:rsidRPr="00D216AC" w:rsidR="003365F4">
        <w:rPr>
          <w:rFonts w:ascii="Times New Roman" w:hAnsi="Times New Roman"/>
          <w:sz w:val="24"/>
          <w:szCs w:val="24"/>
          <w:lang w:eastAsia="sk-SK"/>
        </w:rPr>
        <w:t>a každou službou ponúkan</w:t>
      </w:r>
      <w:r w:rsidRPr="00D216AC" w:rsidR="003A742D">
        <w:rPr>
          <w:rFonts w:ascii="Times New Roman" w:hAnsi="Times New Roman"/>
          <w:sz w:val="24"/>
          <w:szCs w:val="24"/>
          <w:lang w:eastAsia="sk-SK"/>
        </w:rPr>
        <w:t>ou</w:t>
      </w:r>
      <w:r w:rsidRPr="00D216AC" w:rsidR="003365F4">
        <w:rPr>
          <w:rFonts w:ascii="Times New Roman" w:hAnsi="Times New Roman"/>
          <w:sz w:val="24"/>
          <w:szCs w:val="24"/>
          <w:lang w:eastAsia="sk-SK"/>
        </w:rPr>
        <w:t xml:space="preserve"> v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balíku služieb, ktor</w:t>
      </w:r>
      <w:r w:rsidRPr="00D216AC" w:rsidR="003A742D">
        <w:rPr>
          <w:rFonts w:ascii="Times New Roman" w:hAnsi="Times New Roman"/>
          <w:sz w:val="24"/>
          <w:szCs w:val="24"/>
          <w:lang w:eastAsia="sk-SK"/>
        </w:rPr>
        <w:t>ú</w:t>
      </w:r>
      <w:r w:rsidRPr="00D216AC">
        <w:rPr>
          <w:rFonts w:ascii="Times New Roman" w:hAnsi="Times New Roman"/>
          <w:sz w:val="24"/>
          <w:szCs w:val="24"/>
          <w:lang w:eastAsia="sk-SK"/>
        </w:rPr>
        <w:t xml:space="preserve"> možno kúpiť samostatne.  </w:t>
      </w:r>
    </w:p>
    <w:p w:rsidR="00CA62C9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4369" w:rsidRPr="00D216AC" w:rsidP="00D216AC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>§ 44d</w:t>
      </w:r>
    </w:p>
    <w:p w:rsidR="00862EF6" w:rsidRPr="00D216AC" w:rsidP="00D216AC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  <w:lang w:eastAsia="sk-SK"/>
        </w:rPr>
        <w:t>Presun platobného účtu</w:t>
      </w:r>
    </w:p>
    <w:p w:rsidR="00365DD3" w:rsidRPr="00D216AC" w:rsidP="00477EEE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DF54EE">
        <w:rPr>
          <w:rFonts w:ascii="Times New Roman" w:hAnsi="Times New Roman"/>
          <w:sz w:val="24"/>
          <w:szCs w:val="24"/>
        </w:rPr>
        <w:t xml:space="preserve">Presunom platobného účtu sa na účely tohto zákona rozumie presun informácií týkajúcich sa všetkých </w:t>
      </w:r>
      <w:r w:rsidR="00477EEE">
        <w:rPr>
          <w:rFonts w:ascii="Times New Roman" w:hAnsi="Times New Roman"/>
          <w:sz w:val="24"/>
          <w:szCs w:val="24"/>
        </w:rPr>
        <w:t xml:space="preserve">úhrad </w:t>
      </w:r>
      <w:r w:rsidRPr="00D216AC" w:rsidR="00DF54EE">
        <w:rPr>
          <w:rFonts w:ascii="Times New Roman" w:hAnsi="Times New Roman"/>
          <w:sz w:val="24"/>
          <w:szCs w:val="24"/>
        </w:rPr>
        <w:t xml:space="preserve">alebo niektorých úhrad, všetkých </w:t>
      </w:r>
      <w:r w:rsidR="00477EEE">
        <w:rPr>
          <w:rFonts w:ascii="Times New Roman" w:hAnsi="Times New Roman"/>
          <w:sz w:val="24"/>
          <w:szCs w:val="24"/>
        </w:rPr>
        <w:t xml:space="preserve">inkás </w:t>
      </w:r>
      <w:r w:rsidRPr="00D216AC" w:rsidR="00DF54EE">
        <w:rPr>
          <w:rFonts w:ascii="Times New Roman" w:hAnsi="Times New Roman"/>
          <w:sz w:val="24"/>
          <w:szCs w:val="24"/>
        </w:rPr>
        <w:t>alebo niektorých inkás vykonávaných na platobnom účte na základe žiadosti spotrebiteľa o presun</w:t>
      </w:r>
      <w:r w:rsidRPr="00D216AC" w:rsidR="00691174">
        <w:rPr>
          <w:rFonts w:ascii="Times New Roman" w:hAnsi="Times New Roman"/>
          <w:sz w:val="24"/>
          <w:szCs w:val="24"/>
        </w:rPr>
        <w:t xml:space="preserve"> platobného</w:t>
      </w:r>
      <w:r w:rsidRPr="00D216AC" w:rsidR="00DF54EE">
        <w:rPr>
          <w:rFonts w:ascii="Times New Roman" w:hAnsi="Times New Roman"/>
          <w:sz w:val="24"/>
          <w:szCs w:val="24"/>
        </w:rPr>
        <w:t xml:space="preserve"> účtu od odovzdávajúceho poskytovateľa platobných služieb k prijímajúcemu poskytovateľovi platobných služieb. Presunom</w:t>
      </w:r>
      <w:r w:rsidRPr="00D216AC" w:rsidR="00F642A8">
        <w:rPr>
          <w:rFonts w:ascii="Times New Roman" w:hAnsi="Times New Roman"/>
          <w:sz w:val="24"/>
          <w:szCs w:val="24"/>
        </w:rPr>
        <w:t xml:space="preserve"> </w:t>
      </w:r>
      <w:r w:rsidRPr="00D216AC" w:rsidR="001C6D9D">
        <w:rPr>
          <w:rFonts w:ascii="Times New Roman" w:hAnsi="Times New Roman"/>
          <w:sz w:val="24"/>
          <w:szCs w:val="24"/>
        </w:rPr>
        <w:t>platobného</w:t>
      </w:r>
      <w:r w:rsidRPr="00D216AC" w:rsidR="00DF54EE">
        <w:rPr>
          <w:rFonts w:ascii="Times New Roman" w:hAnsi="Times New Roman"/>
          <w:sz w:val="24"/>
          <w:szCs w:val="24"/>
        </w:rPr>
        <w:t xml:space="preserve"> účtu môže byť aj prevod </w:t>
      </w:r>
      <w:r w:rsidRPr="00D216AC" w:rsidR="001C6D9D">
        <w:rPr>
          <w:rFonts w:ascii="Times New Roman" w:hAnsi="Times New Roman"/>
          <w:sz w:val="24"/>
          <w:szCs w:val="24"/>
        </w:rPr>
        <w:t xml:space="preserve">finančných prostriedkov </w:t>
      </w:r>
      <w:r w:rsidRPr="00D216AC" w:rsidR="00DF54EE">
        <w:rPr>
          <w:rFonts w:ascii="Times New Roman" w:hAnsi="Times New Roman"/>
          <w:sz w:val="24"/>
          <w:szCs w:val="24"/>
        </w:rPr>
        <w:t xml:space="preserve">z platobného účtu spotrebiteľa vedeného u odovzdávajúceho poskytovateľa platobných služieb na platobný účet vedený u prijímajúceho poskytovateľa platobných služieb, a to so zrušením </w:t>
      </w:r>
      <w:r w:rsidRPr="00477EEE" w:rsidR="00477EEE">
        <w:rPr>
          <w:rFonts w:ascii="Times New Roman" w:hAnsi="Times New Roman"/>
          <w:sz w:val="24"/>
          <w:szCs w:val="24"/>
        </w:rPr>
        <w:t xml:space="preserve">platobného účtu </w:t>
      </w:r>
      <w:r w:rsidRPr="00D216AC" w:rsidR="00DF54EE">
        <w:rPr>
          <w:rFonts w:ascii="Times New Roman" w:hAnsi="Times New Roman"/>
          <w:sz w:val="24"/>
          <w:szCs w:val="24"/>
        </w:rPr>
        <w:t>alebo bez zrušenia platobného účtu spotrebiteľa u odovzdávajúceho poskytovateľa platobných služieb</w:t>
      </w:r>
      <w:r w:rsidRPr="00D216AC" w:rsidR="00275961">
        <w:rPr>
          <w:rFonts w:ascii="Times New Roman" w:hAnsi="Times New Roman"/>
          <w:sz w:val="24"/>
          <w:szCs w:val="24"/>
        </w:rPr>
        <w:t xml:space="preserve">, ak </w:t>
      </w:r>
      <w:r w:rsidRPr="00D216AC" w:rsidR="003365F4">
        <w:rPr>
          <w:rFonts w:ascii="Times New Roman" w:hAnsi="Times New Roman"/>
          <w:sz w:val="24"/>
          <w:szCs w:val="24"/>
        </w:rPr>
        <w:t xml:space="preserve">odsek </w:t>
      </w:r>
      <w:r w:rsidRPr="00D216AC" w:rsidR="006150FE">
        <w:rPr>
          <w:rFonts w:ascii="Times New Roman" w:hAnsi="Times New Roman"/>
          <w:sz w:val="24"/>
          <w:szCs w:val="24"/>
        </w:rPr>
        <w:t>12</w:t>
      </w:r>
      <w:r w:rsidRPr="00D216AC" w:rsidR="00A12062">
        <w:rPr>
          <w:rFonts w:ascii="Times New Roman" w:hAnsi="Times New Roman"/>
          <w:sz w:val="24"/>
          <w:szCs w:val="24"/>
        </w:rPr>
        <w:t xml:space="preserve"> neustanovuje</w:t>
      </w:r>
      <w:r w:rsidRPr="00D216AC" w:rsidR="00275961">
        <w:rPr>
          <w:rFonts w:ascii="Times New Roman" w:hAnsi="Times New Roman"/>
          <w:sz w:val="24"/>
          <w:szCs w:val="24"/>
        </w:rPr>
        <w:t xml:space="preserve"> inak. </w:t>
      </w:r>
    </w:p>
    <w:p w:rsidR="00602F29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Odovzdávajúcim poskytovateľom platobných služieb sa na účely tohto zákona rozumie poskytovateľ platobných služieb s miestom podnikania na území Slovenskej republiky, ktorý odovzdáva prijímajúcemu poskytovateľovi platobných služieb informácie potrebné na presun platobného účtu.</w:t>
      </w:r>
    </w:p>
    <w:p w:rsidR="00602F29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Prijímajúcim poskytovateľom platobných služieb sa na účely tohto zákona rozumie poskytovateľ platobných služieb s miestom podnikania na území Slovenskej republiky, ktorý prijíma od odovzdávajúceho poskytovateľa platobných služieb informácie potrebné na presun platobného účtu.</w:t>
      </w:r>
    </w:p>
    <w:p w:rsidR="00602F29" w:rsidRPr="00D216AC" w:rsidP="00D216AC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Poskytovateľ platobných služieb je povinný poskytovať presun platobného účtu za podmienok ustanovených týmto zákonom</w:t>
      </w:r>
      <w:r w:rsidRPr="00D216AC" w:rsidR="00CE21C2">
        <w:rPr>
          <w:rFonts w:ascii="Times New Roman" w:hAnsi="Times New Roman"/>
          <w:sz w:val="24"/>
          <w:szCs w:val="24"/>
        </w:rPr>
        <w:t>, ak platobné služby súvisiace s presunom platobného účtu poskytuje v rámci svojej podnikateľskej činnosti.</w:t>
      </w:r>
    </w:p>
    <w:p w:rsidR="00C81558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Pri presune platobného účtu sa za spotrebiteľa</w:t>
      </w:r>
      <w:r w:rsidRPr="00D216AC" w:rsidR="00602F29">
        <w:rPr>
          <w:rFonts w:ascii="Times New Roman" w:hAnsi="Times New Roman"/>
          <w:sz w:val="24"/>
          <w:szCs w:val="24"/>
        </w:rPr>
        <w:t xml:space="preserve"> vždy</w:t>
      </w:r>
      <w:r w:rsidRPr="00D216AC">
        <w:rPr>
          <w:rFonts w:ascii="Times New Roman" w:hAnsi="Times New Roman"/>
          <w:sz w:val="24"/>
          <w:szCs w:val="24"/>
        </w:rPr>
        <w:t xml:space="preserve"> považuje aj osoba, ktorá v čase uzatvorenia rámcovej zmluvy o poskytovaní platobných služieb zamestnáva menej ako desať osôb a ktorej ročný obrat alebo celková ročná bilančná hodnota nepresahuje 2 000 000 eur</w:t>
      </w:r>
      <w:r w:rsidRPr="00D216AC" w:rsidR="00775C19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Presun</w:t>
      </w:r>
      <w:r w:rsidRPr="00D216AC" w:rsidR="001C6D9D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 je povinný vykonať </w:t>
      </w:r>
      <w:r w:rsidRPr="00D216AC" w:rsidR="000959CF">
        <w:rPr>
          <w:rFonts w:ascii="Times New Roman" w:hAnsi="Times New Roman"/>
          <w:sz w:val="24"/>
          <w:szCs w:val="24"/>
        </w:rPr>
        <w:t xml:space="preserve">prijímajúci </w:t>
      </w:r>
      <w:r w:rsidRPr="00D216AC">
        <w:rPr>
          <w:rFonts w:ascii="Times New Roman" w:hAnsi="Times New Roman"/>
          <w:sz w:val="24"/>
          <w:szCs w:val="24"/>
        </w:rPr>
        <w:t xml:space="preserve">poskytovateľ platobných služieb na základe písomnej žiadosti </w:t>
      </w:r>
      <w:r w:rsidRPr="00D216AC" w:rsidR="00315299">
        <w:rPr>
          <w:rFonts w:ascii="Times New Roman" w:hAnsi="Times New Roman"/>
          <w:sz w:val="24"/>
          <w:szCs w:val="24"/>
        </w:rPr>
        <w:t xml:space="preserve">spotrebiteľa </w:t>
      </w:r>
      <w:r w:rsidRPr="00D216AC">
        <w:rPr>
          <w:rFonts w:ascii="Times New Roman" w:hAnsi="Times New Roman"/>
          <w:sz w:val="24"/>
          <w:szCs w:val="24"/>
        </w:rPr>
        <w:t xml:space="preserve">o presun </w:t>
      </w:r>
      <w:r w:rsidRPr="00D216AC" w:rsidR="001C6D9D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 xml:space="preserve">účtu, ktorý má </w:t>
      </w:r>
      <w:r w:rsidRPr="00D216AC" w:rsidR="00315299">
        <w:rPr>
          <w:rFonts w:ascii="Times New Roman" w:hAnsi="Times New Roman"/>
          <w:sz w:val="24"/>
          <w:szCs w:val="24"/>
        </w:rPr>
        <w:t>vedený</w:t>
      </w:r>
      <w:r w:rsidRPr="00D216AC">
        <w:rPr>
          <w:rFonts w:ascii="Times New Roman" w:hAnsi="Times New Roman"/>
          <w:sz w:val="24"/>
          <w:szCs w:val="24"/>
        </w:rPr>
        <w:t xml:space="preserve"> u</w:t>
      </w:r>
      <w:r w:rsidRPr="00D216AC" w:rsidR="001944DD">
        <w:rPr>
          <w:rFonts w:ascii="Times New Roman" w:hAnsi="Times New Roman"/>
          <w:sz w:val="24"/>
          <w:szCs w:val="24"/>
        </w:rPr>
        <w:t xml:space="preserve"> odovzdávajúceho </w:t>
      </w:r>
      <w:r w:rsidRPr="00D216AC">
        <w:rPr>
          <w:rFonts w:ascii="Times New Roman" w:hAnsi="Times New Roman"/>
          <w:sz w:val="24"/>
          <w:szCs w:val="24"/>
        </w:rPr>
        <w:t xml:space="preserve">poskytovateľa platobných služieb. </w:t>
      </w:r>
      <w:r w:rsidRPr="00D216AC" w:rsidR="00216775">
        <w:rPr>
          <w:rFonts w:ascii="Times New Roman" w:hAnsi="Times New Roman"/>
          <w:sz w:val="24"/>
          <w:szCs w:val="24"/>
        </w:rPr>
        <w:t>Presun</w:t>
      </w:r>
      <w:r w:rsidRPr="00D216AC" w:rsidR="001C6D9D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</w:t>
      </w:r>
      <w:r w:rsidRPr="00D216AC" w:rsidR="00216775">
        <w:rPr>
          <w:rFonts w:ascii="Times New Roman" w:hAnsi="Times New Roman"/>
          <w:sz w:val="24"/>
          <w:szCs w:val="24"/>
        </w:rPr>
        <w:t xml:space="preserve"> sa </w:t>
      </w:r>
      <w:r w:rsidRPr="00D216AC" w:rsidR="00BE24BD">
        <w:rPr>
          <w:rFonts w:ascii="Times New Roman" w:hAnsi="Times New Roman"/>
          <w:sz w:val="24"/>
          <w:szCs w:val="24"/>
        </w:rPr>
        <w:t>vykoná</w:t>
      </w:r>
      <w:r w:rsidRPr="00D216AC" w:rsidR="00AE5A5C">
        <w:rPr>
          <w:rFonts w:ascii="Times New Roman" w:hAnsi="Times New Roman"/>
          <w:sz w:val="24"/>
          <w:szCs w:val="24"/>
        </w:rPr>
        <w:t xml:space="preserve">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AE5A5C">
        <w:rPr>
          <w:rFonts w:ascii="Times New Roman" w:hAnsi="Times New Roman"/>
          <w:sz w:val="24"/>
          <w:szCs w:val="24"/>
        </w:rPr>
        <w:t xml:space="preserve">, ak ide o platobné účty vedené v rovnakej mene. Presun platobného účtu je bezodplatný, ak odsek 13 neustanovuje inak. </w:t>
      </w:r>
    </w:p>
    <w:p w:rsidR="00FF048F" w:rsidRPr="00D216AC" w:rsidP="00477EEE">
      <w:pPr>
        <w:pStyle w:val="ListParagraph"/>
        <w:numPr>
          <w:numId w:val="3"/>
        </w:numPr>
        <w:bidi w:val="0"/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315299">
        <w:rPr>
          <w:rFonts w:ascii="Times New Roman" w:hAnsi="Times New Roman"/>
          <w:sz w:val="24"/>
          <w:szCs w:val="24"/>
        </w:rPr>
        <w:t>Ž</w:t>
      </w:r>
      <w:r w:rsidRPr="00D216AC" w:rsidR="00CA62C9">
        <w:rPr>
          <w:rFonts w:ascii="Times New Roman" w:hAnsi="Times New Roman"/>
          <w:sz w:val="24"/>
          <w:szCs w:val="24"/>
        </w:rPr>
        <w:t>iadosť o presun</w:t>
      </w:r>
      <w:r w:rsidRPr="00D216AC" w:rsidR="001C6D9D">
        <w:rPr>
          <w:rFonts w:ascii="Times New Roman" w:hAnsi="Times New Roman"/>
          <w:sz w:val="24"/>
          <w:szCs w:val="24"/>
        </w:rPr>
        <w:t xml:space="preserve"> platobného</w:t>
      </w:r>
      <w:r w:rsidRPr="00D216AC" w:rsidR="00CA62C9">
        <w:rPr>
          <w:rFonts w:ascii="Times New Roman" w:hAnsi="Times New Roman"/>
          <w:sz w:val="24"/>
          <w:szCs w:val="24"/>
        </w:rPr>
        <w:t xml:space="preserve"> účtu </w:t>
      </w:r>
      <w:r w:rsidRPr="00D216AC" w:rsidR="000A4FB6">
        <w:rPr>
          <w:rFonts w:ascii="Times New Roman" w:hAnsi="Times New Roman"/>
          <w:sz w:val="24"/>
          <w:szCs w:val="24"/>
        </w:rPr>
        <w:t xml:space="preserve">doručí </w:t>
      </w:r>
      <w:r w:rsidRPr="00D216AC" w:rsidR="00D06720">
        <w:rPr>
          <w:rFonts w:ascii="Times New Roman" w:hAnsi="Times New Roman"/>
          <w:sz w:val="24"/>
          <w:szCs w:val="24"/>
        </w:rPr>
        <w:t xml:space="preserve">spotrebiteľ </w:t>
      </w:r>
      <w:r w:rsidRPr="00D216AC" w:rsidR="00CA62C9">
        <w:rPr>
          <w:rFonts w:ascii="Times New Roman" w:hAnsi="Times New Roman"/>
          <w:sz w:val="24"/>
          <w:szCs w:val="24"/>
        </w:rPr>
        <w:t>v listinnej podobe</w:t>
      </w:r>
      <w:r w:rsidRPr="00D216AC" w:rsidR="00301D58">
        <w:rPr>
          <w:rFonts w:ascii="Times New Roman" w:hAnsi="Times New Roman"/>
          <w:sz w:val="24"/>
          <w:szCs w:val="24"/>
        </w:rPr>
        <w:t xml:space="preserve"> </w:t>
      </w:r>
      <w:r w:rsidRPr="00D216AC" w:rsidR="0078565C">
        <w:rPr>
          <w:rFonts w:ascii="Times New Roman" w:hAnsi="Times New Roman"/>
          <w:sz w:val="24"/>
          <w:szCs w:val="24"/>
        </w:rPr>
        <w:t>osobne</w:t>
      </w:r>
      <w:r w:rsidRPr="00D216AC" w:rsidR="00301D58">
        <w:rPr>
          <w:rFonts w:ascii="Times New Roman" w:hAnsi="Times New Roman"/>
          <w:sz w:val="24"/>
          <w:szCs w:val="24"/>
        </w:rPr>
        <w:t xml:space="preserve"> alebo poštou</w:t>
      </w:r>
      <w:r w:rsidRPr="00D216AC" w:rsidR="00CA62C9">
        <w:rPr>
          <w:rFonts w:ascii="Times New Roman" w:hAnsi="Times New Roman"/>
          <w:sz w:val="24"/>
          <w:szCs w:val="24"/>
        </w:rPr>
        <w:t xml:space="preserve"> v dvoch vyhotoveniach</w:t>
      </w:r>
      <w:r w:rsidRPr="00D216AC" w:rsidR="00315299">
        <w:rPr>
          <w:rFonts w:ascii="Times New Roman" w:hAnsi="Times New Roman"/>
          <w:sz w:val="24"/>
          <w:szCs w:val="24"/>
        </w:rPr>
        <w:t xml:space="preserve"> prijímajúcemu poskytovateľovi platobných služieb</w:t>
      </w:r>
      <w:r w:rsidRPr="00D216AC" w:rsidR="00CA62C9">
        <w:rPr>
          <w:rFonts w:ascii="Times New Roman" w:hAnsi="Times New Roman"/>
          <w:sz w:val="24"/>
          <w:szCs w:val="24"/>
        </w:rPr>
        <w:t>.</w:t>
      </w:r>
      <w:r w:rsidRPr="00D216AC" w:rsidR="005D2472">
        <w:rPr>
          <w:rFonts w:ascii="Times New Roman" w:hAnsi="Times New Roman"/>
          <w:sz w:val="24"/>
          <w:szCs w:val="24"/>
        </w:rPr>
        <w:t xml:space="preserve"> </w:t>
      </w:r>
      <w:r w:rsidRPr="00D216AC" w:rsidR="0078565C">
        <w:rPr>
          <w:rFonts w:ascii="Times New Roman" w:hAnsi="Times New Roman"/>
          <w:sz w:val="24"/>
          <w:szCs w:val="24"/>
        </w:rPr>
        <w:t>Žiadosť</w:t>
      </w:r>
      <w:r w:rsidRPr="00D216AC" w:rsidR="000A4FB6">
        <w:rPr>
          <w:rFonts w:ascii="Times New Roman" w:hAnsi="Times New Roman"/>
          <w:sz w:val="24"/>
          <w:szCs w:val="24"/>
        </w:rPr>
        <w:t xml:space="preserve"> o presun platobného účtu </w:t>
      </w:r>
      <w:r w:rsidRPr="00D216AC" w:rsidR="0078565C">
        <w:rPr>
          <w:rFonts w:ascii="Times New Roman" w:hAnsi="Times New Roman"/>
          <w:sz w:val="24"/>
          <w:szCs w:val="24"/>
        </w:rPr>
        <w:t xml:space="preserve">doručovaná poštou musí </w:t>
      </w:r>
      <w:r w:rsidRPr="00D216AC" w:rsidR="00B42A98">
        <w:rPr>
          <w:rFonts w:ascii="Times New Roman" w:hAnsi="Times New Roman"/>
          <w:sz w:val="24"/>
          <w:szCs w:val="24"/>
        </w:rPr>
        <w:t xml:space="preserve">obsahovať </w:t>
      </w:r>
      <w:r w:rsidRPr="00477EEE" w:rsidR="00477EEE">
        <w:rPr>
          <w:rFonts w:ascii="Times New Roman" w:hAnsi="Times New Roman"/>
          <w:sz w:val="24"/>
          <w:szCs w:val="24"/>
        </w:rPr>
        <w:t xml:space="preserve">úradné </w:t>
      </w:r>
      <w:r w:rsidRPr="00D216AC" w:rsidR="0078565C">
        <w:rPr>
          <w:rFonts w:ascii="Times New Roman" w:hAnsi="Times New Roman"/>
          <w:sz w:val="24"/>
          <w:szCs w:val="24"/>
        </w:rPr>
        <w:t>osvedčen</w:t>
      </w:r>
      <w:r w:rsidRPr="00D216AC" w:rsidR="00B42A98">
        <w:rPr>
          <w:rFonts w:ascii="Times New Roman" w:hAnsi="Times New Roman"/>
          <w:sz w:val="24"/>
          <w:szCs w:val="24"/>
        </w:rPr>
        <w:t>ie</w:t>
      </w:r>
      <w:r w:rsidRPr="00D216AC" w:rsidR="0078565C">
        <w:rPr>
          <w:rFonts w:ascii="Times New Roman" w:hAnsi="Times New Roman"/>
          <w:sz w:val="24"/>
          <w:szCs w:val="24"/>
        </w:rPr>
        <w:t xml:space="preserve"> pravosti </w:t>
      </w:r>
      <w:r w:rsidRPr="00D216AC" w:rsidR="000A4FB6">
        <w:rPr>
          <w:rFonts w:ascii="Times New Roman" w:hAnsi="Times New Roman"/>
          <w:sz w:val="24"/>
          <w:szCs w:val="24"/>
        </w:rPr>
        <w:t>podpis</w:t>
      </w:r>
      <w:r w:rsidRPr="00D216AC" w:rsidR="003F60B5">
        <w:rPr>
          <w:rFonts w:ascii="Times New Roman" w:hAnsi="Times New Roman"/>
          <w:sz w:val="24"/>
          <w:szCs w:val="24"/>
        </w:rPr>
        <w:t>u</w:t>
      </w:r>
      <w:r w:rsidRPr="00D216AC" w:rsidR="000A4FB6">
        <w:rPr>
          <w:rFonts w:ascii="Times New Roman" w:hAnsi="Times New Roman"/>
          <w:sz w:val="24"/>
          <w:szCs w:val="24"/>
        </w:rPr>
        <w:t>.</w:t>
      </w:r>
      <w:r w:rsidRPr="00D216AC" w:rsidR="00301D58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>Žiadosť o presun</w:t>
      </w:r>
      <w:r w:rsidRPr="00D216AC" w:rsidR="001C6D9D">
        <w:rPr>
          <w:rFonts w:ascii="Times New Roman" w:hAnsi="Times New Roman"/>
          <w:sz w:val="24"/>
          <w:szCs w:val="24"/>
        </w:rPr>
        <w:t xml:space="preserve"> platobného</w:t>
      </w:r>
      <w:r w:rsidRPr="00D216AC" w:rsidR="00CA62C9">
        <w:rPr>
          <w:rFonts w:ascii="Times New Roman" w:hAnsi="Times New Roman"/>
          <w:sz w:val="24"/>
          <w:szCs w:val="24"/>
        </w:rPr>
        <w:t xml:space="preserve"> účtu môže podať spotrebiteľ v elektronickej podobe, ak je podpísaná zaručeným elektronickým podpisom</w:t>
      </w:r>
      <w:r w:rsidRPr="00D216AC" w:rsidR="00602F29">
        <w:rPr>
          <w:rFonts w:ascii="Times New Roman" w:hAnsi="Times New Roman"/>
          <w:sz w:val="24"/>
          <w:szCs w:val="24"/>
        </w:rPr>
        <w:t>,</w:t>
      </w:r>
      <w:r w:rsidRPr="00D216AC" w:rsidR="00F1460D">
        <w:rPr>
          <w:rFonts w:ascii="Times New Roman" w:hAnsi="Times New Roman"/>
          <w:sz w:val="24"/>
          <w:szCs w:val="24"/>
          <w:vertAlign w:val="superscript"/>
        </w:rPr>
        <w:t>27</w:t>
      </w:r>
      <w:r w:rsidRPr="00D216AC" w:rsidR="00CA62C9">
        <w:rPr>
          <w:rFonts w:ascii="Times New Roman" w:hAnsi="Times New Roman"/>
          <w:sz w:val="24"/>
          <w:szCs w:val="24"/>
        </w:rPr>
        <w:t xml:space="preserve">) a ak to umožňujú technické možnosti prijímajúceho poskytovateľa platobných služieb. Ak je viacero majiteľov platobného účtu, žiadosť o presun </w:t>
      </w:r>
      <w:r w:rsidRPr="00D216AC" w:rsidR="001C6D9D">
        <w:rPr>
          <w:rFonts w:ascii="Times New Roman" w:hAnsi="Times New Roman"/>
          <w:sz w:val="24"/>
          <w:szCs w:val="24"/>
        </w:rPr>
        <w:t xml:space="preserve">platobného </w:t>
      </w:r>
      <w:r w:rsidRPr="00D216AC" w:rsidR="00CA62C9">
        <w:rPr>
          <w:rFonts w:ascii="Times New Roman" w:hAnsi="Times New Roman"/>
          <w:sz w:val="24"/>
          <w:szCs w:val="24"/>
        </w:rPr>
        <w:t xml:space="preserve">účtu musí obsahovať písomný súhlas všetkých majiteľov platobného účtu. Žiadosť o presun </w:t>
      </w:r>
      <w:r w:rsidRPr="00D216AC" w:rsidR="001C6D9D">
        <w:rPr>
          <w:rFonts w:ascii="Times New Roman" w:hAnsi="Times New Roman"/>
          <w:sz w:val="24"/>
          <w:szCs w:val="24"/>
        </w:rPr>
        <w:t xml:space="preserve">platobného </w:t>
      </w:r>
      <w:r w:rsidRPr="00D216AC" w:rsidR="00CA62C9">
        <w:rPr>
          <w:rFonts w:ascii="Times New Roman" w:hAnsi="Times New Roman"/>
          <w:sz w:val="24"/>
          <w:szCs w:val="24"/>
        </w:rPr>
        <w:t xml:space="preserve">účtu </w:t>
      </w:r>
      <w:r w:rsidRPr="00D216AC" w:rsidR="00315299">
        <w:rPr>
          <w:rFonts w:ascii="Times New Roman" w:hAnsi="Times New Roman"/>
          <w:sz w:val="24"/>
          <w:szCs w:val="24"/>
        </w:rPr>
        <w:t>musí byť</w:t>
      </w:r>
      <w:r w:rsidRPr="00D216AC" w:rsidR="00CA62C9">
        <w:rPr>
          <w:rFonts w:ascii="Times New Roman" w:hAnsi="Times New Roman"/>
          <w:sz w:val="24"/>
          <w:szCs w:val="24"/>
        </w:rPr>
        <w:t xml:space="preserve"> vyhotovená v štátnom jazyku alebo v inom jazyku, na ktorom sa </w:t>
      </w:r>
      <w:r w:rsidRPr="00D216AC">
        <w:rPr>
          <w:rFonts w:ascii="Times New Roman" w:hAnsi="Times New Roman"/>
          <w:sz w:val="24"/>
          <w:szCs w:val="24"/>
        </w:rPr>
        <w:t xml:space="preserve">dohodnú </w:t>
      </w:r>
      <w:r w:rsidRPr="00D216AC" w:rsidR="00002D98">
        <w:rPr>
          <w:rFonts w:ascii="Times New Roman" w:hAnsi="Times New Roman"/>
          <w:sz w:val="24"/>
          <w:szCs w:val="24"/>
        </w:rPr>
        <w:t xml:space="preserve">prijímajúci </w:t>
      </w:r>
      <w:r w:rsidRPr="00D216AC" w:rsidR="00747F6D">
        <w:rPr>
          <w:rFonts w:ascii="Times New Roman" w:hAnsi="Times New Roman"/>
          <w:sz w:val="24"/>
          <w:szCs w:val="24"/>
        </w:rPr>
        <w:t>poskytovateľ platobných služieb a</w:t>
      </w:r>
      <w:r w:rsidRPr="00D216AC" w:rsidR="00002D98">
        <w:rPr>
          <w:rFonts w:ascii="Times New Roman" w:hAnsi="Times New Roman"/>
          <w:sz w:val="24"/>
          <w:szCs w:val="24"/>
        </w:rPr>
        <w:t> </w:t>
      </w:r>
      <w:r w:rsidRPr="00D216AC" w:rsidR="00747F6D">
        <w:rPr>
          <w:rFonts w:ascii="Times New Roman" w:hAnsi="Times New Roman"/>
          <w:sz w:val="24"/>
          <w:szCs w:val="24"/>
        </w:rPr>
        <w:t>spotrebiteľ</w:t>
      </w:r>
      <w:r w:rsidRPr="00D216AC" w:rsidR="00CA62C9">
        <w:rPr>
          <w:rFonts w:ascii="Times New Roman" w:hAnsi="Times New Roman"/>
          <w:sz w:val="24"/>
          <w:szCs w:val="24"/>
        </w:rPr>
        <w:t xml:space="preserve">. </w:t>
      </w:r>
      <w:r w:rsidRPr="00D216AC">
        <w:rPr>
          <w:rFonts w:ascii="Times New Roman" w:hAnsi="Times New Roman"/>
          <w:sz w:val="24"/>
          <w:szCs w:val="24"/>
        </w:rPr>
        <w:t xml:space="preserve">Vzor tlačív používaných na podávanie a vykonávanie žiadosti o presun platobného účtu a podrobnosti o postupe </w:t>
      </w:r>
      <w:r w:rsidRPr="00D216AC" w:rsidR="00A9355A">
        <w:rPr>
          <w:rFonts w:ascii="Times New Roman" w:hAnsi="Times New Roman"/>
          <w:sz w:val="24"/>
          <w:szCs w:val="24"/>
        </w:rPr>
        <w:t xml:space="preserve">pri </w:t>
      </w:r>
      <w:r w:rsidRPr="00D216AC">
        <w:rPr>
          <w:rFonts w:ascii="Times New Roman" w:hAnsi="Times New Roman"/>
          <w:sz w:val="24"/>
          <w:szCs w:val="24"/>
        </w:rPr>
        <w:t>presun</w:t>
      </w:r>
      <w:r w:rsidRPr="00D216AC" w:rsidR="00A9355A">
        <w:rPr>
          <w:rFonts w:ascii="Times New Roman" w:hAnsi="Times New Roman"/>
          <w:sz w:val="24"/>
          <w:szCs w:val="24"/>
        </w:rPr>
        <w:t>e</w:t>
      </w:r>
      <w:r w:rsidRPr="00D216AC">
        <w:rPr>
          <w:rFonts w:ascii="Times New Roman" w:hAnsi="Times New Roman"/>
          <w:sz w:val="24"/>
          <w:szCs w:val="24"/>
        </w:rPr>
        <w:t xml:space="preserve"> platobného účtu a s tým súvisiace poskytovanie informácií ustanoví všeobecne záväzný právny predpis, ktorý vydá Ministerstvo financií Slovenskej republiky.</w:t>
      </w:r>
    </w:p>
    <w:p w:rsidR="004275A8" w:rsidRPr="00D216AC" w:rsidP="00D216AC">
      <w:pPr>
        <w:bidi w:val="0"/>
        <w:spacing w:before="120" w:after="120" w:line="36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48F" w:rsidRPr="00D216AC" w:rsidP="00D216AC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 w:rsidR="004275A8">
        <w:rPr>
          <w:rFonts w:ascii="Times New Roman" w:hAnsi="Times New Roman"/>
          <w:sz w:val="24"/>
          <w:szCs w:val="24"/>
        </w:rPr>
        <w:t xml:space="preserve">Súčasťou žiadosti o presun platobného účtu </w:t>
      </w:r>
      <w:r w:rsidRPr="00D216AC">
        <w:rPr>
          <w:rFonts w:ascii="Times New Roman" w:hAnsi="Times New Roman"/>
          <w:sz w:val="24"/>
          <w:szCs w:val="24"/>
        </w:rPr>
        <w:t>môže byť</w:t>
      </w:r>
      <w:r w:rsidRPr="00D216AC" w:rsidR="004275A8">
        <w:rPr>
          <w:rFonts w:ascii="Times New Roman" w:hAnsi="Times New Roman"/>
          <w:sz w:val="24"/>
          <w:szCs w:val="24"/>
        </w:rPr>
        <w:t xml:space="preserve"> súhlas spotrebiteľa </w:t>
      </w:r>
    </w:p>
    <w:p w:rsidR="00FF048F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FF048F" w:rsidRPr="00D216AC" w:rsidP="00D216AC">
      <w:pPr>
        <w:numPr>
          <w:ilvl w:val="1"/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 w:rsidR="004275A8">
        <w:rPr>
          <w:rFonts w:ascii="Times New Roman" w:hAnsi="Times New Roman"/>
          <w:sz w:val="24"/>
          <w:szCs w:val="24"/>
        </w:rPr>
        <w:t xml:space="preserve">pre prijímajúceho poskytovateľa platobných služieb na vykonanie jednotlivých  úkonov  podľa odsekov </w:t>
      </w:r>
      <w:r w:rsidRPr="00D216AC" w:rsidR="00DE0A33">
        <w:rPr>
          <w:rFonts w:ascii="Times New Roman" w:hAnsi="Times New Roman"/>
          <w:sz w:val="24"/>
          <w:szCs w:val="24"/>
        </w:rPr>
        <w:t>19</w:t>
      </w:r>
      <w:r w:rsidRPr="00D216AC" w:rsidR="004275A8">
        <w:rPr>
          <w:rFonts w:ascii="Times New Roman" w:hAnsi="Times New Roman"/>
          <w:sz w:val="24"/>
          <w:szCs w:val="24"/>
        </w:rPr>
        <w:t xml:space="preserve"> a</w:t>
      </w:r>
      <w:r w:rsidRPr="00D216AC">
        <w:rPr>
          <w:rFonts w:ascii="Times New Roman" w:hAnsi="Times New Roman"/>
          <w:sz w:val="24"/>
          <w:szCs w:val="24"/>
        </w:rPr>
        <w:t> </w:t>
      </w:r>
      <w:r w:rsidRPr="00D216AC" w:rsidR="004275A8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>
        <w:rPr>
          <w:rFonts w:ascii="Times New Roman" w:hAnsi="Times New Roman"/>
          <w:sz w:val="24"/>
          <w:szCs w:val="24"/>
        </w:rPr>
        <w:t>,</w:t>
      </w:r>
      <w:r w:rsidRPr="00D216AC" w:rsidR="004275A8">
        <w:rPr>
          <w:rFonts w:ascii="Times New Roman" w:hAnsi="Times New Roman"/>
          <w:sz w:val="24"/>
          <w:szCs w:val="24"/>
        </w:rPr>
        <w:t xml:space="preserve"> </w:t>
      </w:r>
    </w:p>
    <w:p w:rsidR="00FF048F" w:rsidRPr="00D216AC" w:rsidP="00D216AC">
      <w:pPr>
        <w:numPr>
          <w:ilvl w:val="1"/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 w:rsidR="004275A8">
        <w:rPr>
          <w:rFonts w:ascii="Times New Roman" w:hAnsi="Times New Roman"/>
          <w:sz w:val="24"/>
          <w:szCs w:val="24"/>
        </w:rPr>
        <w:t xml:space="preserve"> pre odovzdávajúceho poskytovateľa platobných služieb na vykonanie jednotlivých úkonov podľa odseku 2</w:t>
      </w:r>
      <w:r w:rsidRPr="00D216AC" w:rsidR="00DE0A33">
        <w:rPr>
          <w:rFonts w:ascii="Times New Roman" w:hAnsi="Times New Roman"/>
          <w:sz w:val="24"/>
          <w:szCs w:val="24"/>
        </w:rPr>
        <w:t>0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FF048F" w:rsidRPr="00D216AC" w:rsidP="00D216AC">
      <w:pPr>
        <w:numPr>
          <w:ilvl w:val="1"/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na</w:t>
      </w:r>
      <w:r w:rsidRPr="00D216AC" w:rsidR="004275A8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informovanie</w:t>
      </w:r>
      <w:r w:rsidRPr="00D216AC" w:rsidR="004275A8">
        <w:rPr>
          <w:rFonts w:ascii="Times New Roman" w:hAnsi="Times New Roman"/>
          <w:sz w:val="24"/>
          <w:szCs w:val="24"/>
        </w:rPr>
        <w:t xml:space="preserve"> pre platiteľov </w:t>
      </w:r>
      <w:r w:rsidR="00477EEE">
        <w:rPr>
          <w:rFonts w:ascii="Times New Roman" w:hAnsi="Times New Roman"/>
          <w:sz w:val="24"/>
          <w:szCs w:val="24"/>
        </w:rPr>
        <w:t xml:space="preserve">inkasa </w:t>
      </w:r>
      <w:r w:rsidRPr="00D216AC" w:rsidR="004275A8">
        <w:rPr>
          <w:rFonts w:ascii="Times New Roman" w:hAnsi="Times New Roman"/>
          <w:sz w:val="24"/>
          <w:szCs w:val="24"/>
        </w:rPr>
        <w:t>alebo príjemcov</w:t>
      </w:r>
      <w:r w:rsidRPr="00D216AC">
        <w:rPr>
          <w:rFonts w:ascii="Times New Roman" w:hAnsi="Times New Roman"/>
          <w:sz w:val="24"/>
          <w:szCs w:val="24"/>
        </w:rPr>
        <w:t xml:space="preserve"> inkasa, najmä zmeny</w:t>
      </w:r>
      <w:r w:rsidRPr="00D216AC" w:rsidR="004275A8">
        <w:rPr>
          <w:rFonts w:ascii="Times New Roman" w:hAnsi="Times New Roman"/>
          <w:sz w:val="24"/>
          <w:szCs w:val="24"/>
        </w:rPr>
        <w:t xml:space="preserve"> údajov platobného účtu spotrebiteľa, ak takéto informovanie žiada spotrebiteľ v žiadosti o presun platobného účtu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FF048F" w:rsidRPr="00D216AC" w:rsidP="00D216AC">
      <w:pPr>
        <w:numPr>
          <w:ilvl w:val="1"/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na </w:t>
      </w:r>
      <w:r w:rsidRPr="00D216AC" w:rsidR="004275A8">
        <w:rPr>
          <w:rFonts w:ascii="Times New Roman" w:hAnsi="Times New Roman"/>
          <w:sz w:val="24"/>
          <w:szCs w:val="24"/>
        </w:rPr>
        <w:t>prevod finančných prostriedkov alebo zostatku finančných prostriedkov.</w:t>
      </w:r>
    </w:p>
    <w:p w:rsidR="00FF048F" w:rsidRPr="00D216AC" w:rsidP="00D216AC">
      <w:pPr>
        <w:bidi w:val="0"/>
        <w:spacing w:before="120" w:after="120" w:line="36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48F" w:rsidRPr="00D216AC" w:rsidP="00D216AC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 žiadosti o presun platobného účtu spotrebiteľ určí dátum, od ktorého sa majú trvalé príkazy na úhradu alebo inkasá vykonávať u prijímajúceho poskytovateľa platobných služieb, najskôr 18 pracovných dní odo dňa prijatia riadnej a úplnej žiadosti o presun platobného účtu prijímajúcim poskytovateľom platobných služieb, ak sa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prijímajúci poskytovateľ platobných služieb a spotrebiteľ nedohodnú inak. Ak spotrebiteľ požiada prijímajúceho poskytovateľa platobných služieb o informovanie platiteľov uskutočňujúcich úhrady na platobný účet spotrebiteľa, spotrebiteľ v žiadosti o presun platobného účtu určí dátum, od ktorého môžu platitelia uskutočňovať úhrady na platobný účet spotrebiteľa, najskôr 18 pracovných dní odo dňa prijatia riadnej a úplnej žiadosti o presun účtu prijímajúcim poskytovateľom platobných služieb, ak sa  prijímajúci poskytovateľ platobných služieb a spotrebiteľ nedohodnú inak.  Dátum zrušenia trvalých príkazov na úhradu a inkás a ukončenie prijímania prichádzajú</w:t>
      </w:r>
      <w:r w:rsidR="00BD48BD">
        <w:rPr>
          <w:rFonts w:ascii="Times New Roman" w:hAnsi="Times New Roman"/>
          <w:sz w:val="24"/>
          <w:szCs w:val="24"/>
        </w:rPr>
        <w:t>cich úhrad a</w:t>
      </w:r>
      <w:r w:rsidRPr="00D216AC">
        <w:rPr>
          <w:rFonts w:ascii="Times New Roman" w:hAnsi="Times New Roman"/>
          <w:sz w:val="24"/>
          <w:szCs w:val="24"/>
        </w:rPr>
        <w:t> inkás u odovzdávajúceho poskytovateľa platobných služieb predchádza dňu, kedy sa u prijímajúceho poskytovateľa platobných služieb začnú vykoná</w:t>
      </w:r>
      <w:r w:rsidR="00BD48BD">
        <w:rPr>
          <w:rFonts w:ascii="Times New Roman" w:hAnsi="Times New Roman"/>
          <w:sz w:val="24"/>
          <w:szCs w:val="24"/>
        </w:rPr>
        <w:t>vať trvalé príkazy na úhradu a</w:t>
      </w:r>
      <w:r w:rsidRPr="00D216AC">
        <w:rPr>
          <w:rFonts w:ascii="Times New Roman" w:hAnsi="Times New Roman"/>
          <w:sz w:val="24"/>
          <w:szCs w:val="24"/>
        </w:rPr>
        <w:t xml:space="preserve"> inkasá a od ktorého môžu platitelia uskutočňovať úhrady na platobný účet spotrebiteľa alebo od ktorého môžu príjemcovia predkladať platobné príkazy na inkaso z platobného účtu spotrebiteľa.  </w:t>
      </w:r>
    </w:p>
    <w:p w:rsidR="00FF048F" w:rsidRPr="00D216AC" w:rsidP="00D216AC">
      <w:p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48F" w:rsidRPr="00D216AC" w:rsidP="00D216AC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žiadosť o presun platobného účtu nie je úplná alebo riadne vyplnená, vyzve prijímajúci poskytovateľ platobných služieb spotrebiteľa na jej doplnenie do desiatich  pracovných dní od doručenia výzvy spotrebiteľovi. Ak spotrebiteľ nedoplní žiadosť o presun platobného účtu v</w:t>
      </w:r>
      <w:r w:rsidR="002A000B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lehote</w:t>
      </w:r>
      <w:r w:rsidR="002A000B">
        <w:rPr>
          <w:rFonts w:ascii="Times New Roman" w:hAnsi="Times New Roman"/>
          <w:sz w:val="24"/>
          <w:szCs w:val="24"/>
        </w:rPr>
        <w:t xml:space="preserve"> podľa prvej vety</w:t>
      </w:r>
      <w:r w:rsidRPr="00D216AC">
        <w:rPr>
          <w:rFonts w:ascii="Times New Roman" w:hAnsi="Times New Roman"/>
          <w:sz w:val="24"/>
          <w:szCs w:val="24"/>
        </w:rPr>
        <w:t xml:space="preserve">, prijímajúci poskytovateľ platobných služieb žiadosť o presun platobného účtu zamietne a bezodkladne informuje spotrebiteľa o dôvodoch zamietnutia  presunu platobného účtu. Počas lehoty na doplnenie žiadosti o presun platobného účtu lehoty súvisiace s presunom platobného účtu </w:t>
      </w:r>
      <w:r w:rsidRPr="00D216AC" w:rsidR="002D4831">
        <w:rPr>
          <w:rFonts w:ascii="Times New Roman" w:hAnsi="Times New Roman"/>
          <w:sz w:val="24"/>
          <w:szCs w:val="24"/>
        </w:rPr>
        <w:t xml:space="preserve">a výpovedná lehota </w:t>
      </w:r>
      <w:r w:rsidRPr="00D216AC">
        <w:rPr>
          <w:rFonts w:ascii="Times New Roman" w:hAnsi="Times New Roman"/>
          <w:sz w:val="24"/>
          <w:szCs w:val="24"/>
        </w:rPr>
        <w:t>neplynú.</w:t>
      </w:r>
      <w:r w:rsidRPr="00D216AC" w:rsidR="002D4831">
        <w:rPr>
          <w:rFonts w:ascii="Times New Roman" w:hAnsi="Times New Roman"/>
          <w:sz w:val="24"/>
          <w:szCs w:val="24"/>
        </w:rPr>
        <w:t xml:space="preserve"> Ak </w:t>
      </w:r>
      <w:r w:rsidRPr="00D216AC" w:rsidR="00D216AC">
        <w:rPr>
          <w:rFonts w:ascii="Times New Roman" w:hAnsi="Times New Roman"/>
          <w:sz w:val="24"/>
          <w:szCs w:val="24"/>
        </w:rPr>
        <w:t xml:space="preserve">je </w:t>
      </w:r>
      <w:r w:rsidRPr="00D216AC" w:rsidR="002D4831">
        <w:rPr>
          <w:rFonts w:ascii="Times New Roman" w:hAnsi="Times New Roman"/>
          <w:sz w:val="24"/>
          <w:szCs w:val="24"/>
        </w:rPr>
        <w:t>výzva na doplnenie podľa prvej vety odoslaná</w:t>
      </w:r>
      <w:r w:rsidRPr="00D216AC" w:rsidR="00D216AC">
        <w:rPr>
          <w:rFonts w:ascii="Times New Roman" w:hAnsi="Times New Roman"/>
          <w:sz w:val="24"/>
          <w:szCs w:val="24"/>
        </w:rPr>
        <w:t>,</w:t>
      </w:r>
      <w:r w:rsidRPr="00D216AC" w:rsidR="002D4831">
        <w:rPr>
          <w:rFonts w:ascii="Times New Roman" w:hAnsi="Times New Roman"/>
          <w:sz w:val="24"/>
          <w:szCs w:val="24"/>
        </w:rPr>
        <w:t xml:space="preserve"> </w:t>
      </w:r>
      <w:r w:rsidRPr="00D216AC" w:rsidR="00D216AC">
        <w:rPr>
          <w:rFonts w:ascii="Times New Roman" w:hAnsi="Times New Roman"/>
          <w:sz w:val="24"/>
          <w:szCs w:val="24"/>
        </w:rPr>
        <w:t xml:space="preserve"> </w:t>
      </w:r>
      <w:r w:rsidRPr="00D216AC" w:rsidR="002D4831">
        <w:rPr>
          <w:rFonts w:ascii="Times New Roman" w:hAnsi="Times New Roman"/>
          <w:sz w:val="24"/>
          <w:szCs w:val="24"/>
        </w:rPr>
        <w:t xml:space="preserve">po zaslaní žiadosti podľa </w:t>
      </w:r>
      <w:r w:rsidRPr="00D216AC" w:rsidR="0060586A">
        <w:rPr>
          <w:rFonts w:ascii="Times New Roman" w:hAnsi="Times New Roman"/>
          <w:sz w:val="24"/>
          <w:szCs w:val="24"/>
        </w:rPr>
        <w:t>odseku 19 odovzdávajúcemu poskytovateľovi platobných služieb, prijímajúci p</w:t>
      </w:r>
      <w:r w:rsidRPr="00D216AC" w:rsidR="002D4831">
        <w:rPr>
          <w:rFonts w:ascii="Times New Roman" w:hAnsi="Times New Roman"/>
          <w:sz w:val="24"/>
          <w:szCs w:val="24"/>
        </w:rPr>
        <w:t xml:space="preserve">oskytovateľ platobných služieb </w:t>
      </w:r>
      <w:r w:rsidRPr="00D216AC" w:rsidR="0060586A">
        <w:rPr>
          <w:rFonts w:ascii="Times New Roman" w:hAnsi="Times New Roman"/>
          <w:sz w:val="24"/>
          <w:szCs w:val="24"/>
        </w:rPr>
        <w:t>oznámi</w:t>
      </w:r>
      <w:r w:rsidRPr="00D216AC" w:rsidR="002D4831">
        <w:rPr>
          <w:rFonts w:ascii="Times New Roman" w:hAnsi="Times New Roman"/>
          <w:sz w:val="24"/>
          <w:szCs w:val="24"/>
        </w:rPr>
        <w:t xml:space="preserve"> odovzdávajúce</w:t>
      </w:r>
      <w:r w:rsidRPr="00D216AC" w:rsidR="0060586A">
        <w:rPr>
          <w:rFonts w:ascii="Times New Roman" w:hAnsi="Times New Roman"/>
          <w:sz w:val="24"/>
          <w:szCs w:val="24"/>
        </w:rPr>
        <w:t xml:space="preserve">mu </w:t>
      </w:r>
      <w:r w:rsidRPr="00D216AC" w:rsidR="002D4831">
        <w:rPr>
          <w:rFonts w:ascii="Times New Roman" w:hAnsi="Times New Roman"/>
          <w:sz w:val="24"/>
          <w:szCs w:val="24"/>
        </w:rPr>
        <w:t>poskytovateľ</w:t>
      </w:r>
      <w:r w:rsidRPr="00D216AC" w:rsidR="0060586A">
        <w:rPr>
          <w:rFonts w:ascii="Times New Roman" w:hAnsi="Times New Roman"/>
          <w:sz w:val="24"/>
          <w:szCs w:val="24"/>
        </w:rPr>
        <w:t>ovi</w:t>
      </w:r>
      <w:r w:rsidRPr="00D216AC" w:rsidR="002D4831">
        <w:rPr>
          <w:rFonts w:ascii="Times New Roman" w:hAnsi="Times New Roman"/>
          <w:sz w:val="24"/>
          <w:szCs w:val="24"/>
        </w:rPr>
        <w:t xml:space="preserve"> platobných služieb </w:t>
      </w:r>
      <w:r w:rsidRPr="00D216AC" w:rsidR="0060586A">
        <w:rPr>
          <w:rFonts w:ascii="Times New Roman" w:hAnsi="Times New Roman"/>
          <w:sz w:val="24"/>
          <w:szCs w:val="24"/>
        </w:rPr>
        <w:t>informáciu o výzve</w:t>
      </w:r>
      <w:r w:rsidRPr="00D216AC" w:rsidR="002D4831">
        <w:rPr>
          <w:rFonts w:ascii="Times New Roman" w:hAnsi="Times New Roman"/>
          <w:sz w:val="24"/>
          <w:szCs w:val="24"/>
        </w:rPr>
        <w:t xml:space="preserve"> na doplnenie podľa prvej vety.</w:t>
      </w:r>
      <w:r w:rsidRPr="00D216AC" w:rsidR="0060586A">
        <w:rPr>
          <w:rFonts w:ascii="Times New Roman" w:hAnsi="Times New Roman"/>
          <w:sz w:val="24"/>
          <w:szCs w:val="24"/>
        </w:rPr>
        <w:t xml:space="preserve"> Výpovedná lehota </w:t>
      </w:r>
      <w:r w:rsidRPr="00D216AC" w:rsidR="00F91384">
        <w:rPr>
          <w:rFonts w:ascii="Times New Roman" w:hAnsi="Times New Roman"/>
          <w:sz w:val="24"/>
          <w:szCs w:val="24"/>
        </w:rPr>
        <w:t>opätovne plynie</w:t>
      </w:r>
      <w:r w:rsidRPr="00D216AC" w:rsidR="00D8226B">
        <w:rPr>
          <w:rFonts w:ascii="Times New Roman" w:hAnsi="Times New Roman"/>
          <w:sz w:val="24"/>
          <w:szCs w:val="24"/>
        </w:rPr>
        <w:t xml:space="preserve"> </w:t>
      </w:r>
      <w:r w:rsidRPr="00D216AC" w:rsidR="0060586A">
        <w:rPr>
          <w:rFonts w:ascii="Times New Roman" w:hAnsi="Times New Roman"/>
          <w:sz w:val="24"/>
          <w:szCs w:val="24"/>
        </w:rPr>
        <w:t>dňom</w:t>
      </w:r>
      <w:r w:rsidRPr="00D216AC" w:rsidR="00F91384">
        <w:rPr>
          <w:rFonts w:ascii="Times New Roman" w:hAnsi="Times New Roman"/>
          <w:sz w:val="24"/>
          <w:szCs w:val="24"/>
        </w:rPr>
        <w:t xml:space="preserve"> doručenia</w:t>
      </w:r>
      <w:r w:rsidRPr="00D216AC" w:rsidR="00D8226B">
        <w:rPr>
          <w:rFonts w:ascii="Times New Roman" w:hAnsi="Times New Roman"/>
          <w:sz w:val="24"/>
          <w:szCs w:val="24"/>
        </w:rPr>
        <w:t xml:space="preserve"> doplnenia</w:t>
      </w:r>
      <w:r w:rsidRPr="00D216AC" w:rsidR="00F91384">
        <w:rPr>
          <w:rFonts w:ascii="Times New Roman" w:hAnsi="Times New Roman"/>
          <w:sz w:val="24"/>
          <w:szCs w:val="24"/>
        </w:rPr>
        <w:t xml:space="preserve"> spotrebiteľom prijímajúcemu poskytovateľovi platobných služieb</w:t>
      </w:r>
      <w:r w:rsidRPr="00D216AC" w:rsidR="00D8226B">
        <w:rPr>
          <w:rFonts w:ascii="Times New Roman" w:hAnsi="Times New Roman"/>
          <w:sz w:val="24"/>
          <w:szCs w:val="24"/>
        </w:rPr>
        <w:t xml:space="preserve">, o čom upovedomí prijímajúci poskytovateľ platobných služieb odovzdávajúceho poskytovateľa platobných služieb. </w:t>
      </w:r>
      <w:r w:rsidRPr="00D216AC" w:rsidR="0060586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 Ak v dôsledku doplnenia žiadosti nie je možné dodržať dátumy určené podľa odseku </w:t>
      </w:r>
      <w:r w:rsidRPr="00D216AC" w:rsidR="002D4831">
        <w:rPr>
          <w:rFonts w:ascii="Times New Roman" w:hAnsi="Times New Roman"/>
          <w:sz w:val="24"/>
          <w:szCs w:val="24"/>
        </w:rPr>
        <w:t xml:space="preserve"> </w:t>
      </w:r>
      <w:r w:rsidRPr="00D216AC" w:rsidR="00DE0A33">
        <w:rPr>
          <w:rFonts w:ascii="Times New Roman" w:hAnsi="Times New Roman"/>
          <w:sz w:val="24"/>
          <w:szCs w:val="24"/>
        </w:rPr>
        <w:t>9</w:t>
      </w:r>
      <w:r w:rsidRPr="00D216AC">
        <w:rPr>
          <w:rFonts w:ascii="Times New Roman" w:hAnsi="Times New Roman"/>
          <w:sz w:val="24"/>
          <w:szCs w:val="24"/>
        </w:rPr>
        <w:t xml:space="preserve">, prijímajúci poskytovateľ informuje spotrebiteľa o najbližšom dátume, ku ktorému možno vykonať presun platobného účtu. </w:t>
      </w:r>
    </w:p>
    <w:p w:rsidR="004275A8" w:rsidRPr="00D216AC" w:rsidP="00D216AC">
      <w:p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54DB3" w:rsidRPr="00D216AC" w:rsidP="00477EEE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Spotrebiteľ môže požiadať o presun toho istého platobného účtu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04201D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 xml:space="preserve">u jedného prijímajúceho poskytovateľa platobných služieb. </w:t>
      </w:r>
      <w:r w:rsidRPr="00D216AC" w:rsidR="00426BFB">
        <w:rPr>
          <w:rFonts w:ascii="Times New Roman" w:hAnsi="Times New Roman"/>
          <w:sz w:val="24"/>
          <w:szCs w:val="24"/>
        </w:rPr>
        <w:t>Ak spotrebiteľ požiada o</w:t>
      </w:r>
      <w:r w:rsidR="00477EEE">
        <w:rPr>
          <w:rFonts w:ascii="Times New Roman" w:hAnsi="Times New Roman"/>
          <w:sz w:val="24"/>
          <w:szCs w:val="24"/>
        </w:rPr>
        <w:t> </w:t>
      </w:r>
      <w:r w:rsidRPr="00D216AC" w:rsidR="00426BFB">
        <w:rPr>
          <w:rFonts w:ascii="Times New Roman" w:hAnsi="Times New Roman"/>
          <w:sz w:val="24"/>
          <w:szCs w:val="24"/>
        </w:rPr>
        <w:t>presun</w:t>
      </w:r>
      <w:r w:rsidR="00477EEE">
        <w:rPr>
          <w:rFonts w:ascii="Times New Roman" w:hAnsi="Times New Roman"/>
          <w:sz w:val="24"/>
          <w:szCs w:val="24"/>
        </w:rPr>
        <w:t xml:space="preserve"> toho istého platobného účtu </w:t>
      </w:r>
      <w:r w:rsidRPr="00D216AC" w:rsidR="00426BFB">
        <w:rPr>
          <w:rFonts w:ascii="Times New Roman" w:hAnsi="Times New Roman"/>
          <w:sz w:val="24"/>
          <w:szCs w:val="24"/>
        </w:rPr>
        <w:t xml:space="preserve"> u viacerých prijímajúcich poskytovateľov platobných služieb, odovzdávajúci poskytovateľ platobných služieb príjme žiadosť</w:t>
      </w:r>
      <w:r w:rsidRPr="00D216AC" w:rsidR="00002D98">
        <w:rPr>
          <w:rFonts w:ascii="Times New Roman" w:hAnsi="Times New Roman"/>
          <w:sz w:val="24"/>
          <w:szCs w:val="24"/>
        </w:rPr>
        <w:t xml:space="preserve"> o presun platobného účtu</w:t>
      </w:r>
      <w:r w:rsidRPr="00D216AC" w:rsidR="00426BFB">
        <w:rPr>
          <w:rFonts w:ascii="Times New Roman" w:hAnsi="Times New Roman"/>
          <w:sz w:val="24"/>
          <w:szCs w:val="24"/>
        </w:rPr>
        <w:t xml:space="preserve">, ktorá prišla v poradí ako prvá. O odmietnutí </w:t>
      </w:r>
      <w:r w:rsidR="00477EEE">
        <w:rPr>
          <w:rFonts w:ascii="Times New Roman" w:hAnsi="Times New Roman"/>
          <w:sz w:val="24"/>
          <w:szCs w:val="24"/>
        </w:rPr>
        <w:t xml:space="preserve">presunu platobného účtu  </w:t>
      </w:r>
      <w:r w:rsidRPr="00D216AC" w:rsidR="00426BFB">
        <w:rPr>
          <w:rFonts w:ascii="Times New Roman" w:hAnsi="Times New Roman"/>
          <w:sz w:val="24"/>
          <w:szCs w:val="24"/>
        </w:rPr>
        <w:t>a dôvodoch odmietnutia</w:t>
      </w:r>
      <w:r w:rsidRPr="00477EEE" w:rsidR="00477EEE">
        <w:t xml:space="preserve"> </w:t>
      </w:r>
      <w:r w:rsidRPr="00477EEE" w:rsidR="00477EEE">
        <w:rPr>
          <w:rFonts w:ascii="Times New Roman" w:hAnsi="Times New Roman"/>
          <w:sz w:val="24"/>
          <w:szCs w:val="24"/>
        </w:rPr>
        <w:t xml:space="preserve">presunu platobného účtu  </w:t>
      </w:r>
      <w:r w:rsidRPr="00D216AC" w:rsidR="00426BFB">
        <w:rPr>
          <w:rFonts w:ascii="Times New Roman" w:hAnsi="Times New Roman"/>
          <w:sz w:val="24"/>
          <w:szCs w:val="24"/>
        </w:rPr>
        <w:t xml:space="preserve">informuje </w:t>
      </w:r>
      <w:r w:rsidRPr="00D216AC" w:rsidR="000C1148">
        <w:rPr>
          <w:rFonts w:ascii="Times New Roman" w:hAnsi="Times New Roman"/>
          <w:sz w:val="24"/>
          <w:szCs w:val="24"/>
        </w:rPr>
        <w:t xml:space="preserve">každého </w:t>
      </w:r>
      <w:r w:rsidRPr="00D216AC" w:rsidR="00426BFB">
        <w:rPr>
          <w:rFonts w:ascii="Times New Roman" w:hAnsi="Times New Roman"/>
          <w:sz w:val="24"/>
          <w:szCs w:val="24"/>
        </w:rPr>
        <w:t xml:space="preserve">prijímajúceho poskytovateľa platobných služieb, od ktorého prišla žiadosť o presun platobného účtu </w:t>
      </w:r>
      <w:r w:rsidRPr="00D216AC" w:rsidR="000C1148">
        <w:rPr>
          <w:rFonts w:ascii="Times New Roman" w:hAnsi="Times New Roman"/>
          <w:sz w:val="24"/>
          <w:szCs w:val="24"/>
        </w:rPr>
        <w:t>po</w:t>
      </w:r>
      <w:r w:rsidRPr="00D216AC" w:rsidR="00426BFB">
        <w:rPr>
          <w:rFonts w:ascii="Times New Roman" w:hAnsi="Times New Roman"/>
          <w:sz w:val="24"/>
          <w:szCs w:val="24"/>
        </w:rPr>
        <w:t xml:space="preserve"> </w:t>
      </w:r>
      <w:r w:rsidRPr="00D216AC" w:rsidR="00085A83">
        <w:rPr>
          <w:rFonts w:ascii="Times New Roman" w:hAnsi="Times New Roman"/>
          <w:sz w:val="24"/>
          <w:szCs w:val="24"/>
        </w:rPr>
        <w:t xml:space="preserve">prijatí </w:t>
      </w:r>
      <w:r w:rsidRPr="00D216AC" w:rsidR="000C1148">
        <w:rPr>
          <w:rFonts w:ascii="Times New Roman" w:hAnsi="Times New Roman"/>
          <w:sz w:val="24"/>
          <w:szCs w:val="24"/>
        </w:rPr>
        <w:t>prvej žiadosti o presun platobného účtu</w:t>
      </w:r>
      <w:r w:rsidRPr="00D216AC" w:rsidR="00A9355A">
        <w:rPr>
          <w:rFonts w:ascii="Times New Roman" w:hAnsi="Times New Roman"/>
          <w:sz w:val="24"/>
          <w:szCs w:val="24"/>
        </w:rPr>
        <w:t>,</w:t>
      </w:r>
      <w:r w:rsidRPr="00D216AC" w:rsidR="008F47FC">
        <w:rPr>
          <w:rFonts w:ascii="Times New Roman" w:hAnsi="Times New Roman"/>
          <w:sz w:val="24"/>
          <w:szCs w:val="24"/>
        </w:rPr>
        <w:t xml:space="preserve"> a spotrebiteľa.</w:t>
      </w:r>
    </w:p>
    <w:p w:rsidR="008F47FC" w:rsidRPr="00D216AC" w:rsidP="00D216AC">
      <w:pPr>
        <w:bidi w:val="0"/>
        <w:spacing w:before="120" w:after="120" w:line="36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 w:rsidR="0014025F">
        <w:rPr>
          <w:rFonts w:ascii="Times New Roman" w:hAnsi="Times New Roman"/>
          <w:sz w:val="24"/>
          <w:szCs w:val="24"/>
        </w:rPr>
        <w:t>Presun</w:t>
      </w:r>
      <w:r w:rsidRPr="00D216AC" w:rsidR="00631467">
        <w:rPr>
          <w:rFonts w:ascii="Times New Roman" w:hAnsi="Times New Roman"/>
          <w:sz w:val="24"/>
          <w:szCs w:val="24"/>
        </w:rPr>
        <w:t xml:space="preserve"> základného bankového produktu</w:t>
      </w:r>
      <w:r w:rsidRPr="00D216AC" w:rsidR="00631467">
        <w:rPr>
          <w:rFonts w:ascii="Times New Roman" w:hAnsi="Times New Roman"/>
          <w:sz w:val="24"/>
          <w:szCs w:val="24"/>
          <w:vertAlign w:val="superscript"/>
        </w:rPr>
        <w:t>24b</w:t>
      </w:r>
      <w:r w:rsidRPr="00D216AC" w:rsidR="00631467">
        <w:rPr>
          <w:rFonts w:ascii="Times New Roman" w:hAnsi="Times New Roman"/>
          <w:sz w:val="24"/>
          <w:szCs w:val="24"/>
        </w:rPr>
        <w:t>) alebo</w:t>
      </w:r>
      <w:r w:rsidRPr="00D216AC" w:rsidR="0014025F">
        <w:rPr>
          <w:rFonts w:ascii="Times New Roman" w:hAnsi="Times New Roman"/>
          <w:sz w:val="24"/>
          <w:szCs w:val="24"/>
        </w:rPr>
        <w:t xml:space="preserve"> platobného účtu so základnými funkciami</w:t>
      </w:r>
      <w:r w:rsidRPr="00D216AC" w:rsidR="00631467">
        <w:rPr>
          <w:rFonts w:ascii="Times New Roman" w:hAnsi="Times New Roman"/>
          <w:sz w:val="24"/>
          <w:szCs w:val="24"/>
          <w:vertAlign w:val="superscript"/>
        </w:rPr>
        <w:t>24c</w:t>
      </w:r>
      <w:r w:rsidRPr="00D216AC" w:rsidR="00D06720">
        <w:rPr>
          <w:rFonts w:ascii="Times New Roman" w:hAnsi="Times New Roman"/>
          <w:sz w:val="24"/>
          <w:szCs w:val="24"/>
        </w:rPr>
        <w:t>)</w:t>
      </w:r>
      <w:r w:rsidRPr="00D216AC" w:rsidR="0014025F">
        <w:rPr>
          <w:rFonts w:ascii="Times New Roman" w:hAnsi="Times New Roman"/>
          <w:sz w:val="24"/>
          <w:szCs w:val="24"/>
        </w:rPr>
        <w:t xml:space="preserve"> sa uskutoční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04201D">
        <w:rPr>
          <w:rFonts w:ascii="Times New Roman" w:hAnsi="Times New Roman"/>
          <w:sz w:val="24"/>
          <w:szCs w:val="24"/>
        </w:rPr>
        <w:t xml:space="preserve"> </w:t>
      </w:r>
      <w:r w:rsidRPr="00D216AC" w:rsidR="00426BFB">
        <w:rPr>
          <w:rFonts w:ascii="Times New Roman" w:hAnsi="Times New Roman"/>
          <w:sz w:val="24"/>
          <w:szCs w:val="24"/>
        </w:rPr>
        <w:t>s</w:t>
      </w:r>
      <w:r w:rsidRPr="00D216AC" w:rsidR="00EB42A9">
        <w:rPr>
          <w:rFonts w:ascii="Times New Roman" w:hAnsi="Times New Roman"/>
          <w:sz w:val="24"/>
          <w:szCs w:val="24"/>
        </w:rPr>
        <w:t>o</w:t>
      </w:r>
      <w:r w:rsidRPr="00D216AC" w:rsidR="00426BFB">
        <w:rPr>
          <w:rFonts w:ascii="Times New Roman" w:hAnsi="Times New Roman"/>
          <w:sz w:val="24"/>
          <w:szCs w:val="24"/>
        </w:rPr>
        <w:t xml:space="preserve"> súčasným</w:t>
      </w:r>
      <w:r w:rsidRPr="00D216AC" w:rsidR="00631467">
        <w:rPr>
          <w:rFonts w:ascii="Times New Roman" w:hAnsi="Times New Roman"/>
          <w:sz w:val="24"/>
          <w:szCs w:val="24"/>
        </w:rPr>
        <w:t xml:space="preserve"> </w:t>
      </w:r>
      <w:r w:rsidRPr="00D216AC" w:rsidR="00F94278">
        <w:rPr>
          <w:rFonts w:ascii="Times New Roman" w:hAnsi="Times New Roman"/>
          <w:sz w:val="24"/>
          <w:szCs w:val="24"/>
        </w:rPr>
        <w:t>vypovedaním rámcovej zmluvy</w:t>
      </w:r>
      <w:r w:rsidRPr="00D216AC" w:rsidR="00002D98">
        <w:rPr>
          <w:rFonts w:ascii="Times New Roman" w:hAnsi="Times New Roman"/>
          <w:sz w:val="24"/>
          <w:szCs w:val="24"/>
        </w:rPr>
        <w:t xml:space="preserve"> spotrebiteľa</w:t>
      </w:r>
      <w:r w:rsidRPr="00D216AC" w:rsidR="00F94278">
        <w:rPr>
          <w:rFonts w:ascii="Times New Roman" w:hAnsi="Times New Roman"/>
          <w:sz w:val="24"/>
          <w:szCs w:val="24"/>
        </w:rPr>
        <w:t xml:space="preserve"> </w:t>
      </w:r>
      <w:r w:rsidRPr="00D216AC" w:rsidR="00727CC9">
        <w:rPr>
          <w:rFonts w:ascii="Times New Roman" w:hAnsi="Times New Roman"/>
          <w:sz w:val="24"/>
          <w:szCs w:val="24"/>
        </w:rPr>
        <w:t>k</w:t>
      </w:r>
      <w:r w:rsidRPr="00D216AC" w:rsidR="00002D98">
        <w:rPr>
          <w:rFonts w:ascii="Times New Roman" w:hAnsi="Times New Roman"/>
          <w:sz w:val="24"/>
          <w:szCs w:val="24"/>
        </w:rPr>
        <w:t xml:space="preserve"> základnému bankovému produktu alebo </w:t>
      </w:r>
      <w:r w:rsidRPr="00D216AC" w:rsidR="00085A83">
        <w:rPr>
          <w:rFonts w:ascii="Times New Roman" w:hAnsi="Times New Roman"/>
          <w:sz w:val="24"/>
          <w:szCs w:val="24"/>
        </w:rPr>
        <w:t xml:space="preserve">k </w:t>
      </w:r>
      <w:r w:rsidRPr="00D216AC" w:rsidR="00727CC9">
        <w:rPr>
          <w:rFonts w:ascii="Times New Roman" w:hAnsi="Times New Roman"/>
          <w:sz w:val="24"/>
          <w:szCs w:val="24"/>
        </w:rPr>
        <w:t>platobnému účtu</w:t>
      </w:r>
      <w:r w:rsidRPr="00D216AC" w:rsidR="00002D98">
        <w:rPr>
          <w:rFonts w:ascii="Times New Roman" w:hAnsi="Times New Roman"/>
          <w:sz w:val="24"/>
          <w:szCs w:val="24"/>
        </w:rPr>
        <w:t xml:space="preserve"> so základnými funkciami</w:t>
      </w:r>
      <w:r w:rsidRPr="00D216AC" w:rsidR="00E55E59">
        <w:rPr>
          <w:rFonts w:ascii="Times New Roman" w:hAnsi="Times New Roman"/>
          <w:sz w:val="24"/>
          <w:szCs w:val="24"/>
        </w:rPr>
        <w:t xml:space="preserve"> </w:t>
      </w:r>
      <w:r w:rsidRPr="00D216AC" w:rsidR="0014025F">
        <w:rPr>
          <w:rFonts w:ascii="Times New Roman" w:hAnsi="Times New Roman"/>
          <w:sz w:val="24"/>
          <w:szCs w:val="24"/>
        </w:rPr>
        <w:t>u odovzdávajúceho poskytovateľa platobných služieb.</w:t>
      </w:r>
      <w:r w:rsidRPr="00D216AC" w:rsidR="00426BFB">
        <w:rPr>
          <w:rFonts w:ascii="Times New Roman" w:hAnsi="Times New Roman"/>
          <w:sz w:val="24"/>
          <w:szCs w:val="24"/>
        </w:rPr>
        <w:t xml:space="preserve"> Presun platobného účtu na platobný účet, ktorý je základným bankovým produktom alebo platobným účtom so základnými funkciami</w:t>
      </w:r>
      <w:r w:rsidRPr="00D216AC" w:rsidR="00002D98">
        <w:rPr>
          <w:rFonts w:ascii="Times New Roman" w:hAnsi="Times New Roman"/>
          <w:sz w:val="24"/>
          <w:szCs w:val="24"/>
        </w:rPr>
        <w:t>,</w:t>
      </w:r>
      <w:r w:rsidRPr="00D216AC" w:rsidR="00426BFB">
        <w:rPr>
          <w:rFonts w:ascii="Times New Roman" w:hAnsi="Times New Roman"/>
          <w:sz w:val="24"/>
          <w:szCs w:val="24"/>
        </w:rPr>
        <w:t xml:space="preserve"> sa uskutoční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04201D">
        <w:rPr>
          <w:rFonts w:ascii="Times New Roman" w:hAnsi="Times New Roman"/>
          <w:sz w:val="24"/>
          <w:szCs w:val="24"/>
        </w:rPr>
        <w:t xml:space="preserve"> </w:t>
      </w:r>
      <w:r w:rsidRPr="00D216AC" w:rsidR="00426BFB">
        <w:rPr>
          <w:rFonts w:ascii="Times New Roman" w:hAnsi="Times New Roman"/>
          <w:sz w:val="24"/>
          <w:szCs w:val="24"/>
        </w:rPr>
        <w:t xml:space="preserve">so súčasným </w:t>
      </w:r>
      <w:r w:rsidRPr="00D216AC" w:rsidR="00F354B2">
        <w:rPr>
          <w:rFonts w:ascii="Times New Roman" w:hAnsi="Times New Roman"/>
          <w:sz w:val="24"/>
          <w:szCs w:val="24"/>
        </w:rPr>
        <w:t xml:space="preserve">vypovedaním </w:t>
      </w:r>
      <w:r w:rsidRPr="00D216AC" w:rsidR="00F94278">
        <w:rPr>
          <w:rFonts w:ascii="Times New Roman" w:hAnsi="Times New Roman"/>
          <w:sz w:val="24"/>
          <w:szCs w:val="24"/>
        </w:rPr>
        <w:t xml:space="preserve">rámcovej zmluvy k </w:t>
      </w:r>
      <w:r w:rsidRPr="00D216AC" w:rsidR="00426BFB">
        <w:rPr>
          <w:rFonts w:ascii="Times New Roman" w:hAnsi="Times New Roman"/>
          <w:sz w:val="24"/>
          <w:szCs w:val="24"/>
        </w:rPr>
        <w:t>platobné</w:t>
      </w:r>
      <w:r w:rsidRPr="00D216AC" w:rsidR="00F94278">
        <w:rPr>
          <w:rFonts w:ascii="Times New Roman" w:hAnsi="Times New Roman"/>
          <w:sz w:val="24"/>
          <w:szCs w:val="24"/>
        </w:rPr>
        <w:t>mu</w:t>
      </w:r>
      <w:r w:rsidRPr="00D216AC" w:rsidR="00426BFB">
        <w:rPr>
          <w:rFonts w:ascii="Times New Roman" w:hAnsi="Times New Roman"/>
          <w:sz w:val="24"/>
          <w:szCs w:val="24"/>
        </w:rPr>
        <w:t xml:space="preserve"> účtu</w:t>
      </w:r>
      <w:r w:rsidRPr="00D216AC" w:rsidR="003674FE">
        <w:rPr>
          <w:rFonts w:ascii="Times New Roman" w:hAnsi="Times New Roman"/>
          <w:sz w:val="24"/>
          <w:szCs w:val="24"/>
        </w:rPr>
        <w:t xml:space="preserve"> spotrebiteľa u odovzdávajúceho poskytovateľa platobných služieb</w:t>
      </w:r>
      <w:r w:rsidRPr="00D216AC" w:rsidR="00426BFB">
        <w:rPr>
          <w:rFonts w:ascii="Times New Roman" w:hAnsi="Times New Roman"/>
          <w:sz w:val="24"/>
          <w:szCs w:val="24"/>
        </w:rPr>
        <w:t xml:space="preserve">. </w:t>
      </w:r>
      <w:r w:rsidRPr="00D216AC" w:rsidR="006A7531">
        <w:rPr>
          <w:rFonts w:ascii="Times New Roman" w:hAnsi="Times New Roman"/>
          <w:sz w:val="24"/>
          <w:szCs w:val="24"/>
        </w:rPr>
        <w:t xml:space="preserve">Ustanovenia prvej a druhej vety sa nevzťahujú na presun platobného účtu spotrebiteľa podľa odseku 5. </w:t>
      </w:r>
    </w:p>
    <w:p w:rsidR="00602F29" w:rsidRPr="00D216AC" w:rsidP="00D216AC">
      <w:pPr>
        <w:bidi w:val="0"/>
        <w:spacing w:before="120" w:after="120" w:line="36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02067B" w:rsidRPr="00D216AC" w:rsidP="00D216AC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spotrebiteľ požiada odovzdávajúceho poskytovateľa platobných služieb o prevod finančných prostriedkov alebo zostatku finančných prostriedkov, odovzdávajúci poskytovateľ platobných služieb prevedie finančné prostriedky, ak tomu nebránia záväzky spotrebiteľa k platobnému účtu, ktorý sa presúva</w:t>
      </w:r>
      <w:r w:rsidRPr="00D216AC" w:rsidR="00002D98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v najbližšom možnom dátume</w:t>
      </w:r>
      <w:r w:rsidRPr="00D216AC" w:rsidR="00A52544">
        <w:rPr>
          <w:rFonts w:ascii="Times New Roman" w:hAnsi="Times New Roman"/>
          <w:sz w:val="24"/>
          <w:szCs w:val="24"/>
        </w:rPr>
        <w:t>.</w:t>
      </w:r>
      <w:r w:rsidRPr="00D216AC" w:rsidR="009F336C">
        <w:rPr>
          <w:rFonts w:ascii="Times New Roman" w:hAnsi="Times New Roman"/>
          <w:sz w:val="24"/>
          <w:szCs w:val="24"/>
        </w:rPr>
        <w:t xml:space="preserve"> </w:t>
      </w:r>
      <w:r w:rsidRPr="00D216AC" w:rsidR="006A7531">
        <w:rPr>
          <w:rFonts w:ascii="Times New Roman" w:hAnsi="Times New Roman"/>
          <w:sz w:val="24"/>
          <w:szCs w:val="24"/>
        </w:rPr>
        <w:t>Prevod finančných prostriedkov alebo zostatku finančných prostriedkov sa vykoná v mene euro, ak sa odovzdávajúci poskytovateľ a spotrebiteľ nedohodnú inak. Ak sa prevod finančných prostriedkov alebo zostatku finančných prostriedkov vykoná v inej mene ako mene euro, takýto prevod môže byť odplatný.</w:t>
      </w:r>
    </w:p>
    <w:p w:rsidR="00602F29" w:rsidRPr="00D216AC" w:rsidP="00D216AC">
      <w:p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2067B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má spotrebiteľ na platobnom účte záväzky, ktoré bránia prevodu finanč</w:t>
      </w:r>
      <w:r w:rsidRPr="00D216AC" w:rsidR="00D73705">
        <w:rPr>
          <w:rFonts w:ascii="Times New Roman" w:hAnsi="Times New Roman"/>
          <w:sz w:val="24"/>
          <w:szCs w:val="24"/>
        </w:rPr>
        <w:t>ných prostriedkov</w:t>
      </w:r>
      <w:r w:rsidRPr="00D216AC" w:rsidR="005D26CC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odovzdávajúci poskytovateľ platobných služieb o týchto záväzkoch bezodkladne informuje spotrebiteľa. Ak spotrebiteľ v lehote určenej odovzdávajúcim poskytovateľom platobných služieb neodstráni túto prekážku, odovzdávajúci poskytovateľ platobných služieb nepreved</w:t>
      </w:r>
      <w:r w:rsidRPr="00D216AC" w:rsidR="003C4D33">
        <w:rPr>
          <w:rFonts w:ascii="Times New Roman" w:hAnsi="Times New Roman"/>
          <w:sz w:val="24"/>
          <w:szCs w:val="24"/>
        </w:rPr>
        <w:t>ie</w:t>
      </w:r>
      <w:r w:rsidRPr="00D216AC">
        <w:rPr>
          <w:rFonts w:ascii="Times New Roman" w:hAnsi="Times New Roman"/>
          <w:sz w:val="24"/>
          <w:szCs w:val="24"/>
        </w:rPr>
        <w:t xml:space="preserve"> finančné prostriedky a informuje spotrebiteľa o dôvodoch odmietnutia prevodu finančných prostriedkov.</w:t>
      </w:r>
    </w:p>
    <w:p w:rsidR="0002067B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má spotrebiteľ na platobnom účte záväzky, ktoré bránia zrušeniu</w:t>
      </w:r>
      <w:r w:rsidRPr="00D216AC" w:rsidR="00D73705">
        <w:rPr>
          <w:rFonts w:ascii="Times New Roman" w:hAnsi="Times New Roman"/>
          <w:sz w:val="24"/>
          <w:szCs w:val="24"/>
        </w:rPr>
        <w:t xml:space="preserve"> platobného účtu</w:t>
      </w:r>
      <w:r w:rsidRPr="00D216AC" w:rsidR="005D26CC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odovzdávajúci poskytovateľ platobných služieb o týchto záväzkoch bezodkladne informuje spotrebiteľa. Ak spotrebiteľ v lehote určenej odovzdávajúcim poskytovateľom platobných služieb neodstráni túto prekážku, odovzdávajúci poskytovateľ platobných služie</w:t>
      </w:r>
      <w:r w:rsidRPr="00D216AC" w:rsidR="00D73705">
        <w:rPr>
          <w:rFonts w:ascii="Times New Roman" w:hAnsi="Times New Roman"/>
          <w:sz w:val="24"/>
          <w:szCs w:val="24"/>
        </w:rPr>
        <w:t xml:space="preserve">b platobný účet nezruší </w:t>
      </w:r>
      <w:r w:rsidRPr="00D216AC">
        <w:rPr>
          <w:rFonts w:ascii="Times New Roman" w:hAnsi="Times New Roman"/>
          <w:sz w:val="24"/>
          <w:szCs w:val="24"/>
        </w:rPr>
        <w:t xml:space="preserve">a informuje spotrebiteľa o dôvodoch odmietnutia zrušenia platobného účtu. </w:t>
      </w:r>
    </w:p>
    <w:p w:rsidR="00FF048F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Odovzdávajúci poskytovateľ platobných služieb nezruší vydané platobné prostriedky k platobnému účtu počas presunu platobného účtu</w:t>
      </w:r>
      <w:r w:rsidRPr="00D216AC" w:rsidR="004A6656">
        <w:rPr>
          <w:rFonts w:ascii="Times New Roman" w:hAnsi="Times New Roman"/>
          <w:sz w:val="24"/>
          <w:szCs w:val="24"/>
        </w:rPr>
        <w:t>, ak ide o presun platobného účtu so zrušením platobného účtu</w:t>
      </w:r>
      <w:r w:rsidRPr="00D216AC">
        <w:rPr>
          <w:rFonts w:ascii="Times New Roman" w:hAnsi="Times New Roman"/>
          <w:sz w:val="24"/>
          <w:szCs w:val="24"/>
        </w:rPr>
        <w:t>; tým nie je dotknuté zablokovanie platobných prostriedkov z dôvodov podľa § 28 ods. 2.</w:t>
      </w:r>
    </w:p>
    <w:p w:rsidR="00DA1008" w:rsidRPr="00D216AC" w:rsidP="00D216AC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spotrebiteľ požiada prijímajúceho poskytovateľa</w:t>
      </w:r>
      <w:r w:rsidRPr="00D216AC" w:rsidR="003453D0">
        <w:rPr>
          <w:rFonts w:ascii="Times New Roman" w:hAnsi="Times New Roman"/>
          <w:sz w:val="24"/>
          <w:szCs w:val="24"/>
        </w:rPr>
        <w:t xml:space="preserve"> platobných služieb </w:t>
      </w:r>
      <w:r w:rsidRPr="00D216AC">
        <w:rPr>
          <w:rFonts w:ascii="Times New Roman" w:hAnsi="Times New Roman"/>
          <w:sz w:val="24"/>
          <w:szCs w:val="24"/>
        </w:rPr>
        <w:t>o informovanie platiteľov uskutočňujúcich úhrady na platobný účet spotrebiteľa o údajoch platobného účtu spotrebiteľa vedeného u prijímajúceho poskytovateľa platobných služieb</w:t>
      </w:r>
      <w:r w:rsidRPr="00D216AC" w:rsidR="00F2534B">
        <w:rPr>
          <w:rFonts w:ascii="Times New Roman" w:hAnsi="Times New Roman"/>
          <w:sz w:val="24"/>
          <w:szCs w:val="24"/>
        </w:rPr>
        <w:t xml:space="preserve"> a o  dátume, od ktorého </w:t>
      </w:r>
      <w:r w:rsidR="00BD48BD">
        <w:rPr>
          <w:rFonts w:ascii="Times New Roman" w:hAnsi="Times New Roman"/>
          <w:sz w:val="24"/>
          <w:szCs w:val="24"/>
        </w:rPr>
        <w:t>môžu</w:t>
      </w:r>
      <w:r w:rsidRPr="00D216AC">
        <w:rPr>
          <w:rFonts w:ascii="Times New Roman" w:hAnsi="Times New Roman"/>
          <w:sz w:val="24"/>
          <w:szCs w:val="24"/>
        </w:rPr>
        <w:t xml:space="preserve"> vykonávať príkazy na úhradu na platobný účet spotrebiteľa, </w:t>
      </w:r>
      <w:r w:rsidRPr="00D216AC" w:rsidR="00F2534B">
        <w:rPr>
          <w:rFonts w:ascii="Times New Roman" w:hAnsi="Times New Roman"/>
          <w:sz w:val="24"/>
          <w:szCs w:val="24"/>
        </w:rPr>
        <w:t xml:space="preserve">spotrebiteľ </w:t>
      </w:r>
      <w:r w:rsidRPr="00D216AC" w:rsidR="003453D0">
        <w:rPr>
          <w:rFonts w:ascii="Times New Roman" w:hAnsi="Times New Roman"/>
          <w:sz w:val="24"/>
          <w:szCs w:val="24"/>
        </w:rPr>
        <w:t xml:space="preserve">musí </w:t>
      </w:r>
      <w:r w:rsidRPr="00D216AC">
        <w:rPr>
          <w:rFonts w:ascii="Times New Roman" w:hAnsi="Times New Roman"/>
          <w:sz w:val="24"/>
          <w:szCs w:val="24"/>
        </w:rPr>
        <w:t xml:space="preserve">v žiadosti o presun platobného účtu uviesť </w:t>
      </w:r>
      <w:r w:rsidRPr="00D216AC" w:rsidR="008B1D86">
        <w:rPr>
          <w:rFonts w:ascii="Times New Roman" w:hAnsi="Times New Roman"/>
          <w:sz w:val="24"/>
          <w:szCs w:val="24"/>
        </w:rPr>
        <w:t xml:space="preserve">kontaktné </w:t>
      </w:r>
      <w:r w:rsidRPr="00D216AC">
        <w:rPr>
          <w:rFonts w:ascii="Times New Roman" w:hAnsi="Times New Roman"/>
          <w:sz w:val="24"/>
          <w:szCs w:val="24"/>
        </w:rPr>
        <w:t>údaje platiteľov.</w:t>
      </w:r>
    </w:p>
    <w:p w:rsidR="00BD48BD" w:rsidP="00BD48BD">
      <w:pPr>
        <w:bidi w:val="0"/>
        <w:spacing w:before="120" w:after="120" w:line="360" w:lineRule="auto"/>
        <w:ind w:left="502"/>
        <w:contextualSpacing/>
        <w:jc w:val="both"/>
        <w:rPr>
          <w:rFonts w:ascii="Times New Roman" w:hAnsi="Times New Roman"/>
          <w:sz w:val="24"/>
          <w:szCs w:val="24"/>
        </w:rPr>
      </w:pPr>
    </w:p>
    <w:p w:rsidR="00FD44B1" w:rsidRPr="00D216AC" w:rsidP="00CC4EA1">
      <w:pPr>
        <w:numPr>
          <w:numId w:val="3"/>
        </w:num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Ak spotrebiteľ požiada prijímajúceho poskytovateľa platobných služieb o informovanie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04201D">
        <w:rPr>
          <w:rFonts w:ascii="Times New Roman" w:hAnsi="Times New Roman"/>
          <w:sz w:val="24"/>
          <w:szCs w:val="24"/>
        </w:rPr>
        <w:t xml:space="preserve"> </w:t>
      </w:r>
      <w:r w:rsidRPr="00D216AC" w:rsidR="00F132DC">
        <w:rPr>
          <w:rFonts w:ascii="Times New Roman" w:hAnsi="Times New Roman"/>
          <w:sz w:val="24"/>
          <w:szCs w:val="24"/>
        </w:rPr>
        <w:t>niektorých</w:t>
      </w:r>
      <w:r w:rsidRPr="00D216AC" w:rsidR="00002D98">
        <w:rPr>
          <w:rFonts w:ascii="Times New Roman" w:hAnsi="Times New Roman"/>
          <w:sz w:val="24"/>
          <w:szCs w:val="24"/>
        </w:rPr>
        <w:t xml:space="preserve">  </w:t>
      </w:r>
      <w:r w:rsidRPr="00D216AC">
        <w:rPr>
          <w:rFonts w:ascii="Times New Roman" w:hAnsi="Times New Roman"/>
          <w:sz w:val="24"/>
          <w:szCs w:val="24"/>
        </w:rPr>
        <w:t xml:space="preserve">príjemcov inkasa spotrebiteľa o údajoch platobného účtu spotrebiteľa vedeného u prijímajúceho poskytovateľa platobných služieb a o  dátume, od ktorého </w:t>
      </w:r>
      <w:r w:rsidR="00BD48BD">
        <w:rPr>
          <w:rFonts w:ascii="Times New Roman" w:hAnsi="Times New Roman"/>
          <w:sz w:val="24"/>
          <w:szCs w:val="24"/>
        </w:rPr>
        <w:t>môžu</w:t>
      </w:r>
      <w:r w:rsidRPr="00CC4EA1" w:rsidR="00CC4EA1">
        <w:rPr>
          <w:rFonts w:ascii="Times New Roman" w:hAnsi="Times New Roman"/>
          <w:sz w:val="24"/>
          <w:szCs w:val="24"/>
        </w:rPr>
        <w:t xml:space="preserve"> príjemcovia predkladať platobné príkazy na inkaso z platobného účtu spotrebiteľa</w:t>
      </w:r>
      <w:r w:rsidRPr="00D216AC">
        <w:rPr>
          <w:rFonts w:ascii="Times New Roman" w:hAnsi="Times New Roman"/>
          <w:sz w:val="24"/>
          <w:szCs w:val="24"/>
        </w:rPr>
        <w:t xml:space="preserve">, spotrebiteľ musí v žiadosti o presun platobného účtu </w:t>
      </w:r>
      <w:r w:rsidRPr="00D216AC" w:rsidR="006A7531">
        <w:rPr>
          <w:rFonts w:ascii="Times New Roman" w:hAnsi="Times New Roman"/>
          <w:sz w:val="24"/>
          <w:szCs w:val="24"/>
        </w:rPr>
        <w:t xml:space="preserve">uviesť </w:t>
      </w:r>
      <w:r w:rsidRPr="00D216AC" w:rsidR="00495534">
        <w:rPr>
          <w:rFonts w:ascii="Times New Roman" w:hAnsi="Times New Roman"/>
          <w:sz w:val="24"/>
          <w:szCs w:val="24"/>
        </w:rPr>
        <w:t>kontaktné</w:t>
      </w:r>
      <w:r w:rsidRPr="00D216AC" w:rsidR="006A7531">
        <w:rPr>
          <w:rFonts w:ascii="Times New Roman" w:hAnsi="Times New Roman"/>
          <w:sz w:val="24"/>
          <w:szCs w:val="24"/>
        </w:rPr>
        <w:t xml:space="preserve"> údaje týchto </w:t>
      </w:r>
      <w:r w:rsidRPr="00D216AC">
        <w:rPr>
          <w:rFonts w:ascii="Times New Roman" w:hAnsi="Times New Roman"/>
          <w:sz w:val="24"/>
          <w:szCs w:val="24"/>
        </w:rPr>
        <w:t>príjemcov inkasa.</w:t>
      </w:r>
    </w:p>
    <w:p w:rsidR="000644BB" w:rsidRPr="00D216AC" w:rsidP="00D216AC">
      <w:pPr>
        <w:bidi w:val="0"/>
        <w:spacing w:before="120"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lehote dvoch pracovných dní odo dňa nasledujúceho po prijatí úplnej a riadnej žiadosti o presun</w:t>
      </w:r>
      <w:r w:rsidRPr="00D216AC" w:rsidR="00691174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 je prijímajúci poskytovateľ platobných služieb povinný zaslať žiadosť o 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 xml:space="preserve">účtu odovzdávajúcemu poskytovateľovi </w:t>
      </w:r>
      <w:r w:rsidRPr="00D216AC" w:rsidR="00922EBC">
        <w:rPr>
          <w:rFonts w:ascii="Times New Roman" w:hAnsi="Times New Roman"/>
          <w:sz w:val="24"/>
          <w:szCs w:val="24"/>
        </w:rPr>
        <w:t xml:space="preserve">platobných služieb </w:t>
      </w:r>
      <w:r w:rsidRPr="00D216AC">
        <w:rPr>
          <w:rFonts w:ascii="Times New Roman" w:hAnsi="Times New Roman"/>
          <w:sz w:val="24"/>
          <w:szCs w:val="24"/>
        </w:rPr>
        <w:t>a </w:t>
      </w:r>
      <w:r w:rsidRPr="00D216AC" w:rsidR="00D92D7C">
        <w:rPr>
          <w:rFonts w:ascii="Times New Roman" w:hAnsi="Times New Roman"/>
          <w:sz w:val="24"/>
          <w:szCs w:val="24"/>
        </w:rPr>
        <w:t xml:space="preserve">v súlade </w:t>
      </w:r>
      <w:r w:rsidRPr="00D216AC" w:rsidR="00631467">
        <w:rPr>
          <w:rFonts w:ascii="Times New Roman" w:hAnsi="Times New Roman"/>
          <w:sz w:val="24"/>
          <w:szCs w:val="24"/>
        </w:rPr>
        <w:t>s touto žiadosťou ho</w:t>
      </w:r>
      <w:r w:rsidRPr="00D216AC" w:rsidR="00D92D7C">
        <w:rPr>
          <w:rFonts w:ascii="Times New Roman" w:hAnsi="Times New Roman"/>
          <w:sz w:val="24"/>
          <w:szCs w:val="24"/>
        </w:rPr>
        <w:t xml:space="preserve"> po</w:t>
      </w:r>
      <w:r w:rsidRPr="00D216AC">
        <w:rPr>
          <w:rFonts w:ascii="Times New Roman" w:hAnsi="Times New Roman"/>
          <w:sz w:val="24"/>
          <w:szCs w:val="24"/>
        </w:rPr>
        <w:t xml:space="preserve">žiadať </w:t>
      </w:r>
      <w:r w:rsidRPr="00D216AC" w:rsidR="00D92D7C">
        <w:rPr>
          <w:rFonts w:ascii="Times New Roman" w:hAnsi="Times New Roman"/>
          <w:sz w:val="24"/>
          <w:szCs w:val="24"/>
        </w:rPr>
        <w:t>o</w:t>
      </w:r>
    </w:p>
    <w:p w:rsidR="00657D7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predloženie </w:t>
      </w:r>
      <w:r w:rsidRPr="00D216AC" w:rsidR="00CB4FDC">
        <w:rPr>
          <w:rFonts w:ascii="Times New Roman" w:hAnsi="Times New Roman"/>
          <w:sz w:val="24"/>
          <w:szCs w:val="24"/>
        </w:rPr>
        <w:t>informácií</w:t>
      </w:r>
    </w:p>
    <w:p w:rsidR="00657D79" w:rsidRPr="00D216AC" w:rsidP="00D216AC">
      <w:pPr>
        <w:numPr>
          <w:ilvl w:val="2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F4C09">
        <w:rPr>
          <w:rFonts w:ascii="Times New Roman" w:hAnsi="Times New Roman"/>
          <w:sz w:val="24"/>
          <w:szCs w:val="24"/>
        </w:rPr>
        <w:t xml:space="preserve">o </w:t>
      </w:r>
      <w:r w:rsidRPr="00D216AC">
        <w:rPr>
          <w:rFonts w:ascii="Times New Roman" w:hAnsi="Times New Roman"/>
          <w:sz w:val="24"/>
          <w:szCs w:val="24"/>
        </w:rPr>
        <w:t>úhrad</w:t>
      </w:r>
      <w:r w:rsidRPr="00D216AC" w:rsidR="003453D0">
        <w:rPr>
          <w:rFonts w:ascii="Times New Roman" w:hAnsi="Times New Roman"/>
          <w:sz w:val="24"/>
          <w:szCs w:val="24"/>
        </w:rPr>
        <w:t>ách</w:t>
      </w:r>
      <w:r w:rsidRPr="00D216AC">
        <w:rPr>
          <w:rFonts w:ascii="Times New Roman" w:hAnsi="Times New Roman"/>
          <w:sz w:val="24"/>
          <w:szCs w:val="24"/>
        </w:rPr>
        <w:t xml:space="preserve"> a ink</w:t>
      </w:r>
      <w:r w:rsidRPr="00D216AC" w:rsidR="003453D0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>s</w:t>
      </w:r>
      <w:r w:rsidRPr="00D216AC" w:rsidR="003453D0">
        <w:rPr>
          <w:rFonts w:ascii="Times New Roman" w:hAnsi="Times New Roman"/>
          <w:sz w:val="24"/>
          <w:szCs w:val="24"/>
        </w:rPr>
        <w:t>ách</w:t>
      </w:r>
      <w:r w:rsidRPr="00D216AC">
        <w:rPr>
          <w:rFonts w:ascii="Times New Roman" w:hAnsi="Times New Roman"/>
          <w:sz w:val="24"/>
          <w:szCs w:val="24"/>
        </w:rPr>
        <w:t>, vrát</w:t>
      </w:r>
      <w:r w:rsidRPr="00D216AC" w:rsidR="00002D98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>ne trvalých príkazov</w:t>
      </w:r>
      <w:r w:rsidRPr="00D216AC" w:rsidR="00002D98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</w:t>
      </w:r>
    </w:p>
    <w:p w:rsidR="00657D79" w:rsidRPr="00D216AC" w:rsidP="00D216AC">
      <w:pPr>
        <w:numPr>
          <w:ilvl w:val="2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najmä </w:t>
      </w:r>
      <w:r w:rsidRPr="00D216AC" w:rsidR="00CA62C9">
        <w:rPr>
          <w:rFonts w:ascii="Times New Roman" w:hAnsi="Times New Roman"/>
          <w:sz w:val="24"/>
          <w:szCs w:val="24"/>
        </w:rPr>
        <w:t>o type ochrany platobného účtu spotrebiteľa</w:t>
      </w:r>
      <w:r w:rsidRPr="00D216AC">
        <w:rPr>
          <w:rFonts w:ascii="Times New Roman" w:hAnsi="Times New Roman"/>
          <w:sz w:val="24"/>
          <w:szCs w:val="24"/>
        </w:rPr>
        <w:t xml:space="preserve">, o referencii mandátu na inkaso a </w:t>
      </w:r>
      <w:r w:rsidRPr="00D216AC" w:rsidR="00CA62C9">
        <w:rPr>
          <w:rFonts w:ascii="Times New Roman" w:hAnsi="Times New Roman"/>
          <w:sz w:val="24"/>
          <w:szCs w:val="24"/>
        </w:rPr>
        <w:t>o jedinečn</w:t>
      </w:r>
      <w:r w:rsidRPr="00D216AC">
        <w:rPr>
          <w:rFonts w:ascii="Times New Roman" w:hAnsi="Times New Roman"/>
          <w:sz w:val="24"/>
          <w:szCs w:val="24"/>
        </w:rPr>
        <w:t>o</w:t>
      </w:r>
      <w:r w:rsidRPr="00D216AC" w:rsidR="00CA62C9">
        <w:rPr>
          <w:rFonts w:ascii="Times New Roman" w:hAnsi="Times New Roman"/>
          <w:sz w:val="24"/>
          <w:szCs w:val="24"/>
        </w:rPr>
        <w:t>m  identifikátor</w:t>
      </w:r>
      <w:r w:rsidRPr="00D216AC">
        <w:rPr>
          <w:rFonts w:ascii="Times New Roman" w:hAnsi="Times New Roman"/>
          <w:sz w:val="24"/>
          <w:szCs w:val="24"/>
        </w:rPr>
        <w:t>e</w:t>
      </w:r>
      <w:r w:rsidRPr="00D216AC" w:rsidR="00CA62C9">
        <w:rPr>
          <w:rFonts w:ascii="Times New Roman" w:hAnsi="Times New Roman"/>
          <w:sz w:val="24"/>
          <w:szCs w:val="24"/>
        </w:rPr>
        <w:t xml:space="preserve"> príjemcu inkasa</w:t>
      </w:r>
      <w:r w:rsidRPr="00D216AC" w:rsidR="009F336C">
        <w:rPr>
          <w:rFonts w:ascii="Times New Roman" w:hAnsi="Times New Roman"/>
          <w:sz w:val="24"/>
          <w:szCs w:val="24"/>
        </w:rPr>
        <w:t>, ak ide o inkaso v eurách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</w:p>
    <w:p w:rsidR="00CA62C9" w:rsidRPr="00D216AC" w:rsidP="00D216AC">
      <w:pPr>
        <w:numPr>
          <w:ilvl w:val="2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F4C09">
        <w:rPr>
          <w:rFonts w:ascii="Times New Roman" w:hAnsi="Times New Roman"/>
          <w:sz w:val="24"/>
          <w:szCs w:val="24"/>
        </w:rPr>
        <w:t xml:space="preserve">o </w:t>
      </w:r>
      <w:r w:rsidRPr="00D216AC" w:rsidR="009F74E0">
        <w:rPr>
          <w:rFonts w:ascii="Times New Roman" w:hAnsi="Times New Roman"/>
          <w:sz w:val="24"/>
          <w:szCs w:val="24"/>
        </w:rPr>
        <w:t>úhrad</w:t>
      </w:r>
      <w:r w:rsidRPr="00D216AC" w:rsidR="00BF4C09">
        <w:rPr>
          <w:rFonts w:ascii="Times New Roman" w:hAnsi="Times New Roman"/>
          <w:sz w:val="24"/>
          <w:szCs w:val="24"/>
        </w:rPr>
        <w:t>ách a inka</w:t>
      </w:r>
      <w:r w:rsidRPr="00D216AC" w:rsidR="00657D79">
        <w:rPr>
          <w:rFonts w:ascii="Times New Roman" w:hAnsi="Times New Roman"/>
          <w:sz w:val="24"/>
          <w:szCs w:val="24"/>
        </w:rPr>
        <w:t>s</w:t>
      </w:r>
      <w:r w:rsidRPr="00D216AC" w:rsidR="00BF4C09">
        <w:rPr>
          <w:rFonts w:ascii="Times New Roman" w:hAnsi="Times New Roman"/>
          <w:sz w:val="24"/>
          <w:szCs w:val="24"/>
        </w:rPr>
        <w:t>ách</w:t>
      </w:r>
      <w:r w:rsidRPr="00D216AC" w:rsidR="00657D79">
        <w:rPr>
          <w:rFonts w:ascii="Times New Roman" w:hAnsi="Times New Roman"/>
          <w:sz w:val="24"/>
          <w:szCs w:val="24"/>
        </w:rPr>
        <w:t xml:space="preserve">, vrátane cezhraničných </w:t>
      </w:r>
      <w:r w:rsidRPr="00D216AC">
        <w:rPr>
          <w:rFonts w:ascii="Times New Roman" w:hAnsi="Times New Roman"/>
          <w:sz w:val="24"/>
          <w:szCs w:val="24"/>
        </w:rPr>
        <w:t>so splatnosťou po dni presunu platobného účtu spotrebiteľa,</w:t>
      </w:r>
    </w:p>
    <w:p w:rsidR="00CA62C9" w:rsidRPr="00D216AC" w:rsidP="00D216AC">
      <w:pPr>
        <w:numPr>
          <w:ilvl w:val="2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FA0D84">
        <w:rPr>
          <w:rFonts w:ascii="Times New Roman" w:hAnsi="Times New Roman"/>
          <w:sz w:val="24"/>
          <w:szCs w:val="24"/>
        </w:rPr>
        <w:t xml:space="preserve">o </w:t>
      </w:r>
      <w:r w:rsidRPr="00D216AC">
        <w:rPr>
          <w:rFonts w:ascii="Times New Roman" w:hAnsi="Times New Roman"/>
          <w:sz w:val="24"/>
          <w:szCs w:val="24"/>
        </w:rPr>
        <w:t xml:space="preserve">prichádzajúcich </w:t>
      </w:r>
      <w:r w:rsidRPr="00D216AC" w:rsidR="00C364AB">
        <w:rPr>
          <w:rFonts w:ascii="Times New Roman" w:hAnsi="Times New Roman"/>
          <w:sz w:val="24"/>
          <w:szCs w:val="24"/>
        </w:rPr>
        <w:t>úhrad</w:t>
      </w:r>
      <w:r w:rsidRPr="00D216AC" w:rsidR="00FA0D84">
        <w:rPr>
          <w:rFonts w:ascii="Times New Roman" w:hAnsi="Times New Roman"/>
          <w:sz w:val="24"/>
          <w:szCs w:val="24"/>
        </w:rPr>
        <w:t>ách</w:t>
      </w:r>
      <w:r w:rsidRPr="00D216AC">
        <w:rPr>
          <w:rFonts w:ascii="Times New Roman" w:hAnsi="Times New Roman"/>
          <w:sz w:val="24"/>
          <w:szCs w:val="24"/>
        </w:rPr>
        <w:t xml:space="preserve"> a</w:t>
      </w:r>
      <w:r w:rsidRPr="00D216AC" w:rsidR="00C364AB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ink</w:t>
      </w:r>
      <w:r w:rsidRPr="00D216AC" w:rsidR="00FA0D84">
        <w:rPr>
          <w:rFonts w:ascii="Times New Roman" w:hAnsi="Times New Roman"/>
          <w:sz w:val="24"/>
          <w:szCs w:val="24"/>
        </w:rPr>
        <w:t>a</w:t>
      </w:r>
      <w:r w:rsidRPr="00D216AC" w:rsidR="0046344B">
        <w:rPr>
          <w:rFonts w:ascii="Times New Roman" w:hAnsi="Times New Roman"/>
          <w:sz w:val="24"/>
          <w:szCs w:val="24"/>
        </w:rPr>
        <w:t>s</w:t>
      </w:r>
      <w:r w:rsidRPr="00D216AC" w:rsidR="00FA0D84">
        <w:rPr>
          <w:rFonts w:ascii="Times New Roman" w:hAnsi="Times New Roman"/>
          <w:sz w:val="24"/>
          <w:szCs w:val="24"/>
        </w:rPr>
        <w:t>ách</w:t>
      </w:r>
      <w:r w:rsidRPr="00D216AC" w:rsidR="003612E6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ktoré sa vykonali na platobnom účte spotrebiteľa </w:t>
      </w:r>
      <w:r w:rsidRPr="00D216AC" w:rsidR="00F1752E">
        <w:rPr>
          <w:rFonts w:ascii="Times New Roman" w:hAnsi="Times New Roman"/>
          <w:sz w:val="24"/>
          <w:szCs w:val="24"/>
        </w:rPr>
        <w:t>v</w:t>
      </w:r>
      <w:r w:rsidRPr="00D216AC" w:rsidR="003612E6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posledných 13 mesiaco</w:t>
      </w:r>
      <w:r w:rsidRPr="00D216AC" w:rsidR="00CB6178">
        <w:rPr>
          <w:rFonts w:ascii="Times New Roman" w:hAnsi="Times New Roman"/>
          <w:sz w:val="24"/>
          <w:szCs w:val="24"/>
        </w:rPr>
        <w:t>v</w:t>
      </w:r>
      <w:r w:rsidRPr="00D216AC" w:rsidR="006B4ADF">
        <w:rPr>
          <w:rFonts w:ascii="Times New Roman" w:hAnsi="Times New Roman"/>
          <w:sz w:val="24"/>
          <w:szCs w:val="24"/>
        </w:rPr>
        <w:t xml:space="preserve">; </w:t>
      </w:r>
      <w:r w:rsidRPr="00D216AC" w:rsidR="00DE0A33">
        <w:rPr>
          <w:rFonts w:ascii="Times New Roman" w:hAnsi="Times New Roman"/>
          <w:sz w:val="24"/>
          <w:szCs w:val="24"/>
        </w:rPr>
        <w:t>informácie sa pre</w:t>
      </w:r>
      <w:r w:rsidRPr="00D216AC" w:rsidR="00690FA6">
        <w:rPr>
          <w:rFonts w:ascii="Times New Roman" w:hAnsi="Times New Roman"/>
          <w:sz w:val="24"/>
          <w:szCs w:val="24"/>
        </w:rPr>
        <w:t>d</w:t>
      </w:r>
      <w:r w:rsidRPr="00D216AC" w:rsidR="00DE0A33">
        <w:rPr>
          <w:rFonts w:ascii="Times New Roman" w:hAnsi="Times New Roman"/>
          <w:sz w:val="24"/>
          <w:szCs w:val="24"/>
        </w:rPr>
        <w:t>ložia aj spotrebiteľovi, ak o to požiada</w:t>
      </w:r>
      <w:r w:rsidRPr="00D216AC" w:rsidR="00F56EDF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3612E6">
        <w:rPr>
          <w:rFonts w:ascii="Times New Roman" w:hAnsi="Times New Roman"/>
          <w:sz w:val="24"/>
          <w:szCs w:val="24"/>
        </w:rPr>
        <w:t xml:space="preserve">ukončenie </w:t>
      </w:r>
      <w:r w:rsidRPr="00D216AC" w:rsidR="001B497D">
        <w:rPr>
          <w:rFonts w:ascii="Times New Roman" w:hAnsi="Times New Roman"/>
          <w:sz w:val="24"/>
          <w:szCs w:val="24"/>
        </w:rPr>
        <w:t>prijímania prichádzajúcich úhrad a </w:t>
      </w:r>
      <w:r w:rsidRPr="00D216AC">
        <w:rPr>
          <w:rFonts w:ascii="Times New Roman" w:hAnsi="Times New Roman"/>
          <w:sz w:val="24"/>
          <w:szCs w:val="24"/>
        </w:rPr>
        <w:t>inkás</w:t>
      </w:r>
      <w:r w:rsidRPr="00D216AC" w:rsidR="001B497D">
        <w:rPr>
          <w:rFonts w:ascii="Times New Roman" w:hAnsi="Times New Roman"/>
          <w:sz w:val="24"/>
          <w:szCs w:val="24"/>
        </w:rPr>
        <w:t xml:space="preserve"> </w:t>
      </w:r>
      <w:r w:rsidRPr="00D216AC" w:rsidR="00F275AC">
        <w:rPr>
          <w:rFonts w:ascii="Times New Roman" w:hAnsi="Times New Roman"/>
          <w:sz w:val="24"/>
          <w:szCs w:val="24"/>
        </w:rPr>
        <w:t>ku dňu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F275AC">
        <w:rPr>
          <w:rFonts w:ascii="Times New Roman" w:hAnsi="Times New Roman"/>
          <w:sz w:val="24"/>
          <w:szCs w:val="24"/>
        </w:rPr>
        <w:t xml:space="preserve">určenému </w:t>
      </w:r>
      <w:r w:rsidRPr="00D216AC">
        <w:rPr>
          <w:rFonts w:ascii="Times New Roman" w:hAnsi="Times New Roman"/>
          <w:sz w:val="24"/>
          <w:szCs w:val="24"/>
        </w:rPr>
        <w:t xml:space="preserve">v žiadosti o 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>účtu, ak odovzdávajúci poskytovateľ platobných služieb neposkytuje systém automatického presmerovania prichádzajúcich úhrad a inkás na platobný účet spotrebiteľa veden</w:t>
      </w:r>
      <w:r w:rsidRPr="00D216AC" w:rsidR="00495534">
        <w:rPr>
          <w:rFonts w:ascii="Times New Roman" w:hAnsi="Times New Roman"/>
          <w:sz w:val="24"/>
          <w:szCs w:val="24"/>
        </w:rPr>
        <w:t>ý</w:t>
      </w:r>
      <w:r w:rsidRPr="00D216AC">
        <w:rPr>
          <w:rFonts w:ascii="Times New Roman" w:hAnsi="Times New Roman"/>
          <w:sz w:val="24"/>
          <w:szCs w:val="24"/>
        </w:rPr>
        <w:t xml:space="preserve"> u prijímajúceho poskytovateľa platobných služieb,</w:t>
      </w:r>
    </w:p>
    <w:p w:rsidR="00CA62C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zrušenie </w:t>
      </w:r>
      <w:r w:rsidRPr="00D216AC" w:rsidR="00542D42">
        <w:rPr>
          <w:rFonts w:ascii="Times New Roman" w:hAnsi="Times New Roman"/>
          <w:sz w:val="24"/>
          <w:szCs w:val="24"/>
        </w:rPr>
        <w:t>trvalých príkazov na úhradu</w:t>
      </w:r>
      <w:r w:rsidRPr="00D216AC" w:rsidR="009F74E0">
        <w:rPr>
          <w:rFonts w:ascii="Times New Roman" w:hAnsi="Times New Roman"/>
          <w:sz w:val="24"/>
          <w:szCs w:val="24"/>
        </w:rPr>
        <w:t xml:space="preserve"> </w:t>
      </w:r>
      <w:r w:rsidRPr="00D216AC" w:rsidR="00ED2A72">
        <w:rPr>
          <w:rFonts w:ascii="Times New Roman" w:hAnsi="Times New Roman"/>
          <w:sz w:val="24"/>
          <w:szCs w:val="24"/>
        </w:rPr>
        <w:t>a</w:t>
      </w:r>
      <w:r w:rsidRPr="00D216AC" w:rsidR="00C364AB">
        <w:rPr>
          <w:rFonts w:ascii="Times New Roman" w:hAnsi="Times New Roman"/>
          <w:sz w:val="24"/>
          <w:szCs w:val="24"/>
        </w:rPr>
        <w:t> </w:t>
      </w:r>
      <w:r w:rsidRPr="00D216AC" w:rsidR="0046344B">
        <w:rPr>
          <w:rFonts w:ascii="Times New Roman" w:hAnsi="Times New Roman"/>
          <w:sz w:val="24"/>
          <w:szCs w:val="24"/>
        </w:rPr>
        <w:t xml:space="preserve"> </w:t>
      </w:r>
      <w:r w:rsidRPr="00D216AC" w:rsidR="00ED2A72">
        <w:rPr>
          <w:rFonts w:ascii="Times New Roman" w:hAnsi="Times New Roman"/>
          <w:sz w:val="24"/>
          <w:szCs w:val="24"/>
        </w:rPr>
        <w:t>ink</w:t>
      </w:r>
      <w:r w:rsidRPr="00D216AC" w:rsidR="00FD44B1">
        <w:rPr>
          <w:rFonts w:ascii="Times New Roman" w:hAnsi="Times New Roman"/>
          <w:sz w:val="24"/>
          <w:szCs w:val="24"/>
        </w:rPr>
        <w:t>á</w:t>
      </w:r>
      <w:r w:rsidRPr="00D216AC" w:rsidR="00ED2A72">
        <w:rPr>
          <w:rFonts w:ascii="Times New Roman" w:hAnsi="Times New Roman"/>
          <w:sz w:val="24"/>
          <w:szCs w:val="24"/>
        </w:rPr>
        <w:t>s</w:t>
      </w:r>
      <w:r w:rsidRPr="00D216AC">
        <w:rPr>
          <w:rFonts w:ascii="Times New Roman" w:hAnsi="Times New Roman"/>
          <w:sz w:val="24"/>
          <w:szCs w:val="24"/>
        </w:rPr>
        <w:t xml:space="preserve"> s účinnosťou odo dňa určeného v žiadosti o 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>účtu,</w:t>
      </w:r>
    </w:p>
    <w:p w:rsidR="00CA62C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prevedenie </w:t>
      </w:r>
      <w:r w:rsidRPr="00D216AC" w:rsidR="006E3405">
        <w:rPr>
          <w:rFonts w:ascii="Times New Roman" w:hAnsi="Times New Roman"/>
          <w:sz w:val="24"/>
          <w:szCs w:val="24"/>
        </w:rPr>
        <w:t>finančných prostriedkov</w:t>
      </w:r>
      <w:r w:rsidRPr="00D216AC">
        <w:rPr>
          <w:rFonts w:ascii="Times New Roman" w:hAnsi="Times New Roman"/>
          <w:sz w:val="24"/>
          <w:szCs w:val="24"/>
        </w:rPr>
        <w:t xml:space="preserve"> na platobný účet zriadený u prijímajúceho poskytovateľa platobných služieb</w:t>
      </w:r>
      <w:r w:rsidRPr="00D216AC" w:rsidR="00424AF9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zrušenie platobného účtu </w:t>
      </w:r>
      <w:r w:rsidRPr="00D216AC" w:rsidR="00191CCD">
        <w:rPr>
          <w:rFonts w:ascii="Times New Roman" w:hAnsi="Times New Roman"/>
          <w:sz w:val="24"/>
          <w:szCs w:val="24"/>
        </w:rPr>
        <w:t>dňom uplynutia výpovednej lehoty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7B61F7">
        <w:rPr>
          <w:rFonts w:ascii="Times New Roman" w:hAnsi="Times New Roman"/>
          <w:sz w:val="24"/>
          <w:szCs w:val="24"/>
        </w:rPr>
        <w:t>Odovzdávajúci poskytovateľ platobných služieb je, v</w:t>
      </w:r>
      <w:r w:rsidRPr="00D216AC">
        <w:rPr>
          <w:rFonts w:ascii="Times New Roman" w:hAnsi="Times New Roman"/>
          <w:sz w:val="24"/>
          <w:szCs w:val="24"/>
        </w:rPr>
        <w:t xml:space="preserve"> súlade so žiadosťou o 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>účtu</w:t>
      </w:r>
      <w:r w:rsidRPr="00D216AC" w:rsidR="005D26CC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7B61F7">
        <w:rPr>
          <w:rFonts w:ascii="Times New Roman" w:hAnsi="Times New Roman"/>
          <w:sz w:val="24"/>
          <w:szCs w:val="24"/>
        </w:rPr>
        <w:t xml:space="preserve">povinný </w:t>
      </w:r>
    </w:p>
    <w:p w:rsidR="00CA62C9" w:rsidRPr="00D216AC" w:rsidP="00D216AC">
      <w:pPr>
        <w:bidi w:val="0"/>
        <w:spacing w:line="360" w:lineRule="auto"/>
        <w:ind w:left="1276" w:hanging="142"/>
        <w:jc w:val="both"/>
        <w:rPr>
          <w:rFonts w:ascii="Times New Roman" w:hAnsi="Times New Roman"/>
          <w:sz w:val="24"/>
          <w:szCs w:val="24"/>
        </w:rPr>
      </w:pPr>
      <w:r w:rsidRPr="00D216AC" w:rsidR="0053601C">
        <w:rPr>
          <w:rFonts w:ascii="Times New Roman" w:hAnsi="Times New Roman"/>
          <w:sz w:val="24"/>
          <w:szCs w:val="24"/>
        </w:rPr>
        <w:t xml:space="preserve">a) </w:t>
      </w:r>
      <w:r w:rsidRPr="00D216AC" w:rsidR="00477EEE">
        <w:rPr>
          <w:rFonts w:ascii="Times New Roman" w:hAnsi="Times New Roman"/>
          <w:sz w:val="24"/>
          <w:szCs w:val="24"/>
        </w:rPr>
        <w:t xml:space="preserve">zaslať </w:t>
      </w:r>
      <w:r w:rsidRPr="00D216AC">
        <w:rPr>
          <w:rFonts w:ascii="Times New Roman" w:hAnsi="Times New Roman"/>
          <w:sz w:val="24"/>
          <w:szCs w:val="24"/>
        </w:rPr>
        <w:t xml:space="preserve">do piatich pracovných dní </w:t>
      </w:r>
      <w:r w:rsidRPr="00D216AC" w:rsidR="000E1A33">
        <w:rPr>
          <w:rFonts w:ascii="Times New Roman" w:hAnsi="Times New Roman"/>
          <w:sz w:val="24"/>
          <w:szCs w:val="24"/>
        </w:rPr>
        <w:t xml:space="preserve">odo dňa </w:t>
      </w:r>
      <w:r w:rsidRPr="00D216AC" w:rsidR="00F142ED">
        <w:rPr>
          <w:rFonts w:ascii="Times New Roman" w:hAnsi="Times New Roman"/>
          <w:sz w:val="24"/>
          <w:szCs w:val="24"/>
        </w:rPr>
        <w:t xml:space="preserve">nasledujúceho po </w:t>
      </w:r>
      <w:r w:rsidRPr="00D216AC" w:rsidR="000E1A33">
        <w:rPr>
          <w:rFonts w:ascii="Times New Roman" w:hAnsi="Times New Roman"/>
          <w:sz w:val="24"/>
          <w:szCs w:val="24"/>
        </w:rPr>
        <w:t>doručen</w:t>
      </w:r>
      <w:r w:rsidRPr="00D216AC" w:rsidR="00F142ED">
        <w:rPr>
          <w:rFonts w:ascii="Times New Roman" w:hAnsi="Times New Roman"/>
          <w:sz w:val="24"/>
          <w:szCs w:val="24"/>
        </w:rPr>
        <w:t>í</w:t>
      </w:r>
      <w:r w:rsidRPr="00D216AC" w:rsidR="000E1A33">
        <w:rPr>
          <w:rFonts w:ascii="Times New Roman" w:hAnsi="Times New Roman"/>
          <w:sz w:val="24"/>
          <w:szCs w:val="24"/>
        </w:rPr>
        <w:t xml:space="preserve"> žiadosti </w:t>
      </w:r>
      <w:r w:rsidRPr="00D216AC">
        <w:rPr>
          <w:rFonts w:ascii="Times New Roman" w:hAnsi="Times New Roman"/>
          <w:sz w:val="24"/>
          <w:szCs w:val="24"/>
        </w:rPr>
        <w:t xml:space="preserve">prijímajúcemu poskytovateľovi platobných služieb informácie podľa odseku </w:t>
      </w:r>
      <w:r w:rsidRPr="00D216AC" w:rsidR="00DE0A33">
        <w:rPr>
          <w:rFonts w:ascii="Times New Roman" w:hAnsi="Times New Roman"/>
          <w:sz w:val="24"/>
          <w:szCs w:val="24"/>
        </w:rPr>
        <w:t xml:space="preserve">19 </w:t>
      </w:r>
      <w:r w:rsidRPr="00D216AC">
        <w:rPr>
          <w:rFonts w:ascii="Times New Roman" w:hAnsi="Times New Roman"/>
          <w:sz w:val="24"/>
          <w:szCs w:val="24"/>
        </w:rPr>
        <w:t>písm. a),</w:t>
      </w:r>
    </w:p>
    <w:p w:rsidR="00CA62C9" w:rsidRPr="00D216AC" w:rsidP="00D216AC">
      <w:pPr>
        <w:numPr>
          <w:numId w:val="18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1B497D">
        <w:rPr>
          <w:rFonts w:ascii="Times New Roman" w:hAnsi="Times New Roman"/>
          <w:sz w:val="24"/>
          <w:szCs w:val="24"/>
        </w:rPr>
        <w:t>ukončiť prijímanie prichádzajúcich</w:t>
      </w:r>
      <w:r w:rsidRPr="00D216AC" w:rsidR="006521A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úhrad a</w:t>
      </w:r>
      <w:r w:rsidRPr="00D216AC" w:rsidR="006521AA">
        <w:rPr>
          <w:rFonts w:ascii="Times New Roman" w:hAnsi="Times New Roman"/>
          <w:sz w:val="24"/>
          <w:szCs w:val="24"/>
        </w:rPr>
        <w:t xml:space="preserve">  </w:t>
      </w:r>
      <w:r w:rsidRPr="00D216AC" w:rsidR="001B497D">
        <w:rPr>
          <w:rFonts w:ascii="Times New Roman" w:hAnsi="Times New Roman"/>
          <w:sz w:val="24"/>
          <w:szCs w:val="24"/>
        </w:rPr>
        <w:t xml:space="preserve">inkás </w:t>
      </w:r>
      <w:r w:rsidRPr="00D216AC">
        <w:rPr>
          <w:rFonts w:ascii="Times New Roman" w:hAnsi="Times New Roman"/>
          <w:sz w:val="24"/>
          <w:szCs w:val="24"/>
        </w:rPr>
        <w:t xml:space="preserve">na platobnom účte s účinnosťou </w:t>
      </w:r>
      <w:r w:rsidRPr="00D216AC" w:rsidR="00F275AC">
        <w:rPr>
          <w:rFonts w:ascii="Times New Roman" w:hAnsi="Times New Roman"/>
          <w:sz w:val="24"/>
          <w:szCs w:val="24"/>
        </w:rPr>
        <w:t>ku dňu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F275AC">
        <w:rPr>
          <w:rFonts w:ascii="Times New Roman" w:hAnsi="Times New Roman"/>
          <w:sz w:val="24"/>
          <w:szCs w:val="24"/>
        </w:rPr>
        <w:t xml:space="preserve">určenému </w:t>
      </w:r>
      <w:r w:rsidRPr="00D216AC">
        <w:rPr>
          <w:rFonts w:ascii="Times New Roman" w:hAnsi="Times New Roman"/>
          <w:sz w:val="24"/>
          <w:szCs w:val="24"/>
        </w:rPr>
        <w:t xml:space="preserve">v žiadosti o 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 xml:space="preserve">účtu, ak odovzdávajúci poskytovateľ platobných služieb neposkytuje systém na automatické presmerovanie </w:t>
      </w:r>
      <w:r w:rsidRPr="00D216AC" w:rsidR="006521AA">
        <w:rPr>
          <w:rFonts w:ascii="Times New Roman" w:hAnsi="Times New Roman"/>
          <w:sz w:val="24"/>
          <w:szCs w:val="24"/>
        </w:rPr>
        <w:t xml:space="preserve">trvalých príkazov na úhradu a </w:t>
      </w:r>
      <w:r w:rsidRPr="00D216AC" w:rsidR="00B86738">
        <w:rPr>
          <w:rFonts w:ascii="Times New Roman" w:hAnsi="Times New Roman"/>
          <w:sz w:val="24"/>
          <w:szCs w:val="24"/>
        </w:rPr>
        <w:t>inkás</w:t>
      </w:r>
      <w:r w:rsidRPr="00D216AC" w:rsidR="006521A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na platobný účet, ktorý má spotrebiteľ </w:t>
      </w:r>
      <w:r w:rsidRPr="00D216AC" w:rsidR="00495534">
        <w:rPr>
          <w:rFonts w:ascii="Times New Roman" w:hAnsi="Times New Roman"/>
          <w:sz w:val="24"/>
          <w:szCs w:val="24"/>
        </w:rPr>
        <w:t xml:space="preserve">vedený </w:t>
      </w:r>
      <w:r w:rsidRPr="00D216AC">
        <w:rPr>
          <w:rFonts w:ascii="Times New Roman" w:hAnsi="Times New Roman"/>
          <w:sz w:val="24"/>
          <w:szCs w:val="24"/>
        </w:rPr>
        <w:t>u prijímajúceho poskytovateľa platobných služieb,</w:t>
      </w:r>
    </w:p>
    <w:p w:rsidR="00CA62C9" w:rsidRPr="00D216AC" w:rsidP="00D216AC">
      <w:pPr>
        <w:numPr>
          <w:numId w:val="18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zrušiť </w:t>
      </w:r>
      <w:r w:rsidRPr="00D216AC" w:rsidR="001D16E8">
        <w:rPr>
          <w:rFonts w:ascii="Times New Roman" w:hAnsi="Times New Roman"/>
          <w:sz w:val="24"/>
          <w:szCs w:val="24"/>
        </w:rPr>
        <w:t>trvalé príkazy na úhradu</w:t>
      </w:r>
      <w:r w:rsidRPr="00D216AC" w:rsidR="009F74E0">
        <w:rPr>
          <w:rFonts w:ascii="Times New Roman" w:hAnsi="Times New Roman"/>
          <w:sz w:val="24"/>
          <w:szCs w:val="24"/>
        </w:rPr>
        <w:t xml:space="preserve"> </w:t>
      </w:r>
      <w:r w:rsidRPr="00D216AC" w:rsidR="007F5EFE">
        <w:rPr>
          <w:rFonts w:ascii="Times New Roman" w:hAnsi="Times New Roman"/>
          <w:sz w:val="24"/>
          <w:szCs w:val="24"/>
        </w:rPr>
        <w:t>a</w:t>
      </w:r>
      <w:r w:rsidRPr="00D216AC" w:rsidR="006521AA">
        <w:rPr>
          <w:rFonts w:ascii="Times New Roman" w:hAnsi="Times New Roman"/>
          <w:sz w:val="24"/>
          <w:szCs w:val="24"/>
        </w:rPr>
        <w:t> </w:t>
      </w:r>
      <w:r w:rsidRPr="00D216AC" w:rsidR="00FD44B1">
        <w:rPr>
          <w:rFonts w:ascii="Times New Roman" w:hAnsi="Times New Roman"/>
          <w:sz w:val="24"/>
          <w:szCs w:val="24"/>
        </w:rPr>
        <w:t>inkasá</w:t>
      </w:r>
      <w:r w:rsidRPr="00D216AC" w:rsidR="001B497D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s účinnosťou odo dňa určeného v žiadosti o presun</w:t>
      </w:r>
      <w:r w:rsidRPr="00D216AC" w:rsidR="00691174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</w:t>
      </w:r>
      <w:r w:rsidRPr="00D216AC" w:rsidR="00275961">
        <w:rPr>
          <w:rFonts w:ascii="Times New Roman" w:hAnsi="Times New Roman"/>
          <w:sz w:val="24"/>
          <w:szCs w:val="24"/>
        </w:rPr>
        <w:t>,</w:t>
      </w:r>
    </w:p>
    <w:p w:rsidR="00902B1D" w:rsidRPr="00D216AC" w:rsidP="00D216AC">
      <w:pPr>
        <w:numPr>
          <w:numId w:val="18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previesť </w:t>
      </w:r>
      <w:r w:rsidRPr="00D216AC" w:rsidR="00C36819">
        <w:rPr>
          <w:rFonts w:ascii="Times New Roman" w:hAnsi="Times New Roman"/>
          <w:sz w:val="24"/>
          <w:szCs w:val="24"/>
        </w:rPr>
        <w:t>finančn</w:t>
      </w:r>
      <w:r w:rsidRPr="00D216AC">
        <w:rPr>
          <w:rFonts w:ascii="Times New Roman" w:hAnsi="Times New Roman"/>
          <w:sz w:val="24"/>
          <w:szCs w:val="24"/>
        </w:rPr>
        <w:t>é</w:t>
      </w:r>
      <w:r w:rsidRPr="00D216AC" w:rsidR="00C36819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prostriedky </w:t>
      </w:r>
      <w:r w:rsidRPr="00D216AC" w:rsidR="00CA62C9">
        <w:rPr>
          <w:rFonts w:ascii="Times New Roman" w:hAnsi="Times New Roman"/>
          <w:sz w:val="24"/>
          <w:szCs w:val="24"/>
        </w:rPr>
        <w:t>na účet zriadený u prijímajúceho poskytovateľa platobných služieb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</w:p>
    <w:p w:rsidR="00CA62C9" w:rsidRPr="00D216AC" w:rsidP="00D216AC">
      <w:pPr>
        <w:numPr>
          <w:numId w:val="18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zrušiť platobný účet</w:t>
      </w:r>
      <w:r w:rsidRPr="00D216AC" w:rsidR="00902B1D">
        <w:rPr>
          <w:rFonts w:ascii="Times New Roman" w:hAnsi="Times New Roman"/>
          <w:sz w:val="24"/>
          <w:szCs w:val="24"/>
        </w:rPr>
        <w:t xml:space="preserve"> dňom uplynutia výpovednej lehoty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CA62C9" w:rsidRPr="00D216AC" w:rsidP="00477EEE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77EEE" w:rsidR="00477EEE">
        <w:rPr>
          <w:rFonts w:ascii="Times New Roman" w:hAnsi="Times New Roman"/>
          <w:sz w:val="24"/>
          <w:szCs w:val="24"/>
        </w:rPr>
        <w:t>Prijímajúci poskytovateľ platobných služieb je povinný do piatich pracovných dní odo dňa prijatia informácií podľa odseku 20 a v súlade so žiadosťou o presun platobného účtu</w:t>
      </w:r>
    </w:p>
    <w:p w:rsidR="00CA62C9" w:rsidRPr="00D216AC" w:rsidP="00477EEE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zriadi</w:t>
      </w:r>
      <w:r w:rsidRPr="00D216AC" w:rsidR="0048110B">
        <w:rPr>
          <w:rFonts w:ascii="Times New Roman" w:hAnsi="Times New Roman"/>
          <w:sz w:val="24"/>
          <w:szCs w:val="24"/>
        </w:rPr>
        <w:t>ť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6521AA">
        <w:rPr>
          <w:rFonts w:ascii="Times New Roman" w:hAnsi="Times New Roman"/>
          <w:sz w:val="24"/>
          <w:szCs w:val="24"/>
        </w:rPr>
        <w:t xml:space="preserve">trvalé príkazy na úhradu </w:t>
      </w:r>
      <w:r w:rsidRPr="00D216AC">
        <w:rPr>
          <w:rFonts w:ascii="Times New Roman" w:hAnsi="Times New Roman"/>
          <w:sz w:val="24"/>
          <w:szCs w:val="24"/>
        </w:rPr>
        <w:t xml:space="preserve">a </w:t>
      </w:r>
      <w:r w:rsidRPr="00477EEE" w:rsidR="00477EEE">
        <w:rPr>
          <w:rFonts w:ascii="Times New Roman" w:hAnsi="Times New Roman"/>
          <w:sz w:val="24"/>
          <w:szCs w:val="24"/>
        </w:rPr>
        <w:t>vykonávať</w:t>
      </w:r>
      <w:r w:rsidRPr="00477EEE" w:rsidR="00477EEE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ich odo dňa určeného v žiadosti o 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>účtu,</w:t>
      </w:r>
      <w:r w:rsidRPr="00D216AC" w:rsidR="005C3D90">
        <w:rPr>
          <w:rFonts w:ascii="Times New Roman" w:hAnsi="Times New Roman"/>
          <w:sz w:val="24"/>
          <w:szCs w:val="24"/>
        </w:rPr>
        <w:t xml:space="preserve"> ak to umožňujú technické možnosti prijímajúceho poskytovateľa platobných služieb, </w:t>
      </w:r>
    </w:p>
    <w:p w:rsidR="00CA62C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6521AA">
        <w:rPr>
          <w:rFonts w:ascii="Times New Roman" w:hAnsi="Times New Roman"/>
          <w:sz w:val="24"/>
          <w:szCs w:val="24"/>
        </w:rPr>
        <w:t>nastav</w:t>
      </w:r>
      <w:r w:rsidRPr="00D216AC" w:rsidR="0048110B">
        <w:rPr>
          <w:rFonts w:ascii="Times New Roman" w:hAnsi="Times New Roman"/>
          <w:sz w:val="24"/>
          <w:szCs w:val="24"/>
        </w:rPr>
        <w:t>iť</w:t>
      </w:r>
      <w:r w:rsidRPr="00D216AC" w:rsidR="006521AA">
        <w:rPr>
          <w:rFonts w:ascii="Times New Roman" w:hAnsi="Times New Roman"/>
          <w:sz w:val="24"/>
          <w:szCs w:val="24"/>
        </w:rPr>
        <w:t xml:space="preserve"> </w:t>
      </w:r>
      <w:r w:rsidRPr="00D216AC" w:rsidR="00FD44B1">
        <w:rPr>
          <w:rFonts w:ascii="Times New Roman" w:hAnsi="Times New Roman"/>
          <w:sz w:val="24"/>
          <w:szCs w:val="24"/>
        </w:rPr>
        <w:t xml:space="preserve">typ </w:t>
      </w:r>
      <w:r w:rsidRPr="00D216AC" w:rsidR="006521AA">
        <w:rPr>
          <w:rFonts w:ascii="Times New Roman" w:hAnsi="Times New Roman"/>
          <w:sz w:val="24"/>
          <w:szCs w:val="24"/>
        </w:rPr>
        <w:t>ochran</w:t>
      </w:r>
      <w:r w:rsidRPr="00D216AC" w:rsidR="00FD44B1">
        <w:rPr>
          <w:rFonts w:ascii="Times New Roman" w:hAnsi="Times New Roman"/>
          <w:sz w:val="24"/>
          <w:szCs w:val="24"/>
        </w:rPr>
        <w:t>y platobného</w:t>
      </w:r>
      <w:r w:rsidRPr="00D216AC" w:rsidR="006521AA">
        <w:rPr>
          <w:rFonts w:ascii="Times New Roman" w:hAnsi="Times New Roman"/>
          <w:sz w:val="24"/>
          <w:szCs w:val="24"/>
        </w:rPr>
        <w:t xml:space="preserve"> účtu voči inkasu</w:t>
      </w:r>
      <w:r w:rsidRPr="00D216AC" w:rsidR="00541267">
        <w:rPr>
          <w:rFonts w:ascii="Times New Roman" w:hAnsi="Times New Roman"/>
          <w:sz w:val="24"/>
          <w:szCs w:val="24"/>
        </w:rPr>
        <w:t xml:space="preserve"> </w:t>
      </w:r>
      <w:r w:rsidRPr="00D216AC" w:rsidR="006521AA">
        <w:rPr>
          <w:rFonts w:ascii="Times New Roman" w:hAnsi="Times New Roman"/>
          <w:sz w:val="24"/>
          <w:szCs w:val="24"/>
        </w:rPr>
        <w:t>tak</w:t>
      </w:r>
      <w:r w:rsidRPr="00D216AC" w:rsidR="00541267">
        <w:rPr>
          <w:rFonts w:ascii="Times New Roman" w:hAnsi="Times New Roman"/>
          <w:sz w:val="24"/>
          <w:szCs w:val="24"/>
        </w:rPr>
        <w:t xml:space="preserve">, </w:t>
      </w:r>
      <w:r w:rsidRPr="00D216AC" w:rsidR="006521AA">
        <w:rPr>
          <w:rFonts w:ascii="Times New Roman" w:hAnsi="Times New Roman"/>
          <w:sz w:val="24"/>
          <w:szCs w:val="24"/>
        </w:rPr>
        <w:t xml:space="preserve"> aby bolo možné realizovať inkasá</w:t>
      </w:r>
      <w:r w:rsidRPr="00D216AC">
        <w:rPr>
          <w:rFonts w:ascii="Times New Roman" w:hAnsi="Times New Roman"/>
          <w:sz w:val="24"/>
          <w:szCs w:val="24"/>
        </w:rPr>
        <w:t xml:space="preserve"> odo dňa určeného v žiadosti o presun</w:t>
      </w:r>
      <w:r w:rsidRPr="00D216AC" w:rsidR="00691174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</w:t>
      </w:r>
      <w:r w:rsidRPr="00D216AC" w:rsidR="000C7064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</w:t>
      </w:r>
      <w:r w:rsidRPr="00D216AC" w:rsidR="0048110B">
        <w:rPr>
          <w:rFonts w:ascii="Times New Roman" w:hAnsi="Times New Roman"/>
          <w:sz w:val="24"/>
          <w:szCs w:val="24"/>
        </w:rPr>
        <w:t>ovať</w:t>
      </w:r>
      <w:r w:rsidRPr="00D216AC">
        <w:rPr>
          <w:rFonts w:ascii="Times New Roman" w:hAnsi="Times New Roman"/>
          <w:sz w:val="24"/>
          <w:szCs w:val="24"/>
        </w:rPr>
        <w:t xml:space="preserve"> spotrebiteľ</w:t>
      </w:r>
      <w:r w:rsidRPr="00D216AC" w:rsidR="00B77734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 xml:space="preserve"> o právach spotrebiteľ</w:t>
      </w:r>
      <w:r w:rsidRPr="00D216AC" w:rsidR="00B77734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 xml:space="preserve"> týkajúcich sa inkasa,</w:t>
      </w:r>
      <w:r w:rsidRPr="00D216AC" w:rsidR="006E3405">
        <w:rPr>
          <w:rFonts w:ascii="Times New Roman" w:hAnsi="Times New Roman"/>
          <w:sz w:val="24"/>
          <w:szCs w:val="24"/>
          <w:vertAlign w:val="superscript"/>
        </w:rPr>
        <w:t>24d</w:t>
      </w:r>
      <w:r w:rsidRPr="00D216AC" w:rsidR="006E3405">
        <w:rPr>
          <w:rFonts w:ascii="Times New Roman" w:hAnsi="Times New Roman"/>
          <w:sz w:val="24"/>
          <w:szCs w:val="24"/>
        </w:rPr>
        <w:t>)</w:t>
      </w:r>
      <w:r w:rsidRPr="00D216AC" w:rsidR="00FD44B1">
        <w:rPr>
          <w:rFonts w:ascii="Times New Roman" w:hAnsi="Times New Roman"/>
          <w:sz w:val="24"/>
          <w:szCs w:val="24"/>
        </w:rPr>
        <w:t xml:space="preserve"> zmluvne dohodnutým spôsobom,</w:t>
      </w:r>
    </w:p>
    <w:p w:rsidR="00CA62C9" w:rsidRPr="00D216AC" w:rsidP="00D216AC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477EEE">
        <w:rPr>
          <w:rFonts w:ascii="Times New Roman" w:hAnsi="Times New Roman"/>
          <w:sz w:val="24"/>
          <w:szCs w:val="24"/>
        </w:rPr>
        <w:t xml:space="preserve">informovať </w:t>
      </w:r>
      <w:r w:rsidRPr="00D216AC" w:rsidR="00AC5E0E">
        <w:rPr>
          <w:rFonts w:ascii="Times New Roman" w:hAnsi="Times New Roman"/>
          <w:sz w:val="24"/>
          <w:szCs w:val="24"/>
        </w:rPr>
        <w:t xml:space="preserve">so súhlasom spotrebiteľa </w:t>
      </w:r>
      <w:r w:rsidRPr="00D216AC">
        <w:rPr>
          <w:rFonts w:ascii="Times New Roman" w:hAnsi="Times New Roman"/>
          <w:sz w:val="24"/>
          <w:szCs w:val="24"/>
        </w:rPr>
        <w:t xml:space="preserve">platiteľov uskutočňujúcich </w:t>
      </w:r>
      <w:r w:rsidRPr="00D216AC" w:rsidR="00BF4C09">
        <w:rPr>
          <w:rFonts w:ascii="Times New Roman" w:hAnsi="Times New Roman"/>
          <w:sz w:val="24"/>
          <w:szCs w:val="24"/>
        </w:rPr>
        <w:t>úhrady</w:t>
      </w:r>
      <w:r w:rsidRPr="00D216AC" w:rsidR="003C6A11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na platobný účet spotrebiteľa o údajoch platobného účtu spotrebiteľa vedeného u prijímajúceho poskytovateľa platobných služieb</w:t>
      </w:r>
      <w:r w:rsidRPr="00D216AC" w:rsidR="00922EBC">
        <w:rPr>
          <w:rFonts w:ascii="Times New Roman" w:hAnsi="Times New Roman"/>
          <w:sz w:val="24"/>
          <w:szCs w:val="24"/>
        </w:rPr>
        <w:t xml:space="preserve"> a o </w:t>
      </w:r>
      <w:r w:rsidRPr="00D216AC" w:rsidR="00133DFF">
        <w:rPr>
          <w:rFonts w:ascii="Times New Roman" w:hAnsi="Times New Roman"/>
          <w:sz w:val="24"/>
          <w:szCs w:val="24"/>
        </w:rPr>
        <w:t xml:space="preserve">dátume, od ktorého </w:t>
      </w:r>
      <w:r w:rsidR="00BD48BD">
        <w:rPr>
          <w:rFonts w:ascii="Times New Roman" w:hAnsi="Times New Roman"/>
          <w:sz w:val="24"/>
          <w:szCs w:val="24"/>
        </w:rPr>
        <w:t>môžu</w:t>
      </w:r>
      <w:r w:rsidRPr="00D216AC" w:rsidR="00133DFF">
        <w:rPr>
          <w:rFonts w:ascii="Times New Roman" w:hAnsi="Times New Roman"/>
          <w:sz w:val="24"/>
          <w:szCs w:val="24"/>
        </w:rPr>
        <w:t xml:space="preserve"> vykonávať </w:t>
      </w:r>
      <w:r w:rsidRPr="00D216AC" w:rsidR="003C6A11">
        <w:rPr>
          <w:rFonts w:ascii="Times New Roman" w:hAnsi="Times New Roman"/>
          <w:sz w:val="24"/>
          <w:szCs w:val="24"/>
        </w:rPr>
        <w:t>príkaz</w:t>
      </w:r>
      <w:r w:rsidRPr="00D216AC" w:rsidR="004E6E32">
        <w:rPr>
          <w:rFonts w:ascii="Times New Roman" w:hAnsi="Times New Roman"/>
          <w:sz w:val="24"/>
          <w:szCs w:val="24"/>
        </w:rPr>
        <w:t>y</w:t>
      </w:r>
      <w:r w:rsidRPr="00D216AC" w:rsidR="003C6A11">
        <w:rPr>
          <w:rFonts w:ascii="Times New Roman" w:hAnsi="Times New Roman"/>
          <w:sz w:val="24"/>
          <w:szCs w:val="24"/>
        </w:rPr>
        <w:t xml:space="preserve"> na </w:t>
      </w:r>
      <w:r w:rsidRPr="00D216AC">
        <w:rPr>
          <w:rFonts w:ascii="Times New Roman" w:hAnsi="Times New Roman"/>
          <w:sz w:val="24"/>
          <w:szCs w:val="24"/>
        </w:rPr>
        <w:t>úhrad</w:t>
      </w:r>
      <w:r w:rsidRPr="00D216AC" w:rsidR="003C6A11">
        <w:rPr>
          <w:rFonts w:ascii="Times New Roman" w:hAnsi="Times New Roman"/>
          <w:sz w:val="24"/>
          <w:szCs w:val="24"/>
        </w:rPr>
        <w:t>u</w:t>
      </w:r>
      <w:r w:rsidRPr="00D216AC">
        <w:rPr>
          <w:rFonts w:ascii="Times New Roman" w:hAnsi="Times New Roman"/>
          <w:sz w:val="24"/>
          <w:szCs w:val="24"/>
        </w:rPr>
        <w:t xml:space="preserve"> na </w:t>
      </w:r>
      <w:r w:rsidRPr="00D216AC" w:rsidR="00002D98">
        <w:rPr>
          <w:rFonts w:ascii="Times New Roman" w:hAnsi="Times New Roman"/>
          <w:sz w:val="24"/>
          <w:szCs w:val="24"/>
        </w:rPr>
        <w:t xml:space="preserve">tento </w:t>
      </w:r>
      <w:r w:rsidRPr="00D216AC">
        <w:rPr>
          <w:rFonts w:ascii="Times New Roman" w:hAnsi="Times New Roman"/>
          <w:sz w:val="24"/>
          <w:szCs w:val="24"/>
        </w:rPr>
        <w:t xml:space="preserve">platobný účet spotrebiteľa a </w:t>
      </w:r>
      <w:r w:rsidRPr="00D216AC" w:rsidR="00BF4888">
        <w:rPr>
          <w:rFonts w:ascii="Times New Roman" w:hAnsi="Times New Roman"/>
          <w:sz w:val="24"/>
          <w:szCs w:val="24"/>
        </w:rPr>
        <w:t xml:space="preserve">pošle </w:t>
      </w:r>
      <w:r w:rsidRPr="00D216AC">
        <w:rPr>
          <w:rFonts w:ascii="Times New Roman" w:hAnsi="Times New Roman"/>
          <w:sz w:val="24"/>
          <w:szCs w:val="24"/>
        </w:rPr>
        <w:t xml:space="preserve">im kópiu žiadosti o 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>účtu od spotrebiteľa</w:t>
      </w:r>
      <w:r w:rsidRPr="00D216AC" w:rsidR="00BF4888">
        <w:rPr>
          <w:rFonts w:ascii="Times New Roman" w:hAnsi="Times New Roman"/>
          <w:sz w:val="24"/>
          <w:szCs w:val="24"/>
        </w:rPr>
        <w:t xml:space="preserve">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04201D">
        <w:rPr>
          <w:rFonts w:ascii="Times New Roman" w:hAnsi="Times New Roman"/>
          <w:sz w:val="24"/>
          <w:szCs w:val="24"/>
        </w:rPr>
        <w:t xml:space="preserve"> </w:t>
      </w:r>
      <w:r w:rsidRPr="00D216AC" w:rsidR="00BF4888">
        <w:rPr>
          <w:rFonts w:ascii="Times New Roman" w:hAnsi="Times New Roman"/>
          <w:sz w:val="24"/>
          <w:szCs w:val="24"/>
        </w:rPr>
        <w:t>v časti, ktorá sa týka dotknutého platiteľa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</w:p>
    <w:p w:rsidR="009F336C" w:rsidRPr="00D216AC" w:rsidP="00BD48BD">
      <w:pPr>
        <w:numPr>
          <w:ilvl w:val="1"/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477EEE">
        <w:rPr>
          <w:rFonts w:ascii="Times New Roman" w:hAnsi="Times New Roman"/>
          <w:sz w:val="24"/>
          <w:szCs w:val="24"/>
        </w:rPr>
        <w:t xml:space="preserve">informovať </w:t>
      </w:r>
      <w:r w:rsidRPr="00D216AC" w:rsidR="00AC5E0E">
        <w:rPr>
          <w:rFonts w:ascii="Times New Roman" w:hAnsi="Times New Roman"/>
          <w:sz w:val="24"/>
          <w:szCs w:val="24"/>
        </w:rPr>
        <w:t xml:space="preserve">so súhlasom spotrebiteľa </w:t>
      </w:r>
      <w:r w:rsidRPr="00D216AC" w:rsidR="00CA62C9">
        <w:rPr>
          <w:rFonts w:ascii="Times New Roman" w:hAnsi="Times New Roman"/>
          <w:sz w:val="24"/>
          <w:szCs w:val="24"/>
        </w:rPr>
        <w:t>príjemcov používajúcich inkas</w:t>
      </w:r>
      <w:r w:rsidRPr="00D216AC" w:rsidR="003C6A11">
        <w:rPr>
          <w:rFonts w:ascii="Times New Roman" w:hAnsi="Times New Roman"/>
          <w:sz w:val="24"/>
          <w:szCs w:val="24"/>
        </w:rPr>
        <w:t>o na zúčtovanie finančných prostriedkov</w:t>
      </w:r>
      <w:r w:rsidRPr="00D216AC" w:rsidR="00CA62C9">
        <w:rPr>
          <w:rFonts w:ascii="Times New Roman" w:hAnsi="Times New Roman"/>
          <w:sz w:val="24"/>
          <w:szCs w:val="24"/>
        </w:rPr>
        <w:t xml:space="preserve"> z</w:t>
      </w:r>
      <w:r w:rsidRPr="00D216AC" w:rsidR="00002D98">
        <w:rPr>
          <w:rFonts w:ascii="Times New Roman" w:hAnsi="Times New Roman"/>
          <w:sz w:val="24"/>
          <w:szCs w:val="24"/>
        </w:rPr>
        <w:t xml:space="preserve"> tohto </w:t>
      </w:r>
      <w:r w:rsidRPr="00D216AC" w:rsidR="00CA62C9">
        <w:rPr>
          <w:rFonts w:ascii="Times New Roman" w:hAnsi="Times New Roman"/>
          <w:sz w:val="24"/>
          <w:szCs w:val="24"/>
        </w:rPr>
        <w:t>platobného účtu spotrebiteľa</w:t>
      </w:r>
      <w:r w:rsidRPr="00D216AC" w:rsidR="004843F5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 xml:space="preserve">o údajoch platobného účtu spotrebiteľa vedeného u prijímajúceho poskytovateľa platobných služieb a o dátume, od </w:t>
      </w:r>
      <w:r w:rsidRPr="00BD48BD" w:rsidR="00BD48BD">
        <w:rPr>
          <w:rFonts w:ascii="Times New Roman" w:hAnsi="Times New Roman"/>
          <w:sz w:val="24"/>
          <w:szCs w:val="24"/>
        </w:rPr>
        <w:t>ktorého môžu príjemcovia predkladať platobné príkazy na inkaso z platobného účtu spotrebiteľa</w:t>
      </w:r>
      <w:r w:rsidRPr="00D216AC" w:rsidR="000D59C7">
        <w:rPr>
          <w:rFonts w:ascii="Times New Roman" w:hAnsi="Times New Roman"/>
          <w:sz w:val="24"/>
          <w:szCs w:val="24"/>
        </w:rPr>
        <w:t> </w:t>
      </w:r>
      <w:r w:rsidRPr="00D216AC" w:rsidR="00CA62C9">
        <w:rPr>
          <w:rFonts w:ascii="Times New Roman" w:hAnsi="Times New Roman"/>
          <w:sz w:val="24"/>
          <w:szCs w:val="24"/>
        </w:rPr>
        <w:t xml:space="preserve"> a pošle im kópiu žiadosti o presun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 w:rsidR="00CA62C9">
        <w:rPr>
          <w:rFonts w:ascii="Times New Roman" w:hAnsi="Times New Roman"/>
          <w:sz w:val="24"/>
          <w:szCs w:val="24"/>
        </w:rPr>
        <w:t>účtu</w:t>
      </w:r>
      <w:r w:rsidRPr="00D216AC" w:rsidR="00BF4888">
        <w:rPr>
          <w:rFonts w:ascii="Times New Roman" w:hAnsi="Times New Roman"/>
          <w:sz w:val="24"/>
          <w:szCs w:val="24"/>
        </w:rPr>
        <w:t xml:space="preserve"> od spotrebiteľa </w:t>
      </w:r>
      <w:r w:rsidR="0004201D">
        <w:rPr>
          <w:rFonts w:ascii="Times New Roman" w:hAnsi="Times New Roman"/>
          <w:sz w:val="24"/>
          <w:szCs w:val="24"/>
        </w:rPr>
        <w:t>len</w:t>
      </w:r>
      <w:r w:rsidRPr="00D216AC" w:rsidR="0004201D">
        <w:rPr>
          <w:rFonts w:ascii="Times New Roman" w:hAnsi="Times New Roman"/>
          <w:sz w:val="24"/>
          <w:szCs w:val="24"/>
        </w:rPr>
        <w:t xml:space="preserve"> </w:t>
      </w:r>
      <w:r w:rsidRPr="00D216AC" w:rsidR="00BF4888">
        <w:rPr>
          <w:rFonts w:ascii="Times New Roman" w:hAnsi="Times New Roman"/>
          <w:sz w:val="24"/>
          <w:szCs w:val="24"/>
        </w:rPr>
        <w:t>v časti, ktorá sa týka dotknutého príjemcu inkasa</w:t>
      </w:r>
      <w:r w:rsidRPr="00D216AC">
        <w:rPr>
          <w:rFonts w:ascii="Times New Roman" w:hAnsi="Times New Roman"/>
          <w:sz w:val="24"/>
          <w:szCs w:val="24"/>
        </w:rPr>
        <w:t xml:space="preserve">; prijímajúcim poskytovateľom platobných </w:t>
      </w:r>
      <w:r w:rsidRPr="00D216AC" w:rsidR="00002D98">
        <w:rPr>
          <w:rFonts w:ascii="Times New Roman" w:hAnsi="Times New Roman"/>
          <w:sz w:val="24"/>
          <w:szCs w:val="24"/>
        </w:rPr>
        <w:t xml:space="preserve">služieb </w:t>
      </w:r>
      <w:r w:rsidRPr="00D216AC">
        <w:rPr>
          <w:rFonts w:ascii="Times New Roman" w:hAnsi="Times New Roman"/>
          <w:sz w:val="24"/>
          <w:szCs w:val="24"/>
        </w:rPr>
        <w:t xml:space="preserve">doručenú zmenu mandátu na inkaso je príjemca inkasa povinný akceptovať a udelený súhlas platiteľa s takýmto odpísaním je príjemca inkasa povinný upraviť </w:t>
      </w:r>
      <w:r w:rsidRPr="00D216AC" w:rsidR="00002D98">
        <w:rPr>
          <w:rFonts w:ascii="Times New Roman" w:hAnsi="Times New Roman"/>
          <w:sz w:val="24"/>
          <w:szCs w:val="24"/>
        </w:rPr>
        <w:t>podľa</w:t>
      </w:r>
      <w:r w:rsidRPr="00D216AC">
        <w:rPr>
          <w:rFonts w:ascii="Times New Roman" w:hAnsi="Times New Roman"/>
          <w:sz w:val="24"/>
          <w:szCs w:val="24"/>
        </w:rPr>
        <w:t xml:space="preserve"> obsahu zmeny mandátu na inkaso odo dňa uvedeného spotrebiteľom v </w:t>
      </w:r>
      <w:r w:rsidRPr="00D216AC" w:rsidR="00166B42">
        <w:rPr>
          <w:rFonts w:ascii="Times New Roman" w:hAnsi="Times New Roman"/>
          <w:sz w:val="24"/>
          <w:szCs w:val="24"/>
        </w:rPr>
        <w:t>žiadosti presun platobného účtu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78565C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</w:t>
      </w:r>
      <w:r w:rsidRPr="00D216AC" w:rsidR="007B61F7">
        <w:rPr>
          <w:rFonts w:ascii="Times New Roman" w:hAnsi="Times New Roman"/>
          <w:sz w:val="24"/>
          <w:szCs w:val="24"/>
        </w:rPr>
        <w:t xml:space="preserve"> odovzdávajúci 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002D98">
        <w:rPr>
          <w:rFonts w:ascii="Times New Roman" w:hAnsi="Times New Roman"/>
          <w:sz w:val="24"/>
          <w:szCs w:val="24"/>
        </w:rPr>
        <w:t xml:space="preserve">poskytovateľ platobných služieb </w:t>
      </w:r>
      <w:r w:rsidRPr="00D216AC" w:rsidR="007B61F7">
        <w:rPr>
          <w:rFonts w:ascii="Times New Roman" w:hAnsi="Times New Roman"/>
          <w:sz w:val="24"/>
          <w:szCs w:val="24"/>
        </w:rPr>
        <w:t>prí</w:t>
      </w:r>
      <w:r w:rsidRPr="00D216AC" w:rsidR="00002D98">
        <w:rPr>
          <w:rFonts w:ascii="Times New Roman" w:hAnsi="Times New Roman"/>
          <w:sz w:val="24"/>
          <w:szCs w:val="24"/>
        </w:rPr>
        <w:t>jm</w:t>
      </w:r>
      <w:r w:rsidRPr="00D216AC" w:rsidR="007B61F7">
        <w:rPr>
          <w:rFonts w:ascii="Times New Roman" w:hAnsi="Times New Roman"/>
          <w:sz w:val="24"/>
          <w:szCs w:val="24"/>
        </w:rPr>
        <w:t>e</w:t>
      </w:r>
      <w:r w:rsidRPr="00D216AC" w:rsidR="00002D98">
        <w:rPr>
          <w:rFonts w:ascii="Times New Roman" w:hAnsi="Times New Roman"/>
          <w:sz w:val="24"/>
          <w:szCs w:val="24"/>
        </w:rPr>
        <w:t xml:space="preserve"> platobný </w:t>
      </w:r>
      <w:r w:rsidRPr="00D216AC">
        <w:rPr>
          <w:rFonts w:ascii="Times New Roman" w:hAnsi="Times New Roman"/>
          <w:sz w:val="24"/>
          <w:szCs w:val="24"/>
        </w:rPr>
        <w:t xml:space="preserve">príkaz na inkaso </w:t>
      </w:r>
      <w:r w:rsidRPr="00D216AC" w:rsidR="00735916">
        <w:rPr>
          <w:rFonts w:ascii="Times New Roman" w:hAnsi="Times New Roman"/>
          <w:sz w:val="24"/>
          <w:szCs w:val="24"/>
        </w:rPr>
        <w:t xml:space="preserve">pred dátumom zrušenia trvalých príkazov na úhradu </w:t>
      </w:r>
      <w:r w:rsidRPr="00D216AC" w:rsidR="00166B42">
        <w:rPr>
          <w:rFonts w:ascii="Times New Roman" w:hAnsi="Times New Roman"/>
          <w:sz w:val="24"/>
          <w:szCs w:val="24"/>
        </w:rPr>
        <w:t>alebo</w:t>
      </w:r>
      <w:r w:rsidRPr="00D216AC" w:rsidR="00735916">
        <w:rPr>
          <w:rFonts w:ascii="Times New Roman" w:hAnsi="Times New Roman"/>
          <w:sz w:val="24"/>
          <w:szCs w:val="24"/>
        </w:rPr>
        <w:t> inkás</w:t>
      </w:r>
      <w:r w:rsidR="00CC4EA1">
        <w:rPr>
          <w:rFonts w:ascii="Times New Roman" w:hAnsi="Times New Roman"/>
          <w:sz w:val="24"/>
          <w:szCs w:val="24"/>
        </w:rPr>
        <w:t xml:space="preserve"> </w:t>
      </w:r>
      <w:r w:rsidRPr="00D216AC" w:rsidR="007B61F7">
        <w:rPr>
          <w:rFonts w:ascii="Times New Roman" w:hAnsi="Times New Roman"/>
          <w:sz w:val="24"/>
          <w:szCs w:val="24"/>
        </w:rPr>
        <w:t>u</w:t>
      </w:r>
      <w:r w:rsidRPr="00D216AC" w:rsidR="00735916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odovzdávajúc</w:t>
      </w:r>
      <w:r w:rsidRPr="00D216AC" w:rsidR="007B61F7">
        <w:rPr>
          <w:rFonts w:ascii="Times New Roman" w:hAnsi="Times New Roman"/>
          <w:sz w:val="24"/>
          <w:szCs w:val="24"/>
        </w:rPr>
        <w:t xml:space="preserve">eho </w:t>
      </w:r>
      <w:r w:rsidRPr="00D216AC">
        <w:rPr>
          <w:rFonts w:ascii="Times New Roman" w:hAnsi="Times New Roman"/>
          <w:sz w:val="24"/>
          <w:szCs w:val="24"/>
        </w:rPr>
        <w:t>poskytovateľ</w:t>
      </w:r>
      <w:r w:rsidRPr="00D216AC" w:rsidR="007B61F7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 xml:space="preserve"> platobných služieb</w:t>
      </w:r>
      <w:r w:rsidRPr="00D216AC" w:rsidR="007B61F7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je povinný vykonať takýto platobný príkaz na inkaso a následne oznámiť túto skutočnosť  prijímajúcemu poskytovateľovi platobných služieb. Ak spotrebiteľ p</w:t>
      </w:r>
      <w:r w:rsidRPr="00D216AC" w:rsidR="00C66383">
        <w:rPr>
          <w:rFonts w:ascii="Times New Roman" w:hAnsi="Times New Roman"/>
          <w:sz w:val="24"/>
          <w:szCs w:val="24"/>
        </w:rPr>
        <w:t xml:space="preserve">ožiadal o postup podľa odseku </w:t>
      </w:r>
      <w:r w:rsidRPr="00D216AC" w:rsidR="004A665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0</w:t>
      </w:r>
      <w:r w:rsidRPr="00D216AC">
        <w:rPr>
          <w:rFonts w:ascii="Times New Roman" w:hAnsi="Times New Roman"/>
          <w:sz w:val="24"/>
          <w:szCs w:val="24"/>
        </w:rPr>
        <w:t xml:space="preserve"> písm. </w:t>
      </w:r>
      <w:r w:rsidRPr="00D216AC" w:rsidR="00735916">
        <w:rPr>
          <w:rFonts w:ascii="Times New Roman" w:hAnsi="Times New Roman"/>
          <w:sz w:val="24"/>
          <w:szCs w:val="24"/>
        </w:rPr>
        <w:t>b</w:t>
      </w:r>
      <w:r w:rsidRPr="00D216AC">
        <w:rPr>
          <w:rFonts w:ascii="Times New Roman" w:hAnsi="Times New Roman"/>
          <w:sz w:val="24"/>
          <w:szCs w:val="24"/>
        </w:rPr>
        <w:t xml:space="preserve">), odovzdávajúci poskytovateľ platobných služieb bezodkladne po vykonaní takéhoto príkazu </w:t>
      </w:r>
      <w:r w:rsidRPr="00D216AC" w:rsidR="00735916">
        <w:rPr>
          <w:rFonts w:ascii="Times New Roman" w:hAnsi="Times New Roman"/>
          <w:sz w:val="24"/>
          <w:szCs w:val="24"/>
        </w:rPr>
        <w:t>ukončí prijímanie prichádzajúcich úhrad a  inkás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Ak prijímajúci poskytovateľ platobných služieb nemá informácie potrebné na splnenie </w:t>
      </w:r>
      <w:r w:rsidRPr="00D216AC" w:rsidR="00275961">
        <w:rPr>
          <w:rFonts w:ascii="Times New Roman" w:hAnsi="Times New Roman"/>
          <w:sz w:val="24"/>
          <w:szCs w:val="24"/>
        </w:rPr>
        <w:t xml:space="preserve">úkonov </w:t>
      </w:r>
      <w:r w:rsidRPr="00D216AC">
        <w:rPr>
          <w:rFonts w:ascii="Times New Roman" w:hAnsi="Times New Roman"/>
          <w:sz w:val="24"/>
          <w:szCs w:val="24"/>
        </w:rPr>
        <w:t xml:space="preserve">podľa odseku </w:t>
      </w:r>
      <w:r w:rsidRPr="00D216AC" w:rsidR="0089452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 w:rsidR="00894526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písm. d) a</w:t>
      </w:r>
      <w:r w:rsidRPr="00D216AC" w:rsidR="00F354B2">
        <w:rPr>
          <w:rFonts w:ascii="Times New Roman" w:hAnsi="Times New Roman"/>
          <w:sz w:val="24"/>
          <w:szCs w:val="24"/>
        </w:rPr>
        <w:t>lebo</w:t>
      </w:r>
      <w:r w:rsidRPr="00D216AC" w:rsidR="00FB7F71">
        <w:rPr>
          <w:rFonts w:ascii="Times New Roman" w:hAnsi="Times New Roman"/>
          <w:sz w:val="24"/>
          <w:szCs w:val="24"/>
        </w:rPr>
        <w:t xml:space="preserve"> písm.</w:t>
      </w:r>
      <w:r w:rsidRPr="00D216AC">
        <w:rPr>
          <w:rFonts w:ascii="Times New Roman" w:hAnsi="Times New Roman"/>
          <w:sz w:val="24"/>
          <w:szCs w:val="24"/>
        </w:rPr>
        <w:t> e)</w:t>
      </w:r>
      <w:r w:rsidRPr="00D216AC" w:rsidR="00F354B2">
        <w:rPr>
          <w:rFonts w:ascii="Times New Roman" w:hAnsi="Times New Roman"/>
          <w:sz w:val="24"/>
          <w:szCs w:val="24"/>
        </w:rPr>
        <w:t xml:space="preserve"> a</w:t>
      </w:r>
      <w:r w:rsidRPr="00D216AC" w:rsidR="004E6E32">
        <w:rPr>
          <w:rFonts w:ascii="Times New Roman" w:hAnsi="Times New Roman"/>
          <w:sz w:val="24"/>
          <w:szCs w:val="24"/>
        </w:rPr>
        <w:t xml:space="preserve"> o</w:t>
      </w:r>
      <w:r w:rsidRPr="00D216AC">
        <w:rPr>
          <w:rFonts w:ascii="Times New Roman" w:hAnsi="Times New Roman"/>
          <w:sz w:val="24"/>
          <w:szCs w:val="24"/>
        </w:rPr>
        <w:t>dovzdávajúci poskytovateľ platobných služieb</w:t>
      </w:r>
      <w:r w:rsidRPr="00D216AC" w:rsidR="004E6E32">
        <w:rPr>
          <w:rFonts w:ascii="Times New Roman" w:hAnsi="Times New Roman"/>
          <w:sz w:val="24"/>
          <w:szCs w:val="24"/>
        </w:rPr>
        <w:t xml:space="preserve"> neposkytol tieto informácie v súlade so žiadosťou</w:t>
      </w:r>
      <w:r w:rsidRPr="00D216AC" w:rsidR="007B61F7">
        <w:rPr>
          <w:rFonts w:ascii="Times New Roman" w:hAnsi="Times New Roman"/>
          <w:sz w:val="24"/>
          <w:szCs w:val="24"/>
        </w:rPr>
        <w:t xml:space="preserve"> </w:t>
      </w:r>
      <w:r w:rsidR="00BD48BD">
        <w:rPr>
          <w:rFonts w:ascii="Times New Roman" w:hAnsi="Times New Roman"/>
          <w:sz w:val="24"/>
          <w:szCs w:val="24"/>
        </w:rPr>
        <w:t xml:space="preserve">o </w:t>
      </w:r>
      <w:r w:rsidRPr="00D216AC" w:rsidR="007B61F7">
        <w:rPr>
          <w:rFonts w:ascii="Times New Roman" w:hAnsi="Times New Roman"/>
          <w:sz w:val="24"/>
          <w:szCs w:val="24"/>
        </w:rPr>
        <w:t>presun platobného účtu</w:t>
      </w:r>
      <w:r w:rsidRPr="00D216AC" w:rsidR="004E6E32">
        <w:rPr>
          <w:rFonts w:ascii="Times New Roman" w:hAnsi="Times New Roman"/>
          <w:sz w:val="24"/>
          <w:szCs w:val="24"/>
        </w:rPr>
        <w:t xml:space="preserve">, vyzve prijímajúci poskytovateľ platobných služieb </w:t>
      </w:r>
      <w:r w:rsidRPr="00D216AC">
        <w:rPr>
          <w:rFonts w:ascii="Times New Roman" w:hAnsi="Times New Roman"/>
          <w:sz w:val="24"/>
          <w:szCs w:val="24"/>
        </w:rPr>
        <w:t>spotrebiteľ</w:t>
      </w:r>
      <w:r w:rsidRPr="00D216AC" w:rsidR="004E6E32">
        <w:rPr>
          <w:rFonts w:ascii="Times New Roman" w:hAnsi="Times New Roman"/>
          <w:sz w:val="24"/>
          <w:szCs w:val="24"/>
        </w:rPr>
        <w:t xml:space="preserve">a  na doplnenie informácií potrebných </w:t>
      </w:r>
      <w:r w:rsidR="00BD48BD">
        <w:rPr>
          <w:rFonts w:ascii="Times New Roman" w:hAnsi="Times New Roman"/>
          <w:sz w:val="24"/>
          <w:szCs w:val="24"/>
        </w:rPr>
        <w:t xml:space="preserve">na </w:t>
      </w:r>
      <w:r w:rsidRPr="00D216AC" w:rsidR="004E6E32">
        <w:rPr>
          <w:rFonts w:ascii="Times New Roman" w:hAnsi="Times New Roman"/>
          <w:sz w:val="24"/>
          <w:szCs w:val="24"/>
        </w:rPr>
        <w:t xml:space="preserve">vykonanie úkonov podľa odseku </w:t>
      </w:r>
      <w:r w:rsidRPr="00D216AC" w:rsidR="0089452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 w:rsidR="004E6E32">
        <w:rPr>
          <w:rFonts w:ascii="Times New Roman" w:hAnsi="Times New Roman"/>
          <w:sz w:val="24"/>
          <w:szCs w:val="24"/>
        </w:rPr>
        <w:t xml:space="preserve"> písm. d) a</w:t>
      </w:r>
      <w:r w:rsidRPr="00D216AC" w:rsidR="00EF7B5A">
        <w:rPr>
          <w:rFonts w:ascii="Times New Roman" w:hAnsi="Times New Roman"/>
          <w:sz w:val="24"/>
          <w:szCs w:val="24"/>
        </w:rPr>
        <w:t>lebo</w:t>
      </w:r>
      <w:r w:rsidRPr="00D216AC" w:rsidR="00FB7F71">
        <w:rPr>
          <w:rFonts w:ascii="Times New Roman" w:hAnsi="Times New Roman"/>
          <w:sz w:val="24"/>
          <w:szCs w:val="24"/>
        </w:rPr>
        <w:t xml:space="preserve"> písm.</w:t>
      </w:r>
      <w:r w:rsidRPr="00D216AC" w:rsidR="00F354B2">
        <w:rPr>
          <w:rFonts w:ascii="Times New Roman" w:hAnsi="Times New Roman"/>
          <w:sz w:val="24"/>
          <w:szCs w:val="24"/>
        </w:rPr>
        <w:t xml:space="preserve"> </w:t>
      </w:r>
      <w:r w:rsidRPr="00D216AC" w:rsidR="004E6E32">
        <w:rPr>
          <w:rFonts w:ascii="Times New Roman" w:hAnsi="Times New Roman"/>
          <w:sz w:val="24"/>
          <w:szCs w:val="24"/>
        </w:rPr>
        <w:t>e)</w:t>
      </w:r>
      <w:r w:rsidRPr="00D216AC">
        <w:rPr>
          <w:rFonts w:ascii="Times New Roman" w:hAnsi="Times New Roman"/>
          <w:sz w:val="24"/>
          <w:szCs w:val="24"/>
        </w:rPr>
        <w:t xml:space="preserve">. </w:t>
      </w:r>
      <w:r w:rsidRPr="00D216AC" w:rsidR="00CC594E">
        <w:rPr>
          <w:rFonts w:ascii="Times New Roman" w:hAnsi="Times New Roman"/>
          <w:sz w:val="24"/>
          <w:szCs w:val="24"/>
        </w:rPr>
        <w:t>Ak by z dôvodu nedostatku informácií na splnenie povinnos</w:t>
      </w:r>
      <w:r w:rsidRPr="00D216AC" w:rsidR="00862EF6">
        <w:rPr>
          <w:rFonts w:ascii="Times New Roman" w:hAnsi="Times New Roman"/>
          <w:sz w:val="24"/>
          <w:szCs w:val="24"/>
        </w:rPr>
        <w:t>t</w:t>
      </w:r>
      <w:r w:rsidR="00477EEE">
        <w:rPr>
          <w:rFonts w:ascii="Times New Roman" w:hAnsi="Times New Roman"/>
          <w:sz w:val="24"/>
          <w:szCs w:val="24"/>
        </w:rPr>
        <w:t xml:space="preserve">í </w:t>
      </w:r>
      <w:r w:rsidRPr="00D216AC" w:rsidR="00862EF6">
        <w:rPr>
          <w:rFonts w:ascii="Times New Roman" w:hAnsi="Times New Roman"/>
          <w:sz w:val="24"/>
          <w:szCs w:val="24"/>
        </w:rPr>
        <w:t xml:space="preserve">podľa odseku </w:t>
      </w:r>
      <w:r w:rsidRPr="00D216AC" w:rsidR="0089452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 w:rsidR="00862EF6">
        <w:rPr>
          <w:rFonts w:ascii="Times New Roman" w:hAnsi="Times New Roman"/>
          <w:sz w:val="24"/>
          <w:szCs w:val="24"/>
        </w:rPr>
        <w:t xml:space="preserve"> písm. d) a</w:t>
      </w:r>
      <w:r w:rsidRPr="00D216AC" w:rsidR="00EF7B5A">
        <w:rPr>
          <w:rFonts w:ascii="Times New Roman" w:hAnsi="Times New Roman"/>
          <w:sz w:val="24"/>
          <w:szCs w:val="24"/>
        </w:rPr>
        <w:t>lebo</w:t>
      </w:r>
      <w:r w:rsidRPr="00D216AC" w:rsidR="00862EF6">
        <w:rPr>
          <w:rFonts w:ascii="Times New Roman" w:hAnsi="Times New Roman"/>
          <w:sz w:val="24"/>
          <w:szCs w:val="24"/>
        </w:rPr>
        <w:t xml:space="preserve"> </w:t>
      </w:r>
      <w:r w:rsidRPr="00D216AC" w:rsidR="005D26CC">
        <w:rPr>
          <w:rFonts w:ascii="Times New Roman" w:hAnsi="Times New Roman"/>
          <w:sz w:val="24"/>
          <w:szCs w:val="24"/>
        </w:rPr>
        <w:t xml:space="preserve">písm. </w:t>
      </w:r>
      <w:r w:rsidRPr="00D216AC" w:rsidR="00862EF6">
        <w:rPr>
          <w:rFonts w:ascii="Times New Roman" w:hAnsi="Times New Roman"/>
          <w:sz w:val="24"/>
          <w:szCs w:val="24"/>
        </w:rPr>
        <w:t>e</w:t>
      </w:r>
      <w:r w:rsidRPr="00D216AC" w:rsidR="00CC594E">
        <w:rPr>
          <w:rFonts w:ascii="Times New Roman" w:hAnsi="Times New Roman"/>
          <w:sz w:val="24"/>
          <w:szCs w:val="24"/>
        </w:rPr>
        <w:t>)</w:t>
      </w:r>
      <w:r w:rsidRPr="00D216AC" w:rsidR="00862EF6">
        <w:rPr>
          <w:rFonts w:ascii="Times New Roman" w:hAnsi="Times New Roman"/>
          <w:sz w:val="24"/>
          <w:szCs w:val="24"/>
        </w:rPr>
        <w:t xml:space="preserve"> </w:t>
      </w:r>
      <w:r w:rsidRPr="00D216AC" w:rsidR="00CC594E">
        <w:rPr>
          <w:rFonts w:ascii="Times New Roman" w:hAnsi="Times New Roman"/>
          <w:sz w:val="24"/>
          <w:szCs w:val="24"/>
        </w:rPr>
        <w:t xml:space="preserve">nebolo možné dodržať dátumy </w:t>
      </w:r>
      <w:r w:rsidRPr="00D216AC" w:rsidR="004E6E32">
        <w:rPr>
          <w:rFonts w:ascii="Times New Roman" w:hAnsi="Times New Roman"/>
          <w:sz w:val="24"/>
          <w:szCs w:val="24"/>
        </w:rPr>
        <w:t>uvedené v žiadosti o presun platobného účtu</w:t>
      </w:r>
      <w:r w:rsidRPr="00D216AC" w:rsidR="00CC594E">
        <w:rPr>
          <w:rFonts w:ascii="Times New Roman" w:hAnsi="Times New Roman"/>
          <w:sz w:val="24"/>
          <w:szCs w:val="24"/>
        </w:rPr>
        <w:t xml:space="preserve">, prijímajúci poskytovateľ </w:t>
      </w:r>
      <w:r w:rsidRPr="00D216AC" w:rsidR="00275961">
        <w:rPr>
          <w:rFonts w:ascii="Times New Roman" w:hAnsi="Times New Roman"/>
          <w:sz w:val="24"/>
          <w:szCs w:val="24"/>
        </w:rPr>
        <w:t xml:space="preserve">platobných služieb </w:t>
      </w:r>
      <w:r w:rsidRPr="00D216AC" w:rsidR="00CC594E">
        <w:rPr>
          <w:rFonts w:ascii="Times New Roman" w:hAnsi="Times New Roman"/>
          <w:sz w:val="24"/>
          <w:szCs w:val="24"/>
        </w:rPr>
        <w:t>informuje spotrebiteľa</w:t>
      </w:r>
      <w:r w:rsidRPr="00D216AC" w:rsidR="00F354B2">
        <w:rPr>
          <w:rFonts w:ascii="Times New Roman" w:hAnsi="Times New Roman"/>
          <w:sz w:val="24"/>
          <w:szCs w:val="24"/>
        </w:rPr>
        <w:t xml:space="preserve"> o </w:t>
      </w:r>
      <w:r w:rsidRPr="00D216AC" w:rsidR="00CC594E">
        <w:rPr>
          <w:rFonts w:ascii="Times New Roman" w:hAnsi="Times New Roman"/>
          <w:sz w:val="24"/>
          <w:szCs w:val="24"/>
        </w:rPr>
        <w:t xml:space="preserve">najbližšom možnom dátume, od ktorého sa </w:t>
      </w:r>
      <w:r w:rsidRPr="00D216AC" w:rsidR="004E6E32">
        <w:rPr>
          <w:rFonts w:ascii="Times New Roman" w:hAnsi="Times New Roman"/>
          <w:sz w:val="24"/>
          <w:szCs w:val="24"/>
        </w:rPr>
        <w:t xml:space="preserve">na platobnom </w:t>
      </w:r>
      <w:r w:rsidRPr="00D216AC" w:rsidR="00CC594E">
        <w:rPr>
          <w:rFonts w:ascii="Times New Roman" w:hAnsi="Times New Roman"/>
          <w:sz w:val="24"/>
          <w:szCs w:val="24"/>
        </w:rPr>
        <w:t>účt</w:t>
      </w:r>
      <w:r w:rsidRPr="00D216AC" w:rsidR="004E6E32">
        <w:rPr>
          <w:rFonts w:ascii="Times New Roman" w:hAnsi="Times New Roman"/>
          <w:sz w:val="24"/>
          <w:szCs w:val="24"/>
        </w:rPr>
        <w:t>e</w:t>
      </w:r>
      <w:r w:rsidRPr="00D216AC" w:rsidR="00CC594E">
        <w:rPr>
          <w:rFonts w:ascii="Times New Roman" w:hAnsi="Times New Roman"/>
          <w:sz w:val="24"/>
          <w:szCs w:val="24"/>
        </w:rPr>
        <w:t xml:space="preserve"> spotrebiteľa u prijímajúceho poskytovateľa platobných služieb</w:t>
      </w:r>
      <w:r w:rsidRPr="00D216AC" w:rsidR="004E6E32">
        <w:rPr>
          <w:rFonts w:ascii="Times New Roman" w:hAnsi="Times New Roman"/>
          <w:sz w:val="24"/>
          <w:szCs w:val="24"/>
        </w:rPr>
        <w:t xml:space="preserve"> budú vykonávať úhrady a inkasá</w:t>
      </w:r>
      <w:r w:rsidRPr="00D216AC" w:rsidR="00CC594E">
        <w:rPr>
          <w:rFonts w:ascii="Times New Roman" w:hAnsi="Times New Roman"/>
          <w:sz w:val="24"/>
          <w:szCs w:val="24"/>
        </w:rPr>
        <w:t>.</w:t>
      </w:r>
      <w:r w:rsidRPr="00D216AC" w:rsidR="005C3D90">
        <w:rPr>
          <w:rFonts w:ascii="Times New Roman" w:hAnsi="Times New Roman"/>
          <w:sz w:val="24"/>
          <w:szCs w:val="24"/>
        </w:rPr>
        <w:t xml:space="preserve"> Ak spotrebiteľ do </w:t>
      </w:r>
      <w:r w:rsidRPr="00D216AC" w:rsidR="007B61F7">
        <w:rPr>
          <w:rFonts w:ascii="Times New Roman" w:hAnsi="Times New Roman"/>
          <w:sz w:val="24"/>
          <w:szCs w:val="24"/>
        </w:rPr>
        <w:t xml:space="preserve">desiatich </w:t>
      </w:r>
      <w:r w:rsidRPr="00D216AC" w:rsidR="005C3D90">
        <w:rPr>
          <w:rFonts w:ascii="Times New Roman" w:hAnsi="Times New Roman"/>
          <w:sz w:val="24"/>
          <w:szCs w:val="24"/>
        </w:rPr>
        <w:t xml:space="preserve">pracovných dní odo dňa doručenia výzvy na doplnenie </w:t>
      </w:r>
      <w:r w:rsidRPr="00D216AC" w:rsidR="00FB7F71">
        <w:rPr>
          <w:rFonts w:ascii="Times New Roman" w:hAnsi="Times New Roman"/>
          <w:sz w:val="24"/>
          <w:szCs w:val="24"/>
        </w:rPr>
        <w:t xml:space="preserve">žiadosti o presun platobného účtu </w:t>
      </w:r>
      <w:r w:rsidRPr="00D216AC" w:rsidR="005C3D90">
        <w:rPr>
          <w:rFonts w:ascii="Times New Roman" w:hAnsi="Times New Roman"/>
          <w:sz w:val="24"/>
          <w:szCs w:val="24"/>
        </w:rPr>
        <w:t xml:space="preserve">neoznámi prijímajúcemu poskytovateľovi informácie podľa </w:t>
      </w:r>
      <w:r w:rsidRPr="00D216AC" w:rsidR="00FB7F71">
        <w:rPr>
          <w:rFonts w:ascii="Times New Roman" w:hAnsi="Times New Roman"/>
          <w:sz w:val="24"/>
          <w:szCs w:val="24"/>
        </w:rPr>
        <w:t xml:space="preserve">odseku </w:t>
      </w:r>
      <w:r w:rsidRPr="00D216AC" w:rsidR="0089452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 w:rsidR="005C3D90">
        <w:rPr>
          <w:rFonts w:ascii="Times New Roman" w:hAnsi="Times New Roman"/>
          <w:sz w:val="24"/>
          <w:szCs w:val="24"/>
        </w:rPr>
        <w:t xml:space="preserve"> písm. d) a</w:t>
      </w:r>
      <w:r w:rsidRPr="00D216AC" w:rsidR="00EF7B5A">
        <w:rPr>
          <w:rFonts w:ascii="Times New Roman" w:hAnsi="Times New Roman"/>
          <w:sz w:val="24"/>
          <w:szCs w:val="24"/>
        </w:rPr>
        <w:t>lebo</w:t>
      </w:r>
      <w:r w:rsidRPr="00D216AC" w:rsidR="00FB7F71">
        <w:rPr>
          <w:rFonts w:ascii="Times New Roman" w:hAnsi="Times New Roman"/>
          <w:sz w:val="24"/>
          <w:szCs w:val="24"/>
        </w:rPr>
        <w:t xml:space="preserve"> písm</w:t>
      </w:r>
      <w:r w:rsidRPr="00D216AC" w:rsidR="00EF7B5A">
        <w:rPr>
          <w:rFonts w:ascii="Times New Roman" w:hAnsi="Times New Roman"/>
          <w:sz w:val="24"/>
          <w:szCs w:val="24"/>
        </w:rPr>
        <w:t xml:space="preserve">. </w:t>
      </w:r>
      <w:r w:rsidRPr="00D216AC" w:rsidR="005C3D90">
        <w:rPr>
          <w:rFonts w:ascii="Times New Roman" w:hAnsi="Times New Roman"/>
          <w:sz w:val="24"/>
          <w:szCs w:val="24"/>
        </w:rPr>
        <w:t xml:space="preserve">e), alebo informácie nie sú dostačujúce, prijímajúci poskytovateľ </w:t>
      </w:r>
      <w:r w:rsidRPr="00D216AC" w:rsidR="00FB7F71">
        <w:rPr>
          <w:rFonts w:ascii="Times New Roman" w:hAnsi="Times New Roman"/>
          <w:sz w:val="24"/>
          <w:szCs w:val="24"/>
        </w:rPr>
        <w:t xml:space="preserve">platobných služieb </w:t>
      </w:r>
      <w:r w:rsidRPr="00D216AC" w:rsidR="005C3D90">
        <w:rPr>
          <w:rFonts w:ascii="Times New Roman" w:hAnsi="Times New Roman"/>
          <w:sz w:val="24"/>
          <w:szCs w:val="24"/>
        </w:rPr>
        <w:t>nevykoná požadované úkony a oznámi dôvody neukončenia presunu platobného účtu spotrebiteľovi</w:t>
      </w:r>
      <w:r w:rsidRPr="00D216AC" w:rsidR="00EF7B5A">
        <w:rPr>
          <w:rFonts w:ascii="Times New Roman" w:hAnsi="Times New Roman"/>
          <w:sz w:val="24"/>
          <w:szCs w:val="24"/>
        </w:rPr>
        <w:t xml:space="preserve"> v</w:t>
      </w:r>
      <w:r w:rsidRPr="00D216AC" w:rsidR="00F354B2">
        <w:rPr>
          <w:rFonts w:ascii="Times New Roman" w:hAnsi="Times New Roman"/>
          <w:sz w:val="24"/>
          <w:szCs w:val="24"/>
        </w:rPr>
        <w:t> </w:t>
      </w:r>
      <w:r w:rsidRPr="00D216AC" w:rsidR="00EF7B5A">
        <w:rPr>
          <w:rFonts w:ascii="Times New Roman" w:hAnsi="Times New Roman"/>
          <w:sz w:val="24"/>
          <w:szCs w:val="24"/>
        </w:rPr>
        <w:t>časti pr</w:t>
      </w:r>
      <w:r w:rsidRPr="00D216AC" w:rsidR="00424AF9">
        <w:rPr>
          <w:rFonts w:ascii="Times New Roman" w:hAnsi="Times New Roman"/>
          <w:sz w:val="24"/>
          <w:szCs w:val="24"/>
        </w:rPr>
        <w:t xml:space="preserve">esunu platobného účtu podľa </w:t>
      </w:r>
      <w:r w:rsidRPr="00D216AC" w:rsidR="00FB7F71">
        <w:rPr>
          <w:rFonts w:ascii="Times New Roman" w:hAnsi="Times New Roman"/>
          <w:sz w:val="24"/>
          <w:szCs w:val="24"/>
        </w:rPr>
        <w:t xml:space="preserve">odseku </w:t>
      </w:r>
      <w:r w:rsidRPr="00D216AC" w:rsidR="0089452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 w:rsidR="00EF7B5A">
        <w:rPr>
          <w:rFonts w:ascii="Times New Roman" w:hAnsi="Times New Roman"/>
          <w:sz w:val="24"/>
          <w:szCs w:val="24"/>
        </w:rPr>
        <w:t xml:space="preserve"> písm. d) alebo </w:t>
      </w:r>
      <w:r w:rsidRPr="00D216AC" w:rsidR="00FB7F71">
        <w:rPr>
          <w:rFonts w:ascii="Times New Roman" w:hAnsi="Times New Roman"/>
          <w:sz w:val="24"/>
          <w:szCs w:val="24"/>
        </w:rPr>
        <w:t xml:space="preserve">písm. </w:t>
      </w:r>
      <w:r w:rsidRPr="00D216AC" w:rsidR="00EF7B5A">
        <w:rPr>
          <w:rFonts w:ascii="Times New Roman" w:hAnsi="Times New Roman"/>
          <w:sz w:val="24"/>
          <w:szCs w:val="24"/>
        </w:rPr>
        <w:t xml:space="preserve">e) </w:t>
      </w:r>
      <w:r w:rsidRPr="00D216AC" w:rsidR="005C3D90">
        <w:rPr>
          <w:rFonts w:ascii="Times New Roman" w:hAnsi="Times New Roman"/>
          <w:sz w:val="24"/>
          <w:szCs w:val="24"/>
        </w:rPr>
        <w:t xml:space="preserve">. </w:t>
      </w:r>
    </w:p>
    <w:p w:rsidR="00CA62C9" w:rsidRPr="00D216AC" w:rsidP="00D216AC">
      <w:pPr>
        <w:numPr>
          <w:numId w:val="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Ak prijímajúci poskytovateľ platobných služieb nemá súhlas spotrebiteľa vyplývajúci </w:t>
      </w:r>
      <w:r w:rsidRPr="00D216AC" w:rsidR="008516C9">
        <w:rPr>
          <w:rFonts w:ascii="Times New Roman" w:hAnsi="Times New Roman"/>
          <w:sz w:val="24"/>
          <w:szCs w:val="24"/>
        </w:rPr>
        <w:t>zo</w:t>
      </w:r>
      <w:r w:rsidRPr="00D216AC">
        <w:rPr>
          <w:rFonts w:ascii="Times New Roman" w:hAnsi="Times New Roman"/>
          <w:sz w:val="24"/>
          <w:szCs w:val="24"/>
        </w:rPr>
        <w:t> žiadosti o presun</w:t>
      </w:r>
      <w:r w:rsidRPr="00D216AC" w:rsidR="00691174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 na informovanie platiteľov podľa odseku </w:t>
      </w:r>
      <w:r w:rsidRPr="00D216AC" w:rsidR="0089452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 w:rsidR="006908D8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písm.</w:t>
      </w:r>
      <w:r w:rsidRPr="00D216AC" w:rsidR="004643EA">
        <w:rPr>
          <w:rFonts w:ascii="Times New Roman" w:hAnsi="Times New Roman"/>
          <w:sz w:val="24"/>
          <w:szCs w:val="24"/>
        </w:rPr>
        <w:t xml:space="preserve"> </w:t>
      </w:r>
      <w:r w:rsidRPr="00D216AC" w:rsidR="00892923">
        <w:rPr>
          <w:rFonts w:ascii="Times New Roman" w:hAnsi="Times New Roman"/>
          <w:sz w:val="24"/>
          <w:szCs w:val="24"/>
        </w:rPr>
        <w:t>d</w:t>
      </w:r>
      <w:r w:rsidRPr="00D216AC">
        <w:rPr>
          <w:rFonts w:ascii="Times New Roman" w:hAnsi="Times New Roman"/>
          <w:sz w:val="24"/>
          <w:szCs w:val="24"/>
        </w:rPr>
        <w:t xml:space="preserve">), </w:t>
      </w:r>
      <w:r w:rsidRPr="00D216AC" w:rsidR="002B2516">
        <w:rPr>
          <w:rFonts w:ascii="Times New Roman" w:hAnsi="Times New Roman"/>
          <w:sz w:val="24"/>
          <w:szCs w:val="24"/>
        </w:rPr>
        <w:t xml:space="preserve">môže </w:t>
      </w:r>
      <w:r w:rsidRPr="00D216AC">
        <w:rPr>
          <w:rFonts w:ascii="Times New Roman" w:hAnsi="Times New Roman"/>
          <w:sz w:val="24"/>
          <w:szCs w:val="24"/>
        </w:rPr>
        <w:t xml:space="preserve">tieto informácie </w:t>
      </w:r>
      <w:r w:rsidRPr="00D216AC" w:rsidR="002B2516">
        <w:rPr>
          <w:rFonts w:ascii="Times New Roman" w:hAnsi="Times New Roman"/>
          <w:sz w:val="24"/>
          <w:szCs w:val="24"/>
        </w:rPr>
        <w:t xml:space="preserve">poskytnúť </w:t>
      </w:r>
      <w:r w:rsidRPr="00D216AC" w:rsidR="004643EA">
        <w:rPr>
          <w:rFonts w:ascii="Times New Roman" w:hAnsi="Times New Roman"/>
          <w:sz w:val="24"/>
          <w:szCs w:val="24"/>
        </w:rPr>
        <w:t xml:space="preserve">platiteľom </w:t>
      </w:r>
      <w:r w:rsidRPr="00D216AC" w:rsidR="002B2516">
        <w:rPr>
          <w:rFonts w:ascii="Times New Roman" w:hAnsi="Times New Roman"/>
          <w:sz w:val="24"/>
          <w:szCs w:val="24"/>
        </w:rPr>
        <w:t>spotrebiteľ</w:t>
      </w:r>
      <w:r w:rsidRPr="00D216AC">
        <w:rPr>
          <w:rFonts w:ascii="Times New Roman" w:hAnsi="Times New Roman"/>
          <w:sz w:val="24"/>
          <w:szCs w:val="24"/>
        </w:rPr>
        <w:t>. Prijímajúci poskytovateľ platobných služieb je povinný poskytnúť spotrebiteľovi údaj</w:t>
      </w:r>
      <w:r w:rsidRPr="00D216AC" w:rsidR="007F14A4">
        <w:rPr>
          <w:rFonts w:ascii="Times New Roman" w:hAnsi="Times New Roman"/>
          <w:sz w:val="24"/>
          <w:szCs w:val="24"/>
        </w:rPr>
        <w:t>e o</w:t>
      </w:r>
      <w:r w:rsidRPr="00D216AC">
        <w:rPr>
          <w:rFonts w:ascii="Times New Roman" w:hAnsi="Times New Roman"/>
          <w:sz w:val="24"/>
          <w:szCs w:val="24"/>
        </w:rPr>
        <w:t xml:space="preserve"> jeho </w:t>
      </w:r>
      <w:r w:rsidRPr="00D216AC" w:rsidR="007F14A4">
        <w:rPr>
          <w:rFonts w:ascii="Times New Roman" w:hAnsi="Times New Roman"/>
          <w:sz w:val="24"/>
          <w:szCs w:val="24"/>
        </w:rPr>
        <w:t xml:space="preserve">platobnom </w:t>
      </w:r>
      <w:r w:rsidRPr="00D216AC">
        <w:rPr>
          <w:rFonts w:ascii="Times New Roman" w:hAnsi="Times New Roman"/>
          <w:sz w:val="24"/>
          <w:szCs w:val="24"/>
        </w:rPr>
        <w:t>účt</w:t>
      </w:r>
      <w:r w:rsidRPr="00D216AC" w:rsidR="007F14A4">
        <w:rPr>
          <w:rFonts w:ascii="Times New Roman" w:hAnsi="Times New Roman"/>
          <w:sz w:val="24"/>
          <w:szCs w:val="24"/>
        </w:rPr>
        <w:t>e</w:t>
      </w:r>
      <w:r w:rsidRPr="00D216AC">
        <w:rPr>
          <w:rFonts w:ascii="Times New Roman" w:hAnsi="Times New Roman"/>
          <w:sz w:val="24"/>
          <w:szCs w:val="24"/>
        </w:rPr>
        <w:t xml:space="preserve"> na </w:t>
      </w:r>
      <w:r w:rsidRPr="00D216AC" w:rsidR="00F662F2">
        <w:rPr>
          <w:rFonts w:ascii="Times New Roman" w:hAnsi="Times New Roman"/>
          <w:sz w:val="24"/>
          <w:szCs w:val="24"/>
        </w:rPr>
        <w:t>účely poskytnutia informácií</w:t>
      </w:r>
      <w:r w:rsidRPr="00D216AC">
        <w:rPr>
          <w:rFonts w:ascii="Times New Roman" w:hAnsi="Times New Roman"/>
          <w:sz w:val="24"/>
          <w:szCs w:val="24"/>
        </w:rPr>
        <w:t xml:space="preserve"> podľa odseku </w:t>
      </w:r>
      <w:r w:rsidRPr="00D216AC" w:rsidR="00894526">
        <w:rPr>
          <w:rFonts w:ascii="Times New Roman" w:hAnsi="Times New Roman"/>
          <w:sz w:val="24"/>
          <w:szCs w:val="24"/>
        </w:rPr>
        <w:t>2</w:t>
      </w:r>
      <w:r w:rsidRPr="00D216AC" w:rsidR="00DE0A33">
        <w:rPr>
          <w:rFonts w:ascii="Times New Roman" w:hAnsi="Times New Roman"/>
          <w:sz w:val="24"/>
          <w:szCs w:val="24"/>
        </w:rPr>
        <w:t>1</w:t>
      </w:r>
      <w:r w:rsidRPr="00D216AC" w:rsidR="002B2516">
        <w:rPr>
          <w:rFonts w:ascii="Times New Roman" w:hAnsi="Times New Roman"/>
          <w:sz w:val="24"/>
          <w:szCs w:val="24"/>
        </w:rPr>
        <w:t xml:space="preserve"> </w:t>
      </w:r>
      <w:r w:rsidRPr="00D216AC" w:rsidR="00E55E59">
        <w:rPr>
          <w:rFonts w:ascii="Times New Roman" w:hAnsi="Times New Roman"/>
          <w:sz w:val="24"/>
          <w:szCs w:val="24"/>
        </w:rPr>
        <w:t xml:space="preserve">písm. </w:t>
      </w:r>
      <w:r w:rsidRPr="00D216AC" w:rsidR="00892923">
        <w:rPr>
          <w:rFonts w:ascii="Times New Roman" w:hAnsi="Times New Roman"/>
          <w:sz w:val="24"/>
          <w:szCs w:val="24"/>
        </w:rPr>
        <w:t>d</w:t>
      </w:r>
      <w:r w:rsidRPr="00D216AC">
        <w:rPr>
          <w:rFonts w:ascii="Times New Roman" w:hAnsi="Times New Roman"/>
          <w:sz w:val="24"/>
          <w:szCs w:val="24"/>
        </w:rPr>
        <w:t>).</w:t>
      </w:r>
    </w:p>
    <w:p w:rsidR="00CA62C9" w:rsidRPr="00D216AC" w:rsidP="00D216AC">
      <w:pPr>
        <w:keepNext/>
        <w:bidi w:val="0"/>
        <w:snapToGrid w:val="0"/>
        <w:spacing w:before="480" w:after="120" w:line="36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216AC" w:rsidR="001B42BD">
        <w:rPr>
          <w:rFonts w:ascii="Times New Roman" w:hAnsi="Times New Roman"/>
          <w:b/>
          <w:sz w:val="24"/>
          <w:szCs w:val="24"/>
          <w:lang w:eastAsia="sk-SK"/>
        </w:rPr>
        <w:t xml:space="preserve">§ </w:t>
      </w:r>
      <w:r w:rsidRPr="00D216AC" w:rsidR="00AB4AF7">
        <w:rPr>
          <w:rFonts w:ascii="Times New Roman" w:hAnsi="Times New Roman"/>
          <w:b/>
          <w:sz w:val="24"/>
          <w:szCs w:val="24"/>
          <w:lang w:eastAsia="sk-SK"/>
        </w:rPr>
        <w:t>44e</w:t>
      </w:r>
    </w:p>
    <w:p w:rsidR="00CA62C9" w:rsidRPr="00D216AC" w:rsidP="00D216AC">
      <w:pPr>
        <w:keepNext/>
        <w:bidi w:val="0"/>
        <w:snapToGrid w:val="0"/>
        <w:spacing w:before="480" w:after="120" w:line="36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216AC">
        <w:rPr>
          <w:rFonts w:ascii="Times New Roman" w:hAnsi="Times New Roman"/>
          <w:b/>
          <w:sz w:val="24"/>
          <w:szCs w:val="24"/>
          <w:lang w:eastAsia="sk-SK"/>
        </w:rPr>
        <w:t>Cezhraničné zriaďovanie</w:t>
      </w:r>
      <w:r w:rsidRPr="00D216AC" w:rsidR="00F44389">
        <w:rPr>
          <w:rFonts w:ascii="Times New Roman" w:hAnsi="Times New Roman"/>
          <w:b/>
          <w:sz w:val="24"/>
          <w:szCs w:val="24"/>
          <w:lang w:eastAsia="sk-SK"/>
        </w:rPr>
        <w:t xml:space="preserve"> platobného </w:t>
      </w:r>
      <w:r w:rsidRPr="00D216AC">
        <w:rPr>
          <w:rFonts w:ascii="Times New Roman" w:hAnsi="Times New Roman"/>
          <w:b/>
          <w:sz w:val="24"/>
          <w:szCs w:val="24"/>
          <w:lang w:eastAsia="sk-SK"/>
        </w:rPr>
        <w:t>účtu</w:t>
      </w:r>
    </w:p>
    <w:p w:rsidR="00CA62C9" w:rsidRPr="00D216AC" w:rsidP="00D216AC">
      <w:pPr>
        <w:pStyle w:val="ListParagraph"/>
        <w:numPr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Ak si spotrebiteľ chce zriadiť platobný účet u poskytovateľa platobných služieb v inom členskom štáte, môže </w:t>
      </w:r>
      <w:r w:rsidRPr="00D216AC" w:rsidR="005D4285">
        <w:rPr>
          <w:rFonts w:ascii="Times New Roman" w:hAnsi="Times New Roman"/>
          <w:sz w:val="24"/>
          <w:szCs w:val="24"/>
        </w:rPr>
        <w:t>po</w:t>
      </w:r>
      <w:r w:rsidRPr="00D216AC">
        <w:rPr>
          <w:rFonts w:ascii="Times New Roman" w:hAnsi="Times New Roman"/>
          <w:sz w:val="24"/>
          <w:szCs w:val="24"/>
        </w:rPr>
        <w:t>žiad</w:t>
      </w:r>
      <w:r w:rsidRPr="00D216AC" w:rsidR="005D4285">
        <w:rPr>
          <w:rFonts w:ascii="Times New Roman" w:hAnsi="Times New Roman"/>
          <w:sz w:val="24"/>
          <w:szCs w:val="24"/>
        </w:rPr>
        <w:t>ať</w:t>
      </w:r>
      <w:r w:rsidRPr="00D216AC">
        <w:rPr>
          <w:rFonts w:ascii="Times New Roman" w:hAnsi="Times New Roman"/>
          <w:sz w:val="24"/>
          <w:szCs w:val="24"/>
        </w:rPr>
        <w:t xml:space="preserve"> o spoluprácu pri zriaďovaní </w:t>
      </w:r>
      <w:r w:rsidRPr="00D216AC" w:rsidR="005D4285">
        <w:rPr>
          <w:rFonts w:ascii="Times New Roman" w:hAnsi="Times New Roman"/>
          <w:sz w:val="24"/>
          <w:szCs w:val="24"/>
        </w:rPr>
        <w:t xml:space="preserve"> </w:t>
      </w:r>
      <w:r w:rsidRPr="00D216AC" w:rsidR="00FB7F71">
        <w:rPr>
          <w:rFonts w:ascii="Times New Roman" w:hAnsi="Times New Roman"/>
          <w:sz w:val="24"/>
          <w:szCs w:val="24"/>
        </w:rPr>
        <w:t xml:space="preserve">tohto platobného </w:t>
      </w:r>
      <w:r w:rsidRPr="00D216AC">
        <w:rPr>
          <w:rFonts w:ascii="Times New Roman" w:hAnsi="Times New Roman"/>
          <w:sz w:val="24"/>
          <w:szCs w:val="24"/>
        </w:rPr>
        <w:t>účtu poskytovateľ</w:t>
      </w:r>
      <w:r w:rsidRPr="00D216AC" w:rsidR="005D4285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 xml:space="preserve"> platobných služieb, u ktorého má vedený platobný účet. Žiadosť o spoluprácu podá</w:t>
      </w:r>
      <w:r w:rsidRPr="00D216AC" w:rsidR="005D4285">
        <w:rPr>
          <w:rFonts w:ascii="Times New Roman" w:hAnsi="Times New Roman"/>
          <w:sz w:val="24"/>
          <w:szCs w:val="24"/>
        </w:rPr>
        <w:t>va</w:t>
      </w:r>
      <w:r w:rsidRPr="00D216AC">
        <w:rPr>
          <w:rFonts w:ascii="Times New Roman" w:hAnsi="Times New Roman"/>
          <w:sz w:val="24"/>
          <w:szCs w:val="24"/>
        </w:rPr>
        <w:t xml:space="preserve"> spotrebiteľ</w:t>
      </w:r>
      <w:r w:rsidRPr="00D216AC" w:rsidR="00945E06">
        <w:rPr>
          <w:rFonts w:ascii="Times New Roman" w:hAnsi="Times New Roman"/>
          <w:sz w:val="24"/>
          <w:szCs w:val="24"/>
        </w:rPr>
        <w:t xml:space="preserve"> </w:t>
      </w:r>
      <w:r w:rsidRPr="00D216AC" w:rsidR="005D4285">
        <w:rPr>
          <w:rFonts w:ascii="Times New Roman" w:hAnsi="Times New Roman"/>
          <w:sz w:val="24"/>
          <w:szCs w:val="24"/>
        </w:rPr>
        <w:t xml:space="preserve">v </w:t>
      </w:r>
      <w:r w:rsidRPr="00D216AC" w:rsidR="00945E06">
        <w:rPr>
          <w:rFonts w:ascii="Times New Roman" w:hAnsi="Times New Roman"/>
          <w:sz w:val="24"/>
          <w:szCs w:val="24"/>
        </w:rPr>
        <w:t xml:space="preserve">listinnej podobe </w:t>
      </w:r>
      <w:r w:rsidRPr="00D216AC" w:rsidR="00EE5734">
        <w:rPr>
          <w:rFonts w:ascii="Times New Roman" w:hAnsi="Times New Roman"/>
          <w:sz w:val="24"/>
          <w:szCs w:val="24"/>
        </w:rPr>
        <w:t xml:space="preserve">osobne alebo poštou. Žiadosť o spoluprácu doručovaná poštou, musí </w:t>
      </w:r>
      <w:r w:rsidRPr="00D216AC" w:rsidR="00B42A98">
        <w:rPr>
          <w:rFonts w:ascii="Times New Roman" w:hAnsi="Times New Roman"/>
          <w:sz w:val="24"/>
          <w:szCs w:val="24"/>
        </w:rPr>
        <w:t xml:space="preserve">obsahovať </w:t>
      </w:r>
      <w:r w:rsidR="00477EEE">
        <w:rPr>
          <w:rFonts w:ascii="Times New Roman" w:hAnsi="Times New Roman"/>
          <w:sz w:val="24"/>
          <w:szCs w:val="24"/>
        </w:rPr>
        <w:t xml:space="preserve">úradné </w:t>
      </w:r>
      <w:r w:rsidRPr="00D216AC" w:rsidR="00EE5734">
        <w:rPr>
          <w:rFonts w:ascii="Times New Roman" w:hAnsi="Times New Roman"/>
          <w:sz w:val="24"/>
          <w:szCs w:val="24"/>
        </w:rPr>
        <w:t>osvedčen</w:t>
      </w:r>
      <w:r w:rsidRPr="00D216AC" w:rsidR="00B42A98">
        <w:rPr>
          <w:rFonts w:ascii="Times New Roman" w:hAnsi="Times New Roman"/>
          <w:sz w:val="24"/>
          <w:szCs w:val="24"/>
        </w:rPr>
        <w:t>ie</w:t>
      </w:r>
      <w:r w:rsidRPr="00D216AC" w:rsidR="00EE5734">
        <w:rPr>
          <w:rFonts w:ascii="Times New Roman" w:hAnsi="Times New Roman"/>
          <w:sz w:val="24"/>
          <w:szCs w:val="24"/>
        </w:rPr>
        <w:t xml:space="preserve"> </w:t>
      </w:r>
      <w:r w:rsidRPr="00D216AC" w:rsidR="00FD44B1">
        <w:rPr>
          <w:rFonts w:ascii="Times New Roman" w:hAnsi="Times New Roman"/>
          <w:sz w:val="24"/>
          <w:szCs w:val="24"/>
        </w:rPr>
        <w:t>pravosti podpisu</w:t>
      </w:r>
      <w:r w:rsidRPr="00D216AC" w:rsidR="00EE5734">
        <w:rPr>
          <w:rFonts w:ascii="Times New Roman" w:hAnsi="Times New Roman"/>
          <w:sz w:val="24"/>
          <w:szCs w:val="24"/>
        </w:rPr>
        <w:t>. Žiadosť o spoluprácu môže podať spotrebiteľ v elektronickej podobe, ak je podpísaná zaručeným</w:t>
      </w:r>
      <w:r w:rsidRPr="00D216AC">
        <w:rPr>
          <w:rFonts w:ascii="Times New Roman" w:hAnsi="Times New Roman"/>
          <w:sz w:val="24"/>
          <w:szCs w:val="24"/>
        </w:rPr>
        <w:t xml:space="preserve"> elektronickým podpisom</w:t>
      </w:r>
      <w:r w:rsidRPr="00D216AC" w:rsidR="00B166B8">
        <w:rPr>
          <w:rFonts w:ascii="Times New Roman" w:hAnsi="Times New Roman"/>
          <w:sz w:val="24"/>
          <w:szCs w:val="24"/>
          <w:vertAlign w:val="superscript"/>
        </w:rPr>
        <w:t>27</w:t>
      </w:r>
      <w:r w:rsidRPr="00D216AC">
        <w:rPr>
          <w:rFonts w:ascii="Times New Roman" w:hAnsi="Times New Roman"/>
          <w:sz w:val="24"/>
          <w:szCs w:val="24"/>
        </w:rPr>
        <w:t>) a ak to umožňujú technické možnosti poskytovateľa platobných služieb</w:t>
      </w:r>
      <w:r w:rsidRPr="00D216AC" w:rsidR="005D4285">
        <w:rPr>
          <w:rFonts w:ascii="Times New Roman" w:hAnsi="Times New Roman"/>
          <w:sz w:val="24"/>
          <w:szCs w:val="24"/>
        </w:rPr>
        <w:t>, v</w:t>
      </w:r>
      <w:r w:rsidRPr="00D216AC">
        <w:rPr>
          <w:rFonts w:ascii="Times New Roman" w:hAnsi="Times New Roman"/>
          <w:sz w:val="24"/>
          <w:szCs w:val="24"/>
        </w:rPr>
        <w:t xml:space="preserve"> štátnom jazyku alebo v inom jazyku, na ktorom sa </w:t>
      </w:r>
      <w:r w:rsidRPr="00D216AC" w:rsidR="00B42A98">
        <w:rPr>
          <w:rFonts w:ascii="Times New Roman" w:hAnsi="Times New Roman"/>
          <w:sz w:val="24"/>
          <w:szCs w:val="24"/>
        </w:rPr>
        <w:t xml:space="preserve">poskytovateľ platobných služieb a spotrebiteľ </w:t>
      </w:r>
      <w:r w:rsidRPr="00D216AC">
        <w:rPr>
          <w:rFonts w:ascii="Times New Roman" w:hAnsi="Times New Roman"/>
          <w:sz w:val="24"/>
          <w:szCs w:val="24"/>
        </w:rPr>
        <w:t xml:space="preserve">dohodnú. V žiadosti o spoluprácu </w:t>
      </w:r>
      <w:r w:rsidRPr="00D216AC" w:rsidR="005D4285">
        <w:rPr>
          <w:rFonts w:ascii="Times New Roman" w:hAnsi="Times New Roman"/>
          <w:sz w:val="24"/>
          <w:szCs w:val="24"/>
        </w:rPr>
        <w:t>musí byť uvedený</w:t>
      </w:r>
      <w:r w:rsidRPr="00D216AC">
        <w:rPr>
          <w:rFonts w:ascii="Times New Roman" w:hAnsi="Times New Roman"/>
          <w:sz w:val="24"/>
          <w:szCs w:val="24"/>
        </w:rPr>
        <w:t xml:space="preserve"> dátum, kedy poskytovateľ platobných služieb poskytne spotrebiteľovi spoluprácu podľa odsek</w:t>
      </w:r>
      <w:r w:rsidRPr="00D216AC" w:rsidR="0048110B">
        <w:rPr>
          <w:rFonts w:ascii="Times New Roman" w:hAnsi="Times New Roman"/>
          <w:sz w:val="24"/>
          <w:szCs w:val="24"/>
        </w:rPr>
        <w:t>ov</w:t>
      </w:r>
      <w:r w:rsidRPr="00D216AC">
        <w:rPr>
          <w:rFonts w:ascii="Times New Roman" w:hAnsi="Times New Roman"/>
          <w:sz w:val="24"/>
          <w:szCs w:val="24"/>
        </w:rPr>
        <w:t xml:space="preserve"> 2</w:t>
      </w:r>
      <w:r w:rsidRPr="00D216AC" w:rsidR="0048110B">
        <w:rPr>
          <w:rFonts w:ascii="Times New Roman" w:hAnsi="Times New Roman"/>
          <w:sz w:val="24"/>
          <w:szCs w:val="24"/>
        </w:rPr>
        <w:t xml:space="preserve"> a 3</w:t>
      </w:r>
      <w:r w:rsidRPr="00D216AC">
        <w:rPr>
          <w:rFonts w:ascii="Times New Roman" w:hAnsi="Times New Roman"/>
          <w:sz w:val="24"/>
          <w:szCs w:val="24"/>
        </w:rPr>
        <w:t>. Ak spotrebiteľ určil dátum, ktorý je kratší ako šesť pracovných dní odo dňa nasledujúceho po doručení žiadosti o spoluprácu, poskytovateľ platobných služieb poskytne požadovanú spoluprácu šiesty pracovný deň po doručen</w:t>
      </w:r>
      <w:r w:rsidRPr="00D216AC" w:rsidR="005D4285">
        <w:rPr>
          <w:rFonts w:ascii="Times New Roman" w:hAnsi="Times New Roman"/>
          <w:sz w:val="24"/>
          <w:szCs w:val="24"/>
        </w:rPr>
        <w:t>í</w:t>
      </w:r>
      <w:r w:rsidRPr="00D216AC">
        <w:rPr>
          <w:rFonts w:ascii="Times New Roman" w:hAnsi="Times New Roman"/>
          <w:sz w:val="24"/>
          <w:szCs w:val="24"/>
        </w:rPr>
        <w:t xml:space="preserve"> žiadosti </w:t>
      </w:r>
      <w:r w:rsidR="007512C5">
        <w:rPr>
          <w:rFonts w:ascii="Times New Roman" w:hAnsi="Times New Roman"/>
          <w:sz w:val="24"/>
          <w:szCs w:val="24"/>
        </w:rPr>
        <w:t xml:space="preserve">o spoluprácu </w:t>
      </w:r>
      <w:r w:rsidRPr="00D216AC">
        <w:rPr>
          <w:rFonts w:ascii="Times New Roman" w:hAnsi="Times New Roman"/>
          <w:sz w:val="24"/>
          <w:szCs w:val="24"/>
        </w:rPr>
        <w:t>poskytovateľovi platobných služieb.</w:t>
      </w:r>
    </w:p>
    <w:p w:rsidR="00CA62C9" w:rsidRPr="00D216AC" w:rsidP="00D216AC">
      <w:pPr>
        <w:numPr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Poskytovateľ platobných </w:t>
      </w:r>
      <w:r w:rsidRPr="00D216AC" w:rsidR="00945E06">
        <w:rPr>
          <w:rFonts w:ascii="Times New Roman" w:hAnsi="Times New Roman"/>
          <w:sz w:val="24"/>
          <w:szCs w:val="24"/>
        </w:rPr>
        <w:t xml:space="preserve">služieb v súlade so žiadosťou o spoluprácu </w:t>
      </w:r>
      <w:r w:rsidRPr="00D216AC">
        <w:rPr>
          <w:rFonts w:ascii="Times New Roman" w:hAnsi="Times New Roman"/>
          <w:sz w:val="24"/>
          <w:szCs w:val="24"/>
        </w:rPr>
        <w:t xml:space="preserve">je povinný </w:t>
      </w:r>
      <w:r w:rsidRPr="00D216AC" w:rsidR="00CB4FDC">
        <w:rPr>
          <w:rFonts w:ascii="Times New Roman" w:hAnsi="Times New Roman"/>
          <w:sz w:val="24"/>
          <w:szCs w:val="24"/>
        </w:rPr>
        <w:t>poskytnúť spotrebiteľovi informácie</w:t>
      </w:r>
    </w:p>
    <w:p w:rsidR="00CB4FDC" w:rsidRPr="00D216AC" w:rsidP="00D216AC">
      <w:pPr>
        <w:numPr>
          <w:ilvl w:val="1"/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D07309">
        <w:rPr>
          <w:rFonts w:ascii="Times New Roman" w:hAnsi="Times New Roman"/>
          <w:sz w:val="24"/>
          <w:szCs w:val="24"/>
        </w:rPr>
        <w:t xml:space="preserve">o </w:t>
      </w:r>
      <w:r w:rsidRPr="00D216AC" w:rsidR="007F14A4">
        <w:rPr>
          <w:rFonts w:ascii="Times New Roman" w:hAnsi="Times New Roman"/>
          <w:sz w:val="24"/>
          <w:szCs w:val="24"/>
        </w:rPr>
        <w:t>jeho</w:t>
      </w:r>
      <w:r w:rsidRPr="00D216AC" w:rsidR="00921599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 úhradách a inkasách, vrátane trvalých príkazov </w:t>
      </w:r>
      <w:r w:rsidRPr="00D216AC" w:rsidR="00832953">
        <w:rPr>
          <w:rFonts w:ascii="Times New Roman" w:hAnsi="Times New Roman"/>
          <w:sz w:val="24"/>
          <w:szCs w:val="24"/>
        </w:rPr>
        <w:t>ku dňu podania žiadosti o spoluprácu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CB4FDC" w:rsidRPr="00D216AC" w:rsidP="00D216AC">
      <w:pPr>
        <w:numPr>
          <w:ilvl w:val="1"/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najmä o type ochrany platobného účtu spotrebiteľa, o referencii mandátu na inkaso a o jedinečnom  identifikátore príjemcu inkasa, ak ide o inkaso v eurách, </w:t>
      </w:r>
    </w:p>
    <w:p w:rsidR="00CA62C9" w:rsidRPr="00D216AC" w:rsidP="00D216AC">
      <w:pPr>
        <w:numPr>
          <w:ilvl w:val="1"/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o</w:t>
      </w:r>
      <w:r w:rsidRPr="00D216AC" w:rsidR="000A2971">
        <w:rPr>
          <w:rFonts w:ascii="Times New Roman" w:hAnsi="Times New Roman"/>
          <w:sz w:val="24"/>
          <w:szCs w:val="24"/>
        </w:rPr>
        <w:t> prichádzajúcich trvalých príkazoch na</w:t>
      </w:r>
      <w:r w:rsidRPr="00D216AC">
        <w:rPr>
          <w:rFonts w:ascii="Times New Roman" w:hAnsi="Times New Roman"/>
          <w:sz w:val="24"/>
          <w:szCs w:val="24"/>
        </w:rPr>
        <w:t xml:space="preserve"> úhrad</w:t>
      </w:r>
      <w:r w:rsidRPr="00D216AC" w:rsidR="000A2971">
        <w:rPr>
          <w:rFonts w:ascii="Times New Roman" w:hAnsi="Times New Roman"/>
          <w:sz w:val="24"/>
          <w:szCs w:val="24"/>
        </w:rPr>
        <w:t>u</w:t>
      </w:r>
      <w:r w:rsidRPr="00D216AC">
        <w:rPr>
          <w:rFonts w:ascii="Times New Roman" w:hAnsi="Times New Roman"/>
          <w:sz w:val="24"/>
          <w:szCs w:val="24"/>
        </w:rPr>
        <w:t xml:space="preserve"> a inkasách, ktoré sa vykonali n</w:t>
      </w:r>
      <w:r w:rsidRPr="00D216AC" w:rsidR="009E42FC">
        <w:rPr>
          <w:rFonts w:ascii="Times New Roman" w:hAnsi="Times New Roman"/>
          <w:sz w:val="24"/>
          <w:szCs w:val="24"/>
        </w:rPr>
        <w:t xml:space="preserve">a platobnom účte spotrebiteľa v </w:t>
      </w:r>
      <w:r w:rsidRPr="00D216AC">
        <w:rPr>
          <w:rFonts w:ascii="Times New Roman" w:hAnsi="Times New Roman"/>
          <w:sz w:val="24"/>
          <w:szCs w:val="24"/>
        </w:rPr>
        <w:t>posledných 13 mesiacoch</w:t>
      </w:r>
      <w:r w:rsidRPr="00D216AC" w:rsidR="0048110B">
        <w:rPr>
          <w:rFonts w:ascii="Times New Roman" w:hAnsi="Times New Roman"/>
          <w:sz w:val="24"/>
          <w:szCs w:val="24"/>
        </w:rPr>
        <w:t>.</w:t>
      </w:r>
    </w:p>
    <w:p w:rsidR="00CB4FDC" w:rsidRPr="00D216AC" w:rsidP="00D216AC">
      <w:pPr>
        <w:numPr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Poskytovateľ platobných služieb v súlade so žiadosťou o spoluprácu je povinný</w:t>
      </w:r>
    </w:p>
    <w:p w:rsidR="00CA62C9" w:rsidRPr="00D216AC" w:rsidP="00D216AC">
      <w:pPr>
        <w:pStyle w:val="ListParagraph"/>
        <w:numPr>
          <w:ilvl w:val="1"/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7B229B">
        <w:rPr>
          <w:rFonts w:ascii="Times New Roman" w:hAnsi="Times New Roman"/>
          <w:sz w:val="24"/>
          <w:szCs w:val="24"/>
        </w:rPr>
        <w:t>previesť finančn</w:t>
      </w:r>
      <w:r w:rsidRPr="00D216AC" w:rsidR="009C638A">
        <w:rPr>
          <w:rFonts w:ascii="Times New Roman" w:hAnsi="Times New Roman"/>
          <w:sz w:val="24"/>
          <w:szCs w:val="24"/>
        </w:rPr>
        <w:t>é</w:t>
      </w:r>
      <w:r w:rsidRPr="00D216AC" w:rsidR="007B229B">
        <w:rPr>
          <w:rFonts w:ascii="Times New Roman" w:hAnsi="Times New Roman"/>
          <w:sz w:val="24"/>
          <w:szCs w:val="24"/>
        </w:rPr>
        <w:t xml:space="preserve"> prostriedk</w:t>
      </w:r>
      <w:r w:rsidRPr="00D216AC" w:rsidR="009C638A">
        <w:rPr>
          <w:rFonts w:ascii="Times New Roman" w:hAnsi="Times New Roman"/>
          <w:sz w:val="24"/>
          <w:szCs w:val="24"/>
        </w:rPr>
        <w:t>y</w:t>
      </w:r>
      <w:r w:rsidRPr="00D216AC" w:rsidR="007B229B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z platobného účtu spotrebiteľa na platobný účet zriadený spotrebiteľom, alebo ktorého je spotrebiteľ majiteľom u poskytovateľa platobných služieb v inom členskom štáte</w:t>
      </w:r>
      <w:r w:rsidRPr="00D216AC" w:rsidR="00982951">
        <w:rPr>
          <w:rFonts w:ascii="Times New Roman" w:hAnsi="Times New Roman"/>
          <w:sz w:val="24"/>
          <w:szCs w:val="24"/>
        </w:rPr>
        <w:t>, a</w:t>
      </w:r>
      <w:r w:rsidRPr="00D216AC">
        <w:rPr>
          <w:rFonts w:ascii="Times New Roman" w:hAnsi="Times New Roman"/>
          <w:sz w:val="24"/>
          <w:szCs w:val="24"/>
        </w:rPr>
        <w:t xml:space="preserve">k žiadosť </w:t>
      </w:r>
      <w:r w:rsidRPr="00D216AC" w:rsidR="00D516A4">
        <w:rPr>
          <w:rFonts w:ascii="Times New Roman" w:hAnsi="Times New Roman"/>
          <w:sz w:val="24"/>
          <w:szCs w:val="24"/>
        </w:rPr>
        <w:t xml:space="preserve">o spoluprácu </w:t>
      </w:r>
      <w:r w:rsidRPr="00D216AC">
        <w:rPr>
          <w:rFonts w:ascii="Times New Roman" w:hAnsi="Times New Roman"/>
          <w:sz w:val="24"/>
          <w:szCs w:val="24"/>
        </w:rPr>
        <w:t>zahŕňa údaje umožňujúce identifikáciu poskytovateľa platobných služieb v inom členskom štáte a platobného účtu</w:t>
      </w:r>
      <w:r w:rsidRPr="00D216AC" w:rsidR="00B42A98">
        <w:rPr>
          <w:rFonts w:ascii="Times New Roman" w:hAnsi="Times New Roman"/>
          <w:sz w:val="24"/>
          <w:szCs w:val="24"/>
        </w:rPr>
        <w:t xml:space="preserve"> spotrebiteľa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numPr>
          <w:ilvl w:val="1"/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zrušiť platobný účet spotrebiteľa</w:t>
      </w:r>
      <w:r w:rsidRPr="00D216AC" w:rsidR="00945E06">
        <w:rPr>
          <w:rFonts w:ascii="Times New Roman" w:hAnsi="Times New Roman"/>
          <w:sz w:val="24"/>
          <w:szCs w:val="24"/>
        </w:rPr>
        <w:t>.</w:t>
      </w:r>
    </w:p>
    <w:p w:rsidR="00C238F9" w:rsidRPr="00D216AC" w:rsidP="00D216AC">
      <w:pPr>
        <w:numPr>
          <w:numId w:val="4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Na žiadosť o spoluprácu sa použ</w:t>
      </w:r>
      <w:r w:rsidRPr="00D216AC" w:rsidR="000250EE">
        <w:rPr>
          <w:rFonts w:ascii="Times New Roman" w:hAnsi="Times New Roman"/>
          <w:sz w:val="24"/>
          <w:szCs w:val="24"/>
        </w:rPr>
        <w:t>ijú primerane ustanovenia § 44d</w:t>
      </w:r>
      <w:r w:rsidRPr="00D216AC">
        <w:rPr>
          <w:rFonts w:ascii="Times New Roman" w:hAnsi="Times New Roman"/>
          <w:sz w:val="24"/>
          <w:szCs w:val="24"/>
        </w:rPr>
        <w:t xml:space="preserve"> ods. </w:t>
      </w:r>
      <w:r w:rsidRPr="00D216AC" w:rsidR="006F2BEF">
        <w:rPr>
          <w:rFonts w:ascii="Times New Roman" w:hAnsi="Times New Roman"/>
          <w:sz w:val="24"/>
          <w:szCs w:val="24"/>
        </w:rPr>
        <w:t xml:space="preserve">5, </w:t>
      </w:r>
      <w:r w:rsidRPr="00D216AC" w:rsidR="000250EE">
        <w:rPr>
          <w:rFonts w:ascii="Times New Roman" w:hAnsi="Times New Roman"/>
          <w:sz w:val="24"/>
          <w:szCs w:val="24"/>
        </w:rPr>
        <w:t>1</w:t>
      </w:r>
      <w:r w:rsidRPr="00D216AC" w:rsidR="000F0FE6">
        <w:rPr>
          <w:rFonts w:ascii="Times New Roman" w:hAnsi="Times New Roman"/>
          <w:sz w:val="24"/>
          <w:szCs w:val="24"/>
        </w:rPr>
        <w:t>0</w:t>
      </w:r>
      <w:r w:rsidRPr="00D216AC" w:rsidR="000250EE">
        <w:rPr>
          <w:rFonts w:ascii="Times New Roman" w:hAnsi="Times New Roman"/>
          <w:sz w:val="24"/>
          <w:szCs w:val="24"/>
        </w:rPr>
        <w:t>,</w:t>
      </w:r>
      <w:r w:rsidRPr="00D216AC" w:rsidR="00894526">
        <w:rPr>
          <w:rFonts w:ascii="Times New Roman" w:hAnsi="Times New Roman"/>
          <w:sz w:val="24"/>
          <w:szCs w:val="24"/>
        </w:rPr>
        <w:t xml:space="preserve"> 13</w:t>
      </w:r>
      <w:r w:rsidRPr="00D216AC" w:rsidR="000F0FE6">
        <w:rPr>
          <w:rFonts w:ascii="Times New Roman" w:hAnsi="Times New Roman"/>
          <w:sz w:val="24"/>
          <w:szCs w:val="24"/>
        </w:rPr>
        <w:t xml:space="preserve"> až</w:t>
      </w:r>
      <w:r w:rsidRPr="00D216AC" w:rsidR="00894526">
        <w:rPr>
          <w:rFonts w:ascii="Times New Roman" w:hAnsi="Times New Roman"/>
          <w:sz w:val="24"/>
          <w:szCs w:val="24"/>
        </w:rPr>
        <w:t xml:space="preserve"> 1</w:t>
      </w:r>
      <w:r w:rsidRPr="00D216AC" w:rsidR="000F0FE6">
        <w:rPr>
          <w:rFonts w:ascii="Times New Roman" w:hAnsi="Times New Roman"/>
          <w:sz w:val="24"/>
          <w:szCs w:val="24"/>
        </w:rPr>
        <w:t>6</w:t>
      </w:r>
      <w:r w:rsidRPr="00D216AC">
        <w:rPr>
          <w:rFonts w:ascii="Times New Roman" w:hAnsi="Times New Roman"/>
          <w:sz w:val="24"/>
          <w:szCs w:val="24"/>
        </w:rPr>
        <w:t xml:space="preserve">.  </w:t>
      </w:r>
    </w:p>
    <w:p w:rsidR="00CA62C9" w:rsidRPr="00D216AC" w:rsidP="00D216AC">
      <w:pPr>
        <w:bidi w:val="0"/>
        <w:spacing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 xml:space="preserve">§ </w:t>
      </w:r>
      <w:r w:rsidRPr="00D216AC" w:rsidR="00AB4AF7">
        <w:rPr>
          <w:rFonts w:ascii="Times New Roman" w:hAnsi="Times New Roman"/>
          <w:b/>
          <w:sz w:val="24"/>
          <w:szCs w:val="24"/>
        </w:rPr>
        <w:t>44f</w:t>
      </w:r>
    </w:p>
    <w:p w:rsidR="00F44389" w:rsidRPr="00D216AC" w:rsidP="00D216AC">
      <w:pPr>
        <w:bidi w:val="0"/>
        <w:spacing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D216AC" w:rsidR="00CA62C9">
        <w:rPr>
          <w:rFonts w:ascii="Times New Roman" w:hAnsi="Times New Roman"/>
          <w:b/>
          <w:sz w:val="24"/>
          <w:szCs w:val="24"/>
        </w:rPr>
        <w:t>Spoločné ustanovenia k presun</w:t>
      </w:r>
      <w:r w:rsidRPr="00D216AC" w:rsidR="001543B7">
        <w:rPr>
          <w:rFonts w:ascii="Times New Roman" w:hAnsi="Times New Roman"/>
          <w:b/>
          <w:sz w:val="24"/>
          <w:szCs w:val="24"/>
        </w:rPr>
        <w:t>u</w:t>
      </w:r>
      <w:r w:rsidRPr="00D216AC" w:rsidR="00CA62C9">
        <w:rPr>
          <w:rFonts w:ascii="Times New Roman" w:hAnsi="Times New Roman"/>
          <w:b/>
          <w:sz w:val="24"/>
          <w:szCs w:val="24"/>
        </w:rPr>
        <w:t xml:space="preserve"> platobného účtu a</w:t>
      </w:r>
    </w:p>
    <w:p w:rsidR="00CA62C9" w:rsidRPr="00D216AC" w:rsidP="00D216AC">
      <w:pPr>
        <w:bidi w:val="0"/>
        <w:spacing w:line="36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>cezhraničnému zriaďovaniu</w:t>
      </w:r>
      <w:r w:rsidRPr="00D216AC" w:rsidR="00F44389">
        <w:rPr>
          <w:rFonts w:ascii="Times New Roman" w:hAnsi="Times New Roman"/>
          <w:b/>
          <w:sz w:val="24"/>
          <w:szCs w:val="24"/>
        </w:rPr>
        <w:t xml:space="preserve"> platobného </w:t>
      </w:r>
      <w:r w:rsidRPr="00D216AC">
        <w:rPr>
          <w:rFonts w:ascii="Times New Roman" w:hAnsi="Times New Roman"/>
          <w:b/>
          <w:sz w:val="24"/>
          <w:szCs w:val="24"/>
        </w:rPr>
        <w:t xml:space="preserve"> účtu</w:t>
      </w:r>
    </w:p>
    <w:p w:rsidR="00CA62C9" w:rsidRPr="00D216AC" w:rsidP="00D216AC">
      <w:pPr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Všetky úkony súvisiace s presun</w:t>
      </w:r>
      <w:r w:rsidRPr="00D216AC" w:rsidR="00F44389">
        <w:rPr>
          <w:rFonts w:ascii="Times New Roman" w:hAnsi="Times New Roman"/>
          <w:sz w:val="24"/>
          <w:szCs w:val="24"/>
        </w:rPr>
        <w:t>om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 xml:space="preserve">účtu podľa § </w:t>
      </w:r>
      <w:r w:rsidRPr="00D216AC" w:rsidR="00F44389">
        <w:rPr>
          <w:rFonts w:ascii="Times New Roman" w:hAnsi="Times New Roman"/>
          <w:sz w:val="24"/>
          <w:szCs w:val="24"/>
        </w:rPr>
        <w:t>44d</w:t>
      </w:r>
      <w:r w:rsidRPr="00D216AC">
        <w:rPr>
          <w:rFonts w:ascii="Times New Roman" w:hAnsi="Times New Roman"/>
          <w:sz w:val="24"/>
          <w:szCs w:val="24"/>
        </w:rPr>
        <w:t xml:space="preserve"> a</w:t>
      </w:r>
      <w:r w:rsidRPr="00D216AC" w:rsidR="00F44389">
        <w:rPr>
          <w:rFonts w:ascii="Times New Roman" w:hAnsi="Times New Roman"/>
          <w:sz w:val="24"/>
          <w:szCs w:val="24"/>
        </w:rPr>
        <w:t xml:space="preserve"> cezhraničným zriaďovaním platobného účtu </w:t>
      </w:r>
      <w:r w:rsidRPr="00D216AC">
        <w:rPr>
          <w:rFonts w:ascii="Times New Roman" w:hAnsi="Times New Roman"/>
          <w:sz w:val="24"/>
          <w:szCs w:val="24"/>
        </w:rPr>
        <w:t xml:space="preserve">podľa § </w:t>
      </w:r>
      <w:r w:rsidRPr="00D216AC" w:rsidR="00F44389">
        <w:rPr>
          <w:rFonts w:ascii="Times New Roman" w:hAnsi="Times New Roman"/>
          <w:sz w:val="24"/>
          <w:szCs w:val="24"/>
        </w:rPr>
        <w:t>44e</w:t>
      </w:r>
      <w:r w:rsidRPr="00D216AC" w:rsidR="00C753E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sú </w:t>
      </w:r>
      <w:r w:rsidRPr="00D216AC" w:rsidR="00AD121D">
        <w:rPr>
          <w:rFonts w:ascii="Times New Roman" w:hAnsi="Times New Roman"/>
          <w:sz w:val="24"/>
          <w:szCs w:val="24"/>
        </w:rPr>
        <w:t xml:space="preserve">pre spotrebiteľa </w:t>
      </w:r>
      <w:r w:rsidRPr="00D216AC">
        <w:rPr>
          <w:rFonts w:ascii="Times New Roman" w:hAnsi="Times New Roman"/>
          <w:sz w:val="24"/>
          <w:szCs w:val="24"/>
        </w:rPr>
        <w:t>bezplatné.</w:t>
      </w:r>
      <w:r w:rsidRPr="00D216AC" w:rsidR="002015C8">
        <w:rPr>
          <w:rFonts w:ascii="Times New Roman" w:hAnsi="Times New Roman"/>
          <w:sz w:val="24"/>
          <w:szCs w:val="24"/>
        </w:rPr>
        <w:t xml:space="preserve"> Vzájomná výmena informácií a spolupráca medzi prijímajúcim </w:t>
      </w:r>
      <w:r w:rsidRPr="00D216AC" w:rsidR="00B42A98">
        <w:rPr>
          <w:rFonts w:ascii="Times New Roman" w:hAnsi="Times New Roman"/>
          <w:sz w:val="24"/>
          <w:szCs w:val="24"/>
        </w:rPr>
        <w:t xml:space="preserve">poskytovateľom platobných služieb </w:t>
      </w:r>
      <w:r w:rsidRPr="00D216AC" w:rsidR="002015C8">
        <w:rPr>
          <w:rFonts w:ascii="Times New Roman" w:hAnsi="Times New Roman"/>
          <w:sz w:val="24"/>
          <w:szCs w:val="24"/>
        </w:rPr>
        <w:t xml:space="preserve">a odovzdávajúcim poskytovateľom platobných služieb týkajúca sa presunu </w:t>
      </w:r>
      <w:r w:rsidR="00477EEE">
        <w:rPr>
          <w:rFonts w:ascii="Times New Roman" w:hAnsi="Times New Roman"/>
          <w:sz w:val="24"/>
          <w:szCs w:val="24"/>
        </w:rPr>
        <w:t xml:space="preserve">platobného </w:t>
      </w:r>
      <w:r w:rsidRPr="00D216AC" w:rsidR="002015C8">
        <w:rPr>
          <w:rFonts w:ascii="Times New Roman" w:hAnsi="Times New Roman"/>
          <w:sz w:val="24"/>
          <w:szCs w:val="24"/>
        </w:rPr>
        <w:t>účtu podľa §</w:t>
      </w:r>
      <w:r w:rsidRPr="00D216AC" w:rsidR="00B42A98">
        <w:rPr>
          <w:rFonts w:ascii="Times New Roman" w:hAnsi="Times New Roman"/>
          <w:sz w:val="24"/>
          <w:szCs w:val="24"/>
        </w:rPr>
        <w:t xml:space="preserve"> </w:t>
      </w:r>
      <w:r w:rsidRPr="00D216AC" w:rsidR="002015C8">
        <w:rPr>
          <w:rFonts w:ascii="Times New Roman" w:hAnsi="Times New Roman"/>
          <w:sz w:val="24"/>
          <w:szCs w:val="24"/>
        </w:rPr>
        <w:t>44d a cezhraničn</w:t>
      </w:r>
      <w:r w:rsidR="00477EEE">
        <w:rPr>
          <w:rFonts w:ascii="Times New Roman" w:hAnsi="Times New Roman"/>
          <w:sz w:val="24"/>
          <w:szCs w:val="24"/>
        </w:rPr>
        <w:t>ého</w:t>
      </w:r>
      <w:r w:rsidRPr="00D216AC" w:rsidR="002015C8">
        <w:rPr>
          <w:rFonts w:ascii="Times New Roman" w:hAnsi="Times New Roman"/>
          <w:sz w:val="24"/>
          <w:szCs w:val="24"/>
        </w:rPr>
        <w:t xml:space="preserve"> zriaďovan</w:t>
      </w:r>
      <w:r w:rsidR="00477EEE">
        <w:rPr>
          <w:rFonts w:ascii="Times New Roman" w:hAnsi="Times New Roman"/>
          <w:sz w:val="24"/>
          <w:szCs w:val="24"/>
        </w:rPr>
        <w:t>ia</w:t>
      </w:r>
      <w:r w:rsidRPr="00D216AC" w:rsidR="002015C8">
        <w:rPr>
          <w:rFonts w:ascii="Times New Roman" w:hAnsi="Times New Roman"/>
          <w:sz w:val="24"/>
          <w:szCs w:val="24"/>
        </w:rPr>
        <w:t xml:space="preserve"> platobného účtu podľa §</w:t>
      </w:r>
      <w:r w:rsidRPr="00D216AC" w:rsidR="00B42A98">
        <w:rPr>
          <w:rFonts w:ascii="Times New Roman" w:hAnsi="Times New Roman"/>
          <w:sz w:val="24"/>
          <w:szCs w:val="24"/>
        </w:rPr>
        <w:t xml:space="preserve"> </w:t>
      </w:r>
      <w:r w:rsidRPr="00D216AC" w:rsidR="002015C8">
        <w:rPr>
          <w:rFonts w:ascii="Times New Roman" w:hAnsi="Times New Roman"/>
          <w:sz w:val="24"/>
          <w:szCs w:val="24"/>
        </w:rPr>
        <w:t>44e sú bezplatné.</w:t>
      </w:r>
    </w:p>
    <w:p w:rsidR="00823CEC" w:rsidRPr="00D216AC" w:rsidP="00D216AC">
      <w:pPr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Poskytovateľ platobných služieb je povinný spr</w:t>
      </w:r>
      <w:r w:rsidRPr="00D216AC" w:rsidR="00BB6486">
        <w:rPr>
          <w:rFonts w:ascii="Times New Roman" w:hAnsi="Times New Roman"/>
          <w:sz w:val="24"/>
          <w:szCs w:val="24"/>
        </w:rPr>
        <w:t>ístupniť informácie podľa odsekov</w:t>
      </w:r>
      <w:r w:rsidRPr="00D216AC">
        <w:rPr>
          <w:rFonts w:ascii="Times New Roman" w:hAnsi="Times New Roman"/>
          <w:sz w:val="24"/>
          <w:szCs w:val="24"/>
        </w:rPr>
        <w:t xml:space="preserve"> 3 a 4 bezplatne na svojom webovom sídle a</w:t>
      </w:r>
      <w:r w:rsidRPr="00D216AC" w:rsidR="00541267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v</w:t>
      </w:r>
      <w:r w:rsidRPr="00D216AC" w:rsidR="00541267">
        <w:rPr>
          <w:rFonts w:ascii="Times New Roman" w:hAnsi="Times New Roman"/>
          <w:sz w:val="24"/>
          <w:szCs w:val="24"/>
        </w:rPr>
        <w:t>o svojich</w:t>
      </w:r>
      <w:r w:rsidRPr="00D216AC">
        <w:rPr>
          <w:rFonts w:ascii="Times New Roman" w:hAnsi="Times New Roman"/>
          <w:sz w:val="24"/>
          <w:szCs w:val="24"/>
        </w:rPr>
        <w:t xml:space="preserve"> prevádzkových priestoroch; na žiadosť spotrebiteľa je povinný poskytnúť informácie </w:t>
      </w:r>
      <w:r w:rsidRPr="00D216AC" w:rsidR="00BB6486">
        <w:rPr>
          <w:rFonts w:ascii="Times New Roman" w:hAnsi="Times New Roman"/>
          <w:sz w:val="24"/>
          <w:szCs w:val="24"/>
        </w:rPr>
        <w:t xml:space="preserve">podľa odsekov 3 a 4 </w:t>
      </w:r>
      <w:r w:rsidRPr="00D216AC">
        <w:rPr>
          <w:rFonts w:ascii="Times New Roman" w:hAnsi="Times New Roman"/>
          <w:sz w:val="24"/>
          <w:szCs w:val="24"/>
        </w:rPr>
        <w:t>bezplatne v listinnej podobe alebo na inom trvanlivom médiu.</w:t>
      </w:r>
    </w:p>
    <w:p w:rsidR="00CA62C9" w:rsidRPr="00D216AC" w:rsidP="00D216AC">
      <w:pPr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Informácie o postupe pri presune </w:t>
      </w:r>
      <w:r w:rsidRPr="00D216AC" w:rsidR="00691174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>účtu musia obsahovať</w:t>
      </w:r>
    </w:p>
    <w:p w:rsidR="00CA62C9" w:rsidRPr="00D216AC" w:rsidP="00D216AC">
      <w:pPr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zoznam úkonov vykonávaných odovzdávajúcim poskytovateľom platobných služieb a prijímajúcim poskytovateľom platobných služieb pri presune platobného účtu, </w:t>
      </w:r>
    </w:p>
    <w:p w:rsidR="00CA62C9" w:rsidRPr="00D216AC" w:rsidP="00D216AC">
      <w:pPr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lehoty súvisiace s presunom</w:t>
      </w:r>
      <w:r w:rsidRPr="00D216AC" w:rsidR="00691174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účtu,</w:t>
      </w:r>
    </w:p>
    <w:p w:rsidR="00CA62C9" w:rsidRPr="00D216AC" w:rsidP="00D216AC">
      <w:pPr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informáciu o</w:t>
      </w:r>
      <w:r w:rsidRPr="00D216AC" w:rsidR="00B42A98">
        <w:rPr>
          <w:rFonts w:ascii="Times New Roman" w:hAnsi="Times New Roman"/>
          <w:sz w:val="24"/>
          <w:szCs w:val="24"/>
        </w:rPr>
        <w:t> </w:t>
      </w:r>
      <w:r w:rsidRPr="00D216AC">
        <w:rPr>
          <w:rFonts w:ascii="Times New Roman" w:hAnsi="Times New Roman"/>
          <w:sz w:val="24"/>
          <w:szCs w:val="24"/>
        </w:rPr>
        <w:t>bezplatnosti</w:t>
      </w:r>
      <w:r w:rsidRPr="00D216AC" w:rsidR="00B42A98">
        <w:rPr>
          <w:rFonts w:ascii="Times New Roman" w:hAnsi="Times New Roman"/>
          <w:sz w:val="24"/>
          <w:szCs w:val="24"/>
        </w:rPr>
        <w:t xml:space="preserve"> presunu platobného účtu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informácie požadované od spotrebiteľa potrebné na presun</w:t>
      </w:r>
      <w:r w:rsidRPr="00D216AC" w:rsidR="00691174">
        <w:rPr>
          <w:rFonts w:ascii="Times New Roman" w:hAnsi="Times New Roman"/>
          <w:sz w:val="24"/>
          <w:szCs w:val="24"/>
        </w:rPr>
        <w:t xml:space="preserve"> platobného</w:t>
      </w:r>
      <w:r w:rsidRPr="00D216AC">
        <w:rPr>
          <w:rFonts w:ascii="Times New Roman" w:hAnsi="Times New Roman"/>
          <w:sz w:val="24"/>
          <w:szCs w:val="24"/>
        </w:rPr>
        <w:t xml:space="preserve"> účtu,</w:t>
      </w:r>
    </w:p>
    <w:p w:rsidR="00CA62C9" w:rsidRPr="00D216AC" w:rsidP="00D216AC">
      <w:pPr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postup </w:t>
      </w:r>
      <w:r w:rsidRPr="00D216AC" w:rsidR="00D85ACA">
        <w:rPr>
          <w:rFonts w:ascii="Times New Roman" w:hAnsi="Times New Roman"/>
          <w:sz w:val="24"/>
          <w:szCs w:val="24"/>
        </w:rPr>
        <w:t xml:space="preserve">pri mimosúdnom </w:t>
      </w:r>
      <w:r w:rsidRPr="00D216AC">
        <w:rPr>
          <w:rFonts w:ascii="Times New Roman" w:hAnsi="Times New Roman"/>
          <w:sz w:val="24"/>
          <w:szCs w:val="24"/>
        </w:rPr>
        <w:t>riešen</w:t>
      </w:r>
      <w:r w:rsidRPr="00D216AC" w:rsidR="00D85ACA">
        <w:rPr>
          <w:rFonts w:ascii="Times New Roman" w:hAnsi="Times New Roman"/>
          <w:sz w:val="24"/>
          <w:szCs w:val="24"/>
        </w:rPr>
        <w:t>í</w:t>
      </w:r>
      <w:r w:rsidRPr="00D216AC">
        <w:rPr>
          <w:rFonts w:ascii="Times New Roman" w:hAnsi="Times New Roman"/>
          <w:sz w:val="24"/>
          <w:szCs w:val="24"/>
        </w:rPr>
        <w:t xml:space="preserve"> sporov.</w:t>
      </w:r>
    </w:p>
    <w:p w:rsidR="00CA62C9" w:rsidRPr="00D216AC" w:rsidP="00D216AC">
      <w:pPr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Informácie o postupe pri cezhraničnom zriaďovan</w:t>
      </w:r>
      <w:r w:rsidRPr="00D216AC" w:rsidR="00DF5098">
        <w:rPr>
          <w:rFonts w:ascii="Times New Roman" w:hAnsi="Times New Roman"/>
          <w:sz w:val="24"/>
          <w:szCs w:val="24"/>
        </w:rPr>
        <w:t>í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F44389">
        <w:rPr>
          <w:rFonts w:ascii="Times New Roman" w:hAnsi="Times New Roman"/>
          <w:sz w:val="24"/>
          <w:szCs w:val="24"/>
        </w:rPr>
        <w:t xml:space="preserve">platobného </w:t>
      </w:r>
      <w:r w:rsidRPr="00D216AC">
        <w:rPr>
          <w:rFonts w:ascii="Times New Roman" w:hAnsi="Times New Roman"/>
          <w:sz w:val="24"/>
          <w:szCs w:val="24"/>
        </w:rPr>
        <w:t>účtu musia obsahovať</w:t>
      </w:r>
    </w:p>
    <w:p w:rsidR="00CA62C9" w:rsidRPr="00D216AC" w:rsidP="00D216AC">
      <w:pPr>
        <w:numPr>
          <w:ilvl w:val="1"/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spôsob a formu podania žiadosti o spoluprácu,</w:t>
      </w:r>
    </w:p>
    <w:p w:rsidR="00CA62C9" w:rsidRPr="00D216AC" w:rsidP="00D216AC">
      <w:pPr>
        <w:numPr>
          <w:ilvl w:val="1"/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formy spolupráce podľa §</w:t>
      </w:r>
      <w:r w:rsidRPr="00D216AC" w:rsidR="009D5043">
        <w:rPr>
          <w:rFonts w:ascii="Times New Roman" w:hAnsi="Times New Roman"/>
          <w:sz w:val="24"/>
          <w:szCs w:val="24"/>
        </w:rPr>
        <w:t xml:space="preserve"> </w:t>
      </w:r>
      <w:r w:rsidRPr="00D216AC" w:rsidR="00F44389">
        <w:rPr>
          <w:rFonts w:ascii="Times New Roman" w:hAnsi="Times New Roman"/>
          <w:sz w:val="24"/>
          <w:szCs w:val="24"/>
        </w:rPr>
        <w:t>44e</w:t>
      </w:r>
      <w:r w:rsidRPr="00D216AC">
        <w:rPr>
          <w:rFonts w:ascii="Times New Roman" w:hAnsi="Times New Roman"/>
          <w:sz w:val="24"/>
          <w:szCs w:val="24"/>
        </w:rPr>
        <w:t xml:space="preserve"> ods</w:t>
      </w:r>
      <w:r w:rsidRPr="00D216AC" w:rsidR="00F44389">
        <w:rPr>
          <w:rFonts w:ascii="Times New Roman" w:hAnsi="Times New Roman"/>
          <w:sz w:val="24"/>
          <w:szCs w:val="24"/>
        </w:rPr>
        <w:t>.</w:t>
      </w:r>
      <w:r w:rsidRPr="00D216AC">
        <w:rPr>
          <w:rFonts w:ascii="Times New Roman" w:hAnsi="Times New Roman"/>
          <w:sz w:val="24"/>
          <w:szCs w:val="24"/>
        </w:rPr>
        <w:t xml:space="preserve"> 2</w:t>
      </w:r>
      <w:r w:rsidRPr="00D216AC" w:rsidR="000F0FE6">
        <w:rPr>
          <w:rFonts w:ascii="Times New Roman" w:hAnsi="Times New Roman"/>
          <w:sz w:val="24"/>
          <w:szCs w:val="24"/>
        </w:rPr>
        <w:t xml:space="preserve"> a 3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7C5A81" w:rsidRPr="00D216AC" w:rsidP="00D216AC">
      <w:pPr>
        <w:pStyle w:val="ListParagraph"/>
        <w:numPr>
          <w:ilvl w:val="1"/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lehoty súvisiace s cezhraničným zriaďovaním </w:t>
      </w:r>
      <w:r w:rsidRPr="00D216AC" w:rsidR="00B42A98">
        <w:rPr>
          <w:rFonts w:ascii="Times New Roman" w:hAnsi="Times New Roman"/>
          <w:sz w:val="24"/>
          <w:szCs w:val="24"/>
        </w:rPr>
        <w:t xml:space="preserve">platobného </w:t>
      </w:r>
      <w:r w:rsidRPr="00D216AC" w:rsidR="00CA62C9">
        <w:rPr>
          <w:rFonts w:ascii="Times New Roman" w:hAnsi="Times New Roman"/>
          <w:sz w:val="24"/>
          <w:szCs w:val="24"/>
        </w:rPr>
        <w:t>účtu</w:t>
      </w:r>
      <w:r w:rsidRPr="00D216AC" w:rsidR="00761C01">
        <w:rPr>
          <w:rFonts w:ascii="Times New Roman" w:hAnsi="Times New Roman"/>
          <w:sz w:val="24"/>
          <w:szCs w:val="24"/>
        </w:rPr>
        <w:t>.</w:t>
      </w:r>
    </w:p>
    <w:p w:rsidR="007C5A81" w:rsidRPr="00D216AC" w:rsidP="00D216AC">
      <w:pPr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Finančná strata je peňažné plnenie vrátane poplatkov a úrokov, ktoré spotrebiteľ musel uhradiť tretím stranám a ktoré priamo súvisia s nedodržaním povinností uvedených v § 44d a 44e poskytovateľom platobných služieb pri presune platobného účtu. Poskytovateľ platobných služieb, ktorý finančnú stratu spôsobil a ktorý nepreukáže opak, je povinný ju bezodkladne spotrebiteľovi uhradiť. </w:t>
      </w:r>
    </w:p>
    <w:p w:rsidR="00CA62C9" w:rsidRPr="00D216AC" w:rsidP="00D216AC">
      <w:pPr>
        <w:pStyle w:val="CommentText"/>
        <w:numPr>
          <w:numId w:val="5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7C5A81">
        <w:rPr>
          <w:rFonts w:ascii="Times New Roman" w:hAnsi="Times New Roman"/>
          <w:sz w:val="24"/>
          <w:szCs w:val="24"/>
        </w:rPr>
        <w:t>Poskytovateľ platobných služieb nie je zodpovedný za finančnú stratu, ktorá bola spôsobená vážnym objektívnym dôvodom, ktorý poskytovateľ platobných služieb nezapríčinil, nemohol predvídať ani odvrátiť alebo mu vyplýva z jeho zákonných povinností.</w:t>
      </w:r>
      <w:r w:rsidRPr="00D216AC" w:rsidR="00761C01">
        <w:rPr>
          <w:rFonts w:ascii="Times New Roman" w:hAnsi="Times New Roman"/>
          <w:sz w:val="24"/>
          <w:szCs w:val="24"/>
        </w:rPr>
        <w:t>“.</w:t>
      </w:r>
    </w:p>
    <w:p w:rsidR="00631467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Poznámky pod čiarou k odkazom</w:t>
      </w:r>
      <w:r w:rsidRPr="00D216AC" w:rsidR="00D07E3B">
        <w:rPr>
          <w:rFonts w:ascii="Times New Roman" w:hAnsi="Times New Roman"/>
          <w:sz w:val="24"/>
          <w:szCs w:val="24"/>
        </w:rPr>
        <w:t xml:space="preserve"> 24b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AA118B">
        <w:rPr>
          <w:rFonts w:ascii="Times New Roman" w:hAnsi="Times New Roman"/>
          <w:sz w:val="24"/>
          <w:szCs w:val="24"/>
        </w:rPr>
        <w:t>a</w:t>
      </w:r>
      <w:r w:rsidRPr="00D216AC" w:rsidR="006E3405">
        <w:rPr>
          <w:rFonts w:ascii="Times New Roman" w:hAnsi="Times New Roman"/>
          <w:sz w:val="24"/>
          <w:szCs w:val="24"/>
        </w:rPr>
        <w:t>ž</w:t>
      </w:r>
      <w:r w:rsidRPr="00D216AC" w:rsidR="00AA118B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24</w:t>
      </w:r>
      <w:r w:rsidRPr="00D216AC" w:rsidR="006E3405">
        <w:rPr>
          <w:rFonts w:ascii="Times New Roman" w:hAnsi="Times New Roman"/>
          <w:sz w:val="24"/>
          <w:szCs w:val="24"/>
        </w:rPr>
        <w:t>d</w:t>
      </w:r>
      <w:r w:rsidRPr="00D216AC">
        <w:rPr>
          <w:rFonts w:ascii="Times New Roman" w:hAnsi="Times New Roman"/>
          <w:sz w:val="24"/>
          <w:szCs w:val="24"/>
        </w:rPr>
        <w:t xml:space="preserve"> znejú:</w:t>
      </w:r>
    </w:p>
    <w:p w:rsidR="00631467" w:rsidRPr="00D216AC" w:rsidP="00D216AC">
      <w:pPr>
        <w:bidi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„</w:t>
      </w:r>
      <w:r w:rsidRPr="00D216AC">
        <w:rPr>
          <w:rFonts w:ascii="Times New Roman" w:hAnsi="Times New Roman"/>
          <w:sz w:val="24"/>
          <w:szCs w:val="24"/>
          <w:vertAlign w:val="superscript"/>
        </w:rPr>
        <w:t>24b</w:t>
      </w:r>
      <w:r w:rsidRPr="00D216AC">
        <w:rPr>
          <w:rFonts w:ascii="Times New Roman" w:hAnsi="Times New Roman"/>
          <w:sz w:val="24"/>
          <w:szCs w:val="24"/>
        </w:rPr>
        <w:t>) § 27c zákona č</w:t>
      </w:r>
      <w:r w:rsidRPr="00D216AC" w:rsidR="00D07E3B">
        <w:rPr>
          <w:rFonts w:ascii="Times New Roman" w:hAnsi="Times New Roman"/>
          <w:sz w:val="24"/>
          <w:szCs w:val="24"/>
        </w:rPr>
        <w:t>. 483/2001 Z. z.</w:t>
      </w:r>
      <w:r w:rsidRPr="00D216AC" w:rsidR="00AA118B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D216AC" w:rsidR="000452F7">
        <w:rPr>
          <w:rFonts w:ascii="Times New Roman" w:hAnsi="Times New Roman"/>
          <w:sz w:val="24"/>
          <w:szCs w:val="24"/>
        </w:rPr>
        <w:t>.</w:t>
      </w:r>
      <w:r w:rsidRPr="00D216AC" w:rsidR="00AA118B">
        <w:rPr>
          <w:rFonts w:ascii="Times New Roman" w:hAnsi="Times New Roman"/>
          <w:sz w:val="24"/>
          <w:szCs w:val="24"/>
        </w:rPr>
        <w:t xml:space="preserve"> </w:t>
      </w:r>
    </w:p>
    <w:p w:rsidR="006E3405" w:rsidRPr="00D216AC" w:rsidP="00D216AC">
      <w:pPr>
        <w:bidi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216AC" w:rsidR="00631467">
        <w:rPr>
          <w:rFonts w:ascii="Times New Roman" w:hAnsi="Times New Roman"/>
          <w:sz w:val="24"/>
          <w:szCs w:val="24"/>
          <w:vertAlign w:val="superscript"/>
        </w:rPr>
        <w:t>24c</w:t>
      </w:r>
      <w:r w:rsidRPr="00D216AC" w:rsidR="00631467">
        <w:rPr>
          <w:rFonts w:ascii="Times New Roman" w:hAnsi="Times New Roman"/>
          <w:sz w:val="24"/>
          <w:szCs w:val="24"/>
        </w:rPr>
        <w:t>) § 27d zákona č. 483/2001 Z. z</w:t>
      </w:r>
      <w:r w:rsidRPr="00D216AC" w:rsidR="00AA118B">
        <w:rPr>
          <w:rFonts w:ascii="Times New Roman" w:hAnsi="Times New Roman"/>
          <w:sz w:val="24"/>
          <w:szCs w:val="24"/>
        </w:rPr>
        <w:t> v znení zákona č. .../2015 Z.</w:t>
      </w:r>
      <w:r w:rsidRPr="00D216AC" w:rsidR="000452F7">
        <w:rPr>
          <w:rFonts w:ascii="Times New Roman" w:hAnsi="Times New Roman"/>
          <w:sz w:val="24"/>
          <w:szCs w:val="24"/>
        </w:rPr>
        <w:t xml:space="preserve"> </w:t>
      </w:r>
      <w:r w:rsidRPr="00D216AC" w:rsidR="00AA118B">
        <w:rPr>
          <w:rFonts w:ascii="Times New Roman" w:hAnsi="Times New Roman"/>
          <w:sz w:val="24"/>
          <w:szCs w:val="24"/>
        </w:rPr>
        <w:t>z.</w:t>
      </w:r>
    </w:p>
    <w:p w:rsidR="00631467" w:rsidRPr="00D216AC" w:rsidP="00D216AC">
      <w:pPr>
        <w:bidi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216AC" w:rsidR="006E3405">
        <w:rPr>
          <w:rFonts w:ascii="Times New Roman" w:hAnsi="Times New Roman"/>
          <w:sz w:val="24"/>
          <w:szCs w:val="24"/>
          <w:vertAlign w:val="superscript"/>
        </w:rPr>
        <w:t>24d</w:t>
      </w:r>
      <w:r w:rsidRPr="00D216AC" w:rsidR="006E3405">
        <w:rPr>
          <w:rFonts w:ascii="Times New Roman" w:hAnsi="Times New Roman"/>
          <w:sz w:val="24"/>
          <w:szCs w:val="24"/>
        </w:rPr>
        <w:t>) Čl. 5 ods. 3 písm. d) nariadenia (EÚ) č. 260/2012</w:t>
      </w:r>
      <w:r w:rsidRPr="00D216AC" w:rsidR="004F0BC3">
        <w:rPr>
          <w:rFonts w:ascii="Times New Roman" w:hAnsi="Times New Roman"/>
          <w:sz w:val="24"/>
          <w:szCs w:val="24"/>
        </w:rPr>
        <w:t>.</w:t>
      </w:r>
      <w:r w:rsidRPr="00D216AC">
        <w:rPr>
          <w:rFonts w:ascii="Times New Roman" w:hAnsi="Times New Roman"/>
          <w:sz w:val="24"/>
          <w:szCs w:val="24"/>
        </w:rPr>
        <w:t>“</w:t>
      </w:r>
      <w:r w:rsidRPr="00D216AC" w:rsidR="00D07E3B">
        <w:rPr>
          <w:rFonts w:ascii="Times New Roman" w:hAnsi="Times New Roman"/>
          <w:sz w:val="24"/>
          <w:szCs w:val="24"/>
        </w:rPr>
        <w:t>.</w:t>
      </w:r>
    </w:p>
    <w:p w:rsidR="00C66383" w:rsidRPr="00D216AC" w:rsidP="00D216AC">
      <w:pPr>
        <w:bidi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C6638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§ 64 ods. 6 prvá veta znie: „Národná banka Slovenska žiadosť o udelenie povolenia podľa odseku 1 zamietne, ak  žiadateľ nesplní alebo nepreukáže splnenie niektorej z podmienok uvedených v odseku 2,  nepredloží žiadosť podľa odsekov 3 a 4 alebo na základe získaných informácií o osobách podľa odseku 3 písm. b) nie je presvedčená alebo má pochybnosti o ich vhodnosti z hľadiska zabezpečenia riadneho a obozretného riadenia platobnej inštitúcie.“.</w:t>
      </w:r>
    </w:p>
    <w:p w:rsidR="00C66383" w:rsidRPr="00D216AC" w:rsidP="00D216AC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638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7D5C8B">
        <w:rPr>
          <w:rFonts w:ascii="Times New Roman" w:hAnsi="Times New Roman"/>
          <w:sz w:val="24"/>
          <w:szCs w:val="24"/>
        </w:rPr>
        <w:t xml:space="preserve">V </w:t>
      </w:r>
      <w:r w:rsidRPr="00D216AC">
        <w:rPr>
          <w:rFonts w:ascii="Times New Roman" w:hAnsi="Times New Roman"/>
          <w:sz w:val="24"/>
          <w:szCs w:val="24"/>
        </w:rPr>
        <w:t>§ 66 sa odsek 2  dopĺňa písmenom g), ktoré znie:</w:t>
      </w:r>
    </w:p>
    <w:p w:rsidR="00C66383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,,g) podľa odseku 1 písm. f) je potrebné predložiť návrh rozhodnutia valného zhromaždenia a návrh zmeny stanov.“.</w:t>
      </w:r>
    </w:p>
    <w:p w:rsidR="009939AE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939AE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§ 68 ods. 4 sa za slovo „podľa“ vkladajú slová „tohto zákona a“.</w:t>
      </w:r>
    </w:p>
    <w:p w:rsidR="00C66383" w:rsidRPr="00D216AC" w:rsidP="00D216AC">
      <w:pPr>
        <w:bidi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638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§ 82 ods. 4 sa za písmeno m) vkladá nové písmeno n), ktoré znie:</w:t>
      </w:r>
    </w:p>
    <w:p w:rsidR="00D61C96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C66383">
        <w:rPr>
          <w:rFonts w:ascii="Times New Roman" w:hAnsi="Times New Roman"/>
          <w:sz w:val="24"/>
          <w:szCs w:val="24"/>
        </w:rPr>
        <w:t>,,</w:t>
      </w:r>
      <w:r w:rsidRPr="00D216AC">
        <w:rPr>
          <w:rFonts w:ascii="Times New Roman" w:hAnsi="Times New Roman"/>
          <w:sz w:val="24"/>
          <w:szCs w:val="24"/>
        </w:rPr>
        <w:t>n) návrh zmluvy o vydávaní elektronických peňazí; ak sú neoddeliteľnou súčasťou zmluvy o vydávaní elektronických peňazí obchodné podmienky a sadzobník poplatkov, predkladá sa aj návrh obchodných podmienok a návrh sadzobníka poplatkov.“.</w:t>
      </w:r>
    </w:p>
    <w:p w:rsidR="00D61C96" w:rsidRPr="00D216AC" w:rsidP="00D216AC">
      <w:pPr>
        <w:bidi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61C96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Doterajšie  písmeno n) sa označuje ako písmeno o).</w:t>
      </w:r>
    </w:p>
    <w:p w:rsidR="00C66383" w:rsidRPr="00D216AC" w:rsidP="00D216AC">
      <w:pPr>
        <w:bidi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638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§ 82 ods. 6 prvá veta znie: „Národná banka Slovenska žiadosť o udelenie povolenia zamietne, ak  žiadateľ nesplní alebo nepreukáže splnenie niektorej z podmienok uvedených v odseku 2 alebo na základe získaných informácií o osobách podľa odseku 3 písm. b) nie je presvedčená alebo má pochybnosti o ich vhodnosti z hľadiska zabezpečenia riadneho a obozretného riadenia inštitúcie elektronických peňazí.“.</w:t>
      </w:r>
    </w:p>
    <w:p w:rsidR="0042088B" w:rsidRPr="00D216AC" w:rsidP="00D216AC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2B33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96 sa odsek </w:t>
      </w:r>
      <w:r w:rsidRPr="00D216AC" w:rsidR="00341508">
        <w:rPr>
          <w:rFonts w:ascii="Times New Roman" w:hAnsi="Times New Roman"/>
          <w:sz w:val="24"/>
          <w:szCs w:val="24"/>
        </w:rPr>
        <w:t>2</w:t>
      </w:r>
      <w:r w:rsidRPr="00D216AC">
        <w:rPr>
          <w:rFonts w:ascii="Times New Roman" w:hAnsi="Times New Roman"/>
          <w:sz w:val="24"/>
          <w:szCs w:val="24"/>
        </w:rPr>
        <w:t xml:space="preserve"> dopĺňa písmen</w:t>
      </w:r>
      <w:r w:rsidRPr="00D216AC" w:rsidR="00341508">
        <w:rPr>
          <w:rFonts w:ascii="Times New Roman" w:hAnsi="Times New Roman"/>
          <w:sz w:val="24"/>
          <w:szCs w:val="24"/>
        </w:rPr>
        <w:t>a</w:t>
      </w:r>
      <w:r w:rsidRPr="00D216AC" w:rsidR="007A081F">
        <w:rPr>
          <w:rFonts w:ascii="Times New Roman" w:hAnsi="Times New Roman"/>
          <w:sz w:val="24"/>
          <w:szCs w:val="24"/>
        </w:rPr>
        <w:t>m</w:t>
      </w:r>
      <w:r w:rsidRPr="00D216AC" w:rsidR="00341508">
        <w:rPr>
          <w:rFonts w:ascii="Times New Roman" w:hAnsi="Times New Roman"/>
          <w:sz w:val="24"/>
          <w:szCs w:val="24"/>
        </w:rPr>
        <w:t>i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341508">
        <w:rPr>
          <w:rFonts w:ascii="Times New Roman" w:hAnsi="Times New Roman"/>
          <w:sz w:val="24"/>
          <w:szCs w:val="24"/>
        </w:rPr>
        <w:t>e</w:t>
      </w:r>
      <w:r w:rsidRPr="00D216AC">
        <w:rPr>
          <w:rFonts w:ascii="Times New Roman" w:hAnsi="Times New Roman"/>
          <w:sz w:val="24"/>
          <w:szCs w:val="24"/>
        </w:rPr>
        <w:t>)</w:t>
      </w:r>
      <w:r w:rsidRPr="00D216AC" w:rsidR="00341508">
        <w:rPr>
          <w:rFonts w:ascii="Times New Roman" w:hAnsi="Times New Roman"/>
          <w:sz w:val="24"/>
          <w:szCs w:val="24"/>
        </w:rPr>
        <w:t xml:space="preserve"> a f)</w:t>
      </w:r>
      <w:r w:rsidRPr="00D216AC" w:rsidR="007A081F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ktoré zne</w:t>
      </w:r>
      <w:r w:rsidRPr="00D216AC" w:rsidR="00341508">
        <w:rPr>
          <w:rFonts w:ascii="Times New Roman" w:hAnsi="Times New Roman"/>
          <w:sz w:val="24"/>
          <w:szCs w:val="24"/>
        </w:rPr>
        <w:t>jú</w:t>
      </w:r>
      <w:r w:rsidRPr="00D216AC" w:rsidR="007A081F">
        <w:rPr>
          <w:rFonts w:ascii="Times New Roman" w:hAnsi="Times New Roman"/>
          <w:sz w:val="24"/>
          <w:szCs w:val="24"/>
        </w:rPr>
        <w:t>:</w:t>
      </w:r>
    </w:p>
    <w:p w:rsidR="00341508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C32B33">
        <w:rPr>
          <w:rFonts w:ascii="Times New Roman" w:hAnsi="Times New Roman"/>
          <w:sz w:val="24"/>
          <w:szCs w:val="24"/>
        </w:rPr>
        <w:t xml:space="preserve"> </w:t>
      </w:r>
      <w:r w:rsidRPr="00D216AC" w:rsidR="00E5082D">
        <w:rPr>
          <w:rFonts w:ascii="Times New Roman" w:hAnsi="Times New Roman"/>
          <w:sz w:val="24"/>
          <w:szCs w:val="24"/>
        </w:rPr>
        <w:t>„</w:t>
      </w:r>
      <w:r w:rsidRPr="00D216AC">
        <w:rPr>
          <w:rFonts w:ascii="Times New Roman" w:hAnsi="Times New Roman"/>
          <w:sz w:val="24"/>
          <w:szCs w:val="24"/>
        </w:rPr>
        <w:t>e</w:t>
      </w:r>
      <w:r w:rsidRPr="00D216AC" w:rsidR="00E5082D">
        <w:rPr>
          <w:rFonts w:ascii="Times New Roman" w:hAnsi="Times New Roman"/>
          <w:sz w:val="24"/>
          <w:szCs w:val="24"/>
        </w:rPr>
        <w:t xml:space="preserve">) </w:t>
      </w:r>
      <w:r w:rsidRPr="00D216AC" w:rsidR="007A081F">
        <w:rPr>
          <w:rFonts w:ascii="Times New Roman" w:hAnsi="Times New Roman"/>
          <w:sz w:val="24"/>
          <w:szCs w:val="24"/>
        </w:rPr>
        <w:t>štruktúra výkazov, hlásení, správ alebo iných informácií predkladaných podľa § 34 písm. d) poskytovateľmi platobných služieb, ako aj rozsah, obsah, členenie, termíny, forma, podoba, spôsob, postup a miesto predkladania takých výkazov, hlásení, správ alebo iných informácií vrátane metodiky na ich vypracúvanie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E5082D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341508">
        <w:rPr>
          <w:rFonts w:ascii="Times New Roman" w:hAnsi="Times New Roman"/>
          <w:sz w:val="24"/>
          <w:szCs w:val="24"/>
        </w:rPr>
        <w:t>f) zoznam podľa § 44a</w:t>
      </w:r>
      <w:r w:rsidR="004A39AE">
        <w:rPr>
          <w:rFonts w:ascii="Times New Roman" w:hAnsi="Times New Roman"/>
          <w:sz w:val="24"/>
          <w:szCs w:val="24"/>
        </w:rPr>
        <w:t>.</w:t>
      </w:r>
      <w:r w:rsidRPr="00D216AC" w:rsidR="007B02CF">
        <w:rPr>
          <w:rFonts w:ascii="Times New Roman" w:hAnsi="Times New Roman"/>
          <w:sz w:val="24"/>
          <w:szCs w:val="24"/>
        </w:rPr>
        <w:t>“.</w:t>
      </w:r>
    </w:p>
    <w:p w:rsidR="00E5082D" w:rsidRPr="00D216AC" w:rsidP="00D216AC">
      <w:pPr>
        <w:bidi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E5082D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341508">
        <w:rPr>
          <w:rFonts w:ascii="Times New Roman" w:hAnsi="Times New Roman"/>
          <w:sz w:val="24"/>
          <w:szCs w:val="24"/>
        </w:rPr>
        <w:t xml:space="preserve">V </w:t>
      </w:r>
      <w:r w:rsidRPr="00D216AC" w:rsidR="00C32B33">
        <w:rPr>
          <w:rFonts w:ascii="Times New Roman" w:hAnsi="Times New Roman"/>
          <w:sz w:val="24"/>
          <w:szCs w:val="24"/>
        </w:rPr>
        <w:t xml:space="preserve">§ 98 sa </w:t>
      </w:r>
      <w:r w:rsidRPr="00D216AC" w:rsidR="00341508">
        <w:rPr>
          <w:rFonts w:ascii="Times New Roman" w:hAnsi="Times New Roman"/>
          <w:sz w:val="24"/>
          <w:szCs w:val="24"/>
        </w:rPr>
        <w:t xml:space="preserve">za odsek 7 vkladajú nové </w:t>
      </w:r>
      <w:r w:rsidRPr="00D216AC" w:rsidR="00C32B33">
        <w:rPr>
          <w:rFonts w:ascii="Times New Roman" w:hAnsi="Times New Roman"/>
          <w:sz w:val="24"/>
          <w:szCs w:val="24"/>
        </w:rPr>
        <w:t xml:space="preserve"> odsek</w:t>
      </w:r>
      <w:r w:rsidRPr="00D216AC" w:rsidR="00341508">
        <w:rPr>
          <w:rFonts w:ascii="Times New Roman" w:hAnsi="Times New Roman"/>
          <w:sz w:val="24"/>
          <w:szCs w:val="24"/>
        </w:rPr>
        <w:t>y</w:t>
      </w:r>
      <w:r w:rsidRPr="00D216AC" w:rsidR="00C32B33">
        <w:rPr>
          <w:rFonts w:ascii="Times New Roman" w:hAnsi="Times New Roman"/>
          <w:sz w:val="24"/>
          <w:szCs w:val="24"/>
        </w:rPr>
        <w:t xml:space="preserve"> 8 a 9, ktoré znejú:</w:t>
      </w:r>
    </w:p>
    <w:p w:rsidR="00191251" w:rsidRPr="00D216AC" w:rsidP="00D216AC">
      <w:pPr>
        <w:bidi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 w:rsidR="00C32B33">
        <w:rPr>
          <w:rFonts w:ascii="Times New Roman" w:hAnsi="Times New Roman"/>
          <w:sz w:val="24"/>
          <w:szCs w:val="24"/>
        </w:rPr>
        <w:t xml:space="preserve"> </w:t>
      </w:r>
      <w:r w:rsidRPr="00D216AC" w:rsidR="003F26F1">
        <w:rPr>
          <w:rFonts w:ascii="Times New Roman" w:hAnsi="Times New Roman"/>
          <w:sz w:val="24"/>
          <w:szCs w:val="24"/>
        </w:rPr>
        <w:t>„(</w:t>
      </w:r>
      <w:r w:rsidRPr="00D216AC" w:rsidR="00DF5098">
        <w:rPr>
          <w:rFonts w:ascii="Times New Roman" w:hAnsi="Times New Roman"/>
          <w:sz w:val="24"/>
          <w:szCs w:val="24"/>
        </w:rPr>
        <w:t>8</w:t>
      </w:r>
      <w:r w:rsidRPr="00D216AC" w:rsidR="003F26F1">
        <w:rPr>
          <w:rFonts w:ascii="Times New Roman" w:hAnsi="Times New Roman"/>
          <w:sz w:val="24"/>
          <w:szCs w:val="24"/>
        </w:rPr>
        <w:t xml:space="preserve">) </w:t>
      </w:r>
      <w:r w:rsidRPr="00D216AC">
        <w:rPr>
          <w:rFonts w:ascii="Times New Roman" w:hAnsi="Times New Roman"/>
          <w:sz w:val="24"/>
          <w:szCs w:val="24"/>
        </w:rPr>
        <w:t>Národná banka Slovenska informuje</w:t>
      </w:r>
      <w:r w:rsidR="00C74947">
        <w:rPr>
          <w:rFonts w:ascii="Times New Roman" w:hAnsi="Times New Roman"/>
          <w:sz w:val="24"/>
          <w:szCs w:val="24"/>
        </w:rPr>
        <w:t xml:space="preserve"> Európsku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="009F2A4D">
        <w:rPr>
          <w:rFonts w:ascii="Times New Roman" w:hAnsi="Times New Roman"/>
          <w:sz w:val="24"/>
          <w:szCs w:val="24"/>
        </w:rPr>
        <w:t>k</w:t>
      </w:r>
      <w:r w:rsidRPr="00D216AC">
        <w:rPr>
          <w:rFonts w:ascii="Times New Roman" w:hAnsi="Times New Roman"/>
          <w:sz w:val="24"/>
          <w:szCs w:val="24"/>
        </w:rPr>
        <w:t>omisiu a Európsky orgán pre dohľad (Európsky orgán pre bankovníctvo)</w:t>
      </w:r>
      <w:r w:rsidR="007512C5">
        <w:rPr>
          <w:rFonts w:ascii="Times New Roman" w:hAnsi="Times New Roman"/>
          <w:sz w:val="24"/>
          <w:szCs w:val="24"/>
        </w:rPr>
        <w:t xml:space="preserve"> každé štyri roky</w:t>
      </w:r>
      <w:r w:rsidRPr="00D216AC">
        <w:rPr>
          <w:rFonts w:ascii="Times New Roman" w:hAnsi="Times New Roman"/>
          <w:sz w:val="24"/>
          <w:szCs w:val="24"/>
        </w:rPr>
        <w:t xml:space="preserve"> o výsledkoch posúdenia a aktualizácie zoznamu</w:t>
      </w:r>
      <w:r w:rsidRPr="00D216AC" w:rsidR="00541267">
        <w:rPr>
          <w:rFonts w:ascii="Times New Roman" w:hAnsi="Times New Roman"/>
          <w:sz w:val="24"/>
          <w:szCs w:val="24"/>
        </w:rPr>
        <w:t>.</w:t>
      </w:r>
    </w:p>
    <w:p w:rsidR="003F26F1" w:rsidRPr="00D216AC" w:rsidP="00D216AC">
      <w:pPr>
        <w:bidi w:val="0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(</w:t>
      </w:r>
      <w:r w:rsidRPr="00D216AC" w:rsidR="00DF5098">
        <w:rPr>
          <w:rFonts w:ascii="Times New Roman" w:hAnsi="Times New Roman"/>
          <w:sz w:val="24"/>
          <w:szCs w:val="24"/>
        </w:rPr>
        <w:t>9</w:t>
      </w:r>
      <w:r w:rsidRPr="00D216AC">
        <w:rPr>
          <w:rFonts w:ascii="Times New Roman" w:hAnsi="Times New Roman"/>
          <w:sz w:val="24"/>
          <w:szCs w:val="24"/>
        </w:rPr>
        <w:t>) Národná banka Slovenska informuje</w:t>
      </w:r>
      <w:r w:rsidRPr="00C74947" w:rsidR="00C74947">
        <w:t xml:space="preserve"> </w:t>
      </w:r>
      <w:r w:rsidRPr="00C74947" w:rsidR="00C74947">
        <w:rPr>
          <w:rFonts w:ascii="Times New Roman" w:hAnsi="Times New Roman"/>
          <w:sz w:val="24"/>
          <w:szCs w:val="24"/>
        </w:rPr>
        <w:t>Európsku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="009F2A4D">
        <w:rPr>
          <w:rFonts w:ascii="Times New Roman" w:hAnsi="Times New Roman"/>
          <w:sz w:val="24"/>
          <w:szCs w:val="24"/>
        </w:rPr>
        <w:t>k</w:t>
      </w:r>
      <w:r w:rsidRPr="00D216AC">
        <w:rPr>
          <w:rFonts w:ascii="Times New Roman" w:hAnsi="Times New Roman"/>
          <w:sz w:val="24"/>
          <w:szCs w:val="24"/>
        </w:rPr>
        <w:t xml:space="preserve">omisiu pravidelne, každé dva roky o </w:t>
      </w:r>
    </w:p>
    <w:p w:rsidR="003F26F1" w:rsidRPr="00D216AC" w:rsidP="00D216AC">
      <w:pPr>
        <w:bidi w:val="0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216AC" w:rsidR="00341508">
        <w:rPr>
          <w:rFonts w:ascii="Times New Roman" w:hAnsi="Times New Roman"/>
          <w:sz w:val="24"/>
          <w:szCs w:val="24"/>
        </w:rPr>
        <w:t xml:space="preserve">a) </w:t>
      </w:r>
      <w:r w:rsidRPr="00D216AC">
        <w:rPr>
          <w:rFonts w:ascii="Times New Roman" w:hAnsi="Times New Roman"/>
          <w:sz w:val="24"/>
          <w:szCs w:val="24"/>
        </w:rPr>
        <w:t>dodržiavaní ustanovení §</w:t>
      </w:r>
      <w:r w:rsidRPr="00D216AC" w:rsidR="00DF5098">
        <w:rPr>
          <w:rFonts w:ascii="Times New Roman" w:hAnsi="Times New Roman"/>
          <w:sz w:val="24"/>
          <w:szCs w:val="24"/>
        </w:rPr>
        <w:t xml:space="preserve"> 38 ods. 3,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D85ACA">
        <w:rPr>
          <w:rFonts w:ascii="Times New Roman" w:hAnsi="Times New Roman"/>
          <w:sz w:val="24"/>
          <w:szCs w:val="24"/>
        </w:rPr>
        <w:t xml:space="preserve">§ </w:t>
      </w:r>
      <w:r w:rsidRPr="00D216AC" w:rsidR="00DF5098">
        <w:rPr>
          <w:rFonts w:ascii="Times New Roman" w:hAnsi="Times New Roman"/>
          <w:sz w:val="24"/>
          <w:szCs w:val="24"/>
        </w:rPr>
        <w:t>44a a  44b,</w:t>
      </w:r>
    </w:p>
    <w:p w:rsidR="003F26F1" w:rsidRPr="00D216AC" w:rsidP="00D216AC">
      <w:pPr>
        <w:bidi w:val="0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216AC" w:rsidR="00341508">
        <w:rPr>
          <w:rFonts w:ascii="Times New Roman" w:hAnsi="Times New Roman"/>
          <w:sz w:val="24"/>
          <w:szCs w:val="24"/>
        </w:rPr>
        <w:t xml:space="preserve">b) </w:t>
      </w:r>
      <w:r w:rsidRPr="00D216AC">
        <w:rPr>
          <w:rFonts w:ascii="Times New Roman" w:hAnsi="Times New Roman"/>
          <w:sz w:val="24"/>
          <w:szCs w:val="24"/>
        </w:rPr>
        <w:t>počte platobných účtov, ktoré boli presunuté podľa § 44d.</w:t>
      </w:r>
      <w:r w:rsidRPr="00D216AC" w:rsidR="00C32B33">
        <w:rPr>
          <w:rFonts w:ascii="Times New Roman" w:hAnsi="Times New Roman"/>
          <w:sz w:val="24"/>
          <w:szCs w:val="24"/>
        </w:rPr>
        <w:t>“.</w:t>
      </w:r>
    </w:p>
    <w:p w:rsidR="003F26F1" w:rsidRPr="00D216AC" w:rsidP="00D216AC">
      <w:pPr>
        <w:bidi w:val="0"/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216AC" w:rsidR="00341508">
        <w:rPr>
          <w:rFonts w:ascii="Times New Roman" w:hAnsi="Times New Roman"/>
          <w:sz w:val="24"/>
          <w:szCs w:val="24"/>
        </w:rPr>
        <w:t>Doterajšie odseky 8 až 10 sa označujú ako odseky 10 až 12.</w:t>
      </w:r>
    </w:p>
    <w:p w:rsidR="00772C74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Za </w:t>
      </w:r>
      <w:r w:rsidRPr="00D216AC" w:rsidR="00AA118B">
        <w:rPr>
          <w:rFonts w:ascii="Times New Roman" w:hAnsi="Times New Roman"/>
          <w:sz w:val="24"/>
          <w:szCs w:val="24"/>
        </w:rPr>
        <w:t xml:space="preserve">§ 101e sa vkladá </w:t>
      </w:r>
      <w:r w:rsidRPr="00D216AC">
        <w:rPr>
          <w:rFonts w:ascii="Times New Roman" w:hAnsi="Times New Roman"/>
          <w:sz w:val="24"/>
          <w:szCs w:val="24"/>
        </w:rPr>
        <w:t>§ 101f, ktorý</w:t>
      </w:r>
      <w:r w:rsidRPr="00D216AC" w:rsidR="00AA118B">
        <w:rPr>
          <w:rFonts w:ascii="Times New Roman" w:hAnsi="Times New Roman"/>
          <w:sz w:val="24"/>
          <w:szCs w:val="24"/>
        </w:rPr>
        <w:t xml:space="preserve"> vrátane nadpisu</w:t>
      </w:r>
      <w:r w:rsidRPr="00D216AC">
        <w:rPr>
          <w:rFonts w:ascii="Times New Roman" w:hAnsi="Times New Roman"/>
          <w:sz w:val="24"/>
          <w:szCs w:val="24"/>
        </w:rPr>
        <w:t xml:space="preserve"> znie:</w:t>
      </w:r>
    </w:p>
    <w:p w:rsidR="00191251" w:rsidRPr="00D216AC" w:rsidP="00D216AC">
      <w:pPr>
        <w:bidi w:val="0"/>
        <w:spacing w:line="36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81175F" w:rsidRPr="00D216AC" w:rsidP="00D216AC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 w:rsidR="00AA118B">
        <w:rPr>
          <w:rFonts w:ascii="Times New Roman" w:hAnsi="Times New Roman"/>
          <w:b/>
          <w:sz w:val="24"/>
          <w:szCs w:val="24"/>
        </w:rPr>
        <w:t>„</w:t>
      </w:r>
      <w:r w:rsidRPr="00D216AC" w:rsidR="001B42BD">
        <w:rPr>
          <w:rFonts w:ascii="Times New Roman" w:hAnsi="Times New Roman"/>
          <w:b/>
          <w:sz w:val="24"/>
          <w:szCs w:val="24"/>
        </w:rPr>
        <w:t>§ 1</w:t>
      </w:r>
      <w:r w:rsidRPr="00D216AC" w:rsidR="008B0E5F">
        <w:rPr>
          <w:rFonts w:ascii="Times New Roman" w:hAnsi="Times New Roman"/>
          <w:b/>
          <w:sz w:val="24"/>
          <w:szCs w:val="24"/>
        </w:rPr>
        <w:t>0</w:t>
      </w:r>
      <w:r w:rsidRPr="00D216AC" w:rsidR="00772C74">
        <w:rPr>
          <w:rFonts w:ascii="Times New Roman" w:hAnsi="Times New Roman"/>
          <w:b/>
          <w:sz w:val="24"/>
          <w:szCs w:val="24"/>
        </w:rPr>
        <w:t>1f</w:t>
      </w:r>
    </w:p>
    <w:p w:rsidR="00D85ACA" w:rsidRPr="00D216AC" w:rsidP="00D216AC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 w:rsidR="00FC3064">
        <w:rPr>
          <w:rFonts w:ascii="Times New Roman" w:hAnsi="Times New Roman"/>
          <w:b/>
          <w:sz w:val="24"/>
          <w:szCs w:val="24"/>
        </w:rPr>
        <w:t>Prechodné ustanoveni</w:t>
      </w:r>
      <w:r w:rsidRPr="00D216AC" w:rsidR="007153E7">
        <w:rPr>
          <w:rFonts w:ascii="Times New Roman" w:hAnsi="Times New Roman"/>
          <w:b/>
          <w:sz w:val="24"/>
          <w:szCs w:val="24"/>
        </w:rPr>
        <w:t>a</w:t>
      </w:r>
      <w:r w:rsidRPr="00D216AC">
        <w:rPr>
          <w:rFonts w:ascii="Times New Roman" w:hAnsi="Times New Roman"/>
          <w:b/>
          <w:sz w:val="24"/>
          <w:szCs w:val="24"/>
        </w:rPr>
        <w:t xml:space="preserve"> k úpravám účinným od </w:t>
      </w:r>
      <w:r w:rsidRPr="00D216AC" w:rsidR="0042088B">
        <w:rPr>
          <w:rFonts w:ascii="Times New Roman" w:hAnsi="Times New Roman"/>
          <w:b/>
          <w:sz w:val="24"/>
          <w:szCs w:val="24"/>
        </w:rPr>
        <w:t>1. januára 2016</w:t>
      </w:r>
    </w:p>
    <w:p w:rsidR="002E7529" w:rsidRPr="00D216AC" w:rsidP="00D216AC">
      <w:pPr>
        <w:pStyle w:val="ListParagraph"/>
        <w:numPr>
          <w:numId w:val="2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Ustanoveniami tohto zákona sa spravujú aj právne vzťahy upravené týmto zákonom, ktoré vznikli pred 1. januárom 2016; vznik týchto právnych vzťahov, ako aj nároky z nich vzniknuté pred </w:t>
      </w:r>
      <w:r w:rsidR="00E03860">
        <w:rPr>
          <w:rFonts w:ascii="Times New Roman" w:hAnsi="Times New Roman"/>
          <w:sz w:val="24"/>
          <w:szCs w:val="24"/>
        </w:rPr>
        <w:t xml:space="preserve">1. </w:t>
      </w:r>
      <w:r w:rsidRPr="00D216AC">
        <w:rPr>
          <w:rFonts w:ascii="Times New Roman" w:hAnsi="Times New Roman"/>
          <w:sz w:val="24"/>
          <w:szCs w:val="24"/>
        </w:rPr>
        <w:t>januárom 2016 sa však posudzujú podľa predpisov účinných do 31. decembra 201</w:t>
      </w:r>
      <w:r w:rsidRPr="00D216AC" w:rsidR="00F014A9">
        <w:rPr>
          <w:rFonts w:ascii="Times New Roman" w:hAnsi="Times New Roman"/>
          <w:sz w:val="24"/>
          <w:szCs w:val="24"/>
        </w:rPr>
        <w:t>5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2E752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25298" w:rsidRPr="00D216AC" w:rsidP="00D216AC">
      <w:pPr>
        <w:pStyle w:val="ListParagraph"/>
        <w:numPr>
          <w:numId w:val="2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067D1A">
        <w:rPr>
          <w:rFonts w:ascii="Times New Roman" w:hAnsi="Times New Roman"/>
          <w:sz w:val="24"/>
          <w:szCs w:val="24"/>
        </w:rPr>
        <w:t xml:space="preserve">Národná banka Slovenska zverejní </w:t>
      </w:r>
      <w:r w:rsidRPr="00D216AC" w:rsidR="00772C74">
        <w:rPr>
          <w:rFonts w:ascii="Times New Roman" w:hAnsi="Times New Roman"/>
          <w:sz w:val="24"/>
          <w:szCs w:val="24"/>
        </w:rPr>
        <w:t xml:space="preserve">prvýkrát </w:t>
      </w:r>
      <w:r w:rsidRPr="00D216AC" w:rsidR="00067D1A">
        <w:rPr>
          <w:rFonts w:ascii="Times New Roman" w:hAnsi="Times New Roman"/>
          <w:sz w:val="24"/>
          <w:szCs w:val="24"/>
        </w:rPr>
        <w:t xml:space="preserve">zoznam podľa § </w:t>
      </w:r>
      <w:r w:rsidRPr="00D216AC" w:rsidR="00DF5098">
        <w:rPr>
          <w:rFonts w:ascii="Times New Roman" w:hAnsi="Times New Roman"/>
          <w:sz w:val="24"/>
          <w:szCs w:val="24"/>
        </w:rPr>
        <w:t>44a</w:t>
      </w:r>
      <w:r w:rsidRPr="00D216AC" w:rsidR="00D85ACA">
        <w:rPr>
          <w:rFonts w:ascii="Times New Roman" w:hAnsi="Times New Roman"/>
          <w:sz w:val="24"/>
          <w:szCs w:val="24"/>
        </w:rPr>
        <w:t xml:space="preserve"> </w:t>
      </w:r>
      <w:r w:rsidRPr="00D216AC" w:rsidR="003857F4">
        <w:rPr>
          <w:rFonts w:ascii="Times New Roman" w:hAnsi="Times New Roman"/>
          <w:sz w:val="24"/>
          <w:szCs w:val="24"/>
        </w:rPr>
        <w:t xml:space="preserve">do </w:t>
      </w:r>
      <w:r w:rsidRPr="00D216AC" w:rsidR="00484631">
        <w:rPr>
          <w:rFonts w:ascii="Times New Roman" w:hAnsi="Times New Roman"/>
          <w:sz w:val="24"/>
          <w:szCs w:val="24"/>
        </w:rPr>
        <w:t xml:space="preserve">troch </w:t>
      </w:r>
      <w:r w:rsidRPr="00D216AC" w:rsidR="007153E7">
        <w:rPr>
          <w:rFonts w:ascii="Times New Roman" w:hAnsi="Times New Roman"/>
          <w:sz w:val="24"/>
          <w:szCs w:val="24"/>
        </w:rPr>
        <w:t>mesiac</w:t>
      </w:r>
      <w:r w:rsidRPr="00D216AC" w:rsidR="00484631">
        <w:rPr>
          <w:rFonts w:ascii="Times New Roman" w:hAnsi="Times New Roman"/>
          <w:sz w:val="24"/>
          <w:szCs w:val="24"/>
        </w:rPr>
        <w:t>ov</w:t>
      </w:r>
      <w:r w:rsidRPr="00D216AC" w:rsidR="00067D1A">
        <w:rPr>
          <w:rFonts w:ascii="Times New Roman" w:hAnsi="Times New Roman"/>
          <w:sz w:val="24"/>
          <w:szCs w:val="24"/>
        </w:rPr>
        <w:t xml:space="preserve"> </w:t>
      </w:r>
      <w:r w:rsidRPr="00D216AC" w:rsidR="007153E7">
        <w:rPr>
          <w:rFonts w:ascii="Times New Roman" w:hAnsi="Times New Roman"/>
          <w:sz w:val="24"/>
          <w:szCs w:val="24"/>
        </w:rPr>
        <w:t xml:space="preserve">po vydaní </w:t>
      </w:r>
      <w:r w:rsidRPr="00D216AC" w:rsidR="007D5C8B">
        <w:rPr>
          <w:rFonts w:ascii="Times New Roman" w:hAnsi="Times New Roman"/>
          <w:sz w:val="24"/>
          <w:szCs w:val="24"/>
        </w:rPr>
        <w:t>osobitných</w:t>
      </w:r>
      <w:r w:rsidRPr="00D216AC" w:rsidR="007153E7">
        <w:rPr>
          <w:rFonts w:ascii="Times New Roman" w:hAnsi="Times New Roman"/>
          <w:sz w:val="24"/>
          <w:szCs w:val="24"/>
        </w:rPr>
        <w:t xml:space="preserve"> predpisov</w:t>
      </w:r>
      <w:r w:rsidRPr="00D216AC" w:rsidR="00067D1A">
        <w:rPr>
          <w:rFonts w:ascii="Times New Roman" w:hAnsi="Times New Roman"/>
          <w:sz w:val="24"/>
          <w:szCs w:val="24"/>
        </w:rPr>
        <w:t>.</w:t>
      </w:r>
      <w:r w:rsidRPr="00D216AC">
        <w:rPr>
          <w:rFonts w:ascii="Times New Roman" w:hAnsi="Times New Roman"/>
          <w:sz w:val="24"/>
          <w:szCs w:val="24"/>
        </w:rPr>
        <w:t xml:space="preserve"> </w:t>
      </w:r>
    </w:p>
    <w:p w:rsidR="003857F4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41F43" w:rsidRPr="00D216AC" w:rsidP="00D216AC">
      <w:pPr>
        <w:pStyle w:val="ListParagraph"/>
        <w:numPr>
          <w:numId w:val="2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E72AFD">
        <w:rPr>
          <w:rFonts w:ascii="Times New Roman" w:hAnsi="Times New Roman"/>
          <w:sz w:val="24"/>
          <w:szCs w:val="24"/>
        </w:rPr>
        <w:t xml:space="preserve">Ustanovenia § 38 ods. 3 až </w:t>
      </w:r>
      <w:r w:rsidRPr="00D216AC" w:rsidR="006E7027">
        <w:rPr>
          <w:rFonts w:ascii="Times New Roman" w:hAnsi="Times New Roman"/>
          <w:sz w:val="24"/>
          <w:szCs w:val="24"/>
        </w:rPr>
        <w:t xml:space="preserve">6 </w:t>
      </w:r>
      <w:r w:rsidRPr="00D216AC" w:rsidR="00E72AFD">
        <w:rPr>
          <w:rFonts w:ascii="Times New Roman" w:hAnsi="Times New Roman"/>
          <w:sz w:val="24"/>
          <w:szCs w:val="24"/>
        </w:rPr>
        <w:t xml:space="preserve">a § 44a až 44c </w:t>
      </w:r>
      <w:r w:rsidRPr="00D216AC" w:rsidR="007153E7">
        <w:rPr>
          <w:rFonts w:ascii="Times New Roman" w:hAnsi="Times New Roman"/>
          <w:sz w:val="24"/>
          <w:szCs w:val="24"/>
        </w:rPr>
        <w:t xml:space="preserve">v znení účinnom od 1. januára 2016 </w:t>
      </w:r>
      <w:r w:rsidRPr="00D216AC" w:rsidR="006B0293">
        <w:rPr>
          <w:rFonts w:ascii="Times New Roman" w:hAnsi="Times New Roman"/>
          <w:sz w:val="24"/>
          <w:szCs w:val="24"/>
        </w:rPr>
        <w:t xml:space="preserve">sa prvýkrát použijú do </w:t>
      </w:r>
      <w:r w:rsidRPr="00D216AC" w:rsidR="00484631">
        <w:rPr>
          <w:rFonts w:ascii="Times New Roman" w:hAnsi="Times New Roman"/>
          <w:sz w:val="24"/>
          <w:szCs w:val="24"/>
        </w:rPr>
        <w:t xml:space="preserve">troch </w:t>
      </w:r>
      <w:r w:rsidRPr="00D216AC" w:rsidR="006B0293">
        <w:rPr>
          <w:rFonts w:ascii="Times New Roman" w:hAnsi="Times New Roman"/>
          <w:sz w:val="24"/>
          <w:szCs w:val="24"/>
        </w:rPr>
        <w:t>mesiac</w:t>
      </w:r>
      <w:r w:rsidRPr="00D216AC" w:rsidR="00484631">
        <w:rPr>
          <w:rFonts w:ascii="Times New Roman" w:hAnsi="Times New Roman"/>
          <w:sz w:val="24"/>
          <w:szCs w:val="24"/>
        </w:rPr>
        <w:t>ov</w:t>
      </w:r>
      <w:r w:rsidRPr="00D216AC" w:rsidR="007153E7">
        <w:rPr>
          <w:rFonts w:ascii="Times New Roman" w:hAnsi="Times New Roman"/>
          <w:sz w:val="24"/>
          <w:szCs w:val="24"/>
        </w:rPr>
        <w:t xml:space="preserve"> po </w:t>
      </w:r>
      <w:r w:rsidRPr="00D216AC" w:rsidR="006B0293">
        <w:rPr>
          <w:rFonts w:ascii="Times New Roman" w:hAnsi="Times New Roman"/>
          <w:sz w:val="24"/>
          <w:szCs w:val="24"/>
        </w:rPr>
        <w:t>zverejnení zoznamu Národnou bankou Slovenska</w:t>
      </w:r>
      <w:r w:rsidRPr="00D216AC" w:rsidR="00B84624">
        <w:rPr>
          <w:rFonts w:ascii="Times New Roman" w:hAnsi="Times New Roman"/>
          <w:sz w:val="24"/>
          <w:szCs w:val="24"/>
        </w:rPr>
        <w:t>. Každú aktualizáciu zoznamu podľa § 44a sú p</w:t>
      </w:r>
      <w:r w:rsidRPr="00D216AC" w:rsidR="00B25298">
        <w:rPr>
          <w:rFonts w:ascii="Times New Roman" w:hAnsi="Times New Roman"/>
          <w:sz w:val="24"/>
          <w:szCs w:val="24"/>
        </w:rPr>
        <w:t>o</w:t>
      </w:r>
      <w:r w:rsidRPr="00D216AC" w:rsidR="00B84624">
        <w:rPr>
          <w:rFonts w:ascii="Times New Roman" w:hAnsi="Times New Roman"/>
          <w:sz w:val="24"/>
          <w:szCs w:val="24"/>
        </w:rPr>
        <w:t>skyto</w:t>
      </w:r>
      <w:r w:rsidRPr="00D216AC" w:rsidR="00B25298">
        <w:rPr>
          <w:rFonts w:ascii="Times New Roman" w:hAnsi="Times New Roman"/>
          <w:sz w:val="24"/>
          <w:szCs w:val="24"/>
        </w:rPr>
        <w:t xml:space="preserve">vatelia platobných služieb </w:t>
      </w:r>
      <w:r w:rsidRPr="00D216AC" w:rsidR="00B84624">
        <w:rPr>
          <w:rFonts w:ascii="Times New Roman" w:hAnsi="Times New Roman"/>
          <w:sz w:val="24"/>
          <w:szCs w:val="24"/>
        </w:rPr>
        <w:t xml:space="preserve">povinní používať najneskôr do </w:t>
      </w:r>
      <w:r w:rsidRPr="00D216AC" w:rsidR="00484631">
        <w:rPr>
          <w:rFonts w:ascii="Times New Roman" w:hAnsi="Times New Roman"/>
          <w:sz w:val="24"/>
          <w:szCs w:val="24"/>
        </w:rPr>
        <w:t>troch</w:t>
      </w:r>
      <w:r w:rsidRPr="00D216AC" w:rsidR="00B84624">
        <w:rPr>
          <w:rFonts w:ascii="Times New Roman" w:hAnsi="Times New Roman"/>
          <w:sz w:val="24"/>
          <w:szCs w:val="24"/>
        </w:rPr>
        <w:t xml:space="preserve"> mesiac</w:t>
      </w:r>
      <w:r w:rsidRPr="00D216AC" w:rsidR="00484631">
        <w:rPr>
          <w:rFonts w:ascii="Times New Roman" w:hAnsi="Times New Roman"/>
          <w:sz w:val="24"/>
          <w:szCs w:val="24"/>
        </w:rPr>
        <w:t>ov</w:t>
      </w:r>
      <w:r w:rsidRPr="00D216AC" w:rsidR="00B84624">
        <w:rPr>
          <w:rFonts w:ascii="Times New Roman" w:hAnsi="Times New Roman"/>
          <w:sz w:val="24"/>
          <w:szCs w:val="24"/>
        </w:rPr>
        <w:t xml:space="preserve"> od poslednej aktualizácie zoznamu Národnou bankou Slovenska</w:t>
      </w:r>
      <w:r w:rsidRPr="00D216AC" w:rsidR="00C02638">
        <w:rPr>
          <w:rFonts w:ascii="Times New Roman" w:hAnsi="Times New Roman"/>
          <w:sz w:val="24"/>
          <w:szCs w:val="24"/>
        </w:rPr>
        <w:t>.</w:t>
      </w:r>
    </w:p>
    <w:p w:rsidR="00341F43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741D59" w:rsidRPr="00D216AC" w:rsidP="00D216AC">
      <w:pPr>
        <w:pStyle w:val="ListParagraph"/>
        <w:numPr>
          <w:numId w:val="2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341F43">
        <w:rPr>
          <w:rFonts w:ascii="Times New Roman" w:hAnsi="Times New Roman"/>
          <w:sz w:val="24"/>
          <w:szCs w:val="24"/>
        </w:rPr>
        <w:t>Ustanovenia § 44d a</w:t>
      </w:r>
      <w:r w:rsidRPr="00D216AC" w:rsidR="0048110B">
        <w:rPr>
          <w:rFonts w:ascii="Times New Roman" w:hAnsi="Times New Roman"/>
          <w:sz w:val="24"/>
          <w:szCs w:val="24"/>
        </w:rPr>
        <w:t>ž</w:t>
      </w:r>
      <w:r w:rsidRPr="00D216AC" w:rsidR="00341F43">
        <w:rPr>
          <w:rFonts w:ascii="Times New Roman" w:hAnsi="Times New Roman"/>
          <w:sz w:val="24"/>
          <w:szCs w:val="24"/>
        </w:rPr>
        <w:t xml:space="preserve"> 44f sa </w:t>
      </w:r>
      <w:r w:rsidRPr="00D216AC" w:rsidR="00703A45">
        <w:rPr>
          <w:rFonts w:ascii="Times New Roman" w:hAnsi="Times New Roman"/>
          <w:sz w:val="24"/>
          <w:szCs w:val="24"/>
        </w:rPr>
        <w:t xml:space="preserve">uplatňujú  </w:t>
      </w:r>
      <w:r w:rsidRPr="00D216AC" w:rsidR="00341F43">
        <w:rPr>
          <w:rFonts w:ascii="Times New Roman" w:hAnsi="Times New Roman"/>
          <w:sz w:val="24"/>
          <w:szCs w:val="24"/>
        </w:rPr>
        <w:t>od 15</w:t>
      </w:r>
      <w:r w:rsidRPr="00D216AC" w:rsidR="00735916">
        <w:rPr>
          <w:rFonts w:ascii="Times New Roman" w:hAnsi="Times New Roman"/>
          <w:sz w:val="24"/>
          <w:szCs w:val="24"/>
        </w:rPr>
        <w:t>.</w:t>
      </w:r>
      <w:r w:rsidRPr="00D216AC" w:rsidR="00341F43">
        <w:rPr>
          <w:rFonts w:ascii="Times New Roman" w:hAnsi="Times New Roman"/>
          <w:sz w:val="24"/>
          <w:szCs w:val="24"/>
        </w:rPr>
        <w:t xml:space="preserve"> marca 2016.</w:t>
      </w:r>
    </w:p>
    <w:p w:rsidR="00F014A9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9F7CBC" w:rsidRPr="00D216AC" w:rsidP="00D216AC">
      <w:pPr>
        <w:pStyle w:val="ListParagraph"/>
        <w:numPr>
          <w:numId w:val="2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1770CC">
        <w:rPr>
          <w:rFonts w:ascii="Times New Roman" w:hAnsi="Times New Roman"/>
          <w:sz w:val="24"/>
          <w:szCs w:val="24"/>
        </w:rPr>
        <w:t xml:space="preserve">Lehota podľa </w:t>
      </w:r>
      <w:r w:rsidRPr="00D216AC" w:rsidR="006D14C0">
        <w:rPr>
          <w:rFonts w:ascii="Times New Roman" w:hAnsi="Times New Roman"/>
          <w:sz w:val="24"/>
          <w:szCs w:val="24"/>
        </w:rPr>
        <w:t xml:space="preserve">§ 32 ods. 1 </w:t>
      </w:r>
      <w:r w:rsidRPr="00D216AC" w:rsidR="001770CC">
        <w:rPr>
          <w:rFonts w:ascii="Times New Roman" w:hAnsi="Times New Roman"/>
          <w:sz w:val="24"/>
          <w:szCs w:val="24"/>
        </w:rPr>
        <w:t xml:space="preserve">sa nepoužije </w:t>
      </w:r>
      <w:r w:rsidRPr="00D216AC" w:rsidR="00407470">
        <w:rPr>
          <w:rFonts w:ascii="Times New Roman" w:hAnsi="Times New Roman"/>
          <w:sz w:val="24"/>
          <w:szCs w:val="24"/>
        </w:rPr>
        <w:t>pr</w:t>
      </w:r>
      <w:r w:rsidRPr="00D216AC" w:rsidR="00CA78B7">
        <w:rPr>
          <w:rFonts w:ascii="Times New Roman" w:hAnsi="Times New Roman"/>
          <w:sz w:val="24"/>
          <w:szCs w:val="24"/>
        </w:rPr>
        <w:t>i</w:t>
      </w:r>
      <w:r w:rsidRPr="00D216AC" w:rsidR="00407470">
        <w:rPr>
          <w:rFonts w:ascii="Times New Roman" w:hAnsi="Times New Roman"/>
          <w:sz w:val="24"/>
          <w:szCs w:val="24"/>
        </w:rPr>
        <w:t xml:space="preserve"> informovan</w:t>
      </w:r>
      <w:r w:rsidRPr="00D216AC" w:rsidR="00CA78B7">
        <w:rPr>
          <w:rFonts w:ascii="Times New Roman" w:hAnsi="Times New Roman"/>
          <w:sz w:val="24"/>
          <w:szCs w:val="24"/>
        </w:rPr>
        <w:t>í o zmene rámcovej zmluvy v súvislosti so</w:t>
      </w:r>
      <w:r w:rsidRPr="00D216AC" w:rsidR="009100A1">
        <w:rPr>
          <w:rFonts w:ascii="Times New Roman" w:hAnsi="Times New Roman"/>
          <w:sz w:val="24"/>
          <w:szCs w:val="24"/>
        </w:rPr>
        <w:t xml:space="preserve"> </w:t>
      </w:r>
      <w:r w:rsidRPr="00D216AC" w:rsidR="002E7529">
        <w:rPr>
          <w:rFonts w:ascii="Times New Roman" w:hAnsi="Times New Roman"/>
          <w:sz w:val="24"/>
          <w:szCs w:val="24"/>
        </w:rPr>
        <w:t>základn</w:t>
      </w:r>
      <w:r w:rsidRPr="00D216AC" w:rsidR="00CA78B7">
        <w:rPr>
          <w:rFonts w:ascii="Times New Roman" w:hAnsi="Times New Roman"/>
          <w:sz w:val="24"/>
          <w:szCs w:val="24"/>
        </w:rPr>
        <w:t>ým</w:t>
      </w:r>
      <w:r w:rsidRPr="00D216AC" w:rsidR="002E7529">
        <w:rPr>
          <w:rFonts w:ascii="Times New Roman" w:hAnsi="Times New Roman"/>
          <w:sz w:val="24"/>
          <w:szCs w:val="24"/>
        </w:rPr>
        <w:t xml:space="preserve"> bankov</w:t>
      </w:r>
      <w:r w:rsidRPr="00D216AC" w:rsidR="00CA78B7">
        <w:rPr>
          <w:rFonts w:ascii="Times New Roman" w:hAnsi="Times New Roman"/>
          <w:sz w:val="24"/>
          <w:szCs w:val="24"/>
        </w:rPr>
        <w:t>ým</w:t>
      </w:r>
      <w:r w:rsidRPr="00D216AC" w:rsidR="00407470">
        <w:rPr>
          <w:rFonts w:ascii="Times New Roman" w:hAnsi="Times New Roman"/>
          <w:sz w:val="24"/>
          <w:szCs w:val="24"/>
        </w:rPr>
        <w:t xml:space="preserve"> produkt</w:t>
      </w:r>
      <w:r w:rsidRPr="00D216AC" w:rsidR="00CA78B7">
        <w:rPr>
          <w:rFonts w:ascii="Times New Roman" w:hAnsi="Times New Roman"/>
          <w:sz w:val="24"/>
          <w:szCs w:val="24"/>
        </w:rPr>
        <w:t>om</w:t>
      </w:r>
      <w:r w:rsidRPr="00D216AC" w:rsidR="00FB7F71">
        <w:rPr>
          <w:rFonts w:ascii="Times New Roman" w:hAnsi="Times New Roman"/>
          <w:sz w:val="24"/>
          <w:szCs w:val="24"/>
          <w:vertAlign w:val="superscript"/>
        </w:rPr>
        <w:t>24b</w:t>
      </w:r>
      <w:r w:rsidRPr="00D216AC" w:rsidR="00407470">
        <w:rPr>
          <w:rFonts w:ascii="Times New Roman" w:hAnsi="Times New Roman"/>
          <w:sz w:val="24"/>
          <w:szCs w:val="24"/>
        </w:rPr>
        <w:t>)</w:t>
      </w:r>
      <w:r w:rsidRPr="00D216AC" w:rsidR="002E7529">
        <w:rPr>
          <w:rFonts w:ascii="Times New Roman" w:hAnsi="Times New Roman"/>
          <w:sz w:val="24"/>
          <w:szCs w:val="24"/>
        </w:rPr>
        <w:t xml:space="preserve"> a platobn</w:t>
      </w:r>
      <w:r w:rsidRPr="00D216AC" w:rsidR="00CA78B7">
        <w:rPr>
          <w:rFonts w:ascii="Times New Roman" w:hAnsi="Times New Roman"/>
          <w:sz w:val="24"/>
          <w:szCs w:val="24"/>
        </w:rPr>
        <w:t>ým</w:t>
      </w:r>
      <w:r w:rsidRPr="00D216AC" w:rsidR="002E7529">
        <w:rPr>
          <w:rFonts w:ascii="Times New Roman" w:hAnsi="Times New Roman"/>
          <w:sz w:val="24"/>
          <w:szCs w:val="24"/>
        </w:rPr>
        <w:t xml:space="preserve"> </w:t>
      </w:r>
      <w:r w:rsidRPr="00D216AC" w:rsidR="00407470">
        <w:rPr>
          <w:rFonts w:ascii="Times New Roman" w:hAnsi="Times New Roman"/>
          <w:sz w:val="24"/>
          <w:szCs w:val="24"/>
        </w:rPr>
        <w:t>účt</w:t>
      </w:r>
      <w:r w:rsidRPr="00D216AC" w:rsidR="00CA78B7">
        <w:rPr>
          <w:rFonts w:ascii="Times New Roman" w:hAnsi="Times New Roman"/>
          <w:sz w:val="24"/>
          <w:szCs w:val="24"/>
        </w:rPr>
        <w:t>om</w:t>
      </w:r>
      <w:r w:rsidRPr="00D216AC" w:rsidR="002E7529">
        <w:rPr>
          <w:rFonts w:ascii="Times New Roman" w:hAnsi="Times New Roman"/>
          <w:sz w:val="24"/>
          <w:szCs w:val="24"/>
        </w:rPr>
        <w:t xml:space="preserve"> so základnými funkciami</w:t>
      </w:r>
      <w:r w:rsidRPr="00D216AC" w:rsidR="00FB7F71">
        <w:rPr>
          <w:rFonts w:ascii="Times New Roman" w:hAnsi="Times New Roman"/>
          <w:sz w:val="24"/>
          <w:szCs w:val="24"/>
          <w:vertAlign w:val="superscript"/>
        </w:rPr>
        <w:t>24c</w:t>
      </w:r>
      <w:r w:rsidRPr="00D216AC" w:rsidR="00407470">
        <w:rPr>
          <w:rFonts w:ascii="Times New Roman" w:hAnsi="Times New Roman"/>
          <w:sz w:val="24"/>
          <w:szCs w:val="24"/>
        </w:rPr>
        <w:t>)</w:t>
      </w:r>
      <w:r w:rsidRPr="00D216AC" w:rsidR="009100A1">
        <w:rPr>
          <w:rFonts w:ascii="Times New Roman" w:hAnsi="Times New Roman"/>
          <w:sz w:val="24"/>
          <w:szCs w:val="24"/>
        </w:rPr>
        <w:t xml:space="preserve"> </w:t>
      </w:r>
      <w:r w:rsidRPr="00D216AC" w:rsidR="001770CC">
        <w:rPr>
          <w:rFonts w:ascii="Times New Roman" w:hAnsi="Times New Roman"/>
          <w:sz w:val="24"/>
          <w:szCs w:val="24"/>
        </w:rPr>
        <w:t>účinnej k 1.</w:t>
      </w:r>
      <w:r w:rsidRPr="00D216AC" w:rsidR="00CA78B7">
        <w:rPr>
          <w:rFonts w:ascii="Times New Roman" w:hAnsi="Times New Roman"/>
          <w:sz w:val="24"/>
          <w:szCs w:val="24"/>
        </w:rPr>
        <w:t xml:space="preserve"> </w:t>
      </w:r>
      <w:r w:rsidRPr="00D216AC" w:rsidR="001770CC">
        <w:rPr>
          <w:rFonts w:ascii="Times New Roman" w:hAnsi="Times New Roman"/>
          <w:sz w:val="24"/>
          <w:szCs w:val="24"/>
        </w:rPr>
        <w:t>februáru 2016</w:t>
      </w:r>
      <w:r w:rsidRPr="00D216AC" w:rsidR="00CA78B7">
        <w:rPr>
          <w:rFonts w:ascii="Times New Roman" w:hAnsi="Times New Roman"/>
          <w:sz w:val="24"/>
          <w:szCs w:val="24"/>
        </w:rPr>
        <w:t xml:space="preserve">. </w:t>
      </w:r>
      <w:r w:rsidRPr="00D216AC" w:rsidR="001770CC">
        <w:rPr>
          <w:rFonts w:ascii="Times New Roman" w:hAnsi="Times New Roman"/>
          <w:sz w:val="24"/>
          <w:szCs w:val="24"/>
        </w:rPr>
        <w:t xml:space="preserve"> </w:t>
      </w:r>
      <w:r w:rsidRPr="00D216AC" w:rsidR="00CA78B7">
        <w:rPr>
          <w:rFonts w:ascii="Times New Roman" w:hAnsi="Times New Roman"/>
          <w:sz w:val="24"/>
          <w:szCs w:val="24"/>
        </w:rPr>
        <w:t>P</w:t>
      </w:r>
      <w:r w:rsidRPr="00D216AC" w:rsidR="001770CC">
        <w:rPr>
          <w:rFonts w:ascii="Times New Roman" w:hAnsi="Times New Roman"/>
          <w:sz w:val="24"/>
          <w:szCs w:val="24"/>
        </w:rPr>
        <w:t xml:space="preserve">re </w:t>
      </w:r>
      <w:r w:rsidRPr="00D216AC" w:rsidR="00CA78B7">
        <w:rPr>
          <w:rFonts w:ascii="Times New Roman" w:hAnsi="Times New Roman"/>
          <w:sz w:val="24"/>
          <w:szCs w:val="24"/>
        </w:rPr>
        <w:t xml:space="preserve">zmenu rámcovej zmluvy </w:t>
      </w:r>
      <w:r w:rsidR="002A000B">
        <w:rPr>
          <w:rFonts w:ascii="Times New Roman" w:hAnsi="Times New Roman"/>
          <w:sz w:val="24"/>
          <w:szCs w:val="24"/>
        </w:rPr>
        <w:t xml:space="preserve">podľa prvej vety </w:t>
      </w:r>
      <w:r w:rsidRPr="00D216AC" w:rsidR="00CA78B7">
        <w:rPr>
          <w:rFonts w:ascii="Times New Roman" w:hAnsi="Times New Roman"/>
          <w:sz w:val="24"/>
          <w:szCs w:val="24"/>
        </w:rPr>
        <w:t>sa použije lehota podľa osobitného predpisu.</w:t>
      </w:r>
      <w:r w:rsidRPr="00D216AC" w:rsidR="001770CC">
        <w:rPr>
          <w:rFonts w:ascii="Times New Roman" w:hAnsi="Times New Roman"/>
          <w:sz w:val="24"/>
          <w:szCs w:val="24"/>
          <w:vertAlign w:val="superscript"/>
        </w:rPr>
        <w:t>8</w:t>
      </w:r>
      <w:r w:rsidRPr="00D216AC" w:rsidR="00FB7F71">
        <w:rPr>
          <w:rFonts w:ascii="Times New Roman" w:hAnsi="Times New Roman"/>
          <w:sz w:val="24"/>
          <w:szCs w:val="24"/>
          <w:vertAlign w:val="superscript"/>
        </w:rPr>
        <w:t>3</w:t>
      </w:r>
      <w:r w:rsidRPr="00D216AC" w:rsidR="001770CC">
        <w:rPr>
          <w:rFonts w:ascii="Times New Roman" w:hAnsi="Times New Roman"/>
          <w:sz w:val="24"/>
          <w:szCs w:val="24"/>
        </w:rPr>
        <w:t xml:space="preserve">) </w:t>
      </w:r>
    </w:p>
    <w:p w:rsidR="009F7CBC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7512C5" w:rsidRPr="00FE0D76" w:rsidP="00C74947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7512C5" w:rsidR="009F7CBC">
        <w:rPr>
          <w:rFonts w:ascii="Times New Roman" w:hAnsi="Times New Roman"/>
          <w:sz w:val="24"/>
          <w:szCs w:val="24"/>
        </w:rPr>
        <w:t>Národná banka Slovenska informuje</w:t>
      </w:r>
      <w:r w:rsidRPr="00C74947" w:rsidR="00C74947">
        <w:t xml:space="preserve"> </w:t>
      </w:r>
      <w:r w:rsidRPr="00C74947" w:rsidR="00C74947">
        <w:rPr>
          <w:rFonts w:ascii="Times New Roman" w:hAnsi="Times New Roman"/>
          <w:sz w:val="24"/>
          <w:szCs w:val="24"/>
        </w:rPr>
        <w:t>Európsku</w:t>
      </w:r>
      <w:r w:rsidR="009F2A4D">
        <w:rPr>
          <w:rFonts w:ascii="Times New Roman" w:hAnsi="Times New Roman"/>
          <w:sz w:val="24"/>
          <w:szCs w:val="24"/>
        </w:rPr>
        <w:t xml:space="preserve"> k</w:t>
      </w:r>
      <w:r w:rsidRPr="007512C5" w:rsidR="009F7CBC">
        <w:rPr>
          <w:rFonts w:ascii="Times New Roman" w:hAnsi="Times New Roman"/>
          <w:sz w:val="24"/>
          <w:szCs w:val="24"/>
        </w:rPr>
        <w:t xml:space="preserve">omisiu </w:t>
      </w:r>
      <w:r w:rsidRPr="007512C5">
        <w:rPr>
          <w:rFonts w:ascii="Times New Roman" w:hAnsi="Times New Roman"/>
          <w:sz w:val="24"/>
          <w:szCs w:val="24"/>
        </w:rPr>
        <w:t xml:space="preserve">a Európsky orgán pre dohľad (Európsky orgán pre bankovníctvo) </w:t>
      </w:r>
      <w:r w:rsidRPr="007512C5" w:rsidR="009F7CBC">
        <w:rPr>
          <w:rFonts w:ascii="Times New Roman" w:hAnsi="Times New Roman"/>
          <w:sz w:val="24"/>
          <w:szCs w:val="24"/>
        </w:rPr>
        <w:t xml:space="preserve">podľa § 98 ods. 8 </w:t>
      </w:r>
      <w:r w:rsidRPr="007512C5">
        <w:rPr>
          <w:rFonts w:ascii="Times New Roman" w:hAnsi="Times New Roman"/>
          <w:sz w:val="24"/>
          <w:szCs w:val="24"/>
        </w:rPr>
        <w:t xml:space="preserve">prvýkrát </w:t>
      </w:r>
      <w:r>
        <w:rPr>
          <w:rFonts w:ascii="Times New Roman" w:hAnsi="Times New Roman"/>
          <w:sz w:val="24"/>
          <w:szCs w:val="24"/>
        </w:rPr>
        <w:t>štyri roky od zverejnenia</w:t>
      </w:r>
      <w:r w:rsidR="00FE0D76">
        <w:rPr>
          <w:rFonts w:ascii="Times New Roman" w:hAnsi="Times New Roman"/>
          <w:sz w:val="24"/>
          <w:szCs w:val="24"/>
        </w:rPr>
        <w:t xml:space="preserve"> zoznamu podľa odseku 2</w:t>
      </w:r>
      <w:r w:rsidRPr="007512C5">
        <w:rPr>
          <w:rFonts w:ascii="Times New Roman" w:hAnsi="Times New Roman"/>
          <w:sz w:val="24"/>
          <w:szCs w:val="24"/>
        </w:rPr>
        <w:t xml:space="preserve">. </w:t>
      </w:r>
    </w:p>
    <w:p w:rsidR="007512C5" w:rsidRPr="00FE0D76" w:rsidP="00FE0D76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1770CC" w:rsidRPr="00D216AC" w:rsidP="00C74947">
      <w:pPr>
        <w:pStyle w:val="ListParagraph"/>
        <w:numPr>
          <w:numId w:val="2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7512C5">
        <w:rPr>
          <w:rFonts w:ascii="Times New Roman" w:hAnsi="Times New Roman"/>
          <w:sz w:val="24"/>
          <w:szCs w:val="24"/>
        </w:rPr>
        <w:t xml:space="preserve">Národná banka Slovenska informuje </w:t>
      </w:r>
      <w:r w:rsidRPr="00C74947" w:rsidR="00C74947">
        <w:rPr>
          <w:rFonts w:ascii="Times New Roman" w:hAnsi="Times New Roman"/>
          <w:sz w:val="24"/>
          <w:szCs w:val="24"/>
        </w:rPr>
        <w:t xml:space="preserve">Európsku </w:t>
      </w:r>
      <w:r w:rsidR="009F2A4D">
        <w:rPr>
          <w:rFonts w:ascii="Times New Roman" w:hAnsi="Times New Roman"/>
          <w:sz w:val="24"/>
          <w:szCs w:val="24"/>
        </w:rPr>
        <w:t>k</w:t>
      </w:r>
      <w:r w:rsidRPr="00D216AC" w:rsidR="007512C5">
        <w:rPr>
          <w:rFonts w:ascii="Times New Roman" w:hAnsi="Times New Roman"/>
          <w:sz w:val="24"/>
          <w:szCs w:val="24"/>
        </w:rPr>
        <w:t xml:space="preserve">omisiu </w:t>
      </w:r>
      <w:r w:rsidR="007512C5">
        <w:rPr>
          <w:rFonts w:ascii="Times New Roman" w:hAnsi="Times New Roman"/>
          <w:sz w:val="24"/>
          <w:szCs w:val="24"/>
        </w:rPr>
        <w:t>podľa</w:t>
      </w:r>
      <w:r w:rsidRPr="00D216AC" w:rsidR="007512C5">
        <w:rPr>
          <w:rFonts w:ascii="Times New Roman" w:hAnsi="Times New Roman"/>
          <w:sz w:val="24"/>
          <w:szCs w:val="24"/>
        </w:rPr>
        <w:t xml:space="preserve"> § 98 ods.</w:t>
      </w:r>
      <w:r w:rsidRPr="00D216AC" w:rsidR="009F7CBC">
        <w:rPr>
          <w:rFonts w:ascii="Times New Roman" w:hAnsi="Times New Roman"/>
          <w:sz w:val="24"/>
          <w:szCs w:val="24"/>
        </w:rPr>
        <w:t xml:space="preserve"> 9 prvýkrát do 18. septembra 2018. </w:t>
      </w:r>
      <w:r w:rsidRPr="00D216AC">
        <w:rPr>
          <w:rFonts w:ascii="Times New Roman" w:hAnsi="Times New Roman"/>
          <w:sz w:val="24"/>
          <w:szCs w:val="24"/>
        </w:rPr>
        <w:t>“.</w:t>
      </w:r>
    </w:p>
    <w:p w:rsidR="001770CC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1770CC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Poznámk</w:t>
      </w:r>
      <w:r w:rsidRPr="00D216AC" w:rsidR="00FB7F71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 xml:space="preserve"> pod čiarou k odkaz</w:t>
      </w:r>
      <w:r w:rsidRPr="00D216AC" w:rsidR="00FB7F71">
        <w:rPr>
          <w:rFonts w:ascii="Times New Roman" w:hAnsi="Times New Roman"/>
          <w:sz w:val="24"/>
          <w:szCs w:val="24"/>
        </w:rPr>
        <w:t>u</w:t>
      </w:r>
      <w:r w:rsidRPr="00D216AC">
        <w:rPr>
          <w:rFonts w:ascii="Times New Roman" w:hAnsi="Times New Roman"/>
          <w:sz w:val="24"/>
          <w:szCs w:val="24"/>
        </w:rPr>
        <w:t xml:space="preserve"> 83 zn</w:t>
      </w:r>
      <w:r w:rsidRPr="00D216AC" w:rsidR="00FB7F71">
        <w:rPr>
          <w:rFonts w:ascii="Times New Roman" w:hAnsi="Times New Roman"/>
          <w:sz w:val="24"/>
          <w:szCs w:val="24"/>
        </w:rPr>
        <w:t>ie</w:t>
      </w:r>
      <w:r w:rsidRPr="00D216AC">
        <w:rPr>
          <w:rFonts w:ascii="Times New Roman" w:hAnsi="Times New Roman"/>
          <w:sz w:val="24"/>
          <w:szCs w:val="24"/>
        </w:rPr>
        <w:t>:</w:t>
      </w:r>
    </w:p>
    <w:p w:rsidR="001770CC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F014A9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D216AC" w:rsidR="001770CC">
        <w:rPr>
          <w:rFonts w:ascii="Times New Roman" w:hAnsi="Times New Roman"/>
          <w:sz w:val="24"/>
          <w:szCs w:val="24"/>
        </w:rPr>
        <w:t>„</w:t>
      </w:r>
      <w:r w:rsidRPr="00D216AC" w:rsidR="001770CC">
        <w:rPr>
          <w:rFonts w:ascii="Times New Roman" w:hAnsi="Times New Roman"/>
          <w:sz w:val="24"/>
          <w:szCs w:val="24"/>
          <w:vertAlign w:val="superscript"/>
        </w:rPr>
        <w:t>8</w:t>
      </w:r>
      <w:r w:rsidRPr="00D216AC" w:rsidR="00FB7F71">
        <w:rPr>
          <w:rFonts w:ascii="Times New Roman" w:hAnsi="Times New Roman"/>
          <w:sz w:val="24"/>
          <w:szCs w:val="24"/>
          <w:vertAlign w:val="superscript"/>
        </w:rPr>
        <w:t>3</w:t>
      </w:r>
      <w:r w:rsidRPr="00D216AC" w:rsidR="001770CC">
        <w:rPr>
          <w:rFonts w:ascii="Times New Roman" w:hAnsi="Times New Roman"/>
          <w:sz w:val="24"/>
          <w:szCs w:val="24"/>
        </w:rPr>
        <w:t>) § 122w ods.</w:t>
      </w:r>
      <w:r w:rsidRPr="00D216AC" w:rsidR="005D69B4">
        <w:rPr>
          <w:rFonts w:ascii="Times New Roman" w:hAnsi="Times New Roman"/>
          <w:sz w:val="24"/>
          <w:szCs w:val="24"/>
        </w:rPr>
        <w:t xml:space="preserve"> </w:t>
      </w:r>
      <w:r w:rsidRPr="00D216AC" w:rsidR="00B25894">
        <w:rPr>
          <w:rFonts w:ascii="Times New Roman" w:hAnsi="Times New Roman"/>
          <w:sz w:val="24"/>
          <w:szCs w:val="24"/>
        </w:rPr>
        <w:t>4</w:t>
      </w:r>
      <w:r w:rsidRPr="00D216AC" w:rsidR="001770CC">
        <w:rPr>
          <w:rFonts w:ascii="Times New Roman" w:hAnsi="Times New Roman"/>
          <w:sz w:val="24"/>
          <w:szCs w:val="24"/>
        </w:rPr>
        <w:t xml:space="preserve"> zákona </w:t>
      </w:r>
      <w:r w:rsidR="00477EEE">
        <w:rPr>
          <w:rFonts w:ascii="Times New Roman" w:hAnsi="Times New Roman"/>
          <w:sz w:val="24"/>
          <w:szCs w:val="24"/>
        </w:rPr>
        <w:t xml:space="preserve">č. 483/2001 Z. z. </w:t>
      </w:r>
      <w:r w:rsidRPr="00D216AC" w:rsidR="001770CC">
        <w:rPr>
          <w:rFonts w:ascii="Times New Roman" w:hAnsi="Times New Roman"/>
          <w:sz w:val="24"/>
          <w:szCs w:val="24"/>
        </w:rPr>
        <w:t>o bankách v znení zákona č. .../2015 Z.</w:t>
      </w:r>
      <w:r w:rsidRPr="00D216AC" w:rsidR="006B4ADF">
        <w:rPr>
          <w:rFonts w:ascii="Times New Roman" w:hAnsi="Times New Roman"/>
          <w:sz w:val="24"/>
          <w:szCs w:val="24"/>
        </w:rPr>
        <w:t xml:space="preserve"> </w:t>
      </w:r>
      <w:r w:rsidRPr="00D216AC" w:rsidR="001770CC">
        <w:rPr>
          <w:rFonts w:ascii="Times New Roman" w:hAnsi="Times New Roman"/>
          <w:sz w:val="24"/>
          <w:szCs w:val="24"/>
        </w:rPr>
        <w:t>z.“</w:t>
      </w:r>
      <w:r w:rsidRPr="00D216AC" w:rsidR="005D69B4">
        <w:rPr>
          <w:rFonts w:ascii="Times New Roman" w:hAnsi="Times New Roman"/>
          <w:sz w:val="24"/>
          <w:szCs w:val="24"/>
        </w:rPr>
        <w:t>.</w:t>
      </w:r>
    </w:p>
    <w:p w:rsidR="007153E7" w:rsidRPr="00D216AC" w:rsidP="00D216AC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85ACA" w:rsidRPr="00D216AC" w:rsidP="00D216AC">
      <w:pPr>
        <w:pStyle w:val="ListParagraph"/>
        <w:numPr>
          <w:numId w:val="16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Príloha sa dopĺňa šiestym bodom, ktorý znie:</w:t>
      </w:r>
    </w:p>
    <w:p w:rsidR="002146D9" w:rsidRPr="00D216AC" w:rsidP="00D216AC">
      <w:pPr>
        <w:bidi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216AC" w:rsidR="00D85ACA">
        <w:rPr>
          <w:rFonts w:ascii="Times New Roman" w:hAnsi="Times New Roman"/>
          <w:sz w:val="24"/>
          <w:szCs w:val="24"/>
        </w:rPr>
        <w:t>„6. Smernica Európskeho parlamentu a Rady 2014/92/EÚ z 23. júla 2014 o porovnateľnosti poplatkov za platobné účty, o presune platobných účtov  a o prístupe k platobným účtom so základnými funkciami (Ú.</w:t>
      </w:r>
      <w:r w:rsidRPr="00D216AC" w:rsidR="00FC3064">
        <w:rPr>
          <w:rFonts w:ascii="Times New Roman" w:hAnsi="Times New Roman"/>
          <w:sz w:val="24"/>
          <w:szCs w:val="24"/>
        </w:rPr>
        <w:t xml:space="preserve"> </w:t>
      </w:r>
      <w:r w:rsidRPr="00D216AC" w:rsidR="00D85ACA">
        <w:rPr>
          <w:rFonts w:ascii="Times New Roman" w:hAnsi="Times New Roman"/>
          <w:sz w:val="24"/>
          <w:szCs w:val="24"/>
        </w:rPr>
        <w:t>v. EÚ L 257, 28. 8. 2014).“.</w:t>
      </w:r>
    </w:p>
    <w:p w:rsidR="00FD2E49" w:rsidRPr="00D216AC" w:rsidP="00D216AC">
      <w:pPr>
        <w:pStyle w:val="NoSpacing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NoSpacing"/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>Čl. II</w:t>
      </w:r>
    </w:p>
    <w:p w:rsidR="00C321D2" w:rsidRPr="00D216AC" w:rsidP="00D216AC">
      <w:pPr>
        <w:pStyle w:val="NoSpacing"/>
        <w:bidi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62C9" w:rsidRPr="00D216AC" w:rsidP="00D216AC">
      <w:pPr>
        <w:autoSpaceDE w:val="0"/>
        <w:autoSpaceDN w:val="0"/>
        <w:bidi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Zákon č. 483/2001 Z. z. o bankách a o zmene a doplnení niektorých zákonov  v 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 zákona č. 352/2013 Z. z.</w:t>
      </w:r>
      <w:r w:rsidRPr="00D216AC" w:rsidR="00DF23C2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> zákona č. 213/2014 Z. z.</w:t>
      </w:r>
      <w:r w:rsidRPr="00D216AC" w:rsidR="005B4369">
        <w:rPr>
          <w:rFonts w:ascii="Times New Roman" w:hAnsi="Times New Roman"/>
          <w:sz w:val="24"/>
          <w:szCs w:val="24"/>
        </w:rPr>
        <w:t>, zákona č. 371/2014 Z. z., zákona č. 374/2014 Z. z.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DF23C2">
        <w:rPr>
          <w:rFonts w:ascii="Times New Roman" w:hAnsi="Times New Roman"/>
          <w:sz w:val="24"/>
          <w:szCs w:val="24"/>
        </w:rPr>
        <w:t>a zákona č. 35/2015 Z.</w:t>
      </w:r>
      <w:r w:rsidRPr="00D216AC" w:rsidR="00AA118B">
        <w:rPr>
          <w:rFonts w:ascii="Times New Roman" w:hAnsi="Times New Roman"/>
          <w:sz w:val="24"/>
          <w:szCs w:val="24"/>
        </w:rPr>
        <w:t xml:space="preserve"> </w:t>
      </w:r>
      <w:r w:rsidRPr="00D216AC" w:rsidR="00DF23C2">
        <w:rPr>
          <w:rFonts w:ascii="Times New Roman" w:hAnsi="Times New Roman"/>
          <w:sz w:val="24"/>
          <w:szCs w:val="24"/>
        </w:rPr>
        <w:t xml:space="preserve">z. </w:t>
      </w:r>
      <w:r w:rsidRPr="00D216AC">
        <w:rPr>
          <w:rFonts w:ascii="Times New Roman" w:hAnsi="Times New Roman"/>
          <w:sz w:val="24"/>
          <w:szCs w:val="24"/>
        </w:rPr>
        <w:t xml:space="preserve">sa </w:t>
      </w:r>
      <w:r w:rsidRPr="00D216AC" w:rsidR="000C7064">
        <w:rPr>
          <w:rFonts w:ascii="Times New Roman" w:hAnsi="Times New Roman"/>
          <w:sz w:val="24"/>
          <w:szCs w:val="24"/>
        </w:rPr>
        <w:t xml:space="preserve">mení a </w:t>
      </w:r>
      <w:r w:rsidRPr="00D216AC">
        <w:rPr>
          <w:rFonts w:ascii="Times New Roman" w:hAnsi="Times New Roman"/>
          <w:sz w:val="24"/>
          <w:szCs w:val="24"/>
        </w:rPr>
        <w:t>dopĺňa takto:</w:t>
      </w:r>
    </w:p>
    <w:p w:rsidR="00CA62C9" w:rsidRPr="00D216AC" w:rsidP="00D216AC">
      <w:pPr>
        <w:autoSpaceDE w:val="0"/>
        <w:autoSpaceDN w:val="0"/>
        <w:bidi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6196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5 písm. s) </w:t>
      </w:r>
      <w:r w:rsidRPr="00D216AC" w:rsidR="009330DD">
        <w:rPr>
          <w:rFonts w:ascii="Times New Roman" w:hAnsi="Times New Roman"/>
          <w:sz w:val="24"/>
          <w:szCs w:val="24"/>
        </w:rPr>
        <w:t xml:space="preserve">a § 27c </w:t>
      </w:r>
      <w:r w:rsidRPr="00D216AC">
        <w:rPr>
          <w:rFonts w:ascii="Times New Roman" w:hAnsi="Times New Roman"/>
          <w:sz w:val="24"/>
          <w:szCs w:val="24"/>
        </w:rPr>
        <w:t>sa slovo „</w:t>
      </w:r>
      <w:r w:rsidRPr="00D216AC" w:rsidR="00703A45">
        <w:rPr>
          <w:rFonts w:ascii="Times New Roman" w:hAnsi="Times New Roman"/>
          <w:sz w:val="24"/>
          <w:szCs w:val="24"/>
        </w:rPr>
        <w:t>bežný</w:t>
      </w:r>
      <w:r w:rsidRPr="00D216AC">
        <w:rPr>
          <w:rFonts w:ascii="Times New Roman" w:hAnsi="Times New Roman"/>
          <w:sz w:val="24"/>
          <w:szCs w:val="24"/>
        </w:rPr>
        <w:t>“</w:t>
      </w:r>
      <w:r w:rsidRPr="00D216AC" w:rsidR="00703A45">
        <w:rPr>
          <w:rFonts w:ascii="Times New Roman" w:hAnsi="Times New Roman"/>
          <w:sz w:val="24"/>
          <w:szCs w:val="24"/>
        </w:rPr>
        <w:t xml:space="preserve"> vo všetkých tvaroch nahrádza </w:t>
      </w:r>
      <w:r w:rsidRPr="00D216AC">
        <w:rPr>
          <w:rFonts w:ascii="Times New Roman" w:hAnsi="Times New Roman"/>
          <w:sz w:val="24"/>
          <w:szCs w:val="24"/>
        </w:rPr>
        <w:t xml:space="preserve">slovom </w:t>
      </w:r>
      <w:r w:rsidRPr="00D216AC" w:rsidR="00EA61A3">
        <w:rPr>
          <w:rFonts w:ascii="Times New Roman" w:hAnsi="Times New Roman"/>
          <w:sz w:val="24"/>
          <w:szCs w:val="24"/>
        </w:rPr>
        <w:t>„</w:t>
      </w:r>
      <w:r w:rsidRPr="00D216AC" w:rsidR="00703A45">
        <w:rPr>
          <w:rFonts w:ascii="Times New Roman" w:hAnsi="Times New Roman"/>
          <w:sz w:val="24"/>
          <w:szCs w:val="24"/>
        </w:rPr>
        <w:t>platobný</w:t>
      </w:r>
      <w:r w:rsidRPr="00D216AC" w:rsidR="00EA61A3">
        <w:rPr>
          <w:rFonts w:ascii="Times New Roman" w:hAnsi="Times New Roman"/>
          <w:sz w:val="24"/>
          <w:szCs w:val="24"/>
        </w:rPr>
        <w:t>“</w:t>
      </w:r>
      <w:r w:rsidRPr="00D216AC" w:rsidR="00703A45">
        <w:rPr>
          <w:rFonts w:ascii="Times New Roman" w:hAnsi="Times New Roman"/>
          <w:sz w:val="24"/>
          <w:szCs w:val="24"/>
        </w:rPr>
        <w:t xml:space="preserve"> v príslušnom tvare.</w:t>
      </w:r>
    </w:p>
    <w:p w:rsidR="00703A45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5A7C" w:rsidRPr="00D216AC" w:rsidP="00D216AC">
      <w:pPr>
        <w:pStyle w:val="ListParagraph"/>
        <w:numPr>
          <w:numId w:val="7"/>
        </w:numPr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V § 5 písm. s) sa bod 2c. </w:t>
      </w:r>
      <w:r w:rsidRPr="00D216AC" w:rsidR="00706F1A">
        <w:rPr>
          <w:rFonts w:ascii="Times New Roman" w:hAnsi="Times New Roman"/>
          <w:sz w:val="24"/>
          <w:szCs w:val="24"/>
        </w:rPr>
        <w:t xml:space="preserve">dopĺňa </w:t>
      </w:r>
      <w:r w:rsidRPr="00D216AC">
        <w:rPr>
          <w:rFonts w:ascii="Times New Roman" w:hAnsi="Times New Roman"/>
          <w:sz w:val="24"/>
          <w:szCs w:val="24"/>
        </w:rPr>
        <w:t>bod</w:t>
      </w:r>
      <w:r w:rsidRPr="00D216AC" w:rsidR="00706F1A">
        <w:rPr>
          <w:rFonts w:ascii="Times New Roman" w:hAnsi="Times New Roman"/>
          <w:sz w:val="24"/>
          <w:szCs w:val="24"/>
        </w:rPr>
        <w:t>om</w:t>
      </w:r>
      <w:r w:rsidRPr="00D216AC">
        <w:rPr>
          <w:rFonts w:ascii="Times New Roman" w:hAnsi="Times New Roman"/>
          <w:sz w:val="24"/>
          <w:szCs w:val="24"/>
        </w:rPr>
        <w:t xml:space="preserve"> 2cc.</w:t>
      </w:r>
      <w:r w:rsidRPr="00D216AC" w:rsidR="008461CA">
        <w:rPr>
          <w:rFonts w:ascii="Times New Roman" w:hAnsi="Times New Roman"/>
          <w:sz w:val="24"/>
          <w:szCs w:val="24"/>
        </w:rPr>
        <w:t>, ktorý znie</w:t>
      </w:r>
      <w:r w:rsidRPr="00D216AC">
        <w:rPr>
          <w:rFonts w:ascii="Times New Roman" w:hAnsi="Times New Roman"/>
          <w:sz w:val="24"/>
          <w:szCs w:val="24"/>
        </w:rPr>
        <w:t>:</w:t>
      </w:r>
    </w:p>
    <w:p w:rsidR="00A55A7C" w:rsidRPr="00D216AC" w:rsidP="00D216AC">
      <w:pPr>
        <w:bidi w:val="0"/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„2cc. prostredníctvom platobnej karty</w:t>
      </w:r>
      <w:r w:rsidRPr="00D216AC" w:rsidR="00706F1A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>“</w:t>
      </w:r>
      <w:r w:rsidRPr="00D216AC" w:rsidR="00703A45">
        <w:rPr>
          <w:rFonts w:ascii="Times New Roman" w:hAnsi="Times New Roman"/>
          <w:sz w:val="24"/>
          <w:szCs w:val="24"/>
        </w:rPr>
        <w:t>.</w:t>
      </w:r>
    </w:p>
    <w:p w:rsidR="00F5691A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§ 5 sa </w:t>
      </w:r>
      <w:r w:rsidRPr="00D216AC" w:rsidR="00D85ACA">
        <w:rPr>
          <w:rFonts w:ascii="Times New Roman" w:hAnsi="Times New Roman"/>
          <w:sz w:val="24"/>
          <w:szCs w:val="24"/>
        </w:rPr>
        <w:t xml:space="preserve">dopĺňa </w:t>
      </w:r>
      <w:r w:rsidRPr="00D216AC">
        <w:rPr>
          <w:rFonts w:ascii="Times New Roman" w:hAnsi="Times New Roman"/>
          <w:sz w:val="24"/>
          <w:szCs w:val="24"/>
        </w:rPr>
        <w:t>písmen</w:t>
      </w:r>
      <w:r w:rsidRPr="00D216AC" w:rsidR="00D85ACA">
        <w:rPr>
          <w:rFonts w:ascii="Times New Roman" w:hAnsi="Times New Roman"/>
          <w:sz w:val="24"/>
          <w:szCs w:val="24"/>
        </w:rPr>
        <w:t>ami</w:t>
      </w:r>
      <w:r w:rsidRPr="00D216AC" w:rsidR="00C25FFC">
        <w:rPr>
          <w:rFonts w:ascii="Times New Roman" w:hAnsi="Times New Roman"/>
          <w:sz w:val="24"/>
          <w:szCs w:val="24"/>
        </w:rPr>
        <w:t xml:space="preserve"> a</w:t>
      </w:r>
      <w:r w:rsidRPr="00D216AC">
        <w:rPr>
          <w:rFonts w:ascii="Times New Roman" w:hAnsi="Times New Roman"/>
          <w:sz w:val="24"/>
          <w:szCs w:val="24"/>
        </w:rPr>
        <w:t>d)</w:t>
      </w:r>
      <w:r w:rsidRPr="00D216AC" w:rsidR="008516C9">
        <w:rPr>
          <w:rFonts w:ascii="Times New Roman" w:hAnsi="Times New Roman"/>
          <w:sz w:val="24"/>
          <w:szCs w:val="24"/>
        </w:rPr>
        <w:t xml:space="preserve"> a ae)</w:t>
      </w:r>
      <w:r w:rsidRPr="00D216AC">
        <w:rPr>
          <w:rFonts w:ascii="Times New Roman" w:hAnsi="Times New Roman"/>
          <w:sz w:val="24"/>
          <w:szCs w:val="24"/>
        </w:rPr>
        <w:t>, ktoré zn</w:t>
      </w:r>
      <w:r w:rsidRPr="00D216AC" w:rsidR="008516C9">
        <w:rPr>
          <w:rFonts w:ascii="Times New Roman" w:hAnsi="Times New Roman"/>
          <w:sz w:val="24"/>
          <w:szCs w:val="24"/>
        </w:rPr>
        <w:t>ejú</w:t>
      </w:r>
      <w:r w:rsidRPr="00D216AC">
        <w:rPr>
          <w:rFonts w:ascii="Times New Roman" w:hAnsi="Times New Roman"/>
          <w:sz w:val="24"/>
          <w:szCs w:val="24"/>
        </w:rPr>
        <w:t>:</w:t>
      </w:r>
    </w:p>
    <w:p w:rsidR="009539A0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„ad) osobou s pobytom v Európskej </w:t>
      </w:r>
      <w:r w:rsidRPr="00D216AC" w:rsidR="007866D5">
        <w:rPr>
          <w:rFonts w:ascii="Times New Roman" w:hAnsi="Times New Roman"/>
          <w:sz w:val="24"/>
          <w:szCs w:val="24"/>
        </w:rPr>
        <w:t>ú</w:t>
      </w:r>
      <w:r w:rsidRPr="00D216AC" w:rsidR="00CA62C9">
        <w:rPr>
          <w:rFonts w:ascii="Times New Roman" w:hAnsi="Times New Roman"/>
          <w:sz w:val="24"/>
          <w:szCs w:val="24"/>
        </w:rPr>
        <w:t xml:space="preserve">nii </w:t>
      </w:r>
      <w:r w:rsidRPr="00D216AC" w:rsidR="00910BF5">
        <w:rPr>
          <w:rFonts w:ascii="Times New Roman" w:hAnsi="Times New Roman"/>
          <w:sz w:val="24"/>
          <w:szCs w:val="24"/>
        </w:rPr>
        <w:t>sa</w:t>
      </w:r>
      <w:r w:rsidRPr="00D216AC" w:rsidR="00CA62C9">
        <w:rPr>
          <w:rFonts w:ascii="Times New Roman" w:hAnsi="Times New Roman"/>
          <w:sz w:val="24"/>
          <w:szCs w:val="24"/>
        </w:rPr>
        <w:t xml:space="preserve"> rozumie fyzická osoba, ktorá má pobyt v členskom štáte Európskej únie alebo fyzická osoba, ktorá má </w:t>
      </w:r>
      <w:r w:rsidRPr="00D216AC" w:rsidR="00C25FFC">
        <w:rPr>
          <w:rFonts w:ascii="Times New Roman" w:hAnsi="Times New Roman"/>
          <w:sz w:val="24"/>
          <w:szCs w:val="24"/>
        </w:rPr>
        <w:t xml:space="preserve">právo na pobyt </w:t>
      </w:r>
      <w:r w:rsidRPr="00D216AC" w:rsidR="00CA62C9">
        <w:rPr>
          <w:rFonts w:ascii="Times New Roman" w:hAnsi="Times New Roman"/>
          <w:sz w:val="24"/>
          <w:szCs w:val="24"/>
        </w:rPr>
        <w:t>podľa osobitných predpisov</w:t>
      </w:r>
      <w:r w:rsidRPr="00D216AC">
        <w:rPr>
          <w:rFonts w:ascii="Times New Roman" w:hAnsi="Times New Roman"/>
          <w:sz w:val="24"/>
          <w:szCs w:val="24"/>
        </w:rPr>
        <w:t>,</w:t>
      </w:r>
      <w:r w:rsidRPr="00D216AC" w:rsidR="00CA62C9">
        <w:rPr>
          <w:rFonts w:ascii="Times New Roman" w:hAnsi="Times New Roman"/>
          <w:sz w:val="24"/>
          <w:szCs w:val="24"/>
          <w:vertAlign w:val="superscript"/>
        </w:rPr>
        <w:t>13</w:t>
      </w:r>
      <w:r w:rsidRPr="00D216AC" w:rsidR="00651837">
        <w:rPr>
          <w:rFonts w:ascii="Times New Roman" w:hAnsi="Times New Roman"/>
          <w:sz w:val="24"/>
          <w:szCs w:val="24"/>
          <w:vertAlign w:val="superscript"/>
        </w:rPr>
        <w:t>ma</w:t>
      </w:r>
      <w:r w:rsidRPr="00D216AC" w:rsidR="00CA62C9">
        <w:rPr>
          <w:rFonts w:ascii="Times New Roman" w:hAnsi="Times New Roman"/>
          <w:sz w:val="24"/>
          <w:szCs w:val="24"/>
        </w:rPr>
        <w:t>)</w:t>
      </w:r>
    </w:p>
    <w:p w:rsidR="00AA6B4B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539A0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ae) platobným účtom so základnými funkciami </w:t>
      </w:r>
      <w:r w:rsidRPr="00D216AC" w:rsidR="0081096D">
        <w:rPr>
          <w:rFonts w:ascii="Times New Roman" w:hAnsi="Times New Roman"/>
          <w:sz w:val="24"/>
          <w:szCs w:val="24"/>
        </w:rPr>
        <w:t xml:space="preserve">platobný účet, </w:t>
      </w:r>
      <w:r w:rsidRPr="00D216AC">
        <w:rPr>
          <w:rFonts w:ascii="Times New Roman" w:hAnsi="Times New Roman"/>
          <w:sz w:val="24"/>
          <w:szCs w:val="24"/>
        </w:rPr>
        <w:t>ktorý obsahuje tieto bankové služby súvisiace s platobným účtom</w:t>
      </w:r>
      <w:r w:rsidRPr="00D216AC" w:rsidR="005301D5">
        <w:rPr>
          <w:rFonts w:ascii="Times New Roman" w:hAnsi="Times New Roman"/>
          <w:sz w:val="24"/>
          <w:szCs w:val="24"/>
        </w:rPr>
        <w:t>:</w:t>
      </w:r>
      <w:r w:rsidRPr="00D216AC">
        <w:rPr>
          <w:rFonts w:ascii="Times New Roman" w:hAnsi="Times New Roman"/>
          <w:sz w:val="24"/>
          <w:szCs w:val="24"/>
          <w:vertAlign w:val="superscript"/>
        </w:rPr>
        <w:t>13</w:t>
      </w:r>
      <w:r w:rsidRPr="00D216AC" w:rsidR="00651837">
        <w:rPr>
          <w:rFonts w:ascii="Times New Roman" w:hAnsi="Times New Roman"/>
          <w:sz w:val="24"/>
          <w:szCs w:val="24"/>
          <w:vertAlign w:val="superscript"/>
        </w:rPr>
        <w:t>mb</w:t>
      </w:r>
      <w:r w:rsidRPr="00D216AC">
        <w:rPr>
          <w:rFonts w:ascii="Times New Roman" w:hAnsi="Times New Roman"/>
          <w:sz w:val="24"/>
          <w:szCs w:val="24"/>
        </w:rPr>
        <w:t xml:space="preserve">) </w:t>
      </w:r>
    </w:p>
    <w:p w:rsidR="009539A0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539A0" w:rsidRPr="00D216AC" w:rsidP="00D216AC">
      <w:pPr>
        <w:pStyle w:val="ListParagraph"/>
        <w:numPr>
          <w:numId w:val="8"/>
        </w:numPr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zriadenie, vedenie a zrušenie platobného účtu,</w:t>
      </w:r>
    </w:p>
    <w:p w:rsidR="009539A0" w:rsidRPr="00D216AC" w:rsidP="00D216AC">
      <w:pPr>
        <w:pStyle w:val="ListParagraph"/>
        <w:numPr>
          <w:numId w:val="8"/>
        </w:numPr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vykonávanie platobných operáci</w:t>
      </w:r>
      <w:r w:rsidRPr="00D216AC" w:rsidR="001507D6">
        <w:rPr>
          <w:rFonts w:ascii="Times New Roman" w:hAnsi="Times New Roman"/>
          <w:sz w:val="24"/>
          <w:szCs w:val="24"/>
        </w:rPr>
        <w:t>í</w:t>
      </w:r>
    </w:p>
    <w:p w:rsidR="009539A0" w:rsidRPr="00D216AC" w:rsidP="00D216AC">
      <w:pPr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2a. vklad finančných prostriedkov v hotovosti v mene euro na platobný účet</w:t>
      </w:r>
      <w:r w:rsidRPr="00D216AC" w:rsidR="00910BF5">
        <w:rPr>
          <w:rFonts w:ascii="Times New Roman" w:hAnsi="Times New Roman"/>
          <w:sz w:val="24"/>
          <w:szCs w:val="24"/>
        </w:rPr>
        <w:t>,</w:t>
      </w:r>
    </w:p>
    <w:p w:rsidR="009539A0" w:rsidRPr="00D216AC" w:rsidP="00D216AC">
      <w:pPr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2b. výber finančných prostriedkov v hotovosti v mene euro z platobného účtu, </w:t>
      </w:r>
    </w:p>
    <w:p w:rsidR="009539A0" w:rsidRPr="00D216AC" w:rsidP="00D216AC">
      <w:pPr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2c. bezhotovostné prevody finančných prostriedkov z platobného účtu alebo na platobný účet </w:t>
      </w:r>
    </w:p>
    <w:p w:rsidR="009539A0" w:rsidRPr="00D216AC" w:rsidP="00D216AC">
      <w:pPr>
        <w:bidi w:val="0"/>
        <w:spacing w:line="360" w:lineRule="auto"/>
        <w:ind w:left="1134" w:firstLine="282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2ca. inkasom vrátane trvalého príkazu na inkaso,</w:t>
      </w:r>
    </w:p>
    <w:p w:rsidR="009539A0" w:rsidRPr="00D216AC" w:rsidP="00D216AC">
      <w:pPr>
        <w:bidi w:val="0"/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2cb. úhradou vrátane trvalého príkazu na úhradu, </w:t>
      </w:r>
    </w:p>
    <w:p w:rsidR="009539A0" w:rsidRPr="00D216AC" w:rsidP="00D216AC">
      <w:pPr>
        <w:tabs>
          <w:tab w:val="left" w:pos="5274"/>
        </w:tabs>
        <w:bidi w:val="0"/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2cc. prostredníctvom platobnej karty</w:t>
      </w:r>
      <w:r w:rsidRPr="00D216AC" w:rsidR="005301D5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</w:t>
        <w:tab/>
      </w:r>
    </w:p>
    <w:p w:rsidR="00CA62C9" w:rsidRPr="00D216AC" w:rsidP="00D216AC">
      <w:pPr>
        <w:pStyle w:val="ListParagraph"/>
        <w:numPr>
          <w:numId w:val="8"/>
        </w:numPr>
        <w:bidi w:val="0"/>
        <w:spacing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216AC" w:rsidR="006E565A">
        <w:rPr>
          <w:rFonts w:ascii="Times New Roman" w:hAnsi="Times New Roman"/>
          <w:sz w:val="24"/>
          <w:szCs w:val="24"/>
        </w:rPr>
        <w:t>vydanie platobnej karty.</w:t>
      </w:r>
      <w:r w:rsidRPr="00D216AC" w:rsidR="009539A0">
        <w:rPr>
          <w:rFonts w:ascii="Times New Roman" w:hAnsi="Times New Roman"/>
          <w:sz w:val="24"/>
          <w:szCs w:val="24"/>
        </w:rPr>
        <w:t>“</w:t>
      </w:r>
      <w:r w:rsidRPr="00D216AC" w:rsidR="00CA734B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Poznámk</w:t>
      </w:r>
      <w:r w:rsidRPr="00D216AC" w:rsidR="009539A0">
        <w:rPr>
          <w:rFonts w:ascii="Times New Roman" w:hAnsi="Times New Roman"/>
          <w:sz w:val="24"/>
          <w:szCs w:val="24"/>
        </w:rPr>
        <w:t>y</w:t>
      </w:r>
      <w:r w:rsidRPr="00D216AC">
        <w:rPr>
          <w:rFonts w:ascii="Times New Roman" w:hAnsi="Times New Roman"/>
          <w:sz w:val="24"/>
          <w:szCs w:val="24"/>
        </w:rPr>
        <w:t xml:space="preserve"> pod čiarou k odkaz</w:t>
      </w:r>
      <w:r w:rsidRPr="00D216AC" w:rsidR="009539A0">
        <w:rPr>
          <w:rFonts w:ascii="Times New Roman" w:hAnsi="Times New Roman"/>
          <w:sz w:val="24"/>
          <w:szCs w:val="24"/>
        </w:rPr>
        <w:t>om</w:t>
      </w:r>
      <w:r w:rsidRPr="00D216AC">
        <w:rPr>
          <w:rFonts w:ascii="Times New Roman" w:hAnsi="Times New Roman"/>
          <w:sz w:val="24"/>
          <w:szCs w:val="24"/>
        </w:rPr>
        <w:t xml:space="preserve"> 13</w:t>
      </w:r>
      <w:r w:rsidRPr="00D216AC" w:rsidR="00651837">
        <w:rPr>
          <w:rFonts w:ascii="Times New Roman" w:hAnsi="Times New Roman"/>
          <w:sz w:val="24"/>
          <w:szCs w:val="24"/>
        </w:rPr>
        <w:t>ma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9539A0">
        <w:rPr>
          <w:rFonts w:ascii="Times New Roman" w:hAnsi="Times New Roman"/>
          <w:sz w:val="24"/>
          <w:szCs w:val="24"/>
        </w:rPr>
        <w:t>a 13</w:t>
      </w:r>
      <w:r w:rsidRPr="00D216AC" w:rsidR="00651837">
        <w:rPr>
          <w:rFonts w:ascii="Times New Roman" w:hAnsi="Times New Roman"/>
          <w:sz w:val="24"/>
          <w:szCs w:val="24"/>
        </w:rPr>
        <w:t>mb</w:t>
      </w:r>
      <w:r w:rsidRPr="00D216AC" w:rsidR="009539A0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zne</w:t>
      </w:r>
      <w:r w:rsidRPr="00D216AC" w:rsidR="009539A0">
        <w:rPr>
          <w:rFonts w:ascii="Times New Roman" w:hAnsi="Times New Roman"/>
          <w:sz w:val="24"/>
          <w:szCs w:val="24"/>
        </w:rPr>
        <w:t>jú</w:t>
      </w:r>
      <w:r w:rsidRPr="00D216AC">
        <w:rPr>
          <w:rFonts w:ascii="Times New Roman" w:hAnsi="Times New Roman"/>
          <w:sz w:val="24"/>
          <w:szCs w:val="24"/>
        </w:rPr>
        <w:t>:</w:t>
      </w:r>
    </w:p>
    <w:p w:rsidR="00756722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>„</w:t>
      </w:r>
      <w:r w:rsidRPr="00D216AC" w:rsidR="00CA62C9">
        <w:rPr>
          <w:rFonts w:ascii="Times New Roman" w:hAnsi="Times New Roman"/>
          <w:sz w:val="24"/>
          <w:szCs w:val="24"/>
          <w:vertAlign w:val="superscript"/>
        </w:rPr>
        <w:t>13</w:t>
      </w:r>
      <w:r w:rsidRPr="00D216AC" w:rsidR="00651837">
        <w:rPr>
          <w:rFonts w:ascii="Times New Roman" w:hAnsi="Times New Roman"/>
          <w:sz w:val="24"/>
          <w:szCs w:val="24"/>
          <w:vertAlign w:val="superscript"/>
        </w:rPr>
        <w:t>ma</w:t>
      </w:r>
      <w:r w:rsidRPr="00D216AC" w:rsidR="00CA62C9">
        <w:rPr>
          <w:rFonts w:ascii="Times New Roman" w:hAnsi="Times New Roman"/>
          <w:sz w:val="24"/>
          <w:szCs w:val="24"/>
        </w:rPr>
        <w:t>)</w:t>
      </w:r>
      <w:r w:rsidRPr="00D216AC">
        <w:rPr>
          <w:rFonts w:ascii="Times New Roman" w:hAnsi="Times New Roman"/>
          <w:sz w:val="24"/>
          <w:szCs w:val="24"/>
        </w:rPr>
        <w:t xml:space="preserve"> Zákon č. 253/1998 Z. z. o hlásení pobytu občanov Slovenskej republiky a registri obyvateľov Slovensk</w:t>
      </w:r>
      <w:r w:rsidRPr="00D216AC" w:rsidR="00C25FFC">
        <w:rPr>
          <w:rFonts w:ascii="Times New Roman" w:hAnsi="Times New Roman"/>
          <w:sz w:val="24"/>
          <w:szCs w:val="24"/>
        </w:rPr>
        <w:t>ej republiky v znení neskorších predpisov.</w:t>
      </w:r>
    </w:p>
    <w:p w:rsidR="00CA62C9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 Zákon č. 480/2002 Z. z. o azyle a o zmene a doplnení niektorých zákonov v znení neskorších predpisov. </w:t>
      </w:r>
    </w:p>
    <w:p w:rsidR="009539A0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>Zákon č. 404/2011 Z. z. o pobyte cudzincov a o zmene a doplnení niektorých zákono</w:t>
      </w:r>
      <w:r w:rsidRPr="00D216AC" w:rsidR="00C25FFC">
        <w:rPr>
          <w:rFonts w:ascii="Times New Roman" w:hAnsi="Times New Roman"/>
          <w:sz w:val="24"/>
          <w:szCs w:val="24"/>
        </w:rPr>
        <w:t>v v znení neskorších predpisov.</w:t>
      </w: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</w:p>
    <w:p w:rsidR="00B36FA0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  <w:vertAlign w:val="superscript"/>
        </w:rPr>
        <w:t>13</w:t>
      </w:r>
      <w:r w:rsidRPr="00D216AC" w:rsidR="00651837">
        <w:rPr>
          <w:rFonts w:ascii="Times New Roman" w:hAnsi="Times New Roman"/>
          <w:sz w:val="24"/>
          <w:szCs w:val="24"/>
          <w:vertAlign w:val="superscript"/>
        </w:rPr>
        <w:t>mb</w:t>
      </w:r>
      <w:r w:rsidRPr="00D216AC">
        <w:rPr>
          <w:rFonts w:ascii="Times New Roman" w:hAnsi="Times New Roman"/>
          <w:sz w:val="24"/>
          <w:szCs w:val="24"/>
        </w:rPr>
        <w:t>) §</w:t>
      </w:r>
      <w:r w:rsidRPr="00D216AC" w:rsidR="0081096D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2 ods. 9 zákona č. 492/2009 Z. z.“</w:t>
      </w:r>
      <w:r w:rsidRPr="00D216AC" w:rsidR="006E565A">
        <w:rPr>
          <w:rFonts w:ascii="Times New Roman" w:hAnsi="Times New Roman"/>
          <w:sz w:val="24"/>
          <w:szCs w:val="24"/>
        </w:rPr>
        <w:t>.</w:t>
      </w:r>
    </w:p>
    <w:p w:rsidR="003B1179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8461CA">
        <w:rPr>
          <w:rFonts w:ascii="Times New Roman" w:hAnsi="Times New Roman"/>
          <w:sz w:val="24"/>
          <w:szCs w:val="24"/>
        </w:rPr>
        <w:t xml:space="preserve">V </w:t>
      </w:r>
      <w:r w:rsidRPr="00D216AC">
        <w:rPr>
          <w:rFonts w:ascii="Times New Roman" w:hAnsi="Times New Roman"/>
          <w:sz w:val="24"/>
          <w:szCs w:val="24"/>
        </w:rPr>
        <w:t>§ 27c ods. 1 písm</w:t>
      </w:r>
      <w:r w:rsidRPr="00D216AC" w:rsidR="00772458">
        <w:rPr>
          <w:rFonts w:ascii="Times New Roman" w:hAnsi="Times New Roman"/>
          <w:sz w:val="24"/>
          <w:szCs w:val="24"/>
        </w:rPr>
        <w:t>en</w:t>
      </w:r>
      <w:r w:rsidRPr="00D216AC" w:rsidR="008461CA">
        <w:rPr>
          <w:rFonts w:ascii="Times New Roman" w:hAnsi="Times New Roman"/>
          <w:sz w:val="24"/>
          <w:szCs w:val="24"/>
        </w:rPr>
        <w:t>á</w:t>
      </w:r>
      <w:r w:rsidRPr="00D216AC">
        <w:rPr>
          <w:rFonts w:ascii="Times New Roman" w:hAnsi="Times New Roman"/>
          <w:sz w:val="24"/>
          <w:szCs w:val="24"/>
        </w:rPr>
        <w:t xml:space="preserve"> c) </w:t>
      </w:r>
      <w:r w:rsidRPr="00D216AC" w:rsidR="000C7064">
        <w:rPr>
          <w:rFonts w:ascii="Times New Roman" w:hAnsi="Times New Roman"/>
          <w:sz w:val="24"/>
          <w:szCs w:val="24"/>
        </w:rPr>
        <w:t xml:space="preserve">a d) </w:t>
      </w:r>
      <w:r w:rsidRPr="00D216AC" w:rsidR="00772458">
        <w:rPr>
          <w:rFonts w:ascii="Times New Roman" w:hAnsi="Times New Roman"/>
          <w:sz w:val="24"/>
          <w:szCs w:val="24"/>
        </w:rPr>
        <w:t>zne</w:t>
      </w:r>
      <w:r w:rsidRPr="00D216AC" w:rsidR="008461CA">
        <w:rPr>
          <w:rFonts w:ascii="Times New Roman" w:hAnsi="Times New Roman"/>
          <w:sz w:val="24"/>
          <w:szCs w:val="24"/>
        </w:rPr>
        <w:t>jú</w:t>
      </w:r>
      <w:r w:rsidRPr="00D216AC" w:rsidR="00772458">
        <w:rPr>
          <w:rFonts w:ascii="Times New Roman" w:hAnsi="Times New Roman"/>
          <w:sz w:val="24"/>
          <w:szCs w:val="24"/>
        </w:rPr>
        <w:t>:</w:t>
      </w:r>
    </w:p>
    <w:p w:rsidR="008461CA" w:rsidRPr="00D216AC" w:rsidP="00D216AC">
      <w:pPr>
        <w:bidi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216AC" w:rsidR="00772458">
        <w:rPr>
          <w:rFonts w:ascii="Times New Roman" w:hAnsi="Times New Roman"/>
          <w:sz w:val="24"/>
          <w:szCs w:val="24"/>
        </w:rPr>
        <w:t>„c) spotrebiteľ nemá ku dňu podania žiadosti o poskytnutie základného bankového produktu v banke a pobočke zahraničnej banky zriadený platobný účet okrem, vkladového účtu</w:t>
      </w:r>
      <w:r w:rsidRPr="00D216AC" w:rsidR="006B4ADF">
        <w:rPr>
          <w:rFonts w:ascii="Times New Roman" w:hAnsi="Times New Roman"/>
          <w:sz w:val="24"/>
          <w:szCs w:val="24"/>
        </w:rPr>
        <w:t>,</w:t>
      </w:r>
      <w:r w:rsidRPr="00D216AC" w:rsidR="00772458">
        <w:rPr>
          <w:rFonts w:ascii="Times New Roman" w:hAnsi="Times New Roman"/>
          <w:sz w:val="24"/>
          <w:szCs w:val="24"/>
          <w:vertAlign w:val="superscript"/>
        </w:rPr>
        <w:t>27fa</w:t>
      </w:r>
      <w:r w:rsidRPr="00D216AC" w:rsidR="00772458">
        <w:rPr>
          <w:rFonts w:ascii="Times New Roman" w:hAnsi="Times New Roman"/>
          <w:sz w:val="24"/>
          <w:szCs w:val="24"/>
        </w:rPr>
        <w:t>) peňažného vkladu potvrdeného vkladnou knižko</w:t>
      </w:r>
      <w:r w:rsidRPr="00D216AC" w:rsidR="00371B48">
        <w:rPr>
          <w:rFonts w:ascii="Times New Roman" w:hAnsi="Times New Roman"/>
          <w:sz w:val="24"/>
          <w:szCs w:val="24"/>
        </w:rPr>
        <w:t>u</w:t>
      </w:r>
      <w:r w:rsidRPr="00D216AC" w:rsidR="00735916">
        <w:rPr>
          <w:rFonts w:ascii="Times New Roman" w:hAnsi="Times New Roman"/>
          <w:sz w:val="24"/>
          <w:szCs w:val="24"/>
        </w:rPr>
        <w:t xml:space="preserve"> a</w:t>
      </w:r>
      <w:r w:rsidRPr="00D216AC">
        <w:rPr>
          <w:rFonts w:ascii="Times New Roman" w:hAnsi="Times New Roman"/>
          <w:sz w:val="24"/>
          <w:szCs w:val="24"/>
        </w:rPr>
        <w:t>lebo</w:t>
      </w:r>
      <w:r w:rsidR="0025198A">
        <w:rPr>
          <w:rFonts w:ascii="Times New Roman" w:hAnsi="Times New Roman"/>
          <w:sz w:val="24"/>
          <w:szCs w:val="24"/>
        </w:rPr>
        <w:t xml:space="preserve"> okrem</w:t>
      </w:r>
      <w:r w:rsidRPr="00D216AC" w:rsidR="00314CCA">
        <w:rPr>
          <w:rFonts w:ascii="Times New Roman" w:hAnsi="Times New Roman"/>
          <w:sz w:val="24"/>
          <w:szCs w:val="24"/>
        </w:rPr>
        <w:t> prijímania</w:t>
      </w:r>
      <w:r w:rsidRPr="00D216AC" w:rsidR="00735916">
        <w:rPr>
          <w:rFonts w:ascii="Times New Roman" w:hAnsi="Times New Roman"/>
          <w:sz w:val="24"/>
          <w:szCs w:val="24"/>
        </w:rPr>
        <w:t xml:space="preserve"> vkladov formou sporiaceho programu, a to sporením platobnou kartou</w:t>
      </w:r>
      <w:r w:rsidRPr="00D216AC" w:rsidR="00706F1A">
        <w:rPr>
          <w:rFonts w:ascii="Times New Roman" w:hAnsi="Times New Roman"/>
          <w:sz w:val="24"/>
          <w:szCs w:val="24"/>
        </w:rPr>
        <w:t xml:space="preserve">, </w:t>
      </w:r>
      <w:r w:rsidRPr="00D216AC" w:rsidR="00735916">
        <w:rPr>
          <w:rFonts w:ascii="Times New Roman" w:hAnsi="Times New Roman"/>
          <w:sz w:val="24"/>
          <w:szCs w:val="24"/>
        </w:rPr>
        <w:t>sporením jednorazovým alebo pravidelným prevodom finančných prostriedkov,</w:t>
      </w:r>
    </w:p>
    <w:p w:rsidR="00D5559E" w:rsidRPr="00D216AC" w:rsidP="00D216AC">
      <w:pPr>
        <w:bidi w:val="0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216AC" w:rsidR="003D3B85">
        <w:rPr>
          <w:rFonts w:ascii="Times New Roman" w:hAnsi="Times New Roman"/>
          <w:sz w:val="24"/>
          <w:szCs w:val="24"/>
        </w:rPr>
        <w:t xml:space="preserve">d) spotrebiteľ nemá ku dňu podania žiadosti o poskytnutie základného bankového produktu </w:t>
      </w:r>
      <w:r w:rsidRPr="00D216AC" w:rsidR="00CD2B8E">
        <w:rPr>
          <w:rFonts w:ascii="Times New Roman" w:hAnsi="Times New Roman"/>
          <w:sz w:val="24"/>
          <w:szCs w:val="24"/>
        </w:rPr>
        <w:t>čistý mesačný príjem vyšší ako 400 eur</w:t>
      </w:r>
      <w:r w:rsidRPr="00D216AC" w:rsidR="003D3B85">
        <w:rPr>
          <w:rFonts w:ascii="Times New Roman" w:hAnsi="Times New Roman"/>
          <w:sz w:val="24"/>
          <w:szCs w:val="24"/>
        </w:rPr>
        <w:t>,“</w:t>
      </w:r>
      <w:r w:rsidRPr="00D216AC" w:rsidR="00934A92">
        <w:rPr>
          <w:rFonts w:ascii="Times New Roman" w:hAnsi="Times New Roman"/>
          <w:sz w:val="24"/>
          <w:szCs w:val="24"/>
        </w:rPr>
        <w:t>.</w:t>
      </w:r>
    </w:p>
    <w:p w:rsidR="003248D7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Poznámka pod čiarou k odkazu 27fb sa vypúšťa.</w:t>
      </w:r>
    </w:p>
    <w:p w:rsidR="004126EE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C1B9F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3B1179">
        <w:rPr>
          <w:rFonts w:ascii="Times New Roman" w:hAnsi="Times New Roman"/>
          <w:sz w:val="24"/>
          <w:szCs w:val="24"/>
        </w:rPr>
        <w:t>V § 27c ods</w:t>
      </w:r>
      <w:r w:rsidRPr="00D216AC" w:rsidR="00F71E3F">
        <w:rPr>
          <w:rFonts w:ascii="Times New Roman" w:hAnsi="Times New Roman"/>
          <w:sz w:val="24"/>
          <w:szCs w:val="24"/>
        </w:rPr>
        <w:t>ek</w:t>
      </w:r>
      <w:r w:rsidRPr="00D216AC">
        <w:rPr>
          <w:rFonts w:ascii="Times New Roman" w:hAnsi="Times New Roman"/>
          <w:sz w:val="24"/>
          <w:szCs w:val="24"/>
        </w:rPr>
        <w:t xml:space="preserve"> 3 </w:t>
      </w:r>
      <w:r w:rsidRPr="00D216AC" w:rsidR="00F71E3F">
        <w:rPr>
          <w:rFonts w:ascii="Times New Roman" w:hAnsi="Times New Roman"/>
          <w:sz w:val="24"/>
          <w:szCs w:val="24"/>
        </w:rPr>
        <w:t>znie:</w:t>
      </w:r>
    </w:p>
    <w:p w:rsidR="00F71E3F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1E3F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„(3) Spotrebiteľ si v období, počas ktorého mu banka alebo pobočka zahraničnej banky poskytuje základný bankový produkt, nesmie zriadiť žiaden ďalší platobný účet, okrem </w:t>
      </w:r>
      <w:r w:rsidRPr="00D216AC" w:rsidR="00772458">
        <w:rPr>
          <w:rFonts w:ascii="Times New Roman" w:hAnsi="Times New Roman"/>
          <w:sz w:val="24"/>
          <w:szCs w:val="24"/>
        </w:rPr>
        <w:t>vkladového účtu, peňažného</w:t>
      </w:r>
      <w:r w:rsidRPr="00D216AC">
        <w:rPr>
          <w:rFonts w:ascii="Times New Roman" w:hAnsi="Times New Roman"/>
          <w:sz w:val="24"/>
          <w:szCs w:val="24"/>
        </w:rPr>
        <w:t xml:space="preserve"> vklad</w:t>
      </w:r>
      <w:r w:rsidRPr="00D216AC" w:rsidR="00772458">
        <w:rPr>
          <w:rFonts w:ascii="Times New Roman" w:hAnsi="Times New Roman"/>
          <w:sz w:val="24"/>
          <w:szCs w:val="24"/>
        </w:rPr>
        <w:t>u potvrdeného</w:t>
      </w:r>
      <w:r w:rsidRPr="00D216AC">
        <w:rPr>
          <w:rFonts w:ascii="Times New Roman" w:hAnsi="Times New Roman"/>
          <w:sz w:val="24"/>
          <w:szCs w:val="24"/>
        </w:rPr>
        <w:t xml:space="preserve"> vkladnou knižkou</w:t>
      </w:r>
      <w:r w:rsidRPr="00D216AC" w:rsidR="00772458">
        <w:rPr>
          <w:rFonts w:ascii="Times New Roman" w:hAnsi="Times New Roman"/>
          <w:sz w:val="24"/>
          <w:szCs w:val="24"/>
        </w:rPr>
        <w:t xml:space="preserve"> v banke a</w:t>
      </w:r>
      <w:r w:rsidRPr="00D216AC" w:rsidR="00706F1A">
        <w:rPr>
          <w:rFonts w:ascii="Times New Roman" w:hAnsi="Times New Roman"/>
          <w:sz w:val="24"/>
          <w:szCs w:val="24"/>
        </w:rPr>
        <w:t xml:space="preserve"> </w:t>
      </w:r>
      <w:r w:rsidRPr="00D216AC" w:rsidR="00772458">
        <w:rPr>
          <w:rFonts w:ascii="Times New Roman" w:hAnsi="Times New Roman"/>
          <w:sz w:val="24"/>
          <w:szCs w:val="24"/>
        </w:rPr>
        <w:t>pobočke zahraničnej banky</w:t>
      </w:r>
      <w:r w:rsidRPr="00D216AC" w:rsidR="00400C7F">
        <w:rPr>
          <w:rFonts w:ascii="Times New Roman" w:hAnsi="Times New Roman"/>
          <w:sz w:val="24"/>
          <w:szCs w:val="24"/>
        </w:rPr>
        <w:t xml:space="preserve"> </w:t>
      </w:r>
      <w:r w:rsidRPr="00D216AC" w:rsidR="00735916">
        <w:rPr>
          <w:rFonts w:ascii="Times New Roman" w:hAnsi="Times New Roman"/>
          <w:sz w:val="24"/>
          <w:szCs w:val="24"/>
        </w:rPr>
        <w:t>a</w:t>
      </w:r>
      <w:r w:rsidRPr="00D216AC" w:rsidR="008461CA">
        <w:rPr>
          <w:rFonts w:ascii="Times New Roman" w:hAnsi="Times New Roman"/>
          <w:sz w:val="24"/>
          <w:szCs w:val="24"/>
        </w:rPr>
        <w:t>lebo</w:t>
      </w:r>
      <w:r w:rsidR="0025198A">
        <w:rPr>
          <w:rFonts w:ascii="Times New Roman" w:hAnsi="Times New Roman"/>
          <w:sz w:val="24"/>
          <w:szCs w:val="24"/>
        </w:rPr>
        <w:t xml:space="preserve"> okrem</w:t>
      </w:r>
      <w:r w:rsidRPr="00D216AC" w:rsidR="00735916">
        <w:rPr>
          <w:rFonts w:ascii="Times New Roman" w:hAnsi="Times New Roman"/>
          <w:sz w:val="24"/>
          <w:szCs w:val="24"/>
        </w:rPr>
        <w:t> prijímani</w:t>
      </w:r>
      <w:r w:rsidRPr="00D216AC" w:rsidR="00314CCA">
        <w:rPr>
          <w:rFonts w:ascii="Times New Roman" w:hAnsi="Times New Roman"/>
          <w:sz w:val="24"/>
          <w:szCs w:val="24"/>
        </w:rPr>
        <w:t>a</w:t>
      </w:r>
      <w:r w:rsidRPr="00D216AC" w:rsidR="00735916">
        <w:rPr>
          <w:rFonts w:ascii="Times New Roman" w:hAnsi="Times New Roman"/>
          <w:sz w:val="24"/>
          <w:szCs w:val="24"/>
        </w:rPr>
        <w:t xml:space="preserve"> vkladov formou sporiaceho programu, a to sporením platobnou kartou alebo sporením jednorazovým alebo pravidelným prevodom finančných prostriedkov</w:t>
      </w:r>
      <w:r w:rsidRPr="00D216AC" w:rsidR="00772458">
        <w:rPr>
          <w:rFonts w:ascii="Times New Roman" w:hAnsi="Times New Roman"/>
          <w:sz w:val="24"/>
          <w:szCs w:val="24"/>
        </w:rPr>
        <w:t>.“.</w:t>
      </w:r>
    </w:p>
    <w:p w:rsidR="000C7064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B8E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3B1179">
        <w:rPr>
          <w:rFonts w:ascii="Times New Roman" w:hAnsi="Times New Roman"/>
          <w:sz w:val="24"/>
          <w:szCs w:val="24"/>
        </w:rPr>
        <w:t>V § 27c ods. 5</w:t>
      </w:r>
      <w:r w:rsidRPr="00D216AC" w:rsidR="00DC1B9F">
        <w:rPr>
          <w:rFonts w:ascii="Times New Roman" w:hAnsi="Times New Roman"/>
          <w:sz w:val="24"/>
          <w:szCs w:val="24"/>
        </w:rPr>
        <w:t xml:space="preserve"> sa</w:t>
      </w:r>
      <w:r w:rsidRPr="00D216AC" w:rsidR="00EA61A3">
        <w:rPr>
          <w:rFonts w:ascii="Times New Roman" w:hAnsi="Times New Roman"/>
          <w:sz w:val="24"/>
          <w:szCs w:val="24"/>
        </w:rPr>
        <w:t xml:space="preserve"> </w:t>
      </w:r>
      <w:r w:rsidRPr="00D216AC" w:rsidR="00DC1B9F">
        <w:rPr>
          <w:rFonts w:ascii="Times New Roman" w:hAnsi="Times New Roman"/>
          <w:sz w:val="24"/>
          <w:szCs w:val="24"/>
        </w:rPr>
        <w:t>slov</w:t>
      </w:r>
      <w:r w:rsidRPr="00D216AC">
        <w:rPr>
          <w:rFonts w:ascii="Times New Roman" w:hAnsi="Times New Roman"/>
          <w:sz w:val="24"/>
          <w:szCs w:val="24"/>
        </w:rPr>
        <w:t>á</w:t>
      </w:r>
      <w:r w:rsidRPr="00D216AC" w:rsidR="003B1179">
        <w:rPr>
          <w:rFonts w:ascii="Times New Roman" w:hAnsi="Times New Roman"/>
          <w:sz w:val="24"/>
          <w:szCs w:val="24"/>
        </w:rPr>
        <w:t xml:space="preserve"> </w:t>
      </w:r>
      <w:r w:rsidRPr="00D216AC" w:rsidR="00DC1B9F">
        <w:rPr>
          <w:rFonts w:ascii="Times New Roman" w:hAnsi="Times New Roman"/>
          <w:sz w:val="24"/>
          <w:szCs w:val="24"/>
        </w:rPr>
        <w:t>„</w:t>
      </w:r>
      <w:r w:rsidRPr="00D216AC">
        <w:rPr>
          <w:rFonts w:ascii="Times New Roman" w:hAnsi="Times New Roman"/>
          <w:sz w:val="24"/>
          <w:szCs w:val="24"/>
        </w:rPr>
        <w:t>14-násobok minimálnej mzdy podľa odseku 1 písm. d)“ nahrádzajú slovami „5 600 eur“.</w:t>
      </w:r>
    </w:p>
    <w:p w:rsidR="00290EF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30DD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D76742">
        <w:rPr>
          <w:rFonts w:ascii="Times New Roman" w:hAnsi="Times New Roman"/>
          <w:sz w:val="24"/>
          <w:szCs w:val="24"/>
        </w:rPr>
        <w:t>V § 27</w:t>
      </w:r>
      <w:r w:rsidRPr="00D216AC" w:rsidR="00934A92">
        <w:rPr>
          <w:rFonts w:ascii="Times New Roman" w:hAnsi="Times New Roman"/>
          <w:sz w:val="24"/>
          <w:szCs w:val="24"/>
        </w:rPr>
        <w:t>c ods. 8</w:t>
      </w:r>
      <w:r w:rsidRPr="00D216AC" w:rsidR="00D76742">
        <w:rPr>
          <w:rFonts w:ascii="Times New Roman" w:hAnsi="Times New Roman"/>
          <w:sz w:val="24"/>
          <w:szCs w:val="24"/>
        </w:rPr>
        <w:t xml:space="preserve"> písm</w:t>
      </w:r>
      <w:r w:rsidRPr="00D216AC" w:rsidR="00934A92">
        <w:rPr>
          <w:rFonts w:ascii="Times New Roman" w:hAnsi="Times New Roman"/>
          <w:sz w:val="24"/>
          <w:szCs w:val="24"/>
        </w:rPr>
        <w:t>.</w:t>
      </w:r>
      <w:r w:rsidRPr="00D216AC" w:rsidR="00D76742">
        <w:rPr>
          <w:rFonts w:ascii="Times New Roman" w:hAnsi="Times New Roman"/>
          <w:sz w:val="24"/>
          <w:szCs w:val="24"/>
        </w:rPr>
        <w:t xml:space="preserve"> a) </w:t>
      </w:r>
      <w:r w:rsidRPr="00D216AC">
        <w:rPr>
          <w:rFonts w:ascii="Times New Roman" w:hAnsi="Times New Roman"/>
          <w:sz w:val="24"/>
          <w:szCs w:val="24"/>
        </w:rPr>
        <w:t xml:space="preserve">sa </w:t>
      </w:r>
      <w:r w:rsidRPr="00D216AC" w:rsidR="00D76742">
        <w:rPr>
          <w:rFonts w:ascii="Times New Roman" w:hAnsi="Times New Roman"/>
          <w:sz w:val="24"/>
          <w:szCs w:val="24"/>
        </w:rPr>
        <w:t>vypúšťa slovo „alebo“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9330DD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5A3D2F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85039A">
        <w:rPr>
          <w:rFonts w:ascii="Times New Roman" w:hAnsi="Times New Roman"/>
          <w:sz w:val="24"/>
          <w:szCs w:val="24"/>
        </w:rPr>
        <w:t xml:space="preserve">V </w:t>
      </w:r>
      <w:r w:rsidRPr="00D216AC" w:rsidR="009330DD">
        <w:rPr>
          <w:rFonts w:ascii="Times New Roman" w:hAnsi="Times New Roman"/>
          <w:sz w:val="24"/>
          <w:szCs w:val="24"/>
        </w:rPr>
        <w:t xml:space="preserve">§ 27c sa odsek 8 dopĺňa </w:t>
      </w:r>
      <w:r w:rsidRPr="00D216AC">
        <w:rPr>
          <w:rFonts w:ascii="Times New Roman" w:hAnsi="Times New Roman"/>
          <w:sz w:val="24"/>
          <w:szCs w:val="24"/>
        </w:rPr>
        <w:t>písmeno</w:t>
      </w:r>
      <w:r w:rsidRPr="00D216AC" w:rsidR="009330DD">
        <w:rPr>
          <w:rFonts w:ascii="Times New Roman" w:hAnsi="Times New Roman"/>
          <w:sz w:val="24"/>
          <w:szCs w:val="24"/>
        </w:rPr>
        <w:t>m</w:t>
      </w:r>
      <w:r w:rsidRPr="00D216AC">
        <w:rPr>
          <w:rFonts w:ascii="Times New Roman" w:hAnsi="Times New Roman"/>
          <w:sz w:val="24"/>
          <w:szCs w:val="24"/>
        </w:rPr>
        <w:t xml:space="preserve"> c), ktoré znie:</w:t>
      </w:r>
    </w:p>
    <w:p w:rsidR="005A3D2F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„</w:t>
      </w:r>
      <w:r w:rsidRPr="00D216AC" w:rsidR="00BB666E">
        <w:rPr>
          <w:rFonts w:ascii="Times New Roman" w:hAnsi="Times New Roman"/>
          <w:sz w:val="24"/>
          <w:szCs w:val="24"/>
        </w:rPr>
        <w:t xml:space="preserve">c) </w:t>
      </w:r>
      <w:r w:rsidRPr="00D216AC">
        <w:rPr>
          <w:rFonts w:ascii="Times New Roman" w:hAnsi="Times New Roman"/>
          <w:sz w:val="24"/>
          <w:szCs w:val="24"/>
        </w:rPr>
        <w:t>technických zariadení umožňujúcich vzdialený prístup k platobnému účtu.“</w:t>
      </w:r>
      <w:r w:rsidRPr="00D216AC" w:rsidR="00934A92">
        <w:rPr>
          <w:rFonts w:ascii="Times New Roman" w:hAnsi="Times New Roman"/>
          <w:sz w:val="24"/>
          <w:szCs w:val="24"/>
        </w:rPr>
        <w:t>.</w:t>
      </w:r>
    </w:p>
    <w:p w:rsidR="00290EF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44237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290EF9">
        <w:rPr>
          <w:rFonts w:ascii="Times New Roman" w:hAnsi="Times New Roman"/>
          <w:sz w:val="24"/>
          <w:szCs w:val="24"/>
        </w:rPr>
        <w:t xml:space="preserve">§ 27c sa </w:t>
      </w:r>
      <w:r w:rsidRPr="00D216AC" w:rsidR="005A5C2E">
        <w:rPr>
          <w:rFonts w:ascii="Times New Roman" w:hAnsi="Times New Roman"/>
          <w:sz w:val="24"/>
          <w:szCs w:val="24"/>
        </w:rPr>
        <w:t xml:space="preserve">dopĺňa  </w:t>
      </w:r>
      <w:r w:rsidRPr="00D216AC" w:rsidR="00ED56BD">
        <w:rPr>
          <w:rFonts w:ascii="Times New Roman" w:hAnsi="Times New Roman"/>
          <w:sz w:val="24"/>
          <w:szCs w:val="24"/>
        </w:rPr>
        <w:t>odsekmi</w:t>
      </w:r>
      <w:r w:rsidRPr="00D216AC" w:rsidR="00290EF9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15 a 16, ktoré znejú:</w:t>
      </w:r>
    </w:p>
    <w:p w:rsidR="00764595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944237">
        <w:rPr>
          <w:rFonts w:ascii="Times New Roman" w:hAnsi="Times New Roman"/>
          <w:sz w:val="24"/>
          <w:szCs w:val="24"/>
        </w:rPr>
        <w:t xml:space="preserve">„(15) </w:t>
      </w:r>
      <w:r w:rsidRPr="00D216AC">
        <w:rPr>
          <w:rFonts w:ascii="Times New Roman" w:hAnsi="Times New Roman"/>
          <w:sz w:val="24"/>
          <w:szCs w:val="24"/>
        </w:rPr>
        <w:t>Banka a pobočka zahraničnej banky sú povinné bezplatne sprístupniť informácie podľa odseku 16</w:t>
      </w:r>
      <w:r w:rsidRPr="00D216AC" w:rsidR="00823CEC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na webovom sídle banky a pobočky zahraničnej banky</w:t>
      </w:r>
      <w:r w:rsidRPr="00D216AC" w:rsidR="00823CEC">
        <w:rPr>
          <w:rFonts w:ascii="Times New Roman" w:hAnsi="Times New Roman"/>
          <w:sz w:val="24"/>
          <w:szCs w:val="24"/>
        </w:rPr>
        <w:t xml:space="preserve"> a v </w:t>
      </w:r>
      <w:r w:rsidRPr="00D216AC">
        <w:rPr>
          <w:rFonts w:ascii="Times New Roman" w:hAnsi="Times New Roman"/>
          <w:sz w:val="24"/>
          <w:szCs w:val="24"/>
        </w:rPr>
        <w:t xml:space="preserve">prevádzkových priestoroch </w:t>
      </w:r>
      <w:r w:rsidRPr="00D216AC" w:rsidR="00BB6486">
        <w:rPr>
          <w:rFonts w:ascii="Times New Roman" w:hAnsi="Times New Roman"/>
          <w:sz w:val="24"/>
          <w:szCs w:val="24"/>
        </w:rPr>
        <w:t xml:space="preserve">banky </w:t>
      </w:r>
      <w:r w:rsidRPr="00D216AC">
        <w:rPr>
          <w:rFonts w:ascii="Times New Roman" w:hAnsi="Times New Roman"/>
          <w:sz w:val="24"/>
          <w:szCs w:val="24"/>
        </w:rPr>
        <w:t>a poboč</w:t>
      </w:r>
      <w:r w:rsidRPr="00D216AC" w:rsidR="00BB6486">
        <w:rPr>
          <w:rFonts w:ascii="Times New Roman" w:hAnsi="Times New Roman"/>
          <w:sz w:val="24"/>
          <w:szCs w:val="24"/>
        </w:rPr>
        <w:t>ky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BB6486">
        <w:rPr>
          <w:rFonts w:ascii="Times New Roman" w:hAnsi="Times New Roman"/>
          <w:sz w:val="24"/>
          <w:szCs w:val="24"/>
        </w:rPr>
        <w:t xml:space="preserve">zahraničnej </w:t>
      </w:r>
      <w:r w:rsidRPr="00D216AC">
        <w:rPr>
          <w:rFonts w:ascii="Times New Roman" w:hAnsi="Times New Roman"/>
          <w:sz w:val="24"/>
          <w:szCs w:val="24"/>
        </w:rPr>
        <w:t>b</w:t>
      </w:r>
      <w:r w:rsidRPr="00D216AC" w:rsidR="00BB6486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>nk</w:t>
      </w:r>
      <w:r w:rsidRPr="00D216AC" w:rsidR="00BB6486">
        <w:rPr>
          <w:rFonts w:ascii="Times New Roman" w:hAnsi="Times New Roman"/>
          <w:sz w:val="24"/>
          <w:szCs w:val="24"/>
        </w:rPr>
        <w:t>y</w:t>
      </w:r>
      <w:r w:rsidRPr="00D216AC" w:rsidR="00823CEC">
        <w:rPr>
          <w:rFonts w:ascii="Times New Roman" w:hAnsi="Times New Roman"/>
          <w:sz w:val="24"/>
          <w:szCs w:val="24"/>
        </w:rPr>
        <w:t>;</w:t>
      </w:r>
      <w:r w:rsidRPr="00D216AC">
        <w:rPr>
          <w:rFonts w:ascii="Times New Roman" w:hAnsi="Times New Roman"/>
          <w:sz w:val="24"/>
          <w:szCs w:val="24"/>
        </w:rPr>
        <w:t xml:space="preserve"> na žiadosť </w:t>
      </w:r>
      <w:r w:rsidRPr="00D216AC" w:rsidR="00944237">
        <w:rPr>
          <w:rFonts w:ascii="Times New Roman" w:hAnsi="Times New Roman"/>
          <w:sz w:val="24"/>
          <w:szCs w:val="24"/>
        </w:rPr>
        <w:t>spotrebiteľa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823CEC">
        <w:rPr>
          <w:rFonts w:ascii="Times New Roman" w:hAnsi="Times New Roman"/>
          <w:sz w:val="24"/>
          <w:szCs w:val="24"/>
        </w:rPr>
        <w:t>sú povinné poskytnúť informácie</w:t>
      </w:r>
      <w:r w:rsidRPr="00D216AC" w:rsidR="00BB6486">
        <w:rPr>
          <w:rFonts w:ascii="Times New Roman" w:hAnsi="Times New Roman"/>
          <w:sz w:val="24"/>
          <w:szCs w:val="24"/>
        </w:rPr>
        <w:t xml:space="preserve"> podľa odseku 16 </w:t>
      </w:r>
      <w:r w:rsidRPr="00D216AC" w:rsidR="00823CEC">
        <w:rPr>
          <w:rFonts w:ascii="Times New Roman" w:hAnsi="Times New Roman"/>
          <w:sz w:val="24"/>
          <w:szCs w:val="24"/>
        </w:rPr>
        <w:t xml:space="preserve"> bezplatne </w:t>
      </w:r>
      <w:r w:rsidRPr="00D216AC">
        <w:rPr>
          <w:rFonts w:ascii="Times New Roman" w:hAnsi="Times New Roman"/>
          <w:sz w:val="24"/>
          <w:szCs w:val="24"/>
        </w:rPr>
        <w:t>v listinnej podobe alebo na trvanlivom médiu.</w:t>
      </w:r>
      <w:r w:rsidRPr="00D216AC">
        <w:rPr>
          <w:rFonts w:ascii="Times New Roman" w:hAnsi="Times New Roman"/>
          <w:sz w:val="24"/>
          <w:szCs w:val="24"/>
          <w:vertAlign w:val="superscript"/>
        </w:rPr>
        <w:t>72d</w:t>
      </w:r>
      <w:r w:rsidRPr="00D216AC">
        <w:rPr>
          <w:rFonts w:ascii="Times New Roman" w:hAnsi="Times New Roman"/>
          <w:sz w:val="24"/>
          <w:szCs w:val="24"/>
        </w:rPr>
        <w:t xml:space="preserve">)  </w:t>
      </w:r>
    </w:p>
    <w:p w:rsidR="00764595" w:rsidRPr="00D216AC" w:rsidP="00D216AC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AC" w:rsidR="00944237">
        <w:rPr>
          <w:rFonts w:ascii="Times New Roman" w:hAnsi="Times New Roman"/>
          <w:sz w:val="24"/>
          <w:szCs w:val="24"/>
        </w:rPr>
        <w:t xml:space="preserve">(16) </w:t>
      </w:r>
      <w:r w:rsidRPr="00D216AC">
        <w:rPr>
          <w:rFonts w:ascii="Times New Roman" w:hAnsi="Times New Roman"/>
          <w:sz w:val="24"/>
          <w:szCs w:val="24"/>
        </w:rPr>
        <w:t>Informácie o</w:t>
      </w:r>
      <w:r w:rsidRPr="00D216AC" w:rsidR="00944237">
        <w:rPr>
          <w:rFonts w:ascii="Times New Roman" w:hAnsi="Times New Roman"/>
          <w:sz w:val="24"/>
          <w:szCs w:val="24"/>
        </w:rPr>
        <w:t> základnom bankovom produkte</w:t>
      </w:r>
      <w:r w:rsidRPr="00D216AC">
        <w:rPr>
          <w:rFonts w:ascii="Times New Roman" w:hAnsi="Times New Roman"/>
          <w:sz w:val="24"/>
          <w:szCs w:val="24"/>
        </w:rPr>
        <w:t xml:space="preserve"> musia obsahovať</w:t>
      </w:r>
    </w:p>
    <w:p w:rsidR="00944237" w:rsidRPr="00D216AC" w:rsidP="00D216AC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podmienky pre poskytnutie základného bankového produktu, </w:t>
      </w:r>
    </w:p>
    <w:p w:rsidR="00764595" w:rsidRPr="00D216AC" w:rsidP="00D216AC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bankové služb</w:t>
      </w:r>
      <w:r w:rsidRPr="00D216AC" w:rsidR="0085039A">
        <w:rPr>
          <w:rFonts w:ascii="Times New Roman" w:hAnsi="Times New Roman"/>
          <w:sz w:val="24"/>
          <w:szCs w:val="24"/>
        </w:rPr>
        <w:t>y</w:t>
      </w:r>
      <w:r w:rsidRPr="00D216AC" w:rsidR="00944237">
        <w:rPr>
          <w:rFonts w:ascii="Times New Roman" w:hAnsi="Times New Roman"/>
          <w:sz w:val="24"/>
          <w:szCs w:val="24"/>
        </w:rPr>
        <w:t xml:space="preserve"> </w:t>
      </w:r>
      <w:r w:rsidRPr="00D216AC" w:rsidR="00D245E1">
        <w:rPr>
          <w:rFonts w:ascii="Times New Roman" w:hAnsi="Times New Roman"/>
          <w:sz w:val="24"/>
          <w:szCs w:val="24"/>
        </w:rPr>
        <w:t xml:space="preserve">zahrnuté v </w:t>
      </w:r>
      <w:r w:rsidRPr="00D216AC" w:rsidR="00944237">
        <w:rPr>
          <w:rFonts w:ascii="Times New Roman" w:hAnsi="Times New Roman"/>
          <w:sz w:val="24"/>
          <w:szCs w:val="24"/>
        </w:rPr>
        <w:t>základno</w:t>
      </w:r>
      <w:r w:rsidRPr="00D216AC" w:rsidR="00D245E1">
        <w:rPr>
          <w:rFonts w:ascii="Times New Roman" w:hAnsi="Times New Roman"/>
          <w:sz w:val="24"/>
          <w:szCs w:val="24"/>
        </w:rPr>
        <w:t>m</w:t>
      </w:r>
      <w:r w:rsidRPr="00D216AC" w:rsidR="00944237">
        <w:rPr>
          <w:rFonts w:ascii="Times New Roman" w:hAnsi="Times New Roman"/>
          <w:sz w:val="24"/>
          <w:szCs w:val="24"/>
        </w:rPr>
        <w:t xml:space="preserve"> bankovo</w:t>
      </w:r>
      <w:r w:rsidRPr="00D216AC" w:rsidR="00D245E1">
        <w:rPr>
          <w:rFonts w:ascii="Times New Roman" w:hAnsi="Times New Roman"/>
          <w:sz w:val="24"/>
          <w:szCs w:val="24"/>
        </w:rPr>
        <w:t>m</w:t>
      </w:r>
      <w:r w:rsidRPr="00D216AC" w:rsidR="00944237">
        <w:rPr>
          <w:rFonts w:ascii="Times New Roman" w:hAnsi="Times New Roman"/>
          <w:sz w:val="24"/>
          <w:szCs w:val="24"/>
        </w:rPr>
        <w:t xml:space="preserve"> produkt</w:t>
      </w:r>
      <w:r w:rsidRPr="00D216AC" w:rsidR="00D245E1">
        <w:rPr>
          <w:rFonts w:ascii="Times New Roman" w:hAnsi="Times New Roman"/>
          <w:sz w:val="24"/>
          <w:szCs w:val="24"/>
        </w:rPr>
        <w:t>e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</w:p>
    <w:p w:rsidR="00764595" w:rsidRPr="00D216AC" w:rsidP="00D216AC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informáciu o  výške poplatku</w:t>
      </w:r>
      <w:r w:rsidRPr="00D216AC" w:rsidR="00944237">
        <w:rPr>
          <w:rFonts w:ascii="Times New Roman" w:hAnsi="Times New Roman"/>
          <w:sz w:val="24"/>
          <w:szCs w:val="24"/>
        </w:rPr>
        <w:t>,</w:t>
      </w:r>
    </w:p>
    <w:p w:rsidR="00764595" w:rsidRPr="00D216AC" w:rsidP="00D216AC">
      <w:pPr>
        <w:pStyle w:val="ListParagraph"/>
        <w:numPr>
          <w:numId w:val="11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informácie o mimosúdnom riešení sporov.</w:t>
      </w:r>
      <w:r w:rsidRPr="00D216AC" w:rsidR="00772458">
        <w:rPr>
          <w:rFonts w:ascii="Times New Roman" w:hAnsi="Times New Roman"/>
          <w:sz w:val="24"/>
          <w:szCs w:val="24"/>
        </w:rPr>
        <w:t>“.</w:t>
      </w:r>
    </w:p>
    <w:p w:rsidR="00764595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9539A0">
        <w:rPr>
          <w:rFonts w:ascii="Times New Roman" w:hAnsi="Times New Roman"/>
          <w:sz w:val="24"/>
          <w:szCs w:val="24"/>
        </w:rPr>
        <w:t xml:space="preserve">Za </w:t>
      </w:r>
      <w:r w:rsidRPr="00D216AC">
        <w:rPr>
          <w:rFonts w:ascii="Times New Roman" w:hAnsi="Times New Roman"/>
          <w:sz w:val="24"/>
          <w:szCs w:val="24"/>
        </w:rPr>
        <w:t xml:space="preserve">§ 27c </w:t>
      </w:r>
      <w:r w:rsidRPr="00D216AC" w:rsidR="00910BF5">
        <w:rPr>
          <w:rFonts w:ascii="Times New Roman" w:hAnsi="Times New Roman"/>
          <w:sz w:val="24"/>
          <w:szCs w:val="24"/>
        </w:rPr>
        <w:t xml:space="preserve">sa </w:t>
      </w:r>
      <w:r w:rsidRPr="00D216AC" w:rsidR="009539A0">
        <w:rPr>
          <w:rFonts w:ascii="Times New Roman" w:hAnsi="Times New Roman"/>
          <w:sz w:val="24"/>
          <w:szCs w:val="24"/>
        </w:rPr>
        <w:t xml:space="preserve">vkladajú  § 27d a 27e, ktoré </w:t>
      </w:r>
      <w:r w:rsidRPr="00D216AC" w:rsidR="00910BF5">
        <w:rPr>
          <w:rFonts w:ascii="Times New Roman" w:hAnsi="Times New Roman"/>
          <w:sz w:val="24"/>
          <w:szCs w:val="24"/>
        </w:rPr>
        <w:t xml:space="preserve">vrátane nadpisu </w:t>
      </w:r>
      <w:r w:rsidRPr="00D216AC" w:rsidR="009539A0">
        <w:rPr>
          <w:rFonts w:ascii="Times New Roman" w:hAnsi="Times New Roman"/>
          <w:sz w:val="24"/>
          <w:szCs w:val="24"/>
        </w:rPr>
        <w:t>znejú</w:t>
      </w:r>
      <w:r w:rsidRPr="00D216AC">
        <w:rPr>
          <w:rFonts w:ascii="Times New Roman" w:hAnsi="Times New Roman"/>
          <w:sz w:val="24"/>
          <w:szCs w:val="24"/>
        </w:rPr>
        <w:t>:</w:t>
      </w:r>
    </w:p>
    <w:p w:rsidR="003446A9" w:rsidRPr="00D216AC" w:rsidP="00D216AC">
      <w:pPr>
        <w:bidi w:val="0"/>
        <w:spacing w:line="36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>„</w:t>
      </w:r>
      <w:r w:rsidRPr="00D216AC">
        <w:rPr>
          <w:rFonts w:ascii="Times New Roman" w:hAnsi="Times New Roman"/>
          <w:sz w:val="24"/>
          <w:szCs w:val="24"/>
        </w:rPr>
        <w:t>§ 27d</w:t>
      </w:r>
    </w:p>
    <w:p w:rsidR="00CA62C9" w:rsidRPr="00D216AC" w:rsidP="00D216AC">
      <w:pPr>
        <w:bidi w:val="0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D216AC" w:rsidR="00F42A9D">
        <w:rPr>
          <w:rFonts w:ascii="Times New Roman" w:hAnsi="Times New Roman"/>
          <w:b/>
          <w:sz w:val="24"/>
          <w:szCs w:val="24"/>
        </w:rPr>
        <w:t>Zriadenie</w:t>
      </w:r>
      <w:r w:rsidRPr="00D216AC">
        <w:rPr>
          <w:rFonts w:ascii="Times New Roman" w:hAnsi="Times New Roman"/>
          <w:b/>
          <w:sz w:val="24"/>
          <w:szCs w:val="24"/>
        </w:rPr>
        <w:t xml:space="preserve"> </w:t>
      </w:r>
      <w:r w:rsidRPr="00D216AC" w:rsidR="002153D0">
        <w:rPr>
          <w:rFonts w:ascii="Times New Roman" w:hAnsi="Times New Roman"/>
          <w:b/>
          <w:sz w:val="24"/>
          <w:szCs w:val="24"/>
        </w:rPr>
        <w:t>platobného účtu so základnými funkciami</w:t>
      </w:r>
    </w:p>
    <w:p w:rsidR="00D5559E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Banka a pobočka zahraničnej banky sú povinné </w:t>
      </w:r>
      <w:r w:rsidRPr="00D216AC" w:rsidR="00D627EF">
        <w:rPr>
          <w:rFonts w:ascii="Times New Roman" w:hAnsi="Times New Roman"/>
          <w:sz w:val="24"/>
          <w:szCs w:val="24"/>
        </w:rPr>
        <w:t xml:space="preserve">poskytnúť bankové služby </w:t>
      </w:r>
      <w:r w:rsidRPr="00D216AC" w:rsidR="00F70BFE">
        <w:rPr>
          <w:rFonts w:ascii="Times New Roman" w:hAnsi="Times New Roman"/>
          <w:sz w:val="24"/>
          <w:szCs w:val="24"/>
        </w:rPr>
        <w:t xml:space="preserve">oprávnenej osobe </w:t>
      </w:r>
      <w:r w:rsidRPr="00D216AC" w:rsidR="00D627EF">
        <w:rPr>
          <w:rFonts w:ascii="Times New Roman" w:hAnsi="Times New Roman"/>
          <w:sz w:val="24"/>
          <w:szCs w:val="24"/>
        </w:rPr>
        <w:t xml:space="preserve">v rozsahu </w:t>
      </w:r>
      <w:r w:rsidRPr="00D216AC">
        <w:rPr>
          <w:rFonts w:ascii="Times New Roman" w:hAnsi="Times New Roman"/>
          <w:sz w:val="24"/>
          <w:szCs w:val="24"/>
        </w:rPr>
        <w:t>platobn</w:t>
      </w:r>
      <w:r w:rsidRPr="00D216AC" w:rsidR="00D627EF">
        <w:rPr>
          <w:rFonts w:ascii="Times New Roman" w:hAnsi="Times New Roman"/>
          <w:sz w:val="24"/>
          <w:szCs w:val="24"/>
        </w:rPr>
        <w:t>ého</w:t>
      </w:r>
      <w:r w:rsidRPr="00D216AC">
        <w:rPr>
          <w:rFonts w:ascii="Times New Roman" w:hAnsi="Times New Roman"/>
          <w:sz w:val="24"/>
          <w:szCs w:val="24"/>
        </w:rPr>
        <w:t xml:space="preserve"> účt</w:t>
      </w:r>
      <w:r w:rsidRPr="00D216AC" w:rsidR="00D627EF">
        <w:rPr>
          <w:rFonts w:ascii="Times New Roman" w:hAnsi="Times New Roman"/>
          <w:sz w:val="24"/>
          <w:szCs w:val="24"/>
        </w:rPr>
        <w:t>u</w:t>
      </w:r>
      <w:r w:rsidRPr="00D216AC">
        <w:rPr>
          <w:rFonts w:ascii="Times New Roman" w:hAnsi="Times New Roman"/>
          <w:sz w:val="24"/>
          <w:szCs w:val="24"/>
        </w:rPr>
        <w:t xml:space="preserve"> so základnými funkciami</w:t>
      </w:r>
      <w:r w:rsidRPr="00D216AC" w:rsidR="005072E3">
        <w:rPr>
          <w:rFonts w:ascii="Times New Roman" w:hAnsi="Times New Roman"/>
          <w:sz w:val="24"/>
          <w:szCs w:val="24"/>
        </w:rPr>
        <w:t xml:space="preserve">, </w:t>
      </w:r>
      <w:r w:rsidRPr="00D216AC" w:rsidR="005E36A0">
        <w:rPr>
          <w:rFonts w:ascii="Times New Roman" w:hAnsi="Times New Roman"/>
          <w:sz w:val="24"/>
          <w:szCs w:val="24"/>
        </w:rPr>
        <w:t xml:space="preserve">ak </w:t>
      </w:r>
      <w:r w:rsidRPr="00D216AC" w:rsidR="00390AD6">
        <w:rPr>
          <w:rFonts w:ascii="Times New Roman" w:hAnsi="Times New Roman"/>
          <w:sz w:val="24"/>
          <w:szCs w:val="24"/>
        </w:rPr>
        <w:t xml:space="preserve">poskytujú v rámci svojho podnikania </w:t>
      </w:r>
      <w:r w:rsidRPr="00D216AC" w:rsidR="001A48B6">
        <w:rPr>
          <w:rFonts w:ascii="Times New Roman" w:hAnsi="Times New Roman"/>
          <w:sz w:val="24"/>
          <w:szCs w:val="24"/>
        </w:rPr>
        <w:t xml:space="preserve">všetky </w:t>
      </w:r>
      <w:r w:rsidRPr="00D216AC" w:rsidR="005072E3">
        <w:rPr>
          <w:rFonts w:ascii="Times New Roman" w:hAnsi="Times New Roman"/>
          <w:sz w:val="24"/>
          <w:szCs w:val="24"/>
        </w:rPr>
        <w:t xml:space="preserve">bankové služby platobného účtu so základnými </w:t>
      </w:r>
      <w:r w:rsidRPr="00D216AC" w:rsidR="000631BA">
        <w:rPr>
          <w:rFonts w:ascii="Times New Roman" w:hAnsi="Times New Roman"/>
          <w:sz w:val="24"/>
          <w:szCs w:val="24"/>
        </w:rPr>
        <w:t>funkciami</w:t>
      </w:r>
      <w:r w:rsidRPr="00D216AC" w:rsidR="0031625F">
        <w:rPr>
          <w:rFonts w:ascii="Times New Roman" w:hAnsi="Times New Roman"/>
          <w:sz w:val="24"/>
          <w:szCs w:val="24"/>
        </w:rPr>
        <w:t>. Platobný účet so základnými funkciami poskytnú</w:t>
      </w:r>
      <w:r w:rsidRPr="00D216AC" w:rsidR="000631B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oprávnenej osobe </w:t>
      </w:r>
      <w:r w:rsidRPr="00D216AC" w:rsidR="0086087A">
        <w:rPr>
          <w:rFonts w:ascii="Times New Roman" w:hAnsi="Times New Roman"/>
          <w:sz w:val="24"/>
          <w:szCs w:val="24"/>
        </w:rPr>
        <w:t>na základe žiadosti o zriadenie platobného účtu so základnými funkciami</w:t>
      </w:r>
      <w:r w:rsidRPr="00D216AC" w:rsidR="006B4ADF">
        <w:rPr>
          <w:rFonts w:ascii="Times New Roman" w:hAnsi="Times New Roman"/>
          <w:sz w:val="24"/>
          <w:szCs w:val="24"/>
        </w:rPr>
        <w:t>,</w:t>
      </w:r>
      <w:r w:rsidRPr="00D216AC" w:rsidR="001F2941">
        <w:rPr>
          <w:rFonts w:ascii="Times New Roman" w:hAnsi="Times New Roman"/>
          <w:sz w:val="24"/>
          <w:szCs w:val="24"/>
        </w:rPr>
        <w:t xml:space="preserve"> ak nie sú splnené podmienky na </w:t>
      </w:r>
      <w:r w:rsidRPr="00D216AC" w:rsidR="00706F1A">
        <w:rPr>
          <w:rFonts w:ascii="Times New Roman" w:hAnsi="Times New Roman"/>
          <w:sz w:val="24"/>
          <w:szCs w:val="24"/>
        </w:rPr>
        <w:t xml:space="preserve">jej </w:t>
      </w:r>
      <w:r w:rsidRPr="00D216AC" w:rsidR="001F2941">
        <w:rPr>
          <w:rFonts w:ascii="Times New Roman" w:hAnsi="Times New Roman"/>
          <w:sz w:val="24"/>
          <w:szCs w:val="24"/>
        </w:rPr>
        <w:t>zamietnutie podľa odseku 7</w:t>
      </w:r>
      <w:r w:rsidRPr="00D216AC" w:rsidR="0086087A">
        <w:rPr>
          <w:rFonts w:ascii="Times New Roman" w:hAnsi="Times New Roman"/>
          <w:sz w:val="24"/>
          <w:szCs w:val="24"/>
        </w:rPr>
        <w:t>.</w:t>
      </w:r>
    </w:p>
    <w:p w:rsidR="00D5559E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143B8F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D5559E">
        <w:rPr>
          <w:rFonts w:ascii="Times New Roman" w:hAnsi="Times New Roman"/>
          <w:sz w:val="24"/>
          <w:szCs w:val="24"/>
        </w:rPr>
        <w:t>Oprávnenou osobou na účely tohto zákona je</w:t>
      </w:r>
      <w:r w:rsidRPr="00D216AC" w:rsidR="0081096D">
        <w:rPr>
          <w:rFonts w:ascii="Times New Roman" w:hAnsi="Times New Roman"/>
          <w:sz w:val="24"/>
          <w:szCs w:val="24"/>
        </w:rPr>
        <w:t xml:space="preserve"> klient, ktorý je </w:t>
      </w:r>
      <w:r w:rsidRPr="00D216AC" w:rsidR="00CA62C9">
        <w:rPr>
          <w:rFonts w:ascii="Times New Roman" w:hAnsi="Times New Roman"/>
          <w:sz w:val="24"/>
          <w:szCs w:val="24"/>
        </w:rPr>
        <w:t xml:space="preserve"> spotrebiteľo</w:t>
      </w:r>
      <w:r w:rsidRPr="00D216AC" w:rsidR="0081096D">
        <w:rPr>
          <w:rFonts w:ascii="Times New Roman" w:hAnsi="Times New Roman"/>
          <w:sz w:val="24"/>
          <w:szCs w:val="24"/>
        </w:rPr>
        <w:t>m</w:t>
      </w:r>
      <w:r w:rsidRPr="00D216AC" w:rsidR="00CA62C9">
        <w:rPr>
          <w:rFonts w:ascii="Times New Roman" w:hAnsi="Times New Roman"/>
          <w:sz w:val="24"/>
          <w:szCs w:val="24"/>
        </w:rPr>
        <w:t>,</w:t>
      </w:r>
      <w:r w:rsidRPr="00D216AC" w:rsidR="00D5559E">
        <w:rPr>
          <w:rFonts w:ascii="Times New Roman" w:hAnsi="Times New Roman"/>
          <w:sz w:val="24"/>
          <w:szCs w:val="24"/>
          <w:vertAlign w:val="superscript"/>
        </w:rPr>
        <w:t>27f</w:t>
      </w:r>
      <w:r w:rsidRPr="00D216AC" w:rsidR="00D5559E">
        <w:rPr>
          <w:rFonts w:ascii="Times New Roman" w:hAnsi="Times New Roman"/>
          <w:sz w:val="24"/>
          <w:szCs w:val="24"/>
        </w:rPr>
        <w:t>)</w:t>
      </w: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a </w:t>
      </w:r>
      <w:r w:rsidRPr="00D216AC" w:rsidR="00CA62C9">
        <w:rPr>
          <w:rFonts w:ascii="Times New Roman" w:hAnsi="Times New Roman"/>
          <w:sz w:val="24"/>
          <w:szCs w:val="24"/>
        </w:rPr>
        <w:t>je osobou s pobytom v Európskej úni</w:t>
      </w:r>
      <w:r w:rsidRPr="00D216AC" w:rsidR="00227803">
        <w:rPr>
          <w:rFonts w:ascii="Times New Roman" w:hAnsi="Times New Roman"/>
          <w:sz w:val="24"/>
          <w:szCs w:val="24"/>
        </w:rPr>
        <w:t>i</w:t>
      </w: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  <w:r w:rsidRPr="00D216AC" w:rsidR="00391162">
        <w:rPr>
          <w:rFonts w:ascii="Times New Roman" w:hAnsi="Times New Roman"/>
          <w:sz w:val="24"/>
          <w:szCs w:val="24"/>
        </w:rPr>
        <w:t>vrátane spotrebiteľ</w:t>
      </w:r>
      <w:r w:rsidRPr="00D216AC" w:rsidR="0081096D">
        <w:rPr>
          <w:rFonts w:ascii="Times New Roman" w:hAnsi="Times New Roman"/>
          <w:sz w:val="24"/>
          <w:szCs w:val="24"/>
        </w:rPr>
        <w:t>a</w:t>
      </w:r>
      <w:r w:rsidRPr="00D216AC" w:rsidR="00391162">
        <w:rPr>
          <w:rFonts w:ascii="Times New Roman" w:hAnsi="Times New Roman"/>
          <w:sz w:val="24"/>
          <w:szCs w:val="24"/>
        </w:rPr>
        <w:t xml:space="preserve"> </w:t>
      </w:r>
      <w:r w:rsidRPr="00D216AC" w:rsidR="00972CCD">
        <w:rPr>
          <w:rFonts w:ascii="Times New Roman" w:hAnsi="Times New Roman"/>
          <w:sz w:val="24"/>
          <w:szCs w:val="24"/>
        </w:rPr>
        <w:t>bez pobytu na území Slovenskej republiky</w:t>
      </w:r>
      <w:r w:rsidRPr="00D216AC" w:rsidR="00934A92">
        <w:rPr>
          <w:rFonts w:ascii="Times New Roman" w:hAnsi="Times New Roman"/>
          <w:sz w:val="24"/>
          <w:szCs w:val="24"/>
        </w:rPr>
        <w:t>,</w:t>
      </w:r>
      <w:r w:rsidRPr="00D216AC" w:rsidR="00391162">
        <w:rPr>
          <w:rFonts w:ascii="Times New Roman" w:hAnsi="Times New Roman"/>
          <w:sz w:val="24"/>
          <w:szCs w:val="24"/>
        </w:rPr>
        <w:t xml:space="preserve"> žiadateľ</w:t>
      </w:r>
      <w:r w:rsidRPr="00D216AC" w:rsidR="00E35B40">
        <w:rPr>
          <w:rFonts w:ascii="Times New Roman" w:hAnsi="Times New Roman"/>
          <w:sz w:val="24"/>
          <w:szCs w:val="24"/>
        </w:rPr>
        <w:t>a</w:t>
      </w:r>
      <w:r w:rsidRPr="00D216AC" w:rsidR="00391162">
        <w:rPr>
          <w:rFonts w:ascii="Times New Roman" w:hAnsi="Times New Roman"/>
          <w:sz w:val="24"/>
          <w:szCs w:val="24"/>
        </w:rPr>
        <w:t xml:space="preserve"> o azyl a spotrebite</w:t>
      </w:r>
      <w:r w:rsidRPr="00D216AC" w:rsidR="0081096D">
        <w:rPr>
          <w:rFonts w:ascii="Times New Roman" w:hAnsi="Times New Roman"/>
          <w:sz w:val="24"/>
          <w:szCs w:val="24"/>
        </w:rPr>
        <w:t>ľa</w:t>
      </w:r>
      <w:r w:rsidRPr="00D216AC" w:rsidR="00391162">
        <w:rPr>
          <w:rFonts w:ascii="Times New Roman" w:hAnsi="Times New Roman"/>
          <w:sz w:val="24"/>
          <w:szCs w:val="24"/>
        </w:rPr>
        <w:t>, ktor</w:t>
      </w:r>
      <w:r w:rsidRPr="00D216AC" w:rsidR="0081096D">
        <w:rPr>
          <w:rFonts w:ascii="Times New Roman" w:hAnsi="Times New Roman"/>
          <w:sz w:val="24"/>
          <w:szCs w:val="24"/>
        </w:rPr>
        <w:t>ému</w:t>
      </w:r>
      <w:r w:rsidRPr="00D216AC" w:rsidR="00391162">
        <w:rPr>
          <w:rFonts w:ascii="Times New Roman" w:hAnsi="Times New Roman"/>
          <w:sz w:val="24"/>
          <w:szCs w:val="24"/>
        </w:rPr>
        <w:t xml:space="preserve"> nebolo udelené povolenie na pobyt, ale ktor</w:t>
      </w:r>
      <w:r w:rsidRPr="00D216AC" w:rsidR="0081096D">
        <w:rPr>
          <w:rFonts w:ascii="Times New Roman" w:hAnsi="Times New Roman"/>
          <w:sz w:val="24"/>
          <w:szCs w:val="24"/>
        </w:rPr>
        <w:t>ého</w:t>
      </w:r>
      <w:r w:rsidRPr="00D216AC" w:rsidR="00391162">
        <w:rPr>
          <w:rFonts w:ascii="Times New Roman" w:hAnsi="Times New Roman"/>
          <w:sz w:val="24"/>
          <w:szCs w:val="24"/>
        </w:rPr>
        <w:t xml:space="preserve"> vyhostenie nie je možné z</w:t>
      </w:r>
      <w:r w:rsidRPr="00D216AC" w:rsidR="00541267">
        <w:rPr>
          <w:rFonts w:ascii="Times New Roman" w:hAnsi="Times New Roman"/>
          <w:sz w:val="24"/>
          <w:szCs w:val="24"/>
        </w:rPr>
        <w:t> </w:t>
      </w:r>
      <w:r w:rsidRPr="00D216AC" w:rsidR="00391162">
        <w:rPr>
          <w:rFonts w:ascii="Times New Roman" w:hAnsi="Times New Roman"/>
          <w:sz w:val="24"/>
          <w:szCs w:val="24"/>
        </w:rPr>
        <w:t>právnych</w:t>
      </w:r>
      <w:r w:rsidRPr="00D216AC" w:rsidR="00541267">
        <w:rPr>
          <w:rFonts w:ascii="Times New Roman" w:hAnsi="Times New Roman"/>
          <w:sz w:val="24"/>
          <w:szCs w:val="24"/>
        </w:rPr>
        <w:t xml:space="preserve"> dôvodov</w:t>
      </w:r>
      <w:r w:rsidRPr="00D216AC" w:rsidR="00391162">
        <w:rPr>
          <w:rFonts w:ascii="Times New Roman" w:hAnsi="Times New Roman"/>
          <w:sz w:val="24"/>
          <w:szCs w:val="24"/>
        </w:rPr>
        <w:t xml:space="preserve"> alebo faktických dôvodov</w:t>
      </w:r>
      <w:r w:rsidRPr="00D216AC" w:rsidR="00F70BFE">
        <w:rPr>
          <w:rFonts w:ascii="Times New Roman" w:hAnsi="Times New Roman"/>
          <w:sz w:val="24"/>
          <w:szCs w:val="24"/>
        </w:rPr>
        <w:t>.</w:t>
      </w:r>
      <w:r w:rsidRPr="00D216AC" w:rsidR="00F942D6">
        <w:rPr>
          <w:rFonts w:ascii="Times New Roman" w:hAnsi="Times New Roman"/>
          <w:sz w:val="24"/>
          <w:szCs w:val="24"/>
          <w:vertAlign w:val="superscript"/>
        </w:rPr>
        <w:t>27fba</w:t>
      </w:r>
      <w:r w:rsidRPr="00D216AC" w:rsidR="00F942D6">
        <w:rPr>
          <w:rFonts w:ascii="Times New Roman" w:hAnsi="Times New Roman"/>
          <w:sz w:val="24"/>
          <w:szCs w:val="24"/>
        </w:rPr>
        <w:t>)</w:t>
      </w:r>
    </w:p>
    <w:p w:rsidR="00143B8F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371B48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86087A">
        <w:rPr>
          <w:rFonts w:ascii="Times New Roman" w:hAnsi="Times New Roman"/>
          <w:sz w:val="24"/>
          <w:szCs w:val="24"/>
        </w:rPr>
        <w:t>Náležitosťami žiadosti</w:t>
      </w:r>
      <w:r w:rsidRPr="00D216AC" w:rsidR="00706F1A">
        <w:rPr>
          <w:rFonts w:ascii="Times New Roman" w:hAnsi="Times New Roman"/>
          <w:sz w:val="24"/>
          <w:szCs w:val="24"/>
        </w:rPr>
        <w:t xml:space="preserve"> podľa odseku 1</w:t>
      </w:r>
      <w:r w:rsidRPr="00D216AC" w:rsidR="0086087A">
        <w:rPr>
          <w:rFonts w:ascii="Times New Roman" w:hAnsi="Times New Roman"/>
          <w:sz w:val="24"/>
          <w:szCs w:val="24"/>
        </w:rPr>
        <w:t xml:space="preserve"> s</w:t>
      </w:r>
      <w:r w:rsidRPr="00D216AC" w:rsidR="004A6AB1">
        <w:rPr>
          <w:rFonts w:ascii="Times New Roman" w:hAnsi="Times New Roman"/>
          <w:sz w:val="24"/>
          <w:szCs w:val="24"/>
        </w:rPr>
        <w:t>ú meno, priezvisko, rodné číslo,</w:t>
      </w:r>
      <w:r w:rsidRPr="00D216AC" w:rsidR="0086087A">
        <w:rPr>
          <w:rFonts w:ascii="Times New Roman" w:hAnsi="Times New Roman"/>
          <w:sz w:val="24"/>
          <w:szCs w:val="24"/>
        </w:rPr>
        <w:t xml:space="preserve"> adresa pobytu oprávnenej osoby</w:t>
      </w:r>
      <w:r w:rsidRPr="00D216AC" w:rsidR="00AB62B8">
        <w:rPr>
          <w:rFonts w:ascii="Times New Roman" w:hAnsi="Times New Roman"/>
          <w:sz w:val="24"/>
          <w:szCs w:val="24"/>
        </w:rPr>
        <w:t>, číslo a druh dokladu totožnosti</w:t>
      </w:r>
      <w:r w:rsidRPr="00D216AC" w:rsidR="0086087A">
        <w:rPr>
          <w:rFonts w:ascii="Times New Roman" w:hAnsi="Times New Roman"/>
          <w:sz w:val="24"/>
          <w:szCs w:val="24"/>
        </w:rPr>
        <w:t>.</w:t>
      </w:r>
      <w:r w:rsidRPr="00D216AC" w:rsidR="00626058">
        <w:rPr>
          <w:rFonts w:ascii="Times New Roman" w:hAnsi="Times New Roman"/>
          <w:sz w:val="24"/>
          <w:szCs w:val="24"/>
          <w:vertAlign w:val="superscript"/>
        </w:rPr>
        <w:t>73</w:t>
      </w:r>
      <w:r w:rsidRPr="00D216AC" w:rsidR="00626058">
        <w:rPr>
          <w:rFonts w:ascii="Times New Roman" w:hAnsi="Times New Roman"/>
          <w:sz w:val="24"/>
          <w:szCs w:val="24"/>
        </w:rPr>
        <w:t>)</w:t>
      </w:r>
      <w:r w:rsidRPr="00D216AC" w:rsidR="0086087A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 xml:space="preserve">Prílohou </w:t>
      </w:r>
      <w:r w:rsidRPr="00D216AC" w:rsidR="0035284D">
        <w:rPr>
          <w:rFonts w:ascii="Times New Roman" w:hAnsi="Times New Roman"/>
          <w:sz w:val="24"/>
          <w:szCs w:val="24"/>
        </w:rPr>
        <w:t>k</w:t>
      </w:r>
      <w:r w:rsidRPr="00D216AC" w:rsidR="00706F1A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 xml:space="preserve">žiadosti </w:t>
      </w:r>
      <w:r w:rsidR="009C0F5A">
        <w:rPr>
          <w:rFonts w:ascii="Times New Roman" w:hAnsi="Times New Roman"/>
          <w:sz w:val="24"/>
          <w:szCs w:val="24"/>
        </w:rPr>
        <w:t xml:space="preserve">podľa odseku 1 </w:t>
      </w:r>
      <w:r w:rsidRPr="00D216AC" w:rsidR="00CA62C9">
        <w:rPr>
          <w:rFonts w:ascii="Times New Roman" w:hAnsi="Times New Roman"/>
          <w:sz w:val="24"/>
          <w:szCs w:val="24"/>
        </w:rPr>
        <w:t xml:space="preserve">je čestné vyhlásenie </w:t>
      </w:r>
      <w:r w:rsidRPr="00D216AC" w:rsidR="00D5559E">
        <w:rPr>
          <w:rFonts w:ascii="Times New Roman" w:hAnsi="Times New Roman"/>
          <w:sz w:val="24"/>
          <w:szCs w:val="24"/>
        </w:rPr>
        <w:t>oprávnenej osoby</w:t>
      </w:r>
      <w:r w:rsidRPr="00D216AC" w:rsidR="00CA62C9">
        <w:rPr>
          <w:rFonts w:ascii="Times New Roman" w:hAnsi="Times New Roman"/>
          <w:sz w:val="24"/>
          <w:szCs w:val="24"/>
        </w:rPr>
        <w:t xml:space="preserve">, </w:t>
      </w:r>
      <w:r w:rsidRPr="00D216AC" w:rsidR="0035284D">
        <w:rPr>
          <w:rFonts w:ascii="Times New Roman" w:hAnsi="Times New Roman"/>
          <w:sz w:val="24"/>
          <w:szCs w:val="24"/>
        </w:rPr>
        <w:t xml:space="preserve">o tom, že </w:t>
      </w:r>
      <w:r w:rsidRPr="00D216AC" w:rsidR="00CA62C9">
        <w:rPr>
          <w:rFonts w:ascii="Times New Roman" w:hAnsi="Times New Roman"/>
          <w:sz w:val="24"/>
          <w:szCs w:val="24"/>
        </w:rPr>
        <w:t>nemá</w:t>
      </w:r>
      <w:r w:rsidRPr="00D216AC" w:rsidR="00AC51F1">
        <w:rPr>
          <w:rFonts w:ascii="Times New Roman" w:hAnsi="Times New Roman"/>
          <w:sz w:val="24"/>
          <w:szCs w:val="24"/>
        </w:rPr>
        <w:t xml:space="preserve"> zriadený</w:t>
      </w:r>
      <w:r w:rsidRPr="00D216AC" w:rsidR="00536DDB">
        <w:rPr>
          <w:rFonts w:ascii="Times New Roman" w:hAnsi="Times New Roman"/>
          <w:sz w:val="24"/>
          <w:szCs w:val="24"/>
        </w:rPr>
        <w:t xml:space="preserve"> žiaden ďalší</w:t>
      </w:r>
      <w:r w:rsidRPr="00D216AC" w:rsidR="00AC51F1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 xml:space="preserve">platobný </w:t>
      </w:r>
      <w:r w:rsidRPr="00D216AC" w:rsidR="00D60F21">
        <w:rPr>
          <w:rFonts w:ascii="Times New Roman" w:hAnsi="Times New Roman"/>
          <w:sz w:val="24"/>
          <w:szCs w:val="24"/>
        </w:rPr>
        <w:t>účet</w:t>
      </w:r>
      <w:r w:rsidRPr="00D216AC" w:rsidR="00D60F21">
        <w:rPr>
          <w:rFonts w:ascii="Times New Roman" w:hAnsi="Times New Roman"/>
          <w:sz w:val="24"/>
          <w:szCs w:val="24"/>
          <w:vertAlign w:val="superscript"/>
        </w:rPr>
        <w:t>13</w:t>
      </w:r>
      <w:r w:rsidRPr="00D216AC" w:rsidR="00651837">
        <w:rPr>
          <w:rFonts w:ascii="Times New Roman" w:hAnsi="Times New Roman"/>
          <w:sz w:val="24"/>
          <w:szCs w:val="24"/>
          <w:vertAlign w:val="superscript"/>
        </w:rPr>
        <w:t>mb</w:t>
      </w:r>
      <w:r w:rsidRPr="00D216AC" w:rsidR="00007DBD">
        <w:rPr>
          <w:rFonts w:ascii="Times New Roman" w:hAnsi="Times New Roman"/>
          <w:sz w:val="24"/>
          <w:szCs w:val="24"/>
        </w:rPr>
        <w:t>)</w:t>
      </w: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  <w:r w:rsidRPr="00D216AC" w:rsidR="0035284D">
        <w:rPr>
          <w:rFonts w:ascii="Times New Roman" w:hAnsi="Times New Roman"/>
          <w:sz w:val="24"/>
          <w:szCs w:val="24"/>
        </w:rPr>
        <w:t>v</w:t>
      </w:r>
      <w:r w:rsidRPr="00D216AC" w:rsidR="00CA62C9">
        <w:rPr>
          <w:rFonts w:ascii="Times New Roman" w:hAnsi="Times New Roman"/>
          <w:sz w:val="24"/>
          <w:szCs w:val="24"/>
        </w:rPr>
        <w:t> bank</w:t>
      </w:r>
      <w:r w:rsidRPr="00D216AC" w:rsidR="0035284D">
        <w:rPr>
          <w:rFonts w:ascii="Times New Roman" w:hAnsi="Times New Roman"/>
          <w:sz w:val="24"/>
          <w:szCs w:val="24"/>
        </w:rPr>
        <w:t>e</w:t>
      </w:r>
      <w:r w:rsidRPr="00D216AC" w:rsidR="00CA62C9">
        <w:rPr>
          <w:rFonts w:ascii="Times New Roman" w:hAnsi="Times New Roman"/>
          <w:sz w:val="24"/>
          <w:szCs w:val="24"/>
        </w:rPr>
        <w:t xml:space="preserve"> alebo</w:t>
      </w:r>
      <w:r w:rsidR="009C0F5A">
        <w:rPr>
          <w:rFonts w:ascii="Times New Roman" w:hAnsi="Times New Roman"/>
          <w:sz w:val="24"/>
          <w:szCs w:val="24"/>
        </w:rPr>
        <w:t xml:space="preserve"> v</w:t>
      </w:r>
      <w:r w:rsidRPr="00D216AC" w:rsidR="00CA62C9">
        <w:rPr>
          <w:rFonts w:ascii="Times New Roman" w:hAnsi="Times New Roman"/>
          <w:sz w:val="24"/>
          <w:szCs w:val="24"/>
        </w:rPr>
        <w:t xml:space="preserve"> pobočk</w:t>
      </w:r>
      <w:r w:rsidRPr="00D216AC" w:rsidR="0035284D">
        <w:rPr>
          <w:rFonts w:ascii="Times New Roman" w:hAnsi="Times New Roman"/>
          <w:sz w:val="24"/>
          <w:szCs w:val="24"/>
        </w:rPr>
        <w:t>e</w:t>
      </w: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  <w:r w:rsidRPr="00D216AC" w:rsidR="00706F1A">
        <w:rPr>
          <w:rFonts w:ascii="Times New Roman" w:hAnsi="Times New Roman"/>
          <w:sz w:val="24"/>
          <w:szCs w:val="24"/>
        </w:rPr>
        <w:t xml:space="preserve">zahraničnej banky </w:t>
      </w:r>
      <w:r w:rsidRPr="00D216AC" w:rsidR="00772458">
        <w:rPr>
          <w:rFonts w:ascii="Times New Roman" w:hAnsi="Times New Roman"/>
          <w:sz w:val="24"/>
          <w:szCs w:val="24"/>
        </w:rPr>
        <w:t>okrem vkladového účtu, peňažného vkladu potvrdeného vkladnou knižkou</w:t>
      </w:r>
      <w:r w:rsidRPr="00D216AC" w:rsidR="00191141">
        <w:rPr>
          <w:rFonts w:ascii="Times New Roman" w:hAnsi="Times New Roman"/>
          <w:sz w:val="24"/>
          <w:szCs w:val="24"/>
        </w:rPr>
        <w:t xml:space="preserve"> a</w:t>
      </w:r>
      <w:r w:rsidRPr="00D216AC" w:rsidR="009330DD">
        <w:rPr>
          <w:rFonts w:ascii="Times New Roman" w:hAnsi="Times New Roman"/>
          <w:sz w:val="24"/>
          <w:szCs w:val="24"/>
        </w:rPr>
        <w:t>lebo</w:t>
      </w:r>
      <w:r w:rsidRPr="00D216AC" w:rsidR="00982951">
        <w:rPr>
          <w:rFonts w:ascii="Times New Roman" w:hAnsi="Times New Roman"/>
          <w:sz w:val="24"/>
          <w:szCs w:val="24"/>
        </w:rPr>
        <w:t> prijímani</w:t>
      </w:r>
      <w:r w:rsidRPr="00D216AC" w:rsidR="00706F1A">
        <w:rPr>
          <w:rFonts w:ascii="Times New Roman" w:hAnsi="Times New Roman"/>
          <w:sz w:val="24"/>
          <w:szCs w:val="24"/>
        </w:rPr>
        <w:t>a</w:t>
      </w:r>
      <w:r w:rsidRPr="00D216AC" w:rsidR="00982951">
        <w:rPr>
          <w:rFonts w:ascii="Times New Roman" w:hAnsi="Times New Roman"/>
          <w:sz w:val="24"/>
          <w:szCs w:val="24"/>
        </w:rPr>
        <w:t xml:space="preserve"> vkladov formou sporiaceho programu, a to sporením platobnou kartou</w:t>
      </w:r>
      <w:r w:rsidRPr="00D216AC" w:rsidR="00706F1A">
        <w:rPr>
          <w:rFonts w:ascii="Times New Roman" w:hAnsi="Times New Roman"/>
          <w:sz w:val="24"/>
          <w:szCs w:val="24"/>
        </w:rPr>
        <w:t xml:space="preserve">, </w:t>
      </w:r>
      <w:r w:rsidRPr="00D216AC" w:rsidR="00982951">
        <w:rPr>
          <w:rFonts w:ascii="Times New Roman" w:hAnsi="Times New Roman"/>
          <w:sz w:val="24"/>
          <w:szCs w:val="24"/>
        </w:rPr>
        <w:t xml:space="preserve">sporením </w:t>
      </w:r>
      <w:r w:rsidRPr="00D216AC" w:rsidR="00735916">
        <w:rPr>
          <w:rFonts w:ascii="Times New Roman" w:hAnsi="Times New Roman"/>
          <w:sz w:val="24"/>
          <w:szCs w:val="24"/>
        </w:rPr>
        <w:t>jednorazovým</w:t>
      </w:r>
      <w:r w:rsidRPr="00D216AC" w:rsidR="00982951">
        <w:rPr>
          <w:rFonts w:ascii="Times New Roman" w:hAnsi="Times New Roman"/>
          <w:sz w:val="24"/>
          <w:szCs w:val="24"/>
        </w:rPr>
        <w:t xml:space="preserve"> alebo pravidelným prevodom finančných prostriedkov</w:t>
      </w:r>
      <w:r w:rsidRPr="00D216AC" w:rsidR="00191141">
        <w:rPr>
          <w:rFonts w:ascii="Times New Roman" w:hAnsi="Times New Roman"/>
          <w:sz w:val="24"/>
          <w:szCs w:val="24"/>
        </w:rPr>
        <w:t xml:space="preserve"> </w:t>
      </w:r>
      <w:r w:rsidRPr="00D216AC" w:rsidR="00772458">
        <w:rPr>
          <w:rFonts w:ascii="Times New Roman" w:hAnsi="Times New Roman"/>
          <w:sz w:val="24"/>
          <w:szCs w:val="24"/>
        </w:rPr>
        <w:t>v banke a pobočke zahraničnej bank</w:t>
      </w:r>
      <w:r w:rsidRPr="00D216AC">
        <w:rPr>
          <w:rFonts w:ascii="Times New Roman" w:hAnsi="Times New Roman"/>
          <w:sz w:val="24"/>
          <w:szCs w:val="24"/>
        </w:rPr>
        <w:t>y.</w:t>
      </w:r>
    </w:p>
    <w:p w:rsidR="00CA62C9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944237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Oprávnená osoba s </w:t>
      </w:r>
      <w:r w:rsidRPr="00D216AC" w:rsidR="00254C78">
        <w:rPr>
          <w:rFonts w:ascii="Times New Roman" w:hAnsi="Times New Roman"/>
          <w:sz w:val="24"/>
          <w:szCs w:val="24"/>
        </w:rPr>
        <w:t xml:space="preserve">poskytnutým </w:t>
      </w:r>
      <w:r w:rsidRPr="00D216AC">
        <w:rPr>
          <w:rFonts w:ascii="Times New Roman" w:hAnsi="Times New Roman"/>
          <w:sz w:val="24"/>
          <w:szCs w:val="24"/>
        </w:rPr>
        <w:t>platobným účtom so základnými funkciami si nesmie zriadiť žiadn</w:t>
      </w:r>
      <w:r w:rsidR="009C0F5A">
        <w:rPr>
          <w:rFonts w:ascii="Times New Roman" w:hAnsi="Times New Roman"/>
          <w:sz w:val="24"/>
          <w:szCs w:val="24"/>
        </w:rPr>
        <w:t>y</w:t>
      </w:r>
      <w:r w:rsidRPr="00D216AC">
        <w:rPr>
          <w:rFonts w:ascii="Times New Roman" w:hAnsi="Times New Roman"/>
          <w:sz w:val="24"/>
          <w:szCs w:val="24"/>
        </w:rPr>
        <w:t xml:space="preserve"> ďalší platobný účet</w:t>
      </w:r>
      <w:r w:rsidRPr="00D216AC" w:rsidR="00772458">
        <w:rPr>
          <w:rFonts w:ascii="Times New Roman" w:hAnsi="Times New Roman"/>
          <w:sz w:val="24"/>
          <w:szCs w:val="24"/>
        </w:rPr>
        <w:t xml:space="preserve"> okrem vkladového účtu, peňažného vkladu potvrdeného vkladnou knižkou </w:t>
      </w:r>
      <w:r w:rsidRPr="00D216AC" w:rsidR="00314CCA">
        <w:rPr>
          <w:rFonts w:ascii="Times New Roman" w:hAnsi="Times New Roman"/>
          <w:sz w:val="24"/>
          <w:szCs w:val="24"/>
        </w:rPr>
        <w:t>a prijímania vkladov formou sporiaceho programu, a to sporením platobnou kartou</w:t>
      </w:r>
      <w:r w:rsidRPr="00D216AC" w:rsidR="00706F1A">
        <w:rPr>
          <w:rFonts w:ascii="Times New Roman" w:hAnsi="Times New Roman"/>
          <w:sz w:val="24"/>
          <w:szCs w:val="24"/>
        </w:rPr>
        <w:t xml:space="preserve">, </w:t>
      </w:r>
      <w:r w:rsidRPr="00D216AC" w:rsidR="00314CCA">
        <w:rPr>
          <w:rFonts w:ascii="Times New Roman" w:hAnsi="Times New Roman"/>
          <w:sz w:val="24"/>
          <w:szCs w:val="24"/>
        </w:rPr>
        <w:t xml:space="preserve">sporením jednorazovým alebo pravidelným prevodom finančných prostriedkov </w:t>
      </w:r>
      <w:r w:rsidRPr="00D216AC" w:rsidR="00772458">
        <w:rPr>
          <w:rFonts w:ascii="Times New Roman" w:hAnsi="Times New Roman"/>
          <w:sz w:val="24"/>
          <w:szCs w:val="24"/>
        </w:rPr>
        <w:t>v banke a pobočke zahraničnej banky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944237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Banka a pobočka zahraničnej banky sú povinné </w:t>
      </w:r>
      <w:r w:rsidRPr="00D216AC" w:rsidR="00C321D2">
        <w:rPr>
          <w:rFonts w:ascii="Times New Roman" w:hAnsi="Times New Roman"/>
          <w:sz w:val="24"/>
          <w:szCs w:val="24"/>
        </w:rPr>
        <w:t>zriadiť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2153D0">
        <w:rPr>
          <w:rFonts w:ascii="Times New Roman" w:hAnsi="Times New Roman"/>
          <w:sz w:val="24"/>
          <w:szCs w:val="24"/>
        </w:rPr>
        <w:t xml:space="preserve">platobný účet so základnými funkciami </w:t>
      </w:r>
      <w:r w:rsidRPr="00D216AC">
        <w:rPr>
          <w:rFonts w:ascii="Times New Roman" w:hAnsi="Times New Roman"/>
          <w:sz w:val="24"/>
          <w:szCs w:val="24"/>
        </w:rPr>
        <w:t xml:space="preserve">alebo </w:t>
      </w:r>
      <w:r w:rsidRPr="00D216AC" w:rsidR="00A0045C">
        <w:rPr>
          <w:rFonts w:ascii="Times New Roman" w:hAnsi="Times New Roman"/>
          <w:sz w:val="24"/>
          <w:szCs w:val="24"/>
        </w:rPr>
        <w:t xml:space="preserve">zamietnuť </w:t>
      </w:r>
      <w:r w:rsidRPr="00D216AC">
        <w:rPr>
          <w:rFonts w:ascii="Times New Roman" w:hAnsi="Times New Roman"/>
          <w:sz w:val="24"/>
          <w:szCs w:val="24"/>
        </w:rPr>
        <w:t xml:space="preserve">žiadosť </w:t>
      </w:r>
      <w:r w:rsidRPr="00D216AC" w:rsidR="00706F1A">
        <w:rPr>
          <w:rFonts w:ascii="Times New Roman" w:hAnsi="Times New Roman"/>
          <w:sz w:val="24"/>
          <w:szCs w:val="24"/>
        </w:rPr>
        <w:t xml:space="preserve">podľa odseku 1 </w:t>
      </w:r>
      <w:r w:rsidRPr="00D216AC">
        <w:rPr>
          <w:rFonts w:ascii="Times New Roman" w:hAnsi="Times New Roman"/>
          <w:sz w:val="24"/>
          <w:szCs w:val="24"/>
        </w:rPr>
        <w:t xml:space="preserve">najneskôr do </w:t>
      </w:r>
      <w:r w:rsidRPr="00D216AC" w:rsidR="00972CCD">
        <w:rPr>
          <w:rFonts w:ascii="Times New Roman" w:hAnsi="Times New Roman"/>
          <w:sz w:val="24"/>
          <w:szCs w:val="24"/>
        </w:rPr>
        <w:t xml:space="preserve">desiatich </w:t>
      </w:r>
      <w:r w:rsidRPr="00D216AC" w:rsidR="00197014">
        <w:rPr>
          <w:rFonts w:ascii="Times New Roman" w:hAnsi="Times New Roman"/>
          <w:sz w:val="24"/>
          <w:szCs w:val="24"/>
        </w:rPr>
        <w:t xml:space="preserve">pracovných </w:t>
      </w:r>
      <w:r w:rsidRPr="00D216AC">
        <w:rPr>
          <w:rFonts w:ascii="Times New Roman" w:hAnsi="Times New Roman"/>
          <w:sz w:val="24"/>
          <w:szCs w:val="24"/>
        </w:rPr>
        <w:t>dní odo dňa nasledujúceho po prijatí úplnej žiadosti</w:t>
      </w:r>
      <w:r w:rsidRPr="00D216AC" w:rsidR="00972CCD">
        <w:rPr>
          <w:rFonts w:ascii="Times New Roman" w:hAnsi="Times New Roman"/>
          <w:sz w:val="24"/>
          <w:szCs w:val="24"/>
        </w:rPr>
        <w:t>.</w:t>
      </w:r>
    </w:p>
    <w:p w:rsidR="00DF23C2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23C2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žiadosť</w:t>
      </w:r>
      <w:r w:rsidRPr="00D216AC" w:rsidR="00706F1A">
        <w:rPr>
          <w:rFonts w:ascii="Times New Roman" w:hAnsi="Times New Roman"/>
          <w:sz w:val="24"/>
          <w:szCs w:val="24"/>
        </w:rPr>
        <w:t xml:space="preserve"> podľa odseku 1 </w:t>
      </w:r>
      <w:r w:rsidRPr="00D216AC">
        <w:rPr>
          <w:rFonts w:ascii="Times New Roman" w:hAnsi="Times New Roman"/>
          <w:sz w:val="24"/>
          <w:szCs w:val="24"/>
        </w:rPr>
        <w:t xml:space="preserve"> nie je úplná alebo riadne vyplnená, vyzve banka alebo pobočka zahraničnej banky </w:t>
      </w:r>
      <w:r w:rsidRPr="00D216AC" w:rsidR="00197014">
        <w:rPr>
          <w:rFonts w:ascii="Times New Roman" w:hAnsi="Times New Roman"/>
          <w:sz w:val="24"/>
          <w:szCs w:val="24"/>
        </w:rPr>
        <w:t xml:space="preserve">oprávnenú </w:t>
      </w:r>
      <w:r w:rsidRPr="00D216AC" w:rsidR="00D5559E">
        <w:rPr>
          <w:rFonts w:ascii="Times New Roman" w:hAnsi="Times New Roman"/>
          <w:sz w:val="24"/>
          <w:szCs w:val="24"/>
        </w:rPr>
        <w:t>osob</w:t>
      </w:r>
      <w:r w:rsidRPr="00D216AC" w:rsidR="00197014">
        <w:rPr>
          <w:rFonts w:ascii="Times New Roman" w:hAnsi="Times New Roman"/>
          <w:sz w:val="24"/>
          <w:szCs w:val="24"/>
        </w:rPr>
        <w:t>u</w:t>
      </w:r>
      <w:r w:rsidRPr="00D216AC" w:rsidR="00D5559E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na jej doplnenie do 30 kalendárnych dní od doručenia výzvy</w:t>
      </w:r>
      <w:r w:rsidRPr="00D216AC" w:rsidR="00D5559E">
        <w:rPr>
          <w:rFonts w:ascii="Times New Roman" w:hAnsi="Times New Roman"/>
          <w:sz w:val="24"/>
          <w:szCs w:val="24"/>
        </w:rPr>
        <w:t xml:space="preserve"> oprávnenej osobe</w:t>
      </w:r>
      <w:r w:rsidRPr="00D216AC" w:rsidR="00015013">
        <w:rPr>
          <w:rFonts w:ascii="Times New Roman" w:hAnsi="Times New Roman"/>
          <w:sz w:val="24"/>
          <w:szCs w:val="24"/>
        </w:rPr>
        <w:t xml:space="preserve"> a</w:t>
      </w:r>
      <w:r w:rsidRPr="00D216AC" w:rsidR="00DC1B9F">
        <w:rPr>
          <w:rFonts w:ascii="Times New Roman" w:hAnsi="Times New Roman"/>
          <w:sz w:val="24"/>
          <w:szCs w:val="24"/>
        </w:rPr>
        <w:t> </w:t>
      </w:r>
      <w:r w:rsidRPr="00D216AC" w:rsidR="00015013">
        <w:rPr>
          <w:rFonts w:ascii="Times New Roman" w:hAnsi="Times New Roman"/>
          <w:sz w:val="24"/>
          <w:szCs w:val="24"/>
        </w:rPr>
        <w:t>poučí</w:t>
      </w:r>
      <w:r w:rsidRPr="00D216AC" w:rsidR="00DC1B9F">
        <w:rPr>
          <w:rFonts w:ascii="Times New Roman" w:hAnsi="Times New Roman"/>
          <w:sz w:val="24"/>
          <w:szCs w:val="24"/>
        </w:rPr>
        <w:t xml:space="preserve"> oprávnenú osobu o</w:t>
      </w:r>
      <w:r w:rsidRPr="00D216AC" w:rsidR="00706F1A">
        <w:rPr>
          <w:rFonts w:ascii="Times New Roman" w:hAnsi="Times New Roman"/>
          <w:sz w:val="24"/>
          <w:szCs w:val="24"/>
        </w:rPr>
        <w:t> </w:t>
      </w:r>
      <w:r w:rsidRPr="00D216AC" w:rsidR="00DC1B9F">
        <w:rPr>
          <w:rFonts w:ascii="Times New Roman" w:hAnsi="Times New Roman"/>
          <w:sz w:val="24"/>
          <w:szCs w:val="24"/>
        </w:rPr>
        <w:t>dôsledkoch</w:t>
      </w:r>
      <w:r w:rsidRPr="00D216AC" w:rsidR="00706F1A">
        <w:rPr>
          <w:rFonts w:ascii="Times New Roman" w:hAnsi="Times New Roman"/>
          <w:sz w:val="24"/>
          <w:szCs w:val="24"/>
        </w:rPr>
        <w:t xml:space="preserve"> jej</w:t>
      </w:r>
      <w:r w:rsidRPr="00D216AC" w:rsidR="00DC1B9F">
        <w:rPr>
          <w:rFonts w:ascii="Times New Roman" w:hAnsi="Times New Roman"/>
          <w:sz w:val="24"/>
          <w:szCs w:val="24"/>
        </w:rPr>
        <w:t xml:space="preserve"> nedoplnenia.</w:t>
      </w:r>
    </w:p>
    <w:p w:rsidR="00CA62C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Banka a pobočka zahraničnej banky zamietnu žiadosť</w:t>
      </w:r>
      <w:r w:rsidR="009C0F5A">
        <w:rPr>
          <w:rFonts w:ascii="Times New Roman" w:hAnsi="Times New Roman"/>
          <w:sz w:val="24"/>
          <w:szCs w:val="24"/>
        </w:rPr>
        <w:t xml:space="preserve"> podľa odseku 1</w:t>
      </w:r>
      <w:r w:rsidRPr="00D216AC">
        <w:rPr>
          <w:rFonts w:ascii="Times New Roman" w:hAnsi="Times New Roman"/>
          <w:sz w:val="24"/>
          <w:szCs w:val="24"/>
        </w:rPr>
        <w:t xml:space="preserve">, ak </w:t>
      </w:r>
    </w:p>
    <w:p w:rsidR="00CA62C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321D2">
        <w:rPr>
          <w:rFonts w:ascii="Times New Roman" w:hAnsi="Times New Roman"/>
          <w:sz w:val="24"/>
          <w:szCs w:val="24"/>
        </w:rPr>
        <w:t>zriadenie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2153D0">
        <w:rPr>
          <w:rFonts w:ascii="Times New Roman" w:hAnsi="Times New Roman"/>
          <w:sz w:val="24"/>
          <w:szCs w:val="24"/>
        </w:rPr>
        <w:t xml:space="preserve">platobného účtu so základnými funkciami </w:t>
      </w:r>
      <w:r w:rsidRPr="00D216AC" w:rsidR="009D30B4">
        <w:rPr>
          <w:rFonts w:ascii="Times New Roman" w:hAnsi="Times New Roman"/>
          <w:sz w:val="24"/>
          <w:szCs w:val="24"/>
        </w:rPr>
        <w:t xml:space="preserve">je v rozpore s </w:t>
      </w:r>
      <w:r w:rsidRPr="00D216AC">
        <w:rPr>
          <w:rFonts w:ascii="Times New Roman" w:hAnsi="Times New Roman"/>
          <w:sz w:val="24"/>
          <w:szCs w:val="24"/>
        </w:rPr>
        <w:t>osobitn</w:t>
      </w:r>
      <w:r w:rsidRPr="00D216AC" w:rsidR="009D30B4">
        <w:rPr>
          <w:rFonts w:ascii="Times New Roman" w:hAnsi="Times New Roman"/>
          <w:sz w:val="24"/>
          <w:szCs w:val="24"/>
        </w:rPr>
        <w:t>ým</w:t>
      </w:r>
      <w:r w:rsidRPr="00D216AC">
        <w:rPr>
          <w:rFonts w:ascii="Times New Roman" w:hAnsi="Times New Roman"/>
          <w:sz w:val="24"/>
          <w:szCs w:val="24"/>
        </w:rPr>
        <w:t xml:space="preserve"> predpis</w:t>
      </w:r>
      <w:r w:rsidRPr="00D216AC" w:rsidR="009D30B4">
        <w:rPr>
          <w:rFonts w:ascii="Times New Roman" w:hAnsi="Times New Roman"/>
          <w:sz w:val="24"/>
          <w:szCs w:val="24"/>
        </w:rPr>
        <w:t>om</w:t>
      </w:r>
      <w:r w:rsidRPr="00D216AC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  <w:vertAlign w:val="superscript"/>
        </w:rPr>
        <w:t>21a</w:t>
      </w:r>
      <w:r w:rsidRPr="00D216AC">
        <w:rPr>
          <w:rFonts w:ascii="Times New Roman" w:hAnsi="Times New Roman"/>
          <w:sz w:val="24"/>
          <w:szCs w:val="24"/>
        </w:rPr>
        <w:t xml:space="preserve">) </w:t>
      </w:r>
    </w:p>
    <w:p w:rsidR="00C07EB6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D5559E">
        <w:rPr>
          <w:rFonts w:ascii="Times New Roman" w:hAnsi="Times New Roman"/>
          <w:sz w:val="24"/>
          <w:szCs w:val="24"/>
        </w:rPr>
        <w:t xml:space="preserve">oprávnená osoba </w:t>
      </w:r>
      <w:r w:rsidRPr="00D216AC" w:rsidR="00CA62C9">
        <w:rPr>
          <w:rFonts w:ascii="Times New Roman" w:hAnsi="Times New Roman"/>
          <w:sz w:val="24"/>
          <w:szCs w:val="24"/>
        </w:rPr>
        <w:t xml:space="preserve">má </w:t>
      </w:r>
      <w:r w:rsidRPr="00D216AC" w:rsidR="00DD1D8A">
        <w:rPr>
          <w:rFonts w:ascii="Times New Roman" w:hAnsi="Times New Roman"/>
          <w:sz w:val="24"/>
          <w:szCs w:val="24"/>
        </w:rPr>
        <w:t xml:space="preserve">zriadený </w:t>
      </w:r>
      <w:r w:rsidRPr="00D216AC" w:rsidR="00CA62C9">
        <w:rPr>
          <w:rFonts w:ascii="Times New Roman" w:hAnsi="Times New Roman"/>
          <w:sz w:val="24"/>
          <w:szCs w:val="24"/>
        </w:rPr>
        <w:t>platobný účet v banke alebo v pobočke zahraničnej banky, ktorý obsahuje</w:t>
      </w:r>
      <w:r w:rsidRPr="00D216AC" w:rsidR="001A48B6">
        <w:rPr>
          <w:rFonts w:ascii="Times New Roman" w:hAnsi="Times New Roman"/>
          <w:sz w:val="24"/>
          <w:szCs w:val="24"/>
        </w:rPr>
        <w:t xml:space="preserve"> všetky</w:t>
      </w:r>
      <w:r w:rsidRPr="00D216AC" w:rsidR="00CA62C9">
        <w:rPr>
          <w:rFonts w:ascii="Times New Roman" w:hAnsi="Times New Roman"/>
          <w:sz w:val="24"/>
          <w:szCs w:val="24"/>
        </w:rPr>
        <w:t xml:space="preserve"> bankové služby </w:t>
      </w:r>
      <w:r w:rsidRPr="00D216AC" w:rsidR="002153D0">
        <w:rPr>
          <w:rFonts w:ascii="Times New Roman" w:hAnsi="Times New Roman"/>
          <w:sz w:val="24"/>
          <w:szCs w:val="24"/>
        </w:rPr>
        <w:t>platobného účtu so základnými funkciami</w:t>
      </w:r>
      <w:r w:rsidRPr="00D216AC" w:rsidR="00C321D2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07EB6">
        <w:rPr>
          <w:rFonts w:ascii="Times New Roman" w:hAnsi="Times New Roman"/>
          <w:sz w:val="24"/>
          <w:szCs w:val="24"/>
        </w:rPr>
        <w:t>márne uplynie lehota</w:t>
      </w:r>
      <w:r w:rsidRPr="00D216AC" w:rsidR="00015013">
        <w:rPr>
          <w:rFonts w:ascii="Times New Roman" w:hAnsi="Times New Roman"/>
          <w:sz w:val="24"/>
          <w:szCs w:val="24"/>
        </w:rPr>
        <w:t xml:space="preserve"> podľa odseku </w:t>
      </w:r>
      <w:r w:rsidRPr="00D216AC" w:rsidR="00AA524C">
        <w:rPr>
          <w:rFonts w:ascii="Times New Roman" w:hAnsi="Times New Roman"/>
          <w:sz w:val="24"/>
          <w:szCs w:val="24"/>
        </w:rPr>
        <w:t>6</w:t>
      </w:r>
      <w:r w:rsidRPr="00D216AC" w:rsidR="00DF23C2">
        <w:rPr>
          <w:rFonts w:ascii="Times New Roman" w:hAnsi="Times New Roman"/>
          <w:sz w:val="24"/>
          <w:szCs w:val="24"/>
        </w:rPr>
        <w:t>.</w:t>
      </w:r>
    </w:p>
    <w:p w:rsidR="00BE1576" w:rsidRPr="00D216AC" w:rsidP="00D216AC">
      <w:pPr>
        <w:pStyle w:val="ListParagraph"/>
        <w:bidi w:val="0"/>
        <w:spacing w:line="360" w:lineRule="auto"/>
        <w:ind w:left="1792"/>
        <w:jc w:val="both"/>
        <w:rPr>
          <w:rFonts w:ascii="Times New Roman" w:hAnsi="Times New Roman"/>
          <w:sz w:val="24"/>
          <w:szCs w:val="24"/>
        </w:rPr>
      </w:pPr>
    </w:p>
    <w:p w:rsidR="00541267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Ak banka </w:t>
      </w:r>
      <w:r w:rsidRPr="00D216AC" w:rsidR="00254C78">
        <w:rPr>
          <w:rFonts w:ascii="Times New Roman" w:hAnsi="Times New Roman"/>
          <w:sz w:val="24"/>
          <w:szCs w:val="24"/>
        </w:rPr>
        <w:t>a</w:t>
      </w:r>
      <w:r w:rsidRPr="00D216AC" w:rsidR="00D245E1">
        <w:rPr>
          <w:rFonts w:ascii="Times New Roman" w:hAnsi="Times New Roman"/>
          <w:sz w:val="24"/>
          <w:szCs w:val="24"/>
        </w:rPr>
        <w:t>lebo</w:t>
      </w:r>
      <w:r w:rsidRPr="00D216AC" w:rsidR="00254C78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>po</w:t>
      </w:r>
      <w:r w:rsidRPr="00D216AC" w:rsidR="00AA524C">
        <w:rPr>
          <w:rFonts w:ascii="Times New Roman" w:hAnsi="Times New Roman"/>
          <w:sz w:val="24"/>
          <w:szCs w:val="24"/>
        </w:rPr>
        <w:t>bočka zahraničnej banky zamietn</w:t>
      </w:r>
      <w:r w:rsidRPr="00D216AC" w:rsidR="00D245E1">
        <w:rPr>
          <w:rFonts w:ascii="Times New Roman" w:hAnsi="Times New Roman"/>
          <w:sz w:val="24"/>
          <w:szCs w:val="24"/>
        </w:rPr>
        <w:t>e</w:t>
      </w:r>
      <w:r w:rsidRPr="00D216AC" w:rsidR="00CA62C9">
        <w:rPr>
          <w:rFonts w:ascii="Times New Roman" w:hAnsi="Times New Roman"/>
          <w:sz w:val="24"/>
          <w:szCs w:val="24"/>
        </w:rPr>
        <w:t xml:space="preserve"> žiadosť</w:t>
      </w:r>
      <w:r w:rsidRPr="00D216AC" w:rsidR="00706F1A">
        <w:rPr>
          <w:rFonts w:ascii="Times New Roman" w:hAnsi="Times New Roman"/>
          <w:sz w:val="24"/>
          <w:szCs w:val="24"/>
        </w:rPr>
        <w:t xml:space="preserve"> podľa odseku 1</w:t>
      </w:r>
      <w:r w:rsidRPr="00D216AC" w:rsidR="00625A23">
        <w:rPr>
          <w:rFonts w:ascii="Times New Roman" w:hAnsi="Times New Roman"/>
          <w:sz w:val="24"/>
          <w:szCs w:val="24"/>
        </w:rPr>
        <w:t>, bezplatne a bezodkladne písomne informuj</w:t>
      </w:r>
      <w:r w:rsidRPr="00D216AC" w:rsidR="00D245E1">
        <w:rPr>
          <w:rFonts w:ascii="Times New Roman" w:hAnsi="Times New Roman"/>
          <w:sz w:val="24"/>
          <w:szCs w:val="24"/>
        </w:rPr>
        <w:t>e</w:t>
      </w:r>
      <w:r w:rsidRPr="00D216AC" w:rsidR="00625A23">
        <w:rPr>
          <w:rFonts w:ascii="Times New Roman" w:hAnsi="Times New Roman"/>
          <w:sz w:val="24"/>
          <w:szCs w:val="24"/>
        </w:rPr>
        <w:t xml:space="preserve"> oprávnenú osobu, ak poskytnutiu odôvodnenia </w:t>
      </w:r>
      <w:r w:rsidR="009C0F5A">
        <w:rPr>
          <w:rFonts w:ascii="Times New Roman" w:hAnsi="Times New Roman"/>
          <w:sz w:val="24"/>
          <w:szCs w:val="24"/>
        </w:rPr>
        <w:t xml:space="preserve">zamietnutia žiadosti podľa odseku 1 </w:t>
      </w:r>
      <w:r w:rsidRPr="00D216AC" w:rsidR="00625A23">
        <w:rPr>
          <w:rFonts w:ascii="Times New Roman" w:hAnsi="Times New Roman"/>
          <w:sz w:val="24"/>
          <w:szCs w:val="24"/>
        </w:rPr>
        <w:t>ne</w:t>
      </w:r>
      <w:r w:rsidRPr="00D216AC" w:rsidR="00390AD6">
        <w:rPr>
          <w:rFonts w:ascii="Times New Roman" w:hAnsi="Times New Roman"/>
          <w:sz w:val="24"/>
          <w:szCs w:val="24"/>
        </w:rPr>
        <w:t xml:space="preserve">bráni verejný poriadok, </w:t>
      </w:r>
      <w:r w:rsidRPr="00D216AC" w:rsidR="00625A23">
        <w:rPr>
          <w:rFonts w:ascii="Times New Roman" w:hAnsi="Times New Roman"/>
          <w:sz w:val="24"/>
          <w:szCs w:val="24"/>
        </w:rPr>
        <w:t>bezpečnosť štátu</w:t>
      </w:r>
      <w:r w:rsidRPr="00D216AC" w:rsidR="00390AD6">
        <w:rPr>
          <w:rFonts w:ascii="Times New Roman" w:hAnsi="Times New Roman"/>
          <w:sz w:val="24"/>
          <w:szCs w:val="24"/>
        </w:rPr>
        <w:t xml:space="preserve"> alebo osobitný predpis</w:t>
      </w:r>
      <w:r w:rsidRPr="00D216AC" w:rsidR="00706F1A">
        <w:rPr>
          <w:rFonts w:ascii="Times New Roman" w:hAnsi="Times New Roman"/>
          <w:sz w:val="24"/>
          <w:szCs w:val="24"/>
        </w:rPr>
        <w:t>,</w:t>
      </w:r>
      <w:r w:rsidRPr="00D216AC" w:rsidR="00390AD6">
        <w:rPr>
          <w:rFonts w:ascii="Times New Roman" w:hAnsi="Times New Roman"/>
          <w:sz w:val="24"/>
          <w:szCs w:val="24"/>
        </w:rPr>
        <w:t xml:space="preserve"> </w:t>
      </w:r>
      <w:r w:rsidRPr="00D216AC" w:rsidR="00390AD6">
        <w:rPr>
          <w:rFonts w:ascii="Times New Roman" w:hAnsi="Times New Roman"/>
          <w:sz w:val="24"/>
          <w:szCs w:val="24"/>
          <w:vertAlign w:val="superscript"/>
        </w:rPr>
        <w:t>21a</w:t>
      </w:r>
      <w:r w:rsidRPr="00D216AC" w:rsidR="00390AD6">
        <w:rPr>
          <w:rFonts w:ascii="Times New Roman" w:hAnsi="Times New Roman"/>
          <w:sz w:val="24"/>
          <w:szCs w:val="24"/>
        </w:rPr>
        <w:t>)</w:t>
      </w:r>
      <w:r w:rsidRPr="00D216AC" w:rsidR="00625A23">
        <w:rPr>
          <w:rFonts w:ascii="Times New Roman" w:hAnsi="Times New Roman"/>
          <w:sz w:val="24"/>
          <w:szCs w:val="24"/>
        </w:rPr>
        <w:t xml:space="preserve"> o</w:t>
      </w:r>
    </w:p>
    <w:p w:rsidR="00625A23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>dôvodoch tohto zamietnutia</w:t>
      </w:r>
      <w:r w:rsidRPr="00D216AC" w:rsidR="00254C78">
        <w:rPr>
          <w:rFonts w:ascii="Times New Roman" w:hAnsi="Times New Roman"/>
          <w:sz w:val="24"/>
          <w:szCs w:val="24"/>
        </w:rPr>
        <w:t>,</w:t>
      </w:r>
      <w:r w:rsidRPr="00D216AC" w:rsidR="00BE1576">
        <w:rPr>
          <w:rFonts w:ascii="Times New Roman" w:hAnsi="Times New Roman"/>
          <w:sz w:val="24"/>
          <w:szCs w:val="24"/>
        </w:rPr>
        <w:t xml:space="preserve"> </w:t>
      </w:r>
    </w:p>
    <w:p w:rsidR="00625A23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E1576">
        <w:rPr>
          <w:rFonts w:ascii="Times New Roman" w:hAnsi="Times New Roman"/>
          <w:sz w:val="24"/>
          <w:szCs w:val="24"/>
        </w:rPr>
        <w:t>postupe podávania sťažnosti proti zamietnutiu</w:t>
      </w:r>
      <w:r w:rsidRPr="00D216AC" w:rsidR="00254C78">
        <w:rPr>
          <w:rFonts w:ascii="Times New Roman" w:hAnsi="Times New Roman"/>
          <w:sz w:val="24"/>
          <w:szCs w:val="24"/>
        </w:rPr>
        <w:t>,</w:t>
      </w:r>
      <w:r w:rsidRPr="00D216AC" w:rsidR="00BE1576">
        <w:rPr>
          <w:rFonts w:ascii="Times New Roman" w:hAnsi="Times New Roman"/>
          <w:sz w:val="24"/>
          <w:szCs w:val="24"/>
        </w:rPr>
        <w:t xml:space="preserve"> </w:t>
      </w:r>
    </w:p>
    <w:p w:rsidR="00625A23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E1576">
        <w:rPr>
          <w:rFonts w:ascii="Times New Roman" w:hAnsi="Times New Roman"/>
          <w:sz w:val="24"/>
          <w:szCs w:val="24"/>
        </w:rPr>
        <w:t xml:space="preserve">práve </w:t>
      </w:r>
      <w:r w:rsidRPr="00D216AC" w:rsidR="00986B17">
        <w:rPr>
          <w:rFonts w:ascii="Times New Roman" w:hAnsi="Times New Roman"/>
          <w:sz w:val="24"/>
          <w:szCs w:val="24"/>
        </w:rPr>
        <w:t xml:space="preserve">podať </w:t>
      </w:r>
      <w:r w:rsidRPr="00D216AC" w:rsidR="00197A06">
        <w:rPr>
          <w:rFonts w:ascii="Times New Roman" w:hAnsi="Times New Roman"/>
          <w:sz w:val="24"/>
          <w:szCs w:val="24"/>
        </w:rPr>
        <w:t xml:space="preserve">sťažnosť </w:t>
      </w:r>
      <w:r w:rsidRPr="00D216AC" w:rsidR="001F2941">
        <w:rPr>
          <w:rFonts w:ascii="Times New Roman" w:hAnsi="Times New Roman"/>
          <w:sz w:val="24"/>
          <w:szCs w:val="24"/>
        </w:rPr>
        <w:t>Národnej banke Slovenska</w:t>
      </w:r>
      <w:r w:rsidRPr="00D216AC" w:rsidR="00254C78">
        <w:rPr>
          <w:rFonts w:ascii="Times New Roman" w:hAnsi="Times New Roman"/>
          <w:sz w:val="24"/>
          <w:szCs w:val="24"/>
        </w:rPr>
        <w:t>,</w:t>
      </w:r>
      <w:r w:rsidRPr="00D216AC" w:rsidR="00197A06">
        <w:rPr>
          <w:rFonts w:ascii="Times New Roman" w:hAnsi="Times New Roman"/>
          <w:sz w:val="24"/>
          <w:szCs w:val="24"/>
        </w:rPr>
        <w:t xml:space="preserve"> </w:t>
      </w:r>
    </w:p>
    <w:p w:rsidR="00625A23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706F1A">
        <w:rPr>
          <w:rFonts w:ascii="Times New Roman" w:hAnsi="Times New Roman"/>
          <w:sz w:val="24"/>
          <w:szCs w:val="24"/>
        </w:rPr>
        <w:t xml:space="preserve">orgánoch </w:t>
      </w:r>
      <w:r w:rsidRPr="00D216AC" w:rsidR="00BE1576">
        <w:rPr>
          <w:rFonts w:ascii="Times New Roman" w:hAnsi="Times New Roman"/>
          <w:sz w:val="24"/>
          <w:szCs w:val="24"/>
        </w:rPr>
        <w:t>mimo</w:t>
      </w:r>
      <w:r w:rsidRPr="00D216AC" w:rsidR="00015013">
        <w:rPr>
          <w:rFonts w:ascii="Times New Roman" w:hAnsi="Times New Roman"/>
          <w:sz w:val="24"/>
          <w:szCs w:val="24"/>
        </w:rPr>
        <w:t>súdn</w:t>
      </w:r>
      <w:r w:rsidRPr="00D216AC" w:rsidR="00706F1A">
        <w:rPr>
          <w:rFonts w:ascii="Times New Roman" w:hAnsi="Times New Roman"/>
          <w:sz w:val="24"/>
          <w:szCs w:val="24"/>
        </w:rPr>
        <w:t>eho</w:t>
      </w:r>
      <w:r w:rsidRPr="00D216AC" w:rsidR="00015013">
        <w:rPr>
          <w:rFonts w:ascii="Times New Roman" w:hAnsi="Times New Roman"/>
          <w:sz w:val="24"/>
          <w:szCs w:val="24"/>
        </w:rPr>
        <w:t xml:space="preserve"> riešen</w:t>
      </w:r>
      <w:r w:rsidRPr="00D216AC" w:rsidR="00706F1A">
        <w:rPr>
          <w:rFonts w:ascii="Times New Roman" w:hAnsi="Times New Roman"/>
          <w:sz w:val="24"/>
          <w:szCs w:val="24"/>
        </w:rPr>
        <w:t>ia</w:t>
      </w:r>
      <w:r w:rsidRPr="00D216AC" w:rsidR="00015013">
        <w:rPr>
          <w:rFonts w:ascii="Times New Roman" w:hAnsi="Times New Roman"/>
          <w:sz w:val="24"/>
          <w:szCs w:val="24"/>
        </w:rPr>
        <w:t xml:space="preserve"> sporov</w:t>
      </w:r>
      <w:r w:rsidRPr="00D216AC" w:rsidR="00254C78">
        <w:rPr>
          <w:rFonts w:ascii="Times New Roman" w:hAnsi="Times New Roman"/>
          <w:sz w:val="24"/>
          <w:szCs w:val="24"/>
        </w:rPr>
        <w:t>,</w:t>
      </w:r>
      <w:r w:rsidRPr="00D216AC" w:rsidR="00015013">
        <w:rPr>
          <w:rFonts w:ascii="Times New Roman" w:hAnsi="Times New Roman"/>
          <w:sz w:val="24"/>
          <w:szCs w:val="24"/>
        </w:rPr>
        <w:t xml:space="preserve"> </w:t>
      </w:r>
    </w:p>
    <w:p w:rsidR="00CA62C9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015013">
        <w:rPr>
          <w:rFonts w:ascii="Times New Roman" w:hAnsi="Times New Roman"/>
          <w:sz w:val="24"/>
          <w:szCs w:val="24"/>
        </w:rPr>
        <w:t>kontaktn</w:t>
      </w:r>
      <w:r w:rsidRPr="00D216AC" w:rsidR="00625A23">
        <w:rPr>
          <w:rFonts w:ascii="Times New Roman" w:hAnsi="Times New Roman"/>
          <w:sz w:val="24"/>
          <w:szCs w:val="24"/>
        </w:rPr>
        <w:t>ých</w:t>
      </w:r>
      <w:r w:rsidRPr="00D216AC" w:rsidR="00015013">
        <w:rPr>
          <w:rFonts w:ascii="Times New Roman" w:hAnsi="Times New Roman"/>
          <w:sz w:val="24"/>
          <w:szCs w:val="24"/>
        </w:rPr>
        <w:t xml:space="preserve"> údaj</w:t>
      </w:r>
      <w:r w:rsidRPr="00D216AC" w:rsidR="00625A23">
        <w:rPr>
          <w:rFonts w:ascii="Times New Roman" w:hAnsi="Times New Roman"/>
          <w:sz w:val="24"/>
          <w:szCs w:val="24"/>
        </w:rPr>
        <w:t>och</w:t>
      </w:r>
      <w:r w:rsidRPr="00D216AC" w:rsidR="00BE1576">
        <w:rPr>
          <w:rFonts w:ascii="Times New Roman" w:hAnsi="Times New Roman"/>
          <w:sz w:val="24"/>
          <w:szCs w:val="24"/>
        </w:rPr>
        <w:t xml:space="preserve"> na uvedené orgány</w:t>
      </w:r>
      <w:r w:rsidRPr="00D216AC" w:rsidR="00625A23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0C42DD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Banka a pobočka zahraničnej banky sú povinné </w:t>
      </w:r>
      <w:r w:rsidRPr="00D216AC" w:rsidR="00D516A4">
        <w:rPr>
          <w:rFonts w:ascii="Times New Roman" w:hAnsi="Times New Roman"/>
          <w:sz w:val="24"/>
          <w:szCs w:val="24"/>
        </w:rPr>
        <w:t xml:space="preserve">zriadiť </w:t>
      </w:r>
      <w:r w:rsidRPr="00D216AC" w:rsidR="002153D0">
        <w:rPr>
          <w:rFonts w:ascii="Times New Roman" w:hAnsi="Times New Roman"/>
          <w:sz w:val="24"/>
          <w:szCs w:val="24"/>
        </w:rPr>
        <w:t>platobný účet so základnými funkciami</w:t>
      </w:r>
      <w:r w:rsidRPr="00D216AC" w:rsidR="002F769E">
        <w:rPr>
          <w:rFonts w:ascii="Times New Roman" w:hAnsi="Times New Roman"/>
          <w:sz w:val="24"/>
          <w:szCs w:val="24"/>
        </w:rPr>
        <w:t xml:space="preserve"> </w:t>
      </w:r>
      <w:r w:rsidRPr="00D216AC" w:rsidR="005A3D2F">
        <w:rPr>
          <w:rFonts w:ascii="Times New Roman" w:hAnsi="Times New Roman"/>
          <w:sz w:val="24"/>
          <w:szCs w:val="24"/>
        </w:rPr>
        <w:t>oprávnenej</w:t>
      </w:r>
      <w:r w:rsidRPr="00D216AC" w:rsidR="00D5559E">
        <w:rPr>
          <w:rFonts w:ascii="Times New Roman" w:hAnsi="Times New Roman"/>
          <w:sz w:val="24"/>
          <w:szCs w:val="24"/>
        </w:rPr>
        <w:t xml:space="preserve"> osobe</w:t>
      </w:r>
      <w:r w:rsidRPr="00D216AC" w:rsidR="00CA62C9">
        <w:rPr>
          <w:rFonts w:ascii="Times New Roman" w:hAnsi="Times New Roman"/>
          <w:sz w:val="24"/>
          <w:szCs w:val="24"/>
        </w:rPr>
        <w:t>, ktor</w:t>
      </w:r>
      <w:r w:rsidRPr="00D216AC" w:rsidR="00082300">
        <w:rPr>
          <w:rFonts w:ascii="Times New Roman" w:hAnsi="Times New Roman"/>
          <w:sz w:val="24"/>
          <w:szCs w:val="24"/>
        </w:rPr>
        <w:t>á</w:t>
      </w:r>
      <w:r w:rsidRPr="00D216AC" w:rsidR="00CA62C9">
        <w:rPr>
          <w:rFonts w:ascii="Times New Roman" w:hAnsi="Times New Roman"/>
          <w:sz w:val="24"/>
          <w:szCs w:val="24"/>
        </w:rPr>
        <w:t xml:space="preserve"> má platobný účet v banke alebo v pobočke zahraničnej banky, ktorý obsahuje bankové služby </w:t>
      </w:r>
      <w:r w:rsidRPr="00D216AC" w:rsidR="002153D0">
        <w:rPr>
          <w:rFonts w:ascii="Times New Roman" w:hAnsi="Times New Roman"/>
          <w:sz w:val="24"/>
          <w:szCs w:val="24"/>
        </w:rPr>
        <w:t>platobného účtu so základnými funkciami</w:t>
      </w:r>
      <w:r w:rsidRPr="00D216AC" w:rsidR="00CA62C9">
        <w:rPr>
          <w:rFonts w:ascii="Times New Roman" w:hAnsi="Times New Roman"/>
          <w:sz w:val="24"/>
          <w:szCs w:val="24"/>
        </w:rPr>
        <w:t xml:space="preserve">, ak predloží potvrdenie o zrušení </w:t>
      </w:r>
      <w:r w:rsidRPr="00D216AC" w:rsidR="00C07EB6">
        <w:rPr>
          <w:rFonts w:ascii="Times New Roman" w:hAnsi="Times New Roman"/>
          <w:sz w:val="24"/>
          <w:szCs w:val="24"/>
        </w:rPr>
        <w:t xml:space="preserve">tohto </w:t>
      </w:r>
      <w:r w:rsidRPr="00D216AC" w:rsidR="00CA62C9">
        <w:rPr>
          <w:rFonts w:ascii="Times New Roman" w:hAnsi="Times New Roman"/>
          <w:sz w:val="24"/>
          <w:szCs w:val="24"/>
        </w:rPr>
        <w:t xml:space="preserve">platobného účtu ku dňu, ktorý predchádza dňu, kedy má byť bankou alebo pobočkou zahraničnej banky </w:t>
      </w:r>
      <w:r w:rsidRPr="00D216AC" w:rsidR="00D516A4">
        <w:rPr>
          <w:rFonts w:ascii="Times New Roman" w:hAnsi="Times New Roman"/>
          <w:sz w:val="24"/>
          <w:szCs w:val="24"/>
        </w:rPr>
        <w:t xml:space="preserve">zriadený </w:t>
      </w:r>
      <w:r w:rsidRPr="00D216AC" w:rsidR="002153D0">
        <w:rPr>
          <w:rFonts w:ascii="Times New Roman" w:hAnsi="Times New Roman"/>
          <w:sz w:val="24"/>
          <w:szCs w:val="24"/>
        </w:rPr>
        <w:t>platobný účet so základnými funkciami</w:t>
      </w:r>
      <w:r w:rsidRPr="00D216AC" w:rsidR="00CA62C9">
        <w:rPr>
          <w:rFonts w:ascii="Times New Roman" w:hAnsi="Times New Roman"/>
          <w:sz w:val="24"/>
          <w:szCs w:val="24"/>
        </w:rPr>
        <w:t xml:space="preserve">. </w:t>
      </w:r>
      <w:r w:rsidRPr="00D216AC" w:rsidR="001F2941">
        <w:rPr>
          <w:rFonts w:ascii="Times New Roman" w:hAnsi="Times New Roman"/>
          <w:sz w:val="24"/>
          <w:szCs w:val="24"/>
        </w:rPr>
        <w:t xml:space="preserve">Potvrdenie o zrušení platobného účtu </w:t>
      </w:r>
      <w:r w:rsidRPr="00D216AC" w:rsidR="00706F1A">
        <w:rPr>
          <w:rFonts w:ascii="Times New Roman" w:hAnsi="Times New Roman"/>
          <w:sz w:val="24"/>
          <w:szCs w:val="24"/>
        </w:rPr>
        <w:t xml:space="preserve">vydajú </w:t>
      </w:r>
      <w:r w:rsidRPr="00D216AC" w:rsidR="001F2941">
        <w:rPr>
          <w:rFonts w:ascii="Times New Roman" w:hAnsi="Times New Roman"/>
          <w:sz w:val="24"/>
          <w:szCs w:val="24"/>
        </w:rPr>
        <w:t xml:space="preserve">banka a pobočka zahraničnej banky bezodplatne. </w:t>
      </w:r>
    </w:p>
    <w:p w:rsidR="000246F3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6A664A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spotrebiteľ zruší platobný účet, ktorý je spojený s hypotekárnym úverom a požiada o zriadenie  platobného účtu so základnými funkciami v</w:t>
      </w:r>
      <w:r w:rsidRPr="00D216AC" w:rsidR="00D245E1">
        <w:rPr>
          <w:rFonts w:ascii="Times New Roman" w:hAnsi="Times New Roman"/>
          <w:sz w:val="24"/>
          <w:szCs w:val="24"/>
        </w:rPr>
        <w:t xml:space="preserve"> tej istej </w:t>
      </w:r>
      <w:r w:rsidRPr="00D216AC">
        <w:rPr>
          <w:rFonts w:ascii="Times New Roman" w:hAnsi="Times New Roman"/>
          <w:sz w:val="24"/>
          <w:szCs w:val="24"/>
        </w:rPr>
        <w:t>bank</w:t>
      </w:r>
      <w:r w:rsidRPr="00D216AC" w:rsidR="00D245E1">
        <w:rPr>
          <w:rFonts w:ascii="Times New Roman" w:hAnsi="Times New Roman"/>
          <w:sz w:val="24"/>
          <w:szCs w:val="24"/>
        </w:rPr>
        <w:t>e</w:t>
      </w:r>
      <w:r w:rsidRPr="00D216AC">
        <w:rPr>
          <w:rFonts w:ascii="Times New Roman" w:hAnsi="Times New Roman"/>
          <w:sz w:val="24"/>
          <w:szCs w:val="24"/>
        </w:rPr>
        <w:t xml:space="preserve"> alebo pobočk</w:t>
      </w:r>
      <w:r w:rsidRPr="00D216AC" w:rsidR="00D245E1">
        <w:rPr>
          <w:rFonts w:ascii="Times New Roman" w:hAnsi="Times New Roman"/>
          <w:sz w:val="24"/>
          <w:szCs w:val="24"/>
        </w:rPr>
        <w:t>e</w:t>
      </w:r>
      <w:r w:rsidRPr="00D216AC">
        <w:rPr>
          <w:rFonts w:ascii="Times New Roman" w:hAnsi="Times New Roman"/>
          <w:sz w:val="24"/>
          <w:szCs w:val="24"/>
        </w:rPr>
        <w:t xml:space="preserve"> zahraničnej banky,</w:t>
      </w:r>
      <w:r w:rsidRPr="00D216AC" w:rsidR="00114B1E">
        <w:rPr>
          <w:rFonts w:ascii="Times New Roman" w:hAnsi="Times New Roman"/>
          <w:sz w:val="24"/>
          <w:szCs w:val="24"/>
        </w:rPr>
        <w:t xml:space="preserve"> táto</w:t>
      </w:r>
      <w:r w:rsidRPr="00D216AC">
        <w:rPr>
          <w:rFonts w:ascii="Times New Roman" w:hAnsi="Times New Roman"/>
          <w:sz w:val="24"/>
          <w:szCs w:val="24"/>
        </w:rPr>
        <w:t xml:space="preserve"> banka a</w:t>
      </w:r>
      <w:r w:rsidRPr="00D216AC" w:rsidR="00114B1E">
        <w:rPr>
          <w:rFonts w:ascii="Times New Roman" w:hAnsi="Times New Roman"/>
          <w:sz w:val="24"/>
          <w:szCs w:val="24"/>
        </w:rPr>
        <w:t>lebo</w:t>
      </w:r>
      <w:r w:rsidRPr="00D216AC">
        <w:rPr>
          <w:rFonts w:ascii="Times New Roman" w:hAnsi="Times New Roman"/>
          <w:sz w:val="24"/>
          <w:szCs w:val="24"/>
        </w:rPr>
        <w:t xml:space="preserve"> pobočka zahraničnej banky nesm</w:t>
      </w:r>
      <w:r w:rsidRPr="00D216AC" w:rsidR="00114B1E">
        <w:rPr>
          <w:rFonts w:ascii="Times New Roman" w:hAnsi="Times New Roman"/>
          <w:sz w:val="24"/>
          <w:szCs w:val="24"/>
        </w:rPr>
        <w:t>ie</w:t>
      </w:r>
      <w:r w:rsidRPr="00D216AC">
        <w:rPr>
          <w:rFonts w:ascii="Times New Roman" w:hAnsi="Times New Roman"/>
          <w:sz w:val="24"/>
          <w:szCs w:val="24"/>
        </w:rPr>
        <w:t xml:space="preserve"> takýto hypotekárny úver poskytovať za nevýhodnejších podmienok ako pred zrušením platobného účtu, ktorý bol spojený s hypotekárnym úverom.</w:t>
      </w:r>
    </w:p>
    <w:p w:rsidR="00CA62C9" w:rsidRPr="00D216AC" w:rsidP="00D216AC">
      <w:pPr>
        <w:pStyle w:val="ListParagraph"/>
        <w:bidi w:val="0"/>
        <w:spacing w:line="360" w:lineRule="auto"/>
        <w:ind w:left="1410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2244B0">
        <w:rPr>
          <w:rFonts w:ascii="Times New Roman" w:hAnsi="Times New Roman"/>
          <w:sz w:val="24"/>
          <w:szCs w:val="24"/>
        </w:rPr>
        <w:t xml:space="preserve">Ak má </w:t>
      </w:r>
      <w:r w:rsidRPr="00D216AC" w:rsidR="00D5559E">
        <w:rPr>
          <w:rFonts w:ascii="Times New Roman" w:hAnsi="Times New Roman"/>
          <w:sz w:val="24"/>
          <w:szCs w:val="24"/>
        </w:rPr>
        <w:t xml:space="preserve">oprávnená osoba </w:t>
      </w:r>
      <w:r w:rsidRPr="00D216AC" w:rsidR="002244B0">
        <w:rPr>
          <w:rFonts w:ascii="Times New Roman" w:hAnsi="Times New Roman"/>
          <w:sz w:val="24"/>
          <w:szCs w:val="24"/>
        </w:rPr>
        <w:t>z</w:t>
      </w:r>
      <w:r w:rsidRPr="00D216AC" w:rsidR="00C07EB6">
        <w:rPr>
          <w:rFonts w:ascii="Times New Roman" w:hAnsi="Times New Roman"/>
          <w:sz w:val="24"/>
          <w:szCs w:val="24"/>
        </w:rPr>
        <w:t>riadený</w:t>
      </w:r>
      <w:r w:rsidRPr="00D216AC" w:rsidR="002244B0">
        <w:rPr>
          <w:rFonts w:ascii="Times New Roman" w:hAnsi="Times New Roman"/>
          <w:sz w:val="24"/>
          <w:szCs w:val="24"/>
        </w:rPr>
        <w:t xml:space="preserve"> platobný účet, ktorý obsahuje tie isté bankové služby ako platobný účet so základnými funkciami, je </w:t>
      </w:r>
      <w:r w:rsidRPr="00D216AC">
        <w:rPr>
          <w:rFonts w:ascii="Times New Roman" w:hAnsi="Times New Roman"/>
          <w:sz w:val="24"/>
          <w:szCs w:val="24"/>
        </w:rPr>
        <w:t xml:space="preserve">banka </w:t>
      </w:r>
      <w:r w:rsidRPr="00D216AC" w:rsidR="00706F1A">
        <w:rPr>
          <w:rFonts w:ascii="Times New Roman" w:hAnsi="Times New Roman"/>
          <w:sz w:val="24"/>
          <w:szCs w:val="24"/>
        </w:rPr>
        <w:t xml:space="preserve">alebo </w:t>
      </w:r>
      <w:r w:rsidRPr="00D216AC">
        <w:rPr>
          <w:rFonts w:ascii="Times New Roman" w:hAnsi="Times New Roman"/>
          <w:sz w:val="24"/>
          <w:szCs w:val="24"/>
        </w:rPr>
        <w:t>pobočka zahraničnej banky</w:t>
      </w:r>
      <w:r w:rsidRPr="00D216AC" w:rsidR="00C321D2">
        <w:rPr>
          <w:rFonts w:ascii="Times New Roman" w:hAnsi="Times New Roman"/>
          <w:sz w:val="24"/>
          <w:szCs w:val="24"/>
        </w:rPr>
        <w:t>,</w:t>
      </w:r>
      <w:r w:rsidRPr="00D216AC" w:rsidR="002244B0">
        <w:rPr>
          <w:rFonts w:ascii="Times New Roman" w:hAnsi="Times New Roman"/>
          <w:sz w:val="24"/>
          <w:szCs w:val="24"/>
        </w:rPr>
        <w:t xml:space="preserve"> u ktorej m</w:t>
      </w:r>
      <w:r w:rsidRPr="00D216AC" w:rsidR="00BF58F6">
        <w:rPr>
          <w:rFonts w:ascii="Times New Roman" w:hAnsi="Times New Roman"/>
          <w:sz w:val="24"/>
          <w:szCs w:val="24"/>
        </w:rPr>
        <w:t>á</w:t>
      </w:r>
      <w:r w:rsidRPr="00D216AC" w:rsidR="002244B0">
        <w:rPr>
          <w:rFonts w:ascii="Times New Roman" w:hAnsi="Times New Roman"/>
          <w:sz w:val="24"/>
          <w:szCs w:val="24"/>
        </w:rPr>
        <w:t xml:space="preserve"> </w:t>
      </w:r>
      <w:r w:rsidRPr="00D216AC" w:rsidR="00D5559E">
        <w:rPr>
          <w:rFonts w:ascii="Times New Roman" w:hAnsi="Times New Roman"/>
          <w:sz w:val="24"/>
          <w:szCs w:val="24"/>
        </w:rPr>
        <w:t xml:space="preserve">oprávnená osoba </w:t>
      </w:r>
      <w:r w:rsidRPr="00D216AC" w:rsidR="002244B0">
        <w:rPr>
          <w:rFonts w:ascii="Times New Roman" w:hAnsi="Times New Roman"/>
          <w:sz w:val="24"/>
          <w:szCs w:val="24"/>
        </w:rPr>
        <w:t>z</w:t>
      </w:r>
      <w:r w:rsidRPr="00D216AC" w:rsidR="00C07EB6">
        <w:rPr>
          <w:rFonts w:ascii="Times New Roman" w:hAnsi="Times New Roman"/>
          <w:sz w:val="24"/>
          <w:szCs w:val="24"/>
        </w:rPr>
        <w:t>riadený</w:t>
      </w:r>
      <w:r w:rsidRPr="00D216AC" w:rsidR="002244B0">
        <w:rPr>
          <w:rFonts w:ascii="Times New Roman" w:hAnsi="Times New Roman"/>
          <w:sz w:val="24"/>
          <w:szCs w:val="24"/>
        </w:rPr>
        <w:t xml:space="preserve"> platobný účet</w:t>
      </w:r>
      <w:r w:rsidRPr="00D216AC" w:rsidR="00C321D2">
        <w:rPr>
          <w:rFonts w:ascii="Times New Roman" w:hAnsi="Times New Roman"/>
          <w:sz w:val="24"/>
          <w:szCs w:val="24"/>
        </w:rPr>
        <w:t>,</w:t>
      </w:r>
      <w:r w:rsidRPr="00D216AC" w:rsidR="00281A60">
        <w:rPr>
          <w:rFonts w:ascii="Times New Roman" w:hAnsi="Times New Roman"/>
          <w:sz w:val="24"/>
          <w:szCs w:val="24"/>
        </w:rPr>
        <w:t xml:space="preserve"> </w:t>
      </w:r>
      <w:r w:rsidRPr="00D216AC" w:rsidR="00266DD7">
        <w:rPr>
          <w:rFonts w:ascii="Times New Roman" w:hAnsi="Times New Roman"/>
          <w:sz w:val="24"/>
          <w:szCs w:val="24"/>
        </w:rPr>
        <w:t>povinná</w:t>
      </w:r>
      <w:r w:rsidRPr="00D216AC" w:rsidR="00361915">
        <w:rPr>
          <w:rFonts w:ascii="Times New Roman" w:hAnsi="Times New Roman"/>
          <w:sz w:val="24"/>
          <w:szCs w:val="24"/>
        </w:rPr>
        <w:t xml:space="preserve"> raz ročne</w:t>
      </w:r>
      <w:r w:rsidRPr="00D216AC" w:rsidR="00893CAD">
        <w:rPr>
          <w:rFonts w:ascii="Times New Roman" w:hAnsi="Times New Roman"/>
          <w:sz w:val="24"/>
          <w:szCs w:val="24"/>
        </w:rPr>
        <w:t xml:space="preserve"> preukázateľne</w:t>
      </w:r>
      <w:r w:rsidRPr="00D216AC" w:rsidR="00266DD7">
        <w:rPr>
          <w:rFonts w:ascii="Times New Roman" w:hAnsi="Times New Roman"/>
          <w:sz w:val="24"/>
          <w:szCs w:val="24"/>
        </w:rPr>
        <w:t xml:space="preserve"> </w:t>
      </w:r>
      <w:r w:rsidRPr="00D216AC" w:rsidR="00281A60">
        <w:rPr>
          <w:rFonts w:ascii="Times New Roman" w:hAnsi="Times New Roman"/>
          <w:sz w:val="24"/>
          <w:szCs w:val="24"/>
        </w:rPr>
        <w:t>inform</w:t>
      </w:r>
      <w:r w:rsidRPr="00D216AC" w:rsidR="00266DD7">
        <w:rPr>
          <w:rFonts w:ascii="Times New Roman" w:hAnsi="Times New Roman"/>
          <w:sz w:val="24"/>
          <w:szCs w:val="24"/>
        </w:rPr>
        <w:t>ovať</w:t>
      </w:r>
      <w:r w:rsidRPr="00D216AC" w:rsidR="002244B0">
        <w:rPr>
          <w:rFonts w:ascii="Times New Roman" w:hAnsi="Times New Roman"/>
          <w:sz w:val="24"/>
          <w:szCs w:val="24"/>
        </w:rPr>
        <w:t xml:space="preserve"> </w:t>
      </w:r>
      <w:r w:rsidRPr="00D216AC" w:rsidR="00D5559E">
        <w:rPr>
          <w:rFonts w:ascii="Times New Roman" w:hAnsi="Times New Roman"/>
          <w:sz w:val="24"/>
          <w:szCs w:val="24"/>
        </w:rPr>
        <w:t xml:space="preserve">oprávnenú osobu </w:t>
      </w:r>
      <w:r w:rsidRPr="00D216AC">
        <w:rPr>
          <w:rFonts w:ascii="Times New Roman" w:hAnsi="Times New Roman"/>
          <w:sz w:val="24"/>
          <w:szCs w:val="24"/>
        </w:rPr>
        <w:t xml:space="preserve">o možnosti </w:t>
      </w:r>
      <w:r w:rsidRPr="00D216AC" w:rsidR="00C321D2">
        <w:rPr>
          <w:rFonts w:ascii="Times New Roman" w:hAnsi="Times New Roman"/>
          <w:sz w:val="24"/>
          <w:szCs w:val="24"/>
        </w:rPr>
        <w:t>zriadenia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2153D0">
        <w:rPr>
          <w:rFonts w:ascii="Times New Roman" w:hAnsi="Times New Roman"/>
          <w:sz w:val="24"/>
          <w:szCs w:val="24"/>
        </w:rPr>
        <w:t>platobného účtu so základnými funkciami</w:t>
      </w:r>
      <w:r w:rsidRPr="00D216AC">
        <w:rPr>
          <w:rFonts w:ascii="Times New Roman" w:hAnsi="Times New Roman"/>
          <w:sz w:val="24"/>
          <w:szCs w:val="24"/>
        </w:rPr>
        <w:t xml:space="preserve">. </w:t>
      </w:r>
    </w:p>
    <w:p w:rsidR="00B36874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36874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Banka a pobočka zahraničnej banky sa môžu dohodnúť s</w:t>
      </w:r>
      <w:r w:rsidRPr="00D216AC" w:rsidR="00D5559E">
        <w:rPr>
          <w:rFonts w:ascii="Times New Roman" w:hAnsi="Times New Roman"/>
          <w:sz w:val="24"/>
          <w:szCs w:val="24"/>
        </w:rPr>
        <w:t xml:space="preserve"> oprávnenou osobou </w:t>
      </w:r>
      <w:r w:rsidRPr="00D216AC">
        <w:rPr>
          <w:rFonts w:ascii="Times New Roman" w:hAnsi="Times New Roman"/>
          <w:sz w:val="24"/>
          <w:szCs w:val="24"/>
        </w:rPr>
        <w:t xml:space="preserve">na poskytnutí </w:t>
      </w:r>
      <w:r w:rsidRPr="00D216AC" w:rsidR="00310F74">
        <w:rPr>
          <w:rFonts w:ascii="Times New Roman" w:hAnsi="Times New Roman"/>
          <w:sz w:val="24"/>
          <w:szCs w:val="24"/>
        </w:rPr>
        <w:t xml:space="preserve">služieb </w:t>
      </w:r>
      <w:r w:rsidRPr="00D216AC" w:rsidR="00583623">
        <w:rPr>
          <w:rFonts w:ascii="Times New Roman" w:hAnsi="Times New Roman"/>
          <w:sz w:val="24"/>
          <w:szCs w:val="24"/>
        </w:rPr>
        <w:t>alebo produktov k platobnému účtu so základnými funkciami</w:t>
      </w:r>
      <w:r w:rsidRPr="00D216AC" w:rsidR="007F3780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nad</w:t>
      </w:r>
      <w:r w:rsidRPr="00D216AC" w:rsidR="007F3780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 rámec platobn</w:t>
      </w:r>
      <w:r w:rsidRPr="00D216AC" w:rsidR="00583623">
        <w:rPr>
          <w:rFonts w:ascii="Times New Roman" w:hAnsi="Times New Roman"/>
          <w:sz w:val="24"/>
          <w:szCs w:val="24"/>
        </w:rPr>
        <w:t>ých služieb podľa § 5 písm. ae)</w:t>
      </w:r>
      <w:r w:rsidRPr="00D216AC" w:rsidR="00254C78">
        <w:rPr>
          <w:rFonts w:ascii="Times New Roman" w:hAnsi="Times New Roman"/>
          <w:sz w:val="24"/>
          <w:szCs w:val="24"/>
        </w:rPr>
        <w:t>,</w:t>
      </w:r>
      <w:r w:rsidRPr="00D216AC" w:rsidR="005B500F">
        <w:rPr>
          <w:rFonts w:ascii="Times New Roman" w:hAnsi="Times New Roman"/>
          <w:sz w:val="24"/>
          <w:szCs w:val="24"/>
        </w:rPr>
        <w:t xml:space="preserve"> za ktoré môž</w:t>
      </w:r>
      <w:r w:rsidRPr="00D216AC" w:rsidR="00706F1A">
        <w:rPr>
          <w:rFonts w:ascii="Times New Roman" w:hAnsi="Times New Roman"/>
          <w:sz w:val="24"/>
          <w:szCs w:val="24"/>
        </w:rPr>
        <w:t>u</w:t>
      </w:r>
      <w:r w:rsidRPr="00D216AC" w:rsidR="005B500F">
        <w:rPr>
          <w:rFonts w:ascii="Times New Roman" w:hAnsi="Times New Roman"/>
          <w:sz w:val="24"/>
          <w:szCs w:val="24"/>
        </w:rPr>
        <w:t xml:space="preserve"> vyberať poplatky. </w:t>
      </w:r>
      <w:r w:rsidRPr="00D216AC" w:rsidR="00310F74">
        <w:rPr>
          <w:rFonts w:ascii="Times New Roman" w:hAnsi="Times New Roman"/>
          <w:sz w:val="24"/>
          <w:szCs w:val="24"/>
        </w:rPr>
        <w:t xml:space="preserve"> </w:t>
      </w:r>
    </w:p>
    <w:p w:rsidR="00CA62C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342D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  <w:r w:rsidRPr="00D216AC" w:rsidR="00C321D2">
        <w:rPr>
          <w:rFonts w:ascii="Times New Roman" w:hAnsi="Times New Roman"/>
          <w:sz w:val="24"/>
          <w:szCs w:val="24"/>
        </w:rPr>
        <w:t>Zriadenie</w:t>
      </w: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  <w:r w:rsidRPr="00D216AC" w:rsidR="002153D0">
        <w:rPr>
          <w:rFonts w:ascii="Times New Roman" w:hAnsi="Times New Roman"/>
          <w:sz w:val="24"/>
          <w:szCs w:val="24"/>
        </w:rPr>
        <w:t xml:space="preserve">platobného účtu so základnými funkciami </w:t>
      </w:r>
      <w:r w:rsidRPr="00D216AC" w:rsidR="00CA62C9">
        <w:rPr>
          <w:rFonts w:ascii="Times New Roman" w:hAnsi="Times New Roman"/>
          <w:sz w:val="24"/>
          <w:szCs w:val="24"/>
        </w:rPr>
        <w:t xml:space="preserve">banka a pobočka zahraničnej banky nesmú podmieňovať poskytnutím </w:t>
      </w:r>
      <w:r w:rsidRPr="00D216AC" w:rsidR="0041011C">
        <w:rPr>
          <w:rFonts w:ascii="Times New Roman" w:hAnsi="Times New Roman"/>
          <w:sz w:val="24"/>
          <w:szCs w:val="24"/>
        </w:rPr>
        <w:t xml:space="preserve">ďalších </w:t>
      </w:r>
      <w:r w:rsidRPr="00D216AC" w:rsidR="00F50A8C">
        <w:rPr>
          <w:rFonts w:ascii="Times New Roman" w:hAnsi="Times New Roman"/>
          <w:sz w:val="24"/>
          <w:szCs w:val="24"/>
        </w:rPr>
        <w:t xml:space="preserve">služieb alebo </w:t>
      </w:r>
      <w:r w:rsidRPr="00D216AC" w:rsidR="0041011C">
        <w:rPr>
          <w:rFonts w:ascii="Times New Roman" w:hAnsi="Times New Roman"/>
          <w:sz w:val="24"/>
          <w:szCs w:val="24"/>
        </w:rPr>
        <w:t xml:space="preserve">ponúkaním </w:t>
      </w:r>
      <w:r w:rsidRPr="00D216AC" w:rsidR="00F50A8C">
        <w:rPr>
          <w:rFonts w:ascii="Times New Roman" w:hAnsi="Times New Roman"/>
          <w:sz w:val="24"/>
          <w:szCs w:val="24"/>
        </w:rPr>
        <w:t>akcií</w:t>
      </w:r>
      <w:r w:rsidRPr="00D216AC" w:rsidR="00F1460D">
        <w:rPr>
          <w:rFonts w:ascii="Times New Roman" w:hAnsi="Times New Roman"/>
          <w:sz w:val="24"/>
          <w:szCs w:val="24"/>
          <w:vertAlign w:val="superscript"/>
        </w:rPr>
        <w:t>27fbb</w:t>
      </w:r>
      <w:r w:rsidRPr="00D216AC" w:rsidR="00F1460D">
        <w:rPr>
          <w:rFonts w:ascii="Times New Roman" w:hAnsi="Times New Roman"/>
          <w:sz w:val="24"/>
          <w:szCs w:val="24"/>
        </w:rPr>
        <w:t>)</w:t>
      </w:r>
      <w:r w:rsidRPr="00D216AC" w:rsidR="00F50A8C">
        <w:rPr>
          <w:rFonts w:ascii="Times New Roman" w:hAnsi="Times New Roman"/>
          <w:sz w:val="24"/>
          <w:szCs w:val="24"/>
        </w:rPr>
        <w:t xml:space="preserve"> bank</w:t>
      </w:r>
      <w:r w:rsidRPr="00D216AC" w:rsidR="00727057">
        <w:rPr>
          <w:rFonts w:ascii="Times New Roman" w:hAnsi="Times New Roman"/>
          <w:sz w:val="24"/>
          <w:szCs w:val="24"/>
        </w:rPr>
        <w:t>y</w:t>
      </w:r>
      <w:r w:rsidRPr="00D216AC" w:rsidR="00F50A8C">
        <w:rPr>
          <w:rFonts w:ascii="Times New Roman" w:hAnsi="Times New Roman"/>
          <w:sz w:val="24"/>
          <w:szCs w:val="24"/>
        </w:rPr>
        <w:t xml:space="preserve"> a pobočk</w:t>
      </w:r>
      <w:r w:rsidRPr="00D216AC" w:rsidR="00727057">
        <w:rPr>
          <w:rFonts w:ascii="Times New Roman" w:hAnsi="Times New Roman"/>
          <w:sz w:val="24"/>
          <w:szCs w:val="24"/>
        </w:rPr>
        <w:t>y</w:t>
      </w:r>
      <w:r w:rsidRPr="00D216AC" w:rsidR="00F50A8C">
        <w:rPr>
          <w:rFonts w:ascii="Times New Roman" w:hAnsi="Times New Roman"/>
          <w:sz w:val="24"/>
          <w:szCs w:val="24"/>
        </w:rPr>
        <w:t xml:space="preserve"> zahraničnej banky</w:t>
      </w:r>
      <w:r w:rsidRPr="00D216AC" w:rsidR="00266DD7">
        <w:rPr>
          <w:rFonts w:ascii="Times New Roman" w:hAnsi="Times New Roman"/>
          <w:sz w:val="24"/>
          <w:szCs w:val="24"/>
        </w:rPr>
        <w:t>,</w:t>
      </w:r>
      <w:r w:rsidRPr="00D216AC" w:rsidR="00F50A8C">
        <w:rPr>
          <w:rFonts w:ascii="Times New Roman" w:hAnsi="Times New Roman"/>
          <w:sz w:val="24"/>
          <w:szCs w:val="24"/>
        </w:rPr>
        <w:t xml:space="preserve"> ak </w:t>
      </w:r>
      <w:r w:rsidRPr="00D216AC" w:rsidR="00F95423">
        <w:rPr>
          <w:rFonts w:ascii="Times New Roman" w:hAnsi="Times New Roman"/>
          <w:sz w:val="24"/>
          <w:szCs w:val="24"/>
        </w:rPr>
        <w:t>táto podmienka platí pre všetkých</w:t>
      </w:r>
      <w:r w:rsidRPr="00D216AC" w:rsidR="00F50A8C">
        <w:rPr>
          <w:rFonts w:ascii="Times New Roman" w:hAnsi="Times New Roman"/>
          <w:sz w:val="24"/>
          <w:szCs w:val="24"/>
        </w:rPr>
        <w:t xml:space="preserve"> </w:t>
      </w:r>
      <w:r w:rsidRPr="00D216AC" w:rsidR="00F95423">
        <w:rPr>
          <w:rFonts w:ascii="Times New Roman" w:hAnsi="Times New Roman"/>
          <w:sz w:val="24"/>
          <w:szCs w:val="24"/>
        </w:rPr>
        <w:t xml:space="preserve">jej </w:t>
      </w:r>
      <w:r w:rsidRPr="00D216AC" w:rsidR="00F50A8C">
        <w:rPr>
          <w:rFonts w:ascii="Times New Roman" w:hAnsi="Times New Roman"/>
          <w:sz w:val="24"/>
          <w:szCs w:val="24"/>
        </w:rPr>
        <w:t xml:space="preserve">klientov. </w:t>
      </w:r>
    </w:p>
    <w:p w:rsidR="00B6342D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36BC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Banka a pobočka zahraničnej banky sú povinné v rámci platobného účtu so základnými funkciami poskytnúť bankové služby v mene euro v rozsahu a spôsobom ustanoveným všeobecne záväzným právnym predpisom, ktorý vydá ministerstvo; týmto všeobecne záväzným právnym predpisom sa ustanoví aj maximálna výška poplatku za platobný účet so základnými funkciami. </w:t>
      </w:r>
    </w:p>
    <w:p w:rsidR="00CA62C9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Banka a pobočka zahraničnej banky zrušia </w:t>
      </w:r>
      <w:r w:rsidRPr="00D216AC" w:rsidR="00FF6FB8">
        <w:rPr>
          <w:rFonts w:ascii="Times New Roman" w:hAnsi="Times New Roman"/>
          <w:sz w:val="24"/>
          <w:szCs w:val="24"/>
        </w:rPr>
        <w:t xml:space="preserve">poskytovanie </w:t>
      </w:r>
      <w:r w:rsidRPr="00D216AC" w:rsidR="002153D0">
        <w:rPr>
          <w:rFonts w:ascii="Times New Roman" w:hAnsi="Times New Roman"/>
          <w:sz w:val="24"/>
          <w:szCs w:val="24"/>
        </w:rPr>
        <w:t>platobn</w:t>
      </w:r>
      <w:r w:rsidRPr="00D216AC" w:rsidR="00FF6FB8">
        <w:rPr>
          <w:rFonts w:ascii="Times New Roman" w:hAnsi="Times New Roman"/>
          <w:sz w:val="24"/>
          <w:szCs w:val="24"/>
        </w:rPr>
        <w:t>ého</w:t>
      </w:r>
      <w:r w:rsidRPr="00D216AC" w:rsidR="002153D0">
        <w:rPr>
          <w:rFonts w:ascii="Times New Roman" w:hAnsi="Times New Roman"/>
          <w:sz w:val="24"/>
          <w:szCs w:val="24"/>
        </w:rPr>
        <w:t xml:space="preserve"> účt</w:t>
      </w:r>
      <w:r w:rsidRPr="00D216AC" w:rsidR="00FF6FB8">
        <w:rPr>
          <w:rFonts w:ascii="Times New Roman" w:hAnsi="Times New Roman"/>
          <w:sz w:val="24"/>
          <w:szCs w:val="24"/>
        </w:rPr>
        <w:t>u</w:t>
      </w:r>
      <w:r w:rsidRPr="00D216AC" w:rsidR="002153D0">
        <w:rPr>
          <w:rFonts w:ascii="Times New Roman" w:hAnsi="Times New Roman"/>
          <w:sz w:val="24"/>
          <w:szCs w:val="24"/>
        </w:rPr>
        <w:t xml:space="preserve"> so základnými funkciami</w:t>
      </w:r>
      <w:r w:rsidRPr="00D216AC" w:rsidR="00F95423">
        <w:rPr>
          <w:rFonts w:ascii="Times New Roman" w:hAnsi="Times New Roman"/>
          <w:sz w:val="24"/>
          <w:szCs w:val="24"/>
        </w:rPr>
        <w:t>,</w:t>
      </w:r>
      <w:r w:rsidRPr="00D216AC" w:rsidR="002153D0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ak </w:t>
      </w:r>
      <w:r w:rsidRPr="00D216AC" w:rsidR="001E669A">
        <w:rPr>
          <w:rFonts w:ascii="Times New Roman" w:hAnsi="Times New Roman"/>
          <w:sz w:val="24"/>
          <w:szCs w:val="24"/>
        </w:rPr>
        <w:t xml:space="preserve">preukázateľne </w:t>
      </w:r>
      <w:r w:rsidRPr="00D216AC">
        <w:rPr>
          <w:rFonts w:ascii="Times New Roman" w:hAnsi="Times New Roman"/>
          <w:sz w:val="24"/>
          <w:szCs w:val="24"/>
        </w:rPr>
        <w:t>zistia, že</w:t>
      </w:r>
      <w:r w:rsidRPr="00D216AC" w:rsidR="00266DD7">
        <w:rPr>
          <w:rFonts w:ascii="Times New Roman" w:hAnsi="Times New Roman"/>
          <w:sz w:val="24"/>
          <w:szCs w:val="24"/>
        </w:rPr>
        <w:t xml:space="preserve"> </w:t>
      </w:r>
      <w:r w:rsidRPr="00D216AC" w:rsidR="00D5559E">
        <w:rPr>
          <w:rFonts w:ascii="Times New Roman" w:hAnsi="Times New Roman"/>
          <w:sz w:val="24"/>
          <w:szCs w:val="24"/>
        </w:rPr>
        <w:t>oprávnená osoba</w:t>
      </w:r>
    </w:p>
    <w:p w:rsidR="00CA62C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používal</w:t>
      </w:r>
      <w:r w:rsidRPr="00D216AC" w:rsidR="00082300">
        <w:rPr>
          <w:rFonts w:ascii="Times New Roman" w:hAnsi="Times New Roman"/>
          <w:sz w:val="24"/>
          <w:szCs w:val="24"/>
        </w:rPr>
        <w:t>a</w:t>
      </w:r>
      <w:r w:rsidRPr="00D216AC">
        <w:rPr>
          <w:rFonts w:ascii="Times New Roman" w:hAnsi="Times New Roman"/>
          <w:sz w:val="24"/>
          <w:szCs w:val="24"/>
        </w:rPr>
        <w:t xml:space="preserve"> platobný účet </w:t>
      </w:r>
      <w:r w:rsidRPr="00D216AC" w:rsidR="009D30B4">
        <w:rPr>
          <w:rFonts w:ascii="Times New Roman" w:hAnsi="Times New Roman"/>
          <w:sz w:val="24"/>
          <w:szCs w:val="24"/>
        </w:rPr>
        <w:t>v rozpore s</w:t>
      </w:r>
      <w:r w:rsidRPr="00D216AC" w:rsidR="00A0045C">
        <w:rPr>
          <w:rFonts w:ascii="Times New Roman" w:hAnsi="Times New Roman"/>
          <w:sz w:val="24"/>
          <w:szCs w:val="24"/>
        </w:rPr>
        <w:t xml:space="preserve"> osobitn</w:t>
      </w:r>
      <w:r w:rsidRPr="00D216AC" w:rsidR="009D30B4">
        <w:rPr>
          <w:rFonts w:ascii="Times New Roman" w:hAnsi="Times New Roman"/>
          <w:sz w:val="24"/>
          <w:szCs w:val="24"/>
        </w:rPr>
        <w:t>ým</w:t>
      </w:r>
      <w:r w:rsidRPr="00D216AC" w:rsidR="00A0045C">
        <w:rPr>
          <w:rFonts w:ascii="Times New Roman" w:hAnsi="Times New Roman"/>
          <w:sz w:val="24"/>
          <w:szCs w:val="24"/>
        </w:rPr>
        <w:t xml:space="preserve"> predpis</w:t>
      </w:r>
      <w:r w:rsidRPr="00D216AC" w:rsidR="009D30B4">
        <w:rPr>
          <w:rFonts w:ascii="Times New Roman" w:hAnsi="Times New Roman"/>
          <w:sz w:val="24"/>
          <w:szCs w:val="24"/>
        </w:rPr>
        <w:t>om</w:t>
      </w:r>
      <w:r w:rsidRPr="00D216AC" w:rsidR="00106E4A">
        <w:rPr>
          <w:rFonts w:ascii="Times New Roman" w:hAnsi="Times New Roman"/>
          <w:sz w:val="24"/>
          <w:szCs w:val="24"/>
        </w:rPr>
        <w:t>,</w:t>
      </w:r>
      <w:r w:rsidRPr="00D216AC" w:rsidR="00A0045C">
        <w:rPr>
          <w:rFonts w:ascii="Times New Roman" w:hAnsi="Times New Roman"/>
          <w:sz w:val="24"/>
          <w:szCs w:val="24"/>
          <w:vertAlign w:val="superscript"/>
        </w:rPr>
        <w:t>21a</w:t>
      </w:r>
      <w:r w:rsidRPr="00D216AC" w:rsidR="00A0045C">
        <w:rPr>
          <w:rFonts w:ascii="Times New Roman" w:hAnsi="Times New Roman"/>
          <w:sz w:val="24"/>
          <w:szCs w:val="24"/>
        </w:rPr>
        <w:t>)</w:t>
      </w:r>
    </w:p>
    <w:p w:rsidR="00CA62C9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106E4A">
        <w:rPr>
          <w:rFonts w:ascii="Times New Roman" w:hAnsi="Times New Roman"/>
          <w:sz w:val="24"/>
          <w:szCs w:val="24"/>
        </w:rPr>
        <w:t>nevykonal</w:t>
      </w:r>
      <w:r w:rsidRPr="00D216AC" w:rsidR="00082300">
        <w:rPr>
          <w:rFonts w:ascii="Times New Roman" w:hAnsi="Times New Roman"/>
          <w:sz w:val="24"/>
          <w:szCs w:val="24"/>
        </w:rPr>
        <w:t>a</w:t>
      </w:r>
      <w:r w:rsidRPr="00D216AC" w:rsidR="00106E4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na platobnom účte </w:t>
      </w:r>
      <w:r w:rsidRPr="00D216AC" w:rsidR="00266DD7">
        <w:rPr>
          <w:rFonts w:ascii="Times New Roman" w:hAnsi="Times New Roman"/>
          <w:sz w:val="24"/>
          <w:szCs w:val="24"/>
        </w:rPr>
        <w:t>platobn</w:t>
      </w:r>
      <w:r w:rsidRPr="00D216AC" w:rsidR="00106E4A">
        <w:rPr>
          <w:rFonts w:ascii="Times New Roman" w:hAnsi="Times New Roman"/>
          <w:sz w:val="24"/>
          <w:szCs w:val="24"/>
        </w:rPr>
        <w:t>ú</w:t>
      </w:r>
      <w:r w:rsidRPr="00D216AC" w:rsidR="00266DD7">
        <w:rPr>
          <w:rFonts w:ascii="Times New Roman" w:hAnsi="Times New Roman"/>
          <w:sz w:val="24"/>
          <w:szCs w:val="24"/>
        </w:rPr>
        <w:t xml:space="preserve"> operáci</w:t>
      </w:r>
      <w:r w:rsidRPr="00D216AC" w:rsidR="00106E4A">
        <w:rPr>
          <w:rFonts w:ascii="Times New Roman" w:hAnsi="Times New Roman"/>
          <w:sz w:val="24"/>
          <w:szCs w:val="24"/>
        </w:rPr>
        <w:t>u</w:t>
      </w:r>
      <w:r w:rsidRPr="00D216AC" w:rsidR="00266DD7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viac ako 24 za sebou nasledujúcich mesiacov, </w:t>
      </w:r>
    </w:p>
    <w:p w:rsidR="00CA62C9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082300">
        <w:rPr>
          <w:rFonts w:ascii="Times New Roman" w:hAnsi="Times New Roman"/>
          <w:sz w:val="24"/>
          <w:szCs w:val="24"/>
        </w:rPr>
        <w:t>poskytla</w:t>
      </w:r>
      <w:r w:rsidRPr="00D216AC">
        <w:rPr>
          <w:rFonts w:ascii="Times New Roman" w:hAnsi="Times New Roman"/>
          <w:sz w:val="24"/>
          <w:szCs w:val="24"/>
        </w:rPr>
        <w:t xml:space="preserve"> nepravdivé informácie</w:t>
      </w:r>
      <w:r w:rsidRPr="00D216AC" w:rsidR="00706F1A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s cieľom zriadenia </w:t>
      </w:r>
      <w:r w:rsidRPr="00D216AC" w:rsidR="002153D0">
        <w:rPr>
          <w:rFonts w:ascii="Times New Roman" w:hAnsi="Times New Roman"/>
          <w:sz w:val="24"/>
          <w:szCs w:val="24"/>
        </w:rPr>
        <w:t>platobného účtu so základnými funkciami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</w:p>
    <w:p w:rsidR="00CA62C9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nemá pobyt v Európskej úni</w:t>
      </w:r>
      <w:r w:rsidRPr="00D216AC" w:rsidR="00625A23">
        <w:rPr>
          <w:rFonts w:ascii="Times New Roman" w:hAnsi="Times New Roman"/>
          <w:sz w:val="24"/>
          <w:szCs w:val="24"/>
        </w:rPr>
        <w:t>i</w:t>
      </w:r>
      <w:r w:rsidRPr="00D216AC">
        <w:rPr>
          <w:rFonts w:ascii="Times New Roman" w:hAnsi="Times New Roman"/>
          <w:sz w:val="24"/>
          <w:szCs w:val="24"/>
        </w:rPr>
        <w:t xml:space="preserve"> alebo</w:t>
      </w:r>
    </w:p>
    <w:p w:rsidR="00DD1D8A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537D6">
        <w:rPr>
          <w:rFonts w:ascii="Times New Roman" w:hAnsi="Times New Roman"/>
          <w:sz w:val="24"/>
          <w:szCs w:val="24"/>
        </w:rPr>
        <w:t>má zriadený</w:t>
      </w:r>
      <w:r w:rsidRPr="00D216AC" w:rsidR="00CA62C9">
        <w:rPr>
          <w:rFonts w:ascii="Times New Roman" w:hAnsi="Times New Roman"/>
          <w:sz w:val="24"/>
          <w:szCs w:val="24"/>
        </w:rPr>
        <w:t xml:space="preserve"> platobný účet, </w:t>
      </w:r>
      <w:r w:rsidRPr="00D216AC">
        <w:rPr>
          <w:rFonts w:ascii="Times New Roman" w:hAnsi="Times New Roman"/>
          <w:sz w:val="24"/>
          <w:szCs w:val="24"/>
        </w:rPr>
        <w:t>ktorý obsahuje bankové služby platobného účtu so základnými funkciami</w:t>
      </w:r>
      <w:r w:rsidRPr="00D216AC" w:rsidR="00706F1A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Ak banka alebo pobočka zahraničnej banky zruš</w:t>
      </w:r>
      <w:r w:rsidRPr="00D216AC" w:rsidR="00706F1A">
        <w:rPr>
          <w:rFonts w:ascii="Times New Roman" w:hAnsi="Times New Roman"/>
          <w:sz w:val="24"/>
          <w:szCs w:val="24"/>
        </w:rPr>
        <w:t>í</w:t>
      </w:r>
      <w:r w:rsidRPr="00D216AC" w:rsidR="00FF6FB8">
        <w:rPr>
          <w:rFonts w:ascii="Times New Roman" w:hAnsi="Times New Roman"/>
          <w:sz w:val="24"/>
          <w:szCs w:val="24"/>
        </w:rPr>
        <w:t xml:space="preserve"> poskytovanie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2153D0">
        <w:rPr>
          <w:rFonts w:ascii="Times New Roman" w:hAnsi="Times New Roman"/>
          <w:sz w:val="24"/>
          <w:szCs w:val="24"/>
        </w:rPr>
        <w:t>platobn</w:t>
      </w:r>
      <w:r w:rsidRPr="00D216AC" w:rsidR="00FF6FB8">
        <w:rPr>
          <w:rFonts w:ascii="Times New Roman" w:hAnsi="Times New Roman"/>
          <w:sz w:val="24"/>
          <w:szCs w:val="24"/>
        </w:rPr>
        <w:t>ého</w:t>
      </w:r>
      <w:r w:rsidRPr="00D216AC" w:rsidR="002153D0">
        <w:rPr>
          <w:rFonts w:ascii="Times New Roman" w:hAnsi="Times New Roman"/>
          <w:sz w:val="24"/>
          <w:szCs w:val="24"/>
        </w:rPr>
        <w:t xml:space="preserve"> účt</w:t>
      </w:r>
      <w:r w:rsidRPr="00D216AC" w:rsidR="00FF6FB8">
        <w:rPr>
          <w:rFonts w:ascii="Times New Roman" w:hAnsi="Times New Roman"/>
          <w:sz w:val="24"/>
          <w:szCs w:val="24"/>
        </w:rPr>
        <w:t>u</w:t>
      </w:r>
      <w:r w:rsidRPr="00D216AC" w:rsidR="002153D0">
        <w:rPr>
          <w:rFonts w:ascii="Times New Roman" w:hAnsi="Times New Roman"/>
          <w:sz w:val="24"/>
          <w:szCs w:val="24"/>
        </w:rPr>
        <w:t xml:space="preserve"> so základnými funkciami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0568BC">
        <w:rPr>
          <w:rFonts w:ascii="Times New Roman" w:hAnsi="Times New Roman"/>
          <w:sz w:val="24"/>
          <w:szCs w:val="24"/>
        </w:rPr>
        <w:t xml:space="preserve">na základe dôvodov </w:t>
      </w:r>
      <w:r w:rsidRPr="00D216AC" w:rsidR="007F3780">
        <w:rPr>
          <w:rFonts w:ascii="Times New Roman" w:hAnsi="Times New Roman"/>
          <w:sz w:val="24"/>
          <w:szCs w:val="24"/>
        </w:rPr>
        <w:t>uvedených v</w:t>
      </w:r>
      <w:r w:rsidRPr="00D216AC" w:rsidR="00700FE3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odseku 1</w:t>
      </w:r>
      <w:r w:rsidRPr="00D216AC" w:rsidR="00254C78">
        <w:rPr>
          <w:rFonts w:ascii="Times New Roman" w:hAnsi="Times New Roman"/>
          <w:sz w:val="24"/>
          <w:szCs w:val="24"/>
        </w:rPr>
        <w:t>5</w:t>
      </w:r>
      <w:r w:rsidRPr="00D216AC" w:rsidR="00700FE3">
        <w:rPr>
          <w:rFonts w:ascii="Times New Roman" w:hAnsi="Times New Roman"/>
          <w:sz w:val="24"/>
          <w:szCs w:val="24"/>
        </w:rPr>
        <w:t xml:space="preserve"> písm. b)</w:t>
      </w:r>
      <w:r w:rsidRPr="00D216AC" w:rsidR="00254C78">
        <w:rPr>
          <w:rFonts w:ascii="Times New Roman" w:hAnsi="Times New Roman"/>
          <w:sz w:val="24"/>
          <w:szCs w:val="24"/>
        </w:rPr>
        <w:t>,</w:t>
      </w:r>
      <w:r w:rsidRPr="00D216AC" w:rsidR="00700FE3">
        <w:rPr>
          <w:rFonts w:ascii="Times New Roman" w:hAnsi="Times New Roman"/>
          <w:sz w:val="24"/>
          <w:szCs w:val="24"/>
        </w:rPr>
        <w:t xml:space="preserve"> d) a e)</w:t>
      </w:r>
      <w:r w:rsidRPr="00D216AC" w:rsidR="000568BC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bezodkladne písomne a bez</w:t>
      </w:r>
      <w:r w:rsidRPr="00D216AC" w:rsidR="00706F1A">
        <w:rPr>
          <w:rFonts w:ascii="Times New Roman" w:hAnsi="Times New Roman"/>
          <w:sz w:val="24"/>
          <w:szCs w:val="24"/>
        </w:rPr>
        <w:t>od</w:t>
      </w:r>
      <w:r w:rsidRPr="00D216AC">
        <w:rPr>
          <w:rFonts w:ascii="Times New Roman" w:hAnsi="Times New Roman"/>
          <w:sz w:val="24"/>
          <w:szCs w:val="24"/>
        </w:rPr>
        <w:t xml:space="preserve">platne </w:t>
      </w:r>
      <w:r w:rsidRPr="00D216AC" w:rsidR="00625A23">
        <w:rPr>
          <w:rFonts w:ascii="Times New Roman" w:hAnsi="Times New Roman"/>
          <w:sz w:val="24"/>
          <w:szCs w:val="24"/>
        </w:rPr>
        <w:t xml:space="preserve">informuje </w:t>
      </w:r>
      <w:r w:rsidRPr="00D216AC" w:rsidR="00D5559E">
        <w:rPr>
          <w:rFonts w:ascii="Times New Roman" w:hAnsi="Times New Roman"/>
          <w:sz w:val="24"/>
          <w:szCs w:val="24"/>
        </w:rPr>
        <w:t xml:space="preserve">oprávnenú osobu </w:t>
      </w:r>
      <w:r w:rsidRPr="00D216AC">
        <w:rPr>
          <w:rFonts w:ascii="Times New Roman" w:hAnsi="Times New Roman"/>
          <w:sz w:val="24"/>
          <w:szCs w:val="24"/>
        </w:rPr>
        <w:t xml:space="preserve">o dôvodoch tohto zrušenia najneskôr </w:t>
      </w:r>
      <w:r w:rsidRPr="00D216AC" w:rsidR="00266DD7">
        <w:rPr>
          <w:rFonts w:ascii="Times New Roman" w:hAnsi="Times New Roman"/>
          <w:sz w:val="24"/>
          <w:szCs w:val="24"/>
        </w:rPr>
        <w:t xml:space="preserve">dva </w:t>
      </w:r>
      <w:r w:rsidRPr="00D216AC">
        <w:rPr>
          <w:rFonts w:ascii="Times New Roman" w:hAnsi="Times New Roman"/>
          <w:sz w:val="24"/>
          <w:szCs w:val="24"/>
        </w:rPr>
        <w:t>mesiace pred nadobudnutím účinnosti výpovede; to neplatí, ak poskytnuti</w:t>
      </w:r>
      <w:r w:rsidRPr="00D216AC" w:rsidR="000568BC">
        <w:rPr>
          <w:rFonts w:ascii="Times New Roman" w:hAnsi="Times New Roman"/>
          <w:sz w:val="24"/>
          <w:szCs w:val="24"/>
        </w:rPr>
        <w:t>u</w:t>
      </w:r>
      <w:r w:rsidRPr="00D216AC" w:rsidR="007F3780">
        <w:rPr>
          <w:rFonts w:ascii="Times New Roman" w:hAnsi="Times New Roman"/>
          <w:sz w:val="24"/>
          <w:szCs w:val="24"/>
        </w:rPr>
        <w:t xml:space="preserve"> tohto odôvodnenia bráni</w:t>
      </w:r>
      <w:r w:rsidRPr="00D216AC">
        <w:rPr>
          <w:rFonts w:ascii="Times New Roman" w:hAnsi="Times New Roman"/>
          <w:sz w:val="24"/>
          <w:szCs w:val="24"/>
        </w:rPr>
        <w:t xml:space="preserve"> verejný poriadok alebo bezpečnosť štátu. </w:t>
      </w:r>
      <w:r w:rsidRPr="00D216AC" w:rsidR="000568BC">
        <w:rPr>
          <w:rFonts w:ascii="Times New Roman" w:hAnsi="Times New Roman"/>
          <w:sz w:val="24"/>
          <w:szCs w:val="24"/>
        </w:rPr>
        <w:t>Zrušenie platobného účtu so základnými funkciami na základe</w:t>
      </w:r>
      <w:r w:rsidRPr="00D216AC" w:rsidR="00700FE3">
        <w:rPr>
          <w:rFonts w:ascii="Times New Roman" w:hAnsi="Times New Roman"/>
          <w:sz w:val="24"/>
          <w:szCs w:val="24"/>
        </w:rPr>
        <w:t> dôvodov uvedených v odseku 1</w:t>
      </w:r>
      <w:r w:rsidRPr="00D216AC" w:rsidR="00254C78">
        <w:rPr>
          <w:rFonts w:ascii="Times New Roman" w:hAnsi="Times New Roman"/>
          <w:sz w:val="24"/>
          <w:szCs w:val="24"/>
        </w:rPr>
        <w:t>5</w:t>
      </w:r>
      <w:r w:rsidRPr="00D216AC" w:rsidR="00700FE3">
        <w:rPr>
          <w:rFonts w:ascii="Times New Roman" w:hAnsi="Times New Roman"/>
          <w:sz w:val="24"/>
          <w:szCs w:val="24"/>
        </w:rPr>
        <w:t xml:space="preserve"> písm. a) a c) nadobúda účinnosť </w:t>
      </w:r>
      <w:r w:rsidRPr="00D216AC" w:rsidR="006A0B78">
        <w:rPr>
          <w:rFonts w:ascii="Times New Roman" w:hAnsi="Times New Roman"/>
          <w:sz w:val="24"/>
          <w:szCs w:val="24"/>
        </w:rPr>
        <w:t>dňom vyhotovenia</w:t>
      </w:r>
      <w:r w:rsidRPr="00D216AC" w:rsidR="005A4770">
        <w:rPr>
          <w:rFonts w:ascii="Times New Roman" w:hAnsi="Times New Roman"/>
          <w:sz w:val="24"/>
          <w:szCs w:val="24"/>
        </w:rPr>
        <w:t xml:space="preserve"> výpovede rámcovej zmluvy o poskytnutí platobného účtu so základnými funkciami</w:t>
      </w:r>
      <w:r w:rsidRPr="00D216AC" w:rsidR="00700FE3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0452F7">
        <w:rPr>
          <w:rFonts w:ascii="Times New Roman" w:hAnsi="Times New Roman"/>
          <w:sz w:val="24"/>
          <w:szCs w:val="24"/>
        </w:rPr>
        <w:t>B</w:t>
      </w:r>
      <w:r w:rsidRPr="00D216AC">
        <w:rPr>
          <w:rFonts w:ascii="Times New Roman" w:hAnsi="Times New Roman"/>
          <w:sz w:val="24"/>
          <w:szCs w:val="24"/>
        </w:rPr>
        <w:t>anka a pobočka zahraničnej banky spolu s výpoveďou zo zmluvy o</w:t>
      </w:r>
      <w:r w:rsidRPr="00D216AC" w:rsidR="00266DD7">
        <w:rPr>
          <w:rFonts w:ascii="Times New Roman" w:hAnsi="Times New Roman"/>
          <w:sz w:val="24"/>
          <w:szCs w:val="24"/>
        </w:rPr>
        <w:t xml:space="preserve"> poskytovaní </w:t>
      </w:r>
      <w:r w:rsidRPr="00D216AC" w:rsidR="002153D0">
        <w:rPr>
          <w:rFonts w:ascii="Times New Roman" w:hAnsi="Times New Roman"/>
          <w:sz w:val="24"/>
          <w:szCs w:val="24"/>
        </w:rPr>
        <w:t>platobného účtu so základnými funkciami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  <w:r w:rsidRPr="00D216AC" w:rsidR="000452F7">
        <w:rPr>
          <w:rFonts w:ascii="Times New Roman" w:hAnsi="Times New Roman"/>
          <w:sz w:val="24"/>
          <w:szCs w:val="24"/>
        </w:rPr>
        <w:t>písomne a bez</w:t>
      </w:r>
      <w:r w:rsidRPr="00D216AC" w:rsidR="00706F1A">
        <w:rPr>
          <w:rFonts w:ascii="Times New Roman" w:hAnsi="Times New Roman"/>
          <w:sz w:val="24"/>
          <w:szCs w:val="24"/>
        </w:rPr>
        <w:t>od</w:t>
      </w:r>
      <w:r w:rsidRPr="00D216AC" w:rsidR="000452F7">
        <w:rPr>
          <w:rFonts w:ascii="Times New Roman" w:hAnsi="Times New Roman"/>
          <w:sz w:val="24"/>
          <w:szCs w:val="24"/>
        </w:rPr>
        <w:t>platne informuj</w:t>
      </w:r>
      <w:r w:rsidRPr="00D216AC" w:rsidR="00706F1A">
        <w:rPr>
          <w:rFonts w:ascii="Times New Roman" w:hAnsi="Times New Roman"/>
          <w:sz w:val="24"/>
          <w:szCs w:val="24"/>
        </w:rPr>
        <w:t>ú</w:t>
      </w:r>
      <w:r w:rsidRPr="00D216AC" w:rsidR="000452F7">
        <w:rPr>
          <w:rFonts w:ascii="Times New Roman" w:hAnsi="Times New Roman"/>
          <w:sz w:val="24"/>
          <w:szCs w:val="24"/>
        </w:rPr>
        <w:t xml:space="preserve"> oprávnenú osobu </w:t>
      </w:r>
      <w:r w:rsidRPr="00D216AC">
        <w:rPr>
          <w:rFonts w:ascii="Times New Roman" w:hAnsi="Times New Roman"/>
          <w:sz w:val="24"/>
          <w:szCs w:val="24"/>
        </w:rPr>
        <w:t xml:space="preserve">o  orgáne príslušnom  na riešenie podaní týkajúcich sa výpovede </w:t>
      </w:r>
      <w:r w:rsidRPr="00D216AC" w:rsidR="002153D0">
        <w:rPr>
          <w:rFonts w:ascii="Times New Roman" w:hAnsi="Times New Roman"/>
          <w:sz w:val="24"/>
          <w:szCs w:val="24"/>
        </w:rPr>
        <w:t>platobného účtu so základnými funkciami</w:t>
      </w:r>
      <w:r w:rsidRPr="00D216AC" w:rsidR="005F596D">
        <w:rPr>
          <w:rFonts w:ascii="Times New Roman" w:hAnsi="Times New Roman"/>
          <w:sz w:val="24"/>
          <w:szCs w:val="24"/>
        </w:rPr>
        <w:t>, o mimosúdnom riešení</w:t>
      </w:r>
      <w:r w:rsidRPr="00D216AC">
        <w:rPr>
          <w:rFonts w:ascii="Times New Roman" w:hAnsi="Times New Roman"/>
          <w:sz w:val="24"/>
          <w:szCs w:val="24"/>
        </w:rPr>
        <w:t xml:space="preserve"> sporov</w:t>
      </w:r>
      <w:r w:rsidRPr="00D216AC" w:rsidR="00024F0C">
        <w:rPr>
          <w:rFonts w:ascii="Times New Roman" w:hAnsi="Times New Roman"/>
          <w:sz w:val="24"/>
          <w:szCs w:val="24"/>
        </w:rPr>
        <w:t xml:space="preserve"> </w:t>
      </w:r>
      <w:r w:rsidRPr="00D216AC" w:rsidR="005F596D">
        <w:rPr>
          <w:rFonts w:ascii="Times New Roman" w:hAnsi="Times New Roman"/>
          <w:sz w:val="24"/>
          <w:szCs w:val="24"/>
        </w:rPr>
        <w:t>a o kontaktných údajoch na uvedené orgány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A11CDC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11CDC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5A3D2F">
        <w:rPr>
          <w:rFonts w:ascii="Times New Roman" w:hAnsi="Times New Roman"/>
          <w:sz w:val="24"/>
          <w:szCs w:val="24"/>
        </w:rPr>
        <w:t>Oprávnená</w:t>
      </w:r>
      <w:r w:rsidRPr="00D216AC" w:rsidR="00D5559E">
        <w:rPr>
          <w:rFonts w:ascii="Times New Roman" w:hAnsi="Times New Roman"/>
          <w:sz w:val="24"/>
          <w:szCs w:val="24"/>
        </w:rPr>
        <w:t xml:space="preserve"> osoba </w:t>
      </w:r>
      <w:r w:rsidRPr="00D216AC">
        <w:rPr>
          <w:rFonts w:ascii="Times New Roman" w:hAnsi="Times New Roman"/>
          <w:sz w:val="24"/>
          <w:szCs w:val="24"/>
        </w:rPr>
        <w:t xml:space="preserve">môže vykonávať platobné operácie podľa § 5 písm. </w:t>
      </w:r>
      <w:r w:rsidRPr="00D216AC" w:rsidR="006E565A">
        <w:rPr>
          <w:rFonts w:ascii="Times New Roman" w:hAnsi="Times New Roman"/>
          <w:sz w:val="24"/>
          <w:szCs w:val="24"/>
        </w:rPr>
        <w:t>ae</w:t>
      </w:r>
      <w:r w:rsidRPr="00D216AC">
        <w:rPr>
          <w:rFonts w:ascii="Times New Roman" w:hAnsi="Times New Roman"/>
          <w:sz w:val="24"/>
          <w:szCs w:val="24"/>
        </w:rPr>
        <w:t xml:space="preserve">) druhého  bodu v rámci </w:t>
      </w:r>
      <w:r w:rsidRPr="00D216AC" w:rsidR="00A55A7C">
        <w:rPr>
          <w:rFonts w:ascii="Times New Roman" w:hAnsi="Times New Roman"/>
          <w:sz w:val="24"/>
          <w:szCs w:val="24"/>
        </w:rPr>
        <w:t xml:space="preserve">členských štátov </w:t>
      </w:r>
      <w:r w:rsidRPr="00D216AC" w:rsidR="005A3D2F">
        <w:rPr>
          <w:rFonts w:ascii="Times New Roman" w:hAnsi="Times New Roman"/>
          <w:sz w:val="24"/>
          <w:szCs w:val="24"/>
        </w:rPr>
        <w:t>prostredníctvom</w:t>
      </w:r>
    </w:p>
    <w:p w:rsidR="00A11CDC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platobnej karty,</w:t>
      </w:r>
    </w:p>
    <w:p w:rsidR="00AC51F1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5A3D2F">
        <w:rPr>
          <w:rFonts w:ascii="Times New Roman" w:hAnsi="Times New Roman"/>
          <w:sz w:val="24"/>
          <w:szCs w:val="24"/>
        </w:rPr>
        <w:t xml:space="preserve">miesta, kde banka alebo pobočka zahraničnej banky vykonáva svoju činnosť, </w:t>
      </w:r>
    </w:p>
    <w:p w:rsidR="00A11CDC" w:rsidRPr="00D216AC" w:rsidP="00D216AC">
      <w:pPr>
        <w:pStyle w:val="ListParagraph"/>
        <w:numPr>
          <w:ilvl w:val="1"/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5A3D2F">
        <w:rPr>
          <w:rFonts w:ascii="Times New Roman" w:hAnsi="Times New Roman"/>
          <w:sz w:val="24"/>
          <w:szCs w:val="24"/>
        </w:rPr>
        <w:t>technických zariadení umožňujúcich vzdialený prístup k platobnému účtu</w:t>
      </w:r>
      <w:r w:rsidRPr="00D216AC" w:rsidR="00254C78">
        <w:rPr>
          <w:rFonts w:ascii="Times New Roman" w:hAnsi="Times New Roman"/>
          <w:sz w:val="24"/>
          <w:szCs w:val="24"/>
        </w:rPr>
        <w:t>,</w:t>
      </w:r>
      <w:r w:rsidRPr="00D216AC" w:rsidR="000D37C3">
        <w:rPr>
          <w:rFonts w:ascii="Times New Roman" w:hAnsi="Times New Roman"/>
          <w:sz w:val="24"/>
          <w:szCs w:val="24"/>
        </w:rPr>
        <w:t xml:space="preserve"> </w:t>
      </w:r>
      <w:r w:rsidRPr="00D216AC" w:rsidR="00254C78">
        <w:rPr>
          <w:rFonts w:ascii="Times New Roman" w:hAnsi="Times New Roman"/>
          <w:sz w:val="24"/>
          <w:szCs w:val="24"/>
        </w:rPr>
        <w:t xml:space="preserve">ak </w:t>
      </w:r>
      <w:r w:rsidRPr="00D216AC" w:rsidR="000D37C3">
        <w:rPr>
          <w:rFonts w:ascii="Times New Roman" w:hAnsi="Times New Roman"/>
          <w:sz w:val="24"/>
          <w:szCs w:val="24"/>
        </w:rPr>
        <w:t xml:space="preserve">tieto banka a pobočka zahraničnej banky </w:t>
      </w:r>
      <w:r w:rsidRPr="00D216AC" w:rsidR="00072164">
        <w:rPr>
          <w:rFonts w:ascii="Times New Roman" w:hAnsi="Times New Roman"/>
          <w:sz w:val="24"/>
          <w:szCs w:val="24"/>
        </w:rPr>
        <w:t>poskytujú</w:t>
      </w:r>
      <w:r w:rsidRPr="00D216AC" w:rsidR="005A3D2F">
        <w:rPr>
          <w:rFonts w:ascii="Times New Roman" w:hAnsi="Times New Roman"/>
          <w:sz w:val="24"/>
          <w:szCs w:val="24"/>
        </w:rPr>
        <w:t xml:space="preserve">. </w:t>
      </w:r>
    </w:p>
    <w:p w:rsidR="00CA62C9" w:rsidRPr="00D216AC" w:rsidP="00D216AC">
      <w:pPr>
        <w:pStyle w:val="ListParagraph"/>
        <w:bidi w:val="0"/>
        <w:spacing w:line="360" w:lineRule="auto"/>
        <w:ind w:left="1792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Banka a pobočka zahraničnej banky sú povinné každoročne do 10. septembra príslušného kalendárneho roka predložiť ministerstvu informáciu za predchádzajúci kalendárny rok o</w:t>
      </w:r>
    </w:p>
    <w:p w:rsidR="00CA62C9" w:rsidRPr="00D216AC" w:rsidP="00D216AC">
      <w:pPr>
        <w:pStyle w:val="ListParagraph"/>
        <w:numPr>
          <w:ilvl w:val="1"/>
          <w:numId w:val="1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počte novo </w:t>
      </w:r>
      <w:r w:rsidRPr="00D216AC" w:rsidR="00125620">
        <w:rPr>
          <w:rFonts w:ascii="Times New Roman" w:hAnsi="Times New Roman"/>
          <w:sz w:val="24"/>
          <w:szCs w:val="24"/>
        </w:rPr>
        <w:t>zriadených</w:t>
      </w:r>
      <w:r w:rsidRPr="00D216AC">
        <w:rPr>
          <w:rFonts w:ascii="Times New Roman" w:hAnsi="Times New Roman"/>
          <w:sz w:val="24"/>
          <w:szCs w:val="24"/>
        </w:rPr>
        <w:t xml:space="preserve"> a zrušených </w:t>
      </w:r>
      <w:r w:rsidRPr="00D216AC" w:rsidR="002153D0">
        <w:rPr>
          <w:rFonts w:ascii="Times New Roman" w:hAnsi="Times New Roman"/>
          <w:sz w:val="24"/>
          <w:szCs w:val="24"/>
        </w:rPr>
        <w:t>platobných účtov so základnými funkciami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pStyle w:val="ListParagraph"/>
        <w:numPr>
          <w:ilvl w:val="1"/>
          <w:numId w:val="1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počte zamietnutých žiadostí </w:t>
      </w:r>
      <w:r w:rsidRPr="00D216AC" w:rsidR="00072164">
        <w:rPr>
          <w:rFonts w:ascii="Times New Roman" w:hAnsi="Times New Roman"/>
          <w:sz w:val="24"/>
          <w:szCs w:val="24"/>
        </w:rPr>
        <w:t>podľa odseku 1</w:t>
      </w:r>
      <w:r w:rsidRPr="00D216AC" w:rsidR="002153D0">
        <w:rPr>
          <w:rFonts w:ascii="Times New Roman" w:hAnsi="Times New Roman"/>
          <w:sz w:val="24"/>
          <w:szCs w:val="24"/>
        </w:rPr>
        <w:t xml:space="preserve"> </w:t>
      </w:r>
      <w:r w:rsidRPr="00D216AC" w:rsidR="00810C6C">
        <w:rPr>
          <w:rFonts w:ascii="Times New Roman" w:hAnsi="Times New Roman"/>
          <w:sz w:val="24"/>
          <w:szCs w:val="24"/>
        </w:rPr>
        <w:t>a</w:t>
      </w:r>
      <w:r w:rsidR="0025198A">
        <w:rPr>
          <w:rFonts w:ascii="Times New Roman" w:hAnsi="Times New Roman"/>
          <w:sz w:val="24"/>
          <w:szCs w:val="24"/>
        </w:rPr>
        <w:t> o </w:t>
      </w:r>
      <w:r w:rsidRPr="00D216AC">
        <w:rPr>
          <w:rFonts w:ascii="Times New Roman" w:hAnsi="Times New Roman"/>
          <w:sz w:val="24"/>
          <w:szCs w:val="24"/>
        </w:rPr>
        <w:t>dôvod</w:t>
      </w:r>
      <w:r w:rsidRPr="00D216AC" w:rsidR="00810C6C">
        <w:rPr>
          <w:rFonts w:ascii="Times New Roman" w:hAnsi="Times New Roman"/>
          <w:sz w:val="24"/>
          <w:szCs w:val="24"/>
        </w:rPr>
        <w:t>e</w:t>
      </w:r>
      <w:r w:rsidR="0025198A">
        <w:rPr>
          <w:rFonts w:ascii="Times New Roman" w:hAnsi="Times New Roman"/>
          <w:sz w:val="24"/>
          <w:szCs w:val="24"/>
        </w:rPr>
        <w:t xml:space="preserve"> ich</w:t>
      </w:r>
      <w:r w:rsidRPr="00D216AC">
        <w:rPr>
          <w:rFonts w:ascii="Times New Roman" w:hAnsi="Times New Roman"/>
          <w:sz w:val="24"/>
          <w:szCs w:val="24"/>
        </w:rPr>
        <w:t xml:space="preserve"> zamietnutia, </w:t>
      </w:r>
    </w:p>
    <w:p w:rsidR="00CA62C9" w:rsidRPr="00D216AC" w:rsidP="00D216AC">
      <w:pPr>
        <w:pStyle w:val="ListParagraph"/>
        <w:numPr>
          <w:ilvl w:val="1"/>
          <w:numId w:val="10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výške</w:t>
      </w:r>
      <w:r w:rsidRPr="00D216AC" w:rsidR="004C57FC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poplatku za</w:t>
      </w:r>
      <w:r w:rsidRPr="00D216AC" w:rsidR="00085313">
        <w:rPr>
          <w:rFonts w:ascii="Times New Roman" w:hAnsi="Times New Roman"/>
          <w:sz w:val="24"/>
          <w:szCs w:val="24"/>
        </w:rPr>
        <w:t xml:space="preserve"> </w:t>
      </w:r>
      <w:r w:rsidRPr="00D216AC" w:rsidR="002153D0">
        <w:rPr>
          <w:rFonts w:ascii="Times New Roman" w:hAnsi="Times New Roman"/>
          <w:sz w:val="24"/>
          <w:szCs w:val="24"/>
        </w:rPr>
        <w:t>platobn</w:t>
      </w:r>
      <w:r w:rsidRPr="00D216AC" w:rsidR="00125620">
        <w:rPr>
          <w:rFonts w:ascii="Times New Roman" w:hAnsi="Times New Roman"/>
          <w:sz w:val="24"/>
          <w:szCs w:val="24"/>
        </w:rPr>
        <w:t>ý</w:t>
      </w:r>
      <w:r w:rsidRPr="00D216AC" w:rsidR="002153D0">
        <w:rPr>
          <w:rFonts w:ascii="Times New Roman" w:hAnsi="Times New Roman"/>
          <w:sz w:val="24"/>
          <w:szCs w:val="24"/>
        </w:rPr>
        <w:t xml:space="preserve"> úč</w:t>
      </w:r>
      <w:r w:rsidRPr="00D216AC" w:rsidR="00125620">
        <w:rPr>
          <w:rFonts w:ascii="Times New Roman" w:hAnsi="Times New Roman"/>
          <w:sz w:val="24"/>
          <w:szCs w:val="24"/>
        </w:rPr>
        <w:t>e</w:t>
      </w:r>
      <w:r w:rsidRPr="00D216AC" w:rsidR="002153D0">
        <w:rPr>
          <w:rFonts w:ascii="Times New Roman" w:hAnsi="Times New Roman"/>
          <w:sz w:val="24"/>
          <w:szCs w:val="24"/>
        </w:rPr>
        <w:t>t so základnými funkciami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CA62C9" w:rsidRPr="00D216AC" w:rsidP="00D216AC">
      <w:pPr>
        <w:pStyle w:val="ListParagraph"/>
        <w:bidi w:val="0"/>
        <w:spacing w:line="360" w:lineRule="auto"/>
        <w:ind w:left="2152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Ministerstvo informuje </w:t>
      </w:r>
      <w:r w:rsidRPr="00D216AC" w:rsidR="001644A3">
        <w:rPr>
          <w:rFonts w:ascii="Times New Roman" w:hAnsi="Times New Roman"/>
          <w:sz w:val="24"/>
          <w:szCs w:val="24"/>
        </w:rPr>
        <w:t>K</w:t>
      </w:r>
      <w:r w:rsidRPr="00D216AC">
        <w:rPr>
          <w:rFonts w:ascii="Times New Roman" w:hAnsi="Times New Roman"/>
          <w:sz w:val="24"/>
          <w:szCs w:val="24"/>
        </w:rPr>
        <w:t xml:space="preserve">omisiu pravidelne, každé </w:t>
      </w:r>
      <w:r w:rsidRPr="00D216AC" w:rsidR="00125620">
        <w:rPr>
          <w:rFonts w:ascii="Times New Roman" w:hAnsi="Times New Roman"/>
          <w:sz w:val="24"/>
          <w:szCs w:val="24"/>
        </w:rPr>
        <w:t xml:space="preserve">dva </w:t>
      </w:r>
      <w:r w:rsidRPr="00D216AC">
        <w:rPr>
          <w:rFonts w:ascii="Times New Roman" w:hAnsi="Times New Roman"/>
          <w:sz w:val="24"/>
          <w:szCs w:val="24"/>
        </w:rPr>
        <w:t xml:space="preserve">roky o </w:t>
      </w:r>
      <w:r w:rsidRPr="00D216AC" w:rsidR="002153D0">
        <w:rPr>
          <w:rFonts w:ascii="Times New Roman" w:hAnsi="Times New Roman"/>
          <w:sz w:val="24"/>
          <w:szCs w:val="24"/>
        </w:rPr>
        <w:t xml:space="preserve">platobnom účte so základnými funkciami </w:t>
      </w:r>
      <w:r w:rsidRPr="00D216AC">
        <w:rPr>
          <w:rFonts w:ascii="Times New Roman" w:hAnsi="Times New Roman"/>
          <w:sz w:val="24"/>
          <w:szCs w:val="24"/>
        </w:rPr>
        <w:t>v rozsahu informácií podľa odseku 1</w:t>
      </w:r>
      <w:r w:rsidRPr="00D216AC" w:rsidR="00982951">
        <w:rPr>
          <w:rFonts w:ascii="Times New Roman" w:hAnsi="Times New Roman"/>
          <w:sz w:val="24"/>
          <w:szCs w:val="24"/>
        </w:rPr>
        <w:t>9</w:t>
      </w:r>
      <w:r w:rsidRPr="00D216AC">
        <w:rPr>
          <w:rFonts w:ascii="Times New Roman" w:hAnsi="Times New Roman"/>
          <w:sz w:val="24"/>
          <w:szCs w:val="24"/>
        </w:rPr>
        <w:t>.</w:t>
      </w:r>
    </w:p>
    <w:p w:rsidR="006A0B78" w:rsidRPr="00D216AC" w:rsidP="00D216AC">
      <w:pPr>
        <w:pStyle w:val="ListParagraph"/>
        <w:bidi w:val="0"/>
        <w:spacing w:line="360" w:lineRule="auto"/>
        <w:ind w:left="1072"/>
        <w:jc w:val="both"/>
        <w:rPr>
          <w:rFonts w:ascii="Times New Roman" w:hAnsi="Times New Roman"/>
          <w:sz w:val="24"/>
          <w:szCs w:val="24"/>
        </w:rPr>
      </w:pPr>
    </w:p>
    <w:p w:rsidR="00FF0D18" w:rsidRPr="00D216AC" w:rsidP="00D216AC">
      <w:pPr>
        <w:pStyle w:val="ListParagraph"/>
        <w:numPr>
          <w:numId w:val="9"/>
        </w:numPr>
        <w:bidi w:val="0"/>
        <w:spacing w:line="360" w:lineRule="auto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 Národná banka Slovenska informuje </w:t>
      </w:r>
      <w:r w:rsidRPr="00D216AC" w:rsidR="001644A3">
        <w:rPr>
          <w:rFonts w:ascii="Times New Roman" w:hAnsi="Times New Roman"/>
          <w:sz w:val="24"/>
          <w:szCs w:val="24"/>
        </w:rPr>
        <w:t>K</w:t>
      </w:r>
      <w:r w:rsidRPr="00D216AC">
        <w:rPr>
          <w:rFonts w:ascii="Times New Roman" w:hAnsi="Times New Roman"/>
          <w:sz w:val="24"/>
          <w:szCs w:val="24"/>
        </w:rPr>
        <w:t xml:space="preserve">omisiu pravidelne, každé dva roky o počte </w:t>
      </w:r>
      <w:r w:rsidRPr="00D216AC" w:rsidR="00B537D6">
        <w:rPr>
          <w:rFonts w:ascii="Times New Roman" w:hAnsi="Times New Roman"/>
          <w:sz w:val="24"/>
          <w:szCs w:val="24"/>
        </w:rPr>
        <w:t>bánk a pobočiek zahraničných bánk</w:t>
      </w:r>
      <w:r w:rsidRPr="00D216AC">
        <w:rPr>
          <w:rFonts w:ascii="Times New Roman" w:hAnsi="Times New Roman"/>
          <w:sz w:val="24"/>
          <w:szCs w:val="24"/>
        </w:rPr>
        <w:t xml:space="preserve">, ktoré poskytujú platobný účet so základnými funkciami. </w:t>
      </w:r>
    </w:p>
    <w:p w:rsidR="00CA62C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54C78" w:rsidRPr="00D216AC" w:rsidP="00D216AC">
      <w:pPr>
        <w:pStyle w:val="ListParagraph"/>
        <w:numPr>
          <w:numId w:val="9"/>
        </w:numPr>
        <w:bidi w:val="0"/>
        <w:spacing w:line="360" w:lineRule="auto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Banka a pobočka zahraničnej banky sú povinné bez</w:t>
      </w:r>
      <w:r w:rsidRPr="00D216AC" w:rsidR="0082136F">
        <w:rPr>
          <w:rFonts w:ascii="Times New Roman" w:hAnsi="Times New Roman"/>
          <w:sz w:val="24"/>
          <w:szCs w:val="24"/>
        </w:rPr>
        <w:t>od</w:t>
      </w:r>
      <w:r w:rsidRPr="00D216AC">
        <w:rPr>
          <w:rFonts w:ascii="Times New Roman" w:hAnsi="Times New Roman"/>
          <w:sz w:val="24"/>
          <w:szCs w:val="24"/>
        </w:rPr>
        <w:t>platne sprístupniť informácie podľa odseku 23 na webovom sídle banky a pobočky zahraničnej banky a v  prevádzkových priestoroch banky a zahraničnej banky; na žiadosť spotrebiteľa sú banka a pobočka zahraničnej banky povinné poskytnúť informácie bez</w:t>
      </w:r>
      <w:r w:rsidRPr="00D216AC" w:rsidR="00072164">
        <w:rPr>
          <w:rFonts w:ascii="Times New Roman" w:hAnsi="Times New Roman"/>
          <w:sz w:val="24"/>
          <w:szCs w:val="24"/>
        </w:rPr>
        <w:t>od</w:t>
      </w:r>
      <w:r w:rsidRPr="00D216AC">
        <w:rPr>
          <w:rFonts w:ascii="Times New Roman" w:hAnsi="Times New Roman"/>
          <w:sz w:val="24"/>
          <w:szCs w:val="24"/>
        </w:rPr>
        <w:t>platne v listinnej podobe alebo na trvanlivom médiu.</w:t>
      </w:r>
      <w:r w:rsidRPr="00D216AC">
        <w:rPr>
          <w:rFonts w:ascii="Times New Roman" w:hAnsi="Times New Roman"/>
          <w:sz w:val="24"/>
          <w:szCs w:val="24"/>
          <w:vertAlign w:val="superscript"/>
        </w:rPr>
        <w:t>72d</w:t>
      </w:r>
      <w:r w:rsidRPr="00D216AC">
        <w:rPr>
          <w:rFonts w:ascii="Times New Roman" w:hAnsi="Times New Roman"/>
          <w:sz w:val="24"/>
          <w:szCs w:val="24"/>
        </w:rPr>
        <w:t xml:space="preserve">)  </w:t>
      </w:r>
    </w:p>
    <w:p w:rsidR="00254C78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9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Informácie o </w:t>
      </w:r>
      <w:r w:rsidRPr="00D216AC" w:rsidR="002153D0">
        <w:rPr>
          <w:rFonts w:ascii="Times New Roman" w:hAnsi="Times New Roman"/>
          <w:sz w:val="24"/>
          <w:szCs w:val="24"/>
        </w:rPr>
        <w:t xml:space="preserve">platobnom účte so základnými funkciami </w:t>
      </w:r>
      <w:r w:rsidRPr="00D216AC">
        <w:rPr>
          <w:rFonts w:ascii="Times New Roman" w:hAnsi="Times New Roman"/>
          <w:sz w:val="24"/>
          <w:szCs w:val="24"/>
        </w:rPr>
        <w:t>musia obsahovať</w:t>
      </w:r>
    </w:p>
    <w:p w:rsidR="00CA62C9" w:rsidRPr="00D216AC" w:rsidP="00D216AC">
      <w:pPr>
        <w:pStyle w:val="ListParagraph"/>
        <w:numPr>
          <w:numId w:val="2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bankové služby</w:t>
      </w:r>
      <w:r w:rsidRPr="00D216AC" w:rsidR="008A4291">
        <w:rPr>
          <w:rFonts w:ascii="Times New Roman" w:hAnsi="Times New Roman"/>
          <w:sz w:val="24"/>
          <w:szCs w:val="24"/>
        </w:rPr>
        <w:t xml:space="preserve"> </w:t>
      </w:r>
      <w:r w:rsidRPr="00D216AC" w:rsidR="009D5043">
        <w:rPr>
          <w:rFonts w:ascii="Times New Roman" w:hAnsi="Times New Roman"/>
          <w:sz w:val="24"/>
          <w:szCs w:val="24"/>
        </w:rPr>
        <w:t>platobn</w:t>
      </w:r>
      <w:r w:rsidRPr="00D216AC" w:rsidR="00944237">
        <w:rPr>
          <w:rFonts w:ascii="Times New Roman" w:hAnsi="Times New Roman"/>
          <w:sz w:val="24"/>
          <w:szCs w:val="24"/>
        </w:rPr>
        <w:t>ého</w:t>
      </w:r>
      <w:r w:rsidRPr="00D216AC" w:rsidR="009D5043">
        <w:rPr>
          <w:rFonts w:ascii="Times New Roman" w:hAnsi="Times New Roman"/>
          <w:sz w:val="24"/>
          <w:szCs w:val="24"/>
        </w:rPr>
        <w:t xml:space="preserve"> účt</w:t>
      </w:r>
      <w:r w:rsidRPr="00D216AC" w:rsidR="00944237">
        <w:rPr>
          <w:rFonts w:ascii="Times New Roman" w:hAnsi="Times New Roman"/>
          <w:sz w:val="24"/>
          <w:szCs w:val="24"/>
        </w:rPr>
        <w:t>u</w:t>
      </w:r>
      <w:r w:rsidRPr="00D216AC" w:rsidR="009D5043">
        <w:rPr>
          <w:rFonts w:ascii="Times New Roman" w:hAnsi="Times New Roman"/>
          <w:sz w:val="24"/>
          <w:szCs w:val="24"/>
        </w:rPr>
        <w:t xml:space="preserve"> so základnými funkciami</w:t>
      </w:r>
      <w:r w:rsidRPr="00D216AC">
        <w:rPr>
          <w:rFonts w:ascii="Times New Roman" w:hAnsi="Times New Roman"/>
          <w:sz w:val="24"/>
          <w:szCs w:val="24"/>
        </w:rPr>
        <w:t xml:space="preserve">, </w:t>
      </w:r>
    </w:p>
    <w:p w:rsidR="00CA62C9" w:rsidRPr="00D216AC" w:rsidP="00D216AC">
      <w:pPr>
        <w:pStyle w:val="ListParagraph"/>
        <w:numPr>
          <w:numId w:val="2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informáciu o</w:t>
      </w:r>
      <w:r w:rsidRPr="00D216AC" w:rsidR="008B766E">
        <w:rPr>
          <w:rFonts w:ascii="Times New Roman" w:hAnsi="Times New Roman"/>
          <w:sz w:val="24"/>
          <w:szCs w:val="24"/>
        </w:rPr>
        <w:t>  výške poplatku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pStyle w:val="ListParagraph"/>
        <w:numPr>
          <w:numId w:val="2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dôvod</w:t>
      </w:r>
      <w:r w:rsidRPr="00D216AC" w:rsidR="008A4291">
        <w:rPr>
          <w:rFonts w:ascii="Times New Roman" w:hAnsi="Times New Roman"/>
          <w:sz w:val="24"/>
          <w:szCs w:val="24"/>
        </w:rPr>
        <w:t>y</w:t>
      </w:r>
      <w:r w:rsidRPr="00D216AC">
        <w:rPr>
          <w:rFonts w:ascii="Times New Roman" w:hAnsi="Times New Roman"/>
          <w:sz w:val="24"/>
          <w:szCs w:val="24"/>
        </w:rPr>
        <w:t xml:space="preserve"> zamietnutia </w:t>
      </w:r>
      <w:r w:rsidRPr="00D216AC" w:rsidR="008A4291">
        <w:rPr>
          <w:rFonts w:ascii="Times New Roman" w:hAnsi="Times New Roman"/>
          <w:sz w:val="24"/>
          <w:szCs w:val="24"/>
        </w:rPr>
        <w:t>žiadosti</w:t>
      </w:r>
      <w:r w:rsidRPr="00D216AC" w:rsidR="00072164">
        <w:rPr>
          <w:rFonts w:ascii="Times New Roman" w:hAnsi="Times New Roman"/>
          <w:sz w:val="24"/>
          <w:szCs w:val="24"/>
        </w:rPr>
        <w:t xml:space="preserve"> podľa odseku 1</w:t>
      </w:r>
      <w:r w:rsidRPr="00D216AC">
        <w:rPr>
          <w:rFonts w:ascii="Times New Roman" w:hAnsi="Times New Roman"/>
          <w:sz w:val="24"/>
          <w:szCs w:val="24"/>
        </w:rPr>
        <w:t>,</w:t>
      </w:r>
    </w:p>
    <w:p w:rsidR="00E868CD" w:rsidRPr="00D216AC" w:rsidP="00D216AC">
      <w:pPr>
        <w:pStyle w:val="ListParagraph"/>
        <w:numPr>
          <w:numId w:val="2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121E5">
        <w:rPr>
          <w:rFonts w:ascii="Times New Roman" w:hAnsi="Times New Roman"/>
          <w:sz w:val="24"/>
          <w:szCs w:val="24"/>
        </w:rPr>
        <w:t xml:space="preserve">informáciu </w:t>
      </w:r>
      <w:r w:rsidRPr="00D216AC">
        <w:rPr>
          <w:rFonts w:ascii="Times New Roman" w:hAnsi="Times New Roman"/>
          <w:sz w:val="24"/>
          <w:szCs w:val="24"/>
        </w:rPr>
        <w:t>o zákaze podľa ods</w:t>
      </w:r>
      <w:r w:rsidRPr="00D216AC" w:rsidR="00B121E5">
        <w:rPr>
          <w:rFonts w:ascii="Times New Roman" w:hAnsi="Times New Roman"/>
          <w:sz w:val="24"/>
          <w:szCs w:val="24"/>
        </w:rPr>
        <w:t>eku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944237">
        <w:rPr>
          <w:rFonts w:ascii="Times New Roman" w:hAnsi="Times New Roman"/>
          <w:sz w:val="24"/>
          <w:szCs w:val="24"/>
        </w:rPr>
        <w:t>1</w:t>
      </w:r>
      <w:r w:rsidRPr="00D216AC" w:rsidR="00BF5A22">
        <w:rPr>
          <w:rFonts w:ascii="Times New Roman" w:hAnsi="Times New Roman"/>
          <w:sz w:val="24"/>
          <w:szCs w:val="24"/>
        </w:rPr>
        <w:t>3</w:t>
      </w:r>
      <w:r w:rsidRPr="00D216AC" w:rsidR="00B121E5">
        <w:rPr>
          <w:rFonts w:ascii="Times New Roman" w:hAnsi="Times New Roman"/>
          <w:sz w:val="24"/>
          <w:szCs w:val="24"/>
        </w:rPr>
        <w:t>,</w:t>
      </w:r>
    </w:p>
    <w:p w:rsidR="00CA62C9" w:rsidRPr="00D216AC" w:rsidP="00D216AC">
      <w:pPr>
        <w:pStyle w:val="ListParagraph"/>
        <w:numPr>
          <w:numId w:val="23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informácie o mimosúdnom riešení sporov.</w:t>
      </w:r>
    </w:p>
    <w:p w:rsidR="00823CEC" w:rsidRPr="00D216AC" w:rsidP="00D216AC">
      <w:pPr>
        <w:pStyle w:val="ListParagraph"/>
        <w:bidi w:val="0"/>
        <w:spacing w:line="360" w:lineRule="auto"/>
        <w:ind w:left="1582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§ 27</w:t>
      </w:r>
      <w:r w:rsidRPr="00D216AC" w:rsidR="009539A0">
        <w:rPr>
          <w:rFonts w:ascii="Times New Roman" w:hAnsi="Times New Roman"/>
          <w:sz w:val="24"/>
          <w:szCs w:val="24"/>
        </w:rPr>
        <w:t>e</w:t>
      </w:r>
    </w:p>
    <w:p w:rsidR="00CA62C9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Banka a pobočka zahraničnej banky sú povinné zaobchádzať so spotrebiteľom, ktorý je osobou s  pobytom v Európskej úni</w:t>
      </w:r>
      <w:r w:rsidRPr="00D216AC" w:rsidR="00B537D6">
        <w:rPr>
          <w:rFonts w:ascii="Times New Roman" w:hAnsi="Times New Roman"/>
          <w:sz w:val="24"/>
          <w:szCs w:val="24"/>
        </w:rPr>
        <w:t>i</w:t>
      </w:r>
      <w:r w:rsidRPr="00D216AC" w:rsidR="006B4ADF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pri žiadosti o platobný účet alebo pri prístupe k platobnému účtu v súlade so zásadou rovnakého zaobchádzania ustanovenou osobitným predpisom.</w:t>
      </w:r>
      <w:r w:rsidRPr="00D216AC">
        <w:rPr>
          <w:rFonts w:ascii="Times New Roman" w:hAnsi="Times New Roman"/>
          <w:sz w:val="24"/>
          <w:szCs w:val="24"/>
          <w:vertAlign w:val="superscript"/>
        </w:rPr>
        <w:t>27fb</w:t>
      </w:r>
      <w:r w:rsidRPr="00D216AC" w:rsidR="00F1460D">
        <w:rPr>
          <w:rFonts w:ascii="Times New Roman" w:hAnsi="Times New Roman"/>
          <w:sz w:val="24"/>
          <w:szCs w:val="24"/>
          <w:vertAlign w:val="superscript"/>
        </w:rPr>
        <w:t>c</w:t>
      </w:r>
      <w:r w:rsidRPr="00D216AC">
        <w:rPr>
          <w:rFonts w:ascii="Times New Roman" w:hAnsi="Times New Roman"/>
          <w:sz w:val="24"/>
          <w:szCs w:val="24"/>
        </w:rPr>
        <w:t>) V súlade so zásadou rovnakého zaobchádzania sa zakazuje aj diskriminácia z dôvodu štátnej príslušnosti alebo miesta pobytu spotrebiteľa, ktorý je osobou s pobytom v Európskej úni</w:t>
      </w:r>
      <w:r w:rsidRPr="00D216AC" w:rsidR="00B537D6">
        <w:rPr>
          <w:rFonts w:ascii="Times New Roman" w:hAnsi="Times New Roman"/>
          <w:sz w:val="24"/>
          <w:szCs w:val="24"/>
        </w:rPr>
        <w:t>i</w:t>
      </w:r>
      <w:r w:rsidRPr="00D216AC" w:rsidR="001644A3">
        <w:rPr>
          <w:rFonts w:ascii="Times New Roman" w:hAnsi="Times New Roman"/>
          <w:sz w:val="24"/>
          <w:szCs w:val="24"/>
        </w:rPr>
        <w:t>.“.</w:t>
      </w:r>
    </w:p>
    <w:p w:rsidR="009539A0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Poznámk</w:t>
      </w:r>
      <w:r w:rsidRPr="00D216AC" w:rsidR="00007DBD">
        <w:rPr>
          <w:rFonts w:ascii="Times New Roman" w:hAnsi="Times New Roman"/>
          <w:sz w:val="24"/>
          <w:szCs w:val="24"/>
        </w:rPr>
        <w:t>y</w:t>
      </w:r>
      <w:r w:rsidRPr="00D216AC">
        <w:rPr>
          <w:rFonts w:ascii="Times New Roman" w:hAnsi="Times New Roman"/>
          <w:sz w:val="24"/>
          <w:szCs w:val="24"/>
        </w:rPr>
        <w:t xml:space="preserve"> pod čiarou k odkaz</w:t>
      </w:r>
      <w:r w:rsidRPr="00D216AC" w:rsidR="00007DBD">
        <w:rPr>
          <w:rFonts w:ascii="Times New Roman" w:hAnsi="Times New Roman"/>
          <w:sz w:val="24"/>
          <w:szCs w:val="24"/>
        </w:rPr>
        <w:t>om</w:t>
      </w:r>
      <w:r w:rsidRPr="00D216AC">
        <w:rPr>
          <w:rFonts w:ascii="Times New Roman" w:hAnsi="Times New Roman"/>
          <w:sz w:val="24"/>
          <w:szCs w:val="24"/>
        </w:rPr>
        <w:t xml:space="preserve"> 27fba</w:t>
      </w:r>
      <w:r w:rsidRPr="00D216AC" w:rsidR="001644A3">
        <w:rPr>
          <w:rFonts w:ascii="Times New Roman" w:hAnsi="Times New Roman"/>
          <w:sz w:val="24"/>
          <w:szCs w:val="24"/>
        </w:rPr>
        <w:t xml:space="preserve"> </w:t>
      </w:r>
      <w:r w:rsidRPr="00D216AC" w:rsidR="00F942D6">
        <w:rPr>
          <w:rFonts w:ascii="Times New Roman" w:hAnsi="Times New Roman"/>
          <w:sz w:val="24"/>
          <w:szCs w:val="24"/>
        </w:rPr>
        <w:t>a</w:t>
      </w:r>
      <w:r w:rsidRPr="00D216AC" w:rsidR="00F1460D">
        <w:rPr>
          <w:rFonts w:ascii="Times New Roman" w:hAnsi="Times New Roman"/>
          <w:sz w:val="24"/>
          <w:szCs w:val="24"/>
        </w:rPr>
        <w:t>ž</w:t>
      </w:r>
      <w:r w:rsidRPr="00D216AC" w:rsidR="00F942D6">
        <w:rPr>
          <w:rFonts w:ascii="Times New Roman" w:hAnsi="Times New Roman"/>
          <w:sz w:val="24"/>
          <w:szCs w:val="24"/>
        </w:rPr>
        <w:t> 27fb</w:t>
      </w:r>
      <w:r w:rsidRPr="00D216AC" w:rsidR="00F1460D">
        <w:rPr>
          <w:rFonts w:ascii="Times New Roman" w:hAnsi="Times New Roman"/>
          <w:sz w:val="24"/>
          <w:szCs w:val="24"/>
        </w:rPr>
        <w:t>c</w:t>
      </w:r>
      <w:r w:rsidRPr="00D216AC">
        <w:rPr>
          <w:rFonts w:ascii="Times New Roman" w:hAnsi="Times New Roman"/>
          <w:sz w:val="24"/>
          <w:szCs w:val="24"/>
        </w:rPr>
        <w:t xml:space="preserve"> </w:t>
      </w:r>
      <w:r w:rsidRPr="00D216AC" w:rsidR="006E565A">
        <w:rPr>
          <w:rFonts w:ascii="Times New Roman" w:hAnsi="Times New Roman"/>
          <w:sz w:val="24"/>
          <w:szCs w:val="24"/>
        </w:rPr>
        <w:t>zne</w:t>
      </w:r>
      <w:r w:rsidRPr="00D216AC" w:rsidR="00007DBD">
        <w:rPr>
          <w:rFonts w:ascii="Times New Roman" w:hAnsi="Times New Roman"/>
          <w:sz w:val="24"/>
          <w:szCs w:val="24"/>
        </w:rPr>
        <w:t>jú</w:t>
      </w:r>
      <w:r w:rsidRPr="00D216AC" w:rsidR="006E565A">
        <w:rPr>
          <w:rFonts w:ascii="Times New Roman" w:hAnsi="Times New Roman"/>
          <w:sz w:val="24"/>
          <w:szCs w:val="24"/>
        </w:rPr>
        <w:t>:</w:t>
      </w:r>
    </w:p>
    <w:p w:rsidR="00972CAF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>„</w:t>
      </w:r>
      <w:r w:rsidRPr="00D216AC" w:rsidR="00F942D6">
        <w:rPr>
          <w:rFonts w:ascii="Times New Roman" w:hAnsi="Times New Roman"/>
          <w:sz w:val="24"/>
          <w:szCs w:val="24"/>
          <w:vertAlign w:val="superscript"/>
        </w:rPr>
        <w:t>27fba</w:t>
      </w:r>
      <w:r w:rsidRPr="00D216AC" w:rsidR="00F942D6">
        <w:rPr>
          <w:rFonts w:ascii="Times New Roman" w:hAnsi="Times New Roman"/>
          <w:sz w:val="24"/>
          <w:szCs w:val="24"/>
        </w:rPr>
        <w:t>) § 81 zákona č. 404/2011 Z.</w:t>
      </w:r>
      <w:r w:rsidRPr="00D216AC" w:rsidR="00BB6486">
        <w:rPr>
          <w:rFonts w:ascii="Times New Roman" w:hAnsi="Times New Roman"/>
          <w:sz w:val="24"/>
          <w:szCs w:val="24"/>
        </w:rPr>
        <w:t xml:space="preserve"> </w:t>
      </w:r>
      <w:r w:rsidRPr="00D216AC" w:rsidR="00F942D6">
        <w:rPr>
          <w:rFonts w:ascii="Times New Roman" w:hAnsi="Times New Roman"/>
          <w:sz w:val="24"/>
          <w:szCs w:val="24"/>
        </w:rPr>
        <w:t xml:space="preserve">z. v znení </w:t>
      </w:r>
      <w:r w:rsidRPr="00D216AC" w:rsidR="00254C78">
        <w:rPr>
          <w:rFonts w:ascii="Times New Roman" w:hAnsi="Times New Roman"/>
          <w:sz w:val="24"/>
          <w:szCs w:val="24"/>
        </w:rPr>
        <w:t xml:space="preserve">zákona č. 75/2013 Z .z. </w:t>
      </w:r>
    </w:p>
    <w:p w:rsidR="00F942D6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§ 65 Trestného zákona</w:t>
      </w:r>
      <w:r w:rsidRPr="00D216AC" w:rsidR="00972CCD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v znení neskorších predpisov.</w:t>
      </w:r>
    </w:p>
    <w:p w:rsidR="00F1460D" w:rsidRPr="00D216AC" w:rsidP="00D216AC">
      <w:pPr>
        <w:tabs>
          <w:tab w:val="left" w:pos="2562"/>
        </w:tabs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  <w:vertAlign w:val="superscript"/>
        </w:rPr>
        <w:t>27fbb</w:t>
      </w:r>
      <w:r w:rsidRPr="00D216AC">
        <w:rPr>
          <w:rFonts w:ascii="Times New Roman" w:hAnsi="Times New Roman"/>
          <w:sz w:val="24"/>
          <w:szCs w:val="24"/>
        </w:rPr>
        <w:t>) § 2 ods. 2 zákona č. 566/2001 Z.</w:t>
      </w:r>
      <w:r w:rsidRPr="00D216AC" w:rsidR="00A43DFE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z. v znení </w:t>
      </w:r>
      <w:r w:rsidRPr="00D216AC" w:rsidR="00A43DFE">
        <w:rPr>
          <w:rFonts w:ascii="Times New Roman" w:hAnsi="Times New Roman"/>
          <w:sz w:val="24"/>
          <w:szCs w:val="24"/>
        </w:rPr>
        <w:t xml:space="preserve">zákona č. </w:t>
      </w:r>
      <w:r w:rsidRPr="00D216AC" w:rsidR="00254C78">
        <w:rPr>
          <w:rFonts w:ascii="Times New Roman" w:hAnsi="Times New Roman"/>
          <w:sz w:val="24"/>
          <w:szCs w:val="24"/>
        </w:rPr>
        <w:t>659/2009</w:t>
      </w:r>
      <w:r w:rsidRPr="00D216AC" w:rsidR="006B4ADF">
        <w:rPr>
          <w:rFonts w:ascii="Times New Roman" w:hAnsi="Times New Roman"/>
          <w:sz w:val="24"/>
          <w:szCs w:val="24"/>
        </w:rPr>
        <w:t xml:space="preserve"> </w:t>
      </w:r>
      <w:r w:rsidRPr="00D216AC" w:rsidR="00A43DFE">
        <w:rPr>
          <w:rFonts w:ascii="Times New Roman" w:hAnsi="Times New Roman"/>
          <w:sz w:val="24"/>
          <w:szCs w:val="24"/>
        </w:rPr>
        <w:t>Z.z.</w:t>
      </w:r>
    </w:p>
    <w:p w:rsidR="005C1452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  <w:vertAlign w:val="superscript"/>
        </w:rPr>
        <w:t>27fb</w:t>
      </w:r>
      <w:r w:rsidRPr="00D216AC" w:rsidR="00F1460D">
        <w:rPr>
          <w:rFonts w:ascii="Times New Roman" w:hAnsi="Times New Roman"/>
          <w:sz w:val="24"/>
          <w:szCs w:val="24"/>
          <w:vertAlign w:val="superscript"/>
        </w:rPr>
        <w:t>c</w:t>
      </w:r>
      <w:r w:rsidRPr="00D216AC" w:rsidR="00CA62C9">
        <w:rPr>
          <w:rFonts w:ascii="Times New Roman" w:hAnsi="Times New Roman"/>
          <w:sz w:val="24"/>
          <w:szCs w:val="24"/>
        </w:rPr>
        <w:t>)</w:t>
      </w:r>
      <w:r w:rsidRPr="00D216AC" w:rsidR="00007DBD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>Zákon č. 365/2004 Z. z. o rovnakom zaobchádzaní v niektorých oblastiach a o ochrane pred diskrimináciou a o zmene a doplnení niektorých zákonov (antidiskriminačný zákon) v znení neskorších predpisov.“</w:t>
      </w:r>
      <w:r w:rsidRPr="00D216AC" w:rsidR="009539A0">
        <w:rPr>
          <w:rFonts w:ascii="Times New Roman" w:hAnsi="Times New Roman"/>
          <w:sz w:val="24"/>
          <w:szCs w:val="24"/>
        </w:rPr>
        <w:t>.</w:t>
      </w:r>
    </w:p>
    <w:p w:rsidR="00C66383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66383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§ 37 odseky 2 a 3 znejú:</w:t>
      </w:r>
    </w:p>
    <w:p w:rsidR="00C66383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0118BE">
        <w:rPr>
          <w:rFonts w:ascii="Times New Roman" w:hAnsi="Times New Roman"/>
          <w:sz w:val="24"/>
          <w:szCs w:val="24"/>
        </w:rPr>
        <w:t>„</w:t>
      </w:r>
      <w:r w:rsidRPr="00D216AC" w:rsidR="004A1DE6">
        <w:rPr>
          <w:rFonts w:ascii="Times New Roman" w:hAnsi="Times New Roman"/>
          <w:sz w:val="24"/>
          <w:szCs w:val="24"/>
        </w:rPr>
        <w:t xml:space="preserve">(2) </w:t>
      </w:r>
      <w:r w:rsidRPr="00D216AC">
        <w:rPr>
          <w:rFonts w:ascii="Times New Roman" w:hAnsi="Times New Roman"/>
          <w:sz w:val="24"/>
          <w:szCs w:val="24"/>
        </w:rPr>
        <w:t xml:space="preserve">Banka a pobočka zahraničnej banky sú povinné pri uzatváraní každej písomnej zmluvy o obchode, okrem obchodu </w:t>
      </w:r>
      <w:r w:rsidRPr="00D216AC" w:rsidR="001D6E41">
        <w:rPr>
          <w:rFonts w:ascii="Times New Roman" w:hAnsi="Times New Roman"/>
          <w:sz w:val="24"/>
          <w:szCs w:val="24"/>
        </w:rPr>
        <w:t>súvisiaceho</w:t>
      </w:r>
      <w:r w:rsidRPr="00D216AC">
        <w:rPr>
          <w:rFonts w:ascii="Times New Roman" w:hAnsi="Times New Roman"/>
          <w:sz w:val="24"/>
          <w:szCs w:val="24"/>
        </w:rPr>
        <w:t xml:space="preserve"> s poskytovaním služieb viazaných na platobný účet, </w:t>
      </w:r>
      <w:r w:rsidRPr="00D216AC">
        <w:rPr>
          <w:rFonts w:ascii="Times New Roman" w:hAnsi="Times New Roman"/>
          <w:sz w:val="24"/>
          <w:szCs w:val="24"/>
          <w:vertAlign w:val="superscript"/>
        </w:rPr>
        <w:t>33a</w:t>
      </w:r>
      <w:r w:rsidRPr="00D216AC">
        <w:rPr>
          <w:rFonts w:ascii="Times New Roman" w:hAnsi="Times New Roman"/>
          <w:sz w:val="24"/>
          <w:szCs w:val="24"/>
        </w:rPr>
        <w:t>) informovať klienta o výške ročnej percentuálnej úrokovej sadzb</w:t>
      </w:r>
      <w:r w:rsidR="0025198A">
        <w:rPr>
          <w:rFonts w:ascii="Times New Roman" w:hAnsi="Times New Roman"/>
          <w:sz w:val="24"/>
          <w:szCs w:val="24"/>
        </w:rPr>
        <w:t>y</w:t>
      </w:r>
      <w:r w:rsidRPr="00D216AC">
        <w:rPr>
          <w:rFonts w:ascii="Times New Roman" w:hAnsi="Times New Roman"/>
          <w:sz w:val="24"/>
          <w:szCs w:val="24"/>
        </w:rPr>
        <w:t xml:space="preserve"> obchodu, ak je dohodnutá úroková sadzba</w:t>
      </w:r>
      <w:r w:rsidRPr="00D216AC" w:rsidR="00801C92">
        <w:rPr>
          <w:rFonts w:ascii="Times New Roman" w:hAnsi="Times New Roman"/>
          <w:sz w:val="24"/>
          <w:szCs w:val="24"/>
        </w:rPr>
        <w:t>,</w:t>
      </w:r>
      <w:r w:rsidRPr="00D216AC">
        <w:rPr>
          <w:rFonts w:ascii="Times New Roman" w:hAnsi="Times New Roman"/>
          <w:sz w:val="24"/>
          <w:szCs w:val="24"/>
        </w:rPr>
        <w:t xml:space="preserve"> o odplatách vyžadovaných bankou </w:t>
      </w:r>
      <w:r w:rsidRPr="00D216AC" w:rsidR="001D6E41">
        <w:rPr>
          <w:rFonts w:ascii="Times New Roman" w:hAnsi="Times New Roman"/>
          <w:sz w:val="24"/>
          <w:szCs w:val="24"/>
        </w:rPr>
        <w:t xml:space="preserve">a pobočkou zahraničnej banky </w:t>
      </w:r>
      <w:r w:rsidRPr="00D216AC">
        <w:rPr>
          <w:rFonts w:ascii="Times New Roman" w:hAnsi="Times New Roman"/>
          <w:sz w:val="24"/>
          <w:szCs w:val="24"/>
        </w:rPr>
        <w:t xml:space="preserve">od klienta alebo o odplatách v prospech klienta, ktoré súvisia so zmluvou o obchode; táto povinnosť sa nevzťahuje na platby spojené s neplnením záväzkov zo zmluvy o obchode. Ak ide o obchod súvisiaci s poskytovaním služieb viazaných na platobný účet, je banka a pobočka zahraničnej banky povinná informovať klienta podľa osobitného predpisu. </w:t>
      </w:r>
      <w:r w:rsidRPr="00D216AC">
        <w:rPr>
          <w:rFonts w:ascii="Times New Roman" w:hAnsi="Times New Roman"/>
          <w:sz w:val="24"/>
          <w:szCs w:val="24"/>
          <w:vertAlign w:val="superscript"/>
        </w:rPr>
        <w:t>33b</w:t>
      </w:r>
      <w:r w:rsidRPr="00D216AC">
        <w:rPr>
          <w:rFonts w:ascii="Times New Roman" w:hAnsi="Times New Roman"/>
          <w:sz w:val="24"/>
          <w:szCs w:val="24"/>
        </w:rPr>
        <w:t>)</w:t>
      </w:r>
    </w:p>
    <w:p w:rsidR="00C66383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4A1DE6">
        <w:rPr>
          <w:rFonts w:ascii="Times New Roman" w:hAnsi="Times New Roman"/>
          <w:sz w:val="24"/>
          <w:szCs w:val="24"/>
        </w:rPr>
        <w:t xml:space="preserve">(3) </w:t>
      </w:r>
      <w:r w:rsidRPr="00D216AC">
        <w:rPr>
          <w:rFonts w:ascii="Times New Roman" w:hAnsi="Times New Roman"/>
          <w:sz w:val="24"/>
          <w:szCs w:val="24"/>
        </w:rPr>
        <w:t xml:space="preserve">Banka a pobočka zahraničnej banky sú povinné </w:t>
      </w:r>
      <w:r w:rsidRPr="00D216AC" w:rsidR="001D6E41">
        <w:rPr>
          <w:rFonts w:ascii="Times New Roman" w:hAnsi="Times New Roman"/>
          <w:sz w:val="24"/>
          <w:szCs w:val="24"/>
        </w:rPr>
        <w:t>poskytnúť ministerstvu a Národnej banke Slovenska údaje o odplatách vyžadovaných od klienta pri vybraných druhoch obchodov, okrem údajov o poplatkoch za služby viazané na platobný účet.</w:t>
      </w:r>
      <w:r w:rsidRPr="00D216AC" w:rsidR="000118BE">
        <w:rPr>
          <w:rFonts w:ascii="Times New Roman" w:hAnsi="Times New Roman"/>
          <w:sz w:val="24"/>
          <w:szCs w:val="24"/>
        </w:rPr>
        <w:t xml:space="preserve"> </w:t>
      </w:r>
      <w:r w:rsidRPr="00D216AC" w:rsidR="001D6E41">
        <w:rPr>
          <w:rFonts w:ascii="Times New Roman" w:hAnsi="Times New Roman"/>
          <w:sz w:val="24"/>
          <w:szCs w:val="24"/>
          <w:vertAlign w:val="superscript"/>
        </w:rPr>
        <w:t>33a</w:t>
      </w:r>
      <w:r w:rsidRPr="00D216AC" w:rsidR="001D6E41">
        <w:rPr>
          <w:rFonts w:ascii="Times New Roman" w:hAnsi="Times New Roman"/>
          <w:sz w:val="24"/>
          <w:szCs w:val="24"/>
        </w:rPr>
        <w:t>) Národná banka Slovenska údaje</w:t>
      </w:r>
      <w:r w:rsidR="009C0F5A">
        <w:rPr>
          <w:rFonts w:ascii="Times New Roman" w:hAnsi="Times New Roman"/>
          <w:sz w:val="24"/>
          <w:szCs w:val="24"/>
        </w:rPr>
        <w:t xml:space="preserve"> podľa prvej vety</w:t>
      </w:r>
      <w:r w:rsidRPr="00D216AC" w:rsidR="001D6E41">
        <w:rPr>
          <w:rFonts w:ascii="Times New Roman" w:hAnsi="Times New Roman"/>
          <w:sz w:val="24"/>
          <w:szCs w:val="24"/>
        </w:rPr>
        <w:t xml:space="preserve"> zverejňuje na svojom webovom sídle. Údaje o poplatkoch za služby viazané na platobný účet poskytuje banka a pobočka zahraničnej banky podľa osobitného predpisu</w:t>
      </w:r>
      <w:r w:rsidRPr="00D216AC" w:rsidR="00072164">
        <w:rPr>
          <w:rFonts w:ascii="Times New Roman" w:hAnsi="Times New Roman"/>
          <w:sz w:val="24"/>
          <w:szCs w:val="24"/>
        </w:rPr>
        <w:t>.</w:t>
      </w:r>
      <w:r w:rsidRPr="00D216AC" w:rsidR="001D6E41">
        <w:rPr>
          <w:rFonts w:ascii="Times New Roman" w:hAnsi="Times New Roman"/>
          <w:sz w:val="24"/>
          <w:szCs w:val="24"/>
        </w:rPr>
        <w:t xml:space="preserve"> </w:t>
      </w:r>
      <w:r w:rsidRPr="00D216AC" w:rsidR="001D6E41">
        <w:rPr>
          <w:rFonts w:ascii="Times New Roman" w:hAnsi="Times New Roman"/>
          <w:sz w:val="24"/>
          <w:szCs w:val="24"/>
          <w:vertAlign w:val="superscript"/>
        </w:rPr>
        <w:t>33c</w:t>
      </w:r>
      <w:r w:rsidRPr="00D216AC" w:rsidR="001D6E41">
        <w:rPr>
          <w:rFonts w:ascii="Times New Roman" w:hAnsi="Times New Roman"/>
          <w:sz w:val="24"/>
          <w:szCs w:val="24"/>
        </w:rPr>
        <w:t>)“</w:t>
      </w:r>
      <w:r w:rsidRPr="00D216AC" w:rsidR="00072164">
        <w:rPr>
          <w:rFonts w:ascii="Times New Roman" w:hAnsi="Times New Roman"/>
          <w:sz w:val="24"/>
          <w:szCs w:val="24"/>
        </w:rPr>
        <w:t xml:space="preserve"> .</w:t>
      </w:r>
    </w:p>
    <w:p w:rsidR="001D6E41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6E41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Poznámky pod čiarou k odkazom 33a až 33c znejú:</w:t>
      </w:r>
    </w:p>
    <w:p w:rsidR="001D6E41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„</w:t>
      </w:r>
      <w:r w:rsidRPr="00D216AC">
        <w:rPr>
          <w:rFonts w:ascii="Times New Roman" w:hAnsi="Times New Roman"/>
          <w:sz w:val="24"/>
          <w:szCs w:val="24"/>
          <w:vertAlign w:val="superscript"/>
        </w:rPr>
        <w:t>33a</w:t>
      </w:r>
      <w:r w:rsidRPr="00D216AC">
        <w:rPr>
          <w:rFonts w:ascii="Times New Roman" w:hAnsi="Times New Roman"/>
          <w:sz w:val="24"/>
          <w:szCs w:val="24"/>
        </w:rPr>
        <w:t>) § 2 ods. 36 zákona č. 492/2009 Z.z. v znení zákona č. .../2015 Z.z.</w:t>
      </w:r>
    </w:p>
    <w:p w:rsidR="001D6E41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  <w:vertAlign w:val="superscript"/>
        </w:rPr>
        <w:t>33b</w:t>
      </w:r>
      <w:r w:rsidRPr="00D216AC">
        <w:rPr>
          <w:rFonts w:ascii="Times New Roman" w:hAnsi="Times New Roman"/>
          <w:sz w:val="24"/>
          <w:szCs w:val="24"/>
        </w:rPr>
        <w:t>) § 38 ods. 3 až 5 zákona č. 492/2009 Z.z. v znení zákona č. .../2015 Z.z.</w:t>
      </w:r>
    </w:p>
    <w:p w:rsidR="00C66383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1D6E41">
        <w:rPr>
          <w:rFonts w:ascii="Times New Roman" w:hAnsi="Times New Roman"/>
          <w:sz w:val="24"/>
          <w:szCs w:val="24"/>
          <w:vertAlign w:val="superscript"/>
        </w:rPr>
        <w:t>33c</w:t>
      </w:r>
      <w:r w:rsidRPr="00D216AC" w:rsidR="001D6E41">
        <w:rPr>
          <w:rFonts w:ascii="Times New Roman" w:hAnsi="Times New Roman"/>
          <w:sz w:val="24"/>
          <w:szCs w:val="24"/>
        </w:rPr>
        <w:t>) § 3</w:t>
      </w:r>
      <w:r w:rsidRPr="00D216AC" w:rsidR="003625BA">
        <w:rPr>
          <w:rFonts w:ascii="Times New Roman" w:hAnsi="Times New Roman"/>
          <w:sz w:val="24"/>
          <w:szCs w:val="24"/>
        </w:rPr>
        <w:t>4</w:t>
      </w:r>
      <w:r w:rsidRPr="00D216AC" w:rsidR="001D6E41">
        <w:rPr>
          <w:rFonts w:ascii="Times New Roman" w:hAnsi="Times New Roman"/>
          <w:sz w:val="24"/>
          <w:szCs w:val="24"/>
        </w:rPr>
        <w:t xml:space="preserve"> písm. d) zákona č. 492/2009 Z.z. v znení zákona č. .../2015 Z.z.</w:t>
      </w:r>
      <w:r w:rsidRPr="00D216AC" w:rsidR="004A1DE6">
        <w:rPr>
          <w:rFonts w:ascii="Times New Roman" w:hAnsi="Times New Roman"/>
          <w:sz w:val="24"/>
          <w:szCs w:val="24"/>
        </w:rPr>
        <w:t>“</w:t>
      </w:r>
    </w:p>
    <w:p w:rsidR="00775C1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087A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V § 91 sa odsek 4 dopĺňa písmenom u), ktoré znie:</w:t>
      </w:r>
    </w:p>
    <w:p w:rsidR="0086087A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„</w:t>
      </w:r>
      <w:r w:rsidRPr="00D216AC" w:rsidR="00AA524C">
        <w:rPr>
          <w:rFonts w:ascii="Times New Roman" w:hAnsi="Times New Roman"/>
          <w:sz w:val="24"/>
          <w:szCs w:val="24"/>
        </w:rPr>
        <w:t xml:space="preserve">u) </w:t>
      </w:r>
      <w:r w:rsidRPr="00D216AC">
        <w:rPr>
          <w:rFonts w:ascii="Times New Roman" w:hAnsi="Times New Roman"/>
          <w:sz w:val="24"/>
          <w:szCs w:val="24"/>
        </w:rPr>
        <w:t>banky alebo pobočky zahraničnej banky na účely preverenia informácií podľa § 27c ods. 2 a § 27d ods. 3 druh</w:t>
      </w:r>
      <w:r w:rsidRPr="00D216AC" w:rsidR="00072164">
        <w:rPr>
          <w:rFonts w:ascii="Times New Roman" w:hAnsi="Times New Roman"/>
          <w:sz w:val="24"/>
          <w:szCs w:val="24"/>
        </w:rPr>
        <w:t>ej</w:t>
      </w:r>
      <w:r w:rsidRPr="00D216AC">
        <w:rPr>
          <w:rFonts w:ascii="Times New Roman" w:hAnsi="Times New Roman"/>
          <w:sz w:val="24"/>
          <w:szCs w:val="24"/>
        </w:rPr>
        <w:t xml:space="preserve"> vet</w:t>
      </w:r>
      <w:r w:rsidRPr="00D216AC" w:rsidR="00072164">
        <w:rPr>
          <w:rFonts w:ascii="Times New Roman" w:hAnsi="Times New Roman"/>
          <w:sz w:val="24"/>
          <w:szCs w:val="24"/>
        </w:rPr>
        <w:t>y</w:t>
      </w:r>
      <w:r w:rsidRPr="00D216AC">
        <w:rPr>
          <w:rFonts w:ascii="Times New Roman" w:hAnsi="Times New Roman"/>
          <w:sz w:val="24"/>
          <w:szCs w:val="24"/>
        </w:rPr>
        <w:t>.</w:t>
      </w:r>
      <w:r w:rsidRPr="00D216AC" w:rsidR="00AA524C">
        <w:rPr>
          <w:rFonts w:ascii="Times New Roman" w:hAnsi="Times New Roman"/>
          <w:sz w:val="24"/>
          <w:szCs w:val="24"/>
        </w:rPr>
        <w:t>“.</w:t>
      </w:r>
    </w:p>
    <w:p w:rsidR="0086087A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Za § 122v sa vkladá § 122</w:t>
      </w:r>
      <w:r w:rsidRPr="00D216AC" w:rsidR="006422D7">
        <w:rPr>
          <w:rFonts w:ascii="Times New Roman" w:hAnsi="Times New Roman"/>
          <w:sz w:val="24"/>
          <w:szCs w:val="24"/>
        </w:rPr>
        <w:t>w</w:t>
      </w:r>
      <w:r w:rsidRPr="00D216AC">
        <w:rPr>
          <w:rFonts w:ascii="Times New Roman" w:hAnsi="Times New Roman"/>
          <w:sz w:val="24"/>
          <w:szCs w:val="24"/>
        </w:rPr>
        <w:t xml:space="preserve">, ktorý </w:t>
      </w:r>
      <w:r w:rsidRPr="00D216AC" w:rsidR="00B537D6">
        <w:rPr>
          <w:rFonts w:ascii="Times New Roman" w:hAnsi="Times New Roman"/>
          <w:sz w:val="24"/>
          <w:szCs w:val="24"/>
        </w:rPr>
        <w:t xml:space="preserve">vrátane nadpisu </w:t>
      </w:r>
      <w:r w:rsidRPr="00D216AC">
        <w:rPr>
          <w:rFonts w:ascii="Times New Roman" w:hAnsi="Times New Roman"/>
          <w:sz w:val="24"/>
          <w:szCs w:val="24"/>
        </w:rPr>
        <w:t>znie:</w:t>
      </w:r>
    </w:p>
    <w:p w:rsidR="00001936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7CF2" w:rsidRPr="00D216AC" w:rsidP="00D216AC">
      <w:pPr>
        <w:pStyle w:val="ListParagraph"/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>
        <w:rPr>
          <w:rFonts w:ascii="Times New Roman" w:hAnsi="Times New Roman"/>
          <w:b/>
          <w:sz w:val="24"/>
          <w:szCs w:val="24"/>
        </w:rPr>
        <w:t>„§ 122</w:t>
      </w:r>
      <w:r w:rsidRPr="00D216AC" w:rsidR="000118BE">
        <w:rPr>
          <w:rFonts w:ascii="Times New Roman" w:hAnsi="Times New Roman"/>
          <w:b/>
          <w:sz w:val="24"/>
          <w:szCs w:val="24"/>
        </w:rPr>
        <w:t>w</w:t>
      </w:r>
    </w:p>
    <w:p w:rsidR="001E7CF2" w:rsidRPr="00D216AC" w:rsidP="00D216AC">
      <w:pPr>
        <w:pStyle w:val="ListParagraph"/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6AC" w:rsidR="001644A3">
        <w:rPr>
          <w:rFonts w:ascii="Times New Roman" w:hAnsi="Times New Roman"/>
          <w:b/>
          <w:sz w:val="24"/>
          <w:szCs w:val="24"/>
        </w:rPr>
        <w:t>Prechodné ustanoveni</w:t>
      </w:r>
      <w:r w:rsidRPr="00D216AC" w:rsidR="003D1AD8">
        <w:rPr>
          <w:rFonts w:ascii="Times New Roman" w:hAnsi="Times New Roman"/>
          <w:b/>
          <w:sz w:val="24"/>
          <w:szCs w:val="24"/>
        </w:rPr>
        <w:t>a</w:t>
      </w:r>
      <w:r w:rsidRPr="00D216AC">
        <w:rPr>
          <w:rFonts w:ascii="Times New Roman" w:hAnsi="Times New Roman"/>
          <w:b/>
          <w:sz w:val="24"/>
          <w:szCs w:val="24"/>
        </w:rPr>
        <w:t xml:space="preserve"> k úpravám účinným od 1.</w:t>
      </w:r>
      <w:r w:rsidRPr="00D216AC" w:rsidR="00810C6C">
        <w:rPr>
          <w:rFonts w:ascii="Times New Roman" w:hAnsi="Times New Roman"/>
          <w:b/>
          <w:sz w:val="24"/>
          <w:szCs w:val="24"/>
        </w:rPr>
        <w:t xml:space="preserve"> </w:t>
      </w:r>
      <w:r w:rsidRPr="00D216AC">
        <w:rPr>
          <w:rFonts w:ascii="Times New Roman" w:hAnsi="Times New Roman"/>
          <w:b/>
          <w:sz w:val="24"/>
          <w:szCs w:val="24"/>
        </w:rPr>
        <w:t>januára 2016</w:t>
      </w:r>
    </w:p>
    <w:p w:rsidR="008B766E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014A9" w:rsidRPr="00D216AC" w:rsidP="00D216AC">
      <w:pPr>
        <w:pStyle w:val="ListParagraph"/>
        <w:numPr>
          <w:numId w:val="27"/>
        </w:numPr>
        <w:bidi w:val="0"/>
        <w:spacing w:line="360" w:lineRule="auto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 xml:space="preserve">Ustanoveniami tohto zákona sa spravujú aj právne vzťahy upravené týmto zákonom, ktoré vznikli pred 1. januárom 2016; vznik týchto právnych vzťahov, ako aj nároky z nich vzniknuté pred </w:t>
      </w:r>
      <w:r w:rsidR="00E03860">
        <w:rPr>
          <w:rFonts w:ascii="Times New Roman" w:hAnsi="Times New Roman"/>
          <w:sz w:val="24"/>
          <w:szCs w:val="24"/>
        </w:rPr>
        <w:t xml:space="preserve">1. </w:t>
      </w:r>
      <w:r w:rsidRPr="00D216AC">
        <w:rPr>
          <w:rFonts w:ascii="Times New Roman" w:hAnsi="Times New Roman"/>
          <w:sz w:val="24"/>
          <w:szCs w:val="24"/>
        </w:rPr>
        <w:t>januárom 2016 sa však posudzujú podľa predpisov účinných do 31. decembra 2015.</w:t>
      </w:r>
    </w:p>
    <w:p w:rsidR="00F014A9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351F6" w:rsidRPr="00D216AC" w:rsidP="00D216A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1770CC">
        <w:rPr>
          <w:rFonts w:ascii="Times New Roman" w:hAnsi="Times New Roman"/>
          <w:sz w:val="24"/>
          <w:szCs w:val="24"/>
        </w:rPr>
        <w:t xml:space="preserve">Základný bankový produkt poskytnutý spotrebiteľovi do 31. decembra 2015 sa považuje </w:t>
      </w:r>
      <w:r w:rsidRPr="00D216AC" w:rsidR="00F02B72">
        <w:rPr>
          <w:rFonts w:ascii="Times New Roman" w:hAnsi="Times New Roman"/>
          <w:sz w:val="24"/>
          <w:szCs w:val="24"/>
        </w:rPr>
        <w:t xml:space="preserve">od 1. januára 2016 </w:t>
      </w:r>
      <w:r w:rsidRPr="00D216AC" w:rsidR="001770CC">
        <w:rPr>
          <w:rFonts w:ascii="Times New Roman" w:hAnsi="Times New Roman"/>
          <w:sz w:val="24"/>
          <w:szCs w:val="24"/>
        </w:rPr>
        <w:t xml:space="preserve">za základný bankový produkt </w:t>
      </w:r>
      <w:r w:rsidRPr="00D216AC" w:rsidR="00B25894">
        <w:rPr>
          <w:rFonts w:ascii="Times New Roman" w:hAnsi="Times New Roman"/>
          <w:sz w:val="24"/>
          <w:szCs w:val="24"/>
        </w:rPr>
        <w:t xml:space="preserve">podľa </w:t>
      </w:r>
      <w:r w:rsidRPr="00D216AC" w:rsidR="00F02B72">
        <w:rPr>
          <w:rFonts w:ascii="Times New Roman" w:hAnsi="Times New Roman"/>
          <w:sz w:val="24"/>
          <w:szCs w:val="24"/>
        </w:rPr>
        <w:t>§ 27c v znení účinnom od 1</w:t>
      </w:r>
      <w:r w:rsidRPr="00D216AC" w:rsidR="00616860">
        <w:rPr>
          <w:rFonts w:ascii="Times New Roman" w:hAnsi="Times New Roman"/>
          <w:sz w:val="24"/>
          <w:szCs w:val="24"/>
        </w:rPr>
        <w:t>.</w:t>
      </w:r>
      <w:r w:rsidRPr="00D216AC" w:rsidR="00F02B72">
        <w:rPr>
          <w:rFonts w:ascii="Times New Roman" w:hAnsi="Times New Roman"/>
          <w:sz w:val="24"/>
          <w:szCs w:val="24"/>
        </w:rPr>
        <w:t xml:space="preserve"> januára 2016. </w:t>
      </w:r>
    </w:p>
    <w:p w:rsidR="00F02B72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351F6" w:rsidRPr="00D216AC" w:rsidP="00D216A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F02B72">
        <w:rPr>
          <w:rFonts w:ascii="Times New Roman" w:hAnsi="Times New Roman"/>
          <w:sz w:val="24"/>
          <w:szCs w:val="24"/>
        </w:rPr>
        <w:t>Banka a pobočka zahraničnej banky sú povinné poskytovať základný bankový p</w:t>
      </w:r>
      <w:r w:rsidRPr="00D216AC">
        <w:rPr>
          <w:rFonts w:ascii="Times New Roman" w:hAnsi="Times New Roman"/>
          <w:sz w:val="24"/>
          <w:szCs w:val="24"/>
        </w:rPr>
        <w:t xml:space="preserve">rodukt </w:t>
      </w:r>
      <w:r w:rsidRPr="00D216AC" w:rsidR="006D14C0">
        <w:rPr>
          <w:rFonts w:ascii="Times New Roman" w:hAnsi="Times New Roman"/>
          <w:sz w:val="24"/>
          <w:szCs w:val="24"/>
        </w:rPr>
        <w:t>podľa § 27c v znení účinnom od 1.</w:t>
      </w:r>
      <w:r w:rsidRPr="00D216AC" w:rsidR="00B25894">
        <w:rPr>
          <w:rFonts w:ascii="Times New Roman" w:hAnsi="Times New Roman"/>
          <w:sz w:val="24"/>
          <w:szCs w:val="24"/>
        </w:rPr>
        <w:t xml:space="preserve"> </w:t>
      </w:r>
      <w:r w:rsidRPr="00D216AC" w:rsidR="006D14C0">
        <w:rPr>
          <w:rFonts w:ascii="Times New Roman" w:hAnsi="Times New Roman"/>
          <w:sz w:val="24"/>
          <w:szCs w:val="24"/>
        </w:rPr>
        <w:t xml:space="preserve">januára 2016 a </w:t>
      </w:r>
      <w:r w:rsidRPr="00D216AC">
        <w:rPr>
          <w:rFonts w:ascii="Times New Roman" w:hAnsi="Times New Roman"/>
          <w:sz w:val="24"/>
          <w:szCs w:val="24"/>
        </w:rPr>
        <w:t xml:space="preserve">platobný účet so základnými funkciami </w:t>
      </w:r>
      <w:r w:rsidRPr="00D216AC" w:rsidR="008C5CE7">
        <w:rPr>
          <w:rFonts w:ascii="Times New Roman" w:hAnsi="Times New Roman"/>
          <w:sz w:val="24"/>
          <w:szCs w:val="24"/>
        </w:rPr>
        <w:t xml:space="preserve">podľa § 27d </w:t>
      </w:r>
      <w:r w:rsidRPr="00D216AC">
        <w:rPr>
          <w:rFonts w:ascii="Times New Roman" w:hAnsi="Times New Roman"/>
          <w:sz w:val="24"/>
          <w:szCs w:val="24"/>
        </w:rPr>
        <w:t>od 1. februára 2016.</w:t>
      </w:r>
    </w:p>
    <w:p w:rsidR="00A116CC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BA1F72" w:rsidRPr="00D216AC" w:rsidP="00D216A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5351F6">
        <w:rPr>
          <w:rFonts w:ascii="Times New Roman" w:hAnsi="Times New Roman"/>
          <w:sz w:val="24"/>
          <w:szCs w:val="24"/>
        </w:rPr>
        <w:t>Banka a pobočka zahraničnej banky sú povinné do 31. januára 2016 informovať</w:t>
      </w:r>
      <w:r w:rsidRPr="00D216AC" w:rsidR="00C45332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 xml:space="preserve">spotrebiteľa </w:t>
      </w:r>
      <w:r w:rsidRPr="00D216AC" w:rsidR="00C45332">
        <w:rPr>
          <w:rFonts w:ascii="Times New Roman" w:hAnsi="Times New Roman"/>
          <w:sz w:val="24"/>
          <w:szCs w:val="24"/>
        </w:rPr>
        <w:t>o zmene rámcovej zmluvy</w:t>
      </w:r>
      <w:r w:rsidRPr="00D216AC" w:rsidR="006D14C0">
        <w:rPr>
          <w:rFonts w:ascii="Times New Roman" w:hAnsi="Times New Roman"/>
          <w:sz w:val="24"/>
          <w:szCs w:val="24"/>
        </w:rPr>
        <w:t xml:space="preserve"> </w:t>
      </w:r>
      <w:r w:rsidRPr="00D216AC" w:rsidR="00C45332">
        <w:rPr>
          <w:rFonts w:ascii="Times New Roman" w:hAnsi="Times New Roman"/>
          <w:sz w:val="24"/>
          <w:szCs w:val="24"/>
        </w:rPr>
        <w:t>v súvislosti so základným bankovým produktom podľa § 27c  v znení účinnom od 1.</w:t>
      </w:r>
      <w:r w:rsidRPr="00D216AC" w:rsidR="006D14C0">
        <w:rPr>
          <w:rFonts w:ascii="Times New Roman" w:hAnsi="Times New Roman"/>
          <w:sz w:val="24"/>
          <w:szCs w:val="24"/>
        </w:rPr>
        <w:t xml:space="preserve"> </w:t>
      </w:r>
      <w:r w:rsidRPr="00D216AC" w:rsidR="00C45332">
        <w:rPr>
          <w:rFonts w:ascii="Times New Roman" w:hAnsi="Times New Roman"/>
          <w:sz w:val="24"/>
          <w:szCs w:val="24"/>
        </w:rPr>
        <w:t>januára 2016 a</w:t>
      </w:r>
      <w:r w:rsidRPr="00D216AC" w:rsidR="008C5CE7">
        <w:rPr>
          <w:rFonts w:ascii="Times New Roman" w:hAnsi="Times New Roman"/>
          <w:sz w:val="24"/>
          <w:szCs w:val="24"/>
        </w:rPr>
        <w:t> v súvislosti s</w:t>
      </w:r>
      <w:r w:rsidRPr="00D216AC" w:rsidR="00C45332">
        <w:rPr>
          <w:rFonts w:ascii="Times New Roman" w:hAnsi="Times New Roman"/>
          <w:sz w:val="24"/>
          <w:szCs w:val="24"/>
        </w:rPr>
        <w:t> platobn</w:t>
      </w:r>
      <w:r w:rsidRPr="00D216AC" w:rsidR="008C5CE7">
        <w:rPr>
          <w:rFonts w:ascii="Times New Roman" w:hAnsi="Times New Roman"/>
          <w:sz w:val="24"/>
          <w:szCs w:val="24"/>
        </w:rPr>
        <w:t>ým</w:t>
      </w:r>
      <w:r w:rsidRPr="00D216AC" w:rsidR="00C45332">
        <w:rPr>
          <w:rFonts w:ascii="Times New Roman" w:hAnsi="Times New Roman"/>
          <w:sz w:val="24"/>
          <w:szCs w:val="24"/>
        </w:rPr>
        <w:t xml:space="preserve"> účt</w:t>
      </w:r>
      <w:r w:rsidRPr="00D216AC" w:rsidR="008C5CE7">
        <w:rPr>
          <w:rFonts w:ascii="Times New Roman" w:hAnsi="Times New Roman"/>
          <w:sz w:val="24"/>
          <w:szCs w:val="24"/>
        </w:rPr>
        <w:t>om</w:t>
      </w:r>
      <w:r w:rsidRPr="00D216AC" w:rsidR="00C45332">
        <w:rPr>
          <w:rFonts w:ascii="Times New Roman" w:hAnsi="Times New Roman"/>
          <w:sz w:val="24"/>
          <w:szCs w:val="24"/>
        </w:rPr>
        <w:t xml:space="preserve"> so základnými funkciami</w:t>
      </w:r>
      <w:r w:rsidRPr="00D216AC" w:rsidR="008C5CE7">
        <w:rPr>
          <w:rFonts w:ascii="Times New Roman" w:hAnsi="Times New Roman"/>
          <w:sz w:val="24"/>
          <w:szCs w:val="24"/>
        </w:rPr>
        <w:t xml:space="preserve"> podľa § 27d</w:t>
      </w:r>
      <w:r w:rsidRPr="00D216AC" w:rsidR="006D14C0">
        <w:rPr>
          <w:rFonts w:ascii="Times New Roman" w:hAnsi="Times New Roman"/>
          <w:sz w:val="24"/>
          <w:szCs w:val="24"/>
        </w:rPr>
        <w:t>.</w:t>
      </w:r>
      <w:r w:rsidRPr="00D216AC" w:rsidR="005351F6">
        <w:rPr>
          <w:rFonts w:ascii="Times New Roman" w:hAnsi="Times New Roman"/>
          <w:sz w:val="24"/>
          <w:szCs w:val="24"/>
        </w:rPr>
        <w:t xml:space="preserve"> </w:t>
      </w:r>
      <w:r w:rsidRPr="00D216AC">
        <w:rPr>
          <w:rFonts w:ascii="Times New Roman" w:hAnsi="Times New Roman"/>
          <w:sz w:val="24"/>
          <w:szCs w:val="24"/>
        </w:rPr>
        <w:t>L</w:t>
      </w:r>
      <w:r w:rsidRPr="00D216AC" w:rsidR="005351F6">
        <w:rPr>
          <w:rFonts w:ascii="Times New Roman" w:hAnsi="Times New Roman"/>
          <w:sz w:val="24"/>
          <w:szCs w:val="24"/>
        </w:rPr>
        <w:t>ehota</w:t>
      </w:r>
      <w:r w:rsidRPr="00D216AC">
        <w:rPr>
          <w:rFonts w:ascii="Times New Roman" w:hAnsi="Times New Roman"/>
          <w:sz w:val="24"/>
          <w:szCs w:val="24"/>
        </w:rPr>
        <w:t xml:space="preserve"> na </w:t>
      </w:r>
      <w:r w:rsidRPr="00D216AC" w:rsidR="00F302D2">
        <w:rPr>
          <w:rFonts w:ascii="Times New Roman" w:hAnsi="Times New Roman"/>
          <w:sz w:val="24"/>
          <w:szCs w:val="24"/>
        </w:rPr>
        <w:t>splnenie informačnej</w:t>
      </w:r>
      <w:r w:rsidRPr="00D216AC">
        <w:rPr>
          <w:rFonts w:ascii="Times New Roman" w:hAnsi="Times New Roman"/>
          <w:sz w:val="24"/>
          <w:szCs w:val="24"/>
        </w:rPr>
        <w:t xml:space="preserve"> povinnos</w:t>
      </w:r>
      <w:r w:rsidRPr="00D216AC" w:rsidR="00F302D2">
        <w:rPr>
          <w:rFonts w:ascii="Times New Roman" w:hAnsi="Times New Roman"/>
          <w:sz w:val="24"/>
          <w:szCs w:val="24"/>
        </w:rPr>
        <w:t>ti</w:t>
      </w:r>
      <w:r w:rsidRPr="00D216AC" w:rsidR="005351F6">
        <w:rPr>
          <w:rFonts w:ascii="Times New Roman" w:hAnsi="Times New Roman"/>
          <w:sz w:val="24"/>
          <w:szCs w:val="24"/>
        </w:rPr>
        <w:t xml:space="preserve"> podľ</w:t>
      </w:r>
      <w:r w:rsidRPr="00D216AC" w:rsidR="006D14C0">
        <w:rPr>
          <w:rFonts w:ascii="Times New Roman" w:hAnsi="Times New Roman"/>
          <w:sz w:val="24"/>
          <w:szCs w:val="24"/>
        </w:rPr>
        <w:t xml:space="preserve">a </w:t>
      </w:r>
      <w:r w:rsidRPr="00D216AC">
        <w:rPr>
          <w:rFonts w:ascii="Times New Roman" w:hAnsi="Times New Roman"/>
          <w:sz w:val="24"/>
          <w:szCs w:val="24"/>
        </w:rPr>
        <w:t xml:space="preserve">§ 37 ods. 1 a podľa osobitného predpisu </w:t>
      </w:r>
      <w:r w:rsidRPr="00D216AC">
        <w:rPr>
          <w:rFonts w:ascii="Times New Roman" w:hAnsi="Times New Roman"/>
          <w:sz w:val="24"/>
          <w:szCs w:val="24"/>
          <w:vertAlign w:val="superscript"/>
        </w:rPr>
        <w:t>100</w:t>
      </w:r>
      <w:r w:rsidRPr="00D216AC">
        <w:rPr>
          <w:rFonts w:ascii="Times New Roman" w:hAnsi="Times New Roman"/>
          <w:sz w:val="24"/>
          <w:szCs w:val="24"/>
        </w:rPr>
        <w:t>) sa nepoužije.</w:t>
      </w:r>
      <w:r w:rsidRPr="00D216AC" w:rsidR="005351F6">
        <w:rPr>
          <w:rFonts w:ascii="Times New Roman" w:hAnsi="Times New Roman"/>
          <w:sz w:val="24"/>
          <w:szCs w:val="24"/>
        </w:rPr>
        <w:t xml:space="preserve"> </w:t>
      </w:r>
    </w:p>
    <w:p w:rsidR="00CA78B7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BF5A22" w:rsidRPr="00D216AC" w:rsidP="00D216A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Ministerstvo informuje </w:t>
      </w:r>
      <w:r w:rsidRPr="00D216AC" w:rsidR="001644A3">
        <w:rPr>
          <w:rFonts w:ascii="Times New Roman" w:hAnsi="Times New Roman"/>
          <w:sz w:val="24"/>
          <w:szCs w:val="24"/>
        </w:rPr>
        <w:t>K</w:t>
      </w:r>
      <w:r w:rsidRPr="00D216AC" w:rsidR="00CA62C9">
        <w:rPr>
          <w:rFonts w:ascii="Times New Roman" w:hAnsi="Times New Roman"/>
          <w:sz w:val="24"/>
          <w:szCs w:val="24"/>
        </w:rPr>
        <w:t>omisiu podľa § 27</w:t>
      </w:r>
      <w:r w:rsidRPr="00D216AC" w:rsidR="00986B17">
        <w:rPr>
          <w:rFonts w:ascii="Times New Roman" w:hAnsi="Times New Roman"/>
          <w:sz w:val="24"/>
          <w:szCs w:val="24"/>
        </w:rPr>
        <w:t>d</w:t>
      </w:r>
      <w:r w:rsidRPr="00D216AC" w:rsidR="00CA62C9">
        <w:rPr>
          <w:rFonts w:ascii="Times New Roman" w:hAnsi="Times New Roman"/>
          <w:sz w:val="24"/>
          <w:szCs w:val="24"/>
        </w:rPr>
        <w:t xml:space="preserve"> ods</w:t>
      </w:r>
      <w:r w:rsidRPr="00D216AC" w:rsidR="00E35B40">
        <w:rPr>
          <w:rFonts w:ascii="Times New Roman" w:hAnsi="Times New Roman"/>
          <w:sz w:val="24"/>
          <w:szCs w:val="24"/>
        </w:rPr>
        <w:t>.</w:t>
      </w:r>
      <w:r w:rsidRPr="00D216AC" w:rsidR="00CA62C9">
        <w:rPr>
          <w:rFonts w:ascii="Times New Roman" w:hAnsi="Times New Roman"/>
          <w:sz w:val="24"/>
          <w:szCs w:val="24"/>
        </w:rPr>
        <w:t xml:space="preserve"> </w:t>
      </w:r>
      <w:r w:rsidRPr="00D216AC" w:rsidR="00851E79">
        <w:rPr>
          <w:rFonts w:ascii="Times New Roman" w:hAnsi="Times New Roman"/>
          <w:sz w:val="24"/>
          <w:szCs w:val="24"/>
        </w:rPr>
        <w:t xml:space="preserve">20 </w:t>
      </w:r>
      <w:r w:rsidRPr="00D216AC" w:rsidR="00CA62C9">
        <w:rPr>
          <w:rFonts w:ascii="Times New Roman" w:hAnsi="Times New Roman"/>
          <w:sz w:val="24"/>
          <w:szCs w:val="24"/>
        </w:rPr>
        <w:t xml:space="preserve">prvýkrát </w:t>
      </w:r>
      <w:r w:rsidRPr="00D216AC" w:rsidR="007153E7">
        <w:rPr>
          <w:rFonts w:ascii="Times New Roman" w:hAnsi="Times New Roman"/>
          <w:sz w:val="24"/>
          <w:szCs w:val="24"/>
        </w:rPr>
        <w:t xml:space="preserve">do </w:t>
      </w:r>
      <w:r w:rsidRPr="00D216AC" w:rsidR="001E7CF2">
        <w:rPr>
          <w:rFonts w:ascii="Times New Roman" w:hAnsi="Times New Roman"/>
          <w:sz w:val="24"/>
          <w:szCs w:val="24"/>
        </w:rPr>
        <w:t>1</w:t>
      </w:r>
      <w:r w:rsidRPr="00D216AC" w:rsidR="007153E7">
        <w:rPr>
          <w:rFonts w:ascii="Times New Roman" w:hAnsi="Times New Roman"/>
          <w:sz w:val="24"/>
          <w:szCs w:val="24"/>
        </w:rPr>
        <w:t>8</w:t>
      </w:r>
      <w:r w:rsidRPr="00D216AC" w:rsidR="00CA62C9">
        <w:rPr>
          <w:rFonts w:ascii="Times New Roman" w:hAnsi="Times New Roman"/>
          <w:sz w:val="24"/>
          <w:szCs w:val="24"/>
        </w:rPr>
        <w:t>.</w:t>
      </w:r>
      <w:r w:rsidRPr="00D216AC" w:rsidR="00F9340A">
        <w:rPr>
          <w:rFonts w:ascii="Times New Roman" w:hAnsi="Times New Roman"/>
          <w:sz w:val="24"/>
          <w:szCs w:val="24"/>
        </w:rPr>
        <w:t xml:space="preserve"> </w:t>
      </w:r>
      <w:r w:rsidRPr="00D216AC" w:rsidR="00CA62C9">
        <w:rPr>
          <w:rFonts w:ascii="Times New Roman" w:hAnsi="Times New Roman"/>
          <w:sz w:val="24"/>
          <w:szCs w:val="24"/>
        </w:rPr>
        <w:t>septembra 2018.</w:t>
      </w:r>
    </w:p>
    <w:p w:rsidR="00BF5A22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D627EF" w:rsidRPr="00D216AC" w:rsidP="00D216AC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BF5A22">
        <w:rPr>
          <w:rFonts w:ascii="Times New Roman" w:hAnsi="Times New Roman"/>
          <w:sz w:val="24"/>
          <w:szCs w:val="24"/>
        </w:rPr>
        <w:t xml:space="preserve">Národná banka </w:t>
      </w:r>
      <w:r w:rsidRPr="00D216AC" w:rsidR="006310ED">
        <w:rPr>
          <w:rFonts w:ascii="Times New Roman" w:hAnsi="Times New Roman"/>
          <w:sz w:val="24"/>
          <w:szCs w:val="24"/>
        </w:rPr>
        <w:t>Slovenska</w:t>
      </w:r>
      <w:r w:rsidRPr="00D216AC" w:rsidR="00BF5A22">
        <w:rPr>
          <w:rFonts w:ascii="Times New Roman" w:hAnsi="Times New Roman"/>
          <w:sz w:val="24"/>
          <w:szCs w:val="24"/>
        </w:rPr>
        <w:t xml:space="preserve"> informuje </w:t>
      </w:r>
      <w:r w:rsidRPr="00D216AC" w:rsidR="006422D7">
        <w:rPr>
          <w:rFonts w:ascii="Times New Roman" w:hAnsi="Times New Roman"/>
          <w:sz w:val="24"/>
          <w:szCs w:val="24"/>
        </w:rPr>
        <w:t>K</w:t>
      </w:r>
      <w:r w:rsidRPr="00D216AC" w:rsidR="00BF5A22">
        <w:rPr>
          <w:rFonts w:ascii="Times New Roman" w:hAnsi="Times New Roman"/>
          <w:sz w:val="24"/>
          <w:szCs w:val="24"/>
        </w:rPr>
        <w:t>omisiu podľa § 27</w:t>
      </w:r>
      <w:r w:rsidRPr="00D216AC" w:rsidR="006422D7">
        <w:rPr>
          <w:rFonts w:ascii="Times New Roman" w:hAnsi="Times New Roman"/>
          <w:sz w:val="24"/>
          <w:szCs w:val="24"/>
        </w:rPr>
        <w:t>d</w:t>
      </w:r>
      <w:r w:rsidRPr="00D216AC" w:rsidR="00BF5A22">
        <w:rPr>
          <w:rFonts w:ascii="Times New Roman" w:hAnsi="Times New Roman"/>
          <w:sz w:val="24"/>
          <w:szCs w:val="24"/>
        </w:rPr>
        <w:t xml:space="preserve"> od</w:t>
      </w:r>
      <w:r w:rsidRPr="00D216AC" w:rsidR="0041011C">
        <w:rPr>
          <w:rFonts w:ascii="Times New Roman" w:hAnsi="Times New Roman"/>
          <w:sz w:val="24"/>
          <w:szCs w:val="24"/>
        </w:rPr>
        <w:t>s. 21</w:t>
      </w:r>
      <w:r w:rsidRPr="00D216AC" w:rsidR="00BF5A22">
        <w:rPr>
          <w:rFonts w:ascii="Times New Roman" w:hAnsi="Times New Roman"/>
          <w:sz w:val="24"/>
          <w:szCs w:val="24"/>
        </w:rPr>
        <w:t xml:space="preserve"> prvýkrát do</w:t>
      </w:r>
      <w:r w:rsidRPr="00D216AC" w:rsidR="00371B48">
        <w:rPr>
          <w:rFonts w:ascii="Times New Roman" w:hAnsi="Times New Roman"/>
          <w:sz w:val="24"/>
          <w:szCs w:val="24"/>
        </w:rPr>
        <w:t xml:space="preserve"> 18. septembra 2018.</w:t>
      </w:r>
      <w:r w:rsidRPr="00D216AC" w:rsidR="002946C1">
        <w:rPr>
          <w:rFonts w:ascii="Times New Roman" w:hAnsi="Times New Roman"/>
          <w:sz w:val="24"/>
          <w:szCs w:val="24"/>
        </w:rPr>
        <w:t>“.</w:t>
      </w:r>
    </w:p>
    <w:p w:rsidR="001770CC" w:rsidRPr="00D216AC" w:rsidP="00D216AC">
      <w:pPr>
        <w:pStyle w:val="ListParagraph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1770CC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Poznámka pod čiarou k odkazu 100 znie:</w:t>
      </w:r>
    </w:p>
    <w:p w:rsidR="001770CC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770CC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„</w:t>
      </w:r>
      <w:r w:rsidRPr="00D216AC">
        <w:rPr>
          <w:rFonts w:ascii="Times New Roman" w:hAnsi="Times New Roman"/>
          <w:sz w:val="24"/>
          <w:szCs w:val="24"/>
          <w:vertAlign w:val="superscript"/>
        </w:rPr>
        <w:t>100</w:t>
      </w:r>
      <w:r w:rsidRPr="00D216AC">
        <w:rPr>
          <w:rFonts w:ascii="Times New Roman" w:hAnsi="Times New Roman"/>
          <w:sz w:val="24"/>
          <w:szCs w:val="24"/>
        </w:rPr>
        <w:t>) § 3</w:t>
      </w:r>
      <w:r w:rsidRPr="00D216AC" w:rsidR="00BA1F72">
        <w:rPr>
          <w:rFonts w:ascii="Times New Roman" w:hAnsi="Times New Roman"/>
          <w:sz w:val="24"/>
          <w:szCs w:val="24"/>
        </w:rPr>
        <w:t>2</w:t>
      </w:r>
      <w:r w:rsidRPr="00D216AC">
        <w:rPr>
          <w:rFonts w:ascii="Times New Roman" w:hAnsi="Times New Roman"/>
          <w:sz w:val="24"/>
          <w:szCs w:val="24"/>
        </w:rPr>
        <w:t xml:space="preserve"> ods. 1 zákona č. 492/2009 Z. z“</w:t>
      </w:r>
      <w:r w:rsidRPr="00D216AC" w:rsidR="00072164">
        <w:rPr>
          <w:rFonts w:ascii="Times New Roman" w:hAnsi="Times New Roman"/>
          <w:sz w:val="24"/>
          <w:szCs w:val="24"/>
        </w:rPr>
        <w:t>.</w:t>
      </w:r>
      <w:r w:rsidRPr="00D216AC">
        <w:rPr>
          <w:rFonts w:ascii="Times New Roman" w:hAnsi="Times New Roman"/>
          <w:sz w:val="24"/>
          <w:szCs w:val="24"/>
        </w:rPr>
        <w:t xml:space="preserve"> </w:t>
      </w:r>
    </w:p>
    <w:p w:rsidR="00114B1E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21D2" w:rsidRPr="00D216AC" w:rsidP="00D216AC">
      <w:pPr>
        <w:pStyle w:val="ListParagraph"/>
        <w:numPr>
          <w:numId w:val="7"/>
        </w:num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>
        <w:rPr>
          <w:rFonts w:ascii="Times New Roman" w:hAnsi="Times New Roman"/>
          <w:sz w:val="24"/>
          <w:szCs w:val="24"/>
        </w:rPr>
        <w:t>Príloha sa dopĺňa bodom 16, ktorý znie:</w:t>
      </w:r>
    </w:p>
    <w:p w:rsidR="00C321D2" w:rsidRPr="00D216AC" w:rsidP="00D216AC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62C9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16AC" w:rsidR="00C321D2">
        <w:rPr>
          <w:rFonts w:ascii="Times New Roman" w:hAnsi="Times New Roman"/>
          <w:sz w:val="24"/>
          <w:szCs w:val="24"/>
        </w:rPr>
        <w:t>„16.</w:t>
      </w:r>
      <w:r w:rsidRPr="00D216AC" w:rsidR="00F6007E">
        <w:rPr>
          <w:rFonts w:ascii="Times New Roman" w:hAnsi="Times New Roman"/>
          <w:sz w:val="24"/>
          <w:szCs w:val="24"/>
        </w:rPr>
        <w:t xml:space="preserve"> </w:t>
      </w:r>
      <w:r w:rsidRPr="00D216AC" w:rsidR="008E1F45">
        <w:rPr>
          <w:rFonts w:ascii="Times New Roman" w:hAnsi="Times New Roman"/>
          <w:sz w:val="24"/>
          <w:szCs w:val="24"/>
        </w:rPr>
        <w:t>Smernica Európskeho parlamentu a Rady 2014/92/EÚ z 23. júla 2014 o porovnateľnosti poplatkov za platobné účty, o presune platobných účtov  a o prístupe k platobným účtom so základnými funkciami (Ú.v. EÚ L 257, 28. 8. 2014).“.</w:t>
      </w:r>
    </w:p>
    <w:p w:rsidR="00CA62C9" w:rsidRPr="00D216AC" w:rsidP="00D216AC">
      <w:pPr>
        <w:bidi w:val="0"/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D216AC" w:rsidR="00A03E8F">
        <w:rPr>
          <w:rFonts w:ascii="Times New Roman" w:hAnsi="Times New Roman"/>
          <w:b/>
          <w:sz w:val="24"/>
          <w:szCs w:val="24"/>
        </w:rPr>
        <w:t>Čl. I</w:t>
      </w:r>
      <w:r w:rsidRPr="00D216AC" w:rsidR="00E35B40">
        <w:rPr>
          <w:rFonts w:ascii="Times New Roman" w:hAnsi="Times New Roman"/>
          <w:b/>
          <w:sz w:val="24"/>
          <w:szCs w:val="24"/>
        </w:rPr>
        <w:t>II</w:t>
      </w:r>
    </w:p>
    <w:p w:rsidR="00772C74" w:rsidRPr="00D216AC" w:rsidP="00D216AC">
      <w:pPr>
        <w:bidi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216AC" w:rsidR="00CA62C9">
        <w:rPr>
          <w:rFonts w:ascii="Times New Roman" w:hAnsi="Times New Roman"/>
          <w:sz w:val="24"/>
          <w:szCs w:val="24"/>
        </w:rPr>
        <w:t xml:space="preserve">Tento zákon nadobúda účinnosť 1. januára </w:t>
      </w:r>
      <w:r w:rsidRPr="00D216AC" w:rsidR="00CA62C9">
        <w:rPr>
          <w:rFonts w:ascii="Times New Roman" w:hAnsi="Times New Roman"/>
          <w:bCs/>
          <w:sz w:val="24"/>
          <w:szCs w:val="24"/>
        </w:rPr>
        <w:t>2016</w:t>
      </w:r>
      <w:r w:rsidRPr="00D216AC" w:rsidR="00181D58">
        <w:rPr>
          <w:rFonts w:ascii="Times New Roman" w:hAnsi="Times New Roman"/>
          <w:bCs/>
          <w:sz w:val="24"/>
          <w:szCs w:val="24"/>
        </w:rPr>
        <w:t>.</w:t>
      </w:r>
      <w:r w:rsidRPr="00D216AC" w:rsidR="00181D58">
        <w:rPr>
          <w:rFonts w:ascii="Times New Roman" w:hAnsi="Times New Roman"/>
          <w:sz w:val="24"/>
          <w:szCs w:val="24"/>
        </w:rPr>
        <w:t xml:space="preserve"> </w:t>
      </w:r>
    </w:p>
    <w:p w:rsidR="00772C74" w:rsidRPr="00D216AC" w:rsidP="00D216AC">
      <w:pPr>
        <w:bidi w:val="0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C4CBC" w:rsidRPr="00D216AC" w:rsidP="00D216AC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Sect="00D5015A">
      <w:footerReference w:type="default" r:id="rId5"/>
      <w:pgSz w:w="11906" w:h="16838"/>
      <w:pgMar w:top="1417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34" w:rsidRPr="00981419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981419">
      <w:rPr>
        <w:rFonts w:ascii="Times New Roman" w:hAnsi="Times New Roman"/>
        <w:sz w:val="24"/>
        <w:szCs w:val="24"/>
      </w:rPr>
      <w:fldChar w:fldCharType="begin"/>
    </w:r>
    <w:r w:rsidRPr="00981419">
      <w:rPr>
        <w:rFonts w:ascii="Times New Roman" w:hAnsi="Times New Roman"/>
        <w:sz w:val="24"/>
        <w:szCs w:val="24"/>
      </w:rPr>
      <w:instrText>PAGE   \* MERGEFORMAT</w:instrText>
    </w:r>
    <w:r w:rsidRPr="00981419">
      <w:rPr>
        <w:rFonts w:ascii="Times New Roman" w:hAnsi="Times New Roman"/>
        <w:sz w:val="24"/>
        <w:szCs w:val="24"/>
      </w:rPr>
      <w:fldChar w:fldCharType="separate"/>
    </w:r>
    <w:r w:rsidR="00AD798D">
      <w:rPr>
        <w:rFonts w:ascii="Times New Roman" w:hAnsi="Times New Roman"/>
        <w:noProof/>
        <w:sz w:val="24"/>
        <w:szCs w:val="24"/>
      </w:rPr>
      <w:t>30</w:t>
    </w:r>
    <w:r w:rsidRPr="00981419">
      <w:rPr>
        <w:rFonts w:ascii="Times New Roman" w:hAnsi="Times New Roman"/>
        <w:sz w:val="24"/>
        <w:szCs w:val="24"/>
      </w:rPr>
      <w:fldChar w:fldCharType="end"/>
    </w:r>
  </w:p>
  <w:p w:rsidR="0049553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D63"/>
    <w:multiLevelType w:val="hybridMultilevel"/>
    <w:tmpl w:val="F71EEF7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62B5E79"/>
    <w:multiLevelType w:val="hybridMultilevel"/>
    <w:tmpl w:val="0DC0F0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B57444"/>
    <w:multiLevelType w:val="hybridMultilevel"/>
    <w:tmpl w:val="76DEAFD4"/>
    <w:lvl w:ilvl="0">
      <w:start w:val="1"/>
      <w:numFmt w:val="decimal"/>
      <w:lvlText w:val="(%1)"/>
      <w:lvlJc w:val="left"/>
      <w:pPr>
        <w:ind w:left="1410" w:hanging="6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F376270"/>
    <w:multiLevelType w:val="hybridMultilevel"/>
    <w:tmpl w:val="52F4C8A6"/>
    <w:lvl w:ilvl="0">
      <w:start w:val="1"/>
      <w:numFmt w:val="decimal"/>
      <w:suff w:val="space"/>
      <w:lvlText w:val="(%1)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3820892"/>
    <w:multiLevelType w:val="hybridMultilevel"/>
    <w:tmpl w:val="DB26CA08"/>
    <w:lvl w:ilvl="0">
      <w:start w:val="2"/>
      <w:numFmt w:val="decimal"/>
      <w:lvlText w:val="(%1)"/>
      <w:lvlJc w:val="left"/>
      <w:pPr>
        <w:ind w:left="1072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CC66D2"/>
    <w:multiLevelType w:val="hybridMultilevel"/>
    <w:tmpl w:val="EA2409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AF6845"/>
    <w:multiLevelType w:val="hybridMultilevel"/>
    <w:tmpl w:val="59963D70"/>
    <w:lvl w:ilvl="0">
      <w:start w:val="1"/>
      <w:numFmt w:val="decimal"/>
      <w:lvlText w:val="%1."/>
      <w:lvlJc w:val="left"/>
      <w:pPr>
        <w:ind w:left="3022" w:hanging="360"/>
      </w:pPr>
      <w:rPr>
        <w:rFonts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cs="Times New Roman"/>
        <w:rtl w:val="0"/>
        <w:cs w:val="0"/>
      </w:rPr>
    </w:lvl>
  </w:abstractNum>
  <w:abstractNum w:abstractNumId="7">
    <w:nsid w:val="2374424E"/>
    <w:multiLevelType w:val="hybridMultilevel"/>
    <w:tmpl w:val="2FECB7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6664A15"/>
    <w:multiLevelType w:val="hybridMultilevel"/>
    <w:tmpl w:val="FCE47B64"/>
    <w:lvl w:ilvl="0">
      <w:start w:val="1"/>
      <w:numFmt w:val="decimal"/>
      <w:suff w:val="space"/>
      <w:lvlText w:val="(%1)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B9A00F3"/>
    <w:multiLevelType w:val="hybridMultilevel"/>
    <w:tmpl w:val="0ABC3E72"/>
    <w:lvl w:ilvl="0">
      <w:start w:val="1"/>
      <w:numFmt w:val="lowerLetter"/>
      <w:lvlText w:val="%1)"/>
      <w:lvlJc w:val="left"/>
      <w:pPr>
        <w:ind w:left="143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cs="Times New Roman"/>
        <w:rtl w:val="0"/>
        <w:cs w:val="0"/>
      </w:rPr>
    </w:lvl>
  </w:abstractNum>
  <w:abstractNum w:abstractNumId="10">
    <w:nsid w:val="2D3A524D"/>
    <w:multiLevelType w:val="hybridMultilevel"/>
    <w:tmpl w:val="3D626B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B545D6"/>
    <w:multiLevelType w:val="hybridMultilevel"/>
    <w:tmpl w:val="CA58181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02F3DAD"/>
    <w:multiLevelType w:val="hybridMultilevel"/>
    <w:tmpl w:val="8D6E4640"/>
    <w:lvl w:ilvl="0">
      <w:start w:val="1"/>
      <w:numFmt w:val="decimal"/>
      <w:lvlText w:val="(%1)"/>
      <w:lvlJc w:val="left"/>
      <w:pPr>
        <w:ind w:left="107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2" w:hanging="180"/>
      </w:pPr>
      <w:rPr>
        <w:rFonts w:cs="Times New Roman"/>
        <w:rtl w:val="0"/>
        <w:cs w:val="0"/>
      </w:rPr>
    </w:lvl>
  </w:abstractNum>
  <w:abstractNum w:abstractNumId="13">
    <w:nsid w:val="3B8F2946"/>
    <w:multiLevelType w:val="hybridMultilevel"/>
    <w:tmpl w:val="352ADD18"/>
    <w:lvl w:ilvl="0">
      <w:start w:val="1"/>
      <w:numFmt w:val="lowerLetter"/>
      <w:lvlText w:val="%1)"/>
      <w:lvlJc w:val="left"/>
      <w:pPr>
        <w:ind w:left="15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42" w:hanging="180"/>
      </w:pPr>
      <w:rPr>
        <w:rFonts w:cs="Times New Roman"/>
        <w:rtl w:val="0"/>
        <w:cs w:val="0"/>
      </w:rPr>
    </w:lvl>
  </w:abstractNum>
  <w:abstractNum w:abstractNumId="14">
    <w:nsid w:val="3D22008E"/>
    <w:multiLevelType w:val="hybridMultilevel"/>
    <w:tmpl w:val="70805A28"/>
    <w:lvl w:ilvl="0">
      <w:start w:val="1"/>
      <w:numFmt w:val="decimal"/>
      <w:suff w:val="space"/>
      <w:lvlText w:val="(%1)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FA134A8"/>
    <w:multiLevelType w:val="hybridMultilevel"/>
    <w:tmpl w:val="B9F8EB9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1B4623C"/>
    <w:multiLevelType w:val="hybridMultilevel"/>
    <w:tmpl w:val="8104E4E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452D0B45"/>
    <w:multiLevelType w:val="hybridMultilevel"/>
    <w:tmpl w:val="3D626B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66E376D"/>
    <w:multiLevelType w:val="hybridMultilevel"/>
    <w:tmpl w:val="2DE65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966021E"/>
    <w:multiLevelType w:val="hybridMultilevel"/>
    <w:tmpl w:val="352ADD18"/>
    <w:lvl w:ilvl="0">
      <w:start w:val="1"/>
      <w:numFmt w:val="lowerLetter"/>
      <w:lvlText w:val="%1)"/>
      <w:lvlJc w:val="left"/>
      <w:pPr>
        <w:ind w:left="15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42" w:hanging="180"/>
      </w:pPr>
      <w:rPr>
        <w:rFonts w:cs="Times New Roman"/>
        <w:rtl w:val="0"/>
        <w:cs w:val="0"/>
      </w:rPr>
    </w:lvl>
  </w:abstractNum>
  <w:abstractNum w:abstractNumId="20">
    <w:nsid w:val="4C3435B3"/>
    <w:multiLevelType w:val="multilevel"/>
    <w:tmpl w:val="FCC4AAA4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  <w:rtl w:val="0"/>
        <w:cs w:val="0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  <w:rtl w:val="0"/>
        <w:cs w:val="0"/>
      </w:rPr>
    </w:lvl>
    <w:lvl w:ilvl="3">
      <w:start w:val="1"/>
      <w:numFmt w:val="lowerLetter"/>
      <w:pStyle w:val="Point1letter"/>
      <w:lvlText w:val="%4)"/>
      <w:lvlJc w:val="left"/>
      <w:pPr>
        <w:tabs>
          <w:tab w:val="num" w:pos="1560"/>
        </w:tabs>
        <w:ind w:left="1560" w:hanging="567"/>
      </w:pPr>
      <w:rPr>
        <w:rFonts w:ascii="Arial Narrow" w:eastAsia="Times New Roman" w:hAnsi="Arial Narrow" w:cs="Times New Roman" w:hint="default"/>
        <w:color w:val="auto"/>
        <w:rtl w:val="0"/>
        <w:cs w:val="0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  <w:rtl w:val="0"/>
        <w:cs w:val="0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  <w:rtl w:val="0"/>
        <w:cs w:val="0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  <w:rtl w:val="0"/>
        <w:cs w:val="0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  <w:rtl w:val="0"/>
        <w:cs w:val="0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  <w:rtl w:val="0"/>
        <w:cs w:val="0"/>
      </w:rPr>
    </w:lvl>
  </w:abstractNum>
  <w:abstractNum w:abstractNumId="21">
    <w:nsid w:val="4FFC3B0E"/>
    <w:multiLevelType w:val="hybridMultilevel"/>
    <w:tmpl w:val="8FB48F26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8E924F4"/>
    <w:multiLevelType w:val="hybridMultilevel"/>
    <w:tmpl w:val="75F6D29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6DA07FF"/>
    <w:multiLevelType w:val="hybridMultilevel"/>
    <w:tmpl w:val="29B0BC2E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DEC46C8"/>
    <w:multiLevelType w:val="hybridMultilevel"/>
    <w:tmpl w:val="A246C6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76C3918"/>
    <w:multiLevelType w:val="hybridMultilevel"/>
    <w:tmpl w:val="E280DB18"/>
    <w:lvl w:ilvl="0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0"/>
  </w:num>
  <w:num w:numId="2">
    <w:abstractNumId w:val="15"/>
  </w:num>
  <w:num w:numId="3">
    <w:abstractNumId w:val="8"/>
  </w:num>
  <w:num w:numId="4">
    <w:abstractNumId w:val="1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"/>
  </w:num>
  <w:num w:numId="14">
    <w:abstractNumId w:val="16"/>
  </w:num>
  <w:num w:numId="15">
    <w:abstractNumId w:val="17"/>
  </w:num>
  <w:num w:numId="16">
    <w:abstractNumId w:val="7"/>
  </w:num>
  <w:num w:numId="17">
    <w:abstractNumId w:val="0"/>
  </w:num>
  <w:num w:numId="18">
    <w:abstractNumId w:val="25"/>
  </w:num>
  <w:num w:numId="19">
    <w:abstractNumId w:val="10"/>
  </w:num>
  <w:num w:numId="20">
    <w:abstractNumId w:val="22"/>
  </w:num>
  <w:num w:numId="21">
    <w:abstractNumId w:val="18"/>
  </w:num>
  <w:num w:numId="22">
    <w:abstractNumId w:val="23"/>
  </w:num>
  <w:num w:numId="23">
    <w:abstractNumId w:val="19"/>
  </w:num>
  <w:num w:numId="24">
    <w:abstractNumId w:val="11"/>
  </w:num>
  <w:num w:numId="25">
    <w:abstractNumId w:val="4"/>
  </w:num>
  <w:num w:numId="26">
    <w:abstractNumId w:val="2"/>
  </w:num>
  <w:num w:numId="27">
    <w:abstractNumId w:val="2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4D34"/>
    <w:rsid w:val="00000F33"/>
    <w:rsid w:val="00001116"/>
    <w:rsid w:val="0000135D"/>
    <w:rsid w:val="00001936"/>
    <w:rsid w:val="00002D98"/>
    <w:rsid w:val="0000546B"/>
    <w:rsid w:val="00007891"/>
    <w:rsid w:val="00007DBD"/>
    <w:rsid w:val="000118BE"/>
    <w:rsid w:val="00011CB1"/>
    <w:rsid w:val="00011DBB"/>
    <w:rsid w:val="00012097"/>
    <w:rsid w:val="00015013"/>
    <w:rsid w:val="00016860"/>
    <w:rsid w:val="0002067B"/>
    <w:rsid w:val="0002231A"/>
    <w:rsid w:val="00022364"/>
    <w:rsid w:val="00023148"/>
    <w:rsid w:val="000246F3"/>
    <w:rsid w:val="00024F0C"/>
    <w:rsid w:val="00024FD9"/>
    <w:rsid w:val="000250EE"/>
    <w:rsid w:val="00025B1B"/>
    <w:rsid w:val="00026D4E"/>
    <w:rsid w:val="0003224B"/>
    <w:rsid w:val="0003524B"/>
    <w:rsid w:val="000355B2"/>
    <w:rsid w:val="0003593E"/>
    <w:rsid w:val="00041189"/>
    <w:rsid w:val="00041C75"/>
    <w:rsid w:val="0004201D"/>
    <w:rsid w:val="00042E28"/>
    <w:rsid w:val="00043F61"/>
    <w:rsid w:val="000442BC"/>
    <w:rsid w:val="000452F7"/>
    <w:rsid w:val="00047376"/>
    <w:rsid w:val="00052867"/>
    <w:rsid w:val="0005406B"/>
    <w:rsid w:val="000568BC"/>
    <w:rsid w:val="00061226"/>
    <w:rsid w:val="000621AA"/>
    <w:rsid w:val="000621F8"/>
    <w:rsid w:val="000631BA"/>
    <w:rsid w:val="000644BB"/>
    <w:rsid w:val="00066869"/>
    <w:rsid w:val="00067D1A"/>
    <w:rsid w:val="00072164"/>
    <w:rsid w:val="00074C9F"/>
    <w:rsid w:val="00075E27"/>
    <w:rsid w:val="00082300"/>
    <w:rsid w:val="00083812"/>
    <w:rsid w:val="00085313"/>
    <w:rsid w:val="00085A83"/>
    <w:rsid w:val="00087BCD"/>
    <w:rsid w:val="00090804"/>
    <w:rsid w:val="00090948"/>
    <w:rsid w:val="00092024"/>
    <w:rsid w:val="00092A98"/>
    <w:rsid w:val="00093C57"/>
    <w:rsid w:val="00094407"/>
    <w:rsid w:val="000959CF"/>
    <w:rsid w:val="00095EBE"/>
    <w:rsid w:val="00096DF6"/>
    <w:rsid w:val="00096F60"/>
    <w:rsid w:val="000A2971"/>
    <w:rsid w:val="000A47D3"/>
    <w:rsid w:val="000A4FB6"/>
    <w:rsid w:val="000A60F7"/>
    <w:rsid w:val="000A7171"/>
    <w:rsid w:val="000B2741"/>
    <w:rsid w:val="000B59DC"/>
    <w:rsid w:val="000B6AC1"/>
    <w:rsid w:val="000C1148"/>
    <w:rsid w:val="000C2A22"/>
    <w:rsid w:val="000C305C"/>
    <w:rsid w:val="000C3193"/>
    <w:rsid w:val="000C42DD"/>
    <w:rsid w:val="000C4CBC"/>
    <w:rsid w:val="000C53C9"/>
    <w:rsid w:val="000C6070"/>
    <w:rsid w:val="000C6657"/>
    <w:rsid w:val="000C7064"/>
    <w:rsid w:val="000D0932"/>
    <w:rsid w:val="000D37C3"/>
    <w:rsid w:val="000D4BA3"/>
    <w:rsid w:val="000D59C7"/>
    <w:rsid w:val="000D5C77"/>
    <w:rsid w:val="000D7458"/>
    <w:rsid w:val="000E00DC"/>
    <w:rsid w:val="000E027C"/>
    <w:rsid w:val="000E0615"/>
    <w:rsid w:val="000E1A33"/>
    <w:rsid w:val="000E4FB7"/>
    <w:rsid w:val="000E59C2"/>
    <w:rsid w:val="000E7ED0"/>
    <w:rsid w:val="000F0FE6"/>
    <w:rsid w:val="000F2054"/>
    <w:rsid w:val="000F390E"/>
    <w:rsid w:val="000F4F53"/>
    <w:rsid w:val="000F51A4"/>
    <w:rsid w:val="000F5208"/>
    <w:rsid w:val="000F7059"/>
    <w:rsid w:val="000F7526"/>
    <w:rsid w:val="001049C1"/>
    <w:rsid w:val="00106E4A"/>
    <w:rsid w:val="001070BF"/>
    <w:rsid w:val="00107D3D"/>
    <w:rsid w:val="00107E0D"/>
    <w:rsid w:val="00111B1D"/>
    <w:rsid w:val="00112160"/>
    <w:rsid w:val="00112C01"/>
    <w:rsid w:val="00114B1E"/>
    <w:rsid w:val="00121F3F"/>
    <w:rsid w:val="0012417E"/>
    <w:rsid w:val="0012549B"/>
    <w:rsid w:val="00125620"/>
    <w:rsid w:val="00127C8F"/>
    <w:rsid w:val="00133DFF"/>
    <w:rsid w:val="0013412E"/>
    <w:rsid w:val="0013777F"/>
    <w:rsid w:val="0014025F"/>
    <w:rsid w:val="00141D5A"/>
    <w:rsid w:val="00143B8F"/>
    <w:rsid w:val="00143F43"/>
    <w:rsid w:val="00143FF9"/>
    <w:rsid w:val="0014598D"/>
    <w:rsid w:val="0015070B"/>
    <w:rsid w:val="001507D6"/>
    <w:rsid w:val="0015341E"/>
    <w:rsid w:val="0015397B"/>
    <w:rsid w:val="00153EB6"/>
    <w:rsid w:val="001543B7"/>
    <w:rsid w:val="0015523A"/>
    <w:rsid w:val="00157AD3"/>
    <w:rsid w:val="00161526"/>
    <w:rsid w:val="001644A3"/>
    <w:rsid w:val="001644D5"/>
    <w:rsid w:val="00166B42"/>
    <w:rsid w:val="00170087"/>
    <w:rsid w:val="00172B5F"/>
    <w:rsid w:val="00172C14"/>
    <w:rsid w:val="00173AB9"/>
    <w:rsid w:val="00174D4A"/>
    <w:rsid w:val="00175EE3"/>
    <w:rsid w:val="001770CC"/>
    <w:rsid w:val="00177A30"/>
    <w:rsid w:val="00177C9A"/>
    <w:rsid w:val="00181D58"/>
    <w:rsid w:val="00182958"/>
    <w:rsid w:val="00185F81"/>
    <w:rsid w:val="00186BFC"/>
    <w:rsid w:val="00186E18"/>
    <w:rsid w:val="00191141"/>
    <w:rsid w:val="00191251"/>
    <w:rsid w:val="00191A9B"/>
    <w:rsid w:val="00191BBC"/>
    <w:rsid w:val="00191CCD"/>
    <w:rsid w:val="00191E0D"/>
    <w:rsid w:val="001927D1"/>
    <w:rsid w:val="00192D9F"/>
    <w:rsid w:val="001944DD"/>
    <w:rsid w:val="00196EA0"/>
    <w:rsid w:val="00197014"/>
    <w:rsid w:val="00197A06"/>
    <w:rsid w:val="001A0A5E"/>
    <w:rsid w:val="001A36BC"/>
    <w:rsid w:val="001A48B6"/>
    <w:rsid w:val="001A687B"/>
    <w:rsid w:val="001B047F"/>
    <w:rsid w:val="001B0ADA"/>
    <w:rsid w:val="001B1B84"/>
    <w:rsid w:val="001B1DA4"/>
    <w:rsid w:val="001B3A32"/>
    <w:rsid w:val="001B422C"/>
    <w:rsid w:val="001B42BD"/>
    <w:rsid w:val="001B497D"/>
    <w:rsid w:val="001B5D43"/>
    <w:rsid w:val="001B656D"/>
    <w:rsid w:val="001C1EC9"/>
    <w:rsid w:val="001C1F50"/>
    <w:rsid w:val="001C2588"/>
    <w:rsid w:val="001C289B"/>
    <w:rsid w:val="001C2F73"/>
    <w:rsid w:val="001C4E19"/>
    <w:rsid w:val="001C6878"/>
    <w:rsid w:val="001C6D9D"/>
    <w:rsid w:val="001C6EFF"/>
    <w:rsid w:val="001D16E8"/>
    <w:rsid w:val="001D2CFA"/>
    <w:rsid w:val="001D3A21"/>
    <w:rsid w:val="001D47B5"/>
    <w:rsid w:val="001D59FE"/>
    <w:rsid w:val="001D5A21"/>
    <w:rsid w:val="001D69CC"/>
    <w:rsid w:val="001D6E41"/>
    <w:rsid w:val="001E0195"/>
    <w:rsid w:val="001E03EC"/>
    <w:rsid w:val="001E2D28"/>
    <w:rsid w:val="001E669A"/>
    <w:rsid w:val="001E6729"/>
    <w:rsid w:val="001E7097"/>
    <w:rsid w:val="001E72B4"/>
    <w:rsid w:val="001E7CF2"/>
    <w:rsid w:val="001F06D8"/>
    <w:rsid w:val="001F147A"/>
    <w:rsid w:val="001F19B0"/>
    <w:rsid w:val="001F238A"/>
    <w:rsid w:val="001F2941"/>
    <w:rsid w:val="001F41A7"/>
    <w:rsid w:val="001F4A63"/>
    <w:rsid w:val="001F4A9E"/>
    <w:rsid w:val="001F4AE1"/>
    <w:rsid w:val="001F50CF"/>
    <w:rsid w:val="002015C8"/>
    <w:rsid w:val="00205B01"/>
    <w:rsid w:val="00206266"/>
    <w:rsid w:val="00211C18"/>
    <w:rsid w:val="00211E69"/>
    <w:rsid w:val="002146D9"/>
    <w:rsid w:val="002150DB"/>
    <w:rsid w:val="002153D0"/>
    <w:rsid w:val="0021627E"/>
    <w:rsid w:val="00216775"/>
    <w:rsid w:val="00217B48"/>
    <w:rsid w:val="00217C88"/>
    <w:rsid w:val="00220B17"/>
    <w:rsid w:val="00223FB1"/>
    <w:rsid w:val="002244B0"/>
    <w:rsid w:val="0022487B"/>
    <w:rsid w:val="002251B7"/>
    <w:rsid w:val="00225BD3"/>
    <w:rsid w:val="00226196"/>
    <w:rsid w:val="00227803"/>
    <w:rsid w:val="00231593"/>
    <w:rsid w:val="00232D1B"/>
    <w:rsid w:val="002350B0"/>
    <w:rsid w:val="00244056"/>
    <w:rsid w:val="00247015"/>
    <w:rsid w:val="0024788B"/>
    <w:rsid w:val="00247F73"/>
    <w:rsid w:val="0025198A"/>
    <w:rsid w:val="00251B0D"/>
    <w:rsid w:val="0025272D"/>
    <w:rsid w:val="00252EA5"/>
    <w:rsid w:val="002549C9"/>
    <w:rsid w:val="00254C78"/>
    <w:rsid w:val="002565E2"/>
    <w:rsid w:val="00256B20"/>
    <w:rsid w:val="00257C16"/>
    <w:rsid w:val="00261473"/>
    <w:rsid w:val="00263681"/>
    <w:rsid w:val="0026406A"/>
    <w:rsid w:val="00266DD7"/>
    <w:rsid w:val="002677CC"/>
    <w:rsid w:val="00270E09"/>
    <w:rsid w:val="002732FA"/>
    <w:rsid w:val="002735EB"/>
    <w:rsid w:val="00273955"/>
    <w:rsid w:val="00275306"/>
    <w:rsid w:val="00275961"/>
    <w:rsid w:val="002778AC"/>
    <w:rsid w:val="002807B1"/>
    <w:rsid w:val="00281A60"/>
    <w:rsid w:val="00282776"/>
    <w:rsid w:val="00287190"/>
    <w:rsid w:val="002877BD"/>
    <w:rsid w:val="00287BD5"/>
    <w:rsid w:val="00290DF5"/>
    <w:rsid w:val="00290EF9"/>
    <w:rsid w:val="002913EC"/>
    <w:rsid w:val="00294106"/>
    <w:rsid w:val="002946C1"/>
    <w:rsid w:val="002A000B"/>
    <w:rsid w:val="002A1863"/>
    <w:rsid w:val="002A2808"/>
    <w:rsid w:val="002A4F43"/>
    <w:rsid w:val="002A6D91"/>
    <w:rsid w:val="002B1515"/>
    <w:rsid w:val="002B1A5C"/>
    <w:rsid w:val="002B2272"/>
    <w:rsid w:val="002B2516"/>
    <w:rsid w:val="002B4C0F"/>
    <w:rsid w:val="002B5E26"/>
    <w:rsid w:val="002C0DFF"/>
    <w:rsid w:val="002C2935"/>
    <w:rsid w:val="002C4E20"/>
    <w:rsid w:val="002C7672"/>
    <w:rsid w:val="002D435A"/>
    <w:rsid w:val="002D4427"/>
    <w:rsid w:val="002D4831"/>
    <w:rsid w:val="002D6AB2"/>
    <w:rsid w:val="002E14E0"/>
    <w:rsid w:val="002E7529"/>
    <w:rsid w:val="002F12E1"/>
    <w:rsid w:val="002F4E81"/>
    <w:rsid w:val="002F5729"/>
    <w:rsid w:val="002F5C9E"/>
    <w:rsid w:val="002F620E"/>
    <w:rsid w:val="002F6BD0"/>
    <w:rsid w:val="002F769E"/>
    <w:rsid w:val="003006BE"/>
    <w:rsid w:val="00300CB6"/>
    <w:rsid w:val="00301D58"/>
    <w:rsid w:val="00310CCF"/>
    <w:rsid w:val="00310F74"/>
    <w:rsid w:val="003120E0"/>
    <w:rsid w:val="0031358A"/>
    <w:rsid w:val="00314CCA"/>
    <w:rsid w:val="00315299"/>
    <w:rsid w:val="00315B8F"/>
    <w:rsid w:val="0031625F"/>
    <w:rsid w:val="00317BA2"/>
    <w:rsid w:val="00320BA8"/>
    <w:rsid w:val="00323C88"/>
    <w:rsid w:val="003243A7"/>
    <w:rsid w:val="003248D7"/>
    <w:rsid w:val="00326B5E"/>
    <w:rsid w:val="00331114"/>
    <w:rsid w:val="00331C7A"/>
    <w:rsid w:val="00334F9D"/>
    <w:rsid w:val="003361B3"/>
    <w:rsid w:val="003365F4"/>
    <w:rsid w:val="00336793"/>
    <w:rsid w:val="003369C0"/>
    <w:rsid w:val="003403E3"/>
    <w:rsid w:val="00341508"/>
    <w:rsid w:val="00341F43"/>
    <w:rsid w:val="00342401"/>
    <w:rsid w:val="003446A9"/>
    <w:rsid w:val="0034479D"/>
    <w:rsid w:val="003453D0"/>
    <w:rsid w:val="00345443"/>
    <w:rsid w:val="00346730"/>
    <w:rsid w:val="00346F45"/>
    <w:rsid w:val="0035096A"/>
    <w:rsid w:val="0035284D"/>
    <w:rsid w:val="0035311A"/>
    <w:rsid w:val="00354BB1"/>
    <w:rsid w:val="00356EA4"/>
    <w:rsid w:val="003612E6"/>
    <w:rsid w:val="00361915"/>
    <w:rsid w:val="003625BA"/>
    <w:rsid w:val="00364D36"/>
    <w:rsid w:val="003650EA"/>
    <w:rsid w:val="00365DD3"/>
    <w:rsid w:val="00366ED8"/>
    <w:rsid w:val="003674FE"/>
    <w:rsid w:val="003676F0"/>
    <w:rsid w:val="00370E3A"/>
    <w:rsid w:val="00371B48"/>
    <w:rsid w:val="00373BC6"/>
    <w:rsid w:val="0037410F"/>
    <w:rsid w:val="00376099"/>
    <w:rsid w:val="0037644B"/>
    <w:rsid w:val="00382897"/>
    <w:rsid w:val="00384A04"/>
    <w:rsid w:val="003857F4"/>
    <w:rsid w:val="00386563"/>
    <w:rsid w:val="00386A7F"/>
    <w:rsid w:val="00390AD6"/>
    <w:rsid w:val="00391162"/>
    <w:rsid w:val="00393A13"/>
    <w:rsid w:val="00397412"/>
    <w:rsid w:val="003A1C78"/>
    <w:rsid w:val="003A2D17"/>
    <w:rsid w:val="003A6466"/>
    <w:rsid w:val="003A6840"/>
    <w:rsid w:val="003A742D"/>
    <w:rsid w:val="003A772A"/>
    <w:rsid w:val="003B1179"/>
    <w:rsid w:val="003B46E6"/>
    <w:rsid w:val="003B4DCE"/>
    <w:rsid w:val="003B5E26"/>
    <w:rsid w:val="003B7326"/>
    <w:rsid w:val="003B78C1"/>
    <w:rsid w:val="003C09FB"/>
    <w:rsid w:val="003C3A3D"/>
    <w:rsid w:val="003C4D33"/>
    <w:rsid w:val="003C5E77"/>
    <w:rsid w:val="003C6A11"/>
    <w:rsid w:val="003D1AD8"/>
    <w:rsid w:val="003D3B85"/>
    <w:rsid w:val="003D40F9"/>
    <w:rsid w:val="003E0F36"/>
    <w:rsid w:val="003E27DC"/>
    <w:rsid w:val="003E3C7A"/>
    <w:rsid w:val="003E48E9"/>
    <w:rsid w:val="003E4C5E"/>
    <w:rsid w:val="003E622A"/>
    <w:rsid w:val="003E706C"/>
    <w:rsid w:val="003F115E"/>
    <w:rsid w:val="003F261D"/>
    <w:rsid w:val="003F26F1"/>
    <w:rsid w:val="003F2742"/>
    <w:rsid w:val="003F55DA"/>
    <w:rsid w:val="003F60B5"/>
    <w:rsid w:val="003F7139"/>
    <w:rsid w:val="003F75DB"/>
    <w:rsid w:val="00400083"/>
    <w:rsid w:val="00400BE6"/>
    <w:rsid w:val="00400C7F"/>
    <w:rsid w:val="004014DD"/>
    <w:rsid w:val="00401AF3"/>
    <w:rsid w:val="004024CE"/>
    <w:rsid w:val="00403ADB"/>
    <w:rsid w:val="00403BED"/>
    <w:rsid w:val="00407470"/>
    <w:rsid w:val="004076B9"/>
    <w:rsid w:val="0041011C"/>
    <w:rsid w:val="00411126"/>
    <w:rsid w:val="00411B32"/>
    <w:rsid w:val="004126EE"/>
    <w:rsid w:val="00414B81"/>
    <w:rsid w:val="0041766F"/>
    <w:rsid w:val="0042088B"/>
    <w:rsid w:val="00421CF4"/>
    <w:rsid w:val="00422EBC"/>
    <w:rsid w:val="00424AF9"/>
    <w:rsid w:val="004266BA"/>
    <w:rsid w:val="00426BFB"/>
    <w:rsid w:val="004275A8"/>
    <w:rsid w:val="00431CFE"/>
    <w:rsid w:val="00431E8D"/>
    <w:rsid w:val="00433C75"/>
    <w:rsid w:val="00437158"/>
    <w:rsid w:val="004376F8"/>
    <w:rsid w:val="00441F02"/>
    <w:rsid w:val="00442819"/>
    <w:rsid w:val="00443440"/>
    <w:rsid w:val="00444099"/>
    <w:rsid w:val="004443BB"/>
    <w:rsid w:val="0044465F"/>
    <w:rsid w:val="00445A32"/>
    <w:rsid w:val="00445EF9"/>
    <w:rsid w:val="00451A82"/>
    <w:rsid w:val="00454F6C"/>
    <w:rsid w:val="004559FA"/>
    <w:rsid w:val="004603DF"/>
    <w:rsid w:val="004612E2"/>
    <w:rsid w:val="0046344B"/>
    <w:rsid w:val="00463C77"/>
    <w:rsid w:val="00463FDC"/>
    <w:rsid w:val="004641E4"/>
    <w:rsid w:val="004643EA"/>
    <w:rsid w:val="004646E8"/>
    <w:rsid w:val="004668D4"/>
    <w:rsid w:val="00471CC9"/>
    <w:rsid w:val="00474B40"/>
    <w:rsid w:val="0047554E"/>
    <w:rsid w:val="00475890"/>
    <w:rsid w:val="004771BE"/>
    <w:rsid w:val="00477EEE"/>
    <w:rsid w:val="00480D87"/>
    <w:rsid w:val="00480F1D"/>
    <w:rsid w:val="0048110B"/>
    <w:rsid w:val="0048249F"/>
    <w:rsid w:val="004843F5"/>
    <w:rsid w:val="00484631"/>
    <w:rsid w:val="00485743"/>
    <w:rsid w:val="004861C2"/>
    <w:rsid w:val="004951A6"/>
    <w:rsid w:val="00495534"/>
    <w:rsid w:val="004A136B"/>
    <w:rsid w:val="004A1DE6"/>
    <w:rsid w:val="004A39AE"/>
    <w:rsid w:val="004A60E3"/>
    <w:rsid w:val="004A64C9"/>
    <w:rsid w:val="004A6656"/>
    <w:rsid w:val="004A6AB1"/>
    <w:rsid w:val="004B124C"/>
    <w:rsid w:val="004B1D86"/>
    <w:rsid w:val="004B238D"/>
    <w:rsid w:val="004B2F71"/>
    <w:rsid w:val="004B7D3B"/>
    <w:rsid w:val="004C0314"/>
    <w:rsid w:val="004C096B"/>
    <w:rsid w:val="004C1CD1"/>
    <w:rsid w:val="004C30DC"/>
    <w:rsid w:val="004C49F9"/>
    <w:rsid w:val="004C4FF9"/>
    <w:rsid w:val="004C5737"/>
    <w:rsid w:val="004C57FC"/>
    <w:rsid w:val="004C78C5"/>
    <w:rsid w:val="004D28AA"/>
    <w:rsid w:val="004D46E9"/>
    <w:rsid w:val="004E2819"/>
    <w:rsid w:val="004E293F"/>
    <w:rsid w:val="004E35A2"/>
    <w:rsid w:val="004E440F"/>
    <w:rsid w:val="004E5F76"/>
    <w:rsid w:val="004E5F9D"/>
    <w:rsid w:val="004E6E32"/>
    <w:rsid w:val="004F0661"/>
    <w:rsid w:val="004F0BC3"/>
    <w:rsid w:val="004F1BA3"/>
    <w:rsid w:val="004F276B"/>
    <w:rsid w:val="004F75F2"/>
    <w:rsid w:val="004F793B"/>
    <w:rsid w:val="005072E3"/>
    <w:rsid w:val="0051134E"/>
    <w:rsid w:val="00512100"/>
    <w:rsid w:val="0051224E"/>
    <w:rsid w:val="0051436E"/>
    <w:rsid w:val="0051479C"/>
    <w:rsid w:val="00514C18"/>
    <w:rsid w:val="005173B9"/>
    <w:rsid w:val="005244CF"/>
    <w:rsid w:val="00524572"/>
    <w:rsid w:val="005270DD"/>
    <w:rsid w:val="005301D5"/>
    <w:rsid w:val="005313FB"/>
    <w:rsid w:val="00531C18"/>
    <w:rsid w:val="005320F4"/>
    <w:rsid w:val="0053504A"/>
    <w:rsid w:val="005351F6"/>
    <w:rsid w:val="0053601C"/>
    <w:rsid w:val="005361DB"/>
    <w:rsid w:val="005366CE"/>
    <w:rsid w:val="00536DDB"/>
    <w:rsid w:val="00541267"/>
    <w:rsid w:val="00542D42"/>
    <w:rsid w:val="00543259"/>
    <w:rsid w:val="005455CA"/>
    <w:rsid w:val="0054564D"/>
    <w:rsid w:val="005461C6"/>
    <w:rsid w:val="00552950"/>
    <w:rsid w:val="0055576E"/>
    <w:rsid w:val="00560DD2"/>
    <w:rsid w:val="00561106"/>
    <w:rsid w:val="00562E6A"/>
    <w:rsid w:val="00566431"/>
    <w:rsid w:val="0056647B"/>
    <w:rsid w:val="005670D0"/>
    <w:rsid w:val="0057239C"/>
    <w:rsid w:val="005740B1"/>
    <w:rsid w:val="00580255"/>
    <w:rsid w:val="00581C1E"/>
    <w:rsid w:val="00583623"/>
    <w:rsid w:val="005839DE"/>
    <w:rsid w:val="00590C86"/>
    <w:rsid w:val="005946CB"/>
    <w:rsid w:val="005973DB"/>
    <w:rsid w:val="005A1D93"/>
    <w:rsid w:val="005A39C1"/>
    <w:rsid w:val="005A3D2F"/>
    <w:rsid w:val="005A4770"/>
    <w:rsid w:val="005A5C2E"/>
    <w:rsid w:val="005A6993"/>
    <w:rsid w:val="005A7BFD"/>
    <w:rsid w:val="005B03B3"/>
    <w:rsid w:val="005B0402"/>
    <w:rsid w:val="005B15C1"/>
    <w:rsid w:val="005B1ED2"/>
    <w:rsid w:val="005B3465"/>
    <w:rsid w:val="005B36B9"/>
    <w:rsid w:val="005B4369"/>
    <w:rsid w:val="005B4A8C"/>
    <w:rsid w:val="005B500F"/>
    <w:rsid w:val="005B58FD"/>
    <w:rsid w:val="005B596F"/>
    <w:rsid w:val="005B6562"/>
    <w:rsid w:val="005C1452"/>
    <w:rsid w:val="005C30DB"/>
    <w:rsid w:val="005C3D90"/>
    <w:rsid w:val="005C43F8"/>
    <w:rsid w:val="005C6198"/>
    <w:rsid w:val="005D09DD"/>
    <w:rsid w:val="005D1E79"/>
    <w:rsid w:val="005D2472"/>
    <w:rsid w:val="005D26CC"/>
    <w:rsid w:val="005D3325"/>
    <w:rsid w:val="005D36D9"/>
    <w:rsid w:val="005D3721"/>
    <w:rsid w:val="005D4285"/>
    <w:rsid w:val="005D4D34"/>
    <w:rsid w:val="005D69B4"/>
    <w:rsid w:val="005E0F6C"/>
    <w:rsid w:val="005E25EE"/>
    <w:rsid w:val="005E2866"/>
    <w:rsid w:val="005E36A0"/>
    <w:rsid w:val="005E37DC"/>
    <w:rsid w:val="005E4A00"/>
    <w:rsid w:val="005E5E25"/>
    <w:rsid w:val="005E6EAB"/>
    <w:rsid w:val="005F0259"/>
    <w:rsid w:val="005F26FC"/>
    <w:rsid w:val="005F34C9"/>
    <w:rsid w:val="005F3772"/>
    <w:rsid w:val="005F596D"/>
    <w:rsid w:val="005F7502"/>
    <w:rsid w:val="006017AA"/>
    <w:rsid w:val="00602F29"/>
    <w:rsid w:val="0060371B"/>
    <w:rsid w:val="00604089"/>
    <w:rsid w:val="00604E79"/>
    <w:rsid w:val="0060586A"/>
    <w:rsid w:val="0061211B"/>
    <w:rsid w:val="00614F8A"/>
    <w:rsid w:val="006150FE"/>
    <w:rsid w:val="00615818"/>
    <w:rsid w:val="00616860"/>
    <w:rsid w:val="00616BC9"/>
    <w:rsid w:val="00616C9A"/>
    <w:rsid w:val="00620433"/>
    <w:rsid w:val="00620915"/>
    <w:rsid w:val="00620BD2"/>
    <w:rsid w:val="006215A3"/>
    <w:rsid w:val="006229E6"/>
    <w:rsid w:val="006240B1"/>
    <w:rsid w:val="006241A5"/>
    <w:rsid w:val="0062474B"/>
    <w:rsid w:val="00624869"/>
    <w:rsid w:val="006255AA"/>
    <w:rsid w:val="00625A23"/>
    <w:rsid w:val="00625C22"/>
    <w:rsid w:val="00626058"/>
    <w:rsid w:val="00626A5D"/>
    <w:rsid w:val="006310ED"/>
    <w:rsid w:val="00631467"/>
    <w:rsid w:val="006314E5"/>
    <w:rsid w:val="006325C4"/>
    <w:rsid w:val="00632C74"/>
    <w:rsid w:val="00636177"/>
    <w:rsid w:val="00636B00"/>
    <w:rsid w:val="00636F0B"/>
    <w:rsid w:val="00640C70"/>
    <w:rsid w:val="006422D7"/>
    <w:rsid w:val="00646C16"/>
    <w:rsid w:val="00651837"/>
    <w:rsid w:val="00651BAA"/>
    <w:rsid w:val="006521AA"/>
    <w:rsid w:val="00652E95"/>
    <w:rsid w:val="00653655"/>
    <w:rsid w:val="006555BA"/>
    <w:rsid w:val="006558CC"/>
    <w:rsid w:val="00655AEF"/>
    <w:rsid w:val="0065676D"/>
    <w:rsid w:val="00656BF3"/>
    <w:rsid w:val="00657D79"/>
    <w:rsid w:val="0066123C"/>
    <w:rsid w:val="00663025"/>
    <w:rsid w:val="0066320B"/>
    <w:rsid w:val="006655CA"/>
    <w:rsid w:val="00665EFF"/>
    <w:rsid w:val="006702D9"/>
    <w:rsid w:val="0067066F"/>
    <w:rsid w:val="006724E5"/>
    <w:rsid w:val="006759EF"/>
    <w:rsid w:val="00677E63"/>
    <w:rsid w:val="0068048E"/>
    <w:rsid w:val="006804D5"/>
    <w:rsid w:val="006901E2"/>
    <w:rsid w:val="006908D8"/>
    <w:rsid w:val="00690FA6"/>
    <w:rsid w:val="00691174"/>
    <w:rsid w:val="00691ACD"/>
    <w:rsid w:val="0069477D"/>
    <w:rsid w:val="0069696E"/>
    <w:rsid w:val="006A0B78"/>
    <w:rsid w:val="006A2E17"/>
    <w:rsid w:val="006A3081"/>
    <w:rsid w:val="006A664A"/>
    <w:rsid w:val="006A7531"/>
    <w:rsid w:val="006A759B"/>
    <w:rsid w:val="006A796F"/>
    <w:rsid w:val="006B0293"/>
    <w:rsid w:val="006B1A72"/>
    <w:rsid w:val="006B1EC3"/>
    <w:rsid w:val="006B4ADF"/>
    <w:rsid w:val="006B6843"/>
    <w:rsid w:val="006B68DE"/>
    <w:rsid w:val="006C2C77"/>
    <w:rsid w:val="006C372E"/>
    <w:rsid w:val="006C5506"/>
    <w:rsid w:val="006C7951"/>
    <w:rsid w:val="006C7F73"/>
    <w:rsid w:val="006D14C0"/>
    <w:rsid w:val="006D1582"/>
    <w:rsid w:val="006D1758"/>
    <w:rsid w:val="006D37C5"/>
    <w:rsid w:val="006D37DB"/>
    <w:rsid w:val="006D59BF"/>
    <w:rsid w:val="006D5D37"/>
    <w:rsid w:val="006E26A0"/>
    <w:rsid w:val="006E28F3"/>
    <w:rsid w:val="006E3405"/>
    <w:rsid w:val="006E35C8"/>
    <w:rsid w:val="006E565A"/>
    <w:rsid w:val="006E643F"/>
    <w:rsid w:val="006E7027"/>
    <w:rsid w:val="006F0262"/>
    <w:rsid w:val="006F0DAE"/>
    <w:rsid w:val="006F245E"/>
    <w:rsid w:val="006F2BEF"/>
    <w:rsid w:val="006F3E64"/>
    <w:rsid w:val="006F4580"/>
    <w:rsid w:val="006F562A"/>
    <w:rsid w:val="006F5C53"/>
    <w:rsid w:val="006F7B91"/>
    <w:rsid w:val="00700FE3"/>
    <w:rsid w:val="00702924"/>
    <w:rsid w:val="00703A45"/>
    <w:rsid w:val="00706F1A"/>
    <w:rsid w:val="00710F31"/>
    <w:rsid w:val="00713CDD"/>
    <w:rsid w:val="00714C61"/>
    <w:rsid w:val="007153E7"/>
    <w:rsid w:val="007240A7"/>
    <w:rsid w:val="00724988"/>
    <w:rsid w:val="0072533C"/>
    <w:rsid w:val="00726620"/>
    <w:rsid w:val="00727057"/>
    <w:rsid w:val="00727572"/>
    <w:rsid w:val="00727CC9"/>
    <w:rsid w:val="00732716"/>
    <w:rsid w:val="007337B3"/>
    <w:rsid w:val="007340E3"/>
    <w:rsid w:val="00735916"/>
    <w:rsid w:val="00735996"/>
    <w:rsid w:val="007377C2"/>
    <w:rsid w:val="007414D2"/>
    <w:rsid w:val="00741D59"/>
    <w:rsid w:val="00743521"/>
    <w:rsid w:val="00743B1B"/>
    <w:rsid w:val="007445F3"/>
    <w:rsid w:val="007458EE"/>
    <w:rsid w:val="007470AB"/>
    <w:rsid w:val="00747F6D"/>
    <w:rsid w:val="00750153"/>
    <w:rsid w:val="00750465"/>
    <w:rsid w:val="007512C5"/>
    <w:rsid w:val="00751D1E"/>
    <w:rsid w:val="00754510"/>
    <w:rsid w:val="00754BFA"/>
    <w:rsid w:val="00755A21"/>
    <w:rsid w:val="00756722"/>
    <w:rsid w:val="0076146E"/>
    <w:rsid w:val="00761C01"/>
    <w:rsid w:val="00764595"/>
    <w:rsid w:val="00772458"/>
    <w:rsid w:val="00772C74"/>
    <w:rsid w:val="00775C19"/>
    <w:rsid w:val="0077787D"/>
    <w:rsid w:val="00782527"/>
    <w:rsid w:val="0078565C"/>
    <w:rsid w:val="007866D5"/>
    <w:rsid w:val="007878A1"/>
    <w:rsid w:val="007920E1"/>
    <w:rsid w:val="00792734"/>
    <w:rsid w:val="007937B8"/>
    <w:rsid w:val="007A081F"/>
    <w:rsid w:val="007A41FD"/>
    <w:rsid w:val="007A5BE1"/>
    <w:rsid w:val="007B02CF"/>
    <w:rsid w:val="007B047C"/>
    <w:rsid w:val="007B229B"/>
    <w:rsid w:val="007B2D4B"/>
    <w:rsid w:val="007B3CF0"/>
    <w:rsid w:val="007B3DAE"/>
    <w:rsid w:val="007B4A69"/>
    <w:rsid w:val="007B5773"/>
    <w:rsid w:val="007B61F7"/>
    <w:rsid w:val="007B70D6"/>
    <w:rsid w:val="007C5A81"/>
    <w:rsid w:val="007C6195"/>
    <w:rsid w:val="007D5C30"/>
    <w:rsid w:val="007D5C8B"/>
    <w:rsid w:val="007E24F5"/>
    <w:rsid w:val="007E4947"/>
    <w:rsid w:val="007E6194"/>
    <w:rsid w:val="007E6BE3"/>
    <w:rsid w:val="007E7967"/>
    <w:rsid w:val="007F14A4"/>
    <w:rsid w:val="007F1F08"/>
    <w:rsid w:val="007F2F81"/>
    <w:rsid w:val="007F3780"/>
    <w:rsid w:val="007F4358"/>
    <w:rsid w:val="007F5043"/>
    <w:rsid w:val="007F583F"/>
    <w:rsid w:val="007F5A35"/>
    <w:rsid w:val="007F5EFE"/>
    <w:rsid w:val="008005CE"/>
    <w:rsid w:val="00801C92"/>
    <w:rsid w:val="0080368F"/>
    <w:rsid w:val="0080640E"/>
    <w:rsid w:val="00807A12"/>
    <w:rsid w:val="0081096D"/>
    <w:rsid w:val="00810C6C"/>
    <w:rsid w:val="0081175F"/>
    <w:rsid w:val="00814290"/>
    <w:rsid w:val="00820472"/>
    <w:rsid w:val="0082136F"/>
    <w:rsid w:val="00821A83"/>
    <w:rsid w:val="00821ACC"/>
    <w:rsid w:val="00823CEC"/>
    <w:rsid w:val="008304DD"/>
    <w:rsid w:val="00830E60"/>
    <w:rsid w:val="00830F35"/>
    <w:rsid w:val="00831035"/>
    <w:rsid w:val="00832953"/>
    <w:rsid w:val="00834103"/>
    <w:rsid w:val="008432DD"/>
    <w:rsid w:val="008461CA"/>
    <w:rsid w:val="008472C0"/>
    <w:rsid w:val="0085039A"/>
    <w:rsid w:val="008516C9"/>
    <w:rsid w:val="00851E79"/>
    <w:rsid w:val="00857722"/>
    <w:rsid w:val="0086087A"/>
    <w:rsid w:val="00861EAE"/>
    <w:rsid w:val="00862EF6"/>
    <w:rsid w:val="00863FF0"/>
    <w:rsid w:val="0086754C"/>
    <w:rsid w:val="008712BE"/>
    <w:rsid w:val="00873812"/>
    <w:rsid w:val="0087584F"/>
    <w:rsid w:val="0087592A"/>
    <w:rsid w:val="0087604B"/>
    <w:rsid w:val="00876112"/>
    <w:rsid w:val="008766D3"/>
    <w:rsid w:val="00877B45"/>
    <w:rsid w:val="008807CB"/>
    <w:rsid w:val="0088737F"/>
    <w:rsid w:val="00890679"/>
    <w:rsid w:val="00890692"/>
    <w:rsid w:val="0089174E"/>
    <w:rsid w:val="0089270A"/>
    <w:rsid w:val="00892923"/>
    <w:rsid w:val="00892A4B"/>
    <w:rsid w:val="00893CAD"/>
    <w:rsid w:val="00894519"/>
    <w:rsid w:val="00894526"/>
    <w:rsid w:val="008968C5"/>
    <w:rsid w:val="008A0431"/>
    <w:rsid w:val="008A0CD7"/>
    <w:rsid w:val="008A2418"/>
    <w:rsid w:val="008A2E22"/>
    <w:rsid w:val="008A36F2"/>
    <w:rsid w:val="008A4291"/>
    <w:rsid w:val="008A5DD8"/>
    <w:rsid w:val="008A772F"/>
    <w:rsid w:val="008B0640"/>
    <w:rsid w:val="008B0E08"/>
    <w:rsid w:val="008B0E5F"/>
    <w:rsid w:val="008B1361"/>
    <w:rsid w:val="008B1D86"/>
    <w:rsid w:val="008B1FD5"/>
    <w:rsid w:val="008B41A3"/>
    <w:rsid w:val="008B5EC5"/>
    <w:rsid w:val="008B6464"/>
    <w:rsid w:val="008B766E"/>
    <w:rsid w:val="008C0355"/>
    <w:rsid w:val="008C47CF"/>
    <w:rsid w:val="008C5CE7"/>
    <w:rsid w:val="008D15C7"/>
    <w:rsid w:val="008D4F23"/>
    <w:rsid w:val="008D5429"/>
    <w:rsid w:val="008D68C7"/>
    <w:rsid w:val="008E057E"/>
    <w:rsid w:val="008E1F45"/>
    <w:rsid w:val="008E2FFA"/>
    <w:rsid w:val="008E4009"/>
    <w:rsid w:val="008E691C"/>
    <w:rsid w:val="008E73B9"/>
    <w:rsid w:val="008E7D22"/>
    <w:rsid w:val="008F0350"/>
    <w:rsid w:val="008F1BE0"/>
    <w:rsid w:val="008F47FC"/>
    <w:rsid w:val="008F65FF"/>
    <w:rsid w:val="008F7FD2"/>
    <w:rsid w:val="00900DA4"/>
    <w:rsid w:val="00902B1D"/>
    <w:rsid w:val="0090442F"/>
    <w:rsid w:val="009048CC"/>
    <w:rsid w:val="009051DD"/>
    <w:rsid w:val="009100A1"/>
    <w:rsid w:val="00910BF5"/>
    <w:rsid w:val="009131F5"/>
    <w:rsid w:val="00915B55"/>
    <w:rsid w:val="009203E4"/>
    <w:rsid w:val="00921599"/>
    <w:rsid w:val="00922785"/>
    <w:rsid w:val="00922EBC"/>
    <w:rsid w:val="00926BFF"/>
    <w:rsid w:val="009313F6"/>
    <w:rsid w:val="00931D81"/>
    <w:rsid w:val="00932D58"/>
    <w:rsid w:val="009330DD"/>
    <w:rsid w:val="00934500"/>
    <w:rsid w:val="009348C5"/>
    <w:rsid w:val="00934A92"/>
    <w:rsid w:val="00940A1D"/>
    <w:rsid w:val="0094229A"/>
    <w:rsid w:val="0094260B"/>
    <w:rsid w:val="00944237"/>
    <w:rsid w:val="00944871"/>
    <w:rsid w:val="00944F85"/>
    <w:rsid w:val="009455BB"/>
    <w:rsid w:val="00945E06"/>
    <w:rsid w:val="00947C50"/>
    <w:rsid w:val="009539A0"/>
    <w:rsid w:val="009559D4"/>
    <w:rsid w:val="00956C81"/>
    <w:rsid w:val="00956E80"/>
    <w:rsid w:val="00963808"/>
    <w:rsid w:val="00963A37"/>
    <w:rsid w:val="00965505"/>
    <w:rsid w:val="00966B56"/>
    <w:rsid w:val="009709FB"/>
    <w:rsid w:val="00970B0C"/>
    <w:rsid w:val="00972CAF"/>
    <w:rsid w:val="00972CCD"/>
    <w:rsid w:val="0097360E"/>
    <w:rsid w:val="00975E38"/>
    <w:rsid w:val="00975F32"/>
    <w:rsid w:val="00976710"/>
    <w:rsid w:val="00976B20"/>
    <w:rsid w:val="009813AA"/>
    <w:rsid w:val="00981419"/>
    <w:rsid w:val="00982951"/>
    <w:rsid w:val="00986B17"/>
    <w:rsid w:val="00987833"/>
    <w:rsid w:val="00987A1A"/>
    <w:rsid w:val="00991751"/>
    <w:rsid w:val="00992FBB"/>
    <w:rsid w:val="009939AE"/>
    <w:rsid w:val="0099668E"/>
    <w:rsid w:val="009972A8"/>
    <w:rsid w:val="009978B8"/>
    <w:rsid w:val="009A0C89"/>
    <w:rsid w:val="009A4364"/>
    <w:rsid w:val="009A6DE7"/>
    <w:rsid w:val="009A6E93"/>
    <w:rsid w:val="009A778C"/>
    <w:rsid w:val="009B1A0F"/>
    <w:rsid w:val="009B2320"/>
    <w:rsid w:val="009B28BD"/>
    <w:rsid w:val="009B2C1F"/>
    <w:rsid w:val="009B4380"/>
    <w:rsid w:val="009B77E2"/>
    <w:rsid w:val="009B7BBC"/>
    <w:rsid w:val="009C0184"/>
    <w:rsid w:val="009C0F5A"/>
    <w:rsid w:val="009C26BD"/>
    <w:rsid w:val="009C382C"/>
    <w:rsid w:val="009C4163"/>
    <w:rsid w:val="009C638A"/>
    <w:rsid w:val="009C7549"/>
    <w:rsid w:val="009D30B4"/>
    <w:rsid w:val="009D5043"/>
    <w:rsid w:val="009D7A14"/>
    <w:rsid w:val="009E42FC"/>
    <w:rsid w:val="009E4F32"/>
    <w:rsid w:val="009E6463"/>
    <w:rsid w:val="009F12CC"/>
    <w:rsid w:val="009F1CD7"/>
    <w:rsid w:val="009F1F0D"/>
    <w:rsid w:val="009F1FF7"/>
    <w:rsid w:val="009F2A4D"/>
    <w:rsid w:val="009F336C"/>
    <w:rsid w:val="009F41CB"/>
    <w:rsid w:val="009F48DE"/>
    <w:rsid w:val="009F668B"/>
    <w:rsid w:val="009F74E0"/>
    <w:rsid w:val="009F7CBC"/>
    <w:rsid w:val="00A0045C"/>
    <w:rsid w:val="00A032CD"/>
    <w:rsid w:val="00A03AA3"/>
    <w:rsid w:val="00A03E8F"/>
    <w:rsid w:val="00A05039"/>
    <w:rsid w:val="00A116CC"/>
    <w:rsid w:val="00A11CDC"/>
    <w:rsid w:val="00A12062"/>
    <w:rsid w:val="00A127ED"/>
    <w:rsid w:val="00A136DC"/>
    <w:rsid w:val="00A139A1"/>
    <w:rsid w:val="00A13C8E"/>
    <w:rsid w:val="00A156BC"/>
    <w:rsid w:val="00A177BA"/>
    <w:rsid w:val="00A17992"/>
    <w:rsid w:val="00A241A6"/>
    <w:rsid w:val="00A258D0"/>
    <w:rsid w:val="00A26FC2"/>
    <w:rsid w:val="00A3391B"/>
    <w:rsid w:val="00A34F0A"/>
    <w:rsid w:val="00A4076C"/>
    <w:rsid w:val="00A40EBB"/>
    <w:rsid w:val="00A414A7"/>
    <w:rsid w:val="00A4287A"/>
    <w:rsid w:val="00A4339F"/>
    <w:rsid w:val="00A43DFE"/>
    <w:rsid w:val="00A45773"/>
    <w:rsid w:val="00A501F7"/>
    <w:rsid w:val="00A501FF"/>
    <w:rsid w:val="00A513F0"/>
    <w:rsid w:val="00A5207D"/>
    <w:rsid w:val="00A52544"/>
    <w:rsid w:val="00A525A8"/>
    <w:rsid w:val="00A52BD1"/>
    <w:rsid w:val="00A52F38"/>
    <w:rsid w:val="00A53D52"/>
    <w:rsid w:val="00A55A7C"/>
    <w:rsid w:val="00A5788E"/>
    <w:rsid w:val="00A57FA7"/>
    <w:rsid w:val="00A6168F"/>
    <w:rsid w:val="00A713FA"/>
    <w:rsid w:val="00A71585"/>
    <w:rsid w:val="00A719B8"/>
    <w:rsid w:val="00A73BA4"/>
    <w:rsid w:val="00A741FE"/>
    <w:rsid w:val="00A76FAB"/>
    <w:rsid w:val="00A8025E"/>
    <w:rsid w:val="00A811B3"/>
    <w:rsid w:val="00A843F4"/>
    <w:rsid w:val="00A84AC6"/>
    <w:rsid w:val="00A84CDF"/>
    <w:rsid w:val="00A854F3"/>
    <w:rsid w:val="00A876A9"/>
    <w:rsid w:val="00A90652"/>
    <w:rsid w:val="00A93316"/>
    <w:rsid w:val="00A9355A"/>
    <w:rsid w:val="00A94067"/>
    <w:rsid w:val="00AA0F66"/>
    <w:rsid w:val="00AA118B"/>
    <w:rsid w:val="00AA524C"/>
    <w:rsid w:val="00AA562A"/>
    <w:rsid w:val="00AA611E"/>
    <w:rsid w:val="00AA63F7"/>
    <w:rsid w:val="00AA6619"/>
    <w:rsid w:val="00AA6B4B"/>
    <w:rsid w:val="00AA7B22"/>
    <w:rsid w:val="00AB1DC2"/>
    <w:rsid w:val="00AB2142"/>
    <w:rsid w:val="00AB3D25"/>
    <w:rsid w:val="00AB3DCC"/>
    <w:rsid w:val="00AB4AF7"/>
    <w:rsid w:val="00AB4E38"/>
    <w:rsid w:val="00AB50C8"/>
    <w:rsid w:val="00AB5D2B"/>
    <w:rsid w:val="00AB62B8"/>
    <w:rsid w:val="00AB7265"/>
    <w:rsid w:val="00AC0CC7"/>
    <w:rsid w:val="00AC1B5C"/>
    <w:rsid w:val="00AC1ED8"/>
    <w:rsid w:val="00AC25B9"/>
    <w:rsid w:val="00AC2932"/>
    <w:rsid w:val="00AC2D8D"/>
    <w:rsid w:val="00AC3A63"/>
    <w:rsid w:val="00AC47B5"/>
    <w:rsid w:val="00AC51F1"/>
    <w:rsid w:val="00AC5E0E"/>
    <w:rsid w:val="00AC6110"/>
    <w:rsid w:val="00AC652E"/>
    <w:rsid w:val="00AC7F88"/>
    <w:rsid w:val="00AD121D"/>
    <w:rsid w:val="00AD18EC"/>
    <w:rsid w:val="00AD1F0A"/>
    <w:rsid w:val="00AD5855"/>
    <w:rsid w:val="00AD586A"/>
    <w:rsid w:val="00AD798D"/>
    <w:rsid w:val="00AE2004"/>
    <w:rsid w:val="00AE3A9B"/>
    <w:rsid w:val="00AE4BF7"/>
    <w:rsid w:val="00AE5A5C"/>
    <w:rsid w:val="00AE7133"/>
    <w:rsid w:val="00AF0419"/>
    <w:rsid w:val="00AF0D37"/>
    <w:rsid w:val="00AF6954"/>
    <w:rsid w:val="00AF6DE3"/>
    <w:rsid w:val="00B00818"/>
    <w:rsid w:val="00B03B44"/>
    <w:rsid w:val="00B04336"/>
    <w:rsid w:val="00B0596E"/>
    <w:rsid w:val="00B06D45"/>
    <w:rsid w:val="00B07D66"/>
    <w:rsid w:val="00B11DF1"/>
    <w:rsid w:val="00B121E5"/>
    <w:rsid w:val="00B166B8"/>
    <w:rsid w:val="00B16B0F"/>
    <w:rsid w:val="00B16B2E"/>
    <w:rsid w:val="00B16EFE"/>
    <w:rsid w:val="00B17405"/>
    <w:rsid w:val="00B204F3"/>
    <w:rsid w:val="00B22188"/>
    <w:rsid w:val="00B236F3"/>
    <w:rsid w:val="00B251FB"/>
    <w:rsid w:val="00B25298"/>
    <w:rsid w:val="00B252F5"/>
    <w:rsid w:val="00B25894"/>
    <w:rsid w:val="00B26908"/>
    <w:rsid w:val="00B30BDF"/>
    <w:rsid w:val="00B31974"/>
    <w:rsid w:val="00B35F06"/>
    <w:rsid w:val="00B36874"/>
    <w:rsid w:val="00B36CA9"/>
    <w:rsid w:val="00B36FA0"/>
    <w:rsid w:val="00B37153"/>
    <w:rsid w:val="00B4102C"/>
    <w:rsid w:val="00B42A98"/>
    <w:rsid w:val="00B45928"/>
    <w:rsid w:val="00B46982"/>
    <w:rsid w:val="00B473FF"/>
    <w:rsid w:val="00B501D0"/>
    <w:rsid w:val="00B51214"/>
    <w:rsid w:val="00B52181"/>
    <w:rsid w:val="00B52559"/>
    <w:rsid w:val="00B52968"/>
    <w:rsid w:val="00B534B3"/>
    <w:rsid w:val="00B537D6"/>
    <w:rsid w:val="00B54C9C"/>
    <w:rsid w:val="00B578E0"/>
    <w:rsid w:val="00B57A04"/>
    <w:rsid w:val="00B6342D"/>
    <w:rsid w:val="00B67972"/>
    <w:rsid w:val="00B71A19"/>
    <w:rsid w:val="00B71CA1"/>
    <w:rsid w:val="00B73D2D"/>
    <w:rsid w:val="00B77734"/>
    <w:rsid w:val="00B809C9"/>
    <w:rsid w:val="00B80CEB"/>
    <w:rsid w:val="00B82EC4"/>
    <w:rsid w:val="00B84624"/>
    <w:rsid w:val="00B85B58"/>
    <w:rsid w:val="00B86738"/>
    <w:rsid w:val="00B8681E"/>
    <w:rsid w:val="00B86FFB"/>
    <w:rsid w:val="00B873CF"/>
    <w:rsid w:val="00B90094"/>
    <w:rsid w:val="00B90B9E"/>
    <w:rsid w:val="00B913D7"/>
    <w:rsid w:val="00B92F5C"/>
    <w:rsid w:val="00B946D7"/>
    <w:rsid w:val="00B96AF9"/>
    <w:rsid w:val="00B96CD6"/>
    <w:rsid w:val="00BA0488"/>
    <w:rsid w:val="00BA1F72"/>
    <w:rsid w:val="00BA1FB9"/>
    <w:rsid w:val="00BB1E94"/>
    <w:rsid w:val="00BB41C4"/>
    <w:rsid w:val="00BB446E"/>
    <w:rsid w:val="00BB4775"/>
    <w:rsid w:val="00BB4BF0"/>
    <w:rsid w:val="00BB4C08"/>
    <w:rsid w:val="00BB6486"/>
    <w:rsid w:val="00BB666E"/>
    <w:rsid w:val="00BB6B4B"/>
    <w:rsid w:val="00BC514F"/>
    <w:rsid w:val="00BC5A1E"/>
    <w:rsid w:val="00BC64BC"/>
    <w:rsid w:val="00BD48BD"/>
    <w:rsid w:val="00BD4C0F"/>
    <w:rsid w:val="00BD5371"/>
    <w:rsid w:val="00BE0826"/>
    <w:rsid w:val="00BE1576"/>
    <w:rsid w:val="00BE24BD"/>
    <w:rsid w:val="00BF13B0"/>
    <w:rsid w:val="00BF1F14"/>
    <w:rsid w:val="00BF214B"/>
    <w:rsid w:val="00BF4407"/>
    <w:rsid w:val="00BF4888"/>
    <w:rsid w:val="00BF4C09"/>
    <w:rsid w:val="00BF5205"/>
    <w:rsid w:val="00BF58F6"/>
    <w:rsid w:val="00BF5A22"/>
    <w:rsid w:val="00BF73E6"/>
    <w:rsid w:val="00C0143C"/>
    <w:rsid w:val="00C02638"/>
    <w:rsid w:val="00C026FB"/>
    <w:rsid w:val="00C03DA1"/>
    <w:rsid w:val="00C03EE2"/>
    <w:rsid w:val="00C04458"/>
    <w:rsid w:val="00C0456E"/>
    <w:rsid w:val="00C04CB5"/>
    <w:rsid w:val="00C07EB6"/>
    <w:rsid w:val="00C100BB"/>
    <w:rsid w:val="00C13C98"/>
    <w:rsid w:val="00C146AA"/>
    <w:rsid w:val="00C14BEA"/>
    <w:rsid w:val="00C16A81"/>
    <w:rsid w:val="00C20360"/>
    <w:rsid w:val="00C209F0"/>
    <w:rsid w:val="00C210AB"/>
    <w:rsid w:val="00C238F9"/>
    <w:rsid w:val="00C25FFC"/>
    <w:rsid w:val="00C31181"/>
    <w:rsid w:val="00C31972"/>
    <w:rsid w:val="00C321D2"/>
    <w:rsid w:val="00C32B33"/>
    <w:rsid w:val="00C345B4"/>
    <w:rsid w:val="00C34629"/>
    <w:rsid w:val="00C35F63"/>
    <w:rsid w:val="00C364AB"/>
    <w:rsid w:val="00C364B8"/>
    <w:rsid w:val="00C36819"/>
    <w:rsid w:val="00C451A8"/>
    <w:rsid w:val="00C45332"/>
    <w:rsid w:val="00C51698"/>
    <w:rsid w:val="00C576E5"/>
    <w:rsid w:val="00C6045E"/>
    <w:rsid w:val="00C61024"/>
    <w:rsid w:val="00C62132"/>
    <w:rsid w:val="00C62F87"/>
    <w:rsid w:val="00C6615A"/>
    <w:rsid w:val="00C66383"/>
    <w:rsid w:val="00C67BAE"/>
    <w:rsid w:val="00C67BB9"/>
    <w:rsid w:val="00C71F6B"/>
    <w:rsid w:val="00C74947"/>
    <w:rsid w:val="00C74E85"/>
    <w:rsid w:val="00C753EA"/>
    <w:rsid w:val="00C76186"/>
    <w:rsid w:val="00C76D28"/>
    <w:rsid w:val="00C80544"/>
    <w:rsid w:val="00C81558"/>
    <w:rsid w:val="00C818A3"/>
    <w:rsid w:val="00C81CF1"/>
    <w:rsid w:val="00C83510"/>
    <w:rsid w:val="00C83DAE"/>
    <w:rsid w:val="00C83E2C"/>
    <w:rsid w:val="00C84A31"/>
    <w:rsid w:val="00C85B59"/>
    <w:rsid w:val="00C86E6D"/>
    <w:rsid w:val="00C87321"/>
    <w:rsid w:val="00C93D4B"/>
    <w:rsid w:val="00C971B1"/>
    <w:rsid w:val="00CA3430"/>
    <w:rsid w:val="00CA569C"/>
    <w:rsid w:val="00CA62C9"/>
    <w:rsid w:val="00CA734B"/>
    <w:rsid w:val="00CA78B7"/>
    <w:rsid w:val="00CB02DD"/>
    <w:rsid w:val="00CB3200"/>
    <w:rsid w:val="00CB4FDC"/>
    <w:rsid w:val="00CB6178"/>
    <w:rsid w:val="00CB6C28"/>
    <w:rsid w:val="00CB6EDB"/>
    <w:rsid w:val="00CB78DB"/>
    <w:rsid w:val="00CB7F6D"/>
    <w:rsid w:val="00CC19EF"/>
    <w:rsid w:val="00CC1C80"/>
    <w:rsid w:val="00CC26A7"/>
    <w:rsid w:val="00CC391D"/>
    <w:rsid w:val="00CC4EA1"/>
    <w:rsid w:val="00CC594E"/>
    <w:rsid w:val="00CC6974"/>
    <w:rsid w:val="00CD0156"/>
    <w:rsid w:val="00CD1613"/>
    <w:rsid w:val="00CD2B8E"/>
    <w:rsid w:val="00CD3DAC"/>
    <w:rsid w:val="00CD56B5"/>
    <w:rsid w:val="00CD7607"/>
    <w:rsid w:val="00CE0961"/>
    <w:rsid w:val="00CE0A75"/>
    <w:rsid w:val="00CE21C2"/>
    <w:rsid w:val="00CE2DBD"/>
    <w:rsid w:val="00CE48C0"/>
    <w:rsid w:val="00CE5108"/>
    <w:rsid w:val="00CE7CDA"/>
    <w:rsid w:val="00CF1987"/>
    <w:rsid w:val="00CF1D9D"/>
    <w:rsid w:val="00CF261F"/>
    <w:rsid w:val="00CF5287"/>
    <w:rsid w:val="00CF7024"/>
    <w:rsid w:val="00D02C19"/>
    <w:rsid w:val="00D04289"/>
    <w:rsid w:val="00D06720"/>
    <w:rsid w:val="00D07309"/>
    <w:rsid w:val="00D07E3B"/>
    <w:rsid w:val="00D1263C"/>
    <w:rsid w:val="00D12E34"/>
    <w:rsid w:val="00D13381"/>
    <w:rsid w:val="00D13CFD"/>
    <w:rsid w:val="00D167DE"/>
    <w:rsid w:val="00D16F7E"/>
    <w:rsid w:val="00D171A4"/>
    <w:rsid w:val="00D2159B"/>
    <w:rsid w:val="00D216AC"/>
    <w:rsid w:val="00D245E1"/>
    <w:rsid w:val="00D25889"/>
    <w:rsid w:val="00D26BC7"/>
    <w:rsid w:val="00D278CC"/>
    <w:rsid w:val="00D301B4"/>
    <w:rsid w:val="00D3029E"/>
    <w:rsid w:val="00D331B9"/>
    <w:rsid w:val="00D3362A"/>
    <w:rsid w:val="00D3443D"/>
    <w:rsid w:val="00D35553"/>
    <w:rsid w:val="00D362A2"/>
    <w:rsid w:val="00D36648"/>
    <w:rsid w:val="00D377F2"/>
    <w:rsid w:val="00D37CCE"/>
    <w:rsid w:val="00D400F7"/>
    <w:rsid w:val="00D43EB8"/>
    <w:rsid w:val="00D5015A"/>
    <w:rsid w:val="00D516A4"/>
    <w:rsid w:val="00D53040"/>
    <w:rsid w:val="00D53A75"/>
    <w:rsid w:val="00D55085"/>
    <w:rsid w:val="00D5559E"/>
    <w:rsid w:val="00D60C10"/>
    <w:rsid w:val="00D60C5C"/>
    <w:rsid w:val="00D60F21"/>
    <w:rsid w:val="00D61C96"/>
    <w:rsid w:val="00D627EF"/>
    <w:rsid w:val="00D71E85"/>
    <w:rsid w:val="00D73705"/>
    <w:rsid w:val="00D75040"/>
    <w:rsid w:val="00D76742"/>
    <w:rsid w:val="00D80CFB"/>
    <w:rsid w:val="00D8226B"/>
    <w:rsid w:val="00D84E9F"/>
    <w:rsid w:val="00D8512F"/>
    <w:rsid w:val="00D8594E"/>
    <w:rsid w:val="00D85ACA"/>
    <w:rsid w:val="00D8644C"/>
    <w:rsid w:val="00D86A56"/>
    <w:rsid w:val="00D86E6A"/>
    <w:rsid w:val="00D91ABC"/>
    <w:rsid w:val="00D91C47"/>
    <w:rsid w:val="00D92D7C"/>
    <w:rsid w:val="00D92FD1"/>
    <w:rsid w:val="00D9453D"/>
    <w:rsid w:val="00DA0BED"/>
    <w:rsid w:val="00DA1008"/>
    <w:rsid w:val="00DA4F0A"/>
    <w:rsid w:val="00DA5787"/>
    <w:rsid w:val="00DA60DC"/>
    <w:rsid w:val="00DA7990"/>
    <w:rsid w:val="00DB4F5A"/>
    <w:rsid w:val="00DB700A"/>
    <w:rsid w:val="00DB7D85"/>
    <w:rsid w:val="00DC1B9F"/>
    <w:rsid w:val="00DC60C0"/>
    <w:rsid w:val="00DC6915"/>
    <w:rsid w:val="00DC7EC4"/>
    <w:rsid w:val="00DD1D8A"/>
    <w:rsid w:val="00DD37C2"/>
    <w:rsid w:val="00DD6F25"/>
    <w:rsid w:val="00DE066C"/>
    <w:rsid w:val="00DE0A33"/>
    <w:rsid w:val="00DE0FA9"/>
    <w:rsid w:val="00DE29D0"/>
    <w:rsid w:val="00DE4D90"/>
    <w:rsid w:val="00DE4F0C"/>
    <w:rsid w:val="00DE644E"/>
    <w:rsid w:val="00DF02EC"/>
    <w:rsid w:val="00DF23C2"/>
    <w:rsid w:val="00DF289D"/>
    <w:rsid w:val="00DF4F40"/>
    <w:rsid w:val="00DF5098"/>
    <w:rsid w:val="00DF54EE"/>
    <w:rsid w:val="00DF5726"/>
    <w:rsid w:val="00DF7366"/>
    <w:rsid w:val="00DF7B9C"/>
    <w:rsid w:val="00E03860"/>
    <w:rsid w:val="00E05D44"/>
    <w:rsid w:val="00E10F3D"/>
    <w:rsid w:val="00E13119"/>
    <w:rsid w:val="00E152D1"/>
    <w:rsid w:val="00E20FCC"/>
    <w:rsid w:val="00E2483C"/>
    <w:rsid w:val="00E25E09"/>
    <w:rsid w:val="00E2740C"/>
    <w:rsid w:val="00E27DED"/>
    <w:rsid w:val="00E321E2"/>
    <w:rsid w:val="00E334BC"/>
    <w:rsid w:val="00E348FC"/>
    <w:rsid w:val="00E350BC"/>
    <w:rsid w:val="00E3595F"/>
    <w:rsid w:val="00E35A4B"/>
    <w:rsid w:val="00E35B40"/>
    <w:rsid w:val="00E40140"/>
    <w:rsid w:val="00E4063C"/>
    <w:rsid w:val="00E408EC"/>
    <w:rsid w:val="00E42B86"/>
    <w:rsid w:val="00E44364"/>
    <w:rsid w:val="00E47998"/>
    <w:rsid w:val="00E5082D"/>
    <w:rsid w:val="00E50F9F"/>
    <w:rsid w:val="00E535E8"/>
    <w:rsid w:val="00E54DB3"/>
    <w:rsid w:val="00E55585"/>
    <w:rsid w:val="00E55E59"/>
    <w:rsid w:val="00E57225"/>
    <w:rsid w:val="00E60415"/>
    <w:rsid w:val="00E62104"/>
    <w:rsid w:val="00E62D9A"/>
    <w:rsid w:val="00E66633"/>
    <w:rsid w:val="00E72121"/>
    <w:rsid w:val="00E72685"/>
    <w:rsid w:val="00E72AFD"/>
    <w:rsid w:val="00E733B6"/>
    <w:rsid w:val="00E76BB0"/>
    <w:rsid w:val="00E76FCF"/>
    <w:rsid w:val="00E83BBE"/>
    <w:rsid w:val="00E841B2"/>
    <w:rsid w:val="00E863E1"/>
    <w:rsid w:val="00E8662E"/>
    <w:rsid w:val="00E868CD"/>
    <w:rsid w:val="00E92492"/>
    <w:rsid w:val="00E94BBA"/>
    <w:rsid w:val="00E950BE"/>
    <w:rsid w:val="00E97E90"/>
    <w:rsid w:val="00EA256E"/>
    <w:rsid w:val="00EA27EB"/>
    <w:rsid w:val="00EA3EDE"/>
    <w:rsid w:val="00EA4C39"/>
    <w:rsid w:val="00EA615D"/>
    <w:rsid w:val="00EA61A3"/>
    <w:rsid w:val="00EB01EE"/>
    <w:rsid w:val="00EB08DF"/>
    <w:rsid w:val="00EB2A87"/>
    <w:rsid w:val="00EB42A9"/>
    <w:rsid w:val="00EB44BD"/>
    <w:rsid w:val="00EB55F9"/>
    <w:rsid w:val="00EC0602"/>
    <w:rsid w:val="00EC2C60"/>
    <w:rsid w:val="00EC7B8C"/>
    <w:rsid w:val="00EC7BD8"/>
    <w:rsid w:val="00ED0F4E"/>
    <w:rsid w:val="00ED1ABE"/>
    <w:rsid w:val="00ED29F0"/>
    <w:rsid w:val="00ED2A72"/>
    <w:rsid w:val="00ED4ABE"/>
    <w:rsid w:val="00ED4C37"/>
    <w:rsid w:val="00ED4D8C"/>
    <w:rsid w:val="00ED5643"/>
    <w:rsid w:val="00ED567F"/>
    <w:rsid w:val="00ED56BD"/>
    <w:rsid w:val="00ED72B1"/>
    <w:rsid w:val="00EE36B1"/>
    <w:rsid w:val="00EE5734"/>
    <w:rsid w:val="00EE5FA7"/>
    <w:rsid w:val="00EF313C"/>
    <w:rsid w:val="00EF43E4"/>
    <w:rsid w:val="00EF4928"/>
    <w:rsid w:val="00EF7B5A"/>
    <w:rsid w:val="00F014A9"/>
    <w:rsid w:val="00F02B72"/>
    <w:rsid w:val="00F0567A"/>
    <w:rsid w:val="00F114DD"/>
    <w:rsid w:val="00F132DC"/>
    <w:rsid w:val="00F13335"/>
    <w:rsid w:val="00F13EFE"/>
    <w:rsid w:val="00F142ED"/>
    <w:rsid w:val="00F1460D"/>
    <w:rsid w:val="00F1596D"/>
    <w:rsid w:val="00F15C14"/>
    <w:rsid w:val="00F1674E"/>
    <w:rsid w:val="00F16879"/>
    <w:rsid w:val="00F1752E"/>
    <w:rsid w:val="00F17C9A"/>
    <w:rsid w:val="00F200A1"/>
    <w:rsid w:val="00F22B3A"/>
    <w:rsid w:val="00F22E94"/>
    <w:rsid w:val="00F24D4A"/>
    <w:rsid w:val="00F2534B"/>
    <w:rsid w:val="00F275AC"/>
    <w:rsid w:val="00F302D2"/>
    <w:rsid w:val="00F3122F"/>
    <w:rsid w:val="00F33506"/>
    <w:rsid w:val="00F338E5"/>
    <w:rsid w:val="00F33E50"/>
    <w:rsid w:val="00F354B2"/>
    <w:rsid w:val="00F35D11"/>
    <w:rsid w:val="00F41CB8"/>
    <w:rsid w:val="00F41EBB"/>
    <w:rsid w:val="00F427C7"/>
    <w:rsid w:val="00F42A9D"/>
    <w:rsid w:val="00F442B0"/>
    <w:rsid w:val="00F44389"/>
    <w:rsid w:val="00F4457F"/>
    <w:rsid w:val="00F469B5"/>
    <w:rsid w:val="00F47AF4"/>
    <w:rsid w:val="00F50A8C"/>
    <w:rsid w:val="00F50D76"/>
    <w:rsid w:val="00F55A0F"/>
    <w:rsid w:val="00F5691A"/>
    <w:rsid w:val="00F56EDF"/>
    <w:rsid w:val="00F6007E"/>
    <w:rsid w:val="00F642A8"/>
    <w:rsid w:val="00F6465B"/>
    <w:rsid w:val="00F662F2"/>
    <w:rsid w:val="00F70BFE"/>
    <w:rsid w:val="00F70EDF"/>
    <w:rsid w:val="00F71E3F"/>
    <w:rsid w:val="00F72953"/>
    <w:rsid w:val="00F7340F"/>
    <w:rsid w:val="00F77E45"/>
    <w:rsid w:val="00F81CC2"/>
    <w:rsid w:val="00F8260D"/>
    <w:rsid w:val="00F85C30"/>
    <w:rsid w:val="00F85D31"/>
    <w:rsid w:val="00F87EEC"/>
    <w:rsid w:val="00F91384"/>
    <w:rsid w:val="00F9340A"/>
    <w:rsid w:val="00F93648"/>
    <w:rsid w:val="00F94278"/>
    <w:rsid w:val="00F942D6"/>
    <w:rsid w:val="00F94608"/>
    <w:rsid w:val="00F95423"/>
    <w:rsid w:val="00F96755"/>
    <w:rsid w:val="00FA0D84"/>
    <w:rsid w:val="00FA222B"/>
    <w:rsid w:val="00FA2C77"/>
    <w:rsid w:val="00FA5BCF"/>
    <w:rsid w:val="00FA5D61"/>
    <w:rsid w:val="00FA681E"/>
    <w:rsid w:val="00FA7022"/>
    <w:rsid w:val="00FA72A3"/>
    <w:rsid w:val="00FB0807"/>
    <w:rsid w:val="00FB10F0"/>
    <w:rsid w:val="00FB4782"/>
    <w:rsid w:val="00FB4882"/>
    <w:rsid w:val="00FB7F71"/>
    <w:rsid w:val="00FC2C54"/>
    <w:rsid w:val="00FC3064"/>
    <w:rsid w:val="00FC6128"/>
    <w:rsid w:val="00FC6AF6"/>
    <w:rsid w:val="00FC71CE"/>
    <w:rsid w:val="00FD2E49"/>
    <w:rsid w:val="00FD44B1"/>
    <w:rsid w:val="00FD6FD9"/>
    <w:rsid w:val="00FD7EC2"/>
    <w:rsid w:val="00FE0D76"/>
    <w:rsid w:val="00FE152E"/>
    <w:rsid w:val="00FE4755"/>
    <w:rsid w:val="00FE4A3E"/>
    <w:rsid w:val="00FE5932"/>
    <w:rsid w:val="00FE79C1"/>
    <w:rsid w:val="00FF048F"/>
    <w:rsid w:val="00FF0D18"/>
    <w:rsid w:val="00FF201A"/>
    <w:rsid w:val="00FF2E5A"/>
    <w:rsid w:val="00FF52E7"/>
    <w:rsid w:val="00FF54F0"/>
    <w:rsid w:val="00FF5509"/>
    <w:rsid w:val="00FF6F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1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6F60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C0445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C04458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04458"/>
    <w:rPr>
      <w:rFonts w:eastAsia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04458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0445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0445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04458"/>
    <w:rPr>
      <w:rFonts w:ascii="Tahoma" w:hAnsi="Tahoma" w:cs="Tahoma"/>
      <w:sz w:val="16"/>
      <w:szCs w:val="16"/>
      <w:rtl w:val="0"/>
      <w:cs w:val="0"/>
    </w:rPr>
  </w:style>
  <w:style w:type="paragraph" w:customStyle="1" w:styleId="CM3">
    <w:name w:val="CM3"/>
    <w:basedOn w:val="Normal"/>
    <w:next w:val="Normal"/>
    <w:uiPriority w:val="99"/>
    <w:rsid w:val="00C04458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C04458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Point0number">
    <w:name w:val="Point 0 (number)"/>
    <w:basedOn w:val="Normal"/>
    <w:rsid w:val="00616C9A"/>
    <w:pPr>
      <w:numPr>
        <w:numId w:val="1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hAnsi="Times New Roman"/>
      <w:sz w:val="24"/>
      <w:szCs w:val="24"/>
    </w:rPr>
  </w:style>
  <w:style w:type="paragraph" w:customStyle="1" w:styleId="Point1number">
    <w:name w:val="Point 1 (number)"/>
    <w:basedOn w:val="Normal"/>
    <w:rsid w:val="00616C9A"/>
    <w:pPr>
      <w:numPr>
        <w:ilvl w:val="2"/>
        <w:numId w:val="1"/>
      </w:num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2number">
    <w:name w:val="Point 2 (number)"/>
    <w:basedOn w:val="Normal"/>
    <w:rsid w:val="00616C9A"/>
    <w:pPr>
      <w:numPr>
        <w:ilvl w:val="4"/>
        <w:numId w:val="1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3number">
    <w:name w:val="Point 3 (number)"/>
    <w:basedOn w:val="Normal"/>
    <w:rsid w:val="00616C9A"/>
    <w:pPr>
      <w:numPr>
        <w:ilvl w:val="6"/>
        <w:numId w:val="1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0letter">
    <w:name w:val="Point 0 (letter)"/>
    <w:basedOn w:val="Normal"/>
    <w:rsid w:val="00616C9A"/>
    <w:pPr>
      <w:numPr>
        <w:ilvl w:val="1"/>
        <w:numId w:val="1"/>
      </w:num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hAnsi="Times New Roman"/>
      <w:sz w:val="24"/>
      <w:szCs w:val="24"/>
    </w:rPr>
  </w:style>
  <w:style w:type="paragraph" w:customStyle="1" w:styleId="Point1letter">
    <w:name w:val="Point 1 (letter)"/>
    <w:basedOn w:val="Normal"/>
    <w:rsid w:val="00616C9A"/>
    <w:pPr>
      <w:numPr>
        <w:ilvl w:val="3"/>
        <w:numId w:val="1"/>
      </w:numPr>
      <w:tabs>
        <w:tab w:val="num" w:pos="1560"/>
      </w:tabs>
      <w:spacing w:before="120" w:after="120" w:line="240" w:lineRule="auto"/>
      <w:ind w:left="1560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2letter">
    <w:name w:val="Point 2 (letter)"/>
    <w:basedOn w:val="Normal"/>
    <w:rsid w:val="00616C9A"/>
    <w:pPr>
      <w:numPr>
        <w:ilvl w:val="5"/>
        <w:numId w:val="1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3letter">
    <w:name w:val="Point 3 (letter)"/>
    <w:basedOn w:val="Normal"/>
    <w:rsid w:val="00616C9A"/>
    <w:pPr>
      <w:numPr>
        <w:ilvl w:val="7"/>
        <w:numId w:val="1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hAnsi="Times New Roman"/>
      <w:sz w:val="24"/>
      <w:szCs w:val="24"/>
    </w:rPr>
  </w:style>
  <w:style w:type="paragraph" w:customStyle="1" w:styleId="Point4letter">
    <w:name w:val="Point 4 (letter)"/>
    <w:basedOn w:val="Normal"/>
    <w:rsid w:val="00616C9A"/>
    <w:pPr>
      <w:numPr>
        <w:ilvl w:val="8"/>
        <w:numId w:val="1"/>
      </w:num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aliases w:val="-E Fußnotenzeichen,BVI fnr,EN Footnote Reference,Exposant 3 Point,Footnote,Footnote Reference Number,Footnote Reference/,Footnote Refernece,Footnote reference number,Footnote symbol,SUPERS,Times 10 Point,note TESI,number"/>
    <w:basedOn w:val="DefaultParagraphFont"/>
    <w:uiPriority w:val="99"/>
    <w:rsid w:val="00702924"/>
    <w:rPr>
      <w:rFonts w:cs="Times New Roman"/>
      <w:b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702924"/>
    <w:pPr>
      <w:widowControl w:val="0"/>
      <w:tabs>
        <w:tab w:val="left" w:pos="567"/>
      </w:tabs>
      <w:spacing w:after="0" w:line="240" w:lineRule="auto"/>
      <w:ind w:left="567" w:hanging="567"/>
      <w:jc w:val="left"/>
    </w:pPr>
    <w:rPr>
      <w:rFonts w:ascii="Times New Roman" w:hAnsi="Times New Roman"/>
      <w:sz w:val="24"/>
      <w:szCs w:val="20"/>
      <w:lang w:eastAsia="fr-BE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702924"/>
    <w:rPr>
      <w:rFonts w:ascii="Times New Roman" w:hAnsi="Times New Roman" w:cs="Times New Roman"/>
      <w:sz w:val="20"/>
      <w:szCs w:val="20"/>
      <w:rtl w:val="0"/>
      <w:cs w:val="0"/>
      <w:lang w:val="x-none" w:eastAsia="fr-BE"/>
    </w:rPr>
  </w:style>
  <w:style w:type="paragraph" w:customStyle="1" w:styleId="ManualNumPar1">
    <w:name w:val="Manual NumPar 1"/>
    <w:basedOn w:val="Normal"/>
    <w:next w:val="Normal"/>
    <w:rsid w:val="00702924"/>
    <w:pPr>
      <w:spacing w:before="120" w:after="120" w:line="240" w:lineRule="auto"/>
      <w:ind w:left="850" w:hanging="850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lavikaChar"/>
    <w:uiPriority w:val="99"/>
    <w:unhideWhenUsed/>
    <w:rsid w:val="00C8351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83510"/>
    <w:rPr>
      <w:rFonts w:eastAsia="Times New Roman" w:cs="Times New Roman"/>
      <w:rtl w:val="0"/>
      <w:cs w:val="0"/>
    </w:rPr>
  </w:style>
  <w:style w:type="paragraph" w:customStyle="1" w:styleId="Point1">
    <w:name w:val="Point 1"/>
    <w:basedOn w:val="Normal"/>
    <w:rsid w:val="002A1863"/>
    <w:pPr>
      <w:spacing w:before="120" w:after="120" w:line="360" w:lineRule="auto"/>
      <w:ind w:left="1417" w:hanging="567"/>
      <w:jc w:val="left"/>
      <w:outlineLvl w:val="0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PtaChar"/>
    <w:uiPriority w:val="99"/>
    <w:unhideWhenUsed/>
    <w:rsid w:val="00C8351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83510"/>
    <w:rPr>
      <w:rFonts w:eastAsia="Times New Roman" w:cs="Times New Roman"/>
      <w:rtl w:val="0"/>
      <w:cs w:val="0"/>
    </w:rPr>
  </w:style>
  <w:style w:type="character" w:customStyle="1" w:styleId="Point0Char">
    <w:name w:val="Point 0 Char"/>
    <w:link w:val="Point0"/>
    <w:locked/>
    <w:rsid w:val="00944F85"/>
    <w:rPr>
      <w:sz w:val="24"/>
    </w:rPr>
  </w:style>
  <w:style w:type="paragraph" w:customStyle="1" w:styleId="Text1">
    <w:name w:val="Text 1"/>
    <w:basedOn w:val="Normal"/>
    <w:rsid w:val="00944F85"/>
    <w:pPr>
      <w:spacing w:before="120" w:after="120" w:line="360" w:lineRule="auto"/>
      <w:ind w:left="850"/>
      <w:jc w:val="left"/>
      <w:outlineLvl w:val="0"/>
    </w:pPr>
    <w:rPr>
      <w:rFonts w:ascii="Times New Roman" w:hAnsi="Times New Roman"/>
      <w:sz w:val="24"/>
      <w:szCs w:val="24"/>
    </w:rPr>
  </w:style>
  <w:style w:type="paragraph" w:customStyle="1" w:styleId="Point0">
    <w:name w:val="Point 0"/>
    <w:basedOn w:val="Normal"/>
    <w:link w:val="Point0Char"/>
    <w:rsid w:val="00944F85"/>
    <w:pPr>
      <w:spacing w:before="120" w:after="120" w:line="360" w:lineRule="auto"/>
      <w:ind w:left="850" w:hanging="850"/>
      <w:jc w:val="left"/>
    </w:pPr>
    <w:rPr>
      <w:sz w:val="24"/>
      <w:szCs w:val="24"/>
    </w:rPr>
  </w:style>
  <w:style w:type="paragraph" w:customStyle="1" w:styleId="Normlny">
    <w:name w:val="_Normálny"/>
    <w:basedOn w:val="Normal"/>
    <w:uiPriority w:val="99"/>
    <w:rsid w:val="00D86E6A"/>
    <w:pPr>
      <w:autoSpaceDE w:val="0"/>
      <w:autoSpaceDN w:val="0"/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FD2E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Revision">
    <w:name w:val="Revision"/>
    <w:hidden/>
    <w:uiPriority w:val="99"/>
    <w:semiHidden/>
    <w:rsid w:val="00A03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customStyle="1" w:styleId="hps">
    <w:name w:val="hps"/>
    <w:basedOn w:val="DefaultParagraphFont"/>
    <w:rsid w:val="0087611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70C9-0CFE-4CB6-B09E-4C0414F1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30</Pages>
  <Words>7936</Words>
  <Characters>45240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53070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Konecna Zofia</dc:creator>
  <cp:lastModifiedBy>Konecna Zofia</cp:lastModifiedBy>
  <cp:revision>6</cp:revision>
  <cp:lastPrinted>2015-08-26T13:45:00Z</cp:lastPrinted>
  <dcterms:created xsi:type="dcterms:W3CDTF">2015-08-21T13:47:00Z</dcterms:created>
  <dcterms:modified xsi:type="dcterms:W3CDTF">2015-08-26T13:51:00Z</dcterms:modified>
</cp:coreProperties>
</file>