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4145F" w:rsidP="00B4145F">
      <w:pPr>
        <w:pStyle w:val="Zkladntext"/>
        <w:bidi w:val="0"/>
        <w:jc w:val="center"/>
        <w:rPr>
          <w:rFonts w:hint="default"/>
          <w:b/>
          <w:bCs/>
          <w:sz w:val="28"/>
        </w:rPr>
      </w:pPr>
      <w:r>
        <w:rPr>
          <w:rFonts w:hint="default"/>
          <w:b/>
          <w:bCs/>
          <w:sz w:val="28"/>
        </w:rPr>
        <w:t>NÁ</w:t>
      </w:r>
      <w:r>
        <w:rPr>
          <w:rFonts w:hint="default"/>
          <w:b/>
          <w:bCs/>
          <w:sz w:val="28"/>
        </w:rPr>
        <w:t>RODNÁ</w:t>
      </w:r>
      <w:r>
        <w:rPr>
          <w:rFonts w:hint="default"/>
          <w:b/>
          <w:bCs/>
          <w:sz w:val="28"/>
        </w:rPr>
        <w:t xml:space="preserve"> RADA SLOVENSKEJ REPUBLIKY</w:t>
      </w:r>
    </w:p>
    <w:p w:rsidR="00B4145F" w:rsidP="00B4145F">
      <w:pPr>
        <w:pStyle w:val="Zkladntext"/>
        <w:bidi w:val="0"/>
        <w:jc w:val="center"/>
        <w:rPr>
          <w:rFonts w:hint="default"/>
          <w:b/>
          <w:bCs/>
          <w:sz w:val="28"/>
          <w:lang w:val="sk-SK"/>
        </w:rPr>
      </w:pPr>
      <w:r>
        <w:rPr>
          <w:rFonts w:hint="default"/>
          <w:b/>
          <w:bCs/>
          <w:sz w:val="28"/>
        </w:rPr>
        <w:t xml:space="preserve">VI. </w:t>
      </w:r>
      <w:r>
        <w:rPr>
          <w:rFonts w:hint="default"/>
          <w:b/>
          <w:bCs/>
          <w:sz w:val="28"/>
          <w:lang w:val="sk-SK"/>
        </w:rPr>
        <w:t>volebné</w:t>
      </w:r>
      <w:r>
        <w:rPr>
          <w:rFonts w:hint="default"/>
          <w:b/>
          <w:bCs/>
          <w:sz w:val="28"/>
          <w:lang w:val="sk-SK"/>
        </w:rPr>
        <w:t xml:space="preserve"> obdobie</w:t>
      </w:r>
    </w:p>
    <w:p w:rsidR="00B4145F" w:rsidP="00B4145F">
      <w:pPr>
        <w:pStyle w:val="Zkladntext"/>
        <w:bidi w:val="0"/>
        <w:jc w:val="both"/>
        <w:rPr>
          <w:b/>
          <w:bCs/>
          <w:sz w:val="26"/>
        </w:rPr>
      </w:pPr>
      <w:r>
        <w:rPr>
          <w:b/>
          <w:bCs/>
          <w:sz w:val="26"/>
        </w:rPr>
        <w:t>____________________________________________________________________</w:t>
      </w:r>
    </w:p>
    <w:p w:rsidR="00B4145F" w:rsidP="00B4145F">
      <w:pPr>
        <w:pStyle w:val="Title"/>
        <w:bidi w:val="0"/>
        <w:rPr>
          <w:rFonts w:ascii="Times New Roman" w:hAnsi="Times New Roman" w:cs="Times New Roman"/>
        </w:rPr>
      </w:pPr>
    </w:p>
    <w:p w:rsidR="00B4145F" w:rsidRPr="00FF534C" w:rsidP="00B4145F">
      <w:pPr>
        <w:pStyle w:val="Zkladntext"/>
        <w:bidi w:val="0"/>
        <w:jc w:val="center"/>
        <w:rPr>
          <w:b/>
          <w:bCs/>
          <w:color w:val="auto"/>
          <w:sz w:val="28"/>
        </w:rPr>
      </w:pPr>
      <w:r w:rsidR="005D1750">
        <w:rPr>
          <w:b/>
          <w:bCs/>
          <w:color w:val="auto"/>
          <w:sz w:val="28"/>
        </w:rPr>
        <w:t>1704</w:t>
      </w:r>
    </w:p>
    <w:p w:rsidR="00B4145F" w:rsidP="00B4145F">
      <w:pPr>
        <w:pStyle w:val="Zkladntext"/>
        <w:bidi w:val="0"/>
        <w:jc w:val="center"/>
        <w:rPr>
          <w:b/>
          <w:bCs/>
          <w:sz w:val="28"/>
        </w:rPr>
      </w:pPr>
    </w:p>
    <w:p w:rsidR="00B4145F" w:rsidP="00B4145F">
      <w:pPr>
        <w:pStyle w:val="Zkladntext"/>
        <w:bidi w:val="0"/>
        <w:jc w:val="center"/>
        <w:rPr>
          <w:rFonts w:hint="default"/>
          <w:b/>
          <w:bCs/>
          <w:sz w:val="28"/>
        </w:rPr>
      </w:pPr>
      <w:r>
        <w:rPr>
          <w:rFonts w:hint="default"/>
          <w:b/>
          <w:bCs/>
          <w:sz w:val="28"/>
        </w:rPr>
        <w:t>VLÁ</w:t>
      </w:r>
      <w:r>
        <w:rPr>
          <w:rFonts w:hint="default"/>
          <w:b/>
          <w:bCs/>
          <w:sz w:val="28"/>
        </w:rPr>
        <w:t>DNY NÁ</w:t>
      </w:r>
      <w:r>
        <w:rPr>
          <w:rFonts w:hint="default"/>
          <w:b/>
          <w:bCs/>
          <w:sz w:val="28"/>
        </w:rPr>
        <w:t>VRH</w:t>
      </w:r>
    </w:p>
    <w:p w:rsidR="00A00DCC" w:rsidRPr="008C70A2" w:rsidP="004401F9">
      <w:pPr>
        <w:bidi w:val="0"/>
        <w:spacing w:after="0"/>
        <w:jc w:val="center"/>
        <w:rPr>
          <w:rFonts w:ascii="Times New Roman" w:hAnsi="Times New Roman"/>
          <w:b/>
          <w:sz w:val="24"/>
          <w:szCs w:val="24"/>
        </w:rPr>
      </w:pPr>
    </w:p>
    <w:p w:rsidR="00A00DCC" w:rsidP="004401F9">
      <w:pPr>
        <w:bidi w:val="0"/>
        <w:spacing w:after="0"/>
        <w:jc w:val="center"/>
        <w:outlineLvl w:val="0"/>
        <w:rPr>
          <w:rFonts w:ascii="Times New Roman" w:hAnsi="Times New Roman"/>
          <w:b/>
          <w:sz w:val="24"/>
          <w:szCs w:val="24"/>
        </w:rPr>
      </w:pPr>
      <w:r w:rsidRPr="008C70A2">
        <w:rPr>
          <w:rFonts w:ascii="Times New Roman" w:hAnsi="Times New Roman"/>
          <w:b/>
          <w:sz w:val="24"/>
          <w:szCs w:val="24"/>
        </w:rPr>
        <w:t>ZÁKON</w:t>
      </w:r>
    </w:p>
    <w:p w:rsidR="00ED4DD4" w:rsidRPr="008C70A2" w:rsidP="004401F9">
      <w:pPr>
        <w:bidi w:val="0"/>
        <w:spacing w:after="0"/>
        <w:jc w:val="center"/>
        <w:outlineLvl w:val="0"/>
        <w:rPr>
          <w:rFonts w:ascii="Times New Roman" w:hAnsi="Times New Roman"/>
          <w:sz w:val="24"/>
          <w:szCs w:val="24"/>
        </w:rPr>
      </w:pPr>
    </w:p>
    <w:p w:rsidR="00A00DCC" w:rsidRPr="008C70A2" w:rsidP="004401F9">
      <w:pPr>
        <w:bidi w:val="0"/>
        <w:spacing w:after="0"/>
        <w:jc w:val="center"/>
        <w:rPr>
          <w:rFonts w:ascii="Times New Roman" w:hAnsi="Times New Roman"/>
          <w:sz w:val="24"/>
          <w:szCs w:val="24"/>
        </w:rPr>
      </w:pPr>
      <w:r w:rsidRPr="008C70A2">
        <w:rPr>
          <w:rFonts w:ascii="Times New Roman" w:hAnsi="Times New Roman"/>
          <w:sz w:val="24"/>
          <w:szCs w:val="24"/>
        </w:rPr>
        <w:t>z ... 201</w:t>
      </w:r>
      <w:r w:rsidRPr="008C70A2" w:rsidR="0073360D">
        <w:rPr>
          <w:rFonts w:ascii="Times New Roman" w:hAnsi="Times New Roman"/>
          <w:sz w:val="24"/>
          <w:szCs w:val="24"/>
        </w:rPr>
        <w:t>5</w:t>
      </w:r>
    </w:p>
    <w:p w:rsidR="00A00DCC" w:rsidRPr="008C70A2" w:rsidP="004401F9">
      <w:pPr>
        <w:bidi w:val="0"/>
        <w:spacing w:after="0"/>
        <w:jc w:val="center"/>
        <w:rPr>
          <w:rFonts w:ascii="Times New Roman" w:hAnsi="Times New Roman"/>
          <w:sz w:val="24"/>
          <w:szCs w:val="24"/>
        </w:rPr>
      </w:pPr>
    </w:p>
    <w:p w:rsidR="00A00DCC" w:rsidRPr="008C70A2" w:rsidP="004401F9">
      <w:pPr>
        <w:bidi w:val="0"/>
        <w:spacing w:after="0"/>
        <w:jc w:val="center"/>
        <w:rPr>
          <w:rFonts w:ascii="Times New Roman" w:hAnsi="Times New Roman"/>
          <w:b/>
          <w:sz w:val="24"/>
          <w:szCs w:val="24"/>
        </w:rPr>
      </w:pPr>
      <w:r w:rsidRPr="008C70A2" w:rsidR="0087751D">
        <w:rPr>
          <w:rFonts w:ascii="Times New Roman" w:hAnsi="Times New Roman"/>
          <w:b/>
          <w:sz w:val="24"/>
          <w:szCs w:val="24"/>
        </w:rPr>
        <w:t>o úveroch na bývanie</w:t>
      </w:r>
      <w:r w:rsidRPr="008C70A2" w:rsidR="00D51474">
        <w:rPr>
          <w:rFonts w:ascii="Times New Roman" w:hAnsi="Times New Roman"/>
          <w:b/>
          <w:sz w:val="24"/>
          <w:szCs w:val="24"/>
        </w:rPr>
        <w:t xml:space="preserve"> a o zmene a doplnení niektorých zákonov</w:t>
      </w:r>
    </w:p>
    <w:p w:rsidR="006A275C" w:rsidRPr="008C70A2" w:rsidP="004401F9">
      <w:pPr>
        <w:bidi w:val="0"/>
        <w:spacing w:after="0"/>
        <w:jc w:val="center"/>
        <w:rPr>
          <w:rFonts w:ascii="Times New Roman" w:hAnsi="Times New Roman"/>
          <w:sz w:val="24"/>
          <w:szCs w:val="24"/>
        </w:rPr>
      </w:pPr>
    </w:p>
    <w:p w:rsidR="00B21D3E" w:rsidRPr="008C70A2" w:rsidP="004401F9">
      <w:pPr>
        <w:bidi w:val="0"/>
        <w:spacing w:after="0"/>
        <w:rPr>
          <w:rFonts w:ascii="Times New Roman" w:hAnsi="Times New Roman"/>
          <w:b/>
          <w:sz w:val="24"/>
          <w:szCs w:val="24"/>
        </w:rPr>
      </w:pPr>
    </w:p>
    <w:p w:rsidR="00A00DCC" w:rsidRPr="008C70A2" w:rsidP="004401F9">
      <w:pPr>
        <w:bidi w:val="0"/>
        <w:spacing w:after="0"/>
        <w:rPr>
          <w:rFonts w:ascii="Times New Roman" w:hAnsi="Times New Roman"/>
          <w:sz w:val="24"/>
          <w:szCs w:val="24"/>
        </w:rPr>
      </w:pPr>
      <w:r w:rsidRPr="008C70A2">
        <w:rPr>
          <w:rFonts w:ascii="Times New Roman" w:hAnsi="Times New Roman"/>
          <w:sz w:val="24"/>
          <w:szCs w:val="24"/>
        </w:rPr>
        <w:t>Národná rada Slovenskej republiky sa uzniesla na tomto zákone:</w:t>
      </w:r>
    </w:p>
    <w:p w:rsidR="00A00DCC" w:rsidRPr="008C70A2" w:rsidP="004401F9">
      <w:pPr>
        <w:bidi w:val="0"/>
        <w:spacing w:after="0"/>
        <w:jc w:val="both"/>
        <w:rPr>
          <w:rFonts w:ascii="Times New Roman" w:hAnsi="Times New Roman"/>
          <w:sz w:val="24"/>
          <w:szCs w:val="24"/>
        </w:rPr>
      </w:pPr>
    </w:p>
    <w:p w:rsidR="00A00DCC" w:rsidRPr="008C70A2" w:rsidP="004401F9">
      <w:pPr>
        <w:bidi w:val="0"/>
        <w:spacing w:after="0"/>
        <w:jc w:val="center"/>
        <w:outlineLvl w:val="0"/>
        <w:rPr>
          <w:rFonts w:ascii="Times New Roman" w:hAnsi="Times New Roman"/>
          <w:b/>
          <w:sz w:val="24"/>
          <w:szCs w:val="24"/>
        </w:rPr>
      </w:pPr>
      <w:r w:rsidRPr="008C70A2">
        <w:rPr>
          <w:rFonts w:ascii="Times New Roman" w:hAnsi="Times New Roman"/>
          <w:b/>
          <w:sz w:val="24"/>
          <w:szCs w:val="24"/>
        </w:rPr>
        <w:t>Čl. I</w:t>
      </w:r>
    </w:p>
    <w:p w:rsidR="00A8025E" w:rsidRPr="008C70A2" w:rsidP="004401F9">
      <w:pPr>
        <w:bidi w:val="0"/>
        <w:jc w:val="center"/>
        <w:rPr>
          <w:rFonts w:ascii="Times New Roman" w:hAnsi="Times New Roman"/>
          <w:b/>
          <w:sz w:val="24"/>
          <w:szCs w:val="24"/>
        </w:rPr>
      </w:pPr>
      <w:r w:rsidRPr="008C70A2" w:rsidR="00C12C5F">
        <w:rPr>
          <w:rFonts w:ascii="Times New Roman" w:hAnsi="Times New Roman"/>
          <w:b/>
          <w:sz w:val="24"/>
          <w:szCs w:val="24"/>
        </w:rPr>
        <w:t>Všeobecné</w:t>
      </w:r>
      <w:r w:rsidRPr="008C70A2" w:rsidR="00B21D3E">
        <w:rPr>
          <w:rFonts w:ascii="Times New Roman" w:hAnsi="Times New Roman"/>
          <w:b/>
          <w:sz w:val="24"/>
          <w:szCs w:val="24"/>
        </w:rPr>
        <w:t xml:space="preserve"> ustanovenia</w:t>
      </w:r>
    </w:p>
    <w:p w:rsidR="00B21D3E" w:rsidRPr="008C70A2" w:rsidP="004401F9">
      <w:pPr>
        <w:bidi w:val="0"/>
        <w:jc w:val="center"/>
        <w:rPr>
          <w:rFonts w:ascii="Times New Roman" w:hAnsi="Times New Roman"/>
          <w:sz w:val="24"/>
          <w:szCs w:val="24"/>
        </w:rPr>
      </w:pPr>
      <w:r w:rsidRPr="008C70A2">
        <w:rPr>
          <w:rFonts w:ascii="Times New Roman" w:hAnsi="Times New Roman"/>
          <w:sz w:val="24"/>
          <w:szCs w:val="24"/>
        </w:rPr>
        <w:t>§ 1</w:t>
      </w:r>
    </w:p>
    <w:p w:rsidR="00C12C5F" w:rsidRPr="008C70A2" w:rsidP="004401F9">
      <w:pPr>
        <w:bidi w:val="0"/>
        <w:jc w:val="center"/>
        <w:rPr>
          <w:rFonts w:ascii="Times New Roman" w:hAnsi="Times New Roman"/>
          <w:b/>
          <w:sz w:val="24"/>
          <w:szCs w:val="24"/>
        </w:rPr>
      </w:pPr>
      <w:r w:rsidRPr="008C70A2">
        <w:rPr>
          <w:rFonts w:ascii="Times New Roman" w:hAnsi="Times New Roman"/>
          <w:b/>
          <w:sz w:val="24"/>
          <w:szCs w:val="24"/>
        </w:rPr>
        <w:t>Predmet úpravy</w:t>
      </w:r>
    </w:p>
    <w:p w:rsidR="000C7D0E" w:rsidRPr="008C70A2" w:rsidP="00B67DA9">
      <w:pPr>
        <w:pStyle w:val="ListParagraph"/>
        <w:numPr>
          <w:numId w:val="1"/>
        </w:numPr>
        <w:bidi w:val="0"/>
        <w:spacing w:line="276" w:lineRule="auto"/>
        <w:contextualSpacing/>
        <w:jc w:val="both"/>
        <w:rPr>
          <w:rFonts w:ascii="Times New Roman" w:hAnsi="Times New Roman"/>
          <w:spacing w:val="0"/>
          <w:sz w:val="24"/>
          <w:szCs w:val="24"/>
          <w:lang w:val="sk-SK"/>
        </w:rPr>
      </w:pPr>
      <w:r w:rsidRPr="008C70A2" w:rsidR="00B21D3E">
        <w:rPr>
          <w:rFonts w:ascii="Times New Roman" w:hAnsi="Times New Roman"/>
          <w:spacing w:val="0"/>
          <w:sz w:val="24"/>
          <w:szCs w:val="24"/>
          <w:lang w:val="sk-SK"/>
        </w:rPr>
        <w:t xml:space="preserve">Tento zákon upravuje </w:t>
      </w:r>
    </w:p>
    <w:p w:rsidR="000C7D0E" w:rsidRPr="008C70A2" w:rsidP="00B67DA9">
      <w:pPr>
        <w:pStyle w:val="ListParagraph"/>
        <w:bidi w:val="0"/>
        <w:spacing w:line="276" w:lineRule="auto"/>
        <w:jc w:val="both"/>
        <w:rPr>
          <w:rFonts w:ascii="Times New Roman" w:hAnsi="Times New Roman"/>
          <w:sz w:val="24"/>
          <w:szCs w:val="24"/>
        </w:rPr>
      </w:pPr>
      <w:r w:rsidRPr="008C70A2">
        <w:rPr>
          <w:rFonts w:ascii="Times New Roman" w:hAnsi="Times New Roman"/>
          <w:spacing w:val="0"/>
          <w:sz w:val="24"/>
          <w:szCs w:val="24"/>
          <w:lang w:val="sk-SK"/>
        </w:rPr>
        <w:t xml:space="preserve">a) </w:t>
      </w:r>
      <w:r w:rsidRPr="008C70A2" w:rsidR="00167326">
        <w:rPr>
          <w:rFonts w:ascii="Times New Roman" w:hAnsi="Times New Roman"/>
          <w:spacing w:val="0"/>
          <w:sz w:val="24"/>
          <w:szCs w:val="24"/>
          <w:lang w:val="sk-SK"/>
        </w:rPr>
        <w:t>práva a</w:t>
      </w:r>
      <w:r w:rsidRPr="008C70A2" w:rsidR="00F31A67">
        <w:rPr>
          <w:rFonts w:ascii="Times New Roman" w:hAnsi="Times New Roman"/>
          <w:spacing w:val="0"/>
          <w:sz w:val="24"/>
          <w:szCs w:val="24"/>
          <w:lang w:val="sk-SK"/>
        </w:rPr>
        <w:t> </w:t>
      </w:r>
      <w:r w:rsidRPr="008C70A2" w:rsidR="00167326">
        <w:rPr>
          <w:rFonts w:ascii="Times New Roman" w:hAnsi="Times New Roman"/>
          <w:spacing w:val="0"/>
          <w:sz w:val="24"/>
          <w:szCs w:val="24"/>
          <w:lang w:val="sk-SK"/>
        </w:rPr>
        <w:t>povinnosti</w:t>
      </w:r>
      <w:r w:rsidRPr="008C70A2" w:rsidR="00F31A67">
        <w:rPr>
          <w:rFonts w:ascii="Times New Roman" w:hAnsi="Times New Roman"/>
          <w:spacing w:val="0"/>
          <w:sz w:val="24"/>
          <w:szCs w:val="24"/>
          <w:lang w:val="sk-SK"/>
        </w:rPr>
        <w:t xml:space="preserve"> súvisiace s poskytovaním </w:t>
      </w:r>
      <w:r w:rsidRPr="008C70A2" w:rsidR="0068258F">
        <w:rPr>
          <w:rFonts w:ascii="Times New Roman" w:hAnsi="Times New Roman"/>
          <w:sz w:val="24"/>
          <w:szCs w:val="24"/>
        </w:rPr>
        <w:t xml:space="preserve">úveru na bývanie na základe zmluvy o úvere na bývanie, </w:t>
      </w:r>
      <w:r w:rsidRPr="008C70A2" w:rsidR="00AD57EF">
        <w:rPr>
          <w:rFonts w:ascii="Times New Roman" w:hAnsi="Times New Roman"/>
          <w:spacing w:val="0"/>
          <w:sz w:val="24"/>
          <w:szCs w:val="24"/>
          <w:lang w:val="sk-SK"/>
        </w:rPr>
        <w:t xml:space="preserve"> </w:t>
      </w:r>
    </w:p>
    <w:p w:rsidR="000C7D0E" w:rsidRPr="008C70A2" w:rsidP="00B67DA9">
      <w:pPr>
        <w:pStyle w:val="ListParagraph"/>
        <w:bidi w:val="0"/>
        <w:spacing w:line="276" w:lineRule="auto"/>
        <w:ind w:left="720"/>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b) </w:t>
      </w:r>
      <w:r w:rsidRPr="008C70A2" w:rsidR="00AD57EF">
        <w:rPr>
          <w:rFonts w:ascii="Times New Roman" w:hAnsi="Times New Roman"/>
          <w:spacing w:val="0"/>
          <w:sz w:val="24"/>
          <w:szCs w:val="24"/>
          <w:lang w:val="sk-SK"/>
        </w:rPr>
        <w:t>podmienky p</w:t>
      </w:r>
      <w:r w:rsidRPr="008C70A2" w:rsidR="000A275C">
        <w:rPr>
          <w:rFonts w:ascii="Times New Roman" w:hAnsi="Times New Roman"/>
          <w:spacing w:val="0"/>
          <w:sz w:val="24"/>
          <w:szCs w:val="24"/>
          <w:lang w:val="sk-SK"/>
        </w:rPr>
        <w:t>oskytovania úveru</w:t>
      </w:r>
      <w:r w:rsidRPr="008C70A2" w:rsidR="00412195">
        <w:rPr>
          <w:rFonts w:ascii="Times New Roman" w:hAnsi="Times New Roman"/>
          <w:spacing w:val="0"/>
          <w:sz w:val="24"/>
          <w:szCs w:val="24"/>
          <w:lang w:val="sk-SK"/>
        </w:rPr>
        <w:t xml:space="preserve"> na bývanie, </w:t>
      </w:r>
    </w:p>
    <w:p w:rsidR="000C7D0E" w:rsidRPr="008C70A2" w:rsidP="00B67DA9">
      <w:pPr>
        <w:pStyle w:val="ListParagraph"/>
        <w:bidi w:val="0"/>
        <w:spacing w:line="276" w:lineRule="auto"/>
        <w:ind w:left="720"/>
        <w:contextualSpacing/>
        <w:jc w:val="both"/>
        <w:rPr>
          <w:rFonts w:ascii="Times New Roman" w:hAnsi="Times New Roman"/>
          <w:spacing w:val="0"/>
          <w:sz w:val="24"/>
          <w:szCs w:val="24"/>
          <w:lang w:val="sk-SK"/>
        </w:rPr>
      </w:pPr>
      <w:r w:rsidR="0027565B">
        <w:rPr>
          <w:rFonts w:ascii="Times New Roman" w:hAnsi="Times New Roman"/>
          <w:spacing w:val="0"/>
          <w:sz w:val="24"/>
          <w:szCs w:val="24"/>
          <w:lang w:val="sk-SK"/>
        </w:rPr>
        <w:t>c</w:t>
      </w:r>
      <w:r w:rsidRPr="008C70A2">
        <w:rPr>
          <w:rFonts w:ascii="Times New Roman" w:hAnsi="Times New Roman"/>
          <w:spacing w:val="0"/>
          <w:sz w:val="24"/>
          <w:szCs w:val="24"/>
          <w:lang w:val="sk-SK"/>
        </w:rPr>
        <w:t xml:space="preserve">) </w:t>
      </w:r>
      <w:r w:rsidRPr="008C70A2" w:rsidR="00336196">
        <w:rPr>
          <w:rFonts w:ascii="Times New Roman" w:hAnsi="Times New Roman"/>
          <w:spacing w:val="0"/>
          <w:sz w:val="24"/>
          <w:szCs w:val="24"/>
          <w:lang w:val="sk-SK"/>
        </w:rPr>
        <w:t>zmluv</w:t>
      </w:r>
      <w:r w:rsidR="00E16AAF">
        <w:rPr>
          <w:rFonts w:ascii="Times New Roman" w:hAnsi="Times New Roman"/>
          <w:spacing w:val="0"/>
          <w:sz w:val="24"/>
          <w:szCs w:val="24"/>
          <w:lang w:val="sk-SK"/>
        </w:rPr>
        <w:t>y</w:t>
      </w:r>
      <w:r w:rsidRPr="008C70A2" w:rsidR="00336196">
        <w:rPr>
          <w:rFonts w:ascii="Times New Roman" w:hAnsi="Times New Roman"/>
          <w:spacing w:val="0"/>
          <w:sz w:val="24"/>
          <w:szCs w:val="24"/>
          <w:lang w:val="sk-SK"/>
        </w:rPr>
        <w:t xml:space="preserve"> o úvere na bývanie, </w:t>
      </w:r>
    </w:p>
    <w:p w:rsidR="000C7D0E" w:rsidRPr="008C70A2" w:rsidP="00B67DA9">
      <w:pPr>
        <w:pStyle w:val="ListParagraph"/>
        <w:bidi w:val="0"/>
        <w:spacing w:line="276" w:lineRule="auto"/>
        <w:ind w:left="720"/>
        <w:contextualSpacing/>
        <w:jc w:val="both"/>
        <w:rPr>
          <w:rFonts w:ascii="Times New Roman" w:hAnsi="Times New Roman"/>
          <w:spacing w:val="0"/>
          <w:sz w:val="24"/>
          <w:szCs w:val="24"/>
          <w:lang w:val="sk-SK"/>
        </w:rPr>
      </w:pPr>
      <w:r w:rsidR="0027565B">
        <w:rPr>
          <w:rFonts w:ascii="Times New Roman" w:hAnsi="Times New Roman"/>
          <w:spacing w:val="0"/>
          <w:sz w:val="24"/>
          <w:szCs w:val="24"/>
          <w:lang w:val="sk-SK"/>
        </w:rPr>
        <w:t>d</w:t>
      </w:r>
      <w:r w:rsidRPr="008C70A2">
        <w:rPr>
          <w:rFonts w:ascii="Times New Roman" w:hAnsi="Times New Roman"/>
          <w:spacing w:val="0"/>
          <w:sz w:val="24"/>
          <w:szCs w:val="24"/>
          <w:lang w:val="sk-SK"/>
        </w:rPr>
        <w:t xml:space="preserve">) </w:t>
      </w:r>
      <w:r w:rsidRPr="008C70A2" w:rsidR="00AD57EF">
        <w:rPr>
          <w:rFonts w:ascii="Times New Roman" w:hAnsi="Times New Roman"/>
          <w:spacing w:val="0"/>
          <w:sz w:val="24"/>
          <w:szCs w:val="24"/>
          <w:lang w:val="sk-SK"/>
        </w:rPr>
        <w:t xml:space="preserve">spôsob výpočtu celkových nákladov </w:t>
      </w:r>
      <w:r w:rsidRPr="008C70A2" w:rsidR="0068258F">
        <w:rPr>
          <w:rFonts w:ascii="Times New Roman" w:hAnsi="Times New Roman"/>
          <w:spacing w:val="0"/>
          <w:sz w:val="24"/>
          <w:szCs w:val="24"/>
          <w:lang w:val="sk-SK"/>
        </w:rPr>
        <w:t>spotrebiteľa,</w:t>
      </w:r>
      <w:r>
        <w:rPr>
          <w:rStyle w:val="FootnoteReference"/>
          <w:rFonts w:ascii="Times New Roman" w:hAnsi="Times New Roman"/>
          <w:spacing w:val="0"/>
          <w:sz w:val="24"/>
          <w:szCs w:val="24"/>
          <w:rtl w:val="0"/>
          <w:lang w:val="sk-SK"/>
        </w:rPr>
        <w:footnoteReference w:id="2"/>
      </w:r>
      <w:r w:rsidRPr="008C70A2" w:rsidR="0068258F">
        <w:rPr>
          <w:rFonts w:ascii="Times New Roman" w:hAnsi="Times New Roman"/>
          <w:spacing w:val="0"/>
          <w:sz w:val="24"/>
          <w:szCs w:val="24"/>
          <w:lang w:val="sk-SK"/>
        </w:rPr>
        <w:t xml:space="preserve">) </w:t>
      </w:r>
      <w:r w:rsidRPr="008C70A2" w:rsidR="009B7076">
        <w:rPr>
          <w:rFonts w:ascii="Times New Roman" w:hAnsi="Times New Roman"/>
          <w:spacing w:val="0"/>
          <w:sz w:val="24"/>
          <w:szCs w:val="24"/>
          <w:lang w:val="sk-SK"/>
        </w:rPr>
        <w:t>spojených</w:t>
      </w:r>
      <w:r w:rsidRPr="008C70A2" w:rsidR="00902F66">
        <w:rPr>
          <w:rFonts w:ascii="Times New Roman" w:hAnsi="Times New Roman"/>
          <w:spacing w:val="0"/>
          <w:sz w:val="24"/>
          <w:szCs w:val="24"/>
          <w:lang w:val="sk-SK"/>
        </w:rPr>
        <w:t xml:space="preserve"> </w:t>
      </w:r>
      <w:r w:rsidRPr="008C70A2" w:rsidR="00AD57EF">
        <w:rPr>
          <w:rFonts w:ascii="Times New Roman" w:hAnsi="Times New Roman"/>
          <w:spacing w:val="0"/>
          <w:sz w:val="24"/>
          <w:szCs w:val="24"/>
          <w:lang w:val="sk-SK"/>
        </w:rPr>
        <w:t xml:space="preserve">s poskytovaním úveru na bývanie, </w:t>
      </w:r>
    </w:p>
    <w:p w:rsidR="00126DA0" w:rsidRPr="008C70A2" w:rsidP="00B67DA9">
      <w:pPr>
        <w:pStyle w:val="ListParagraph"/>
        <w:bidi w:val="0"/>
        <w:spacing w:line="276" w:lineRule="auto"/>
        <w:ind w:left="720"/>
        <w:contextualSpacing/>
        <w:jc w:val="both"/>
        <w:rPr>
          <w:rFonts w:ascii="Times New Roman" w:hAnsi="Times New Roman"/>
          <w:spacing w:val="0"/>
          <w:sz w:val="24"/>
          <w:szCs w:val="24"/>
          <w:lang w:val="sk-SK"/>
        </w:rPr>
      </w:pPr>
      <w:r w:rsidR="0027565B">
        <w:rPr>
          <w:rFonts w:ascii="Times New Roman" w:hAnsi="Times New Roman"/>
          <w:spacing w:val="0"/>
          <w:sz w:val="24"/>
          <w:szCs w:val="24"/>
          <w:lang w:val="sk-SK"/>
        </w:rPr>
        <w:t>e</w:t>
      </w:r>
      <w:r w:rsidRPr="008C70A2" w:rsidR="000C7D0E">
        <w:rPr>
          <w:rFonts w:ascii="Times New Roman" w:hAnsi="Times New Roman"/>
          <w:spacing w:val="0"/>
          <w:sz w:val="24"/>
          <w:szCs w:val="24"/>
          <w:lang w:val="sk-SK"/>
        </w:rPr>
        <w:t xml:space="preserve">) </w:t>
      </w:r>
      <w:r w:rsidRPr="008C70A2" w:rsidR="00AD57EF">
        <w:rPr>
          <w:rFonts w:ascii="Times New Roman" w:hAnsi="Times New Roman"/>
          <w:spacing w:val="0"/>
          <w:sz w:val="24"/>
          <w:szCs w:val="24"/>
          <w:lang w:val="sk-SK"/>
        </w:rPr>
        <w:t>podmienky na výkon činnosti veriteľa a ďalšie opatrenia na ochranu spotrebiteľa</w:t>
      </w:r>
      <w:r w:rsidRPr="008C70A2" w:rsidR="00471290">
        <w:rPr>
          <w:rFonts w:ascii="Times New Roman" w:hAnsi="Times New Roman"/>
          <w:spacing w:val="0"/>
          <w:sz w:val="24"/>
          <w:szCs w:val="24"/>
          <w:lang w:val="sk-SK"/>
        </w:rPr>
        <w:t xml:space="preserve"> spojené s poskytovaním úveru na bývanie</w:t>
      </w:r>
      <w:r w:rsidRPr="008C70A2">
        <w:rPr>
          <w:rFonts w:ascii="Times New Roman" w:hAnsi="Times New Roman"/>
          <w:spacing w:val="0"/>
          <w:sz w:val="24"/>
          <w:szCs w:val="24"/>
          <w:lang w:val="sk-SK"/>
        </w:rPr>
        <w:t>.</w:t>
      </w:r>
    </w:p>
    <w:p w:rsidR="008A44CD" w:rsidRPr="008C70A2" w:rsidP="00B67DA9">
      <w:pPr>
        <w:pStyle w:val="ListParagraph"/>
        <w:bidi w:val="0"/>
        <w:spacing w:line="276" w:lineRule="auto"/>
        <w:ind w:left="0"/>
        <w:contextualSpacing/>
        <w:rPr>
          <w:rFonts w:ascii="Times New Roman" w:hAnsi="Times New Roman"/>
          <w:spacing w:val="0"/>
          <w:sz w:val="24"/>
          <w:szCs w:val="24"/>
          <w:lang w:val="sk-SK"/>
        </w:rPr>
      </w:pPr>
    </w:p>
    <w:p w:rsidR="0068258F" w:rsidRPr="008C70A2" w:rsidP="00B67DA9">
      <w:pPr>
        <w:pStyle w:val="ListParagraph"/>
        <w:numPr>
          <w:numId w:val="1"/>
        </w:numPr>
        <w:bidi w:val="0"/>
        <w:spacing w:line="276" w:lineRule="auto"/>
        <w:contextualSpacing/>
        <w:jc w:val="both"/>
        <w:rPr>
          <w:rFonts w:ascii="Times New Roman" w:hAnsi="Times New Roman"/>
          <w:sz w:val="24"/>
          <w:szCs w:val="24"/>
        </w:rPr>
      </w:pPr>
      <w:r w:rsidRPr="008C70A2">
        <w:rPr>
          <w:rFonts w:ascii="Times New Roman" w:hAnsi="Times New Roman"/>
          <w:sz w:val="24"/>
          <w:szCs w:val="24"/>
        </w:rPr>
        <w:t xml:space="preserve">Úverom na bývanie na účely tohto zákona je dočasné poskytnutie </w:t>
      </w:r>
      <w:r w:rsidR="0048779A">
        <w:rPr>
          <w:rFonts w:ascii="Times New Roman" w:hAnsi="Times New Roman"/>
          <w:sz w:val="24"/>
          <w:szCs w:val="24"/>
        </w:rPr>
        <w:t xml:space="preserve">peňažných </w:t>
      </w:r>
      <w:r w:rsidRPr="008C70A2">
        <w:rPr>
          <w:rFonts w:ascii="Times New Roman" w:hAnsi="Times New Roman"/>
          <w:sz w:val="24"/>
          <w:szCs w:val="24"/>
        </w:rPr>
        <w:t xml:space="preserve">prostriedkov veriteľom spotrebiteľovi na základe zmluvy o úvere na bývanie vo forme odloženej platby, pôžičky, úveru alebo obdobnej finančnej pomoci,  </w:t>
      </w:r>
    </w:p>
    <w:p w:rsidR="0068258F" w:rsidRPr="008C70A2" w:rsidP="00B67DA9">
      <w:pPr>
        <w:pStyle w:val="ListParagraph"/>
        <w:numPr>
          <w:numId w:val="2"/>
        </w:numPr>
        <w:bidi w:val="0"/>
        <w:spacing w:line="276" w:lineRule="auto"/>
        <w:contextualSpacing/>
        <w:jc w:val="both"/>
        <w:rPr>
          <w:rFonts w:ascii="Times New Roman" w:hAnsi="Times New Roman"/>
          <w:sz w:val="24"/>
          <w:szCs w:val="24"/>
        </w:rPr>
      </w:pPr>
      <w:r w:rsidRPr="008C70A2">
        <w:rPr>
          <w:rFonts w:ascii="Times New Roman" w:hAnsi="Times New Roman"/>
          <w:sz w:val="24"/>
          <w:szCs w:val="24"/>
          <w:lang w:eastAsia="sk-SK"/>
        </w:rPr>
        <w:t>ktorá je zabezpečená záložným právom k nehnuteľnosti, a to aj rozostavanej, alebo ktor</w:t>
      </w:r>
      <w:r w:rsidR="001727BC">
        <w:rPr>
          <w:rFonts w:ascii="Times New Roman" w:hAnsi="Times New Roman"/>
          <w:sz w:val="24"/>
          <w:szCs w:val="24"/>
          <w:lang w:eastAsia="sk-SK"/>
        </w:rPr>
        <w:t>á</w:t>
      </w:r>
      <w:r w:rsidRPr="008C70A2">
        <w:rPr>
          <w:rFonts w:ascii="Times New Roman" w:hAnsi="Times New Roman"/>
          <w:sz w:val="24"/>
          <w:szCs w:val="24"/>
          <w:lang w:eastAsia="sk-SK"/>
        </w:rPr>
        <w:t xml:space="preserve"> je zabezpečen</w:t>
      </w:r>
      <w:r w:rsidR="001727BC">
        <w:rPr>
          <w:rFonts w:ascii="Times New Roman" w:hAnsi="Times New Roman"/>
          <w:sz w:val="24"/>
          <w:szCs w:val="24"/>
          <w:lang w:eastAsia="sk-SK"/>
        </w:rPr>
        <w:t>á</w:t>
      </w:r>
      <w:r w:rsidRPr="008C70A2">
        <w:rPr>
          <w:rFonts w:ascii="Times New Roman" w:hAnsi="Times New Roman"/>
          <w:sz w:val="24"/>
          <w:szCs w:val="24"/>
          <w:lang w:eastAsia="sk-SK"/>
        </w:rPr>
        <w:t xml:space="preserve"> iným právom týkajúcim sa takejto nehnuteľnosti,</w:t>
      </w:r>
      <w:r w:rsidR="006A6D46">
        <w:rPr>
          <w:rFonts w:ascii="Times New Roman" w:hAnsi="Times New Roman"/>
          <w:sz w:val="24"/>
          <w:szCs w:val="24"/>
          <w:lang w:eastAsia="sk-SK"/>
        </w:rPr>
        <w:t xml:space="preserve"> </w:t>
      </w:r>
    </w:p>
    <w:p w:rsidR="0068258F" w:rsidRPr="008C70A2" w:rsidP="00B67DA9">
      <w:pPr>
        <w:pStyle w:val="ListParagraph"/>
        <w:numPr>
          <w:numId w:val="2"/>
        </w:numPr>
        <w:bidi w:val="0"/>
        <w:spacing w:line="276" w:lineRule="auto"/>
        <w:contextualSpacing/>
        <w:jc w:val="both"/>
        <w:rPr>
          <w:rFonts w:ascii="Times New Roman" w:hAnsi="Times New Roman"/>
          <w:sz w:val="24"/>
          <w:szCs w:val="24"/>
        </w:rPr>
      </w:pPr>
      <w:r w:rsidRPr="008C70A2">
        <w:rPr>
          <w:rFonts w:ascii="Times New Roman" w:hAnsi="Times New Roman"/>
          <w:sz w:val="24"/>
          <w:szCs w:val="24"/>
          <w:lang w:eastAsia="sk-SK"/>
        </w:rPr>
        <w:t>ktor</w:t>
      </w:r>
      <w:r w:rsidR="006A6D46">
        <w:rPr>
          <w:rFonts w:ascii="Times New Roman" w:hAnsi="Times New Roman"/>
          <w:sz w:val="24"/>
          <w:szCs w:val="24"/>
          <w:lang w:eastAsia="sk-SK"/>
        </w:rPr>
        <w:t>á je</w:t>
      </w:r>
      <w:r w:rsidRPr="008C70A2">
        <w:rPr>
          <w:rFonts w:ascii="Times New Roman" w:hAnsi="Times New Roman"/>
          <w:sz w:val="24"/>
          <w:szCs w:val="24"/>
          <w:lang w:eastAsia="sk-SK"/>
        </w:rPr>
        <w:t xml:space="preserve"> účelo</w:t>
      </w:r>
      <w:r w:rsidR="006A6D46">
        <w:rPr>
          <w:rFonts w:ascii="Times New Roman" w:hAnsi="Times New Roman"/>
          <w:sz w:val="24"/>
          <w:szCs w:val="24"/>
          <w:lang w:eastAsia="sk-SK"/>
        </w:rPr>
        <w:t>vo určená</w:t>
      </w:r>
      <w:r w:rsidRPr="008C70A2">
        <w:rPr>
          <w:rFonts w:ascii="Times New Roman" w:hAnsi="Times New Roman"/>
          <w:sz w:val="24"/>
          <w:szCs w:val="24"/>
          <w:lang w:eastAsia="sk-SK"/>
        </w:rPr>
        <w:t xml:space="preserve">  </w:t>
      </w:r>
      <w:r w:rsidR="006A6D46">
        <w:rPr>
          <w:rFonts w:ascii="Times New Roman" w:hAnsi="Times New Roman"/>
          <w:sz w:val="24"/>
          <w:szCs w:val="24"/>
          <w:lang w:eastAsia="sk-SK"/>
        </w:rPr>
        <w:t xml:space="preserve">k </w:t>
      </w:r>
      <w:r w:rsidRPr="008C70A2">
        <w:rPr>
          <w:rFonts w:ascii="Times New Roman" w:hAnsi="Times New Roman"/>
          <w:sz w:val="24"/>
          <w:szCs w:val="24"/>
          <w:lang w:eastAsia="sk-SK"/>
        </w:rPr>
        <w:t>nadobudnuti</w:t>
      </w:r>
      <w:r w:rsidR="006A6D46">
        <w:rPr>
          <w:rFonts w:ascii="Times New Roman" w:hAnsi="Times New Roman"/>
          <w:sz w:val="24"/>
          <w:szCs w:val="24"/>
          <w:lang w:eastAsia="sk-SK"/>
        </w:rPr>
        <w:t>u vlastníckeho práva k nehnuteľnosti určenej na bývanie, a to na základe nadobudnutia</w:t>
      </w:r>
      <w:r w:rsidRPr="008C70A2">
        <w:rPr>
          <w:rFonts w:ascii="Times New Roman" w:hAnsi="Times New Roman"/>
          <w:sz w:val="24"/>
          <w:szCs w:val="24"/>
          <w:lang w:eastAsia="sk-SK"/>
        </w:rPr>
        <w:t xml:space="preserve"> alebo zachovani</w:t>
      </w:r>
      <w:r w:rsidR="00F44F71">
        <w:rPr>
          <w:rFonts w:ascii="Times New Roman" w:hAnsi="Times New Roman"/>
          <w:sz w:val="24"/>
          <w:szCs w:val="24"/>
          <w:lang w:eastAsia="sk-SK"/>
        </w:rPr>
        <w:t>a</w:t>
      </w:r>
      <w:r w:rsidRPr="008C70A2">
        <w:rPr>
          <w:rFonts w:ascii="Times New Roman" w:hAnsi="Times New Roman"/>
          <w:sz w:val="24"/>
          <w:szCs w:val="24"/>
          <w:lang w:eastAsia="sk-SK"/>
        </w:rPr>
        <w:t xml:space="preserve"> vlastníckeho práva k pozemku alebo k existujúcej nehnuteľnosti určenej na bývanie</w:t>
      </w:r>
      <w:r w:rsidR="006A6D46">
        <w:rPr>
          <w:rFonts w:ascii="Times New Roman" w:hAnsi="Times New Roman"/>
          <w:sz w:val="24"/>
          <w:szCs w:val="24"/>
          <w:lang w:eastAsia="sk-SK"/>
        </w:rPr>
        <w:t>,</w:t>
      </w:r>
      <w:r w:rsidRPr="008C70A2">
        <w:rPr>
          <w:rFonts w:ascii="Times New Roman" w:hAnsi="Times New Roman"/>
          <w:sz w:val="24"/>
          <w:szCs w:val="24"/>
          <w:lang w:eastAsia="sk-SK"/>
        </w:rPr>
        <w:t xml:space="preserve">  výstavb</w:t>
      </w:r>
      <w:r w:rsidR="006A6D46">
        <w:rPr>
          <w:rFonts w:ascii="Times New Roman" w:hAnsi="Times New Roman"/>
          <w:sz w:val="24"/>
          <w:szCs w:val="24"/>
          <w:lang w:eastAsia="sk-SK"/>
        </w:rPr>
        <w:t>y</w:t>
      </w:r>
      <w:r w:rsidRPr="008C70A2">
        <w:rPr>
          <w:rFonts w:ascii="Times New Roman" w:hAnsi="Times New Roman"/>
          <w:sz w:val="24"/>
          <w:szCs w:val="24"/>
          <w:lang w:eastAsia="sk-SK"/>
        </w:rPr>
        <w:t xml:space="preserve"> nehnuteľnosti určenej na bývanie, </w:t>
      </w:r>
      <w:r w:rsidR="006A6D46">
        <w:rPr>
          <w:rFonts w:ascii="Times New Roman" w:hAnsi="Times New Roman"/>
          <w:sz w:val="24"/>
          <w:szCs w:val="24"/>
          <w:lang w:eastAsia="sk-SK"/>
        </w:rPr>
        <w:t xml:space="preserve">bez ohľadu na predmet záložného práva alebo iného zabezpečujúceho práva, </w:t>
      </w:r>
      <w:r w:rsidRPr="008C70A2">
        <w:rPr>
          <w:rFonts w:ascii="Times New Roman" w:hAnsi="Times New Roman"/>
          <w:sz w:val="24"/>
          <w:szCs w:val="24"/>
          <w:lang w:eastAsia="sk-SK"/>
        </w:rPr>
        <w:t>alebo</w:t>
      </w:r>
    </w:p>
    <w:p w:rsidR="0068258F" w:rsidRPr="008C70A2" w:rsidP="00B67DA9">
      <w:pPr>
        <w:pStyle w:val="ListParagraph"/>
        <w:numPr>
          <w:numId w:val="2"/>
        </w:numPr>
        <w:bidi w:val="0"/>
        <w:spacing w:line="276" w:lineRule="auto"/>
        <w:contextualSpacing/>
        <w:jc w:val="both"/>
        <w:rPr>
          <w:rFonts w:ascii="Times New Roman" w:hAnsi="Times New Roman"/>
          <w:sz w:val="24"/>
          <w:szCs w:val="24"/>
          <w:lang w:eastAsia="sk-SK"/>
        </w:rPr>
      </w:pPr>
      <w:r w:rsidRPr="008C70A2">
        <w:rPr>
          <w:rFonts w:ascii="Times New Roman" w:hAnsi="Times New Roman"/>
          <w:sz w:val="24"/>
          <w:szCs w:val="24"/>
          <w:lang w:eastAsia="sk-SK"/>
        </w:rPr>
        <w:t>ktor</w:t>
      </w:r>
      <w:r w:rsidR="004368C1">
        <w:rPr>
          <w:rFonts w:ascii="Times New Roman" w:hAnsi="Times New Roman"/>
          <w:sz w:val="24"/>
          <w:szCs w:val="24"/>
          <w:lang w:eastAsia="sk-SK"/>
        </w:rPr>
        <w:t>á je</w:t>
      </w:r>
      <w:r w:rsidRPr="008C70A2">
        <w:rPr>
          <w:rFonts w:ascii="Times New Roman" w:hAnsi="Times New Roman"/>
          <w:sz w:val="24"/>
          <w:szCs w:val="24"/>
          <w:lang w:eastAsia="sk-SK"/>
        </w:rPr>
        <w:t xml:space="preserve"> účelo</w:t>
      </w:r>
      <w:r w:rsidR="004368C1">
        <w:rPr>
          <w:rFonts w:ascii="Times New Roman" w:hAnsi="Times New Roman"/>
          <w:sz w:val="24"/>
          <w:szCs w:val="24"/>
          <w:lang w:eastAsia="sk-SK"/>
        </w:rPr>
        <w:t>vo určená na</w:t>
      </w:r>
      <w:r w:rsidRPr="008C70A2">
        <w:rPr>
          <w:rFonts w:ascii="Times New Roman" w:hAnsi="Times New Roman"/>
          <w:sz w:val="24"/>
          <w:szCs w:val="24"/>
          <w:lang w:eastAsia="sk-SK"/>
        </w:rPr>
        <w:t xml:space="preserve">  vyplatenie úveru uvedeného v písmen</w:t>
      </w:r>
      <w:r w:rsidR="00354AC7">
        <w:rPr>
          <w:rFonts w:ascii="Times New Roman" w:hAnsi="Times New Roman"/>
          <w:sz w:val="24"/>
          <w:szCs w:val="24"/>
          <w:lang w:eastAsia="sk-SK"/>
        </w:rPr>
        <w:t>ách</w:t>
      </w:r>
      <w:r w:rsidRPr="008C70A2">
        <w:rPr>
          <w:rFonts w:ascii="Times New Roman" w:hAnsi="Times New Roman"/>
          <w:sz w:val="24"/>
          <w:szCs w:val="24"/>
          <w:lang w:eastAsia="sk-SK"/>
        </w:rPr>
        <w:t xml:space="preserve"> a) </w:t>
      </w:r>
      <w:r w:rsidR="005769CD">
        <w:rPr>
          <w:rFonts w:ascii="Times New Roman" w:hAnsi="Times New Roman"/>
          <w:sz w:val="24"/>
          <w:szCs w:val="24"/>
          <w:lang w:eastAsia="sk-SK"/>
        </w:rPr>
        <w:t>a</w:t>
      </w:r>
      <w:r w:rsidRPr="008C70A2" w:rsidR="005769CD">
        <w:rPr>
          <w:rFonts w:ascii="Times New Roman" w:hAnsi="Times New Roman"/>
          <w:sz w:val="24"/>
          <w:szCs w:val="24"/>
          <w:lang w:eastAsia="sk-SK"/>
        </w:rPr>
        <w:t> </w:t>
      </w:r>
      <w:r w:rsidRPr="008C70A2">
        <w:rPr>
          <w:rFonts w:ascii="Times New Roman" w:hAnsi="Times New Roman"/>
          <w:sz w:val="24"/>
          <w:szCs w:val="24"/>
          <w:lang w:eastAsia="sk-SK"/>
        </w:rPr>
        <w:t xml:space="preserve"> b)</w:t>
      </w:r>
      <w:r w:rsidR="004368C1">
        <w:rPr>
          <w:rFonts w:ascii="Times New Roman" w:hAnsi="Times New Roman"/>
          <w:sz w:val="24"/>
          <w:szCs w:val="24"/>
          <w:lang w:eastAsia="sk-SK"/>
        </w:rPr>
        <w:t xml:space="preserve"> alebo v ods</w:t>
      </w:r>
      <w:r w:rsidR="00354AC7">
        <w:rPr>
          <w:rFonts w:ascii="Times New Roman" w:hAnsi="Times New Roman"/>
          <w:sz w:val="24"/>
          <w:szCs w:val="24"/>
          <w:lang w:eastAsia="sk-SK"/>
        </w:rPr>
        <w:t>eku</w:t>
      </w:r>
      <w:r w:rsidR="004368C1">
        <w:rPr>
          <w:rFonts w:ascii="Times New Roman" w:hAnsi="Times New Roman"/>
          <w:sz w:val="24"/>
          <w:szCs w:val="24"/>
          <w:lang w:eastAsia="sk-SK"/>
        </w:rPr>
        <w:t xml:space="preserve"> 3</w:t>
      </w:r>
      <w:r w:rsidRPr="008C70A2">
        <w:rPr>
          <w:rFonts w:ascii="Times New Roman" w:hAnsi="Times New Roman"/>
          <w:sz w:val="24"/>
          <w:szCs w:val="24"/>
          <w:lang w:eastAsia="sk-SK"/>
        </w:rPr>
        <w:t>.</w:t>
      </w:r>
    </w:p>
    <w:p w:rsidR="00F30217" w:rsidRPr="008C70A2" w:rsidP="00B4145F">
      <w:pPr>
        <w:pStyle w:val="ListParagraph"/>
        <w:bidi w:val="0"/>
        <w:spacing w:line="276" w:lineRule="auto"/>
        <w:ind w:left="0"/>
        <w:contextualSpacing/>
        <w:jc w:val="both"/>
        <w:rPr>
          <w:rFonts w:ascii="Times New Roman" w:hAnsi="Times New Roman"/>
          <w:spacing w:val="0"/>
          <w:sz w:val="24"/>
          <w:szCs w:val="24"/>
          <w:lang w:val="sk-SK" w:eastAsia="sk-SK"/>
        </w:rPr>
      </w:pPr>
    </w:p>
    <w:p w:rsidR="0068258F" w:rsidRPr="008C70A2" w:rsidP="00B67DA9">
      <w:pPr>
        <w:pStyle w:val="ListParagraph"/>
        <w:numPr>
          <w:numId w:val="1"/>
        </w:numPr>
        <w:bidi w:val="0"/>
        <w:spacing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Úverom na bývanie sú aj hypotekárny úver podľa osobitného predpisu</w:t>
      </w:r>
      <w:r w:rsidRPr="008C70A2" w:rsidR="00AA1DF5">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3"/>
      </w:r>
      <w:r w:rsidRPr="008C70A2">
        <w:rPr>
          <w:rFonts w:ascii="Times New Roman" w:hAnsi="Times New Roman"/>
          <w:spacing w:val="0"/>
          <w:sz w:val="24"/>
          <w:szCs w:val="24"/>
          <w:lang w:val="sk-SK"/>
        </w:rPr>
        <w:t>) poskytovaný spotrebiteľovi a niektoré stavebné úvery a</w:t>
      </w:r>
      <w:r w:rsidR="00EE54A9">
        <w:rPr>
          <w:rFonts w:ascii="Times New Roman" w:hAnsi="Times New Roman"/>
          <w:spacing w:val="0"/>
          <w:sz w:val="24"/>
          <w:szCs w:val="24"/>
          <w:lang w:val="sk-SK"/>
        </w:rPr>
        <w:t xml:space="preserve"> iné </w:t>
      </w:r>
      <w:r w:rsidRPr="008C70A2">
        <w:rPr>
          <w:rFonts w:ascii="Times New Roman" w:hAnsi="Times New Roman"/>
          <w:spacing w:val="0"/>
          <w:sz w:val="24"/>
          <w:szCs w:val="24"/>
          <w:lang w:val="sk-SK"/>
        </w:rPr>
        <w:t>úvery podľa osobitného predpisu,</w:t>
      </w:r>
      <w:r>
        <w:rPr>
          <w:rStyle w:val="FootnoteReference"/>
          <w:rFonts w:ascii="Times New Roman" w:hAnsi="Times New Roman"/>
          <w:spacing w:val="0"/>
          <w:sz w:val="24"/>
          <w:szCs w:val="24"/>
          <w:rtl w:val="0"/>
          <w:lang w:val="sk-SK"/>
        </w:rPr>
        <w:footnoteReference w:id="4"/>
      </w:r>
      <w:r w:rsidRPr="008C70A2">
        <w:rPr>
          <w:rFonts w:ascii="Times New Roman" w:hAnsi="Times New Roman"/>
          <w:spacing w:val="0"/>
          <w:sz w:val="24"/>
          <w:szCs w:val="24"/>
          <w:lang w:val="sk-SK"/>
        </w:rPr>
        <w:t>); ustanovenia osobitných predpisov</w:t>
      </w:r>
      <w:r>
        <w:rPr>
          <w:rStyle w:val="FootnoteReference"/>
          <w:rFonts w:ascii="Times New Roman" w:hAnsi="Times New Roman"/>
          <w:spacing w:val="0"/>
          <w:sz w:val="24"/>
          <w:szCs w:val="24"/>
          <w:rtl w:val="0"/>
          <w:lang w:val="sk-SK"/>
        </w:rPr>
        <w:footnoteReference w:id="5"/>
      </w:r>
      <w:r w:rsidRPr="008C70A2">
        <w:rPr>
          <w:rFonts w:ascii="Times New Roman" w:hAnsi="Times New Roman"/>
          <w:spacing w:val="0"/>
          <w:sz w:val="24"/>
          <w:szCs w:val="24"/>
          <w:lang w:val="sk-SK"/>
        </w:rPr>
        <w:t xml:space="preserve">) týkajúce sa poskytovania týchto úverov tým nie sú dotknuté. </w:t>
      </w:r>
    </w:p>
    <w:p w:rsidR="00B67DA9" w:rsidRPr="008C70A2" w:rsidP="008C70A2">
      <w:pPr>
        <w:pStyle w:val="ListParagraph"/>
        <w:bidi w:val="0"/>
        <w:spacing w:line="276" w:lineRule="auto"/>
        <w:ind w:left="0"/>
        <w:contextualSpacing/>
        <w:jc w:val="both"/>
        <w:rPr>
          <w:rFonts w:ascii="Times New Roman" w:hAnsi="Times New Roman"/>
          <w:spacing w:val="0"/>
          <w:sz w:val="24"/>
          <w:szCs w:val="24"/>
          <w:lang w:val="sk-SK"/>
        </w:rPr>
      </w:pPr>
    </w:p>
    <w:p w:rsidR="00B134B9" w:rsidRPr="008C70A2" w:rsidP="00B67DA9">
      <w:pPr>
        <w:pStyle w:val="ListParagraph"/>
        <w:numPr>
          <w:numId w:val="1"/>
        </w:numPr>
        <w:bidi w:val="0"/>
        <w:spacing w:line="276" w:lineRule="auto"/>
        <w:contextualSpacing/>
        <w:jc w:val="both"/>
        <w:rPr>
          <w:rFonts w:ascii="Times New Roman" w:hAnsi="Times New Roman"/>
          <w:spacing w:val="0"/>
          <w:sz w:val="24"/>
          <w:szCs w:val="24"/>
          <w:lang w:val="sk-SK"/>
        </w:rPr>
      </w:pPr>
      <w:r w:rsidRPr="008C70A2" w:rsidR="00B67DA9">
        <w:rPr>
          <w:rFonts w:ascii="Times New Roman" w:hAnsi="Times New Roman"/>
          <w:color w:val="000000"/>
          <w:spacing w:val="0"/>
          <w:sz w:val="24"/>
          <w:szCs w:val="24"/>
          <w:lang w:val="sk-SK" w:eastAsia="sk-SK"/>
        </w:rPr>
        <w:t>Úverom na bývanie nie sú</w:t>
      </w:r>
    </w:p>
    <w:p w:rsidR="00B67DA9" w:rsidRPr="008C70A2" w:rsidP="00B67DA9">
      <w:pPr>
        <w:pStyle w:val="ListParagraph"/>
        <w:numPr>
          <w:numId w:val="3"/>
        </w:numPr>
        <w:bidi w:val="0"/>
        <w:spacing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spotrebiteľský</w:t>
      </w:r>
      <w:r w:rsidRPr="008C70A2" w:rsidR="00AA1DF5">
        <w:rPr>
          <w:rFonts w:ascii="Times New Roman" w:hAnsi="Times New Roman"/>
          <w:spacing w:val="0"/>
          <w:sz w:val="24"/>
          <w:szCs w:val="24"/>
          <w:lang w:val="sk-SK"/>
        </w:rPr>
        <w:t xml:space="preserve"> úver podľa osobitného predpisu,</w:t>
      </w:r>
      <w:r>
        <w:rPr>
          <w:rStyle w:val="FootnoteReference"/>
          <w:rFonts w:ascii="Times New Roman" w:hAnsi="Times New Roman"/>
          <w:spacing w:val="0"/>
          <w:sz w:val="24"/>
          <w:szCs w:val="24"/>
          <w:rtl w:val="0"/>
          <w:lang w:val="sk-SK"/>
        </w:rPr>
        <w:footnoteReference w:id="6"/>
      </w:r>
      <w:r w:rsidRPr="008C70A2">
        <w:rPr>
          <w:rFonts w:ascii="Times New Roman" w:hAnsi="Times New Roman"/>
          <w:spacing w:val="0"/>
          <w:sz w:val="24"/>
          <w:szCs w:val="24"/>
          <w:lang w:val="sk-SK"/>
        </w:rPr>
        <w:t xml:space="preserve">) </w:t>
      </w:r>
    </w:p>
    <w:p w:rsidR="00B67DA9" w:rsidRPr="008C70A2" w:rsidP="00B67DA9">
      <w:pPr>
        <w:pStyle w:val="ListParagraph"/>
        <w:numPr>
          <w:numId w:val="3"/>
        </w:numPr>
        <w:bidi w:val="0"/>
        <w:spacing w:line="276" w:lineRule="auto"/>
        <w:contextualSpacing/>
        <w:jc w:val="both"/>
        <w:rPr>
          <w:rFonts w:ascii="Times New Roman" w:hAnsi="Times New Roman"/>
          <w:sz w:val="24"/>
          <w:szCs w:val="24"/>
        </w:rPr>
      </w:pPr>
      <w:r w:rsidRPr="008C70A2">
        <w:rPr>
          <w:rFonts w:ascii="Times New Roman" w:hAnsi="Times New Roman"/>
          <w:sz w:val="24"/>
          <w:szCs w:val="24"/>
        </w:rPr>
        <w:t>úver týkajúci sa prenechania nehnuteľnosti určenej na bývanie za odplatu spojeného s jej doživotným užívaním, pri ktorom veriteľ</w:t>
      </w:r>
    </w:p>
    <w:p w:rsidR="00B67DA9" w:rsidRPr="008C70A2" w:rsidP="00B67DA9">
      <w:pPr>
        <w:pStyle w:val="ListParagraph"/>
        <w:numPr>
          <w:numId w:val="4"/>
        </w:numPr>
        <w:bidi w:val="0"/>
        <w:spacing w:line="276" w:lineRule="auto"/>
        <w:contextualSpacing/>
        <w:jc w:val="both"/>
        <w:rPr>
          <w:rFonts w:ascii="Times New Roman" w:hAnsi="Times New Roman"/>
          <w:sz w:val="24"/>
          <w:szCs w:val="24"/>
        </w:rPr>
      </w:pPr>
      <w:r w:rsidRPr="008C70A2">
        <w:rPr>
          <w:rFonts w:ascii="Times New Roman" w:hAnsi="Times New Roman"/>
          <w:sz w:val="24"/>
          <w:szCs w:val="24"/>
        </w:rPr>
        <w:t xml:space="preserve"> vypláca úver formou jednorazovej platby, pravidelnými platbami alebo inými spôsobmi platieb ako protihodnotou za sumu odvodenú od budúceho predaja nehnuteľnosti určenej na bývanie alebo práva týkajúceho sa nehnuteľnosti určenej na bývanie,</w:t>
      </w:r>
    </w:p>
    <w:p w:rsidR="00B67DA9" w:rsidRPr="008C70A2" w:rsidP="00B67DA9">
      <w:pPr>
        <w:pStyle w:val="ListParagraph"/>
        <w:numPr>
          <w:numId w:val="4"/>
        </w:numPr>
        <w:bidi w:val="0"/>
        <w:spacing w:line="276" w:lineRule="auto"/>
        <w:contextualSpacing/>
        <w:jc w:val="both"/>
        <w:rPr>
          <w:rFonts w:ascii="Times New Roman" w:hAnsi="Times New Roman"/>
          <w:sz w:val="24"/>
          <w:szCs w:val="24"/>
        </w:rPr>
      </w:pPr>
      <w:r w:rsidRPr="008C70A2">
        <w:rPr>
          <w:rFonts w:ascii="Times New Roman" w:hAnsi="Times New Roman"/>
          <w:sz w:val="24"/>
          <w:szCs w:val="24"/>
          <w:lang w:eastAsia="sk-SK"/>
        </w:rPr>
        <w:t>nebude požadovať splatenie úveru, kým sa nevyskytne jedna alebo viacero konkrétnych životných udalostí spotrebiteľ</w:t>
      </w:r>
      <w:r w:rsidRPr="008C70A2" w:rsidR="00AA1DF5">
        <w:rPr>
          <w:rFonts w:ascii="Times New Roman" w:hAnsi="Times New Roman"/>
          <w:sz w:val="24"/>
          <w:szCs w:val="24"/>
          <w:lang w:eastAsia="sk-SK"/>
        </w:rPr>
        <w:t>a</w:t>
      </w:r>
      <w:r w:rsidRPr="003969EA">
        <w:rPr>
          <w:rFonts w:ascii="Times New Roman" w:hAnsi="Times New Roman"/>
          <w:sz w:val="24"/>
          <w:szCs w:val="24"/>
          <w:lang w:eastAsia="sk-SK"/>
        </w:rPr>
        <w:t>,</w:t>
      </w:r>
      <w:r w:rsidRPr="008C70A2">
        <w:rPr>
          <w:rFonts w:ascii="Times New Roman" w:hAnsi="Times New Roman"/>
          <w:sz w:val="24"/>
          <w:szCs w:val="24"/>
          <w:lang w:eastAsia="sk-SK"/>
        </w:rPr>
        <w:t xml:space="preserve"> ak spotrebiteľ neporuší svoje zmluvné povinnosti takým spôsobom, ktorý veriteľovi umožní vypovedať zmluvu o úvere,</w:t>
      </w:r>
    </w:p>
    <w:p w:rsidR="00B67DA9" w:rsidRPr="008C70A2" w:rsidP="00B67DA9">
      <w:pPr>
        <w:pStyle w:val="ListParagraph"/>
        <w:numPr>
          <w:numId w:val="3"/>
        </w:numPr>
        <w:bidi w:val="0"/>
        <w:spacing w:line="276" w:lineRule="auto"/>
        <w:contextualSpacing/>
        <w:jc w:val="both"/>
        <w:rPr>
          <w:rFonts w:ascii="Times New Roman" w:hAnsi="Times New Roman"/>
          <w:sz w:val="24"/>
          <w:szCs w:val="24"/>
        </w:rPr>
      </w:pPr>
      <w:r w:rsidRPr="008C70A2">
        <w:rPr>
          <w:rFonts w:ascii="Times New Roman" w:hAnsi="Times New Roman"/>
          <w:sz w:val="24"/>
          <w:szCs w:val="24"/>
        </w:rPr>
        <w:t>úver, ktorý poskytuje zamestnávateľ svojim zamestnancom</w:t>
      </w:r>
      <w:r>
        <w:rPr>
          <w:rStyle w:val="FootnoteReference"/>
          <w:rFonts w:ascii="Times New Roman" w:hAnsi="Times New Roman"/>
          <w:sz w:val="24"/>
          <w:szCs w:val="24"/>
          <w:rtl w:val="0"/>
        </w:rPr>
        <w:footnoteReference w:id="7"/>
      </w:r>
      <w:r w:rsidR="00F44F71">
        <w:rPr>
          <w:rFonts w:ascii="Times New Roman" w:hAnsi="Times New Roman"/>
          <w:sz w:val="24"/>
          <w:szCs w:val="24"/>
        </w:rPr>
        <w:t>)</w:t>
      </w:r>
      <w:r w:rsidRPr="008C70A2">
        <w:rPr>
          <w:rFonts w:ascii="Times New Roman" w:hAnsi="Times New Roman"/>
          <w:sz w:val="24"/>
          <w:szCs w:val="24"/>
        </w:rPr>
        <w:t xml:space="preserve"> z vlastných zdrojov bez úroku alebo s ročnou percentuálnou mierou nákladov nižšou, ako prevláda na finančnom trhu, a ktorý sa neponúka verejne,</w:t>
      </w:r>
    </w:p>
    <w:p w:rsidR="00B67DA9" w:rsidRPr="008C70A2" w:rsidP="00B67DA9">
      <w:pPr>
        <w:pStyle w:val="ListParagraph"/>
        <w:numPr>
          <w:numId w:val="3"/>
        </w:numPr>
        <w:bidi w:val="0"/>
        <w:spacing w:line="276" w:lineRule="auto"/>
        <w:contextualSpacing/>
        <w:jc w:val="both"/>
        <w:rPr>
          <w:rFonts w:ascii="Times New Roman" w:hAnsi="Times New Roman"/>
          <w:sz w:val="24"/>
          <w:szCs w:val="24"/>
        </w:rPr>
      </w:pPr>
      <w:r w:rsidRPr="008C70A2">
        <w:rPr>
          <w:rFonts w:ascii="Times New Roman" w:hAnsi="Times New Roman"/>
          <w:sz w:val="24"/>
          <w:szCs w:val="24"/>
        </w:rPr>
        <w:t>úver bez úroku a bez akýchkoľvek iných poplatkov okrem tých, ktoré pokrývajú náklady priamo súvisiace so zabezpečením úveru,</w:t>
      </w:r>
    </w:p>
    <w:p w:rsidR="00B67DA9" w:rsidRPr="008C70A2" w:rsidP="00B67DA9">
      <w:pPr>
        <w:pStyle w:val="ListParagraph"/>
        <w:numPr>
          <w:numId w:val="3"/>
        </w:numPr>
        <w:bidi w:val="0"/>
        <w:spacing w:line="276" w:lineRule="auto"/>
        <w:contextualSpacing/>
        <w:jc w:val="both"/>
        <w:rPr>
          <w:rFonts w:ascii="Times New Roman" w:hAnsi="Times New Roman"/>
          <w:sz w:val="24"/>
          <w:szCs w:val="24"/>
        </w:rPr>
      </w:pPr>
      <w:r w:rsidRPr="008C70A2">
        <w:rPr>
          <w:rFonts w:ascii="Times New Roman" w:hAnsi="Times New Roman"/>
          <w:sz w:val="24"/>
          <w:szCs w:val="24"/>
          <w:lang w:eastAsia="sk-SK"/>
        </w:rPr>
        <w:t>úver formou povoleného prečerpania, ktorý sa musí splatiť do jedného mesiaca,</w:t>
      </w:r>
    </w:p>
    <w:p w:rsidR="00B67DA9" w:rsidRPr="008C70A2" w:rsidP="00B67DA9">
      <w:pPr>
        <w:pStyle w:val="ListParagraph"/>
        <w:numPr>
          <w:numId w:val="3"/>
        </w:numPr>
        <w:bidi w:val="0"/>
        <w:spacing w:line="276" w:lineRule="auto"/>
        <w:contextualSpacing/>
        <w:jc w:val="both"/>
        <w:rPr>
          <w:rFonts w:ascii="Times New Roman" w:hAnsi="Times New Roman"/>
          <w:sz w:val="24"/>
          <w:szCs w:val="24"/>
        </w:rPr>
      </w:pPr>
      <w:r w:rsidRPr="008C70A2">
        <w:rPr>
          <w:rFonts w:ascii="Times New Roman" w:hAnsi="Times New Roman"/>
          <w:sz w:val="24"/>
          <w:szCs w:val="24"/>
        </w:rPr>
        <w:t>úver, ktorý je výsledkom vyriešenia sporu dosiahnutého na súde alebo pred iným príslušným orgánom,</w:t>
      </w:r>
    </w:p>
    <w:p w:rsidR="007A742F" w:rsidP="00B67DA9">
      <w:pPr>
        <w:pStyle w:val="ListParagraph"/>
        <w:numPr>
          <w:numId w:val="3"/>
        </w:numPr>
        <w:bidi w:val="0"/>
        <w:spacing w:line="276" w:lineRule="auto"/>
        <w:contextualSpacing/>
        <w:jc w:val="both"/>
        <w:rPr>
          <w:rFonts w:ascii="Times New Roman" w:hAnsi="Times New Roman"/>
          <w:sz w:val="24"/>
          <w:szCs w:val="24"/>
        </w:rPr>
      </w:pPr>
      <w:r w:rsidRPr="008C70A2" w:rsidR="00B67DA9">
        <w:rPr>
          <w:rFonts w:ascii="Times New Roman" w:hAnsi="Times New Roman"/>
          <w:sz w:val="24"/>
          <w:szCs w:val="24"/>
        </w:rPr>
        <w:t>úver s odloženou platbou zostatku existujúceho dlhu bez poplatkov, ktorý nie je úverom podľa odseku 2 písm. a)</w:t>
      </w:r>
      <w:r>
        <w:rPr>
          <w:rFonts w:ascii="Times New Roman" w:hAnsi="Times New Roman"/>
          <w:sz w:val="24"/>
          <w:szCs w:val="24"/>
        </w:rPr>
        <w:t>,</w:t>
      </w:r>
    </w:p>
    <w:p w:rsidR="00B67DA9" w:rsidP="00B67DA9">
      <w:pPr>
        <w:pStyle w:val="ListParagraph"/>
        <w:numPr>
          <w:numId w:val="3"/>
        </w:numPr>
        <w:bidi w:val="0"/>
        <w:spacing w:line="276" w:lineRule="auto"/>
        <w:contextualSpacing/>
        <w:jc w:val="both"/>
        <w:rPr>
          <w:rFonts w:ascii="Times New Roman" w:hAnsi="Times New Roman"/>
          <w:sz w:val="24"/>
          <w:szCs w:val="24"/>
        </w:rPr>
      </w:pPr>
      <w:r w:rsidR="007A742F">
        <w:rPr>
          <w:rFonts w:ascii="Times New Roman" w:hAnsi="Times New Roman"/>
          <w:sz w:val="24"/>
          <w:szCs w:val="24"/>
        </w:rPr>
        <w:t xml:space="preserve">úver poskytovaný vlastníkom bytov a nebytových priestorov zastúpených správcom alebo spoločenstvom vlastníkov </w:t>
      </w:r>
      <w:r w:rsidR="0025580B">
        <w:rPr>
          <w:rFonts w:ascii="Times New Roman" w:hAnsi="Times New Roman"/>
          <w:sz w:val="24"/>
          <w:szCs w:val="24"/>
        </w:rPr>
        <w:t xml:space="preserve">bytov a nebytových priestorov </w:t>
      </w:r>
      <w:r w:rsidR="007A742F">
        <w:rPr>
          <w:rFonts w:ascii="Times New Roman" w:hAnsi="Times New Roman"/>
          <w:sz w:val="24"/>
          <w:szCs w:val="24"/>
        </w:rPr>
        <w:t>na účely podľa osobitného predpisu</w:t>
      </w:r>
      <w:r w:rsidR="00902082">
        <w:rPr>
          <w:rFonts w:ascii="Times New Roman" w:hAnsi="Times New Roman"/>
          <w:sz w:val="24"/>
          <w:szCs w:val="24"/>
        </w:rPr>
        <w:t>,</w:t>
      </w:r>
      <w:r>
        <w:rPr>
          <w:rStyle w:val="FootnoteReference"/>
          <w:rFonts w:ascii="Times New Roman" w:hAnsi="Times New Roman"/>
          <w:sz w:val="24"/>
          <w:szCs w:val="24"/>
          <w:rtl w:val="0"/>
        </w:rPr>
        <w:footnoteReference w:id="8"/>
      </w:r>
      <w:r w:rsidR="00F44F71">
        <w:rPr>
          <w:rFonts w:ascii="Times New Roman" w:hAnsi="Times New Roman"/>
          <w:sz w:val="24"/>
          <w:szCs w:val="24"/>
        </w:rPr>
        <w:t>)</w:t>
      </w:r>
      <w:r w:rsidRPr="008C70A2">
        <w:rPr>
          <w:rFonts w:ascii="Times New Roman" w:hAnsi="Times New Roman"/>
          <w:sz w:val="24"/>
          <w:szCs w:val="24"/>
        </w:rPr>
        <w:t xml:space="preserve"> </w:t>
      </w:r>
    </w:p>
    <w:p w:rsidR="00902082" w:rsidP="00B67DA9">
      <w:pPr>
        <w:pStyle w:val="ListParagraph"/>
        <w:numPr>
          <w:numId w:val="3"/>
        </w:numPr>
        <w:bidi w:val="0"/>
        <w:spacing w:line="276" w:lineRule="auto"/>
        <w:contextualSpacing/>
        <w:jc w:val="both"/>
        <w:rPr>
          <w:rFonts w:ascii="Times New Roman" w:hAnsi="Times New Roman"/>
          <w:sz w:val="24"/>
          <w:szCs w:val="24"/>
        </w:rPr>
      </w:pPr>
      <w:r>
        <w:rPr>
          <w:rFonts w:ascii="Times New Roman" w:hAnsi="Times New Roman"/>
          <w:sz w:val="24"/>
          <w:szCs w:val="24"/>
        </w:rPr>
        <w:t>úver poskytnutý podľa osobitného predpisu.</w:t>
      </w:r>
      <w:r>
        <w:rPr>
          <w:rStyle w:val="FootnoteReference"/>
          <w:rFonts w:ascii="Times New Roman" w:hAnsi="Times New Roman"/>
          <w:sz w:val="24"/>
          <w:szCs w:val="24"/>
          <w:rtl w:val="0"/>
        </w:rPr>
        <w:footnoteReference w:id="9"/>
      </w:r>
      <w:r>
        <w:rPr>
          <w:rFonts w:ascii="Times New Roman" w:hAnsi="Times New Roman"/>
          <w:sz w:val="24"/>
          <w:szCs w:val="24"/>
        </w:rPr>
        <w:t>)</w:t>
      </w:r>
    </w:p>
    <w:p w:rsidR="00F44F71" w:rsidRPr="008C70A2" w:rsidP="006273F0">
      <w:pPr>
        <w:pStyle w:val="ListParagraph"/>
        <w:bidi w:val="0"/>
        <w:spacing w:line="276" w:lineRule="auto"/>
        <w:ind w:left="0"/>
        <w:contextualSpacing/>
        <w:jc w:val="both"/>
        <w:rPr>
          <w:rFonts w:ascii="Times New Roman" w:hAnsi="Times New Roman"/>
          <w:sz w:val="24"/>
          <w:szCs w:val="24"/>
        </w:rPr>
      </w:pPr>
    </w:p>
    <w:p w:rsidR="004B2172" w:rsidP="006273F0">
      <w:pPr>
        <w:numPr>
          <w:numId w:val="1"/>
        </w:numPr>
        <w:bidi w:val="0"/>
        <w:spacing w:after="0"/>
        <w:jc w:val="both"/>
        <w:rPr>
          <w:rFonts w:ascii="Times New Roman" w:hAnsi="Times New Roman"/>
          <w:sz w:val="24"/>
          <w:szCs w:val="24"/>
        </w:rPr>
      </w:pPr>
      <w:r>
        <w:rPr>
          <w:rFonts w:ascii="Times New Roman" w:hAnsi="Times New Roman"/>
          <w:sz w:val="24"/>
          <w:szCs w:val="24"/>
        </w:rPr>
        <w:t xml:space="preserve">Úver na bývanie podľa tohto zákona nemožno poskytnúť </w:t>
      </w:r>
      <w:r w:rsidR="0048779A">
        <w:rPr>
          <w:rFonts w:ascii="Times New Roman" w:hAnsi="Times New Roman"/>
          <w:sz w:val="24"/>
          <w:szCs w:val="24"/>
        </w:rPr>
        <w:t xml:space="preserve">peňažnými </w:t>
      </w:r>
      <w:r>
        <w:rPr>
          <w:rFonts w:ascii="Times New Roman" w:hAnsi="Times New Roman"/>
          <w:sz w:val="24"/>
          <w:szCs w:val="24"/>
        </w:rPr>
        <w:t>prostriedkami v hotovosti.</w:t>
      </w:r>
    </w:p>
    <w:p w:rsidR="00F400C6" w:rsidP="00B67DA9">
      <w:pPr>
        <w:bidi w:val="0"/>
        <w:spacing w:after="0"/>
        <w:jc w:val="center"/>
        <w:rPr>
          <w:rFonts w:ascii="Times New Roman" w:hAnsi="Times New Roman"/>
          <w:sz w:val="24"/>
          <w:szCs w:val="24"/>
        </w:rPr>
      </w:pPr>
      <w:r w:rsidRPr="008C70A2">
        <w:rPr>
          <w:rFonts w:ascii="Times New Roman" w:hAnsi="Times New Roman"/>
          <w:sz w:val="24"/>
          <w:szCs w:val="24"/>
        </w:rPr>
        <w:t>§ 2</w:t>
      </w:r>
    </w:p>
    <w:p w:rsidR="008C70A2" w:rsidRPr="008C70A2" w:rsidP="00B67DA9">
      <w:pPr>
        <w:bidi w:val="0"/>
        <w:spacing w:after="0"/>
        <w:jc w:val="center"/>
        <w:rPr>
          <w:rFonts w:ascii="Times New Roman" w:hAnsi="Times New Roman"/>
          <w:sz w:val="24"/>
          <w:szCs w:val="24"/>
        </w:rPr>
      </w:pPr>
    </w:p>
    <w:p w:rsidR="00F400C6" w:rsidRPr="008C70A2" w:rsidP="00B67DA9">
      <w:pPr>
        <w:bidi w:val="0"/>
        <w:spacing w:after="0"/>
        <w:jc w:val="center"/>
        <w:rPr>
          <w:rFonts w:ascii="Times New Roman" w:hAnsi="Times New Roman"/>
          <w:b/>
          <w:sz w:val="24"/>
          <w:szCs w:val="24"/>
        </w:rPr>
      </w:pPr>
      <w:r w:rsidR="000F4184">
        <w:rPr>
          <w:rFonts w:ascii="Times New Roman" w:hAnsi="Times New Roman"/>
          <w:b/>
          <w:sz w:val="24"/>
          <w:szCs w:val="24"/>
        </w:rPr>
        <w:t>Základné ustanovenia</w:t>
      </w:r>
    </w:p>
    <w:p w:rsidR="00B67DA9" w:rsidRPr="008C70A2" w:rsidP="00B67DA9">
      <w:pPr>
        <w:bidi w:val="0"/>
        <w:spacing w:after="0"/>
        <w:jc w:val="center"/>
        <w:rPr>
          <w:rFonts w:ascii="Times New Roman" w:hAnsi="Times New Roman"/>
          <w:sz w:val="24"/>
          <w:szCs w:val="24"/>
        </w:rPr>
      </w:pPr>
    </w:p>
    <w:p w:rsidR="00F400C6" w:rsidRPr="008C70A2" w:rsidP="00B67DA9">
      <w:pPr>
        <w:bidi w:val="0"/>
        <w:spacing w:after="0"/>
        <w:ind w:firstLine="360"/>
        <w:jc w:val="both"/>
        <w:rPr>
          <w:rFonts w:ascii="Times New Roman" w:hAnsi="Times New Roman"/>
          <w:sz w:val="24"/>
          <w:szCs w:val="24"/>
        </w:rPr>
      </w:pPr>
      <w:r w:rsidRPr="008C70A2">
        <w:rPr>
          <w:rFonts w:ascii="Times New Roman" w:hAnsi="Times New Roman"/>
          <w:sz w:val="24"/>
          <w:szCs w:val="24"/>
        </w:rPr>
        <w:t xml:space="preserve">Na účely tohto zákona sa rozumie </w:t>
      </w:r>
    </w:p>
    <w:p w:rsidR="00F400C6" w:rsidRPr="008C70A2" w:rsidP="006273F0">
      <w:pPr>
        <w:pStyle w:val="ListParagraph"/>
        <w:numPr>
          <w:numId w:val="5"/>
        </w:numPr>
        <w:bidi w:val="0"/>
        <w:spacing w:line="276" w:lineRule="auto"/>
        <w:ind w:left="1134"/>
        <w:contextualSpacing/>
        <w:jc w:val="both"/>
        <w:rPr>
          <w:rFonts w:ascii="Times New Roman" w:hAnsi="Times New Roman"/>
          <w:spacing w:val="0"/>
          <w:sz w:val="24"/>
          <w:szCs w:val="24"/>
          <w:lang w:val="sk-SK"/>
        </w:rPr>
      </w:pPr>
      <w:r w:rsidRPr="008C70A2" w:rsidR="00415835">
        <w:rPr>
          <w:rFonts w:ascii="Times New Roman" w:hAnsi="Times New Roman"/>
          <w:spacing w:val="0"/>
          <w:sz w:val="24"/>
          <w:szCs w:val="24"/>
          <w:lang w:val="sk-SK"/>
        </w:rPr>
        <w:t>veriteľom fyzická osoba alebo právnická osoba</w:t>
      </w:r>
      <w:r w:rsidR="0012608C">
        <w:rPr>
          <w:rFonts w:ascii="Times New Roman" w:hAnsi="Times New Roman"/>
          <w:spacing w:val="0"/>
          <w:sz w:val="24"/>
          <w:szCs w:val="24"/>
          <w:lang w:val="sk-SK"/>
        </w:rPr>
        <w:t>, ktorá má povolenie Národnej banky Slovenska podľa osobitných predpisov,</w:t>
      </w:r>
      <w:r>
        <w:rPr>
          <w:rStyle w:val="FootnoteReference"/>
          <w:rFonts w:ascii="Times New Roman" w:hAnsi="Times New Roman"/>
          <w:spacing w:val="0"/>
          <w:sz w:val="24"/>
          <w:szCs w:val="24"/>
          <w:rtl w:val="0"/>
          <w:lang w:val="sk-SK"/>
        </w:rPr>
        <w:footnoteReference w:id="10"/>
      </w:r>
      <w:r w:rsidR="00CF4B29">
        <w:rPr>
          <w:rFonts w:ascii="Times New Roman" w:hAnsi="Times New Roman"/>
          <w:spacing w:val="0"/>
          <w:sz w:val="24"/>
          <w:szCs w:val="24"/>
          <w:lang w:val="sk-SK"/>
        </w:rPr>
        <w:t>)</w:t>
      </w:r>
      <w:r w:rsidR="0012608C">
        <w:rPr>
          <w:rFonts w:ascii="Times New Roman" w:hAnsi="Times New Roman"/>
          <w:spacing w:val="0"/>
          <w:sz w:val="24"/>
          <w:szCs w:val="24"/>
          <w:lang w:val="sk-SK"/>
        </w:rPr>
        <w:t xml:space="preserve"> a</w:t>
      </w:r>
      <w:r w:rsidRPr="008C70A2" w:rsidR="00415835">
        <w:rPr>
          <w:rFonts w:ascii="Times New Roman" w:hAnsi="Times New Roman"/>
          <w:spacing w:val="0"/>
          <w:sz w:val="24"/>
          <w:szCs w:val="24"/>
          <w:lang w:val="sk-SK"/>
        </w:rPr>
        <w:t xml:space="preserve"> ktorá v</w:t>
      </w:r>
      <w:r w:rsidRPr="008C70A2" w:rsidR="005B6D3E">
        <w:rPr>
          <w:rFonts w:ascii="Times New Roman" w:hAnsi="Times New Roman"/>
          <w:spacing w:val="0"/>
          <w:sz w:val="24"/>
          <w:szCs w:val="24"/>
          <w:lang w:val="sk-SK"/>
        </w:rPr>
        <w:t xml:space="preserve"> </w:t>
      </w:r>
      <w:r w:rsidRPr="008C70A2" w:rsidR="00415835">
        <w:rPr>
          <w:rFonts w:ascii="Times New Roman" w:hAnsi="Times New Roman"/>
          <w:spacing w:val="0"/>
          <w:sz w:val="24"/>
          <w:szCs w:val="24"/>
          <w:lang w:val="sk-SK"/>
        </w:rPr>
        <w:t xml:space="preserve">rámci svojej podnikateľskej činnosti poskytuje alebo </w:t>
      </w:r>
      <w:r w:rsidR="009B718D">
        <w:rPr>
          <w:rFonts w:ascii="Times New Roman" w:hAnsi="Times New Roman"/>
          <w:spacing w:val="0"/>
          <w:sz w:val="24"/>
          <w:szCs w:val="24"/>
          <w:lang w:val="sk-SK"/>
        </w:rPr>
        <w:t xml:space="preserve">sľubuje poskytnúť </w:t>
      </w:r>
      <w:r w:rsidRPr="008C70A2" w:rsidR="00415835">
        <w:rPr>
          <w:rFonts w:ascii="Times New Roman" w:hAnsi="Times New Roman"/>
          <w:spacing w:val="0"/>
          <w:sz w:val="24"/>
          <w:szCs w:val="24"/>
          <w:lang w:val="sk-SK"/>
        </w:rPr>
        <w:t xml:space="preserve"> úver </w:t>
      </w:r>
      <w:r w:rsidRPr="008C70A2" w:rsidR="008A44CD">
        <w:rPr>
          <w:rFonts w:ascii="Times New Roman" w:hAnsi="Times New Roman"/>
          <w:spacing w:val="0"/>
          <w:sz w:val="24"/>
          <w:szCs w:val="24"/>
          <w:lang w:val="sk-SK"/>
        </w:rPr>
        <w:t>na bývanie</w:t>
      </w:r>
      <w:r w:rsidR="007C2D8E">
        <w:rPr>
          <w:rFonts w:ascii="Times New Roman" w:hAnsi="Times New Roman"/>
          <w:spacing w:val="0"/>
          <w:sz w:val="24"/>
          <w:szCs w:val="24"/>
          <w:lang w:val="sk-SK"/>
        </w:rPr>
        <w:t>,</w:t>
      </w:r>
      <w:r w:rsidR="00325F68">
        <w:rPr>
          <w:rFonts w:ascii="Times New Roman" w:hAnsi="Times New Roman"/>
          <w:spacing w:val="0"/>
          <w:sz w:val="24"/>
          <w:szCs w:val="24"/>
          <w:lang w:val="sk-SK"/>
        </w:rPr>
        <w:t xml:space="preserve">  </w:t>
      </w:r>
    </w:p>
    <w:p w:rsidR="00415835" w:rsidRPr="008C70A2" w:rsidP="006273F0">
      <w:pPr>
        <w:pStyle w:val="ListParagraph"/>
        <w:numPr>
          <w:numId w:val="5"/>
        </w:numPr>
        <w:bidi w:val="0"/>
        <w:spacing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zmluvou o úvere </w:t>
      </w:r>
      <w:r w:rsidRPr="008C70A2" w:rsidR="00E83B1D">
        <w:rPr>
          <w:rFonts w:ascii="Times New Roman" w:hAnsi="Times New Roman"/>
          <w:spacing w:val="0"/>
          <w:sz w:val="24"/>
          <w:szCs w:val="24"/>
          <w:lang w:val="sk-SK"/>
        </w:rPr>
        <w:t xml:space="preserve">na bývanie </w:t>
      </w:r>
      <w:r w:rsidRPr="008C70A2">
        <w:rPr>
          <w:rFonts w:ascii="Times New Roman" w:hAnsi="Times New Roman"/>
          <w:spacing w:val="0"/>
          <w:sz w:val="24"/>
          <w:szCs w:val="24"/>
          <w:lang w:val="sk-SK"/>
        </w:rPr>
        <w:t xml:space="preserve">zmluva, ktorou sa veriteľ zaväzuje poskytnúť spotrebiteľovi úver </w:t>
      </w:r>
      <w:r w:rsidRPr="008C70A2" w:rsidR="008A44CD">
        <w:rPr>
          <w:rFonts w:ascii="Times New Roman" w:hAnsi="Times New Roman"/>
          <w:spacing w:val="0"/>
          <w:sz w:val="24"/>
          <w:szCs w:val="24"/>
          <w:lang w:val="sk-SK"/>
        </w:rPr>
        <w:t>na bývanie</w:t>
      </w:r>
      <w:r w:rsidRPr="008C70A2">
        <w:rPr>
          <w:rFonts w:ascii="Times New Roman" w:hAnsi="Times New Roman"/>
          <w:spacing w:val="0"/>
          <w:sz w:val="24"/>
          <w:szCs w:val="24"/>
          <w:lang w:val="sk-SK"/>
        </w:rPr>
        <w:t xml:space="preserve"> a spotrebiteľ sa zaväzuje poskytnuté peňažné prostriedky vrátiť a zaplatiť celkové náklady spojené s</w:t>
      </w:r>
      <w:r w:rsidRPr="008C70A2" w:rsidR="004A13C6">
        <w:rPr>
          <w:rFonts w:ascii="Times New Roman" w:hAnsi="Times New Roman"/>
          <w:spacing w:val="0"/>
          <w:sz w:val="24"/>
          <w:szCs w:val="24"/>
          <w:lang w:val="sk-SK"/>
        </w:rPr>
        <w:t xml:space="preserve"> poskytnutým </w:t>
      </w:r>
      <w:r w:rsidRPr="008C70A2">
        <w:rPr>
          <w:rFonts w:ascii="Times New Roman" w:hAnsi="Times New Roman"/>
          <w:spacing w:val="0"/>
          <w:sz w:val="24"/>
          <w:szCs w:val="24"/>
          <w:lang w:val="sk-SK"/>
        </w:rPr>
        <w:t xml:space="preserve">úverom, </w:t>
      </w:r>
    </w:p>
    <w:p w:rsidR="006A275C" w:rsidRPr="008C70A2" w:rsidP="006273F0">
      <w:pPr>
        <w:pStyle w:val="ListParagraph"/>
        <w:numPr>
          <w:numId w:val="5"/>
        </w:numPr>
        <w:bidi w:val="0"/>
        <w:spacing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doplnkovou službou služba, ktorá je ponúkaná spotrebiteľovi v súvislosti so zmluvou o</w:t>
      </w:r>
      <w:r w:rsidRPr="008C70A2" w:rsidR="009B28B9">
        <w:rPr>
          <w:rFonts w:ascii="Times New Roman" w:hAnsi="Times New Roman"/>
          <w:spacing w:val="0"/>
          <w:sz w:val="24"/>
          <w:szCs w:val="24"/>
          <w:lang w:val="sk-SK"/>
        </w:rPr>
        <w:t> </w:t>
      </w:r>
      <w:r w:rsidRPr="008C70A2">
        <w:rPr>
          <w:rFonts w:ascii="Times New Roman" w:hAnsi="Times New Roman"/>
          <w:spacing w:val="0"/>
          <w:sz w:val="24"/>
          <w:szCs w:val="24"/>
          <w:lang w:val="sk-SK"/>
        </w:rPr>
        <w:t>úvere</w:t>
      </w:r>
      <w:r w:rsidRPr="008C70A2" w:rsidR="009B28B9">
        <w:rPr>
          <w:rFonts w:ascii="Times New Roman" w:hAnsi="Times New Roman"/>
          <w:spacing w:val="0"/>
          <w:sz w:val="24"/>
          <w:szCs w:val="24"/>
          <w:lang w:val="sk-SK"/>
        </w:rPr>
        <w:t xml:space="preserve"> na bývanie</w:t>
      </w:r>
      <w:r w:rsidRPr="008C70A2">
        <w:rPr>
          <w:rFonts w:ascii="Times New Roman" w:hAnsi="Times New Roman"/>
          <w:spacing w:val="0"/>
          <w:sz w:val="24"/>
          <w:szCs w:val="24"/>
          <w:lang w:val="sk-SK"/>
        </w:rPr>
        <w:t>,</w:t>
      </w:r>
    </w:p>
    <w:p w:rsidR="00E5157B" w:rsidRPr="008C70A2" w:rsidP="006273F0">
      <w:pPr>
        <w:pStyle w:val="ListParagraph"/>
        <w:numPr>
          <w:numId w:val="5"/>
        </w:numPr>
        <w:bidi w:val="0"/>
        <w:spacing w:line="276" w:lineRule="auto"/>
        <w:ind w:left="1134"/>
        <w:contextualSpacing/>
        <w:jc w:val="both"/>
        <w:rPr>
          <w:rFonts w:ascii="Times New Roman" w:hAnsi="Times New Roman"/>
          <w:spacing w:val="0"/>
          <w:sz w:val="24"/>
          <w:szCs w:val="24"/>
          <w:lang w:val="sk-SK"/>
        </w:rPr>
      </w:pPr>
      <w:r w:rsidRPr="008C70A2" w:rsidR="000B33D9">
        <w:rPr>
          <w:rFonts w:ascii="Times New Roman" w:hAnsi="Times New Roman"/>
          <w:spacing w:val="0"/>
          <w:sz w:val="24"/>
          <w:szCs w:val="24"/>
          <w:lang w:val="sk-SK"/>
        </w:rPr>
        <w:t xml:space="preserve">skupinou skupina veriteľov, ktorí </w:t>
      </w:r>
      <w:r w:rsidR="00392FB5">
        <w:rPr>
          <w:rFonts w:ascii="Times New Roman" w:hAnsi="Times New Roman"/>
          <w:spacing w:val="0"/>
          <w:sz w:val="24"/>
          <w:szCs w:val="24"/>
          <w:lang w:val="sk-SK"/>
        </w:rPr>
        <w:t>sú konsolidovan</w:t>
      </w:r>
      <w:r w:rsidR="003D27BB">
        <w:rPr>
          <w:rFonts w:ascii="Times New Roman" w:hAnsi="Times New Roman"/>
          <w:spacing w:val="0"/>
          <w:sz w:val="24"/>
          <w:szCs w:val="24"/>
          <w:lang w:val="sk-SK"/>
        </w:rPr>
        <w:t>í</w:t>
      </w:r>
      <w:r w:rsidR="00392FB5">
        <w:rPr>
          <w:rFonts w:ascii="Times New Roman" w:hAnsi="Times New Roman"/>
          <w:spacing w:val="0"/>
          <w:sz w:val="24"/>
          <w:szCs w:val="24"/>
          <w:lang w:val="sk-SK"/>
        </w:rPr>
        <w:t xml:space="preserve"> </w:t>
      </w:r>
      <w:r w:rsidRPr="008C70A2" w:rsidR="00A965EA">
        <w:rPr>
          <w:rFonts w:ascii="Times New Roman" w:hAnsi="Times New Roman"/>
          <w:spacing w:val="0"/>
          <w:sz w:val="24"/>
          <w:szCs w:val="24"/>
          <w:lang w:val="sk-SK"/>
        </w:rPr>
        <w:t>na účely zostavenia konsolidovanej účtovnej závierky podľa osobitného predpisu,</w:t>
      </w:r>
      <w:r>
        <w:rPr>
          <w:rStyle w:val="FootnoteReference"/>
          <w:rFonts w:ascii="Times New Roman" w:hAnsi="Times New Roman"/>
          <w:spacing w:val="0"/>
          <w:sz w:val="24"/>
          <w:szCs w:val="24"/>
          <w:rtl w:val="0"/>
          <w:lang w:val="sk-SK"/>
        </w:rPr>
        <w:footnoteReference w:id="11"/>
      </w:r>
      <w:r w:rsidRPr="008C70A2" w:rsidR="00A965EA">
        <w:rPr>
          <w:rFonts w:ascii="Times New Roman" w:hAnsi="Times New Roman"/>
          <w:spacing w:val="0"/>
          <w:sz w:val="24"/>
          <w:szCs w:val="24"/>
          <w:lang w:val="sk-SK"/>
        </w:rPr>
        <w:t xml:space="preserve">) </w:t>
      </w:r>
    </w:p>
    <w:p w:rsidR="00FE6D9E" w:rsidRPr="008C70A2" w:rsidP="006273F0">
      <w:pPr>
        <w:pStyle w:val="ListParagraph"/>
        <w:numPr>
          <w:numId w:val="5"/>
        </w:numPr>
        <w:bidi w:val="0"/>
        <w:spacing w:line="276" w:lineRule="auto"/>
        <w:ind w:left="1134"/>
        <w:contextualSpacing/>
        <w:jc w:val="both"/>
        <w:rPr>
          <w:rFonts w:ascii="Times New Roman" w:hAnsi="Times New Roman"/>
          <w:spacing w:val="0"/>
          <w:sz w:val="24"/>
          <w:szCs w:val="24"/>
          <w:lang w:val="sk-SK"/>
        </w:rPr>
      </w:pPr>
      <w:r w:rsidRPr="008C70A2" w:rsidR="002623BD">
        <w:rPr>
          <w:rFonts w:ascii="Times New Roman" w:hAnsi="Times New Roman"/>
          <w:spacing w:val="0"/>
          <w:sz w:val="24"/>
          <w:szCs w:val="24"/>
          <w:lang w:val="sk-SK"/>
        </w:rPr>
        <w:t>zamestnancom</w:t>
      </w:r>
      <w:r w:rsidRPr="008C70A2">
        <w:rPr>
          <w:rFonts w:ascii="Times New Roman" w:hAnsi="Times New Roman"/>
          <w:spacing w:val="0"/>
          <w:sz w:val="24"/>
          <w:szCs w:val="24"/>
          <w:lang w:val="sk-SK"/>
        </w:rPr>
        <w:t xml:space="preserve">, </w:t>
      </w:r>
    </w:p>
    <w:p w:rsidR="00114B8F" w:rsidRPr="008C70A2" w:rsidP="006273F0">
      <w:pPr>
        <w:pStyle w:val="ListParagraph"/>
        <w:numPr>
          <w:numId w:val="6"/>
        </w:numPr>
        <w:bidi w:val="0"/>
        <w:spacing w:line="276" w:lineRule="auto"/>
        <w:ind w:left="1418"/>
        <w:contextualSpacing/>
        <w:jc w:val="both"/>
        <w:rPr>
          <w:rFonts w:ascii="Times New Roman" w:hAnsi="Times New Roman"/>
          <w:spacing w:val="0"/>
          <w:sz w:val="24"/>
          <w:szCs w:val="24"/>
          <w:lang w:val="sk-SK"/>
        </w:rPr>
      </w:pPr>
      <w:r w:rsidR="00632314">
        <w:rPr>
          <w:rFonts w:ascii="Times New Roman" w:hAnsi="Times New Roman"/>
          <w:spacing w:val="0"/>
          <w:sz w:val="24"/>
          <w:szCs w:val="24"/>
          <w:lang w:val="sk-SK"/>
        </w:rPr>
        <w:t>každá fyzická osoba vykonávajúca činnosť pre</w:t>
      </w:r>
      <w:r w:rsidRPr="008C70A2" w:rsidR="00FE6D9E">
        <w:rPr>
          <w:rFonts w:ascii="Times New Roman" w:hAnsi="Times New Roman"/>
          <w:spacing w:val="0"/>
          <w:sz w:val="24"/>
          <w:szCs w:val="24"/>
          <w:lang w:val="sk-SK"/>
        </w:rPr>
        <w:t xml:space="preserve"> veriteľa alebo finančného agenta</w:t>
      </w:r>
      <w:r w:rsidR="00E16AAF">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12"/>
      </w:r>
      <w:r w:rsidRPr="008C70A2" w:rsidR="00154614">
        <w:rPr>
          <w:rFonts w:ascii="Times New Roman" w:hAnsi="Times New Roman"/>
          <w:spacing w:val="0"/>
          <w:sz w:val="24"/>
          <w:szCs w:val="24"/>
          <w:lang w:val="sk-SK"/>
        </w:rPr>
        <w:t>)</w:t>
      </w:r>
      <w:r w:rsidRPr="008C70A2" w:rsidR="00FE6D9E">
        <w:rPr>
          <w:rFonts w:ascii="Times New Roman" w:hAnsi="Times New Roman"/>
          <w:spacing w:val="0"/>
          <w:sz w:val="24"/>
          <w:szCs w:val="24"/>
          <w:lang w:val="sk-SK"/>
        </w:rPr>
        <w:t xml:space="preserve"> ktor</w:t>
      </w:r>
      <w:r w:rsidR="00632314">
        <w:rPr>
          <w:rFonts w:ascii="Times New Roman" w:hAnsi="Times New Roman"/>
          <w:spacing w:val="0"/>
          <w:sz w:val="24"/>
          <w:szCs w:val="24"/>
          <w:lang w:val="sk-SK"/>
        </w:rPr>
        <w:t>á</w:t>
      </w:r>
      <w:r w:rsidRPr="008C70A2" w:rsidR="00FE6D9E">
        <w:rPr>
          <w:rFonts w:ascii="Times New Roman" w:hAnsi="Times New Roman"/>
          <w:spacing w:val="0"/>
          <w:sz w:val="24"/>
          <w:szCs w:val="24"/>
          <w:lang w:val="sk-SK"/>
        </w:rPr>
        <w:t xml:space="preserve"> je priamo zapojen</w:t>
      </w:r>
      <w:r w:rsidR="00632314">
        <w:rPr>
          <w:rFonts w:ascii="Times New Roman" w:hAnsi="Times New Roman"/>
          <w:spacing w:val="0"/>
          <w:sz w:val="24"/>
          <w:szCs w:val="24"/>
          <w:lang w:val="sk-SK"/>
        </w:rPr>
        <w:t>á</w:t>
      </w:r>
      <w:r w:rsidRPr="008C70A2" w:rsidR="00FE6D9E">
        <w:rPr>
          <w:rFonts w:ascii="Times New Roman" w:hAnsi="Times New Roman"/>
          <w:spacing w:val="0"/>
          <w:sz w:val="24"/>
          <w:szCs w:val="24"/>
          <w:lang w:val="sk-SK"/>
        </w:rPr>
        <w:t xml:space="preserve"> do činností, na ktoré sa vzťahuje tento zákon, alebo ktor</w:t>
      </w:r>
      <w:r w:rsidR="00632314">
        <w:rPr>
          <w:rFonts w:ascii="Times New Roman" w:hAnsi="Times New Roman"/>
          <w:spacing w:val="0"/>
          <w:sz w:val="24"/>
          <w:szCs w:val="24"/>
          <w:lang w:val="sk-SK"/>
        </w:rPr>
        <w:t>á</w:t>
      </w:r>
      <w:r w:rsidRPr="008C70A2" w:rsidR="00FE6D9E">
        <w:rPr>
          <w:rFonts w:ascii="Times New Roman" w:hAnsi="Times New Roman"/>
          <w:spacing w:val="0"/>
          <w:sz w:val="24"/>
          <w:szCs w:val="24"/>
          <w:lang w:val="sk-SK"/>
        </w:rPr>
        <w:t xml:space="preserve"> je v kontakte so spotrebiteľom pri vykonávaní činností, na ktoré sa vzťahuje tento zákon,</w:t>
      </w:r>
    </w:p>
    <w:p w:rsidR="00FE6D9E" w:rsidRPr="008C70A2" w:rsidP="006273F0">
      <w:pPr>
        <w:pStyle w:val="ListParagraph"/>
        <w:numPr>
          <w:numId w:val="6"/>
        </w:numPr>
        <w:bidi w:val="0"/>
        <w:spacing w:line="276" w:lineRule="auto"/>
        <w:ind w:left="1418"/>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fyzická osoba </w:t>
      </w:r>
      <w:r w:rsidRPr="008C70A2" w:rsidR="00305409">
        <w:rPr>
          <w:rFonts w:ascii="Times New Roman" w:hAnsi="Times New Roman"/>
          <w:spacing w:val="0"/>
          <w:sz w:val="24"/>
          <w:szCs w:val="24"/>
          <w:lang w:val="sk-SK"/>
        </w:rPr>
        <w:t>vykonávajúc</w:t>
      </w:r>
      <w:r w:rsidR="00632314">
        <w:rPr>
          <w:rFonts w:ascii="Times New Roman" w:hAnsi="Times New Roman"/>
          <w:spacing w:val="0"/>
          <w:sz w:val="24"/>
          <w:szCs w:val="24"/>
          <w:lang w:val="sk-SK"/>
        </w:rPr>
        <w:t>a</w:t>
      </w:r>
      <w:r w:rsidRPr="008C70A2" w:rsidR="00305409">
        <w:rPr>
          <w:rFonts w:ascii="Times New Roman" w:hAnsi="Times New Roman"/>
          <w:spacing w:val="0"/>
          <w:sz w:val="24"/>
          <w:szCs w:val="24"/>
          <w:lang w:val="sk-SK"/>
        </w:rPr>
        <w:t xml:space="preserve"> činnosť </w:t>
      </w:r>
      <w:r w:rsidRPr="008C70A2" w:rsidR="004A767A">
        <w:rPr>
          <w:rFonts w:ascii="Times New Roman" w:hAnsi="Times New Roman"/>
          <w:spacing w:val="0"/>
          <w:sz w:val="24"/>
          <w:szCs w:val="24"/>
          <w:lang w:val="sk-SK"/>
        </w:rPr>
        <w:t>pre finančného agenta,</w:t>
      </w:r>
      <w:r w:rsidRPr="008C70A2">
        <w:rPr>
          <w:rFonts w:ascii="Times New Roman" w:hAnsi="Times New Roman"/>
          <w:spacing w:val="0"/>
          <w:sz w:val="24"/>
          <w:szCs w:val="24"/>
          <w:lang w:val="sk-SK"/>
        </w:rPr>
        <w:t xml:space="preserve"> ktorá je v kontakte so spotrebiteľmi pri vykonávaní činností, na ktoré sa vzťahuje </w:t>
      </w:r>
      <w:r w:rsidRPr="008C70A2" w:rsidR="007A145B">
        <w:rPr>
          <w:rFonts w:ascii="Times New Roman" w:hAnsi="Times New Roman"/>
          <w:spacing w:val="0"/>
          <w:sz w:val="24"/>
          <w:szCs w:val="24"/>
          <w:lang w:val="sk-SK"/>
        </w:rPr>
        <w:t>tento zákon,</w:t>
      </w:r>
    </w:p>
    <w:p w:rsidR="001A067A" w:rsidP="00775E0A">
      <w:pPr>
        <w:pStyle w:val="ListParagraph"/>
        <w:bidi w:val="0"/>
        <w:spacing w:after="200" w:line="276" w:lineRule="auto"/>
        <w:ind w:left="1134"/>
        <w:contextualSpacing/>
        <w:jc w:val="both"/>
        <w:rPr>
          <w:rFonts w:ascii="Times New Roman" w:hAnsi="Times New Roman"/>
          <w:spacing w:val="0"/>
          <w:sz w:val="24"/>
          <w:szCs w:val="24"/>
          <w:lang w:val="sk-SK"/>
        </w:rPr>
      </w:pPr>
      <w:r w:rsidR="007C2D8E">
        <w:rPr>
          <w:rFonts w:ascii="Times New Roman" w:hAnsi="Times New Roman"/>
          <w:spacing w:val="0"/>
          <w:sz w:val="24"/>
          <w:szCs w:val="24"/>
          <w:lang w:val="sk-SK"/>
        </w:rPr>
        <w:t xml:space="preserve">3. </w:t>
      </w:r>
      <w:r w:rsidRPr="007C2D8E" w:rsidR="004A767A">
        <w:rPr>
          <w:rFonts w:ascii="Times New Roman" w:hAnsi="Times New Roman"/>
          <w:spacing w:val="0"/>
          <w:sz w:val="24"/>
          <w:szCs w:val="24"/>
          <w:lang w:val="sk-SK"/>
        </w:rPr>
        <w:t xml:space="preserve">každá fyzická osoba, ktorá priamo riadi </w:t>
      </w:r>
      <w:r w:rsidRPr="007C2D8E" w:rsidR="00632314">
        <w:rPr>
          <w:rFonts w:ascii="Times New Roman" w:hAnsi="Times New Roman"/>
          <w:spacing w:val="0"/>
          <w:sz w:val="24"/>
          <w:szCs w:val="24"/>
          <w:lang w:val="sk-SK"/>
        </w:rPr>
        <w:t xml:space="preserve">fyzické </w:t>
      </w:r>
      <w:r w:rsidRPr="007C2D8E" w:rsidR="004A767A">
        <w:rPr>
          <w:rFonts w:ascii="Times New Roman" w:hAnsi="Times New Roman"/>
          <w:spacing w:val="0"/>
          <w:sz w:val="24"/>
          <w:szCs w:val="24"/>
          <w:lang w:val="sk-SK"/>
        </w:rPr>
        <w:t>osoby uvedené v </w:t>
      </w:r>
      <w:r w:rsidRPr="007C2D8E" w:rsidR="00305409">
        <w:rPr>
          <w:rFonts w:ascii="Times New Roman" w:hAnsi="Times New Roman"/>
          <w:spacing w:val="0"/>
          <w:sz w:val="24"/>
          <w:szCs w:val="24"/>
          <w:lang w:val="sk-SK"/>
        </w:rPr>
        <w:t>prvom a druhom bode</w:t>
      </w:r>
      <w:r w:rsidRPr="007C2D8E" w:rsidR="00632314">
        <w:rPr>
          <w:rFonts w:ascii="Times New Roman" w:hAnsi="Times New Roman"/>
          <w:spacing w:val="0"/>
          <w:sz w:val="24"/>
          <w:szCs w:val="24"/>
          <w:lang w:val="sk-SK"/>
        </w:rPr>
        <w:t xml:space="preserve"> alebo nad nimi vykonáva dohľad</w:t>
      </w:r>
      <w:r w:rsidRPr="007C2D8E" w:rsidR="009B718D">
        <w:rPr>
          <w:rFonts w:ascii="Times New Roman" w:hAnsi="Times New Roman"/>
          <w:spacing w:val="0"/>
          <w:sz w:val="24"/>
          <w:szCs w:val="24"/>
          <w:lang w:val="sk-SK"/>
        </w:rPr>
        <w:t xml:space="preserve"> podľa osobitného predpisu</w:t>
      </w:r>
      <w:r w:rsidRPr="007C2D8E" w:rsidR="007C2D8E">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13"/>
      </w:r>
      <w:r w:rsidRPr="007C2D8E" w:rsidR="007C2D8E">
        <w:rPr>
          <w:rFonts w:ascii="Times New Roman" w:hAnsi="Times New Roman"/>
          <w:spacing w:val="0"/>
          <w:sz w:val="24"/>
          <w:szCs w:val="24"/>
          <w:lang w:val="sk-SK"/>
        </w:rPr>
        <w:t>)</w:t>
      </w:r>
    </w:p>
    <w:p w:rsidR="00C27A23" w:rsidRPr="00563CFD"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1A067A">
        <w:rPr>
          <w:rFonts w:ascii="Times New Roman" w:hAnsi="Times New Roman"/>
          <w:spacing w:val="0"/>
          <w:sz w:val="24"/>
          <w:szCs w:val="24"/>
          <w:lang w:val="sk-SK"/>
        </w:rPr>
        <w:t>f)</w:t>
      </w:r>
      <w:r w:rsidRPr="007C2D8E" w:rsidR="009B718D">
        <w:rPr>
          <w:rFonts w:ascii="Times New Roman" w:hAnsi="Times New Roman"/>
          <w:spacing w:val="0"/>
          <w:sz w:val="24"/>
          <w:szCs w:val="24"/>
          <w:lang w:val="sk-SK"/>
        </w:rPr>
        <w:t xml:space="preserve"> </w:t>
      </w:r>
      <w:r w:rsidRPr="007C2D8E">
        <w:rPr>
          <w:rFonts w:ascii="Times New Roman" w:hAnsi="Times New Roman"/>
          <w:spacing w:val="0"/>
          <w:sz w:val="24"/>
          <w:szCs w:val="24"/>
          <w:lang w:val="sk-SK"/>
        </w:rPr>
        <w:t xml:space="preserve">celkovými nákladmi spotrebiteľa spojenými s úverom na bývanie všetky náklady vrátane úrokov, </w:t>
      </w:r>
      <w:r w:rsidR="002F2DD0">
        <w:rPr>
          <w:rFonts w:ascii="Times New Roman" w:hAnsi="Times New Roman"/>
          <w:spacing w:val="0"/>
          <w:sz w:val="24"/>
          <w:szCs w:val="24"/>
          <w:lang w:val="sk-SK"/>
        </w:rPr>
        <w:t>peňažných plnení</w:t>
      </w:r>
      <w:r w:rsidRPr="007C2D8E">
        <w:rPr>
          <w:rFonts w:ascii="Times New Roman" w:hAnsi="Times New Roman"/>
          <w:spacing w:val="0"/>
          <w:sz w:val="24"/>
          <w:szCs w:val="24"/>
          <w:lang w:val="sk-SK"/>
        </w:rPr>
        <w:t>, daní a poplatkov akéhokoľ</w:t>
      </w:r>
      <w:r w:rsidRPr="00563CFD">
        <w:rPr>
          <w:rFonts w:ascii="Times New Roman" w:hAnsi="Times New Roman"/>
          <w:spacing w:val="0"/>
          <w:sz w:val="24"/>
          <w:szCs w:val="24"/>
          <w:lang w:val="sk-SK"/>
        </w:rPr>
        <w:t>vek druhu, ktoré musí spotrebiteľ zaplatiť v súvislosti so zmluvou o úvere na bývanie a ktoré sú spotrebiteľovi známe, okrem notárskych poplatkov; do celkových nákladov patria aj náklady na doplnkové služby súvisiace so zmluvou o úvere na bývanie, a to naj</w:t>
      </w:r>
      <w:r w:rsidRPr="000D5BAB">
        <w:rPr>
          <w:rFonts w:ascii="Times New Roman" w:hAnsi="Times New Roman"/>
          <w:spacing w:val="0"/>
          <w:sz w:val="24"/>
          <w:szCs w:val="24"/>
          <w:lang w:val="sk-SK"/>
        </w:rPr>
        <w:t>mä poistné, ak spotrebiteľ musí navyše uzavrieť zmluvu o poskytnutí takejto doplnkovej služby, aby získal úver na bývanie alebo ho</w:t>
      </w:r>
      <w:r w:rsidRPr="000D5BAB" w:rsidR="008901E7">
        <w:rPr>
          <w:rFonts w:ascii="Times New Roman" w:hAnsi="Times New Roman"/>
          <w:spacing w:val="0"/>
          <w:sz w:val="24"/>
          <w:szCs w:val="24"/>
          <w:lang w:val="sk-SK"/>
        </w:rPr>
        <w:t xml:space="preserve"> získal za ponúkaných podmienok a vrátane nákladov na ocenenie nehnuteľnosti, </w:t>
      </w:r>
      <w:r w:rsidR="00E16AAF">
        <w:rPr>
          <w:rFonts w:ascii="Times New Roman" w:hAnsi="Times New Roman"/>
          <w:spacing w:val="0"/>
          <w:sz w:val="24"/>
          <w:szCs w:val="24"/>
          <w:lang w:val="sk-SK"/>
        </w:rPr>
        <w:t>ak</w:t>
      </w:r>
      <w:r w:rsidRPr="000D5BAB" w:rsidR="00E16AAF">
        <w:rPr>
          <w:rFonts w:ascii="Times New Roman" w:hAnsi="Times New Roman"/>
          <w:spacing w:val="0"/>
          <w:sz w:val="24"/>
          <w:szCs w:val="24"/>
          <w:lang w:val="sk-SK"/>
        </w:rPr>
        <w:t xml:space="preserve"> </w:t>
      </w:r>
      <w:r w:rsidRPr="000D5BAB" w:rsidR="008901E7">
        <w:rPr>
          <w:rFonts w:ascii="Times New Roman" w:hAnsi="Times New Roman"/>
          <w:spacing w:val="0"/>
          <w:sz w:val="24"/>
          <w:szCs w:val="24"/>
          <w:lang w:val="sk-SK"/>
        </w:rPr>
        <w:t xml:space="preserve">je takéto ocenenie potrebné na získanie úveru na bývanie </w:t>
      </w:r>
      <w:r w:rsidR="00E16AAF">
        <w:rPr>
          <w:rFonts w:ascii="Times New Roman" w:hAnsi="Times New Roman"/>
          <w:spacing w:val="0"/>
          <w:sz w:val="24"/>
          <w:szCs w:val="24"/>
          <w:lang w:val="sk-SK"/>
        </w:rPr>
        <w:t>okrem</w:t>
      </w:r>
      <w:r w:rsidRPr="007C2D8E" w:rsidR="008901E7">
        <w:rPr>
          <w:rFonts w:ascii="Times New Roman" w:hAnsi="Times New Roman"/>
          <w:spacing w:val="0"/>
          <w:sz w:val="24"/>
          <w:szCs w:val="24"/>
          <w:lang w:val="sk-SK"/>
        </w:rPr>
        <w:t xml:space="preserve"> poplatkov za zápis prevodu vlastníctva nehnuteľnosti do katastra nehnuteľností</w:t>
      </w:r>
      <w:r w:rsidR="00683D09">
        <w:rPr>
          <w:rFonts w:ascii="Times New Roman" w:hAnsi="Times New Roman"/>
          <w:spacing w:val="0"/>
          <w:sz w:val="24"/>
          <w:szCs w:val="24"/>
          <w:lang w:val="sk-SK"/>
        </w:rPr>
        <w:t>, pričom</w:t>
      </w:r>
      <w:r w:rsidR="00181EBF">
        <w:rPr>
          <w:rFonts w:ascii="Times New Roman" w:hAnsi="Times New Roman"/>
          <w:spacing w:val="0"/>
          <w:sz w:val="24"/>
          <w:szCs w:val="24"/>
          <w:lang w:val="sk-SK"/>
        </w:rPr>
        <w:t xml:space="preserve"> z celkových nákladov spotrebiteľa</w:t>
      </w:r>
      <w:r w:rsidR="00D25F92">
        <w:rPr>
          <w:rFonts w:ascii="Times New Roman" w:hAnsi="Times New Roman"/>
          <w:spacing w:val="0"/>
          <w:sz w:val="24"/>
          <w:szCs w:val="24"/>
          <w:lang w:val="sk-SK"/>
        </w:rPr>
        <w:t xml:space="preserve"> </w:t>
      </w:r>
      <w:r w:rsidRPr="007C2D8E" w:rsidR="008901E7">
        <w:rPr>
          <w:rFonts w:ascii="Times New Roman" w:hAnsi="Times New Roman"/>
          <w:spacing w:val="0"/>
          <w:sz w:val="24"/>
          <w:szCs w:val="24"/>
          <w:lang w:val="sk-SK"/>
        </w:rPr>
        <w:t>sú</w:t>
      </w:r>
      <w:r w:rsidR="00683D09">
        <w:rPr>
          <w:rFonts w:ascii="Times New Roman" w:hAnsi="Times New Roman"/>
          <w:spacing w:val="0"/>
          <w:sz w:val="24"/>
          <w:szCs w:val="24"/>
          <w:lang w:val="sk-SK"/>
        </w:rPr>
        <w:t xml:space="preserve"> vylúčené</w:t>
      </w:r>
      <w:r w:rsidRPr="007C2D8E" w:rsidR="008901E7">
        <w:rPr>
          <w:rFonts w:ascii="Times New Roman" w:hAnsi="Times New Roman"/>
          <w:spacing w:val="0"/>
          <w:sz w:val="24"/>
          <w:szCs w:val="24"/>
          <w:lang w:val="sk-SK"/>
        </w:rPr>
        <w:t xml:space="preserve"> poplatky, ktoré má spotrebiteľ zaplatiť za nedodržiavanie záväzkov </w:t>
      </w:r>
      <w:r w:rsidR="00E16AAF">
        <w:rPr>
          <w:rFonts w:ascii="Times New Roman" w:hAnsi="Times New Roman"/>
          <w:spacing w:val="0"/>
          <w:sz w:val="24"/>
          <w:szCs w:val="24"/>
          <w:lang w:val="sk-SK"/>
        </w:rPr>
        <w:t xml:space="preserve">určených </w:t>
      </w:r>
      <w:r w:rsidRPr="007C2D8E" w:rsidR="008901E7">
        <w:rPr>
          <w:rFonts w:ascii="Times New Roman" w:hAnsi="Times New Roman"/>
          <w:spacing w:val="0"/>
          <w:sz w:val="24"/>
          <w:szCs w:val="24"/>
          <w:lang w:val="sk-SK"/>
        </w:rPr>
        <w:t>v zmluve o úvere na bývanie,</w:t>
      </w:r>
    </w:p>
    <w:p w:rsidR="00FA09B4"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E16AAF">
        <w:rPr>
          <w:rFonts w:ascii="Times New Roman" w:hAnsi="Times New Roman"/>
          <w:spacing w:val="0"/>
          <w:sz w:val="24"/>
          <w:szCs w:val="24"/>
          <w:lang w:val="sk-SK"/>
        </w:rPr>
        <w:t xml:space="preserve">g) </w:t>
      </w:r>
      <w:r>
        <w:rPr>
          <w:rFonts w:ascii="Times New Roman" w:hAnsi="Times New Roman"/>
          <w:spacing w:val="0"/>
          <w:sz w:val="24"/>
          <w:szCs w:val="24"/>
          <w:lang w:val="sk-SK"/>
        </w:rPr>
        <w:t>celkovou čiastkou, ktorú musí spotrebiteľ zaplatiť, súčet celkovej výšky úveru na bývanie a celkových nákladov spotrebiteľa spojených s úverom na bývanie,</w:t>
      </w:r>
    </w:p>
    <w:p w:rsidR="008901E7"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E16AAF">
        <w:rPr>
          <w:rFonts w:ascii="Times New Roman" w:hAnsi="Times New Roman"/>
          <w:spacing w:val="0"/>
          <w:sz w:val="24"/>
          <w:szCs w:val="24"/>
          <w:lang w:val="sk-SK"/>
        </w:rPr>
        <w:t xml:space="preserve">h) </w:t>
      </w:r>
      <w:r w:rsidR="001722D9">
        <w:rPr>
          <w:rFonts w:ascii="Times New Roman" w:hAnsi="Times New Roman"/>
          <w:spacing w:val="0"/>
          <w:sz w:val="24"/>
          <w:szCs w:val="24"/>
          <w:lang w:val="sk-SK"/>
        </w:rPr>
        <w:t xml:space="preserve">ročnou percentuálnou mierou nákladov celkové náklady spotrebiteľa spojené </w:t>
      </w:r>
      <w:r w:rsidR="00D25F92">
        <w:rPr>
          <w:rFonts w:ascii="Times New Roman" w:hAnsi="Times New Roman"/>
          <w:spacing w:val="0"/>
          <w:sz w:val="24"/>
          <w:szCs w:val="24"/>
          <w:lang w:val="sk-SK"/>
        </w:rPr>
        <w:t xml:space="preserve">           </w:t>
      </w:r>
      <w:r w:rsidR="001722D9">
        <w:rPr>
          <w:rFonts w:ascii="Times New Roman" w:hAnsi="Times New Roman"/>
          <w:spacing w:val="0"/>
          <w:sz w:val="24"/>
          <w:szCs w:val="24"/>
          <w:lang w:val="sk-SK"/>
        </w:rPr>
        <w:t xml:space="preserve">s úverom na bývanie, vyjadrené ako ročný percentuálny podiel z celkovej výšky úveru na bývanie, </w:t>
      </w:r>
      <w:r w:rsidR="00D65C4F">
        <w:rPr>
          <w:rFonts w:ascii="Times New Roman" w:hAnsi="Times New Roman"/>
          <w:spacing w:val="0"/>
          <w:sz w:val="24"/>
          <w:szCs w:val="24"/>
          <w:lang w:val="sk-SK"/>
        </w:rPr>
        <w:t xml:space="preserve"> prípadne </w:t>
      </w:r>
      <w:r w:rsidR="001722D9">
        <w:rPr>
          <w:rFonts w:ascii="Times New Roman" w:hAnsi="Times New Roman"/>
          <w:spacing w:val="0"/>
          <w:sz w:val="24"/>
          <w:szCs w:val="24"/>
          <w:lang w:val="sk-SK"/>
        </w:rPr>
        <w:t xml:space="preserve">vrátane nákladov podľa § </w:t>
      </w:r>
      <w:r w:rsidR="007C2D8E">
        <w:rPr>
          <w:rFonts w:ascii="Times New Roman" w:hAnsi="Times New Roman"/>
          <w:spacing w:val="0"/>
          <w:sz w:val="24"/>
          <w:szCs w:val="24"/>
          <w:lang w:val="sk-SK"/>
        </w:rPr>
        <w:t>7</w:t>
      </w:r>
      <w:r w:rsidR="00436654">
        <w:rPr>
          <w:rFonts w:ascii="Times New Roman" w:hAnsi="Times New Roman"/>
          <w:spacing w:val="0"/>
          <w:sz w:val="24"/>
          <w:szCs w:val="24"/>
          <w:lang w:val="sk-SK"/>
        </w:rPr>
        <w:t>; ročná percentuálna miera nákladov s</w:t>
      </w:r>
      <w:r w:rsidR="001722D9">
        <w:rPr>
          <w:rFonts w:ascii="Times New Roman" w:hAnsi="Times New Roman"/>
          <w:spacing w:val="0"/>
          <w:sz w:val="24"/>
          <w:szCs w:val="24"/>
          <w:lang w:val="sk-SK"/>
        </w:rPr>
        <w:t>a rovná  na ročnom základe súčasnej hodnot</w:t>
      </w:r>
      <w:r w:rsidR="00436654">
        <w:rPr>
          <w:rFonts w:ascii="Times New Roman" w:hAnsi="Times New Roman"/>
          <w:spacing w:val="0"/>
          <w:sz w:val="24"/>
          <w:szCs w:val="24"/>
          <w:lang w:val="sk-SK"/>
        </w:rPr>
        <w:t>y</w:t>
      </w:r>
      <w:r w:rsidR="001722D9">
        <w:rPr>
          <w:rFonts w:ascii="Times New Roman" w:hAnsi="Times New Roman"/>
          <w:spacing w:val="0"/>
          <w:sz w:val="24"/>
          <w:szCs w:val="24"/>
          <w:lang w:val="sk-SK"/>
        </w:rPr>
        <w:t xml:space="preserve"> všetkých budúcich alebo súčasných záväzkov (čerpanie, splátky a poplatky) dohodnutých medzi veriteľom a spotrebiteľom,</w:t>
      </w:r>
    </w:p>
    <w:p w:rsidR="00B1179C"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C04E82">
        <w:rPr>
          <w:rFonts w:ascii="Times New Roman" w:hAnsi="Times New Roman"/>
          <w:spacing w:val="0"/>
          <w:sz w:val="24"/>
          <w:szCs w:val="24"/>
          <w:lang w:val="sk-SK"/>
        </w:rPr>
        <w:t xml:space="preserve">i) </w:t>
      </w:r>
      <w:r>
        <w:rPr>
          <w:rFonts w:ascii="Times New Roman" w:hAnsi="Times New Roman"/>
          <w:spacing w:val="0"/>
          <w:sz w:val="24"/>
          <w:szCs w:val="24"/>
          <w:lang w:val="sk-SK"/>
        </w:rPr>
        <w:t>úrokovou sadzbou úveru na bývanie úroková sadzba vyjadrená ako fixné alebo variabilné percento, ktoré sa na ročnom základe uplatňuje z výšky čerpaného úveru na bývanie,</w:t>
      </w:r>
    </w:p>
    <w:p w:rsidR="00B1179C"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C04E82">
        <w:rPr>
          <w:rFonts w:ascii="Times New Roman" w:hAnsi="Times New Roman"/>
          <w:spacing w:val="0"/>
          <w:sz w:val="24"/>
          <w:szCs w:val="24"/>
          <w:lang w:val="sk-SK"/>
        </w:rPr>
        <w:t xml:space="preserve">j) </w:t>
      </w:r>
      <w:r>
        <w:rPr>
          <w:rFonts w:ascii="Times New Roman" w:hAnsi="Times New Roman"/>
          <w:spacing w:val="0"/>
          <w:sz w:val="24"/>
          <w:szCs w:val="24"/>
          <w:lang w:val="sk-SK"/>
        </w:rPr>
        <w:t>fixn</w:t>
      </w:r>
      <w:r w:rsidR="00C04E82">
        <w:rPr>
          <w:rFonts w:ascii="Times New Roman" w:hAnsi="Times New Roman"/>
          <w:spacing w:val="0"/>
          <w:sz w:val="24"/>
          <w:szCs w:val="24"/>
          <w:lang w:val="sk-SK"/>
        </w:rPr>
        <w:t>ou</w:t>
      </w:r>
      <w:r>
        <w:rPr>
          <w:rFonts w:ascii="Times New Roman" w:hAnsi="Times New Roman"/>
          <w:spacing w:val="0"/>
          <w:sz w:val="24"/>
          <w:szCs w:val="24"/>
          <w:lang w:val="sk-SK"/>
        </w:rPr>
        <w:t xml:space="preserve"> úrokov</w:t>
      </w:r>
      <w:r w:rsidR="00C04E82">
        <w:rPr>
          <w:rFonts w:ascii="Times New Roman" w:hAnsi="Times New Roman"/>
          <w:spacing w:val="0"/>
          <w:sz w:val="24"/>
          <w:szCs w:val="24"/>
          <w:lang w:val="sk-SK"/>
        </w:rPr>
        <w:t>ou</w:t>
      </w:r>
      <w:r>
        <w:rPr>
          <w:rFonts w:ascii="Times New Roman" w:hAnsi="Times New Roman"/>
          <w:spacing w:val="0"/>
          <w:sz w:val="24"/>
          <w:szCs w:val="24"/>
          <w:lang w:val="sk-SK"/>
        </w:rPr>
        <w:t xml:space="preserve"> sadzb</w:t>
      </w:r>
      <w:r w:rsidR="00C04E82">
        <w:rPr>
          <w:rFonts w:ascii="Times New Roman" w:hAnsi="Times New Roman"/>
          <w:spacing w:val="0"/>
          <w:sz w:val="24"/>
          <w:szCs w:val="24"/>
          <w:lang w:val="sk-SK"/>
        </w:rPr>
        <w:t>ou</w:t>
      </w:r>
      <w:r>
        <w:rPr>
          <w:rFonts w:ascii="Times New Roman" w:hAnsi="Times New Roman"/>
          <w:spacing w:val="0"/>
          <w:sz w:val="24"/>
          <w:szCs w:val="24"/>
          <w:lang w:val="sk-SK"/>
        </w:rPr>
        <w:t xml:space="preserve"> úveru na bývanie jedna úroková sadzba úveru na bývanie dohodnutá medzi veriteľom a spotrebiteľom v zmluve o úvere na bývanie na celú dobu trvania zmluvy o úvere na bývanie alebo viac úrokových sadzieb úveru na bývanie dohodnutých medzi veriteľom a spotrebiteľom v zmluve o úvere na bývanie na čiastkové obdobia s výhradným použitím fixného konkrétneho percenta; ak</w:t>
      </w:r>
      <w:r w:rsidR="007C2D8E">
        <w:rPr>
          <w:rFonts w:ascii="Times New Roman" w:hAnsi="Times New Roman"/>
          <w:spacing w:val="0"/>
          <w:sz w:val="24"/>
          <w:szCs w:val="24"/>
          <w:lang w:val="sk-SK"/>
        </w:rPr>
        <w:t xml:space="preserve"> </w:t>
      </w:r>
      <w:r>
        <w:rPr>
          <w:rFonts w:ascii="Times New Roman" w:hAnsi="Times New Roman"/>
          <w:spacing w:val="0"/>
          <w:sz w:val="24"/>
          <w:szCs w:val="24"/>
          <w:lang w:val="sk-SK"/>
        </w:rPr>
        <w:t xml:space="preserve">v zmluve o úvere na bývanie nie sú </w:t>
      </w:r>
      <w:r w:rsidR="00C04E82">
        <w:rPr>
          <w:rFonts w:ascii="Times New Roman" w:hAnsi="Times New Roman"/>
          <w:spacing w:val="0"/>
          <w:sz w:val="24"/>
          <w:szCs w:val="24"/>
          <w:lang w:val="sk-SK"/>
        </w:rPr>
        <w:t xml:space="preserve">určené </w:t>
      </w:r>
      <w:r>
        <w:rPr>
          <w:rFonts w:ascii="Times New Roman" w:hAnsi="Times New Roman"/>
          <w:spacing w:val="0"/>
          <w:sz w:val="24"/>
          <w:szCs w:val="24"/>
          <w:lang w:val="sk-SK"/>
        </w:rPr>
        <w:t xml:space="preserve">všetky úrokové sadzby úveru na bývanie, úroková sadzba úveru na bývanie sa považuje za fixnú </w:t>
      </w:r>
      <w:r w:rsidR="00202B94">
        <w:rPr>
          <w:rFonts w:ascii="Times New Roman" w:hAnsi="Times New Roman"/>
          <w:spacing w:val="0"/>
          <w:sz w:val="24"/>
          <w:szCs w:val="24"/>
          <w:lang w:val="sk-SK"/>
        </w:rPr>
        <w:t xml:space="preserve">len </w:t>
      </w:r>
      <w:r>
        <w:rPr>
          <w:rFonts w:ascii="Times New Roman" w:hAnsi="Times New Roman"/>
          <w:spacing w:val="0"/>
          <w:sz w:val="24"/>
          <w:szCs w:val="24"/>
          <w:lang w:val="sk-SK"/>
        </w:rPr>
        <w:t>na tie čiastkové obdobia, na ktoré sú úrokové sadzby úveru na bývanie určené výhradne použitím fixného konkrétneho percenta dohodnutého pri uzavretí zmluvy o úvere na bývanie,</w:t>
      </w:r>
    </w:p>
    <w:p w:rsidR="00FA09B4"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C04E82">
        <w:rPr>
          <w:rFonts w:ascii="Times New Roman" w:hAnsi="Times New Roman"/>
          <w:spacing w:val="0"/>
          <w:sz w:val="24"/>
          <w:szCs w:val="24"/>
          <w:lang w:val="sk-SK"/>
        </w:rPr>
        <w:t xml:space="preserve">k) </w:t>
      </w:r>
      <w:r>
        <w:rPr>
          <w:rFonts w:ascii="Times New Roman" w:hAnsi="Times New Roman"/>
          <w:spacing w:val="0"/>
          <w:sz w:val="24"/>
          <w:szCs w:val="24"/>
          <w:lang w:val="sk-SK"/>
        </w:rPr>
        <w:t>celkovou výškou úveru na bývanie maximálna výška alebo súčet všetkých finančných prostriedkov poskytnutých na základe zmluvy o úvere na bývanie,</w:t>
      </w:r>
    </w:p>
    <w:p w:rsidR="00835072" w:rsidP="00835072">
      <w:pPr>
        <w:pStyle w:val="ListParagraph"/>
        <w:bidi w:val="0"/>
        <w:spacing w:after="200" w:line="276" w:lineRule="auto"/>
        <w:ind w:left="1134" w:hanging="425"/>
        <w:contextualSpacing/>
        <w:jc w:val="both"/>
        <w:rPr>
          <w:rFonts w:ascii="Times New Roman" w:hAnsi="Times New Roman"/>
          <w:spacing w:val="0"/>
          <w:sz w:val="24"/>
          <w:szCs w:val="24"/>
          <w:lang w:val="sk-SK"/>
        </w:rPr>
      </w:pPr>
      <w:r w:rsidR="00C04E82">
        <w:rPr>
          <w:rFonts w:ascii="Times New Roman" w:hAnsi="Times New Roman"/>
          <w:spacing w:val="0"/>
          <w:sz w:val="24"/>
          <w:szCs w:val="24"/>
          <w:lang w:val="sk-SK"/>
        </w:rPr>
        <w:t xml:space="preserve">l) </w:t>
      </w:r>
      <w:r w:rsidRPr="008C70A2" w:rsidR="000E0118">
        <w:rPr>
          <w:rFonts w:ascii="Times New Roman" w:hAnsi="Times New Roman"/>
          <w:spacing w:val="0"/>
          <w:sz w:val="24"/>
          <w:szCs w:val="24"/>
          <w:lang w:val="sk-SK"/>
        </w:rPr>
        <w:t>posúden</w:t>
      </w:r>
      <w:r w:rsidRPr="008C70A2" w:rsidR="00305409">
        <w:rPr>
          <w:rFonts w:ascii="Times New Roman" w:hAnsi="Times New Roman"/>
          <w:spacing w:val="0"/>
          <w:sz w:val="24"/>
          <w:szCs w:val="24"/>
          <w:lang w:val="sk-SK"/>
        </w:rPr>
        <w:t>ím</w:t>
      </w:r>
      <w:r w:rsidR="008C70A2">
        <w:rPr>
          <w:rFonts w:ascii="Times New Roman" w:hAnsi="Times New Roman"/>
          <w:spacing w:val="0"/>
          <w:sz w:val="24"/>
          <w:szCs w:val="24"/>
          <w:lang w:val="sk-SK"/>
        </w:rPr>
        <w:t xml:space="preserve"> úverovej bonity </w:t>
      </w:r>
      <w:r w:rsidR="00D02EBD">
        <w:rPr>
          <w:rFonts w:ascii="Times New Roman" w:hAnsi="Times New Roman"/>
          <w:spacing w:val="0"/>
          <w:sz w:val="24"/>
          <w:szCs w:val="24"/>
          <w:lang w:val="sk-SK"/>
        </w:rPr>
        <w:t>zhodnotenie, že spotrebiteľ je schopný</w:t>
      </w:r>
      <w:r w:rsidRPr="008C70A2" w:rsidR="000E0118">
        <w:rPr>
          <w:rFonts w:ascii="Times New Roman" w:hAnsi="Times New Roman"/>
          <w:spacing w:val="0"/>
          <w:sz w:val="24"/>
          <w:szCs w:val="24"/>
          <w:lang w:val="sk-SK"/>
        </w:rPr>
        <w:t xml:space="preserve"> splniť záväzok vyplývajúci zo zmluvy o</w:t>
      </w:r>
      <w:r w:rsidRPr="008C70A2" w:rsidR="00496B35">
        <w:rPr>
          <w:rFonts w:ascii="Times New Roman" w:hAnsi="Times New Roman"/>
          <w:spacing w:val="0"/>
          <w:sz w:val="24"/>
          <w:szCs w:val="24"/>
          <w:lang w:val="sk-SK"/>
        </w:rPr>
        <w:t> </w:t>
      </w:r>
      <w:r w:rsidRPr="008C70A2" w:rsidR="000E0118">
        <w:rPr>
          <w:rFonts w:ascii="Times New Roman" w:hAnsi="Times New Roman"/>
          <w:spacing w:val="0"/>
          <w:sz w:val="24"/>
          <w:szCs w:val="24"/>
          <w:lang w:val="sk-SK"/>
        </w:rPr>
        <w:t>úver</w:t>
      </w:r>
      <w:r w:rsidRPr="008C70A2" w:rsidR="007A145B">
        <w:rPr>
          <w:rFonts w:ascii="Times New Roman" w:hAnsi="Times New Roman"/>
          <w:spacing w:val="0"/>
          <w:sz w:val="24"/>
          <w:szCs w:val="24"/>
          <w:lang w:val="sk-SK"/>
        </w:rPr>
        <w:t>e</w:t>
      </w:r>
      <w:r w:rsidRPr="008C70A2" w:rsidR="00496B35">
        <w:rPr>
          <w:rFonts w:ascii="Times New Roman" w:hAnsi="Times New Roman"/>
          <w:spacing w:val="0"/>
          <w:sz w:val="24"/>
          <w:szCs w:val="24"/>
          <w:lang w:val="sk-SK"/>
        </w:rPr>
        <w:t xml:space="preserve"> na bývanie </w:t>
      </w:r>
      <w:r w:rsidR="002F7729">
        <w:rPr>
          <w:rFonts w:ascii="Times New Roman" w:hAnsi="Times New Roman"/>
          <w:spacing w:val="0"/>
          <w:sz w:val="24"/>
          <w:szCs w:val="24"/>
          <w:lang w:val="sk-SK"/>
        </w:rPr>
        <w:t>riadne a včas</w:t>
      </w:r>
      <w:r w:rsidRPr="008C70A2" w:rsidR="001B5B58">
        <w:rPr>
          <w:rFonts w:ascii="Times New Roman" w:hAnsi="Times New Roman"/>
          <w:spacing w:val="0"/>
          <w:sz w:val="24"/>
          <w:szCs w:val="24"/>
          <w:lang w:val="sk-SK"/>
        </w:rPr>
        <w:t>,</w:t>
      </w:r>
    </w:p>
    <w:p w:rsidR="003E67D9" w:rsidRPr="008C70A2" w:rsidP="00835072">
      <w:pPr>
        <w:pStyle w:val="ListParagraph"/>
        <w:bidi w:val="0"/>
        <w:spacing w:after="200" w:line="276" w:lineRule="auto"/>
        <w:ind w:left="1134" w:hanging="425"/>
        <w:contextualSpacing/>
        <w:jc w:val="both"/>
        <w:rPr>
          <w:rFonts w:ascii="Times New Roman" w:hAnsi="Times New Roman"/>
          <w:spacing w:val="0"/>
          <w:sz w:val="24"/>
          <w:szCs w:val="24"/>
          <w:lang w:val="sk-SK"/>
        </w:rPr>
      </w:pPr>
      <w:r>
        <w:rPr>
          <w:rFonts w:ascii="Times New Roman" w:hAnsi="Times New Roman"/>
          <w:spacing w:val="0"/>
          <w:sz w:val="24"/>
          <w:szCs w:val="24"/>
          <w:lang w:val="sk-SK"/>
        </w:rPr>
        <w:t>m) členským štátom členský štát Európskej únie alebo štát, ktorý je zmluvnou stranou Dohody o Európskom priestore,</w:t>
      </w:r>
    </w:p>
    <w:p w:rsidR="004D230A" w:rsidRPr="008C70A2"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3E67D9">
        <w:rPr>
          <w:rFonts w:ascii="Times New Roman" w:hAnsi="Times New Roman"/>
          <w:spacing w:val="0"/>
          <w:sz w:val="24"/>
          <w:szCs w:val="24"/>
          <w:lang w:val="sk-SK"/>
        </w:rPr>
        <w:t>n</w:t>
      </w:r>
      <w:r w:rsidR="00C04E82">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domovským členským štátom členský štát, v ktorom má veriteľ al</w:t>
      </w:r>
      <w:r w:rsidR="008C70A2">
        <w:rPr>
          <w:rFonts w:ascii="Times New Roman" w:hAnsi="Times New Roman"/>
          <w:spacing w:val="0"/>
          <w:sz w:val="24"/>
          <w:szCs w:val="24"/>
          <w:lang w:val="sk-SK"/>
        </w:rPr>
        <w:t>ebo finančný agent trvalý pobyt</w:t>
      </w:r>
      <w:r w:rsidRPr="008C70A2" w:rsidR="00902F66">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a miesto podnikania, ak ide o fyzickú osobu, alebo sídlo </w:t>
      </w:r>
      <w:r w:rsidRPr="008C70A2" w:rsidR="007A145B">
        <w:rPr>
          <w:rFonts w:ascii="Times New Roman" w:hAnsi="Times New Roman"/>
          <w:spacing w:val="0"/>
          <w:sz w:val="24"/>
          <w:szCs w:val="24"/>
          <w:lang w:val="sk-SK"/>
        </w:rPr>
        <w:t xml:space="preserve">alebo </w:t>
      </w:r>
      <w:r w:rsidRPr="008C70A2" w:rsidR="001337B0">
        <w:rPr>
          <w:rFonts w:ascii="Times New Roman" w:hAnsi="Times New Roman"/>
          <w:spacing w:val="0"/>
          <w:sz w:val="24"/>
          <w:szCs w:val="24"/>
          <w:lang w:val="sk-SK"/>
        </w:rPr>
        <w:t>miesto podnikania</w:t>
      </w:r>
      <w:r w:rsidRPr="008C70A2" w:rsidR="007A145B">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ak ide o právnickú osobu, </w:t>
      </w:r>
    </w:p>
    <w:p w:rsidR="004D230A" w:rsidRPr="008C70A2"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3E67D9">
        <w:rPr>
          <w:rFonts w:ascii="Times New Roman" w:hAnsi="Times New Roman"/>
          <w:spacing w:val="0"/>
          <w:sz w:val="24"/>
          <w:szCs w:val="24"/>
          <w:lang w:val="sk-SK"/>
        </w:rPr>
        <w:t>o</w:t>
      </w:r>
      <w:r w:rsidR="00C04E82">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hostiteľským členským štátom iný členský štát ako domovský členský štát, v ktorom má veriteľ alebo finančný agent pobočku alebo v ktorom poskytuje svoje služby,</w:t>
      </w:r>
    </w:p>
    <w:p w:rsidR="00001D58" w:rsidRPr="008C70A2"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3E67D9">
        <w:rPr>
          <w:rFonts w:ascii="Times New Roman" w:hAnsi="Times New Roman"/>
          <w:spacing w:val="0"/>
          <w:sz w:val="24"/>
          <w:szCs w:val="24"/>
          <w:lang w:val="sk-SK"/>
        </w:rPr>
        <w:t>p</w:t>
      </w:r>
      <w:r w:rsidR="00C04E82">
        <w:rPr>
          <w:rFonts w:ascii="Times New Roman" w:hAnsi="Times New Roman"/>
          <w:spacing w:val="0"/>
          <w:sz w:val="24"/>
          <w:szCs w:val="24"/>
          <w:lang w:val="sk-SK"/>
        </w:rPr>
        <w:t xml:space="preserve">) </w:t>
      </w:r>
      <w:r w:rsidRPr="008C70A2" w:rsidR="00C73370">
        <w:rPr>
          <w:rFonts w:ascii="Times New Roman" w:hAnsi="Times New Roman"/>
          <w:spacing w:val="0"/>
          <w:sz w:val="24"/>
          <w:szCs w:val="24"/>
          <w:lang w:val="sk-SK"/>
        </w:rPr>
        <w:t>podmienený</w:t>
      </w:r>
      <w:r w:rsidRPr="008C70A2" w:rsidR="00B05661">
        <w:rPr>
          <w:rFonts w:ascii="Times New Roman" w:hAnsi="Times New Roman"/>
          <w:spacing w:val="0"/>
          <w:sz w:val="24"/>
          <w:szCs w:val="24"/>
          <w:lang w:val="sk-SK"/>
        </w:rPr>
        <w:t>m</w:t>
      </w:r>
      <w:r w:rsidRPr="008C70A2" w:rsidR="00C73370">
        <w:rPr>
          <w:rFonts w:ascii="Times New Roman" w:hAnsi="Times New Roman"/>
          <w:spacing w:val="0"/>
          <w:sz w:val="24"/>
          <w:szCs w:val="24"/>
          <w:lang w:val="sk-SK"/>
        </w:rPr>
        <w:t xml:space="preserve"> záväzk</w:t>
      </w:r>
      <w:r w:rsidRPr="008C70A2" w:rsidR="00B05661">
        <w:rPr>
          <w:rFonts w:ascii="Times New Roman" w:hAnsi="Times New Roman"/>
          <w:spacing w:val="0"/>
          <w:sz w:val="24"/>
          <w:szCs w:val="24"/>
          <w:lang w:val="sk-SK"/>
        </w:rPr>
        <w:t>om</w:t>
      </w:r>
      <w:r w:rsidRPr="008C70A2" w:rsidR="00C73370">
        <w:rPr>
          <w:rFonts w:ascii="Times New Roman" w:hAnsi="Times New Roman"/>
          <w:spacing w:val="0"/>
          <w:sz w:val="24"/>
          <w:szCs w:val="24"/>
          <w:lang w:val="sk-SK"/>
        </w:rPr>
        <w:t xml:space="preserve"> alebo záruk</w:t>
      </w:r>
      <w:r w:rsidRPr="008C70A2" w:rsidR="00B05661">
        <w:rPr>
          <w:rFonts w:ascii="Times New Roman" w:hAnsi="Times New Roman"/>
          <w:spacing w:val="0"/>
          <w:sz w:val="24"/>
          <w:szCs w:val="24"/>
          <w:lang w:val="sk-SK"/>
        </w:rPr>
        <w:t>ou</w:t>
      </w:r>
      <w:r w:rsidRPr="008C70A2" w:rsidR="00525654">
        <w:rPr>
          <w:rFonts w:ascii="Times New Roman" w:hAnsi="Times New Roman"/>
          <w:spacing w:val="0"/>
          <w:sz w:val="24"/>
          <w:szCs w:val="24"/>
          <w:lang w:val="sk-SK"/>
        </w:rPr>
        <w:t xml:space="preserve"> </w:t>
      </w:r>
      <w:r w:rsidRPr="008C70A2" w:rsidR="00B05661">
        <w:rPr>
          <w:rFonts w:ascii="Times New Roman" w:hAnsi="Times New Roman"/>
          <w:spacing w:val="0"/>
          <w:sz w:val="24"/>
          <w:szCs w:val="24"/>
          <w:lang w:val="sk-SK"/>
        </w:rPr>
        <w:t>je zmluva o</w:t>
      </w:r>
      <w:r w:rsidRPr="008C70A2" w:rsidR="008F6995">
        <w:rPr>
          <w:rFonts w:ascii="Times New Roman" w:hAnsi="Times New Roman"/>
          <w:spacing w:val="0"/>
          <w:sz w:val="24"/>
          <w:szCs w:val="24"/>
          <w:lang w:val="sk-SK"/>
        </w:rPr>
        <w:t> </w:t>
      </w:r>
      <w:r w:rsidRPr="008C70A2" w:rsidR="00B05661">
        <w:rPr>
          <w:rFonts w:ascii="Times New Roman" w:hAnsi="Times New Roman"/>
          <w:spacing w:val="0"/>
          <w:sz w:val="24"/>
          <w:szCs w:val="24"/>
          <w:lang w:val="sk-SK"/>
        </w:rPr>
        <w:t>úvere</w:t>
      </w:r>
      <w:r w:rsidRPr="008C70A2" w:rsidR="00943583">
        <w:rPr>
          <w:rFonts w:ascii="Times New Roman" w:hAnsi="Times New Roman"/>
          <w:spacing w:val="0"/>
          <w:sz w:val="24"/>
          <w:szCs w:val="24"/>
          <w:lang w:val="sk-SK"/>
        </w:rPr>
        <w:t>,</w:t>
      </w:r>
      <w:r w:rsidRPr="008C70A2" w:rsidR="00B05661">
        <w:rPr>
          <w:rFonts w:ascii="Times New Roman" w:hAnsi="Times New Roman"/>
          <w:spacing w:val="0"/>
          <w:sz w:val="24"/>
          <w:szCs w:val="24"/>
          <w:lang w:val="sk-SK"/>
        </w:rPr>
        <w:t xml:space="preserve"> z ktorej vyplýva zabezpečenie</w:t>
      </w:r>
      <w:r w:rsidRPr="008C70A2" w:rsidR="00C73370">
        <w:rPr>
          <w:rFonts w:ascii="Times New Roman" w:hAnsi="Times New Roman"/>
          <w:spacing w:val="0"/>
          <w:sz w:val="24"/>
          <w:szCs w:val="24"/>
          <w:lang w:val="sk-SK"/>
        </w:rPr>
        <w:t xml:space="preserve"> pre in</w:t>
      </w:r>
      <w:r w:rsidR="00977DE8">
        <w:rPr>
          <w:rFonts w:ascii="Times New Roman" w:hAnsi="Times New Roman"/>
          <w:spacing w:val="0"/>
          <w:sz w:val="24"/>
          <w:szCs w:val="24"/>
          <w:lang w:val="sk-SK"/>
        </w:rPr>
        <w:t>ý</w:t>
      </w:r>
      <w:r w:rsidRPr="008C70A2" w:rsidR="00C73370">
        <w:rPr>
          <w:rFonts w:ascii="Times New Roman" w:hAnsi="Times New Roman"/>
          <w:spacing w:val="0"/>
          <w:sz w:val="24"/>
          <w:szCs w:val="24"/>
          <w:lang w:val="sk-SK"/>
        </w:rPr>
        <w:t xml:space="preserve"> samostatn</w:t>
      </w:r>
      <w:r w:rsidR="00977DE8">
        <w:rPr>
          <w:rFonts w:ascii="Times New Roman" w:hAnsi="Times New Roman"/>
          <w:spacing w:val="0"/>
          <w:sz w:val="24"/>
          <w:szCs w:val="24"/>
          <w:lang w:val="sk-SK"/>
        </w:rPr>
        <w:t>ý</w:t>
      </w:r>
      <w:r w:rsidRPr="008C70A2" w:rsidR="00C73370">
        <w:rPr>
          <w:rFonts w:ascii="Times New Roman" w:hAnsi="Times New Roman"/>
          <w:spacing w:val="0"/>
          <w:sz w:val="24"/>
          <w:szCs w:val="24"/>
          <w:lang w:val="sk-SK"/>
        </w:rPr>
        <w:t xml:space="preserve">, ale </w:t>
      </w:r>
      <w:r w:rsidRPr="008C70A2" w:rsidR="00531F16">
        <w:rPr>
          <w:rFonts w:ascii="Times New Roman" w:hAnsi="Times New Roman"/>
          <w:spacing w:val="0"/>
          <w:sz w:val="24"/>
          <w:szCs w:val="24"/>
          <w:lang w:val="sk-SK"/>
        </w:rPr>
        <w:t>doplnkový záväzok</w:t>
      </w:r>
      <w:r w:rsidRPr="008C70A2" w:rsidR="00943583">
        <w:rPr>
          <w:rFonts w:ascii="Times New Roman" w:hAnsi="Times New Roman"/>
          <w:spacing w:val="0"/>
          <w:sz w:val="24"/>
          <w:szCs w:val="24"/>
          <w:lang w:val="sk-SK"/>
        </w:rPr>
        <w:t>,</w:t>
      </w:r>
      <w:r w:rsidRPr="008C70A2" w:rsidR="00C73370">
        <w:rPr>
          <w:rFonts w:ascii="Times New Roman" w:hAnsi="Times New Roman"/>
          <w:spacing w:val="0"/>
          <w:sz w:val="24"/>
          <w:szCs w:val="24"/>
          <w:lang w:val="sk-SK"/>
        </w:rPr>
        <w:t xml:space="preserve"> a </w:t>
      </w:r>
      <w:r w:rsidRPr="008C70A2" w:rsidR="00305409">
        <w:rPr>
          <w:rFonts w:ascii="Times New Roman" w:hAnsi="Times New Roman"/>
          <w:spacing w:val="0"/>
          <w:sz w:val="24"/>
          <w:szCs w:val="24"/>
          <w:lang w:val="sk-SK"/>
        </w:rPr>
        <w:t>pri</w:t>
      </w:r>
      <w:r w:rsidRPr="008C70A2" w:rsidR="00C73370">
        <w:rPr>
          <w:rFonts w:ascii="Times New Roman" w:hAnsi="Times New Roman"/>
          <w:spacing w:val="0"/>
          <w:sz w:val="24"/>
          <w:szCs w:val="24"/>
          <w:lang w:val="sk-SK"/>
        </w:rPr>
        <w:t xml:space="preserve"> ktorej sa istina zabezpečená nehnuteľnosťou </w:t>
      </w:r>
      <w:r w:rsidRPr="008C70A2" w:rsidR="00802FCC">
        <w:rPr>
          <w:rFonts w:ascii="Times New Roman" w:hAnsi="Times New Roman"/>
          <w:spacing w:val="0"/>
          <w:sz w:val="24"/>
          <w:szCs w:val="24"/>
          <w:lang w:val="sk-SK"/>
        </w:rPr>
        <w:t xml:space="preserve">určenou na bývanie </w:t>
      </w:r>
      <w:r w:rsidRPr="008C70A2" w:rsidR="00C73370">
        <w:rPr>
          <w:rFonts w:ascii="Times New Roman" w:hAnsi="Times New Roman"/>
          <w:spacing w:val="0"/>
          <w:sz w:val="24"/>
          <w:szCs w:val="24"/>
          <w:lang w:val="sk-SK"/>
        </w:rPr>
        <w:t>čerpá len, ak nastane udalosť či udalosti uvedené v</w:t>
      </w:r>
      <w:r w:rsidRPr="008C70A2" w:rsidR="00525654">
        <w:rPr>
          <w:rFonts w:ascii="Times New Roman" w:hAnsi="Times New Roman"/>
          <w:spacing w:val="0"/>
          <w:sz w:val="24"/>
          <w:szCs w:val="24"/>
          <w:lang w:val="sk-SK"/>
        </w:rPr>
        <w:t> </w:t>
      </w:r>
      <w:r w:rsidRPr="008C70A2" w:rsidR="00C73370">
        <w:rPr>
          <w:rFonts w:ascii="Times New Roman" w:hAnsi="Times New Roman"/>
          <w:spacing w:val="0"/>
          <w:sz w:val="24"/>
          <w:szCs w:val="24"/>
          <w:lang w:val="sk-SK"/>
        </w:rPr>
        <w:t>zmluve</w:t>
      </w:r>
      <w:r w:rsidRPr="008C70A2" w:rsidR="00525654">
        <w:rPr>
          <w:rFonts w:ascii="Times New Roman" w:hAnsi="Times New Roman"/>
          <w:spacing w:val="0"/>
          <w:sz w:val="24"/>
          <w:szCs w:val="24"/>
          <w:lang w:val="sk-SK"/>
        </w:rPr>
        <w:t xml:space="preserve"> o</w:t>
      </w:r>
      <w:r w:rsidRPr="008C70A2" w:rsidR="00305409">
        <w:rPr>
          <w:rFonts w:ascii="Times New Roman" w:hAnsi="Times New Roman"/>
          <w:spacing w:val="0"/>
          <w:sz w:val="24"/>
          <w:szCs w:val="24"/>
          <w:lang w:val="sk-SK"/>
        </w:rPr>
        <w:t> </w:t>
      </w:r>
      <w:r w:rsidRPr="008C70A2" w:rsidR="00525654">
        <w:rPr>
          <w:rFonts w:ascii="Times New Roman" w:hAnsi="Times New Roman"/>
          <w:spacing w:val="0"/>
          <w:sz w:val="24"/>
          <w:szCs w:val="24"/>
          <w:lang w:val="sk-SK"/>
        </w:rPr>
        <w:t>úvere</w:t>
      </w:r>
      <w:r w:rsidRPr="008C70A2" w:rsidR="00305409">
        <w:rPr>
          <w:rFonts w:ascii="Times New Roman" w:hAnsi="Times New Roman"/>
          <w:spacing w:val="0"/>
          <w:sz w:val="24"/>
          <w:szCs w:val="24"/>
          <w:lang w:val="sk-SK"/>
        </w:rPr>
        <w:t xml:space="preserve"> na bývanie</w:t>
      </w:r>
      <w:r w:rsidRPr="008C70A2" w:rsidR="00525654">
        <w:rPr>
          <w:rFonts w:ascii="Times New Roman" w:hAnsi="Times New Roman"/>
          <w:spacing w:val="0"/>
          <w:sz w:val="24"/>
          <w:szCs w:val="24"/>
          <w:lang w:val="sk-SK"/>
        </w:rPr>
        <w:t>,</w:t>
      </w:r>
    </w:p>
    <w:p w:rsidR="00525654" w:rsidRPr="008C70A2"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3E67D9">
        <w:rPr>
          <w:rFonts w:ascii="Times New Roman" w:hAnsi="Times New Roman"/>
          <w:spacing w:val="0"/>
          <w:sz w:val="24"/>
          <w:szCs w:val="24"/>
          <w:lang w:val="sk-SK"/>
        </w:rPr>
        <w:t>q</w:t>
      </w:r>
      <w:r w:rsidR="00C04E82">
        <w:rPr>
          <w:rFonts w:ascii="Times New Roman" w:hAnsi="Times New Roman"/>
          <w:spacing w:val="0"/>
          <w:sz w:val="24"/>
          <w:szCs w:val="24"/>
          <w:lang w:val="sk-SK"/>
        </w:rPr>
        <w:t xml:space="preserve">) </w:t>
      </w:r>
      <w:r w:rsidRPr="008C70A2" w:rsidR="00B05661">
        <w:rPr>
          <w:rFonts w:ascii="Times New Roman" w:hAnsi="Times New Roman"/>
          <w:spacing w:val="0"/>
          <w:sz w:val="24"/>
          <w:szCs w:val="24"/>
          <w:lang w:val="sk-SK"/>
        </w:rPr>
        <w:t>zmluvou</w:t>
      </w:r>
      <w:r w:rsidRPr="008C70A2" w:rsidR="00F84D2B">
        <w:rPr>
          <w:rFonts w:ascii="Times New Roman" w:hAnsi="Times New Roman"/>
          <w:spacing w:val="0"/>
          <w:sz w:val="24"/>
          <w:szCs w:val="24"/>
          <w:lang w:val="sk-SK"/>
        </w:rPr>
        <w:t xml:space="preserve"> o úvere </w:t>
      </w:r>
      <w:r w:rsidRPr="008C70A2" w:rsidR="008F6995">
        <w:rPr>
          <w:rFonts w:ascii="Times New Roman" w:hAnsi="Times New Roman"/>
          <w:spacing w:val="0"/>
          <w:sz w:val="24"/>
          <w:szCs w:val="24"/>
          <w:lang w:val="sk-SK"/>
        </w:rPr>
        <w:t xml:space="preserve">na bývanie </w:t>
      </w:r>
      <w:r w:rsidRPr="008C70A2" w:rsidR="00F84D2B">
        <w:rPr>
          <w:rFonts w:ascii="Times New Roman" w:hAnsi="Times New Roman"/>
          <w:spacing w:val="0"/>
          <w:sz w:val="24"/>
          <w:szCs w:val="24"/>
          <w:lang w:val="sk-SK"/>
        </w:rPr>
        <w:t xml:space="preserve">so zdieľaním majetku </w:t>
      </w:r>
      <w:r w:rsidRPr="008C70A2" w:rsidR="00943583">
        <w:rPr>
          <w:rFonts w:ascii="Times New Roman" w:hAnsi="Times New Roman"/>
          <w:spacing w:val="0"/>
          <w:sz w:val="24"/>
          <w:szCs w:val="24"/>
          <w:lang w:val="sk-SK"/>
        </w:rPr>
        <w:t xml:space="preserve">zmluva, </w:t>
      </w:r>
      <w:r w:rsidRPr="008C70A2" w:rsidR="00625284">
        <w:rPr>
          <w:rFonts w:ascii="Times New Roman" w:hAnsi="Times New Roman"/>
          <w:spacing w:val="0"/>
          <w:sz w:val="24"/>
          <w:szCs w:val="24"/>
          <w:lang w:val="sk-SK"/>
        </w:rPr>
        <w:t xml:space="preserve">ktorej splatná istina vyplýva zo zmluvne </w:t>
      </w:r>
      <w:r w:rsidRPr="008C70A2" w:rsidR="00305409">
        <w:rPr>
          <w:rFonts w:ascii="Times New Roman" w:hAnsi="Times New Roman"/>
          <w:spacing w:val="0"/>
          <w:sz w:val="24"/>
          <w:szCs w:val="24"/>
          <w:lang w:val="sk-SK"/>
        </w:rPr>
        <w:t xml:space="preserve">určeného </w:t>
      </w:r>
      <w:r w:rsidRPr="008C70A2" w:rsidR="00625284">
        <w:rPr>
          <w:rFonts w:ascii="Times New Roman" w:hAnsi="Times New Roman"/>
          <w:spacing w:val="0"/>
          <w:sz w:val="24"/>
          <w:szCs w:val="24"/>
          <w:lang w:val="sk-SK"/>
        </w:rPr>
        <w:t xml:space="preserve">percentuálneho podielu na hodnote nehnuteľnosti </w:t>
      </w:r>
      <w:r w:rsidRPr="008C70A2" w:rsidR="00802FCC">
        <w:rPr>
          <w:rFonts w:ascii="Times New Roman" w:hAnsi="Times New Roman"/>
          <w:spacing w:val="0"/>
          <w:sz w:val="24"/>
          <w:szCs w:val="24"/>
          <w:lang w:val="sk-SK"/>
        </w:rPr>
        <w:t xml:space="preserve">určenej na bývanie </w:t>
      </w:r>
      <w:r w:rsidRPr="008C70A2" w:rsidR="00625284">
        <w:rPr>
          <w:rFonts w:ascii="Times New Roman" w:hAnsi="Times New Roman"/>
          <w:spacing w:val="0"/>
          <w:sz w:val="24"/>
          <w:szCs w:val="24"/>
          <w:lang w:val="sk-SK"/>
        </w:rPr>
        <w:t>v čase splátky alebo splátok istiny,</w:t>
      </w:r>
    </w:p>
    <w:p w:rsidR="00F84D2B" w:rsidRPr="008C70A2"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3E67D9">
        <w:rPr>
          <w:rFonts w:ascii="Times New Roman" w:hAnsi="Times New Roman"/>
          <w:spacing w:val="0"/>
          <w:sz w:val="24"/>
          <w:szCs w:val="24"/>
          <w:lang w:val="sk-SK"/>
        </w:rPr>
        <w:t>r</w:t>
      </w:r>
      <w:r w:rsidR="00C04E82">
        <w:rPr>
          <w:rFonts w:ascii="Times New Roman" w:hAnsi="Times New Roman"/>
          <w:spacing w:val="0"/>
          <w:sz w:val="24"/>
          <w:szCs w:val="24"/>
          <w:lang w:val="sk-SK"/>
        </w:rPr>
        <w:t xml:space="preserve">) </w:t>
      </w:r>
      <w:r w:rsidRPr="008C70A2" w:rsidR="00B05661">
        <w:rPr>
          <w:rFonts w:ascii="Times New Roman" w:hAnsi="Times New Roman"/>
          <w:spacing w:val="0"/>
          <w:sz w:val="24"/>
          <w:szCs w:val="24"/>
          <w:lang w:val="sk-SK"/>
        </w:rPr>
        <w:t>viazaním</w:t>
      </w:r>
      <w:r w:rsidRPr="008C70A2">
        <w:rPr>
          <w:rFonts w:ascii="Times New Roman" w:hAnsi="Times New Roman"/>
          <w:spacing w:val="0"/>
          <w:sz w:val="24"/>
          <w:szCs w:val="24"/>
          <w:lang w:val="sk-SK"/>
        </w:rPr>
        <w:t xml:space="preserve"> produktov ponúkanie </w:t>
      </w:r>
      <w:r w:rsidR="00C00462">
        <w:rPr>
          <w:rFonts w:ascii="Times New Roman" w:hAnsi="Times New Roman"/>
          <w:spacing w:val="0"/>
          <w:sz w:val="24"/>
          <w:szCs w:val="24"/>
          <w:lang w:val="sk-SK"/>
        </w:rPr>
        <w:t xml:space="preserve">úveru </w:t>
      </w:r>
      <w:r w:rsidRPr="008C70A2">
        <w:rPr>
          <w:rFonts w:ascii="Times New Roman" w:hAnsi="Times New Roman"/>
          <w:spacing w:val="0"/>
          <w:sz w:val="24"/>
          <w:szCs w:val="24"/>
          <w:lang w:val="sk-SK"/>
        </w:rPr>
        <w:t xml:space="preserve">alebo uzatvorenie </w:t>
      </w:r>
      <w:r w:rsidR="00717551">
        <w:rPr>
          <w:rFonts w:ascii="Times New Roman" w:hAnsi="Times New Roman"/>
          <w:spacing w:val="0"/>
          <w:sz w:val="24"/>
          <w:szCs w:val="24"/>
          <w:lang w:val="sk-SK"/>
        </w:rPr>
        <w:t xml:space="preserve">zmluvy o </w:t>
      </w:r>
      <w:r w:rsidRPr="008C70A2" w:rsidR="00B05661">
        <w:rPr>
          <w:rFonts w:ascii="Times New Roman" w:hAnsi="Times New Roman"/>
          <w:spacing w:val="0"/>
          <w:sz w:val="24"/>
          <w:szCs w:val="24"/>
          <w:lang w:val="sk-SK"/>
        </w:rPr>
        <w:t>úver</w:t>
      </w:r>
      <w:r w:rsidR="00717551">
        <w:rPr>
          <w:rFonts w:ascii="Times New Roman" w:hAnsi="Times New Roman"/>
          <w:spacing w:val="0"/>
          <w:sz w:val="24"/>
          <w:szCs w:val="24"/>
          <w:lang w:val="sk-SK"/>
        </w:rPr>
        <w:t>e</w:t>
      </w:r>
      <w:r w:rsidRPr="008C70A2" w:rsidR="00305409">
        <w:rPr>
          <w:rFonts w:ascii="Times New Roman" w:hAnsi="Times New Roman"/>
          <w:spacing w:val="0"/>
          <w:sz w:val="24"/>
          <w:szCs w:val="24"/>
          <w:lang w:val="sk-SK"/>
        </w:rPr>
        <w:t xml:space="preserve"> na bývanie</w:t>
      </w:r>
      <w:r w:rsidRPr="008C70A2" w:rsidR="00EE3D81">
        <w:rPr>
          <w:rFonts w:ascii="Times New Roman" w:hAnsi="Times New Roman"/>
          <w:spacing w:val="0"/>
          <w:sz w:val="24"/>
          <w:szCs w:val="24"/>
          <w:lang w:val="sk-SK"/>
        </w:rPr>
        <w:t xml:space="preserve"> </w:t>
      </w:r>
      <w:r w:rsidRPr="008C70A2" w:rsidR="00305409">
        <w:rPr>
          <w:rFonts w:ascii="Times New Roman" w:hAnsi="Times New Roman"/>
          <w:spacing w:val="0"/>
          <w:sz w:val="24"/>
          <w:szCs w:val="24"/>
          <w:lang w:val="sk-SK"/>
        </w:rPr>
        <w:t xml:space="preserve">podľa </w:t>
      </w:r>
      <w:r w:rsidRPr="008C70A2" w:rsidR="00EE3D81">
        <w:rPr>
          <w:rFonts w:ascii="Times New Roman" w:hAnsi="Times New Roman"/>
          <w:spacing w:val="0"/>
          <w:sz w:val="24"/>
          <w:szCs w:val="24"/>
          <w:lang w:val="sk-SK"/>
        </w:rPr>
        <w:t xml:space="preserve">§ 1 </w:t>
      </w:r>
      <w:r w:rsidRPr="008C70A2" w:rsidR="006B207D">
        <w:rPr>
          <w:rFonts w:ascii="Times New Roman" w:hAnsi="Times New Roman"/>
          <w:spacing w:val="0"/>
          <w:sz w:val="24"/>
          <w:szCs w:val="24"/>
          <w:lang w:val="sk-SK"/>
        </w:rPr>
        <w:t>ods</w:t>
      </w:r>
      <w:r w:rsidRPr="008C70A2" w:rsidR="00F944B7">
        <w:rPr>
          <w:rFonts w:ascii="Times New Roman" w:hAnsi="Times New Roman"/>
          <w:spacing w:val="0"/>
          <w:sz w:val="24"/>
          <w:szCs w:val="24"/>
          <w:lang w:val="sk-SK"/>
        </w:rPr>
        <w:t>.</w:t>
      </w:r>
      <w:r w:rsidRPr="008C70A2" w:rsidR="00EE3D81">
        <w:rPr>
          <w:rFonts w:ascii="Times New Roman" w:hAnsi="Times New Roman"/>
          <w:spacing w:val="0"/>
          <w:sz w:val="24"/>
          <w:szCs w:val="24"/>
          <w:lang w:val="sk-SK"/>
        </w:rPr>
        <w:t xml:space="preserve"> </w:t>
      </w:r>
      <w:r w:rsidRPr="008C70A2" w:rsidR="00154343">
        <w:rPr>
          <w:rFonts w:ascii="Times New Roman" w:hAnsi="Times New Roman"/>
          <w:spacing w:val="0"/>
          <w:sz w:val="24"/>
          <w:szCs w:val="24"/>
          <w:lang w:val="sk-SK"/>
        </w:rPr>
        <w:t>2 a</w:t>
      </w:r>
      <w:r w:rsidRPr="008C70A2" w:rsidR="00AA1DF5">
        <w:rPr>
          <w:rFonts w:ascii="Times New Roman" w:hAnsi="Times New Roman"/>
          <w:spacing w:val="0"/>
          <w:sz w:val="24"/>
          <w:szCs w:val="24"/>
          <w:lang w:val="sk-SK"/>
        </w:rPr>
        <w:t>  3</w:t>
      </w:r>
      <w:r w:rsidRPr="008C70A2">
        <w:rPr>
          <w:rFonts w:ascii="Times New Roman" w:hAnsi="Times New Roman"/>
          <w:spacing w:val="0"/>
          <w:sz w:val="24"/>
          <w:szCs w:val="24"/>
          <w:lang w:val="sk-SK"/>
        </w:rPr>
        <w:t xml:space="preserve"> spolu s inými odlišnými finančnými produktmi alebo službami, pričom zmluva o úvere </w:t>
      </w:r>
      <w:r w:rsidRPr="008C70A2" w:rsidR="00305409">
        <w:rPr>
          <w:rFonts w:ascii="Times New Roman" w:hAnsi="Times New Roman"/>
          <w:spacing w:val="0"/>
          <w:sz w:val="24"/>
          <w:szCs w:val="24"/>
          <w:lang w:val="sk-SK"/>
        </w:rPr>
        <w:t xml:space="preserve">na bývanie </w:t>
      </w:r>
      <w:r w:rsidRPr="008C70A2" w:rsidR="00EE3D81">
        <w:rPr>
          <w:rFonts w:ascii="Times New Roman" w:hAnsi="Times New Roman"/>
          <w:spacing w:val="0"/>
          <w:sz w:val="24"/>
          <w:szCs w:val="24"/>
          <w:lang w:val="sk-SK"/>
        </w:rPr>
        <w:t xml:space="preserve">nie </w:t>
      </w:r>
      <w:r w:rsidRPr="008C70A2">
        <w:rPr>
          <w:rFonts w:ascii="Times New Roman" w:hAnsi="Times New Roman"/>
          <w:spacing w:val="0"/>
          <w:sz w:val="24"/>
          <w:szCs w:val="24"/>
          <w:lang w:val="sk-SK"/>
        </w:rPr>
        <w:t>je spotrebiteľovi k dispozícii sam</w:t>
      </w:r>
      <w:r w:rsidRPr="008C70A2" w:rsidR="00EE3D81">
        <w:rPr>
          <w:rFonts w:ascii="Times New Roman" w:hAnsi="Times New Roman"/>
          <w:spacing w:val="0"/>
          <w:sz w:val="24"/>
          <w:szCs w:val="24"/>
          <w:lang w:val="sk-SK"/>
        </w:rPr>
        <w:t>ostatne,</w:t>
      </w:r>
    </w:p>
    <w:p w:rsidR="00F84D2B" w:rsidRPr="008C70A2"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3E67D9">
        <w:rPr>
          <w:rFonts w:ascii="Times New Roman" w:hAnsi="Times New Roman"/>
          <w:spacing w:val="0"/>
          <w:sz w:val="24"/>
          <w:szCs w:val="24"/>
          <w:lang w:val="sk-SK"/>
        </w:rPr>
        <w:t>s</w:t>
      </w:r>
      <w:r w:rsidR="00C04E82">
        <w:rPr>
          <w:rFonts w:ascii="Times New Roman" w:hAnsi="Times New Roman"/>
          <w:spacing w:val="0"/>
          <w:sz w:val="24"/>
          <w:szCs w:val="24"/>
          <w:lang w:val="sk-SK"/>
        </w:rPr>
        <w:t xml:space="preserve">) </w:t>
      </w:r>
      <w:r w:rsidRPr="008C70A2" w:rsidR="00B05661">
        <w:rPr>
          <w:rFonts w:ascii="Times New Roman" w:hAnsi="Times New Roman"/>
          <w:spacing w:val="0"/>
          <w:sz w:val="24"/>
          <w:szCs w:val="24"/>
          <w:lang w:val="sk-SK"/>
        </w:rPr>
        <w:t>spájaním</w:t>
      </w:r>
      <w:r w:rsidRPr="008C70A2">
        <w:rPr>
          <w:rFonts w:ascii="Times New Roman" w:hAnsi="Times New Roman"/>
          <w:spacing w:val="0"/>
          <w:sz w:val="24"/>
          <w:szCs w:val="24"/>
          <w:lang w:val="sk-SK"/>
        </w:rPr>
        <w:t xml:space="preserve"> produktov </w:t>
      </w:r>
      <w:r w:rsidRPr="008C70A2" w:rsidR="00EE3D81">
        <w:rPr>
          <w:rFonts w:ascii="Times New Roman" w:hAnsi="Times New Roman"/>
          <w:spacing w:val="0"/>
          <w:sz w:val="24"/>
          <w:szCs w:val="24"/>
          <w:lang w:val="sk-SK"/>
        </w:rPr>
        <w:t xml:space="preserve">ponúkanie </w:t>
      </w:r>
      <w:r w:rsidR="00C00462">
        <w:rPr>
          <w:rFonts w:ascii="Times New Roman" w:hAnsi="Times New Roman"/>
          <w:spacing w:val="0"/>
          <w:sz w:val="24"/>
          <w:szCs w:val="24"/>
          <w:lang w:val="sk-SK"/>
        </w:rPr>
        <w:t xml:space="preserve">úveru </w:t>
      </w:r>
      <w:r w:rsidRPr="008C70A2" w:rsidR="00EE3D81">
        <w:rPr>
          <w:rFonts w:ascii="Times New Roman" w:hAnsi="Times New Roman"/>
          <w:spacing w:val="0"/>
          <w:sz w:val="24"/>
          <w:szCs w:val="24"/>
          <w:lang w:val="sk-SK"/>
        </w:rPr>
        <w:t xml:space="preserve">alebo uzatvorenie </w:t>
      </w:r>
      <w:r w:rsidR="00717551">
        <w:rPr>
          <w:rFonts w:ascii="Times New Roman" w:hAnsi="Times New Roman"/>
          <w:spacing w:val="0"/>
          <w:sz w:val="24"/>
          <w:szCs w:val="24"/>
          <w:lang w:val="sk-SK"/>
        </w:rPr>
        <w:t>zmluvy o </w:t>
      </w:r>
      <w:r w:rsidRPr="008C70A2" w:rsidR="00EE3D81">
        <w:rPr>
          <w:rFonts w:ascii="Times New Roman" w:hAnsi="Times New Roman"/>
          <w:spacing w:val="0"/>
          <w:sz w:val="24"/>
          <w:szCs w:val="24"/>
          <w:lang w:val="sk-SK"/>
        </w:rPr>
        <w:t>úver</w:t>
      </w:r>
      <w:r w:rsidR="00717551">
        <w:rPr>
          <w:rFonts w:ascii="Times New Roman" w:hAnsi="Times New Roman"/>
          <w:spacing w:val="0"/>
          <w:sz w:val="24"/>
          <w:szCs w:val="24"/>
          <w:lang w:val="sk-SK"/>
        </w:rPr>
        <w:t>e na bývanie</w:t>
      </w:r>
      <w:r w:rsidRPr="008C70A2" w:rsidR="00B05661">
        <w:rPr>
          <w:rFonts w:ascii="Times New Roman" w:hAnsi="Times New Roman"/>
          <w:spacing w:val="0"/>
          <w:sz w:val="24"/>
          <w:szCs w:val="24"/>
          <w:lang w:val="sk-SK"/>
        </w:rPr>
        <w:t xml:space="preserve"> p</w:t>
      </w:r>
      <w:r w:rsidRPr="008C70A2" w:rsidR="000E6941">
        <w:rPr>
          <w:rFonts w:ascii="Times New Roman" w:hAnsi="Times New Roman"/>
          <w:spacing w:val="0"/>
          <w:sz w:val="24"/>
          <w:szCs w:val="24"/>
          <w:lang w:val="sk-SK"/>
        </w:rPr>
        <w:t>odľa § 1</w:t>
      </w:r>
      <w:r w:rsidRPr="008C70A2" w:rsidR="006B207D">
        <w:rPr>
          <w:rFonts w:ascii="Times New Roman" w:hAnsi="Times New Roman"/>
          <w:spacing w:val="0"/>
          <w:sz w:val="24"/>
          <w:szCs w:val="24"/>
          <w:lang w:val="sk-SK"/>
        </w:rPr>
        <w:t xml:space="preserve"> ods</w:t>
      </w:r>
      <w:r w:rsidRPr="008C70A2" w:rsidR="00F944B7">
        <w:rPr>
          <w:rFonts w:ascii="Times New Roman" w:hAnsi="Times New Roman"/>
          <w:spacing w:val="0"/>
          <w:sz w:val="24"/>
          <w:szCs w:val="24"/>
          <w:lang w:val="sk-SK"/>
        </w:rPr>
        <w:t>.</w:t>
      </w:r>
      <w:r w:rsidRPr="008C70A2" w:rsidR="000E6941">
        <w:rPr>
          <w:rFonts w:ascii="Times New Roman" w:hAnsi="Times New Roman"/>
          <w:spacing w:val="0"/>
          <w:sz w:val="24"/>
          <w:szCs w:val="24"/>
          <w:lang w:val="sk-SK"/>
        </w:rPr>
        <w:t xml:space="preserve"> </w:t>
      </w:r>
      <w:r w:rsidRPr="008C70A2" w:rsidR="00154343">
        <w:rPr>
          <w:rFonts w:ascii="Times New Roman" w:hAnsi="Times New Roman"/>
          <w:spacing w:val="0"/>
          <w:sz w:val="24"/>
          <w:szCs w:val="24"/>
          <w:lang w:val="sk-SK"/>
        </w:rPr>
        <w:t>2</w:t>
      </w:r>
      <w:r w:rsidRPr="008C70A2" w:rsidR="000C4C0F">
        <w:rPr>
          <w:rFonts w:ascii="Times New Roman" w:hAnsi="Times New Roman"/>
          <w:spacing w:val="0"/>
          <w:sz w:val="24"/>
          <w:szCs w:val="24"/>
          <w:lang w:val="sk-SK"/>
        </w:rPr>
        <w:t xml:space="preserve"> a</w:t>
      </w:r>
      <w:r w:rsidRPr="008C70A2" w:rsidR="00AA1DF5">
        <w:rPr>
          <w:rFonts w:ascii="Times New Roman" w:hAnsi="Times New Roman"/>
          <w:spacing w:val="0"/>
          <w:sz w:val="24"/>
          <w:szCs w:val="24"/>
          <w:lang w:val="sk-SK"/>
        </w:rPr>
        <w:t>  3</w:t>
      </w:r>
      <w:r w:rsidRPr="008C70A2" w:rsidR="00EE3D81">
        <w:rPr>
          <w:rFonts w:ascii="Times New Roman" w:hAnsi="Times New Roman"/>
          <w:spacing w:val="0"/>
          <w:sz w:val="24"/>
          <w:szCs w:val="24"/>
          <w:lang w:val="sk-SK"/>
        </w:rPr>
        <w:t xml:space="preserve"> spolu s inými odlišnými finančnými produktmi alebo službami, pričom zmluva o úvere </w:t>
      </w:r>
      <w:r w:rsidRPr="008C70A2" w:rsidR="00BE11B2">
        <w:rPr>
          <w:rFonts w:ascii="Times New Roman" w:hAnsi="Times New Roman"/>
          <w:spacing w:val="0"/>
          <w:sz w:val="24"/>
          <w:szCs w:val="24"/>
          <w:lang w:val="sk-SK"/>
        </w:rPr>
        <w:t xml:space="preserve">na bývanie </w:t>
      </w:r>
      <w:r w:rsidRPr="008C70A2" w:rsidR="00EE3D81">
        <w:rPr>
          <w:rFonts w:ascii="Times New Roman" w:hAnsi="Times New Roman"/>
          <w:spacing w:val="0"/>
          <w:sz w:val="24"/>
          <w:szCs w:val="24"/>
          <w:lang w:val="sk-SK"/>
        </w:rPr>
        <w:t xml:space="preserve">je spotrebiteľovi k dispozícii aj samostatne, avšak nie nevyhnutne za rovnakých podmienok, ako keď sa ponúka  </w:t>
      </w:r>
      <w:r w:rsidR="00EE0FB0">
        <w:rPr>
          <w:rFonts w:ascii="Times New Roman" w:hAnsi="Times New Roman"/>
          <w:spacing w:val="0"/>
          <w:sz w:val="24"/>
          <w:szCs w:val="24"/>
          <w:lang w:val="sk-SK"/>
        </w:rPr>
        <w:t xml:space="preserve">spolu </w:t>
      </w:r>
      <w:r w:rsidRPr="008C70A2" w:rsidR="00EE3D81">
        <w:rPr>
          <w:rFonts w:ascii="Times New Roman" w:hAnsi="Times New Roman"/>
          <w:spacing w:val="0"/>
          <w:sz w:val="24"/>
          <w:szCs w:val="24"/>
          <w:lang w:val="sk-SK"/>
        </w:rPr>
        <w:t>s doplnkovými službami,</w:t>
      </w:r>
    </w:p>
    <w:p w:rsidR="008C70A2" w:rsidRPr="00F945EE" w:rsidP="00D25F92">
      <w:pPr>
        <w:pStyle w:val="ListParagraph"/>
        <w:bidi w:val="0"/>
        <w:spacing w:after="200" w:line="276" w:lineRule="auto"/>
        <w:ind w:left="1134" w:hanging="425"/>
        <w:contextualSpacing/>
        <w:jc w:val="both"/>
        <w:rPr>
          <w:rFonts w:ascii="Times New Roman" w:hAnsi="Times New Roman"/>
          <w:spacing w:val="0"/>
          <w:sz w:val="24"/>
          <w:szCs w:val="24"/>
          <w:lang w:val="sk-SK"/>
        </w:rPr>
      </w:pPr>
      <w:r w:rsidR="003E67D9">
        <w:rPr>
          <w:rFonts w:ascii="Times New Roman" w:hAnsi="Times New Roman"/>
          <w:spacing w:val="0"/>
          <w:sz w:val="24"/>
          <w:szCs w:val="24"/>
          <w:lang w:val="sk-SK"/>
        </w:rPr>
        <w:t>t</w:t>
      </w:r>
      <w:r w:rsidR="00C04E82">
        <w:rPr>
          <w:rFonts w:ascii="Times New Roman" w:hAnsi="Times New Roman"/>
          <w:spacing w:val="0"/>
          <w:sz w:val="24"/>
          <w:szCs w:val="24"/>
          <w:lang w:val="sk-SK"/>
        </w:rPr>
        <w:t xml:space="preserve">) </w:t>
      </w:r>
      <w:r w:rsidRPr="008C70A2" w:rsidR="00F84D2B">
        <w:rPr>
          <w:rFonts w:ascii="Times New Roman" w:hAnsi="Times New Roman"/>
          <w:spacing w:val="0"/>
          <w:sz w:val="24"/>
          <w:szCs w:val="24"/>
          <w:lang w:val="sk-SK"/>
        </w:rPr>
        <w:t>úver</w:t>
      </w:r>
      <w:r w:rsidRPr="008C70A2" w:rsidR="00B05661">
        <w:rPr>
          <w:rFonts w:ascii="Times New Roman" w:hAnsi="Times New Roman"/>
          <w:spacing w:val="0"/>
          <w:sz w:val="24"/>
          <w:szCs w:val="24"/>
          <w:lang w:val="sk-SK"/>
        </w:rPr>
        <w:t>om</w:t>
      </w:r>
      <w:r w:rsidRPr="008C70A2" w:rsidR="00F84D2B">
        <w:rPr>
          <w:rFonts w:ascii="Times New Roman" w:hAnsi="Times New Roman"/>
          <w:spacing w:val="0"/>
          <w:sz w:val="24"/>
          <w:szCs w:val="24"/>
          <w:lang w:val="sk-SK"/>
        </w:rPr>
        <w:t xml:space="preserve"> </w:t>
      </w:r>
      <w:r w:rsidRPr="008C70A2" w:rsidR="0092659F">
        <w:rPr>
          <w:rFonts w:ascii="Times New Roman" w:hAnsi="Times New Roman"/>
          <w:spacing w:val="0"/>
          <w:sz w:val="24"/>
          <w:szCs w:val="24"/>
          <w:lang w:val="sk-SK"/>
        </w:rPr>
        <w:t xml:space="preserve">na bývanie </w:t>
      </w:r>
      <w:r w:rsidRPr="008C70A2" w:rsidR="00F84D2B">
        <w:rPr>
          <w:rFonts w:ascii="Times New Roman" w:hAnsi="Times New Roman"/>
          <w:spacing w:val="0"/>
          <w:sz w:val="24"/>
          <w:szCs w:val="24"/>
          <w:lang w:val="sk-SK"/>
        </w:rPr>
        <w:t>v cudzej mene</w:t>
      </w:r>
      <w:r w:rsidRPr="008C70A2" w:rsidR="00B05661">
        <w:rPr>
          <w:rFonts w:ascii="Times New Roman" w:hAnsi="Times New Roman"/>
          <w:spacing w:val="0"/>
          <w:sz w:val="24"/>
          <w:szCs w:val="24"/>
          <w:lang w:val="sk-SK"/>
        </w:rPr>
        <w:t xml:space="preserve"> úver </w:t>
      </w:r>
      <w:r w:rsidRPr="008C70A2" w:rsidR="0092659F">
        <w:rPr>
          <w:rFonts w:ascii="Times New Roman" w:hAnsi="Times New Roman"/>
          <w:spacing w:val="0"/>
          <w:sz w:val="24"/>
          <w:szCs w:val="24"/>
          <w:lang w:val="sk-SK"/>
        </w:rPr>
        <w:t xml:space="preserve">na bývanie </w:t>
      </w:r>
      <w:r w:rsidRPr="008C70A2" w:rsidR="00B96CBA">
        <w:rPr>
          <w:rFonts w:ascii="Times New Roman" w:hAnsi="Times New Roman"/>
          <w:spacing w:val="0"/>
          <w:sz w:val="24"/>
          <w:szCs w:val="24"/>
          <w:lang w:val="sk-SK"/>
        </w:rPr>
        <w:t>v inej mene ako v mene, v ktorej spotrebiteľ poberá príjem alebo je držiteľom akt</w:t>
      </w:r>
      <w:r w:rsidR="00F23C08">
        <w:rPr>
          <w:rFonts w:ascii="Times New Roman" w:hAnsi="Times New Roman"/>
          <w:spacing w:val="0"/>
          <w:sz w:val="24"/>
          <w:szCs w:val="24"/>
          <w:lang w:val="sk-SK"/>
        </w:rPr>
        <w:t>ív, z ktorých sa má úver splatiť</w:t>
      </w:r>
      <w:r w:rsidRPr="008C70A2" w:rsidR="00B96CBA">
        <w:rPr>
          <w:rFonts w:ascii="Times New Roman" w:hAnsi="Times New Roman"/>
          <w:spacing w:val="0"/>
          <w:sz w:val="24"/>
          <w:szCs w:val="24"/>
          <w:lang w:val="sk-SK"/>
        </w:rPr>
        <w:t xml:space="preserve">, alebo v inej mene ako v mene členského štátu, v ktorom má spotrebiteľ </w:t>
      </w:r>
      <w:r w:rsidRPr="008C70A2" w:rsidR="00853323">
        <w:rPr>
          <w:rFonts w:ascii="Times New Roman" w:hAnsi="Times New Roman"/>
          <w:spacing w:val="0"/>
          <w:sz w:val="24"/>
          <w:szCs w:val="24"/>
          <w:lang w:val="sk-SK"/>
        </w:rPr>
        <w:t xml:space="preserve">trvalý </w:t>
      </w:r>
      <w:r w:rsidRPr="008C70A2" w:rsidR="00B96CBA">
        <w:rPr>
          <w:rFonts w:ascii="Times New Roman" w:hAnsi="Times New Roman"/>
          <w:spacing w:val="0"/>
          <w:sz w:val="24"/>
          <w:szCs w:val="24"/>
          <w:lang w:val="sk-SK"/>
        </w:rPr>
        <w:t>pobyt.</w:t>
      </w:r>
    </w:p>
    <w:p w:rsidR="00A65279" w:rsidRPr="008C70A2" w:rsidP="004401F9">
      <w:pPr>
        <w:bidi w:val="0"/>
        <w:ind w:left="360"/>
        <w:jc w:val="center"/>
        <w:outlineLvl w:val="0"/>
        <w:rPr>
          <w:rFonts w:ascii="Times New Roman" w:hAnsi="Times New Roman"/>
          <w:b/>
          <w:sz w:val="24"/>
          <w:szCs w:val="24"/>
        </w:rPr>
      </w:pPr>
      <w:r w:rsidRPr="008C70A2" w:rsidR="0008232B">
        <w:rPr>
          <w:rFonts w:ascii="Times New Roman" w:hAnsi="Times New Roman"/>
          <w:b/>
          <w:sz w:val="24"/>
          <w:szCs w:val="24"/>
        </w:rPr>
        <w:t xml:space="preserve">Postupy a informácie </w:t>
      </w:r>
      <w:r w:rsidR="00C31E81">
        <w:rPr>
          <w:rFonts w:ascii="Times New Roman" w:hAnsi="Times New Roman"/>
          <w:b/>
          <w:sz w:val="24"/>
          <w:szCs w:val="24"/>
        </w:rPr>
        <w:t xml:space="preserve">poskytované </w:t>
      </w:r>
      <w:r w:rsidRPr="008C70A2" w:rsidR="0008232B">
        <w:rPr>
          <w:rFonts w:ascii="Times New Roman" w:hAnsi="Times New Roman"/>
          <w:b/>
          <w:sz w:val="24"/>
          <w:szCs w:val="24"/>
        </w:rPr>
        <w:t>pred uzavretím zmluvy o</w:t>
      </w:r>
      <w:r w:rsidRPr="008C70A2" w:rsidR="004750A8">
        <w:rPr>
          <w:rFonts w:ascii="Times New Roman" w:hAnsi="Times New Roman"/>
          <w:b/>
          <w:sz w:val="24"/>
          <w:szCs w:val="24"/>
        </w:rPr>
        <w:t> </w:t>
      </w:r>
      <w:r w:rsidRPr="008C70A2" w:rsidR="0008232B">
        <w:rPr>
          <w:rFonts w:ascii="Times New Roman" w:hAnsi="Times New Roman"/>
          <w:b/>
          <w:sz w:val="24"/>
          <w:szCs w:val="24"/>
        </w:rPr>
        <w:t>úvere</w:t>
      </w:r>
      <w:r w:rsidRPr="008C70A2" w:rsidR="004750A8">
        <w:rPr>
          <w:rFonts w:ascii="Times New Roman" w:hAnsi="Times New Roman"/>
          <w:b/>
          <w:sz w:val="24"/>
          <w:szCs w:val="24"/>
        </w:rPr>
        <w:t xml:space="preserve"> na bývanie</w:t>
      </w:r>
    </w:p>
    <w:p w:rsidR="0008232B" w:rsidRPr="008C70A2" w:rsidP="004401F9">
      <w:pPr>
        <w:bidi w:val="0"/>
        <w:ind w:left="360"/>
        <w:jc w:val="center"/>
        <w:rPr>
          <w:rFonts w:ascii="Times New Roman" w:hAnsi="Times New Roman"/>
          <w:sz w:val="24"/>
          <w:szCs w:val="24"/>
        </w:rPr>
      </w:pPr>
      <w:r w:rsidRPr="008C70A2">
        <w:rPr>
          <w:rFonts w:ascii="Times New Roman" w:hAnsi="Times New Roman"/>
          <w:sz w:val="24"/>
          <w:szCs w:val="24"/>
        </w:rPr>
        <w:t xml:space="preserve">§ </w:t>
      </w:r>
      <w:r w:rsidR="00563CFD">
        <w:rPr>
          <w:rFonts w:ascii="Times New Roman" w:hAnsi="Times New Roman"/>
          <w:sz w:val="24"/>
          <w:szCs w:val="24"/>
        </w:rPr>
        <w:t>3</w:t>
      </w:r>
    </w:p>
    <w:p w:rsidR="0008232B" w:rsidRPr="008C70A2" w:rsidP="004401F9">
      <w:pPr>
        <w:bidi w:val="0"/>
        <w:ind w:left="360"/>
        <w:jc w:val="center"/>
        <w:rPr>
          <w:rFonts w:ascii="Times New Roman" w:hAnsi="Times New Roman"/>
          <w:b/>
          <w:sz w:val="24"/>
          <w:szCs w:val="24"/>
        </w:rPr>
      </w:pPr>
      <w:r w:rsidRPr="008C70A2">
        <w:rPr>
          <w:rFonts w:ascii="Times New Roman" w:hAnsi="Times New Roman"/>
          <w:b/>
          <w:sz w:val="24"/>
          <w:szCs w:val="24"/>
        </w:rPr>
        <w:t xml:space="preserve">Informácie v reklame </w:t>
      </w:r>
    </w:p>
    <w:p w:rsidR="001A72FC" w:rsidRPr="008C70A2" w:rsidP="004401F9">
      <w:pPr>
        <w:pStyle w:val="ListParagraph"/>
        <w:numPr>
          <w:numId w:val="8"/>
        </w:numPr>
        <w:bidi w:val="0"/>
        <w:spacing w:after="200" w:line="276" w:lineRule="auto"/>
        <w:contextualSpacing/>
        <w:jc w:val="both"/>
        <w:rPr>
          <w:rFonts w:ascii="Times New Roman" w:hAnsi="Times New Roman"/>
          <w:spacing w:val="0"/>
          <w:sz w:val="24"/>
          <w:szCs w:val="24"/>
          <w:lang w:val="sk-SK"/>
        </w:rPr>
      </w:pPr>
      <w:r w:rsidR="00274455">
        <w:rPr>
          <w:rFonts w:ascii="Times New Roman" w:hAnsi="Times New Roman"/>
          <w:spacing w:val="0"/>
          <w:sz w:val="24"/>
          <w:szCs w:val="24"/>
          <w:lang w:val="sk-SK"/>
        </w:rPr>
        <w:t>Reklama</w:t>
      </w:r>
      <w:r>
        <w:rPr>
          <w:rStyle w:val="FootnoteReference"/>
          <w:rFonts w:ascii="Times New Roman" w:hAnsi="Times New Roman"/>
          <w:spacing w:val="0"/>
          <w:sz w:val="24"/>
          <w:szCs w:val="24"/>
          <w:rtl w:val="0"/>
          <w:lang w:val="sk-SK"/>
        </w:rPr>
        <w:footnoteReference w:id="14"/>
      </w:r>
      <w:r w:rsidRPr="008C70A2" w:rsidR="00563CFD">
        <w:rPr>
          <w:rFonts w:ascii="Times New Roman" w:hAnsi="Times New Roman"/>
          <w:spacing w:val="0"/>
          <w:sz w:val="24"/>
          <w:szCs w:val="24"/>
          <w:lang w:val="sk-SK"/>
        </w:rPr>
        <w:t>)</w:t>
      </w:r>
      <w:r w:rsidR="00274455">
        <w:rPr>
          <w:rFonts w:ascii="Times New Roman" w:hAnsi="Times New Roman"/>
          <w:spacing w:val="0"/>
          <w:sz w:val="24"/>
          <w:szCs w:val="24"/>
          <w:lang w:val="sk-SK"/>
        </w:rPr>
        <w:t xml:space="preserve"> vrátane r</w:t>
      </w:r>
      <w:r w:rsidRPr="008C70A2" w:rsidR="00960283">
        <w:rPr>
          <w:rFonts w:ascii="Times New Roman" w:hAnsi="Times New Roman"/>
          <w:spacing w:val="0"/>
          <w:sz w:val="24"/>
          <w:szCs w:val="24"/>
          <w:lang w:val="sk-SK"/>
        </w:rPr>
        <w:t>eklamn</w:t>
      </w:r>
      <w:r w:rsidR="00274455">
        <w:rPr>
          <w:rFonts w:ascii="Times New Roman" w:hAnsi="Times New Roman"/>
          <w:spacing w:val="0"/>
          <w:sz w:val="24"/>
          <w:szCs w:val="24"/>
          <w:lang w:val="sk-SK"/>
        </w:rPr>
        <w:t>ej</w:t>
      </w:r>
      <w:r w:rsidRPr="008C70A2" w:rsidR="00960283">
        <w:rPr>
          <w:rFonts w:ascii="Times New Roman" w:hAnsi="Times New Roman"/>
          <w:spacing w:val="0"/>
          <w:sz w:val="24"/>
          <w:szCs w:val="24"/>
          <w:lang w:val="sk-SK"/>
        </w:rPr>
        <w:t xml:space="preserve"> a marketingov</w:t>
      </w:r>
      <w:r w:rsidR="00274455">
        <w:rPr>
          <w:rFonts w:ascii="Times New Roman" w:hAnsi="Times New Roman"/>
          <w:spacing w:val="0"/>
          <w:sz w:val="24"/>
          <w:szCs w:val="24"/>
          <w:lang w:val="sk-SK"/>
        </w:rPr>
        <w:t>ej</w:t>
      </w:r>
      <w:r w:rsidRPr="008C70A2" w:rsidR="00960283">
        <w:rPr>
          <w:rFonts w:ascii="Times New Roman" w:hAnsi="Times New Roman"/>
          <w:spacing w:val="0"/>
          <w:sz w:val="24"/>
          <w:szCs w:val="24"/>
          <w:lang w:val="sk-SK"/>
        </w:rPr>
        <w:t xml:space="preserve"> komunikáci</w:t>
      </w:r>
      <w:r w:rsidR="00274455">
        <w:rPr>
          <w:rFonts w:ascii="Times New Roman" w:hAnsi="Times New Roman"/>
          <w:spacing w:val="0"/>
          <w:sz w:val="24"/>
          <w:szCs w:val="24"/>
          <w:lang w:val="sk-SK"/>
        </w:rPr>
        <w:t>e</w:t>
      </w:r>
      <w:r w:rsidRPr="008C70A2" w:rsidR="00960283">
        <w:rPr>
          <w:rFonts w:ascii="Times New Roman" w:hAnsi="Times New Roman"/>
          <w:spacing w:val="0"/>
          <w:sz w:val="24"/>
          <w:szCs w:val="24"/>
          <w:lang w:val="sk-SK"/>
        </w:rPr>
        <w:t xml:space="preserve"> o úveroch na bývanie musí byť </w:t>
      </w:r>
      <w:r w:rsidRPr="008C70A2" w:rsidR="000A0068">
        <w:rPr>
          <w:rFonts w:ascii="Times New Roman" w:hAnsi="Times New Roman"/>
          <w:spacing w:val="0"/>
          <w:sz w:val="24"/>
          <w:szCs w:val="24"/>
          <w:lang w:val="sk-SK"/>
        </w:rPr>
        <w:t>pravdivá</w:t>
      </w:r>
      <w:r w:rsidRPr="008C70A2" w:rsidR="00960283">
        <w:rPr>
          <w:rFonts w:ascii="Times New Roman" w:hAnsi="Times New Roman"/>
          <w:spacing w:val="0"/>
          <w:sz w:val="24"/>
          <w:szCs w:val="24"/>
          <w:lang w:val="sk-SK"/>
        </w:rPr>
        <w:t xml:space="preserve">, </w:t>
      </w:r>
      <w:r w:rsidR="00AB0C3A">
        <w:rPr>
          <w:rFonts w:ascii="Times New Roman" w:hAnsi="Times New Roman"/>
          <w:spacing w:val="0"/>
          <w:sz w:val="24"/>
          <w:szCs w:val="24"/>
          <w:lang w:val="sk-SK"/>
        </w:rPr>
        <w:t>zrozumiteľná</w:t>
      </w:r>
      <w:r w:rsidRPr="008C70A2" w:rsidR="00AB0C3A">
        <w:rPr>
          <w:rFonts w:ascii="Times New Roman" w:hAnsi="Times New Roman"/>
          <w:spacing w:val="0"/>
          <w:sz w:val="24"/>
          <w:szCs w:val="24"/>
          <w:lang w:val="sk-SK"/>
        </w:rPr>
        <w:t xml:space="preserve"> </w:t>
      </w:r>
      <w:r w:rsidRPr="008C70A2" w:rsidR="00960283">
        <w:rPr>
          <w:rFonts w:ascii="Times New Roman" w:hAnsi="Times New Roman"/>
          <w:spacing w:val="0"/>
          <w:sz w:val="24"/>
          <w:szCs w:val="24"/>
          <w:lang w:val="sk-SK"/>
        </w:rPr>
        <w:t>a nesmie byť klamlivá</w:t>
      </w:r>
      <w:r w:rsidRPr="008C70A2" w:rsidR="00337089">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15"/>
      </w:r>
      <w:r w:rsidRPr="008C70A2" w:rsidR="00CA048C">
        <w:rPr>
          <w:rFonts w:ascii="Times New Roman" w:hAnsi="Times New Roman"/>
          <w:spacing w:val="0"/>
          <w:sz w:val="24"/>
          <w:szCs w:val="24"/>
          <w:lang w:val="sk-SK"/>
        </w:rPr>
        <w:t>)</w:t>
      </w:r>
    </w:p>
    <w:p w:rsidR="00FA4F3C" w:rsidRPr="008C70A2" w:rsidP="004401F9">
      <w:pPr>
        <w:pStyle w:val="ListParagraph"/>
        <w:numPr>
          <w:numId w:val="8"/>
        </w:numPr>
        <w:bidi w:val="0"/>
        <w:spacing w:after="200" w:line="276" w:lineRule="auto"/>
        <w:contextualSpacing/>
        <w:jc w:val="both"/>
        <w:rPr>
          <w:rFonts w:ascii="Times New Roman" w:hAnsi="Times New Roman"/>
          <w:spacing w:val="0"/>
          <w:sz w:val="24"/>
          <w:szCs w:val="24"/>
          <w:lang w:val="sk-SK"/>
        </w:rPr>
      </w:pPr>
      <w:r w:rsidRPr="008C70A2" w:rsidR="001F1A9D">
        <w:rPr>
          <w:rFonts w:ascii="Times New Roman" w:hAnsi="Times New Roman"/>
          <w:spacing w:val="0"/>
          <w:sz w:val="24"/>
          <w:szCs w:val="24"/>
          <w:lang w:val="sk-SK"/>
        </w:rPr>
        <w:t>I</w:t>
      </w:r>
      <w:r w:rsidRPr="008C70A2" w:rsidR="00D8621B">
        <w:rPr>
          <w:rFonts w:ascii="Times New Roman" w:hAnsi="Times New Roman"/>
          <w:spacing w:val="0"/>
          <w:sz w:val="24"/>
          <w:szCs w:val="24"/>
          <w:lang w:val="sk-SK"/>
        </w:rPr>
        <w:t xml:space="preserve">nformácie o </w:t>
      </w:r>
      <w:r w:rsidRPr="008C70A2">
        <w:rPr>
          <w:rFonts w:ascii="Times New Roman" w:hAnsi="Times New Roman"/>
          <w:spacing w:val="0"/>
          <w:sz w:val="24"/>
          <w:szCs w:val="24"/>
          <w:lang w:val="sk-SK"/>
        </w:rPr>
        <w:t>dostupnos</w:t>
      </w:r>
      <w:r w:rsidRPr="008C70A2" w:rsidR="00D8621B">
        <w:rPr>
          <w:rFonts w:ascii="Times New Roman" w:hAnsi="Times New Roman"/>
          <w:spacing w:val="0"/>
          <w:sz w:val="24"/>
          <w:szCs w:val="24"/>
          <w:lang w:val="sk-SK"/>
        </w:rPr>
        <w:t>ti</w:t>
      </w:r>
      <w:r w:rsidRPr="008C70A2">
        <w:rPr>
          <w:rFonts w:ascii="Times New Roman" w:hAnsi="Times New Roman"/>
          <w:spacing w:val="0"/>
          <w:sz w:val="24"/>
          <w:szCs w:val="24"/>
          <w:lang w:val="sk-SK"/>
        </w:rPr>
        <w:t xml:space="preserve"> alebo </w:t>
      </w:r>
      <w:r w:rsidR="00DE3575">
        <w:rPr>
          <w:rFonts w:ascii="Times New Roman" w:hAnsi="Times New Roman"/>
          <w:spacing w:val="0"/>
          <w:sz w:val="24"/>
          <w:szCs w:val="24"/>
          <w:lang w:val="sk-SK"/>
        </w:rPr>
        <w:t xml:space="preserve">o </w:t>
      </w:r>
      <w:r w:rsidRPr="008C70A2">
        <w:rPr>
          <w:rFonts w:ascii="Times New Roman" w:hAnsi="Times New Roman"/>
          <w:spacing w:val="0"/>
          <w:sz w:val="24"/>
          <w:szCs w:val="24"/>
          <w:lang w:val="sk-SK"/>
        </w:rPr>
        <w:t>náklad</w:t>
      </w:r>
      <w:r w:rsidRPr="008C70A2" w:rsidR="00D8621B">
        <w:rPr>
          <w:rFonts w:ascii="Times New Roman" w:hAnsi="Times New Roman"/>
          <w:spacing w:val="0"/>
          <w:sz w:val="24"/>
          <w:szCs w:val="24"/>
          <w:lang w:val="sk-SK"/>
        </w:rPr>
        <w:t>och</w:t>
      </w:r>
      <w:r w:rsidRPr="008C70A2">
        <w:rPr>
          <w:rFonts w:ascii="Times New Roman" w:hAnsi="Times New Roman"/>
          <w:spacing w:val="0"/>
          <w:sz w:val="24"/>
          <w:szCs w:val="24"/>
          <w:lang w:val="sk-SK"/>
        </w:rPr>
        <w:t xml:space="preserve"> spojen</w:t>
      </w:r>
      <w:r w:rsidRPr="008C70A2" w:rsidR="00D8621B">
        <w:rPr>
          <w:rFonts w:ascii="Times New Roman" w:hAnsi="Times New Roman"/>
          <w:spacing w:val="0"/>
          <w:sz w:val="24"/>
          <w:szCs w:val="24"/>
          <w:lang w:val="sk-SK"/>
        </w:rPr>
        <w:t>ých</w:t>
      </w:r>
      <w:r w:rsidRPr="008C70A2">
        <w:rPr>
          <w:rFonts w:ascii="Times New Roman" w:hAnsi="Times New Roman"/>
          <w:spacing w:val="0"/>
          <w:sz w:val="24"/>
          <w:szCs w:val="24"/>
          <w:lang w:val="sk-SK"/>
        </w:rPr>
        <w:t xml:space="preserve"> s úverom na bývanie v reklamnej a marketingovej komunikácii</w:t>
      </w:r>
      <w:r w:rsidRPr="008C70A2" w:rsidR="00D8621B">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ktoré môžu </w:t>
      </w:r>
      <w:r w:rsidRPr="008C70A2" w:rsidR="000A0068">
        <w:rPr>
          <w:rFonts w:ascii="Times New Roman" w:hAnsi="Times New Roman"/>
          <w:spacing w:val="0"/>
          <w:sz w:val="24"/>
          <w:szCs w:val="24"/>
          <w:lang w:val="sk-SK"/>
        </w:rPr>
        <w:t>uviesť do omylu</w:t>
      </w:r>
      <w:r w:rsidRPr="008C70A2" w:rsidR="00D8621B">
        <w:rPr>
          <w:rFonts w:ascii="Times New Roman" w:hAnsi="Times New Roman"/>
          <w:spacing w:val="0"/>
          <w:sz w:val="24"/>
          <w:szCs w:val="24"/>
          <w:lang w:val="sk-SK"/>
        </w:rPr>
        <w:t xml:space="preserve"> spotrebiteľov</w:t>
      </w:r>
      <w:r w:rsidRPr="008C70A2" w:rsidR="0007620B">
        <w:rPr>
          <w:rFonts w:ascii="Times New Roman" w:hAnsi="Times New Roman"/>
          <w:spacing w:val="0"/>
          <w:sz w:val="24"/>
          <w:szCs w:val="24"/>
          <w:lang w:val="sk-SK"/>
        </w:rPr>
        <w:t>,</w:t>
      </w:r>
      <w:r w:rsidRPr="008C70A2" w:rsidR="00D8621B">
        <w:rPr>
          <w:rFonts w:ascii="Times New Roman" w:hAnsi="Times New Roman"/>
          <w:spacing w:val="0"/>
          <w:sz w:val="24"/>
          <w:szCs w:val="24"/>
          <w:lang w:val="sk-SK"/>
        </w:rPr>
        <w:t xml:space="preserve"> </w:t>
      </w:r>
      <w:r w:rsidRPr="008C70A2" w:rsidR="001F1A9D">
        <w:rPr>
          <w:rFonts w:ascii="Times New Roman" w:hAnsi="Times New Roman"/>
          <w:spacing w:val="0"/>
          <w:sz w:val="24"/>
          <w:szCs w:val="24"/>
          <w:lang w:val="sk-SK"/>
        </w:rPr>
        <w:t xml:space="preserve">sú </w:t>
      </w:r>
      <w:r w:rsidRPr="008C70A2" w:rsidR="00D8621B">
        <w:rPr>
          <w:rFonts w:ascii="Times New Roman" w:hAnsi="Times New Roman"/>
          <w:spacing w:val="0"/>
          <w:sz w:val="24"/>
          <w:szCs w:val="24"/>
          <w:lang w:val="sk-SK"/>
        </w:rPr>
        <w:t>za</w:t>
      </w:r>
      <w:r w:rsidRPr="008C70A2">
        <w:rPr>
          <w:rFonts w:ascii="Times New Roman" w:hAnsi="Times New Roman"/>
          <w:spacing w:val="0"/>
          <w:sz w:val="24"/>
          <w:szCs w:val="24"/>
          <w:lang w:val="sk-SK"/>
        </w:rPr>
        <w:t>kázané.</w:t>
      </w:r>
    </w:p>
    <w:p w:rsidR="00D4569E" w:rsidRPr="00F945EE" w:rsidP="00F945EE">
      <w:pPr>
        <w:pStyle w:val="ListParagraph"/>
        <w:numPr>
          <w:numId w:val="8"/>
        </w:numPr>
        <w:bidi w:val="0"/>
        <w:spacing w:after="200" w:line="276" w:lineRule="auto"/>
        <w:contextualSpacing/>
        <w:jc w:val="both"/>
        <w:rPr>
          <w:rFonts w:ascii="Times New Roman" w:hAnsi="Times New Roman"/>
          <w:spacing w:val="0"/>
          <w:sz w:val="24"/>
          <w:szCs w:val="24"/>
          <w:lang w:val="sk-SK"/>
        </w:rPr>
      </w:pPr>
      <w:r w:rsidRPr="008C70A2" w:rsidR="00ED065E">
        <w:rPr>
          <w:rFonts w:ascii="Times New Roman" w:hAnsi="Times New Roman"/>
          <w:spacing w:val="0"/>
          <w:sz w:val="24"/>
          <w:szCs w:val="24"/>
          <w:lang w:val="sk-SK"/>
        </w:rPr>
        <w:t xml:space="preserve">Reklama </w:t>
      </w:r>
      <w:r w:rsidRPr="008C70A2" w:rsidR="001F1A9D">
        <w:rPr>
          <w:rFonts w:ascii="Times New Roman" w:hAnsi="Times New Roman"/>
          <w:spacing w:val="0"/>
          <w:sz w:val="24"/>
          <w:szCs w:val="24"/>
          <w:lang w:val="sk-SK"/>
        </w:rPr>
        <w:t xml:space="preserve">o úvere na bývanie </w:t>
      </w:r>
      <w:r w:rsidRPr="008C70A2" w:rsidR="00ED065E">
        <w:rPr>
          <w:rFonts w:ascii="Times New Roman" w:hAnsi="Times New Roman"/>
          <w:spacing w:val="0"/>
          <w:sz w:val="24"/>
          <w:szCs w:val="24"/>
          <w:lang w:val="sk-SK"/>
        </w:rPr>
        <w:t>alebo akákoľvek ponuka úver</w:t>
      </w:r>
      <w:r w:rsidRPr="008C70A2" w:rsidR="001F1A9D">
        <w:rPr>
          <w:rFonts w:ascii="Times New Roman" w:hAnsi="Times New Roman"/>
          <w:spacing w:val="0"/>
          <w:sz w:val="24"/>
          <w:szCs w:val="24"/>
          <w:lang w:val="sk-SK"/>
        </w:rPr>
        <w:t>u</w:t>
      </w:r>
      <w:r w:rsidRPr="008C70A2" w:rsidR="00ED065E">
        <w:rPr>
          <w:rFonts w:ascii="Times New Roman" w:hAnsi="Times New Roman"/>
          <w:spacing w:val="0"/>
          <w:sz w:val="24"/>
          <w:szCs w:val="24"/>
          <w:lang w:val="sk-SK"/>
        </w:rPr>
        <w:t xml:space="preserve"> na bývanie</w:t>
      </w:r>
      <w:r w:rsidRPr="008C70A2" w:rsidR="00D8621B">
        <w:rPr>
          <w:rFonts w:ascii="Times New Roman" w:hAnsi="Times New Roman"/>
          <w:spacing w:val="0"/>
          <w:sz w:val="24"/>
          <w:szCs w:val="24"/>
          <w:lang w:val="sk-SK"/>
        </w:rPr>
        <w:t xml:space="preserve">, </w:t>
      </w:r>
      <w:r w:rsidRPr="008C70A2" w:rsidR="00ED065E">
        <w:rPr>
          <w:rFonts w:ascii="Times New Roman" w:hAnsi="Times New Roman"/>
          <w:spacing w:val="0"/>
          <w:sz w:val="24"/>
          <w:szCs w:val="24"/>
          <w:lang w:val="sk-SK"/>
        </w:rPr>
        <w:t xml:space="preserve">v ktorej sa uvádza úroková sadzba </w:t>
      </w:r>
      <w:r w:rsidR="004272F5">
        <w:rPr>
          <w:rFonts w:ascii="Times New Roman" w:hAnsi="Times New Roman"/>
          <w:spacing w:val="0"/>
          <w:sz w:val="24"/>
          <w:szCs w:val="24"/>
          <w:lang w:val="sk-SK"/>
        </w:rPr>
        <w:t xml:space="preserve">úveru na bývanie </w:t>
      </w:r>
      <w:r w:rsidRPr="008C70A2" w:rsidR="00ED065E">
        <w:rPr>
          <w:rFonts w:ascii="Times New Roman" w:hAnsi="Times New Roman"/>
          <w:spacing w:val="0"/>
          <w:sz w:val="24"/>
          <w:szCs w:val="24"/>
          <w:lang w:val="sk-SK"/>
        </w:rPr>
        <w:t>alebo akékoľvek iné číselné údaje súvisiace s </w:t>
      </w:r>
      <w:r w:rsidR="004272F5">
        <w:rPr>
          <w:rFonts w:ascii="Times New Roman" w:hAnsi="Times New Roman"/>
          <w:spacing w:val="0"/>
          <w:sz w:val="24"/>
          <w:szCs w:val="24"/>
          <w:lang w:val="sk-SK"/>
        </w:rPr>
        <w:t xml:space="preserve">celkovými </w:t>
      </w:r>
      <w:r w:rsidRPr="008C70A2" w:rsidR="00ED065E">
        <w:rPr>
          <w:rFonts w:ascii="Times New Roman" w:hAnsi="Times New Roman"/>
          <w:spacing w:val="0"/>
          <w:sz w:val="24"/>
          <w:szCs w:val="24"/>
          <w:lang w:val="sk-SK"/>
        </w:rPr>
        <w:t xml:space="preserve">nákladmi spotrebiteľa spojenými s úverom na bývanie, musí </w:t>
      </w:r>
      <w:r w:rsidRPr="008C70A2" w:rsidR="008959A7">
        <w:rPr>
          <w:rFonts w:ascii="Times New Roman" w:hAnsi="Times New Roman"/>
          <w:spacing w:val="0"/>
          <w:sz w:val="24"/>
          <w:szCs w:val="24"/>
          <w:lang w:val="sk-SK"/>
        </w:rPr>
        <w:t xml:space="preserve">vo forme reprezentatívneho príkladu </w:t>
      </w:r>
      <w:r w:rsidRPr="008C70A2" w:rsidR="00ED065E">
        <w:rPr>
          <w:rFonts w:ascii="Times New Roman" w:hAnsi="Times New Roman"/>
          <w:spacing w:val="0"/>
          <w:sz w:val="24"/>
          <w:szCs w:val="24"/>
          <w:lang w:val="sk-SK"/>
        </w:rPr>
        <w:t>obsahovať zrozumiteľn</w:t>
      </w:r>
      <w:r w:rsidRPr="008C70A2" w:rsidR="000A0068">
        <w:rPr>
          <w:rFonts w:ascii="Times New Roman" w:hAnsi="Times New Roman"/>
          <w:spacing w:val="0"/>
          <w:sz w:val="24"/>
          <w:szCs w:val="24"/>
          <w:lang w:val="sk-SK"/>
        </w:rPr>
        <w:t>é</w:t>
      </w:r>
      <w:r w:rsidRPr="008C70A2" w:rsidR="00ED065E">
        <w:rPr>
          <w:rFonts w:ascii="Times New Roman" w:hAnsi="Times New Roman"/>
          <w:spacing w:val="0"/>
          <w:sz w:val="24"/>
          <w:szCs w:val="24"/>
          <w:lang w:val="sk-SK"/>
        </w:rPr>
        <w:t>, stručn</w:t>
      </w:r>
      <w:r w:rsidRPr="008C70A2" w:rsidR="000A0068">
        <w:rPr>
          <w:rFonts w:ascii="Times New Roman" w:hAnsi="Times New Roman"/>
          <w:spacing w:val="0"/>
          <w:sz w:val="24"/>
          <w:szCs w:val="24"/>
          <w:lang w:val="sk-SK"/>
        </w:rPr>
        <w:t>é</w:t>
      </w:r>
      <w:r w:rsidRPr="008C70A2" w:rsidR="00ED065E">
        <w:rPr>
          <w:rFonts w:ascii="Times New Roman" w:hAnsi="Times New Roman"/>
          <w:spacing w:val="0"/>
          <w:sz w:val="24"/>
          <w:szCs w:val="24"/>
          <w:lang w:val="sk-SK"/>
        </w:rPr>
        <w:t xml:space="preserve"> a</w:t>
      </w:r>
      <w:r w:rsidRPr="008C70A2" w:rsidR="00CE3FD6">
        <w:rPr>
          <w:rFonts w:ascii="Times New Roman" w:hAnsi="Times New Roman"/>
          <w:spacing w:val="0"/>
          <w:sz w:val="24"/>
          <w:szCs w:val="24"/>
          <w:lang w:val="sk-SK"/>
        </w:rPr>
        <w:t> </w:t>
      </w:r>
      <w:r w:rsidRPr="008C70A2" w:rsidR="00ED065E">
        <w:rPr>
          <w:rFonts w:ascii="Times New Roman" w:hAnsi="Times New Roman"/>
          <w:spacing w:val="0"/>
          <w:sz w:val="24"/>
          <w:szCs w:val="24"/>
          <w:lang w:val="sk-SK"/>
        </w:rPr>
        <w:t>zreteľn</w:t>
      </w:r>
      <w:r w:rsidRPr="008C70A2" w:rsidR="000A0068">
        <w:rPr>
          <w:rFonts w:ascii="Times New Roman" w:hAnsi="Times New Roman"/>
          <w:spacing w:val="0"/>
          <w:sz w:val="24"/>
          <w:szCs w:val="24"/>
          <w:lang w:val="sk-SK"/>
        </w:rPr>
        <w:t>é</w:t>
      </w:r>
      <w:r w:rsidRPr="008C70A2" w:rsidR="00CE3FD6">
        <w:rPr>
          <w:rFonts w:ascii="Times New Roman" w:hAnsi="Times New Roman"/>
          <w:spacing w:val="0"/>
          <w:sz w:val="24"/>
          <w:szCs w:val="24"/>
          <w:lang w:val="sk-SK"/>
        </w:rPr>
        <w:t xml:space="preserve"> </w:t>
      </w:r>
      <w:r w:rsidR="00550D91">
        <w:rPr>
          <w:rFonts w:ascii="Times New Roman" w:hAnsi="Times New Roman"/>
          <w:spacing w:val="0"/>
          <w:sz w:val="24"/>
          <w:szCs w:val="24"/>
          <w:lang w:val="sk-SK"/>
        </w:rPr>
        <w:t xml:space="preserve">primerané </w:t>
      </w:r>
      <w:r w:rsidRPr="008C70A2" w:rsidR="00CE3FD6">
        <w:rPr>
          <w:rFonts w:ascii="Times New Roman" w:hAnsi="Times New Roman"/>
          <w:spacing w:val="0"/>
          <w:sz w:val="24"/>
          <w:szCs w:val="24"/>
          <w:lang w:val="sk-SK"/>
        </w:rPr>
        <w:t>informácie</w:t>
      </w:r>
      <w:r w:rsidRPr="008C70A2" w:rsidR="000723B4">
        <w:rPr>
          <w:rFonts w:ascii="Times New Roman" w:hAnsi="Times New Roman"/>
          <w:spacing w:val="0"/>
          <w:sz w:val="24"/>
          <w:szCs w:val="24"/>
          <w:lang w:val="sk-SK"/>
        </w:rPr>
        <w:t xml:space="preserve"> ustanovené osobitným predpisom</w:t>
      </w:r>
      <w:r w:rsidRPr="008C70A2" w:rsidR="0070139B">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16"/>
      </w:r>
      <w:r w:rsidRPr="008C70A2" w:rsidR="0070139B">
        <w:rPr>
          <w:rFonts w:ascii="Times New Roman" w:hAnsi="Times New Roman"/>
          <w:spacing w:val="0"/>
          <w:sz w:val="24"/>
          <w:szCs w:val="24"/>
          <w:lang w:val="sk-SK"/>
        </w:rPr>
        <w:t>)</w:t>
      </w:r>
    </w:p>
    <w:p w:rsidR="0008232B" w:rsidRPr="008C70A2" w:rsidP="004401F9">
      <w:pPr>
        <w:bidi w:val="0"/>
        <w:ind w:left="360"/>
        <w:jc w:val="center"/>
        <w:rPr>
          <w:rFonts w:ascii="Times New Roman" w:hAnsi="Times New Roman"/>
          <w:sz w:val="24"/>
          <w:szCs w:val="24"/>
        </w:rPr>
      </w:pPr>
      <w:r w:rsidRPr="008C70A2" w:rsidR="00AD2B23">
        <w:rPr>
          <w:rFonts w:ascii="Times New Roman" w:hAnsi="Times New Roman"/>
          <w:sz w:val="24"/>
          <w:szCs w:val="24"/>
        </w:rPr>
        <w:t xml:space="preserve">§ </w:t>
      </w:r>
      <w:r w:rsidR="00563CFD">
        <w:rPr>
          <w:rFonts w:ascii="Times New Roman" w:hAnsi="Times New Roman"/>
          <w:sz w:val="24"/>
          <w:szCs w:val="24"/>
        </w:rPr>
        <w:t>4</w:t>
      </w:r>
    </w:p>
    <w:p w:rsidR="00A56E69" w:rsidRPr="008C70A2" w:rsidP="004401F9">
      <w:pPr>
        <w:bidi w:val="0"/>
        <w:ind w:left="360"/>
        <w:jc w:val="center"/>
        <w:rPr>
          <w:rFonts w:ascii="Times New Roman" w:hAnsi="Times New Roman"/>
          <w:b/>
          <w:sz w:val="24"/>
          <w:szCs w:val="24"/>
        </w:rPr>
      </w:pPr>
      <w:r w:rsidRPr="008C70A2">
        <w:rPr>
          <w:rFonts w:ascii="Times New Roman" w:hAnsi="Times New Roman"/>
          <w:b/>
          <w:sz w:val="24"/>
          <w:szCs w:val="24"/>
        </w:rPr>
        <w:t> </w:t>
      </w:r>
      <w:r w:rsidR="00D162DD">
        <w:rPr>
          <w:rFonts w:ascii="Times New Roman" w:hAnsi="Times New Roman"/>
          <w:b/>
          <w:sz w:val="24"/>
          <w:szCs w:val="24"/>
        </w:rPr>
        <w:t>S</w:t>
      </w:r>
      <w:r w:rsidRPr="008C70A2">
        <w:rPr>
          <w:rFonts w:ascii="Times New Roman" w:hAnsi="Times New Roman"/>
          <w:b/>
          <w:sz w:val="24"/>
          <w:szCs w:val="24"/>
        </w:rPr>
        <w:t xml:space="preserve">pájanie produktov </w:t>
      </w:r>
    </w:p>
    <w:p w:rsidR="009A7BBB" w:rsidRPr="008C70A2" w:rsidP="004401F9">
      <w:pPr>
        <w:pStyle w:val="ListParagraph"/>
        <w:numPr>
          <w:numId w:val="14"/>
        </w:numPr>
        <w:bidi w:val="0"/>
        <w:spacing w:after="200" w:line="276" w:lineRule="auto"/>
        <w:contextualSpacing/>
        <w:jc w:val="both"/>
        <w:rPr>
          <w:rFonts w:ascii="Times New Roman" w:hAnsi="Times New Roman"/>
          <w:spacing w:val="0"/>
          <w:sz w:val="24"/>
          <w:szCs w:val="24"/>
          <w:lang w:val="sk-SK"/>
        </w:rPr>
      </w:pPr>
      <w:r w:rsidRPr="008C70A2" w:rsidR="005449BB">
        <w:rPr>
          <w:rFonts w:ascii="Times New Roman" w:hAnsi="Times New Roman"/>
          <w:spacing w:val="0"/>
          <w:sz w:val="24"/>
          <w:szCs w:val="24"/>
          <w:lang w:val="sk-SK"/>
        </w:rPr>
        <w:t xml:space="preserve">Veriteľ môže </w:t>
      </w:r>
      <w:r w:rsidRPr="008C70A2" w:rsidR="00A31403">
        <w:rPr>
          <w:rFonts w:ascii="Times New Roman" w:hAnsi="Times New Roman"/>
          <w:spacing w:val="0"/>
          <w:sz w:val="24"/>
          <w:szCs w:val="24"/>
          <w:lang w:val="sk-SK"/>
        </w:rPr>
        <w:t>spájať produkty</w:t>
      </w:r>
      <w:r w:rsidRPr="008C70A2" w:rsidR="007E1ED5">
        <w:rPr>
          <w:rFonts w:ascii="Times New Roman" w:hAnsi="Times New Roman"/>
          <w:spacing w:val="0"/>
          <w:sz w:val="24"/>
          <w:szCs w:val="24"/>
          <w:lang w:val="sk-SK"/>
        </w:rPr>
        <w:t>; tým nie je dotknuté ustanovenie osobitn</w:t>
      </w:r>
      <w:r w:rsidR="008B16D9">
        <w:rPr>
          <w:rFonts w:ascii="Times New Roman" w:hAnsi="Times New Roman"/>
          <w:spacing w:val="0"/>
          <w:sz w:val="24"/>
          <w:szCs w:val="24"/>
          <w:lang w:val="sk-SK"/>
        </w:rPr>
        <w:t>ých</w:t>
      </w:r>
      <w:r w:rsidRPr="008C70A2" w:rsidR="00571D85">
        <w:rPr>
          <w:rFonts w:ascii="Times New Roman" w:hAnsi="Times New Roman"/>
          <w:spacing w:val="0"/>
          <w:sz w:val="24"/>
          <w:szCs w:val="24"/>
          <w:lang w:val="sk-SK"/>
        </w:rPr>
        <w:t xml:space="preserve"> predpis</w:t>
      </w:r>
      <w:r w:rsidR="008B16D9">
        <w:rPr>
          <w:rFonts w:ascii="Times New Roman" w:hAnsi="Times New Roman"/>
          <w:spacing w:val="0"/>
          <w:sz w:val="24"/>
          <w:szCs w:val="24"/>
          <w:lang w:val="sk-SK"/>
        </w:rPr>
        <w:t>ov</w:t>
      </w:r>
      <w:r w:rsidRPr="008C70A2" w:rsidR="00583F3B">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17"/>
      </w:r>
      <w:r w:rsidRPr="008C70A2" w:rsidR="007E1ED5">
        <w:rPr>
          <w:rFonts w:ascii="Times New Roman" w:hAnsi="Times New Roman"/>
          <w:spacing w:val="0"/>
          <w:sz w:val="24"/>
          <w:szCs w:val="24"/>
          <w:lang w:val="sk-SK"/>
        </w:rPr>
        <w:t>)</w:t>
      </w:r>
      <w:r w:rsidR="00B16DB2">
        <w:rPr>
          <w:rFonts w:ascii="Times New Roman" w:hAnsi="Times New Roman"/>
          <w:spacing w:val="0"/>
          <w:sz w:val="24"/>
          <w:szCs w:val="24"/>
          <w:lang w:val="sk-SK"/>
        </w:rPr>
        <w:t xml:space="preserve"> Viazanie produktov sa veriteľovi zakazuje.</w:t>
      </w:r>
    </w:p>
    <w:p w:rsidR="00E6740D" w:rsidRPr="008C70A2" w:rsidP="00A508F7">
      <w:pPr>
        <w:pStyle w:val="ListParagraph"/>
        <w:numPr>
          <w:numId w:val="14"/>
        </w:numPr>
        <w:bidi w:val="0"/>
        <w:spacing w:line="276" w:lineRule="auto"/>
        <w:contextualSpacing/>
        <w:jc w:val="both"/>
        <w:rPr>
          <w:rFonts w:ascii="Times New Roman" w:hAnsi="Times New Roman"/>
          <w:spacing w:val="0"/>
          <w:sz w:val="24"/>
          <w:szCs w:val="24"/>
          <w:lang w:val="sk-SK"/>
        </w:rPr>
      </w:pPr>
      <w:r w:rsidRPr="008C70A2" w:rsidR="00571D85">
        <w:rPr>
          <w:rFonts w:ascii="Times New Roman" w:hAnsi="Times New Roman"/>
          <w:spacing w:val="0"/>
          <w:sz w:val="24"/>
          <w:szCs w:val="24"/>
          <w:lang w:val="sk-SK"/>
        </w:rPr>
        <w:t xml:space="preserve">Veriteľ môže požadovať od spotrebiteľa </w:t>
      </w:r>
      <w:r w:rsidR="00F30953">
        <w:rPr>
          <w:rFonts w:ascii="Times New Roman" w:hAnsi="Times New Roman"/>
          <w:spacing w:val="0"/>
          <w:sz w:val="24"/>
          <w:szCs w:val="24"/>
          <w:lang w:val="sk-SK"/>
        </w:rPr>
        <w:t>k</w:t>
      </w:r>
      <w:r w:rsidRPr="008C70A2" w:rsidR="00571D85">
        <w:rPr>
          <w:rFonts w:ascii="Times New Roman" w:hAnsi="Times New Roman"/>
          <w:spacing w:val="0"/>
          <w:sz w:val="24"/>
          <w:szCs w:val="24"/>
          <w:lang w:val="sk-SK"/>
        </w:rPr>
        <w:t xml:space="preserve"> zmluv</w:t>
      </w:r>
      <w:r w:rsidR="00F30953">
        <w:rPr>
          <w:rFonts w:ascii="Times New Roman" w:hAnsi="Times New Roman"/>
          <w:spacing w:val="0"/>
          <w:sz w:val="24"/>
          <w:szCs w:val="24"/>
          <w:lang w:val="sk-SK"/>
        </w:rPr>
        <w:t>e</w:t>
      </w:r>
      <w:r w:rsidRPr="008C70A2" w:rsidR="00571D85">
        <w:rPr>
          <w:rFonts w:ascii="Times New Roman" w:hAnsi="Times New Roman"/>
          <w:spacing w:val="0"/>
          <w:sz w:val="24"/>
          <w:szCs w:val="24"/>
          <w:lang w:val="sk-SK"/>
        </w:rPr>
        <w:t xml:space="preserve"> o úvere na bývanie</w:t>
      </w:r>
      <w:r w:rsidR="00BA2DD6">
        <w:rPr>
          <w:rFonts w:ascii="Times New Roman" w:hAnsi="Times New Roman"/>
          <w:spacing w:val="0"/>
          <w:sz w:val="24"/>
          <w:szCs w:val="24"/>
          <w:lang w:val="sk-SK"/>
        </w:rPr>
        <w:t xml:space="preserve"> uzavretie náležitého</w:t>
      </w:r>
      <w:r w:rsidRPr="008C70A2" w:rsidR="00571D85">
        <w:rPr>
          <w:rFonts w:ascii="Times New Roman" w:hAnsi="Times New Roman"/>
          <w:spacing w:val="0"/>
          <w:sz w:val="24"/>
          <w:szCs w:val="24"/>
          <w:lang w:val="sk-SK"/>
        </w:rPr>
        <w:t xml:space="preserve"> poisteni</w:t>
      </w:r>
      <w:r w:rsidR="00BA2DD6">
        <w:rPr>
          <w:rFonts w:ascii="Times New Roman" w:hAnsi="Times New Roman"/>
          <w:spacing w:val="0"/>
          <w:sz w:val="24"/>
          <w:szCs w:val="24"/>
          <w:lang w:val="sk-SK"/>
        </w:rPr>
        <w:t>a</w:t>
      </w:r>
      <w:r w:rsidRPr="008C70A2" w:rsidR="00571D85">
        <w:rPr>
          <w:rFonts w:ascii="Times New Roman" w:hAnsi="Times New Roman"/>
          <w:spacing w:val="0"/>
          <w:sz w:val="24"/>
          <w:szCs w:val="24"/>
          <w:lang w:val="sk-SK"/>
        </w:rPr>
        <w:t xml:space="preserve">. Veriteľ musí </w:t>
      </w:r>
      <w:r w:rsidR="00BA2DD6">
        <w:rPr>
          <w:rFonts w:ascii="Times New Roman" w:hAnsi="Times New Roman"/>
          <w:spacing w:val="0"/>
          <w:sz w:val="24"/>
          <w:szCs w:val="24"/>
          <w:lang w:val="sk-SK"/>
        </w:rPr>
        <w:t xml:space="preserve">umožniť výber a </w:t>
      </w:r>
      <w:r w:rsidRPr="008C70A2" w:rsidR="00571D85">
        <w:rPr>
          <w:rFonts w:ascii="Times New Roman" w:hAnsi="Times New Roman"/>
          <w:spacing w:val="0"/>
          <w:sz w:val="24"/>
          <w:szCs w:val="24"/>
          <w:lang w:val="sk-SK"/>
        </w:rPr>
        <w:t xml:space="preserve">akceptovať </w:t>
      </w:r>
      <w:r w:rsidR="00BA2DD6">
        <w:rPr>
          <w:rFonts w:ascii="Times New Roman" w:hAnsi="Times New Roman"/>
          <w:spacing w:val="0"/>
          <w:sz w:val="24"/>
          <w:szCs w:val="24"/>
          <w:lang w:val="sk-SK"/>
        </w:rPr>
        <w:t xml:space="preserve">náležité </w:t>
      </w:r>
      <w:r w:rsidRPr="008C70A2" w:rsidR="00571D85">
        <w:rPr>
          <w:rFonts w:ascii="Times New Roman" w:hAnsi="Times New Roman"/>
          <w:spacing w:val="0"/>
          <w:sz w:val="24"/>
          <w:szCs w:val="24"/>
          <w:lang w:val="sk-SK"/>
        </w:rPr>
        <w:t xml:space="preserve">poistenie </w:t>
      </w:r>
      <w:r w:rsidRPr="008C70A2" w:rsidR="000D6284">
        <w:rPr>
          <w:rFonts w:ascii="Times New Roman" w:hAnsi="Times New Roman"/>
          <w:spacing w:val="0"/>
          <w:sz w:val="24"/>
          <w:szCs w:val="24"/>
          <w:lang w:val="sk-SK"/>
        </w:rPr>
        <w:t xml:space="preserve">aj </w:t>
      </w:r>
      <w:r w:rsidRPr="008C70A2" w:rsidR="00571D85">
        <w:rPr>
          <w:rFonts w:ascii="Times New Roman" w:hAnsi="Times New Roman"/>
          <w:spacing w:val="0"/>
          <w:sz w:val="24"/>
          <w:szCs w:val="24"/>
          <w:lang w:val="sk-SK"/>
        </w:rPr>
        <w:t xml:space="preserve">od iného subjektu, </w:t>
      </w:r>
      <w:r w:rsidRPr="008C70A2" w:rsidR="00813617">
        <w:rPr>
          <w:rFonts w:ascii="Times New Roman" w:hAnsi="Times New Roman"/>
          <w:spacing w:val="0"/>
          <w:sz w:val="24"/>
          <w:szCs w:val="24"/>
          <w:lang w:val="sk-SK"/>
        </w:rPr>
        <w:t>ako od subjektu navrhovan</w:t>
      </w:r>
      <w:r w:rsidR="008E7E4A">
        <w:rPr>
          <w:rFonts w:ascii="Times New Roman" w:hAnsi="Times New Roman"/>
          <w:spacing w:val="0"/>
          <w:sz w:val="24"/>
          <w:szCs w:val="24"/>
          <w:lang w:val="sk-SK"/>
        </w:rPr>
        <w:t>ého</w:t>
      </w:r>
      <w:r w:rsidRPr="008C70A2" w:rsidR="00813617">
        <w:rPr>
          <w:rFonts w:ascii="Times New Roman" w:hAnsi="Times New Roman"/>
          <w:spacing w:val="0"/>
          <w:sz w:val="24"/>
          <w:szCs w:val="24"/>
          <w:lang w:val="sk-SK"/>
        </w:rPr>
        <w:t xml:space="preserve"> alebo uprednostňovan</w:t>
      </w:r>
      <w:r w:rsidR="008E7E4A">
        <w:rPr>
          <w:rFonts w:ascii="Times New Roman" w:hAnsi="Times New Roman"/>
          <w:spacing w:val="0"/>
          <w:sz w:val="24"/>
          <w:szCs w:val="24"/>
          <w:lang w:val="sk-SK"/>
        </w:rPr>
        <w:t>ého</w:t>
      </w:r>
      <w:r w:rsidRPr="008C70A2" w:rsidR="000A0068">
        <w:rPr>
          <w:rFonts w:ascii="Times New Roman" w:hAnsi="Times New Roman"/>
          <w:spacing w:val="0"/>
          <w:sz w:val="24"/>
          <w:szCs w:val="24"/>
          <w:lang w:val="sk-SK"/>
        </w:rPr>
        <w:t xml:space="preserve"> veriteľom</w:t>
      </w:r>
      <w:r w:rsidRPr="008C70A2" w:rsidR="0007620B">
        <w:rPr>
          <w:rFonts w:ascii="Times New Roman" w:hAnsi="Times New Roman"/>
          <w:spacing w:val="0"/>
          <w:sz w:val="24"/>
          <w:szCs w:val="24"/>
          <w:lang w:val="sk-SK"/>
        </w:rPr>
        <w:t>,</w:t>
      </w:r>
      <w:r w:rsidRPr="008C70A2" w:rsidR="00813617">
        <w:rPr>
          <w:rFonts w:ascii="Times New Roman" w:hAnsi="Times New Roman"/>
          <w:spacing w:val="0"/>
          <w:sz w:val="24"/>
          <w:szCs w:val="24"/>
          <w:lang w:val="sk-SK"/>
        </w:rPr>
        <w:t xml:space="preserve"> ak toto poistenie zaručuje rovnocennú úroveň poistenia, ktoré navrhol veriteľ</w:t>
      </w:r>
      <w:r w:rsidRPr="008C70A2" w:rsidR="0007620B">
        <w:rPr>
          <w:rFonts w:ascii="Times New Roman" w:hAnsi="Times New Roman"/>
          <w:spacing w:val="0"/>
          <w:sz w:val="24"/>
          <w:szCs w:val="24"/>
          <w:lang w:val="sk-SK"/>
        </w:rPr>
        <w:t>;</w:t>
      </w:r>
      <w:r w:rsidRPr="008C70A2" w:rsidR="00813617">
        <w:rPr>
          <w:rFonts w:ascii="Times New Roman" w:hAnsi="Times New Roman"/>
          <w:spacing w:val="0"/>
          <w:sz w:val="24"/>
          <w:szCs w:val="24"/>
          <w:lang w:val="sk-SK"/>
        </w:rPr>
        <w:t xml:space="preserve"> </w:t>
      </w:r>
      <w:r w:rsidRPr="008C70A2" w:rsidR="00571D85">
        <w:rPr>
          <w:rFonts w:ascii="Times New Roman" w:hAnsi="Times New Roman"/>
          <w:spacing w:val="0"/>
          <w:sz w:val="24"/>
          <w:szCs w:val="24"/>
          <w:lang w:val="sk-SK"/>
        </w:rPr>
        <w:t>tým nie je dotknuté ustanovenie osobitn</w:t>
      </w:r>
      <w:r w:rsidR="008B16D9">
        <w:rPr>
          <w:rFonts w:ascii="Times New Roman" w:hAnsi="Times New Roman"/>
          <w:spacing w:val="0"/>
          <w:sz w:val="24"/>
          <w:szCs w:val="24"/>
          <w:lang w:val="sk-SK"/>
        </w:rPr>
        <w:t>ých</w:t>
      </w:r>
      <w:r w:rsidRPr="008C70A2" w:rsidR="00571D85">
        <w:rPr>
          <w:rFonts w:ascii="Times New Roman" w:hAnsi="Times New Roman"/>
          <w:spacing w:val="0"/>
          <w:sz w:val="24"/>
          <w:szCs w:val="24"/>
          <w:lang w:val="sk-SK"/>
        </w:rPr>
        <w:t xml:space="preserve"> predpis</w:t>
      </w:r>
      <w:r w:rsidR="008B16D9">
        <w:rPr>
          <w:rFonts w:ascii="Times New Roman" w:hAnsi="Times New Roman"/>
          <w:spacing w:val="0"/>
          <w:sz w:val="24"/>
          <w:szCs w:val="24"/>
          <w:lang w:val="sk-SK"/>
        </w:rPr>
        <w:t>ov</w:t>
      </w:r>
      <w:r w:rsidRPr="008C70A2" w:rsidR="00571D85">
        <w:rPr>
          <w:rFonts w:ascii="Times New Roman" w:hAnsi="Times New Roman"/>
          <w:spacing w:val="0"/>
          <w:sz w:val="24"/>
          <w:szCs w:val="24"/>
          <w:lang w:val="sk-SK"/>
        </w:rPr>
        <w:t>.</w:t>
      </w:r>
      <w:r w:rsidRPr="008C70A2" w:rsidR="000E6941">
        <w:rPr>
          <w:rFonts w:ascii="Times New Roman" w:hAnsi="Times New Roman"/>
          <w:spacing w:val="0"/>
          <w:sz w:val="24"/>
          <w:szCs w:val="24"/>
          <w:vertAlign w:val="superscript"/>
          <w:lang w:val="sk-SK"/>
        </w:rPr>
        <w:t>1</w:t>
      </w:r>
      <w:r w:rsidR="00AF5A8D">
        <w:rPr>
          <w:rFonts w:ascii="Times New Roman" w:hAnsi="Times New Roman"/>
          <w:spacing w:val="0"/>
          <w:sz w:val="24"/>
          <w:szCs w:val="24"/>
          <w:vertAlign w:val="superscript"/>
          <w:lang w:val="sk-SK"/>
        </w:rPr>
        <w:t>6</w:t>
      </w:r>
      <w:r w:rsidRPr="008C70A2" w:rsidR="00571D85">
        <w:rPr>
          <w:rFonts w:ascii="Times New Roman" w:hAnsi="Times New Roman"/>
          <w:spacing w:val="0"/>
          <w:sz w:val="24"/>
          <w:szCs w:val="24"/>
          <w:lang w:val="sk-SK"/>
        </w:rPr>
        <w:t xml:space="preserve">) </w:t>
      </w:r>
    </w:p>
    <w:p w:rsidR="000D5BAB" w:rsidP="00A508F7">
      <w:pPr>
        <w:bidi w:val="0"/>
        <w:spacing w:after="0"/>
        <w:rPr>
          <w:rFonts w:ascii="Times New Roman" w:hAnsi="Times New Roman"/>
          <w:sz w:val="24"/>
          <w:szCs w:val="24"/>
        </w:rPr>
      </w:pPr>
    </w:p>
    <w:p w:rsidR="00605D37" w:rsidP="00B4145F">
      <w:pPr>
        <w:bidi w:val="0"/>
        <w:rPr>
          <w:rFonts w:ascii="Times New Roman" w:hAnsi="Times New Roman"/>
          <w:sz w:val="24"/>
          <w:szCs w:val="24"/>
        </w:rPr>
      </w:pPr>
    </w:p>
    <w:p w:rsidR="00CF43EB" w:rsidRPr="008C70A2" w:rsidP="004401F9">
      <w:pPr>
        <w:bidi w:val="0"/>
        <w:ind w:left="360"/>
        <w:jc w:val="center"/>
        <w:rPr>
          <w:rFonts w:ascii="Times New Roman" w:hAnsi="Times New Roman"/>
          <w:sz w:val="24"/>
          <w:szCs w:val="24"/>
        </w:rPr>
      </w:pPr>
      <w:r w:rsidRPr="008C70A2">
        <w:rPr>
          <w:rFonts w:ascii="Times New Roman" w:hAnsi="Times New Roman"/>
          <w:sz w:val="24"/>
          <w:szCs w:val="24"/>
        </w:rPr>
        <w:t xml:space="preserve">§ </w:t>
      </w:r>
      <w:r w:rsidR="000D5BAB">
        <w:rPr>
          <w:rFonts w:ascii="Times New Roman" w:hAnsi="Times New Roman"/>
          <w:sz w:val="24"/>
          <w:szCs w:val="24"/>
        </w:rPr>
        <w:t>5</w:t>
      </w:r>
    </w:p>
    <w:p w:rsidR="00422494" w:rsidRPr="005E557E" w:rsidP="005E557E">
      <w:pPr>
        <w:bidi w:val="0"/>
        <w:ind w:left="360"/>
        <w:jc w:val="center"/>
        <w:rPr>
          <w:rFonts w:ascii="Times New Roman" w:hAnsi="Times New Roman"/>
          <w:b/>
          <w:sz w:val="24"/>
          <w:szCs w:val="24"/>
        </w:rPr>
      </w:pPr>
      <w:r w:rsidRPr="008C70A2" w:rsidR="008833EF">
        <w:rPr>
          <w:rFonts w:ascii="Times New Roman" w:hAnsi="Times New Roman"/>
          <w:b/>
          <w:sz w:val="24"/>
          <w:szCs w:val="24"/>
        </w:rPr>
        <w:t>Všeobecné informácie</w:t>
      </w:r>
      <w:r w:rsidRPr="008C70A2" w:rsidR="00316263">
        <w:rPr>
          <w:rFonts w:ascii="Times New Roman" w:hAnsi="Times New Roman"/>
          <w:b/>
          <w:sz w:val="24"/>
          <w:szCs w:val="24"/>
        </w:rPr>
        <w:t xml:space="preserve"> </w:t>
      </w:r>
      <w:r w:rsidR="000B34D4">
        <w:rPr>
          <w:rFonts w:ascii="Times New Roman" w:hAnsi="Times New Roman"/>
          <w:b/>
          <w:sz w:val="24"/>
          <w:szCs w:val="24"/>
        </w:rPr>
        <w:t>pred uzavretím zmluvy o úvere na bývanie</w:t>
      </w:r>
    </w:p>
    <w:p w:rsidR="00422494" w:rsidRPr="008C70A2" w:rsidP="006273F0">
      <w:pPr>
        <w:pStyle w:val="ListParagraph"/>
        <w:widowControl w:val="0"/>
        <w:numPr>
          <w:numId w:val="45"/>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Veriteľ je pred uzavretím zmluvy o úvere na bývanie alebo aj pri jej zmene povinný bezplatne informovať spotrebiteľa o postupe poskytovania úverov na bývanie, postup</w:t>
      </w:r>
      <w:r w:rsidR="000924E9">
        <w:rPr>
          <w:rFonts w:ascii="Times New Roman" w:hAnsi="Times New Roman"/>
          <w:spacing w:val="0"/>
          <w:sz w:val="24"/>
          <w:szCs w:val="24"/>
          <w:lang w:val="sk-SK"/>
        </w:rPr>
        <w:t>e</w:t>
      </w:r>
      <w:r w:rsidRPr="008C70A2">
        <w:rPr>
          <w:rFonts w:ascii="Times New Roman" w:hAnsi="Times New Roman"/>
          <w:spacing w:val="0"/>
          <w:sz w:val="24"/>
          <w:szCs w:val="24"/>
          <w:lang w:val="sk-SK"/>
        </w:rPr>
        <w:t xml:space="preserve"> </w:t>
      </w:r>
      <w:r>
        <w:rPr>
          <w:rFonts w:ascii="Times New Roman" w:hAnsi="Times New Roman"/>
          <w:spacing w:val="0"/>
          <w:sz w:val="24"/>
          <w:szCs w:val="24"/>
          <w:lang w:val="sk-SK"/>
        </w:rPr>
        <w:t>správy úveru na bývanie na účely kontroly schopnosti spotrebiteľa splácať úver na bývanie</w:t>
      </w:r>
      <w:r w:rsidRPr="008C70A2">
        <w:rPr>
          <w:rFonts w:ascii="Times New Roman" w:hAnsi="Times New Roman"/>
          <w:spacing w:val="0"/>
          <w:sz w:val="24"/>
          <w:szCs w:val="24"/>
          <w:lang w:val="sk-SK"/>
        </w:rPr>
        <w:t xml:space="preserve"> a</w:t>
      </w:r>
      <w:r>
        <w:rPr>
          <w:rFonts w:ascii="Times New Roman" w:hAnsi="Times New Roman"/>
          <w:spacing w:val="0"/>
          <w:sz w:val="24"/>
          <w:szCs w:val="24"/>
          <w:lang w:val="sk-SK"/>
        </w:rPr>
        <w:t xml:space="preserve"> poskytnúť informácie o príslušných orgánoch vykonávajúcich dohľad nad veriteľom poskytujúcim úvery na bývanie a informácie o pôsobnosti spotrebiteľských združení. </w:t>
      </w:r>
      <w:r w:rsidRPr="008C70A2">
        <w:rPr>
          <w:rFonts w:ascii="Times New Roman" w:hAnsi="Times New Roman"/>
          <w:spacing w:val="0"/>
          <w:sz w:val="24"/>
          <w:szCs w:val="24"/>
          <w:lang w:val="sk-SK"/>
        </w:rPr>
        <w:t xml:space="preserve"> </w:t>
      </w:r>
    </w:p>
    <w:p w:rsidR="00422494" w:rsidRPr="008C70A2" w:rsidP="006273F0">
      <w:pPr>
        <w:pStyle w:val="ListParagraph"/>
        <w:widowControl w:val="0"/>
        <w:numPr>
          <w:numId w:val="45"/>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Veriteľ je povinný </w:t>
      </w:r>
    </w:p>
    <w:p w:rsidR="00422494" w:rsidRPr="008C70A2" w:rsidP="00D25F92">
      <w:pPr>
        <w:pStyle w:val="ListParagraph"/>
        <w:widowControl w:val="0"/>
        <w:autoSpaceDE w:val="0"/>
        <w:autoSpaceDN w:val="0"/>
        <w:bidi w:val="0"/>
        <w:adjustRightInd w:val="0"/>
        <w:spacing w:line="276" w:lineRule="auto"/>
        <w:ind w:left="1134" w:hanging="425"/>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a) vypracovať</w:t>
      </w:r>
      <w:r>
        <w:rPr>
          <w:rFonts w:ascii="Times New Roman" w:hAnsi="Times New Roman"/>
          <w:spacing w:val="0"/>
          <w:sz w:val="24"/>
          <w:szCs w:val="24"/>
          <w:lang w:val="sk-SK"/>
        </w:rPr>
        <w:t>, uplatňovať</w:t>
      </w:r>
      <w:r w:rsidRPr="008C70A2">
        <w:rPr>
          <w:rFonts w:ascii="Times New Roman" w:hAnsi="Times New Roman"/>
          <w:spacing w:val="0"/>
          <w:sz w:val="24"/>
          <w:szCs w:val="24"/>
          <w:lang w:val="sk-SK"/>
        </w:rPr>
        <w:t xml:space="preserve"> a dodržiavať vnútorné predpisy </w:t>
      </w:r>
      <w:r w:rsidR="00BD266E">
        <w:rPr>
          <w:rFonts w:ascii="Times New Roman" w:hAnsi="Times New Roman"/>
          <w:spacing w:val="0"/>
          <w:sz w:val="24"/>
          <w:szCs w:val="24"/>
          <w:lang w:val="sk-SK"/>
        </w:rPr>
        <w:t>o</w:t>
      </w:r>
      <w:r w:rsidRPr="008C70A2" w:rsidR="00BD266E">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postup</w:t>
      </w:r>
      <w:r w:rsidR="00BD266E">
        <w:rPr>
          <w:rFonts w:ascii="Times New Roman" w:hAnsi="Times New Roman"/>
          <w:spacing w:val="0"/>
          <w:sz w:val="24"/>
          <w:szCs w:val="24"/>
          <w:lang w:val="sk-SK"/>
        </w:rPr>
        <w:t>e</w:t>
      </w:r>
      <w:r w:rsidRPr="008C70A2">
        <w:rPr>
          <w:rFonts w:ascii="Times New Roman" w:hAnsi="Times New Roman"/>
          <w:spacing w:val="0"/>
          <w:sz w:val="24"/>
          <w:szCs w:val="24"/>
          <w:lang w:val="sk-SK"/>
        </w:rPr>
        <w:t xml:space="preserve"> poskytovania úverov na bývanie</w:t>
      </w:r>
      <w:r>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postup</w:t>
      </w:r>
      <w:r w:rsidR="00BD266E">
        <w:rPr>
          <w:rFonts w:ascii="Times New Roman" w:hAnsi="Times New Roman"/>
          <w:spacing w:val="0"/>
          <w:sz w:val="24"/>
          <w:szCs w:val="24"/>
          <w:lang w:val="sk-SK"/>
        </w:rPr>
        <w:t>e</w:t>
      </w:r>
      <w:r w:rsidRPr="008C70A2">
        <w:rPr>
          <w:rFonts w:ascii="Times New Roman" w:hAnsi="Times New Roman"/>
          <w:spacing w:val="0"/>
          <w:sz w:val="24"/>
          <w:szCs w:val="24"/>
          <w:lang w:val="sk-SK"/>
        </w:rPr>
        <w:t xml:space="preserve"> </w:t>
      </w:r>
      <w:r>
        <w:rPr>
          <w:rFonts w:ascii="Times New Roman" w:hAnsi="Times New Roman"/>
          <w:spacing w:val="0"/>
          <w:sz w:val="24"/>
          <w:szCs w:val="24"/>
          <w:lang w:val="sk-SK"/>
        </w:rPr>
        <w:t>správy úveru na bývanie na účely kontroly schopnosti spotrebiteľa splácať úver na bývanie</w:t>
      </w:r>
      <w:r w:rsidRPr="008C70A2">
        <w:rPr>
          <w:rFonts w:ascii="Times New Roman" w:hAnsi="Times New Roman"/>
          <w:spacing w:val="0"/>
          <w:sz w:val="24"/>
          <w:szCs w:val="24"/>
          <w:lang w:val="sk-SK"/>
        </w:rPr>
        <w:t>,</w:t>
      </w:r>
      <w:r>
        <w:rPr>
          <w:rFonts w:ascii="Times New Roman" w:hAnsi="Times New Roman"/>
          <w:spacing w:val="0"/>
          <w:sz w:val="24"/>
          <w:szCs w:val="24"/>
          <w:lang w:val="sk-SK"/>
        </w:rPr>
        <w:t xml:space="preserve"> poskytnutých informáciách o príslušných orgánoch vykonávajúcich dohľad nad veriteľom poskytujúcim úvery na bývanie a informácie o pôsobnosti spotrebiteľských združení,</w:t>
      </w:r>
    </w:p>
    <w:p w:rsidR="00422494" w:rsidRPr="008C70A2" w:rsidP="00D25F92">
      <w:pPr>
        <w:pStyle w:val="ListParagraph"/>
        <w:widowControl w:val="0"/>
        <w:autoSpaceDE w:val="0"/>
        <w:autoSpaceDN w:val="0"/>
        <w:bidi w:val="0"/>
        <w:adjustRightInd w:val="0"/>
        <w:spacing w:line="276" w:lineRule="auto"/>
        <w:ind w:left="1134" w:hanging="425"/>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b) zaviesť a uplatňovať účinné a prehľadné postupy poskytovania informácií pred uzatvorením zmluvy o úver</w:t>
      </w:r>
      <w:r>
        <w:rPr>
          <w:rFonts w:ascii="Times New Roman" w:hAnsi="Times New Roman"/>
          <w:spacing w:val="0"/>
          <w:sz w:val="24"/>
          <w:szCs w:val="24"/>
          <w:lang w:val="sk-SK"/>
        </w:rPr>
        <w:t>e</w:t>
      </w:r>
      <w:r w:rsidRPr="008C70A2">
        <w:rPr>
          <w:rFonts w:ascii="Times New Roman" w:hAnsi="Times New Roman"/>
          <w:spacing w:val="0"/>
          <w:sz w:val="24"/>
          <w:szCs w:val="24"/>
          <w:lang w:val="sk-SK"/>
        </w:rPr>
        <w:t xml:space="preserve"> na bývanie o postupe poskytovania úver</w:t>
      </w:r>
      <w:r>
        <w:rPr>
          <w:rFonts w:ascii="Times New Roman" w:hAnsi="Times New Roman"/>
          <w:spacing w:val="0"/>
          <w:sz w:val="24"/>
          <w:szCs w:val="24"/>
          <w:lang w:val="sk-SK"/>
        </w:rPr>
        <w:t>u</w:t>
      </w:r>
      <w:r w:rsidRPr="008C70A2">
        <w:rPr>
          <w:rFonts w:ascii="Times New Roman" w:hAnsi="Times New Roman"/>
          <w:spacing w:val="0"/>
          <w:sz w:val="24"/>
          <w:szCs w:val="24"/>
          <w:lang w:val="sk-SK"/>
        </w:rPr>
        <w:t xml:space="preserve"> na bývanie a postupe </w:t>
      </w:r>
      <w:r>
        <w:rPr>
          <w:rFonts w:ascii="Times New Roman" w:hAnsi="Times New Roman"/>
          <w:spacing w:val="0"/>
          <w:sz w:val="24"/>
          <w:szCs w:val="24"/>
          <w:lang w:val="sk-SK"/>
        </w:rPr>
        <w:t>správy úveru na bývanie na účely kontroly schopnosti spotrebiteľa splácať úver na bývanie</w:t>
      </w:r>
      <w:r w:rsidRPr="008C70A2">
        <w:rPr>
          <w:rFonts w:ascii="Times New Roman" w:hAnsi="Times New Roman"/>
          <w:spacing w:val="0"/>
          <w:sz w:val="24"/>
          <w:szCs w:val="24"/>
          <w:lang w:val="sk-SK"/>
        </w:rPr>
        <w:t xml:space="preserve">, </w:t>
      </w:r>
    </w:p>
    <w:p w:rsidR="00422494" w:rsidRPr="008C70A2" w:rsidP="00D25F92">
      <w:pPr>
        <w:pStyle w:val="ListParagraph"/>
        <w:widowControl w:val="0"/>
        <w:autoSpaceDE w:val="0"/>
        <w:autoSpaceDN w:val="0"/>
        <w:bidi w:val="0"/>
        <w:adjustRightInd w:val="0"/>
        <w:spacing w:line="276" w:lineRule="auto"/>
        <w:ind w:left="1134" w:hanging="425"/>
        <w:contextualSpacing/>
        <w:jc w:val="both"/>
        <w:rPr>
          <w:rFonts w:ascii="Times New Roman" w:hAnsi="Times New Roman"/>
          <w:spacing w:val="0"/>
          <w:sz w:val="24"/>
          <w:szCs w:val="24"/>
          <w:lang w:val="sk-SK"/>
        </w:rPr>
      </w:pPr>
      <w:r w:rsidR="000D5BAB">
        <w:rPr>
          <w:rFonts w:ascii="Times New Roman" w:hAnsi="Times New Roman"/>
          <w:spacing w:val="0"/>
          <w:sz w:val="24"/>
          <w:szCs w:val="24"/>
          <w:lang w:val="sk-SK"/>
        </w:rPr>
        <w:t>c</w:t>
      </w:r>
      <w:r w:rsidRPr="008C70A2">
        <w:rPr>
          <w:rFonts w:ascii="Times New Roman" w:hAnsi="Times New Roman"/>
          <w:spacing w:val="0"/>
          <w:sz w:val="24"/>
          <w:szCs w:val="24"/>
          <w:lang w:val="sk-SK"/>
        </w:rPr>
        <w:t>) zabezpečiť plnenie ustanovenia odseku 1 v dostatočnom časovom predstihu pred uzavretím zmluvy o úvere na bývanie so spotrebiteľom</w:t>
      </w:r>
      <w:r>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najneskôr v deň uzavretia zmluvy o úvere na bývanie,</w:t>
      </w:r>
    </w:p>
    <w:p w:rsidR="00422494" w:rsidRPr="008C70A2" w:rsidP="00D25F92">
      <w:pPr>
        <w:pStyle w:val="ListParagraph"/>
        <w:widowControl w:val="0"/>
        <w:autoSpaceDE w:val="0"/>
        <w:autoSpaceDN w:val="0"/>
        <w:bidi w:val="0"/>
        <w:adjustRightInd w:val="0"/>
        <w:spacing w:line="276" w:lineRule="auto"/>
        <w:ind w:left="1134" w:hanging="425"/>
        <w:contextualSpacing/>
        <w:jc w:val="both"/>
        <w:rPr>
          <w:rFonts w:ascii="Times New Roman" w:hAnsi="Times New Roman"/>
          <w:spacing w:val="0"/>
          <w:sz w:val="24"/>
          <w:szCs w:val="24"/>
          <w:lang w:val="sk-SK"/>
        </w:rPr>
      </w:pPr>
      <w:r w:rsidR="000D5BAB">
        <w:rPr>
          <w:rFonts w:ascii="Times New Roman" w:hAnsi="Times New Roman"/>
          <w:spacing w:val="0"/>
          <w:sz w:val="24"/>
          <w:szCs w:val="24"/>
          <w:lang w:val="sk-SK"/>
        </w:rPr>
        <w:t xml:space="preserve">d) </w:t>
      </w:r>
      <w:r w:rsidR="00D65C4F">
        <w:rPr>
          <w:rFonts w:ascii="Times New Roman" w:hAnsi="Times New Roman"/>
          <w:spacing w:val="0"/>
          <w:sz w:val="24"/>
          <w:szCs w:val="24"/>
          <w:lang w:val="sk-SK"/>
        </w:rPr>
        <w:t xml:space="preserve">zverejniť </w:t>
      </w:r>
      <w:r w:rsidRPr="008C70A2" w:rsidR="00D65C4F">
        <w:rPr>
          <w:rFonts w:ascii="Times New Roman" w:hAnsi="Times New Roman"/>
          <w:spacing w:val="0"/>
          <w:sz w:val="24"/>
          <w:szCs w:val="24"/>
          <w:lang w:val="sk-SK"/>
        </w:rPr>
        <w:t xml:space="preserve">na svojom webovom sídle a vo svojich prevádzkových priestoroch písomnou formou v </w:t>
      </w:r>
      <w:r w:rsidR="00D65C4F">
        <w:rPr>
          <w:rFonts w:ascii="Times New Roman" w:hAnsi="Times New Roman"/>
          <w:spacing w:val="0"/>
          <w:sz w:val="24"/>
          <w:szCs w:val="24"/>
          <w:lang w:val="sk-SK"/>
        </w:rPr>
        <w:t xml:space="preserve">štátnom </w:t>
      </w:r>
      <w:r w:rsidRPr="008C70A2" w:rsidR="00D65C4F">
        <w:rPr>
          <w:rFonts w:ascii="Times New Roman" w:hAnsi="Times New Roman"/>
          <w:spacing w:val="0"/>
          <w:sz w:val="24"/>
          <w:szCs w:val="24"/>
          <w:lang w:val="sk-SK"/>
        </w:rPr>
        <w:t>jazyku,</w:t>
      </w:r>
      <w:r>
        <w:rPr>
          <w:rStyle w:val="FootnoteReference"/>
          <w:rFonts w:ascii="Times New Roman" w:hAnsi="Times New Roman"/>
          <w:spacing w:val="0"/>
          <w:sz w:val="24"/>
          <w:szCs w:val="24"/>
          <w:rtl w:val="0"/>
          <w:lang w:val="sk-SK"/>
        </w:rPr>
        <w:footnoteReference w:id="18"/>
      </w:r>
      <w:r w:rsidR="00D65C4F">
        <w:rPr>
          <w:rFonts w:ascii="Times New Roman" w:hAnsi="Times New Roman"/>
          <w:spacing w:val="0"/>
          <w:sz w:val="24"/>
          <w:szCs w:val="24"/>
          <w:lang w:val="sk-SK"/>
        </w:rPr>
        <w:t xml:space="preserve">) </w:t>
      </w:r>
      <w:r w:rsidRPr="008C70A2" w:rsidR="00D65C4F">
        <w:rPr>
          <w:rFonts w:ascii="Times New Roman" w:hAnsi="Times New Roman"/>
          <w:spacing w:val="0"/>
          <w:sz w:val="24"/>
          <w:szCs w:val="24"/>
          <w:lang w:val="sk-SK"/>
        </w:rPr>
        <w:t xml:space="preserve">informácie podľa odseku </w:t>
      </w:r>
      <w:r w:rsidR="00D65C4F">
        <w:rPr>
          <w:rFonts w:ascii="Times New Roman" w:hAnsi="Times New Roman"/>
          <w:spacing w:val="0"/>
          <w:sz w:val="24"/>
          <w:szCs w:val="24"/>
          <w:lang w:val="sk-SK"/>
        </w:rPr>
        <w:t>1,</w:t>
      </w:r>
      <w:r w:rsidRPr="008C70A2">
        <w:rPr>
          <w:rFonts w:ascii="Times New Roman" w:hAnsi="Times New Roman"/>
          <w:spacing w:val="0"/>
          <w:sz w:val="24"/>
          <w:szCs w:val="24"/>
          <w:lang w:val="sk-SK"/>
        </w:rPr>
        <w:t xml:space="preserve"> </w:t>
      </w:r>
    </w:p>
    <w:p w:rsidR="00422494" w:rsidRPr="008C70A2" w:rsidP="006273F0">
      <w:pPr>
        <w:pStyle w:val="ListParagraph"/>
        <w:widowControl w:val="0"/>
        <w:numPr>
          <w:numId w:val="73"/>
        </w:numPr>
        <w:autoSpaceDE w:val="0"/>
        <w:autoSpaceDN w:val="0"/>
        <w:bidi w:val="0"/>
        <w:adjustRightInd w:val="0"/>
        <w:spacing w:line="276" w:lineRule="auto"/>
        <w:ind w:left="1134"/>
        <w:contextualSpacing/>
        <w:jc w:val="both"/>
        <w:rPr>
          <w:rFonts w:ascii="Times New Roman" w:hAnsi="Times New Roman"/>
          <w:spacing w:val="0"/>
          <w:sz w:val="24"/>
          <w:szCs w:val="24"/>
          <w:lang w:val="sk-SK"/>
        </w:rPr>
      </w:pPr>
      <w:r w:rsidRPr="008C70A2" w:rsidR="00D65C4F">
        <w:rPr>
          <w:rFonts w:ascii="Times New Roman" w:hAnsi="Times New Roman"/>
          <w:spacing w:val="0"/>
          <w:sz w:val="24"/>
          <w:szCs w:val="24"/>
          <w:lang w:val="sk-SK"/>
        </w:rPr>
        <w:t xml:space="preserve">informovať spotrebiteľa, s ktorým má uzatvorenú zmluvu o úvere na bývanie spôsobom uvedeným v písmene </w:t>
      </w:r>
      <w:r w:rsidR="00D65C4F">
        <w:rPr>
          <w:rFonts w:ascii="Times New Roman" w:hAnsi="Times New Roman"/>
          <w:spacing w:val="0"/>
          <w:sz w:val="24"/>
          <w:szCs w:val="24"/>
          <w:lang w:val="sk-SK"/>
        </w:rPr>
        <w:t>d</w:t>
      </w:r>
      <w:r w:rsidRPr="008C70A2" w:rsidR="00D65C4F">
        <w:rPr>
          <w:rFonts w:ascii="Times New Roman" w:hAnsi="Times New Roman"/>
          <w:spacing w:val="0"/>
          <w:sz w:val="24"/>
          <w:szCs w:val="24"/>
          <w:lang w:val="sk-SK"/>
        </w:rPr>
        <w:t xml:space="preserve">), a to najmenej </w:t>
      </w:r>
      <w:r w:rsidR="00D65C4F">
        <w:rPr>
          <w:rFonts w:ascii="Times New Roman" w:hAnsi="Times New Roman"/>
          <w:spacing w:val="0"/>
          <w:sz w:val="24"/>
          <w:szCs w:val="24"/>
          <w:lang w:val="sk-SK"/>
        </w:rPr>
        <w:t>60</w:t>
      </w:r>
      <w:r w:rsidRPr="008C70A2" w:rsidR="00D65C4F">
        <w:rPr>
          <w:rFonts w:ascii="Times New Roman" w:hAnsi="Times New Roman"/>
          <w:spacing w:val="0"/>
          <w:sz w:val="24"/>
          <w:szCs w:val="24"/>
          <w:lang w:val="sk-SK"/>
        </w:rPr>
        <w:t xml:space="preserve"> dní pred nadobudnutím účinnosti príslušnej zmeny </w:t>
      </w:r>
      <w:r w:rsidRPr="008C70A2">
        <w:rPr>
          <w:rFonts w:ascii="Times New Roman" w:hAnsi="Times New Roman"/>
          <w:spacing w:val="0"/>
          <w:sz w:val="24"/>
          <w:szCs w:val="24"/>
          <w:lang w:val="sk-SK"/>
        </w:rPr>
        <w:t xml:space="preserve">o každej zmene súvisiacej s postupom poskytovania úverov na bývanie a postupom </w:t>
      </w:r>
      <w:r>
        <w:rPr>
          <w:rFonts w:ascii="Times New Roman" w:hAnsi="Times New Roman"/>
          <w:spacing w:val="0"/>
          <w:sz w:val="24"/>
          <w:szCs w:val="24"/>
          <w:lang w:val="sk-SK"/>
        </w:rPr>
        <w:t>správy úveru na bývanie na účely kontroly schopnosti spotrebiteľa splácať úver na bývanie</w:t>
      </w:r>
      <w:r w:rsidRPr="008C70A2">
        <w:rPr>
          <w:rFonts w:ascii="Times New Roman" w:hAnsi="Times New Roman"/>
          <w:spacing w:val="0"/>
          <w:sz w:val="24"/>
          <w:szCs w:val="24"/>
          <w:lang w:val="sk-SK"/>
        </w:rPr>
        <w:t xml:space="preserve">. </w:t>
      </w:r>
    </w:p>
    <w:p w:rsidR="00422494" w:rsidP="006273F0">
      <w:pPr>
        <w:pStyle w:val="ListParagraph"/>
        <w:widowControl w:val="0"/>
        <w:autoSpaceDE w:val="0"/>
        <w:autoSpaceDN w:val="0"/>
        <w:bidi w:val="0"/>
        <w:adjustRightInd w:val="0"/>
        <w:spacing w:line="276" w:lineRule="auto"/>
        <w:ind w:left="709" w:hanging="425"/>
        <w:contextualSpacing/>
        <w:jc w:val="both"/>
        <w:rPr>
          <w:rFonts w:ascii="Times New Roman" w:hAnsi="Times New Roman"/>
        </w:rPr>
      </w:pPr>
      <w:r w:rsidRPr="00AA2D8F">
        <w:rPr>
          <w:rFonts w:ascii="Times New Roman" w:hAnsi="Times New Roman"/>
          <w:spacing w:val="0"/>
          <w:sz w:val="24"/>
          <w:szCs w:val="24"/>
          <w:lang w:val="sk-SK"/>
        </w:rPr>
        <w:t xml:space="preserve">(3) </w:t>
      </w:r>
      <w:r w:rsidRPr="006C347A">
        <w:rPr>
          <w:rFonts w:ascii="Times New Roman" w:hAnsi="Times New Roman"/>
          <w:sz w:val="24"/>
          <w:szCs w:val="24"/>
        </w:rPr>
        <w:t>Veriteľ je povinný na účely výkonu dohľadu preukázať hodnoverným spôsobom, že spotrebiteľ bol informovaný a poučený o postupoch poskytovania úverov na bývanie</w:t>
      </w:r>
      <w:r w:rsidRPr="006C347A" w:rsidR="004D0211">
        <w:rPr>
          <w:rFonts w:ascii="Times New Roman" w:hAnsi="Times New Roman"/>
          <w:sz w:val="24"/>
          <w:szCs w:val="24"/>
        </w:rPr>
        <w:t>,</w:t>
      </w:r>
      <w:r w:rsidRPr="004D0211" w:rsidR="004D0211">
        <w:rPr>
          <w:rFonts w:ascii="Times New Roman" w:hAnsi="Times New Roman"/>
          <w:spacing w:val="0"/>
          <w:sz w:val="24"/>
          <w:szCs w:val="24"/>
          <w:lang w:val="sk-SK"/>
        </w:rPr>
        <w:t xml:space="preserve"> </w:t>
      </w:r>
      <w:r w:rsidRPr="008C70A2" w:rsidR="004D0211">
        <w:rPr>
          <w:rFonts w:ascii="Times New Roman" w:hAnsi="Times New Roman"/>
          <w:spacing w:val="0"/>
          <w:sz w:val="24"/>
          <w:szCs w:val="24"/>
          <w:lang w:val="sk-SK"/>
        </w:rPr>
        <w:t xml:space="preserve">postupoch </w:t>
      </w:r>
      <w:r w:rsidR="004D0211">
        <w:rPr>
          <w:rFonts w:ascii="Times New Roman" w:hAnsi="Times New Roman"/>
          <w:spacing w:val="0"/>
          <w:sz w:val="24"/>
          <w:szCs w:val="24"/>
          <w:lang w:val="sk-SK"/>
        </w:rPr>
        <w:t>správy úveru na bývanie na účely kontroly schopnosti spotrebiteľa splácať úver na bývanie</w:t>
      </w:r>
      <w:r w:rsidRPr="008C70A2" w:rsidR="004D0211">
        <w:rPr>
          <w:rFonts w:ascii="Times New Roman" w:hAnsi="Times New Roman"/>
          <w:spacing w:val="0"/>
          <w:sz w:val="24"/>
          <w:szCs w:val="24"/>
          <w:lang w:val="sk-SK"/>
        </w:rPr>
        <w:t xml:space="preserve"> a</w:t>
      </w:r>
      <w:r w:rsidR="004D0211">
        <w:rPr>
          <w:rFonts w:ascii="Times New Roman" w:hAnsi="Times New Roman"/>
          <w:spacing w:val="0"/>
          <w:sz w:val="24"/>
          <w:szCs w:val="24"/>
          <w:lang w:val="sk-SK"/>
        </w:rPr>
        <w:t xml:space="preserve"> o poskytnutých informáciách o príslušných orgánoch vykonávajúcich dohľad nad veriteľom poskytujúcim úvery na bývanie a informáciách o pôsobnosti spotrebiteľských združení. </w:t>
      </w:r>
      <w:r w:rsidRPr="008C70A2" w:rsidR="004D0211">
        <w:rPr>
          <w:rFonts w:ascii="Times New Roman" w:hAnsi="Times New Roman"/>
          <w:spacing w:val="0"/>
          <w:sz w:val="24"/>
          <w:szCs w:val="24"/>
          <w:lang w:val="sk-SK"/>
        </w:rPr>
        <w:t xml:space="preserve"> </w:t>
      </w:r>
      <w:r>
        <w:rPr>
          <w:rFonts w:ascii="Times New Roman" w:hAnsi="Times New Roman"/>
        </w:rPr>
        <w:t xml:space="preserve"> </w:t>
      </w:r>
    </w:p>
    <w:p w:rsidR="00422494" w:rsidRPr="008C70A2" w:rsidP="006273F0">
      <w:pPr>
        <w:pStyle w:val="ListParagraph"/>
        <w:widowControl w:val="0"/>
        <w:autoSpaceDE w:val="0"/>
        <w:autoSpaceDN w:val="0"/>
        <w:bidi w:val="0"/>
        <w:adjustRightInd w:val="0"/>
        <w:spacing w:line="276" w:lineRule="auto"/>
        <w:ind w:left="709" w:hanging="425"/>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(4) Ak je </w:t>
      </w:r>
      <w:r>
        <w:rPr>
          <w:rFonts w:ascii="Times New Roman" w:hAnsi="Times New Roman"/>
          <w:spacing w:val="0"/>
          <w:sz w:val="24"/>
          <w:szCs w:val="24"/>
          <w:lang w:val="sk-SK"/>
        </w:rPr>
        <w:t xml:space="preserve">to </w:t>
      </w:r>
      <w:r w:rsidRPr="008C70A2">
        <w:rPr>
          <w:rFonts w:ascii="Times New Roman" w:hAnsi="Times New Roman"/>
          <w:spacing w:val="0"/>
          <w:sz w:val="24"/>
          <w:szCs w:val="24"/>
          <w:lang w:val="sk-SK"/>
        </w:rPr>
        <w:t>potrebné</w:t>
      </w:r>
      <w:r>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veriteľ </w:t>
      </w:r>
      <w:r>
        <w:rPr>
          <w:rFonts w:ascii="Times New Roman" w:hAnsi="Times New Roman"/>
          <w:spacing w:val="0"/>
          <w:sz w:val="24"/>
          <w:szCs w:val="24"/>
          <w:lang w:val="sk-SK"/>
        </w:rPr>
        <w:t xml:space="preserve">je </w:t>
      </w:r>
      <w:r w:rsidRPr="008C70A2">
        <w:rPr>
          <w:rFonts w:ascii="Times New Roman" w:hAnsi="Times New Roman"/>
          <w:spacing w:val="0"/>
          <w:sz w:val="24"/>
          <w:szCs w:val="24"/>
          <w:lang w:val="sk-SK"/>
        </w:rPr>
        <w:t xml:space="preserve">povinný </w:t>
      </w:r>
      <w:r w:rsidR="004272F5">
        <w:rPr>
          <w:rFonts w:ascii="Times New Roman" w:hAnsi="Times New Roman"/>
          <w:spacing w:val="0"/>
          <w:sz w:val="24"/>
          <w:szCs w:val="24"/>
          <w:lang w:val="sk-SK"/>
        </w:rPr>
        <w:t>opätovne</w:t>
      </w:r>
      <w:r w:rsidRPr="008C70A2" w:rsidR="004272F5">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informovať spotrebiteľa o postupe poskytovania úverov na bývanie, postupe </w:t>
      </w:r>
      <w:r>
        <w:rPr>
          <w:rFonts w:ascii="Times New Roman" w:hAnsi="Times New Roman"/>
          <w:spacing w:val="0"/>
          <w:sz w:val="24"/>
          <w:szCs w:val="24"/>
          <w:lang w:val="sk-SK"/>
        </w:rPr>
        <w:t>správy úveru na bývanie na účely kontroly schopnosti spotrebiteľa splácať úver na bývanie</w:t>
      </w:r>
      <w:r w:rsidRPr="008C70A2">
        <w:rPr>
          <w:rFonts w:ascii="Times New Roman" w:hAnsi="Times New Roman"/>
          <w:spacing w:val="0"/>
          <w:sz w:val="24"/>
          <w:szCs w:val="24"/>
          <w:lang w:val="sk-SK"/>
        </w:rPr>
        <w:t xml:space="preserve"> a  </w:t>
      </w:r>
      <w:r>
        <w:rPr>
          <w:rFonts w:ascii="Times New Roman" w:hAnsi="Times New Roman"/>
          <w:spacing w:val="0"/>
          <w:sz w:val="24"/>
          <w:szCs w:val="24"/>
          <w:lang w:val="sk-SK"/>
        </w:rPr>
        <w:t xml:space="preserve"> informáciách o pôsobnosti spotrebiteľských združení </w:t>
      </w:r>
      <w:r w:rsidRPr="008C70A2">
        <w:rPr>
          <w:rFonts w:ascii="Times New Roman" w:hAnsi="Times New Roman"/>
          <w:spacing w:val="0"/>
          <w:sz w:val="24"/>
          <w:szCs w:val="24"/>
          <w:lang w:val="sk-SK"/>
        </w:rPr>
        <w:t>a </w:t>
      </w:r>
      <w:r>
        <w:rPr>
          <w:rFonts w:ascii="Times New Roman" w:hAnsi="Times New Roman"/>
          <w:spacing w:val="0"/>
          <w:sz w:val="24"/>
          <w:szCs w:val="24"/>
          <w:lang w:val="sk-SK"/>
        </w:rPr>
        <w:t>príslušných orgánoch vykonávajúcich dohľad nad veriteľom poskytujúcim úvery na bývanie</w:t>
      </w:r>
      <w:r w:rsidRPr="008C70A2">
        <w:rPr>
          <w:rFonts w:ascii="Times New Roman" w:hAnsi="Times New Roman"/>
          <w:spacing w:val="0"/>
          <w:sz w:val="24"/>
          <w:szCs w:val="24"/>
          <w:lang w:val="sk-SK"/>
        </w:rPr>
        <w:t>.</w:t>
      </w:r>
    </w:p>
    <w:p w:rsidR="00422494" w:rsidP="006273F0">
      <w:pPr>
        <w:pStyle w:val="ListParagraph"/>
        <w:widowControl w:val="0"/>
        <w:autoSpaceDE w:val="0"/>
        <w:autoSpaceDN w:val="0"/>
        <w:bidi w:val="0"/>
        <w:adjustRightInd w:val="0"/>
        <w:spacing w:line="276" w:lineRule="auto"/>
        <w:ind w:left="709" w:hanging="426"/>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(5) Súčasťou informácií, ktoré je veriteľ povinný sprístupniť vo svojich prevádzkových priestoroch</w:t>
      </w:r>
      <w:r>
        <w:rPr>
          <w:rFonts w:ascii="Times New Roman" w:hAnsi="Times New Roman"/>
          <w:spacing w:val="0"/>
          <w:sz w:val="24"/>
          <w:szCs w:val="24"/>
          <w:lang w:val="sk-SK"/>
        </w:rPr>
        <w:t xml:space="preserve"> alebo iným spôsobom</w:t>
      </w:r>
      <w:r w:rsidRPr="008C70A2">
        <w:rPr>
          <w:rFonts w:ascii="Times New Roman" w:hAnsi="Times New Roman"/>
          <w:spacing w:val="0"/>
          <w:sz w:val="24"/>
          <w:szCs w:val="24"/>
          <w:lang w:val="sk-SK"/>
        </w:rPr>
        <w:t xml:space="preserve"> podľa odseku </w:t>
      </w:r>
      <w:r>
        <w:rPr>
          <w:rFonts w:ascii="Times New Roman" w:hAnsi="Times New Roman"/>
          <w:spacing w:val="0"/>
          <w:sz w:val="24"/>
          <w:szCs w:val="24"/>
          <w:lang w:val="sk-SK"/>
        </w:rPr>
        <w:t xml:space="preserve">2 písm. </w:t>
      </w:r>
      <w:r w:rsidR="000D5BAB">
        <w:rPr>
          <w:rFonts w:ascii="Times New Roman" w:hAnsi="Times New Roman"/>
          <w:spacing w:val="0"/>
          <w:sz w:val="24"/>
          <w:szCs w:val="24"/>
          <w:lang w:val="sk-SK"/>
        </w:rPr>
        <w:t>d</w:t>
      </w:r>
      <w:r>
        <w:rPr>
          <w:rFonts w:ascii="Times New Roman" w:hAnsi="Times New Roman"/>
          <w:spacing w:val="0"/>
          <w:sz w:val="24"/>
          <w:szCs w:val="24"/>
          <w:lang w:val="sk-SK"/>
        </w:rPr>
        <w:t>)</w:t>
      </w:r>
      <w:r w:rsidRPr="008C70A2">
        <w:rPr>
          <w:rFonts w:ascii="Times New Roman" w:hAnsi="Times New Roman"/>
          <w:spacing w:val="0"/>
          <w:sz w:val="24"/>
          <w:szCs w:val="24"/>
          <w:lang w:val="sk-SK"/>
        </w:rPr>
        <w:t>, musia byť aj všeobecné obchodné podmienky</w:t>
      </w:r>
      <w:r>
        <w:rPr>
          <w:rFonts w:ascii="Times New Roman" w:hAnsi="Times New Roman"/>
          <w:spacing w:val="0"/>
          <w:sz w:val="24"/>
          <w:szCs w:val="24"/>
          <w:lang w:val="sk-SK"/>
        </w:rPr>
        <w:t xml:space="preserve"> a ich dodatky</w:t>
      </w:r>
      <w:r w:rsidRPr="008C70A2">
        <w:rPr>
          <w:rFonts w:ascii="Times New Roman" w:hAnsi="Times New Roman"/>
          <w:spacing w:val="0"/>
          <w:sz w:val="24"/>
          <w:szCs w:val="24"/>
          <w:lang w:val="sk-SK"/>
        </w:rPr>
        <w:t xml:space="preserve"> veriteľa súvisiace s poskytovaním úverov na bývanie, ak sa pri uzavretí zmluvy o úvere na bývanie na ne odkazuje. Na požiadanie spotrebiteľa je veriteľ povinný poskytnúť ďal</w:t>
      </w:r>
      <w:r>
        <w:rPr>
          <w:rFonts w:ascii="Times New Roman" w:hAnsi="Times New Roman"/>
          <w:spacing w:val="0"/>
          <w:sz w:val="24"/>
          <w:szCs w:val="24"/>
          <w:lang w:val="sk-SK"/>
        </w:rPr>
        <w:t xml:space="preserve">šie doplňujúce informácie. </w:t>
      </w:r>
    </w:p>
    <w:p w:rsidR="008833EF" w:rsidRPr="008C70A2" w:rsidP="006273F0">
      <w:pPr>
        <w:pStyle w:val="ListParagraph"/>
        <w:widowControl w:val="0"/>
        <w:autoSpaceDE w:val="0"/>
        <w:autoSpaceDN w:val="0"/>
        <w:bidi w:val="0"/>
        <w:adjustRightInd w:val="0"/>
        <w:spacing w:line="276" w:lineRule="auto"/>
        <w:ind w:left="709" w:hanging="426"/>
        <w:contextualSpacing/>
        <w:jc w:val="both"/>
        <w:rPr>
          <w:rFonts w:ascii="Times New Roman" w:hAnsi="Times New Roman"/>
          <w:spacing w:val="0"/>
          <w:sz w:val="24"/>
          <w:szCs w:val="24"/>
          <w:lang w:val="sk-SK"/>
        </w:rPr>
      </w:pPr>
      <w:r w:rsidR="00422494">
        <w:rPr>
          <w:rFonts w:ascii="Times New Roman" w:hAnsi="Times New Roman"/>
          <w:spacing w:val="0"/>
          <w:sz w:val="24"/>
          <w:szCs w:val="24"/>
          <w:lang w:val="sk-SK"/>
        </w:rPr>
        <w:t xml:space="preserve">(6) </w:t>
      </w:r>
      <w:r w:rsidRPr="008C70A2">
        <w:rPr>
          <w:rFonts w:ascii="Times New Roman" w:hAnsi="Times New Roman"/>
          <w:spacing w:val="0"/>
          <w:sz w:val="24"/>
          <w:szCs w:val="24"/>
          <w:lang w:val="sk-SK"/>
        </w:rPr>
        <w:t>Veriteľ</w:t>
      </w:r>
      <w:r w:rsidRPr="008C70A2" w:rsidR="002E1044">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je povinný </w:t>
      </w:r>
      <w:r w:rsidRPr="008C70A2" w:rsidR="00316263">
        <w:rPr>
          <w:rFonts w:ascii="Times New Roman" w:hAnsi="Times New Roman"/>
          <w:spacing w:val="0"/>
          <w:sz w:val="24"/>
          <w:szCs w:val="24"/>
          <w:lang w:val="sk-SK"/>
        </w:rPr>
        <w:t xml:space="preserve">poskytnúť </w:t>
      </w:r>
      <w:r w:rsidRPr="008C70A2" w:rsidR="009B7076">
        <w:rPr>
          <w:rFonts w:ascii="Times New Roman" w:hAnsi="Times New Roman"/>
          <w:spacing w:val="0"/>
          <w:sz w:val="24"/>
          <w:szCs w:val="24"/>
          <w:lang w:val="sk-SK"/>
        </w:rPr>
        <w:t xml:space="preserve">spotrebiteľovi </w:t>
      </w:r>
      <w:r w:rsidR="00531B82">
        <w:rPr>
          <w:rFonts w:ascii="Times New Roman" w:hAnsi="Times New Roman"/>
          <w:spacing w:val="0"/>
          <w:sz w:val="24"/>
          <w:szCs w:val="24"/>
          <w:lang w:val="sk-SK"/>
        </w:rPr>
        <w:t xml:space="preserve">všeobecné </w:t>
      </w:r>
      <w:r w:rsidRPr="008C70A2" w:rsidR="00316263">
        <w:rPr>
          <w:rFonts w:ascii="Times New Roman" w:hAnsi="Times New Roman"/>
          <w:spacing w:val="0"/>
          <w:sz w:val="24"/>
          <w:szCs w:val="24"/>
          <w:lang w:val="sk-SK"/>
        </w:rPr>
        <w:t>informácie o úvere na bývanie</w:t>
      </w:r>
      <w:r w:rsidRPr="008C70A2" w:rsidR="00C40B56">
        <w:rPr>
          <w:rFonts w:ascii="Times New Roman" w:hAnsi="Times New Roman"/>
          <w:spacing w:val="0"/>
          <w:sz w:val="24"/>
          <w:szCs w:val="24"/>
          <w:lang w:val="sk-SK"/>
        </w:rPr>
        <w:t>,</w:t>
      </w:r>
      <w:r w:rsidRPr="008C70A2" w:rsidR="00FF46A1">
        <w:rPr>
          <w:rFonts w:ascii="Times New Roman" w:hAnsi="Times New Roman"/>
          <w:spacing w:val="0"/>
          <w:sz w:val="24"/>
          <w:szCs w:val="24"/>
          <w:lang w:val="sk-SK"/>
        </w:rPr>
        <w:t xml:space="preserve"> </w:t>
      </w:r>
      <w:r w:rsidRPr="008C70A2" w:rsidR="00C40B56">
        <w:rPr>
          <w:rFonts w:ascii="Times New Roman" w:hAnsi="Times New Roman"/>
          <w:spacing w:val="0"/>
          <w:sz w:val="24"/>
          <w:szCs w:val="24"/>
          <w:lang w:val="sk-SK"/>
        </w:rPr>
        <w:t xml:space="preserve">a to </w:t>
      </w:r>
      <w:r w:rsidR="006145FA">
        <w:rPr>
          <w:rFonts w:ascii="Times New Roman" w:hAnsi="Times New Roman"/>
          <w:spacing w:val="0"/>
          <w:sz w:val="24"/>
          <w:szCs w:val="24"/>
          <w:lang w:val="sk-SK"/>
        </w:rPr>
        <w:t xml:space="preserve">trvalým zverejňovaním </w:t>
      </w:r>
      <w:r w:rsidRPr="008C70A2" w:rsidR="00C40B56">
        <w:rPr>
          <w:rFonts w:ascii="Times New Roman" w:hAnsi="Times New Roman"/>
          <w:spacing w:val="0"/>
          <w:sz w:val="24"/>
          <w:szCs w:val="24"/>
          <w:lang w:val="sk-SK"/>
        </w:rPr>
        <w:t>v listinnej podobe alebo v podobe zápisu na inom trvanlivom médiu</w:t>
      </w:r>
      <w:r w:rsidR="005A1BEF">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19"/>
      </w:r>
      <w:r w:rsidRPr="008C70A2" w:rsidR="00C40B56">
        <w:rPr>
          <w:rFonts w:ascii="Times New Roman" w:hAnsi="Times New Roman"/>
          <w:spacing w:val="0"/>
          <w:sz w:val="24"/>
          <w:szCs w:val="24"/>
          <w:lang w:val="sk-SK"/>
        </w:rPr>
        <w:t xml:space="preserve">) ktoré je dostupné spotrebiteľovi </w:t>
      </w:r>
      <w:r w:rsidRPr="008C70A2" w:rsidR="00FF46A1">
        <w:rPr>
          <w:rFonts w:ascii="Times New Roman" w:hAnsi="Times New Roman"/>
          <w:spacing w:val="0"/>
          <w:sz w:val="24"/>
          <w:szCs w:val="24"/>
          <w:lang w:val="sk-SK"/>
        </w:rPr>
        <w:t>prostredníctvom Európskeho štandardizovaného informačného formulára (</w:t>
      </w:r>
      <w:r w:rsidR="000004B9">
        <w:rPr>
          <w:rFonts w:ascii="Times New Roman" w:hAnsi="Times New Roman"/>
          <w:spacing w:val="0"/>
          <w:sz w:val="24"/>
          <w:szCs w:val="24"/>
          <w:lang w:val="sk-SK"/>
        </w:rPr>
        <w:t>ďalej len „f</w:t>
      </w:r>
      <w:r w:rsidRPr="008C70A2" w:rsidR="00FF46A1">
        <w:rPr>
          <w:rFonts w:ascii="Times New Roman" w:hAnsi="Times New Roman"/>
          <w:spacing w:val="0"/>
          <w:sz w:val="24"/>
          <w:szCs w:val="24"/>
          <w:lang w:val="sk-SK"/>
        </w:rPr>
        <w:t xml:space="preserve">ormulár </w:t>
      </w:r>
      <w:r w:rsidR="00B76F6C">
        <w:rPr>
          <w:rFonts w:ascii="Times New Roman" w:hAnsi="Times New Roman"/>
          <w:spacing w:val="0"/>
          <w:sz w:val="24"/>
          <w:szCs w:val="24"/>
          <w:lang w:val="sk-SK"/>
        </w:rPr>
        <w:t>(</w:t>
      </w:r>
      <w:r w:rsidRPr="008C70A2" w:rsidR="00FF46A1">
        <w:rPr>
          <w:rFonts w:ascii="Times New Roman" w:hAnsi="Times New Roman"/>
          <w:spacing w:val="0"/>
          <w:sz w:val="24"/>
          <w:szCs w:val="24"/>
          <w:lang w:val="sk-SK"/>
        </w:rPr>
        <w:t>ESIS</w:t>
      </w:r>
      <w:r w:rsidR="00B76F6C">
        <w:rPr>
          <w:rFonts w:ascii="Times New Roman" w:hAnsi="Times New Roman"/>
          <w:spacing w:val="0"/>
          <w:sz w:val="24"/>
          <w:szCs w:val="24"/>
          <w:lang w:val="sk-SK"/>
        </w:rPr>
        <w:t>)</w:t>
      </w:r>
      <w:r w:rsidR="000004B9">
        <w:rPr>
          <w:rFonts w:ascii="Times New Roman" w:hAnsi="Times New Roman"/>
          <w:spacing w:val="0"/>
          <w:sz w:val="24"/>
          <w:szCs w:val="24"/>
          <w:lang w:val="sk-SK"/>
        </w:rPr>
        <w:t>“</w:t>
      </w:r>
      <w:r w:rsidRPr="008C70A2" w:rsidR="00FF46A1">
        <w:rPr>
          <w:rFonts w:ascii="Times New Roman" w:hAnsi="Times New Roman"/>
          <w:spacing w:val="0"/>
          <w:sz w:val="24"/>
          <w:szCs w:val="24"/>
          <w:lang w:val="sk-SK"/>
        </w:rPr>
        <w:t xml:space="preserve">), ktorý je uvedený v prílohe č. </w:t>
      </w:r>
      <w:r w:rsidRPr="008C70A2" w:rsidR="006F638F">
        <w:rPr>
          <w:rFonts w:ascii="Times New Roman" w:hAnsi="Times New Roman"/>
          <w:spacing w:val="0"/>
          <w:sz w:val="24"/>
          <w:szCs w:val="24"/>
          <w:lang w:val="sk-SK"/>
        </w:rPr>
        <w:t>1</w:t>
      </w:r>
      <w:r w:rsidRPr="008C70A2">
        <w:rPr>
          <w:rFonts w:ascii="Times New Roman" w:hAnsi="Times New Roman"/>
          <w:spacing w:val="0"/>
          <w:sz w:val="24"/>
          <w:szCs w:val="24"/>
          <w:lang w:val="sk-SK"/>
        </w:rPr>
        <w:t>.</w:t>
      </w:r>
      <w:r w:rsidR="006460C1">
        <w:rPr>
          <w:rFonts w:ascii="Times New Roman" w:hAnsi="Times New Roman"/>
          <w:spacing w:val="0"/>
          <w:sz w:val="24"/>
          <w:szCs w:val="24"/>
          <w:lang w:val="sk-SK"/>
        </w:rPr>
        <w:t xml:space="preserve"> </w:t>
      </w:r>
    </w:p>
    <w:p w:rsidR="008833EF" w:rsidRPr="008C70A2" w:rsidP="006273F0">
      <w:pPr>
        <w:pStyle w:val="ListParagraph"/>
        <w:bidi w:val="0"/>
        <w:spacing w:after="200" w:line="276" w:lineRule="auto"/>
        <w:ind w:left="709" w:hanging="425"/>
        <w:contextualSpacing/>
        <w:jc w:val="both"/>
        <w:rPr>
          <w:rFonts w:ascii="Times New Roman" w:hAnsi="Times New Roman"/>
          <w:spacing w:val="0"/>
          <w:sz w:val="24"/>
          <w:szCs w:val="24"/>
          <w:lang w:val="sk-SK"/>
        </w:rPr>
      </w:pPr>
      <w:r w:rsidR="00422494">
        <w:rPr>
          <w:rFonts w:ascii="Times New Roman" w:hAnsi="Times New Roman"/>
          <w:spacing w:val="0"/>
          <w:sz w:val="24"/>
          <w:szCs w:val="24"/>
          <w:lang w:val="sk-SK"/>
        </w:rPr>
        <w:t xml:space="preserve">(7) </w:t>
      </w:r>
      <w:r w:rsidRPr="008C70A2">
        <w:rPr>
          <w:rFonts w:ascii="Times New Roman" w:hAnsi="Times New Roman"/>
          <w:spacing w:val="0"/>
          <w:sz w:val="24"/>
          <w:szCs w:val="24"/>
          <w:lang w:val="sk-SK"/>
        </w:rPr>
        <w:t xml:space="preserve">Všeobecné informácie </w:t>
      </w:r>
      <w:r w:rsidR="004272F5">
        <w:rPr>
          <w:rFonts w:ascii="Times New Roman" w:hAnsi="Times New Roman"/>
          <w:spacing w:val="0"/>
          <w:sz w:val="24"/>
          <w:szCs w:val="24"/>
          <w:lang w:val="sk-SK"/>
        </w:rPr>
        <w:t xml:space="preserve">o úvere na bývanie </w:t>
      </w:r>
      <w:r w:rsidRPr="008C70A2" w:rsidR="009B7076">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podľa ods</w:t>
      </w:r>
      <w:r w:rsidRPr="008C70A2" w:rsidR="00316263">
        <w:rPr>
          <w:rFonts w:ascii="Times New Roman" w:hAnsi="Times New Roman"/>
          <w:spacing w:val="0"/>
          <w:sz w:val="24"/>
          <w:szCs w:val="24"/>
          <w:lang w:val="sk-SK"/>
        </w:rPr>
        <w:t>eku</w:t>
      </w:r>
      <w:r w:rsidRPr="008C70A2">
        <w:rPr>
          <w:rFonts w:ascii="Times New Roman" w:hAnsi="Times New Roman"/>
          <w:spacing w:val="0"/>
          <w:sz w:val="24"/>
          <w:szCs w:val="24"/>
          <w:lang w:val="sk-SK"/>
        </w:rPr>
        <w:t xml:space="preserve"> </w:t>
      </w:r>
      <w:r w:rsidR="000D5BAB">
        <w:rPr>
          <w:rFonts w:ascii="Times New Roman" w:hAnsi="Times New Roman"/>
          <w:spacing w:val="0"/>
          <w:sz w:val="24"/>
          <w:szCs w:val="24"/>
          <w:lang w:val="sk-SK"/>
        </w:rPr>
        <w:t>6</w:t>
      </w:r>
      <w:r w:rsidRPr="008C70A2">
        <w:rPr>
          <w:rFonts w:ascii="Times New Roman" w:hAnsi="Times New Roman"/>
          <w:spacing w:val="0"/>
          <w:sz w:val="24"/>
          <w:szCs w:val="24"/>
          <w:lang w:val="sk-SK"/>
        </w:rPr>
        <w:t xml:space="preserve"> </w:t>
      </w:r>
      <w:r w:rsidR="00285FC0">
        <w:rPr>
          <w:rFonts w:ascii="Times New Roman" w:hAnsi="Times New Roman"/>
          <w:spacing w:val="0"/>
          <w:sz w:val="24"/>
          <w:szCs w:val="24"/>
          <w:lang w:val="sk-SK"/>
        </w:rPr>
        <w:t>sú</w:t>
      </w:r>
      <w:r w:rsidRPr="008C70A2" w:rsidR="00285FC0">
        <w:rPr>
          <w:rFonts w:ascii="Times New Roman" w:hAnsi="Times New Roman"/>
          <w:spacing w:val="0"/>
          <w:sz w:val="24"/>
          <w:szCs w:val="24"/>
          <w:lang w:val="sk-SK"/>
        </w:rPr>
        <w:t xml:space="preserve"> </w:t>
      </w:r>
      <w:r w:rsidRPr="008C70A2" w:rsidR="001A0224">
        <w:rPr>
          <w:rFonts w:ascii="Times New Roman" w:hAnsi="Times New Roman"/>
          <w:spacing w:val="0"/>
          <w:sz w:val="24"/>
          <w:szCs w:val="24"/>
          <w:lang w:val="sk-SK"/>
        </w:rPr>
        <w:t>jedn</w:t>
      </w:r>
      <w:r w:rsidRPr="008C70A2" w:rsidR="006D131A">
        <w:rPr>
          <w:rFonts w:ascii="Times New Roman" w:hAnsi="Times New Roman"/>
          <w:spacing w:val="0"/>
          <w:sz w:val="24"/>
          <w:szCs w:val="24"/>
          <w:lang w:val="sk-SK"/>
        </w:rPr>
        <w:t>označné a zrozumiteľné informácie o</w:t>
      </w:r>
    </w:p>
    <w:p w:rsidR="00E15B2D"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sidR="00571D85">
        <w:rPr>
          <w:rFonts w:ascii="Times New Roman" w:hAnsi="Times New Roman"/>
          <w:spacing w:val="0"/>
          <w:sz w:val="24"/>
          <w:szCs w:val="24"/>
          <w:lang w:val="sk-SK"/>
        </w:rPr>
        <w:t>obchodnom</w:t>
      </w:r>
      <w:r w:rsidRPr="008C70A2">
        <w:rPr>
          <w:rFonts w:ascii="Times New Roman" w:hAnsi="Times New Roman"/>
          <w:spacing w:val="0"/>
          <w:sz w:val="24"/>
          <w:szCs w:val="24"/>
          <w:lang w:val="sk-SK"/>
        </w:rPr>
        <w:t xml:space="preserve"> men</w:t>
      </w:r>
      <w:r w:rsidRPr="008C70A2" w:rsidR="00571D85">
        <w:rPr>
          <w:rFonts w:ascii="Times New Roman" w:hAnsi="Times New Roman"/>
          <w:spacing w:val="0"/>
          <w:sz w:val="24"/>
          <w:szCs w:val="24"/>
          <w:lang w:val="sk-SK"/>
        </w:rPr>
        <w:t>e a </w:t>
      </w:r>
      <w:r w:rsidRPr="008C70A2">
        <w:rPr>
          <w:rFonts w:ascii="Times New Roman" w:hAnsi="Times New Roman"/>
          <w:spacing w:val="0"/>
          <w:sz w:val="24"/>
          <w:szCs w:val="24"/>
          <w:lang w:val="sk-SK"/>
        </w:rPr>
        <w:t>sídl</w:t>
      </w:r>
      <w:r w:rsidRPr="008C70A2" w:rsidR="00571D85">
        <w:rPr>
          <w:rFonts w:ascii="Times New Roman" w:hAnsi="Times New Roman"/>
          <w:spacing w:val="0"/>
          <w:sz w:val="24"/>
          <w:szCs w:val="24"/>
          <w:lang w:val="sk-SK"/>
        </w:rPr>
        <w:t xml:space="preserve">e </w:t>
      </w:r>
      <w:r w:rsidRPr="008C70A2" w:rsidR="008503C5">
        <w:rPr>
          <w:rFonts w:ascii="Times New Roman" w:hAnsi="Times New Roman"/>
          <w:spacing w:val="0"/>
          <w:sz w:val="24"/>
          <w:szCs w:val="24"/>
          <w:lang w:val="sk-SK"/>
        </w:rPr>
        <w:t xml:space="preserve">alebo mieste podnikania </w:t>
      </w:r>
      <w:r w:rsidRPr="008C70A2" w:rsidR="00571D85">
        <w:rPr>
          <w:rFonts w:ascii="Times New Roman" w:hAnsi="Times New Roman"/>
          <w:spacing w:val="0"/>
          <w:sz w:val="24"/>
          <w:szCs w:val="24"/>
          <w:lang w:val="sk-SK"/>
        </w:rPr>
        <w:t xml:space="preserve">veriteľa </w:t>
      </w:r>
      <w:r w:rsidRPr="008C70A2" w:rsidR="008503C5">
        <w:rPr>
          <w:rFonts w:ascii="Times New Roman" w:hAnsi="Times New Roman"/>
          <w:spacing w:val="0"/>
          <w:sz w:val="24"/>
          <w:szCs w:val="24"/>
          <w:lang w:val="sk-SK"/>
        </w:rPr>
        <w:t xml:space="preserve">alebo finančného agenta </w:t>
      </w:r>
      <w:r w:rsidRPr="008C70A2">
        <w:rPr>
          <w:rFonts w:ascii="Times New Roman" w:hAnsi="Times New Roman"/>
          <w:spacing w:val="0"/>
          <w:sz w:val="24"/>
          <w:szCs w:val="24"/>
          <w:lang w:val="sk-SK"/>
        </w:rPr>
        <w:t>a identifikačn</w:t>
      </w:r>
      <w:r w:rsidR="004272F5">
        <w:rPr>
          <w:rFonts w:ascii="Times New Roman" w:hAnsi="Times New Roman"/>
          <w:spacing w:val="0"/>
          <w:sz w:val="24"/>
          <w:szCs w:val="24"/>
          <w:lang w:val="sk-SK"/>
        </w:rPr>
        <w:t>om</w:t>
      </w:r>
      <w:r w:rsidRPr="008C70A2">
        <w:rPr>
          <w:rFonts w:ascii="Times New Roman" w:hAnsi="Times New Roman"/>
          <w:spacing w:val="0"/>
          <w:sz w:val="24"/>
          <w:szCs w:val="24"/>
          <w:lang w:val="sk-SK"/>
        </w:rPr>
        <w:t xml:space="preserve"> </w:t>
      </w:r>
      <w:r w:rsidRPr="008C70A2" w:rsidR="00CD639D">
        <w:rPr>
          <w:rFonts w:ascii="Times New Roman" w:hAnsi="Times New Roman"/>
          <w:spacing w:val="0"/>
          <w:sz w:val="24"/>
          <w:szCs w:val="24"/>
          <w:lang w:val="sk-SK"/>
        </w:rPr>
        <w:t>čísl</w:t>
      </w:r>
      <w:r w:rsidR="004272F5">
        <w:rPr>
          <w:rFonts w:ascii="Times New Roman" w:hAnsi="Times New Roman"/>
          <w:spacing w:val="0"/>
          <w:sz w:val="24"/>
          <w:szCs w:val="24"/>
          <w:lang w:val="sk-SK"/>
        </w:rPr>
        <w:t>e</w:t>
      </w:r>
      <w:r w:rsidRPr="008C70A2" w:rsidR="007C66B6">
        <w:rPr>
          <w:rFonts w:ascii="Times New Roman" w:hAnsi="Times New Roman"/>
          <w:spacing w:val="0"/>
          <w:sz w:val="24"/>
          <w:szCs w:val="24"/>
          <w:lang w:val="sk-SK"/>
        </w:rPr>
        <w:t>, ak ide o právnickú osobu, alebo men</w:t>
      </w:r>
      <w:r w:rsidRPr="008C70A2" w:rsidR="00E55F0B">
        <w:rPr>
          <w:rFonts w:ascii="Times New Roman" w:hAnsi="Times New Roman"/>
          <w:spacing w:val="0"/>
          <w:sz w:val="24"/>
          <w:szCs w:val="24"/>
          <w:lang w:val="sk-SK"/>
        </w:rPr>
        <w:t>e</w:t>
      </w:r>
      <w:r w:rsidRPr="008C70A2" w:rsidR="007C66B6">
        <w:rPr>
          <w:rFonts w:ascii="Times New Roman" w:hAnsi="Times New Roman"/>
          <w:spacing w:val="0"/>
          <w:sz w:val="24"/>
          <w:szCs w:val="24"/>
          <w:lang w:val="sk-SK"/>
        </w:rPr>
        <w:t>, priezvisk</w:t>
      </w:r>
      <w:r w:rsidRPr="008C70A2" w:rsidR="00E55F0B">
        <w:rPr>
          <w:rFonts w:ascii="Times New Roman" w:hAnsi="Times New Roman"/>
          <w:spacing w:val="0"/>
          <w:sz w:val="24"/>
          <w:szCs w:val="24"/>
          <w:lang w:val="sk-SK"/>
        </w:rPr>
        <w:t>u</w:t>
      </w:r>
      <w:r w:rsidRPr="008C70A2" w:rsidR="007C66B6">
        <w:rPr>
          <w:rFonts w:ascii="Times New Roman" w:hAnsi="Times New Roman"/>
          <w:spacing w:val="0"/>
          <w:sz w:val="24"/>
          <w:szCs w:val="24"/>
          <w:lang w:val="sk-SK"/>
        </w:rPr>
        <w:t>, miest</w:t>
      </w:r>
      <w:r w:rsidRPr="008C70A2" w:rsidR="00E55F0B">
        <w:rPr>
          <w:rFonts w:ascii="Times New Roman" w:hAnsi="Times New Roman"/>
          <w:spacing w:val="0"/>
          <w:sz w:val="24"/>
          <w:szCs w:val="24"/>
          <w:lang w:val="sk-SK"/>
        </w:rPr>
        <w:t>e</w:t>
      </w:r>
      <w:r w:rsidRPr="008C70A2" w:rsidR="007C66B6">
        <w:rPr>
          <w:rFonts w:ascii="Times New Roman" w:hAnsi="Times New Roman"/>
          <w:spacing w:val="0"/>
          <w:sz w:val="24"/>
          <w:szCs w:val="24"/>
          <w:lang w:val="sk-SK"/>
        </w:rPr>
        <w:t xml:space="preserve"> podnikania alebo adres</w:t>
      </w:r>
      <w:r w:rsidRPr="008C70A2" w:rsidR="00E55F0B">
        <w:rPr>
          <w:rFonts w:ascii="Times New Roman" w:hAnsi="Times New Roman"/>
          <w:spacing w:val="0"/>
          <w:sz w:val="24"/>
          <w:szCs w:val="24"/>
          <w:lang w:val="sk-SK"/>
        </w:rPr>
        <w:t>e</w:t>
      </w:r>
      <w:r w:rsidRPr="008C70A2" w:rsidR="007C66B6">
        <w:rPr>
          <w:rFonts w:ascii="Times New Roman" w:hAnsi="Times New Roman"/>
          <w:spacing w:val="0"/>
          <w:sz w:val="24"/>
          <w:szCs w:val="24"/>
          <w:lang w:val="sk-SK"/>
        </w:rPr>
        <w:t xml:space="preserve"> trvalého pobytu a identifikačn</w:t>
      </w:r>
      <w:r w:rsidR="004272F5">
        <w:rPr>
          <w:rFonts w:ascii="Times New Roman" w:hAnsi="Times New Roman"/>
          <w:spacing w:val="0"/>
          <w:sz w:val="24"/>
          <w:szCs w:val="24"/>
          <w:lang w:val="sk-SK"/>
        </w:rPr>
        <w:t>om</w:t>
      </w:r>
      <w:r w:rsidRPr="008C70A2" w:rsidR="00E55F0B">
        <w:rPr>
          <w:rFonts w:ascii="Times New Roman" w:hAnsi="Times New Roman"/>
          <w:spacing w:val="0"/>
          <w:sz w:val="24"/>
          <w:szCs w:val="24"/>
          <w:lang w:val="sk-SK"/>
        </w:rPr>
        <w:t xml:space="preserve"> čísl</w:t>
      </w:r>
      <w:r w:rsidR="004272F5">
        <w:rPr>
          <w:rFonts w:ascii="Times New Roman" w:hAnsi="Times New Roman"/>
          <w:spacing w:val="0"/>
          <w:sz w:val="24"/>
          <w:szCs w:val="24"/>
          <w:lang w:val="sk-SK"/>
        </w:rPr>
        <w:t>e</w:t>
      </w:r>
      <w:r w:rsidRPr="008C70A2" w:rsidR="007C66B6">
        <w:rPr>
          <w:rFonts w:ascii="Times New Roman" w:hAnsi="Times New Roman"/>
          <w:spacing w:val="0"/>
          <w:sz w:val="24"/>
          <w:szCs w:val="24"/>
          <w:lang w:val="sk-SK"/>
        </w:rPr>
        <w:t xml:space="preserve"> veriteľa</w:t>
      </w:r>
      <w:r w:rsidRPr="008C70A2" w:rsidR="008503C5">
        <w:rPr>
          <w:rFonts w:ascii="Times New Roman" w:hAnsi="Times New Roman"/>
          <w:spacing w:val="0"/>
          <w:sz w:val="24"/>
          <w:szCs w:val="24"/>
          <w:lang w:val="sk-SK"/>
        </w:rPr>
        <w:t>, ak bolo pridelené</w:t>
      </w:r>
      <w:r w:rsidRPr="008C70A2" w:rsidR="000A0068">
        <w:rPr>
          <w:rFonts w:ascii="Times New Roman" w:hAnsi="Times New Roman"/>
          <w:spacing w:val="0"/>
          <w:sz w:val="24"/>
          <w:szCs w:val="24"/>
          <w:lang w:val="sk-SK"/>
        </w:rPr>
        <w:t xml:space="preserve"> </w:t>
      </w:r>
      <w:r w:rsidRPr="008C70A2" w:rsidR="007C66B6">
        <w:rPr>
          <w:rFonts w:ascii="Times New Roman" w:hAnsi="Times New Roman"/>
          <w:spacing w:val="0"/>
          <w:sz w:val="24"/>
          <w:szCs w:val="24"/>
          <w:lang w:val="sk-SK"/>
        </w:rPr>
        <w:t>alebo finančného agenta, ak ide o fyzickú osobu,</w:t>
      </w:r>
    </w:p>
    <w:p w:rsidR="001A0224"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sidR="006D131A">
        <w:rPr>
          <w:rFonts w:ascii="Times New Roman" w:hAnsi="Times New Roman"/>
          <w:spacing w:val="0"/>
          <w:sz w:val="24"/>
          <w:szCs w:val="24"/>
          <w:lang w:val="sk-SK"/>
        </w:rPr>
        <w:t>účele použitia úveru na bývanie,</w:t>
      </w:r>
    </w:p>
    <w:p w:rsidR="006D131A"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form</w:t>
      </w:r>
      <w:r w:rsidRPr="008C70A2" w:rsidR="00CD639D">
        <w:rPr>
          <w:rFonts w:ascii="Times New Roman" w:hAnsi="Times New Roman"/>
          <w:spacing w:val="0"/>
          <w:sz w:val="24"/>
          <w:szCs w:val="24"/>
          <w:lang w:val="sk-SK"/>
        </w:rPr>
        <w:t>e</w:t>
      </w:r>
      <w:r w:rsidRPr="008C70A2">
        <w:rPr>
          <w:rFonts w:ascii="Times New Roman" w:hAnsi="Times New Roman"/>
          <w:spacing w:val="0"/>
          <w:sz w:val="24"/>
          <w:szCs w:val="24"/>
          <w:lang w:val="sk-SK"/>
        </w:rPr>
        <w:t xml:space="preserve"> zábezpeky alebo poisten</w:t>
      </w:r>
      <w:r w:rsidR="004272F5">
        <w:rPr>
          <w:rFonts w:ascii="Times New Roman" w:hAnsi="Times New Roman"/>
          <w:spacing w:val="0"/>
          <w:sz w:val="24"/>
          <w:szCs w:val="24"/>
          <w:lang w:val="sk-SK"/>
        </w:rPr>
        <w:t>ia</w:t>
      </w:r>
      <w:r w:rsidRPr="008C70A2">
        <w:rPr>
          <w:rFonts w:ascii="Times New Roman" w:hAnsi="Times New Roman"/>
          <w:spacing w:val="0"/>
          <w:sz w:val="24"/>
          <w:szCs w:val="24"/>
          <w:lang w:val="sk-SK"/>
        </w:rPr>
        <w:t xml:space="preserve">, </w:t>
      </w:r>
      <w:r w:rsidR="0055795A">
        <w:rPr>
          <w:rFonts w:ascii="Times New Roman" w:hAnsi="Times New Roman"/>
          <w:spacing w:val="0"/>
          <w:sz w:val="24"/>
          <w:szCs w:val="24"/>
          <w:lang w:val="sk-SK"/>
        </w:rPr>
        <w:t xml:space="preserve">prípadne </w:t>
      </w:r>
      <w:r w:rsidRPr="008C70A2">
        <w:rPr>
          <w:rFonts w:ascii="Times New Roman" w:hAnsi="Times New Roman"/>
          <w:spacing w:val="0"/>
          <w:sz w:val="24"/>
          <w:szCs w:val="24"/>
          <w:lang w:val="sk-SK"/>
        </w:rPr>
        <w:t xml:space="preserve">vrátane možnosti, </w:t>
      </w:r>
      <w:r w:rsidR="00181EBF">
        <w:rPr>
          <w:rFonts w:ascii="Times New Roman" w:hAnsi="Times New Roman"/>
          <w:spacing w:val="0"/>
          <w:sz w:val="24"/>
          <w:szCs w:val="24"/>
          <w:lang w:val="sk-SK"/>
        </w:rPr>
        <w:t>že sa</w:t>
      </w:r>
      <w:r w:rsidRPr="008C70A2" w:rsidR="00793882">
        <w:rPr>
          <w:rFonts w:ascii="Times New Roman" w:hAnsi="Times New Roman"/>
          <w:spacing w:val="0"/>
          <w:sz w:val="24"/>
          <w:szCs w:val="24"/>
          <w:lang w:val="sk-SK"/>
        </w:rPr>
        <w:t xml:space="preserve"> vyžadovaná forma zábezpeky alebo poistenia</w:t>
      </w:r>
      <w:r w:rsidRPr="008C70A2">
        <w:rPr>
          <w:rFonts w:ascii="Times New Roman" w:hAnsi="Times New Roman"/>
          <w:spacing w:val="0"/>
          <w:sz w:val="24"/>
          <w:szCs w:val="24"/>
          <w:lang w:val="sk-SK"/>
        </w:rPr>
        <w:t xml:space="preserve"> </w:t>
      </w:r>
      <w:r w:rsidR="00181EBF">
        <w:rPr>
          <w:rFonts w:ascii="Times New Roman" w:hAnsi="Times New Roman"/>
          <w:spacing w:val="0"/>
          <w:sz w:val="24"/>
          <w:szCs w:val="24"/>
          <w:lang w:val="sk-SK"/>
        </w:rPr>
        <w:t xml:space="preserve">môže </w:t>
      </w:r>
      <w:r w:rsidRPr="008C70A2">
        <w:rPr>
          <w:rFonts w:ascii="Times New Roman" w:hAnsi="Times New Roman"/>
          <w:spacing w:val="0"/>
          <w:sz w:val="24"/>
          <w:szCs w:val="24"/>
          <w:lang w:val="sk-SK"/>
        </w:rPr>
        <w:t>nachádza</w:t>
      </w:r>
      <w:r w:rsidR="00181EBF">
        <w:rPr>
          <w:rFonts w:ascii="Times New Roman" w:hAnsi="Times New Roman"/>
          <w:spacing w:val="0"/>
          <w:sz w:val="24"/>
          <w:szCs w:val="24"/>
          <w:lang w:val="sk-SK"/>
        </w:rPr>
        <w:t>ť</w:t>
      </w:r>
      <w:r w:rsidRPr="008C70A2">
        <w:rPr>
          <w:rFonts w:ascii="Times New Roman" w:hAnsi="Times New Roman"/>
          <w:spacing w:val="0"/>
          <w:sz w:val="24"/>
          <w:szCs w:val="24"/>
          <w:lang w:val="sk-SK"/>
        </w:rPr>
        <w:t xml:space="preserve"> v inom členskom štáte,</w:t>
      </w:r>
    </w:p>
    <w:p w:rsidR="007C66B6"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dobe trvania zmluvy o úvere na bývanie,</w:t>
      </w:r>
    </w:p>
    <w:p w:rsidR="006D131A"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sidR="00EE0336">
        <w:rPr>
          <w:rFonts w:ascii="Times New Roman" w:hAnsi="Times New Roman"/>
          <w:spacing w:val="0"/>
          <w:sz w:val="24"/>
          <w:szCs w:val="24"/>
          <w:lang w:val="sk-SK"/>
        </w:rPr>
        <w:t xml:space="preserve">type úrokovej sadzby </w:t>
      </w:r>
      <w:r w:rsidR="004272F5">
        <w:rPr>
          <w:rFonts w:ascii="Times New Roman" w:hAnsi="Times New Roman"/>
          <w:spacing w:val="0"/>
          <w:sz w:val="24"/>
          <w:szCs w:val="24"/>
          <w:lang w:val="sk-SK"/>
        </w:rPr>
        <w:t xml:space="preserve">úveru na bývanie </w:t>
      </w:r>
      <w:r w:rsidRPr="008C70A2" w:rsidR="00EE0336">
        <w:rPr>
          <w:rFonts w:ascii="Times New Roman" w:hAnsi="Times New Roman"/>
          <w:spacing w:val="0"/>
          <w:sz w:val="24"/>
          <w:szCs w:val="24"/>
          <w:lang w:val="sk-SK"/>
        </w:rPr>
        <w:t xml:space="preserve">so stručným opisom vlastností fixnej </w:t>
      </w:r>
      <w:r w:rsidR="00181EBF">
        <w:rPr>
          <w:rFonts w:ascii="Times New Roman" w:hAnsi="Times New Roman"/>
          <w:spacing w:val="0"/>
          <w:sz w:val="24"/>
          <w:szCs w:val="24"/>
          <w:lang w:val="sk-SK"/>
        </w:rPr>
        <w:t xml:space="preserve">úrokovej </w:t>
      </w:r>
      <w:r w:rsidRPr="008C70A2" w:rsidR="00175667">
        <w:rPr>
          <w:rFonts w:ascii="Times New Roman" w:hAnsi="Times New Roman"/>
          <w:spacing w:val="0"/>
          <w:sz w:val="24"/>
          <w:szCs w:val="24"/>
          <w:lang w:val="sk-SK"/>
        </w:rPr>
        <w:t xml:space="preserve">sadzby </w:t>
      </w:r>
      <w:r w:rsidRPr="008C70A2" w:rsidR="00EE0336">
        <w:rPr>
          <w:rFonts w:ascii="Times New Roman" w:hAnsi="Times New Roman"/>
          <w:spacing w:val="0"/>
          <w:sz w:val="24"/>
          <w:szCs w:val="24"/>
          <w:lang w:val="sk-SK"/>
        </w:rPr>
        <w:t xml:space="preserve">a variabilnej </w:t>
      </w:r>
      <w:r w:rsidR="00181EBF">
        <w:rPr>
          <w:rFonts w:ascii="Times New Roman" w:hAnsi="Times New Roman"/>
          <w:spacing w:val="0"/>
          <w:sz w:val="24"/>
          <w:szCs w:val="24"/>
          <w:lang w:val="sk-SK"/>
        </w:rPr>
        <w:t xml:space="preserve">úrokovej </w:t>
      </w:r>
      <w:r w:rsidRPr="008C70A2" w:rsidR="00EE0336">
        <w:rPr>
          <w:rFonts w:ascii="Times New Roman" w:hAnsi="Times New Roman"/>
          <w:spacing w:val="0"/>
          <w:sz w:val="24"/>
          <w:szCs w:val="24"/>
          <w:lang w:val="sk-SK"/>
        </w:rPr>
        <w:t xml:space="preserve">sadzby úveru </w:t>
      </w:r>
      <w:r w:rsidRPr="008C70A2" w:rsidR="00205DB7">
        <w:rPr>
          <w:rFonts w:ascii="Times New Roman" w:hAnsi="Times New Roman"/>
          <w:spacing w:val="0"/>
          <w:sz w:val="24"/>
          <w:szCs w:val="24"/>
          <w:lang w:val="sk-SK"/>
        </w:rPr>
        <w:t xml:space="preserve">na bývanie </w:t>
      </w:r>
      <w:r w:rsidRPr="008C70A2" w:rsidR="00EE0336">
        <w:rPr>
          <w:rFonts w:ascii="Times New Roman" w:hAnsi="Times New Roman"/>
          <w:spacing w:val="0"/>
          <w:sz w:val="24"/>
          <w:szCs w:val="24"/>
          <w:lang w:val="sk-SK"/>
        </w:rPr>
        <w:t>vrátane súvisiacich dôsledkov pre spotrebiteľa,</w:t>
      </w:r>
    </w:p>
    <w:p w:rsidR="00EE0336"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cudzej mene alebo </w:t>
      </w:r>
      <w:r w:rsidRPr="008C70A2" w:rsidR="000D6284">
        <w:rPr>
          <w:rFonts w:ascii="Times New Roman" w:hAnsi="Times New Roman"/>
          <w:spacing w:val="0"/>
          <w:sz w:val="24"/>
          <w:szCs w:val="24"/>
          <w:lang w:val="sk-SK"/>
        </w:rPr>
        <w:t xml:space="preserve">menách </w:t>
      </w:r>
      <w:r w:rsidRPr="008C70A2">
        <w:rPr>
          <w:rFonts w:ascii="Times New Roman" w:hAnsi="Times New Roman"/>
          <w:spacing w:val="0"/>
          <w:sz w:val="24"/>
          <w:szCs w:val="24"/>
          <w:lang w:val="sk-SK"/>
        </w:rPr>
        <w:t xml:space="preserve">vrátane vysvetlenia </w:t>
      </w:r>
      <w:r w:rsidRPr="008C70A2" w:rsidR="00793882">
        <w:rPr>
          <w:rFonts w:ascii="Times New Roman" w:hAnsi="Times New Roman"/>
          <w:spacing w:val="0"/>
          <w:sz w:val="24"/>
          <w:szCs w:val="24"/>
          <w:lang w:val="sk-SK"/>
        </w:rPr>
        <w:t xml:space="preserve">možných </w:t>
      </w:r>
      <w:r w:rsidRPr="008C70A2">
        <w:rPr>
          <w:rFonts w:ascii="Times New Roman" w:hAnsi="Times New Roman"/>
          <w:spacing w:val="0"/>
          <w:sz w:val="24"/>
          <w:szCs w:val="24"/>
          <w:lang w:val="sk-SK"/>
        </w:rPr>
        <w:t xml:space="preserve">dôsledkov pre spotrebiteľa, </w:t>
      </w:r>
      <w:r w:rsidRPr="008C70A2" w:rsidR="00175667">
        <w:rPr>
          <w:rFonts w:ascii="Times New Roman" w:hAnsi="Times New Roman"/>
          <w:spacing w:val="0"/>
          <w:sz w:val="24"/>
          <w:szCs w:val="24"/>
          <w:lang w:val="sk-SK"/>
        </w:rPr>
        <w:t>pri</w:t>
      </w:r>
      <w:r w:rsidRPr="008C70A2">
        <w:rPr>
          <w:rFonts w:ascii="Times New Roman" w:hAnsi="Times New Roman"/>
          <w:spacing w:val="0"/>
          <w:sz w:val="24"/>
          <w:szCs w:val="24"/>
          <w:lang w:val="sk-SK"/>
        </w:rPr>
        <w:t xml:space="preserve"> úver</w:t>
      </w:r>
      <w:r w:rsidRPr="008C70A2" w:rsidR="00175667">
        <w:rPr>
          <w:rFonts w:ascii="Times New Roman" w:hAnsi="Times New Roman"/>
          <w:spacing w:val="0"/>
          <w:sz w:val="24"/>
          <w:szCs w:val="24"/>
          <w:lang w:val="sk-SK"/>
        </w:rPr>
        <w:t>e</w:t>
      </w:r>
      <w:r w:rsidRPr="008C70A2" w:rsidR="00793882">
        <w:rPr>
          <w:rFonts w:ascii="Times New Roman" w:hAnsi="Times New Roman"/>
          <w:spacing w:val="0"/>
          <w:sz w:val="24"/>
          <w:szCs w:val="24"/>
          <w:lang w:val="sk-SK"/>
        </w:rPr>
        <w:t xml:space="preserve"> </w:t>
      </w:r>
      <w:r w:rsidRPr="008C70A2" w:rsidR="000D6284">
        <w:rPr>
          <w:rFonts w:ascii="Times New Roman" w:hAnsi="Times New Roman"/>
          <w:spacing w:val="0"/>
          <w:sz w:val="24"/>
          <w:szCs w:val="24"/>
          <w:lang w:val="sk-SK"/>
        </w:rPr>
        <w:t xml:space="preserve"> </w:t>
      </w:r>
      <w:r w:rsidRPr="008C70A2" w:rsidR="002312F6">
        <w:rPr>
          <w:rFonts w:ascii="Times New Roman" w:hAnsi="Times New Roman"/>
          <w:spacing w:val="0"/>
          <w:sz w:val="24"/>
          <w:szCs w:val="24"/>
          <w:lang w:val="sk-SK"/>
        </w:rPr>
        <w:t xml:space="preserve">na bývanie </w:t>
      </w:r>
      <w:r w:rsidRPr="008C70A2">
        <w:rPr>
          <w:rFonts w:ascii="Times New Roman" w:hAnsi="Times New Roman"/>
          <w:spacing w:val="0"/>
          <w:sz w:val="24"/>
          <w:szCs w:val="24"/>
          <w:lang w:val="sk-SK"/>
        </w:rPr>
        <w:t>v cudzej mene,</w:t>
      </w:r>
    </w:p>
    <w:p w:rsidR="00793882"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celkovej výške úveru</w:t>
      </w:r>
      <w:r w:rsidR="004272F5">
        <w:rPr>
          <w:rFonts w:ascii="Times New Roman" w:hAnsi="Times New Roman"/>
          <w:spacing w:val="0"/>
          <w:sz w:val="24"/>
          <w:szCs w:val="24"/>
          <w:lang w:val="sk-SK"/>
        </w:rPr>
        <w:t xml:space="preserve"> na bývanie</w:t>
      </w:r>
      <w:r w:rsidRPr="008C70A2">
        <w:rPr>
          <w:rFonts w:ascii="Times New Roman" w:hAnsi="Times New Roman"/>
          <w:spacing w:val="0"/>
          <w:sz w:val="24"/>
          <w:szCs w:val="24"/>
          <w:lang w:val="sk-SK"/>
        </w:rPr>
        <w:t xml:space="preserve">, celkových nákladoch spotrebiteľa </w:t>
      </w:r>
      <w:r w:rsidR="004272F5">
        <w:rPr>
          <w:rFonts w:ascii="Times New Roman" w:hAnsi="Times New Roman"/>
          <w:spacing w:val="0"/>
          <w:sz w:val="24"/>
          <w:szCs w:val="24"/>
          <w:lang w:val="sk-SK"/>
        </w:rPr>
        <w:t>spojených s</w:t>
      </w:r>
      <w:r w:rsidRPr="008C70A2">
        <w:rPr>
          <w:rFonts w:ascii="Times New Roman" w:hAnsi="Times New Roman"/>
          <w:spacing w:val="0"/>
          <w:sz w:val="24"/>
          <w:szCs w:val="24"/>
          <w:lang w:val="sk-SK"/>
        </w:rPr>
        <w:t xml:space="preserve"> úver</w:t>
      </w:r>
      <w:r w:rsidR="004272F5">
        <w:rPr>
          <w:rFonts w:ascii="Times New Roman" w:hAnsi="Times New Roman"/>
          <w:spacing w:val="0"/>
          <w:sz w:val="24"/>
          <w:szCs w:val="24"/>
          <w:lang w:val="sk-SK"/>
        </w:rPr>
        <w:t>om</w:t>
      </w:r>
      <w:r w:rsidRPr="008C70A2">
        <w:rPr>
          <w:rFonts w:ascii="Times New Roman" w:hAnsi="Times New Roman"/>
          <w:spacing w:val="0"/>
          <w:sz w:val="24"/>
          <w:szCs w:val="24"/>
          <w:lang w:val="sk-SK"/>
        </w:rPr>
        <w:t xml:space="preserve"> na bývanie, celkovej čiastke, </w:t>
      </w:r>
      <w:r w:rsidRPr="008C70A2" w:rsidR="001163A3">
        <w:rPr>
          <w:rFonts w:ascii="Times New Roman" w:hAnsi="Times New Roman"/>
          <w:spacing w:val="0"/>
          <w:sz w:val="24"/>
          <w:szCs w:val="24"/>
          <w:lang w:val="sk-SK"/>
        </w:rPr>
        <w:t>ktorú musí spotrebiteľ zaplatiť</w:t>
      </w:r>
      <w:r w:rsidRPr="008C70A2">
        <w:rPr>
          <w:rFonts w:ascii="Times New Roman" w:hAnsi="Times New Roman"/>
          <w:spacing w:val="0"/>
          <w:sz w:val="24"/>
          <w:szCs w:val="24"/>
          <w:lang w:val="sk-SK"/>
        </w:rPr>
        <w:t xml:space="preserve"> a o ročnej percentuálnej mier</w:t>
      </w:r>
      <w:r w:rsidRPr="008C70A2" w:rsidR="001163A3">
        <w:rPr>
          <w:rFonts w:ascii="Times New Roman" w:hAnsi="Times New Roman"/>
          <w:spacing w:val="0"/>
          <w:sz w:val="24"/>
          <w:szCs w:val="24"/>
          <w:lang w:val="sk-SK"/>
        </w:rPr>
        <w:t>e</w:t>
      </w:r>
      <w:r w:rsidRPr="008C70A2">
        <w:rPr>
          <w:rFonts w:ascii="Times New Roman" w:hAnsi="Times New Roman"/>
          <w:spacing w:val="0"/>
          <w:sz w:val="24"/>
          <w:szCs w:val="24"/>
          <w:lang w:val="sk-SK"/>
        </w:rPr>
        <w:t xml:space="preserve"> nákladov</w:t>
      </w:r>
      <w:r w:rsidRPr="008C70A2" w:rsidR="00DE2AF1">
        <w:rPr>
          <w:rFonts w:ascii="Times New Roman" w:hAnsi="Times New Roman"/>
          <w:spacing w:val="0"/>
          <w:sz w:val="24"/>
          <w:szCs w:val="24"/>
          <w:lang w:val="sk-SK"/>
        </w:rPr>
        <w:t xml:space="preserve"> </w:t>
      </w:r>
      <w:r w:rsidRPr="008C70A2" w:rsidR="00CD639D">
        <w:rPr>
          <w:rFonts w:ascii="Times New Roman" w:hAnsi="Times New Roman"/>
          <w:spacing w:val="0"/>
          <w:sz w:val="24"/>
          <w:szCs w:val="24"/>
          <w:lang w:val="sk-SK"/>
        </w:rPr>
        <w:t xml:space="preserve">znázornených pomocou </w:t>
      </w:r>
      <w:r w:rsidRPr="008C70A2" w:rsidR="00DE2AF1">
        <w:rPr>
          <w:rFonts w:ascii="Times New Roman" w:hAnsi="Times New Roman"/>
          <w:spacing w:val="0"/>
          <w:sz w:val="24"/>
          <w:szCs w:val="24"/>
          <w:lang w:val="sk-SK"/>
        </w:rPr>
        <w:t>reprezentatívneho príkladu,</w:t>
      </w:r>
    </w:p>
    <w:p w:rsidR="00EE0336"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budúcich možných nákladoch nezahrnutých do celkových nákladov spotrebiteľa spojených s úverom na bývanie, ktoré sa majú zaplatiť v súvislosti so zmluvou o úvere na bývanie,</w:t>
      </w:r>
    </w:p>
    <w:p w:rsidR="00183CEE"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sidR="00DE2AF1">
        <w:rPr>
          <w:rFonts w:ascii="Times New Roman" w:hAnsi="Times New Roman"/>
          <w:spacing w:val="0"/>
          <w:sz w:val="24"/>
          <w:szCs w:val="24"/>
          <w:lang w:val="sk-SK"/>
        </w:rPr>
        <w:t xml:space="preserve">možnostiach </w:t>
      </w:r>
      <w:r w:rsidR="00F3647A">
        <w:rPr>
          <w:rFonts w:ascii="Times New Roman" w:hAnsi="Times New Roman"/>
          <w:spacing w:val="0"/>
          <w:sz w:val="24"/>
          <w:szCs w:val="24"/>
          <w:lang w:val="sk-SK"/>
        </w:rPr>
        <w:t xml:space="preserve">úhrady </w:t>
      </w:r>
      <w:r w:rsidR="000D5BAB">
        <w:rPr>
          <w:rFonts w:ascii="Times New Roman" w:hAnsi="Times New Roman"/>
          <w:spacing w:val="0"/>
          <w:sz w:val="24"/>
          <w:szCs w:val="24"/>
          <w:lang w:val="sk-SK"/>
        </w:rPr>
        <w:t xml:space="preserve">úveru </w:t>
      </w:r>
      <w:r w:rsidR="00F3647A">
        <w:rPr>
          <w:rFonts w:ascii="Times New Roman" w:hAnsi="Times New Roman"/>
          <w:spacing w:val="0"/>
          <w:sz w:val="24"/>
          <w:szCs w:val="24"/>
          <w:lang w:val="sk-SK"/>
        </w:rPr>
        <w:t xml:space="preserve">na bývanie, </w:t>
      </w:r>
      <w:r w:rsidRPr="008C70A2" w:rsidR="000D6284">
        <w:rPr>
          <w:rFonts w:ascii="Times New Roman" w:hAnsi="Times New Roman"/>
          <w:spacing w:val="0"/>
          <w:sz w:val="24"/>
          <w:szCs w:val="24"/>
          <w:lang w:val="sk-SK"/>
        </w:rPr>
        <w:t xml:space="preserve">splatenia </w:t>
      </w:r>
      <w:r w:rsidRPr="008C70A2" w:rsidR="00DE2AF1">
        <w:rPr>
          <w:rFonts w:ascii="Times New Roman" w:hAnsi="Times New Roman"/>
          <w:spacing w:val="0"/>
          <w:sz w:val="24"/>
          <w:szCs w:val="24"/>
          <w:lang w:val="sk-SK"/>
        </w:rPr>
        <w:t>úveru na bývanie veriteľovi vrátane počtu splátok istiny, frekvencie a výšky pravidelných splátok úveru na bývanie,</w:t>
      </w:r>
    </w:p>
    <w:p w:rsidR="00EE0336"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sidR="00DD1391">
        <w:rPr>
          <w:rFonts w:ascii="Times New Roman" w:hAnsi="Times New Roman"/>
          <w:spacing w:val="0"/>
          <w:sz w:val="24"/>
          <w:szCs w:val="24"/>
          <w:lang w:val="sk-SK"/>
        </w:rPr>
        <w:t>podmienkach súvisiacich s predčasným splatením úveru na bývanie,</w:t>
      </w:r>
    </w:p>
    <w:p w:rsidR="00754E3F"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sidR="00DD1391">
        <w:rPr>
          <w:rFonts w:ascii="Times New Roman" w:hAnsi="Times New Roman"/>
          <w:spacing w:val="0"/>
          <w:sz w:val="24"/>
          <w:szCs w:val="24"/>
          <w:lang w:val="sk-SK"/>
        </w:rPr>
        <w:t xml:space="preserve">potrebe ocenenia </w:t>
      </w:r>
      <w:r w:rsidR="00E9193C">
        <w:rPr>
          <w:rFonts w:ascii="Times New Roman" w:hAnsi="Times New Roman"/>
          <w:spacing w:val="0"/>
          <w:sz w:val="24"/>
          <w:szCs w:val="24"/>
          <w:lang w:val="sk-SK"/>
        </w:rPr>
        <w:t>nehnuteľnosti</w:t>
      </w:r>
      <w:r w:rsidR="0051665E">
        <w:rPr>
          <w:rFonts w:ascii="Times New Roman" w:hAnsi="Times New Roman"/>
          <w:spacing w:val="0"/>
          <w:sz w:val="24"/>
          <w:szCs w:val="24"/>
          <w:lang w:val="sk-SK"/>
        </w:rPr>
        <w:t xml:space="preserve"> spotrebiteľa</w:t>
      </w:r>
      <w:r w:rsidRPr="008C70A2" w:rsidR="00E52A61">
        <w:rPr>
          <w:rFonts w:ascii="Times New Roman" w:hAnsi="Times New Roman"/>
          <w:spacing w:val="0"/>
          <w:sz w:val="24"/>
          <w:szCs w:val="24"/>
          <w:lang w:val="sk-SK"/>
        </w:rPr>
        <w:t xml:space="preserve">, </w:t>
      </w:r>
      <w:r w:rsidRPr="008C70A2" w:rsidR="00CD639D">
        <w:rPr>
          <w:rFonts w:ascii="Times New Roman" w:hAnsi="Times New Roman"/>
          <w:spacing w:val="0"/>
          <w:sz w:val="24"/>
          <w:szCs w:val="24"/>
          <w:lang w:val="sk-SK"/>
        </w:rPr>
        <w:t xml:space="preserve">nákladoch spotrebiteľa súvisiacich s ocenením </w:t>
      </w:r>
      <w:r w:rsidR="00E9193C">
        <w:rPr>
          <w:rFonts w:ascii="Times New Roman" w:hAnsi="Times New Roman"/>
          <w:spacing w:val="0"/>
          <w:sz w:val="24"/>
          <w:szCs w:val="24"/>
          <w:lang w:val="sk-SK"/>
        </w:rPr>
        <w:t>nehnuteľnosti</w:t>
      </w:r>
      <w:r w:rsidRPr="008C70A2" w:rsidR="00E9193C">
        <w:rPr>
          <w:rFonts w:ascii="Times New Roman" w:hAnsi="Times New Roman"/>
          <w:spacing w:val="0"/>
          <w:sz w:val="24"/>
          <w:szCs w:val="24"/>
          <w:lang w:val="sk-SK"/>
        </w:rPr>
        <w:t xml:space="preserve"> </w:t>
      </w:r>
      <w:r w:rsidR="0051665E">
        <w:rPr>
          <w:rFonts w:ascii="Times New Roman" w:hAnsi="Times New Roman"/>
          <w:spacing w:val="0"/>
          <w:sz w:val="24"/>
          <w:szCs w:val="24"/>
          <w:lang w:val="sk-SK"/>
        </w:rPr>
        <w:t xml:space="preserve">spotrebiteľa </w:t>
      </w:r>
      <w:r w:rsidRPr="008C70A2" w:rsidR="00CD639D">
        <w:rPr>
          <w:rFonts w:ascii="Times New Roman" w:hAnsi="Times New Roman"/>
          <w:spacing w:val="0"/>
          <w:sz w:val="24"/>
          <w:szCs w:val="24"/>
          <w:lang w:val="sk-SK"/>
        </w:rPr>
        <w:t xml:space="preserve">a informácie o oceňovateľovi </w:t>
      </w:r>
      <w:r w:rsidR="00E9193C">
        <w:rPr>
          <w:rFonts w:ascii="Times New Roman" w:hAnsi="Times New Roman"/>
          <w:spacing w:val="0"/>
          <w:sz w:val="24"/>
          <w:szCs w:val="24"/>
          <w:lang w:val="sk-SK"/>
        </w:rPr>
        <w:t>nehnuteľností</w:t>
      </w:r>
      <w:r w:rsidRPr="008C70A2">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20"/>
      </w:r>
      <w:r w:rsidR="00577F4F">
        <w:rPr>
          <w:rFonts w:ascii="Times New Roman" w:hAnsi="Times New Roman"/>
          <w:spacing w:val="0"/>
          <w:sz w:val="24"/>
          <w:szCs w:val="24"/>
          <w:lang w:val="sk-SK"/>
        </w:rPr>
        <w:t>)</w:t>
      </w:r>
    </w:p>
    <w:p w:rsidR="00644816"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sidR="00754E3F">
        <w:rPr>
          <w:rFonts w:ascii="Times New Roman" w:hAnsi="Times New Roman"/>
          <w:spacing w:val="0"/>
          <w:sz w:val="24"/>
          <w:szCs w:val="24"/>
          <w:lang w:val="sk-SK"/>
        </w:rPr>
        <w:t xml:space="preserve">povinnosti uzavrieť zmluvu o doplnkovej službe </w:t>
      </w:r>
      <w:r w:rsidRPr="008C70A2" w:rsidR="00900C04">
        <w:rPr>
          <w:rFonts w:ascii="Times New Roman" w:hAnsi="Times New Roman"/>
          <w:spacing w:val="0"/>
          <w:sz w:val="24"/>
          <w:szCs w:val="24"/>
          <w:lang w:val="sk-SK"/>
        </w:rPr>
        <w:t>k zmluve o úvere na bývanie</w:t>
      </w:r>
      <w:r w:rsidRPr="008C70A2" w:rsidR="008503C5">
        <w:rPr>
          <w:rFonts w:ascii="Times New Roman" w:hAnsi="Times New Roman"/>
          <w:spacing w:val="0"/>
          <w:sz w:val="24"/>
          <w:szCs w:val="24"/>
          <w:lang w:val="sk-SK"/>
        </w:rPr>
        <w:t xml:space="preserve"> podľa § </w:t>
      </w:r>
      <w:r w:rsidR="000D5BAB">
        <w:rPr>
          <w:rFonts w:ascii="Times New Roman" w:hAnsi="Times New Roman"/>
          <w:spacing w:val="0"/>
          <w:sz w:val="24"/>
          <w:szCs w:val="24"/>
          <w:lang w:val="sk-SK"/>
        </w:rPr>
        <w:t>4</w:t>
      </w:r>
      <w:r w:rsidRPr="008C70A2" w:rsidR="008503C5">
        <w:rPr>
          <w:rFonts w:ascii="Times New Roman" w:hAnsi="Times New Roman"/>
          <w:spacing w:val="0"/>
          <w:sz w:val="24"/>
          <w:szCs w:val="24"/>
          <w:lang w:val="sk-SK"/>
        </w:rPr>
        <w:t xml:space="preserve"> ods. 2</w:t>
      </w:r>
      <w:r w:rsidRPr="008C70A2" w:rsidR="00900C04">
        <w:rPr>
          <w:rFonts w:ascii="Times New Roman" w:hAnsi="Times New Roman"/>
          <w:spacing w:val="0"/>
          <w:sz w:val="24"/>
          <w:szCs w:val="24"/>
          <w:lang w:val="sk-SK"/>
        </w:rPr>
        <w:t xml:space="preserve">, ak </w:t>
      </w:r>
      <w:r w:rsidRPr="008C70A2" w:rsidR="00CD639D">
        <w:rPr>
          <w:rFonts w:ascii="Times New Roman" w:hAnsi="Times New Roman"/>
          <w:spacing w:val="0"/>
          <w:sz w:val="24"/>
          <w:szCs w:val="24"/>
          <w:lang w:val="sk-SK"/>
        </w:rPr>
        <w:t xml:space="preserve">je </w:t>
      </w:r>
      <w:r w:rsidRPr="008C70A2" w:rsidR="000D6284">
        <w:rPr>
          <w:rFonts w:ascii="Times New Roman" w:hAnsi="Times New Roman"/>
          <w:spacing w:val="0"/>
          <w:sz w:val="24"/>
          <w:szCs w:val="24"/>
          <w:lang w:val="sk-SK"/>
        </w:rPr>
        <w:t xml:space="preserve">podmienkou </w:t>
      </w:r>
      <w:r w:rsidRPr="008C70A2" w:rsidR="00C01FD3">
        <w:rPr>
          <w:rFonts w:ascii="Times New Roman" w:hAnsi="Times New Roman"/>
          <w:spacing w:val="0"/>
          <w:sz w:val="24"/>
          <w:szCs w:val="24"/>
          <w:lang w:val="sk-SK"/>
        </w:rPr>
        <w:t xml:space="preserve">na získanie úveru na bývanie </w:t>
      </w:r>
      <w:r w:rsidRPr="008C70A2" w:rsidR="00900C04">
        <w:rPr>
          <w:rFonts w:ascii="Times New Roman" w:hAnsi="Times New Roman"/>
          <w:spacing w:val="0"/>
          <w:sz w:val="24"/>
          <w:szCs w:val="24"/>
          <w:lang w:val="sk-SK"/>
        </w:rPr>
        <w:t>uzavretie zmluvy o doplnkovej služb</w:t>
      </w:r>
      <w:r w:rsidRPr="008C70A2" w:rsidR="000D6284">
        <w:rPr>
          <w:rFonts w:ascii="Times New Roman" w:hAnsi="Times New Roman"/>
          <w:spacing w:val="0"/>
          <w:sz w:val="24"/>
          <w:szCs w:val="24"/>
          <w:lang w:val="sk-SK"/>
        </w:rPr>
        <w:t>e</w:t>
      </w:r>
      <w:r w:rsidRPr="008C70A2" w:rsidR="00900C04">
        <w:rPr>
          <w:rFonts w:ascii="Times New Roman" w:hAnsi="Times New Roman"/>
          <w:spacing w:val="0"/>
          <w:sz w:val="24"/>
          <w:szCs w:val="24"/>
          <w:lang w:val="sk-SK"/>
        </w:rPr>
        <w:t xml:space="preserve"> pre spotrebiteľa,</w:t>
      </w:r>
      <w:r w:rsidRPr="008C70A2" w:rsidR="00C01FD3">
        <w:rPr>
          <w:rFonts w:ascii="Times New Roman" w:hAnsi="Times New Roman"/>
          <w:spacing w:val="0"/>
          <w:sz w:val="24"/>
          <w:szCs w:val="24"/>
          <w:lang w:val="sk-SK"/>
        </w:rPr>
        <w:t xml:space="preserve"> a</w:t>
      </w:r>
      <w:r w:rsidR="008F21BC">
        <w:rPr>
          <w:rFonts w:ascii="Times New Roman" w:hAnsi="Times New Roman"/>
          <w:spacing w:val="0"/>
          <w:sz w:val="24"/>
          <w:szCs w:val="24"/>
          <w:lang w:val="sk-SK"/>
        </w:rPr>
        <w:t xml:space="preserve"> spresnenie o tom, že doplnkovú službu možno uzavrieť od poskytovateľa, </w:t>
      </w:r>
      <w:r w:rsidRPr="008C70A2" w:rsidR="00900C04">
        <w:rPr>
          <w:rFonts w:ascii="Times New Roman" w:hAnsi="Times New Roman"/>
          <w:spacing w:val="0"/>
          <w:sz w:val="24"/>
          <w:szCs w:val="24"/>
          <w:lang w:val="sk-SK"/>
        </w:rPr>
        <w:t xml:space="preserve"> ktorý nie je veriteľom</w:t>
      </w:r>
      <w:r w:rsidRPr="008C70A2">
        <w:rPr>
          <w:rFonts w:ascii="Times New Roman" w:hAnsi="Times New Roman"/>
          <w:spacing w:val="0"/>
          <w:sz w:val="24"/>
          <w:szCs w:val="24"/>
          <w:lang w:val="sk-SK"/>
        </w:rPr>
        <w:t>,</w:t>
      </w:r>
    </w:p>
    <w:p w:rsidR="00644816"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výške úroku zaplateného celkovo do najbližšej </w:t>
      </w:r>
      <w:r w:rsidRPr="008C70A2" w:rsidR="00203D0E">
        <w:rPr>
          <w:rFonts w:ascii="Times New Roman" w:hAnsi="Times New Roman"/>
          <w:spacing w:val="0"/>
          <w:sz w:val="24"/>
          <w:szCs w:val="24"/>
          <w:lang w:val="sk-SK"/>
        </w:rPr>
        <w:t>zmeny úrokovej sadzby</w:t>
      </w:r>
      <w:r w:rsidR="006A6A8A">
        <w:rPr>
          <w:rFonts w:ascii="Times New Roman" w:hAnsi="Times New Roman"/>
          <w:spacing w:val="0"/>
          <w:sz w:val="24"/>
          <w:szCs w:val="24"/>
          <w:lang w:val="sk-SK"/>
        </w:rPr>
        <w:t xml:space="preserve"> </w:t>
      </w:r>
      <w:r w:rsidR="004272F5">
        <w:rPr>
          <w:rFonts w:ascii="Times New Roman" w:hAnsi="Times New Roman"/>
          <w:spacing w:val="0"/>
          <w:sz w:val="24"/>
          <w:szCs w:val="24"/>
          <w:lang w:val="sk-SK"/>
        </w:rPr>
        <w:t xml:space="preserve">úveru na bývanie </w:t>
      </w:r>
      <w:r w:rsidR="006A6A8A">
        <w:rPr>
          <w:rFonts w:ascii="Times New Roman" w:hAnsi="Times New Roman"/>
          <w:spacing w:val="0"/>
          <w:sz w:val="24"/>
          <w:szCs w:val="24"/>
          <w:lang w:val="sk-SK"/>
        </w:rPr>
        <w:t>a</w:t>
      </w:r>
    </w:p>
    <w:p w:rsidR="00644816" w:rsidRPr="008C70A2" w:rsidP="006273F0">
      <w:pPr>
        <w:pStyle w:val="ListParagraph"/>
        <w:numPr>
          <w:numId w:val="10"/>
        </w:numPr>
        <w:bidi w:val="0"/>
        <w:spacing w:after="200" w:line="276" w:lineRule="auto"/>
        <w:ind w:left="113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zostatku istiny</w:t>
      </w:r>
    </w:p>
    <w:p w:rsidR="00644816" w:rsidRPr="008C70A2" w:rsidP="006273F0">
      <w:pPr>
        <w:pStyle w:val="ListParagraph"/>
        <w:bidi w:val="0"/>
        <w:spacing w:after="200"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1. ku dňu </w:t>
      </w:r>
      <w:r w:rsidRPr="008C70A2" w:rsidR="00203D0E">
        <w:rPr>
          <w:rFonts w:ascii="Times New Roman" w:hAnsi="Times New Roman"/>
          <w:spacing w:val="0"/>
          <w:sz w:val="24"/>
          <w:szCs w:val="24"/>
          <w:lang w:val="sk-SK"/>
        </w:rPr>
        <w:t>zmeny úrokovej sadzby</w:t>
      </w:r>
      <w:r w:rsidR="004272F5">
        <w:rPr>
          <w:rFonts w:ascii="Times New Roman" w:hAnsi="Times New Roman"/>
          <w:spacing w:val="0"/>
          <w:sz w:val="24"/>
          <w:szCs w:val="24"/>
          <w:lang w:val="sk-SK"/>
        </w:rPr>
        <w:t xml:space="preserve"> úveru na bývanie</w:t>
      </w:r>
      <w:r w:rsidRPr="008C70A2">
        <w:rPr>
          <w:rFonts w:ascii="Times New Roman" w:hAnsi="Times New Roman"/>
          <w:spacing w:val="0"/>
          <w:sz w:val="24"/>
          <w:szCs w:val="24"/>
          <w:lang w:val="sk-SK"/>
        </w:rPr>
        <w:t>,</w:t>
      </w:r>
    </w:p>
    <w:p w:rsidR="00DD1391" w:rsidRPr="008C70A2" w:rsidP="006273F0">
      <w:pPr>
        <w:pStyle w:val="ListParagraph"/>
        <w:bidi w:val="0"/>
        <w:spacing w:after="200" w:line="276" w:lineRule="auto"/>
        <w:ind w:left="709"/>
        <w:contextualSpacing/>
        <w:jc w:val="both"/>
        <w:rPr>
          <w:rFonts w:ascii="Times New Roman" w:hAnsi="Times New Roman"/>
          <w:spacing w:val="0"/>
          <w:sz w:val="24"/>
          <w:szCs w:val="24"/>
          <w:lang w:val="sk-SK"/>
        </w:rPr>
      </w:pPr>
      <w:r w:rsidRPr="008C70A2" w:rsidR="00644816">
        <w:rPr>
          <w:rFonts w:ascii="Times New Roman" w:hAnsi="Times New Roman"/>
          <w:spacing w:val="0"/>
          <w:sz w:val="24"/>
          <w:szCs w:val="24"/>
          <w:lang w:val="sk-SK"/>
        </w:rPr>
        <w:t xml:space="preserve">2. </w:t>
      </w:r>
      <w:r w:rsidRPr="008C70A2" w:rsidR="00203D0E">
        <w:rPr>
          <w:rFonts w:ascii="Times New Roman" w:hAnsi="Times New Roman"/>
          <w:spacing w:val="0"/>
          <w:sz w:val="24"/>
          <w:szCs w:val="24"/>
          <w:lang w:val="sk-SK"/>
        </w:rPr>
        <w:t>ku koncu obdobia predchádzajúceho nasledujúcej zmene úrokovej sadzby</w:t>
      </w:r>
      <w:r w:rsidR="004272F5">
        <w:rPr>
          <w:rFonts w:ascii="Times New Roman" w:hAnsi="Times New Roman"/>
          <w:spacing w:val="0"/>
          <w:sz w:val="24"/>
          <w:szCs w:val="24"/>
          <w:lang w:val="sk-SK"/>
        </w:rPr>
        <w:t xml:space="preserve"> úveru na bývanie</w:t>
      </w:r>
      <w:r w:rsidRPr="008C70A2" w:rsidR="00203D0E">
        <w:rPr>
          <w:rFonts w:ascii="Times New Roman" w:hAnsi="Times New Roman"/>
          <w:spacing w:val="0"/>
          <w:sz w:val="24"/>
          <w:szCs w:val="24"/>
          <w:lang w:val="sk-SK"/>
        </w:rPr>
        <w:t>.</w:t>
      </w:r>
    </w:p>
    <w:p w:rsidR="006273F0" w:rsidP="006273F0">
      <w:pPr>
        <w:pStyle w:val="ListParagraph"/>
        <w:bidi w:val="0"/>
        <w:spacing w:after="200" w:line="276" w:lineRule="auto"/>
        <w:ind w:left="709" w:hanging="426"/>
        <w:contextualSpacing/>
        <w:jc w:val="both"/>
        <w:rPr>
          <w:rFonts w:ascii="Times New Roman" w:hAnsi="Times New Roman"/>
          <w:spacing w:val="0"/>
          <w:sz w:val="24"/>
          <w:szCs w:val="24"/>
          <w:lang w:val="sk-SK"/>
        </w:rPr>
      </w:pPr>
      <w:r w:rsidR="00422494">
        <w:rPr>
          <w:rFonts w:ascii="Times New Roman" w:hAnsi="Times New Roman"/>
          <w:spacing w:val="0"/>
          <w:sz w:val="24"/>
          <w:szCs w:val="24"/>
          <w:lang w:val="sk-SK"/>
        </w:rPr>
        <w:t xml:space="preserve">(8) </w:t>
      </w:r>
      <w:r w:rsidR="000D5BAB">
        <w:rPr>
          <w:rFonts w:ascii="Times New Roman" w:hAnsi="Times New Roman"/>
          <w:spacing w:val="0"/>
          <w:sz w:val="24"/>
          <w:szCs w:val="24"/>
          <w:lang w:val="sk-SK"/>
        </w:rPr>
        <w:t xml:space="preserve"> </w:t>
      </w:r>
      <w:r w:rsidRPr="008C70A2" w:rsidR="00644816">
        <w:rPr>
          <w:rFonts w:ascii="Times New Roman" w:hAnsi="Times New Roman"/>
          <w:spacing w:val="0"/>
          <w:sz w:val="24"/>
          <w:szCs w:val="24"/>
          <w:lang w:val="sk-SK"/>
        </w:rPr>
        <w:t xml:space="preserve">Informácie podľa odseku </w:t>
      </w:r>
      <w:r w:rsidR="000D5BAB">
        <w:rPr>
          <w:rFonts w:ascii="Times New Roman" w:hAnsi="Times New Roman"/>
          <w:spacing w:val="0"/>
          <w:sz w:val="24"/>
          <w:szCs w:val="24"/>
          <w:lang w:val="sk-SK"/>
        </w:rPr>
        <w:t>7</w:t>
      </w:r>
      <w:r w:rsidRPr="008C70A2" w:rsidR="00644816">
        <w:rPr>
          <w:rFonts w:ascii="Times New Roman" w:hAnsi="Times New Roman"/>
          <w:spacing w:val="0"/>
          <w:sz w:val="24"/>
          <w:szCs w:val="24"/>
          <w:lang w:val="sk-SK"/>
        </w:rPr>
        <w:t xml:space="preserve"> písm</w:t>
      </w:r>
      <w:r w:rsidRPr="008C70A2" w:rsidR="009F5074">
        <w:rPr>
          <w:rFonts w:ascii="Times New Roman" w:hAnsi="Times New Roman"/>
          <w:spacing w:val="0"/>
          <w:sz w:val="24"/>
          <w:szCs w:val="24"/>
          <w:lang w:val="sk-SK"/>
        </w:rPr>
        <w:t>.</w:t>
      </w:r>
      <w:r w:rsidRPr="008C70A2" w:rsidR="00644816">
        <w:rPr>
          <w:rFonts w:ascii="Times New Roman" w:hAnsi="Times New Roman"/>
          <w:spacing w:val="0"/>
          <w:sz w:val="24"/>
          <w:szCs w:val="24"/>
          <w:lang w:val="sk-SK"/>
        </w:rPr>
        <w:t xml:space="preserve"> m</w:t>
      </w:r>
      <w:r w:rsidRPr="008C70A2" w:rsidR="009F5074">
        <w:rPr>
          <w:rFonts w:ascii="Times New Roman" w:hAnsi="Times New Roman"/>
          <w:spacing w:val="0"/>
          <w:sz w:val="24"/>
          <w:szCs w:val="24"/>
          <w:lang w:val="sk-SK"/>
        </w:rPr>
        <w:t>)</w:t>
      </w:r>
      <w:r w:rsidRPr="008C70A2" w:rsidR="00644816">
        <w:rPr>
          <w:rFonts w:ascii="Times New Roman" w:hAnsi="Times New Roman"/>
          <w:spacing w:val="0"/>
          <w:sz w:val="24"/>
          <w:szCs w:val="24"/>
          <w:lang w:val="sk-SK"/>
        </w:rPr>
        <w:t xml:space="preserve"> a</w:t>
      </w:r>
      <w:r w:rsidRPr="008C70A2" w:rsidR="009F5074">
        <w:rPr>
          <w:rFonts w:ascii="Times New Roman" w:hAnsi="Times New Roman"/>
          <w:spacing w:val="0"/>
          <w:sz w:val="24"/>
          <w:szCs w:val="24"/>
          <w:lang w:val="sk-SK"/>
        </w:rPr>
        <w:t> </w:t>
      </w:r>
      <w:r w:rsidRPr="008C70A2" w:rsidR="00644816">
        <w:rPr>
          <w:rFonts w:ascii="Times New Roman" w:hAnsi="Times New Roman"/>
          <w:spacing w:val="0"/>
          <w:sz w:val="24"/>
          <w:szCs w:val="24"/>
          <w:lang w:val="sk-SK"/>
        </w:rPr>
        <w:t>n</w:t>
      </w:r>
      <w:r w:rsidRPr="008C70A2" w:rsidR="009F5074">
        <w:rPr>
          <w:rFonts w:ascii="Times New Roman" w:hAnsi="Times New Roman"/>
          <w:spacing w:val="0"/>
          <w:sz w:val="24"/>
          <w:szCs w:val="24"/>
          <w:lang w:val="sk-SK"/>
        </w:rPr>
        <w:t>)</w:t>
      </w:r>
      <w:r w:rsidRPr="008C70A2" w:rsidR="00644816">
        <w:rPr>
          <w:rFonts w:ascii="Times New Roman" w:hAnsi="Times New Roman"/>
          <w:spacing w:val="0"/>
          <w:sz w:val="24"/>
          <w:szCs w:val="24"/>
          <w:lang w:val="sk-SK"/>
        </w:rPr>
        <w:t xml:space="preserve"> je veriteľ povinný poskytnúť </w:t>
      </w:r>
      <w:r w:rsidRPr="008C70A2" w:rsidR="009C3796">
        <w:rPr>
          <w:rFonts w:ascii="Times New Roman" w:hAnsi="Times New Roman"/>
          <w:spacing w:val="0"/>
          <w:sz w:val="24"/>
          <w:szCs w:val="24"/>
          <w:lang w:val="sk-SK"/>
        </w:rPr>
        <w:t xml:space="preserve">spotrebiteľovi </w:t>
      </w:r>
      <w:r w:rsidRPr="008C70A2" w:rsidR="00644816">
        <w:rPr>
          <w:rFonts w:ascii="Times New Roman" w:hAnsi="Times New Roman"/>
          <w:spacing w:val="0"/>
          <w:sz w:val="24"/>
          <w:szCs w:val="24"/>
          <w:lang w:val="sk-SK"/>
        </w:rPr>
        <w:t>pred uzatvorením zmluvy o úvere na bývanie a </w:t>
      </w:r>
      <w:r w:rsidRPr="008C70A2" w:rsidR="004578F1">
        <w:rPr>
          <w:rFonts w:ascii="Times New Roman" w:hAnsi="Times New Roman"/>
          <w:spacing w:val="0"/>
          <w:sz w:val="24"/>
          <w:szCs w:val="24"/>
          <w:lang w:val="sk-SK"/>
        </w:rPr>
        <w:t>rovnako aj pred uzatvorením zmluvy o úvere na bývanie</w:t>
      </w:r>
      <w:r w:rsidRPr="008C70A2" w:rsidR="00644816">
        <w:rPr>
          <w:rFonts w:ascii="Times New Roman" w:hAnsi="Times New Roman"/>
          <w:spacing w:val="0"/>
          <w:sz w:val="24"/>
          <w:szCs w:val="24"/>
          <w:lang w:val="sk-SK"/>
        </w:rPr>
        <w:t>, ak ide o</w:t>
      </w:r>
      <w:r w:rsidRPr="008C70A2" w:rsidR="00203D0E">
        <w:rPr>
          <w:rFonts w:ascii="Times New Roman" w:hAnsi="Times New Roman"/>
          <w:spacing w:val="0"/>
          <w:sz w:val="24"/>
          <w:szCs w:val="24"/>
          <w:lang w:val="sk-SK"/>
        </w:rPr>
        <w:t xml:space="preserve"> zmluvu o úvere </w:t>
      </w:r>
      <w:r w:rsidRPr="008C70A2" w:rsidR="009F5074">
        <w:rPr>
          <w:rFonts w:ascii="Times New Roman" w:hAnsi="Times New Roman"/>
          <w:spacing w:val="0"/>
          <w:sz w:val="24"/>
          <w:szCs w:val="24"/>
          <w:lang w:val="sk-SK"/>
        </w:rPr>
        <w:t xml:space="preserve">na bývanie </w:t>
      </w:r>
      <w:r w:rsidRPr="008C70A2" w:rsidR="00203D0E">
        <w:rPr>
          <w:rFonts w:ascii="Times New Roman" w:hAnsi="Times New Roman"/>
          <w:spacing w:val="0"/>
          <w:sz w:val="24"/>
          <w:szCs w:val="24"/>
          <w:lang w:val="sk-SK"/>
        </w:rPr>
        <w:t xml:space="preserve">pre spotrebiteľa, ktorej účelom je vyplatenie úveru </w:t>
      </w:r>
      <w:r w:rsidRPr="008C70A2" w:rsidR="009F5074">
        <w:rPr>
          <w:rFonts w:ascii="Times New Roman" w:hAnsi="Times New Roman"/>
          <w:spacing w:val="0"/>
          <w:sz w:val="24"/>
          <w:szCs w:val="24"/>
          <w:lang w:val="sk-SK"/>
        </w:rPr>
        <w:t xml:space="preserve">na bývanie </w:t>
      </w:r>
      <w:r w:rsidRPr="008C70A2" w:rsidR="00203D0E">
        <w:rPr>
          <w:rFonts w:ascii="Times New Roman" w:hAnsi="Times New Roman"/>
          <w:spacing w:val="0"/>
          <w:sz w:val="24"/>
          <w:szCs w:val="24"/>
          <w:lang w:val="sk-SK"/>
        </w:rPr>
        <w:t xml:space="preserve">podľa </w:t>
      </w:r>
      <w:r w:rsidRPr="008C70A2" w:rsidR="00C40B56">
        <w:rPr>
          <w:rFonts w:ascii="Times New Roman" w:hAnsi="Times New Roman"/>
          <w:spacing w:val="0"/>
          <w:sz w:val="24"/>
          <w:szCs w:val="24"/>
          <w:lang w:val="sk-SK"/>
        </w:rPr>
        <w:t xml:space="preserve">§ 1 ods. </w:t>
      </w:r>
      <w:r w:rsidRPr="008C70A2" w:rsidR="000C4C0F">
        <w:rPr>
          <w:rFonts w:ascii="Times New Roman" w:hAnsi="Times New Roman"/>
          <w:spacing w:val="0"/>
          <w:sz w:val="24"/>
          <w:szCs w:val="24"/>
          <w:lang w:val="sk-SK"/>
        </w:rPr>
        <w:t>2</w:t>
      </w:r>
      <w:r w:rsidRPr="008C70A2" w:rsidR="00C40B56">
        <w:rPr>
          <w:rFonts w:ascii="Times New Roman" w:hAnsi="Times New Roman"/>
          <w:spacing w:val="0"/>
          <w:sz w:val="24"/>
          <w:szCs w:val="24"/>
          <w:lang w:val="sk-SK"/>
        </w:rPr>
        <w:t xml:space="preserve"> </w:t>
      </w:r>
      <w:r w:rsidRPr="008C70A2" w:rsidR="00203D0E">
        <w:rPr>
          <w:rFonts w:ascii="Times New Roman" w:hAnsi="Times New Roman"/>
          <w:spacing w:val="0"/>
          <w:sz w:val="24"/>
          <w:szCs w:val="24"/>
          <w:lang w:val="sk-SK"/>
        </w:rPr>
        <w:t>písm. a) a</w:t>
      </w:r>
      <w:r w:rsidRPr="008C70A2" w:rsidR="000C4C0F">
        <w:rPr>
          <w:rFonts w:ascii="Times New Roman" w:hAnsi="Times New Roman"/>
          <w:spacing w:val="0"/>
          <w:sz w:val="24"/>
          <w:szCs w:val="24"/>
          <w:lang w:val="sk-SK"/>
        </w:rPr>
        <w:t xml:space="preserve"> b</w:t>
      </w:r>
      <w:r w:rsidRPr="008C70A2" w:rsidR="00203D0E">
        <w:rPr>
          <w:rFonts w:ascii="Times New Roman" w:hAnsi="Times New Roman"/>
          <w:spacing w:val="0"/>
          <w:sz w:val="24"/>
          <w:szCs w:val="24"/>
          <w:lang w:val="sk-SK"/>
        </w:rPr>
        <w:t>)</w:t>
      </w:r>
      <w:r w:rsidRPr="008C70A2" w:rsidR="000C4C0F">
        <w:rPr>
          <w:rFonts w:ascii="Times New Roman" w:hAnsi="Times New Roman"/>
          <w:spacing w:val="0"/>
          <w:sz w:val="24"/>
          <w:szCs w:val="24"/>
          <w:lang w:val="sk-SK"/>
        </w:rPr>
        <w:t xml:space="preserve"> a</w:t>
      </w:r>
      <w:r w:rsidRPr="008C70A2" w:rsidR="00AA1DF5">
        <w:rPr>
          <w:rFonts w:ascii="Times New Roman" w:hAnsi="Times New Roman"/>
          <w:spacing w:val="0"/>
          <w:sz w:val="24"/>
          <w:szCs w:val="24"/>
          <w:lang w:val="sk-SK"/>
        </w:rPr>
        <w:t> ods. 3</w:t>
      </w:r>
      <w:r w:rsidRPr="008C70A2" w:rsidR="009C3796">
        <w:rPr>
          <w:rFonts w:ascii="Times New Roman" w:hAnsi="Times New Roman"/>
          <w:spacing w:val="0"/>
          <w:sz w:val="24"/>
          <w:szCs w:val="24"/>
          <w:lang w:val="sk-SK"/>
        </w:rPr>
        <w:t>, a</w:t>
      </w:r>
      <w:r w:rsidR="00F126CD">
        <w:rPr>
          <w:rFonts w:ascii="Times New Roman" w:hAnsi="Times New Roman"/>
          <w:spacing w:val="0"/>
          <w:sz w:val="24"/>
          <w:szCs w:val="24"/>
          <w:lang w:val="sk-SK"/>
        </w:rPr>
        <w:t>ko</w:t>
      </w:r>
      <w:r w:rsidRPr="008C70A2" w:rsidR="009C3796">
        <w:rPr>
          <w:rFonts w:ascii="Times New Roman" w:hAnsi="Times New Roman"/>
          <w:spacing w:val="0"/>
          <w:sz w:val="24"/>
          <w:szCs w:val="24"/>
          <w:lang w:val="sk-SK"/>
        </w:rPr>
        <w:t xml:space="preserve"> aj na požiadanie spotrebiteľa</w:t>
      </w:r>
      <w:r w:rsidRPr="008C70A2" w:rsidR="00644816">
        <w:rPr>
          <w:rFonts w:ascii="Times New Roman" w:hAnsi="Times New Roman"/>
          <w:spacing w:val="0"/>
          <w:sz w:val="24"/>
          <w:szCs w:val="24"/>
          <w:lang w:val="sk-SK"/>
        </w:rPr>
        <w:t>.</w:t>
      </w:r>
      <w:r w:rsidR="007A742F">
        <w:rPr>
          <w:rFonts w:ascii="Times New Roman" w:hAnsi="Times New Roman"/>
          <w:spacing w:val="0"/>
          <w:sz w:val="24"/>
          <w:szCs w:val="24"/>
          <w:lang w:val="sk-SK"/>
        </w:rPr>
        <w:t xml:space="preserve"> </w:t>
      </w:r>
      <w:r w:rsidR="004272F5">
        <w:rPr>
          <w:rFonts w:ascii="Times New Roman" w:hAnsi="Times New Roman"/>
          <w:spacing w:val="0"/>
          <w:sz w:val="24"/>
          <w:szCs w:val="24"/>
          <w:lang w:val="sk-SK"/>
        </w:rPr>
        <w:t> Pri</w:t>
      </w:r>
      <w:r w:rsidR="007A742F">
        <w:rPr>
          <w:rFonts w:ascii="Times New Roman" w:hAnsi="Times New Roman"/>
          <w:spacing w:val="0"/>
          <w:sz w:val="24"/>
          <w:szCs w:val="24"/>
          <w:lang w:val="sk-SK"/>
        </w:rPr>
        <w:t xml:space="preserve"> variabilnej úrokovej sadzb</w:t>
      </w:r>
      <w:r w:rsidR="004272F5">
        <w:rPr>
          <w:rFonts w:ascii="Times New Roman" w:hAnsi="Times New Roman"/>
          <w:spacing w:val="0"/>
          <w:sz w:val="24"/>
          <w:szCs w:val="24"/>
          <w:lang w:val="sk-SK"/>
        </w:rPr>
        <w:t>e</w:t>
      </w:r>
      <w:r w:rsidR="007A742F">
        <w:rPr>
          <w:rFonts w:ascii="Times New Roman" w:hAnsi="Times New Roman"/>
          <w:spacing w:val="0"/>
          <w:sz w:val="24"/>
          <w:szCs w:val="24"/>
          <w:lang w:val="sk-SK"/>
        </w:rPr>
        <w:t xml:space="preserve"> úveru na bývanie, poskytnuté informácie veriteľom podľa odseku </w:t>
      </w:r>
      <w:r w:rsidR="000D5BAB">
        <w:rPr>
          <w:rFonts w:ascii="Times New Roman" w:hAnsi="Times New Roman"/>
          <w:spacing w:val="0"/>
          <w:sz w:val="24"/>
          <w:szCs w:val="24"/>
          <w:lang w:val="sk-SK"/>
        </w:rPr>
        <w:t>7</w:t>
      </w:r>
      <w:r w:rsidR="007A742F">
        <w:rPr>
          <w:rFonts w:ascii="Times New Roman" w:hAnsi="Times New Roman"/>
          <w:spacing w:val="0"/>
          <w:sz w:val="24"/>
          <w:szCs w:val="24"/>
          <w:lang w:val="sk-SK"/>
        </w:rPr>
        <w:t xml:space="preserve"> písm. m) a n) spotrebiteľovi majú informačný charakter.</w:t>
      </w:r>
    </w:p>
    <w:p w:rsidR="006273F0" w:rsidRPr="006273F0" w:rsidP="006273F0">
      <w:pPr>
        <w:pStyle w:val="ListParagraph"/>
        <w:bidi w:val="0"/>
        <w:spacing w:after="200" w:line="276" w:lineRule="auto"/>
        <w:ind w:left="709" w:hanging="426"/>
        <w:contextualSpacing/>
        <w:jc w:val="both"/>
        <w:rPr>
          <w:rFonts w:ascii="Times New Roman" w:hAnsi="Times New Roman"/>
          <w:spacing w:val="0"/>
          <w:sz w:val="24"/>
          <w:szCs w:val="24"/>
          <w:lang w:val="sk-SK"/>
        </w:rPr>
      </w:pPr>
      <w:r>
        <w:rPr>
          <w:rFonts w:ascii="Times New Roman" w:hAnsi="Times New Roman"/>
          <w:spacing w:val="0"/>
          <w:sz w:val="24"/>
          <w:szCs w:val="24"/>
          <w:lang w:val="sk-SK"/>
        </w:rPr>
        <w:t>(9)</w:t>
      </w:r>
      <w:r w:rsidRPr="006273F0" w:rsidR="00422494">
        <w:rPr>
          <w:rFonts w:ascii="Times New Roman" w:hAnsi="Times New Roman"/>
          <w:spacing w:val="0"/>
          <w:sz w:val="24"/>
          <w:szCs w:val="24"/>
          <w:lang w:val="sk-SK"/>
        </w:rPr>
        <w:t xml:space="preserve"> </w:t>
      </w:r>
      <w:r w:rsidRPr="006273F0" w:rsidR="00A41E32">
        <w:rPr>
          <w:rFonts w:ascii="Times New Roman" w:hAnsi="Times New Roman"/>
          <w:spacing w:val="0"/>
          <w:sz w:val="24"/>
          <w:szCs w:val="24"/>
          <w:lang w:val="sk-SK"/>
        </w:rPr>
        <w:t xml:space="preserve">Ak ide o zmluvu o úvere na bývanie, podľa ktorej spotrebiteľ spláca </w:t>
      </w:r>
      <w:r w:rsidRPr="006273F0" w:rsidR="00175667">
        <w:rPr>
          <w:rFonts w:ascii="Times New Roman" w:hAnsi="Times New Roman"/>
          <w:spacing w:val="0"/>
          <w:sz w:val="24"/>
          <w:szCs w:val="24"/>
          <w:lang w:val="sk-SK"/>
        </w:rPr>
        <w:t xml:space="preserve">určenú </w:t>
      </w:r>
      <w:r w:rsidRPr="006273F0" w:rsidR="00A41E32">
        <w:rPr>
          <w:rFonts w:ascii="Times New Roman" w:hAnsi="Times New Roman"/>
          <w:spacing w:val="0"/>
          <w:sz w:val="24"/>
          <w:szCs w:val="24"/>
          <w:lang w:val="sk-SK"/>
        </w:rPr>
        <w:t>splátku celkovej výšky úveru na bývanie v </w:t>
      </w:r>
      <w:r w:rsidRPr="006273F0" w:rsidR="00175667">
        <w:rPr>
          <w:rFonts w:ascii="Times New Roman" w:hAnsi="Times New Roman"/>
          <w:spacing w:val="0"/>
          <w:sz w:val="24"/>
          <w:szCs w:val="24"/>
          <w:lang w:val="sk-SK"/>
        </w:rPr>
        <w:t xml:space="preserve">určenom </w:t>
      </w:r>
      <w:r w:rsidRPr="006273F0" w:rsidR="00A41E32">
        <w:rPr>
          <w:rFonts w:ascii="Times New Roman" w:hAnsi="Times New Roman"/>
          <w:spacing w:val="0"/>
          <w:sz w:val="24"/>
          <w:szCs w:val="24"/>
          <w:lang w:val="sk-SK"/>
        </w:rPr>
        <w:t xml:space="preserve">období, a plní povinnosti vyplývajúce zo zmluvy o úvere na bývanie, je veriteľ povinný v informáciách podľa odseku </w:t>
      </w:r>
      <w:r w:rsidRPr="006273F0" w:rsidR="000D5BAB">
        <w:rPr>
          <w:rFonts w:ascii="Times New Roman" w:hAnsi="Times New Roman"/>
          <w:spacing w:val="0"/>
          <w:sz w:val="24"/>
          <w:szCs w:val="24"/>
          <w:lang w:val="sk-SK"/>
        </w:rPr>
        <w:t>7</w:t>
      </w:r>
      <w:r w:rsidRPr="006273F0" w:rsidR="00A41E32">
        <w:rPr>
          <w:rFonts w:ascii="Times New Roman" w:hAnsi="Times New Roman"/>
          <w:spacing w:val="0"/>
          <w:sz w:val="24"/>
          <w:szCs w:val="24"/>
          <w:lang w:val="sk-SK"/>
        </w:rPr>
        <w:t xml:space="preserve"> zrozumiteľne a stručne uviesť, </w:t>
      </w:r>
      <w:r w:rsidRPr="006273F0" w:rsidR="00D43BC6">
        <w:rPr>
          <w:rFonts w:ascii="Times New Roman" w:hAnsi="Times New Roman"/>
          <w:spacing w:val="0"/>
          <w:sz w:val="24"/>
          <w:szCs w:val="24"/>
          <w:lang w:val="sk-SK"/>
        </w:rPr>
        <w:t>že</w:t>
      </w:r>
      <w:r w:rsidRPr="006273F0" w:rsidR="00A41E32">
        <w:rPr>
          <w:rFonts w:ascii="Times New Roman" w:hAnsi="Times New Roman"/>
          <w:spacing w:val="0"/>
          <w:sz w:val="24"/>
          <w:szCs w:val="24"/>
          <w:lang w:val="sk-SK"/>
        </w:rPr>
        <w:t xml:space="preserve"> plnenie podmienok zmluvy o úvere na bývanie </w:t>
      </w:r>
      <w:r w:rsidR="00AA59E2">
        <w:rPr>
          <w:rFonts w:ascii="Times New Roman" w:hAnsi="Times New Roman"/>
          <w:spacing w:val="0"/>
          <w:sz w:val="24"/>
          <w:szCs w:val="24"/>
          <w:lang w:val="sk-SK"/>
        </w:rPr>
        <w:t xml:space="preserve">zaručuje alebo </w:t>
      </w:r>
      <w:r w:rsidRPr="006273F0" w:rsidR="00D43BC6">
        <w:rPr>
          <w:rFonts w:ascii="Times New Roman" w:hAnsi="Times New Roman"/>
          <w:spacing w:val="0"/>
          <w:sz w:val="24"/>
          <w:szCs w:val="24"/>
          <w:lang w:val="sk-SK"/>
        </w:rPr>
        <w:t>ne</w:t>
      </w:r>
      <w:r w:rsidRPr="006273F0" w:rsidR="00A41E32">
        <w:rPr>
          <w:rFonts w:ascii="Times New Roman" w:hAnsi="Times New Roman"/>
          <w:spacing w:val="0"/>
          <w:sz w:val="24"/>
          <w:szCs w:val="24"/>
          <w:lang w:val="sk-SK"/>
        </w:rPr>
        <w:t>zaručuje splatenie celkovej výšky úveru na bývanie</w:t>
      </w:r>
      <w:r w:rsidRPr="006273F0" w:rsidR="00D43BC6">
        <w:rPr>
          <w:rFonts w:ascii="Times New Roman" w:hAnsi="Times New Roman"/>
          <w:spacing w:val="0"/>
          <w:sz w:val="24"/>
          <w:szCs w:val="24"/>
          <w:lang w:val="sk-SK"/>
        </w:rPr>
        <w:t xml:space="preserve"> podľa zmluvy o úvere na bývanie</w:t>
      </w:r>
      <w:r w:rsidRPr="006273F0" w:rsidR="00A41E32">
        <w:rPr>
          <w:rFonts w:ascii="Times New Roman" w:hAnsi="Times New Roman"/>
          <w:spacing w:val="0"/>
          <w:sz w:val="24"/>
          <w:szCs w:val="24"/>
          <w:lang w:val="sk-SK"/>
        </w:rPr>
        <w:t>.</w:t>
      </w:r>
    </w:p>
    <w:p w:rsidR="006B256B" w:rsidRPr="008C70A2" w:rsidP="004401F9">
      <w:pPr>
        <w:bidi w:val="0"/>
        <w:jc w:val="center"/>
        <w:rPr>
          <w:rFonts w:ascii="Times New Roman" w:hAnsi="Times New Roman"/>
          <w:sz w:val="24"/>
          <w:szCs w:val="24"/>
        </w:rPr>
      </w:pPr>
      <w:r w:rsidRPr="008C70A2" w:rsidR="00A8013D">
        <w:rPr>
          <w:rFonts w:ascii="Times New Roman" w:hAnsi="Times New Roman"/>
          <w:sz w:val="24"/>
          <w:szCs w:val="24"/>
        </w:rPr>
        <w:t xml:space="preserve">§ </w:t>
      </w:r>
      <w:r w:rsidR="000D5BAB">
        <w:rPr>
          <w:rFonts w:ascii="Times New Roman" w:hAnsi="Times New Roman"/>
          <w:sz w:val="24"/>
          <w:szCs w:val="24"/>
        </w:rPr>
        <w:t>6</w:t>
      </w:r>
    </w:p>
    <w:p w:rsidR="00A8013D" w:rsidRPr="008C70A2" w:rsidP="004401F9">
      <w:pPr>
        <w:bidi w:val="0"/>
        <w:jc w:val="center"/>
        <w:rPr>
          <w:rFonts w:ascii="Times New Roman" w:hAnsi="Times New Roman"/>
          <w:b/>
          <w:sz w:val="24"/>
          <w:szCs w:val="24"/>
        </w:rPr>
      </w:pPr>
      <w:r w:rsidRPr="008C70A2" w:rsidR="0045762C">
        <w:rPr>
          <w:rFonts w:ascii="Times New Roman" w:hAnsi="Times New Roman"/>
          <w:b/>
          <w:sz w:val="24"/>
          <w:szCs w:val="24"/>
        </w:rPr>
        <w:t>Osobitné ustanovenie o</w:t>
      </w:r>
      <w:r w:rsidR="00066E7E">
        <w:rPr>
          <w:rFonts w:ascii="Times New Roman" w:hAnsi="Times New Roman"/>
          <w:b/>
          <w:sz w:val="24"/>
          <w:szCs w:val="24"/>
        </w:rPr>
        <w:t> </w:t>
      </w:r>
      <w:r w:rsidRPr="008C70A2" w:rsidR="0045762C">
        <w:rPr>
          <w:rFonts w:ascii="Times New Roman" w:hAnsi="Times New Roman"/>
          <w:b/>
          <w:sz w:val="24"/>
          <w:szCs w:val="24"/>
        </w:rPr>
        <w:t>informáciách</w:t>
      </w:r>
      <w:r w:rsidR="00066E7E">
        <w:rPr>
          <w:rFonts w:ascii="Times New Roman" w:hAnsi="Times New Roman"/>
          <w:b/>
          <w:sz w:val="24"/>
          <w:szCs w:val="24"/>
        </w:rPr>
        <w:t xml:space="preserve"> poskytovaných pred uzavretím zmluvy o úvere na bývanie</w:t>
      </w:r>
    </w:p>
    <w:p w:rsidR="00920E3E" w:rsidRPr="008C70A2" w:rsidP="00FD2775">
      <w:pPr>
        <w:pStyle w:val="ListParagraph"/>
        <w:numPr>
          <w:numId w:val="20"/>
        </w:numPr>
        <w:bidi w:val="0"/>
        <w:spacing w:after="200" w:line="276" w:lineRule="auto"/>
        <w:contextualSpacing/>
        <w:jc w:val="both"/>
        <w:rPr>
          <w:rFonts w:ascii="Times New Roman" w:hAnsi="Times New Roman"/>
          <w:spacing w:val="0"/>
          <w:sz w:val="24"/>
          <w:szCs w:val="24"/>
          <w:lang w:val="sk-SK"/>
        </w:rPr>
      </w:pPr>
      <w:r w:rsidRPr="008C70A2" w:rsidR="00397DCC">
        <w:rPr>
          <w:rFonts w:ascii="Times New Roman" w:hAnsi="Times New Roman"/>
          <w:spacing w:val="0"/>
          <w:sz w:val="24"/>
          <w:szCs w:val="24"/>
          <w:lang w:val="sk-SK"/>
        </w:rPr>
        <w:t>Veriteľ</w:t>
      </w:r>
      <w:r w:rsidRPr="008C70A2" w:rsidR="002E1044">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je</w:t>
      </w:r>
      <w:r w:rsidRPr="008C70A2" w:rsidR="00397DCC">
        <w:rPr>
          <w:rFonts w:ascii="Times New Roman" w:hAnsi="Times New Roman"/>
          <w:spacing w:val="0"/>
          <w:sz w:val="24"/>
          <w:szCs w:val="24"/>
          <w:lang w:val="sk-SK"/>
        </w:rPr>
        <w:t xml:space="preserve"> </w:t>
      </w:r>
      <w:r w:rsidRPr="008C70A2" w:rsidR="002E1044">
        <w:rPr>
          <w:rFonts w:ascii="Times New Roman" w:hAnsi="Times New Roman"/>
          <w:spacing w:val="0"/>
          <w:sz w:val="24"/>
          <w:szCs w:val="24"/>
          <w:lang w:val="sk-SK"/>
        </w:rPr>
        <w:t>povinn</w:t>
      </w:r>
      <w:r w:rsidRPr="008C70A2">
        <w:rPr>
          <w:rFonts w:ascii="Times New Roman" w:hAnsi="Times New Roman"/>
          <w:spacing w:val="0"/>
          <w:sz w:val="24"/>
          <w:szCs w:val="24"/>
          <w:lang w:val="sk-SK"/>
        </w:rPr>
        <w:t>ý</w:t>
      </w:r>
      <w:r w:rsidRPr="008C70A2" w:rsidR="002C4899">
        <w:rPr>
          <w:rFonts w:ascii="Times New Roman" w:hAnsi="Times New Roman"/>
          <w:spacing w:val="0"/>
          <w:sz w:val="24"/>
          <w:szCs w:val="24"/>
          <w:lang w:val="sk-SK"/>
        </w:rPr>
        <w:t xml:space="preserve"> </w:t>
      </w:r>
      <w:r w:rsidR="006B4A05">
        <w:rPr>
          <w:rFonts w:ascii="Times New Roman" w:hAnsi="Times New Roman"/>
          <w:spacing w:val="0"/>
          <w:sz w:val="24"/>
          <w:szCs w:val="24"/>
          <w:lang w:val="sk-SK"/>
        </w:rPr>
        <w:t xml:space="preserve">bezplatne a v dostatočnom časovom predstihu </w:t>
      </w:r>
      <w:r w:rsidRPr="008C70A2" w:rsidR="002C4899">
        <w:rPr>
          <w:rFonts w:ascii="Times New Roman" w:hAnsi="Times New Roman"/>
          <w:spacing w:val="0"/>
          <w:sz w:val="24"/>
          <w:szCs w:val="24"/>
          <w:lang w:val="sk-SK"/>
        </w:rPr>
        <w:t xml:space="preserve">poskytnúť </w:t>
      </w:r>
      <w:r w:rsidRPr="008C70A2" w:rsidR="00F43642">
        <w:rPr>
          <w:rFonts w:ascii="Times New Roman" w:hAnsi="Times New Roman"/>
          <w:spacing w:val="0"/>
          <w:sz w:val="24"/>
          <w:szCs w:val="24"/>
          <w:lang w:val="sk-SK"/>
        </w:rPr>
        <w:t>spotrebiteľovi</w:t>
      </w:r>
      <w:r w:rsidRPr="008C70A2" w:rsidR="002C4899">
        <w:rPr>
          <w:rFonts w:ascii="Times New Roman" w:hAnsi="Times New Roman"/>
          <w:spacing w:val="0"/>
          <w:sz w:val="24"/>
          <w:szCs w:val="24"/>
          <w:lang w:val="sk-SK"/>
        </w:rPr>
        <w:t xml:space="preserve"> </w:t>
      </w:r>
      <w:r w:rsidR="00581441">
        <w:rPr>
          <w:rFonts w:ascii="Times New Roman" w:hAnsi="Times New Roman"/>
          <w:spacing w:val="0"/>
          <w:sz w:val="24"/>
          <w:szCs w:val="24"/>
          <w:lang w:val="sk-SK"/>
        </w:rPr>
        <w:t xml:space="preserve">informácie podľa § </w:t>
      </w:r>
      <w:r w:rsidR="000D5BAB">
        <w:rPr>
          <w:rFonts w:ascii="Times New Roman" w:hAnsi="Times New Roman"/>
          <w:spacing w:val="0"/>
          <w:sz w:val="24"/>
          <w:szCs w:val="24"/>
          <w:lang w:val="sk-SK"/>
        </w:rPr>
        <w:t>5</w:t>
      </w:r>
      <w:r w:rsidR="00581441">
        <w:rPr>
          <w:rFonts w:ascii="Times New Roman" w:hAnsi="Times New Roman"/>
          <w:spacing w:val="0"/>
          <w:sz w:val="24"/>
          <w:szCs w:val="24"/>
          <w:lang w:val="sk-SK"/>
        </w:rPr>
        <w:t xml:space="preserve"> a </w:t>
      </w:r>
      <w:r w:rsidR="00B9652F">
        <w:rPr>
          <w:rFonts w:ascii="Times New Roman" w:hAnsi="Times New Roman"/>
          <w:spacing w:val="0"/>
          <w:sz w:val="24"/>
          <w:szCs w:val="24"/>
          <w:lang w:val="sk-SK"/>
        </w:rPr>
        <w:t>jednoznačné</w:t>
      </w:r>
      <w:r w:rsidRPr="008C70A2" w:rsidR="00B9652F">
        <w:rPr>
          <w:rFonts w:ascii="Times New Roman" w:hAnsi="Times New Roman"/>
          <w:spacing w:val="0"/>
          <w:sz w:val="24"/>
          <w:szCs w:val="24"/>
          <w:lang w:val="sk-SK"/>
        </w:rPr>
        <w:t xml:space="preserve"> </w:t>
      </w:r>
      <w:r w:rsidRPr="008C70A2" w:rsidR="009B7076">
        <w:rPr>
          <w:rFonts w:ascii="Times New Roman" w:hAnsi="Times New Roman"/>
          <w:spacing w:val="0"/>
          <w:sz w:val="24"/>
          <w:szCs w:val="24"/>
          <w:lang w:val="sk-SK"/>
        </w:rPr>
        <w:t>a </w:t>
      </w:r>
      <w:r w:rsidR="004272F5">
        <w:rPr>
          <w:rFonts w:ascii="Times New Roman" w:hAnsi="Times New Roman"/>
          <w:spacing w:val="0"/>
          <w:sz w:val="24"/>
          <w:szCs w:val="24"/>
          <w:lang w:val="sk-SK"/>
        </w:rPr>
        <w:t>zrozumiteľné</w:t>
      </w:r>
      <w:r w:rsidRPr="008C70A2" w:rsidR="004272F5">
        <w:rPr>
          <w:rFonts w:ascii="Times New Roman" w:hAnsi="Times New Roman"/>
          <w:spacing w:val="0"/>
          <w:sz w:val="24"/>
          <w:szCs w:val="24"/>
          <w:lang w:val="sk-SK"/>
        </w:rPr>
        <w:t xml:space="preserve"> </w:t>
      </w:r>
      <w:r w:rsidRPr="008C70A2" w:rsidR="002C4899">
        <w:rPr>
          <w:rFonts w:ascii="Times New Roman" w:hAnsi="Times New Roman"/>
          <w:spacing w:val="0"/>
          <w:sz w:val="24"/>
          <w:szCs w:val="24"/>
          <w:lang w:val="sk-SK"/>
        </w:rPr>
        <w:t>vysvetlenia, aby mohol</w:t>
      </w:r>
      <w:r w:rsidRPr="008C70A2" w:rsidR="00421EC5">
        <w:rPr>
          <w:rFonts w:ascii="Times New Roman" w:hAnsi="Times New Roman"/>
          <w:spacing w:val="0"/>
          <w:sz w:val="24"/>
          <w:szCs w:val="24"/>
          <w:lang w:val="sk-SK"/>
        </w:rPr>
        <w:t xml:space="preserve"> spotrebiteľ</w:t>
      </w:r>
      <w:r w:rsidRPr="008C70A2" w:rsidR="002C4899">
        <w:rPr>
          <w:rFonts w:ascii="Times New Roman" w:hAnsi="Times New Roman"/>
          <w:spacing w:val="0"/>
          <w:sz w:val="24"/>
          <w:szCs w:val="24"/>
          <w:lang w:val="sk-SK"/>
        </w:rPr>
        <w:t xml:space="preserve"> posúdiť, či ponúkaná zmluva o úvere na bývanie </w:t>
      </w:r>
      <w:r w:rsidRPr="008C70A2" w:rsidR="002216C4">
        <w:rPr>
          <w:rFonts w:ascii="Times New Roman" w:hAnsi="Times New Roman"/>
          <w:spacing w:val="0"/>
          <w:sz w:val="24"/>
          <w:szCs w:val="24"/>
          <w:lang w:val="sk-SK"/>
        </w:rPr>
        <w:t xml:space="preserve">a doplnková služba, </w:t>
      </w:r>
      <w:r w:rsidRPr="008C70A2" w:rsidR="002C4899">
        <w:rPr>
          <w:rFonts w:ascii="Times New Roman" w:hAnsi="Times New Roman"/>
          <w:spacing w:val="0"/>
          <w:sz w:val="24"/>
          <w:szCs w:val="24"/>
          <w:lang w:val="sk-SK"/>
        </w:rPr>
        <w:t xml:space="preserve">spĺňa </w:t>
      </w:r>
      <w:r w:rsidRPr="008C70A2" w:rsidR="001F0859">
        <w:rPr>
          <w:rFonts w:ascii="Times New Roman" w:hAnsi="Times New Roman"/>
          <w:spacing w:val="0"/>
          <w:sz w:val="24"/>
          <w:szCs w:val="24"/>
          <w:lang w:val="sk-SK"/>
        </w:rPr>
        <w:t xml:space="preserve">jeho </w:t>
      </w:r>
      <w:r w:rsidRPr="008C70A2" w:rsidR="002C4899">
        <w:rPr>
          <w:rFonts w:ascii="Times New Roman" w:hAnsi="Times New Roman"/>
          <w:spacing w:val="0"/>
          <w:sz w:val="24"/>
          <w:szCs w:val="24"/>
          <w:lang w:val="sk-SK"/>
        </w:rPr>
        <w:t xml:space="preserve">potreby a zodpovedá jeho finančnej situácii, a to </w:t>
      </w:r>
      <w:r w:rsidRPr="008C70A2" w:rsidR="001F0859">
        <w:rPr>
          <w:rFonts w:ascii="Times New Roman" w:hAnsi="Times New Roman"/>
          <w:spacing w:val="0"/>
          <w:sz w:val="24"/>
          <w:szCs w:val="24"/>
          <w:lang w:val="sk-SK"/>
        </w:rPr>
        <w:t>objasnením informácií</w:t>
      </w:r>
      <w:r w:rsidR="00581441">
        <w:rPr>
          <w:rFonts w:ascii="Times New Roman" w:hAnsi="Times New Roman"/>
          <w:spacing w:val="0"/>
          <w:sz w:val="24"/>
          <w:szCs w:val="24"/>
          <w:lang w:val="sk-SK"/>
        </w:rPr>
        <w:t xml:space="preserve"> a základných vlastností ponúkaných úverových produktov a doplnkovej službe</w:t>
      </w:r>
      <w:r w:rsidRPr="008C70A2" w:rsidR="001F0859">
        <w:rPr>
          <w:rFonts w:ascii="Times New Roman" w:hAnsi="Times New Roman"/>
          <w:spacing w:val="0"/>
          <w:sz w:val="24"/>
          <w:szCs w:val="24"/>
          <w:lang w:val="sk-SK"/>
        </w:rPr>
        <w:t>, ktoré sa poskytujú pred uzavretím zmluvy o úvere na bývanie podľa §</w:t>
      </w:r>
      <w:r w:rsidRPr="008C70A2" w:rsidR="00C47601">
        <w:rPr>
          <w:rFonts w:ascii="Times New Roman" w:hAnsi="Times New Roman"/>
          <w:spacing w:val="0"/>
          <w:sz w:val="24"/>
          <w:szCs w:val="24"/>
          <w:lang w:val="sk-SK"/>
        </w:rPr>
        <w:t xml:space="preserve"> </w:t>
      </w:r>
      <w:r w:rsidR="000D5BAB">
        <w:rPr>
          <w:rFonts w:ascii="Times New Roman" w:hAnsi="Times New Roman"/>
          <w:spacing w:val="0"/>
          <w:sz w:val="24"/>
          <w:szCs w:val="24"/>
          <w:lang w:val="sk-SK"/>
        </w:rPr>
        <w:t>5</w:t>
      </w:r>
      <w:r w:rsidRPr="008C70A2" w:rsidR="001F0859">
        <w:rPr>
          <w:rFonts w:ascii="Times New Roman" w:hAnsi="Times New Roman"/>
          <w:spacing w:val="0"/>
          <w:sz w:val="24"/>
          <w:szCs w:val="24"/>
          <w:lang w:val="sk-SK"/>
        </w:rPr>
        <w:t>, a konkrétneho vplyvu, ktorý môže pôsobiť na spotrebiteľa, vrátane dôsledkov neplnenia zmluvy o úvere na bývanie a</w:t>
      </w:r>
      <w:r w:rsidRPr="008C70A2" w:rsidR="00C47601">
        <w:rPr>
          <w:rFonts w:ascii="Times New Roman" w:hAnsi="Times New Roman"/>
          <w:spacing w:val="0"/>
          <w:sz w:val="24"/>
          <w:szCs w:val="24"/>
          <w:lang w:val="sk-SK"/>
        </w:rPr>
        <w:t> doplnkovej služby</w:t>
      </w:r>
      <w:r w:rsidRPr="008C70A2" w:rsidR="001F0859">
        <w:rPr>
          <w:rFonts w:ascii="Times New Roman" w:hAnsi="Times New Roman"/>
          <w:spacing w:val="0"/>
          <w:sz w:val="24"/>
          <w:szCs w:val="24"/>
          <w:lang w:val="sk-SK"/>
        </w:rPr>
        <w:t>.</w:t>
      </w:r>
    </w:p>
    <w:p w:rsidR="00A8013D" w:rsidRPr="00F945EE" w:rsidP="00F945EE">
      <w:pPr>
        <w:pStyle w:val="ListParagraph"/>
        <w:numPr>
          <w:numId w:val="20"/>
        </w:numPr>
        <w:bidi w:val="0"/>
        <w:spacing w:after="200" w:line="276" w:lineRule="auto"/>
        <w:contextualSpacing/>
        <w:jc w:val="both"/>
        <w:rPr>
          <w:rFonts w:ascii="Times New Roman" w:hAnsi="Times New Roman"/>
          <w:spacing w:val="0"/>
          <w:sz w:val="24"/>
          <w:szCs w:val="24"/>
          <w:lang w:val="sk-SK"/>
        </w:rPr>
      </w:pPr>
      <w:r w:rsidRPr="008C70A2" w:rsidR="00FF0757">
        <w:rPr>
          <w:rFonts w:ascii="Times New Roman" w:hAnsi="Times New Roman"/>
          <w:spacing w:val="0"/>
          <w:sz w:val="24"/>
          <w:szCs w:val="24"/>
          <w:lang w:val="sk-SK"/>
        </w:rPr>
        <w:t>Veriteľ je povinný</w:t>
      </w:r>
      <w:r w:rsidRPr="008C70A2" w:rsidR="00BF0BCF">
        <w:rPr>
          <w:rFonts w:ascii="Times New Roman" w:hAnsi="Times New Roman"/>
          <w:spacing w:val="0"/>
          <w:sz w:val="24"/>
          <w:szCs w:val="24"/>
          <w:lang w:val="sk-SK"/>
        </w:rPr>
        <w:t xml:space="preserve"> informovať spotrebiteľa</w:t>
      </w:r>
      <w:r w:rsidRPr="008C70A2" w:rsidR="001F0859">
        <w:rPr>
          <w:rFonts w:ascii="Times New Roman" w:hAnsi="Times New Roman"/>
          <w:spacing w:val="0"/>
          <w:sz w:val="24"/>
          <w:szCs w:val="24"/>
          <w:lang w:val="sk-SK"/>
        </w:rPr>
        <w:t xml:space="preserve">, </w:t>
      </w:r>
      <w:r w:rsidR="004272F5">
        <w:rPr>
          <w:rFonts w:ascii="Times New Roman" w:hAnsi="Times New Roman"/>
          <w:spacing w:val="0"/>
          <w:sz w:val="24"/>
          <w:szCs w:val="24"/>
          <w:lang w:val="sk-SK"/>
        </w:rPr>
        <w:t xml:space="preserve">o tom </w:t>
      </w:r>
      <w:r w:rsidRPr="008C70A2" w:rsidR="001F0859">
        <w:rPr>
          <w:rFonts w:ascii="Times New Roman" w:hAnsi="Times New Roman"/>
          <w:spacing w:val="0"/>
          <w:sz w:val="24"/>
          <w:szCs w:val="24"/>
          <w:lang w:val="sk-SK"/>
        </w:rPr>
        <w:t>že doplnkovú</w:t>
      </w:r>
      <w:r w:rsidRPr="008C70A2" w:rsidR="00FF0757">
        <w:rPr>
          <w:rFonts w:ascii="Times New Roman" w:hAnsi="Times New Roman"/>
          <w:spacing w:val="0"/>
          <w:sz w:val="24"/>
          <w:szCs w:val="24"/>
          <w:lang w:val="sk-SK"/>
        </w:rPr>
        <w:t xml:space="preserve"> služb</w:t>
      </w:r>
      <w:r w:rsidRPr="008C70A2" w:rsidR="001F0859">
        <w:rPr>
          <w:rFonts w:ascii="Times New Roman" w:hAnsi="Times New Roman"/>
          <w:spacing w:val="0"/>
          <w:sz w:val="24"/>
          <w:szCs w:val="24"/>
          <w:lang w:val="sk-SK"/>
        </w:rPr>
        <w:t>u</w:t>
      </w:r>
      <w:r w:rsidRPr="008C70A2" w:rsidR="00FF0757">
        <w:rPr>
          <w:rFonts w:ascii="Times New Roman" w:hAnsi="Times New Roman"/>
          <w:spacing w:val="0"/>
          <w:sz w:val="24"/>
          <w:szCs w:val="24"/>
          <w:lang w:val="sk-SK"/>
        </w:rPr>
        <w:t xml:space="preserve"> </w:t>
      </w:r>
      <w:r w:rsidR="000C1548">
        <w:rPr>
          <w:rFonts w:ascii="Times New Roman" w:hAnsi="Times New Roman"/>
          <w:spacing w:val="0"/>
          <w:sz w:val="24"/>
          <w:szCs w:val="24"/>
          <w:lang w:val="sk-SK"/>
        </w:rPr>
        <w:t>súvisiacu</w:t>
      </w:r>
      <w:r w:rsidRPr="008C70A2" w:rsidR="00FF0757">
        <w:rPr>
          <w:rFonts w:ascii="Times New Roman" w:hAnsi="Times New Roman"/>
          <w:spacing w:val="0"/>
          <w:sz w:val="24"/>
          <w:szCs w:val="24"/>
          <w:lang w:val="sk-SK"/>
        </w:rPr>
        <w:t xml:space="preserve">  so zmluvou o úvere na bývanie, možno vypovedať samostatne, </w:t>
      </w:r>
      <w:r w:rsidRPr="008C70A2" w:rsidR="00BF0BCF">
        <w:rPr>
          <w:rFonts w:ascii="Times New Roman" w:hAnsi="Times New Roman"/>
          <w:spacing w:val="0"/>
          <w:sz w:val="24"/>
          <w:szCs w:val="24"/>
          <w:lang w:val="sk-SK"/>
        </w:rPr>
        <w:t>a o</w:t>
      </w:r>
      <w:r w:rsidRPr="008C70A2" w:rsidR="00F43642">
        <w:rPr>
          <w:rFonts w:ascii="Times New Roman" w:hAnsi="Times New Roman"/>
          <w:spacing w:val="0"/>
          <w:sz w:val="24"/>
          <w:szCs w:val="24"/>
          <w:lang w:val="sk-SK"/>
        </w:rPr>
        <w:t> dôsledk</w:t>
      </w:r>
      <w:r w:rsidRPr="008C70A2" w:rsidR="00BF0BCF">
        <w:rPr>
          <w:rFonts w:ascii="Times New Roman" w:hAnsi="Times New Roman"/>
          <w:spacing w:val="0"/>
          <w:sz w:val="24"/>
          <w:szCs w:val="24"/>
          <w:lang w:val="sk-SK"/>
        </w:rPr>
        <w:t>och</w:t>
      </w:r>
      <w:r w:rsidRPr="008C70A2" w:rsidR="00F43642">
        <w:rPr>
          <w:rFonts w:ascii="Times New Roman" w:hAnsi="Times New Roman"/>
          <w:spacing w:val="0"/>
          <w:sz w:val="24"/>
          <w:szCs w:val="24"/>
          <w:lang w:val="sk-SK"/>
        </w:rPr>
        <w:t xml:space="preserve"> </w:t>
      </w:r>
      <w:r w:rsidRPr="008C70A2" w:rsidR="00421EC5">
        <w:rPr>
          <w:rFonts w:ascii="Times New Roman" w:hAnsi="Times New Roman"/>
          <w:spacing w:val="0"/>
          <w:sz w:val="24"/>
          <w:szCs w:val="24"/>
          <w:lang w:val="sk-SK"/>
        </w:rPr>
        <w:t>takéhoto konania</w:t>
      </w:r>
      <w:r w:rsidRPr="008C70A2" w:rsidR="00F43642">
        <w:rPr>
          <w:rFonts w:ascii="Times New Roman" w:hAnsi="Times New Roman"/>
          <w:spacing w:val="0"/>
          <w:sz w:val="24"/>
          <w:szCs w:val="24"/>
          <w:lang w:val="sk-SK"/>
        </w:rPr>
        <w:t xml:space="preserve"> pre spotrebiteľa.</w:t>
      </w:r>
    </w:p>
    <w:p w:rsidR="00E244C3" w:rsidRPr="008C70A2" w:rsidP="004401F9">
      <w:pPr>
        <w:bidi w:val="0"/>
        <w:jc w:val="center"/>
        <w:rPr>
          <w:rFonts w:ascii="Times New Roman" w:hAnsi="Times New Roman"/>
          <w:sz w:val="24"/>
          <w:szCs w:val="24"/>
        </w:rPr>
      </w:pPr>
      <w:r w:rsidRPr="008C70A2">
        <w:rPr>
          <w:rFonts w:ascii="Times New Roman" w:hAnsi="Times New Roman"/>
          <w:sz w:val="24"/>
          <w:szCs w:val="24"/>
        </w:rPr>
        <w:t xml:space="preserve">§ </w:t>
      </w:r>
      <w:r w:rsidR="00C84C7C">
        <w:rPr>
          <w:rFonts w:ascii="Times New Roman" w:hAnsi="Times New Roman"/>
          <w:sz w:val="24"/>
          <w:szCs w:val="24"/>
        </w:rPr>
        <w:t>7</w:t>
      </w:r>
    </w:p>
    <w:p w:rsidR="00E244C3" w:rsidP="004401F9">
      <w:pPr>
        <w:bidi w:val="0"/>
        <w:jc w:val="center"/>
        <w:rPr>
          <w:rFonts w:ascii="Times New Roman" w:hAnsi="Times New Roman"/>
          <w:b/>
          <w:sz w:val="24"/>
          <w:szCs w:val="24"/>
        </w:rPr>
      </w:pPr>
      <w:r w:rsidRPr="008C70A2" w:rsidR="00285FC0">
        <w:rPr>
          <w:rFonts w:ascii="Times New Roman" w:hAnsi="Times New Roman"/>
          <w:b/>
          <w:sz w:val="24"/>
          <w:szCs w:val="24"/>
        </w:rPr>
        <w:t xml:space="preserve">Ročná percentuálna miera </w:t>
      </w:r>
      <w:r w:rsidR="00624E02">
        <w:rPr>
          <w:rFonts w:ascii="Times New Roman" w:hAnsi="Times New Roman"/>
          <w:b/>
          <w:sz w:val="24"/>
          <w:szCs w:val="24"/>
        </w:rPr>
        <w:t>nákladov</w:t>
      </w:r>
    </w:p>
    <w:p w:rsidR="00A12167" w:rsidRPr="008C70A2" w:rsidP="004401F9">
      <w:pPr>
        <w:pStyle w:val="ListParagraph"/>
        <w:widowControl w:val="0"/>
        <w:numPr>
          <w:numId w:val="15"/>
        </w:numPr>
        <w:autoSpaceDE w:val="0"/>
        <w:autoSpaceDN w:val="0"/>
        <w:bidi w:val="0"/>
        <w:adjustRightInd w:val="0"/>
        <w:spacing w:line="276" w:lineRule="auto"/>
        <w:contextualSpacing/>
        <w:jc w:val="both"/>
        <w:rPr>
          <w:rFonts w:ascii="Times New Roman" w:hAnsi="Times New Roman"/>
          <w:spacing w:val="0"/>
          <w:sz w:val="24"/>
          <w:szCs w:val="24"/>
          <w:lang w:val="sk-SK"/>
        </w:rPr>
      </w:pPr>
      <w:r w:rsidR="00000C00">
        <w:rPr>
          <w:rFonts w:ascii="Times New Roman" w:hAnsi="Times New Roman"/>
          <w:spacing w:val="0"/>
          <w:sz w:val="24"/>
          <w:szCs w:val="24"/>
          <w:lang w:val="sk-SK"/>
        </w:rPr>
        <w:t>Ročná percentuálna miera nákladov úveru na bývanie sa vypočíta podľa vzorca uvedeného v prílohe č. 2.</w:t>
      </w:r>
      <w:r w:rsidRPr="008C70A2" w:rsidR="00A85F11">
        <w:rPr>
          <w:rFonts w:ascii="Times New Roman" w:hAnsi="Times New Roman"/>
          <w:spacing w:val="0"/>
          <w:sz w:val="24"/>
          <w:szCs w:val="24"/>
          <w:lang w:val="sk-SK"/>
        </w:rPr>
        <w:t xml:space="preserve"> </w:t>
      </w:r>
      <w:r w:rsidRPr="008C70A2" w:rsidR="006B26DC">
        <w:rPr>
          <w:rFonts w:ascii="Times New Roman" w:hAnsi="Times New Roman"/>
          <w:spacing w:val="0"/>
          <w:sz w:val="24"/>
          <w:szCs w:val="24"/>
          <w:lang w:val="sk-SK"/>
        </w:rPr>
        <w:t> </w:t>
      </w:r>
      <w:r w:rsidR="00000C00">
        <w:rPr>
          <w:rFonts w:ascii="Times New Roman" w:hAnsi="Times New Roman"/>
          <w:spacing w:val="0"/>
          <w:sz w:val="24"/>
          <w:szCs w:val="24"/>
          <w:lang w:val="sk-SK"/>
        </w:rPr>
        <w:t>A</w:t>
      </w:r>
      <w:r w:rsidRPr="008C70A2" w:rsidR="006B26DC">
        <w:rPr>
          <w:rFonts w:ascii="Times New Roman" w:hAnsi="Times New Roman"/>
          <w:spacing w:val="0"/>
          <w:sz w:val="24"/>
          <w:szCs w:val="24"/>
          <w:lang w:val="sk-SK"/>
        </w:rPr>
        <w:t xml:space="preserve">k je to potrebné, </w:t>
      </w:r>
      <w:r w:rsidR="00000C00">
        <w:rPr>
          <w:rFonts w:ascii="Times New Roman" w:hAnsi="Times New Roman"/>
          <w:spacing w:val="0"/>
          <w:sz w:val="24"/>
          <w:szCs w:val="24"/>
          <w:lang w:val="sk-SK"/>
        </w:rPr>
        <w:t xml:space="preserve">môžu sa pri výpočte ročnej percentuálnej miery nákladov použiť </w:t>
      </w:r>
      <w:r w:rsidRPr="008C70A2" w:rsidR="00A85F11">
        <w:rPr>
          <w:rFonts w:ascii="Times New Roman" w:hAnsi="Times New Roman"/>
          <w:spacing w:val="0"/>
          <w:sz w:val="24"/>
          <w:szCs w:val="24"/>
          <w:lang w:val="sk-SK"/>
        </w:rPr>
        <w:t xml:space="preserve">dodatočné predpoklady </w:t>
      </w:r>
      <w:r w:rsidRPr="008C70A2" w:rsidR="002445B1">
        <w:rPr>
          <w:rFonts w:ascii="Times New Roman" w:hAnsi="Times New Roman"/>
          <w:spacing w:val="0"/>
          <w:sz w:val="24"/>
          <w:szCs w:val="24"/>
          <w:lang w:val="sk-SK"/>
        </w:rPr>
        <w:t xml:space="preserve"> </w:t>
      </w:r>
      <w:r w:rsidRPr="008C70A2" w:rsidR="00A85F11">
        <w:rPr>
          <w:rFonts w:ascii="Times New Roman" w:hAnsi="Times New Roman"/>
          <w:spacing w:val="0"/>
          <w:sz w:val="24"/>
          <w:szCs w:val="24"/>
          <w:lang w:val="sk-SK"/>
        </w:rPr>
        <w:t xml:space="preserve">uvedené v prílohe č. </w:t>
      </w:r>
      <w:r w:rsidRPr="008C70A2" w:rsidR="006F638F">
        <w:rPr>
          <w:rFonts w:ascii="Times New Roman" w:hAnsi="Times New Roman"/>
          <w:spacing w:val="0"/>
          <w:sz w:val="24"/>
          <w:szCs w:val="24"/>
          <w:lang w:val="sk-SK"/>
        </w:rPr>
        <w:t>2</w:t>
      </w:r>
      <w:r w:rsidRPr="008C70A2" w:rsidR="00B1779F">
        <w:rPr>
          <w:rFonts w:ascii="Times New Roman" w:hAnsi="Times New Roman"/>
          <w:spacing w:val="0"/>
          <w:sz w:val="24"/>
          <w:szCs w:val="24"/>
          <w:lang w:val="sk-SK"/>
        </w:rPr>
        <w:t>.</w:t>
      </w:r>
    </w:p>
    <w:p w:rsidR="00492F6B" w:rsidRPr="008C70A2" w:rsidP="004401F9">
      <w:pPr>
        <w:pStyle w:val="ListParagraph"/>
        <w:numPr>
          <w:numId w:val="15"/>
        </w:numPr>
        <w:bidi w:val="0"/>
        <w:spacing w:after="200" w:line="276" w:lineRule="auto"/>
        <w:contextualSpacing/>
        <w:jc w:val="both"/>
        <w:rPr>
          <w:rFonts w:ascii="Times New Roman" w:hAnsi="Times New Roman"/>
          <w:spacing w:val="0"/>
          <w:sz w:val="24"/>
          <w:szCs w:val="24"/>
          <w:lang w:val="sk-SK"/>
        </w:rPr>
      </w:pPr>
      <w:r w:rsidRPr="008C70A2" w:rsidR="00B812DC">
        <w:rPr>
          <w:rFonts w:ascii="Times New Roman" w:hAnsi="Times New Roman"/>
          <w:spacing w:val="0"/>
          <w:sz w:val="24"/>
          <w:szCs w:val="24"/>
          <w:lang w:val="sk-SK"/>
        </w:rPr>
        <w:t>Na účely výpočtu ročnej percentuálnej miery nákladov sa použijú celkové náklady spotrebiteľa spojené s úverom na bývanie</w:t>
      </w:r>
      <w:r w:rsidRPr="008C70A2" w:rsidR="007274C4">
        <w:rPr>
          <w:rFonts w:ascii="Times New Roman" w:hAnsi="Times New Roman"/>
          <w:spacing w:val="0"/>
          <w:sz w:val="24"/>
          <w:szCs w:val="24"/>
          <w:lang w:val="sk-SK"/>
        </w:rPr>
        <w:t xml:space="preserve">. Náklady na </w:t>
      </w:r>
      <w:r w:rsidRPr="008C70A2" w:rsidR="00BB1DB3">
        <w:rPr>
          <w:rFonts w:ascii="Times New Roman" w:hAnsi="Times New Roman"/>
          <w:spacing w:val="0"/>
          <w:sz w:val="24"/>
          <w:szCs w:val="24"/>
          <w:lang w:val="sk-SK"/>
        </w:rPr>
        <w:t xml:space="preserve">otvorenie a </w:t>
      </w:r>
      <w:r w:rsidRPr="008C70A2" w:rsidR="00F91A42">
        <w:rPr>
          <w:rFonts w:ascii="Times New Roman" w:hAnsi="Times New Roman"/>
          <w:spacing w:val="0"/>
          <w:sz w:val="24"/>
          <w:szCs w:val="24"/>
          <w:lang w:val="sk-SK"/>
        </w:rPr>
        <w:t xml:space="preserve">vedenie </w:t>
      </w:r>
      <w:r w:rsidRPr="008C70A2" w:rsidR="007274C4">
        <w:rPr>
          <w:rFonts w:ascii="Times New Roman" w:hAnsi="Times New Roman"/>
          <w:spacing w:val="0"/>
          <w:sz w:val="24"/>
          <w:szCs w:val="24"/>
          <w:lang w:val="sk-SK"/>
        </w:rPr>
        <w:t xml:space="preserve">účtu, </w:t>
      </w:r>
      <w:r w:rsidRPr="008C70A2" w:rsidR="002445B1">
        <w:rPr>
          <w:rFonts w:ascii="Times New Roman" w:hAnsi="Times New Roman"/>
          <w:spacing w:val="0"/>
          <w:sz w:val="24"/>
          <w:szCs w:val="24"/>
          <w:lang w:val="sk-SK"/>
        </w:rPr>
        <w:t xml:space="preserve">na ktorom sa zaznamenávajú platobné operácie, </w:t>
      </w:r>
      <w:r w:rsidRPr="008C70A2" w:rsidR="007274C4">
        <w:rPr>
          <w:rFonts w:ascii="Times New Roman" w:hAnsi="Times New Roman"/>
          <w:spacing w:val="0"/>
          <w:sz w:val="24"/>
          <w:szCs w:val="24"/>
          <w:lang w:val="sk-SK"/>
        </w:rPr>
        <w:t xml:space="preserve">na </w:t>
      </w:r>
      <w:r w:rsidRPr="008C70A2" w:rsidR="00BB1DB3">
        <w:rPr>
          <w:rFonts w:ascii="Times New Roman" w:hAnsi="Times New Roman"/>
          <w:spacing w:val="0"/>
          <w:sz w:val="24"/>
          <w:szCs w:val="24"/>
          <w:lang w:val="sk-SK"/>
        </w:rPr>
        <w:t>používanie</w:t>
      </w:r>
      <w:r w:rsidRPr="008C70A2" w:rsidR="007274C4">
        <w:rPr>
          <w:rFonts w:ascii="Times New Roman" w:hAnsi="Times New Roman"/>
          <w:spacing w:val="0"/>
          <w:sz w:val="24"/>
          <w:szCs w:val="24"/>
          <w:lang w:val="sk-SK"/>
        </w:rPr>
        <w:t xml:space="preserve"> platobn</w:t>
      </w:r>
      <w:r w:rsidRPr="008C70A2" w:rsidR="00BB1DB3">
        <w:rPr>
          <w:rFonts w:ascii="Times New Roman" w:hAnsi="Times New Roman"/>
          <w:spacing w:val="0"/>
          <w:sz w:val="24"/>
          <w:szCs w:val="24"/>
          <w:lang w:val="sk-SK"/>
        </w:rPr>
        <w:t>ých</w:t>
      </w:r>
      <w:r w:rsidRPr="008C70A2" w:rsidR="007274C4">
        <w:rPr>
          <w:rFonts w:ascii="Times New Roman" w:hAnsi="Times New Roman"/>
          <w:spacing w:val="0"/>
          <w:sz w:val="24"/>
          <w:szCs w:val="24"/>
          <w:lang w:val="sk-SK"/>
        </w:rPr>
        <w:t xml:space="preserve"> </w:t>
      </w:r>
      <w:r w:rsidRPr="008C70A2" w:rsidR="00BB1DB3">
        <w:rPr>
          <w:rFonts w:ascii="Times New Roman" w:hAnsi="Times New Roman"/>
          <w:spacing w:val="0"/>
          <w:sz w:val="24"/>
          <w:szCs w:val="24"/>
          <w:lang w:val="sk-SK"/>
        </w:rPr>
        <w:t xml:space="preserve">prostriedkov na </w:t>
      </w:r>
      <w:r w:rsidRPr="008C70A2" w:rsidR="002445B1">
        <w:rPr>
          <w:rFonts w:ascii="Times New Roman" w:hAnsi="Times New Roman"/>
          <w:spacing w:val="0"/>
          <w:sz w:val="24"/>
          <w:szCs w:val="24"/>
          <w:lang w:val="sk-SK"/>
        </w:rPr>
        <w:t xml:space="preserve">platobné operácie </w:t>
      </w:r>
      <w:r w:rsidRPr="008C70A2" w:rsidR="007274C4">
        <w:rPr>
          <w:rFonts w:ascii="Times New Roman" w:hAnsi="Times New Roman"/>
          <w:spacing w:val="0"/>
          <w:sz w:val="24"/>
          <w:szCs w:val="24"/>
          <w:lang w:val="sk-SK"/>
        </w:rPr>
        <w:t>a</w:t>
      </w:r>
      <w:r w:rsidRPr="008C70A2" w:rsidR="00BB1DB3">
        <w:rPr>
          <w:rFonts w:ascii="Times New Roman" w:hAnsi="Times New Roman"/>
          <w:spacing w:val="0"/>
          <w:sz w:val="24"/>
          <w:szCs w:val="24"/>
          <w:lang w:val="sk-SK"/>
        </w:rPr>
        <w:t> čerpanie</w:t>
      </w:r>
      <w:r w:rsidRPr="008C70A2" w:rsidR="007274C4">
        <w:rPr>
          <w:rFonts w:ascii="Times New Roman" w:hAnsi="Times New Roman"/>
          <w:spacing w:val="0"/>
          <w:sz w:val="24"/>
          <w:szCs w:val="24"/>
          <w:lang w:val="sk-SK"/>
        </w:rPr>
        <w:t xml:space="preserve"> a ostatné náklady na platobné </w:t>
      </w:r>
      <w:r w:rsidRPr="008C70A2" w:rsidR="00531F16">
        <w:rPr>
          <w:rFonts w:ascii="Times New Roman" w:hAnsi="Times New Roman"/>
          <w:spacing w:val="0"/>
          <w:sz w:val="24"/>
          <w:szCs w:val="24"/>
          <w:lang w:val="sk-SK"/>
        </w:rPr>
        <w:t xml:space="preserve">operácie </w:t>
      </w:r>
      <w:r w:rsidRPr="008C70A2" w:rsidR="007274C4">
        <w:rPr>
          <w:rFonts w:ascii="Times New Roman" w:hAnsi="Times New Roman"/>
          <w:spacing w:val="0"/>
          <w:sz w:val="24"/>
          <w:szCs w:val="24"/>
          <w:lang w:val="sk-SK"/>
        </w:rPr>
        <w:t>sa zahrnú do celkových nákladov spotrebiteľa spojených s</w:t>
      </w:r>
      <w:r w:rsidRPr="008C70A2" w:rsidR="00BB1DB3">
        <w:rPr>
          <w:rFonts w:ascii="Times New Roman" w:hAnsi="Times New Roman"/>
          <w:spacing w:val="0"/>
          <w:sz w:val="24"/>
          <w:szCs w:val="24"/>
          <w:lang w:val="sk-SK"/>
        </w:rPr>
        <w:t> </w:t>
      </w:r>
      <w:r w:rsidRPr="008C70A2" w:rsidR="007274C4">
        <w:rPr>
          <w:rFonts w:ascii="Times New Roman" w:hAnsi="Times New Roman"/>
          <w:spacing w:val="0"/>
          <w:sz w:val="24"/>
          <w:szCs w:val="24"/>
          <w:lang w:val="sk-SK"/>
        </w:rPr>
        <w:t>úverom</w:t>
      </w:r>
      <w:r w:rsidRPr="008C70A2" w:rsidR="00BB1DB3">
        <w:rPr>
          <w:rFonts w:ascii="Times New Roman" w:hAnsi="Times New Roman"/>
          <w:spacing w:val="0"/>
          <w:sz w:val="24"/>
          <w:szCs w:val="24"/>
          <w:lang w:val="sk-SK"/>
        </w:rPr>
        <w:t xml:space="preserve"> na bývanie</w:t>
      </w:r>
      <w:r w:rsidRPr="008C70A2" w:rsidR="007274C4">
        <w:rPr>
          <w:rFonts w:ascii="Times New Roman" w:hAnsi="Times New Roman"/>
          <w:spacing w:val="0"/>
          <w:sz w:val="24"/>
          <w:szCs w:val="24"/>
          <w:lang w:val="sk-SK"/>
        </w:rPr>
        <w:t xml:space="preserve">, ak otvorenie </w:t>
      </w:r>
      <w:r w:rsidRPr="008C70A2" w:rsidR="00BB1DB3">
        <w:rPr>
          <w:rFonts w:ascii="Times New Roman" w:hAnsi="Times New Roman"/>
          <w:spacing w:val="0"/>
          <w:sz w:val="24"/>
          <w:szCs w:val="24"/>
          <w:lang w:val="sk-SK"/>
        </w:rPr>
        <w:t xml:space="preserve">alebo </w:t>
      </w:r>
      <w:r w:rsidRPr="008C70A2" w:rsidR="00D90DC0">
        <w:rPr>
          <w:rFonts w:ascii="Times New Roman" w:hAnsi="Times New Roman"/>
          <w:spacing w:val="0"/>
          <w:sz w:val="24"/>
          <w:szCs w:val="24"/>
          <w:lang w:val="sk-SK"/>
        </w:rPr>
        <w:t xml:space="preserve">vedenie </w:t>
      </w:r>
      <w:r w:rsidRPr="008C70A2" w:rsidR="007274C4">
        <w:rPr>
          <w:rFonts w:ascii="Times New Roman" w:hAnsi="Times New Roman"/>
          <w:spacing w:val="0"/>
          <w:sz w:val="24"/>
          <w:szCs w:val="24"/>
          <w:lang w:val="sk-SK"/>
        </w:rPr>
        <w:t xml:space="preserve">účtu </w:t>
      </w:r>
      <w:r w:rsidR="00215996">
        <w:rPr>
          <w:rFonts w:ascii="Times New Roman" w:hAnsi="Times New Roman"/>
          <w:spacing w:val="0"/>
          <w:sz w:val="24"/>
          <w:szCs w:val="24"/>
          <w:lang w:val="sk-SK"/>
        </w:rPr>
        <w:t xml:space="preserve"> </w:t>
      </w:r>
      <w:r w:rsidRPr="008C70A2" w:rsidR="007274C4">
        <w:rPr>
          <w:rFonts w:ascii="Times New Roman" w:hAnsi="Times New Roman"/>
          <w:spacing w:val="0"/>
          <w:sz w:val="24"/>
          <w:szCs w:val="24"/>
          <w:lang w:val="sk-SK"/>
        </w:rPr>
        <w:t xml:space="preserve">je </w:t>
      </w:r>
      <w:r w:rsidRPr="008C70A2" w:rsidR="00215996">
        <w:rPr>
          <w:rFonts w:ascii="Times New Roman" w:hAnsi="Times New Roman"/>
          <w:spacing w:val="0"/>
          <w:sz w:val="24"/>
          <w:szCs w:val="24"/>
          <w:lang w:val="sk-SK"/>
        </w:rPr>
        <w:t>po</w:t>
      </w:r>
      <w:r w:rsidR="00215996">
        <w:rPr>
          <w:rFonts w:ascii="Times New Roman" w:hAnsi="Times New Roman"/>
          <w:spacing w:val="0"/>
          <w:sz w:val="24"/>
          <w:szCs w:val="24"/>
          <w:lang w:val="sk-SK"/>
        </w:rPr>
        <w:t>trené</w:t>
      </w:r>
      <w:r w:rsidRPr="008C70A2" w:rsidR="00215996">
        <w:rPr>
          <w:rFonts w:ascii="Times New Roman" w:hAnsi="Times New Roman"/>
          <w:spacing w:val="0"/>
          <w:sz w:val="24"/>
          <w:szCs w:val="24"/>
          <w:lang w:val="sk-SK"/>
        </w:rPr>
        <w:t xml:space="preserve"> </w:t>
      </w:r>
      <w:r w:rsidRPr="008C70A2" w:rsidR="00BB1DB3">
        <w:rPr>
          <w:rFonts w:ascii="Times New Roman" w:hAnsi="Times New Roman"/>
          <w:spacing w:val="0"/>
          <w:sz w:val="24"/>
          <w:szCs w:val="24"/>
          <w:lang w:val="sk-SK"/>
        </w:rPr>
        <w:t xml:space="preserve">na získanie úveru na bývanie alebo </w:t>
      </w:r>
      <w:r w:rsidR="00215996">
        <w:rPr>
          <w:rFonts w:ascii="Times New Roman" w:hAnsi="Times New Roman"/>
          <w:spacing w:val="0"/>
          <w:sz w:val="24"/>
          <w:szCs w:val="24"/>
          <w:lang w:val="sk-SK"/>
        </w:rPr>
        <w:t xml:space="preserve">na </w:t>
      </w:r>
      <w:r w:rsidRPr="008C70A2" w:rsidR="00BB1DB3">
        <w:rPr>
          <w:rFonts w:ascii="Times New Roman" w:hAnsi="Times New Roman"/>
          <w:spacing w:val="0"/>
          <w:sz w:val="24"/>
          <w:szCs w:val="24"/>
          <w:lang w:val="sk-SK"/>
        </w:rPr>
        <w:t xml:space="preserve">jeho </w:t>
      </w:r>
      <w:r w:rsidRPr="008C70A2" w:rsidR="003C3C90">
        <w:rPr>
          <w:rFonts w:ascii="Times New Roman" w:hAnsi="Times New Roman"/>
          <w:spacing w:val="0"/>
          <w:sz w:val="24"/>
          <w:szCs w:val="24"/>
          <w:lang w:val="sk-SK"/>
        </w:rPr>
        <w:t>získanie za podmienok, za akých sa ponúka</w:t>
      </w:r>
      <w:r w:rsidR="008326E0">
        <w:rPr>
          <w:rFonts w:ascii="Times New Roman" w:hAnsi="Times New Roman"/>
          <w:spacing w:val="0"/>
          <w:sz w:val="24"/>
          <w:szCs w:val="24"/>
          <w:lang w:val="sk-SK"/>
        </w:rPr>
        <w:t xml:space="preserve"> a je na žiadosť spotrebiteľa</w:t>
      </w:r>
      <w:r w:rsidRPr="008C70A2" w:rsidR="003C3C90">
        <w:rPr>
          <w:rFonts w:ascii="Times New Roman" w:hAnsi="Times New Roman"/>
          <w:spacing w:val="0"/>
          <w:sz w:val="24"/>
          <w:szCs w:val="24"/>
          <w:lang w:val="sk-SK"/>
        </w:rPr>
        <w:t>.</w:t>
      </w:r>
    </w:p>
    <w:p w:rsidR="00492F6B" w:rsidRPr="008C70A2" w:rsidP="004401F9">
      <w:pPr>
        <w:pStyle w:val="ListParagraph"/>
        <w:numPr>
          <w:numId w:val="15"/>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Pri výpočte ročnej percentuálnej miery nákladov sa vychádza z predpokladov, že zmluva o úvere na bývanie zostane platná dohodnutý čas a že veriteľ a spotrebiteľ si budú plniť svoje povinnosti za podmienok a v lehotách </w:t>
      </w:r>
      <w:r w:rsidR="005244FB">
        <w:rPr>
          <w:rFonts w:ascii="Times New Roman" w:hAnsi="Times New Roman"/>
          <w:spacing w:val="0"/>
          <w:sz w:val="24"/>
          <w:szCs w:val="24"/>
          <w:lang w:val="sk-SK"/>
        </w:rPr>
        <w:t>určených</w:t>
      </w:r>
      <w:r w:rsidRPr="008C70A2" w:rsidR="005244FB">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v zmluve o úvere na bývanie.</w:t>
      </w:r>
    </w:p>
    <w:p w:rsidR="00492F6B" w:rsidP="004401F9">
      <w:pPr>
        <w:pStyle w:val="ListParagraph"/>
        <w:numPr>
          <w:numId w:val="15"/>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Ak zmluva o úvere na bývanie umožňuje zmeny úrokovej sadzby úveru na bývanie a zmenu poplatkov zahrnutých v ročnej percentuálnej miere nákladov, ktoré sa však nedajú určiť v čase výpočtu</w:t>
      </w:r>
      <w:r w:rsidRPr="008C70A2" w:rsidR="00046B10">
        <w:rPr>
          <w:rFonts w:ascii="Times New Roman" w:hAnsi="Times New Roman"/>
          <w:spacing w:val="0"/>
          <w:sz w:val="24"/>
          <w:szCs w:val="24"/>
          <w:lang w:val="sk-SK"/>
        </w:rPr>
        <w:t xml:space="preserve"> ročnej percentuálnej miery</w:t>
      </w:r>
      <w:r w:rsidRPr="008C70A2" w:rsidR="00B812DC">
        <w:rPr>
          <w:rFonts w:ascii="Times New Roman" w:hAnsi="Times New Roman"/>
          <w:spacing w:val="0"/>
          <w:sz w:val="24"/>
          <w:szCs w:val="24"/>
          <w:lang w:val="sk-SK"/>
        </w:rPr>
        <w:t xml:space="preserve"> nákladov, </w:t>
      </w:r>
      <w:r w:rsidRPr="008C70A2">
        <w:rPr>
          <w:rFonts w:ascii="Times New Roman" w:hAnsi="Times New Roman"/>
          <w:spacing w:val="0"/>
          <w:sz w:val="24"/>
          <w:szCs w:val="24"/>
          <w:lang w:val="sk-SK"/>
        </w:rPr>
        <w:t xml:space="preserve">pri výpočte ročnej percentuálnej miery nákladov </w:t>
      </w:r>
      <w:r w:rsidRPr="008C70A2" w:rsidR="00B812DC">
        <w:rPr>
          <w:rFonts w:ascii="Times New Roman" w:hAnsi="Times New Roman"/>
          <w:spacing w:val="0"/>
          <w:sz w:val="24"/>
          <w:szCs w:val="24"/>
          <w:lang w:val="sk-SK"/>
        </w:rPr>
        <w:t xml:space="preserve">sa vychádza </w:t>
      </w:r>
      <w:r w:rsidRPr="008C70A2">
        <w:rPr>
          <w:rFonts w:ascii="Times New Roman" w:hAnsi="Times New Roman"/>
          <w:spacing w:val="0"/>
          <w:sz w:val="24"/>
          <w:szCs w:val="24"/>
          <w:lang w:val="sk-SK"/>
        </w:rPr>
        <w:t>z predpokladu, že úroková sadzba úveru na bývanie a ostatné poplatky zostanú nemenné a budú platiť až do konca platnosti zmluvy o úvere na bývanie.</w:t>
      </w:r>
    </w:p>
    <w:p w:rsidR="00B05B93" w:rsidRPr="008C70A2" w:rsidP="004401F9">
      <w:pPr>
        <w:pStyle w:val="ListParagraph"/>
        <w:numPr>
          <w:numId w:val="15"/>
        </w:numPr>
        <w:bidi w:val="0"/>
        <w:spacing w:after="200" w:line="276" w:lineRule="auto"/>
        <w:contextualSpacing/>
        <w:jc w:val="both"/>
        <w:rPr>
          <w:rFonts w:ascii="Times New Roman" w:hAnsi="Times New Roman"/>
          <w:spacing w:val="0"/>
          <w:sz w:val="24"/>
          <w:szCs w:val="24"/>
          <w:lang w:val="sk-SK"/>
        </w:rPr>
      </w:pPr>
      <w:r>
        <w:rPr>
          <w:rFonts w:ascii="Times New Roman" w:hAnsi="Times New Roman"/>
          <w:spacing w:val="0"/>
          <w:sz w:val="24"/>
          <w:szCs w:val="24"/>
          <w:lang w:val="sk-SK"/>
        </w:rPr>
        <w:t>Ak ide o zmluvu o úvere na bývanie, ktorá je zároveň zmluvou o hypotekárnom úvere pre mladých so štátnym príspevkom podľa osobitného predpisu,</w:t>
      </w:r>
      <w:r>
        <w:rPr>
          <w:rStyle w:val="FootnoteReference"/>
          <w:rFonts w:ascii="Times New Roman" w:hAnsi="Times New Roman"/>
          <w:spacing w:val="0"/>
          <w:sz w:val="24"/>
          <w:szCs w:val="24"/>
          <w:rtl w:val="0"/>
          <w:lang w:val="sk-SK"/>
        </w:rPr>
        <w:footnoteReference w:id="21"/>
      </w:r>
      <w:r w:rsidR="00A21F79">
        <w:rPr>
          <w:rFonts w:ascii="Times New Roman" w:hAnsi="Times New Roman"/>
          <w:spacing w:val="0"/>
          <w:sz w:val="24"/>
          <w:szCs w:val="24"/>
          <w:lang w:val="sk-SK"/>
        </w:rPr>
        <w:t>)</w:t>
      </w:r>
      <w:r>
        <w:rPr>
          <w:rFonts w:ascii="Times New Roman" w:hAnsi="Times New Roman"/>
          <w:spacing w:val="0"/>
          <w:sz w:val="24"/>
          <w:szCs w:val="24"/>
          <w:lang w:val="sk-SK"/>
        </w:rPr>
        <w:t xml:space="preserve"> a v priebehu </w:t>
      </w:r>
      <w:r w:rsidR="003845E4">
        <w:rPr>
          <w:rFonts w:ascii="Times New Roman" w:hAnsi="Times New Roman"/>
          <w:spacing w:val="0"/>
          <w:sz w:val="24"/>
          <w:szCs w:val="24"/>
          <w:lang w:val="sk-SK"/>
        </w:rPr>
        <w:t>fixnej úrokovej sadzby úveru</w:t>
      </w:r>
      <w:r>
        <w:rPr>
          <w:rFonts w:ascii="Times New Roman" w:hAnsi="Times New Roman"/>
          <w:spacing w:val="0"/>
          <w:sz w:val="24"/>
          <w:szCs w:val="24"/>
          <w:lang w:val="sk-SK"/>
        </w:rPr>
        <w:t xml:space="preserve"> dôjde k ukončeniu poskytovania štátneho príspevku spotrebiteľovi, veriteľ je povinný poskytnúť spotrebiteľovi informáciu o</w:t>
      </w:r>
      <w:r w:rsidR="00AE330C">
        <w:rPr>
          <w:rFonts w:ascii="Times New Roman" w:hAnsi="Times New Roman"/>
          <w:spacing w:val="0"/>
          <w:sz w:val="24"/>
          <w:szCs w:val="24"/>
          <w:lang w:val="sk-SK"/>
        </w:rPr>
        <w:t> novo vypočítanej</w:t>
      </w:r>
      <w:r>
        <w:rPr>
          <w:rFonts w:ascii="Times New Roman" w:hAnsi="Times New Roman"/>
          <w:spacing w:val="0"/>
          <w:sz w:val="24"/>
          <w:szCs w:val="24"/>
          <w:lang w:val="sk-SK"/>
        </w:rPr>
        <w:t> ročnej percentuálnej miere nákladov za obdobie so štátnym príspevkom aj za obdobie bez štátneho príspevku.</w:t>
      </w:r>
    </w:p>
    <w:p w:rsidR="00B1779F" w:rsidRPr="008C70A2" w:rsidP="004401F9">
      <w:pPr>
        <w:pStyle w:val="ListParagraph"/>
        <w:numPr>
          <w:numId w:val="15"/>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Ak ide o zmluvu o úvere na bývanie, pri ktorej sa dohodla fixná úroková sadzba úveru </w:t>
      </w:r>
      <w:r w:rsidRPr="008C70A2" w:rsidR="0022392C">
        <w:rPr>
          <w:rFonts w:ascii="Times New Roman" w:hAnsi="Times New Roman"/>
          <w:spacing w:val="0"/>
          <w:sz w:val="24"/>
          <w:szCs w:val="24"/>
          <w:lang w:val="sk-SK"/>
        </w:rPr>
        <w:t xml:space="preserve">na bývanie </w:t>
      </w:r>
      <w:r w:rsidRPr="008C70A2">
        <w:rPr>
          <w:rFonts w:ascii="Times New Roman" w:hAnsi="Times New Roman"/>
          <w:spacing w:val="0"/>
          <w:sz w:val="24"/>
          <w:szCs w:val="24"/>
          <w:lang w:val="sk-SK"/>
        </w:rPr>
        <w:t xml:space="preserve">k počiatočnému obdobiu na obdobie najmenej </w:t>
      </w:r>
      <w:r w:rsidRPr="008C70A2" w:rsidR="00C6623C">
        <w:rPr>
          <w:rFonts w:ascii="Times New Roman" w:hAnsi="Times New Roman"/>
          <w:spacing w:val="0"/>
          <w:sz w:val="24"/>
          <w:szCs w:val="24"/>
          <w:lang w:val="sk-SK"/>
        </w:rPr>
        <w:t>päť</w:t>
      </w:r>
      <w:r w:rsidRPr="008C70A2">
        <w:rPr>
          <w:rFonts w:ascii="Times New Roman" w:hAnsi="Times New Roman"/>
          <w:spacing w:val="0"/>
          <w:sz w:val="24"/>
          <w:szCs w:val="24"/>
          <w:lang w:val="sk-SK"/>
        </w:rPr>
        <w:t xml:space="preserve"> rokov</w:t>
      </w:r>
      <w:r w:rsidRPr="008C70A2" w:rsidR="00101BA6">
        <w:rPr>
          <w:rFonts w:ascii="Times New Roman" w:hAnsi="Times New Roman"/>
          <w:spacing w:val="0"/>
          <w:sz w:val="24"/>
          <w:szCs w:val="24"/>
          <w:lang w:val="sk-SK"/>
        </w:rPr>
        <w:t xml:space="preserve">, na konci ktorého sa určí nová fixná úroková sadzba úveru </w:t>
      </w:r>
      <w:r w:rsidRPr="008C70A2" w:rsidR="0022392C">
        <w:rPr>
          <w:rFonts w:ascii="Times New Roman" w:hAnsi="Times New Roman"/>
          <w:spacing w:val="0"/>
          <w:sz w:val="24"/>
          <w:szCs w:val="24"/>
          <w:lang w:val="sk-SK"/>
        </w:rPr>
        <w:t xml:space="preserve">na bývanie </w:t>
      </w:r>
      <w:r w:rsidRPr="008C70A2" w:rsidR="00101BA6">
        <w:rPr>
          <w:rFonts w:ascii="Times New Roman" w:hAnsi="Times New Roman"/>
          <w:spacing w:val="0"/>
          <w:sz w:val="24"/>
          <w:szCs w:val="24"/>
          <w:lang w:val="sk-SK"/>
        </w:rPr>
        <w:t xml:space="preserve">na ďalšie obdobie, </w:t>
      </w:r>
      <w:r w:rsidRPr="008C70A2" w:rsidR="00C51101">
        <w:rPr>
          <w:rFonts w:ascii="Times New Roman" w:hAnsi="Times New Roman"/>
          <w:spacing w:val="0"/>
          <w:sz w:val="24"/>
          <w:szCs w:val="24"/>
          <w:lang w:val="sk-SK"/>
        </w:rPr>
        <w:t xml:space="preserve">výpočet </w:t>
      </w:r>
      <w:r w:rsidRPr="008C70A2" w:rsidR="00E16D0B">
        <w:rPr>
          <w:rFonts w:ascii="Times New Roman" w:hAnsi="Times New Roman"/>
          <w:spacing w:val="0"/>
          <w:sz w:val="24"/>
          <w:szCs w:val="24"/>
          <w:lang w:val="sk-SK"/>
        </w:rPr>
        <w:t xml:space="preserve">dodatočnej </w:t>
      </w:r>
      <w:r w:rsidRPr="008C70A2" w:rsidR="00D90DC0">
        <w:rPr>
          <w:rFonts w:ascii="Times New Roman" w:hAnsi="Times New Roman"/>
          <w:spacing w:val="0"/>
          <w:sz w:val="24"/>
          <w:szCs w:val="24"/>
          <w:lang w:val="sk-SK"/>
        </w:rPr>
        <w:t xml:space="preserve">názornej </w:t>
      </w:r>
      <w:r w:rsidRPr="008C70A2" w:rsidR="00C51101">
        <w:rPr>
          <w:rFonts w:ascii="Times New Roman" w:hAnsi="Times New Roman"/>
          <w:spacing w:val="0"/>
          <w:sz w:val="24"/>
          <w:szCs w:val="24"/>
          <w:lang w:val="sk-SK"/>
        </w:rPr>
        <w:t xml:space="preserve">ročnej percentuálnej miery nákladov </w:t>
      </w:r>
      <w:r w:rsidRPr="008C70A2" w:rsidR="00D90DC0">
        <w:rPr>
          <w:rFonts w:ascii="Times New Roman" w:hAnsi="Times New Roman"/>
          <w:spacing w:val="0"/>
          <w:sz w:val="24"/>
          <w:szCs w:val="24"/>
          <w:lang w:val="sk-SK"/>
        </w:rPr>
        <w:t xml:space="preserve">uvedenej vo formulári </w:t>
      </w:r>
      <w:r w:rsidR="00B76F6C">
        <w:rPr>
          <w:rFonts w:ascii="Times New Roman" w:hAnsi="Times New Roman"/>
          <w:spacing w:val="0"/>
          <w:sz w:val="24"/>
          <w:szCs w:val="24"/>
          <w:lang w:val="sk-SK"/>
        </w:rPr>
        <w:t>(</w:t>
      </w:r>
      <w:r w:rsidRPr="008C70A2" w:rsidR="00D90DC0">
        <w:rPr>
          <w:rFonts w:ascii="Times New Roman" w:hAnsi="Times New Roman"/>
          <w:spacing w:val="0"/>
          <w:sz w:val="24"/>
          <w:szCs w:val="24"/>
          <w:lang w:val="sk-SK"/>
        </w:rPr>
        <w:t>ESIS</w:t>
      </w:r>
      <w:r w:rsidR="00B76F6C">
        <w:rPr>
          <w:rFonts w:ascii="Times New Roman" w:hAnsi="Times New Roman"/>
          <w:spacing w:val="0"/>
          <w:sz w:val="24"/>
          <w:szCs w:val="24"/>
          <w:lang w:val="sk-SK"/>
        </w:rPr>
        <w:t>)</w:t>
      </w:r>
      <w:r w:rsidRPr="008C70A2" w:rsidR="00D90DC0">
        <w:rPr>
          <w:rFonts w:ascii="Times New Roman" w:hAnsi="Times New Roman"/>
          <w:spacing w:val="0"/>
          <w:sz w:val="24"/>
          <w:szCs w:val="24"/>
          <w:lang w:val="sk-SK"/>
        </w:rPr>
        <w:t xml:space="preserve"> </w:t>
      </w:r>
      <w:r w:rsidRPr="008C70A2" w:rsidR="00CA41C4">
        <w:rPr>
          <w:rFonts w:ascii="Times New Roman" w:hAnsi="Times New Roman"/>
          <w:spacing w:val="0"/>
          <w:sz w:val="24"/>
          <w:szCs w:val="24"/>
          <w:lang w:val="sk-SK"/>
        </w:rPr>
        <w:t xml:space="preserve">sa </w:t>
      </w:r>
      <w:r w:rsidRPr="008C70A2" w:rsidR="00C51101">
        <w:rPr>
          <w:rFonts w:ascii="Times New Roman" w:hAnsi="Times New Roman"/>
          <w:spacing w:val="0"/>
          <w:sz w:val="24"/>
          <w:szCs w:val="24"/>
          <w:lang w:val="sk-SK"/>
        </w:rPr>
        <w:t xml:space="preserve">vzťahuje len na počiatočné obdobie fixnej úrokovej sadzby úveru </w:t>
      </w:r>
      <w:r w:rsidRPr="008C70A2" w:rsidR="0022392C">
        <w:rPr>
          <w:rFonts w:ascii="Times New Roman" w:hAnsi="Times New Roman"/>
          <w:spacing w:val="0"/>
          <w:sz w:val="24"/>
          <w:szCs w:val="24"/>
          <w:lang w:val="sk-SK"/>
        </w:rPr>
        <w:t xml:space="preserve">na bývanie </w:t>
      </w:r>
      <w:r w:rsidRPr="008C70A2" w:rsidR="00C51101">
        <w:rPr>
          <w:rFonts w:ascii="Times New Roman" w:hAnsi="Times New Roman"/>
          <w:spacing w:val="0"/>
          <w:sz w:val="24"/>
          <w:szCs w:val="24"/>
          <w:lang w:val="sk-SK"/>
        </w:rPr>
        <w:t xml:space="preserve">za predpokladu, že na konci obdobia fixnej úrokovej sadzby úveru </w:t>
      </w:r>
      <w:r w:rsidRPr="008C70A2" w:rsidR="0022392C">
        <w:rPr>
          <w:rFonts w:ascii="Times New Roman" w:hAnsi="Times New Roman"/>
          <w:spacing w:val="0"/>
          <w:sz w:val="24"/>
          <w:szCs w:val="24"/>
          <w:lang w:val="sk-SK"/>
        </w:rPr>
        <w:t xml:space="preserve">na bývanie </w:t>
      </w:r>
      <w:r w:rsidRPr="008C70A2" w:rsidR="00C51101">
        <w:rPr>
          <w:rFonts w:ascii="Times New Roman" w:hAnsi="Times New Roman"/>
          <w:spacing w:val="0"/>
          <w:sz w:val="24"/>
          <w:szCs w:val="24"/>
          <w:lang w:val="sk-SK"/>
        </w:rPr>
        <w:t>sa zostatok istiny splatí</w:t>
      </w:r>
      <w:r w:rsidR="00215996">
        <w:rPr>
          <w:rFonts w:ascii="Times New Roman" w:hAnsi="Times New Roman"/>
          <w:spacing w:val="0"/>
          <w:sz w:val="24"/>
          <w:szCs w:val="24"/>
          <w:lang w:val="sk-SK"/>
        </w:rPr>
        <w:t xml:space="preserve"> a</w:t>
      </w:r>
      <w:r w:rsidR="00AC3880">
        <w:rPr>
          <w:rFonts w:ascii="Times New Roman" w:hAnsi="Times New Roman"/>
          <w:spacing w:val="0"/>
          <w:sz w:val="24"/>
          <w:szCs w:val="24"/>
          <w:lang w:val="sk-SK"/>
        </w:rPr>
        <w:t> </w:t>
      </w:r>
      <w:r w:rsidR="00215996">
        <w:rPr>
          <w:rFonts w:ascii="Times New Roman" w:hAnsi="Times New Roman"/>
          <w:spacing w:val="0"/>
          <w:sz w:val="24"/>
          <w:szCs w:val="24"/>
          <w:lang w:val="sk-SK"/>
        </w:rPr>
        <w:t>zmluv</w:t>
      </w:r>
      <w:r w:rsidR="00AC3880">
        <w:rPr>
          <w:rFonts w:ascii="Times New Roman" w:hAnsi="Times New Roman"/>
          <w:spacing w:val="0"/>
          <w:sz w:val="24"/>
          <w:szCs w:val="24"/>
          <w:lang w:val="sk-SK"/>
        </w:rPr>
        <w:t>ný vzťah medzi veriteľom a spotrebiteľom</w:t>
      </w:r>
      <w:r w:rsidR="00215996">
        <w:rPr>
          <w:rFonts w:ascii="Times New Roman" w:hAnsi="Times New Roman"/>
          <w:spacing w:val="0"/>
          <w:sz w:val="24"/>
          <w:szCs w:val="24"/>
          <w:lang w:val="sk-SK"/>
        </w:rPr>
        <w:t xml:space="preserve"> bude pokračovať</w:t>
      </w:r>
      <w:r w:rsidRPr="008C70A2" w:rsidR="00C51101">
        <w:rPr>
          <w:rFonts w:ascii="Times New Roman" w:hAnsi="Times New Roman"/>
          <w:spacing w:val="0"/>
          <w:sz w:val="24"/>
          <w:szCs w:val="24"/>
          <w:lang w:val="sk-SK"/>
        </w:rPr>
        <w:t>.</w:t>
      </w:r>
    </w:p>
    <w:p w:rsidR="006C6CEA" w:rsidRPr="008C70A2" w:rsidP="004401F9">
      <w:pPr>
        <w:pStyle w:val="ListParagraph"/>
        <w:numPr>
          <w:numId w:val="15"/>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Ak ide o zmluvu o úvere na bývanie, pri ktorej sa dohodla variabilná úroková sadzba</w:t>
      </w:r>
      <w:r w:rsidR="005244FB">
        <w:rPr>
          <w:rFonts w:ascii="Times New Roman" w:hAnsi="Times New Roman"/>
          <w:spacing w:val="0"/>
          <w:sz w:val="24"/>
          <w:szCs w:val="24"/>
          <w:lang w:val="sk-SK"/>
        </w:rPr>
        <w:t xml:space="preserve"> úveru na bývanie</w:t>
      </w:r>
      <w:r w:rsidRPr="008C70A2" w:rsidR="00AD42A8">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je veriteľ povinný </w:t>
      </w:r>
      <w:r w:rsidR="00282ECF">
        <w:rPr>
          <w:rFonts w:ascii="Times New Roman" w:hAnsi="Times New Roman"/>
          <w:spacing w:val="0"/>
          <w:sz w:val="24"/>
          <w:szCs w:val="24"/>
          <w:lang w:val="sk-SK"/>
        </w:rPr>
        <w:t xml:space="preserve">bezodkladne </w:t>
      </w:r>
      <w:r w:rsidRPr="008C70A2">
        <w:rPr>
          <w:rFonts w:ascii="Times New Roman" w:hAnsi="Times New Roman"/>
          <w:spacing w:val="0"/>
          <w:sz w:val="24"/>
          <w:szCs w:val="24"/>
          <w:lang w:val="sk-SK"/>
        </w:rPr>
        <w:t xml:space="preserve">informovať spotrebiteľa o možnom vplyve zmien </w:t>
      </w:r>
      <w:r w:rsidRPr="008C70A2" w:rsidR="00CA41C4">
        <w:rPr>
          <w:rFonts w:ascii="Times New Roman" w:hAnsi="Times New Roman"/>
          <w:spacing w:val="0"/>
          <w:sz w:val="24"/>
          <w:szCs w:val="24"/>
          <w:lang w:val="sk-SK"/>
        </w:rPr>
        <w:t xml:space="preserve">úrokovej sadzby </w:t>
      </w:r>
      <w:r w:rsidRPr="008C70A2">
        <w:rPr>
          <w:rFonts w:ascii="Times New Roman" w:hAnsi="Times New Roman"/>
          <w:spacing w:val="0"/>
          <w:sz w:val="24"/>
          <w:szCs w:val="24"/>
          <w:lang w:val="sk-SK"/>
        </w:rPr>
        <w:t>na výšku splátok a na ročnú percentuálnu mieru nákladov písomnou formou</w:t>
      </w:r>
      <w:r w:rsidRPr="008C70A2" w:rsidR="00D90DC0">
        <w:rPr>
          <w:rFonts w:ascii="Times New Roman" w:hAnsi="Times New Roman"/>
          <w:spacing w:val="0"/>
          <w:sz w:val="24"/>
          <w:szCs w:val="24"/>
          <w:lang w:val="sk-SK"/>
        </w:rPr>
        <w:t xml:space="preserve"> alebo prostredníctvom formulára </w:t>
      </w:r>
      <w:r w:rsidR="00B76F6C">
        <w:rPr>
          <w:rFonts w:ascii="Times New Roman" w:hAnsi="Times New Roman"/>
          <w:spacing w:val="0"/>
          <w:sz w:val="24"/>
          <w:szCs w:val="24"/>
          <w:lang w:val="sk-SK"/>
        </w:rPr>
        <w:t>(</w:t>
      </w:r>
      <w:r w:rsidRPr="008C70A2" w:rsidR="00D90DC0">
        <w:rPr>
          <w:rFonts w:ascii="Times New Roman" w:hAnsi="Times New Roman"/>
          <w:spacing w:val="0"/>
          <w:sz w:val="24"/>
          <w:szCs w:val="24"/>
          <w:lang w:val="sk-SK"/>
        </w:rPr>
        <w:t>ESIS</w:t>
      </w:r>
      <w:r w:rsidR="00B76F6C">
        <w:rPr>
          <w:rFonts w:ascii="Times New Roman" w:hAnsi="Times New Roman"/>
          <w:spacing w:val="0"/>
          <w:sz w:val="24"/>
          <w:szCs w:val="24"/>
          <w:lang w:val="sk-SK"/>
        </w:rPr>
        <w:t>)</w:t>
      </w:r>
      <w:r w:rsidR="00282ECF">
        <w:rPr>
          <w:rFonts w:ascii="Times New Roman" w:hAnsi="Times New Roman"/>
          <w:spacing w:val="0"/>
          <w:sz w:val="24"/>
          <w:szCs w:val="24"/>
          <w:lang w:val="sk-SK"/>
        </w:rPr>
        <w:t xml:space="preserve"> potom, ako sa o takomto možnom vplyve dozvedel</w:t>
      </w:r>
      <w:r w:rsidRPr="008C70A2">
        <w:rPr>
          <w:rFonts w:ascii="Times New Roman" w:hAnsi="Times New Roman"/>
          <w:spacing w:val="0"/>
          <w:sz w:val="24"/>
          <w:szCs w:val="24"/>
          <w:lang w:val="sk-SK"/>
        </w:rPr>
        <w:t>.</w:t>
      </w:r>
    </w:p>
    <w:p w:rsidR="006273F0" w:rsidP="006273F0">
      <w:pPr>
        <w:pStyle w:val="ListParagraph"/>
        <w:numPr>
          <w:numId w:val="15"/>
        </w:numPr>
        <w:bidi w:val="0"/>
        <w:spacing w:after="200" w:line="276" w:lineRule="auto"/>
        <w:contextualSpacing/>
        <w:jc w:val="both"/>
        <w:rPr>
          <w:rFonts w:ascii="Times New Roman" w:hAnsi="Times New Roman"/>
          <w:spacing w:val="0"/>
          <w:sz w:val="24"/>
          <w:szCs w:val="24"/>
          <w:lang w:val="sk-SK"/>
        </w:rPr>
      </w:pPr>
      <w:r w:rsidR="00282ECF">
        <w:rPr>
          <w:rFonts w:ascii="Times New Roman" w:hAnsi="Times New Roman"/>
          <w:spacing w:val="0"/>
          <w:sz w:val="24"/>
          <w:szCs w:val="24"/>
          <w:lang w:val="sk-SK"/>
        </w:rPr>
        <w:t>Informáciu</w:t>
      </w:r>
      <w:r w:rsidRPr="008C70A2" w:rsidR="00282ECF">
        <w:rPr>
          <w:rFonts w:ascii="Times New Roman" w:hAnsi="Times New Roman"/>
          <w:spacing w:val="0"/>
          <w:sz w:val="24"/>
          <w:szCs w:val="24"/>
          <w:lang w:val="sk-SK"/>
        </w:rPr>
        <w:t xml:space="preserve"> </w:t>
      </w:r>
      <w:r w:rsidR="00282ECF">
        <w:rPr>
          <w:rFonts w:ascii="Times New Roman" w:hAnsi="Times New Roman"/>
          <w:spacing w:val="0"/>
          <w:sz w:val="24"/>
          <w:szCs w:val="24"/>
          <w:lang w:val="sk-SK"/>
        </w:rPr>
        <w:t>podľa</w:t>
      </w:r>
      <w:r w:rsidRPr="008C70A2" w:rsidR="006C6CEA">
        <w:rPr>
          <w:rFonts w:ascii="Times New Roman" w:hAnsi="Times New Roman"/>
          <w:spacing w:val="0"/>
          <w:sz w:val="24"/>
          <w:szCs w:val="24"/>
          <w:lang w:val="sk-SK"/>
        </w:rPr>
        <w:t xml:space="preserve"> odseku </w:t>
      </w:r>
      <w:r w:rsidR="00AC3880">
        <w:rPr>
          <w:rFonts w:ascii="Times New Roman" w:hAnsi="Times New Roman"/>
          <w:spacing w:val="0"/>
          <w:sz w:val="24"/>
          <w:szCs w:val="24"/>
          <w:lang w:val="sk-SK"/>
        </w:rPr>
        <w:t>7</w:t>
      </w:r>
      <w:r w:rsidRPr="008C70A2" w:rsidR="006C6CEA">
        <w:rPr>
          <w:rFonts w:ascii="Times New Roman" w:hAnsi="Times New Roman"/>
          <w:spacing w:val="0"/>
          <w:sz w:val="24"/>
          <w:szCs w:val="24"/>
          <w:lang w:val="sk-SK"/>
        </w:rPr>
        <w:t xml:space="preserve"> veriteľ</w:t>
      </w:r>
      <w:r w:rsidR="00282ECF">
        <w:rPr>
          <w:rFonts w:ascii="Times New Roman" w:hAnsi="Times New Roman"/>
          <w:spacing w:val="0"/>
          <w:sz w:val="24"/>
          <w:szCs w:val="24"/>
          <w:lang w:val="sk-SK"/>
        </w:rPr>
        <w:t xml:space="preserve"> poskytne spotrebiteľovi</w:t>
      </w:r>
      <w:r w:rsidRPr="008C70A2" w:rsidR="006C6CEA">
        <w:rPr>
          <w:rFonts w:ascii="Times New Roman" w:hAnsi="Times New Roman"/>
          <w:spacing w:val="0"/>
          <w:sz w:val="24"/>
          <w:szCs w:val="24"/>
          <w:lang w:val="sk-SK"/>
        </w:rPr>
        <w:t xml:space="preserve"> </w:t>
      </w:r>
      <w:r w:rsidR="00282ECF">
        <w:rPr>
          <w:rFonts w:ascii="Times New Roman" w:hAnsi="Times New Roman"/>
          <w:spacing w:val="0"/>
          <w:sz w:val="24"/>
          <w:szCs w:val="24"/>
          <w:lang w:val="sk-SK"/>
        </w:rPr>
        <w:t xml:space="preserve"> uvedením</w:t>
      </w:r>
      <w:r w:rsidRPr="008C70A2" w:rsidR="006C6CEA">
        <w:rPr>
          <w:rFonts w:ascii="Times New Roman" w:hAnsi="Times New Roman"/>
          <w:spacing w:val="0"/>
          <w:sz w:val="24"/>
          <w:szCs w:val="24"/>
          <w:lang w:val="sk-SK"/>
        </w:rPr>
        <w:t xml:space="preserve">  dodatočnej ročnej percentuálnej miery nákladov, ktorá zohľadňuje riziká spojené s</w:t>
      </w:r>
      <w:r w:rsidRPr="008C70A2" w:rsidR="00D90DC0">
        <w:rPr>
          <w:rFonts w:ascii="Times New Roman" w:hAnsi="Times New Roman"/>
          <w:spacing w:val="0"/>
          <w:sz w:val="24"/>
          <w:szCs w:val="24"/>
          <w:lang w:val="sk-SK"/>
        </w:rPr>
        <w:t>  významným</w:t>
      </w:r>
      <w:r w:rsidRPr="008C70A2" w:rsidR="006C6CEA">
        <w:rPr>
          <w:rFonts w:ascii="Times New Roman" w:hAnsi="Times New Roman"/>
          <w:spacing w:val="0"/>
          <w:sz w:val="24"/>
          <w:szCs w:val="24"/>
          <w:lang w:val="sk-SK"/>
        </w:rPr>
        <w:t xml:space="preserve"> zvýšením úrokovej sadzby úveru</w:t>
      </w:r>
      <w:r w:rsidRPr="008C70A2" w:rsidR="00D73128">
        <w:rPr>
          <w:rFonts w:ascii="Times New Roman" w:hAnsi="Times New Roman"/>
          <w:spacing w:val="0"/>
          <w:sz w:val="24"/>
          <w:szCs w:val="24"/>
          <w:lang w:val="sk-SK"/>
        </w:rPr>
        <w:t xml:space="preserve"> na bývanie</w:t>
      </w:r>
      <w:r w:rsidRPr="008C70A2" w:rsidR="006C6CEA">
        <w:rPr>
          <w:rFonts w:ascii="Times New Roman" w:hAnsi="Times New Roman"/>
          <w:spacing w:val="0"/>
          <w:sz w:val="24"/>
          <w:szCs w:val="24"/>
          <w:lang w:val="sk-SK"/>
        </w:rPr>
        <w:t>.</w:t>
      </w:r>
    </w:p>
    <w:p w:rsidR="00605D37" w:rsidRPr="00B4145F" w:rsidP="00B4145F">
      <w:pPr>
        <w:pStyle w:val="ListParagraph"/>
        <w:numPr>
          <w:numId w:val="15"/>
        </w:numPr>
        <w:bidi w:val="0"/>
        <w:spacing w:after="200" w:line="276" w:lineRule="auto"/>
        <w:contextualSpacing/>
        <w:jc w:val="both"/>
        <w:rPr>
          <w:rFonts w:ascii="Times New Roman" w:hAnsi="Times New Roman"/>
          <w:spacing w:val="0"/>
          <w:sz w:val="24"/>
          <w:szCs w:val="24"/>
          <w:lang w:val="sk-SK"/>
        </w:rPr>
      </w:pPr>
      <w:r w:rsidRPr="006273F0" w:rsidR="00E16D0B">
        <w:rPr>
          <w:rFonts w:ascii="Times New Roman" w:hAnsi="Times New Roman"/>
          <w:spacing w:val="0"/>
          <w:sz w:val="24"/>
          <w:szCs w:val="24"/>
          <w:lang w:val="sk-SK"/>
        </w:rPr>
        <w:t xml:space="preserve">Ak ide o zmluvu o úvere na bývanie, pri ktorej sa dohodla variabilná úroková sadzba </w:t>
      </w:r>
      <w:r w:rsidR="005244FB">
        <w:rPr>
          <w:rFonts w:ascii="Times New Roman" w:hAnsi="Times New Roman"/>
          <w:spacing w:val="0"/>
          <w:sz w:val="24"/>
          <w:szCs w:val="24"/>
          <w:lang w:val="sk-SK"/>
        </w:rPr>
        <w:t xml:space="preserve">úveru na bývanie </w:t>
      </w:r>
      <w:r w:rsidRPr="006273F0" w:rsidR="00E16D0B">
        <w:rPr>
          <w:rFonts w:ascii="Times New Roman" w:hAnsi="Times New Roman"/>
          <w:spacing w:val="0"/>
          <w:sz w:val="24"/>
          <w:szCs w:val="24"/>
          <w:lang w:val="sk-SK"/>
        </w:rPr>
        <w:t xml:space="preserve">bez obmedzenia, veriteľ je povinný </w:t>
      </w:r>
      <w:r w:rsidRPr="006273F0" w:rsidR="002C3FEE">
        <w:rPr>
          <w:rFonts w:ascii="Times New Roman" w:hAnsi="Times New Roman"/>
          <w:spacing w:val="0"/>
          <w:sz w:val="24"/>
          <w:szCs w:val="24"/>
          <w:lang w:val="sk-SK"/>
        </w:rPr>
        <w:t xml:space="preserve">v dostatočnom časovom predstihu </w:t>
      </w:r>
      <w:r w:rsidRPr="006273F0" w:rsidR="00E16D0B">
        <w:rPr>
          <w:rFonts w:ascii="Times New Roman" w:hAnsi="Times New Roman"/>
          <w:spacing w:val="0"/>
          <w:sz w:val="24"/>
          <w:szCs w:val="24"/>
          <w:lang w:val="sk-SK"/>
        </w:rPr>
        <w:t xml:space="preserve">upozorniť spotrebiteľa na zmeny celkových nákladov spojených s úverom </w:t>
      </w:r>
      <w:r w:rsidRPr="006273F0" w:rsidR="004C08EF">
        <w:rPr>
          <w:rFonts w:ascii="Times New Roman" w:hAnsi="Times New Roman"/>
          <w:spacing w:val="0"/>
          <w:sz w:val="24"/>
          <w:szCs w:val="24"/>
          <w:lang w:val="sk-SK"/>
        </w:rPr>
        <w:t>na bývanie; to neplatí, ak ide o zmluvu o</w:t>
      </w:r>
      <w:r w:rsidRPr="006273F0" w:rsidR="00D73128">
        <w:rPr>
          <w:rFonts w:ascii="Times New Roman" w:hAnsi="Times New Roman"/>
          <w:spacing w:val="0"/>
          <w:sz w:val="24"/>
          <w:szCs w:val="24"/>
          <w:lang w:val="sk-SK"/>
        </w:rPr>
        <w:t xml:space="preserve"> úvere na bývanie podľa odseku </w:t>
      </w:r>
      <w:r w:rsidRPr="006273F0" w:rsidR="00AC3880">
        <w:rPr>
          <w:rFonts w:ascii="Times New Roman" w:hAnsi="Times New Roman"/>
          <w:spacing w:val="0"/>
          <w:sz w:val="24"/>
          <w:szCs w:val="24"/>
          <w:lang w:val="sk-SK"/>
        </w:rPr>
        <w:t>6</w:t>
      </w:r>
      <w:r w:rsidRPr="006273F0" w:rsidR="004C08EF">
        <w:rPr>
          <w:rFonts w:ascii="Times New Roman" w:hAnsi="Times New Roman"/>
          <w:spacing w:val="0"/>
          <w:sz w:val="24"/>
          <w:szCs w:val="24"/>
          <w:lang w:val="sk-SK"/>
        </w:rPr>
        <w:t>.</w:t>
      </w:r>
    </w:p>
    <w:p w:rsidR="00457925" w:rsidRPr="008C70A2" w:rsidP="004401F9">
      <w:pPr>
        <w:bidi w:val="0"/>
        <w:jc w:val="center"/>
        <w:rPr>
          <w:rFonts w:ascii="Times New Roman" w:hAnsi="Times New Roman"/>
          <w:sz w:val="24"/>
          <w:szCs w:val="24"/>
        </w:rPr>
      </w:pPr>
      <w:r w:rsidRPr="008C70A2" w:rsidR="00E244C3">
        <w:rPr>
          <w:rFonts w:ascii="Times New Roman" w:hAnsi="Times New Roman"/>
          <w:sz w:val="24"/>
          <w:szCs w:val="24"/>
        </w:rPr>
        <w:t xml:space="preserve">§ </w:t>
      </w:r>
      <w:r w:rsidR="00C84C7C">
        <w:rPr>
          <w:rFonts w:ascii="Times New Roman" w:hAnsi="Times New Roman"/>
          <w:sz w:val="24"/>
          <w:szCs w:val="24"/>
        </w:rPr>
        <w:t>8</w:t>
      </w:r>
    </w:p>
    <w:p w:rsidR="00E244C3" w:rsidRPr="008C70A2" w:rsidP="004401F9">
      <w:pPr>
        <w:bidi w:val="0"/>
        <w:jc w:val="center"/>
        <w:rPr>
          <w:rFonts w:ascii="Times New Roman" w:hAnsi="Times New Roman"/>
          <w:b/>
          <w:sz w:val="24"/>
          <w:szCs w:val="24"/>
        </w:rPr>
      </w:pPr>
      <w:r w:rsidRPr="008C70A2" w:rsidR="00457925">
        <w:rPr>
          <w:rFonts w:ascii="Times New Roman" w:hAnsi="Times New Roman"/>
          <w:b/>
          <w:sz w:val="24"/>
          <w:szCs w:val="24"/>
        </w:rPr>
        <w:t xml:space="preserve">Posúdenie schopnosti spotrebiteľa splácať úver </w:t>
      </w:r>
      <w:r w:rsidRPr="008C70A2" w:rsidR="007D4316">
        <w:rPr>
          <w:rFonts w:ascii="Times New Roman" w:hAnsi="Times New Roman"/>
          <w:b/>
          <w:sz w:val="24"/>
          <w:szCs w:val="24"/>
        </w:rPr>
        <w:t>na bývanie</w:t>
      </w:r>
    </w:p>
    <w:p w:rsidR="00C55630" w:rsidRPr="00960C98" w:rsidP="00960C98">
      <w:pPr>
        <w:pStyle w:val="ListParagraph"/>
        <w:numPr>
          <w:numId w:val="16"/>
        </w:numPr>
        <w:bidi w:val="0"/>
        <w:spacing w:after="200" w:line="276" w:lineRule="auto"/>
        <w:contextualSpacing/>
        <w:jc w:val="both"/>
        <w:rPr>
          <w:rFonts w:ascii="Times New Roman" w:hAnsi="Times New Roman"/>
          <w:spacing w:val="0"/>
          <w:sz w:val="24"/>
          <w:szCs w:val="24"/>
          <w:lang w:val="sk-SK"/>
        </w:rPr>
      </w:pPr>
      <w:r w:rsidRPr="008C70A2" w:rsidR="00501B6A">
        <w:rPr>
          <w:rFonts w:ascii="Times New Roman" w:hAnsi="Times New Roman"/>
          <w:spacing w:val="0"/>
          <w:sz w:val="24"/>
          <w:szCs w:val="24"/>
          <w:lang w:val="sk-SK"/>
        </w:rPr>
        <w:t>Veriteľ je povinný posúdiť</w:t>
      </w:r>
      <w:r w:rsidRPr="008C70A2" w:rsidR="0051417A">
        <w:rPr>
          <w:rFonts w:ascii="Times New Roman" w:hAnsi="Times New Roman"/>
          <w:spacing w:val="0"/>
          <w:sz w:val="24"/>
          <w:szCs w:val="24"/>
          <w:lang w:val="sk-SK"/>
        </w:rPr>
        <w:t xml:space="preserve"> s odbornou starostlivosťou</w:t>
      </w:r>
      <w:r w:rsidRPr="008C70A2">
        <w:rPr>
          <w:rFonts w:ascii="Times New Roman" w:hAnsi="Times New Roman"/>
          <w:spacing w:val="0"/>
          <w:sz w:val="24"/>
          <w:szCs w:val="24"/>
          <w:lang w:val="sk-SK"/>
        </w:rPr>
        <w:t xml:space="preserve"> schopnosť spotrebiteľa splácať úver na bývanie, a to </w:t>
      </w:r>
      <w:r w:rsidRPr="008C70A2" w:rsidR="00501B6A">
        <w:rPr>
          <w:rFonts w:ascii="Times New Roman" w:hAnsi="Times New Roman"/>
          <w:spacing w:val="0"/>
          <w:sz w:val="24"/>
          <w:szCs w:val="24"/>
          <w:lang w:val="sk-SK"/>
        </w:rPr>
        <w:t>pred uzatvorením zmluvy o úvere na bývanie</w:t>
      </w:r>
      <w:r w:rsidRPr="008C70A2">
        <w:rPr>
          <w:rFonts w:ascii="Times New Roman" w:hAnsi="Times New Roman"/>
          <w:spacing w:val="0"/>
          <w:sz w:val="24"/>
          <w:szCs w:val="24"/>
          <w:lang w:val="sk-SK"/>
        </w:rPr>
        <w:t xml:space="preserve"> alebo pred zmenou zmluvy o úvere na bývanie</w:t>
      </w:r>
      <w:r w:rsidRPr="008C70A2" w:rsidR="00281E98">
        <w:rPr>
          <w:rFonts w:ascii="Times New Roman" w:hAnsi="Times New Roman"/>
          <w:spacing w:val="0"/>
          <w:sz w:val="24"/>
          <w:szCs w:val="24"/>
          <w:lang w:val="sk-SK"/>
        </w:rPr>
        <w:t xml:space="preserve"> týkajúcou</w:t>
      </w:r>
      <w:r w:rsidRPr="008C70A2">
        <w:rPr>
          <w:rFonts w:ascii="Times New Roman" w:hAnsi="Times New Roman"/>
          <w:spacing w:val="0"/>
          <w:sz w:val="24"/>
          <w:szCs w:val="24"/>
          <w:lang w:val="sk-SK"/>
        </w:rPr>
        <w:t xml:space="preserve"> sa </w:t>
      </w:r>
      <w:r w:rsidRPr="008C70A2" w:rsidR="00F40C34">
        <w:rPr>
          <w:rFonts w:ascii="Times New Roman" w:hAnsi="Times New Roman"/>
          <w:spacing w:val="0"/>
          <w:sz w:val="24"/>
          <w:szCs w:val="24"/>
          <w:lang w:val="sk-SK"/>
        </w:rPr>
        <w:t xml:space="preserve"> </w:t>
      </w:r>
      <w:r w:rsidR="0076237B">
        <w:rPr>
          <w:rFonts w:ascii="Times New Roman" w:hAnsi="Times New Roman"/>
          <w:spacing w:val="0"/>
          <w:sz w:val="24"/>
          <w:szCs w:val="24"/>
          <w:lang w:val="sk-SK"/>
        </w:rPr>
        <w:t xml:space="preserve">výrazného </w:t>
      </w:r>
      <w:r w:rsidRPr="008C70A2">
        <w:rPr>
          <w:rFonts w:ascii="Times New Roman" w:hAnsi="Times New Roman"/>
          <w:spacing w:val="0"/>
          <w:sz w:val="24"/>
          <w:szCs w:val="24"/>
          <w:lang w:val="sk-SK"/>
        </w:rPr>
        <w:t xml:space="preserve">navýšenia </w:t>
      </w:r>
      <w:r w:rsidRPr="008C70A2" w:rsidR="00281E98">
        <w:rPr>
          <w:rFonts w:ascii="Times New Roman" w:hAnsi="Times New Roman"/>
          <w:spacing w:val="0"/>
          <w:sz w:val="24"/>
          <w:szCs w:val="24"/>
          <w:lang w:val="sk-SK"/>
        </w:rPr>
        <w:t xml:space="preserve">celkovej výšky </w:t>
      </w:r>
      <w:r w:rsidRPr="008C70A2">
        <w:rPr>
          <w:rFonts w:ascii="Times New Roman" w:hAnsi="Times New Roman"/>
          <w:spacing w:val="0"/>
          <w:sz w:val="24"/>
          <w:szCs w:val="24"/>
          <w:lang w:val="sk-SK"/>
        </w:rPr>
        <w:t>úveru na bývanie</w:t>
      </w:r>
      <w:r w:rsidRPr="00960C98" w:rsidR="002445B1">
        <w:rPr>
          <w:rFonts w:ascii="Times New Roman" w:hAnsi="Times New Roman"/>
          <w:spacing w:val="0"/>
          <w:sz w:val="24"/>
          <w:szCs w:val="24"/>
          <w:lang w:val="sk-SK"/>
        </w:rPr>
        <w:t>.</w:t>
      </w:r>
    </w:p>
    <w:p w:rsidR="0045524A" w:rsidRPr="008C70A2" w:rsidP="003C1F1A">
      <w:pPr>
        <w:pStyle w:val="ListParagraph"/>
        <w:numPr>
          <w:numId w:val="16"/>
        </w:numPr>
        <w:bidi w:val="0"/>
        <w:spacing w:after="200" w:line="276" w:lineRule="auto"/>
        <w:contextualSpacing/>
        <w:jc w:val="both"/>
        <w:rPr>
          <w:rFonts w:ascii="Times New Roman" w:hAnsi="Times New Roman"/>
          <w:spacing w:val="0"/>
          <w:sz w:val="24"/>
          <w:szCs w:val="24"/>
          <w:lang w:val="sk-SK"/>
        </w:rPr>
      </w:pPr>
      <w:r w:rsidRPr="008C70A2" w:rsidR="0051417A">
        <w:rPr>
          <w:rFonts w:ascii="Times New Roman" w:hAnsi="Times New Roman"/>
          <w:spacing w:val="0"/>
          <w:sz w:val="24"/>
          <w:szCs w:val="24"/>
          <w:lang w:val="sk-SK"/>
        </w:rPr>
        <w:t>Pri posúdení schopnosti spotrebiteľa splácať úver na bývanie</w:t>
      </w:r>
      <w:r w:rsidRPr="008C70A2" w:rsidR="00473FA9">
        <w:rPr>
          <w:rFonts w:ascii="Times New Roman" w:hAnsi="Times New Roman"/>
          <w:spacing w:val="0"/>
          <w:sz w:val="24"/>
          <w:szCs w:val="24"/>
          <w:lang w:val="sk-SK"/>
        </w:rPr>
        <w:t xml:space="preserve"> </w:t>
      </w:r>
      <w:r w:rsidRPr="008C70A2" w:rsidR="0051417A">
        <w:rPr>
          <w:rFonts w:ascii="Times New Roman" w:hAnsi="Times New Roman"/>
          <w:spacing w:val="0"/>
          <w:sz w:val="24"/>
          <w:szCs w:val="24"/>
          <w:lang w:val="sk-SK"/>
        </w:rPr>
        <w:t>sa zohľadňuj</w:t>
      </w:r>
      <w:r w:rsidRPr="008C70A2" w:rsidR="00974BB3">
        <w:rPr>
          <w:rFonts w:ascii="Times New Roman" w:hAnsi="Times New Roman"/>
          <w:spacing w:val="0"/>
          <w:sz w:val="24"/>
          <w:szCs w:val="24"/>
          <w:lang w:val="sk-SK"/>
        </w:rPr>
        <w:t>e</w:t>
      </w:r>
      <w:r w:rsidRPr="008C70A2" w:rsidR="0051417A">
        <w:rPr>
          <w:rFonts w:ascii="Times New Roman" w:hAnsi="Times New Roman"/>
          <w:spacing w:val="0"/>
          <w:sz w:val="24"/>
          <w:szCs w:val="24"/>
          <w:lang w:val="sk-SK"/>
        </w:rPr>
        <w:t xml:space="preserve"> najmä schopnosť spotrebiteľa dodržať povinnosti vyplývajú</w:t>
      </w:r>
      <w:r w:rsidRPr="008C70A2" w:rsidR="00595DA4">
        <w:rPr>
          <w:rFonts w:ascii="Times New Roman" w:hAnsi="Times New Roman"/>
          <w:spacing w:val="0"/>
          <w:sz w:val="24"/>
          <w:szCs w:val="24"/>
          <w:lang w:val="sk-SK"/>
        </w:rPr>
        <w:t>ce zo zmluvy o úvere na bývanie</w:t>
      </w:r>
      <w:r w:rsidRPr="008C70A2" w:rsidR="00E6740D">
        <w:rPr>
          <w:rFonts w:ascii="Times New Roman" w:hAnsi="Times New Roman"/>
          <w:spacing w:val="0"/>
          <w:sz w:val="24"/>
          <w:szCs w:val="24"/>
          <w:lang w:val="sk-SK"/>
        </w:rPr>
        <w:t xml:space="preserve"> a potrebné a </w:t>
      </w:r>
      <w:r w:rsidR="005244FB">
        <w:rPr>
          <w:rFonts w:ascii="Times New Roman" w:hAnsi="Times New Roman"/>
          <w:spacing w:val="0"/>
          <w:sz w:val="24"/>
          <w:szCs w:val="24"/>
          <w:lang w:val="sk-SK"/>
        </w:rPr>
        <w:t>primerané</w:t>
      </w:r>
      <w:r w:rsidRPr="008C70A2" w:rsidR="005244FB">
        <w:rPr>
          <w:rFonts w:ascii="Times New Roman" w:hAnsi="Times New Roman"/>
          <w:spacing w:val="0"/>
          <w:sz w:val="24"/>
          <w:szCs w:val="24"/>
          <w:lang w:val="sk-SK"/>
        </w:rPr>
        <w:t xml:space="preserve"> </w:t>
      </w:r>
      <w:r w:rsidRPr="008C70A2" w:rsidR="006F5353">
        <w:rPr>
          <w:rFonts w:ascii="Times New Roman" w:hAnsi="Times New Roman"/>
          <w:spacing w:val="0"/>
          <w:sz w:val="24"/>
          <w:szCs w:val="24"/>
          <w:lang w:val="sk-SK"/>
        </w:rPr>
        <w:t>skutočnosti</w:t>
      </w:r>
      <w:r w:rsidRPr="008C70A2" w:rsidR="00E6740D">
        <w:rPr>
          <w:rFonts w:ascii="Times New Roman" w:hAnsi="Times New Roman"/>
          <w:spacing w:val="0"/>
          <w:sz w:val="24"/>
          <w:szCs w:val="24"/>
          <w:lang w:val="sk-SK"/>
        </w:rPr>
        <w:t>, ktoré by mohli ovplyvniť schopnosť spotrebiteľa splácať úver na bývanie počas celej doby trvania zmluvy o úvere na bývanie</w:t>
      </w:r>
      <w:r w:rsidRPr="008C70A2" w:rsidR="0099472A">
        <w:rPr>
          <w:rFonts w:ascii="Times New Roman" w:hAnsi="Times New Roman"/>
          <w:spacing w:val="0"/>
          <w:sz w:val="24"/>
          <w:szCs w:val="24"/>
          <w:lang w:val="sk-SK"/>
        </w:rPr>
        <w:t xml:space="preserve">. Veriteľ pri posúdení schopnosti spotrebiteľa splácať úver na bývanie berie do úvahy najmä </w:t>
      </w:r>
      <w:r w:rsidR="008E4B67">
        <w:rPr>
          <w:rFonts w:ascii="Times New Roman" w:hAnsi="Times New Roman"/>
          <w:spacing w:val="0"/>
          <w:sz w:val="24"/>
          <w:szCs w:val="24"/>
          <w:lang w:val="sk-SK"/>
        </w:rPr>
        <w:t>čas</w:t>
      </w:r>
      <w:r w:rsidRPr="008C70A2" w:rsidR="0051417A">
        <w:rPr>
          <w:rFonts w:ascii="Times New Roman" w:hAnsi="Times New Roman"/>
          <w:spacing w:val="0"/>
          <w:sz w:val="24"/>
          <w:szCs w:val="24"/>
          <w:lang w:val="sk-SK"/>
        </w:rPr>
        <w:t>, na ktor</w:t>
      </w:r>
      <w:r w:rsidR="008E4B67">
        <w:rPr>
          <w:rFonts w:ascii="Times New Roman" w:hAnsi="Times New Roman"/>
          <w:spacing w:val="0"/>
          <w:sz w:val="24"/>
          <w:szCs w:val="24"/>
          <w:lang w:val="sk-SK"/>
        </w:rPr>
        <w:t>ý</w:t>
      </w:r>
      <w:r w:rsidRPr="008C70A2" w:rsidR="0051417A">
        <w:rPr>
          <w:rFonts w:ascii="Times New Roman" w:hAnsi="Times New Roman"/>
          <w:spacing w:val="0"/>
          <w:sz w:val="24"/>
          <w:szCs w:val="24"/>
          <w:lang w:val="sk-SK"/>
        </w:rPr>
        <w:t xml:space="preserve"> sa </w:t>
      </w:r>
      <w:r w:rsidRPr="008C70A2" w:rsidR="00331B2C">
        <w:rPr>
          <w:rFonts w:ascii="Times New Roman" w:hAnsi="Times New Roman"/>
          <w:spacing w:val="0"/>
          <w:sz w:val="24"/>
          <w:szCs w:val="24"/>
          <w:lang w:val="sk-SK"/>
        </w:rPr>
        <w:t xml:space="preserve">poskytuje </w:t>
      </w:r>
      <w:r w:rsidRPr="008C70A2" w:rsidR="0051417A">
        <w:rPr>
          <w:rFonts w:ascii="Times New Roman" w:hAnsi="Times New Roman"/>
          <w:spacing w:val="0"/>
          <w:sz w:val="24"/>
          <w:szCs w:val="24"/>
          <w:lang w:val="sk-SK"/>
        </w:rPr>
        <w:t xml:space="preserve">úver </w:t>
      </w:r>
      <w:r w:rsidRPr="008C70A2" w:rsidR="00331B2C">
        <w:rPr>
          <w:rFonts w:ascii="Times New Roman" w:hAnsi="Times New Roman"/>
          <w:spacing w:val="0"/>
          <w:sz w:val="24"/>
          <w:szCs w:val="24"/>
          <w:lang w:val="sk-SK"/>
        </w:rPr>
        <w:t>na bývanie</w:t>
      </w:r>
      <w:r w:rsidRPr="008C70A2" w:rsidR="0051417A">
        <w:rPr>
          <w:rFonts w:ascii="Times New Roman" w:hAnsi="Times New Roman"/>
          <w:spacing w:val="0"/>
          <w:sz w:val="24"/>
          <w:szCs w:val="24"/>
          <w:lang w:val="sk-SK"/>
        </w:rPr>
        <w:t>,</w:t>
      </w:r>
      <w:r w:rsidRPr="008C70A2" w:rsidR="003C1F1A">
        <w:rPr>
          <w:rFonts w:ascii="Times New Roman" w:hAnsi="Times New Roman"/>
          <w:spacing w:val="0"/>
          <w:sz w:val="24"/>
          <w:szCs w:val="24"/>
          <w:lang w:val="sk-SK"/>
        </w:rPr>
        <w:t xml:space="preserve"> </w:t>
      </w:r>
      <w:r w:rsidRPr="008C70A2" w:rsidR="0051417A">
        <w:rPr>
          <w:rFonts w:ascii="Times New Roman" w:hAnsi="Times New Roman"/>
          <w:spacing w:val="0"/>
          <w:sz w:val="24"/>
          <w:szCs w:val="24"/>
          <w:lang w:val="sk-SK"/>
        </w:rPr>
        <w:t>výšk</w:t>
      </w:r>
      <w:r w:rsidRPr="008C70A2" w:rsidR="0099472A">
        <w:rPr>
          <w:rFonts w:ascii="Times New Roman" w:hAnsi="Times New Roman"/>
          <w:spacing w:val="0"/>
          <w:sz w:val="24"/>
          <w:szCs w:val="24"/>
          <w:lang w:val="sk-SK"/>
        </w:rPr>
        <w:t>u</w:t>
      </w:r>
      <w:r w:rsidRPr="008C70A2" w:rsidR="0051417A">
        <w:rPr>
          <w:rFonts w:ascii="Times New Roman" w:hAnsi="Times New Roman"/>
          <w:spacing w:val="0"/>
          <w:sz w:val="24"/>
          <w:szCs w:val="24"/>
          <w:lang w:val="sk-SK"/>
        </w:rPr>
        <w:t xml:space="preserve"> poskytnutého úveru na bývanie,</w:t>
      </w:r>
      <w:r w:rsidRPr="008C70A2" w:rsidR="003C1F1A">
        <w:rPr>
          <w:rFonts w:ascii="Times New Roman" w:hAnsi="Times New Roman"/>
          <w:spacing w:val="0"/>
          <w:sz w:val="24"/>
          <w:szCs w:val="24"/>
          <w:lang w:val="sk-SK"/>
        </w:rPr>
        <w:t xml:space="preserve"> </w:t>
      </w:r>
      <w:r w:rsidRPr="008C70A2" w:rsidR="0051417A">
        <w:rPr>
          <w:rFonts w:ascii="Times New Roman" w:hAnsi="Times New Roman"/>
          <w:spacing w:val="0"/>
          <w:sz w:val="24"/>
          <w:szCs w:val="24"/>
          <w:lang w:val="sk-SK"/>
        </w:rPr>
        <w:t>príjem spotrebiteľa,</w:t>
      </w:r>
      <w:r w:rsidRPr="008C70A2" w:rsidR="003C1F1A">
        <w:rPr>
          <w:rFonts w:ascii="Times New Roman" w:hAnsi="Times New Roman"/>
          <w:spacing w:val="0"/>
          <w:sz w:val="24"/>
          <w:szCs w:val="24"/>
          <w:lang w:val="sk-SK"/>
        </w:rPr>
        <w:t xml:space="preserve"> </w:t>
      </w:r>
      <w:r w:rsidRPr="008C70A2" w:rsidR="00331B2C">
        <w:rPr>
          <w:rFonts w:ascii="Times New Roman" w:hAnsi="Times New Roman"/>
          <w:spacing w:val="0"/>
          <w:sz w:val="24"/>
          <w:szCs w:val="24"/>
          <w:lang w:val="sk-SK"/>
        </w:rPr>
        <w:t>výdavky spotrebiteľa,</w:t>
      </w:r>
      <w:r w:rsidRPr="008C70A2" w:rsidR="003C1F1A">
        <w:rPr>
          <w:rFonts w:ascii="Times New Roman" w:hAnsi="Times New Roman"/>
          <w:spacing w:val="0"/>
          <w:sz w:val="24"/>
          <w:szCs w:val="24"/>
          <w:lang w:val="sk-SK"/>
        </w:rPr>
        <w:t xml:space="preserve"> </w:t>
      </w:r>
      <w:r w:rsidRPr="008C70A2" w:rsidR="00331B2C">
        <w:rPr>
          <w:rFonts w:ascii="Times New Roman" w:hAnsi="Times New Roman"/>
          <w:spacing w:val="0"/>
          <w:sz w:val="24"/>
          <w:szCs w:val="24"/>
          <w:lang w:val="sk-SK"/>
        </w:rPr>
        <w:t>účel použitia</w:t>
      </w:r>
      <w:r w:rsidRPr="008C70A2" w:rsidR="0099472A">
        <w:rPr>
          <w:rFonts w:ascii="Times New Roman" w:hAnsi="Times New Roman"/>
          <w:spacing w:val="0"/>
          <w:sz w:val="24"/>
          <w:szCs w:val="24"/>
          <w:lang w:val="sk-SK"/>
        </w:rPr>
        <w:t xml:space="preserve"> </w:t>
      </w:r>
      <w:r w:rsidR="00167188">
        <w:rPr>
          <w:rFonts w:ascii="Times New Roman" w:hAnsi="Times New Roman"/>
          <w:spacing w:val="0"/>
          <w:sz w:val="24"/>
          <w:szCs w:val="24"/>
          <w:lang w:val="sk-SK"/>
        </w:rPr>
        <w:t xml:space="preserve">úveru na bývanie </w:t>
      </w:r>
      <w:r w:rsidRPr="008C70A2" w:rsidR="0099472A">
        <w:rPr>
          <w:rFonts w:ascii="Times New Roman" w:hAnsi="Times New Roman"/>
          <w:spacing w:val="0"/>
          <w:sz w:val="24"/>
          <w:szCs w:val="24"/>
          <w:lang w:val="sk-SK"/>
        </w:rPr>
        <w:t>a</w:t>
      </w:r>
      <w:r w:rsidRPr="008C70A2" w:rsidR="003C1F1A">
        <w:rPr>
          <w:rFonts w:ascii="Times New Roman" w:hAnsi="Times New Roman"/>
          <w:spacing w:val="0"/>
          <w:sz w:val="24"/>
          <w:szCs w:val="24"/>
          <w:lang w:val="sk-SK"/>
        </w:rPr>
        <w:t xml:space="preserve"> </w:t>
      </w:r>
      <w:r w:rsidRPr="008C70A2" w:rsidR="00331B2C">
        <w:rPr>
          <w:rFonts w:ascii="Times New Roman" w:hAnsi="Times New Roman"/>
          <w:spacing w:val="0"/>
          <w:sz w:val="24"/>
          <w:szCs w:val="24"/>
          <w:lang w:val="sk-SK"/>
        </w:rPr>
        <w:t>ďalšie finančné a ekonomické okolnosti.</w:t>
      </w:r>
    </w:p>
    <w:p w:rsidR="00517D83" w:rsidP="003C1F1A">
      <w:pPr>
        <w:pStyle w:val="ListParagraph"/>
        <w:numPr>
          <w:numId w:val="16"/>
        </w:numPr>
        <w:bidi w:val="0"/>
        <w:spacing w:after="200" w:line="276" w:lineRule="auto"/>
        <w:contextualSpacing/>
        <w:jc w:val="both"/>
        <w:rPr>
          <w:rFonts w:ascii="Times New Roman" w:hAnsi="Times New Roman"/>
          <w:spacing w:val="0"/>
          <w:sz w:val="24"/>
          <w:szCs w:val="24"/>
          <w:lang w:val="sk-SK"/>
        </w:rPr>
      </w:pPr>
      <w:r w:rsidR="00702554">
        <w:rPr>
          <w:rFonts w:ascii="Times New Roman" w:hAnsi="Times New Roman"/>
          <w:spacing w:val="0"/>
          <w:sz w:val="24"/>
          <w:szCs w:val="24"/>
          <w:lang w:val="sk-SK"/>
        </w:rPr>
        <w:t xml:space="preserve">Veriteľ je povinný pri posúdení  </w:t>
      </w:r>
      <w:r w:rsidRPr="008C70A2">
        <w:rPr>
          <w:rFonts w:ascii="Times New Roman" w:hAnsi="Times New Roman"/>
          <w:spacing w:val="0"/>
          <w:sz w:val="24"/>
          <w:szCs w:val="24"/>
          <w:lang w:val="sk-SK"/>
        </w:rPr>
        <w:t xml:space="preserve">schopnosti </w:t>
      </w:r>
      <w:r w:rsidR="00702554">
        <w:rPr>
          <w:rFonts w:ascii="Times New Roman" w:hAnsi="Times New Roman"/>
          <w:spacing w:val="0"/>
          <w:sz w:val="24"/>
          <w:szCs w:val="24"/>
          <w:lang w:val="sk-SK"/>
        </w:rPr>
        <w:t xml:space="preserve">spotrebiteľa </w:t>
      </w:r>
      <w:r w:rsidRPr="008C70A2">
        <w:rPr>
          <w:rFonts w:ascii="Times New Roman" w:hAnsi="Times New Roman"/>
          <w:spacing w:val="0"/>
          <w:sz w:val="24"/>
          <w:szCs w:val="24"/>
          <w:lang w:val="sk-SK"/>
        </w:rPr>
        <w:t>splácať úver na bývanie</w:t>
      </w:r>
      <w:r w:rsidR="00702554">
        <w:rPr>
          <w:rFonts w:ascii="Times New Roman" w:hAnsi="Times New Roman"/>
          <w:spacing w:val="0"/>
          <w:sz w:val="24"/>
          <w:szCs w:val="24"/>
          <w:lang w:val="sk-SK"/>
        </w:rPr>
        <w:t xml:space="preserve"> určiť, dodržiavať a pravidelne prehodnocovať limit pre </w:t>
      </w:r>
      <w:r w:rsidRPr="008C70A2">
        <w:rPr>
          <w:rFonts w:ascii="Times New Roman" w:hAnsi="Times New Roman"/>
          <w:spacing w:val="0"/>
          <w:sz w:val="24"/>
          <w:szCs w:val="24"/>
          <w:lang w:val="sk-SK"/>
        </w:rPr>
        <w:t xml:space="preserve"> ukazovateľ schopnosti spotrebiteľa splácať úver</w:t>
      </w:r>
      <w:r w:rsidR="00702554">
        <w:rPr>
          <w:rFonts w:ascii="Times New Roman" w:hAnsi="Times New Roman"/>
          <w:spacing w:val="0"/>
          <w:sz w:val="24"/>
          <w:szCs w:val="24"/>
          <w:lang w:val="sk-SK"/>
        </w:rPr>
        <w:t xml:space="preserve"> na bývanie</w:t>
      </w:r>
      <w:r w:rsidRPr="008C70A2">
        <w:rPr>
          <w:rFonts w:ascii="Times New Roman" w:hAnsi="Times New Roman"/>
          <w:spacing w:val="0"/>
          <w:sz w:val="24"/>
          <w:szCs w:val="24"/>
          <w:lang w:val="sk-SK"/>
        </w:rPr>
        <w:t>.</w:t>
      </w:r>
    </w:p>
    <w:p w:rsidR="00EE319B" w:rsidP="003C1F1A">
      <w:pPr>
        <w:pStyle w:val="ListParagraph"/>
        <w:numPr>
          <w:numId w:val="16"/>
        </w:numPr>
        <w:bidi w:val="0"/>
        <w:spacing w:after="200" w:line="276" w:lineRule="auto"/>
        <w:contextualSpacing/>
        <w:jc w:val="both"/>
        <w:rPr>
          <w:rFonts w:ascii="Times New Roman" w:hAnsi="Times New Roman"/>
          <w:spacing w:val="0"/>
          <w:sz w:val="24"/>
          <w:szCs w:val="24"/>
          <w:lang w:val="sk-SK"/>
        </w:rPr>
      </w:pPr>
      <w:r>
        <w:rPr>
          <w:rFonts w:ascii="Times New Roman" w:hAnsi="Times New Roman"/>
          <w:spacing w:val="0"/>
          <w:sz w:val="24"/>
          <w:szCs w:val="24"/>
          <w:lang w:val="sk-SK"/>
        </w:rPr>
        <w:t xml:space="preserve">Na výpočet </w:t>
      </w:r>
      <w:r w:rsidR="00167188">
        <w:rPr>
          <w:rFonts w:ascii="Times New Roman" w:hAnsi="Times New Roman"/>
          <w:spacing w:val="0"/>
          <w:sz w:val="24"/>
          <w:szCs w:val="24"/>
          <w:lang w:val="sk-SK"/>
        </w:rPr>
        <w:t xml:space="preserve">limitu pre </w:t>
      </w:r>
      <w:r>
        <w:rPr>
          <w:rFonts w:ascii="Times New Roman" w:hAnsi="Times New Roman"/>
          <w:spacing w:val="0"/>
          <w:sz w:val="24"/>
          <w:szCs w:val="24"/>
          <w:lang w:val="sk-SK"/>
        </w:rPr>
        <w:t>ukazovateľa schopnosti spotrebiteľa splácať úver na bývanie sa použijú najmä tieto položky:</w:t>
      </w:r>
    </w:p>
    <w:p w:rsidR="00EE319B" w:rsidP="00D70A5C">
      <w:pPr>
        <w:pStyle w:val="ListParagraph"/>
        <w:bidi w:val="0"/>
        <w:spacing w:after="200" w:line="276" w:lineRule="auto"/>
        <w:ind w:left="720"/>
        <w:contextualSpacing/>
        <w:jc w:val="both"/>
        <w:rPr>
          <w:rFonts w:ascii="Times New Roman" w:hAnsi="Times New Roman"/>
          <w:spacing w:val="0"/>
          <w:sz w:val="24"/>
          <w:szCs w:val="24"/>
          <w:lang w:val="sk-SK"/>
        </w:rPr>
      </w:pPr>
      <w:r>
        <w:rPr>
          <w:rFonts w:ascii="Times New Roman" w:hAnsi="Times New Roman"/>
          <w:spacing w:val="0"/>
          <w:sz w:val="24"/>
          <w:szCs w:val="24"/>
          <w:lang w:val="sk-SK"/>
        </w:rPr>
        <w:t>a) príjem spotrebiteľa,</w:t>
      </w:r>
    </w:p>
    <w:p w:rsidR="00EE319B" w:rsidP="00D70A5C">
      <w:pPr>
        <w:pStyle w:val="ListParagraph"/>
        <w:bidi w:val="0"/>
        <w:spacing w:after="200" w:line="276" w:lineRule="auto"/>
        <w:ind w:left="720"/>
        <w:contextualSpacing/>
        <w:jc w:val="both"/>
        <w:rPr>
          <w:rFonts w:ascii="Times New Roman" w:hAnsi="Times New Roman"/>
          <w:spacing w:val="0"/>
          <w:sz w:val="24"/>
          <w:szCs w:val="24"/>
          <w:lang w:val="sk-SK"/>
        </w:rPr>
      </w:pPr>
      <w:r>
        <w:rPr>
          <w:rFonts w:ascii="Times New Roman" w:hAnsi="Times New Roman"/>
          <w:spacing w:val="0"/>
          <w:sz w:val="24"/>
          <w:szCs w:val="24"/>
          <w:lang w:val="sk-SK"/>
        </w:rPr>
        <w:t>b) náklady na zabezpečenie nevyhnutných podmienok na uspokojovanie základných životných potrieb spotrebiteľa,</w:t>
      </w:r>
    </w:p>
    <w:p w:rsidR="00EE319B" w:rsidP="00D70A5C">
      <w:pPr>
        <w:pStyle w:val="ListParagraph"/>
        <w:bidi w:val="0"/>
        <w:spacing w:after="200" w:line="276" w:lineRule="auto"/>
        <w:ind w:left="720"/>
        <w:contextualSpacing/>
        <w:jc w:val="both"/>
        <w:rPr>
          <w:rFonts w:ascii="Times New Roman" w:hAnsi="Times New Roman"/>
          <w:spacing w:val="0"/>
          <w:sz w:val="24"/>
          <w:szCs w:val="24"/>
          <w:lang w:val="sk-SK"/>
        </w:rPr>
      </w:pPr>
      <w:r>
        <w:rPr>
          <w:rFonts w:ascii="Times New Roman" w:hAnsi="Times New Roman"/>
          <w:spacing w:val="0"/>
          <w:sz w:val="24"/>
          <w:szCs w:val="24"/>
          <w:lang w:val="sk-SK"/>
        </w:rPr>
        <w:t>c) výška splátky tohto úveru na bývanie,</w:t>
      </w:r>
    </w:p>
    <w:p w:rsidR="00EE319B" w:rsidRPr="008C70A2" w:rsidP="00D70A5C">
      <w:pPr>
        <w:pStyle w:val="ListParagraph"/>
        <w:bidi w:val="0"/>
        <w:spacing w:after="200" w:line="276" w:lineRule="auto"/>
        <w:ind w:left="720"/>
        <w:contextualSpacing/>
        <w:jc w:val="both"/>
        <w:rPr>
          <w:rFonts w:ascii="Times New Roman" w:hAnsi="Times New Roman"/>
          <w:spacing w:val="0"/>
          <w:sz w:val="24"/>
          <w:szCs w:val="24"/>
          <w:lang w:val="sk-SK"/>
        </w:rPr>
      </w:pPr>
      <w:r>
        <w:rPr>
          <w:rFonts w:ascii="Times New Roman" w:hAnsi="Times New Roman"/>
          <w:spacing w:val="0"/>
          <w:sz w:val="24"/>
          <w:szCs w:val="24"/>
          <w:lang w:val="sk-SK"/>
        </w:rPr>
        <w:t>d) peňažné záväzky znižujúce príjem spotrebiteľa.</w:t>
      </w:r>
    </w:p>
    <w:p w:rsidR="00EE319B" w:rsidP="00CE0BD7">
      <w:pPr>
        <w:pStyle w:val="ListParagraph"/>
        <w:numPr>
          <w:numId w:val="16"/>
        </w:numPr>
        <w:bidi w:val="0"/>
        <w:spacing w:after="200" w:line="276" w:lineRule="auto"/>
        <w:contextualSpacing/>
        <w:jc w:val="both"/>
        <w:rPr>
          <w:rFonts w:ascii="Times New Roman" w:hAnsi="Times New Roman"/>
          <w:spacing w:val="0"/>
          <w:sz w:val="24"/>
          <w:szCs w:val="24"/>
          <w:lang w:val="sk-SK"/>
        </w:rPr>
      </w:pPr>
      <w:r>
        <w:rPr>
          <w:rFonts w:ascii="Times New Roman" w:hAnsi="Times New Roman"/>
          <w:spacing w:val="0"/>
          <w:sz w:val="24"/>
          <w:szCs w:val="24"/>
          <w:lang w:val="sk-SK"/>
        </w:rPr>
        <w:t>Veriteľ je povinný limit pre ukazovateľ schopnosti spotrebiteľa splácať úver na bývanie určiť tak, aby položky na výpočet limitu pre ukazovateľ schopnosti spotrebiteľa splácať úver na bývanie podľa odseku 4 písm. b) až d) neprevyšovali položku podľa odseku 4 písm. a).</w:t>
      </w:r>
    </w:p>
    <w:p w:rsidR="00D25F92" w:rsidP="00D25F92">
      <w:pPr>
        <w:pStyle w:val="ListParagraph"/>
        <w:numPr>
          <w:numId w:val="16"/>
        </w:numPr>
        <w:bidi w:val="0"/>
        <w:spacing w:after="200" w:line="276" w:lineRule="auto"/>
        <w:contextualSpacing/>
        <w:jc w:val="both"/>
        <w:rPr>
          <w:rFonts w:ascii="Times New Roman" w:hAnsi="Times New Roman"/>
          <w:spacing w:val="0"/>
          <w:sz w:val="24"/>
          <w:szCs w:val="24"/>
          <w:lang w:val="sk-SK"/>
        </w:rPr>
      </w:pPr>
      <w:r w:rsidR="007B1937">
        <w:rPr>
          <w:rFonts w:ascii="Times New Roman" w:hAnsi="Times New Roman"/>
          <w:spacing w:val="0"/>
          <w:sz w:val="24"/>
          <w:szCs w:val="24"/>
          <w:lang w:val="sk-SK"/>
        </w:rPr>
        <w:t xml:space="preserve">Veriteľ je povinný </w:t>
      </w:r>
      <w:r w:rsidR="005244FB">
        <w:rPr>
          <w:rFonts w:ascii="Times New Roman" w:hAnsi="Times New Roman"/>
          <w:spacing w:val="0"/>
          <w:sz w:val="24"/>
          <w:szCs w:val="24"/>
          <w:lang w:val="sk-SK"/>
        </w:rPr>
        <w:t>pri</w:t>
      </w:r>
      <w:r w:rsidR="007B1937">
        <w:rPr>
          <w:rFonts w:ascii="Times New Roman" w:hAnsi="Times New Roman"/>
          <w:spacing w:val="0"/>
          <w:sz w:val="24"/>
          <w:szCs w:val="24"/>
          <w:lang w:val="sk-SK"/>
        </w:rPr>
        <w:t xml:space="preserve"> úver</w:t>
      </w:r>
      <w:r w:rsidR="005244FB">
        <w:rPr>
          <w:rFonts w:ascii="Times New Roman" w:hAnsi="Times New Roman"/>
          <w:spacing w:val="0"/>
          <w:sz w:val="24"/>
          <w:szCs w:val="24"/>
          <w:lang w:val="sk-SK"/>
        </w:rPr>
        <w:t>e</w:t>
      </w:r>
      <w:r w:rsidR="007B1937">
        <w:rPr>
          <w:rFonts w:ascii="Times New Roman" w:hAnsi="Times New Roman"/>
          <w:spacing w:val="0"/>
          <w:sz w:val="24"/>
          <w:szCs w:val="24"/>
          <w:lang w:val="sk-SK"/>
        </w:rPr>
        <w:t xml:space="preserve"> na bývanie, pri ktorom nie je určená fixná úroková sadzba počas celej </w:t>
      </w:r>
      <w:r w:rsidR="00BD266E">
        <w:rPr>
          <w:rFonts w:ascii="Times New Roman" w:hAnsi="Times New Roman"/>
          <w:spacing w:val="0"/>
          <w:sz w:val="24"/>
          <w:szCs w:val="24"/>
          <w:lang w:val="sk-SK"/>
        </w:rPr>
        <w:t xml:space="preserve">lehoty </w:t>
      </w:r>
      <w:r w:rsidR="007B1937">
        <w:rPr>
          <w:rFonts w:ascii="Times New Roman" w:hAnsi="Times New Roman"/>
          <w:spacing w:val="0"/>
          <w:sz w:val="24"/>
          <w:szCs w:val="24"/>
          <w:lang w:val="sk-SK"/>
        </w:rPr>
        <w:t>splatnosti úveru na bývanie, zahrnúť do výpočtu limitu ukazovateľa schopnosti spotrebiteľa splácať úver na bývanie dopad možného navýšenia úrokovej sadzby</w:t>
      </w:r>
      <w:r w:rsidR="005244FB">
        <w:rPr>
          <w:rFonts w:ascii="Times New Roman" w:hAnsi="Times New Roman"/>
          <w:spacing w:val="0"/>
          <w:sz w:val="24"/>
          <w:szCs w:val="24"/>
          <w:lang w:val="sk-SK"/>
        </w:rPr>
        <w:t xml:space="preserve"> úveru na bývanie</w:t>
      </w:r>
      <w:r w:rsidR="007B1937">
        <w:rPr>
          <w:rFonts w:ascii="Times New Roman" w:hAnsi="Times New Roman"/>
          <w:spacing w:val="0"/>
          <w:sz w:val="24"/>
          <w:szCs w:val="24"/>
          <w:lang w:val="sk-SK"/>
        </w:rPr>
        <w:t>.</w:t>
      </w:r>
    </w:p>
    <w:p w:rsidR="00D25F92" w:rsidP="00D25F92">
      <w:pPr>
        <w:pStyle w:val="ListParagraph"/>
        <w:numPr>
          <w:numId w:val="16"/>
        </w:numPr>
        <w:bidi w:val="0"/>
        <w:spacing w:after="200" w:line="276" w:lineRule="auto"/>
        <w:contextualSpacing/>
        <w:jc w:val="both"/>
        <w:rPr>
          <w:rFonts w:ascii="Times New Roman" w:hAnsi="Times New Roman"/>
          <w:spacing w:val="0"/>
          <w:sz w:val="24"/>
          <w:szCs w:val="24"/>
          <w:lang w:val="sk-SK"/>
        </w:rPr>
      </w:pPr>
      <w:r w:rsidRPr="00D25F92" w:rsidR="007B1937">
        <w:rPr>
          <w:rFonts w:ascii="Times New Roman" w:hAnsi="Times New Roman"/>
          <w:spacing w:val="0"/>
          <w:sz w:val="24"/>
          <w:szCs w:val="24"/>
          <w:lang w:val="sk-SK"/>
        </w:rPr>
        <w:t>Veriteľ môže poskytnúť úver na bývanie spotrebiteľovi len, ak spotrebiteľ spĺňa limit pre ukazovateľ schopnosti spotrebiteľa splácať úver podľa odseku 3</w:t>
      </w:r>
      <w:r w:rsidRPr="00D25F92" w:rsidR="00167188">
        <w:rPr>
          <w:rFonts w:ascii="Times New Roman" w:hAnsi="Times New Roman"/>
          <w:spacing w:val="0"/>
          <w:sz w:val="24"/>
          <w:szCs w:val="24"/>
          <w:lang w:val="sk-SK"/>
        </w:rPr>
        <w:t>.</w:t>
      </w:r>
      <w:r w:rsidRPr="00D25F92" w:rsidR="007B1937">
        <w:rPr>
          <w:rFonts w:ascii="Times New Roman" w:hAnsi="Times New Roman"/>
          <w:spacing w:val="0"/>
          <w:sz w:val="24"/>
          <w:szCs w:val="24"/>
          <w:lang w:val="sk-SK"/>
        </w:rPr>
        <w:t xml:space="preserve"> </w:t>
      </w:r>
    </w:p>
    <w:p w:rsidR="00D25F92" w:rsidP="00D25F92">
      <w:pPr>
        <w:pStyle w:val="ListParagraph"/>
        <w:numPr>
          <w:numId w:val="16"/>
        </w:numPr>
        <w:bidi w:val="0"/>
        <w:spacing w:after="200" w:line="276" w:lineRule="auto"/>
        <w:contextualSpacing/>
        <w:jc w:val="both"/>
        <w:rPr>
          <w:rFonts w:ascii="Times New Roman" w:hAnsi="Times New Roman"/>
          <w:spacing w:val="0"/>
          <w:sz w:val="24"/>
          <w:szCs w:val="24"/>
          <w:lang w:val="sk-SK"/>
        </w:rPr>
      </w:pPr>
      <w:r w:rsidRPr="00D25F92" w:rsidR="007B1937">
        <w:rPr>
          <w:rFonts w:ascii="Times New Roman" w:hAnsi="Times New Roman"/>
          <w:spacing w:val="0"/>
          <w:sz w:val="24"/>
          <w:szCs w:val="24"/>
          <w:lang w:val="sk-SK"/>
        </w:rPr>
        <w:t xml:space="preserve">Podmienka uvedená v odseku 7 </w:t>
      </w:r>
      <w:r w:rsidRPr="00D25F92" w:rsidR="005C5F94">
        <w:rPr>
          <w:rFonts w:ascii="Times New Roman" w:hAnsi="Times New Roman"/>
          <w:spacing w:val="0"/>
          <w:sz w:val="24"/>
          <w:szCs w:val="24"/>
          <w:lang w:val="sk-SK"/>
        </w:rPr>
        <w:t xml:space="preserve">sa nevzťahuje na úver na bývanie, ktorým </w:t>
      </w:r>
      <w:r w:rsidRPr="00D25F92" w:rsidR="007B1937">
        <w:rPr>
          <w:rFonts w:ascii="Times New Roman" w:hAnsi="Times New Roman"/>
          <w:spacing w:val="0"/>
          <w:sz w:val="24"/>
          <w:szCs w:val="24"/>
          <w:lang w:val="sk-SK"/>
        </w:rPr>
        <w:t xml:space="preserve">sa </w:t>
      </w:r>
      <w:r w:rsidRPr="00D25F92" w:rsidR="005C5F94">
        <w:rPr>
          <w:rFonts w:ascii="Times New Roman" w:hAnsi="Times New Roman"/>
          <w:spacing w:val="0"/>
          <w:sz w:val="24"/>
          <w:szCs w:val="24"/>
          <w:lang w:val="sk-SK"/>
        </w:rPr>
        <w:t xml:space="preserve">splatí </w:t>
      </w:r>
      <w:r w:rsidRPr="00D25F92" w:rsidR="007B1937">
        <w:rPr>
          <w:rFonts w:ascii="Times New Roman" w:hAnsi="Times New Roman"/>
          <w:spacing w:val="0"/>
          <w:sz w:val="24"/>
          <w:szCs w:val="24"/>
          <w:lang w:val="sk-SK"/>
        </w:rPr>
        <w:t xml:space="preserve"> jeden </w:t>
      </w:r>
      <w:r w:rsidR="000456C1">
        <w:rPr>
          <w:rFonts w:ascii="Times New Roman" w:hAnsi="Times New Roman"/>
          <w:spacing w:val="0"/>
          <w:sz w:val="24"/>
          <w:szCs w:val="24"/>
          <w:lang w:val="sk-SK"/>
        </w:rPr>
        <w:t xml:space="preserve">existujúci úver </w:t>
      </w:r>
      <w:r w:rsidRPr="00D25F92" w:rsidR="007B1937">
        <w:rPr>
          <w:rFonts w:ascii="Times New Roman" w:hAnsi="Times New Roman"/>
          <w:spacing w:val="0"/>
          <w:sz w:val="24"/>
          <w:szCs w:val="24"/>
          <w:lang w:val="sk-SK"/>
        </w:rPr>
        <w:t>alebo viac existujúcich úverov na bývanie alebo spotrebiteľských úverov podľa osobitného predpisu</w:t>
      </w:r>
      <w:r w:rsidRPr="00D25F92" w:rsidR="005E557E">
        <w:rPr>
          <w:rStyle w:val="FootnoteReference"/>
          <w:rFonts w:ascii="Times New Roman" w:hAnsi="Times New Roman"/>
          <w:spacing w:val="0"/>
          <w:sz w:val="24"/>
          <w:szCs w:val="24"/>
          <w:lang w:val="sk-SK"/>
        </w:rPr>
        <w:t>5</w:t>
      </w:r>
      <w:r w:rsidR="005E557E">
        <w:rPr>
          <w:rFonts w:ascii="Times New Roman" w:hAnsi="Times New Roman"/>
        </w:rPr>
        <w:t>)</w:t>
      </w:r>
      <w:r w:rsidRPr="00D25F92" w:rsidR="007B1937">
        <w:rPr>
          <w:rFonts w:ascii="Times New Roman" w:hAnsi="Times New Roman"/>
          <w:spacing w:val="0"/>
          <w:sz w:val="24"/>
          <w:szCs w:val="24"/>
          <w:lang w:val="sk-SK"/>
        </w:rPr>
        <w:t xml:space="preserve"> (ďalej len „refinancovaný úver“) alebo </w:t>
      </w:r>
      <w:r w:rsidRPr="00D25F92" w:rsidR="005244FB">
        <w:rPr>
          <w:rFonts w:ascii="Times New Roman" w:hAnsi="Times New Roman"/>
          <w:spacing w:val="0"/>
          <w:sz w:val="24"/>
          <w:szCs w:val="24"/>
          <w:lang w:val="sk-SK"/>
        </w:rPr>
        <w:t>ak ide o</w:t>
      </w:r>
      <w:r w:rsidRPr="00D25F92" w:rsidR="007B1937">
        <w:rPr>
          <w:rFonts w:ascii="Times New Roman" w:hAnsi="Times New Roman"/>
          <w:spacing w:val="0"/>
          <w:sz w:val="24"/>
          <w:szCs w:val="24"/>
          <w:lang w:val="sk-SK"/>
        </w:rPr>
        <w:t xml:space="preserve"> zmen</w:t>
      </w:r>
      <w:r w:rsidRPr="00D25F92" w:rsidR="005244FB">
        <w:rPr>
          <w:rFonts w:ascii="Times New Roman" w:hAnsi="Times New Roman"/>
          <w:spacing w:val="0"/>
          <w:sz w:val="24"/>
          <w:szCs w:val="24"/>
          <w:lang w:val="sk-SK"/>
        </w:rPr>
        <w:t>u</w:t>
      </w:r>
      <w:r w:rsidRPr="00D25F92" w:rsidR="007B1937">
        <w:rPr>
          <w:rFonts w:ascii="Times New Roman" w:hAnsi="Times New Roman"/>
          <w:spacing w:val="0"/>
          <w:sz w:val="24"/>
          <w:szCs w:val="24"/>
          <w:lang w:val="sk-SK"/>
        </w:rPr>
        <w:t xml:space="preserve"> zmluvy spočívajúcej v navýšení výšky úveru na bývanie (ďalej len „navýšený úver“), </w:t>
      </w:r>
      <w:r w:rsidRPr="00D25F92" w:rsidR="005244FB">
        <w:rPr>
          <w:rFonts w:ascii="Times New Roman" w:hAnsi="Times New Roman"/>
          <w:spacing w:val="0"/>
          <w:sz w:val="24"/>
          <w:szCs w:val="24"/>
          <w:lang w:val="sk-SK"/>
        </w:rPr>
        <w:t xml:space="preserve">ak </w:t>
      </w:r>
      <w:r w:rsidRPr="00D25F92" w:rsidR="007B1937">
        <w:rPr>
          <w:rFonts w:ascii="Times New Roman" w:hAnsi="Times New Roman"/>
          <w:spacing w:val="0"/>
          <w:sz w:val="24"/>
          <w:szCs w:val="24"/>
          <w:lang w:val="sk-SK"/>
        </w:rPr>
        <w:t xml:space="preserve">v týchto </w:t>
      </w:r>
      <w:r w:rsidR="00B32D5B">
        <w:rPr>
          <w:rFonts w:ascii="Times New Roman" w:hAnsi="Times New Roman"/>
          <w:spacing w:val="0"/>
          <w:sz w:val="24"/>
          <w:szCs w:val="24"/>
          <w:lang w:val="sk-SK"/>
        </w:rPr>
        <w:t>situáciách</w:t>
      </w:r>
      <w:r w:rsidRPr="00D25F92" w:rsidR="00B32D5B">
        <w:rPr>
          <w:rFonts w:ascii="Times New Roman" w:hAnsi="Times New Roman"/>
          <w:spacing w:val="0"/>
          <w:sz w:val="24"/>
          <w:szCs w:val="24"/>
          <w:lang w:val="sk-SK"/>
        </w:rPr>
        <w:t xml:space="preserve"> </w:t>
      </w:r>
      <w:r w:rsidRPr="00D25F92" w:rsidR="007B1937">
        <w:rPr>
          <w:rFonts w:ascii="Times New Roman" w:hAnsi="Times New Roman"/>
          <w:spacing w:val="0"/>
          <w:sz w:val="24"/>
          <w:szCs w:val="24"/>
          <w:lang w:val="sk-SK"/>
        </w:rPr>
        <w:t xml:space="preserve">výška poskytnutého úveru na bývanie výrazne neprevyšuje súčet zostávajúcich výšok refinancovaných </w:t>
      </w:r>
      <w:r w:rsidRPr="00D25F92" w:rsidR="005C5F94">
        <w:rPr>
          <w:rFonts w:ascii="Times New Roman" w:hAnsi="Times New Roman"/>
          <w:spacing w:val="0"/>
          <w:sz w:val="24"/>
          <w:szCs w:val="24"/>
          <w:lang w:val="sk-SK"/>
        </w:rPr>
        <w:t xml:space="preserve">úverov </w:t>
      </w:r>
      <w:r w:rsidRPr="00D25F92" w:rsidR="007B1937">
        <w:rPr>
          <w:rFonts w:ascii="Times New Roman" w:hAnsi="Times New Roman"/>
          <w:spacing w:val="0"/>
          <w:sz w:val="24"/>
          <w:szCs w:val="24"/>
          <w:lang w:val="sk-SK"/>
        </w:rPr>
        <w:t>alebo navýšených úverov.</w:t>
      </w:r>
    </w:p>
    <w:p w:rsidR="00BC5943" w:rsidRPr="00D25F92" w:rsidP="00D25F92">
      <w:pPr>
        <w:pStyle w:val="ListParagraph"/>
        <w:numPr>
          <w:numId w:val="16"/>
        </w:numPr>
        <w:bidi w:val="0"/>
        <w:spacing w:after="200" w:line="276" w:lineRule="auto"/>
        <w:contextualSpacing/>
        <w:jc w:val="both"/>
        <w:rPr>
          <w:rFonts w:ascii="Times New Roman" w:hAnsi="Times New Roman"/>
          <w:spacing w:val="0"/>
          <w:sz w:val="24"/>
          <w:szCs w:val="24"/>
          <w:lang w:val="sk-SK"/>
        </w:rPr>
      </w:pPr>
      <w:r w:rsidRPr="00D25F92" w:rsidR="00C21A3A">
        <w:rPr>
          <w:rFonts w:ascii="Times New Roman" w:hAnsi="Times New Roman"/>
          <w:spacing w:val="0"/>
          <w:sz w:val="24"/>
          <w:szCs w:val="24"/>
          <w:lang w:val="sk-SK"/>
        </w:rPr>
        <w:t>Veriteľ nemôže pri určovaní limitu pre ukazovateľ schopnosti spotrebiteľa splácať úver na bývanie podľa odseku 3 zohľadňovať</w:t>
      </w:r>
    </w:p>
    <w:p w:rsidR="00C21A3A" w:rsidP="006273F0">
      <w:pPr>
        <w:pStyle w:val="ListParagraph"/>
        <w:numPr>
          <w:numId w:val="77"/>
        </w:numPr>
        <w:bidi w:val="0"/>
        <w:spacing w:after="200" w:line="276" w:lineRule="auto"/>
        <w:ind w:left="1134"/>
        <w:contextualSpacing/>
        <w:jc w:val="both"/>
        <w:rPr>
          <w:rFonts w:ascii="Times New Roman" w:hAnsi="Times New Roman"/>
          <w:spacing w:val="0"/>
          <w:sz w:val="24"/>
          <w:szCs w:val="24"/>
          <w:lang w:val="sk-SK"/>
        </w:rPr>
      </w:pPr>
      <w:r>
        <w:rPr>
          <w:rFonts w:ascii="Times New Roman" w:hAnsi="Times New Roman"/>
          <w:spacing w:val="0"/>
          <w:sz w:val="24"/>
          <w:szCs w:val="24"/>
          <w:lang w:val="sk-SK"/>
        </w:rPr>
        <w:t>zabezpečenie pohľadávky zo zmluvy o úvere na bývanie,</w:t>
      </w:r>
    </w:p>
    <w:p w:rsidR="00C21A3A" w:rsidP="006273F0">
      <w:pPr>
        <w:pStyle w:val="ListParagraph"/>
        <w:numPr>
          <w:numId w:val="77"/>
        </w:numPr>
        <w:bidi w:val="0"/>
        <w:spacing w:after="200" w:line="276" w:lineRule="auto"/>
        <w:ind w:left="1134"/>
        <w:contextualSpacing/>
        <w:jc w:val="both"/>
        <w:rPr>
          <w:rFonts w:ascii="Times New Roman" w:hAnsi="Times New Roman"/>
          <w:spacing w:val="0"/>
          <w:sz w:val="24"/>
          <w:szCs w:val="24"/>
          <w:lang w:val="sk-SK"/>
        </w:rPr>
      </w:pPr>
      <w:r>
        <w:rPr>
          <w:rFonts w:ascii="Times New Roman" w:hAnsi="Times New Roman"/>
          <w:spacing w:val="0"/>
          <w:sz w:val="24"/>
          <w:szCs w:val="24"/>
          <w:lang w:val="sk-SK"/>
        </w:rPr>
        <w:t>predpokladaný nárast príjmov spotrebiteľa,</w:t>
      </w:r>
    </w:p>
    <w:p w:rsidR="00C84C7C" w:rsidP="00C84C7C">
      <w:pPr>
        <w:pStyle w:val="ListParagraph"/>
        <w:numPr>
          <w:numId w:val="77"/>
        </w:numPr>
        <w:bidi w:val="0"/>
        <w:spacing w:after="200" w:line="276" w:lineRule="auto"/>
        <w:ind w:left="1134"/>
        <w:contextualSpacing/>
        <w:jc w:val="both"/>
        <w:rPr>
          <w:rFonts w:ascii="Times New Roman" w:hAnsi="Times New Roman"/>
          <w:spacing w:val="0"/>
          <w:sz w:val="24"/>
          <w:szCs w:val="24"/>
          <w:lang w:val="sk-SK"/>
        </w:rPr>
      </w:pPr>
      <w:r w:rsidR="00C21A3A">
        <w:rPr>
          <w:rFonts w:ascii="Times New Roman" w:hAnsi="Times New Roman"/>
          <w:spacing w:val="0"/>
          <w:sz w:val="24"/>
          <w:szCs w:val="24"/>
          <w:lang w:val="sk-SK"/>
        </w:rPr>
        <w:t>poistenie splatenia úveru na bývanie alebo jeho časti.</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C84C7C" w:rsidR="00C21A3A">
        <w:rPr>
          <w:rFonts w:ascii="Times New Roman" w:hAnsi="Times New Roman"/>
          <w:spacing w:val="0"/>
          <w:sz w:val="24"/>
          <w:szCs w:val="24"/>
          <w:lang w:val="sk-SK"/>
        </w:rPr>
        <w:t xml:space="preserve">Veriteľ je povinný pri posudzovaní položiek podľa odseku 4, ktoré </w:t>
      </w:r>
      <w:r w:rsidR="005C5F94">
        <w:rPr>
          <w:rFonts w:ascii="Times New Roman" w:hAnsi="Times New Roman"/>
          <w:spacing w:val="0"/>
          <w:sz w:val="24"/>
          <w:szCs w:val="24"/>
          <w:lang w:val="sk-SK"/>
        </w:rPr>
        <w:t>sa použijú pri</w:t>
      </w:r>
      <w:r w:rsidRPr="00C84C7C" w:rsidR="00C21A3A">
        <w:rPr>
          <w:rFonts w:ascii="Times New Roman" w:hAnsi="Times New Roman"/>
          <w:spacing w:val="0"/>
          <w:sz w:val="24"/>
          <w:szCs w:val="24"/>
          <w:lang w:val="sk-SK"/>
        </w:rPr>
        <w:t xml:space="preserve"> výpočt</w:t>
      </w:r>
      <w:r w:rsidR="005C5F94">
        <w:rPr>
          <w:rFonts w:ascii="Times New Roman" w:hAnsi="Times New Roman"/>
          <w:spacing w:val="0"/>
          <w:sz w:val="24"/>
          <w:szCs w:val="24"/>
          <w:lang w:val="sk-SK"/>
        </w:rPr>
        <w:t>e</w:t>
      </w:r>
      <w:r w:rsidRPr="00C84C7C" w:rsidR="00C21A3A">
        <w:rPr>
          <w:rFonts w:ascii="Times New Roman" w:hAnsi="Times New Roman"/>
          <w:spacing w:val="0"/>
          <w:sz w:val="24"/>
          <w:szCs w:val="24"/>
          <w:lang w:val="sk-SK"/>
        </w:rPr>
        <w:t xml:space="preserve"> limitu pre ukazovateľ schopnosti spotrebiteľa splácať úver na bývanie, použiť dostatočné, primerané a aktuálne informácie o príjmoch, nákladoch, peňažných záväzkoch spotrebiteľa a ďalšie informácie o finančnej a ekonomickej situácii spotrebiteľa. Informácie o príjm</w:t>
      </w:r>
      <w:r w:rsidR="005C5F94">
        <w:rPr>
          <w:rFonts w:ascii="Times New Roman" w:hAnsi="Times New Roman"/>
          <w:spacing w:val="0"/>
          <w:sz w:val="24"/>
          <w:szCs w:val="24"/>
          <w:lang w:val="sk-SK"/>
        </w:rPr>
        <w:t>och</w:t>
      </w:r>
      <w:r w:rsidRPr="00C84C7C" w:rsidR="00C21A3A">
        <w:rPr>
          <w:rFonts w:ascii="Times New Roman" w:hAnsi="Times New Roman"/>
          <w:spacing w:val="0"/>
          <w:sz w:val="24"/>
          <w:szCs w:val="24"/>
          <w:lang w:val="sk-SK"/>
        </w:rPr>
        <w:t xml:space="preserve"> podľa prvej vety je potrebné dokladovať a overovať prostredníctvom interných </w:t>
      </w:r>
      <w:r w:rsidR="000456C1">
        <w:rPr>
          <w:rFonts w:ascii="Times New Roman" w:hAnsi="Times New Roman"/>
          <w:spacing w:val="0"/>
          <w:sz w:val="24"/>
          <w:szCs w:val="24"/>
          <w:lang w:val="sk-SK"/>
        </w:rPr>
        <w:t xml:space="preserve">zdrojov </w:t>
      </w:r>
      <w:r w:rsidRPr="00C84C7C" w:rsidR="00C21A3A">
        <w:rPr>
          <w:rFonts w:ascii="Times New Roman" w:hAnsi="Times New Roman"/>
          <w:spacing w:val="0"/>
          <w:sz w:val="24"/>
          <w:szCs w:val="24"/>
          <w:lang w:val="sk-SK"/>
        </w:rPr>
        <w:t>alebo hodnoverných externých zdrojov, ktoré sú nezávislé od spotrebiteľa.</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00DA4080">
        <w:rPr>
          <w:rFonts w:ascii="Times New Roman" w:hAnsi="Times New Roman"/>
          <w:spacing w:val="0"/>
          <w:sz w:val="24"/>
          <w:szCs w:val="24"/>
          <w:lang w:val="sk-SK"/>
        </w:rPr>
        <w:t>Veriteľ je povinný pri posudzovaní príjmu spotrebiteľa zohľadňovať jeho očakávané zníženie, a to najmä z dôvodu očakávaného začatia poberania starobného dôchodku,</w:t>
      </w:r>
      <w:r>
        <w:rPr>
          <w:rStyle w:val="FootnoteReference"/>
          <w:rFonts w:ascii="Times New Roman" w:hAnsi="Times New Roman"/>
          <w:spacing w:val="0"/>
          <w:sz w:val="24"/>
          <w:szCs w:val="24"/>
          <w:rtl w:val="0"/>
          <w:lang w:val="sk-SK"/>
        </w:rPr>
        <w:footnoteReference w:id="22"/>
      </w:r>
      <w:r w:rsidR="003823A6">
        <w:rPr>
          <w:rFonts w:ascii="Times New Roman" w:hAnsi="Times New Roman"/>
          <w:spacing w:val="0"/>
          <w:sz w:val="24"/>
          <w:szCs w:val="24"/>
          <w:lang w:val="sk-SK"/>
        </w:rPr>
        <w:t>)</w:t>
      </w:r>
      <w:r w:rsidR="00DA4080">
        <w:rPr>
          <w:rFonts w:ascii="Times New Roman" w:hAnsi="Times New Roman"/>
          <w:spacing w:val="0"/>
          <w:sz w:val="24"/>
          <w:szCs w:val="24"/>
          <w:lang w:val="sk-SK"/>
        </w:rPr>
        <w:t xml:space="preserve"> počas </w:t>
      </w:r>
      <w:r w:rsidR="00BD266E">
        <w:rPr>
          <w:rFonts w:ascii="Times New Roman" w:hAnsi="Times New Roman"/>
          <w:spacing w:val="0"/>
          <w:sz w:val="24"/>
          <w:szCs w:val="24"/>
          <w:lang w:val="sk-SK"/>
        </w:rPr>
        <w:t xml:space="preserve">lehoty </w:t>
      </w:r>
      <w:r w:rsidR="00DA4080">
        <w:rPr>
          <w:rFonts w:ascii="Times New Roman" w:hAnsi="Times New Roman"/>
          <w:spacing w:val="0"/>
          <w:sz w:val="24"/>
          <w:szCs w:val="24"/>
          <w:lang w:val="sk-SK"/>
        </w:rPr>
        <w:t>splácania úveru na bývanie.</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DA4080">
        <w:rPr>
          <w:rFonts w:ascii="Times New Roman" w:hAnsi="Times New Roman"/>
          <w:spacing w:val="0"/>
          <w:sz w:val="24"/>
          <w:szCs w:val="24"/>
          <w:lang w:val="sk-SK"/>
        </w:rPr>
        <w:t>Veriteľ je povinný určiť, dodržiavať a pravidelne prehodnocovať limit na lehotu splatnosti úveru na bývanie.</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DA4080">
        <w:rPr>
          <w:rFonts w:ascii="Times New Roman" w:hAnsi="Times New Roman"/>
          <w:spacing w:val="0"/>
          <w:sz w:val="24"/>
          <w:szCs w:val="24"/>
          <w:lang w:val="sk-SK"/>
        </w:rPr>
        <w:t>Veriteľ môže poskytnúť úver na bývanie spotrebiteľovi len</w:t>
      </w:r>
      <w:r w:rsidRPr="00D25F92" w:rsidR="005C5F94">
        <w:rPr>
          <w:rFonts w:ascii="Times New Roman" w:hAnsi="Times New Roman"/>
          <w:spacing w:val="0"/>
          <w:sz w:val="24"/>
          <w:szCs w:val="24"/>
          <w:lang w:val="sk-SK"/>
        </w:rPr>
        <w:t>,</w:t>
      </w:r>
      <w:r w:rsidRPr="00D25F92" w:rsidR="00DA4080">
        <w:rPr>
          <w:rFonts w:ascii="Times New Roman" w:hAnsi="Times New Roman"/>
          <w:spacing w:val="0"/>
          <w:sz w:val="24"/>
          <w:szCs w:val="24"/>
          <w:lang w:val="sk-SK"/>
        </w:rPr>
        <w:t xml:space="preserve"> ak lehota splatnosti tohto úveru na bývanie spĺňa limit </w:t>
      </w:r>
      <w:r w:rsidRPr="00D25F92" w:rsidR="005C5F94">
        <w:rPr>
          <w:rFonts w:ascii="Times New Roman" w:hAnsi="Times New Roman"/>
          <w:spacing w:val="0"/>
          <w:sz w:val="24"/>
          <w:szCs w:val="24"/>
          <w:lang w:val="sk-SK"/>
        </w:rPr>
        <w:t xml:space="preserve">určený veriteľom </w:t>
      </w:r>
      <w:r w:rsidRPr="00D25F92" w:rsidR="00DA4080">
        <w:rPr>
          <w:rFonts w:ascii="Times New Roman" w:hAnsi="Times New Roman"/>
          <w:spacing w:val="0"/>
          <w:sz w:val="24"/>
          <w:szCs w:val="24"/>
          <w:lang w:val="sk-SK"/>
        </w:rPr>
        <w:t>podľa odseku 12</w:t>
      </w:r>
      <w:r w:rsidRPr="00D25F92" w:rsidR="005C5F94">
        <w:rPr>
          <w:rFonts w:ascii="Times New Roman" w:hAnsi="Times New Roman"/>
          <w:spacing w:val="0"/>
          <w:sz w:val="24"/>
          <w:szCs w:val="24"/>
          <w:lang w:val="sk-SK"/>
        </w:rPr>
        <w:t>.</w:t>
      </w:r>
      <w:r w:rsidRPr="00D25F92" w:rsidR="00DA4080">
        <w:rPr>
          <w:rFonts w:ascii="Times New Roman" w:hAnsi="Times New Roman"/>
          <w:spacing w:val="0"/>
          <w:sz w:val="24"/>
          <w:szCs w:val="24"/>
          <w:lang w:val="sk-SK"/>
        </w:rPr>
        <w:t xml:space="preserve"> </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DA4080">
        <w:rPr>
          <w:rFonts w:ascii="Times New Roman" w:hAnsi="Times New Roman"/>
          <w:spacing w:val="0"/>
          <w:sz w:val="24"/>
          <w:szCs w:val="24"/>
          <w:lang w:val="sk-SK"/>
        </w:rPr>
        <w:t xml:space="preserve">Podmienka uvedená v odseku 13 </w:t>
      </w:r>
      <w:r w:rsidRPr="00D25F92" w:rsidR="00397469">
        <w:rPr>
          <w:rFonts w:ascii="Times New Roman" w:hAnsi="Times New Roman"/>
          <w:spacing w:val="0"/>
          <w:sz w:val="24"/>
          <w:szCs w:val="24"/>
          <w:lang w:val="sk-SK"/>
        </w:rPr>
        <w:t xml:space="preserve">sa nevzťahuje na úver na bývanie, </w:t>
      </w:r>
      <w:r w:rsidR="000456C1">
        <w:rPr>
          <w:rFonts w:ascii="Times New Roman" w:hAnsi="Times New Roman"/>
          <w:spacing w:val="0"/>
          <w:sz w:val="24"/>
          <w:szCs w:val="24"/>
          <w:lang w:val="sk-SK"/>
        </w:rPr>
        <w:t xml:space="preserve">ktorý je </w:t>
      </w:r>
      <w:r w:rsidRPr="00D25F92" w:rsidR="00060A1B">
        <w:rPr>
          <w:rFonts w:ascii="Times New Roman" w:hAnsi="Times New Roman"/>
          <w:spacing w:val="0"/>
          <w:sz w:val="24"/>
          <w:szCs w:val="24"/>
          <w:lang w:val="sk-SK"/>
        </w:rPr>
        <w:t>refinancovaný</w:t>
      </w:r>
      <w:r w:rsidR="000456C1">
        <w:rPr>
          <w:rFonts w:ascii="Times New Roman" w:hAnsi="Times New Roman"/>
          <w:spacing w:val="0"/>
          <w:sz w:val="24"/>
          <w:szCs w:val="24"/>
          <w:lang w:val="sk-SK"/>
        </w:rPr>
        <w:t>m</w:t>
      </w:r>
      <w:r w:rsidRPr="00D25F92" w:rsidR="00060A1B">
        <w:rPr>
          <w:rFonts w:ascii="Times New Roman" w:hAnsi="Times New Roman"/>
          <w:spacing w:val="0"/>
          <w:sz w:val="24"/>
          <w:szCs w:val="24"/>
          <w:lang w:val="sk-SK"/>
        </w:rPr>
        <w:t xml:space="preserve"> úver</w:t>
      </w:r>
      <w:r w:rsidR="000456C1">
        <w:rPr>
          <w:rFonts w:ascii="Times New Roman" w:hAnsi="Times New Roman"/>
          <w:spacing w:val="0"/>
          <w:sz w:val="24"/>
          <w:szCs w:val="24"/>
          <w:lang w:val="sk-SK"/>
        </w:rPr>
        <w:t>om</w:t>
      </w:r>
      <w:r w:rsidRPr="00D25F92" w:rsidR="00397469">
        <w:rPr>
          <w:rFonts w:ascii="Times New Roman" w:hAnsi="Times New Roman"/>
          <w:spacing w:val="0"/>
          <w:sz w:val="24"/>
          <w:szCs w:val="24"/>
          <w:lang w:val="sk-SK"/>
        </w:rPr>
        <w:t>,</w:t>
      </w:r>
      <w:r w:rsidRPr="00D25F92" w:rsidR="00DA4080">
        <w:rPr>
          <w:rFonts w:ascii="Times New Roman" w:hAnsi="Times New Roman"/>
          <w:spacing w:val="0"/>
          <w:sz w:val="24"/>
          <w:szCs w:val="24"/>
          <w:lang w:val="sk-SK"/>
        </w:rPr>
        <w:t xml:space="preserve"> </w:t>
      </w:r>
      <w:r w:rsidRPr="00D25F92" w:rsidR="00397469">
        <w:rPr>
          <w:rFonts w:ascii="Times New Roman" w:hAnsi="Times New Roman"/>
          <w:spacing w:val="0"/>
          <w:sz w:val="24"/>
          <w:szCs w:val="24"/>
          <w:lang w:val="sk-SK"/>
        </w:rPr>
        <w:t>ak</w:t>
      </w:r>
      <w:r w:rsidRPr="00D25F92" w:rsidR="00E71ABD">
        <w:rPr>
          <w:rFonts w:ascii="Times New Roman" w:hAnsi="Times New Roman"/>
          <w:spacing w:val="0"/>
          <w:sz w:val="24"/>
          <w:szCs w:val="24"/>
          <w:lang w:val="sk-SK"/>
        </w:rPr>
        <w:t xml:space="preserve"> výška poskytnutého úveru na bývanie výrazne</w:t>
      </w:r>
      <w:r w:rsidRPr="00D25F92" w:rsidR="000C3582">
        <w:rPr>
          <w:rFonts w:ascii="Times New Roman" w:hAnsi="Times New Roman"/>
          <w:spacing w:val="0"/>
          <w:sz w:val="24"/>
          <w:szCs w:val="24"/>
          <w:lang w:val="sk-SK"/>
        </w:rPr>
        <w:t xml:space="preserve"> neprevyšuje súčet zostávajúcich výšok refinancovaných úverov a zároveň lehota splatnosti poskytnutého úveru na bývanie </w:t>
      </w:r>
      <w:r w:rsidRPr="00D25F92" w:rsidR="00397469">
        <w:rPr>
          <w:rFonts w:ascii="Times New Roman" w:hAnsi="Times New Roman"/>
          <w:spacing w:val="0"/>
          <w:sz w:val="24"/>
          <w:szCs w:val="24"/>
          <w:lang w:val="sk-SK"/>
        </w:rPr>
        <w:t xml:space="preserve">nie je dlhšia ako </w:t>
      </w:r>
      <w:r w:rsidRPr="00D25F92" w:rsidR="000C3582">
        <w:rPr>
          <w:rFonts w:ascii="Times New Roman" w:hAnsi="Times New Roman"/>
          <w:spacing w:val="0"/>
          <w:sz w:val="24"/>
          <w:szCs w:val="24"/>
          <w:lang w:val="sk-SK"/>
        </w:rPr>
        <w:t>priemern</w:t>
      </w:r>
      <w:r w:rsidRPr="00D25F92" w:rsidR="00397469">
        <w:rPr>
          <w:rFonts w:ascii="Times New Roman" w:hAnsi="Times New Roman"/>
          <w:spacing w:val="0"/>
          <w:sz w:val="24"/>
          <w:szCs w:val="24"/>
          <w:lang w:val="sk-SK"/>
        </w:rPr>
        <w:t>á</w:t>
      </w:r>
      <w:r w:rsidRPr="00D25F92" w:rsidR="000C3582">
        <w:rPr>
          <w:rFonts w:ascii="Times New Roman" w:hAnsi="Times New Roman"/>
          <w:spacing w:val="0"/>
          <w:sz w:val="24"/>
          <w:szCs w:val="24"/>
          <w:lang w:val="sk-SK"/>
        </w:rPr>
        <w:t xml:space="preserve"> zostatkov</w:t>
      </w:r>
      <w:r w:rsidRPr="00D25F92" w:rsidR="00397469">
        <w:rPr>
          <w:rFonts w:ascii="Times New Roman" w:hAnsi="Times New Roman"/>
          <w:spacing w:val="0"/>
          <w:sz w:val="24"/>
          <w:szCs w:val="24"/>
          <w:lang w:val="sk-SK"/>
        </w:rPr>
        <w:t>á</w:t>
      </w:r>
      <w:r w:rsidRPr="00D25F92" w:rsidR="000C3582">
        <w:rPr>
          <w:rFonts w:ascii="Times New Roman" w:hAnsi="Times New Roman"/>
          <w:spacing w:val="0"/>
          <w:sz w:val="24"/>
          <w:szCs w:val="24"/>
          <w:lang w:val="sk-SK"/>
        </w:rPr>
        <w:t xml:space="preserve"> lehot</w:t>
      </w:r>
      <w:r w:rsidRPr="00D25F92" w:rsidR="00397469">
        <w:rPr>
          <w:rFonts w:ascii="Times New Roman" w:hAnsi="Times New Roman"/>
          <w:spacing w:val="0"/>
          <w:sz w:val="24"/>
          <w:szCs w:val="24"/>
          <w:lang w:val="sk-SK"/>
        </w:rPr>
        <w:t>a</w:t>
      </w:r>
      <w:r w:rsidRPr="00D25F92" w:rsidR="000C3582">
        <w:rPr>
          <w:rFonts w:ascii="Times New Roman" w:hAnsi="Times New Roman"/>
          <w:spacing w:val="0"/>
          <w:sz w:val="24"/>
          <w:szCs w:val="24"/>
          <w:lang w:val="sk-SK"/>
        </w:rPr>
        <w:t xml:space="preserve"> splatnosti </w:t>
      </w:r>
      <w:r w:rsidRPr="00D25F92" w:rsidR="00397469">
        <w:rPr>
          <w:rFonts w:ascii="Times New Roman" w:hAnsi="Times New Roman"/>
          <w:spacing w:val="0"/>
          <w:sz w:val="24"/>
          <w:szCs w:val="24"/>
          <w:lang w:val="sk-SK"/>
        </w:rPr>
        <w:t>jednotlivých</w:t>
      </w:r>
      <w:r w:rsidRPr="00D25F92" w:rsidR="000C3582">
        <w:rPr>
          <w:rFonts w:ascii="Times New Roman" w:hAnsi="Times New Roman"/>
          <w:spacing w:val="0"/>
          <w:sz w:val="24"/>
          <w:szCs w:val="24"/>
          <w:lang w:val="sk-SK"/>
        </w:rPr>
        <w:t xml:space="preserve"> refinancovaných úverov</w:t>
      </w:r>
      <w:r w:rsidRPr="00D25F92" w:rsidR="00060A1B">
        <w:rPr>
          <w:rFonts w:ascii="Times New Roman" w:hAnsi="Times New Roman"/>
          <w:spacing w:val="0"/>
          <w:sz w:val="24"/>
          <w:szCs w:val="24"/>
          <w:lang w:val="sk-SK"/>
        </w:rPr>
        <w:t xml:space="preserve">, pričom táto priemerná hodnota je vypočítaná ako vážený priemer zostatkových </w:t>
      </w:r>
      <w:r w:rsidRPr="00D25F92" w:rsidR="000F0082">
        <w:rPr>
          <w:rFonts w:ascii="Times New Roman" w:hAnsi="Times New Roman"/>
          <w:spacing w:val="0"/>
          <w:sz w:val="24"/>
          <w:szCs w:val="24"/>
          <w:lang w:val="sk-SK"/>
        </w:rPr>
        <w:t>lehôt</w:t>
      </w:r>
      <w:r w:rsidRPr="00D25F92" w:rsidR="00060A1B">
        <w:rPr>
          <w:rFonts w:ascii="Times New Roman" w:hAnsi="Times New Roman"/>
          <w:spacing w:val="0"/>
          <w:sz w:val="24"/>
          <w:szCs w:val="24"/>
          <w:lang w:val="sk-SK"/>
        </w:rPr>
        <w:t xml:space="preserve"> splatnosti refinancovaných úverov</w:t>
      </w:r>
      <w:r w:rsidRPr="00D25F92" w:rsidR="000C3582">
        <w:rPr>
          <w:rFonts w:ascii="Times New Roman" w:hAnsi="Times New Roman"/>
          <w:spacing w:val="0"/>
          <w:sz w:val="24"/>
          <w:szCs w:val="24"/>
          <w:lang w:val="sk-SK"/>
        </w:rPr>
        <w:t xml:space="preserve"> a ktoré sú vážené zostatkovými istinami jednotlivých refinancovaných úverov.</w:t>
      </w:r>
      <w:r w:rsidRPr="00D25F92" w:rsidR="00E71ABD">
        <w:rPr>
          <w:rFonts w:ascii="Times New Roman" w:hAnsi="Times New Roman"/>
          <w:spacing w:val="0"/>
          <w:sz w:val="24"/>
          <w:szCs w:val="24"/>
          <w:lang w:val="sk-SK"/>
        </w:rPr>
        <w:t xml:space="preserve"> </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0C3582">
        <w:rPr>
          <w:rFonts w:ascii="Times New Roman" w:hAnsi="Times New Roman"/>
          <w:spacing w:val="0"/>
          <w:sz w:val="24"/>
          <w:szCs w:val="24"/>
          <w:lang w:val="sk-SK"/>
        </w:rPr>
        <w:t xml:space="preserve">Veriteľ je povinný vypracovať a pravidelne prehodnocovať vnútorné predpisy o určení podmienok </w:t>
      </w:r>
      <w:r w:rsidRPr="00D25F92" w:rsidR="00FE4F70">
        <w:rPr>
          <w:rFonts w:ascii="Times New Roman" w:hAnsi="Times New Roman"/>
          <w:spacing w:val="0"/>
          <w:sz w:val="24"/>
          <w:szCs w:val="24"/>
          <w:lang w:val="sk-SK"/>
        </w:rPr>
        <w:t xml:space="preserve">na </w:t>
      </w:r>
      <w:r w:rsidRPr="00D25F92" w:rsidR="000C3582">
        <w:rPr>
          <w:rFonts w:ascii="Times New Roman" w:hAnsi="Times New Roman"/>
          <w:spacing w:val="0"/>
          <w:sz w:val="24"/>
          <w:szCs w:val="24"/>
          <w:lang w:val="sk-SK"/>
        </w:rPr>
        <w:t>postupné splácanie úveru na bývanie.</w:t>
      </w:r>
    </w:p>
    <w:p w:rsidR="000C3582" w:rsidRPr="00605D37" w:rsidP="00605D37">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Pr>
          <w:rFonts w:ascii="Times New Roman" w:hAnsi="Times New Roman"/>
          <w:spacing w:val="0"/>
          <w:sz w:val="24"/>
          <w:szCs w:val="24"/>
          <w:lang w:val="sk-SK"/>
        </w:rPr>
        <w:t xml:space="preserve">Podmienky </w:t>
      </w:r>
      <w:r w:rsidRPr="00D25F92" w:rsidR="00FE4F70">
        <w:rPr>
          <w:rFonts w:ascii="Times New Roman" w:hAnsi="Times New Roman"/>
          <w:spacing w:val="0"/>
          <w:sz w:val="24"/>
          <w:szCs w:val="24"/>
          <w:lang w:val="sk-SK"/>
        </w:rPr>
        <w:t xml:space="preserve">na </w:t>
      </w:r>
      <w:r w:rsidRPr="00D25F92">
        <w:rPr>
          <w:rFonts w:ascii="Times New Roman" w:hAnsi="Times New Roman"/>
          <w:spacing w:val="0"/>
          <w:sz w:val="24"/>
          <w:szCs w:val="24"/>
          <w:lang w:val="sk-SK"/>
        </w:rPr>
        <w:t xml:space="preserve">postupné splácanie úveru na bývanie podľa odseku 15 sú </w:t>
      </w:r>
      <w:r w:rsidRPr="00D25F92" w:rsidR="00FE4F70">
        <w:rPr>
          <w:rFonts w:ascii="Times New Roman" w:hAnsi="Times New Roman"/>
          <w:spacing w:val="0"/>
          <w:sz w:val="24"/>
          <w:szCs w:val="24"/>
          <w:lang w:val="sk-SK"/>
        </w:rPr>
        <w:t xml:space="preserve">určené </w:t>
      </w:r>
      <w:r w:rsidRPr="00D25F92">
        <w:rPr>
          <w:rFonts w:ascii="Times New Roman" w:hAnsi="Times New Roman"/>
          <w:spacing w:val="0"/>
          <w:sz w:val="24"/>
          <w:szCs w:val="24"/>
          <w:lang w:val="sk-SK"/>
        </w:rPr>
        <w:t xml:space="preserve">tak, aby splátky </w:t>
      </w:r>
      <w:r w:rsidRPr="00D25F92" w:rsidR="00FE4F70">
        <w:rPr>
          <w:rFonts w:ascii="Times New Roman" w:hAnsi="Times New Roman"/>
          <w:spacing w:val="0"/>
          <w:sz w:val="24"/>
          <w:szCs w:val="24"/>
          <w:lang w:val="sk-SK"/>
        </w:rPr>
        <w:t xml:space="preserve">úveru na bývanie </w:t>
      </w:r>
      <w:r w:rsidRPr="00D25F92">
        <w:rPr>
          <w:rFonts w:ascii="Times New Roman" w:hAnsi="Times New Roman"/>
          <w:spacing w:val="0"/>
          <w:sz w:val="24"/>
          <w:szCs w:val="24"/>
          <w:lang w:val="sk-SK"/>
        </w:rPr>
        <w:t xml:space="preserve">boli splácané </w:t>
      </w:r>
      <w:r w:rsidRPr="00D25F92" w:rsidR="00FE4F70">
        <w:rPr>
          <w:rFonts w:ascii="Times New Roman" w:hAnsi="Times New Roman"/>
          <w:spacing w:val="0"/>
          <w:sz w:val="24"/>
          <w:szCs w:val="24"/>
          <w:lang w:val="sk-SK"/>
        </w:rPr>
        <w:t xml:space="preserve">pravidelne </w:t>
      </w:r>
      <w:r w:rsidRPr="00D25F92">
        <w:rPr>
          <w:rFonts w:ascii="Times New Roman" w:hAnsi="Times New Roman"/>
          <w:spacing w:val="0"/>
          <w:sz w:val="24"/>
          <w:szCs w:val="24"/>
          <w:lang w:val="sk-SK"/>
        </w:rPr>
        <w:t xml:space="preserve">mesačne a aby po každej splátke úveru na bývanie zostatková istina úveru na bývanie nepresahovala zostatkovú istinu úveru na bývanie, tak </w:t>
      </w:r>
      <w:r w:rsidRPr="00D25F92" w:rsidR="005B30BF">
        <w:rPr>
          <w:rFonts w:ascii="Times New Roman" w:hAnsi="Times New Roman"/>
          <w:spacing w:val="0"/>
          <w:sz w:val="24"/>
          <w:szCs w:val="24"/>
          <w:lang w:val="sk-SK"/>
        </w:rPr>
        <w:t>a</w:t>
      </w:r>
      <w:r w:rsidRPr="00D25F92">
        <w:rPr>
          <w:rFonts w:ascii="Times New Roman" w:hAnsi="Times New Roman"/>
          <w:spacing w:val="0"/>
          <w:sz w:val="24"/>
          <w:szCs w:val="24"/>
          <w:lang w:val="sk-SK"/>
        </w:rPr>
        <w:t>by bol úver na bývanie splácaný pravidelnými splátkami v rovnakej výške</w:t>
      </w:r>
      <w:r w:rsidR="008E4B67">
        <w:rPr>
          <w:rFonts w:ascii="Times New Roman" w:hAnsi="Times New Roman"/>
          <w:spacing w:val="0"/>
          <w:sz w:val="24"/>
          <w:szCs w:val="24"/>
          <w:lang w:val="sk-SK"/>
        </w:rPr>
        <w:t>; to neplatí</w:t>
      </w:r>
      <w:r w:rsidR="00605D37">
        <w:rPr>
          <w:rFonts w:ascii="Times New Roman" w:hAnsi="Times New Roman"/>
          <w:spacing w:val="0"/>
          <w:sz w:val="24"/>
          <w:szCs w:val="24"/>
          <w:lang w:val="sk-SK"/>
        </w:rPr>
        <w:t xml:space="preserve"> </w:t>
      </w:r>
      <w:r w:rsidRPr="00605D37" w:rsidR="005B30BF">
        <w:rPr>
          <w:rFonts w:ascii="Times New Roman" w:hAnsi="Times New Roman"/>
          <w:spacing w:val="0"/>
          <w:sz w:val="24"/>
          <w:szCs w:val="24"/>
          <w:lang w:val="sk-SK"/>
        </w:rPr>
        <w:t>pri</w:t>
      </w:r>
    </w:p>
    <w:p w:rsidR="000C3582" w:rsidP="006273F0">
      <w:pPr>
        <w:pStyle w:val="ListParagraph"/>
        <w:numPr>
          <w:numId w:val="78"/>
        </w:numPr>
        <w:bidi w:val="0"/>
        <w:spacing w:after="200" w:line="276" w:lineRule="auto"/>
        <w:ind w:left="1276"/>
        <w:contextualSpacing/>
        <w:jc w:val="both"/>
        <w:rPr>
          <w:rFonts w:ascii="Times New Roman" w:hAnsi="Times New Roman"/>
          <w:spacing w:val="0"/>
          <w:sz w:val="24"/>
          <w:szCs w:val="24"/>
          <w:lang w:val="sk-SK"/>
        </w:rPr>
      </w:pPr>
      <w:r w:rsidR="00C97F85">
        <w:rPr>
          <w:rFonts w:ascii="Times New Roman" w:hAnsi="Times New Roman"/>
          <w:spacing w:val="0"/>
          <w:sz w:val="24"/>
          <w:szCs w:val="24"/>
          <w:lang w:val="sk-SK"/>
        </w:rPr>
        <w:t>v</w:t>
      </w:r>
      <w:r>
        <w:rPr>
          <w:rFonts w:ascii="Times New Roman" w:hAnsi="Times New Roman"/>
          <w:spacing w:val="0"/>
          <w:sz w:val="24"/>
          <w:szCs w:val="24"/>
          <w:lang w:val="sk-SK"/>
        </w:rPr>
        <w:t xml:space="preserve">zniku možnosti odkladu </w:t>
      </w:r>
      <w:r w:rsidR="00FE4F70">
        <w:rPr>
          <w:rFonts w:ascii="Times New Roman" w:hAnsi="Times New Roman"/>
          <w:spacing w:val="0"/>
          <w:sz w:val="24"/>
          <w:szCs w:val="24"/>
          <w:lang w:val="sk-SK"/>
        </w:rPr>
        <w:t xml:space="preserve">splácania úveru na bývanie </w:t>
      </w:r>
      <w:r>
        <w:rPr>
          <w:rFonts w:ascii="Times New Roman" w:hAnsi="Times New Roman"/>
          <w:spacing w:val="0"/>
          <w:sz w:val="24"/>
          <w:szCs w:val="24"/>
          <w:lang w:val="sk-SK"/>
        </w:rPr>
        <w:t>alebo dočasného zníženia splátok úroku alebo istiny z dôvodu neočakávaných finančných ťažkostí spotrebiteľa, ktoré vznikli počas doby splácania úveru na bývanie,</w:t>
      </w:r>
    </w:p>
    <w:p w:rsidR="000C3582" w:rsidP="00C84C7C">
      <w:pPr>
        <w:pStyle w:val="ListParagraph"/>
        <w:numPr>
          <w:numId w:val="78"/>
        </w:numPr>
        <w:bidi w:val="0"/>
        <w:spacing w:after="200" w:line="276" w:lineRule="auto"/>
        <w:ind w:left="1276"/>
        <w:contextualSpacing/>
        <w:jc w:val="both"/>
        <w:rPr>
          <w:rFonts w:ascii="Times New Roman" w:hAnsi="Times New Roman"/>
          <w:spacing w:val="0"/>
          <w:sz w:val="24"/>
          <w:szCs w:val="24"/>
          <w:lang w:val="sk-SK"/>
        </w:rPr>
      </w:pPr>
      <w:r w:rsidR="00C97F85">
        <w:rPr>
          <w:rFonts w:ascii="Times New Roman" w:hAnsi="Times New Roman"/>
          <w:spacing w:val="0"/>
          <w:sz w:val="24"/>
          <w:szCs w:val="24"/>
          <w:lang w:val="sk-SK"/>
        </w:rPr>
        <w:t>z</w:t>
      </w:r>
      <w:r>
        <w:rPr>
          <w:rFonts w:ascii="Times New Roman" w:hAnsi="Times New Roman"/>
          <w:spacing w:val="0"/>
          <w:sz w:val="24"/>
          <w:szCs w:val="24"/>
          <w:lang w:val="sk-SK"/>
        </w:rPr>
        <w:t>men</w:t>
      </w:r>
      <w:r w:rsidR="00D05A9B">
        <w:rPr>
          <w:rFonts w:ascii="Times New Roman" w:hAnsi="Times New Roman"/>
          <w:spacing w:val="0"/>
          <w:sz w:val="24"/>
          <w:szCs w:val="24"/>
          <w:lang w:val="sk-SK"/>
        </w:rPr>
        <w:t>e</w:t>
      </w:r>
      <w:r>
        <w:rPr>
          <w:rFonts w:ascii="Times New Roman" w:hAnsi="Times New Roman"/>
          <w:spacing w:val="0"/>
          <w:sz w:val="24"/>
          <w:szCs w:val="24"/>
          <w:lang w:val="sk-SK"/>
        </w:rPr>
        <w:t xml:space="preserve"> úrokovej sadzby </w:t>
      </w:r>
      <w:r w:rsidR="00D05A9B">
        <w:rPr>
          <w:rFonts w:ascii="Times New Roman" w:hAnsi="Times New Roman"/>
          <w:spacing w:val="0"/>
          <w:sz w:val="24"/>
          <w:szCs w:val="24"/>
          <w:lang w:val="sk-SK"/>
        </w:rPr>
        <w:t xml:space="preserve">úveru na bývanie </w:t>
      </w:r>
      <w:r>
        <w:rPr>
          <w:rFonts w:ascii="Times New Roman" w:hAnsi="Times New Roman"/>
          <w:spacing w:val="0"/>
          <w:sz w:val="24"/>
          <w:szCs w:val="24"/>
          <w:lang w:val="sk-SK"/>
        </w:rPr>
        <w:t>v čase jej refix</w:t>
      </w:r>
      <w:r w:rsidR="005B3FB1">
        <w:rPr>
          <w:rFonts w:ascii="Times New Roman" w:hAnsi="Times New Roman"/>
          <w:spacing w:val="0"/>
          <w:sz w:val="24"/>
          <w:szCs w:val="24"/>
          <w:lang w:val="sk-SK"/>
        </w:rPr>
        <w:t>ácie na základe vývoja na finančných trhoch</w:t>
      </w:r>
      <w:r w:rsidR="000456C1">
        <w:rPr>
          <w:rFonts w:ascii="Times New Roman" w:hAnsi="Times New Roman"/>
          <w:spacing w:val="0"/>
          <w:sz w:val="24"/>
          <w:szCs w:val="24"/>
          <w:lang w:val="sk-SK"/>
        </w:rPr>
        <w:t>,</w:t>
      </w:r>
      <w:r w:rsidR="005B3FB1">
        <w:rPr>
          <w:rFonts w:ascii="Times New Roman" w:hAnsi="Times New Roman"/>
          <w:spacing w:val="0"/>
          <w:sz w:val="24"/>
          <w:szCs w:val="24"/>
          <w:lang w:val="sk-SK"/>
        </w:rPr>
        <w:t xml:space="preserve"> </w:t>
      </w:r>
      <w:r w:rsidR="00D05A9B">
        <w:rPr>
          <w:rFonts w:ascii="Times New Roman" w:hAnsi="Times New Roman"/>
          <w:spacing w:val="0"/>
          <w:sz w:val="24"/>
          <w:szCs w:val="24"/>
          <w:lang w:val="sk-SK"/>
        </w:rPr>
        <w:t> ak ide o</w:t>
      </w:r>
      <w:r w:rsidR="005B3FB1">
        <w:rPr>
          <w:rFonts w:ascii="Times New Roman" w:hAnsi="Times New Roman"/>
          <w:spacing w:val="0"/>
          <w:sz w:val="24"/>
          <w:szCs w:val="24"/>
          <w:lang w:val="sk-SK"/>
        </w:rPr>
        <w:t xml:space="preserve"> úver na bývanie s úrokovou sadzbou, ktorá nie je pevne </w:t>
      </w:r>
      <w:r w:rsidR="00D05A9B">
        <w:rPr>
          <w:rFonts w:ascii="Times New Roman" w:hAnsi="Times New Roman"/>
          <w:spacing w:val="0"/>
          <w:sz w:val="24"/>
          <w:szCs w:val="24"/>
          <w:lang w:val="sk-SK"/>
        </w:rPr>
        <w:t xml:space="preserve">určená </w:t>
      </w:r>
      <w:r w:rsidR="005B3FB1">
        <w:rPr>
          <w:rFonts w:ascii="Times New Roman" w:hAnsi="Times New Roman"/>
          <w:spacing w:val="0"/>
          <w:sz w:val="24"/>
          <w:szCs w:val="24"/>
          <w:lang w:val="sk-SK"/>
        </w:rPr>
        <w:t>na celé obdobie splatnosti úveru na bývanie,</w:t>
      </w:r>
    </w:p>
    <w:p w:rsidR="005B3FB1" w:rsidP="006273F0">
      <w:pPr>
        <w:pStyle w:val="ListParagraph"/>
        <w:numPr>
          <w:numId w:val="78"/>
        </w:numPr>
        <w:bidi w:val="0"/>
        <w:spacing w:after="200" w:line="276" w:lineRule="auto"/>
        <w:ind w:left="1276"/>
        <w:contextualSpacing/>
        <w:jc w:val="both"/>
        <w:rPr>
          <w:rFonts w:ascii="Times New Roman" w:hAnsi="Times New Roman"/>
          <w:spacing w:val="0"/>
          <w:sz w:val="24"/>
          <w:szCs w:val="24"/>
          <w:lang w:val="sk-SK"/>
        </w:rPr>
      </w:pPr>
      <w:r>
        <w:rPr>
          <w:rFonts w:ascii="Times New Roman" w:hAnsi="Times New Roman"/>
          <w:spacing w:val="0"/>
          <w:sz w:val="24"/>
          <w:szCs w:val="24"/>
          <w:lang w:val="sk-SK"/>
        </w:rPr>
        <w:t>neplnen</w:t>
      </w:r>
      <w:r w:rsidR="00D05A9B">
        <w:rPr>
          <w:rFonts w:ascii="Times New Roman" w:hAnsi="Times New Roman"/>
          <w:spacing w:val="0"/>
          <w:sz w:val="24"/>
          <w:szCs w:val="24"/>
          <w:lang w:val="sk-SK"/>
        </w:rPr>
        <w:t>í</w:t>
      </w:r>
      <w:r>
        <w:rPr>
          <w:rFonts w:ascii="Times New Roman" w:hAnsi="Times New Roman"/>
          <w:spacing w:val="0"/>
          <w:sz w:val="24"/>
          <w:szCs w:val="24"/>
          <w:lang w:val="sk-SK"/>
        </w:rPr>
        <w:t xml:space="preserve"> počas celého obdobia splatnosti úveru na bývanie najviac šiestich splátok úveru na bývanie,</w:t>
      </w:r>
    </w:p>
    <w:p w:rsidR="005B3FB1" w:rsidP="006273F0">
      <w:pPr>
        <w:pStyle w:val="ListParagraph"/>
        <w:numPr>
          <w:numId w:val="78"/>
        </w:numPr>
        <w:bidi w:val="0"/>
        <w:spacing w:after="200" w:line="276" w:lineRule="auto"/>
        <w:ind w:left="1276"/>
        <w:contextualSpacing/>
        <w:jc w:val="both"/>
        <w:rPr>
          <w:rFonts w:ascii="Times New Roman" w:hAnsi="Times New Roman"/>
          <w:spacing w:val="0"/>
          <w:sz w:val="24"/>
          <w:szCs w:val="24"/>
          <w:lang w:val="sk-SK"/>
        </w:rPr>
      </w:pPr>
      <w:r w:rsidR="00C97F85">
        <w:rPr>
          <w:rFonts w:ascii="Times New Roman" w:hAnsi="Times New Roman"/>
          <w:spacing w:val="0"/>
          <w:sz w:val="24"/>
          <w:szCs w:val="24"/>
          <w:lang w:val="sk-SK"/>
        </w:rPr>
        <w:t>n</w:t>
      </w:r>
      <w:r>
        <w:rPr>
          <w:rFonts w:ascii="Times New Roman" w:hAnsi="Times New Roman"/>
          <w:spacing w:val="0"/>
          <w:sz w:val="24"/>
          <w:szCs w:val="24"/>
          <w:lang w:val="sk-SK"/>
        </w:rPr>
        <w:t>aroden</w:t>
      </w:r>
      <w:r w:rsidR="00D05A9B">
        <w:rPr>
          <w:rFonts w:ascii="Times New Roman" w:hAnsi="Times New Roman"/>
          <w:spacing w:val="0"/>
          <w:sz w:val="24"/>
          <w:szCs w:val="24"/>
          <w:lang w:val="sk-SK"/>
        </w:rPr>
        <w:t>í</w:t>
      </w:r>
      <w:r>
        <w:rPr>
          <w:rFonts w:ascii="Times New Roman" w:hAnsi="Times New Roman"/>
          <w:spacing w:val="0"/>
          <w:sz w:val="24"/>
          <w:szCs w:val="24"/>
          <w:lang w:val="sk-SK"/>
        </w:rPr>
        <w:t xml:space="preserve"> dieťaťa a</w:t>
      </w:r>
      <w:r w:rsidR="00C84C7C">
        <w:rPr>
          <w:rFonts w:ascii="Times New Roman" w:hAnsi="Times New Roman"/>
          <w:spacing w:val="0"/>
          <w:sz w:val="24"/>
          <w:szCs w:val="24"/>
          <w:lang w:val="sk-SK"/>
        </w:rPr>
        <w:t> osvojen</w:t>
      </w:r>
      <w:r w:rsidR="00D05A9B">
        <w:rPr>
          <w:rFonts w:ascii="Times New Roman" w:hAnsi="Times New Roman"/>
          <w:spacing w:val="0"/>
          <w:sz w:val="24"/>
          <w:szCs w:val="24"/>
          <w:lang w:val="sk-SK"/>
        </w:rPr>
        <w:t>í</w:t>
      </w:r>
      <w:r w:rsidR="00C84C7C">
        <w:rPr>
          <w:rFonts w:ascii="Times New Roman" w:hAnsi="Times New Roman"/>
          <w:spacing w:val="0"/>
          <w:sz w:val="24"/>
          <w:szCs w:val="24"/>
          <w:lang w:val="sk-SK"/>
        </w:rPr>
        <w:t xml:space="preserve"> si maloletého dieťaťa a </w:t>
      </w:r>
      <w:r>
        <w:rPr>
          <w:rFonts w:ascii="Times New Roman" w:hAnsi="Times New Roman"/>
          <w:spacing w:val="0"/>
          <w:sz w:val="24"/>
          <w:szCs w:val="24"/>
          <w:lang w:val="sk-SK"/>
        </w:rPr>
        <w:t>splnen</w:t>
      </w:r>
      <w:r w:rsidR="00D05A9B">
        <w:rPr>
          <w:rFonts w:ascii="Times New Roman" w:hAnsi="Times New Roman"/>
          <w:spacing w:val="0"/>
          <w:sz w:val="24"/>
          <w:szCs w:val="24"/>
          <w:lang w:val="sk-SK"/>
        </w:rPr>
        <w:t>í</w:t>
      </w:r>
      <w:r>
        <w:rPr>
          <w:rFonts w:ascii="Times New Roman" w:hAnsi="Times New Roman"/>
          <w:spacing w:val="0"/>
          <w:sz w:val="24"/>
          <w:szCs w:val="24"/>
          <w:lang w:val="sk-SK"/>
        </w:rPr>
        <w:t xml:space="preserve"> všetkých podmienok podľa § 1</w:t>
      </w:r>
      <w:r w:rsidR="00C84C7C">
        <w:rPr>
          <w:rFonts w:ascii="Times New Roman" w:hAnsi="Times New Roman"/>
          <w:spacing w:val="0"/>
          <w:sz w:val="24"/>
          <w:szCs w:val="24"/>
          <w:lang w:val="sk-SK"/>
        </w:rPr>
        <w:t>3</w:t>
      </w:r>
      <w:r>
        <w:rPr>
          <w:rFonts w:ascii="Times New Roman" w:hAnsi="Times New Roman"/>
          <w:spacing w:val="0"/>
          <w:sz w:val="24"/>
          <w:szCs w:val="24"/>
          <w:lang w:val="sk-SK"/>
        </w:rPr>
        <w:t xml:space="preserve"> ods. 16</w:t>
      </w:r>
    </w:p>
    <w:p w:rsidR="005B3FB1" w:rsidP="006273F0">
      <w:pPr>
        <w:pStyle w:val="ListParagraph"/>
        <w:numPr>
          <w:numId w:val="78"/>
        </w:numPr>
        <w:bidi w:val="0"/>
        <w:spacing w:after="200" w:line="276" w:lineRule="auto"/>
        <w:ind w:left="1276"/>
        <w:contextualSpacing/>
        <w:jc w:val="both"/>
        <w:rPr>
          <w:rFonts w:ascii="Times New Roman" w:hAnsi="Times New Roman"/>
          <w:spacing w:val="0"/>
          <w:sz w:val="24"/>
          <w:szCs w:val="24"/>
          <w:lang w:val="sk-SK"/>
        </w:rPr>
      </w:pPr>
      <w:r w:rsidR="00C97F85">
        <w:rPr>
          <w:rFonts w:ascii="Times New Roman" w:hAnsi="Times New Roman"/>
          <w:spacing w:val="0"/>
          <w:sz w:val="24"/>
          <w:szCs w:val="24"/>
          <w:lang w:val="sk-SK"/>
        </w:rPr>
        <w:t>z</w:t>
      </w:r>
      <w:r>
        <w:rPr>
          <w:rFonts w:ascii="Times New Roman" w:hAnsi="Times New Roman"/>
          <w:spacing w:val="0"/>
          <w:sz w:val="24"/>
          <w:szCs w:val="24"/>
          <w:lang w:val="sk-SK"/>
        </w:rPr>
        <w:t>nížen</w:t>
      </w:r>
      <w:r w:rsidR="00D05A9B">
        <w:rPr>
          <w:rFonts w:ascii="Times New Roman" w:hAnsi="Times New Roman"/>
          <w:spacing w:val="0"/>
          <w:sz w:val="24"/>
          <w:szCs w:val="24"/>
          <w:lang w:val="sk-SK"/>
        </w:rPr>
        <w:t>í</w:t>
      </w:r>
      <w:r>
        <w:rPr>
          <w:rFonts w:ascii="Times New Roman" w:hAnsi="Times New Roman"/>
          <w:spacing w:val="0"/>
          <w:sz w:val="24"/>
          <w:szCs w:val="24"/>
          <w:lang w:val="sk-SK"/>
        </w:rPr>
        <w:t xml:space="preserve"> mesačnej splátky hypotekárneho úveru pre mladých podľa osobitného predpisu,</w:t>
      </w:r>
      <w:r>
        <w:rPr>
          <w:rStyle w:val="FootnoteReference"/>
          <w:rFonts w:ascii="Times New Roman" w:hAnsi="Times New Roman"/>
          <w:spacing w:val="0"/>
          <w:sz w:val="24"/>
          <w:szCs w:val="24"/>
          <w:rtl w:val="0"/>
          <w:lang w:val="sk-SK"/>
        </w:rPr>
        <w:footnoteReference w:id="23"/>
      </w:r>
      <w:r w:rsidR="00C97F85">
        <w:rPr>
          <w:rFonts w:ascii="Times New Roman" w:hAnsi="Times New Roman"/>
          <w:spacing w:val="0"/>
          <w:sz w:val="24"/>
          <w:szCs w:val="24"/>
          <w:lang w:val="sk-SK"/>
        </w:rPr>
        <w:t>)</w:t>
      </w:r>
    </w:p>
    <w:p w:rsidR="005B3FB1" w:rsidP="006273F0">
      <w:pPr>
        <w:pStyle w:val="ListParagraph"/>
        <w:numPr>
          <w:numId w:val="78"/>
        </w:numPr>
        <w:bidi w:val="0"/>
        <w:spacing w:after="200" w:line="276" w:lineRule="auto"/>
        <w:ind w:left="1276"/>
        <w:contextualSpacing/>
        <w:jc w:val="both"/>
        <w:rPr>
          <w:rFonts w:ascii="Times New Roman" w:hAnsi="Times New Roman"/>
          <w:spacing w:val="0"/>
          <w:sz w:val="24"/>
          <w:szCs w:val="24"/>
          <w:lang w:val="sk-SK"/>
        </w:rPr>
      </w:pPr>
      <w:r w:rsidR="00C97F85">
        <w:rPr>
          <w:rFonts w:ascii="Times New Roman" w:hAnsi="Times New Roman"/>
          <w:spacing w:val="0"/>
          <w:sz w:val="24"/>
          <w:szCs w:val="24"/>
          <w:lang w:val="sk-SK"/>
        </w:rPr>
        <w:t>o</w:t>
      </w:r>
      <w:r>
        <w:rPr>
          <w:rFonts w:ascii="Times New Roman" w:hAnsi="Times New Roman"/>
          <w:spacing w:val="0"/>
          <w:sz w:val="24"/>
          <w:szCs w:val="24"/>
          <w:lang w:val="sk-SK"/>
        </w:rPr>
        <w:t>dklad</w:t>
      </w:r>
      <w:r w:rsidR="00D05A9B">
        <w:rPr>
          <w:rFonts w:ascii="Times New Roman" w:hAnsi="Times New Roman"/>
          <w:spacing w:val="0"/>
          <w:sz w:val="24"/>
          <w:szCs w:val="24"/>
          <w:lang w:val="sk-SK"/>
        </w:rPr>
        <w:t>e</w:t>
      </w:r>
      <w:r>
        <w:rPr>
          <w:rFonts w:ascii="Times New Roman" w:hAnsi="Times New Roman"/>
          <w:spacing w:val="0"/>
          <w:sz w:val="24"/>
          <w:szCs w:val="24"/>
          <w:lang w:val="sk-SK"/>
        </w:rPr>
        <w:t xml:space="preserve"> splácania úveru</w:t>
      </w:r>
      <w:r w:rsidR="00CD56CF">
        <w:rPr>
          <w:rFonts w:ascii="Times New Roman" w:hAnsi="Times New Roman"/>
          <w:spacing w:val="0"/>
          <w:sz w:val="24"/>
          <w:szCs w:val="24"/>
          <w:lang w:val="sk-SK"/>
        </w:rPr>
        <w:t xml:space="preserve"> na bývanie, ktorého účelom je</w:t>
      </w:r>
      <w:r>
        <w:rPr>
          <w:rFonts w:ascii="Times New Roman" w:hAnsi="Times New Roman"/>
          <w:spacing w:val="0"/>
          <w:sz w:val="24"/>
          <w:szCs w:val="24"/>
          <w:lang w:val="sk-SK"/>
        </w:rPr>
        <w:t xml:space="preserve">  výstavb</w:t>
      </w:r>
      <w:r w:rsidR="00CD56CF">
        <w:rPr>
          <w:rFonts w:ascii="Times New Roman" w:hAnsi="Times New Roman"/>
          <w:spacing w:val="0"/>
          <w:sz w:val="24"/>
          <w:szCs w:val="24"/>
          <w:lang w:val="sk-SK"/>
        </w:rPr>
        <w:t>a</w:t>
      </w:r>
      <w:r>
        <w:rPr>
          <w:rFonts w:ascii="Times New Roman" w:hAnsi="Times New Roman"/>
          <w:spacing w:val="0"/>
          <w:sz w:val="24"/>
          <w:szCs w:val="24"/>
          <w:lang w:val="sk-SK"/>
        </w:rPr>
        <w:t xml:space="preserve"> nehnuteľností na bývanie, ktorý </w:t>
      </w:r>
      <w:r w:rsidR="00CD56CF">
        <w:rPr>
          <w:rFonts w:ascii="Times New Roman" w:hAnsi="Times New Roman"/>
          <w:spacing w:val="0"/>
          <w:sz w:val="24"/>
          <w:szCs w:val="24"/>
          <w:lang w:val="sk-SK"/>
        </w:rPr>
        <w:t>nesmie byť dlhší</w:t>
      </w:r>
      <w:r>
        <w:rPr>
          <w:rFonts w:ascii="Times New Roman" w:hAnsi="Times New Roman"/>
          <w:spacing w:val="0"/>
          <w:sz w:val="24"/>
          <w:szCs w:val="24"/>
          <w:lang w:val="sk-SK"/>
        </w:rPr>
        <w:t xml:space="preserve"> ako 18 mesiacov od prvého čerpania úveru.</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8C70A2" w:rsidR="008D78B5">
        <w:rPr>
          <w:rFonts w:ascii="Times New Roman" w:hAnsi="Times New Roman"/>
          <w:spacing w:val="0"/>
          <w:sz w:val="24"/>
          <w:szCs w:val="24"/>
          <w:lang w:val="sk-SK"/>
        </w:rPr>
        <w:t xml:space="preserve">Ak je úver na bývanie </w:t>
      </w:r>
      <w:r w:rsidR="008D78B5">
        <w:rPr>
          <w:rFonts w:ascii="Times New Roman" w:hAnsi="Times New Roman"/>
          <w:spacing w:val="0"/>
          <w:sz w:val="24"/>
          <w:szCs w:val="24"/>
          <w:lang w:val="sk-SK"/>
        </w:rPr>
        <w:t>sprostredkovaný</w:t>
      </w:r>
      <w:r w:rsidRPr="008C70A2" w:rsidR="008D78B5">
        <w:rPr>
          <w:rFonts w:ascii="Times New Roman" w:hAnsi="Times New Roman"/>
          <w:spacing w:val="0"/>
          <w:sz w:val="24"/>
          <w:szCs w:val="24"/>
          <w:lang w:val="sk-SK"/>
        </w:rPr>
        <w:t xml:space="preserve"> finančn</w:t>
      </w:r>
      <w:r w:rsidR="008D78B5">
        <w:rPr>
          <w:rFonts w:ascii="Times New Roman" w:hAnsi="Times New Roman"/>
          <w:spacing w:val="0"/>
          <w:sz w:val="24"/>
          <w:szCs w:val="24"/>
          <w:lang w:val="sk-SK"/>
        </w:rPr>
        <w:t>ým</w:t>
      </w:r>
      <w:r w:rsidRPr="008C70A2" w:rsidR="008D78B5">
        <w:rPr>
          <w:rFonts w:ascii="Times New Roman" w:hAnsi="Times New Roman"/>
          <w:spacing w:val="0"/>
          <w:sz w:val="24"/>
          <w:szCs w:val="24"/>
          <w:lang w:val="sk-SK"/>
        </w:rPr>
        <w:t xml:space="preserve"> agent</w:t>
      </w:r>
      <w:r w:rsidR="008D78B5">
        <w:rPr>
          <w:rFonts w:ascii="Times New Roman" w:hAnsi="Times New Roman"/>
          <w:spacing w:val="0"/>
          <w:sz w:val="24"/>
          <w:szCs w:val="24"/>
          <w:lang w:val="sk-SK"/>
        </w:rPr>
        <w:t>om</w:t>
      </w:r>
      <w:r w:rsidRPr="008C70A2" w:rsidR="008D78B5">
        <w:rPr>
          <w:rFonts w:ascii="Times New Roman" w:hAnsi="Times New Roman"/>
          <w:spacing w:val="0"/>
          <w:sz w:val="24"/>
          <w:szCs w:val="24"/>
          <w:lang w:val="sk-SK"/>
        </w:rPr>
        <w:t xml:space="preserve">, je veriteľ povinný </w:t>
      </w:r>
      <w:r w:rsidR="008D78B5">
        <w:rPr>
          <w:rFonts w:ascii="Times New Roman" w:hAnsi="Times New Roman"/>
          <w:spacing w:val="0"/>
          <w:sz w:val="24"/>
          <w:szCs w:val="24"/>
          <w:lang w:val="sk-SK"/>
        </w:rPr>
        <w:t xml:space="preserve">osobitne monitorovať úvery na bývanie poskytnuté prostredníctvom finančných agentov podľa osobitného </w:t>
      </w:r>
      <w:r w:rsidRPr="006273F0" w:rsidR="008D78B5">
        <w:rPr>
          <w:rFonts w:ascii="Times New Roman" w:hAnsi="Times New Roman"/>
          <w:spacing w:val="0"/>
          <w:sz w:val="24"/>
          <w:szCs w:val="24"/>
          <w:lang w:val="sk-SK"/>
        </w:rPr>
        <w:t>zákona,</w:t>
      </w:r>
      <w:r w:rsidRPr="006273F0" w:rsidR="008D78B5">
        <w:rPr>
          <w:rStyle w:val="FootnoteReference"/>
          <w:rFonts w:ascii="Times New Roman" w:hAnsi="Times New Roman"/>
          <w:spacing w:val="0"/>
          <w:sz w:val="24"/>
          <w:szCs w:val="24"/>
          <w:lang w:val="sk-SK"/>
        </w:rPr>
        <w:t>11</w:t>
      </w:r>
      <w:r w:rsidRPr="006273F0" w:rsidR="008D78B5">
        <w:rPr>
          <w:rFonts w:ascii="Times New Roman" w:hAnsi="Times New Roman"/>
          <w:spacing w:val="0"/>
          <w:sz w:val="24"/>
          <w:szCs w:val="24"/>
          <w:lang w:val="sk-SK"/>
        </w:rPr>
        <w:t>)</w:t>
      </w:r>
      <w:r w:rsidR="008D78B5">
        <w:rPr>
          <w:rFonts w:ascii="Times New Roman" w:hAnsi="Times New Roman"/>
          <w:spacing w:val="0"/>
          <w:sz w:val="24"/>
          <w:szCs w:val="24"/>
          <w:lang w:val="sk-SK"/>
        </w:rPr>
        <w:t xml:space="preserve"> a to najmä s ohľadom na posúdenie, či tieto úvery na bývanie nevykazujú vyššie riziko nesplácania úverov na bývanie v porovnaní s ostatnými úvermi na bývanie poskytnutými týmto veriteľom. </w:t>
      </w:r>
      <w:r w:rsidR="00D05A9B">
        <w:rPr>
          <w:rFonts w:ascii="Times New Roman" w:hAnsi="Times New Roman"/>
          <w:spacing w:val="0"/>
          <w:sz w:val="24"/>
          <w:szCs w:val="24"/>
          <w:lang w:val="sk-SK"/>
        </w:rPr>
        <w:t>Pri</w:t>
      </w:r>
      <w:r w:rsidR="008D78B5">
        <w:rPr>
          <w:rFonts w:ascii="Times New Roman" w:hAnsi="Times New Roman"/>
          <w:spacing w:val="0"/>
          <w:sz w:val="24"/>
          <w:szCs w:val="24"/>
          <w:lang w:val="sk-SK"/>
        </w:rPr>
        <w:t xml:space="preserve"> </w:t>
      </w:r>
      <w:r w:rsidR="00D05A9B">
        <w:rPr>
          <w:rFonts w:ascii="Times New Roman" w:hAnsi="Times New Roman"/>
          <w:spacing w:val="0"/>
          <w:sz w:val="24"/>
          <w:szCs w:val="24"/>
          <w:lang w:val="sk-SK"/>
        </w:rPr>
        <w:t xml:space="preserve">identifikovaní </w:t>
      </w:r>
      <w:r w:rsidR="008D78B5">
        <w:rPr>
          <w:rFonts w:ascii="Times New Roman" w:hAnsi="Times New Roman"/>
          <w:spacing w:val="0"/>
          <w:sz w:val="24"/>
          <w:szCs w:val="24"/>
          <w:lang w:val="sk-SK"/>
        </w:rPr>
        <w:t xml:space="preserve">výrazne vyššieho rizika nesplácania úverov na bývanie poskytnutých prostredníctvom finančných agentov podľa osobitného </w:t>
      </w:r>
      <w:r w:rsidRPr="006273F0" w:rsidR="008D78B5">
        <w:rPr>
          <w:rFonts w:ascii="Times New Roman" w:hAnsi="Times New Roman"/>
          <w:spacing w:val="0"/>
          <w:sz w:val="24"/>
          <w:szCs w:val="24"/>
          <w:lang w:val="sk-SK"/>
        </w:rPr>
        <w:t>zákona</w:t>
      </w:r>
      <w:r w:rsidRPr="006273F0" w:rsidR="008D78B5">
        <w:rPr>
          <w:rStyle w:val="FootnoteReference"/>
          <w:rFonts w:ascii="Times New Roman" w:hAnsi="Times New Roman"/>
          <w:spacing w:val="0"/>
          <w:sz w:val="24"/>
          <w:szCs w:val="24"/>
          <w:lang w:val="sk-SK"/>
        </w:rPr>
        <w:t>11</w:t>
      </w:r>
      <w:r w:rsidRPr="006273F0" w:rsidR="008D78B5">
        <w:rPr>
          <w:rStyle w:val="FootnoteReference"/>
          <w:rFonts w:ascii="Times New Roman" w:hAnsi="Times New Roman"/>
          <w:spacing w:val="0"/>
          <w:sz w:val="24"/>
          <w:szCs w:val="24"/>
          <w:vertAlign w:val="baseline"/>
          <w:lang w:val="sk-SK"/>
        </w:rPr>
        <w:t>)</w:t>
      </w:r>
      <w:r w:rsidR="008D78B5">
        <w:rPr>
          <w:rFonts w:ascii="Times New Roman" w:hAnsi="Times New Roman"/>
          <w:spacing w:val="0"/>
          <w:sz w:val="24"/>
          <w:szCs w:val="24"/>
          <w:lang w:val="sk-SK"/>
        </w:rPr>
        <w:t xml:space="preserve"> v porovnaní s ostatnými úvermi na bývanie poskytnutými týmto veriteľom je </w:t>
      </w:r>
      <w:r w:rsidR="00CD56CF">
        <w:rPr>
          <w:rFonts w:ascii="Times New Roman" w:hAnsi="Times New Roman"/>
          <w:spacing w:val="0"/>
          <w:sz w:val="24"/>
          <w:szCs w:val="24"/>
          <w:lang w:val="sk-SK"/>
        </w:rPr>
        <w:t xml:space="preserve">veriteľ </w:t>
      </w:r>
      <w:r w:rsidR="008D78B5">
        <w:rPr>
          <w:rFonts w:ascii="Times New Roman" w:hAnsi="Times New Roman"/>
          <w:spacing w:val="0"/>
          <w:sz w:val="24"/>
          <w:szCs w:val="24"/>
          <w:lang w:val="sk-SK"/>
        </w:rPr>
        <w:t>povinný bezodkladne prijať potrebné opat</w:t>
      </w:r>
      <w:r>
        <w:rPr>
          <w:rFonts w:ascii="Times New Roman" w:hAnsi="Times New Roman"/>
          <w:spacing w:val="0"/>
          <w:sz w:val="24"/>
          <w:szCs w:val="24"/>
          <w:lang w:val="sk-SK"/>
        </w:rPr>
        <w:t>renia na zníženie tohto rizika.</w:t>
      </w:r>
    </w:p>
    <w:p w:rsidR="000F094F"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Pr>
          <w:rFonts w:ascii="Times New Roman" w:hAnsi="Times New Roman"/>
          <w:spacing w:val="0"/>
          <w:sz w:val="24"/>
          <w:szCs w:val="24"/>
          <w:lang w:val="sk-SK"/>
        </w:rPr>
        <w:t>Opatrením,</w:t>
      </w:r>
      <w:r>
        <w:rPr>
          <w:rStyle w:val="FootnoteReference"/>
          <w:rFonts w:ascii="Times New Roman" w:hAnsi="Times New Roman"/>
          <w:spacing w:val="0"/>
          <w:sz w:val="24"/>
          <w:szCs w:val="24"/>
          <w:rtl w:val="0"/>
          <w:lang w:val="sk-SK"/>
        </w:rPr>
        <w:footnoteReference w:id="24"/>
      </w:r>
      <w:r w:rsidR="0012248E">
        <w:rPr>
          <w:rFonts w:ascii="Times New Roman" w:hAnsi="Times New Roman"/>
          <w:spacing w:val="0"/>
          <w:sz w:val="24"/>
          <w:szCs w:val="24"/>
          <w:lang w:val="sk-SK"/>
        </w:rPr>
        <w:t>)</w:t>
      </w:r>
      <w:r>
        <w:rPr>
          <w:rFonts w:ascii="Times New Roman" w:hAnsi="Times New Roman"/>
          <w:spacing w:val="0"/>
          <w:sz w:val="24"/>
          <w:szCs w:val="24"/>
          <w:lang w:val="sk-SK"/>
        </w:rPr>
        <w:t xml:space="preserve"> ktoré môže vydať Národná banka Slovenska po prerokovaní s Ministerstvom financií Slovenskej republiky (ďalej len „ministerstvo</w:t>
      </w:r>
      <w:r w:rsidR="000456C1">
        <w:rPr>
          <w:rFonts w:ascii="Times New Roman" w:hAnsi="Times New Roman"/>
          <w:spacing w:val="0"/>
          <w:sz w:val="24"/>
          <w:szCs w:val="24"/>
          <w:lang w:val="sk-SK"/>
        </w:rPr>
        <w:t xml:space="preserve"> financií</w:t>
      </w:r>
      <w:r>
        <w:rPr>
          <w:rFonts w:ascii="Times New Roman" w:hAnsi="Times New Roman"/>
          <w:spacing w:val="0"/>
          <w:sz w:val="24"/>
          <w:szCs w:val="24"/>
          <w:lang w:val="sk-SK"/>
        </w:rPr>
        <w:t>“) a ktoré sa vyhlasuje v </w:t>
      </w:r>
      <w:r w:rsidR="00D05A9B">
        <w:rPr>
          <w:rFonts w:ascii="Times New Roman" w:hAnsi="Times New Roman"/>
          <w:spacing w:val="0"/>
          <w:sz w:val="24"/>
          <w:szCs w:val="24"/>
          <w:lang w:val="sk-SK"/>
        </w:rPr>
        <w:t>Z</w:t>
      </w:r>
      <w:r>
        <w:rPr>
          <w:rFonts w:ascii="Times New Roman" w:hAnsi="Times New Roman"/>
          <w:spacing w:val="0"/>
          <w:sz w:val="24"/>
          <w:szCs w:val="24"/>
          <w:lang w:val="sk-SK"/>
        </w:rPr>
        <w:t>bierke zákonov</w:t>
      </w:r>
      <w:r w:rsidR="00D05A9B">
        <w:rPr>
          <w:rFonts w:ascii="Times New Roman" w:hAnsi="Times New Roman"/>
          <w:spacing w:val="0"/>
          <w:sz w:val="24"/>
          <w:szCs w:val="24"/>
          <w:lang w:val="sk-SK"/>
        </w:rPr>
        <w:t xml:space="preserve"> Slovenskej republiky</w:t>
      </w:r>
      <w:r>
        <w:rPr>
          <w:rFonts w:ascii="Times New Roman" w:hAnsi="Times New Roman"/>
          <w:spacing w:val="0"/>
          <w:sz w:val="24"/>
          <w:szCs w:val="24"/>
          <w:lang w:val="sk-SK"/>
        </w:rPr>
        <w:t>, sa ustanovia podrobnosti o</w:t>
      </w:r>
    </w:p>
    <w:p w:rsidR="000F094F" w:rsidP="006273F0">
      <w:pPr>
        <w:pStyle w:val="ListParagraph"/>
        <w:numPr>
          <w:numId w:val="79"/>
        </w:numPr>
        <w:bidi w:val="0"/>
        <w:spacing w:after="200" w:line="276" w:lineRule="auto"/>
        <w:ind w:left="1276"/>
        <w:contextualSpacing/>
        <w:jc w:val="both"/>
        <w:rPr>
          <w:rFonts w:ascii="Times New Roman" w:hAnsi="Times New Roman"/>
          <w:spacing w:val="0"/>
          <w:sz w:val="24"/>
          <w:szCs w:val="24"/>
          <w:lang w:val="sk-SK"/>
        </w:rPr>
      </w:pPr>
      <w:r w:rsidR="000654BF">
        <w:rPr>
          <w:rFonts w:ascii="Times New Roman" w:hAnsi="Times New Roman"/>
          <w:spacing w:val="0"/>
          <w:sz w:val="24"/>
          <w:szCs w:val="24"/>
          <w:lang w:val="sk-SK"/>
        </w:rPr>
        <w:t>m</w:t>
      </w:r>
      <w:r>
        <w:rPr>
          <w:rFonts w:ascii="Times New Roman" w:hAnsi="Times New Roman"/>
          <w:spacing w:val="0"/>
          <w:sz w:val="24"/>
          <w:szCs w:val="24"/>
          <w:lang w:val="sk-SK"/>
        </w:rPr>
        <w:t xml:space="preserve">etodike na výpočet ukazovateľa schopnosti spotrebiteľa splácať úver na bývanie, o určení nákladov spotrebiteľa a ich minimálnej výške, o výške a spôsobe určenia limitov pre ukazovateľ schopnosti splácať úver na bývanie, výške a spôsobe zohľadnenia možného nárastu úrokových sadzieb </w:t>
      </w:r>
      <w:r w:rsidR="00D05A9B">
        <w:rPr>
          <w:rFonts w:ascii="Times New Roman" w:hAnsi="Times New Roman"/>
          <w:spacing w:val="0"/>
          <w:sz w:val="24"/>
          <w:szCs w:val="24"/>
          <w:lang w:val="sk-SK"/>
        </w:rPr>
        <w:t xml:space="preserve">úveru na bývanie </w:t>
      </w:r>
      <w:r>
        <w:rPr>
          <w:rFonts w:ascii="Times New Roman" w:hAnsi="Times New Roman"/>
          <w:spacing w:val="0"/>
          <w:sz w:val="24"/>
          <w:szCs w:val="24"/>
          <w:lang w:val="sk-SK"/>
        </w:rPr>
        <w:t>a o tom, čo sa rozumie výrazným navýšením celkovej výšky úveru na bývanie a výrazným prevyšovaním súčtu zostávajúcich výšok existujúcich úverov na bývanie,</w:t>
      </w:r>
    </w:p>
    <w:p w:rsidR="000F094F" w:rsidP="006273F0">
      <w:pPr>
        <w:pStyle w:val="ListParagraph"/>
        <w:numPr>
          <w:numId w:val="79"/>
        </w:numPr>
        <w:bidi w:val="0"/>
        <w:spacing w:after="200" w:line="276" w:lineRule="auto"/>
        <w:ind w:left="1276"/>
        <w:contextualSpacing/>
        <w:jc w:val="both"/>
        <w:rPr>
          <w:rFonts w:ascii="Times New Roman" w:hAnsi="Times New Roman"/>
          <w:spacing w:val="0"/>
          <w:sz w:val="24"/>
          <w:szCs w:val="24"/>
          <w:lang w:val="sk-SK"/>
        </w:rPr>
      </w:pPr>
      <w:r w:rsidR="000654BF">
        <w:rPr>
          <w:rFonts w:ascii="Times New Roman" w:hAnsi="Times New Roman"/>
          <w:spacing w:val="0"/>
          <w:sz w:val="24"/>
          <w:szCs w:val="24"/>
          <w:lang w:val="sk-SK"/>
        </w:rPr>
        <w:t>p</w:t>
      </w:r>
      <w:r>
        <w:rPr>
          <w:rFonts w:ascii="Times New Roman" w:hAnsi="Times New Roman"/>
          <w:spacing w:val="0"/>
          <w:sz w:val="24"/>
          <w:szCs w:val="24"/>
          <w:lang w:val="sk-SK"/>
        </w:rPr>
        <w:t>ožiadavkách na predkladanie dokladov o príjmoch spotrebiteľa a overovanie údajov o príjmoch spotrebiteľa,</w:t>
      </w:r>
    </w:p>
    <w:p w:rsidR="000F094F" w:rsidP="006273F0">
      <w:pPr>
        <w:pStyle w:val="ListParagraph"/>
        <w:numPr>
          <w:numId w:val="79"/>
        </w:numPr>
        <w:bidi w:val="0"/>
        <w:spacing w:after="200" w:line="276" w:lineRule="auto"/>
        <w:ind w:left="1276"/>
        <w:contextualSpacing/>
        <w:jc w:val="both"/>
        <w:rPr>
          <w:rFonts w:ascii="Times New Roman" w:hAnsi="Times New Roman"/>
          <w:spacing w:val="0"/>
          <w:sz w:val="24"/>
          <w:szCs w:val="24"/>
          <w:lang w:val="sk-SK"/>
        </w:rPr>
      </w:pPr>
      <w:r w:rsidR="000654BF">
        <w:rPr>
          <w:rFonts w:ascii="Times New Roman" w:hAnsi="Times New Roman"/>
          <w:spacing w:val="0"/>
          <w:sz w:val="24"/>
          <w:szCs w:val="24"/>
          <w:lang w:val="sk-SK"/>
        </w:rPr>
        <w:t>l</w:t>
      </w:r>
      <w:r>
        <w:rPr>
          <w:rFonts w:ascii="Times New Roman" w:hAnsi="Times New Roman"/>
          <w:spacing w:val="0"/>
          <w:sz w:val="24"/>
          <w:szCs w:val="24"/>
          <w:lang w:val="sk-SK"/>
        </w:rPr>
        <w:t>imite na lehoty splatnosti úveru na bývanie a výške tohto limitu,</w:t>
      </w:r>
    </w:p>
    <w:p w:rsidR="000F094F" w:rsidP="006273F0">
      <w:pPr>
        <w:pStyle w:val="ListParagraph"/>
        <w:numPr>
          <w:numId w:val="79"/>
        </w:numPr>
        <w:bidi w:val="0"/>
        <w:spacing w:after="200" w:line="276" w:lineRule="auto"/>
        <w:ind w:left="1276"/>
        <w:contextualSpacing/>
        <w:jc w:val="both"/>
        <w:rPr>
          <w:rFonts w:ascii="Times New Roman" w:hAnsi="Times New Roman"/>
          <w:spacing w:val="0"/>
          <w:sz w:val="24"/>
          <w:szCs w:val="24"/>
          <w:lang w:val="sk-SK"/>
        </w:rPr>
      </w:pPr>
      <w:r w:rsidR="000654BF">
        <w:rPr>
          <w:rFonts w:ascii="Times New Roman" w:hAnsi="Times New Roman"/>
          <w:spacing w:val="0"/>
          <w:sz w:val="24"/>
          <w:szCs w:val="24"/>
          <w:lang w:val="sk-SK"/>
        </w:rPr>
        <w:t>s</w:t>
      </w:r>
      <w:r>
        <w:rPr>
          <w:rFonts w:ascii="Times New Roman" w:hAnsi="Times New Roman"/>
          <w:spacing w:val="0"/>
          <w:sz w:val="24"/>
          <w:szCs w:val="24"/>
          <w:lang w:val="sk-SK"/>
        </w:rPr>
        <w:t>pôsobe a podmienkach splácania úveru na bývanie,</w:t>
      </w:r>
    </w:p>
    <w:p w:rsidR="008D78B5" w:rsidP="006273F0">
      <w:pPr>
        <w:pStyle w:val="ListParagraph"/>
        <w:numPr>
          <w:numId w:val="79"/>
        </w:numPr>
        <w:bidi w:val="0"/>
        <w:spacing w:after="200" w:line="276" w:lineRule="auto"/>
        <w:ind w:left="1276"/>
        <w:contextualSpacing/>
        <w:jc w:val="both"/>
        <w:rPr>
          <w:rFonts w:ascii="Times New Roman" w:hAnsi="Times New Roman"/>
          <w:spacing w:val="0"/>
          <w:sz w:val="24"/>
          <w:szCs w:val="24"/>
          <w:lang w:val="sk-SK"/>
        </w:rPr>
      </w:pPr>
      <w:r>
        <w:rPr>
          <w:rFonts w:ascii="Times New Roman" w:hAnsi="Times New Roman"/>
          <w:spacing w:val="0"/>
          <w:sz w:val="24"/>
          <w:szCs w:val="24"/>
          <w:lang w:val="sk-SK"/>
        </w:rPr>
        <w:t>limite na podiel úverov poskytnutých prostredníctvom finančných agentov podľa osobitného zákona</w:t>
      </w:r>
      <w:r w:rsidR="00C84A30">
        <w:rPr>
          <w:rStyle w:val="FootnoteReference"/>
          <w:rFonts w:ascii="Times New Roman" w:hAnsi="Times New Roman"/>
          <w:spacing w:val="0"/>
          <w:sz w:val="24"/>
          <w:szCs w:val="24"/>
          <w:lang w:val="sk-SK"/>
        </w:rPr>
        <w:t>11</w:t>
      </w:r>
      <w:r w:rsidR="00C84A30">
        <w:rPr>
          <w:rFonts w:ascii="Times New Roman" w:hAnsi="Times New Roman"/>
          <w:spacing w:val="0"/>
          <w:sz w:val="24"/>
          <w:szCs w:val="24"/>
          <w:lang w:val="sk-SK"/>
        </w:rPr>
        <w:t>)</w:t>
      </w:r>
      <w:r>
        <w:rPr>
          <w:rFonts w:ascii="Times New Roman" w:hAnsi="Times New Roman"/>
          <w:spacing w:val="0"/>
          <w:sz w:val="24"/>
          <w:szCs w:val="24"/>
          <w:lang w:val="sk-SK"/>
        </w:rPr>
        <w:t xml:space="preserve"> voči celkovému objemu poskytnutých úverov na bývanie a výške tohto limitu,</w:t>
      </w:r>
    </w:p>
    <w:p w:rsidR="000F094F" w:rsidP="006273F0">
      <w:pPr>
        <w:pStyle w:val="ListParagraph"/>
        <w:numPr>
          <w:numId w:val="79"/>
        </w:numPr>
        <w:bidi w:val="0"/>
        <w:spacing w:after="200" w:line="276" w:lineRule="auto"/>
        <w:ind w:left="1276"/>
        <w:contextualSpacing/>
        <w:jc w:val="both"/>
        <w:rPr>
          <w:rFonts w:ascii="Times New Roman" w:hAnsi="Times New Roman"/>
          <w:spacing w:val="0"/>
          <w:sz w:val="24"/>
          <w:szCs w:val="24"/>
          <w:lang w:val="sk-SK"/>
        </w:rPr>
      </w:pPr>
      <w:r w:rsidR="000654BF">
        <w:rPr>
          <w:rFonts w:ascii="Times New Roman" w:hAnsi="Times New Roman"/>
          <w:spacing w:val="0"/>
          <w:sz w:val="24"/>
          <w:szCs w:val="24"/>
          <w:lang w:val="sk-SK"/>
        </w:rPr>
        <w:t>l</w:t>
      </w:r>
      <w:r>
        <w:rPr>
          <w:rFonts w:ascii="Times New Roman" w:hAnsi="Times New Roman"/>
          <w:spacing w:val="0"/>
          <w:sz w:val="24"/>
          <w:szCs w:val="24"/>
          <w:lang w:val="sk-SK"/>
        </w:rPr>
        <w:t>imite pre ukazovateľ zabezpečenia úveru na bývanie</w:t>
      </w:r>
      <w:r w:rsidR="00D05A9B">
        <w:rPr>
          <w:rFonts w:ascii="Times New Roman" w:hAnsi="Times New Roman"/>
          <w:spacing w:val="0"/>
          <w:sz w:val="24"/>
          <w:szCs w:val="24"/>
          <w:lang w:val="sk-SK"/>
        </w:rPr>
        <w:t>,</w:t>
      </w:r>
      <w:r>
        <w:rPr>
          <w:rFonts w:ascii="Times New Roman" w:hAnsi="Times New Roman"/>
          <w:spacing w:val="0"/>
          <w:sz w:val="24"/>
          <w:szCs w:val="24"/>
          <w:lang w:val="sk-SK"/>
        </w:rPr>
        <w:t xml:space="preserve"> výške tohto limitu </w:t>
      </w:r>
      <w:r w:rsidR="00E74A3D">
        <w:rPr>
          <w:rFonts w:ascii="Times New Roman" w:hAnsi="Times New Roman"/>
          <w:spacing w:val="0"/>
          <w:sz w:val="24"/>
          <w:szCs w:val="24"/>
          <w:lang w:val="sk-SK"/>
        </w:rPr>
        <w:t xml:space="preserve">a </w:t>
      </w:r>
      <w:r>
        <w:rPr>
          <w:rFonts w:ascii="Times New Roman" w:hAnsi="Times New Roman"/>
          <w:spacing w:val="0"/>
          <w:sz w:val="24"/>
          <w:szCs w:val="24"/>
          <w:lang w:val="sk-SK"/>
        </w:rPr>
        <w:t>podmienkach oceňovania založenej nehnuteľnosti určenej na bývanie.</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8C70A2" w:rsidR="00C6623C">
        <w:rPr>
          <w:rFonts w:ascii="Times New Roman" w:hAnsi="Times New Roman"/>
          <w:spacing w:val="0"/>
          <w:sz w:val="24"/>
          <w:szCs w:val="24"/>
          <w:lang w:val="sk-SK"/>
        </w:rPr>
        <w:t>Pri</w:t>
      </w:r>
      <w:r w:rsidRPr="008C70A2" w:rsidR="006F5353">
        <w:rPr>
          <w:rFonts w:ascii="Times New Roman" w:hAnsi="Times New Roman"/>
          <w:spacing w:val="0"/>
          <w:sz w:val="24"/>
          <w:szCs w:val="24"/>
          <w:lang w:val="sk-SK"/>
        </w:rPr>
        <w:t xml:space="preserve"> výrazno</w:t>
      </w:r>
      <w:r w:rsidRPr="008C70A2" w:rsidR="00C6623C">
        <w:rPr>
          <w:rFonts w:ascii="Times New Roman" w:hAnsi="Times New Roman"/>
          <w:spacing w:val="0"/>
          <w:sz w:val="24"/>
          <w:szCs w:val="24"/>
          <w:lang w:val="sk-SK"/>
        </w:rPr>
        <w:t>m</w:t>
      </w:r>
      <w:r w:rsidRPr="008C70A2" w:rsidR="006F5353">
        <w:rPr>
          <w:rFonts w:ascii="Times New Roman" w:hAnsi="Times New Roman"/>
          <w:spacing w:val="0"/>
          <w:sz w:val="24"/>
          <w:szCs w:val="24"/>
          <w:lang w:val="sk-SK"/>
        </w:rPr>
        <w:t xml:space="preserve"> navýšen</w:t>
      </w:r>
      <w:r w:rsidRPr="008C70A2" w:rsidR="00C6623C">
        <w:rPr>
          <w:rFonts w:ascii="Times New Roman" w:hAnsi="Times New Roman"/>
          <w:spacing w:val="0"/>
          <w:sz w:val="24"/>
          <w:szCs w:val="24"/>
          <w:lang w:val="sk-SK"/>
        </w:rPr>
        <w:t>í</w:t>
      </w:r>
      <w:r w:rsidRPr="008C70A2" w:rsidR="006F5353">
        <w:rPr>
          <w:rFonts w:ascii="Times New Roman" w:hAnsi="Times New Roman"/>
          <w:spacing w:val="0"/>
          <w:sz w:val="24"/>
          <w:szCs w:val="24"/>
          <w:lang w:val="sk-SK"/>
        </w:rPr>
        <w:t xml:space="preserve"> celkovej výšky úveru na bývanie je veriteľ povinný opätovne posúdiť schopnosť spotrebiteľa splácať úver na bývanie na základe aktualizovaných informácií podľa odseku </w:t>
      </w:r>
      <w:r w:rsidRPr="008C70A2" w:rsidR="00B35393">
        <w:rPr>
          <w:rFonts w:ascii="Times New Roman" w:hAnsi="Times New Roman"/>
          <w:spacing w:val="0"/>
          <w:sz w:val="24"/>
          <w:szCs w:val="24"/>
          <w:lang w:val="sk-SK"/>
        </w:rPr>
        <w:t>2</w:t>
      </w:r>
      <w:r w:rsidRPr="008C70A2" w:rsidR="00C6623C">
        <w:rPr>
          <w:rFonts w:ascii="Times New Roman" w:hAnsi="Times New Roman"/>
          <w:spacing w:val="0"/>
          <w:sz w:val="24"/>
          <w:szCs w:val="24"/>
          <w:lang w:val="sk-SK"/>
        </w:rPr>
        <w:t>;</w:t>
      </w:r>
      <w:r w:rsidRPr="008C70A2" w:rsidR="006F5353">
        <w:rPr>
          <w:rFonts w:ascii="Times New Roman" w:hAnsi="Times New Roman"/>
          <w:spacing w:val="0"/>
          <w:sz w:val="24"/>
          <w:szCs w:val="24"/>
          <w:lang w:val="sk-SK"/>
        </w:rPr>
        <w:t xml:space="preserve"> </w:t>
      </w:r>
      <w:r w:rsidRPr="008C70A2" w:rsidR="00C6623C">
        <w:rPr>
          <w:rFonts w:ascii="Times New Roman" w:hAnsi="Times New Roman"/>
          <w:spacing w:val="0"/>
          <w:sz w:val="24"/>
          <w:szCs w:val="24"/>
          <w:lang w:val="sk-SK"/>
        </w:rPr>
        <w:t>t</w:t>
      </w:r>
      <w:r w:rsidRPr="008C70A2" w:rsidR="006F5353">
        <w:rPr>
          <w:rFonts w:ascii="Times New Roman" w:hAnsi="Times New Roman"/>
          <w:spacing w:val="0"/>
          <w:sz w:val="24"/>
          <w:szCs w:val="24"/>
          <w:lang w:val="sk-SK"/>
        </w:rPr>
        <w:t>o neplatí, ak sa dodatočné navýšenie úveru na bývanie predpokladalo a zohľadnilo už pri pôvodnom posúdení schopnosti spotrebiteľa splácať úver na bývanie.</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8C70A2" w:rsidR="00FC2739">
        <w:rPr>
          <w:rFonts w:ascii="Times New Roman" w:hAnsi="Times New Roman"/>
          <w:spacing w:val="0"/>
          <w:sz w:val="24"/>
          <w:szCs w:val="24"/>
          <w:lang w:val="sk-SK"/>
        </w:rPr>
        <w:t>V záujme odbornej star</w:t>
      </w:r>
      <w:r w:rsidRPr="008C70A2" w:rsidR="009A4D70">
        <w:rPr>
          <w:rFonts w:ascii="Times New Roman" w:hAnsi="Times New Roman"/>
          <w:spacing w:val="0"/>
          <w:sz w:val="24"/>
          <w:szCs w:val="24"/>
          <w:lang w:val="sk-SK"/>
        </w:rPr>
        <w:t>ostlivosti pri poskytovaní úveru</w:t>
      </w:r>
      <w:r w:rsidRPr="008C70A2" w:rsidR="00FC2739">
        <w:rPr>
          <w:rFonts w:ascii="Times New Roman" w:hAnsi="Times New Roman"/>
          <w:spacing w:val="0"/>
          <w:sz w:val="24"/>
          <w:szCs w:val="24"/>
          <w:lang w:val="sk-SK"/>
        </w:rPr>
        <w:t xml:space="preserve"> na bývanie je veriteľ povinný na účely posúdenia schopnosti spotrebiteľa splácať úver na bývanie </w:t>
      </w:r>
      <w:r w:rsidRPr="008C70A2" w:rsidR="00C6623C">
        <w:rPr>
          <w:rFonts w:ascii="Times New Roman" w:hAnsi="Times New Roman"/>
          <w:spacing w:val="0"/>
          <w:sz w:val="24"/>
          <w:szCs w:val="24"/>
          <w:lang w:val="sk-SK"/>
        </w:rPr>
        <w:t>určiť</w:t>
      </w:r>
      <w:r w:rsidRPr="008C70A2" w:rsidR="00FC2739">
        <w:rPr>
          <w:rFonts w:ascii="Times New Roman" w:hAnsi="Times New Roman"/>
          <w:spacing w:val="0"/>
          <w:sz w:val="24"/>
          <w:szCs w:val="24"/>
          <w:lang w:val="sk-SK"/>
        </w:rPr>
        <w:t xml:space="preserve">, zdokumentovať a zachovávať postupy a informácie, na základe </w:t>
      </w:r>
      <w:r w:rsidRPr="008C70A2" w:rsidR="00C6623C">
        <w:rPr>
          <w:rFonts w:ascii="Times New Roman" w:hAnsi="Times New Roman"/>
          <w:spacing w:val="0"/>
          <w:sz w:val="24"/>
          <w:szCs w:val="24"/>
          <w:lang w:val="sk-SK"/>
        </w:rPr>
        <w:t xml:space="preserve">ktorých </w:t>
      </w:r>
      <w:r w:rsidRPr="008C70A2" w:rsidR="00FC2739">
        <w:rPr>
          <w:rFonts w:ascii="Times New Roman" w:hAnsi="Times New Roman"/>
          <w:spacing w:val="0"/>
          <w:sz w:val="24"/>
          <w:szCs w:val="24"/>
          <w:lang w:val="sk-SK"/>
        </w:rPr>
        <w:t>sa posúdenie schopnosti spotrebiteľa splácať úver na bývanie zakladá a postupovať v súlade s týmito postupmi a informáciami.</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FC2739">
        <w:rPr>
          <w:rFonts w:ascii="Times New Roman" w:hAnsi="Times New Roman"/>
          <w:spacing w:val="0"/>
          <w:sz w:val="24"/>
          <w:szCs w:val="24"/>
          <w:lang w:val="sk-SK"/>
        </w:rPr>
        <w:t xml:space="preserve">Veriteľ nesmie posudzovať schopnosť spotrebiteľa splácať úver na bývanie </w:t>
      </w:r>
      <w:r w:rsidR="00202B94">
        <w:rPr>
          <w:rFonts w:ascii="Times New Roman" w:hAnsi="Times New Roman"/>
          <w:spacing w:val="0"/>
          <w:sz w:val="24"/>
          <w:szCs w:val="24"/>
          <w:lang w:val="sk-SK"/>
        </w:rPr>
        <w:t>len</w:t>
      </w:r>
      <w:r w:rsidRPr="00D25F92" w:rsidR="00202B94">
        <w:rPr>
          <w:rFonts w:ascii="Times New Roman" w:hAnsi="Times New Roman"/>
          <w:spacing w:val="0"/>
          <w:sz w:val="24"/>
          <w:szCs w:val="24"/>
          <w:lang w:val="sk-SK"/>
        </w:rPr>
        <w:t xml:space="preserve"> </w:t>
      </w:r>
      <w:r w:rsidRPr="00D25F92" w:rsidR="00FC2739">
        <w:rPr>
          <w:rFonts w:ascii="Times New Roman" w:hAnsi="Times New Roman"/>
          <w:spacing w:val="0"/>
          <w:sz w:val="24"/>
          <w:szCs w:val="24"/>
          <w:lang w:val="sk-SK"/>
        </w:rPr>
        <w:t xml:space="preserve">na základe toho, že hodnota nehnuteľnosti určenej na bývanie presahuje výšku úveru na bývanie alebo </w:t>
      </w:r>
      <w:r w:rsidRPr="00D25F92" w:rsidR="0014458A">
        <w:rPr>
          <w:rFonts w:ascii="Times New Roman" w:hAnsi="Times New Roman"/>
          <w:spacing w:val="0"/>
          <w:sz w:val="24"/>
          <w:szCs w:val="24"/>
          <w:lang w:val="sk-SK"/>
        </w:rPr>
        <w:t xml:space="preserve">za </w:t>
      </w:r>
      <w:r w:rsidRPr="00D25F92" w:rsidR="00FC2739">
        <w:rPr>
          <w:rFonts w:ascii="Times New Roman" w:hAnsi="Times New Roman"/>
          <w:spacing w:val="0"/>
          <w:sz w:val="24"/>
          <w:szCs w:val="24"/>
          <w:lang w:val="sk-SK"/>
        </w:rPr>
        <w:t>predpoklad</w:t>
      </w:r>
      <w:r w:rsidRPr="00D25F92" w:rsidR="0014458A">
        <w:rPr>
          <w:rFonts w:ascii="Times New Roman" w:hAnsi="Times New Roman"/>
          <w:spacing w:val="0"/>
          <w:sz w:val="24"/>
          <w:szCs w:val="24"/>
          <w:lang w:val="sk-SK"/>
        </w:rPr>
        <w:t>u</w:t>
      </w:r>
      <w:r w:rsidRPr="00D25F92" w:rsidR="00FC2739">
        <w:rPr>
          <w:rFonts w:ascii="Times New Roman" w:hAnsi="Times New Roman"/>
          <w:spacing w:val="0"/>
          <w:sz w:val="24"/>
          <w:szCs w:val="24"/>
          <w:lang w:val="sk-SK"/>
        </w:rPr>
        <w:t xml:space="preserve">, že sa hodnota nehnuteľnosti určenej na bývanie zvýši, </w:t>
      </w:r>
      <w:r w:rsidRPr="00D25F92" w:rsidR="005F5C20">
        <w:rPr>
          <w:rFonts w:ascii="Times New Roman" w:hAnsi="Times New Roman"/>
          <w:spacing w:val="0"/>
          <w:sz w:val="24"/>
          <w:szCs w:val="24"/>
          <w:lang w:val="sk-SK"/>
        </w:rPr>
        <w:t xml:space="preserve"> okrem </w:t>
      </w:r>
      <w:r w:rsidRPr="00D25F92" w:rsidR="00FC2739">
        <w:rPr>
          <w:rFonts w:ascii="Times New Roman" w:hAnsi="Times New Roman"/>
          <w:spacing w:val="0"/>
          <w:sz w:val="24"/>
          <w:szCs w:val="24"/>
          <w:lang w:val="sk-SK"/>
        </w:rPr>
        <w:t xml:space="preserve"> zmluvy o úvere na bývanie, ktorej účelom je výstavba alebo rekonštrukcia nehnuteľnosti určenej na bývanie.</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B33F61">
        <w:rPr>
          <w:rFonts w:ascii="Times New Roman" w:hAnsi="Times New Roman"/>
          <w:spacing w:val="0"/>
          <w:sz w:val="24"/>
          <w:szCs w:val="24"/>
          <w:lang w:val="sk-SK"/>
        </w:rPr>
        <w:t>Veriteľ</w:t>
      </w:r>
      <w:r w:rsidRPr="00D25F92" w:rsidR="00422E9F">
        <w:rPr>
          <w:rFonts w:ascii="Times New Roman" w:hAnsi="Times New Roman"/>
          <w:spacing w:val="0"/>
          <w:sz w:val="24"/>
          <w:szCs w:val="24"/>
          <w:lang w:val="sk-SK"/>
        </w:rPr>
        <w:t xml:space="preserve"> je povinný</w:t>
      </w:r>
      <w:r w:rsidRPr="00D25F92" w:rsidR="00B33F61">
        <w:rPr>
          <w:rFonts w:ascii="Times New Roman" w:hAnsi="Times New Roman"/>
          <w:spacing w:val="0"/>
          <w:sz w:val="24"/>
          <w:szCs w:val="24"/>
          <w:lang w:val="sk-SK"/>
        </w:rPr>
        <w:t xml:space="preserve"> na účely poskytovania úverov na bývanie a posúdenia schopnosti spotrebiteľa splácať úver poskytovať údaje o úveroch na bývanie </w:t>
      </w:r>
      <w:r w:rsidR="00532B6F">
        <w:rPr>
          <w:rFonts w:ascii="Times New Roman" w:hAnsi="Times New Roman"/>
          <w:spacing w:val="0"/>
          <w:sz w:val="24"/>
          <w:szCs w:val="24"/>
          <w:lang w:val="sk-SK"/>
        </w:rPr>
        <w:t>najmenej</w:t>
      </w:r>
      <w:r w:rsidRPr="00D25F92" w:rsidR="00532B6F">
        <w:rPr>
          <w:rFonts w:ascii="Times New Roman" w:hAnsi="Times New Roman"/>
          <w:spacing w:val="0"/>
          <w:sz w:val="24"/>
          <w:szCs w:val="24"/>
          <w:lang w:val="sk-SK"/>
        </w:rPr>
        <w:t xml:space="preserve"> </w:t>
      </w:r>
      <w:r w:rsidRPr="00D25F92" w:rsidR="00B33F61">
        <w:rPr>
          <w:rFonts w:ascii="Times New Roman" w:hAnsi="Times New Roman"/>
          <w:spacing w:val="0"/>
          <w:sz w:val="24"/>
          <w:szCs w:val="24"/>
          <w:lang w:val="sk-SK"/>
        </w:rPr>
        <w:t>do jedného elektronického registra údajov</w:t>
      </w:r>
      <w:r>
        <w:rPr>
          <w:rStyle w:val="FootnoteReference"/>
          <w:rFonts w:ascii="Times New Roman" w:hAnsi="Times New Roman"/>
          <w:spacing w:val="0"/>
          <w:sz w:val="24"/>
          <w:szCs w:val="24"/>
          <w:rtl w:val="0"/>
          <w:lang w:val="sk-SK"/>
        </w:rPr>
        <w:footnoteReference w:id="25"/>
      </w:r>
      <w:r w:rsidRPr="00D25F92" w:rsidR="00270221">
        <w:rPr>
          <w:rFonts w:ascii="Times New Roman" w:hAnsi="Times New Roman"/>
          <w:spacing w:val="0"/>
          <w:sz w:val="24"/>
          <w:szCs w:val="24"/>
          <w:lang w:val="sk-SK"/>
        </w:rPr>
        <w:t>)</w:t>
      </w:r>
      <w:r w:rsidRPr="00D25F92" w:rsidR="00B33F61">
        <w:rPr>
          <w:rFonts w:ascii="Times New Roman" w:hAnsi="Times New Roman"/>
          <w:spacing w:val="0"/>
          <w:sz w:val="24"/>
          <w:szCs w:val="24"/>
          <w:lang w:val="sk-SK"/>
        </w:rPr>
        <w:t xml:space="preserve"> (ďalej len "register").</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3A071E">
        <w:rPr>
          <w:rFonts w:ascii="Times New Roman" w:hAnsi="Times New Roman"/>
          <w:spacing w:val="0"/>
          <w:sz w:val="24"/>
          <w:szCs w:val="24"/>
          <w:lang w:val="sk-SK"/>
        </w:rPr>
        <w:t>Prevádzkovateľ registra je povinný poskytnúť veriteľovi podľa osobitného predpisu,</w:t>
      </w:r>
      <w:r>
        <w:rPr>
          <w:rStyle w:val="FootnoteReference"/>
          <w:rFonts w:ascii="Times New Roman" w:hAnsi="Times New Roman"/>
          <w:spacing w:val="0"/>
          <w:sz w:val="24"/>
          <w:szCs w:val="24"/>
          <w:rtl w:val="0"/>
          <w:lang w:val="sk-SK"/>
        </w:rPr>
        <w:footnoteReference w:id="26"/>
      </w:r>
      <w:r w:rsidRPr="00D25F92" w:rsidR="00D27424">
        <w:rPr>
          <w:rFonts w:ascii="Times New Roman" w:hAnsi="Times New Roman"/>
          <w:spacing w:val="0"/>
          <w:sz w:val="24"/>
          <w:szCs w:val="24"/>
          <w:lang w:val="sk-SK"/>
        </w:rPr>
        <w:t>)</w:t>
      </w:r>
      <w:r w:rsidRPr="00D25F92" w:rsidR="003A071E">
        <w:rPr>
          <w:rFonts w:ascii="Times New Roman" w:hAnsi="Times New Roman"/>
          <w:spacing w:val="0"/>
          <w:sz w:val="24"/>
          <w:szCs w:val="24"/>
          <w:lang w:val="sk-SK"/>
        </w:rPr>
        <w:t xml:space="preserve"> banke, zahraničnej banke a pobočke zahraničnej banky</w:t>
      </w:r>
      <w:r>
        <w:rPr>
          <w:rStyle w:val="FootnoteReference"/>
          <w:rFonts w:ascii="Times New Roman" w:hAnsi="Times New Roman"/>
          <w:spacing w:val="0"/>
          <w:sz w:val="24"/>
          <w:szCs w:val="24"/>
          <w:rtl w:val="0"/>
          <w:lang w:val="sk-SK"/>
        </w:rPr>
        <w:footnoteReference w:id="27"/>
      </w:r>
      <w:r w:rsidRPr="00D25F92" w:rsidR="00D27424">
        <w:rPr>
          <w:rFonts w:ascii="Times New Roman" w:hAnsi="Times New Roman"/>
          <w:spacing w:val="0"/>
          <w:sz w:val="24"/>
          <w:szCs w:val="24"/>
          <w:lang w:val="sk-SK"/>
        </w:rPr>
        <w:t>)</w:t>
      </w:r>
      <w:r w:rsidRPr="00D25F92" w:rsidR="003A071E">
        <w:rPr>
          <w:rFonts w:ascii="Times New Roman" w:hAnsi="Times New Roman"/>
          <w:spacing w:val="0"/>
          <w:sz w:val="24"/>
          <w:szCs w:val="24"/>
          <w:lang w:val="sk-SK"/>
        </w:rPr>
        <w:t xml:space="preserve"> údaje z registra </w:t>
      </w:r>
      <w:r w:rsidRPr="00D25F92" w:rsidR="000D6467">
        <w:rPr>
          <w:rFonts w:ascii="Times New Roman" w:hAnsi="Times New Roman"/>
          <w:spacing w:val="0"/>
          <w:sz w:val="24"/>
          <w:szCs w:val="24"/>
          <w:lang w:val="sk-SK"/>
        </w:rPr>
        <w:t xml:space="preserve">             </w:t>
      </w:r>
      <w:r w:rsidRPr="00D25F92" w:rsidR="003A071E">
        <w:rPr>
          <w:rFonts w:ascii="Times New Roman" w:hAnsi="Times New Roman"/>
          <w:spacing w:val="0"/>
          <w:sz w:val="24"/>
          <w:szCs w:val="24"/>
          <w:lang w:val="sk-SK"/>
        </w:rPr>
        <w:t xml:space="preserve">v rozsahu podľa </w:t>
      </w:r>
      <w:r w:rsidRPr="00D25F92" w:rsidR="00D27424">
        <w:rPr>
          <w:rFonts w:ascii="Times New Roman" w:hAnsi="Times New Roman"/>
          <w:spacing w:val="0"/>
          <w:sz w:val="24"/>
          <w:szCs w:val="24"/>
          <w:lang w:val="sk-SK"/>
        </w:rPr>
        <w:t>osobitného predpisu</w:t>
      </w:r>
      <w:r>
        <w:rPr>
          <w:rStyle w:val="FootnoteReference"/>
          <w:rFonts w:ascii="Times New Roman" w:hAnsi="Times New Roman"/>
          <w:spacing w:val="0"/>
          <w:sz w:val="24"/>
          <w:szCs w:val="24"/>
          <w:rtl w:val="0"/>
          <w:lang w:val="sk-SK"/>
        </w:rPr>
        <w:footnoteReference w:id="28"/>
      </w:r>
      <w:r w:rsidRPr="00D25F92" w:rsidR="000D6467">
        <w:rPr>
          <w:rFonts w:ascii="Times New Roman" w:hAnsi="Times New Roman"/>
          <w:spacing w:val="0"/>
          <w:sz w:val="24"/>
          <w:szCs w:val="24"/>
          <w:lang w:val="sk-SK"/>
        </w:rPr>
        <w:t>)</w:t>
      </w:r>
      <w:r w:rsidRPr="00D25F92" w:rsidR="003A071E">
        <w:rPr>
          <w:rFonts w:ascii="Times New Roman" w:hAnsi="Times New Roman"/>
          <w:spacing w:val="0"/>
          <w:sz w:val="24"/>
          <w:szCs w:val="24"/>
          <w:lang w:val="sk-SK"/>
        </w:rPr>
        <w:t xml:space="preserve"> na splnenie účelu podľa odseku </w:t>
      </w:r>
      <w:r w:rsidRPr="00D25F92" w:rsidR="000D6467">
        <w:rPr>
          <w:rFonts w:ascii="Times New Roman" w:hAnsi="Times New Roman"/>
          <w:spacing w:val="0"/>
          <w:sz w:val="24"/>
          <w:szCs w:val="24"/>
          <w:lang w:val="sk-SK"/>
        </w:rPr>
        <w:t>2</w:t>
      </w:r>
      <w:r w:rsidR="008E4B67">
        <w:rPr>
          <w:rFonts w:ascii="Times New Roman" w:hAnsi="Times New Roman"/>
          <w:spacing w:val="0"/>
          <w:sz w:val="24"/>
          <w:szCs w:val="24"/>
          <w:lang w:val="sk-SK"/>
        </w:rPr>
        <w:t>5</w:t>
      </w:r>
      <w:r w:rsidRPr="00D25F92" w:rsidR="003A071E">
        <w:rPr>
          <w:rFonts w:ascii="Times New Roman" w:hAnsi="Times New Roman"/>
          <w:spacing w:val="0"/>
          <w:sz w:val="24"/>
          <w:szCs w:val="24"/>
          <w:lang w:val="sk-SK"/>
        </w:rPr>
        <w:t xml:space="preserve"> aj bez súhlasu spotrebiteľa, za podmienok určených týmto prevádzkovateľom. Prevádzkovateľ registra je oprávnený na základe splnomocnenia od veriteľa získať údaje podľa prvej vety aj z iných registrov.</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7A1515">
        <w:rPr>
          <w:rFonts w:ascii="Times New Roman" w:hAnsi="Times New Roman"/>
          <w:spacing w:val="0"/>
          <w:sz w:val="24"/>
          <w:szCs w:val="24"/>
          <w:lang w:val="sk-SK"/>
        </w:rPr>
        <w:t>Veriteľ je povinný dodržiavať p</w:t>
      </w:r>
      <w:r w:rsidRPr="00D25F92" w:rsidR="0085058E">
        <w:rPr>
          <w:rFonts w:ascii="Times New Roman" w:hAnsi="Times New Roman"/>
          <w:spacing w:val="0"/>
          <w:sz w:val="24"/>
          <w:szCs w:val="24"/>
          <w:lang w:val="sk-SK"/>
        </w:rPr>
        <w:t>ráva</w:t>
      </w:r>
      <w:r w:rsidRPr="00D25F92" w:rsidR="00890174">
        <w:rPr>
          <w:rFonts w:ascii="Times New Roman" w:hAnsi="Times New Roman"/>
          <w:spacing w:val="0"/>
          <w:sz w:val="24"/>
          <w:szCs w:val="24"/>
          <w:lang w:val="sk-SK"/>
        </w:rPr>
        <w:t>,</w:t>
      </w:r>
      <w:r w:rsidRPr="00D25F92" w:rsidR="0085058E">
        <w:rPr>
          <w:rFonts w:ascii="Times New Roman" w:hAnsi="Times New Roman"/>
          <w:spacing w:val="0"/>
          <w:sz w:val="24"/>
          <w:szCs w:val="24"/>
          <w:lang w:val="sk-SK"/>
        </w:rPr>
        <w:t xml:space="preserve"> povinnosti </w:t>
      </w:r>
      <w:r w:rsidRPr="00D25F92" w:rsidR="00890174">
        <w:rPr>
          <w:rFonts w:ascii="Times New Roman" w:hAnsi="Times New Roman"/>
          <w:spacing w:val="0"/>
          <w:sz w:val="24"/>
          <w:szCs w:val="24"/>
          <w:lang w:val="sk-SK"/>
        </w:rPr>
        <w:t xml:space="preserve">a postupy </w:t>
      </w:r>
      <w:r w:rsidRPr="00D25F92" w:rsidR="0085058E">
        <w:rPr>
          <w:rFonts w:ascii="Times New Roman" w:hAnsi="Times New Roman"/>
          <w:spacing w:val="0"/>
          <w:sz w:val="24"/>
          <w:szCs w:val="24"/>
          <w:lang w:val="sk-SK"/>
        </w:rPr>
        <w:t>súvisiace s </w:t>
      </w:r>
      <w:r w:rsidRPr="00D25F92" w:rsidR="007A1515">
        <w:rPr>
          <w:rFonts w:ascii="Times New Roman" w:hAnsi="Times New Roman"/>
          <w:spacing w:val="0"/>
          <w:sz w:val="24"/>
          <w:szCs w:val="24"/>
          <w:lang w:val="sk-SK"/>
        </w:rPr>
        <w:t>registrom</w:t>
      </w:r>
      <w:r w:rsidRPr="00D25F92" w:rsidR="0085058E">
        <w:rPr>
          <w:rFonts w:ascii="Times New Roman" w:hAnsi="Times New Roman"/>
          <w:spacing w:val="0"/>
          <w:sz w:val="24"/>
          <w:szCs w:val="24"/>
          <w:lang w:val="sk-SK"/>
        </w:rPr>
        <w:t xml:space="preserve"> podľa osobitného predpisu</w:t>
      </w:r>
      <w:r w:rsidRPr="00D25F92" w:rsidR="002D2301">
        <w:rPr>
          <w:rFonts w:ascii="Times New Roman" w:hAnsi="Times New Roman"/>
          <w:spacing w:val="0"/>
          <w:sz w:val="24"/>
          <w:szCs w:val="24"/>
          <w:lang w:val="sk-SK"/>
        </w:rPr>
        <w:t>.</w:t>
      </w:r>
      <w:r w:rsidRPr="00D25F92" w:rsidR="000D6467">
        <w:rPr>
          <w:rFonts w:ascii="Times New Roman" w:hAnsi="Times New Roman"/>
          <w:spacing w:val="0"/>
          <w:sz w:val="24"/>
          <w:szCs w:val="24"/>
          <w:vertAlign w:val="superscript"/>
          <w:lang w:val="sk-SK"/>
        </w:rPr>
        <w:t>25</w:t>
      </w:r>
      <w:r w:rsidRPr="00D25F92" w:rsidR="002D2301">
        <w:rPr>
          <w:rStyle w:val="FootnoteReference"/>
          <w:rFonts w:ascii="Times New Roman" w:hAnsi="Times New Roman"/>
          <w:spacing w:val="0"/>
          <w:sz w:val="24"/>
          <w:szCs w:val="24"/>
          <w:vertAlign w:val="baseline"/>
          <w:lang w:val="sk-SK"/>
        </w:rPr>
        <w:t>)</w:t>
      </w:r>
      <w:r w:rsidRPr="00D25F92" w:rsidR="0085058E">
        <w:rPr>
          <w:rFonts w:ascii="Times New Roman" w:hAnsi="Times New Roman"/>
          <w:spacing w:val="0"/>
          <w:sz w:val="24"/>
          <w:szCs w:val="24"/>
          <w:lang w:val="sk-SK"/>
        </w:rPr>
        <w:t xml:space="preserve"> </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070D47">
        <w:rPr>
          <w:rFonts w:ascii="Times New Roman" w:hAnsi="Times New Roman"/>
          <w:spacing w:val="0"/>
          <w:sz w:val="24"/>
          <w:szCs w:val="24"/>
          <w:lang w:val="sk-SK"/>
        </w:rPr>
        <w:t>Veriteľ je povinný s vynaložením odbornej starostlivosti na účely posudzovania schopnosti spotrebiteľa splácať úver na bývanie získavať a účelne využívať údaje o </w:t>
      </w:r>
      <w:r w:rsidRPr="00D25F92" w:rsidR="00187AD4">
        <w:rPr>
          <w:rFonts w:ascii="Times New Roman" w:hAnsi="Times New Roman"/>
          <w:spacing w:val="0"/>
          <w:sz w:val="24"/>
          <w:szCs w:val="24"/>
          <w:lang w:val="sk-SK"/>
        </w:rPr>
        <w:t>spotrebiteľoch</w:t>
      </w:r>
      <w:r w:rsidRPr="00D25F92" w:rsidR="00070D47">
        <w:rPr>
          <w:rFonts w:ascii="Times New Roman" w:hAnsi="Times New Roman"/>
          <w:spacing w:val="0"/>
          <w:sz w:val="24"/>
          <w:szCs w:val="24"/>
          <w:lang w:val="sk-SK"/>
        </w:rPr>
        <w:t xml:space="preserve"> tak, aby boli splnené podmienky podľa odseku </w:t>
      </w:r>
      <w:r w:rsidRPr="00D25F92" w:rsidR="009C6C85">
        <w:rPr>
          <w:rFonts w:ascii="Times New Roman" w:hAnsi="Times New Roman"/>
          <w:spacing w:val="0"/>
          <w:sz w:val="24"/>
          <w:szCs w:val="24"/>
          <w:lang w:val="sk-SK"/>
        </w:rPr>
        <w:t>3</w:t>
      </w:r>
      <w:r w:rsidR="008E4B67">
        <w:rPr>
          <w:rFonts w:ascii="Times New Roman" w:hAnsi="Times New Roman"/>
          <w:spacing w:val="0"/>
          <w:sz w:val="24"/>
          <w:szCs w:val="24"/>
          <w:lang w:val="sk-SK"/>
        </w:rPr>
        <w:t>2</w:t>
      </w:r>
      <w:r w:rsidRPr="00D25F92" w:rsidR="00070D47">
        <w:rPr>
          <w:rFonts w:ascii="Times New Roman" w:hAnsi="Times New Roman"/>
          <w:spacing w:val="0"/>
          <w:sz w:val="24"/>
          <w:szCs w:val="24"/>
          <w:lang w:val="sk-SK"/>
        </w:rPr>
        <w:t>.</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3E6F80">
        <w:rPr>
          <w:rFonts w:ascii="Times New Roman" w:hAnsi="Times New Roman"/>
          <w:spacing w:val="0"/>
          <w:sz w:val="24"/>
          <w:szCs w:val="24"/>
          <w:lang w:val="sk-SK"/>
        </w:rPr>
        <w:t>Veriteľ</w:t>
      </w:r>
      <w:r w:rsidRPr="00D25F92" w:rsidR="008012B6">
        <w:rPr>
          <w:rFonts w:ascii="Times New Roman" w:hAnsi="Times New Roman"/>
          <w:spacing w:val="0"/>
          <w:sz w:val="24"/>
          <w:szCs w:val="24"/>
          <w:lang w:val="sk-SK"/>
        </w:rPr>
        <w:t>, ktorý uzavrel so spotrebiteľom zmluvu o úvere na bývanie</w:t>
      </w:r>
      <w:r w:rsidRPr="00D25F92" w:rsidR="003E6F80">
        <w:rPr>
          <w:rFonts w:ascii="Times New Roman" w:hAnsi="Times New Roman"/>
          <w:spacing w:val="0"/>
          <w:sz w:val="24"/>
          <w:szCs w:val="24"/>
          <w:lang w:val="sk-SK"/>
        </w:rPr>
        <w:t xml:space="preserve"> je povinný aj bez súhlasu spotrebiteľa</w:t>
      </w:r>
      <w:r w:rsidRPr="00D25F92" w:rsidR="008012B6">
        <w:rPr>
          <w:rFonts w:ascii="Times New Roman" w:hAnsi="Times New Roman"/>
          <w:spacing w:val="0"/>
          <w:sz w:val="24"/>
          <w:szCs w:val="24"/>
          <w:lang w:val="sk-SK"/>
        </w:rPr>
        <w:t xml:space="preserve"> primerane</w:t>
      </w:r>
      <w:r w:rsidRPr="00D25F92" w:rsidR="003E6F80">
        <w:rPr>
          <w:rFonts w:ascii="Times New Roman" w:hAnsi="Times New Roman"/>
          <w:spacing w:val="0"/>
          <w:sz w:val="24"/>
          <w:szCs w:val="24"/>
          <w:lang w:val="sk-SK"/>
        </w:rPr>
        <w:t xml:space="preserve"> poskytnúť do registra údaje v rozsahu podľa osobitného predpisu</w:t>
      </w:r>
      <w:r>
        <w:rPr>
          <w:rStyle w:val="FootnoteReference"/>
          <w:rFonts w:ascii="Times New Roman" w:hAnsi="Times New Roman"/>
          <w:spacing w:val="0"/>
          <w:sz w:val="24"/>
          <w:szCs w:val="24"/>
          <w:rtl w:val="0"/>
          <w:lang w:val="sk-SK"/>
        </w:rPr>
        <w:footnoteReference w:id="29"/>
      </w:r>
      <w:r w:rsidRPr="00D25F92" w:rsidR="003E6F80">
        <w:rPr>
          <w:rFonts w:ascii="Times New Roman" w:hAnsi="Times New Roman"/>
          <w:spacing w:val="0"/>
          <w:sz w:val="24"/>
          <w:szCs w:val="24"/>
          <w:lang w:val="sk-SK"/>
        </w:rPr>
        <w:t>) o každom spotrebiteľovi, s ktorým uzatvoril</w:t>
      </w:r>
      <w:r w:rsidRPr="00D25F92" w:rsidR="000F0082">
        <w:rPr>
          <w:rFonts w:ascii="Times New Roman" w:hAnsi="Times New Roman"/>
          <w:spacing w:val="0"/>
          <w:sz w:val="24"/>
          <w:szCs w:val="24"/>
          <w:lang w:val="sk-SK"/>
        </w:rPr>
        <w:t>, zmenil alebo ukončil</w:t>
      </w:r>
      <w:r w:rsidRPr="00D25F92" w:rsidR="003E6F80">
        <w:rPr>
          <w:rFonts w:ascii="Times New Roman" w:hAnsi="Times New Roman"/>
          <w:spacing w:val="0"/>
          <w:sz w:val="24"/>
          <w:szCs w:val="24"/>
          <w:lang w:val="sk-SK"/>
        </w:rPr>
        <w:t xml:space="preserve"> zmluvu o úvere na bývanie, na splnenie účelu podľa odsek</w:t>
      </w:r>
      <w:r w:rsidRPr="00D25F92" w:rsidR="005F5C20">
        <w:rPr>
          <w:rFonts w:ascii="Times New Roman" w:hAnsi="Times New Roman"/>
          <w:spacing w:val="0"/>
          <w:sz w:val="24"/>
          <w:szCs w:val="24"/>
          <w:lang w:val="sk-SK"/>
        </w:rPr>
        <w:t>ov</w:t>
      </w:r>
      <w:r w:rsidRPr="00D25F92" w:rsidR="003E6F80">
        <w:rPr>
          <w:rFonts w:ascii="Times New Roman" w:hAnsi="Times New Roman"/>
          <w:spacing w:val="0"/>
          <w:sz w:val="24"/>
          <w:szCs w:val="24"/>
          <w:lang w:val="sk-SK"/>
        </w:rPr>
        <w:t xml:space="preserve"> 1</w:t>
      </w:r>
      <w:r w:rsidRPr="00D25F92" w:rsidR="00517D83">
        <w:rPr>
          <w:rFonts w:ascii="Times New Roman" w:hAnsi="Times New Roman"/>
          <w:spacing w:val="0"/>
          <w:sz w:val="24"/>
          <w:szCs w:val="24"/>
          <w:lang w:val="sk-SK"/>
        </w:rPr>
        <w:t>, 2</w:t>
      </w:r>
      <w:r w:rsidRPr="00D25F92" w:rsidR="003E6F80">
        <w:rPr>
          <w:rFonts w:ascii="Times New Roman" w:hAnsi="Times New Roman"/>
          <w:spacing w:val="0"/>
          <w:sz w:val="24"/>
          <w:szCs w:val="24"/>
          <w:lang w:val="sk-SK"/>
        </w:rPr>
        <w:t xml:space="preserve"> a </w:t>
      </w:r>
      <w:r w:rsidR="008E4B67">
        <w:rPr>
          <w:rFonts w:ascii="Times New Roman" w:hAnsi="Times New Roman"/>
          <w:spacing w:val="0"/>
          <w:sz w:val="24"/>
          <w:szCs w:val="24"/>
          <w:lang w:val="sk-SK"/>
        </w:rPr>
        <w:t>19</w:t>
      </w:r>
      <w:r w:rsidRPr="00D25F92" w:rsidR="003E6F80">
        <w:rPr>
          <w:rFonts w:ascii="Times New Roman" w:hAnsi="Times New Roman"/>
          <w:spacing w:val="0"/>
          <w:sz w:val="24"/>
          <w:szCs w:val="24"/>
          <w:lang w:val="sk-SK"/>
        </w:rPr>
        <w:t xml:space="preserve"> do jedného mesiaca od uzatvorenia</w:t>
      </w:r>
      <w:r w:rsidRPr="00D25F92" w:rsidR="000F0082">
        <w:rPr>
          <w:rFonts w:ascii="Times New Roman" w:hAnsi="Times New Roman"/>
          <w:spacing w:val="0"/>
          <w:sz w:val="24"/>
          <w:szCs w:val="24"/>
          <w:lang w:val="sk-SK"/>
        </w:rPr>
        <w:t>, zmeny alebo ukončenia</w:t>
      </w:r>
      <w:r w:rsidRPr="00D25F92" w:rsidR="003E6F80">
        <w:rPr>
          <w:rFonts w:ascii="Times New Roman" w:hAnsi="Times New Roman"/>
          <w:spacing w:val="0"/>
          <w:sz w:val="24"/>
          <w:szCs w:val="24"/>
          <w:lang w:val="sk-SK"/>
        </w:rPr>
        <w:t xml:space="preserve"> zmluvy o úvere na bývanie, za podmienok určených prevádzkovateľom registra. Za správnosť, úplnosť a aktuálnosť údajov poskytnutých do registra zodpovedá veriteľ, ktorí poskytuje údaje do registra. Tým nie sú dotknuté ustanovenia osobitného predpisu.</w:t>
      </w:r>
      <w:r>
        <w:rPr>
          <w:rStyle w:val="FootnoteReference"/>
          <w:rFonts w:ascii="Times New Roman" w:hAnsi="Times New Roman"/>
          <w:spacing w:val="0"/>
          <w:sz w:val="24"/>
          <w:szCs w:val="24"/>
          <w:rtl w:val="0"/>
          <w:lang w:val="sk-SK"/>
        </w:rPr>
        <w:footnoteReference w:id="30"/>
      </w:r>
      <w:r w:rsidRPr="00D25F92" w:rsidR="003E6F80">
        <w:rPr>
          <w:rFonts w:ascii="Times New Roman" w:hAnsi="Times New Roman"/>
          <w:spacing w:val="0"/>
          <w:sz w:val="24"/>
          <w:szCs w:val="24"/>
          <w:lang w:val="sk-SK"/>
        </w:rPr>
        <w:t xml:space="preserve">) </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7B4A36">
        <w:rPr>
          <w:rFonts w:ascii="Times New Roman" w:hAnsi="Times New Roman"/>
          <w:spacing w:val="0"/>
          <w:sz w:val="24"/>
          <w:szCs w:val="24"/>
          <w:lang w:val="sk-SK"/>
        </w:rPr>
        <w:t xml:space="preserve">Veriteľovi sa po uzavretí zmluvy o úvere na bývanie so spotrebiteľom zakazuje </w:t>
      </w:r>
      <w:r w:rsidRPr="00D25F92" w:rsidR="00A43B8B">
        <w:rPr>
          <w:rFonts w:ascii="Times New Roman" w:hAnsi="Times New Roman"/>
          <w:spacing w:val="0"/>
          <w:sz w:val="24"/>
          <w:szCs w:val="24"/>
          <w:lang w:val="sk-SK"/>
        </w:rPr>
        <w:t xml:space="preserve">takúto zmluvu </w:t>
      </w:r>
      <w:r w:rsidRPr="00D25F92" w:rsidR="00C3422D">
        <w:rPr>
          <w:rFonts w:ascii="Times New Roman" w:hAnsi="Times New Roman"/>
          <w:spacing w:val="0"/>
          <w:sz w:val="24"/>
          <w:szCs w:val="24"/>
          <w:lang w:val="sk-SK"/>
        </w:rPr>
        <w:t>vypovedať</w:t>
      </w:r>
      <w:r w:rsidRPr="00D25F92" w:rsidR="00DA0B1B">
        <w:rPr>
          <w:rFonts w:ascii="Times New Roman" w:hAnsi="Times New Roman"/>
          <w:spacing w:val="0"/>
          <w:sz w:val="24"/>
          <w:szCs w:val="24"/>
          <w:lang w:val="sk-SK"/>
        </w:rPr>
        <w:t xml:space="preserve"> alebo zmeniť v neprospech spotrebiteľa s odôvodnením nesprávne vykonaného posúdenia schopnosti </w:t>
      </w:r>
      <w:r w:rsidRPr="00D25F92" w:rsidR="00444C28">
        <w:rPr>
          <w:rFonts w:ascii="Times New Roman" w:hAnsi="Times New Roman"/>
          <w:spacing w:val="0"/>
          <w:sz w:val="24"/>
          <w:szCs w:val="24"/>
          <w:lang w:val="sk-SK"/>
        </w:rPr>
        <w:t xml:space="preserve">spotrebiteľa </w:t>
      </w:r>
      <w:r w:rsidRPr="00D25F92" w:rsidR="00DA0B1B">
        <w:rPr>
          <w:rFonts w:ascii="Times New Roman" w:hAnsi="Times New Roman"/>
          <w:spacing w:val="0"/>
          <w:sz w:val="24"/>
          <w:szCs w:val="24"/>
          <w:lang w:val="sk-SK"/>
        </w:rPr>
        <w:t xml:space="preserve">splácať úver </w:t>
      </w:r>
      <w:r w:rsidRPr="00D25F92" w:rsidR="007D6795">
        <w:rPr>
          <w:rFonts w:ascii="Times New Roman" w:hAnsi="Times New Roman"/>
          <w:spacing w:val="0"/>
          <w:sz w:val="24"/>
          <w:szCs w:val="24"/>
          <w:lang w:val="sk-SK"/>
        </w:rPr>
        <w:t xml:space="preserve">na bývanie </w:t>
      </w:r>
      <w:r w:rsidRPr="00D25F92" w:rsidR="0068594F">
        <w:rPr>
          <w:rFonts w:ascii="Times New Roman" w:hAnsi="Times New Roman"/>
          <w:spacing w:val="0"/>
          <w:sz w:val="24"/>
          <w:szCs w:val="24"/>
          <w:lang w:val="sk-SK"/>
        </w:rPr>
        <w:t xml:space="preserve">podľa </w:t>
      </w:r>
      <w:r w:rsidRPr="00D25F92" w:rsidR="00DA0B1B">
        <w:rPr>
          <w:rFonts w:ascii="Times New Roman" w:hAnsi="Times New Roman"/>
          <w:spacing w:val="0"/>
          <w:sz w:val="24"/>
          <w:szCs w:val="24"/>
          <w:lang w:val="sk-SK"/>
        </w:rPr>
        <w:t xml:space="preserve">odsekov 1 až </w:t>
      </w:r>
      <w:r w:rsidRPr="00D25F92" w:rsidR="009C6C85">
        <w:rPr>
          <w:rFonts w:ascii="Times New Roman" w:hAnsi="Times New Roman"/>
          <w:spacing w:val="0"/>
          <w:sz w:val="24"/>
          <w:szCs w:val="24"/>
          <w:lang w:val="sk-SK"/>
        </w:rPr>
        <w:t>3</w:t>
      </w:r>
      <w:r w:rsidRPr="00D25F92" w:rsidR="00C3422D">
        <w:rPr>
          <w:rFonts w:ascii="Times New Roman" w:hAnsi="Times New Roman"/>
          <w:spacing w:val="0"/>
          <w:sz w:val="24"/>
          <w:szCs w:val="24"/>
          <w:lang w:val="sk-SK"/>
        </w:rPr>
        <w:t xml:space="preserve"> a</w:t>
      </w:r>
      <w:r w:rsidRPr="00D25F92" w:rsidR="009C6C85">
        <w:rPr>
          <w:rFonts w:ascii="Times New Roman" w:hAnsi="Times New Roman"/>
          <w:spacing w:val="0"/>
          <w:sz w:val="24"/>
          <w:szCs w:val="24"/>
          <w:lang w:val="sk-SK"/>
        </w:rPr>
        <w:t> </w:t>
      </w:r>
      <w:r w:rsidR="008E4B67">
        <w:rPr>
          <w:rFonts w:ascii="Times New Roman" w:hAnsi="Times New Roman"/>
          <w:spacing w:val="0"/>
          <w:sz w:val="24"/>
          <w:szCs w:val="24"/>
          <w:lang w:val="sk-SK"/>
        </w:rPr>
        <w:t>19</w:t>
      </w:r>
      <w:r w:rsidRPr="00D25F92" w:rsidR="009C6C85">
        <w:rPr>
          <w:rFonts w:ascii="Times New Roman" w:hAnsi="Times New Roman"/>
          <w:spacing w:val="0"/>
          <w:sz w:val="24"/>
          <w:szCs w:val="24"/>
          <w:lang w:val="sk-SK"/>
        </w:rPr>
        <w:t xml:space="preserve"> až 2</w:t>
      </w:r>
      <w:r w:rsidR="008E4B67">
        <w:rPr>
          <w:rFonts w:ascii="Times New Roman" w:hAnsi="Times New Roman"/>
          <w:spacing w:val="0"/>
          <w:sz w:val="24"/>
          <w:szCs w:val="24"/>
          <w:lang w:val="sk-SK"/>
        </w:rPr>
        <w:t>1</w:t>
      </w:r>
      <w:r w:rsidRPr="00D25F92" w:rsidR="00C3422D">
        <w:rPr>
          <w:rFonts w:ascii="Times New Roman" w:hAnsi="Times New Roman"/>
          <w:spacing w:val="0"/>
          <w:sz w:val="24"/>
          <w:szCs w:val="24"/>
          <w:lang w:val="sk-SK"/>
        </w:rPr>
        <w:t> </w:t>
      </w:r>
      <w:r w:rsidRPr="00D25F92" w:rsidR="007E67AA">
        <w:rPr>
          <w:rFonts w:ascii="Times New Roman" w:hAnsi="Times New Roman"/>
          <w:spacing w:val="0"/>
          <w:sz w:val="24"/>
          <w:szCs w:val="24"/>
          <w:lang w:val="sk-SK"/>
        </w:rPr>
        <w:t xml:space="preserve">a </w:t>
      </w:r>
      <w:r w:rsidRPr="00D25F92" w:rsidR="00C3422D">
        <w:rPr>
          <w:rFonts w:ascii="Times New Roman" w:hAnsi="Times New Roman"/>
          <w:spacing w:val="0"/>
          <w:sz w:val="24"/>
          <w:szCs w:val="24"/>
          <w:lang w:val="sk-SK"/>
        </w:rPr>
        <w:t xml:space="preserve">nedostatku informácií získaných </w:t>
      </w:r>
      <w:r w:rsidRPr="00D25F92" w:rsidR="00445A37">
        <w:rPr>
          <w:rFonts w:ascii="Times New Roman" w:hAnsi="Times New Roman"/>
          <w:spacing w:val="0"/>
          <w:sz w:val="24"/>
          <w:szCs w:val="24"/>
          <w:lang w:val="sk-SK"/>
        </w:rPr>
        <w:t xml:space="preserve">od spotrebiteľa </w:t>
      </w:r>
      <w:r w:rsidRPr="00D25F92" w:rsidR="00815958">
        <w:rPr>
          <w:rFonts w:ascii="Times New Roman" w:hAnsi="Times New Roman"/>
          <w:spacing w:val="0"/>
          <w:sz w:val="24"/>
          <w:szCs w:val="24"/>
          <w:lang w:val="sk-SK"/>
        </w:rPr>
        <w:t>podľa § 1</w:t>
      </w:r>
      <w:r w:rsidRPr="00D25F92" w:rsidR="009C6C85">
        <w:rPr>
          <w:rFonts w:ascii="Times New Roman" w:hAnsi="Times New Roman"/>
          <w:spacing w:val="0"/>
          <w:sz w:val="24"/>
          <w:szCs w:val="24"/>
          <w:lang w:val="sk-SK"/>
        </w:rPr>
        <w:t>1</w:t>
      </w:r>
      <w:r w:rsidRPr="00D25F92" w:rsidR="00445A37">
        <w:rPr>
          <w:rFonts w:ascii="Times New Roman" w:hAnsi="Times New Roman"/>
          <w:spacing w:val="0"/>
          <w:sz w:val="24"/>
          <w:szCs w:val="24"/>
          <w:lang w:val="sk-SK"/>
        </w:rPr>
        <w:t>; to neplatí</w:t>
      </w:r>
      <w:r w:rsidRPr="00D25F92" w:rsidR="00DA0B1B">
        <w:rPr>
          <w:rFonts w:ascii="Times New Roman" w:hAnsi="Times New Roman"/>
          <w:spacing w:val="0"/>
          <w:sz w:val="24"/>
          <w:szCs w:val="24"/>
          <w:lang w:val="sk-SK"/>
        </w:rPr>
        <w:t xml:space="preserve"> </w:t>
      </w:r>
      <w:r w:rsidRPr="00D25F92" w:rsidR="00F72781">
        <w:rPr>
          <w:rFonts w:ascii="Times New Roman" w:hAnsi="Times New Roman"/>
          <w:spacing w:val="0"/>
          <w:sz w:val="24"/>
          <w:szCs w:val="24"/>
          <w:lang w:val="sk-SK"/>
        </w:rPr>
        <w:t>pri</w:t>
      </w:r>
      <w:r w:rsidRPr="00D25F92" w:rsidR="00DA0B1B">
        <w:rPr>
          <w:rFonts w:ascii="Times New Roman" w:hAnsi="Times New Roman"/>
          <w:spacing w:val="0"/>
          <w:sz w:val="24"/>
          <w:szCs w:val="24"/>
          <w:lang w:val="sk-SK"/>
        </w:rPr>
        <w:t xml:space="preserve"> preukázan</w:t>
      </w:r>
      <w:r w:rsidRPr="00D25F92" w:rsidR="00F72781">
        <w:rPr>
          <w:rFonts w:ascii="Times New Roman" w:hAnsi="Times New Roman"/>
          <w:spacing w:val="0"/>
          <w:sz w:val="24"/>
          <w:szCs w:val="24"/>
          <w:lang w:val="sk-SK"/>
        </w:rPr>
        <w:t>í</w:t>
      </w:r>
      <w:r w:rsidRPr="00D25F92" w:rsidR="00DA0B1B">
        <w:rPr>
          <w:rFonts w:ascii="Times New Roman" w:hAnsi="Times New Roman"/>
          <w:spacing w:val="0"/>
          <w:sz w:val="24"/>
          <w:szCs w:val="24"/>
          <w:lang w:val="sk-SK"/>
        </w:rPr>
        <w:t xml:space="preserve"> </w:t>
      </w:r>
      <w:r w:rsidRPr="00D25F92" w:rsidR="00595DA4">
        <w:rPr>
          <w:rFonts w:ascii="Times New Roman" w:hAnsi="Times New Roman"/>
          <w:spacing w:val="0"/>
          <w:sz w:val="24"/>
          <w:szCs w:val="24"/>
          <w:lang w:val="sk-SK"/>
        </w:rPr>
        <w:t>nepravdivo uvedených informácií</w:t>
      </w:r>
      <w:r w:rsidRPr="00D25F92" w:rsidR="00DA0B1B">
        <w:rPr>
          <w:rFonts w:ascii="Times New Roman" w:hAnsi="Times New Roman"/>
          <w:spacing w:val="0"/>
          <w:sz w:val="24"/>
          <w:szCs w:val="24"/>
          <w:lang w:val="sk-SK"/>
        </w:rPr>
        <w:t xml:space="preserve"> alebo </w:t>
      </w:r>
      <w:r w:rsidRPr="00D25F92" w:rsidR="00F72781">
        <w:rPr>
          <w:rFonts w:ascii="Times New Roman" w:hAnsi="Times New Roman"/>
          <w:spacing w:val="0"/>
          <w:sz w:val="24"/>
          <w:szCs w:val="24"/>
          <w:lang w:val="sk-SK"/>
        </w:rPr>
        <w:t xml:space="preserve">pri </w:t>
      </w:r>
      <w:r w:rsidRPr="00D25F92" w:rsidR="00DA0B1B">
        <w:rPr>
          <w:rFonts w:ascii="Times New Roman" w:hAnsi="Times New Roman"/>
          <w:spacing w:val="0"/>
          <w:sz w:val="24"/>
          <w:szCs w:val="24"/>
          <w:lang w:val="sk-SK"/>
        </w:rPr>
        <w:t>zatajen</w:t>
      </w:r>
      <w:r w:rsidRPr="00D25F92" w:rsidR="00F72781">
        <w:rPr>
          <w:rFonts w:ascii="Times New Roman" w:hAnsi="Times New Roman"/>
          <w:spacing w:val="0"/>
          <w:sz w:val="24"/>
          <w:szCs w:val="24"/>
          <w:lang w:val="sk-SK"/>
        </w:rPr>
        <w:t>í</w:t>
      </w:r>
      <w:r w:rsidRPr="00D25F92" w:rsidR="00DA0B1B">
        <w:rPr>
          <w:rFonts w:ascii="Times New Roman" w:hAnsi="Times New Roman"/>
          <w:spacing w:val="0"/>
          <w:sz w:val="24"/>
          <w:szCs w:val="24"/>
          <w:lang w:val="sk-SK"/>
        </w:rPr>
        <w:t xml:space="preserve"> informácií ustanovených v </w:t>
      </w:r>
      <w:r w:rsidRPr="00D25F92" w:rsidR="00BE0F0D">
        <w:rPr>
          <w:rFonts w:ascii="Times New Roman" w:hAnsi="Times New Roman"/>
          <w:spacing w:val="0"/>
          <w:sz w:val="24"/>
          <w:szCs w:val="24"/>
          <w:lang w:val="sk-SK"/>
        </w:rPr>
        <w:t>§ 1</w:t>
      </w:r>
      <w:r w:rsidRPr="00D25F92" w:rsidR="009C6C85">
        <w:rPr>
          <w:rFonts w:ascii="Times New Roman" w:hAnsi="Times New Roman"/>
          <w:spacing w:val="0"/>
          <w:sz w:val="24"/>
          <w:szCs w:val="24"/>
          <w:lang w:val="sk-SK"/>
        </w:rPr>
        <w:t>1</w:t>
      </w:r>
      <w:r w:rsidRPr="00D25F92" w:rsidR="00DA0B1B">
        <w:rPr>
          <w:rFonts w:ascii="Times New Roman" w:hAnsi="Times New Roman"/>
          <w:spacing w:val="0"/>
          <w:sz w:val="24"/>
          <w:szCs w:val="24"/>
          <w:lang w:val="sk-SK"/>
        </w:rPr>
        <w:t xml:space="preserve"> spotrebiteľ</w:t>
      </w:r>
      <w:r w:rsidRPr="00D25F92" w:rsidR="00F72781">
        <w:rPr>
          <w:rFonts w:ascii="Times New Roman" w:hAnsi="Times New Roman"/>
          <w:spacing w:val="0"/>
          <w:sz w:val="24"/>
          <w:szCs w:val="24"/>
          <w:lang w:val="sk-SK"/>
        </w:rPr>
        <w:t>om</w:t>
      </w:r>
      <w:r w:rsidRPr="00D25F92" w:rsidR="00DA0B1B">
        <w:rPr>
          <w:rFonts w:ascii="Times New Roman" w:hAnsi="Times New Roman"/>
          <w:spacing w:val="0"/>
          <w:sz w:val="24"/>
          <w:szCs w:val="24"/>
          <w:lang w:val="sk-SK"/>
        </w:rPr>
        <w:t xml:space="preserve">. </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C70D1D">
        <w:rPr>
          <w:rFonts w:ascii="Times New Roman" w:hAnsi="Times New Roman"/>
          <w:spacing w:val="0"/>
          <w:sz w:val="24"/>
          <w:szCs w:val="24"/>
          <w:lang w:val="sk-SK"/>
        </w:rPr>
        <w:t>Ak ide o právoplatné</w:t>
      </w:r>
      <w:r w:rsidRPr="00D25F92" w:rsidR="009A4D70">
        <w:rPr>
          <w:rFonts w:ascii="Times New Roman" w:hAnsi="Times New Roman"/>
          <w:spacing w:val="0"/>
          <w:sz w:val="24"/>
          <w:szCs w:val="24"/>
          <w:lang w:val="sk-SK"/>
        </w:rPr>
        <w:t xml:space="preserve"> rozhodnuti</w:t>
      </w:r>
      <w:r w:rsidRPr="00D25F92" w:rsidR="00C70D1D">
        <w:rPr>
          <w:rFonts w:ascii="Times New Roman" w:hAnsi="Times New Roman"/>
          <w:spacing w:val="0"/>
          <w:sz w:val="24"/>
          <w:szCs w:val="24"/>
          <w:lang w:val="sk-SK"/>
        </w:rPr>
        <w:t>e súdu alebo iného orgánu ako výsledok vyriešenia sporu na súde alebo pred iným orgánom</w:t>
      </w:r>
      <w:r w:rsidRPr="00D25F92" w:rsidR="009A4D70">
        <w:rPr>
          <w:rFonts w:ascii="Times New Roman" w:hAnsi="Times New Roman"/>
          <w:spacing w:val="0"/>
          <w:sz w:val="24"/>
          <w:szCs w:val="24"/>
          <w:lang w:val="sk-SK"/>
        </w:rPr>
        <w:t xml:space="preserve">, ktorého obsahom je </w:t>
      </w:r>
      <w:r w:rsidRPr="00D25F92" w:rsidR="001A1F4E">
        <w:rPr>
          <w:rFonts w:ascii="Times New Roman" w:hAnsi="Times New Roman"/>
          <w:spacing w:val="0"/>
          <w:sz w:val="24"/>
          <w:szCs w:val="24"/>
          <w:lang w:val="sk-SK"/>
        </w:rPr>
        <w:t>výro</w:t>
      </w:r>
      <w:r w:rsidRPr="00D25F92" w:rsidR="006F64E5">
        <w:rPr>
          <w:rFonts w:ascii="Times New Roman" w:hAnsi="Times New Roman"/>
          <w:spacing w:val="0"/>
          <w:sz w:val="24"/>
          <w:szCs w:val="24"/>
          <w:lang w:val="sk-SK"/>
        </w:rPr>
        <w:t>k o nesplnení si povinností podľa § 1</w:t>
      </w:r>
      <w:r w:rsidRPr="00D25F92" w:rsidR="009C6C85">
        <w:rPr>
          <w:rFonts w:ascii="Times New Roman" w:hAnsi="Times New Roman"/>
          <w:spacing w:val="0"/>
          <w:sz w:val="24"/>
          <w:szCs w:val="24"/>
          <w:lang w:val="sk-SK"/>
        </w:rPr>
        <w:t>5</w:t>
      </w:r>
      <w:r w:rsidRPr="00D25F92" w:rsidR="00FC2739">
        <w:rPr>
          <w:rFonts w:ascii="Times New Roman" w:hAnsi="Times New Roman"/>
          <w:spacing w:val="0"/>
          <w:sz w:val="24"/>
          <w:szCs w:val="24"/>
          <w:lang w:val="sk-SK"/>
        </w:rPr>
        <w:t xml:space="preserve">, je veriteľ </w:t>
      </w:r>
      <w:r w:rsidRPr="00D25F92" w:rsidR="009A4D70">
        <w:rPr>
          <w:rFonts w:ascii="Times New Roman" w:hAnsi="Times New Roman"/>
          <w:spacing w:val="0"/>
          <w:sz w:val="24"/>
          <w:szCs w:val="24"/>
          <w:lang w:val="sk-SK"/>
        </w:rPr>
        <w:t xml:space="preserve">na základe tohto rozhodnutia </w:t>
      </w:r>
      <w:r w:rsidRPr="00D25F92" w:rsidR="00FC2739">
        <w:rPr>
          <w:rFonts w:ascii="Times New Roman" w:hAnsi="Times New Roman"/>
          <w:spacing w:val="0"/>
          <w:sz w:val="24"/>
          <w:szCs w:val="24"/>
          <w:lang w:val="sk-SK"/>
        </w:rPr>
        <w:t xml:space="preserve">povinný poskytnúť spotrebiteľovi úver </w:t>
      </w:r>
      <w:r w:rsidRPr="00D25F92" w:rsidR="009A4D70">
        <w:rPr>
          <w:rFonts w:ascii="Times New Roman" w:hAnsi="Times New Roman"/>
          <w:spacing w:val="0"/>
          <w:sz w:val="24"/>
          <w:szCs w:val="24"/>
          <w:lang w:val="sk-SK"/>
        </w:rPr>
        <w:t xml:space="preserve">na bývanie </w:t>
      </w:r>
      <w:r w:rsidRPr="00D25F92" w:rsidR="003F0BC7">
        <w:rPr>
          <w:rFonts w:ascii="Times New Roman" w:hAnsi="Times New Roman"/>
          <w:spacing w:val="0"/>
          <w:sz w:val="24"/>
          <w:szCs w:val="24"/>
          <w:lang w:val="sk-SK"/>
        </w:rPr>
        <w:t>bez</w:t>
      </w:r>
      <w:r w:rsidRPr="00D25F92" w:rsidR="00284F2F">
        <w:rPr>
          <w:rFonts w:ascii="Times New Roman" w:hAnsi="Times New Roman"/>
          <w:spacing w:val="0"/>
          <w:sz w:val="24"/>
          <w:szCs w:val="24"/>
          <w:lang w:val="sk-SK"/>
        </w:rPr>
        <w:t xml:space="preserve"> úroku a bez</w:t>
      </w:r>
      <w:r w:rsidRPr="00D25F92" w:rsidR="003F0BC7">
        <w:rPr>
          <w:rFonts w:ascii="Times New Roman" w:hAnsi="Times New Roman"/>
          <w:spacing w:val="0"/>
          <w:sz w:val="24"/>
          <w:szCs w:val="24"/>
          <w:lang w:val="sk-SK"/>
        </w:rPr>
        <w:t xml:space="preserve"> poplatkov</w:t>
      </w:r>
      <w:r w:rsidRPr="00D25F92" w:rsidR="00FC2739">
        <w:rPr>
          <w:rFonts w:ascii="Times New Roman" w:hAnsi="Times New Roman"/>
          <w:spacing w:val="0"/>
          <w:sz w:val="24"/>
          <w:szCs w:val="24"/>
          <w:lang w:val="sk-SK"/>
        </w:rPr>
        <w:t>.</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6B6366">
        <w:rPr>
          <w:rFonts w:ascii="Times New Roman" w:hAnsi="Times New Roman"/>
          <w:spacing w:val="0"/>
          <w:sz w:val="24"/>
          <w:szCs w:val="24"/>
          <w:lang w:val="sk-SK"/>
        </w:rPr>
        <w:t>Ve</w:t>
      </w:r>
      <w:r w:rsidRPr="00D25F92" w:rsidR="003A4919">
        <w:rPr>
          <w:rFonts w:ascii="Times New Roman" w:hAnsi="Times New Roman"/>
          <w:spacing w:val="0"/>
          <w:sz w:val="24"/>
          <w:szCs w:val="24"/>
          <w:lang w:val="sk-SK"/>
        </w:rPr>
        <w:t xml:space="preserve">riteľ </w:t>
      </w:r>
      <w:r w:rsidRPr="00D25F92" w:rsidR="00A16720">
        <w:rPr>
          <w:rFonts w:ascii="Times New Roman" w:hAnsi="Times New Roman"/>
          <w:spacing w:val="0"/>
          <w:sz w:val="24"/>
          <w:szCs w:val="24"/>
          <w:lang w:val="sk-SK"/>
        </w:rPr>
        <w:t xml:space="preserve">je povinný informovať spotrebiteľa o tom, že nahliadne do registra alebo do databázy </w:t>
      </w:r>
      <w:r w:rsidRPr="00D25F92" w:rsidR="0014458A">
        <w:rPr>
          <w:rFonts w:ascii="Times New Roman" w:hAnsi="Times New Roman"/>
          <w:spacing w:val="0"/>
          <w:sz w:val="24"/>
          <w:szCs w:val="24"/>
          <w:lang w:val="sk-SK"/>
        </w:rPr>
        <w:t xml:space="preserve">podľa § 12 ods. 1 alebo do obdobnej databázy v inom členskom štáte </w:t>
      </w:r>
      <w:r w:rsidRPr="00D25F92" w:rsidR="00A16720">
        <w:rPr>
          <w:rFonts w:ascii="Times New Roman" w:hAnsi="Times New Roman"/>
          <w:spacing w:val="0"/>
          <w:sz w:val="24"/>
          <w:szCs w:val="24"/>
          <w:lang w:val="sk-SK"/>
        </w:rPr>
        <w:t xml:space="preserve">a </w:t>
      </w:r>
      <w:r w:rsidRPr="00D25F92" w:rsidR="00595DA4">
        <w:rPr>
          <w:rFonts w:ascii="Times New Roman" w:hAnsi="Times New Roman"/>
          <w:spacing w:val="0"/>
          <w:sz w:val="24"/>
          <w:szCs w:val="24"/>
          <w:lang w:val="sk-SK"/>
        </w:rPr>
        <w:t>poskytn</w:t>
      </w:r>
      <w:r w:rsidRPr="00D25F92" w:rsidR="00A16720">
        <w:rPr>
          <w:rFonts w:ascii="Times New Roman" w:hAnsi="Times New Roman"/>
          <w:spacing w:val="0"/>
          <w:sz w:val="24"/>
          <w:szCs w:val="24"/>
          <w:lang w:val="sk-SK"/>
        </w:rPr>
        <w:t>úť</w:t>
      </w:r>
      <w:r w:rsidRPr="00D25F92" w:rsidR="003A4919">
        <w:rPr>
          <w:rFonts w:ascii="Times New Roman" w:hAnsi="Times New Roman"/>
          <w:spacing w:val="0"/>
          <w:sz w:val="24"/>
          <w:szCs w:val="24"/>
          <w:lang w:val="sk-SK"/>
        </w:rPr>
        <w:t xml:space="preserve"> úver</w:t>
      </w:r>
      <w:r w:rsidRPr="00D25F92" w:rsidR="00CE0215">
        <w:rPr>
          <w:rFonts w:ascii="Times New Roman" w:hAnsi="Times New Roman"/>
          <w:spacing w:val="0"/>
          <w:sz w:val="24"/>
          <w:szCs w:val="24"/>
          <w:lang w:val="sk-SK"/>
        </w:rPr>
        <w:t xml:space="preserve"> na bývanie spotrebiteľovi</w:t>
      </w:r>
      <w:r w:rsidRPr="00D25F92" w:rsidR="00926047">
        <w:rPr>
          <w:rFonts w:ascii="Times New Roman" w:hAnsi="Times New Roman"/>
          <w:spacing w:val="0"/>
          <w:sz w:val="24"/>
          <w:szCs w:val="24"/>
          <w:lang w:val="sk-SK"/>
        </w:rPr>
        <w:t>,</w:t>
      </w:r>
      <w:r w:rsidRPr="00D25F92" w:rsidR="00595DA4">
        <w:rPr>
          <w:rFonts w:ascii="Times New Roman" w:hAnsi="Times New Roman"/>
          <w:spacing w:val="0"/>
          <w:sz w:val="24"/>
          <w:szCs w:val="24"/>
          <w:lang w:val="sk-SK"/>
        </w:rPr>
        <w:t xml:space="preserve"> </w:t>
      </w:r>
      <w:r w:rsidR="00202B94">
        <w:rPr>
          <w:rFonts w:ascii="Times New Roman" w:hAnsi="Times New Roman"/>
          <w:spacing w:val="0"/>
          <w:sz w:val="24"/>
          <w:szCs w:val="24"/>
          <w:lang w:val="sk-SK"/>
        </w:rPr>
        <w:t>len</w:t>
      </w:r>
      <w:r w:rsidRPr="00D25F92" w:rsidR="00202B94">
        <w:rPr>
          <w:rFonts w:ascii="Times New Roman" w:hAnsi="Times New Roman"/>
          <w:spacing w:val="0"/>
          <w:sz w:val="24"/>
          <w:szCs w:val="24"/>
          <w:lang w:val="sk-SK"/>
        </w:rPr>
        <w:t xml:space="preserve"> </w:t>
      </w:r>
      <w:r w:rsidRPr="00D25F92" w:rsidR="006B6366">
        <w:rPr>
          <w:rFonts w:ascii="Times New Roman" w:hAnsi="Times New Roman"/>
          <w:spacing w:val="0"/>
          <w:sz w:val="24"/>
          <w:szCs w:val="24"/>
          <w:lang w:val="sk-SK"/>
        </w:rPr>
        <w:t xml:space="preserve">ak </w:t>
      </w:r>
      <w:r w:rsidRPr="00D25F92" w:rsidR="006F5353">
        <w:rPr>
          <w:rFonts w:ascii="Times New Roman" w:hAnsi="Times New Roman"/>
          <w:spacing w:val="0"/>
          <w:sz w:val="24"/>
          <w:szCs w:val="24"/>
          <w:lang w:val="sk-SK"/>
        </w:rPr>
        <w:t xml:space="preserve">je </w:t>
      </w:r>
      <w:r w:rsidRPr="00D25F92" w:rsidR="003A4919">
        <w:rPr>
          <w:rFonts w:ascii="Times New Roman" w:hAnsi="Times New Roman"/>
          <w:spacing w:val="0"/>
          <w:sz w:val="24"/>
          <w:szCs w:val="24"/>
          <w:lang w:val="sk-SK"/>
        </w:rPr>
        <w:t xml:space="preserve">spotrebiteľ </w:t>
      </w:r>
      <w:r w:rsidRPr="00D25F92" w:rsidR="006F5353">
        <w:rPr>
          <w:rFonts w:ascii="Times New Roman" w:hAnsi="Times New Roman"/>
          <w:spacing w:val="0"/>
          <w:sz w:val="24"/>
          <w:szCs w:val="24"/>
          <w:lang w:val="sk-SK"/>
        </w:rPr>
        <w:t>schopný dodržiavať povinnosti vyplývajúce zo zmluvy o úvere na bývanie</w:t>
      </w:r>
      <w:r w:rsidRPr="00D25F92" w:rsidR="00A16720">
        <w:rPr>
          <w:rFonts w:ascii="Times New Roman" w:hAnsi="Times New Roman"/>
          <w:spacing w:val="0"/>
          <w:sz w:val="24"/>
          <w:szCs w:val="24"/>
          <w:lang w:val="sk-SK"/>
        </w:rPr>
        <w:t>.</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983B6C">
        <w:rPr>
          <w:rFonts w:ascii="Times New Roman" w:hAnsi="Times New Roman"/>
          <w:spacing w:val="0"/>
          <w:sz w:val="24"/>
          <w:szCs w:val="24"/>
          <w:lang w:val="sk-SK"/>
        </w:rPr>
        <w:t>Ak</w:t>
      </w:r>
      <w:r w:rsidRPr="00D25F92" w:rsidR="004B0AE6">
        <w:rPr>
          <w:rFonts w:ascii="Times New Roman" w:hAnsi="Times New Roman"/>
          <w:spacing w:val="0"/>
          <w:sz w:val="24"/>
          <w:szCs w:val="24"/>
          <w:lang w:val="sk-SK"/>
        </w:rPr>
        <w:t xml:space="preserve"> veriteľ</w:t>
      </w:r>
      <w:r w:rsidRPr="00D25F92" w:rsidR="00983B6C">
        <w:rPr>
          <w:rFonts w:ascii="Times New Roman" w:hAnsi="Times New Roman"/>
          <w:spacing w:val="0"/>
          <w:sz w:val="24"/>
          <w:szCs w:val="24"/>
          <w:lang w:val="sk-SK"/>
        </w:rPr>
        <w:t xml:space="preserve">  žiadosť o</w:t>
      </w:r>
      <w:r w:rsidRPr="00D25F92" w:rsidR="00F65841">
        <w:rPr>
          <w:rFonts w:ascii="Times New Roman" w:hAnsi="Times New Roman"/>
          <w:spacing w:val="0"/>
          <w:sz w:val="24"/>
          <w:szCs w:val="24"/>
          <w:lang w:val="sk-SK"/>
        </w:rPr>
        <w:t> úver na bývanie</w:t>
      </w:r>
      <w:r w:rsidR="002002BE">
        <w:rPr>
          <w:rFonts w:ascii="Times New Roman" w:hAnsi="Times New Roman"/>
          <w:spacing w:val="0"/>
          <w:sz w:val="24"/>
          <w:szCs w:val="24"/>
          <w:lang w:val="sk-SK"/>
        </w:rPr>
        <w:t xml:space="preserve"> zamietn</w:t>
      </w:r>
      <w:r w:rsidRPr="00D25F92" w:rsidR="004B0AE6">
        <w:rPr>
          <w:rFonts w:ascii="Times New Roman" w:hAnsi="Times New Roman"/>
          <w:spacing w:val="0"/>
          <w:sz w:val="24"/>
          <w:szCs w:val="24"/>
          <w:lang w:val="sk-SK"/>
        </w:rPr>
        <w:t>e</w:t>
      </w:r>
      <w:r w:rsidRPr="00D25F92" w:rsidR="00983B6C">
        <w:rPr>
          <w:rFonts w:ascii="Times New Roman" w:hAnsi="Times New Roman"/>
          <w:spacing w:val="0"/>
          <w:sz w:val="24"/>
          <w:szCs w:val="24"/>
          <w:lang w:val="sk-SK"/>
        </w:rPr>
        <w:t xml:space="preserve"> na základe výsledku nahliadnuti</w:t>
      </w:r>
      <w:r w:rsidRPr="00D25F92" w:rsidR="0090507E">
        <w:rPr>
          <w:rFonts w:ascii="Times New Roman" w:hAnsi="Times New Roman"/>
          <w:spacing w:val="0"/>
          <w:sz w:val="24"/>
          <w:szCs w:val="24"/>
          <w:lang w:val="sk-SK"/>
        </w:rPr>
        <w:t>a</w:t>
      </w:r>
      <w:r w:rsidRPr="00D25F92" w:rsidR="00983B6C">
        <w:rPr>
          <w:rFonts w:ascii="Times New Roman" w:hAnsi="Times New Roman"/>
          <w:spacing w:val="0"/>
          <w:sz w:val="24"/>
          <w:szCs w:val="24"/>
          <w:lang w:val="sk-SK"/>
        </w:rPr>
        <w:t xml:space="preserve"> do registra alebo do databázy podľa § 1</w:t>
      </w:r>
      <w:r w:rsidRPr="00D25F92" w:rsidR="009C6C85">
        <w:rPr>
          <w:rFonts w:ascii="Times New Roman" w:hAnsi="Times New Roman"/>
          <w:spacing w:val="0"/>
          <w:sz w:val="24"/>
          <w:szCs w:val="24"/>
          <w:lang w:val="sk-SK"/>
        </w:rPr>
        <w:t>2</w:t>
      </w:r>
      <w:r w:rsidRPr="00D25F92" w:rsidR="00983B6C">
        <w:rPr>
          <w:rFonts w:ascii="Times New Roman" w:hAnsi="Times New Roman"/>
          <w:spacing w:val="0"/>
          <w:sz w:val="24"/>
          <w:szCs w:val="24"/>
          <w:lang w:val="sk-SK"/>
        </w:rPr>
        <w:t xml:space="preserve"> </w:t>
      </w:r>
      <w:r w:rsidRPr="00D25F92" w:rsidR="006B207D">
        <w:rPr>
          <w:rFonts w:ascii="Times New Roman" w:hAnsi="Times New Roman"/>
          <w:spacing w:val="0"/>
          <w:sz w:val="24"/>
          <w:szCs w:val="24"/>
          <w:lang w:val="sk-SK"/>
        </w:rPr>
        <w:t>ods</w:t>
      </w:r>
      <w:r w:rsidRPr="00D25F92" w:rsidR="00F944B7">
        <w:rPr>
          <w:rFonts w:ascii="Times New Roman" w:hAnsi="Times New Roman"/>
          <w:spacing w:val="0"/>
          <w:sz w:val="24"/>
          <w:szCs w:val="24"/>
          <w:lang w:val="sk-SK"/>
        </w:rPr>
        <w:t>.</w:t>
      </w:r>
      <w:r w:rsidRPr="00D25F92" w:rsidR="00983B6C">
        <w:rPr>
          <w:rFonts w:ascii="Times New Roman" w:hAnsi="Times New Roman"/>
          <w:spacing w:val="0"/>
          <w:sz w:val="24"/>
          <w:szCs w:val="24"/>
          <w:lang w:val="sk-SK"/>
        </w:rPr>
        <w:t xml:space="preserve"> 1 alebo do obdobnej databázy v inom členskom štáte Európskej únie, bezodkladne informuje spotrebiteľa o výsledku tohto nahliadnutia a oznámi mu</w:t>
      </w:r>
      <w:r>
        <w:rPr>
          <w:rFonts w:ascii="Times New Roman" w:hAnsi="Times New Roman"/>
          <w:spacing w:val="0"/>
          <w:sz w:val="24"/>
          <w:szCs w:val="24"/>
          <w:lang w:val="sk-SK"/>
        </w:rPr>
        <w:t xml:space="preserve"> informáciu o použitej databáze.</w:t>
      </w:r>
    </w:p>
    <w:p w:rsid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sidR="009C2242">
        <w:rPr>
          <w:rFonts w:ascii="Times New Roman" w:hAnsi="Times New Roman"/>
          <w:spacing w:val="0"/>
          <w:sz w:val="24"/>
          <w:szCs w:val="24"/>
          <w:lang w:val="sk-SK"/>
        </w:rPr>
        <w:t>Ak veriteľ zamietne žiadosť o úver na bývanie,</w:t>
      </w:r>
      <w:r w:rsidRPr="00D25F92" w:rsidR="003A071E">
        <w:rPr>
          <w:rFonts w:ascii="Times New Roman" w:hAnsi="Times New Roman"/>
          <w:spacing w:val="0"/>
          <w:sz w:val="24"/>
          <w:szCs w:val="24"/>
          <w:lang w:val="sk-SK"/>
        </w:rPr>
        <w:t xml:space="preserve"> bezodkladne</w:t>
      </w:r>
      <w:r w:rsidRPr="00D25F92" w:rsidR="009C2242">
        <w:rPr>
          <w:rFonts w:ascii="Times New Roman" w:hAnsi="Times New Roman"/>
          <w:spacing w:val="0"/>
          <w:sz w:val="24"/>
          <w:szCs w:val="24"/>
          <w:lang w:val="sk-SK"/>
        </w:rPr>
        <w:t xml:space="preserve"> informuje spotrebiteľa</w:t>
      </w:r>
      <w:r w:rsidRPr="00D25F92" w:rsidR="00F72781">
        <w:rPr>
          <w:rFonts w:ascii="Times New Roman" w:hAnsi="Times New Roman"/>
          <w:spacing w:val="0"/>
          <w:sz w:val="24"/>
          <w:szCs w:val="24"/>
          <w:lang w:val="sk-SK"/>
        </w:rPr>
        <w:t xml:space="preserve"> o</w:t>
      </w:r>
      <w:r w:rsidR="002002BE">
        <w:rPr>
          <w:rFonts w:ascii="Times New Roman" w:hAnsi="Times New Roman"/>
          <w:spacing w:val="0"/>
          <w:sz w:val="24"/>
          <w:szCs w:val="24"/>
          <w:lang w:val="sk-SK"/>
        </w:rPr>
        <w:t xml:space="preserve"> </w:t>
      </w:r>
      <w:r w:rsidRPr="00D25F92" w:rsidR="003A071E">
        <w:rPr>
          <w:rFonts w:ascii="Times New Roman" w:hAnsi="Times New Roman"/>
          <w:spacing w:val="0"/>
          <w:sz w:val="24"/>
          <w:szCs w:val="24"/>
          <w:lang w:val="sk-SK"/>
        </w:rPr>
        <w:t xml:space="preserve">zamietnutí </w:t>
      </w:r>
      <w:r w:rsidRPr="00D25F92" w:rsidR="00FB2EEC">
        <w:rPr>
          <w:rFonts w:ascii="Times New Roman" w:hAnsi="Times New Roman"/>
          <w:spacing w:val="0"/>
          <w:sz w:val="24"/>
          <w:szCs w:val="24"/>
          <w:lang w:val="sk-SK"/>
        </w:rPr>
        <w:t>a </w:t>
      </w:r>
      <w:r w:rsidR="00B32D5B">
        <w:rPr>
          <w:rFonts w:ascii="Times New Roman" w:hAnsi="Times New Roman"/>
          <w:spacing w:val="0"/>
          <w:sz w:val="24"/>
          <w:szCs w:val="24"/>
          <w:lang w:val="sk-SK"/>
        </w:rPr>
        <w:t>môže ho informovať</w:t>
      </w:r>
      <w:r w:rsidRPr="00D25F92" w:rsidR="00451327">
        <w:rPr>
          <w:rFonts w:ascii="Times New Roman" w:hAnsi="Times New Roman"/>
          <w:spacing w:val="0"/>
          <w:sz w:val="24"/>
          <w:szCs w:val="24"/>
          <w:lang w:val="sk-SK"/>
        </w:rPr>
        <w:t xml:space="preserve"> </w:t>
      </w:r>
      <w:r w:rsidRPr="00D25F92" w:rsidR="00FB2EEC">
        <w:rPr>
          <w:rFonts w:ascii="Times New Roman" w:hAnsi="Times New Roman"/>
          <w:spacing w:val="0"/>
          <w:sz w:val="24"/>
          <w:szCs w:val="24"/>
          <w:lang w:val="sk-SK"/>
        </w:rPr>
        <w:t xml:space="preserve">o tom, že </w:t>
      </w:r>
      <w:r w:rsidRPr="00D25F92" w:rsidR="005A4865">
        <w:rPr>
          <w:rFonts w:ascii="Times New Roman" w:hAnsi="Times New Roman"/>
          <w:spacing w:val="0"/>
          <w:sz w:val="24"/>
          <w:szCs w:val="24"/>
          <w:lang w:val="sk-SK"/>
        </w:rPr>
        <w:t xml:space="preserve">o zamietnutí žiadosti o úver na bývanie bolo rozhodnuté na </w:t>
      </w:r>
      <w:r w:rsidRPr="00D25F92" w:rsidR="00FB2EEC">
        <w:rPr>
          <w:rFonts w:ascii="Times New Roman" w:hAnsi="Times New Roman"/>
          <w:spacing w:val="0"/>
          <w:sz w:val="24"/>
          <w:szCs w:val="24"/>
          <w:lang w:val="sk-SK"/>
        </w:rPr>
        <w:t>z</w:t>
      </w:r>
      <w:r w:rsidRPr="00D25F92" w:rsidR="005A4865">
        <w:rPr>
          <w:rFonts w:ascii="Times New Roman" w:hAnsi="Times New Roman"/>
          <w:spacing w:val="0"/>
          <w:sz w:val="24"/>
          <w:szCs w:val="24"/>
          <w:lang w:val="sk-SK"/>
        </w:rPr>
        <w:t>á</w:t>
      </w:r>
      <w:r w:rsidRPr="00D25F92" w:rsidR="00FB2EEC">
        <w:rPr>
          <w:rFonts w:ascii="Times New Roman" w:hAnsi="Times New Roman"/>
          <w:spacing w:val="0"/>
          <w:sz w:val="24"/>
          <w:szCs w:val="24"/>
          <w:lang w:val="sk-SK"/>
        </w:rPr>
        <w:t>klad</w:t>
      </w:r>
      <w:r w:rsidRPr="00D25F92" w:rsidR="005A4865">
        <w:rPr>
          <w:rFonts w:ascii="Times New Roman" w:hAnsi="Times New Roman"/>
          <w:spacing w:val="0"/>
          <w:sz w:val="24"/>
          <w:szCs w:val="24"/>
          <w:lang w:val="sk-SK"/>
        </w:rPr>
        <w:t>e</w:t>
      </w:r>
      <w:r w:rsidRPr="00D25F92" w:rsidR="00FB2EEC">
        <w:rPr>
          <w:rFonts w:ascii="Times New Roman" w:hAnsi="Times New Roman"/>
          <w:spacing w:val="0"/>
          <w:sz w:val="24"/>
          <w:szCs w:val="24"/>
          <w:lang w:val="sk-SK"/>
        </w:rPr>
        <w:t xml:space="preserve"> automatizovan</w:t>
      </w:r>
      <w:r w:rsidRPr="00D25F92" w:rsidR="005A4865">
        <w:rPr>
          <w:rFonts w:ascii="Times New Roman" w:hAnsi="Times New Roman"/>
          <w:spacing w:val="0"/>
          <w:sz w:val="24"/>
          <w:szCs w:val="24"/>
          <w:lang w:val="sk-SK"/>
        </w:rPr>
        <w:t>ého</w:t>
      </w:r>
      <w:r w:rsidRPr="00D25F92" w:rsidR="00FB2EEC">
        <w:rPr>
          <w:rFonts w:ascii="Times New Roman" w:hAnsi="Times New Roman"/>
          <w:spacing w:val="0"/>
          <w:sz w:val="24"/>
          <w:szCs w:val="24"/>
          <w:lang w:val="sk-SK"/>
        </w:rPr>
        <w:t xml:space="preserve"> spracovan</w:t>
      </w:r>
      <w:r w:rsidRPr="00D25F92" w:rsidR="005A4865">
        <w:rPr>
          <w:rFonts w:ascii="Times New Roman" w:hAnsi="Times New Roman"/>
          <w:spacing w:val="0"/>
          <w:sz w:val="24"/>
          <w:szCs w:val="24"/>
          <w:lang w:val="sk-SK"/>
        </w:rPr>
        <w:t>ia</w:t>
      </w:r>
      <w:r w:rsidRPr="00D25F92" w:rsidR="00FB2EEC">
        <w:rPr>
          <w:rFonts w:ascii="Times New Roman" w:hAnsi="Times New Roman"/>
          <w:spacing w:val="0"/>
          <w:sz w:val="24"/>
          <w:szCs w:val="24"/>
          <w:lang w:val="sk-SK"/>
        </w:rPr>
        <w:t xml:space="preserve"> údajov, o výsledku nahliadnutia do databázy a </w:t>
      </w:r>
      <w:r w:rsidRPr="00D25F92" w:rsidR="0092637A">
        <w:rPr>
          <w:rFonts w:ascii="Times New Roman" w:hAnsi="Times New Roman"/>
          <w:spacing w:val="0"/>
          <w:sz w:val="24"/>
          <w:szCs w:val="24"/>
          <w:lang w:val="sk-SK"/>
        </w:rPr>
        <w:t>podrobných informáciách o databáze, do ktorej veriteľ nahliadol pri</w:t>
      </w:r>
      <w:r w:rsidRPr="00D25F92" w:rsidR="002D4C72">
        <w:rPr>
          <w:rFonts w:ascii="Times New Roman" w:hAnsi="Times New Roman"/>
          <w:spacing w:val="0"/>
          <w:sz w:val="24"/>
          <w:szCs w:val="24"/>
          <w:lang w:val="sk-SK"/>
        </w:rPr>
        <w:t xml:space="preserve"> posudzovaní schopnosti spotrebiteľa splácať úver.</w:t>
      </w:r>
      <w:r w:rsidRPr="00D25F92" w:rsidR="0092637A">
        <w:rPr>
          <w:rFonts w:ascii="Times New Roman" w:hAnsi="Times New Roman"/>
          <w:spacing w:val="0"/>
          <w:sz w:val="24"/>
          <w:szCs w:val="24"/>
          <w:lang w:val="sk-SK"/>
        </w:rPr>
        <w:t xml:space="preserve"> </w:t>
      </w:r>
      <w:r w:rsidRPr="00D25F92" w:rsidR="009C2242">
        <w:rPr>
          <w:rFonts w:ascii="Times New Roman" w:hAnsi="Times New Roman"/>
          <w:spacing w:val="0"/>
          <w:sz w:val="24"/>
          <w:szCs w:val="24"/>
          <w:lang w:val="sk-SK"/>
        </w:rPr>
        <w:t xml:space="preserve"> </w:t>
      </w:r>
    </w:p>
    <w:p w:rsidR="00B35393" w:rsidRPr="00D25F92" w:rsidP="00D25F92">
      <w:pPr>
        <w:pStyle w:val="ListParagraph"/>
        <w:numPr>
          <w:numId w:val="16"/>
        </w:numPr>
        <w:tabs>
          <w:tab w:val="left" w:pos="851"/>
        </w:tabs>
        <w:bidi w:val="0"/>
        <w:spacing w:after="200" w:line="276" w:lineRule="auto"/>
        <w:contextualSpacing/>
        <w:jc w:val="both"/>
        <w:rPr>
          <w:rFonts w:ascii="Times New Roman" w:hAnsi="Times New Roman"/>
          <w:spacing w:val="0"/>
          <w:sz w:val="24"/>
          <w:szCs w:val="24"/>
          <w:lang w:val="sk-SK"/>
        </w:rPr>
      </w:pPr>
      <w:r w:rsidRPr="00D25F92">
        <w:rPr>
          <w:rFonts w:ascii="Times New Roman" w:hAnsi="Times New Roman"/>
          <w:spacing w:val="0"/>
          <w:sz w:val="24"/>
          <w:szCs w:val="24"/>
          <w:lang w:val="sk-SK"/>
        </w:rPr>
        <w:t>Vynaložením odbornej starostlivosti sa rozumie najmä to, že veriteľ</w:t>
      </w:r>
    </w:p>
    <w:p w:rsidR="00B35393" w:rsidRPr="008C70A2" w:rsidP="006273F0">
      <w:pPr>
        <w:pStyle w:val="ListParagraph"/>
        <w:widowControl w:val="0"/>
        <w:autoSpaceDE w:val="0"/>
        <w:autoSpaceDN w:val="0"/>
        <w:bidi w:val="0"/>
        <w:adjustRightInd w:val="0"/>
        <w:spacing w:line="276" w:lineRule="auto"/>
        <w:ind w:left="1134" w:hanging="283"/>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a)</w:t>
      </w:r>
      <w:r w:rsidR="00B912D5">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poskytne spotrebiteľovi informácie pred uzatvorením zmluvy o úvere na bývanie podľa § </w:t>
      </w:r>
      <w:r w:rsidR="009C6C85">
        <w:rPr>
          <w:rFonts w:ascii="Times New Roman" w:hAnsi="Times New Roman"/>
          <w:spacing w:val="0"/>
          <w:sz w:val="24"/>
          <w:szCs w:val="24"/>
          <w:lang w:val="sk-SK"/>
        </w:rPr>
        <w:t>5</w:t>
      </w:r>
      <w:r w:rsidRPr="008C70A2">
        <w:rPr>
          <w:rFonts w:ascii="Times New Roman" w:hAnsi="Times New Roman"/>
          <w:spacing w:val="0"/>
          <w:sz w:val="24"/>
          <w:szCs w:val="24"/>
          <w:lang w:val="sk-SK"/>
        </w:rPr>
        <w:t xml:space="preserve"> a </w:t>
      </w:r>
      <w:r w:rsidR="009C6C85">
        <w:rPr>
          <w:rFonts w:ascii="Times New Roman" w:hAnsi="Times New Roman"/>
          <w:spacing w:val="0"/>
          <w:sz w:val="24"/>
          <w:szCs w:val="24"/>
          <w:lang w:val="sk-SK"/>
        </w:rPr>
        <w:t>6</w:t>
      </w:r>
      <w:r w:rsidRPr="008C70A2">
        <w:rPr>
          <w:rFonts w:ascii="Times New Roman" w:hAnsi="Times New Roman"/>
          <w:spacing w:val="0"/>
          <w:sz w:val="24"/>
          <w:szCs w:val="24"/>
          <w:lang w:val="sk-SK"/>
        </w:rPr>
        <w:t>,</w:t>
      </w:r>
    </w:p>
    <w:p w:rsidR="00F945EE" w:rsidRPr="006273F0" w:rsidP="006273F0">
      <w:pPr>
        <w:bidi w:val="0"/>
        <w:spacing w:after="0"/>
        <w:ind w:left="1134" w:hanging="283"/>
        <w:jc w:val="both"/>
        <w:rPr>
          <w:rFonts w:ascii="Times New Roman" w:hAnsi="Times New Roman"/>
          <w:sz w:val="24"/>
          <w:szCs w:val="24"/>
        </w:rPr>
      </w:pPr>
      <w:r w:rsidRPr="006273F0" w:rsidR="00B35393">
        <w:rPr>
          <w:rFonts w:ascii="Times New Roman" w:hAnsi="Times New Roman"/>
          <w:sz w:val="24"/>
          <w:szCs w:val="24"/>
        </w:rPr>
        <w:t>b) posúdi schopnosť spotrebiteľa splácať úver na bývanie s ohľadom na získané informácie o spotrebiteľovi</w:t>
      </w:r>
      <w:r w:rsidRPr="006273F0" w:rsidR="0006772A">
        <w:rPr>
          <w:rFonts w:ascii="Times New Roman" w:hAnsi="Times New Roman"/>
          <w:sz w:val="24"/>
          <w:szCs w:val="24"/>
        </w:rPr>
        <w:t>; ak je veriteľom ver</w:t>
      </w:r>
      <w:r w:rsidRPr="006273F0" w:rsidR="000D0B83">
        <w:rPr>
          <w:rFonts w:ascii="Times New Roman" w:hAnsi="Times New Roman"/>
          <w:sz w:val="24"/>
          <w:szCs w:val="24"/>
        </w:rPr>
        <w:t>iteľ podľa osobitného predpisu</w:t>
      </w:r>
      <w:r w:rsidRPr="006273F0" w:rsidR="0006772A">
        <w:rPr>
          <w:rFonts w:ascii="Times New Roman" w:hAnsi="Times New Roman"/>
          <w:sz w:val="24"/>
          <w:szCs w:val="24"/>
        </w:rPr>
        <w:t>,</w:t>
      </w:r>
      <w:r w:rsidRPr="006273F0" w:rsidR="007557B3">
        <w:rPr>
          <w:rStyle w:val="FootnoteReference"/>
          <w:rFonts w:ascii="Times New Roman" w:hAnsi="Times New Roman"/>
          <w:sz w:val="24"/>
          <w:szCs w:val="24"/>
        </w:rPr>
        <w:t>26</w:t>
      </w:r>
      <w:r w:rsidRPr="006273F0" w:rsidR="00D27424">
        <w:rPr>
          <w:rFonts w:ascii="Times New Roman" w:hAnsi="Times New Roman"/>
          <w:sz w:val="24"/>
          <w:szCs w:val="24"/>
        </w:rPr>
        <w:t>)</w:t>
      </w:r>
      <w:r w:rsidRPr="006273F0" w:rsidR="0006772A">
        <w:rPr>
          <w:rFonts w:ascii="Times New Roman" w:hAnsi="Times New Roman"/>
          <w:sz w:val="24"/>
          <w:szCs w:val="24"/>
        </w:rPr>
        <w:t xml:space="preserve"> banka, zahraničná banka a pobočka zahraničnej banky</w:t>
      </w:r>
      <w:r w:rsidRPr="006273F0" w:rsidR="007557B3">
        <w:rPr>
          <w:rFonts w:ascii="Times New Roman" w:hAnsi="Times New Roman"/>
          <w:sz w:val="24"/>
          <w:szCs w:val="24"/>
        </w:rPr>
        <w:t>,</w:t>
      </w:r>
      <w:r w:rsidRPr="006273F0" w:rsidR="007557B3">
        <w:rPr>
          <w:rFonts w:ascii="Times New Roman" w:hAnsi="Times New Roman"/>
          <w:sz w:val="24"/>
          <w:szCs w:val="24"/>
          <w:vertAlign w:val="superscript"/>
        </w:rPr>
        <w:t>27</w:t>
      </w:r>
      <w:r w:rsidRPr="006273F0" w:rsidR="000D0B83">
        <w:rPr>
          <w:rFonts w:ascii="Times New Roman" w:hAnsi="Times New Roman"/>
          <w:sz w:val="24"/>
          <w:szCs w:val="24"/>
        </w:rPr>
        <w:t>)</w:t>
      </w:r>
      <w:r w:rsidRPr="006273F0" w:rsidR="0006772A">
        <w:rPr>
          <w:rFonts w:ascii="Times New Roman" w:hAnsi="Times New Roman"/>
          <w:sz w:val="24"/>
          <w:szCs w:val="24"/>
        </w:rPr>
        <w:t xml:space="preserve"> posúdi schopnosť spotrebiteľa splácať úver na bývanie</w:t>
      </w:r>
      <w:r w:rsidRPr="006273F0" w:rsidR="000D0B83">
        <w:rPr>
          <w:rFonts w:ascii="Times New Roman" w:hAnsi="Times New Roman"/>
          <w:sz w:val="24"/>
          <w:szCs w:val="24"/>
        </w:rPr>
        <w:t xml:space="preserve"> najmä s ohľadom na údaje získané</w:t>
      </w:r>
      <w:r w:rsidRPr="006273F0" w:rsidR="00B35393">
        <w:rPr>
          <w:rFonts w:ascii="Times New Roman" w:hAnsi="Times New Roman"/>
          <w:sz w:val="24"/>
          <w:szCs w:val="24"/>
        </w:rPr>
        <w:t xml:space="preserve"> z</w:t>
      </w:r>
      <w:r w:rsidR="000456C1">
        <w:rPr>
          <w:rFonts w:ascii="Times New Roman" w:hAnsi="Times New Roman"/>
          <w:sz w:val="24"/>
          <w:szCs w:val="24"/>
        </w:rPr>
        <w:t> </w:t>
      </w:r>
      <w:r w:rsidRPr="006273F0" w:rsidR="00B35393">
        <w:rPr>
          <w:rFonts w:ascii="Times New Roman" w:hAnsi="Times New Roman"/>
          <w:sz w:val="24"/>
          <w:szCs w:val="24"/>
        </w:rPr>
        <w:t>jedného</w:t>
      </w:r>
      <w:r w:rsidR="000456C1">
        <w:rPr>
          <w:rFonts w:ascii="Times New Roman" w:hAnsi="Times New Roman"/>
          <w:sz w:val="24"/>
          <w:szCs w:val="24"/>
        </w:rPr>
        <w:t xml:space="preserve"> registra</w:t>
      </w:r>
      <w:r w:rsidRPr="006273F0" w:rsidR="00B35393">
        <w:rPr>
          <w:rFonts w:ascii="Times New Roman" w:hAnsi="Times New Roman"/>
          <w:sz w:val="24"/>
          <w:szCs w:val="24"/>
        </w:rPr>
        <w:t xml:space="preserve"> alebo </w:t>
      </w:r>
      <w:r w:rsidR="000456C1">
        <w:rPr>
          <w:rFonts w:ascii="Times New Roman" w:hAnsi="Times New Roman"/>
          <w:sz w:val="24"/>
          <w:szCs w:val="24"/>
        </w:rPr>
        <w:t xml:space="preserve">z </w:t>
      </w:r>
      <w:r w:rsidRPr="006273F0" w:rsidR="00B35393">
        <w:rPr>
          <w:rFonts w:ascii="Times New Roman" w:hAnsi="Times New Roman"/>
          <w:sz w:val="24"/>
          <w:szCs w:val="24"/>
        </w:rPr>
        <w:t xml:space="preserve">viacerých registrov, do ktorých poskytujú údaje veritelia, ktorých počet sa rovná </w:t>
      </w:r>
      <w:r w:rsidR="00532B6F">
        <w:rPr>
          <w:rFonts w:ascii="Times New Roman" w:hAnsi="Times New Roman"/>
          <w:sz w:val="24"/>
          <w:szCs w:val="24"/>
        </w:rPr>
        <w:t>najmenej</w:t>
      </w:r>
      <w:r w:rsidRPr="006273F0" w:rsidR="00532B6F">
        <w:rPr>
          <w:rFonts w:ascii="Times New Roman" w:hAnsi="Times New Roman"/>
          <w:sz w:val="24"/>
          <w:szCs w:val="24"/>
        </w:rPr>
        <w:t xml:space="preserve"> </w:t>
      </w:r>
      <w:r w:rsidRPr="006273F0" w:rsidR="00B35393">
        <w:rPr>
          <w:rFonts w:ascii="Times New Roman" w:hAnsi="Times New Roman"/>
          <w:sz w:val="24"/>
          <w:szCs w:val="24"/>
        </w:rPr>
        <w:t>dvojtretinovej väčšine veriteľov</w:t>
      </w:r>
      <w:r w:rsidRPr="006273F0" w:rsidR="000D0B83">
        <w:rPr>
          <w:rFonts w:ascii="Times New Roman" w:hAnsi="Times New Roman"/>
          <w:sz w:val="24"/>
          <w:szCs w:val="24"/>
        </w:rPr>
        <w:t>, ktorými sú veritelia podľa osobitného predpisu,</w:t>
      </w:r>
      <w:r w:rsidRPr="006273F0" w:rsidR="007557B3">
        <w:rPr>
          <w:rFonts w:ascii="Times New Roman" w:hAnsi="Times New Roman"/>
          <w:sz w:val="24"/>
          <w:szCs w:val="24"/>
          <w:vertAlign w:val="superscript"/>
        </w:rPr>
        <w:t>2</w:t>
      </w:r>
      <w:r w:rsidR="00AA59E2">
        <w:rPr>
          <w:rFonts w:ascii="Times New Roman" w:hAnsi="Times New Roman"/>
          <w:sz w:val="24"/>
          <w:szCs w:val="24"/>
          <w:vertAlign w:val="superscript"/>
        </w:rPr>
        <w:t>5</w:t>
      </w:r>
      <w:r w:rsidRPr="006273F0" w:rsidR="00D07DFC">
        <w:rPr>
          <w:rStyle w:val="FootnoteReference"/>
          <w:rFonts w:ascii="Times New Roman" w:hAnsi="Times New Roman"/>
          <w:sz w:val="24"/>
          <w:szCs w:val="24"/>
          <w:vertAlign w:val="baseline"/>
        </w:rPr>
        <w:t>)</w:t>
      </w:r>
      <w:r w:rsidRPr="006273F0" w:rsidR="00D07DFC">
        <w:rPr>
          <w:rStyle w:val="FootnoteReference"/>
          <w:rFonts w:ascii="Times New Roman" w:hAnsi="Times New Roman"/>
          <w:sz w:val="24"/>
          <w:szCs w:val="24"/>
        </w:rPr>
        <w:t xml:space="preserve"> </w:t>
      </w:r>
      <w:r w:rsidRPr="006273F0" w:rsidR="000D0B83">
        <w:rPr>
          <w:rFonts w:ascii="Times New Roman" w:hAnsi="Times New Roman"/>
          <w:sz w:val="24"/>
          <w:szCs w:val="24"/>
        </w:rPr>
        <w:t xml:space="preserve"> ktorí sú zverejnení</w:t>
      </w:r>
      <w:r w:rsidRPr="006273F0" w:rsidR="00B35393">
        <w:rPr>
          <w:rFonts w:ascii="Times New Roman" w:hAnsi="Times New Roman"/>
          <w:sz w:val="24"/>
          <w:szCs w:val="24"/>
        </w:rPr>
        <w:t xml:space="preserve"> v zozname veriteľov podľa </w:t>
      </w:r>
      <w:r w:rsidRPr="006273F0" w:rsidR="0054323C">
        <w:rPr>
          <w:rFonts w:ascii="Times New Roman" w:hAnsi="Times New Roman"/>
          <w:sz w:val="24"/>
          <w:szCs w:val="24"/>
        </w:rPr>
        <w:t>osobitného predpisu</w:t>
      </w:r>
      <w:r w:rsidRPr="006273F0" w:rsidR="007557B3">
        <w:rPr>
          <w:rFonts w:ascii="Times New Roman" w:hAnsi="Times New Roman"/>
          <w:sz w:val="24"/>
          <w:szCs w:val="24"/>
        </w:rPr>
        <w:t>,</w:t>
      </w:r>
      <w:r>
        <w:rPr>
          <w:rStyle w:val="FootnoteReference"/>
          <w:rFonts w:ascii="Times New Roman" w:hAnsi="Times New Roman"/>
          <w:sz w:val="24"/>
          <w:szCs w:val="24"/>
          <w:rtl w:val="0"/>
        </w:rPr>
        <w:footnoteReference w:id="31"/>
      </w:r>
      <w:r w:rsidRPr="006273F0" w:rsidR="0054323C">
        <w:rPr>
          <w:rFonts w:ascii="Times New Roman" w:hAnsi="Times New Roman"/>
          <w:sz w:val="24"/>
          <w:szCs w:val="24"/>
        </w:rPr>
        <w:t>)</w:t>
      </w:r>
      <w:r w:rsidRPr="006273F0" w:rsidR="000D0B83">
        <w:rPr>
          <w:rFonts w:ascii="Times New Roman" w:hAnsi="Times New Roman"/>
          <w:sz w:val="24"/>
          <w:szCs w:val="24"/>
        </w:rPr>
        <w:t xml:space="preserve"> banky, zahraničnej banky a pobočky zahraničných bánk,</w:t>
      </w:r>
      <w:r w:rsidRPr="006273F0" w:rsidR="00B35393">
        <w:rPr>
          <w:rFonts w:ascii="Times New Roman" w:hAnsi="Times New Roman"/>
          <w:sz w:val="24"/>
          <w:szCs w:val="24"/>
        </w:rPr>
        <w:t xml:space="preserve"> v čase posudzovania schopnosti spotrebiteľa splácať úver</w:t>
      </w:r>
      <w:r w:rsidRPr="006273F0" w:rsidR="0054323C">
        <w:rPr>
          <w:rFonts w:ascii="Times New Roman" w:hAnsi="Times New Roman"/>
          <w:sz w:val="24"/>
          <w:szCs w:val="24"/>
        </w:rPr>
        <w:t xml:space="preserve"> na bývanie</w:t>
      </w:r>
      <w:r w:rsidRPr="006273F0" w:rsidR="00B35393">
        <w:rPr>
          <w:rFonts w:ascii="Times New Roman" w:hAnsi="Times New Roman"/>
          <w:sz w:val="24"/>
          <w:szCs w:val="24"/>
        </w:rPr>
        <w:t>.</w:t>
      </w:r>
    </w:p>
    <w:p w:rsidR="007D7A40" w:rsidP="00605D37">
      <w:pPr>
        <w:bidi w:val="0"/>
        <w:spacing w:after="0"/>
        <w:rPr>
          <w:rFonts w:ascii="Times New Roman" w:hAnsi="Times New Roman"/>
          <w:sz w:val="24"/>
          <w:szCs w:val="24"/>
        </w:rPr>
      </w:pPr>
    </w:p>
    <w:p w:rsidR="00B4145F" w:rsidP="00605D37">
      <w:pPr>
        <w:bidi w:val="0"/>
        <w:spacing w:after="0"/>
        <w:rPr>
          <w:rFonts w:ascii="Times New Roman" w:hAnsi="Times New Roman"/>
          <w:sz w:val="24"/>
          <w:szCs w:val="24"/>
        </w:rPr>
      </w:pPr>
    </w:p>
    <w:p w:rsidR="00B4145F" w:rsidP="00605D37">
      <w:pPr>
        <w:bidi w:val="0"/>
        <w:spacing w:after="0"/>
        <w:rPr>
          <w:rFonts w:ascii="Times New Roman" w:hAnsi="Times New Roman"/>
          <w:sz w:val="24"/>
          <w:szCs w:val="24"/>
        </w:rPr>
      </w:pPr>
    </w:p>
    <w:p w:rsidR="00B4145F" w:rsidP="00605D37">
      <w:pPr>
        <w:bidi w:val="0"/>
        <w:spacing w:after="0"/>
        <w:rPr>
          <w:rFonts w:ascii="Times New Roman" w:hAnsi="Times New Roman"/>
          <w:sz w:val="24"/>
          <w:szCs w:val="24"/>
        </w:rPr>
      </w:pPr>
    </w:p>
    <w:p w:rsidR="00E244C3" w:rsidP="00FC7F38">
      <w:pPr>
        <w:bidi w:val="0"/>
        <w:spacing w:after="0"/>
        <w:jc w:val="center"/>
        <w:rPr>
          <w:rFonts w:ascii="Times New Roman" w:hAnsi="Times New Roman"/>
          <w:sz w:val="24"/>
          <w:szCs w:val="24"/>
        </w:rPr>
      </w:pPr>
      <w:r w:rsidRPr="008C70A2" w:rsidR="00BE0F0D">
        <w:rPr>
          <w:rFonts w:ascii="Times New Roman" w:hAnsi="Times New Roman"/>
          <w:sz w:val="24"/>
          <w:szCs w:val="24"/>
        </w:rPr>
        <w:t xml:space="preserve">§ </w:t>
      </w:r>
      <w:r w:rsidR="007557B3">
        <w:rPr>
          <w:rFonts w:ascii="Times New Roman" w:hAnsi="Times New Roman"/>
          <w:sz w:val="24"/>
          <w:szCs w:val="24"/>
        </w:rPr>
        <w:t>9</w:t>
      </w:r>
    </w:p>
    <w:p w:rsidR="0033560C" w:rsidP="00D70A5C">
      <w:pPr>
        <w:bidi w:val="0"/>
        <w:spacing w:after="0"/>
        <w:jc w:val="both"/>
        <w:rPr>
          <w:rFonts w:ascii="Times New Roman" w:hAnsi="Times New Roman"/>
          <w:sz w:val="24"/>
          <w:szCs w:val="24"/>
        </w:rPr>
      </w:pPr>
    </w:p>
    <w:p w:rsidR="0033560C" w:rsidRPr="00C47DD7" w:rsidP="00FC7F38">
      <w:pPr>
        <w:bidi w:val="0"/>
        <w:spacing w:after="0"/>
        <w:jc w:val="center"/>
        <w:rPr>
          <w:rFonts w:ascii="Times New Roman" w:hAnsi="Times New Roman"/>
          <w:b/>
          <w:sz w:val="24"/>
          <w:szCs w:val="24"/>
        </w:rPr>
      </w:pPr>
      <w:r w:rsidRPr="00C47DD7">
        <w:rPr>
          <w:rFonts w:ascii="Times New Roman" w:hAnsi="Times New Roman"/>
          <w:b/>
          <w:sz w:val="24"/>
          <w:szCs w:val="24"/>
        </w:rPr>
        <w:t>Posúdenie zabezpečenia úveru na bývanie nehnuteľnosťou</w:t>
      </w:r>
    </w:p>
    <w:p w:rsidR="0033560C" w:rsidP="00FC7F38">
      <w:pPr>
        <w:bidi w:val="0"/>
        <w:spacing w:after="0"/>
        <w:jc w:val="center"/>
        <w:rPr>
          <w:rFonts w:ascii="Times New Roman" w:hAnsi="Times New Roman"/>
          <w:sz w:val="24"/>
          <w:szCs w:val="24"/>
        </w:rPr>
      </w:pPr>
    </w:p>
    <w:p w:rsidR="0033560C" w:rsidP="00D70A5C">
      <w:pPr>
        <w:numPr>
          <w:numId w:val="80"/>
        </w:numPr>
        <w:bidi w:val="0"/>
        <w:spacing w:after="0"/>
        <w:jc w:val="both"/>
        <w:rPr>
          <w:rFonts w:ascii="Times New Roman" w:hAnsi="Times New Roman"/>
          <w:sz w:val="24"/>
          <w:szCs w:val="24"/>
        </w:rPr>
      </w:pPr>
      <w:r>
        <w:rPr>
          <w:rFonts w:ascii="Times New Roman" w:hAnsi="Times New Roman"/>
          <w:sz w:val="24"/>
          <w:szCs w:val="24"/>
        </w:rPr>
        <w:t>Veriteľ je povinný na účely poskytnutia úveru na bývanie, ktorý je zabezpečený záložným právom k nehnuteľnosti, určiť, dodržiavať a pravidelne prehodnocovať limit pre ukazovateľ zabezpečenia úveru na bývanie.</w:t>
      </w:r>
    </w:p>
    <w:p w:rsidR="0033560C" w:rsidP="00D70A5C">
      <w:pPr>
        <w:numPr>
          <w:numId w:val="80"/>
        </w:numPr>
        <w:bidi w:val="0"/>
        <w:spacing w:after="0"/>
        <w:jc w:val="both"/>
        <w:rPr>
          <w:rFonts w:ascii="Times New Roman" w:hAnsi="Times New Roman"/>
          <w:sz w:val="24"/>
          <w:szCs w:val="24"/>
        </w:rPr>
      </w:pPr>
      <w:r>
        <w:rPr>
          <w:rFonts w:ascii="Times New Roman" w:hAnsi="Times New Roman"/>
          <w:sz w:val="24"/>
          <w:szCs w:val="24"/>
        </w:rPr>
        <w:t>Ukazovateľ zabezpečenia úveru na bývanie je podiel výšky úveru na bývanie k hodnote nehnuteľnosti, ktorou je založený tento úver na bývanie.</w:t>
      </w:r>
    </w:p>
    <w:p w:rsidR="0033560C" w:rsidP="00D70A5C">
      <w:pPr>
        <w:numPr>
          <w:numId w:val="80"/>
        </w:numPr>
        <w:bidi w:val="0"/>
        <w:spacing w:after="0"/>
        <w:jc w:val="both"/>
        <w:rPr>
          <w:rFonts w:ascii="Times New Roman" w:hAnsi="Times New Roman"/>
          <w:sz w:val="24"/>
          <w:szCs w:val="24"/>
        </w:rPr>
      </w:pPr>
      <w:r>
        <w:rPr>
          <w:rFonts w:ascii="Times New Roman" w:hAnsi="Times New Roman"/>
          <w:sz w:val="24"/>
          <w:szCs w:val="24"/>
        </w:rPr>
        <w:t>Na účely odseku 1 je veriteľ povinný obozretne posúdiť hodnotu založenej nehnuteľnosti.</w:t>
      </w:r>
    </w:p>
    <w:p w:rsidR="00474566" w:rsidP="006273F0">
      <w:pPr>
        <w:bidi w:val="0"/>
        <w:spacing w:after="0"/>
        <w:jc w:val="center"/>
        <w:rPr>
          <w:rFonts w:ascii="Times New Roman" w:hAnsi="Times New Roman"/>
          <w:sz w:val="24"/>
          <w:szCs w:val="24"/>
        </w:rPr>
      </w:pPr>
    </w:p>
    <w:p w:rsidR="0033560C" w:rsidP="006273F0">
      <w:pPr>
        <w:bidi w:val="0"/>
        <w:spacing w:after="0"/>
        <w:jc w:val="center"/>
        <w:rPr>
          <w:rFonts w:ascii="Times New Roman" w:hAnsi="Times New Roman"/>
          <w:sz w:val="24"/>
          <w:szCs w:val="24"/>
        </w:rPr>
      </w:pPr>
      <w:r>
        <w:rPr>
          <w:rFonts w:ascii="Times New Roman" w:hAnsi="Times New Roman"/>
          <w:sz w:val="24"/>
          <w:szCs w:val="24"/>
        </w:rPr>
        <w:t>§ 1</w:t>
      </w:r>
      <w:r w:rsidR="007557B3">
        <w:rPr>
          <w:rFonts w:ascii="Times New Roman" w:hAnsi="Times New Roman"/>
          <w:sz w:val="24"/>
          <w:szCs w:val="24"/>
        </w:rPr>
        <w:t>0</w:t>
      </w:r>
    </w:p>
    <w:p w:rsidR="0033560C" w:rsidP="00D70A5C">
      <w:pPr>
        <w:bidi w:val="0"/>
        <w:spacing w:after="0"/>
        <w:ind w:left="720"/>
        <w:jc w:val="center"/>
        <w:rPr>
          <w:rFonts w:ascii="Times New Roman" w:hAnsi="Times New Roman"/>
          <w:sz w:val="24"/>
          <w:szCs w:val="24"/>
        </w:rPr>
      </w:pPr>
    </w:p>
    <w:p w:rsidR="00FD3930" w:rsidRPr="00C47DD7" w:rsidP="00FC7F38">
      <w:pPr>
        <w:bidi w:val="0"/>
        <w:spacing w:after="0"/>
        <w:jc w:val="center"/>
        <w:rPr>
          <w:rFonts w:ascii="Times New Roman" w:hAnsi="Times New Roman"/>
          <w:b/>
          <w:sz w:val="24"/>
          <w:szCs w:val="24"/>
        </w:rPr>
      </w:pPr>
      <w:r w:rsidRPr="00C47DD7">
        <w:rPr>
          <w:rFonts w:ascii="Times New Roman" w:hAnsi="Times New Roman"/>
          <w:b/>
          <w:sz w:val="24"/>
          <w:szCs w:val="24"/>
        </w:rPr>
        <w:t>Odmeňovanie zamestnancov</w:t>
      </w:r>
      <w:r w:rsidRPr="00C47DD7" w:rsidR="00A35517">
        <w:rPr>
          <w:rFonts w:ascii="Times New Roman" w:hAnsi="Times New Roman"/>
          <w:b/>
          <w:sz w:val="24"/>
          <w:szCs w:val="24"/>
        </w:rPr>
        <w:t xml:space="preserve"> veriteľa</w:t>
      </w:r>
    </w:p>
    <w:p w:rsidR="00FD3930" w:rsidRPr="00C47DD7" w:rsidP="00D25F92">
      <w:pPr>
        <w:bidi w:val="0"/>
        <w:spacing w:after="0"/>
        <w:jc w:val="center"/>
        <w:rPr>
          <w:rFonts w:ascii="Times New Roman" w:hAnsi="Times New Roman"/>
          <w:b/>
          <w:sz w:val="24"/>
          <w:szCs w:val="24"/>
        </w:rPr>
      </w:pPr>
    </w:p>
    <w:p w:rsidR="00D25F92" w:rsidP="00D25F92">
      <w:pPr>
        <w:numPr>
          <w:numId w:val="81"/>
        </w:numPr>
        <w:bidi w:val="0"/>
        <w:spacing w:after="0"/>
        <w:jc w:val="both"/>
        <w:rPr>
          <w:rFonts w:ascii="Times New Roman" w:hAnsi="Times New Roman"/>
          <w:sz w:val="24"/>
          <w:szCs w:val="24"/>
        </w:rPr>
      </w:pPr>
      <w:r w:rsidR="00FD3930">
        <w:rPr>
          <w:rFonts w:ascii="Times New Roman" w:hAnsi="Times New Roman"/>
          <w:sz w:val="24"/>
          <w:szCs w:val="24"/>
        </w:rPr>
        <w:t>Veriteľ je povinný uplatňovať zásady odmeňovania tak, aby zabezpečil poskytovanie úverov na bývanie riadne, čestne, spravodlivo, transparentne a profesionálne, a aby sa pri nich zohľadňovali práva a záujmy spotrebiteľov. Veriteľ uplatňuje zásady odmeňovania primerane aj na osoby podľa osobitného predpisu.</w:t>
      </w:r>
      <w:r>
        <w:rPr>
          <w:rStyle w:val="FootnoteReference"/>
          <w:rFonts w:ascii="Times New Roman" w:hAnsi="Times New Roman"/>
          <w:sz w:val="24"/>
          <w:szCs w:val="24"/>
          <w:rtl w:val="0"/>
        </w:rPr>
        <w:footnoteReference w:id="32"/>
      </w:r>
      <w:r w:rsidR="00031C9C">
        <w:rPr>
          <w:rFonts w:ascii="Times New Roman" w:hAnsi="Times New Roman"/>
          <w:sz w:val="24"/>
          <w:szCs w:val="24"/>
        </w:rPr>
        <w:t>)</w:t>
      </w:r>
    </w:p>
    <w:p w:rsidR="00D25F92" w:rsidP="00D25F92">
      <w:pPr>
        <w:numPr>
          <w:numId w:val="81"/>
        </w:numPr>
        <w:bidi w:val="0"/>
        <w:spacing w:after="0"/>
        <w:jc w:val="both"/>
        <w:rPr>
          <w:rFonts w:ascii="Times New Roman" w:hAnsi="Times New Roman"/>
          <w:sz w:val="24"/>
          <w:szCs w:val="24"/>
        </w:rPr>
      </w:pPr>
      <w:r w:rsidR="00FD3930">
        <w:rPr>
          <w:rFonts w:ascii="Times New Roman" w:hAnsi="Times New Roman"/>
          <w:sz w:val="24"/>
          <w:szCs w:val="24"/>
        </w:rPr>
        <w:t>Veriteľ je povinný zabezpečiť taký spôsob odmeňovania, aby nebránil uplatňovaniu jeho povinnosti týkajúcich sa práv a záujmov spotrebiteľa.</w:t>
      </w:r>
    </w:p>
    <w:p w:rsidR="00D25F92" w:rsidP="00D25F92">
      <w:pPr>
        <w:numPr>
          <w:numId w:val="81"/>
        </w:numPr>
        <w:bidi w:val="0"/>
        <w:spacing w:after="0"/>
        <w:jc w:val="both"/>
        <w:rPr>
          <w:rFonts w:ascii="Times New Roman" w:hAnsi="Times New Roman"/>
          <w:sz w:val="24"/>
          <w:szCs w:val="24"/>
        </w:rPr>
      </w:pPr>
      <w:r w:rsidRPr="00D25F92" w:rsidR="00FD3930">
        <w:rPr>
          <w:rFonts w:ascii="Times New Roman" w:hAnsi="Times New Roman"/>
          <w:sz w:val="24"/>
          <w:szCs w:val="24"/>
        </w:rPr>
        <w:t xml:space="preserve">Zásady odmeňovania veriteľa musia byť v súlade s účinným systémom riadenia rizík, obchodnou stratégiou a dlhodobými cieľmi veriteľa a majú zahŕňať aj opatrenia na zabránenie konfliktu záujmov. </w:t>
      </w:r>
    </w:p>
    <w:p w:rsidR="00D25F92" w:rsidP="00D25F92">
      <w:pPr>
        <w:numPr>
          <w:numId w:val="81"/>
        </w:numPr>
        <w:bidi w:val="0"/>
        <w:spacing w:after="0"/>
        <w:jc w:val="both"/>
        <w:rPr>
          <w:rFonts w:ascii="Times New Roman" w:hAnsi="Times New Roman"/>
          <w:sz w:val="24"/>
          <w:szCs w:val="24"/>
        </w:rPr>
      </w:pPr>
      <w:r w:rsidRPr="00D25F92" w:rsidR="00FD3930">
        <w:rPr>
          <w:rFonts w:ascii="Times New Roman" w:hAnsi="Times New Roman"/>
          <w:sz w:val="24"/>
          <w:szCs w:val="24"/>
        </w:rPr>
        <w:t>Na veriteľa</w:t>
      </w:r>
      <w:r w:rsidRPr="00D25F92" w:rsidR="00E74A3D">
        <w:rPr>
          <w:rFonts w:ascii="Times New Roman" w:hAnsi="Times New Roman"/>
          <w:sz w:val="24"/>
          <w:szCs w:val="24"/>
        </w:rPr>
        <w:t>,</w:t>
      </w:r>
      <w:r w:rsidRPr="00D25F92" w:rsidR="00FD3930">
        <w:rPr>
          <w:rFonts w:ascii="Times New Roman" w:hAnsi="Times New Roman"/>
          <w:sz w:val="24"/>
          <w:szCs w:val="24"/>
        </w:rPr>
        <w:t xml:space="preserve"> ktorý je bankou</w:t>
      </w:r>
      <w:r>
        <w:rPr>
          <w:rStyle w:val="FootnoteReference"/>
          <w:rFonts w:ascii="Times New Roman" w:hAnsi="Times New Roman"/>
          <w:sz w:val="24"/>
          <w:szCs w:val="24"/>
          <w:rtl w:val="0"/>
        </w:rPr>
        <w:footnoteReference w:id="33"/>
      </w:r>
      <w:r w:rsidRPr="00D25F92" w:rsidR="00031C9C">
        <w:rPr>
          <w:rFonts w:ascii="Times New Roman" w:hAnsi="Times New Roman"/>
          <w:sz w:val="24"/>
          <w:szCs w:val="24"/>
        </w:rPr>
        <w:t>)</w:t>
      </w:r>
      <w:r w:rsidRPr="00D25F92" w:rsidR="00FD3930">
        <w:rPr>
          <w:rFonts w:ascii="Times New Roman" w:hAnsi="Times New Roman"/>
          <w:sz w:val="24"/>
          <w:szCs w:val="24"/>
        </w:rPr>
        <w:t xml:space="preserve"> sa ustanovenia o zásadách odmeňovania podľa tohto zákona nevzťahujú. </w:t>
      </w:r>
    </w:p>
    <w:p w:rsidR="00FD3930" w:rsidRPr="00D25F92" w:rsidP="00D25F92">
      <w:pPr>
        <w:numPr>
          <w:numId w:val="81"/>
        </w:numPr>
        <w:bidi w:val="0"/>
        <w:spacing w:after="0"/>
        <w:jc w:val="both"/>
        <w:rPr>
          <w:rFonts w:ascii="Times New Roman" w:hAnsi="Times New Roman"/>
          <w:sz w:val="24"/>
          <w:szCs w:val="24"/>
        </w:rPr>
      </w:pPr>
      <w:r w:rsidRPr="00D25F92">
        <w:rPr>
          <w:rFonts w:ascii="Times New Roman" w:hAnsi="Times New Roman"/>
          <w:sz w:val="24"/>
          <w:szCs w:val="24"/>
        </w:rPr>
        <w:t>Na finančného agenta alebo finančného poradcu sa uplatňujú zásady odmeňovania podľa tohto zákona a podľa osobitného predpisu.</w:t>
      </w:r>
      <w:r>
        <w:rPr>
          <w:rStyle w:val="FootnoteReference"/>
          <w:rFonts w:ascii="Times New Roman" w:hAnsi="Times New Roman"/>
          <w:sz w:val="24"/>
          <w:szCs w:val="24"/>
          <w:rtl w:val="0"/>
        </w:rPr>
        <w:footnoteReference w:id="34"/>
      </w:r>
      <w:r w:rsidRPr="00D25F92" w:rsidR="00031C9C">
        <w:rPr>
          <w:rFonts w:ascii="Times New Roman" w:hAnsi="Times New Roman"/>
          <w:sz w:val="24"/>
          <w:szCs w:val="24"/>
        </w:rPr>
        <w:t>)</w:t>
      </w:r>
      <w:r w:rsidRPr="00D25F92">
        <w:rPr>
          <w:rFonts w:ascii="Times New Roman" w:hAnsi="Times New Roman"/>
          <w:sz w:val="24"/>
          <w:szCs w:val="24"/>
        </w:rPr>
        <w:t xml:space="preserve"> </w:t>
      </w:r>
    </w:p>
    <w:p w:rsidR="00FD3930" w:rsidRPr="008C70A2" w:rsidP="00D70A5C">
      <w:pPr>
        <w:bidi w:val="0"/>
        <w:spacing w:after="0"/>
        <w:jc w:val="both"/>
        <w:rPr>
          <w:rFonts w:ascii="Times New Roman" w:hAnsi="Times New Roman"/>
          <w:sz w:val="24"/>
          <w:szCs w:val="24"/>
        </w:rPr>
      </w:pPr>
    </w:p>
    <w:p w:rsidR="00D83FBB" w:rsidP="00FC7F38">
      <w:pPr>
        <w:bidi w:val="0"/>
        <w:spacing w:after="0"/>
        <w:jc w:val="center"/>
        <w:rPr>
          <w:rFonts w:ascii="Times New Roman" w:hAnsi="Times New Roman"/>
          <w:sz w:val="24"/>
          <w:szCs w:val="24"/>
        </w:rPr>
      </w:pPr>
      <w:r w:rsidR="00FD3930">
        <w:rPr>
          <w:rFonts w:ascii="Times New Roman" w:hAnsi="Times New Roman"/>
          <w:sz w:val="24"/>
          <w:szCs w:val="24"/>
        </w:rPr>
        <w:t>§ 1</w:t>
      </w:r>
      <w:r w:rsidR="007557B3">
        <w:rPr>
          <w:rFonts w:ascii="Times New Roman" w:hAnsi="Times New Roman"/>
          <w:sz w:val="24"/>
          <w:szCs w:val="24"/>
        </w:rPr>
        <w:t>1</w:t>
      </w:r>
    </w:p>
    <w:p w:rsidR="00FD3930" w:rsidRPr="008C70A2" w:rsidP="00FC7F38">
      <w:pPr>
        <w:bidi w:val="0"/>
        <w:spacing w:after="0"/>
        <w:jc w:val="center"/>
        <w:rPr>
          <w:rFonts w:ascii="Times New Roman" w:hAnsi="Times New Roman"/>
          <w:sz w:val="24"/>
          <w:szCs w:val="24"/>
        </w:rPr>
      </w:pPr>
    </w:p>
    <w:p w:rsidR="00E244C3" w:rsidRPr="008C70A2" w:rsidP="004401F9">
      <w:pPr>
        <w:bidi w:val="0"/>
        <w:jc w:val="center"/>
        <w:rPr>
          <w:rFonts w:ascii="Times New Roman" w:hAnsi="Times New Roman"/>
          <w:b/>
          <w:sz w:val="24"/>
          <w:szCs w:val="24"/>
        </w:rPr>
      </w:pPr>
      <w:r w:rsidR="00A604A2">
        <w:rPr>
          <w:rFonts w:ascii="Times New Roman" w:hAnsi="Times New Roman"/>
          <w:b/>
          <w:sz w:val="24"/>
          <w:szCs w:val="24"/>
        </w:rPr>
        <w:t>O</w:t>
      </w:r>
      <w:r w:rsidRPr="008C70A2">
        <w:rPr>
          <w:rFonts w:ascii="Times New Roman" w:hAnsi="Times New Roman"/>
          <w:b/>
          <w:sz w:val="24"/>
          <w:szCs w:val="24"/>
        </w:rPr>
        <w:t>verovanie informácií o</w:t>
      </w:r>
      <w:r w:rsidRPr="008C70A2" w:rsidR="005212A8">
        <w:rPr>
          <w:rFonts w:ascii="Times New Roman" w:hAnsi="Times New Roman"/>
          <w:b/>
          <w:sz w:val="24"/>
          <w:szCs w:val="24"/>
        </w:rPr>
        <w:t> </w:t>
      </w:r>
      <w:r w:rsidRPr="008C70A2" w:rsidR="00775DB6">
        <w:rPr>
          <w:rFonts w:ascii="Times New Roman" w:hAnsi="Times New Roman"/>
          <w:b/>
          <w:sz w:val="24"/>
          <w:szCs w:val="24"/>
        </w:rPr>
        <w:t>spotrebiteľovi</w:t>
      </w:r>
    </w:p>
    <w:p w:rsidR="004C7F6B" w:rsidRPr="008C70A2" w:rsidP="00FD2775">
      <w:pPr>
        <w:pStyle w:val="ListParagraph"/>
        <w:numPr>
          <w:numId w:val="1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Informácie </w:t>
      </w:r>
      <w:r w:rsidR="008C70A2">
        <w:rPr>
          <w:rFonts w:ascii="Times New Roman" w:hAnsi="Times New Roman"/>
          <w:spacing w:val="0"/>
          <w:sz w:val="24"/>
          <w:szCs w:val="24"/>
          <w:lang w:val="sk-SK"/>
        </w:rPr>
        <w:t xml:space="preserve">na účely </w:t>
      </w:r>
      <w:r w:rsidRPr="008C70A2" w:rsidR="000B4D86">
        <w:rPr>
          <w:rFonts w:ascii="Times New Roman" w:hAnsi="Times New Roman"/>
          <w:spacing w:val="0"/>
          <w:sz w:val="24"/>
          <w:szCs w:val="24"/>
          <w:lang w:val="sk-SK"/>
        </w:rPr>
        <w:t xml:space="preserve">§ </w:t>
      </w:r>
      <w:r w:rsidR="007557B3">
        <w:rPr>
          <w:rFonts w:ascii="Times New Roman" w:hAnsi="Times New Roman"/>
          <w:spacing w:val="0"/>
          <w:sz w:val="24"/>
          <w:szCs w:val="24"/>
          <w:lang w:val="sk-SK"/>
        </w:rPr>
        <w:t>8</w:t>
      </w:r>
      <w:r w:rsidRPr="008C70A2" w:rsidR="000B4D86">
        <w:rPr>
          <w:rFonts w:ascii="Times New Roman" w:hAnsi="Times New Roman"/>
          <w:spacing w:val="0"/>
          <w:sz w:val="24"/>
          <w:szCs w:val="24"/>
          <w:lang w:val="sk-SK"/>
        </w:rPr>
        <w:t xml:space="preserve"> </w:t>
      </w:r>
      <w:r w:rsidRPr="008C70A2" w:rsidR="006B207D">
        <w:rPr>
          <w:rFonts w:ascii="Times New Roman" w:hAnsi="Times New Roman"/>
          <w:spacing w:val="0"/>
          <w:sz w:val="24"/>
          <w:szCs w:val="24"/>
          <w:lang w:val="sk-SK"/>
        </w:rPr>
        <w:t>ods</w:t>
      </w:r>
      <w:r w:rsidRPr="008C70A2" w:rsidR="00F944B7">
        <w:rPr>
          <w:rFonts w:ascii="Times New Roman" w:hAnsi="Times New Roman"/>
          <w:spacing w:val="0"/>
          <w:sz w:val="24"/>
          <w:szCs w:val="24"/>
          <w:lang w:val="sk-SK"/>
        </w:rPr>
        <w:t>.</w:t>
      </w:r>
      <w:r w:rsidRPr="008C70A2" w:rsidR="000B4D86">
        <w:rPr>
          <w:rFonts w:ascii="Times New Roman" w:hAnsi="Times New Roman"/>
          <w:spacing w:val="0"/>
          <w:sz w:val="24"/>
          <w:szCs w:val="24"/>
          <w:lang w:val="sk-SK"/>
        </w:rPr>
        <w:t xml:space="preserve"> </w:t>
      </w:r>
      <w:r w:rsidRPr="008C70A2" w:rsidR="00CD1F98">
        <w:rPr>
          <w:rFonts w:ascii="Times New Roman" w:hAnsi="Times New Roman"/>
          <w:spacing w:val="0"/>
          <w:sz w:val="24"/>
          <w:szCs w:val="24"/>
          <w:lang w:val="sk-SK"/>
        </w:rPr>
        <w:t>1</w:t>
      </w:r>
      <w:r w:rsidRPr="008C70A2">
        <w:rPr>
          <w:rFonts w:ascii="Times New Roman" w:hAnsi="Times New Roman"/>
          <w:spacing w:val="0"/>
          <w:sz w:val="24"/>
          <w:szCs w:val="24"/>
          <w:lang w:val="sk-SK"/>
        </w:rPr>
        <w:t xml:space="preserve"> získava veriteľ</w:t>
      </w:r>
    </w:p>
    <w:p w:rsidR="00496B35" w:rsidRPr="008C70A2" w:rsidP="00FD2775">
      <w:pPr>
        <w:pStyle w:val="ListParagraph"/>
        <w:numPr>
          <w:numId w:val="19"/>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z interných alebo </w:t>
      </w:r>
      <w:r w:rsidR="00237B0E">
        <w:rPr>
          <w:rFonts w:ascii="Times New Roman" w:hAnsi="Times New Roman"/>
          <w:spacing w:val="0"/>
          <w:sz w:val="24"/>
          <w:szCs w:val="24"/>
          <w:lang w:val="sk-SK"/>
        </w:rPr>
        <w:t xml:space="preserve">hodnoverných </w:t>
      </w:r>
      <w:r w:rsidRPr="008C70A2">
        <w:rPr>
          <w:rFonts w:ascii="Times New Roman" w:hAnsi="Times New Roman"/>
          <w:spacing w:val="0"/>
          <w:sz w:val="24"/>
          <w:szCs w:val="24"/>
          <w:lang w:val="sk-SK"/>
        </w:rPr>
        <w:t>externých zdrojov,</w:t>
      </w:r>
    </w:p>
    <w:p w:rsidR="004C7F6B" w:rsidRPr="008C70A2" w:rsidP="00FD2775">
      <w:pPr>
        <w:pStyle w:val="ListParagraph"/>
        <w:numPr>
          <w:numId w:val="19"/>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od spotrebiteľa,</w:t>
      </w:r>
    </w:p>
    <w:p w:rsidR="004C7F6B" w:rsidRPr="008C70A2" w:rsidP="00FD2775">
      <w:pPr>
        <w:pStyle w:val="ListParagraph"/>
        <w:numPr>
          <w:numId w:val="19"/>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od </w:t>
      </w:r>
      <w:r w:rsidRPr="008C70A2" w:rsidR="005D47BE">
        <w:rPr>
          <w:rFonts w:ascii="Times New Roman" w:hAnsi="Times New Roman"/>
          <w:spacing w:val="0"/>
          <w:sz w:val="24"/>
          <w:szCs w:val="24"/>
          <w:lang w:val="sk-SK"/>
        </w:rPr>
        <w:t>finančného agenta</w:t>
      </w:r>
      <w:r w:rsidRPr="008C70A2">
        <w:rPr>
          <w:rFonts w:ascii="Times New Roman" w:hAnsi="Times New Roman"/>
          <w:spacing w:val="0"/>
          <w:sz w:val="24"/>
          <w:szCs w:val="24"/>
          <w:lang w:val="sk-SK"/>
        </w:rPr>
        <w:t>.</w:t>
      </w:r>
    </w:p>
    <w:p w:rsidR="005D7318" w:rsidRPr="008C70A2" w:rsidP="00FD2775">
      <w:pPr>
        <w:pStyle w:val="ListParagraph"/>
        <w:numPr>
          <w:numId w:val="1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Veriteľ je povinný zabezpečiť, aby informácie o príjmoch spotrebiteľa </w:t>
      </w:r>
      <w:r w:rsidR="003F50A4">
        <w:rPr>
          <w:rFonts w:ascii="Times New Roman" w:hAnsi="Times New Roman"/>
          <w:spacing w:val="0"/>
          <w:sz w:val="24"/>
          <w:szCs w:val="24"/>
          <w:lang w:val="sk-SK"/>
        </w:rPr>
        <w:t>na</w:t>
      </w:r>
      <w:r w:rsidRPr="008C70A2" w:rsidR="003F50A4">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účel posúdenia schopnosti splácať úver na bývanie boli dokladované alebo overené prostredníctvom interného </w:t>
      </w:r>
      <w:r w:rsidR="00CE0C4B">
        <w:rPr>
          <w:rFonts w:ascii="Times New Roman" w:hAnsi="Times New Roman"/>
          <w:spacing w:val="0"/>
          <w:sz w:val="24"/>
          <w:szCs w:val="24"/>
          <w:lang w:val="sk-SK"/>
        </w:rPr>
        <w:t xml:space="preserve">zdroja </w:t>
      </w:r>
      <w:r w:rsidRPr="008C70A2">
        <w:rPr>
          <w:rFonts w:ascii="Times New Roman" w:hAnsi="Times New Roman"/>
          <w:spacing w:val="0"/>
          <w:sz w:val="24"/>
          <w:szCs w:val="24"/>
          <w:lang w:val="sk-SK"/>
        </w:rPr>
        <w:t>alebo externého zdroja, ktorý je nezávislý od spotrebiteľa.</w:t>
      </w:r>
    </w:p>
    <w:p w:rsidR="005D47BE" w:rsidRPr="008C70A2" w:rsidP="00FD2775">
      <w:pPr>
        <w:pStyle w:val="ListParagraph"/>
        <w:numPr>
          <w:numId w:val="18"/>
        </w:numPr>
        <w:bidi w:val="0"/>
        <w:spacing w:after="200" w:line="276" w:lineRule="auto"/>
        <w:contextualSpacing/>
        <w:jc w:val="both"/>
        <w:rPr>
          <w:rFonts w:ascii="Times New Roman" w:hAnsi="Times New Roman"/>
          <w:spacing w:val="0"/>
          <w:sz w:val="24"/>
          <w:szCs w:val="24"/>
          <w:lang w:val="sk-SK"/>
        </w:rPr>
      </w:pPr>
      <w:r w:rsidRPr="008C70A2" w:rsidR="001A63B6">
        <w:rPr>
          <w:rFonts w:ascii="Times New Roman" w:hAnsi="Times New Roman"/>
          <w:spacing w:val="0"/>
          <w:sz w:val="24"/>
          <w:szCs w:val="24"/>
          <w:lang w:val="sk-SK"/>
        </w:rPr>
        <w:t xml:space="preserve">Spotrebiteľ je povinný poskytnúť veriteľovi na jeho žiadosť úplné, presné, zrozumiteľné a nezávisle overiteľné informácie </w:t>
      </w:r>
      <w:r w:rsidRPr="008C70A2" w:rsidR="00F72781">
        <w:rPr>
          <w:rFonts w:ascii="Times New Roman" w:hAnsi="Times New Roman"/>
          <w:spacing w:val="0"/>
          <w:sz w:val="24"/>
          <w:szCs w:val="24"/>
          <w:lang w:val="sk-SK"/>
        </w:rPr>
        <w:t>potrebné pre posúdenie schopnosti spotrebiteľa splácať úver na bývanie</w:t>
      </w:r>
      <w:r w:rsidR="00237B0E">
        <w:rPr>
          <w:rFonts w:ascii="Times New Roman" w:hAnsi="Times New Roman"/>
          <w:spacing w:val="0"/>
          <w:sz w:val="24"/>
          <w:szCs w:val="24"/>
          <w:lang w:val="sk-SK"/>
        </w:rPr>
        <w:t xml:space="preserve"> vrátane výdavkov spotrebiteľa</w:t>
      </w:r>
      <w:r w:rsidRPr="008C70A2" w:rsidR="00F72781">
        <w:rPr>
          <w:rFonts w:ascii="Times New Roman" w:hAnsi="Times New Roman"/>
          <w:spacing w:val="0"/>
          <w:sz w:val="24"/>
          <w:szCs w:val="24"/>
          <w:lang w:val="sk-SK"/>
        </w:rPr>
        <w:t xml:space="preserve">, a to </w:t>
      </w:r>
      <w:r w:rsidRPr="008C70A2" w:rsidR="001A63B6">
        <w:rPr>
          <w:rFonts w:ascii="Times New Roman" w:hAnsi="Times New Roman"/>
          <w:spacing w:val="0"/>
          <w:sz w:val="24"/>
          <w:szCs w:val="24"/>
          <w:lang w:val="sk-SK"/>
        </w:rPr>
        <w:t>v dostatočnom časovom predstihu</w:t>
      </w:r>
      <w:r w:rsidRPr="008C70A2" w:rsidR="00E90039">
        <w:rPr>
          <w:rFonts w:ascii="Times New Roman" w:hAnsi="Times New Roman"/>
          <w:spacing w:val="0"/>
          <w:sz w:val="24"/>
          <w:szCs w:val="24"/>
          <w:lang w:val="sk-SK"/>
        </w:rPr>
        <w:t xml:space="preserve"> </w:t>
      </w:r>
      <w:r w:rsidRPr="008C70A2" w:rsidR="001A63B6">
        <w:rPr>
          <w:rFonts w:ascii="Times New Roman" w:hAnsi="Times New Roman"/>
          <w:spacing w:val="0"/>
          <w:sz w:val="24"/>
          <w:szCs w:val="24"/>
          <w:lang w:val="sk-SK"/>
        </w:rPr>
        <w:t>pred uzatvorením zmluvy o úvere na bývanie; tým nie je dotknut</w:t>
      </w:r>
      <w:r w:rsidRPr="008C70A2" w:rsidR="00CD1F98">
        <w:rPr>
          <w:rFonts w:ascii="Times New Roman" w:hAnsi="Times New Roman"/>
          <w:spacing w:val="0"/>
          <w:sz w:val="24"/>
          <w:szCs w:val="24"/>
          <w:lang w:val="sk-SK"/>
        </w:rPr>
        <w:t>á</w:t>
      </w:r>
      <w:r w:rsidRPr="008C70A2" w:rsidR="001A63B6">
        <w:rPr>
          <w:rFonts w:ascii="Times New Roman" w:hAnsi="Times New Roman"/>
          <w:spacing w:val="0"/>
          <w:sz w:val="24"/>
          <w:szCs w:val="24"/>
          <w:lang w:val="sk-SK"/>
        </w:rPr>
        <w:t xml:space="preserve"> po</w:t>
      </w:r>
      <w:r w:rsidRPr="008C70A2" w:rsidR="00CD1F98">
        <w:rPr>
          <w:rFonts w:ascii="Times New Roman" w:hAnsi="Times New Roman"/>
          <w:spacing w:val="0"/>
          <w:sz w:val="24"/>
          <w:szCs w:val="24"/>
          <w:lang w:val="sk-SK"/>
        </w:rPr>
        <w:t>vinnosť</w:t>
      </w:r>
      <w:r w:rsidRPr="008C70A2" w:rsidR="001A63B6">
        <w:rPr>
          <w:rFonts w:ascii="Times New Roman" w:hAnsi="Times New Roman"/>
          <w:spacing w:val="0"/>
          <w:sz w:val="24"/>
          <w:szCs w:val="24"/>
          <w:lang w:val="sk-SK"/>
        </w:rPr>
        <w:t xml:space="preserve"> veriteľa využívať informácie o spotrebiteľovi z príslušnej databázy</w:t>
      </w:r>
      <w:r w:rsidRPr="008C70A2" w:rsidR="00902DA7">
        <w:rPr>
          <w:rFonts w:ascii="Times New Roman" w:hAnsi="Times New Roman"/>
          <w:spacing w:val="0"/>
          <w:sz w:val="24"/>
          <w:szCs w:val="24"/>
          <w:lang w:val="sk-SK"/>
        </w:rPr>
        <w:t>.</w:t>
      </w:r>
    </w:p>
    <w:p w:rsidR="001A63B6" w:rsidRPr="008C70A2" w:rsidP="00FD2775">
      <w:pPr>
        <w:pStyle w:val="ListParagraph"/>
        <w:numPr>
          <w:numId w:val="1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Ak </w:t>
      </w:r>
      <w:r w:rsidR="00237B0E">
        <w:rPr>
          <w:rFonts w:ascii="Times New Roman" w:hAnsi="Times New Roman"/>
          <w:spacing w:val="0"/>
          <w:sz w:val="24"/>
          <w:szCs w:val="24"/>
          <w:lang w:val="sk-SK"/>
        </w:rPr>
        <w:t>spotrebiteľ</w:t>
      </w:r>
      <w:r w:rsidR="00BA21FF">
        <w:rPr>
          <w:rFonts w:ascii="Times New Roman" w:hAnsi="Times New Roman"/>
          <w:spacing w:val="0"/>
          <w:sz w:val="24"/>
          <w:szCs w:val="24"/>
          <w:lang w:val="sk-SK"/>
        </w:rPr>
        <w:t xml:space="preserve"> nesplnil povinnosť </w:t>
      </w:r>
      <w:r w:rsidRPr="008C70A2">
        <w:rPr>
          <w:rFonts w:ascii="Times New Roman" w:hAnsi="Times New Roman"/>
          <w:spacing w:val="0"/>
          <w:sz w:val="24"/>
          <w:szCs w:val="24"/>
          <w:lang w:val="sk-SK"/>
        </w:rPr>
        <w:t xml:space="preserve">podľa odseku </w:t>
      </w:r>
      <w:r w:rsidRPr="008C70A2" w:rsidR="00CE0BD7">
        <w:rPr>
          <w:rFonts w:ascii="Times New Roman" w:hAnsi="Times New Roman"/>
          <w:spacing w:val="0"/>
          <w:sz w:val="24"/>
          <w:szCs w:val="24"/>
          <w:lang w:val="sk-SK"/>
        </w:rPr>
        <w:t>3</w:t>
      </w:r>
      <w:r w:rsidRPr="008C70A2">
        <w:rPr>
          <w:rFonts w:ascii="Times New Roman" w:hAnsi="Times New Roman"/>
          <w:spacing w:val="0"/>
          <w:sz w:val="24"/>
          <w:szCs w:val="24"/>
          <w:lang w:val="sk-SK"/>
        </w:rPr>
        <w:t>, veriteľ vyzve spotrebit</w:t>
      </w:r>
      <w:r w:rsidRPr="008C70A2" w:rsidR="00EA20CD">
        <w:rPr>
          <w:rFonts w:ascii="Times New Roman" w:hAnsi="Times New Roman"/>
          <w:spacing w:val="0"/>
          <w:sz w:val="24"/>
          <w:szCs w:val="24"/>
          <w:lang w:val="sk-SK"/>
        </w:rPr>
        <w:t xml:space="preserve">eľa na </w:t>
      </w:r>
      <w:r w:rsidR="00BA21FF">
        <w:rPr>
          <w:rFonts w:ascii="Times New Roman" w:hAnsi="Times New Roman"/>
          <w:spacing w:val="0"/>
          <w:sz w:val="24"/>
          <w:szCs w:val="24"/>
          <w:lang w:val="sk-SK"/>
        </w:rPr>
        <w:t>odstránenie a</w:t>
      </w:r>
      <w:r w:rsidR="00C636BF">
        <w:rPr>
          <w:rFonts w:ascii="Times New Roman" w:hAnsi="Times New Roman"/>
          <w:spacing w:val="0"/>
          <w:sz w:val="24"/>
          <w:szCs w:val="24"/>
          <w:lang w:val="sk-SK"/>
        </w:rPr>
        <w:t> nápravu zistených nedostatkov</w:t>
      </w:r>
      <w:r w:rsidRPr="008C70A2" w:rsidR="00902DA7">
        <w:rPr>
          <w:rFonts w:ascii="Times New Roman" w:hAnsi="Times New Roman"/>
          <w:spacing w:val="0"/>
          <w:sz w:val="24"/>
          <w:szCs w:val="24"/>
          <w:lang w:val="sk-SK"/>
        </w:rPr>
        <w:t xml:space="preserve"> v primeranej lehote</w:t>
      </w:r>
      <w:r w:rsidRPr="008C70A2" w:rsidR="00EA20CD">
        <w:rPr>
          <w:rFonts w:ascii="Times New Roman" w:hAnsi="Times New Roman"/>
          <w:spacing w:val="0"/>
          <w:sz w:val="24"/>
          <w:szCs w:val="24"/>
          <w:lang w:val="sk-SK"/>
        </w:rPr>
        <w:t>.</w:t>
      </w:r>
    </w:p>
    <w:p w:rsidR="00915612" w:rsidRPr="008C70A2" w:rsidP="00FD2775">
      <w:pPr>
        <w:pStyle w:val="ListParagraph"/>
        <w:numPr>
          <w:numId w:val="1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Veriteľ je povinný upozorniť spotrebiteľa, </w:t>
      </w:r>
      <w:r w:rsidRPr="008C70A2" w:rsidR="00934226">
        <w:rPr>
          <w:rFonts w:ascii="Times New Roman" w:hAnsi="Times New Roman"/>
          <w:spacing w:val="0"/>
          <w:sz w:val="24"/>
          <w:szCs w:val="24"/>
          <w:lang w:val="sk-SK"/>
        </w:rPr>
        <w:t xml:space="preserve">že </w:t>
      </w:r>
      <w:r w:rsidRPr="008C70A2">
        <w:rPr>
          <w:rFonts w:ascii="Times New Roman" w:hAnsi="Times New Roman"/>
          <w:spacing w:val="0"/>
          <w:sz w:val="24"/>
          <w:szCs w:val="24"/>
          <w:lang w:val="sk-SK"/>
        </w:rPr>
        <w:t>ak poskytne informácie</w:t>
      </w:r>
      <w:r w:rsidRPr="008C70A2" w:rsidR="00792239">
        <w:rPr>
          <w:rFonts w:ascii="Times New Roman" w:hAnsi="Times New Roman"/>
          <w:spacing w:val="0"/>
          <w:sz w:val="24"/>
          <w:szCs w:val="24"/>
          <w:lang w:val="sk-SK"/>
        </w:rPr>
        <w:t>,</w:t>
      </w:r>
      <w:r w:rsidRPr="008C70A2" w:rsidR="00934226">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na základe ktorých nie je veriteľ schopný posúdiť schopnosť spotrebiteľa splácať úver</w:t>
      </w:r>
      <w:r w:rsidRPr="008C70A2" w:rsidR="00902DA7">
        <w:rPr>
          <w:rFonts w:ascii="Times New Roman" w:hAnsi="Times New Roman"/>
          <w:spacing w:val="0"/>
          <w:sz w:val="24"/>
          <w:szCs w:val="24"/>
          <w:lang w:val="sk-SK"/>
        </w:rPr>
        <w:t xml:space="preserve"> na bývanie alebo odmietol poskytnúť informácie alebo </w:t>
      </w:r>
      <w:r w:rsidRPr="008C70A2" w:rsidR="00792239">
        <w:rPr>
          <w:rFonts w:ascii="Times New Roman" w:hAnsi="Times New Roman"/>
          <w:spacing w:val="0"/>
          <w:sz w:val="24"/>
          <w:szCs w:val="24"/>
          <w:lang w:val="sk-SK"/>
        </w:rPr>
        <w:t>potvrdenie</w:t>
      </w:r>
      <w:r w:rsidRPr="008C70A2" w:rsidR="00902DA7">
        <w:rPr>
          <w:rFonts w:ascii="Times New Roman" w:hAnsi="Times New Roman"/>
          <w:spacing w:val="0"/>
          <w:sz w:val="24"/>
          <w:szCs w:val="24"/>
          <w:lang w:val="sk-SK"/>
        </w:rPr>
        <w:t xml:space="preserve"> potrebné na posúdenie schopnosti spotrebiteľa splácať úver na bývanie</w:t>
      </w:r>
      <w:r w:rsidRPr="008C70A2" w:rsidR="00934226">
        <w:rPr>
          <w:rFonts w:ascii="Times New Roman" w:hAnsi="Times New Roman"/>
          <w:spacing w:val="0"/>
          <w:sz w:val="24"/>
          <w:szCs w:val="24"/>
          <w:lang w:val="sk-SK"/>
        </w:rPr>
        <w:t xml:space="preserve">, nemôže byť úver </w:t>
      </w:r>
      <w:r w:rsidRPr="008C70A2" w:rsidR="00902DA7">
        <w:rPr>
          <w:rFonts w:ascii="Times New Roman" w:hAnsi="Times New Roman"/>
          <w:spacing w:val="0"/>
          <w:sz w:val="24"/>
          <w:szCs w:val="24"/>
          <w:lang w:val="sk-SK"/>
        </w:rPr>
        <w:t xml:space="preserve">na bývanie </w:t>
      </w:r>
      <w:r w:rsidRPr="008C70A2" w:rsidR="00934226">
        <w:rPr>
          <w:rFonts w:ascii="Times New Roman" w:hAnsi="Times New Roman"/>
          <w:spacing w:val="0"/>
          <w:sz w:val="24"/>
          <w:szCs w:val="24"/>
          <w:lang w:val="sk-SK"/>
        </w:rPr>
        <w:t xml:space="preserve">poskytnutý. </w:t>
      </w:r>
      <w:r w:rsidRPr="008C70A2">
        <w:rPr>
          <w:rFonts w:ascii="Times New Roman" w:hAnsi="Times New Roman"/>
          <w:spacing w:val="0"/>
          <w:sz w:val="24"/>
          <w:szCs w:val="24"/>
          <w:lang w:val="sk-SK"/>
        </w:rPr>
        <w:t xml:space="preserve"> </w:t>
      </w:r>
    </w:p>
    <w:p w:rsidR="00F700DA" w:rsidRPr="008C70A2" w:rsidP="00FD2775">
      <w:pPr>
        <w:pStyle w:val="ListParagraph"/>
        <w:numPr>
          <w:numId w:val="18"/>
        </w:numPr>
        <w:bidi w:val="0"/>
        <w:spacing w:after="200" w:line="276" w:lineRule="auto"/>
        <w:contextualSpacing/>
        <w:jc w:val="both"/>
        <w:rPr>
          <w:rFonts w:ascii="Times New Roman" w:hAnsi="Times New Roman"/>
          <w:spacing w:val="0"/>
          <w:sz w:val="24"/>
          <w:szCs w:val="24"/>
          <w:lang w:val="sk-SK"/>
        </w:rPr>
      </w:pPr>
      <w:r w:rsidRPr="008C70A2" w:rsidR="00934226">
        <w:rPr>
          <w:rFonts w:ascii="Times New Roman" w:hAnsi="Times New Roman"/>
          <w:spacing w:val="0"/>
          <w:sz w:val="24"/>
          <w:szCs w:val="24"/>
          <w:lang w:val="sk-SK"/>
        </w:rPr>
        <w:t xml:space="preserve">Ustanoveniami odsekov 1 až </w:t>
      </w:r>
      <w:r w:rsidRPr="008C70A2" w:rsidR="00CD1F98">
        <w:rPr>
          <w:rFonts w:ascii="Times New Roman" w:hAnsi="Times New Roman"/>
          <w:spacing w:val="0"/>
          <w:sz w:val="24"/>
          <w:szCs w:val="24"/>
          <w:lang w:val="sk-SK"/>
        </w:rPr>
        <w:t>5</w:t>
      </w:r>
      <w:r w:rsidRPr="008C70A2" w:rsidR="00934226">
        <w:rPr>
          <w:rFonts w:ascii="Times New Roman" w:hAnsi="Times New Roman"/>
          <w:spacing w:val="0"/>
          <w:sz w:val="24"/>
          <w:szCs w:val="24"/>
          <w:lang w:val="sk-SK"/>
        </w:rPr>
        <w:t xml:space="preserve"> nie sú dotknuté ustanovenia osobitného predpisu</w:t>
      </w:r>
      <w:r w:rsidRPr="008C70A2" w:rsidR="000E6941">
        <w:rPr>
          <w:rFonts w:ascii="Times New Roman" w:hAnsi="Times New Roman"/>
          <w:spacing w:val="0"/>
          <w:sz w:val="24"/>
          <w:szCs w:val="24"/>
          <w:lang w:val="sk-SK"/>
        </w:rPr>
        <w:t>.</w:t>
      </w:r>
      <w:r w:rsidRPr="00D25F92" w:rsidR="00D25F92">
        <w:rPr>
          <w:rFonts w:ascii="Times New Roman" w:hAnsi="Times New Roman"/>
          <w:spacing w:val="0"/>
          <w:sz w:val="24"/>
          <w:szCs w:val="24"/>
          <w:vertAlign w:val="superscript"/>
          <w:lang w:val="sk-SK"/>
        </w:rPr>
        <w:t>29</w:t>
      </w:r>
      <w:r w:rsidRPr="008C70A2" w:rsidR="00934226">
        <w:rPr>
          <w:rFonts w:ascii="Times New Roman" w:hAnsi="Times New Roman"/>
          <w:spacing w:val="0"/>
          <w:sz w:val="24"/>
          <w:szCs w:val="24"/>
          <w:lang w:val="sk-SK"/>
        </w:rPr>
        <w:t xml:space="preserve">) </w:t>
      </w:r>
    </w:p>
    <w:p w:rsidR="00140444" w:rsidRPr="008C70A2" w:rsidP="006827B8">
      <w:pPr>
        <w:pStyle w:val="ListParagraph"/>
        <w:bidi w:val="0"/>
        <w:spacing w:after="200" w:line="276" w:lineRule="auto"/>
        <w:ind w:left="0"/>
        <w:contextualSpacing/>
        <w:rPr>
          <w:rFonts w:ascii="Times New Roman" w:hAnsi="Times New Roman"/>
          <w:spacing w:val="0"/>
          <w:sz w:val="24"/>
          <w:szCs w:val="24"/>
          <w:lang w:val="sk-SK"/>
        </w:rPr>
      </w:pPr>
    </w:p>
    <w:p w:rsidR="00000FEA" w:rsidRPr="008C70A2" w:rsidP="004401F9">
      <w:pPr>
        <w:pStyle w:val="ListParagraph"/>
        <w:bidi w:val="0"/>
        <w:spacing w:after="200" w:line="276" w:lineRule="auto"/>
        <w:ind w:left="0"/>
        <w:contextualSpacing/>
        <w:jc w:val="center"/>
        <w:rPr>
          <w:rFonts w:ascii="Times New Roman" w:hAnsi="Times New Roman"/>
          <w:spacing w:val="0"/>
          <w:sz w:val="24"/>
          <w:szCs w:val="24"/>
          <w:lang w:val="sk-SK"/>
        </w:rPr>
      </w:pPr>
      <w:r w:rsidRPr="008C70A2">
        <w:rPr>
          <w:rFonts w:ascii="Times New Roman" w:hAnsi="Times New Roman"/>
          <w:spacing w:val="0"/>
          <w:sz w:val="24"/>
          <w:szCs w:val="24"/>
          <w:lang w:val="sk-SK"/>
        </w:rPr>
        <w:t>§ 1</w:t>
      </w:r>
      <w:r w:rsidR="00140444">
        <w:rPr>
          <w:rFonts w:ascii="Times New Roman" w:hAnsi="Times New Roman"/>
          <w:spacing w:val="0"/>
          <w:sz w:val="24"/>
          <w:szCs w:val="24"/>
          <w:lang w:val="sk-SK"/>
        </w:rPr>
        <w:t>2</w:t>
      </w:r>
    </w:p>
    <w:p w:rsidR="00000FEA" w:rsidRPr="008C70A2" w:rsidP="004401F9">
      <w:pPr>
        <w:pStyle w:val="ListParagraph"/>
        <w:bidi w:val="0"/>
        <w:spacing w:after="200" w:line="276" w:lineRule="auto"/>
        <w:ind w:left="0"/>
        <w:contextualSpacing/>
        <w:jc w:val="center"/>
        <w:rPr>
          <w:rFonts w:ascii="Times New Roman" w:hAnsi="Times New Roman"/>
          <w:b/>
          <w:spacing w:val="0"/>
          <w:sz w:val="24"/>
          <w:szCs w:val="24"/>
          <w:lang w:val="sk-SK"/>
        </w:rPr>
      </w:pPr>
    </w:p>
    <w:p w:rsidR="00000FEA" w:rsidRPr="008C70A2" w:rsidP="004401F9">
      <w:pPr>
        <w:pStyle w:val="ListParagraph"/>
        <w:bidi w:val="0"/>
        <w:spacing w:after="200" w:line="276" w:lineRule="auto"/>
        <w:ind w:left="0"/>
        <w:contextualSpacing/>
        <w:jc w:val="center"/>
        <w:outlineLvl w:val="0"/>
        <w:rPr>
          <w:rFonts w:ascii="Times New Roman" w:hAnsi="Times New Roman"/>
          <w:b/>
          <w:spacing w:val="0"/>
          <w:sz w:val="24"/>
          <w:szCs w:val="24"/>
          <w:lang w:val="sk-SK"/>
        </w:rPr>
      </w:pPr>
      <w:r w:rsidRPr="008C70A2">
        <w:rPr>
          <w:rFonts w:ascii="Times New Roman" w:hAnsi="Times New Roman"/>
          <w:b/>
          <w:spacing w:val="0"/>
          <w:sz w:val="24"/>
          <w:szCs w:val="24"/>
          <w:lang w:val="sk-SK"/>
        </w:rPr>
        <w:t>Prístup k</w:t>
      </w:r>
      <w:r w:rsidRPr="008C70A2" w:rsidR="00D147D2">
        <w:rPr>
          <w:rFonts w:ascii="Times New Roman" w:hAnsi="Times New Roman"/>
          <w:b/>
          <w:spacing w:val="0"/>
          <w:sz w:val="24"/>
          <w:szCs w:val="24"/>
          <w:lang w:val="sk-SK"/>
        </w:rPr>
        <w:t> </w:t>
      </w:r>
      <w:r w:rsidRPr="008C70A2">
        <w:rPr>
          <w:rFonts w:ascii="Times New Roman" w:hAnsi="Times New Roman"/>
          <w:b/>
          <w:spacing w:val="0"/>
          <w:sz w:val="24"/>
          <w:szCs w:val="24"/>
          <w:lang w:val="sk-SK"/>
        </w:rPr>
        <w:t>databázam</w:t>
      </w:r>
    </w:p>
    <w:p w:rsidR="00D147D2" w:rsidRPr="008C70A2" w:rsidP="004401F9">
      <w:pPr>
        <w:pStyle w:val="ListParagraph"/>
        <w:bidi w:val="0"/>
        <w:spacing w:after="200" w:line="276" w:lineRule="auto"/>
        <w:ind w:left="0"/>
        <w:contextualSpacing/>
        <w:jc w:val="center"/>
        <w:outlineLvl w:val="0"/>
        <w:rPr>
          <w:rFonts w:ascii="Times New Roman" w:hAnsi="Times New Roman"/>
          <w:b/>
          <w:spacing w:val="0"/>
          <w:sz w:val="24"/>
          <w:szCs w:val="24"/>
          <w:lang w:val="sk-SK"/>
        </w:rPr>
      </w:pPr>
    </w:p>
    <w:p w:rsidR="00A87209" w:rsidRPr="008C70A2" w:rsidP="00FD2775">
      <w:pPr>
        <w:pStyle w:val="ListParagraph"/>
        <w:numPr>
          <w:numId w:val="43"/>
        </w:numPr>
        <w:bidi w:val="0"/>
        <w:spacing w:after="200" w:line="276" w:lineRule="auto"/>
        <w:contextualSpacing/>
        <w:jc w:val="both"/>
        <w:rPr>
          <w:rFonts w:ascii="Times New Roman" w:hAnsi="Times New Roman"/>
          <w:spacing w:val="0"/>
          <w:sz w:val="24"/>
          <w:szCs w:val="24"/>
          <w:lang w:val="sk-SK"/>
        </w:rPr>
      </w:pPr>
      <w:r w:rsidRPr="008C70A2" w:rsidR="00254440">
        <w:rPr>
          <w:rFonts w:ascii="Times New Roman" w:hAnsi="Times New Roman"/>
          <w:spacing w:val="0"/>
          <w:sz w:val="24"/>
          <w:szCs w:val="24"/>
          <w:lang w:val="sk-SK"/>
        </w:rPr>
        <w:t>O</w:t>
      </w:r>
      <w:r w:rsidRPr="008C70A2" w:rsidR="00D147D2">
        <w:rPr>
          <w:rFonts w:ascii="Times New Roman" w:hAnsi="Times New Roman"/>
          <w:spacing w:val="0"/>
          <w:sz w:val="24"/>
          <w:szCs w:val="24"/>
          <w:lang w:val="sk-SK"/>
        </w:rPr>
        <w:t>soba, ktorá spracováva v registri alebo v</w:t>
      </w:r>
      <w:r w:rsidR="00C519A0">
        <w:rPr>
          <w:rFonts w:ascii="Times New Roman" w:hAnsi="Times New Roman"/>
          <w:spacing w:val="0"/>
          <w:sz w:val="24"/>
          <w:szCs w:val="24"/>
          <w:lang w:val="sk-SK"/>
        </w:rPr>
        <w:t> </w:t>
      </w:r>
      <w:r w:rsidRPr="008C70A2" w:rsidR="00D147D2">
        <w:rPr>
          <w:rFonts w:ascii="Times New Roman" w:hAnsi="Times New Roman"/>
          <w:spacing w:val="0"/>
          <w:sz w:val="24"/>
          <w:szCs w:val="24"/>
          <w:lang w:val="sk-SK"/>
        </w:rPr>
        <w:t>databáze</w:t>
      </w:r>
      <w:r w:rsidR="00C519A0">
        <w:rPr>
          <w:rFonts w:ascii="Times New Roman" w:hAnsi="Times New Roman"/>
          <w:spacing w:val="0"/>
          <w:sz w:val="24"/>
          <w:szCs w:val="24"/>
          <w:lang w:val="sk-SK"/>
        </w:rPr>
        <w:t xml:space="preserve"> podľa osobitného predpisu</w:t>
      </w:r>
      <w:r>
        <w:rPr>
          <w:rStyle w:val="FootnoteReference"/>
          <w:rFonts w:ascii="Times New Roman" w:hAnsi="Times New Roman"/>
          <w:spacing w:val="0"/>
          <w:sz w:val="24"/>
          <w:szCs w:val="24"/>
          <w:rtl w:val="0"/>
          <w:lang w:val="sk-SK"/>
        </w:rPr>
        <w:footnoteReference w:id="35"/>
      </w:r>
      <w:r w:rsidR="00A21F79">
        <w:rPr>
          <w:rFonts w:ascii="Times New Roman" w:hAnsi="Times New Roman"/>
          <w:spacing w:val="0"/>
          <w:sz w:val="24"/>
          <w:szCs w:val="24"/>
          <w:lang w:val="sk-SK"/>
        </w:rPr>
        <w:t>)</w:t>
      </w:r>
      <w:r w:rsidR="00C519A0">
        <w:rPr>
          <w:rFonts w:ascii="Times New Roman" w:hAnsi="Times New Roman"/>
          <w:spacing w:val="0"/>
          <w:sz w:val="24"/>
          <w:szCs w:val="24"/>
          <w:lang w:val="sk-SK"/>
        </w:rPr>
        <w:t xml:space="preserve"> </w:t>
      </w:r>
      <w:r w:rsidRPr="008C70A2" w:rsidR="00D147D2">
        <w:rPr>
          <w:rFonts w:ascii="Times New Roman" w:hAnsi="Times New Roman"/>
          <w:spacing w:val="0"/>
          <w:sz w:val="24"/>
          <w:szCs w:val="24"/>
          <w:lang w:val="sk-SK"/>
        </w:rPr>
        <w:t xml:space="preserve"> údaje o spotrebiteľoch na účel posudzovania ich schopnosti splácania úverov</w:t>
      </w:r>
      <w:r w:rsidRPr="008C70A2" w:rsidR="00F72781">
        <w:rPr>
          <w:rFonts w:ascii="Times New Roman" w:hAnsi="Times New Roman"/>
          <w:spacing w:val="0"/>
          <w:sz w:val="24"/>
          <w:szCs w:val="24"/>
          <w:lang w:val="sk-SK"/>
        </w:rPr>
        <w:t xml:space="preserve"> na bývanie</w:t>
      </w:r>
      <w:r>
        <w:rPr>
          <w:rStyle w:val="FootnoteReference"/>
          <w:rFonts w:ascii="Times New Roman" w:hAnsi="Times New Roman"/>
          <w:spacing w:val="0"/>
          <w:sz w:val="24"/>
          <w:szCs w:val="24"/>
          <w:rtl w:val="0"/>
          <w:lang w:val="sk-SK"/>
        </w:rPr>
        <w:footnoteReference w:id="36"/>
      </w:r>
      <w:r w:rsidRPr="008C70A2" w:rsidR="00D147D2">
        <w:rPr>
          <w:rFonts w:ascii="Times New Roman" w:hAnsi="Times New Roman"/>
          <w:spacing w:val="0"/>
          <w:sz w:val="24"/>
          <w:szCs w:val="24"/>
          <w:lang w:val="sk-SK"/>
        </w:rPr>
        <w:t xml:space="preserve">) </w:t>
      </w:r>
      <w:r w:rsidRPr="008C70A2" w:rsidR="00D81C44">
        <w:rPr>
          <w:rFonts w:ascii="Times New Roman" w:hAnsi="Times New Roman"/>
          <w:spacing w:val="0"/>
          <w:sz w:val="24"/>
          <w:szCs w:val="24"/>
          <w:lang w:val="sk-SK"/>
        </w:rPr>
        <w:t xml:space="preserve">a na účely monitorovania dodržiavania úverových záväzkov spotrebiteľov počas celej doby trvania zmluvy o úvere na bývanie </w:t>
      </w:r>
      <w:r w:rsidRPr="008C70A2" w:rsidR="00D147D2">
        <w:rPr>
          <w:rFonts w:ascii="Times New Roman" w:hAnsi="Times New Roman"/>
          <w:spacing w:val="0"/>
          <w:sz w:val="24"/>
          <w:szCs w:val="24"/>
          <w:lang w:val="sk-SK"/>
        </w:rPr>
        <w:t xml:space="preserve">a ktorá umožňuje prístup </w:t>
      </w:r>
      <w:r w:rsidR="00140444">
        <w:rPr>
          <w:rFonts w:ascii="Times New Roman" w:hAnsi="Times New Roman"/>
          <w:spacing w:val="0"/>
          <w:sz w:val="24"/>
          <w:szCs w:val="24"/>
          <w:lang w:val="sk-SK"/>
        </w:rPr>
        <w:t xml:space="preserve">              </w:t>
      </w:r>
      <w:r w:rsidRPr="008C70A2" w:rsidR="00D147D2">
        <w:rPr>
          <w:rFonts w:ascii="Times New Roman" w:hAnsi="Times New Roman"/>
          <w:spacing w:val="0"/>
          <w:sz w:val="24"/>
          <w:szCs w:val="24"/>
          <w:lang w:val="sk-SK"/>
        </w:rPr>
        <w:t xml:space="preserve">k údajom o spotrebiteľoch tretím osobám, </w:t>
      </w:r>
      <w:r w:rsidRPr="008C70A2" w:rsidR="009F14BF">
        <w:rPr>
          <w:rFonts w:ascii="Times New Roman" w:hAnsi="Times New Roman"/>
          <w:spacing w:val="0"/>
          <w:sz w:val="24"/>
          <w:szCs w:val="24"/>
          <w:lang w:val="sk-SK"/>
        </w:rPr>
        <w:t xml:space="preserve">je </w:t>
      </w:r>
      <w:r w:rsidRPr="008C70A2" w:rsidR="00D147D2">
        <w:rPr>
          <w:rFonts w:ascii="Times New Roman" w:hAnsi="Times New Roman"/>
          <w:spacing w:val="0"/>
          <w:sz w:val="24"/>
          <w:szCs w:val="24"/>
          <w:lang w:val="sk-SK"/>
        </w:rPr>
        <w:t xml:space="preserve">povinná umožniť </w:t>
      </w:r>
      <w:r w:rsidRPr="008C70A2" w:rsidR="00FB57D6">
        <w:rPr>
          <w:rFonts w:ascii="Times New Roman" w:hAnsi="Times New Roman"/>
          <w:spacing w:val="0"/>
          <w:sz w:val="24"/>
          <w:szCs w:val="24"/>
          <w:lang w:val="sk-SK"/>
        </w:rPr>
        <w:t xml:space="preserve">veriteľom z iného členského štátu Európskej únie </w:t>
      </w:r>
      <w:r w:rsidRPr="008C70A2" w:rsidR="00D147D2">
        <w:rPr>
          <w:rFonts w:ascii="Times New Roman" w:hAnsi="Times New Roman"/>
          <w:spacing w:val="0"/>
          <w:sz w:val="24"/>
          <w:szCs w:val="24"/>
          <w:lang w:val="sk-SK"/>
        </w:rPr>
        <w:t xml:space="preserve">prístup k údajom o spotrebiteľoch za rovnakých </w:t>
      </w:r>
      <w:r w:rsidR="00140444">
        <w:rPr>
          <w:rFonts w:ascii="Times New Roman" w:hAnsi="Times New Roman"/>
          <w:spacing w:val="0"/>
          <w:sz w:val="24"/>
          <w:szCs w:val="24"/>
          <w:lang w:val="sk-SK"/>
        </w:rPr>
        <w:t xml:space="preserve">           </w:t>
      </w:r>
      <w:r w:rsidRPr="008C70A2" w:rsidR="00D147D2">
        <w:rPr>
          <w:rFonts w:ascii="Times New Roman" w:hAnsi="Times New Roman"/>
          <w:spacing w:val="0"/>
          <w:sz w:val="24"/>
          <w:szCs w:val="24"/>
          <w:lang w:val="sk-SK"/>
        </w:rPr>
        <w:t>a nediskriminačných podmienok, ako majú veritelia so sídlom v Slovenskej republike. Táto osoba je povinná zverejniť podmie</w:t>
      </w:r>
      <w:r w:rsidR="00B912D5">
        <w:rPr>
          <w:rFonts w:ascii="Times New Roman" w:hAnsi="Times New Roman"/>
          <w:spacing w:val="0"/>
          <w:sz w:val="24"/>
          <w:szCs w:val="24"/>
          <w:lang w:val="sk-SK"/>
        </w:rPr>
        <w:t>nky prístupu veriteľov k údajom</w:t>
      </w:r>
      <w:r w:rsidRPr="008C70A2" w:rsidR="004F0F3C">
        <w:rPr>
          <w:rFonts w:ascii="Times New Roman" w:hAnsi="Times New Roman"/>
          <w:spacing w:val="0"/>
          <w:sz w:val="24"/>
          <w:szCs w:val="24"/>
          <w:lang w:val="sk-SK"/>
        </w:rPr>
        <w:t xml:space="preserve"> </w:t>
      </w:r>
      <w:r w:rsidR="00140444">
        <w:rPr>
          <w:rFonts w:ascii="Times New Roman" w:hAnsi="Times New Roman"/>
          <w:spacing w:val="0"/>
          <w:sz w:val="24"/>
          <w:szCs w:val="24"/>
          <w:lang w:val="sk-SK"/>
        </w:rPr>
        <w:t xml:space="preserve">                      </w:t>
      </w:r>
      <w:r w:rsidRPr="008C70A2" w:rsidR="00D147D2">
        <w:rPr>
          <w:rFonts w:ascii="Times New Roman" w:hAnsi="Times New Roman"/>
          <w:spacing w:val="0"/>
          <w:sz w:val="24"/>
          <w:szCs w:val="24"/>
          <w:lang w:val="sk-SK"/>
        </w:rPr>
        <w:t>o spotrebiteľoch spôsobom umožňujúcim diaľkový prístup.</w:t>
      </w:r>
    </w:p>
    <w:p w:rsidR="003C1F1A" w:rsidRPr="00B070CD" w:rsidP="001B52D5">
      <w:pPr>
        <w:pStyle w:val="ListParagraph"/>
        <w:numPr>
          <w:numId w:val="43"/>
        </w:numPr>
        <w:bidi w:val="0"/>
        <w:spacing w:after="200" w:line="276" w:lineRule="auto"/>
        <w:contextualSpacing/>
        <w:jc w:val="both"/>
        <w:rPr>
          <w:rFonts w:ascii="Times New Roman" w:hAnsi="Times New Roman"/>
          <w:spacing w:val="0"/>
          <w:sz w:val="24"/>
          <w:szCs w:val="24"/>
          <w:lang w:val="sk-SK"/>
        </w:rPr>
      </w:pPr>
      <w:r w:rsidRPr="008C70A2" w:rsidR="00E631C0">
        <w:rPr>
          <w:rFonts w:ascii="Times New Roman" w:hAnsi="Times New Roman"/>
          <w:spacing w:val="0"/>
          <w:sz w:val="24"/>
          <w:szCs w:val="24"/>
          <w:lang w:val="sk-SK"/>
        </w:rPr>
        <w:t xml:space="preserve">Podmienky </w:t>
      </w:r>
      <w:r w:rsidRPr="008C70A2" w:rsidR="00F72781">
        <w:rPr>
          <w:rFonts w:ascii="Times New Roman" w:hAnsi="Times New Roman"/>
          <w:spacing w:val="0"/>
          <w:sz w:val="24"/>
          <w:szCs w:val="24"/>
          <w:lang w:val="sk-SK"/>
        </w:rPr>
        <w:t>u</w:t>
      </w:r>
      <w:r w:rsidRPr="008C70A2" w:rsidR="00E631C0">
        <w:rPr>
          <w:rFonts w:ascii="Times New Roman" w:hAnsi="Times New Roman"/>
          <w:spacing w:val="0"/>
          <w:sz w:val="24"/>
          <w:szCs w:val="24"/>
          <w:lang w:val="sk-SK"/>
        </w:rPr>
        <w:t xml:space="preserve">stanovené v </w:t>
      </w:r>
      <w:r w:rsidRPr="008C70A2" w:rsidR="00D722AE">
        <w:rPr>
          <w:rFonts w:ascii="Times New Roman" w:hAnsi="Times New Roman"/>
          <w:spacing w:val="0"/>
          <w:sz w:val="24"/>
          <w:szCs w:val="24"/>
          <w:lang w:val="sk-SK"/>
        </w:rPr>
        <w:t xml:space="preserve">odseku 1 </w:t>
      </w:r>
      <w:r w:rsidRPr="008C70A2" w:rsidR="00F33BFF">
        <w:rPr>
          <w:rFonts w:ascii="Times New Roman" w:hAnsi="Times New Roman"/>
          <w:spacing w:val="0"/>
          <w:sz w:val="24"/>
          <w:szCs w:val="24"/>
          <w:lang w:val="sk-SK"/>
        </w:rPr>
        <w:t>sa vzťahujú</w:t>
      </w:r>
      <w:r w:rsidRPr="008C70A2" w:rsidR="00E631C0">
        <w:rPr>
          <w:rFonts w:ascii="Times New Roman" w:hAnsi="Times New Roman"/>
          <w:spacing w:val="0"/>
          <w:sz w:val="24"/>
          <w:szCs w:val="24"/>
          <w:lang w:val="sk-SK"/>
        </w:rPr>
        <w:t xml:space="preserve"> </w:t>
      </w:r>
      <w:r w:rsidR="003F50A4">
        <w:rPr>
          <w:rFonts w:ascii="Times New Roman" w:hAnsi="Times New Roman"/>
          <w:spacing w:val="0"/>
          <w:sz w:val="24"/>
          <w:szCs w:val="24"/>
          <w:lang w:val="sk-SK"/>
        </w:rPr>
        <w:t>na</w:t>
      </w:r>
      <w:r w:rsidRPr="008C70A2" w:rsidR="003F50A4">
        <w:rPr>
          <w:rFonts w:ascii="Times New Roman" w:hAnsi="Times New Roman"/>
          <w:spacing w:val="0"/>
          <w:sz w:val="24"/>
          <w:szCs w:val="24"/>
          <w:lang w:val="sk-SK"/>
        </w:rPr>
        <w:t xml:space="preserve"> </w:t>
      </w:r>
      <w:r w:rsidRPr="008C70A2" w:rsidR="00070AC4">
        <w:rPr>
          <w:rFonts w:ascii="Times New Roman" w:hAnsi="Times New Roman"/>
          <w:spacing w:val="0"/>
          <w:sz w:val="24"/>
          <w:szCs w:val="24"/>
          <w:lang w:val="sk-SK"/>
        </w:rPr>
        <w:t>všetky registre bez ohľadu na zriaďovateľa</w:t>
      </w:r>
      <w:r w:rsidRPr="008C70A2" w:rsidR="00E631C0">
        <w:rPr>
          <w:rFonts w:ascii="Times New Roman" w:hAnsi="Times New Roman"/>
          <w:spacing w:val="0"/>
          <w:sz w:val="24"/>
          <w:szCs w:val="24"/>
          <w:lang w:val="sk-SK"/>
        </w:rPr>
        <w:t>.</w:t>
      </w:r>
      <w:r w:rsidRPr="001B52D5" w:rsidR="00E631C0">
        <w:rPr>
          <w:rFonts w:ascii="Times New Roman" w:hAnsi="Times New Roman"/>
          <w:spacing w:val="0"/>
          <w:sz w:val="24"/>
          <w:szCs w:val="24"/>
          <w:lang w:val="sk-SK"/>
        </w:rPr>
        <w:t xml:space="preserve">  </w:t>
      </w:r>
    </w:p>
    <w:p w:rsidR="00512FA1" w:rsidRPr="00C47DD7" w:rsidP="00C47DD7">
      <w:pPr>
        <w:pStyle w:val="ListParagraph"/>
        <w:numPr>
          <w:numId w:val="43"/>
        </w:numPr>
        <w:bidi w:val="0"/>
        <w:spacing w:after="200" w:line="276" w:lineRule="auto"/>
        <w:contextualSpacing/>
        <w:jc w:val="both"/>
        <w:rPr>
          <w:rFonts w:ascii="Times New Roman" w:hAnsi="Times New Roman"/>
          <w:spacing w:val="0"/>
          <w:sz w:val="24"/>
          <w:szCs w:val="24"/>
          <w:lang w:val="sk-SK"/>
        </w:rPr>
      </w:pPr>
      <w:r w:rsidRPr="008C70A2" w:rsidR="00FE5082">
        <w:rPr>
          <w:rFonts w:ascii="Times New Roman" w:hAnsi="Times New Roman"/>
          <w:spacing w:val="0"/>
          <w:sz w:val="24"/>
          <w:szCs w:val="24"/>
          <w:lang w:val="sk-SK"/>
        </w:rPr>
        <w:t xml:space="preserve">Ustanoveniami odsekov 1 a </w:t>
      </w:r>
      <w:r w:rsidRPr="008C70A2" w:rsidR="00254440">
        <w:rPr>
          <w:rFonts w:ascii="Times New Roman" w:hAnsi="Times New Roman"/>
          <w:spacing w:val="0"/>
          <w:sz w:val="24"/>
          <w:szCs w:val="24"/>
          <w:lang w:val="sk-SK"/>
        </w:rPr>
        <w:t>2</w:t>
      </w:r>
      <w:r w:rsidRPr="008C70A2" w:rsidR="00FE5082">
        <w:rPr>
          <w:rFonts w:ascii="Times New Roman" w:hAnsi="Times New Roman"/>
          <w:spacing w:val="0"/>
          <w:sz w:val="24"/>
          <w:szCs w:val="24"/>
          <w:lang w:val="sk-SK"/>
        </w:rPr>
        <w:t xml:space="preserve"> nie sú dotknuté ustanovenia osobitného predpisu.</w:t>
      </w:r>
      <w:r w:rsidRPr="00D25F92" w:rsidR="00D25F92">
        <w:rPr>
          <w:rFonts w:ascii="Times New Roman" w:hAnsi="Times New Roman"/>
          <w:spacing w:val="0"/>
          <w:sz w:val="24"/>
          <w:szCs w:val="24"/>
          <w:vertAlign w:val="superscript"/>
          <w:lang w:val="sk-SK"/>
        </w:rPr>
        <w:t>29</w:t>
      </w:r>
      <w:r w:rsidRPr="008C70A2" w:rsidR="00FE5082">
        <w:rPr>
          <w:rFonts w:ascii="Times New Roman" w:hAnsi="Times New Roman"/>
          <w:spacing w:val="0"/>
          <w:sz w:val="24"/>
          <w:szCs w:val="24"/>
          <w:lang w:val="sk-SK"/>
        </w:rPr>
        <w:t>)</w:t>
      </w:r>
    </w:p>
    <w:p w:rsidR="00371F3F" w:rsidRPr="00C47DD7" w:rsidP="004401F9">
      <w:pPr>
        <w:bidi w:val="0"/>
        <w:jc w:val="center"/>
        <w:rPr>
          <w:rFonts w:ascii="Times New Roman" w:hAnsi="Times New Roman"/>
          <w:b/>
          <w:sz w:val="24"/>
          <w:szCs w:val="24"/>
        </w:rPr>
      </w:pPr>
      <w:r w:rsidRPr="00C47DD7">
        <w:rPr>
          <w:rFonts w:ascii="Times New Roman" w:hAnsi="Times New Roman"/>
          <w:b/>
          <w:sz w:val="24"/>
          <w:szCs w:val="24"/>
        </w:rPr>
        <w:t>Informácie a práva týkajúce sa zml</w:t>
      </w:r>
      <w:r w:rsidR="00C47DD7">
        <w:rPr>
          <w:rFonts w:ascii="Times New Roman" w:hAnsi="Times New Roman"/>
          <w:b/>
          <w:sz w:val="24"/>
          <w:szCs w:val="24"/>
        </w:rPr>
        <w:t>u</w:t>
      </w:r>
      <w:r w:rsidRPr="00C47DD7">
        <w:rPr>
          <w:rFonts w:ascii="Times New Roman" w:hAnsi="Times New Roman"/>
          <w:b/>
          <w:sz w:val="24"/>
          <w:szCs w:val="24"/>
        </w:rPr>
        <w:t>v</w:t>
      </w:r>
      <w:r w:rsidR="00C47DD7">
        <w:rPr>
          <w:rFonts w:ascii="Times New Roman" w:hAnsi="Times New Roman"/>
          <w:b/>
          <w:sz w:val="24"/>
          <w:szCs w:val="24"/>
        </w:rPr>
        <w:t>y</w:t>
      </w:r>
      <w:r w:rsidRPr="00C47DD7">
        <w:rPr>
          <w:rFonts w:ascii="Times New Roman" w:hAnsi="Times New Roman"/>
          <w:b/>
          <w:sz w:val="24"/>
          <w:szCs w:val="24"/>
        </w:rPr>
        <w:t xml:space="preserve"> o úvere na bývanie</w:t>
      </w:r>
    </w:p>
    <w:p w:rsidR="00ED4147" w:rsidRPr="008C70A2" w:rsidP="004401F9">
      <w:pPr>
        <w:bidi w:val="0"/>
        <w:jc w:val="center"/>
        <w:rPr>
          <w:rFonts w:ascii="Times New Roman" w:hAnsi="Times New Roman"/>
          <w:sz w:val="24"/>
          <w:szCs w:val="24"/>
        </w:rPr>
      </w:pPr>
      <w:r w:rsidRPr="008C70A2">
        <w:rPr>
          <w:rFonts w:ascii="Times New Roman" w:hAnsi="Times New Roman"/>
          <w:sz w:val="24"/>
          <w:szCs w:val="24"/>
        </w:rPr>
        <w:t>§ 1</w:t>
      </w:r>
      <w:r w:rsidR="00140444">
        <w:rPr>
          <w:rFonts w:ascii="Times New Roman" w:hAnsi="Times New Roman"/>
          <w:sz w:val="24"/>
          <w:szCs w:val="24"/>
        </w:rPr>
        <w:t>3</w:t>
      </w:r>
    </w:p>
    <w:p w:rsidR="00ED4147" w:rsidRPr="008C70A2" w:rsidP="00B43F90">
      <w:pPr>
        <w:bidi w:val="0"/>
        <w:spacing w:after="0"/>
        <w:jc w:val="center"/>
        <w:rPr>
          <w:rFonts w:ascii="Times New Roman" w:hAnsi="Times New Roman"/>
          <w:b/>
          <w:sz w:val="24"/>
          <w:szCs w:val="24"/>
        </w:rPr>
      </w:pPr>
      <w:r w:rsidRPr="008C70A2">
        <w:rPr>
          <w:rFonts w:ascii="Times New Roman" w:hAnsi="Times New Roman"/>
          <w:b/>
          <w:sz w:val="24"/>
          <w:szCs w:val="24"/>
        </w:rPr>
        <w:t xml:space="preserve"> </w:t>
      </w:r>
      <w:r w:rsidR="00EC281B">
        <w:rPr>
          <w:rFonts w:ascii="Times New Roman" w:hAnsi="Times New Roman"/>
          <w:b/>
          <w:sz w:val="24"/>
          <w:szCs w:val="24"/>
        </w:rPr>
        <w:t>Z</w:t>
      </w:r>
      <w:r w:rsidRPr="008C70A2">
        <w:rPr>
          <w:rFonts w:ascii="Times New Roman" w:hAnsi="Times New Roman"/>
          <w:b/>
          <w:sz w:val="24"/>
          <w:szCs w:val="24"/>
        </w:rPr>
        <w:t>mluv</w:t>
      </w:r>
      <w:r w:rsidR="00EC281B">
        <w:rPr>
          <w:rFonts w:ascii="Times New Roman" w:hAnsi="Times New Roman"/>
          <w:b/>
          <w:sz w:val="24"/>
          <w:szCs w:val="24"/>
        </w:rPr>
        <w:t>a</w:t>
      </w:r>
      <w:r w:rsidRPr="008C70A2">
        <w:rPr>
          <w:rFonts w:ascii="Times New Roman" w:hAnsi="Times New Roman"/>
          <w:b/>
          <w:sz w:val="24"/>
          <w:szCs w:val="24"/>
        </w:rPr>
        <w:t xml:space="preserve"> o úvere na bývanie</w:t>
      </w:r>
    </w:p>
    <w:p w:rsidR="00F03655" w:rsidRPr="008C70A2" w:rsidP="00B43F90">
      <w:pPr>
        <w:bidi w:val="0"/>
        <w:spacing w:after="0"/>
        <w:jc w:val="center"/>
        <w:rPr>
          <w:rFonts w:ascii="Times New Roman" w:hAnsi="Times New Roman"/>
          <w:b/>
          <w:sz w:val="24"/>
          <w:szCs w:val="24"/>
        </w:rPr>
      </w:pPr>
    </w:p>
    <w:p w:rsidR="00BA6E2A" w:rsidRPr="008C70A2" w:rsidP="00FD2775">
      <w:pPr>
        <w:numPr>
          <w:numId w:val="51"/>
        </w:numPr>
        <w:bidi w:val="0"/>
        <w:spacing w:after="0"/>
        <w:jc w:val="both"/>
        <w:rPr>
          <w:rFonts w:ascii="Times New Roman" w:hAnsi="Times New Roman"/>
          <w:sz w:val="24"/>
          <w:szCs w:val="24"/>
        </w:rPr>
      </w:pPr>
      <w:r w:rsidRPr="008C70A2">
        <w:rPr>
          <w:rFonts w:ascii="Times New Roman" w:hAnsi="Times New Roman"/>
          <w:sz w:val="24"/>
          <w:szCs w:val="24"/>
        </w:rPr>
        <w:t>Veriteľ poskytuje úvery na bývanie podľa n</w:t>
      </w:r>
      <w:r w:rsidRPr="008C70A2" w:rsidR="009A4D70">
        <w:rPr>
          <w:rFonts w:ascii="Times New Roman" w:hAnsi="Times New Roman"/>
          <w:sz w:val="24"/>
          <w:szCs w:val="24"/>
        </w:rPr>
        <w:t>í</w:t>
      </w:r>
      <w:r w:rsidRPr="008C70A2">
        <w:rPr>
          <w:rFonts w:ascii="Times New Roman" w:hAnsi="Times New Roman"/>
          <w:sz w:val="24"/>
          <w:szCs w:val="24"/>
        </w:rPr>
        <w:t xml:space="preserve">m vydaných všeobecných podmienok poskytovania úverov na bývanie, ktoré musia </w:t>
      </w:r>
      <w:r w:rsidR="003F50A4">
        <w:rPr>
          <w:rFonts w:ascii="Times New Roman" w:hAnsi="Times New Roman"/>
          <w:sz w:val="24"/>
          <w:szCs w:val="24"/>
        </w:rPr>
        <w:t xml:space="preserve">mať písomnú formu a musia </w:t>
      </w:r>
      <w:r w:rsidRPr="008C70A2">
        <w:rPr>
          <w:rFonts w:ascii="Times New Roman" w:hAnsi="Times New Roman"/>
          <w:sz w:val="24"/>
          <w:szCs w:val="24"/>
        </w:rPr>
        <w:t>obsahovať najmä</w:t>
      </w:r>
    </w:p>
    <w:p w:rsidR="00BA6E2A" w:rsidRPr="008C70A2" w:rsidP="00BE4247">
      <w:pPr>
        <w:bidi w:val="0"/>
        <w:spacing w:after="0"/>
        <w:ind w:left="360" w:firstLine="348"/>
        <w:jc w:val="both"/>
        <w:rPr>
          <w:rFonts w:ascii="Times New Roman" w:hAnsi="Times New Roman"/>
          <w:sz w:val="24"/>
          <w:szCs w:val="24"/>
        </w:rPr>
      </w:pPr>
      <w:r w:rsidRPr="008C70A2">
        <w:rPr>
          <w:rFonts w:ascii="Times New Roman" w:hAnsi="Times New Roman"/>
          <w:sz w:val="24"/>
          <w:szCs w:val="24"/>
        </w:rPr>
        <w:t>a) náležitosti žiadosti o úver na bývanie,</w:t>
      </w:r>
    </w:p>
    <w:p w:rsidR="00BA6E2A" w:rsidRPr="008C70A2" w:rsidP="00BE4247">
      <w:pPr>
        <w:bidi w:val="0"/>
        <w:spacing w:after="0"/>
        <w:ind w:firstLine="708"/>
        <w:jc w:val="both"/>
        <w:rPr>
          <w:rFonts w:ascii="Times New Roman" w:hAnsi="Times New Roman"/>
          <w:sz w:val="24"/>
          <w:szCs w:val="24"/>
        </w:rPr>
      </w:pPr>
      <w:r w:rsidRPr="008C70A2">
        <w:rPr>
          <w:rFonts w:ascii="Times New Roman" w:hAnsi="Times New Roman"/>
          <w:sz w:val="24"/>
          <w:szCs w:val="24"/>
        </w:rPr>
        <w:t>b) postup pri predkladaní žiadosti o úver na bývanie,</w:t>
      </w:r>
    </w:p>
    <w:p w:rsidR="00BA6E2A" w:rsidRPr="008C70A2" w:rsidP="000C1928">
      <w:pPr>
        <w:bidi w:val="0"/>
        <w:spacing w:after="0"/>
        <w:ind w:left="993" w:hanging="284"/>
        <w:jc w:val="both"/>
        <w:rPr>
          <w:rFonts w:ascii="Times New Roman" w:hAnsi="Times New Roman"/>
          <w:sz w:val="24"/>
          <w:szCs w:val="24"/>
        </w:rPr>
      </w:pPr>
      <w:r w:rsidRPr="008C70A2">
        <w:rPr>
          <w:rFonts w:ascii="Times New Roman" w:hAnsi="Times New Roman"/>
          <w:sz w:val="24"/>
          <w:szCs w:val="24"/>
        </w:rPr>
        <w:t xml:space="preserve">c) podmienky </w:t>
      </w:r>
      <w:r w:rsidRPr="008C70A2" w:rsidR="009A4D70">
        <w:rPr>
          <w:rFonts w:ascii="Times New Roman" w:hAnsi="Times New Roman"/>
          <w:sz w:val="24"/>
          <w:szCs w:val="24"/>
        </w:rPr>
        <w:t>poskytnutia</w:t>
      </w:r>
      <w:r w:rsidRPr="008C70A2">
        <w:rPr>
          <w:rFonts w:ascii="Times New Roman" w:hAnsi="Times New Roman"/>
          <w:sz w:val="24"/>
          <w:szCs w:val="24"/>
        </w:rPr>
        <w:t xml:space="preserve"> úveru na bývanie vrátane rámcového vymedzenia druhu, spôsobu a rozsahu spôsobu zabezpečenia pohľadávok úveru na bývanie zo zmluvy o úvere na bývanie a vymedzenia </w:t>
      </w:r>
      <w:r w:rsidR="002673D6">
        <w:rPr>
          <w:rFonts w:ascii="Times New Roman" w:hAnsi="Times New Roman"/>
          <w:sz w:val="24"/>
          <w:szCs w:val="24"/>
        </w:rPr>
        <w:t>celkových nákladov spotrebiteľa spojených</w:t>
      </w:r>
      <w:r w:rsidRPr="008C70A2">
        <w:rPr>
          <w:rFonts w:ascii="Times New Roman" w:hAnsi="Times New Roman"/>
          <w:sz w:val="24"/>
          <w:szCs w:val="24"/>
        </w:rPr>
        <w:t xml:space="preserve"> s úverom na bývanie a s uzavretím zmluvy o úvere</w:t>
      </w:r>
      <w:r w:rsidRPr="008C70A2" w:rsidR="00D43BC6">
        <w:rPr>
          <w:rFonts w:ascii="Times New Roman" w:hAnsi="Times New Roman"/>
          <w:sz w:val="24"/>
          <w:szCs w:val="24"/>
        </w:rPr>
        <w:t xml:space="preserve"> na bývanie</w:t>
      </w:r>
      <w:r w:rsidRPr="008C70A2">
        <w:rPr>
          <w:rFonts w:ascii="Times New Roman" w:hAnsi="Times New Roman"/>
          <w:sz w:val="24"/>
          <w:szCs w:val="24"/>
        </w:rPr>
        <w:t>,</w:t>
      </w:r>
    </w:p>
    <w:p w:rsidR="00BA6E2A" w:rsidRPr="008C70A2" w:rsidP="006273F0">
      <w:pPr>
        <w:bidi w:val="0"/>
        <w:spacing w:after="0"/>
        <w:ind w:left="993" w:hanging="284"/>
        <w:jc w:val="both"/>
        <w:rPr>
          <w:rFonts w:ascii="Times New Roman" w:hAnsi="Times New Roman"/>
          <w:sz w:val="24"/>
          <w:szCs w:val="24"/>
        </w:rPr>
      </w:pPr>
      <w:r w:rsidR="006327B0">
        <w:rPr>
          <w:rFonts w:ascii="Times New Roman" w:hAnsi="Times New Roman"/>
          <w:sz w:val="24"/>
          <w:szCs w:val="24"/>
        </w:rPr>
        <w:t>d</w:t>
      </w:r>
      <w:r w:rsidRPr="008C70A2">
        <w:rPr>
          <w:rFonts w:ascii="Times New Roman" w:hAnsi="Times New Roman"/>
          <w:sz w:val="24"/>
          <w:szCs w:val="24"/>
        </w:rPr>
        <w:t xml:space="preserve">) postup veriteľa pri omeškaní </w:t>
      </w:r>
      <w:r w:rsidRPr="008C70A2" w:rsidR="008B2DAC">
        <w:rPr>
          <w:rFonts w:ascii="Times New Roman" w:hAnsi="Times New Roman"/>
          <w:sz w:val="24"/>
          <w:szCs w:val="24"/>
        </w:rPr>
        <w:t xml:space="preserve">spotrebiteľa </w:t>
      </w:r>
      <w:r w:rsidRPr="008C70A2">
        <w:rPr>
          <w:rFonts w:ascii="Times New Roman" w:hAnsi="Times New Roman"/>
          <w:sz w:val="24"/>
          <w:szCs w:val="24"/>
        </w:rPr>
        <w:t>so splácaním úveru na bývanie alebo jeho príslušenstva,</w:t>
      </w:r>
    </w:p>
    <w:p w:rsidR="00BA6E2A" w:rsidRPr="008C70A2" w:rsidP="006273F0">
      <w:pPr>
        <w:tabs>
          <w:tab w:val="left" w:pos="993"/>
        </w:tabs>
        <w:bidi w:val="0"/>
        <w:spacing w:after="0"/>
        <w:ind w:left="993" w:hanging="284"/>
        <w:jc w:val="both"/>
        <w:rPr>
          <w:rFonts w:ascii="Times New Roman" w:hAnsi="Times New Roman"/>
          <w:sz w:val="24"/>
          <w:szCs w:val="24"/>
        </w:rPr>
      </w:pPr>
      <w:r w:rsidR="006327B0">
        <w:rPr>
          <w:rFonts w:ascii="Times New Roman" w:hAnsi="Times New Roman"/>
          <w:sz w:val="24"/>
          <w:szCs w:val="24"/>
        </w:rPr>
        <w:t>e</w:t>
      </w:r>
      <w:r w:rsidRPr="008C70A2">
        <w:rPr>
          <w:rFonts w:ascii="Times New Roman" w:hAnsi="Times New Roman"/>
          <w:sz w:val="24"/>
          <w:szCs w:val="24"/>
        </w:rPr>
        <w:t xml:space="preserve">) podmienky </w:t>
      </w:r>
      <w:r w:rsidRPr="008C70A2" w:rsidR="00CD1F98">
        <w:rPr>
          <w:rFonts w:ascii="Times New Roman" w:hAnsi="Times New Roman"/>
          <w:sz w:val="24"/>
          <w:szCs w:val="24"/>
        </w:rPr>
        <w:t xml:space="preserve">výkonu </w:t>
      </w:r>
      <w:r w:rsidRPr="008C70A2">
        <w:rPr>
          <w:rFonts w:ascii="Times New Roman" w:hAnsi="Times New Roman"/>
          <w:sz w:val="24"/>
          <w:szCs w:val="24"/>
        </w:rPr>
        <w:t>záložného práva k nehnuteľnosti zriadeného na zabezpečenie úveru na bývanie,</w:t>
      </w:r>
    </w:p>
    <w:p w:rsidR="00BA6E2A" w:rsidRPr="008C70A2" w:rsidP="00B43F90">
      <w:pPr>
        <w:bidi w:val="0"/>
        <w:spacing w:after="0"/>
        <w:ind w:left="720"/>
        <w:jc w:val="both"/>
        <w:rPr>
          <w:rFonts w:ascii="Times New Roman" w:hAnsi="Times New Roman"/>
          <w:sz w:val="24"/>
          <w:szCs w:val="24"/>
        </w:rPr>
      </w:pPr>
      <w:r w:rsidR="006327B0">
        <w:rPr>
          <w:rFonts w:ascii="Times New Roman" w:hAnsi="Times New Roman"/>
          <w:sz w:val="24"/>
          <w:szCs w:val="24"/>
        </w:rPr>
        <w:t>f</w:t>
      </w:r>
      <w:r w:rsidRPr="008C70A2">
        <w:rPr>
          <w:rFonts w:ascii="Times New Roman" w:hAnsi="Times New Roman"/>
          <w:sz w:val="24"/>
          <w:szCs w:val="24"/>
        </w:rPr>
        <w:t xml:space="preserve">) informácie o právach </w:t>
      </w:r>
      <w:r w:rsidRPr="008C70A2" w:rsidR="008B2DAC">
        <w:rPr>
          <w:rFonts w:ascii="Times New Roman" w:hAnsi="Times New Roman"/>
          <w:sz w:val="24"/>
          <w:szCs w:val="24"/>
        </w:rPr>
        <w:t xml:space="preserve">spotrebiteľa </w:t>
      </w:r>
      <w:r w:rsidRPr="008C70A2">
        <w:rPr>
          <w:rFonts w:ascii="Times New Roman" w:hAnsi="Times New Roman"/>
          <w:sz w:val="24"/>
          <w:szCs w:val="24"/>
        </w:rPr>
        <w:t xml:space="preserve">podľa </w:t>
      </w:r>
      <w:r w:rsidRPr="008C70A2" w:rsidR="00EB627C">
        <w:rPr>
          <w:rFonts w:ascii="Times New Roman" w:hAnsi="Times New Roman"/>
          <w:sz w:val="24"/>
          <w:szCs w:val="24"/>
        </w:rPr>
        <w:t xml:space="preserve">§ </w:t>
      </w:r>
      <w:r w:rsidR="00643BBD">
        <w:rPr>
          <w:rFonts w:ascii="Times New Roman" w:hAnsi="Times New Roman"/>
          <w:sz w:val="24"/>
          <w:szCs w:val="24"/>
        </w:rPr>
        <w:t>1</w:t>
      </w:r>
      <w:r w:rsidR="00140444">
        <w:rPr>
          <w:rFonts w:ascii="Times New Roman" w:hAnsi="Times New Roman"/>
          <w:sz w:val="24"/>
          <w:szCs w:val="24"/>
        </w:rPr>
        <w:t>7</w:t>
      </w:r>
      <w:r w:rsidRPr="008C70A2" w:rsidR="00035E95">
        <w:rPr>
          <w:rFonts w:ascii="Times New Roman" w:hAnsi="Times New Roman"/>
          <w:sz w:val="24"/>
          <w:szCs w:val="24"/>
        </w:rPr>
        <w:t xml:space="preserve"> a § </w:t>
      </w:r>
      <w:r w:rsidR="00643BBD">
        <w:rPr>
          <w:rFonts w:ascii="Times New Roman" w:hAnsi="Times New Roman"/>
          <w:sz w:val="24"/>
          <w:szCs w:val="24"/>
        </w:rPr>
        <w:t>1</w:t>
      </w:r>
      <w:r w:rsidR="00140444">
        <w:rPr>
          <w:rFonts w:ascii="Times New Roman" w:hAnsi="Times New Roman"/>
          <w:sz w:val="24"/>
          <w:szCs w:val="24"/>
        </w:rPr>
        <w:t>8</w:t>
      </w:r>
      <w:r w:rsidRPr="008C70A2" w:rsidR="00035E95">
        <w:rPr>
          <w:rFonts w:ascii="Times New Roman" w:hAnsi="Times New Roman"/>
          <w:sz w:val="24"/>
          <w:szCs w:val="24"/>
        </w:rPr>
        <w:t xml:space="preserve"> </w:t>
      </w:r>
      <w:r w:rsidRPr="008C70A2" w:rsidR="006B207D">
        <w:rPr>
          <w:rFonts w:ascii="Times New Roman" w:hAnsi="Times New Roman"/>
          <w:sz w:val="24"/>
          <w:szCs w:val="24"/>
        </w:rPr>
        <w:t>ods</w:t>
      </w:r>
      <w:r w:rsidRPr="008C70A2" w:rsidR="00F944B7">
        <w:rPr>
          <w:rFonts w:ascii="Times New Roman" w:hAnsi="Times New Roman"/>
          <w:sz w:val="24"/>
          <w:szCs w:val="24"/>
        </w:rPr>
        <w:t>.</w:t>
      </w:r>
      <w:r w:rsidRPr="008C70A2" w:rsidR="00035E95">
        <w:rPr>
          <w:rFonts w:ascii="Times New Roman" w:hAnsi="Times New Roman"/>
          <w:sz w:val="24"/>
          <w:szCs w:val="24"/>
        </w:rPr>
        <w:t xml:space="preserve"> 5, </w:t>
      </w:r>
      <w:r w:rsidR="00140444">
        <w:rPr>
          <w:rFonts w:ascii="Times New Roman" w:hAnsi="Times New Roman"/>
          <w:sz w:val="24"/>
          <w:szCs w:val="24"/>
        </w:rPr>
        <w:t>6</w:t>
      </w:r>
      <w:r w:rsidRPr="008C70A2" w:rsidR="00035E95">
        <w:rPr>
          <w:rFonts w:ascii="Times New Roman" w:hAnsi="Times New Roman"/>
          <w:sz w:val="24"/>
          <w:szCs w:val="24"/>
        </w:rPr>
        <w:t xml:space="preserve"> a  8</w:t>
      </w:r>
      <w:r w:rsidRPr="008C70A2" w:rsidR="00EB627C">
        <w:rPr>
          <w:rFonts w:ascii="Times New Roman" w:hAnsi="Times New Roman"/>
          <w:b/>
          <w:sz w:val="24"/>
          <w:szCs w:val="24"/>
        </w:rPr>
        <w:t>.</w:t>
      </w:r>
    </w:p>
    <w:p w:rsidR="00ED4147" w:rsidRPr="008C70A2" w:rsidP="00FD2775">
      <w:pPr>
        <w:numPr>
          <w:numId w:val="51"/>
        </w:numPr>
        <w:bidi w:val="0"/>
        <w:spacing w:after="0"/>
        <w:jc w:val="both"/>
        <w:rPr>
          <w:rFonts w:ascii="Times New Roman" w:hAnsi="Times New Roman"/>
          <w:sz w:val="24"/>
          <w:szCs w:val="24"/>
        </w:rPr>
      </w:pPr>
      <w:r w:rsidRPr="008C70A2">
        <w:rPr>
          <w:rFonts w:ascii="Times New Roman" w:hAnsi="Times New Roman"/>
          <w:sz w:val="24"/>
          <w:szCs w:val="24"/>
        </w:rPr>
        <w:t>Zmluva o úvere na bývanie musí mať písomnú formu</w:t>
      </w:r>
      <w:r w:rsidRPr="008C70A2" w:rsidR="00CD1F98">
        <w:rPr>
          <w:rFonts w:ascii="Times New Roman" w:hAnsi="Times New Roman"/>
          <w:sz w:val="24"/>
          <w:szCs w:val="24"/>
        </w:rPr>
        <w:t>, inak je neplatná</w:t>
      </w:r>
      <w:r w:rsidRPr="008C70A2">
        <w:rPr>
          <w:rFonts w:ascii="Times New Roman" w:hAnsi="Times New Roman"/>
          <w:sz w:val="24"/>
          <w:szCs w:val="24"/>
        </w:rPr>
        <w:t xml:space="preserve">. Každá zmluvná strana dostane najmenej jedno jej vyhotovenie v listinnej podobe alebo </w:t>
      </w:r>
      <w:r w:rsidRPr="008C70A2" w:rsidR="00D15387">
        <w:rPr>
          <w:rFonts w:ascii="Times New Roman" w:hAnsi="Times New Roman"/>
          <w:sz w:val="24"/>
          <w:szCs w:val="24"/>
        </w:rPr>
        <w:t xml:space="preserve">v podobe zápisu </w:t>
      </w:r>
      <w:r w:rsidRPr="008C70A2">
        <w:rPr>
          <w:rFonts w:ascii="Times New Roman" w:hAnsi="Times New Roman"/>
          <w:sz w:val="24"/>
          <w:szCs w:val="24"/>
        </w:rPr>
        <w:t>na inom trvanlivom médiu, ktoré je dostupné spotrebiteľovi.</w:t>
      </w:r>
    </w:p>
    <w:p w:rsidR="002E10EB" w:rsidP="00FD2775">
      <w:pPr>
        <w:numPr>
          <w:numId w:val="51"/>
        </w:numPr>
        <w:bidi w:val="0"/>
        <w:spacing w:after="0"/>
        <w:jc w:val="both"/>
        <w:rPr>
          <w:rFonts w:ascii="Times New Roman" w:hAnsi="Times New Roman"/>
          <w:sz w:val="24"/>
          <w:szCs w:val="24"/>
        </w:rPr>
      </w:pPr>
      <w:r>
        <w:rPr>
          <w:rFonts w:ascii="Times New Roman" w:hAnsi="Times New Roman"/>
          <w:sz w:val="24"/>
          <w:szCs w:val="24"/>
        </w:rPr>
        <w:t>Veriteľ je povinný súčasne s odbornou starostlivosťou preukázať, že spotrebiteľa oboznámil so znením všeobecných podmienok poskytovani</w:t>
      </w:r>
      <w:r w:rsidR="003F50A4">
        <w:rPr>
          <w:rFonts w:ascii="Times New Roman" w:hAnsi="Times New Roman"/>
          <w:sz w:val="24"/>
          <w:szCs w:val="24"/>
        </w:rPr>
        <w:t>a</w:t>
      </w:r>
      <w:r>
        <w:rPr>
          <w:rFonts w:ascii="Times New Roman" w:hAnsi="Times New Roman"/>
          <w:sz w:val="24"/>
          <w:szCs w:val="24"/>
        </w:rPr>
        <w:t xml:space="preserve"> úverov na bývanie.</w:t>
      </w:r>
    </w:p>
    <w:p w:rsidR="00ED4147" w:rsidRPr="008C70A2" w:rsidP="00FD2775">
      <w:pPr>
        <w:numPr>
          <w:numId w:val="51"/>
        </w:numPr>
        <w:bidi w:val="0"/>
        <w:spacing w:after="0"/>
        <w:jc w:val="both"/>
        <w:rPr>
          <w:rFonts w:ascii="Times New Roman" w:hAnsi="Times New Roman"/>
          <w:sz w:val="24"/>
          <w:szCs w:val="24"/>
        </w:rPr>
      </w:pPr>
      <w:r w:rsidRPr="008C70A2">
        <w:rPr>
          <w:rFonts w:ascii="Times New Roman" w:hAnsi="Times New Roman"/>
          <w:sz w:val="24"/>
          <w:szCs w:val="24"/>
        </w:rPr>
        <w:t>Zmluva o úvere na bývanie okrem všeobecných náležitostí podľa Občianskeho zákonníka</w:t>
      </w:r>
      <w:r>
        <w:rPr>
          <w:rStyle w:val="FootnoteReference"/>
          <w:rFonts w:ascii="Times New Roman" w:hAnsi="Times New Roman"/>
          <w:sz w:val="24"/>
          <w:szCs w:val="24"/>
          <w:rtl w:val="0"/>
        </w:rPr>
        <w:footnoteReference w:id="37"/>
      </w:r>
      <w:r w:rsidRPr="008C70A2" w:rsidR="009A4D70">
        <w:rPr>
          <w:rFonts w:ascii="Times New Roman" w:hAnsi="Times New Roman"/>
          <w:sz w:val="24"/>
          <w:szCs w:val="24"/>
        </w:rPr>
        <w:t>)</w:t>
      </w:r>
      <w:r w:rsidRPr="008C70A2">
        <w:rPr>
          <w:rFonts w:ascii="Times New Roman" w:hAnsi="Times New Roman"/>
          <w:sz w:val="24"/>
          <w:szCs w:val="24"/>
        </w:rPr>
        <w:t xml:space="preserve"> musí </w:t>
      </w:r>
      <w:r w:rsidRPr="008C70A2" w:rsidR="00F03655">
        <w:rPr>
          <w:rFonts w:ascii="Times New Roman" w:hAnsi="Times New Roman"/>
          <w:sz w:val="24"/>
          <w:szCs w:val="24"/>
        </w:rPr>
        <w:t>obsahovať tieto náležitosti:</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druh úveru na bývanie,</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obchodné meno, sídlo a identifikačné číslo veriteľa, ak ide o právnickú osobu, alebo meno, priezvisko, miesto podnikania alebo adresu trvalého pobytu a identifikačné číslo veriteľa, ak ide o fyzickú osobu; ak je úver na bývanie ponúkaný alebo zmluva o úvere na bývanie uzavieraná prostredníctvom finančného agenta, zmluva o úvere na bývanie obsahuje aj údaje o ňom v rozsahu údajov ako u veriteľa, podľa toho, či ide o finančného agenta právnickú osobu alebo fyzickú osobu,</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 xml:space="preserve"> adresu veriteľa, na ktorej môže spotrebiteľ uplatniť reklamáciu alebo sťažnosť,</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 xml:space="preserve"> meno, priezvisko, dátum narodenia, rodné číslo a adresu trvalého pobytu spotrebiteľa,</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dobu trvania zmluvy o úvere na bývanie a termín konečnej splatnosti úveru na bývanie,</w:t>
      </w:r>
    </w:p>
    <w:p w:rsidR="00F03655"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celkovú výšku a konkrétnu menu úveru na bývanie a podmienky upravujúce jeho čerpanie,</w:t>
      </w:r>
    </w:p>
    <w:p w:rsidR="00FA10B9" w:rsidRPr="008C70A2" w:rsidP="00FD2775">
      <w:pPr>
        <w:numPr>
          <w:numId w:val="52"/>
        </w:numPr>
        <w:bidi w:val="0"/>
        <w:spacing w:after="0"/>
        <w:jc w:val="both"/>
        <w:rPr>
          <w:rFonts w:ascii="Times New Roman" w:hAnsi="Times New Roman"/>
          <w:sz w:val="24"/>
          <w:szCs w:val="24"/>
        </w:rPr>
      </w:pPr>
      <w:r>
        <w:rPr>
          <w:rFonts w:ascii="Times New Roman" w:hAnsi="Times New Roman"/>
          <w:sz w:val="24"/>
          <w:szCs w:val="24"/>
        </w:rPr>
        <w:t xml:space="preserve"> určenie, či ide o zmluvu o úvere </w:t>
      </w:r>
      <w:r w:rsidR="002673D6">
        <w:rPr>
          <w:rFonts w:ascii="Times New Roman" w:hAnsi="Times New Roman"/>
          <w:sz w:val="24"/>
          <w:szCs w:val="24"/>
        </w:rPr>
        <w:t xml:space="preserve">na bývanie </w:t>
      </w:r>
      <w:r>
        <w:rPr>
          <w:rFonts w:ascii="Times New Roman" w:hAnsi="Times New Roman"/>
          <w:sz w:val="24"/>
          <w:szCs w:val="24"/>
        </w:rPr>
        <w:t>v cudzej mene podľa § 1</w:t>
      </w:r>
      <w:r w:rsidR="007847C4">
        <w:rPr>
          <w:rFonts w:ascii="Times New Roman" w:hAnsi="Times New Roman"/>
          <w:sz w:val="24"/>
          <w:szCs w:val="24"/>
        </w:rPr>
        <w:t>6</w:t>
      </w:r>
      <w:r>
        <w:rPr>
          <w:rFonts w:ascii="Times New Roman" w:hAnsi="Times New Roman"/>
          <w:sz w:val="24"/>
          <w:szCs w:val="24"/>
        </w:rPr>
        <w:t>,</w:t>
      </w:r>
    </w:p>
    <w:p w:rsidR="00FA10B9" w:rsidRPr="00FA10B9" w:rsidP="00FA10B9">
      <w:pPr>
        <w:numPr>
          <w:numId w:val="52"/>
        </w:numPr>
        <w:bidi w:val="0"/>
        <w:spacing w:after="0"/>
        <w:jc w:val="both"/>
        <w:rPr>
          <w:rFonts w:ascii="Times New Roman" w:hAnsi="Times New Roman"/>
          <w:sz w:val="24"/>
          <w:szCs w:val="24"/>
        </w:rPr>
      </w:pPr>
      <w:r w:rsidRPr="008C70A2" w:rsidR="000B4D86">
        <w:rPr>
          <w:rFonts w:ascii="Times New Roman" w:hAnsi="Times New Roman"/>
          <w:sz w:val="24"/>
          <w:szCs w:val="24"/>
        </w:rPr>
        <w:t xml:space="preserve">informáciu o možnosti zmeny meny </w:t>
      </w:r>
      <w:r w:rsidR="00CE0C4B">
        <w:rPr>
          <w:rFonts w:ascii="Times New Roman" w:hAnsi="Times New Roman"/>
          <w:sz w:val="24"/>
          <w:szCs w:val="24"/>
        </w:rPr>
        <w:t xml:space="preserve">v </w:t>
      </w:r>
      <w:r w:rsidRPr="008C70A2" w:rsidR="000B4D86">
        <w:rPr>
          <w:rFonts w:ascii="Times New Roman" w:hAnsi="Times New Roman"/>
          <w:sz w:val="24"/>
          <w:szCs w:val="24"/>
        </w:rPr>
        <w:t>zmluv</w:t>
      </w:r>
      <w:r w:rsidR="00CE0C4B">
        <w:rPr>
          <w:rFonts w:ascii="Times New Roman" w:hAnsi="Times New Roman"/>
          <w:sz w:val="24"/>
          <w:szCs w:val="24"/>
        </w:rPr>
        <w:t>e</w:t>
      </w:r>
      <w:r w:rsidRPr="008C70A2" w:rsidR="000B4D86">
        <w:rPr>
          <w:rFonts w:ascii="Times New Roman" w:hAnsi="Times New Roman"/>
          <w:sz w:val="24"/>
          <w:szCs w:val="24"/>
        </w:rPr>
        <w:t xml:space="preserve"> o úvere na bývanie,</w:t>
      </w:r>
    </w:p>
    <w:p w:rsidR="00F03655" w:rsidRPr="008C70A2" w:rsidP="00FD2775">
      <w:pPr>
        <w:numPr>
          <w:numId w:val="52"/>
        </w:numPr>
        <w:bidi w:val="0"/>
        <w:spacing w:after="0"/>
        <w:jc w:val="both"/>
        <w:rPr>
          <w:rFonts w:ascii="Times New Roman" w:hAnsi="Times New Roman"/>
          <w:sz w:val="24"/>
          <w:szCs w:val="24"/>
        </w:rPr>
      </w:pPr>
      <w:r w:rsidRPr="008C70A2" w:rsidR="00BA6E2A">
        <w:rPr>
          <w:rFonts w:ascii="Times New Roman" w:hAnsi="Times New Roman"/>
          <w:sz w:val="24"/>
          <w:szCs w:val="24"/>
        </w:rPr>
        <w:t>presné označenie nehnuteľnosti</w:t>
      </w:r>
      <w:r w:rsidRPr="008C70A2" w:rsidR="00C85D12">
        <w:rPr>
          <w:rFonts w:ascii="Times New Roman" w:hAnsi="Times New Roman"/>
          <w:sz w:val="24"/>
          <w:szCs w:val="24"/>
        </w:rPr>
        <w:t xml:space="preserve"> určenej na bývanie</w:t>
      </w:r>
      <w:r w:rsidRPr="008C70A2" w:rsidR="00BA6E2A">
        <w:rPr>
          <w:rFonts w:ascii="Times New Roman" w:hAnsi="Times New Roman"/>
          <w:sz w:val="24"/>
          <w:szCs w:val="24"/>
        </w:rPr>
        <w:t xml:space="preserve">, na ktorú sa poskytuje úver na bývanie; za splnenie tejto podmienky sa považuje aj presné označenie tejto nehnuteľnosti </w:t>
      </w:r>
      <w:r w:rsidRPr="008C70A2" w:rsidR="00C85D12">
        <w:rPr>
          <w:rFonts w:ascii="Times New Roman" w:hAnsi="Times New Roman"/>
          <w:sz w:val="24"/>
          <w:szCs w:val="24"/>
        </w:rPr>
        <w:t xml:space="preserve">určenej na bývanie </w:t>
      </w:r>
      <w:r w:rsidRPr="008C70A2" w:rsidR="00BA6E2A">
        <w:rPr>
          <w:rFonts w:ascii="Times New Roman" w:hAnsi="Times New Roman"/>
          <w:sz w:val="24"/>
          <w:szCs w:val="24"/>
        </w:rPr>
        <w:t>v dodatku k zmluve o úvere na bývanie uzavretom najneskôr pred poskytnutím</w:t>
      </w:r>
      <w:r w:rsidR="002673D6">
        <w:rPr>
          <w:rFonts w:ascii="Times New Roman" w:hAnsi="Times New Roman"/>
          <w:sz w:val="24"/>
          <w:szCs w:val="24"/>
        </w:rPr>
        <w:t>,</w:t>
      </w:r>
      <w:r w:rsidRPr="008C70A2" w:rsidR="00BA6E2A">
        <w:rPr>
          <w:rFonts w:ascii="Times New Roman" w:hAnsi="Times New Roman"/>
          <w:sz w:val="24"/>
          <w:szCs w:val="24"/>
        </w:rPr>
        <w:t xml:space="preserve"> čo len časti </w:t>
      </w:r>
      <w:r w:rsidR="0048779A">
        <w:rPr>
          <w:rFonts w:ascii="Times New Roman" w:hAnsi="Times New Roman"/>
          <w:sz w:val="24"/>
          <w:szCs w:val="24"/>
        </w:rPr>
        <w:t>peňažných</w:t>
      </w:r>
      <w:r w:rsidRPr="008C70A2" w:rsidR="00B9652F">
        <w:rPr>
          <w:rFonts w:ascii="Times New Roman" w:hAnsi="Times New Roman"/>
          <w:sz w:val="24"/>
          <w:szCs w:val="24"/>
        </w:rPr>
        <w:t xml:space="preserve"> </w:t>
      </w:r>
      <w:r w:rsidRPr="008C70A2" w:rsidR="00BA6E2A">
        <w:rPr>
          <w:rFonts w:ascii="Times New Roman" w:hAnsi="Times New Roman"/>
          <w:sz w:val="24"/>
          <w:szCs w:val="24"/>
        </w:rPr>
        <w:t>prostriedkov z úveru na bývanie</w:t>
      </w:r>
      <w:r w:rsidRPr="008C70A2">
        <w:rPr>
          <w:rFonts w:ascii="Times New Roman" w:hAnsi="Times New Roman"/>
          <w:sz w:val="24"/>
          <w:szCs w:val="24"/>
        </w:rPr>
        <w:t>,</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úrokovú sadzbu úveru na bývanie, podmienky, ktoré upravujú jej uplatňovanie, index alebo referenčnú úrokovú sadzbu, na ktor</w:t>
      </w:r>
      <w:r w:rsidR="004A31A8">
        <w:rPr>
          <w:rFonts w:ascii="Times New Roman" w:hAnsi="Times New Roman"/>
          <w:sz w:val="24"/>
          <w:szCs w:val="24"/>
        </w:rPr>
        <w:t>ú</w:t>
      </w:r>
      <w:r w:rsidRPr="008C70A2">
        <w:rPr>
          <w:rFonts w:ascii="Times New Roman" w:hAnsi="Times New Roman"/>
          <w:sz w:val="24"/>
          <w:szCs w:val="24"/>
        </w:rPr>
        <w:t xml:space="preserve"> je výška úrokovej sadzby úveru na bývanie naviazaná, ako aj časové obdobia, v ktorých dochádza k zmene výšky úrokovej sadzby úveru na bývanie, podmienky a spôsob vykonania tejto zmeny; ak sa za rôznych podmienok uplatňujú rôzne úrokové sadzby úveru na bývanie, uvádzajú sa tieto informácie o všetkých uplatniteľných úrokových sadzbách úveru na bývanie,</w:t>
      </w:r>
    </w:p>
    <w:p w:rsidR="00F03655" w:rsidRPr="00775E0A" w:rsidP="00FD2775">
      <w:pPr>
        <w:numPr>
          <w:numId w:val="52"/>
        </w:numPr>
        <w:bidi w:val="0"/>
        <w:spacing w:after="0"/>
        <w:jc w:val="both"/>
        <w:rPr>
          <w:rFonts w:ascii="Times New Roman" w:hAnsi="Times New Roman"/>
          <w:b/>
          <w:sz w:val="24"/>
          <w:szCs w:val="24"/>
        </w:rPr>
      </w:pPr>
      <w:r w:rsidRPr="008C70A2">
        <w:rPr>
          <w:rFonts w:ascii="Times New Roman" w:hAnsi="Times New Roman"/>
          <w:sz w:val="24"/>
          <w:szCs w:val="24"/>
        </w:rPr>
        <w:t xml:space="preserve"> odplatu podľa osobitných predpisov</w:t>
      </w:r>
      <w:r w:rsidRPr="002673D6">
        <w:rPr>
          <w:rFonts w:ascii="Times New Roman" w:hAnsi="Times New Roman"/>
          <w:sz w:val="24"/>
          <w:szCs w:val="24"/>
        </w:rPr>
        <w:t>,</w:t>
      </w:r>
      <w:r>
        <w:rPr>
          <w:rStyle w:val="FootnoteReference"/>
          <w:rFonts w:ascii="Times New Roman" w:hAnsi="Times New Roman"/>
          <w:sz w:val="24"/>
          <w:szCs w:val="24"/>
          <w:rtl w:val="0"/>
        </w:rPr>
        <w:footnoteReference w:id="38"/>
      </w:r>
      <w:r w:rsidRPr="00775E0A" w:rsidR="002673D6">
        <w:rPr>
          <w:rFonts w:ascii="Times New Roman" w:hAnsi="Times New Roman"/>
          <w:sz w:val="24"/>
          <w:szCs w:val="24"/>
        </w:rPr>
        <w:t>)</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ročnú percentuálnu mieru nákladov a celkovú čiastku, ktorú musí spotrebiteľ zaplatiť, vypočítané na základe údajov platných v čase uzatvorenia zmluvy o úvere na bývanie; uvedú sa všetky predpoklady použité na výpočet tejto ročnej percentuálnej miery nákladov,</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výšku, počet a termíny splátok istiny, úrokov a iných poplatkov, poradie, v ktorom sa budú splátky priraďovať k jednotlivým nesplateným zostatkom s rôznymi úrokovými sadzbami úveru na bývanie na účely jeho splatenia,</w:t>
      </w:r>
      <w:r w:rsidR="009D0547">
        <w:rPr>
          <w:rFonts w:ascii="Times New Roman" w:hAnsi="Times New Roman"/>
          <w:sz w:val="24"/>
          <w:szCs w:val="24"/>
        </w:rPr>
        <w:t xml:space="preserve"> spôsob zúčtovania jednotlivých položiek splátky,</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 xml:space="preserve">právo spotrebiteľa vyžiadať si výpis z účtu vo forme amortizačnej tabuľky podľa odseku </w:t>
      </w:r>
      <w:r w:rsidRPr="008C70A2" w:rsidR="00D045E3">
        <w:rPr>
          <w:rFonts w:ascii="Times New Roman" w:hAnsi="Times New Roman"/>
          <w:sz w:val="24"/>
          <w:szCs w:val="24"/>
        </w:rPr>
        <w:t>8</w:t>
      </w:r>
      <w:r w:rsidRPr="008C70A2">
        <w:rPr>
          <w:rFonts w:ascii="Times New Roman" w:hAnsi="Times New Roman"/>
          <w:sz w:val="24"/>
          <w:szCs w:val="24"/>
        </w:rPr>
        <w:t>, ak sa amortizuje istina na základe zmluvy o úvere na bývanie na dobu určitú, a to bezplatne a kedykoľvek počas celej doby trvania zmluvy o úvere na bývanie,</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súhrnný prehľad, ktorý obsahuje lehoty a podmienky splácania úrokov a súvisiacich pravidelných a nepravidelných poplatkov, ak sa poplatky a úroky majú platiť bez amortizácie istiny,</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 xml:space="preserve">poplatky za vedenie jedného alebo viacerých účtov, na ktorých sa zaznamenávajú platobné </w:t>
      </w:r>
      <w:r w:rsidRPr="008C70A2" w:rsidR="00531F16">
        <w:rPr>
          <w:rFonts w:ascii="Times New Roman" w:hAnsi="Times New Roman"/>
          <w:sz w:val="24"/>
          <w:szCs w:val="24"/>
        </w:rPr>
        <w:t xml:space="preserve">operácie </w:t>
      </w:r>
      <w:r w:rsidRPr="008C70A2">
        <w:rPr>
          <w:rFonts w:ascii="Times New Roman" w:hAnsi="Times New Roman"/>
          <w:sz w:val="24"/>
          <w:szCs w:val="24"/>
        </w:rPr>
        <w:t xml:space="preserve">a čerpania, </w:t>
      </w:r>
      <w:r w:rsidRPr="008C70A2" w:rsidR="009C27BD">
        <w:rPr>
          <w:rFonts w:ascii="Times New Roman" w:hAnsi="Times New Roman"/>
          <w:sz w:val="24"/>
          <w:szCs w:val="24"/>
        </w:rPr>
        <w:t>ak sa takýto účet zriadi</w:t>
      </w:r>
      <w:r w:rsidRPr="008C70A2">
        <w:rPr>
          <w:rFonts w:ascii="Times New Roman" w:hAnsi="Times New Roman"/>
          <w:sz w:val="24"/>
          <w:szCs w:val="24"/>
        </w:rPr>
        <w:t xml:space="preserve">, spoločne s poplatkami za používanie platobných prostriedkov na platobné </w:t>
      </w:r>
      <w:r w:rsidRPr="008C70A2" w:rsidR="00531F16">
        <w:rPr>
          <w:rFonts w:ascii="Times New Roman" w:hAnsi="Times New Roman"/>
          <w:sz w:val="24"/>
          <w:szCs w:val="24"/>
        </w:rPr>
        <w:t xml:space="preserve">operácie </w:t>
      </w:r>
      <w:r w:rsidRPr="008C70A2">
        <w:rPr>
          <w:rFonts w:ascii="Times New Roman" w:hAnsi="Times New Roman"/>
          <w:sz w:val="24"/>
          <w:szCs w:val="24"/>
        </w:rPr>
        <w:t xml:space="preserve">a čerpania </w:t>
      </w:r>
      <w:r w:rsidRPr="008C70A2" w:rsidR="00926C74">
        <w:rPr>
          <w:rFonts w:ascii="Times New Roman" w:hAnsi="Times New Roman"/>
          <w:sz w:val="24"/>
          <w:szCs w:val="24"/>
        </w:rPr>
        <w:t>s</w:t>
      </w:r>
      <w:r w:rsidRPr="008C70A2">
        <w:rPr>
          <w:rFonts w:ascii="Times New Roman" w:hAnsi="Times New Roman"/>
          <w:sz w:val="24"/>
          <w:szCs w:val="24"/>
        </w:rPr>
        <w:t xml:space="preserve"> inými poplatkami vyplývajúcimi zo zmluvy o úvere na bývanie a podmienkami, za aký</w:t>
      </w:r>
      <w:r w:rsidR="00082381">
        <w:rPr>
          <w:rFonts w:ascii="Times New Roman" w:hAnsi="Times New Roman"/>
          <w:sz w:val="24"/>
          <w:szCs w:val="24"/>
        </w:rPr>
        <w:t>ch sa tieto poplatky môžu zmeniť</w:t>
      </w:r>
      <w:r w:rsidR="00880E09">
        <w:rPr>
          <w:rFonts w:ascii="Times New Roman" w:hAnsi="Times New Roman"/>
          <w:sz w:val="24"/>
          <w:szCs w:val="24"/>
        </w:rPr>
        <w:t>,</w:t>
      </w:r>
      <w:r w:rsidRPr="008C70A2" w:rsidR="00D46842">
        <w:rPr>
          <w:rFonts w:ascii="Times New Roman" w:hAnsi="Times New Roman"/>
          <w:sz w:val="24"/>
          <w:szCs w:val="24"/>
        </w:rPr>
        <w:t xml:space="preserve"> </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 xml:space="preserve">úrokovú sadzbu, ktorá sa použije </w:t>
      </w:r>
      <w:r w:rsidRPr="008C70A2" w:rsidR="006C370E">
        <w:rPr>
          <w:rFonts w:ascii="Times New Roman" w:hAnsi="Times New Roman"/>
          <w:sz w:val="24"/>
          <w:szCs w:val="24"/>
        </w:rPr>
        <w:t>pri</w:t>
      </w:r>
      <w:r w:rsidRPr="008C70A2">
        <w:rPr>
          <w:rFonts w:ascii="Times New Roman" w:hAnsi="Times New Roman"/>
          <w:sz w:val="24"/>
          <w:szCs w:val="24"/>
        </w:rPr>
        <w:t xml:space="preserve"> omeškan</w:t>
      </w:r>
      <w:r w:rsidRPr="008C70A2" w:rsidR="006C370E">
        <w:rPr>
          <w:rFonts w:ascii="Times New Roman" w:hAnsi="Times New Roman"/>
          <w:sz w:val="24"/>
          <w:szCs w:val="24"/>
        </w:rPr>
        <w:t>í</w:t>
      </w:r>
      <w:r w:rsidRPr="008C70A2">
        <w:rPr>
          <w:rFonts w:ascii="Times New Roman" w:hAnsi="Times New Roman"/>
          <w:sz w:val="24"/>
          <w:szCs w:val="24"/>
        </w:rPr>
        <w:t xml:space="preserve"> spotrebiteľa s platením splátok, a spôsob jej úpravy a poplatky pri neplnení zmluvy o</w:t>
      </w:r>
      <w:r w:rsidRPr="008C70A2" w:rsidR="00FD3402">
        <w:rPr>
          <w:rFonts w:ascii="Times New Roman" w:hAnsi="Times New Roman"/>
          <w:sz w:val="24"/>
          <w:szCs w:val="24"/>
        </w:rPr>
        <w:t> </w:t>
      </w:r>
      <w:r w:rsidRPr="008C70A2">
        <w:rPr>
          <w:rFonts w:ascii="Times New Roman" w:hAnsi="Times New Roman"/>
          <w:sz w:val="24"/>
          <w:szCs w:val="24"/>
        </w:rPr>
        <w:t>úvere</w:t>
      </w:r>
      <w:r w:rsidRPr="008C70A2" w:rsidR="00FD3402">
        <w:rPr>
          <w:rFonts w:ascii="Times New Roman" w:hAnsi="Times New Roman"/>
          <w:sz w:val="24"/>
          <w:szCs w:val="24"/>
        </w:rPr>
        <w:t xml:space="preserve"> na bývanie</w:t>
      </w:r>
      <w:r w:rsidRPr="008C70A2">
        <w:rPr>
          <w:rFonts w:ascii="Times New Roman" w:hAnsi="Times New Roman"/>
          <w:sz w:val="24"/>
          <w:szCs w:val="24"/>
        </w:rPr>
        <w:t>,</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upozornenie týkajúce sa následkov nesplácania úveru</w:t>
      </w:r>
      <w:r w:rsidRPr="008C70A2" w:rsidR="00FD3402">
        <w:rPr>
          <w:rFonts w:ascii="Times New Roman" w:hAnsi="Times New Roman"/>
          <w:sz w:val="24"/>
          <w:szCs w:val="24"/>
        </w:rPr>
        <w:t xml:space="preserve"> na bývanie</w:t>
      </w:r>
      <w:r w:rsidRPr="008C70A2">
        <w:rPr>
          <w:rFonts w:ascii="Times New Roman" w:hAnsi="Times New Roman"/>
          <w:sz w:val="24"/>
          <w:szCs w:val="24"/>
        </w:rPr>
        <w:t>,</w:t>
      </w:r>
    </w:p>
    <w:p w:rsidR="00F03655" w:rsidP="00FD2775">
      <w:pPr>
        <w:numPr>
          <w:numId w:val="52"/>
        </w:numPr>
        <w:bidi w:val="0"/>
        <w:spacing w:after="0"/>
        <w:jc w:val="both"/>
        <w:rPr>
          <w:rFonts w:ascii="Times New Roman" w:hAnsi="Times New Roman"/>
          <w:sz w:val="24"/>
          <w:szCs w:val="24"/>
        </w:rPr>
      </w:pPr>
      <w:r w:rsidRPr="008C70A2" w:rsidR="00D57E19">
        <w:rPr>
          <w:rFonts w:ascii="Times New Roman" w:hAnsi="Times New Roman"/>
          <w:sz w:val="24"/>
          <w:szCs w:val="24"/>
        </w:rPr>
        <w:t>podrobné vymedzenie druhu, spôsobu a rozsahu zabezpečenia pohľadávok veriteľa zo zmluvy o úvere na bývanie</w:t>
      </w:r>
      <w:r w:rsidRPr="008C70A2">
        <w:rPr>
          <w:rFonts w:ascii="Times New Roman" w:hAnsi="Times New Roman"/>
          <w:sz w:val="24"/>
          <w:szCs w:val="24"/>
        </w:rPr>
        <w:t xml:space="preserve"> alebo poistenie,</w:t>
      </w:r>
    </w:p>
    <w:p w:rsidR="002E10EB" w:rsidRPr="008C70A2" w:rsidP="00FD2775">
      <w:pPr>
        <w:numPr>
          <w:numId w:val="52"/>
        </w:numPr>
        <w:bidi w:val="0"/>
        <w:spacing w:after="0"/>
        <w:jc w:val="both"/>
        <w:rPr>
          <w:rFonts w:ascii="Times New Roman" w:hAnsi="Times New Roman"/>
          <w:sz w:val="24"/>
          <w:szCs w:val="24"/>
        </w:rPr>
      </w:pPr>
      <w:r>
        <w:rPr>
          <w:rFonts w:ascii="Times New Roman" w:hAnsi="Times New Roman"/>
          <w:sz w:val="24"/>
          <w:szCs w:val="24"/>
        </w:rPr>
        <w:t>cenu nehnuteľnosti, ktorá bude predmetom záložného práva,</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výšku poplatkov hradených spotrebiteľom za úkony notára, ak sú veriteľovi známe,</w:t>
      </w:r>
    </w:p>
    <w:p w:rsidR="00F03655"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 xml:space="preserve">právo na splatenie úveru </w:t>
      </w:r>
      <w:r w:rsidRPr="008C70A2" w:rsidR="00FD3402">
        <w:rPr>
          <w:rFonts w:ascii="Times New Roman" w:hAnsi="Times New Roman"/>
          <w:sz w:val="24"/>
          <w:szCs w:val="24"/>
        </w:rPr>
        <w:t xml:space="preserve">na bývanie </w:t>
      </w:r>
      <w:r w:rsidRPr="008C70A2">
        <w:rPr>
          <w:rFonts w:ascii="Times New Roman" w:hAnsi="Times New Roman"/>
          <w:sz w:val="24"/>
          <w:szCs w:val="24"/>
        </w:rPr>
        <w:t>pred lehotou splatnosti, postup pri takom</w:t>
      </w:r>
      <w:r w:rsidRPr="008C70A2" w:rsidR="00926C74">
        <w:rPr>
          <w:rFonts w:ascii="Times New Roman" w:hAnsi="Times New Roman"/>
          <w:sz w:val="24"/>
          <w:szCs w:val="24"/>
        </w:rPr>
        <w:t>to</w:t>
      </w:r>
      <w:r w:rsidRPr="008C70A2">
        <w:rPr>
          <w:rFonts w:ascii="Times New Roman" w:hAnsi="Times New Roman"/>
          <w:sz w:val="24"/>
          <w:szCs w:val="24"/>
        </w:rPr>
        <w:t xml:space="preserve"> splatení úveru </w:t>
      </w:r>
      <w:r w:rsidRPr="008C70A2" w:rsidR="00FD3402">
        <w:rPr>
          <w:rFonts w:ascii="Times New Roman" w:hAnsi="Times New Roman"/>
          <w:sz w:val="24"/>
          <w:szCs w:val="24"/>
        </w:rPr>
        <w:t xml:space="preserve">na bývanie </w:t>
      </w:r>
      <w:r w:rsidRPr="008C70A2">
        <w:rPr>
          <w:rFonts w:ascii="Times New Roman" w:hAnsi="Times New Roman"/>
          <w:sz w:val="24"/>
          <w:szCs w:val="24"/>
        </w:rPr>
        <w:t xml:space="preserve">a spôsob určenia výšky poplatku za splatenie úveru </w:t>
      </w:r>
      <w:r w:rsidRPr="008C70A2" w:rsidR="00FD3402">
        <w:rPr>
          <w:rFonts w:ascii="Times New Roman" w:hAnsi="Times New Roman"/>
          <w:sz w:val="24"/>
          <w:szCs w:val="24"/>
        </w:rPr>
        <w:t xml:space="preserve">na bývanie </w:t>
      </w:r>
      <w:r w:rsidRPr="008C70A2">
        <w:rPr>
          <w:rFonts w:ascii="Times New Roman" w:hAnsi="Times New Roman"/>
          <w:sz w:val="24"/>
          <w:szCs w:val="24"/>
        </w:rPr>
        <w:t>pr</w:t>
      </w:r>
      <w:r w:rsidRPr="008C70A2" w:rsidR="00FD3402">
        <w:rPr>
          <w:rFonts w:ascii="Times New Roman" w:hAnsi="Times New Roman"/>
          <w:sz w:val="24"/>
          <w:szCs w:val="24"/>
        </w:rPr>
        <w:t xml:space="preserve">ed lehotou splatnosti podľa § </w:t>
      </w:r>
      <w:r w:rsidR="00AA59E2">
        <w:rPr>
          <w:rFonts w:ascii="Times New Roman" w:hAnsi="Times New Roman"/>
          <w:sz w:val="24"/>
          <w:szCs w:val="24"/>
        </w:rPr>
        <w:t>1</w:t>
      </w:r>
      <w:r w:rsidR="007847C4">
        <w:rPr>
          <w:rFonts w:ascii="Times New Roman" w:hAnsi="Times New Roman"/>
          <w:sz w:val="24"/>
          <w:szCs w:val="24"/>
        </w:rPr>
        <w:t>8</w:t>
      </w:r>
      <w:r w:rsidRPr="008C70A2">
        <w:rPr>
          <w:rFonts w:ascii="Times New Roman" w:hAnsi="Times New Roman"/>
          <w:sz w:val="24"/>
          <w:szCs w:val="24"/>
        </w:rPr>
        <w:t>,</w:t>
      </w:r>
    </w:p>
    <w:p w:rsidR="00731810" w:rsidRPr="00AA2D8F" w:rsidP="00AA2D8F">
      <w:pPr>
        <w:numPr>
          <w:numId w:val="52"/>
        </w:numPr>
        <w:tabs>
          <w:tab w:val="left" w:pos="1134"/>
        </w:tabs>
        <w:bidi w:val="0"/>
        <w:spacing w:after="0"/>
        <w:jc w:val="both"/>
        <w:rPr>
          <w:rFonts w:ascii="Times New Roman" w:hAnsi="Times New Roman"/>
          <w:sz w:val="24"/>
          <w:szCs w:val="24"/>
        </w:rPr>
      </w:pPr>
      <w:r w:rsidRPr="008C70A2">
        <w:rPr>
          <w:rFonts w:ascii="Times New Roman" w:hAnsi="Times New Roman"/>
          <w:sz w:val="24"/>
          <w:szCs w:val="24"/>
        </w:rPr>
        <w:t>zmeny okolností na strane spotrebiteľa, za ktorých je veriteľ oprávnený požadovať predčasné splatenie úveru na bývanie,</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spôsob zániku záväzku zo zmluvy o</w:t>
      </w:r>
      <w:r w:rsidRPr="008C70A2" w:rsidR="00FD3402">
        <w:rPr>
          <w:rFonts w:ascii="Times New Roman" w:hAnsi="Times New Roman"/>
          <w:sz w:val="24"/>
          <w:szCs w:val="24"/>
        </w:rPr>
        <w:t> </w:t>
      </w:r>
      <w:r w:rsidRPr="008C70A2">
        <w:rPr>
          <w:rFonts w:ascii="Times New Roman" w:hAnsi="Times New Roman"/>
          <w:sz w:val="24"/>
          <w:szCs w:val="24"/>
        </w:rPr>
        <w:t>úvere</w:t>
      </w:r>
      <w:r w:rsidRPr="008C70A2" w:rsidR="00FD3402">
        <w:rPr>
          <w:rFonts w:ascii="Times New Roman" w:hAnsi="Times New Roman"/>
          <w:sz w:val="24"/>
          <w:szCs w:val="24"/>
        </w:rPr>
        <w:t xml:space="preserve"> na bývanie</w:t>
      </w:r>
      <w:r w:rsidRPr="008C70A2">
        <w:rPr>
          <w:rFonts w:ascii="Times New Roman" w:hAnsi="Times New Roman"/>
          <w:sz w:val="24"/>
          <w:szCs w:val="24"/>
        </w:rPr>
        <w:t>,</w:t>
      </w:r>
    </w:p>
    <w:p w:rsidR="00F03655" w:rsidRPr="008C70A2"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informáciu o možnosti mimosúdneho riešenia sporov zo zmluvy o</w:t>
      </w:r>
      <w:r w:rsidRPr="008C70A2" w:rsidR="00FD3402">
        <w:rPr>
          <w:rFonts w:ascii="Times New Roman" w:hAnsi="Times New Roman"/>
          <w:sz w:val="24"/>
          <w:szCs w:val="24"/>
        </w:rPr>
        <w:t> </w:t>
      </w:r>
      <w:r w:rsidRPr="008C70A2">
        <w:rPr>
          <w:rFonts w:ascii="Times New Roman" w:hAnsi="Times New Roman"/>
          <w:sz w:val="24"/>
          <w:szCs w:val="24"/>
        </w:rPr>
        <w:t>úvere</w:t>
      </w:r>
      <w:r w:rsidRPr="008C70A2" w:rsidR="00FD3402">
        <w:rPr>
          <w:rFonts w:ascii="Times New Roman" w:hAnsi="Times New Roman"/>
          <w:sz w:val="24"/>
          <w:szCs w:val="24"/>
        </w:rPr>
        <w:t xml:space="preserve"> na bývanie</w:t>
      </w:r>
      <w:r w:rsidRPr="008C70A2">
        <w:rPr>
          <w:rFonts w:ascii="Times New Roman" w:hAnsi="Times New Roman"/>
          <w:sz w:val="24"/>
          <w:szCs w:val="24"/>
        </w:rPr>
        <w:t>,</w:t>
      </w:r>
    </w:p>
    <w:p w:rsidR="00F03655" w:rsidP="00FD2775">
      <w:pPr>
        <w:numPr>
          <w:numId w:val="52"/>
        </w:numPr>
        <w:bidi w:val="0"/>
        <w:spacing w:after="0"/>
        <w:jc w:val="both"/>
        <w:rPr>
          <w:rFonts w:ascii="Times New Roman" w:hAnsi="Times New Roman"/>
          <w:sz w:val="24"/>
          <w:szCs w:val="24"/>
        </w:rPr>
      </w:pPr>
      <w:r w:rsidRPr="008C70A2">
        <w:rPr>
          <w:rFonts w:ascii="Times New Roman" w:hAnsi="Times New Roman"/>
          <w:sz w:val="24"/>
          <w:szCs w:val="24"/>
        </w:rPr>
        <w:t xml:space="preserve">právo na </w:t>
      </w:r>
      <w:r w:rsidR="00E03703">
        <w:rPr>
          <w:rFonts w:ascii="Times New Roman" w:hAnsi="Times New Roman"/>
          <w:sz w:val="24"/>
          <w:szCs w:val="24"/>
        </w:rPr>
        <w:t xml:space="preserve">premyslenie </w:t>
      </w:r>
      <w:r w:rsidR="007847C4">
        <w:rPr>
          <w:rFonts w:ascii="Times New Roman" w:hAnsi="Times New Roman"/>
          <w:sz w:val="24"/>
          <w:szCs w:val="24"/>
        </w:rPr>
        <w:t xml:space="preserve">pred uzavretím zmluvy o úvere na bývanie </w:t>
      </w:r>
      <w:r w:rsidR="00E03703">
        <w:rPr>
          <w:rFonts w:ascii="Times New Roman" w:hAnsi="Times New Roman"/>
          <w:sz w:val="24"/>
          <w:szCs w:val="24"/>
        </w:rPr>
        <w:t xml:space="preserve">a </w:t>
      </w:r>
      <w:r w:rsidRPr="008C70A2">
        <w:rPr>
          <w:rFonts w:ascii="Times New Roman" w:hAnsi="Times New Roman"/>
          <w:sz w:val="24"/>
          <w:szCs w:val="24"/>
        </w:rPr>
        <w:t>odstúpenie od zmluvy o</w:t>
      </w:r>
      <w:r w:rsidRPr="008C70A2" w:rsidR="00FD3402">
        <w:rPr>
          <w:rFonts w:ascii="Times New Roman" w:hAnsi="Times New Roman"/>
          <w:sz w:val="24"/>
          <w:szCs w:val="24"/>
        </w:rPr>
        <w:t> </w:t>
      </w:r>
      <w:r w:rsidRPr="008C70A2">
        <w:rPr>
          <w:rFonts w:ascii="Times New Roman" w:hAnsi="Times New Roman"/>
          <w:sz w:val="24"/>
          <w:szCs w:val="24"/>
        </w:rPr>
        <w:t>úvere</w:t>
      </w:r>
      <w:r w:rsidRPr="008C70A2" w:rsidR="00FD3402">
        <w:rPr>
          <w:rFonts w:ascii="Times New Roman" w:hAnsi="Times New Roman"/>
          <w:sz w:val="24"/>
          <w:szCs w:val="24"/>
        </w:rPr>
        <w:t xml:space="preserve"> na bývanie</w:t>
      </w:r>
      <w:r w:rsidRPr="008C70A2">
        <w:rPr>
          <w:rFonts w:ascii="Times New Roman" w:hAnsi="Times New Roman"/>
          <w:sz w:val="24"/>
          <w:szCs w:val="24"/>
        </w:rPr>
        <w:t xml:space="preserve"> podľa § 1</w:t>
      </w:r>
      <w:r w:rsidR="007847C4">
        <w:rPr>
          <w:rFonts w:ascii="Times New Roman" w:hAnsi="Times New Roman"/>
          <w:sz w:val="24"/>
          <w:szCs w:val="24"/>
        </w:rPr>
        <w:t>4</w:t>
      </w:r>
      <w:r w:rsidRPr="008C70A2">
        <w:rPr>
          <w:rFonts w:ascii="Times New Roman" w:hAnsi="Times New Roman"/>
          <w:sz w:val="24"/>
          <w:szCs w:val="24"/>
        </w:rPr>
        <w:t xml:space="preserve"> </w:t>
      </w:r>
      <w:r w:rsidRPr="008C70A2" w:rsidR="008C76B6">
        <w:rPr>
          <w:rFonts w:ascii="Times New Roman" w:hAnsi="Times New Roman"/>
          <w:sz w:val="24"/>
          <w:szCs w:val="24"/>
        </w:rPr>
        <w:t>ods</w:t>
      </w:r>
      <w:r w:rsidR="008C76B6">
        <w:rPr>
          <w:rFonts w:ascii="Times New Roman" w:hAnsi="Times New Roman"/>
          <w:sz w:val="24"/>
          <w:szCs w:val="24"/>
        </w:rPr>
        <w:t xml:space="preserve">. </w:t>
      </w:r>
      <w:r w:rsidR="007847C4">
        <w:rPr>
          <w:rFonts w:ascii="Times New Roman" w:hAnsi="Times New Roman"/>
          <w:sz w:val="24"/>
          <w:szCs w:val="24"/>
        </w:rPr>
        <w:t>2 a</w:t>
      </w:r>
      <w:r w:rsidRPr="008C70A2">
        <w:rPr>
          <w:rFonts w:ascii="Times New Roman" w:hAnsi="Times New Roman"/>
          <w:sz w:val="24"/>
          <w:szCs w:val="24"/>
        </w:rPr>
        <w:t xml:space="preserve"> 3, </w:t>
      </w:r>
    </w:p>
    <w:p w:rsidR="0027330C" w:rsidRPr="0027330C" w:rsidP="0027330C">
      <w:pPr>
        <w:numPr>
          <w:numId w:val="52"/>
        </w:numPr>
        <w:bidi w:val="0"/>
        <w:spacing w:after="0"/>
        <w:jc w:val="both"/>
        <w:rPr>
          <w:rFonts w:ascii="Times New Roman" w:hAnsi="Times New Roman"/>
          <w:sz w:val="24"/>
          <w:szCs w:val="24"/>
        </w:rPr>
      </w:pPr>
      <w:r w:rsidRPr="008C70A2">
        <w:rPr>
          <w:rFonts w:ascii="Times New Roman" w:hAnsi="Times New Roman"/>
          <w:sz w:val="24"/>
          <w:szCs w:val="24"/>
        </w:rPr>
        <w:t>spôsoby vypovedania zmluvy o úvere na bývanie,</w:t>
      </w:r>
    </w:p>
    <w:p w:rsidR="00F03655" w:rsidRPr="008C70A2" w:rsidP="00D25F92">
      <w:pPr>
        <w:bidi w:val="0"/>
        <w:spacing w:after="0"/>
        <w:ind w:left="1080" w:hanging="371"/>
        <w:jc w:val="both"/>
        <w:rPr>
          <w:rFonts w:ascii="Times New Roman" w:hAnsi="Times New Roman"/>
          <w:sz w:val="24"/>
          <w:szCs w:val="24"/>
        </w:rPr>
      </w:pPr>
      <w:r w:rsidR="002673D6">
        <w:rPr>
          <w:rFonts w:ascii="Times New Roman" w:hAnsi="Times New Roman"/>
          <w:sz w:val="24"/>
          <w:szCs w:val="24"/>
        </w:rPr>
        <w:t xml:space="preserve">ab) </w:t>
      </w:r>
      <w:r w:rsidRPr="008C70A2">
        <w:rPr>
          <w:rFonts w:ascii="Times New Roman" w:hAnsi="Times New Roman"/>
          <w:sz w:val="24"/>
          <w:szCs w:val="24"/>
        </w:rPr>
        <w:t>názov a adresu príslušného orgánu dohľadu</w:t>
      </w:r>
      <w:r>
        <w:rPr>
          <w:rStyle w:val="FootnoteReference"/>
          <w:rFonts w:ascii="Times New Roman" w:hAnsi="Times New Roman"/>
          <w:sz w:val="24"/>
          <w:szCs w:val="24"/>
          <w:rtl w:val="0"/>
        </w:rPr>
        <w:footnoteReference w:id="39"/>
      </w:r>
      <w:r w:rsidRPr="008C70A2" w:rsidR="00D43BC6">
        <w:rPr>
          <w:rFonts w:ascii="Times New Roman" w:hAnsi="Times New Roman"/>
          <w:sz w:val="24"/>
          <w:szCs w:val="24"/>
        </w:rPr>
        <w:t>)</w:t>
      </w:r>
      <w:r w:rsidRPr="008C70A2">
        <w:rPr>
          <w:rFonts w:ascii="Times New Roman" w:hAnsi="Times New Roman"/>
          <w:sz w:val="24"/>
          <w:szCs w:val="24"/>
        </w:rPr>
        <w:t xml:space="preserve"> podľa § 2</w:t>
      </w:r>
      <w:r w:rsidR="007847C4">
        <w:rPr>
          <w:rFonts w:ascii="Times New Roman" w:hAnsi="Times New Roman"/>
          <w:sz w:val="24"/>
          <w:szCs w:val="24"/>
        </w:rPr>
        <w:t>3</w:t>
      </w:r>
      <w:r w:rsidRPr="008C70A2">
        <w:rPr>
          <w:rFonts w:ascii="Times New Roman" w:hAnsi="Times New Roman"/>
          <w:sz w:val="24"/>
          <w:szCs w:val="24"/>
        </w:rPr>
        <w:t>,</w:t>
      </w:r>
    </w:p>
    <w:p w:rsidR="00EB627C" w:rsidRPr="008C70A2" w:rsidP="00D25F92">
      <w:pPr>
        <w:bidi w:val="0"/>
        <w:spacing w:after="0"/>
        <w:ind w:left="1080" w:hanging="371"/>
        <w:jc w:val="both"/>
        <w:rPr>
          <w:rFonts w:ascii="Times New Roman" w:hAnsi="Times New Roman"/>
          <w:sz w:val="24"/>
          <w:szCs w:val="24"/>
        </w:rPr>
      </w:pPr>
      <w:r w:rsidR="002673D6">
        <w:rPr>
          <w:rFonts w:ascii="Times New Roman" w:hAnsi="Times New Roman"/>
          <w:sz w:val="24"/>
          <w:szCs w:val="24"/>
        </w:rPr>
        <w:t xml:space="preserve">ac) </w:t>
      </w:r>
      <w:r w:rsidRPr="008C70A2" w:rsidR="00F03655">
        <w:rPr>
          <w:rFonts w:ascii="Times New Roman" w:hAnsi="Times New Roman"/>
          <w:sz w:val="24"/>
          <w:szCs w:val="24"/>
        </w:rPr>
        <w:t xml:space="preserve">názov zmluvy, ktorý obsahuje slová úver </w:t>
      </w:r>
      <w:r w:rsidRPr="008C70A2" w:rsidR="00FD3402">
        <w:rPr>
          <w:rFonts w:ascii="Times New Roman" w:hAnsi="Times New Roman"/>
          <w:sz w:val="24"/>
          <w:szCs w:val="24"/>
        </w:rPr>
        <w:t xml:space="preserve">na bývanie </w:t>
      </w:r>
      <w:r w:rsidRPr="008C70A2" w:rsidR="00F03655">
        <w:rPr>
          <w:rFonts w:ascii="Times New Roman" w:hAnsi="Times New Roman"/>
          <w:sz w:val="24"/>
          <w:szCs w:val="24"/>
        </w:rPr>
        <w:t>v príslušnom gramatickom tvare.</w:t>
      </w:r>
    </w:p>
    <w:p w:rsidR="00EB627C" w:rsidRPr="008C70A2" w:rsidP="00AA2D8F">
      <w:pPr>
        <w:numPr>
          <w:numId w:val="51"/>
        </w:numPr>
        <w:tabs>
          <w:tab w:val="left" w:pos="426"/>
        </w:tabs>
        <w:bidi w:val="0"/>
        <w:spacing w:after="0"/>
        <w:ind w:left="851"/>
        <w:jc w:val="both"/>
        <w:rPr>
          <w:rFonts w:ascii="Times New Roman" w:hAnsi="Times New Roman"/>
          <w:sz w:val="24"/>
          <w:szCs w:val="24"/>
        </w:rPr>
      </w:pPr>
      <w:r w:rsidR="006273F0">
        <w:rPr>
          <w:rFonts w:ascii="Times New Roman" w:hAnsi="Times New Roman"/>
          <w:sz w:val="24"/>
          <w:szCs w:val="24"/>
        </w:rPr>
        <w:t xml:space="preserve"> </w:t>
      </w:r>
      <w:r w:rsidRPr="008C70A2" w:rsidR="00D57E19">
        <w:rPr>
          <w:rFonts w:ascii="Times New Roman" w:hAnsi="Times New Roman"/>
          <w:sz w:val="24"/>
          <w:szCs w:val="24"/>
        </w:rPr>
        <w:t>Zmluva o úvere na bývanie môže obsahovať aj ďalšie náležitosti dohodnuté medzi veriteľom a</w:t>
      </w:r>
      <w:r w:rsidR="0094325F">
        <w:rPr>
          <w:rFonts w:ascii="Times New Roman" w:hAnsi="Times New Roman"/>
          <w:sz w:val="24"/>
          <w:szCs w:val="24"/>
        </w:rPr>
        <w:t> </w:t>
      </w:r>
      <w:r w:rsidRPr="008C70A2" w:rsidR="00D57E19">
        <w:rPr>
          <w:rFonts w:ascii="Times New Roman" w:hAnsi="Times New Roman"/>
          <w:sz w:val="24"/>
          <w:szCs w:val="24"/>
        </w:rPr>
        <w:t>spotrebiteľom</w:t>
      </w:r>
      <w:r w:rsidR="0094325F">
        <w:rPr>
          <w:rFonts w:ascii="Times New Roman" w:hAnsi="Times New Roman"/>
          <w:sz w:val="24"/>
          <w:szCs w:val="24"/>
        </w:rPr>
        <w:t xml:space="preserve">, </w:t>
      </w:r>
      <w:r w:rsidR="00B9652F">
        <w:rPr>
          <w:rFonts w:ascii="Times New Roman" w:hAnsi="Times New Roman"/>
          <w:sz w:val="24"/>
          <w:szCs w:val="24"/>
        </w:rPr>
        <w:t xml:space="preserve">pričom tieto náležitosti nemôžu </w:t>
      </w:r>
      <w:r w:rsidR="0094325F">
        <w:rPr>
          <w:rFonts w:ascii="Times New Roman" w:hAnsi="Times New Roman"/>
          <w:sz w:val="24"/>
          <w:szCs w:val="24"/>
        </w:rPr>
        <w:t xml:space="preserve"> podstatne alebo neúmerne navy</w:t>
      </w:r>
      <w:r w:rsidR="008F5241">
        <w:rPr>
          <w:rFonts w:ascii="Times New Roman" w:hAnsi="Times New Roman"/>
          <w:sz w:val="24"/>
          <w:szCs w:val="24"/>
        </w:rPr>
        <w:t>š</w:t>
      </w:r>
      <w:r w:rsidR="00B9652F">
        <w:rPr>
          <w:rFonts w:ascii="Times New Roman" w:hAnsi="Times New Roman"/>
          <w:sz w:val="24"/>
          <w:szCs w:val="24"/>
        </w:rPr>
        <w:t>ovať</w:t>
      </w:r>
      <w:r w:rsidR="0094325F">
        <w:rPr>
          <w:rFonts w:ascii="Times New Roman" w:hAnsi="Times New Roman"/>
          <w:sz w:val="24"/>
          <w:szCs w:val="24"/>
        </w:rPr>
        <w:t xml:space="preserve"> úver </w:t>
      </w:r>
      <w:r w:rsidR="008F5241">
        <w:rPr>
          <w:rFonts w:ascii="Times New Roman" w:hAnsi="Times New Roman"/>
          <w:sz w:val="24"/>
          <w:szCs w:val="24"/>
        </w:rPr>
        <w:t>na bývanie</w:t>
      </w:r>
      <w:r w:rsidRPr="008C70A2" w:rsidR="00D57E19">
        <w:rPr>
          <w:rFonts w:ascii="Times New Roman" w:hAnsi="Times New Roman"/>
          <w:sz w:val="24"/>
          <w:szCs w:val="24"/>
        </w:rPr>
        <w:t>.</w:t>
      </w:r>
    </w:p>
    <w:p w:rsidR="006273F0" w:rsidP="00B43F90">
      <w:pPr>
        <w:tabs>
          <w:tab w:val="left" w:pos="426"/>
        </w:tabs>
        <w:bidi w:val="0"/>
        <w:spacing w:after="0"/>
        <w:ind w:left="851" w:hanging="425"/>
        <w:jc w:val="both"/>
        <w:rPr>
          <w:rFonts w:ascii="Times New Roman" w:hAnsi="Times New Roman"/>
          <w:sz w:val="24"/>
          <w:szCs w:val="24"/>
        </w:rPr>
      </w:pPr>
      <w:r>
        <w:rPr>
          <w:rFonts w:ascii="Times New Roman" w:hAnsi="Times New Roman"/>
          <w:sz w:val="24"/>
          <w:szCs w:val="24"/>
        </w:rPr>
        <w:t xml:space="preserve">(6) </w:t>
      </w:r>
      <w:r w:rsidR="00CD080E">
        <w:rPr>
          <w:rFonts w:ascii="Times New Roman" w:hAnsi="Times New Roman"/>
          <w:sz w:val="24"/>
          <w:szCs w:val="24"/>
        </w:rPr>
        <w:t>Podstatné náležitosti z</w:t>
      </w:r>
      <w:r w:rsidRPr="008C70A2" w:rsidR="007D6F6C">
        <w:rPr>
          <w:rFonts w:ascii="Times New Roman" w:hAnsi="Times New Roman"/>
          <w:sz w:val="24"/>
          <w:szCs w:val="24"/>
        </w:rPr>
        <w:t>mluv</w:t>
      </w:r>
      <w:r w:rsidR="00CD080E">
        <w:rPr>
          <w:rFonts w:ascii="Times New Roman" w:hAnsi="Times New Roman"/>
          <w:sz w:val="24"/>
          <w:szCs w:val="24"/>
        </w:rPr>
        <w:t>y</w:t>
      </w:r>
      <w:r w:rsidRPr="008C70A2" w:rsidR="007D6F6C">
        <w:rPr>
          <w:rFonts w:ascii="Times New Roman" w:hAnsi="Times New Roman"/>
          <w:sz w:val="24"/>
          <w:szCs w:val="24"/>
        </w:rPr>
        <w:t xml:space="preserve"> o úvere na bývanie  je možné meniť </w:t>
      </w:r>
      <w:r w:rsidR="0006772A">
        <w:rPr>
          <w:rFonts w:ascii="Times New Roman" w:hAnsi="Times New Roman"/>
          <w:sz w:val="24"/>
          <w:szCs w:val="24"/>
        </w:rPr>
        <w:t xml:space="preserve">len formou </w:t>
      </w:r>
      <w:r w:rsidRPr="008C70A2" w:rsidR="007D6F6C">
        <w:rPr>
          <w:rFonts w:ascii="Times New Roman" w:hAnsi="Times New Roman"/>
          <w:sz w:val="24"/>
          <w:szCs w:val="24"/>
        </w:rPr>
        <w:t xml:space="preserve"> uzavret</w:t>
      </w:r>
      <w:r w:rsidR="0006772A">
        <w:rPr>
          <w:rFonts w:ascii="Times New Roman" w:hAnsi="Times New Roman"/>
          <w:sz w:val="24"/>
          <w:szCs w:val="24"/>
        </w:rPr>
        <w:t>ia</w:t>
      </w:r>
      <w:r w:rsidRPr="008C70A2" w:rsidR="007D6F6C">
        <w:rPr>
          <w:rFonts w:ascii="Times New Roman" w:hAnsi="Times New Roman"/>
          <w:sz w:val="24"/>
          <w:szCs w:val="24"/>
        </w:rPr>
        <w:t xml:space="preserve"> dodatku k  zmluve alebo uzavretím novej zmluvy</w:t>
      </w:r>
      <w:r w:rsidR="00F23390">
        <w:rPr>
          <w:rFonts w:ascii="Times New Roman" w:hAnsi="Times New Roman"/>
          <w:sz w:val="24"/>
          <w:szCs w:val="24"/>
        </w:rPr>
        <w:t xml:space="preserve">; to neplatí ak ide o zmenu </w:t>
      </w:r>
      <w:r w:rsidR="006455C9">
        <w:rPr>
          <w:rFonts w:ascii="Times New Roman" w:hAnsi="Times New Roman"/>
          <w:sz w:val="24"/>
          <w:szCs w:val="24"/>
        </w:rPr>
        <w:t>úrokovej sadzby od okamihu</w:t>
      </w:r>
      <w:r w:rsidR="00992F70">
        <w:rPr>
          <w:rFonts w:ascii="Times New Roman" w:hAnsi="Times New Roman"/>
          <w:sz w:val="24"/>
          <w:szCs w:val="24"/>
        </w:rPr>
        <w:t xml:space="preserve"> uplynut</w:t>
      </w:r>
      <w:r w:rsidR="006455C9">
        <w:rPr>
          <w:rFonts w:ascii="Times New Roman" w:hAnsi="Times New Roman"/>
          <w:sz w:val="24"/>
          <w:szCs w:val="24"/>
        </w:rPr>
        <w:t>ia</w:t>
      </w:r>
      <w:r w:rsidR="00992F70">
        <w:rPr>
          <w:rFonts w:ascii="Times New Roman" w:hAnsi="Times New Roman"/>
          <w:sz w:val="24"/>
          <w:szCs w:val="24"/>
        </w:rPr>
        <w:t xml:space="preserve"> doby fixácie úrokovej sadzby</w:t>
      </w:r>
      <w:r w:rsidR="006455C9">
        <w:rPr>
          <w:rFonts w:ascii="Times New Roman" w:hAnsi="Times New Roman"/>
          <w:sz w:val="24"/>
          <w:szCs w:val="24"/>
        </w:rPr>
        <w:t>.</w:t>
      </w:r>
      <w:r w:rsidR="00992F70">
        <w:rPr>
          <w:rFonts w:ascii="Times New Roman" w:hAnsi="Times New Roman"/>
          <w:sz w:val="24"/>
          <w:szCs w:val="24"/>
        </w:rPr>
        <w:t xml:space="preserve"> </w:t>
      </w:r>
      <w:r w:rsidR="0006772A">
        <w:rPr>
          <w:rFonts w:ascii="Times New Roman" w:hAnsi="Times New Roman"/>
          <w:sz w:val="24"/>
          <w:szCs w:val="24"/>
        </w:rPr>
        <w:t xml:space="preserve"> </w:t>
      </w:r>
      <w:r w:rsidR="00C74DBF">
        <w:rPr>
          <w:rFonts w:ascii="Times New Roman" w:hAnsi="Times New Roman"/>
          <w:sz w:val="24"/>
          <w:szCs w:val="24"/>
        </w:rPr>
        <w:t xml:space="preserve">Podstatnými náležitosťami zmluvy o úvere na bývanie na účely podľa 1 vety sú </w:t>
      </w:r>
      <w:r w:rsidR="007E67AA">
        <w:rPr>
          <w:rFonts w:ascii="Times New Roman" w:hAnsi="Times New Roman"/>
          <w:sz w:val="24"/>
          <w:szCs w:val="24"/>
        </w:rPr>
        <w:t>náležitosti uvedené v</w:t>
      </w:r>
      <w:r w:rsidR="00C74DBF">
        <w:rPr>
          <w:rFonts w:ascii="Times New Roman" w:hAnsi="Times New Roman"/>
          <w:sz w:val="24"/>
          <w:szCs w:val="24"/>
        </w:rPr>
        <w:t xml:space="preserve"> odseku </w:t>
      </w:r>
      <w:r w:rsidR="00AA59E2">
        <w:rPr>
          <w:rFonts w:ascii="Times New Roman" w:hAnsi="Times New Roman"/>
          <w:sz w:val="24"/>
          <w:szCs w:val="24"/>
        </w:rPr>
        <w:t>4</w:t>
      </w:r>
      <w:r w:rsidR="00C74DBF">
        <w:rPr>
          <w:rFonts w:ascii="Times New Roman" w:hAnsi="Times New Roman"/>
          <w:sz w:val="24"/>
          <w:szCs w:val="24"/>
        </w:rPr>
        <w:t xml:space="preserve"> písm. a), e), f), i), j), l), m), o), q) a v).</w:t>
      </w:r>
      <w:r w:rsidRPr="00C74DBF" w:rsidR="00F46DB3">
        <w:rPr>
          <w:rFonts w:ascii="Times New Roman" w:hAnsi="Times New Roman"/>
          <w:sz w:val="24"/>
          <w:szCs w:val="24"/>
        </w:rPr>
        <w:t xml:space="preserve"> </w:t>
      </w:r>
    </w:p>
    <w:p w:rsidR="006273F0" w:rsidP="00B43F90">
      <w:pPr>
        <w:tabs>
          <w:tab w:val="left" w:pos="426"/>
        </w:tabs>
        <w:bidi w:val="0"/>
        <w:spacing w:after="0"/>
        <w:ind w:left="851" w:hanging="425"/>
        <w:jc w:val="both"/>
        <w:rPr>
          <w:rFonts w:ascii="Times New Roman" w:hAnsi="Times New Roman"/>
          <w:sz w:val="24"/>
          <w:szCs w:val="24"/>
        </w:rPr>
      </w:pPr>
      <w:r w:rsidR="007847C4">
        <w:rPr>
          <w:rFonts w:ascii="Times New Roman" w:hAnsi="Times New Roman"/>
          <w:sz w:val="24"/>
          <w:szCs w:val="24"/>
        </w:rPr>
        <w:t>(7)</w:t>
      </w:r>
      <w:r w:rsidRPr="008C70A2" w:rsidR="00F03655">
        <w:rPr>
          <w:rFonts w:ascii="Times New Roman" w:hAnsi="Times New Roman"/>
          <w:sz w:val="24"/>
          <w:szCs w:val="24"/>
        </w:rPr>
        <w:t xml:space="preserve"> Ak zmluva o úvere </w:t>
      </w:r>
      <w:r w:rsidRPr="008C70A2" w:rsidR="00FD3402">
        <w:rPr>
          <w:rFonts w:ascii="Times New Roman" w:hAnsi="Times New Roman"/>
          <w:sz w:val="24"/>
          <w:szCs w:val="24"/>
        </w:rPr>
        <w:t xml:space="preserve">na bývanie </w:t>
      </w:r>
      <w:r w:rsidRPr="008C70A2" w:rsidR="00F03655">
        <w:rPr>
          <w:rFonts w:ascii="Times New Roman" w:hAnsi="Times New Roman"/>
          <w:sz w:val="24"/>
          <w:szCs w:val="24"/>
        </w:rPr>
        <w:t>na dobu určitú obsahuje dohodu o amortizácii istiny, je veriteľ povinný poskytnúť spotrebiteľovi výpis z účtu vo forme amortizačnej tabuľky, a to bezplatne a kedykoľvek počas celej doby trvania zmluvy o</w:t>
      </w:r>
      <w:r w:rsidRPr="008C70A2" w:rsidR="00FD3402">
        <w:rPr>
          <w:rFonts w:ascii="Times New Roman" w:hAnsi="Times New Roman"/>
          <w:sz w:val="24"/>
          <w:szCs w:val="24"/>
        </w:rPr>
        <w:t> </w:t>
      </w:r>
      <w:r w:rsidRPr="008C70A2" w:rsidR="00F03655">
        <w:rPr>
          <w:rFonts w:ascii="Times New Roman" w:hAnsi="Times New Roman"/>
          <w:sz w:val="24"/>
          <w:szCs w:val="24"/>
        </w:rPr>
        <w:t>úvere</w:t>
      </w:r>
      <w:r w:rsidRPr="008C70A2" w:rsidR="00FD3402">
        <w:rPr>
          <w:rFonts w:ascii="Times New Roman" w:hAnsi="Times New Roman"/>
          <w:sz w:val="24"/>
          <w:szCs w:val="24"/>
        </w:rPr>
        <w:t xml:space="preserve"> na bývanie</w:t>
      </w:r>
      <w:r w:rsidR="006827B8">
        <w:rPr>
          <w:rFonts w:ascii="Times New Roman" w:hAnsi="Times New Roman"/>
          <w:sz w:val="24"/>
          <w:szCs w:val="24"/>
        </w:rPr>
        <w:t>.</w:t>
      </w:r>
    </w:p>
    <w:p w:rsidR="00EB627C" w:rsidRPr="008C70A2" w:rsidP="00B43F90">
      <w:pPr>
        <w:tabs>
          <w:tab w:val="left" w:pos="426"/>
        </w:tabs>
        <w:bidi w:val="0"/>
        <w:spacing w:after="0"/>
        <w:ind w:left="851" w:hanging="425"/>
        <w:jc w:val="both"/>
        <w:rPr>
          <w:rFonts w:ascii="Times New Roman" w:hAnsi="Times New Roman"/>
          <w:sz w:val="24"/>
          <w:szCs w:val="24"/>
        </w:rPr>
      </w:pPr>
      <w:r w:rsidRPr="008C70A2" w:rsidR="00D57E19">
        <w:rPr>
          <w:rFonts w:ascii="Times New Roman" w:hAnsi="Times New Roman"/>
          <w:sz w:val="24"/>
          <w:szCs w:val="24"/>
        </w:rPr>
        <w:t>(</w:t>
      </w:r>
      <w:r w:rsidRPr="008C70A2" w:rsidR="00926C74">
        <w:rPr>
          <w:rFonts w:ascii="Times New Roman" w:hAnsi="Times New Roman"/>
          <w:sz w:val="24"/>
          <w:szCs w:val="24"/>
        </w:rPr>
        <w:t>8</w:t>
      </w:r>
      <w:r w:rsidRPr="008C70A2" w:rsidR="00F03655">
        <w:rPr>
          <w:rFonts w:ascii="Times New Roman" w:hAnsi="Times New Roman"/>
          <w:sz w:val="24"/>
          <w:szCs w:val="24"/>
        </w:rPr>
        <w:t>) Amortiz</w:t>
      </w:r>
      <w:r w:rsidRPr="008C70A2">
        <w:rPr>
          <w:rFonts w:ascii="Times New Roman" w:hAnsi="Times New Roman"/>
          <w:sz w:val="24"/>
          <w:szCs w:val="24"/>
        </w:rPr>
        <w:t xml:space="preserve">ačná tabuľka podľa odseku </w:t>
      </w:r>
      <w:r w:rsidR="007847C4">
        <w:rPr>
          <w:rFonts w:ascii="Times New Roman" w:hAnsi="Times New Roman"/>
          <w:sz w:val="24"/>
          <w:szCs w:val="24"/>
        </w:rPr>
        <w:t>7</w:t>
      </w:r>
      <w:r w:rsidRPr="008C70A2" w:rsidR="00F03655">
        <w:rPr>
          <w:rFonts w:ascii="Times New Roman" w:hAnsi="Times New Roman"/>
          <w:sz w:val="24"/>
          <w:szCs w:val="24"/>
        </w:rPr>
        <w:t xml:space="preserve"> uvádza splátky, ktoré sa </w:t>
      </w:r>
      <w:r w:rsidRPr="008C70A2" w:rsidR="009C27BD">
        <w:rPr>
          <w:rFonts w:ascii="Times New Roman" w:hAnsi="Times New Roman"/>
          <w:sz w:val="24"/>
          <w:szCs w:val="24"/>
        </w:rPr>
        <w:t xml:space="preserve">zaplatili alebo ktoré sa </w:t>
      </w:r>
      <w:r w:rsidR="00B912D5">
        <w:rPr>
          <w:rFonts w:ascii="Times New Roman" w:hAnsi="Times New Roman"/>
          <w:sz w:val="24"/>
          <w:szCs w:val="24"/>
        </w:rPr>
        <w:t xml:space="preserve">majú zaplatiť </w:t>
      </w:r>
      <w:r w:rsidRPr="008C70A2" w:rsidR="00F03655">
        <w:rPr>
          <w:rFonts w:ascii="Times New Roman" w:hAnsi="Times New Roman"/>
          <w:sz w:val="24"/>
          <w:szCs w:val="24"/>
        </w:rPr>
        <w:t>a lehoty a podmienky ich úhrady</w:t>
      </w:r>
      <w:r w:rsidR="00AA2D8F">
        <w:rPr>
          <w:rFonts w:ascii="Times New Roman" w:hAnsi="Times New Roman"/>
          <w:sz w:val="24"/>
          <w:szCs w:val="24"/>
        </w:rPr>
        <w:t>,</w:t>
      </w:r>
      <w:r w:rsidRPr="008C70A2" w:rsidR="00F03655">
        <w:rPr>
          <w:rFonts w:ascii="Times New Roman" w:hAnsi="Times New Roman"/>
          <w:sz w:val="24"/>
          <w:szCs w:val="24"/>
        </w:rPr>
        <w:t xml:space="preserve"> vrátane rozpisu každej splátky s uvedením amortizácie istiny, úrokov vypočítaných na základe úrokovej sadzby úveru</w:t>
      </w:r>
      <w:r w:rsidRPr="008C70A2" w:rsidR="0036543E">
        <w:rPr>
          <w:rFonts w:ascii="Times New Roman" w:hAnsi="Times New Roman"/>
          <w:sz w:val="24"/>
          <w:szCs w:val="24"/>
        </w:rPr>
        <w:t xml:space="preserve"> na bývanie</w:t>
      </w:r>
      <w:r w:rsidRPr="008C70A2" w:rsidR="00F03655">
        <w:rPr>
          <w:rFonts w:ascii="Times New Roman" w:hAnsi="Times New Roman"/>
          <w:sz w:val="24"/>
          <w:szCs w:val="24"/>
        </w:rPr>
        <w:t xml:space="preserve"> a </w:t>
      </w:r>
      <w:r w:rsidR="00B32D5B">
        <w:rPr>
          <w:rFonts w:ascii="Times New Roman" w:hAnsi="Times New Roman"/>
          <w:sz w:val="24"/>
          <w:szCs w:val="24"/>
        </w:rPr>
        <w:t xml:space="preserve"> môžu sa uviesť aj</w:t>
      </w:r>
      <w:r w:rsidRPr="008C70A2" w:rsidR="00F03655">
        <w:rPr>
          <w:rFonts w:ascii="Times New Roman" w:hAnsi="Times New Roman"/>
          <w:sz w:val="24"/>
          <w:szCs w:val="24"/>
        </w:rPr>
        <w:t xml:space="preserve"> dodatočné náklady; ak úroková sadzba </w:t>
      </w:r>
      <w:r w:rsidR="001E5D8E">
        <w:rPr>
          <w:rFonts w:ascii="Times New Roman" w:hAnsi="Times New Roman"/>
          <w:sz w:val="24"/>
          <w:szCs w:val="24"/>
        </w:rPr>
        <w:t xml:space="preserve">úveru na bývanie </w:t>
      </w:r>
      <w:r w:rsidRPr="008C70A2" w:rsidR="00F03655">
        <w:rPr>
          <w:rFonts w:ascii="Times New Roman" w:hAnsi="Times New Roman"/>
          <w:sz w:val="24"/>
          <w:szCs w:val="24"/>
        </w:rPr>
        <w:t>nie je fixná alebo sa dodatočné náklady podľa zmluvy o</w:t>
      </w:r>
      <w:r w:rsidRPr="008C70A2" w:rsidR="0036543E">
        <w:rPr>
          <w:rFonts w:ascii="Times New Roman" w:hAnsi="Times New Roman"/>
          <w:sz w:val="24"/>
          <w:szCs w:val="24"/>
        </w:rPr>
        <w:t> </w:t>
      </w:r>
      <w:r w:rsidRPr="008C70A2" w:rsidR="00F03655">
        <w:rPr>
          <w:rFonts w:ascii="Times New Roman" w:hAnsi="Times New Roman"/>
          <w:sz w:val="24"/>
          <w:szCs w:val="24"/>
        </w:rPr>
        <w:t>úvere</w:t>
      </w:r>
      <w:r w:rsidRPr="008C70A2" w:rsidR="0036543E">
        <w:rPr>
          <w:rFonts w:ascii="Times New Roman" w:hAnsi="Times New Roman"/>
          <w:sz w:val="24"/>
          <w:szCs w:val="24"/>
        </w:rPr>
        <w:t xml:space="preserve"> na bývanie</w:t>
      </w:r>
      <w:r w:rsidRPr="008C70A2" w:rsidR="00F03655">
        <w:rPr>
          <w:rFonts w:ascii="Times New Roman" w:hAnsi="Times New Roman"/>
          <w:sz w:val="24"/>
          <w:szCs w:val="24"/>
        </w:rPr>
        <w:t xml:space="preserve"> môžu zmeniť, amortizačná tabuľka zrozumiteľne a stručne uvádza, že údaje v nej uvedené budú platné len do najbližšej zmeny úrokovej sadzby úveru </w:t>
      </w:r>
      <w:r w:rsidRPr="008C70A2" w:rsidR="0036543E">
        <w:rPr>
          <w:rFonts w:ascii="Times New Roman" w:hAnsi="Times New Roman"/>
          <w:sz w:val="24"/>
          <w:szCs w:val="24"/>
        </w:rPr>
        <w:t xml:space="preserve">na bývanie </w:t>
      </w:r>
      <w:r w:rsidRPr="008C70A2" w:rsidR="00F03655">
        <w:rPr>
          <w:rFonts w:ascii="Times New Roman" w:hAnsi="Times New Roman"/>
          <w:sz w:val="24"/>
          <w:szCs w:val="24"/>
        </w:rPr>
        <w:t xml:space="preserve">alebo dodatočných </w:t>
      </w:r>
      <w:r w:rsidRPr="008C70A2" w:rsidR="0036543E">
        <w:rPr>
          <w:rFonts w:ascii="Times New Roman" w:hAnsi="Times New Roman"/>
          <w:sz w:val="24"/>
          <w:szCs w:val="24"/>
        </w:rPr>
        <w:t>nákladov v súlade so zmluvou o </w:t>
      </w:r>
      <w:r w:rsidRPr="008C70A2" w:rsidR="00F03655">
        <w:rPr>
          <w:rFonts w:ascii="Times New Roman" w:hAnsi="Times New Roman"/>
          <w:sz w:val="24"/>
          <w:szCs w:val="24"/>
        </w:rPr>
        <w:t>úvere</w:t>
      </w:r>
      <w:r w:rsidRPr="008C70A2" w:rsidR="0036543E">
        <w:rPr>
          <w:rFonts w:ascii="Times New Roman" w:hAnsi="Times New Roman"/>
          <w:sz w:val="24"/>
          <w:szCs w:val="24"/>
        </w:rPr>
        <w:t xml:space="preserve"> na bývanie</w:t>
      </w:r>
      <w:r w:rsidRPr="008C70A2" w:rsidR="00F03655">
        <w:rPr>
          <w:rFonts w:ascii="Times New Roman" w:hAnsi="Times New Roman"/>
          <w:sz w:val="24"/>
          <w:szCs w:val="24"/>
        </w:rPr>
        <w:t>.</w:t>
      </w:r>
    </w:p>
    <w:p w:rsidR="00EB627C" w:rsidRPr="008C70A2" w:rsidP="00B43F90">
      <w:pPr>
        <w:tabs>
          <w:tab w:val="left" w:pos="426"/>
        </w:tabs>
        <w:bidi w:val="0"/>
        <w:spacing w:after="0"/>
        <w:ind w:left="851" w:hanging="425"/>
        <w:jc w:val="both"/>
        <w:rPr>
          <w:rFonts w:ascii="Times New Roman" w:hAnsi="Times New Roman"/>
          <w:sz w:val="24"/>
          <w:szCs w:val="24"/>
        </w:rPr>
      </w:pPr>
      <w:r w:rsidRPr="008C70A2" w:rsidR="00D57E19">
        <w:rPr>
          <w:rFonts w:ascii="Times New Roman" w:hAnsi="Times New Roman"/>
          <w:sz w:val="24"/>
          <w:szCs w:val="24"/>
        </w:rPr>
        <w:t>(</w:t>
      </w:r>
      <w:r w:rsidRPr="008C70A2" w:rsidR="00926C74">
        <w:rPr>
          <w:rFonts w:ascii="Times New Roman" w:hAnsi="Times New Roman"/>
          <w:sz w:val="24"/>
          <w:szCs w:val="24"/>
        </w:rPr>
        <w:t>9</w:t>
      </w:r>
      <w:r w:rsidRPr="008C70A2" w:rsidR="00F03655">
        <w:rPr>
          <w:rFonts w:ascii="Times New Roman" w:hAnsi="Times New Roman"/>
          <w:sz w:val="24"/>
          <w:szCs w:val="24"/>
        </w:rPr>
        <w:t>) Spotrebiteľ sa nemôže vzdať práv, kto</w:t>
      </w:r>
      <w:r w:rsidRPr="008C70A2">
        <w:rPr>
          <w:rFonts w:ascii="Times New Roman" w:hAnsi="Times New Roman"/>
          <w:sz w:val="24"/>
          <w:szCs w:val="24"/>
        </w:rPr>
        <w:t>ré mu vyplývajú z tohto zákona.</w:t>
      </w:r>
    </w:p>
    <w:p w:rsidR="00EB627C" w:rsidRPr="008C70A2" w:rsidP="00B43F90">
      <w:pPr>
        <w:tabs>
          <w:tab w:val="left" w:pos="426"/>
        </w:tabs>
        <w:bidi w:val="0"/>
        <w:spacing w:after="0"/>
        <w:ind w:left="851" w:hanging="425"/>
        <w:jc w:val="both"/>
        <w:rPr>
          <w:rFonts w:ascii="Times New Roman" w:hAnsi="Times New Roman"/>
          <w:sz w:val="24"/>
          <w:szCs w:val="24"/>
        </w:rPr>
      </w:pPr>
      <w:r w:rsidRPr="008C70A2" w:rsidR="00D57E19">
        <w:rPr>
          <w:rFonts w:ascii="Times New Roman" w:hAnsi="Times New Roman"/>
          <w:sz w:val="24"/>
          <w:szCs w:val="24"/>
        </w:rPr>
        <w:t>(</w:t>
      </w:r>
      <w:r w:rsidRPr="008C70A2" w:rsidR="00926C74">
        <w:rPr>
          <w:rFonts w:ascii="Times New Roman" w:hAnsi="Times New Roman"/>
          <w:sz w:val="24"/>
          <w:szCs w:val="24"/>
        </w:rPr>
        <w:t>10</w:t>
      </w:r>
      <w:r w:rsidRPr="008C70A2" w:rsidR="00F03655">
        <w:rPr>
          <w:rFonts w:ascii="Times New Roman" w:hAnsi="Times New Roman"/>
          <w:sz w:val="24"/>
          <w:szCs w:val="24"/>
        </w:rPr>
        <w:t>) Veriteľovi sa zakazuje predkladať spotrebiteľovi návrhy zmlúv</w:t>
      </w:r>
      <w:r w:rsidRPr="008C70A2" w:rsidR="00327AEA">
        <w:rPr>
          <w:rFonts w:ascii="Times New Roman" w:hAnsi="Times New Roman"/>
          <w:sz w:val="24"/>
          <w:szCs w:val="24"/>
        </w:rPr>
        <w:t xml:space="preserve"> o úvere na bývanie</w:t>
      </w:r>
      <w:r w:rsidRPr="008C70A2" w:rsidR="00F03655">
        <w:rPr>
          <w:rFonts w:ascii="Times New Roman" w:hAnsi="Times New Roman"/>
          <w:sz w:val="24"/>
          <w:szCs w:val="24"/>
        </w:rPr>
        <w:t xml:space="preserve">, ktorých zrejmým účelom je obchádzanie ustanovení tohto zákona; za takéto konanie sa považuje aj to, že sa čerpanie </w:t>
      </w:r>
      <w:r w:rsidR="0048779A">
        <w:rPr>
          <w:rFonts w:ascii="Times New Roman" w:hAnsi="Times New Roman"/>
          <w:sz w:val="24"/>
          <w:szCs w:val="24"/>
        </w:rPr>
        <w:t>peňažných</w:t>
      </w:r>
      <w:r w:rsidRPr="008C70A2" w:rsidR="0048779A">
        <w:rPr>
          <w:rFonts w:ascii="Times New Roman" w:hAnsi="Times New Roman"/>
          <w:sz w:val="24"/>
          <w:szCs w:val="24"/>
        </w:rPr>
        <w:t xml:space="preserve"> </w:t>
      </w:r>
      <w:r w:rsidRPr="008C70A2" w:rsidR="00F03655">
        <w:rPr>
          <w:rFonts w:ascii="Times New Roman" w:hAnsi="Times New Roman"/>
          <w:sz w:val="24"/>
          <w:szCs w:val="24"/>
        </w:rPr>
        <w:t xml:space="preserve">prostriedkov alebo zmluvy o úvere </w:t>
      </w:r>
      <w:r w:rsidRPr="008C70A2" w:rsidR="00926C74">
        <w:rPr>
          <w:rFonts w:ascii="Times New Roman" w:hAnsi="Times New Roman"/>
          <w:sz w:val="24"/>
          <w:szCs w:val="24"/>
        </w:rPr>
        <w:t xml:space="preserve">na bývanie </w:t>
      </w:r>
      <w:r w:rsidRPr="008C70A2" w:rsidR="00F03655">
        <w:rPr>
          <w:rFonts w:ascii="Times New Roman" w:hAnsi="Times New Roman"/>
          <w:sz w:val="24"/>
          <w:szCs w:val="24"/>
        </w:rPr>
        <w:t>zahrnú do zmlúv o</w:t>
      </w:r>
      <w:r w:rsidRPr="008C70A2" w:rsidR="006C370E">
        <w:rPr>
          <w:rFonts w:ascii="Times New Roman" w:hAnsi="Times New Roman"/>
          <w:sz w:val="24"/>
          <w:szCs w:val="24"/>
        </w:rPr>
        <w:t> </w:t>
      </w:r>
      <w:r w:rsidRPr="008C70A2" w:rsidR="00F03655">
        <w:rPr>
          <w:rFonts w:ascii="Times New Roman" w:hAnsi="Times New Roman"/>
          <w:sz w:val="24"/>
          <w:szCs w:val="24"/>
        </w:rPr>
        <w:t>úvere</w:t>
      </w:r>
      <w:r w:rsidRPr="008C70A2" w:rsidR="006C370E">
        <w:rPr>
          <w:rFonts w:ascii="Times New Roman" w:hAnsi="Times New Roman"/>
          <w:sz w:val="24"/>
          <w:szCs w:val="24"/>
        </w:rPr>
        <w:t xml:space="preserve"> na bývanie</w:t>
      </w:r>
      <w:r w:rsidRPr="008C70A2" w:rsidR="00F03655">
        <w:rPr>
          <w:rFonts w:ascii="Times New Roman" w:hAnsi="Times New Roman"/>
          <w:sz w:val="24"/>
          <w:szCs w:val="24"/>
        </w:rPr>
        <w:t>, ktorých povaha alebo účel by umožnili vyhnúť sa uplatňovaniu tohto zákona. Ak veriteľ využil omyl</w:t>
      </w:r>
      <w:r w:rsidR="005118AB">
        <w:rPr>
          <w:rFonts w:ascii="Times New Roman" w:hAnsi="Times New Roman"/>
          <w:sz w:val="24"/>
          <w:szCs w:val="24"/>
        </w:rPr>
        <w:t>, neskúsenosť alebo dôverčivosť</w:t>
      </w:r>
      <w:r w:rsidR="008F5241">
        <w:rPr>
          <w:rFonts w:ascii="Times New Roman" w:hAnsi="Times New Roman"/>
          <w:sz w:val="24"/>
          <w:szCs w:val="24"/>
        </w:rPr>
        <w:t xml:space="preserve"> </w:t>
      </w:r>
      <w:r w:rsidRPr="008C70A2" w:rsidR="00F03655">
        <w:rPr>
          <w:rFonts w:ascii="Times New Roman" w:hAnsi="Times New Roman"/>
          <w:sz w:val="24"/>
          <w:szCs w:val="24"/>
        </w:rPr>
        <w:t>spotrebiteľa a použil zmluvné podmienky, ktorými vylúčil aplikáciu ustanovení vzťahujúcich sa na úvery</w:t>
      </w:r>
      <w:r w:rsidRPr="008C70A2" w:rsidR="0036543E">
        <w:rPr>
          <w:rFonts w:ascii="Times New Roman" w:hAnsi="Times New Roman"/>
          <w:sz w:val="24"/>
          <w:szCs w:val="24"/>
        </w:rPr>
        <w:t xml:space="preserve"> na bývanie</w:t>
      </w:r>
      <w:r w:rsidRPr="008C70A2" w:rsidR="00F03655">
        <w:rPr>
          <w:rFonts w:ascii="Times New Roman" w:hAnsi="Times New Roman"/>
          <w:sz w:val="24"/>
          <w:szCs w:val="24"/>
        </w:rPr>
        <w:t>, považuje sa zmluva o</w:t>
      </w:r>
      <w:r w:rsidRPr="008C70A2" w:rsidR="0036543E">
        <w:rPr>
          <w:rFonts w:ascii="Times New Roman" w:hAnsi="Times New Roman"/>
          <w:sz w:val="24"/>
          <w:szCs w:val="24"/>
        </w:rPr>
        <w:t> ú</w:t>
      </w:r>
      <w:r w:rsidRPr="008C70A2" w:rsidR="00F03655">
        <w:rPr>
          <w:rFonts w:ascii="Times New Roman" w:hAnsi="Times New Roman"/>
          <w:sz w:val="24"/>
          <w:szCs w:val="24"/>
        </w:rPr>
        <w:t>vere</w:t>
      </w:r>
      <w:r w:rsidRPr="008C70A2" w:rsidR="0036543E">
        <w:rPr>
          <w:rFonts w:ascii="Times New Roman" w:hAnsi="Times New Roman"/>
          <w:sz w:val="24"/>
          <w:szCs w:val="24"/>
        </w:rPr>
        <w:t xml:space="preserve"> na bývanie</w:t>
      </w:r>
      <w:r w:rsidRPr="008C70A2" w:rsidR="00372767">
        <w:rPr>
          <w:rFonts w:ascii="Times New Roman" w:hAnsi="Times New Roman"/>
          <w:sz w:val="24"/>
          <w:szCs w:val="24"/>
        </w:rPr>
        <w:t xml:space="preserve"> za neplatnú; to neplatí</w:t>
      </w:r>
      <w:r w:rsidRPr="008C70A2" w:rsidR="00F03655">
        <w:rPr>
          <w:rFonts w:ascii="Times New Roman" w:hAnsi="Times New Roman"/>
          <w:sz w:val="24"/>
          <w:szCs w:val="24"/>
        </w:rPr>
        <w:t xml:space="preserve"> ak veriteľ preukáže, že </w:t>
      </w:r>
      <w:r w:rsidRPr="008C70A2">
        <w:rPr>
          <w:rFonts w:ascii="Times New Roman" w:hAnsi="Times New Roman"/>
          <w:sz w:val="24"/>
          <w:szCs w:val="24"/>
        </w:rPr>
        <w:t xml:space="preserve">nemal </w:t>
      </w:r>
      <w:r w:rsidRPr="008C70A2" w:rsidR="00372767">
        <w:rPr>
          <w:rFonts w:ascii="Times New Roman" w:hAnsi="Times New Roman"/>
          <w:sz w:val="24"/>
          <w:szCs w:val="24"/>
        </w:rPr>
        <w:t xml:space="preserve">v </w:t>
      </w:r>
      <w:r w:rsidRPr="008C70A2">
        <w:rPr>
          <w:rFonts w:ascii="Times New Roman" w:hAnsi="Times New Roman"/>
          <w:sz w:val="24"/>
          <w:szCs w:val="24"/>
        </w:rPr>
        <w:t>úmysl</w:t>
      </w:r>
      <w:r w:rsidRPr="008C70A2" w:rsidR="00372767">
        <w:rPr>
          <w:rFonts w:ascii="Times New Roman" w:hAnsi="Times New Roman"/>
          <w:sz w:val="24"/>
          <w:szCs w:val="24"/>
        </w:rPr>
        <w:t>e</w:t>
      </w:r>
      <w:r w:rsidRPr="008C70A2">
        <w:rPr>
          <w:rFonts w:ascii="Times New Roman" w:hAnsi="Times New Roman"/>
          <w:sz w:val="24"/>
          <w:szCs w:val="24"/>
        </w:rPr>
        <w:t xml:space="preserve"> obísť tento zákon</w:t>
      </w:r>
      <w:r w:rsidRPr="008C70A2" w:rsidR="00372767">
        <w:rPr>
          <w:rFonts w:ascii="Times New Roman" w:hAnsi="Times New Roman"/>
          <w:sz w:val="24"/>
          <w:szCs w:val="24"/>
        </w:rPr>
        <w:t xml:space="preserve"> a jeho konanie </w:t>
      </w:r>
      <w:r w:rsidR="00B9652F">
        <w:rPr>
          <w:rFonts w:ascii="Times New Roman" w:hAnsi="Times New Roman"/>
          <w:sz w:val="24"/>
          <w:szCs w:val="24"/>
        </w:rPr>
        <w:t>neodporuje</w:t>
      </w:r>
      <w:r w:rsidRPr="008C70A2" w:rsidR="00B9652F">
        <w:rPr>
          <w:rFonts w:ascii="Times New Roman" w:hAnsi="Times New Roman"/>
          <w:sz w:val="24"/>
          <w:szCs w:val="24"/>
        </w:rPr>
        <w:t xml:space="preserve"> </w:t>
      </w:r>
      <w:r w:rsidRPr="008C70A2" w:rsidR="00372767">
        <w:rPr>
          <w:rFonts w:ascii="Times New Roman" w:hAnsi="Times New Roman"/>
          <w:sz w:val="24"/>
          <w:szCs w:val="24"/>
        </w:rPr>
        <w:t>dobrým mravom</w:t>
      </w:r>
      <w:r w:rsidRPr="008C70A2">
        <w:rPr>
          <w:rFonts w:ascii="Times New Roman" w:hAnsi="Times New Roman"/>
          <w:sz w:val="24"/>
          <w:szCs w:val="24"/>
        </w:rPr>
        <w:t>.</w:t>
      </w:r>
    </w:p>
    <w:p w:rsidR="00EB627C" w:rsidRPr="008C70A2" w:rsidP="00B43F90">
      <w:pPr>
        <w:tabs>
          <w:tab w:val="left" w:pos="426"/>
        </w:tabs>
        <w:bidi w:val="0"/>
        <w:spacing w:after="0"/>
        <w:ind w:left="851" w:hanging="425"/>
        <w:jc w:val="both"/>
        <w:rPr>
          <w:rFonts w:ascii="Times New Roman" w:hAnsi="Times New Roman"/>
          <w:sz w:val="24"/>
          <w:szCs w:val="24"/>
        </w:rPr>
      </w:pPr>
      <w:r w:rsidRPr="008C70A2" w:rsidR="00D57E19">
        <w:rPr>
          <w:rFonts w:ascii="Times New Roman" w:hAnsi="Times New Roman"/>
          <w:sz w:val="24"/>
          <w:szCs w:val="24"/>
        </w:rPr>
        <w:t>(1</w:t>
      </w:r>
      <w:r w:rsidRPr="008C70A2" w:rsidR="00926C74">
        <w:rPr>
          <w:rFonts w:ascii="Times New Roman" w:hAnsi="Times New Roman"/>
          <w:sz w:val="24"/>
          <w:szCs w:val="24"/>
        </w:rPr>
        <w:t>1</w:t>
      </w:r>
      <w:r w:rsidRPr="008C70A2" w:rsidR="00F03655">
        <w:rPr>
          <w:rFonts w:ascii="Times New Roman" w:hAnsi="Times New Roman"/>
          <w:sz w:val="24"/>
          <w:szCs w:val="24"/>
        </w:rPr>
        <w:t>) Veriteľ nesmie ponúkať spotrebiteľovi výber rozhodného p</w:t>
      </w:r>
      <w:r w:rsidRPr="008C70A2" w:rsidR="0036543E">
        <w:rPr>
          <w:rFonts w:ascii="Times New Roman" w:hAnsi="Times New Roman"/>
          <w:sz w:val="24"/>
          <w:szCs w:val="24"/>
        </w:rPr>
        <w:t>ráva k zmluve o </w:t>
      </w:r>
      <w:r w:rsidRPr="008C70A2" w:rsidR="00F03655">
        <w:rPr>
          <w:rFonts w:ascii="Times New Roman" w:hAnsi="Times New Roman"/>
          <w:sz w:val="24"/>
          <w:szCs w:val="24"/>
        </w:rPr>
        <w:t>úvere</w:t>
      </w:r>
      <w:r w:rsidRPr="008C70A2" w:rsidR="0036543E">
        <w:rPr>
          <w:rFonts w:ascii="Times New Roman" w:hAnsi="Times New Roman"/>
          <w:sz w:val="24"/>
          <w:szCs w:val="24"/>
        </w:rPr>
        <w:t xml:space="preserve"> na bývanie</w:t>
      </w:r>
      <w:r w:rsidRPr="008C70A2" w:rsidR="00F03655">
        <w:rPr>
          <w:rFonts w:ascii="Times New Roman" w:hAnsi="Times New Roman"/>
          <w:sz w:val="24"/>
          <w:szCs w:val="24"/>
        </w:rPr>
        <w:t>, ktorého cieľom je zbaviť spotrebiteľa práv,</w:t>
      </w:r>
      <w:r w:rsidRPr="008C70A2">
        <w:rPr>
          <w:rFonts w:ascii="Times New Roman" w:hAnsi="Times New Roman"/>
          <w:sz w:val="24"/>
          <w:szCs w:val="24"/>
        </w:rPr>
        <w:t xml:space="preserve"> ktoré mu priznáva tento zákon</w:t>
      </w:r>
      <w:r w:rsidR="0003012E">
        <w:rPr>
          <w:rFonts w:ascii="Times New Roman" w:hAnsi="Times New Roman"/>
          <w:sz w:val="24"/>
          <w:szCs w:val="24"/>
        </w:rPr>
        <w:t>,</w:t>
      </w:r>
      <w:r w:rsidR="00DD3137">
        <w:rPr>
          <w:rFonts w:ascii="Times New Roman" w:hAnsi="Times New Roman"/>
          <w:sz w:val="24"/>
          <w:szCs w:val="24"/>
        </w:rPr>
        <w:t xml:space="preserve"> </w:t>
      </w:r>
      <w:r w:rsidR="0057418C">
        <w:rPr>
          <w:rFonts w:ascii="Times New Roman" w:hAnsi="Times New Roman"/>
          <w:sz w:val="24"/>
          <w:szCs w:val="24"/>
        </w:rPr>
        <w:t>tým nie sú dotknuté ustanovenia</w:t>
      </w:r>
      <w:r w:rsidR="00DD3137">
        <w:rPr>
          <w:rFonts w:ascii="Times New Roman" w:hAnsi="Times New Roman"/>
          <w:sz w:val="24"/>
          <w:szCs w:val="24"/>
        </w:rPr>
        <w:t xml:space="preserve"> osobitné</w:t>
      </w:r>
      <w:r w:rsidR="0057418C">
        <w:rPr>
          <w:rFonts w:ascii="Times New Roman" w:hAnsi="Times New Roman"/>
          <w:sz w:val="24"/>
          <w:szCs w:val="24"/>
        </w:rPr>
        <w:t>ho</w:t>
      </w:r>
      <w:r w:rsidR="00DD3137">
        <w:rPr>
          <w:rFonts w:ascii="Times New Roman" w:hAnsi="Times New Roman"/>
          <w:sz w:val="24"/>
          <w:szCs w:val="24"/>
        </w:rPr>
        <w:t xml:space="preserve"> predpis</w:t>
      </w:r>
      <w:r w:rsidR="0057418C">
        <w:rPr>
          <w:rFonts w:ascii="Times New Roman" w:hAnsi="Times New Roman"/>
          <w:sz w:val="24"/>
          <w:szCs w:val="24"/>
        </w:rPr>
        <w:t>u</w:t>
      </w:r>
      <w:r w:rsidRPr="008C70A2">
        <w:rPr>
          <w:rFonts w:ascii="Times New Roman" w:hAnsi="Times New Roman"/>
          <w:sz w:val="24"/>
          <w:szCs w:val="24"/>
        </w:rPr>
        <w:t>.</w:t>
      </w:r>
      <w:r>
        <w:rPr>
          <w:rStyle w:val="FootnoteReference"/>
          <w:rFonts w:ascii="Times New Roman" w:hAnsi="Times New Roman"/>
          <w:sz w:val="24"/>
          <w:szCs w:val="24"/>
          <w:rtl w:val="0"/>
        </w:rPr>
        <w:footnoteReference w:id="40"/>
      </w:r>
      <w:r w:rsidR="00534850">
        <w:rPr>
          <w:rFonts w:ascii="Times New Roman" w:hAnsi="Times New Roman"/>
          <w:sz w:val="24"/>
          <w:szCs w:val="24"/>
        </w:rPr>
        <w:t>)</w:t>
      </w:r>
    </w:p>
    <w:p w:rsidR="00EB627C" w:rsidRPr="008C70A2" w:rsidP="00B43F90">
      <w:pPr>
        <w:tabs>
          <w:tab w:val="left" w:pos="426"/>
        </w:tabs>
        <w:bidi w:val="0"/>
        <w:spacing w:after="0"/>
        <w:ind w:left="851" w:hanging="425"/>
        <w:jc w:val="both"/>
        <w:rPr>
          <w:rFonts w:ascii="Times New Roman" w:hAnsi="Times New Roman"/>
          <w:sz w:val="24"/>
          <w:szCs w:val="24"/>
        </w:rPr>
      </w:pPr>
      <w:r w:rsidRPr="008C70A2" w:rsidR="00F03655">
        <w:rPr>
          <w:rFonts w:ascii="Times New Roman" w:hAnsi="Times New Roman"/>
          <w:sz w:val="24"/>
          <w:szCs w:val="24"/>
        </w:rPr>
        <w:t>(</w:t>
      </w:r>
      <w:r w:rsidRPr="008C70A2" w:rsidR="00D57E19">
        <w:rPr>
          <w:rFonts w:ascii="Times New Roman" w:hAnsi="Times New Roman"/>
          <w:sz w:val="24"/>
          <w:szCs w:val="24"/>
        </w:rPr>
        <w:t>1</w:t>
      </w:r>
      <w:r w:rsidRPr="008C70A2" w:rsidR="00926C74">
        <w:rPr>
          <w:rFonts w:ascii="Times New Roman" w:hAnsi="Times New Roman"/>
          <w:sz w:val="24"/>
          <w:szCs w:val="24"/>
        </w:rPr>
        <w:t>2</w:t>
      </w:r>
      <w:r w:rsidRPr="008C70A2" w:rsidR="00F03655">
        <w:rPr>
          <w:rFonts w:ascii="Times New Roman" w:hAnsi="Times New Roman"/>
          <w:sz w:val="24"/>
          <w:szCs w:val="24"/>
        </w:rPr>
        <w:t>) Od spotrebiteľa nemôže veriteľ požadovať úrok, poplatky alebo akékoľvek iné plnenie, ktoré nie sú ustanovené zá</w:t>
      </w:r>
      <w:r w:rsidRPr="008C70A2" w:rsidR="0036543E">
        <w:rPr>
          <w:rFonts w:ascii="Times New Roman" w:hAnsi="Times New Roman"/>
          <w:sz w:val="24"/>
          <w:szCs w:val="24"/>
        </w:rPr>
        <w:t>konom alebo uvedené v zmluve o </w:t>
      </w:r>
      <w:r w:rsidRPr="008C70A2" w:rsidR="00F03655">
        <w:rPr>
          <w:rFonts w:ascii="Times New Roman" w:hAnsi="Times New Roman"/>
          <w:sz w:val="24"/>
          <w:szCs w:val="24"/>
        </w:rPr>
        <w:t>úvere</w:t>
      </w:r>
      <w:r w:rsidRPr="008C70A2" w:rsidR="0036543E">
        <w:rPr>
          <w:rFonts w:ascii="Times New Roman" w:hAnsi="Times New Roman"/>
          <w:sz w:val="24"/>
          <w:szCs w:val="24"/>
        </w:rPr>
        <w:t xml:space="preserve"> na bývanie</w:t>
      </w:r>
      <w:r w:rsidRPr="008C70A2">
        <w:rPr>
          <w:rFonts w:ascii="Times New Roman" w:hAnsi="Times New Roman"/>
          <w:sz w:val="24"/>
          <w:szCs w:val="24"/>
        </w:rPr>
        <w:t>.</w:t>
      </w:r>
    </w:p>
    <w:p w:rsidR="00EB627C" w:rsidRPr="008C70A2" w:rsidP="00B43F90">
      <w:pPr>
        <w:tabs>
          <w:tab w:val="left" w:pos="426"/>
        </w:tabs>
        <w:bidi w:val="0"/>
        <w:spacing w:after="0"/>
        <w:ind w:left="851" w:hanging="425"/>
        <w:jc w:val="both"/>
        <w:rPr>
          <w:rFonts w:ascii="Times New Roman" w:hAnsi="Times New Roman"/>
          <w:sz w:val="24"/>
          <w:szCs w:val="24"/>
        </w:rPr>
      </w:pPr>
      <w:r w:rsidRPr="008C70A2" w:rsidR="00D57E19">
        <w:rPr>
          <w:rFonts w:ascii="Times New Roman" w:hAnsi="Times New Roman"/>
          <w:sz w:val="24"/>
          <w:szCs w:val="24"/>
        </w:rPr>
        <w:t>(1</w:t>
      </w:r>
      <w:r w:rsidRPr="008C70A2" w:rsidR="00926C74">
        <w:rPr>
          <w:rFonts w:ascii="Times New Roman" w:hAnsi="Times New Roman"/>
          <w:sz w:val="24"/>
          <w:szCs w:val="24"/>
        </w:rPr>
        <w:t>3</w:t>
      </w:r>
      <w:r w:rsidRPr="008C70A2" w:rsidR="00F03655">
        <w:rPr>
          <w:rFonts w:ascii="Times New Roman" w:hAnsi="Times New Roman"/>
          <w:sz w:val="24"/>
          <w:szCs w:val="24"/>
        </w:rPr>
        <w:t xml:space="preserve">) Veriteľovi sa zakazuje požadovať od spotrebiteľa úhradu poplatkov, náhradu nákladov alebo inú odplatu za vedenie, evidenciu alebo správu úveru </w:t>
      </w:r>
      <w:r w:rsidRPr="008C70A2" w:rsidR="0036543E">
        <w:rPr>
          <w:rFonts w:ascii="Times New Roman" w:hAnsi="Times New Roman"/>
          <w:sz w:val="24"/>
          <w:szCs w:val="24"/>
        </w:rPr>
        <w:t xml:space="preserve">na bývanie </w:t>
      </w:r>
      <w:r w:rsidRPr="008C70A2" w:rsidR="00F03655">
        <w:rPr>
          <w:rFonts w:ascii="Times New Roman" w:hAnsi="Times New Roman"/>
          <w:sz w:val="24"/>
          <w:szCs w:val="24"/>
        </w:rPr>
        <w:t xml:space="preserve">alebo účtu alebo zrušenie účtu, na ktorom je vedený úver </w:t>
      </w:r>
      <w:r w:rsidRPr="008C70A2" w:rsidR="0036543E">
        <w:rPr>
          <w:rFonts w:ascii="Times New Roman" w:hAnsi="Times New Roman"/>
          <w:sz w:val="24"/>
          <w:szCs w:val="24"/>
        </w:rPr>
        <w:t xml:space="preserve">na bývanie </w:t>
      </w:r>
      <w:r w:rsidRPr="008C70A2" w:rsidR="00F03655">
        <w:rPr>
          <w:rFonts w:ascii="Times New Roman" w:hAnsi="Times New Roman"/>
          <w:sz w:val="24"/>
          <w:szCs w:val="24"/>
        </w:rPr>
        <w:t>a ktorého zriadenie alebo vedenie je p</w:t>
      </w:r>
      <w:r w:rsidRPr="008C70A2" w:rsidR="0036543E">
        <w:rPr>
          <w:rFonts w:ascii="Times New Roman" w:hAnsi="Times New Roman"/>
          <w:sz w:val="24"/>
          <w:szCs w:val="24"/>
        </w:rPr>
        <w:t xml:space="preserve">odmienkou poskytnutia </w:t>
      </w:r>
      <w:r w:rsidRPr="008C70A2" w:rsidR="00F03655">
        <w:rPr>
          <w:rFonts w:ascii="Times New Roman" w:hAnsi="Times New Roman"/>
          <w:sz w:val="24"/>
          <w:szCs w:val="24"/>
        </w:rPr>
        <w:t xml:space="preserve"> úveru </w:t>
      </w:r>
      <w:r w:rsidRPr="008C70A2" w:rsidR="0036543E">
        <w:rPr>
          <w:rFonts w:ascii="Times New Roman" w:hAnsi="Times New Roman"/>
          <w:sz w:val="24"/>
          <w:szCs w:val="24"/>
        </w:rPr>
        <w:t xml:space="preserve">na bývanie </w:t>
      </w:r>
      <w:r w:rsidRPr="008C70A2" w:rsidR="00F03655">
        <w:rPr>
          <w:rFonts w:ascii="Times New Roman" w:hAnsi="Times New Roman"/>
          <w:sz w:val="24"/>
          <w:szCs w:val="24"/>
        </w:rPr>
        <w:t xml:space="preserve">alebo poskytnutia úveru </w:t>
      </w:r>
      <w:r w:rsidRPr="008C70A2" w:rsidR="0036543E">
        <w:rPr>
          <w:rFonts w:ascii="Times New Roman" w:hAnsi="Times New Roman"/>
          <w:sz w:val="24"/>
          <w:szCs w:val="24"/>
        </w:rPr>
        <w:t xml:space="preserve">na bývanie </w:t>
      </w:r>
      <w:r w:rsidRPr="008C70A2" w:rsidR="00F03655">
        <w:rPr>
          <w:rFonts w:ascii="Times New Roman" w:hAnsi="Times New Roman"/>
          <w:sz w:val="24"/>
          <w:szCs w:val="24"/>
        </w:rPr>
        <w:t>za ponúkaných podmienok.</w:t>
      </w:r>
    </w:p>
    <w:p w:rsidR="00EB627C" w:rsidRPr="008C70A2" w:rsidP="00B43F90">
      <w:pPr>
        <w:tabs>
          <w:tab w:val="left" w:pos="426"/>
        </w:tabs>
        <w:bidi w:val="0"/>
        <w:spacing w:after="0"/>
        <w:ind w:left="851" w:hanging="425"/>
        <w:jc w:val="both"/>
        <w:rPr>
          <w:rFonts w:ascii="Times New Roman" w:hAnsi="Times New Roman"/>
          <w:sz w:val="24"/>
          <w:szCs w:val="24"/>
        </w:rPr>
      </w:pPr>
      <w:r w:rsidRPr="008C70A2" w:rsidR="00D57E19">
        <w:rPr>
          <w:rFonts w:ascii="Times New Roman" w:hAnsi="Times New Roman"/>
          <w:sz w:val="24"/>
          <w:szCs w:val="24"/>
        </w:rPr>
        <w:t>(1</w:t>
      </w:r>
      <w:r w:rsidRPr="008C70A2" w:rsidR="00926C74">
        <w:rPr>
          <w:rFonts w:ascii="Times New Roman" w:hAnsi="Times New Roman"/>
          <w:sz w:val="24"/>
          <w:szCs w:val="24"/>
        </w:rPr>
        <w:t>4</w:t>
      </w:r>
      <w:r w:rsidRPr="008C70A2" w:rsidR="00D57E19">
        <w:rPr>
          <w:rFonts w:ascii="Times New Roman" w:hAnsi="Times New Roman"/>
          <w:sz w:val="24"/>
          <w:szCs w:val="24"/>
        </w:rPr>
        <w:t>) Veriteľ je povinný v oznámení podľa § 1</w:t>
      </w:r>
      <w:r w:rsidR="007847C4">
        <w:rPr>
          <w:rFonts w:ascii="Times New Roman" w:hAnsi="Times New Roman"/>
          <w:sz w:val="24"/>
          <w:szCs w:val="24"/>
        </w:rPr>
        <w:t>8</w:t>
      </w:r>
      <w:r w:rsidRPr="008C70A2" w:rsidR="00D57E19">
        <w:rPr>
          <w:rFonts w:ascii="Times New Roman" w:hAnsi="Times New Roman"/>
          <w:sz w:val="24"/>
          <w:szCs w:val="24"/>
        </w:rPr>
        <w:t xml:space="preserve"> ods</w:t>
      </w:r>
      <w:r w:rsidRPr="008C70A2" w:rsidR="00F944B7">
        <w:rPr>
          <w:rFonts w:ascii="Times New Roman" w:hAnsi="Times New Roman"/>
          <w:sz w:val="24"/>
          <w:szCs w:val="24"/>
        </w:rPr>
        <w:t>.</w:t>
      </w:r>
      <w:r w:rsidRPr="008C70A2" w:rsidR="00D57E19">
        <w:rPr>
          <w:rFonts w:ascii="Times New Roman" w:hAnsi="Times New Roman"/>
          <w:sz w:val="24"/>
          <w:szCs w:val="24"/>
        </w:rPr>
        <w:t xml:space="preserve"> 5 poučiť spotrebiteľa o podmienkach predčasného splatenia úveru na bývanie alebo jeho časti, pri splnení ktorých nie je možné od spotrebiteľa požadovať úhradu úrokov, poplatkov alebo iných nákladov.</w:t>
      </w:r>
    </w:p>
    <w:p w:rsidR="00F03655" w:rsidRPr="008C70A2" w:rsidP="00B43F90">
      <w:pPr>
        <w:tabs>
          <w:tab w:val="left" w:pos="426"/>
        </w:tabs>
        <w:bidi w:val="0"/>
        <w:spacing w:after="0"/>
        <w:ind w:left="851" w:hanging="425"/>
        <w:jc w:val="both"/>
        <w:rPr>
          <w:rFonts w:ascii="Times New Roman" w:hAnsi="Times New Roman"/>
          <w:sz w:val="24"/>
          <w:szCs w:val="24"/>
        </w:rPr>
      </w:pPr>
      <w:r w:rsidRPr="008C70A2">
        <w:rPr>
          <w:rFonts w:ascii="Times New Roman" w:hAnsi="Times New Roman"/>
          <w:sz w:val="24"/>
          <w:szCs w:val="24"/>
        </w:rPr>
        <w:t>(1</w:t>
      </w:r>
      <w:r w:rsidRPr="008C70A2" w:rsidR="00926C74">
        <w:rPr>
          <w:rFonts w:ascii="Times New Roman" w:hAnsi="Times New Roman"/>
          <w:sz w:val="24"/>
          <w:szCs w:val="24"/>
        </w:rPr>
        <w:t>5</w:t>
      </w:r>
      <w:r w:rsidRPr="008C70A2">
        <w:rPr>
          <w:rFonts w:ascii="Times New Roman" w:hAnsi="Times New Roman"/>
          <w:sz w:val="24"/>
          <w:szCs w:val="24"/>
        </w:rPr>
        <w:t xml:space="preserve">) Veriteľ je povinný informovať spotrebiteľa o tom, že nedošlo k splateniu splátky </w:t>
      </w:r>
      <w:r w:rsidR="007847C4">
        <w:rPr>
          <w:rFonts w:ascii="Times New Roman" w:hAnsi="Times New Roman"/>
          <w:sz w:val="24"/>
          <w:szCs w:val="24"/>
        </w:rPr>
        <w:t xml:space="preserve">      </w:t>
      </w:r>
      <w:r w:rsidRPr="008C70A2" w:rsidR="0036543E">
        <w:rPr>
          <w:rFonts w:ascii="Times New Roman" w:hAnsi="Times New Roman"/>
          <w:sz w:val="24"/>
          <w:szCs w:val="24"/>
        </w:rPr>
        <w:t>z</w:t>
      </w:r>
      <w:r w:rsidRPr="008C70A2">
        <w:rPr>
          <w:rFonts w:ascii="Times New Roman" w:hAnsi="Times New Roman"/>
          <w:sz w:val="24"/>
          <w:szCs w:val="24"/>
        </w:rPr>
        <w:t xml:space="preserve"> úveru </w:t>
      </w:r>
      <w:r w:rsidRPr="008C70A2" w:rsidR="0036543E">
        <w:rPr>
          <w:rFonts w:ascii="Times New Roman" w:hAnsi="Times New Roman"/>
          <w:sz w:val="24"/>
          <w:szCs w:val="24"/>
        </w:rPr>
        <w:t xml:space="preserve">na bývanie </w:t>
      </w:r>
      <w:r w:rsidRPr="008C70A2" w:rsidR="000C1928">
        <w:rPr>
          <w:rFonts w:ascii="Times New Roman" w:hAnsi="Times New Roman"/>
          <w:sz w:val="24"/>
          <w:szCs w:val="24"/>
        </w:rPr>
        <w:t>v lehote jej splatnosti</w:t>
      </w:r>
      <w:r w:rsidRPr="008C70A2">
        <w:rPr>
          <w:rFonts w:ascii="Times New Roman" w:hAnsi="Times New Roman"/>
          <w:sz w:val="24"/>
          <w:szCs w:val="24"/>
        </w:rPr>
        <w:t xml:space="preserve">, a to </w:t>
      </w:r>
      <w:r w:rsidRPr="008C70A2" w:rsidR="0002659D">
        <w:rPr>
          <w:rFonts w:ascii="Times New Roman" w:hAnsi="Times New Roman"/>
          <w:sz w:val="24"/>
          <w:szCs w:val="24"/>
        </w:rPr>
        <w:t xml:space="preserve">písomne </w:t>
      </w:r>
      <w:r w:rsidR="000F64FD">
        <w:rPr>
          <w:rFonts w:ascii="Times New Roman" w:hAnsi="Times New Roman"/>
          <w:sz w:val="24"/>
          <w:szCs w:val="24"/>
        </w:rPr>
        <w:t>alebo formou krátkej textovej správy (SMS), a to</w:t>
      </w:r>
      <w:r w:rsidRPr="008C70A2" w:rsidR="0002659D">
        <w:rPr>
          <w:rFonts w:ascii="Times New Roman" w:hAnsi="Times New Roman"/>
          <w:sz w:val="24"/>
          <w:szCs w:val="24"/>
        </w:rPr>
        <w:t xml:space="preserve"> </w:t>
      </w:r>
      <w:r w:rsidRPr="008C70A2">
        <w:rPr>
          <w:rFonts w:ascii="Times New Roman" w:hAnsi="Times New Roman"/>
          <w:sz w:val="24"/>
          <w:szCs w:val="24"/>
        </w:rPr>
        <w:t xml:space="preserve">najneskôr do 15 dní odo dňa splatnosti tejto splátky </w:t>
      </w:r>
      <w:r w:rsidRPr="008C70A2" w:rsidR="0036543E">
        <w:rPr>
          <w:rFonts w:ascii="Times New Roman" w:hAnsi="Times New Roman"/>
          <w:sz w:val="24"/>
          <w:szCs w:val="24"/>
        </w:rPr>
        <w:t>z </w:t>
      </w:r>
      <w:r w:rsidRPr="008C70A2">
        <w:rPr>
          <w:rFonts w:ascii="Times New Roman" w:hAnsi="Times New Roman"/>
          <w:sz w:val="24"/>
          <w:szCs w:val="24"/>
        </w:rPr>
        <w:t>úveru</w:t>
      </w:r>
      <w:r w:rsidRPr="008C70A2" w:rsidR="0036543E">
        <w:rPr>
          <w:rFonts w:ascii="Times New Roman" w:hAnsi="Times New Roman"/>
          <w:sz w:val="24"/>
          <w:szCs w:val="24"/>
        </w:rPr>
        <w:t xml:space="preserve"> na bývanie</w:t>
      </w:r>
      <w:r w:rsidRPr="008C70A2">
        <w:rPr>
          <w:rFonts w:ascii="Times New Roman" w:hAnsi="Times New Roman"/>
          <w:sz w:val="24"/>
          <w:szCs w:val="24"/>
        </w:rPr>
        <w:t>.</w:t>
      </w:r>
      <w:r w:rsidRPr="008C70A2" w:rsidR="009C27BD">
        <w:rPr>
          <w:rFonts w:ascii="Times New Roman" w:hAnsi="Times New Roman"/>
          <w:sz w:val="24"/>
          <w:szCs w:val="24"/>
        </w:rPr>
        <w:t xml:space="preserve"> Poplatky za informácie podľa prvej vety nesmú presiahnuť skutočne vynaložené</w:t>
      </w:r>
      <w:r w:rsidR="008F5241">
        <w:rPr>
          <w:rFonts w:ascii="Times New Roman" w:hAnsi="Times New Roman"/>
          <w:sz w:val="24"/>
          <w:szCs w:val="24"/>
        </w:rPr>
        <w:t xml:space="preserve"> a hodnoverne preukázateľné</w:t>
      </w:r>
      <w:r w:rsidRPr="008C70A2" w:rsidR="009C27BD">
        <w:rPr>
          <w:rFonts w:ascii="Times New Roman" w:hAnsi="Times New Roman"/>
          <w:sz w:val="24"/>
          <w:szCs w:val="24"/>
        </w:rPr>
        <w:t xml:space="preserve"> náklady súvisiace so zaslaním upomienky v súvislosti s omeškaním splátky úveru na bývanie spotrebiteľa.</w:t>
      </w:r>
    </w:p>
    <w:p w:rsidR="007D4DB5" w:rsidRPr="008C70A2" w:rsidP="007D4DB5">
      <w:pPr>
        <w:tabs>
          <w:tab w:val="left" w:pos="426"/>
        </w:tabs>
        <w:bidi w:val="0"/>
        <w:spacing w:after="0"/>
        <w:ind w:left="851" w:hanging="425"/>
        <w:jc w:val="both"/>
        <w:rPr>
          <w:rFonts w:ascii="Times New Roman" w:hAnsi="Times New Roman"/>
          <w:sz w:val="24"/>
          <w:szCs w:val="24"/>
        </w:rPr>
      </w:pPr>
      <w:r w:rsidRPr="008C70A2">
        <w:rPr>
          <w:rFonts w:ascii="Times New Roman" w:hAnsi="Times New Roman"/>
          <w:sz w:val="24"/>
          <w:szCs w:val="24"/>
        </w:rPr>
        <w:t>(1</w:t>
      </w:r>
      <w:r w:rsidRPr="008C70A2" w:rsidR="00926C74">
        <w:rPr>
          <w:rFonts w:ascii="Times New Roman" w:hAnsi="Times New Roman"/>
          <w:sz w:val="24"/>
          <w:szCs w:val="24"/>
        </w:rPr>
        <w:t>6</w:t>
      </w:r>
      <w:r w:rsidRPr="008C70A2">
        <w:rPr>
          <w:rFonts w:ascii="Times New Roman" w:hAnsi="Times New Roman"/>
          <w:sz w:val="24"/>
          <w:szCs w:val="24"/>
        </w:rPr>
        <w:t>) Ak je spotrebiteľom osoba, ktorá ku dňu podania žiadosti o úv</w:t>
      </w:r>
      <w:r w:rsidR="00B912D5">
        <w:rPr>
          <w:rFonts w:ascii="Times New Roman" w:hAnsi="Times New Roman"/>
          <w:sz w:val="24"/>
          <w:szCs w:val="24"/>
        </w:rPr>
        <w:t>er na bývanie dovŕšila 18 rokov</w:t>
      </w:r>
      <w:r w:rsidRPr="008C70A2" w:rsidR="00A920A1">
        <w:rPr>
          <w:rFonts w:ascii="Times New Roman" w:hAnsi="Times New Roman"/>
          <w:sz w:val="24"/>
          <w:szCs w:val="24"/>
        </w:rPr>
        <w:t xml:space="preserve"> </w:t>
      </w:r>
      <w:r w:rsidRPr="008C70A2">
        <w:rPr>
          <w:rFonts w:ascii="Times New Roman" w:hAnsi="Times New Roman"/>
          <w:sz w:val="24"/>
          <w:szCs w:val="24"/>
        </w:rPr>
        <w:t xml:space="preserve">a neprekročila 35 rokov veku, zmluva o úvere na bývanie musí obsahovať aj záväzok veriteľa, že jej umožní odložiť splátky </w:t>
      </w:r>
      <w:r w:rsidR="00AE1EE8">
        <w:rPr>
          <w:rFonts w:ascii="Times New Roman" w:hAnsi="Times New Roman"/>
          <w:sz w:val="24"/>
          <w:szCs w:val="24"/>
        </w:rPr>
        <w:t xml:space="preserve">istiny </w:t>
      </w:r>
      <w:r w:rsidRPr="008C70A2">
        <w:rPr>
          <w:rFonts w:ascii="Times New Roman" w:hAnsi="Times New Roman"/>
          <w:sz w:val="24"/>
          <w:szCs w:val="24"/>
        </w:rPr>
        <w:t xml:space="preserve">úveru na bývanie alebo znížiť mesačnú splátku úveru na bývanie až na polovicu jej výšky </w:t>
      </w:r>
      <w:r w:rsidR="008C431D">
        <w:rPr>
          <w:rFonts w:ascii="Times New Roman" w:hAnsi="Times New Roman"/>
          <w:sz w:val="24"/>
          <w:szCs w:val="24"/>
        </w:rPr>
        <w:t xml:space="preserve"> počas</w:t>
      </w:r>
      <w:r w:rsidRPr="008C70A2">
        <w:rPr>
          <w:rFonts w:ascii="Times New Roman" w:hAnsi="Times New Roman"/>
          <w:sz w:val="24"/>
          <w:szCs w:val="24"/>
        </w:rPr>
        <w:t xml:space="preserve"> </w:t>
      </w:r>
      <w:r w:rsidR="008F5241">
        <w:rPr>
          <w:rFonts w:ascii="Times New Roman" w:hAnsi="Times New Roman"/>
          <w:sz w:val="24"/>
          <w:szCs w:val="24"/>
        </w:rPr>
        <w:t>36</w:t>
      </w:r>
      <w:r w:rsidRPr="008C70A2">
        <w:rPr>
          <w:rFonts w:ascii="Times New Roman" w:hAnsi="Times New Roman"/>
          <w:sz w:val="24"/>
          <w:szCs w:val="24"/>
        </w:rPr>
        <w:t xml:space="preserve"> mesiacov, ak sa tejto osobe narodí dieťa </w:t>
      </w:r>
      <w:r w:rsidR="00AE1EE8">
        <w:rPr>
          <w:rFonts w:ascii="Times New Roman" w:hAnsi="Times New Roman"/>
          <w:sz w:val="24"/>
          <w:szCs w:val="24"/>
        </w:rPr>
        <w:t xml:space="preserve">alebo táto osoba si osvojí maloleté dieťa </w:t>
      </w:r>
      <w:r w:rsidRPr="008C70A2">
        <w:rPr>
          <w:rFonts w:ascii="Times New Roman" w:hAnsi="Times New Roman"/>
          <w:sz w:val="24"/>
          <w:szCs w:val="24"/>
        </w:rPr>
        <w:t xml:space="preserve">a táto osoba o to veriteľa písomne požiada v lehote do </w:t>
      </w:r>
      <w:r w:rsidR="008F5241">
        <w:rPr>
          <w:rFonts w:ascii="Times New Roman" w:hAnsi="Times New Roman"/>
          <w:sz w:val="24"/>
          <w:szCs w:val="24"/>
        </w:rPr>
        <w:t>šiestich</w:t>
      </w:r>
      <w:r w:rsidRPr="008C70A2">
        <w:rPr>
          <w:rFonts w:ascii="Times New Roman" w:hAnsi="Times New Roman"/>
          <w:sz w:val="24"/>
          <w:szCs w:val="24"/>
        </w:rPr>
        <w:t xml:space="preserve"> mesiacov </w:t>
      </w:r>
      <w:r w:rsidR="007847C4">
        <w:rPr>
          <w:rFonts w:ascii="Times New Roman" w:hAnsi="Times New Roman"/>
          <w:sz w:val="24"/>
          <w:szCs w:val="24"/>
        </w:rPr>
        <w:t>od</w:t>
      </w:r>
      <w:r w:rsidRPr="008C70A2" w:rsidR="007847C4">
        <w:rPr>
          <w:rFonts w:ascii="Times New Roman" w:hAnsi="Times New Roman"/>
          <w:sz w:val="24"/>
          <w:szCs w:val="24"/>
        </w:rPr>
        <w:t xml:space="preserve"> </w:t>
      </w:r>
      <w:r w:rsidRPr="008C70A2">
        <w:rPr>
          <w:rFonts w:ascii="Times New Roman" w:hAnsi="Times New Roman"/>
          <w:sz w:val="24"/>
          <w:szCs w:val="24"/>
        </w:rPr>
        <w:t>naroden</w:t>
      </w:r>
      <w:r w:rsidR="007847C4">
        <w:rPr>
          <w:rFonts w:ascii="Times New Roman" w:hAnsi="Times New Roman"/>
          <w:sz w:val="24"/>
          <w:szCs w:val="24"/>
        </w:rPr>
        <w:t>ia</w:t>
      </w:r>
      <w:r w:rsidRPr="008C70A2">
        <w:rPr>
          <w:rFonts w:ascii="Times New Roman" w:hAnsi="Times New Roman"/>
          <w:sz w:val="24"/>
          <w:szCs w:val="24"/>
        </w:rPr>
        <w:t xml:space="preserve"> dieťaťa </w:t>
      </w:r>
      <w:r w:rsidR="008F5241">
        <w:rPr>
          <w:rFonts w:ascii="Times New Roman" w:hAnsi="Times New Roman"/>
          <w:sz w:val="24"/>
          <w:szCs w:val="24"/>
        </w:rPr>
        <w:t>alebo osvojen</w:t>
      </w:r>
      <w:r w:rsidR="007847C4">
        <w:rPr>
          <w:rFonts w:ascii="Times New Roman" w:hAnsi="Times New Roman"/>
          <w:sz w:val="24"/>
          <w:szCs w:val="24"/>
        </w:rPr>
        <w:t>ia si</w:t>
      </w:r>
      <w:r w:rsidR="008F5241">
        <w:rPr>
          <w:rFonts w:ascii="Times New Roman" w:hAnsi="Times New Roman"/>
          <w:sz w:val="24"/>
          <w:szCs w:val="24"/>
        </w:rPr>
        <w:t xml:space="preserve"> maloletého dieťaťa </w:t>
      </w:r>
      <w:r w:rsidRPr="008C70A2">
        <w:rPr>
          <w:rFonts w:ascii="Times New Roman" w:hAnsi="Times New Roman"/>
          <w:sz w:val="24"/>
          <w:szCs w:val="24"/>
        </w:rPr>
        <w:t xml:space="preserve">a k žiadosti priloží aj rodný list dieťaťa. </w:t>
      </w:r>
      <w:r w:rsidR="008F5241">
        <w:rPr>
          <w:rFonts w:ascii="Times New Roman" w:hAnsi="Times New Roman"/>
          <w:sz w:val="24"/>
          <w:szCs w:val="24"/>
        </w:rPr>
        <w:t xml:space="preserve">Veriteľovi sa umožňuje </w:t>
      </w:r>
      <w:r w:rsidR="001E5D8E">
        <w:rPr>
          <w:rFonts w:ascii="Times New Roman" w:hAnsi="Times New Roman"/>
          <w:sz w:val="24"/>
          <w:szCs w:val="24"/>
        </w:rPr>
        <w:t xml:space="preserve">určiť </w:t>
      </w:r>
      <w:r w:rsidR="008F5241">
        <w:rPr>
          <w:rFonts w:ascii="Times New Roman" w:hAnsi="Times New Roman"/>
          <w:sz w:val="24"/>
          <w:szCs w:val="24"/>
        </w:rPr>
        <w:t>v zmluve o úvere na bývanie aj iné okolnosti a</w:t>
      </w:r>
      <w:r w:rsidR="0023357A">
        <w:rPr>
          <w:rFonts w:ascii="Times New Roman" w:hAnsi="Times New Roman"/>
          <w:sz w:val="24"/>
          <w:szCs w:val="24"/>
        </w:rPr>
        <w:t> </w:t>
      </w:r>
      <w:r w:rsidR="008F5241">
        <w:rPr>
          <w:rFonts w:ascii="Times New Roman" w:hAnsi="Times New Roman"/>
          <w:sz w:val="24"/>
          <w:szCs w:val="24"/>
        </w:rPr>
        <w:t>dôvod</w:t>
      </w:r>
      <w:r w:rsidR="00A904EF">
        <w:rPr>
          <w:rFonts w:ascii="Times New Roman" w:hAnsi="Times New Roman"/>
          <w:sz w:val="24"/>
          <w:szCs w:val="24"/>
        </w:rPr>
        <w:t>y</w:t>
      </w:r>
      <w:r w:rsidR="0023357A">
        <w:rPr>
          <w:rFonts w:ascii="Times New Roman" w:hAnsi="Times New Roman"/>
          <w:sz w:val="24"/>
          <w:szCs w:val="24"/>
        </w:rPr>
        <w:t>,</w:t>
      </w:r>
      <w:r w:rsidR="008F5241">
        <w:rPr>
          <w:rFonts w:ascii="Times New Roman" w:hAnsi="Times New Roman"/>
          <w:sz w:val="24"/>
          <w:szCs w:val="24"/>
        </w:rPr>
        <w:t xml:space="preserve"> pri ktorých umožní odloženie splátok istiny úveru na bývanie alebo zníženie mesačnej splátky úveru na bývanie podľa prvej vety.</w:t>
      </w:r>
    </w:p>
    <w:p w:rsidR="00F945EE" w:rsidP="006827B8">
      <w:pPr>
        <w:tabs>
          <w:tab w:val="left" w:pos="426"/>
        </w:tabs>
        <w:bidi w:val="0"/>
        <w:spacing w:after="0"/>
        <w:ind w:left="851" w:hanging="425"/>
        <w:jc w:val="both"/>
        <w:rPr>
          <w:rFonts w:ascii="Times New Roman" w:hAnsi="Times New Roman"/>
          <w:sz w:val="24"/>
          <w:szCs w:val="24"/>
        </w:rPr>
      </w:pPr>
      <w:r w:rsidRPr="008C70A2" w:rsidR="007D4DB5">
        <w:rPr>
          <w:rFonts w:ascii="Times New Roman" w:hAnsi="Times New Roman"/>
          <w:sz w:val="24"/>
          <w:szCs w:val="24"/>
        </w:rPr>
        <w:t>(1</w:t>
      </w:r>
      <w:r w:rsidRPr="008C70A2" w:rsidR="00926C74">
        <w:rPr>
          <w:rFonts w:ascii="Times New Roman" w:hAnsi="Times New Roman"/>
          <w:sz w:val="24"/>
          <w:szCs w:val="24"/>
        </w:rPr>
        <w:t>7</w:t>
      </w:r>
      <w:r w:rsidRPr="008C70A2" w:rsidR="007D4DB5">
        <w:rPr>
          <w:rFonts w:ascii="Times New Roman" w:hAnsi="Times New Roman"/>
          <w:sz w:val="24"/>
          <w:szCs w:val="24"/>
        </w:rPr>
        <w:t>) Odloženie splátok istiny úveru na bývanie alebo zníženie mesačnej splátky úveru na bývanie podľa odseku 1</w:t>
      </w:r>
      <w:r w:rsidRPr="008C70A2" w:rsidR="00926C74">
        <w:rPr>
          <w:rFonts w:ascii="Times New Roman" w:hAnsi="Times New Roman"/>
          <w:sz w:val="24"/>
          <w:szCs w:val="24"/>
        </w:rPr>
        <w:t>6</w:t>
      </w:r>
      <w:r w:rsidRPr="008C70A2" w:rsidR="007D4DB5">
        <w:rPr>
          <w:rFonts w:ascii="Times New Roman" w:hAnsi="Times New Roman"/>
          <w:sz w:val="24"/>
          <w:szCs w:val="24"/>
        </w:rPr>
        <w:t xml:space="preserve">, a to na základe výberu z týchto možností </w:t>
      </w:r>
      <w:r w:rsidR="002F468F">
        <w:rPr>
          <w:rFonts w:ascii="Times New Roman" w:hAnsi="Times New Roman"/>
          <w:sz w:val="24"/>
          <w:szCs w:val="24"/>
        </w:rPr>
        <w:t xml:space="preserve"> osobou</w:t>
      </w:r>
      <w:r w:rsidRPr="008C70A2" w:rsidR="007D4DB5">
        <w:rPr>
          <w:rFonts w:ascii="Times New Roman" w:hAnsi="Times New Roman"/>
          <w:sz w:val="24"/>
          <w:szCs w:val="24"/>
        </w:rPr>
        <w:t xml:space="preserve"> podľa odseku 1</w:t>
      </w:r>
      <w:r w:rsidRPr="008C70A2" w:rsidR="00926C74">
        <w:rPr>
          <w:rFonts w:ascii="Times New Roman" w:hAnsi="Times New Roman"/>
          <w:sz w:val="24"/>
          <w:szCs w:val="24"/>
        </w:rPr>
        <w:t>6</w:t>
      </w:r>
      <w:r w:rsidRPr="008C70A2" w:rsidR="007D4DB5">
        <w:rPr>
          <w:rFonts w:ascii="Times New Roman" w:hAnsi="Times New Roman"/>
          <w:sz w:val="24"/>
          <w:szCs w:val="24"/>
        </w:rPr>
        <w:t>, začne plynúť dňom účinnosti zmeny zmluvy o úvere na bývanie, ktorej predmetom je odloženie splátok istiny úveru na bývanie alebo zníženie mesačnej splátky úveru na bývanie.</w:t>
      </w:r>
    </w:p>
    <w:p w:rsidR="00F03655" w:rsidRPr="008C70A2" w:rsidP="00B43F90">
      <w:pPr>
        <w:bidi w:val="0"/>
        <w:ind w:left="720"/>
        <w:jc w:val="center"/>
        <w:rPr>
          <w:rFonts w:ascii="Times New Roman" w:hAnsi="Times New Roman"/>
          <w:sz w:val="24"/>
          <w:szCs w:val="24"/>
        </w:rPr>
      </w:pPr>
      <w:r w:rsidRPr="008C70A2" w:rsidR="00F568A8">
        <w:rPr>
          <w:rFonts w:ascii="Times New Roman" w:hAnsi="Times New Roman"/>
          <w:sz w:val="24"/>
          <w:szCs w:val="24"/>
        </w:rPr>
        <w:t>§ 1</w:t>
      </w:r>
      <w:r w:rsidR="006B24EB">
        <w:rPr>
          <w:rFonts w:ascii="Times New Roman" w:hAnsi="Times New Roman"/>
          <w:sz w:val="24"/>
          <w:szCs w:val="24"/>
        </w:rPr>
        <w:t>4</w:t>
      </w:r>
    </w:p>
    <w:p w:rsidR="00517C54" w:rsidRPr="008C70A2" w:rsidP="00B43F90">
      <w:pPr>
        <w:bidi w:val="0"/>
        <w:spacing w:after="0"/>
        <w:ind w:left="720"/>
        <w:jc w:val="center"/>
        <w:rPr>
          <w:rFonts w:ascii="Times New Roman" w:hAnsi="Times New Roman"/>
          <w:b/>
          <w:sz w:val="24"/>
          <w:szCs w:val="24"/>
        </w:rPr>
      </w:pPr>
      <w:r w:rsidRPr="008C70A2">
        <w:rPr>
          <w:rFonts w:ascii="Times New Roman" w:hAnsi="Times New Roman"/>
          <w:b/>
          <w:sz w:val="24"/>
          <w:szCs w:val="24"/>
        </w:rPr>
        <w:t xml:space="preserve">Právo na </w:t>
      </w:r>
      <w:r w:rsidR="009001C4">
        <w:rPr>
          <w:rFonts w:ascii="Times New Roman" w:hAnsi="Times New Roman"/>
          <w:b/>
          <w:sz w:val="24"/>
          <w:szCs w:val="24"/>
        </w:rPr>
        <w:t xml:space="preserve">premyslenie pred uzavretím zmluvy o úvere na bývanie a právo na </w:t>
      </w:r>
      <w:r w:rsidRPr="008C70A2">
        <w:rPr>
          <w:rFonts w:ascii="Times New Roman" w:hAnsi="Times New Roman"/>
          <w:b/>
          <w:sz w:val="24"/>
          <w:szCs w:val="24"/>
        </w:rPr>
        <w:t>odstúpenie od zmluvy o</w:t>
      </w:r>
      <w:r w:rsidRPr="008C70A2" w:rsidR="007D4DB5">
        <w:rPr>
          <w:rFonts w:ascii="Times New Roman" w:hAnsi="Times New Roman"/>
          <w:b/>
          <w:sz w:val="24"/>
          <w:szCs w:val="24"/>
        </w:rPr>
        <w:t> úvere na bývanie</w:t>
      </w:r>
    </w:p>
    <w:p w:rsidR="00517C54" w:rsidRPr="008C70A2" w:rsidP="00B43F90">
      <w:pPr>
        <w:bidi w:val="0"/>
        <w:spacing w:after="0"/>
        <w:ind w:left="720"/>
        <w:jc w:val="both"/>
        <w:rPr>
          <w:rFonts w:ascii="Times New Roman" w:hAnsi="Times New Roman"/>
          <w:sz w:val="24"/>
          <w:szCs w:val="24"/>
        </w:rPr>
      </w:pPr>
    </w:p>
    <w:p w:rsidR="009001C4" w:rsidP="00B43F90">
      <w:pPr>
        <w:bidi w:val="0"/>
        <w:spacing w:after="0"/>
        <w:ind w:left="720" w:hanging="294"/>
        <w:jc w:val="both"/>
        <w:rPr>
          <w:rFonts w:ascii="Times New Roman" w:hAnsi="Times New Roman"/>
          <w:sz w:val="24"/>
          <w:szCs w:val="24"/>
        </w:rPr>
      </w:pPr>
      <w:r w:rsidRPr="008C70A2" w:rsidR="00517C54">
        <w:rPr>
          <w:rFonts w:ascii="Times New Roman" w:hAnsi="Times New Roman"/>
          <w:sz w:val="24"/>
          <w:szCs w:val="24"/>
        </w:rPr>
        <w:t xml:space="preserve">(1) Spotrebiteľ je oprávnený </w:t>
      </w:r>
      <w:r>
        <w:rPr>
          <w:rFonts w:ascii="Times New Roman" w:hAnsi="Times New Roman"/>
          <w:sz w:val="24"/>
          <w:szCs w:val="24"/>
        </w:rPr>
        <w:t>premyslieť si uzavretie zmluvy o úvere na bývanie a</w:t>
      </w:r>
      <w:r w:rsidR="006A2006">
        <w:rPr>
          <w:rFonts w:ascii="Times New Roman" w:hAnsi="Times New Roman"/>
          <w:sz w:val="24"/>
          <w:szCs w:val="24"/>
        </w:rPr>
        <w:t>leb</w:t>
      </w:r>
      <w:r>
        <w:rPr>
          <w:rFonts w:ascii="Times New Roman" w:hAnsi="Times New Roman"/>
          <w:sz w:val="24"/>
          <w:szCs w:val="24"/>
        </w:rPr>
        <w:t xml:space="preserve">o </w:t>
      </w:r>
      <w:r w:rsidRPr="008C70A2" w:rsidR="00517C54">
        <w:rPr>
          <w:rFonts w:ascii="Times New Roman" w:hAnsi="Times New Roman"/>
          <w:sz w:val="24"/>
          <w:szCs w:val="24"/>
        </w:rPr>
        <w:t>odstúpiť od zmluvy o</w:t>
      </w:r>
      <w:r w:rsidRPr="008C70A2" w:rsidR="00F568A8">
        <w:rPr>
          <w:rFonts w:ascii="Times New Roman" w:hAnsi="Times New Roman"/>
          <w:sz w:val="24"/>
          <w:szCs w:val="24"/>
        </w:rPr>
        <w:t> </w:t>
      </w:r>
      <w:r w:rsidRPr="008C70A2" w:rsidR="00517C54">
        <w:rPr>
          <w:rFonts w:ascii="Times New Roman" w:hAnsi="Times New Roman"/>
          <w:sz w:val="24"/>
          <w:szCs w:val="24"/>
        </w:rPr>
        <w:t>úvere</w:t>
      </w:r>
      <w:r w:rsidRPr="008C70A2" w:rsidR="00F568A8">
        <w:rPr>
          <w:rFonts w:ascii="Times New Roman" w:hAnsi="Times New Roman"/>
          <w:sz w:val="24"/>
          <w:szCs w:val="24"/>
        </w:rPr>
        <w:t xml:space="preserve"> na bývanie</w:t>
      </w:r>
      <w:r w:rsidRPr="008C70A2" w:rsidR="00517C54">
        <w:rPr>
          <w:rFonts w:ascii="Times New Roman" w:hAnsi="Times New Roman"/>
          <w:sz w:val="24"/>
          <w:szCs w:val="24"/>
        </w:rPr>
        <w:t xml:space="preserve"> bez uvedenia dôvodu do 14 kalendárnych dní</w:t>
      </w:r>
      <w:r>
        <w:rPr>
          <w:rFonts w:ascii="Times New Roman" w:hAnsi="Times New Roman"/>
          <w:sz w:val="24"/>
          <w:szCs w:val="24"/>
        </w:rPr>
        <w:t>.</w:t>
      </w:r>
    </w:p>
    <w:p w:rsidR="009001C4" w:rsidP="00B43F90">
      <w:pPr>
        <w:bidi w:val="0"/>
        <w:spacing w:after="0"/>
        <w:ind w:left="720" w:hanging="294"/>
        <w:jc w:val="both"/>
        <w:rPr>
          <w:rFonts w:ascii="Times New Roman" w:hAnsi="Times New Roman"/>
          <w:sz w:val="24"/>
          <w:szCs w:val="24"/>
        </w:rPr>
      </w:pPr>
      <w:r>
        <w:rPr>
          <w:rFonts w:ascii="Times New Roman" w:hAnsi="Times New Roman"/>
          <w:sz w:val="24"/>
          <w:szCs w:val="24"/>
        </w:rPr>
        <w:t xml:space="preserve">(2) </w:t>
      </w:r>
      <w:r w:rsidR="006A2006">
        <w:rPr>
          <w:rFonts w:ascii="Times New Roman" w:hAnsi="Times New Roman"/>
          <w:sz w:val="24"/>
          <w:szCs w:val="24"/>
        </w:rPr>
        <w:t xml:space="preserve">Ak </w:t>
      </w:r>
      <w:r w:rsidR="00907B92">
        <w:rPr>
          <w:rFonts w:ascii="Times New Roman" w:hAnsi="Times New Roman"/>
          <w:sz w:val="24"/>
          <w:szCs w:val="24"/>
        </w:rPr>
        <w:t xml:space="preserve">spotrebiteľ využije právo na premyslenie pred uzavretím zmluvy o úvere na bývanie, </w:t>
      </w:r>
      <w:r w:rsidR="007A265F">
        <w:rPr>
          <w:rFonts w:ascii="Times New Roman" w:hAnsi="Times New Roman"/>
          <w:sz w:val="24"/>
          <w:szCs w:val="24"/>
        </w:rPr>
        <w:t>stráca právo podľa odseku 3. P</w:t>
      </w:r>
      <w:r w:rsidR="00907B92">
        <w:rPr>
          <w:rFonts w:ascii="Times New Roman" w:hAnsi="Times New Roman"/>
          <w:sz w:val="24"/>
          <w:szCs w:val="24"/>
        </w:rPr>
        <w:t>onuka zmluvy o úvere na bývanie je pre veriteľa záväzná a spotrebiteľ môže ponuku zmluvy o úvere na bývanie kedykoľvek počas 14 kalendárnych dní prijať.</w:t>
      </w:r>
    </w:p>
    <w:p w:rsidR="00517C54" w:rsidRPr="008C70A2" w:rsidP="00B43F90">
      <w:pPr>
        <w:bidi w:val="0"/>
        <w:spacing w:after="0"/>
        <w:ind w:left="720" w:hanging="294"/>
        <w:jc w:val="both"/>
        <w:rPr>
          <w:rFonts w:ascii="Times New Roman" w:hAnsi="Times New Roman"/>
          <w:sz w:val="24"/>
          <w:szCs w:val="24"/>
        </w:rPr>
      </w:pPr>
      <w:r w:rsidR="006A2006">
        <w:rPr>
          <w:rFonts w:ascii="Times New Roman" w:hAnsi="Times New Roman"/>
          <w:sz w:val="24"/>
          <w:szCs w:val="24"/>
        </w:rPr>
        <w:t>(3) Ak spotrebiteľ</w:t>
      </w:r>
      <w:r w:rsidR="009001C4">
        <w:rPr>
          <w:rFonts w:ascii="Times New Roman" w:hAnsi="Times New Roman"/>
          <w:sz w:val="24"/>
          <w:szCs w:val="24"/>
        </w:rPr>
        <w:t xml:space="preserve"> odstúpi od zmluvy o úvere na bývanie do 14 kalendárnych dní</w:t>
      </w:r>
      <w:r w:rsidR="006A2006">
        <w:rPr>
          <w:rFonts w:ascii="Times New Roman" w:hAnsi="Times New Roman"/>
          <w:sz w:val="24"/>
          <w:szCs w:val="24"/>
        </w:rPr>
        <w:t xml:space="preserve"> </w:t>
      </w:r>
      <w:r w:rsidRPr="008C70A2">
        <w:rPr>
          <w:rFonts w:ascii="Times New Roman" w:hAnsi="Times New Roman"/>
          <w:sz w:val="24"/>
          <w:szCs w:val="24"/>
        </w:rPr>
        <w:t xml:space="preserve">odo dňa uzavretia zmluvy o úvere </w:t>
      </w:r>
      <w:r w:rsidRPr="008C70A2" w:rsidR="00F568A8">
        <w:rPr>
          <w:rFonts w:ascii="Times New Roman" w:hAnsi="Times New Roman"/>
          <w:sz w:val="24"/>
          <w:szCs w:val="24"/>
        </w:rPr>
        <w:t xml:space="preserve">na bývanie </w:t>
      </w:r>
      <w:r w:rsidRPr="008C70A2">
        <w:rPr>
          <w:rFonts w:ascii="Times New Roman" w:hAnsi="Times New Roman"/>
          <w:sz w:val="24"/>
          <w:szCs w:val="24"/>
        </w:rPr>
        <w:t xml:space="preserve">alebo odo dňa, keď </w:t>
      </w:r>
      <w:r w:rsidRPr="008C70A2" w:rsidR="00FF3178">
        <w:rPr>
          <w:rFonts w:ascii="Times New Roman" w:hAnsi="Times New Roman"/>
          <w:sz w:val="24"/>
          <w:szCs w:val="24"/>
        </w:rPr>
        <w:t xml:space="preserve">je </w:t>
      </w:r>
      <w:r w:rsidRPr="008C70A2">
        <w:rPr>
          <w:rFonts w:ascii="Times New Roman" w:hAnsi="Times New Roman"/>
          <w:sz w:val="24"/>
          <w:szCs w:val="24"/>
        </w:rPr>
        <w:t>spotrebiteľovi doručen</w:t>
      </w:r>
      <w:r w:rsidRPr="008C70A2" w:rsidR="00FF3178">
        <w:rPr>
          <w:rFonts w:ascii="Times New Roman" w:hAnsi="Times New Roman"/>
          <w:sz w:val="24"/>
          <w:szCs w:val="24"/>
        </w:rPr>
        <w:t>á</w:t>
      </w:r>
      <w:r w:rsidRPr="008C70A2">
        <w:rPr>
          <w:rFonts w:ascii="Times New Roman" w:hAnsi="Times New Roman"/>
          <w:sz w:val="24"/>
          <w:szCs w:val="24"/>
        </w:rPr>
        <w:t xml:space="preserve"> zmluv</w:t>
      </w:r>
      <w:r w:rsidRPr="008C70A2" w:rsidR="00FF3178">
        <w:rPr>
          <w:rFonts w:ascii="Times New Roman" w:hAnsi="Times New Roman"/>
          <w:sz w:val="24"/>
          <w:szCs w:val="24"/>
        </w:rPr>
        <w:t xml:space="preserve">a o úvere na bývanie vrátane súvisiacich dokumentov, ktorú uzavrel </w:t>
      </w:r>
      <w:r w:rsidR="006B24EB">
        <w:rPr>
          <w:rFonts w:ascii="Times New Roman" w:hAnsi="Times New Roman"/>
          <w:sz w:val="24"/>
          <w:szCs w:val="24"/>
        </w:rPr>
        <w:t xml:space="preserve">                   </w:t>
      </w:r>
      <w:r w:rsidRPr="008C70A2" w:rsidR="00FF3178">
        <w:rPr>
          <w:rFonts w:ascii="Times New Roman" w:hAnsi="Times New Roman"/>
          <w:sz w:val="24"/>
          <w:szCs w:val="24"/>
        </w:rPr>
        <w:t>s veriteľom</w:t>
      </w:r>
      <w:r w:rsidRPr="008C70A2">
        <w:rPr>
          <w:rFonts w:ascii="Times New Roman" w:hAnsi="Times New Roman"/>
          <w:sz w:val="24"/>
          <w:szCs w:val="24"/>
        </w:rPr>
        <w:t>, ak tento deň nasleduje po dni uzavretia zmluvy o</w:t>
      </w:r>
      <w:r w:rsidRPr="008C70A2" w:rsidR="00F568A8">
        <w:rPr>
          <w:rFonts w:ascii="Times New Roman" w:hAnsi="Times New Roman"/>
          <w:sz w:val="24"/>
          <w:szCs w:val="24"/>
        </w:rPr>
        <w:t> </w:t>
      </w:r>
      <w:r w:rsidRPr="008C70A2">
        <w:rPr>
          <w:rFonts w:ascii="Times New Roman" w:hAnsi="Times New Roman"/>
          <w:sz w:val="24"/>
          <w:szCs w:val="24"/>
        </w:rPr>
        <w:t>úvere</w:t>
      </w:r>
      <w:r w:rsidRPr="008C70A2" w:rsidR="00F568A8">
        <w:rPr>
          <w:rFonts w:ascii="Times New Roman" w:hAnsi="Times New Roman"/>
          <w:sz w:val="24"/>
          <w:szCs w:val="24"/>
        </w:rPr>
        <w:t xml:space="preserve"> na bývanie</w:t>
      </w:r>
      <w:r w:rsidRPr="008C70A2">
        <w:rPr>
          <w:rFonts w:ascii="Times New Roman" w:hAnsi="Times New Roman"/>
          <w:sz w:val="24"/>
          <w:szCs w:val="24"/>
        </w:rPr>
        <w:t>; ustanovenia osobitných predpisov</w:t>
      </w:r>
      <w:r>
        <w:rPr>
          <w:rStyle w:val="FootnoteReference"/>
          <w:rFonts w:ascii="Times New Roman" w:hAnsi="Times New Roman"/>
          <w:sz w:val="24"/>
          <w:szCs w:val="24"/>
          <w:rtl w:val="0"/>
        </w:rPr>
        <w:footnoteReference w:id="41"/>
      </w:r>
      <w:r w:rsidRPr="008C70A2" w:rsidR="00DD6137">
        <w:rPr>
          <w:rFonts w:ascii="Times New Roman" w:hAnsi="Times New Roman"/>
          <w:sz w:val="24"/>
          <w:szCs w:val="24"/>
        </w:rPr>
        <w:t>)</w:t>
      </w:r>
      <w:r w:rsidRPr="008C70A2">
        <w:rPr>
          <w:rFonts w:ascii="Times New Roman" w:hAnsi="Times New Roman"/>
          <w:sz w:val="24"/>
          <w:szCs w:val="24"/>
        </w:rPr>
        <w:t xml:space="preserve"> o práve na odstúpenie od zmluvy sa nepoužijú. Ak zmluva o úvere </w:t>
      </w:r>
      <w:r w:rsidRPr="008C70A2" w:rsidR="00F568A8">
        <w:rPr>
          <w:rFonts w:ascii="Times New Roman" w:hAnsi="Times New Roman"/>
          <w:sz w:val="24"/>
          <w:szCs w:val="24"/>
        </w:rPr>
        <w:t xml:space="preserve">na bývanie </w:t>
      </w:r>
      <w:r w:rsidRPr="008C70A2">
        <w:rPr>
          <w:rFonts w:ascii="Times New Roman" w:hAnsi="Times New Roman"/>
          <w:sz w:val="24"/>
          <w:szCs w:val="24"/>
        </w:rPr>
        <w:t xml:space="preserve">neobsahuje zmluvné podmienky podľa § </w:t>
      </w:r>
      <w:r w:rsidRPr="008C70A2" w:rsidR="00F568A8">
        <w:rPr>
          <w:rFonts w:ascii="Times New Roman" w:hAnsi="Times New Roman"/>
          <w:sz w:val="24"/>
          <w:szCs w:val="24"/>
        </w:rPr>
        <w:t>1</w:t>
      </w:r>
      <w:r w:rsidR="006B24EB">
        <w:rPr>
          <w:rFonts w:ascii="Times New Roman" w:hAnsi="Times New Roman"/>
          <w:sz w:val="24"/>
          <w:szCs w:val="24"/>
        </w:rPr>
        <w:t>3</w:t>
      </w:r>
      <w:r w:rsidRPr="008C70A2">
        <w:rPr>
          <w:rFonts w:ascii="Times New Roman" w:hAnsi="Times New Roman"/>
          <w:sz w:val="24"/>
          <w:szCs w:val="24"/>
        </w:rPr>
        <w:t>, začína le</w:t>
      </w:r>
      <w:r w:rsidRPr="008C70A2" w:rsidR="00F568A8">
        <w:rPr>
          <w:rFonts w:ascii="Times New Roman" w:hAnsi="Times New Roman"/>
          <w:sz w:val="24"/>
          <w:szCs w:val="24"/>
        </w:rPr>
        <w:t xml:space="preserve">hota na odstúpenie od zmluvy o </w:t>
      </w:r>
      <w:r w:rsidRPr="008C70A2">
        <w:rPr>
          <w:rFonts w:ascii="Times New Roman" w:hAnsi="Times New Roman"/>
          <w:sz w:val="24"/>
          <w:szCs w:val="24"/>
        </w:rPr>
        <w:t xml:space="preserve">úvere </w:t>
      </w:r>
      <w:r w:rsidRPr="008C70A2" w:rsidR="00F568A8">
        <w:rPr>
          <w:rFonts w:ascii="Times New Roman" w:hAnsi="Times New Roman"/>
          <w:sz w:val="24"/>
          <w:szCs w:val="24"/>
        </w:rPr>
        <w:t xml:space="preserve">na bývanie </w:t>
      </w:r>
      <w:r w:rsidRPr="008C70A2">
        <w:rPr>
          <w:rFonts w:ascii="Times New Roman" w:hAnsi="Times New Roman"/>
          <w:sz w:val="24"/>
          <w:szCs w:val="24"/>
        </w:rPr>
        <w:t>plynúť od okamihu, keď spotrebiteľ tieto zmluvné podmienky obdržal.</w:t>
      </w:r>
    </w:p>
    <w:p w:rsidR="00517C54" w:rsidRPr="008C70A2" w:rsidP="00B43F90">
      <w:pPr>
        <w:bidi w:val="0"/>
        <w:spacing w:after="0"/>
        <w:ind w:left="720" w:hanging="294"/>
        <w:jc w:val="both"/>
        <w:rPr>
          <w:rFonts w:ascii="Times New Roman" w:hAnsi="Times New Roman"/>
          <w:sz w:val="24"/>
          <w:szCs w:val="24"/>
        </w:rPr>
      </w:pPr>
      <w:r w:rsidR="001E5D8E">
        <w:rPr>
          <w:rFonts w:ascii="Times New Roman" w:hAnsi="Times New Roman"/>
          <w:sz w:val="24"/>
          <w:szCs w:val="24"/>
        </w:rPr>
        <w:t xml:space="preserve">(4) </w:t>
      </w:r>
      <w:r w:rsidRPr="008C70A2">
        <w:rPr>
          <w:rFonts w:ascii="Times New Roman" w:hAnsi="Times New Roman"/>
          <w:sz w:val="24"/>
          <w:szCs w:val="24"/>
        </w:rPr>
        <w:t xml:space="preserve">Oznámenie o odstúpení od zmluvy o úvere </w:t>
      </w:r>
      <w:r w:rsidRPr="008C70A2" w:rsidR="00F568A8">
        <w:rPr>
          <w:rFonts w:ascii="Times New Roman" w:hAnsi="Times New Roman"/>
          <w:sz w:val="24"/>
          <w:szCs w:val="24"/>
        </w:rPr>
        <w:t xml:space="preserve">na bývanie </w:t>
      </w:r>
      <w:r w:rsidRPr="008C70A2">
        <w:rPr>
          <w:rFonts w:ascii="Times New Roman" w:hAnsi="Times New Roman"/>
          <w:sz w:val="24"/>
          <w:szCs w:val="24"/>
        </w:rPr>
        <w:t xml:space="preserve">zašle spotrebiteľ veriteľovi písomne. Lehota na odstúpenie od zmluvy o úvere </w:t>
      </w:r>
      <w:r w:rsidRPr="008C70A2" w:rsidR="00F568A8">
        <w:rPr>
          <w:rFonts w:ascii="Times New Roman" w:hAnsi="Times New Roman"/>
          <w:sz w:val="24"/>
          <w:szCs w:val="24"/>
        </w:rPr>
        <w:t xml:space="preserve">na bývanie </w:t>
      </w:r>
      <w:r w:rsidRPr="008C70A2">
        <w:rPr>
          <w:rFonts w:ascii="Times New Roman" w:hAnsi="Times New Roman"/>
          <w:sz w:val="24"/>
          <w:szCs w:val="24"/>
        </w:rPr>
        <w:t xml:space="preserve">sa považuje za dodržanú, ak oznámenie o odstúpení od zmluvy o úvere </w:t>
      </w:r>
      <w:r w:rsidRPr="008C70A2" w:rsidR="00F568A8">
        <w:rPr>
          <w:rFonts w:ascii="Times New Roman" w:hAnsi="Times New Roman"/>
          <w:sz w:val="24"/>
          <w:szCs w:val="24"/>
        </w:rPr>
        <w:t xml:space="preserve">na bývanie </w:t>
      </w:r>
      <w:r w:rsidRPr="008C70A2">
        <w:rPr>
          <w:rFonts w:ascii="Times New Roman" w:hAnsi="Times New Roman"/>
          <w:sz w:val="24"/>
          <w:szCs w:val="24"/>
        </w:rPr>
        <w:t xml:space="preserve">bolo v súlade s postupom uvedeným v zmluve o úvere </w:t>
      </w:r>
      <w:r w:rsidRPr="008C70A2" w:rsidR="00F568A8">
        <w:rPr>
          <w:rFonts w:ascii="Times New Roman" w:hAnsi="Times New Roman"/>
          <w:sz w:val="24"/>
          <w:szCs w:val="24"/>
        </w:rPr>
        <w:t xml:space="preserve">na bývanie </w:t>
      </w:r>
      <w:r w:rsidRPr="008C70A2">
        <w:rPr>
          <w:rFonts w:ascii="Times New Roman" w:hAnsi="Times New Roman"/>
          <w:sz w:val="24"/>
          <w:szCs w:val="24"/>
        </w:rPr>
        <w:t xml:space="preserve">podľa § </w:t>
      </w:r>
      <w:r w:rsidRPr="008C70A2" w:rsidR="000C1928">
        <w:rPr>
          <w:rFonts w:ascii="Times New Roman" w:hAnsi="Times New Roman"/>
          <w:sz w:val="24"/>
          <w:szCs w:val="24"/>
        </w:rPr>
        <w:t>1</w:t>
      </w:r>
      <w:r w:rsidR="006B24EB">
        <w:rPr>
          <w:rFonts w:ascii="Times New Roman" w:hAnsi="Times New Roman"/>
          <w:sz w:val="24"/>
          <w:szCs w:val="24"/>
        </w:rPr>
        <w:t>3</w:t>
      </w:r>
      <w:r w:rsidRPr="008C70A2" w:rsidR="00F568A8">
        <w:rPr>
          <w:rFonts w:ascii="Times New Roman" w:hAnsi="Times New Roman"/>
          <w:sz w:val="24"/>
          <w:szCs w:val="24"/>
        </w:rPr>
        <w:t xml:space="preserve"> </w:t>
      </w:r>
      <w:r w:rsidRPr="008C70A2" w:rsidR="006B207D">
        <w:rPr>
          <w:rFonts w:ascii="Times New Roman" w:hAnsi="Times New Roman"/>
          <w:sz w:val="24"/>
          <w:szCs w:val="24"/>
        </w:rPr>
        <w:t>ods</w:t>
      </w:r>
      <w:r w:rsidRPr="008C70A2" w:rsidR="005A45BA">
        <w:rPr>
          <w:rFonts w:ascii="Times New Roman" w:hAnsi="Times New Roman"/>
          <w:sz w:val="24"/>
          <w:szCs w:val="24"/>
        </w:rPr>
        <w:t>.</w:t>
      </w:r>
      <w:r w:rsidRPr="008C70A2" w:rsidR="00F568A8">
        <w:rPr>
          <w:rFonts w:ascii="Times New Roman" w:hAnsi="Times New Roman"/>
          <w:sz w:val="24"/>
          <w:szCs w:val="24"/>
        </w:rPr>
        <w:t xml:space="preserve"> </w:t>
      </w:r>
      <w:r w:rsidR="006B24EB">
        <w:rPr>
          <w:rFonts w:ascii="Times New Roman" w:hAnsi="Times New Roman"/>
          <w:sz w:val="24"/>
          <w:szCs w:val="24"/>
        </w:rPr>
        <w:t>4</w:t>
      </w:r>
      <w:r w:rsidRPr="008C70A2">
        <w:rPr>
          <w:rFonts w:ascii="Times New Roman" w:hAnsi="Times New Roman"/>
          <w:sz w:val="24"/>
          <w:szCs w:val="24"/>
        </w:rPr>
        <w:t xml:space="preserve"> písm. </w:t>
      </w:r>
      <w:r w:rsidR="006B24EB">
        <w:rPr>
          <w:rFonts w:ascii="Times New Roman" w:hAnsi="Times New Roman"/>
          <w:sz w:val="24"/>
          <w:szCs w:val="24"/>
        </w:rPr>
        <w:t>z</w:t>
      </w:r>
      <w:r w:rsidRPr="008C70A2">
        <w:rPr>
          <w:rFonts w:ascii="Times New Roman" w:hAnsi="Times New Roman"/>
          <w:sz w:val="24"/>
          <w:szCs w:val="24"/>
        </w:rPr>
        <w:t xml:space="preserve">) </w:t>
      </w:r>
      <w:r w:rsidR="00A904EF">
        <w:rPr>
          <w:rFonts w:ascii="Times New Roman" w:hAnsi="Times New Roman"/>
          <w:sz w:val="24"/>
          <w:szCs w:val="24"/>
        </w:rPr>
        <w:t>odovzdané na poštovú prepravu</w:t>
      </w:r>
      <w:r w:rsidRPr="008C70A2" w:rsidR="00A904EF">
        <w:rPr>
          <w:rFonts w:ascii="Times New Roman" w:hAnsi="Times New Roman"/>
          <w:sz w:val="24"/>
          <w:szCs w:val="24"/>
        </w:rPr>
        <w:t xml:space="preserve"> </w:t>
      </w:r>
      <w:r w:rsidRPr="008C70A2">
        <w:rPr>
          <w:rFonts w:ascii="Times New Roman" w:hAnsi="Times New Roman"/>
          <w:sz w:val="24"/>
          <w:szCs w:val="24"/>
        </w:rPr>
        <w:t xml:space="preserve">najneskôr v posledný deň lehoty podľa odseku </w:t>
      </w:r>
      <w:r w:rsidR="006B24EB">
        <w:rPr>
          <w:rFonts w:ascii="Times New Roman" w:hAnsi="Times New Roman"/>
          <w:sz w:val="24"/>
          <w:szCs w:val="24"/>
        </w:rPr>
        <w:t>3</w:t>
      </w:r>
      <w:r w:rsidRPr="008C70A2">
        <w:rPr>
          <w:rFonts w:ascii="Times New Roman" w:hAnsi="Times New Roman"/>
          <w:sz w:val="24"/>
          <w:szCs w:val="24"/>
        </w:rPr>
        <w:t>.</w:t>
      </w:r>
    </w:p>
    <w:p w:rsidR="00517C54" w:rsidRPr="008C70A2" w:rsidP="00B43F90">
      <w:pPr>
        <w:bidi w:val="0"/>
        <w:spacing w:after="0"/>
        <w:ind w:left="720" w:hanging="294"/>
        <w:jc w:val="both"/>
        <w:rPr>
          <w:rFonts w:ascii="Times New Roman" w:hAnsi="Times New Roman"/>
          <w:sz w:val="24"/>
          <w:szCs w:val="24"/>
        </w:rPr>
      </w:pPr>
      <w:r w:rsidR="001E5D8E">
        <w:rPr>
          <w:rFonts w:ascii="Times New Roman" w:hAnsi="Times New Roman"/>
          <w:sz w:val="24"/>
          <w:szCs w:val="24"/>
        </w:rPr>
        <w:t>(5)</w:t>
      </w:r>
      <w:r w:rsidRPr="008C70A2">
        <w:rPr>
          <w:rFonts w:ascii="Times New Roman" w:hAnsi="Times New Roman"/>
          <w:sz w:val="24"/>
          <w:szCs w:val="24"/>
        </w:rPr>
        <w:t xml:space="preserve"> Ak spotrebiteľ uplatní právo podľa odseku </w:t>
      </w:r>
      <w:r w:rsidR="006B24EB">
        <w:rPr>
          <w:rFonts w:ascii="Times New Roman" w:hAnsi="Times New Roman"/>
          <w:sz w:val="24"/>
          <w:szCs w:val="24"/>
        </w:rPr>
        <w:t>3</w:t>
      </w:r>
      <w:r w:rsidRPr="008C70A2">
        <w:rPr>
          <w:rFonts w:ascii="Times New Roman" w:hAnsi="Times New Roman"/>
          <w:sz w:val="24"/>
          <w:szCs w:val="24"/>
        </w:rPr>
        <w:t xml:space="preserve">, je povinný zaplatiť veriteľovi istinu a úrok z tejto istiny odo dňa, keď sa úver </w:t>
      </w:r>
      <w:r w:rsidRPr="008C70A2" w:rsidR="00F568A8">
        <w:rPr>
          <w:rFonts w:ascii="Times New Roman" w:hAnsi="Times New Roman"/>
          <w:sz w:val="24"/>
          <w:szCs w:val="24"/>
        </w:rPr>
        <w:t xml:space="preserve">na bývanie </w:t>
      </w:r>
      <w:r w:rsidRPr="008C70A2">
        <w:rPr>
          <w:rFonts w:ascii="Times New Roman" w:hAnsi="Times New Roman"/>
          <w:sz w:val="24"/>
          <w:szCs w:val="24"/>
        </w:rPr>
        <w:t>začal čerpať, až do dňa spla</w:t>
      </w:r>
      <w:r w:rsidR="00B912D5">
        <w:rPr>
          <w:rFonts w:ascii="Times New Roman" w:hAnsi="Times New Roman"/>
          <w:sz w:val="24"/>
          <w:szCs w:val="24"/>
        </w:rPr>
        <w:t xml:space="preserve">tenia istiny, a to bezodkladne </w:t>
      </w:r>
      <w:r w:rsidRPr="008C70A2">
        <w:rPr>
          <w:rFonts w:ascii="Times New Roman" w:hAnsi="Times New Roman"/>
          <w:sz w:val="24"/>
          <w:szCs w:val="24"/>
        </w:rPr>
        <w:t>najneskôr do 30 kalendárnych dní po odoslaní oznámenia o odstúpení od zmluvy</w:t>
      </w:r>
      <w:r w:rsidRPr="008C70A2" w:rsidR="00B26352">
        <w:rPr>
          <w:rFonts w:ascii="Times New Roman" w:hAnsi="Times New Roman"/>
          <w:sz w:val="24"/>
          <w:szCs w:val="24"/>
        </w:rPr>
        <w:t xml:space="preserve"> o úvere na bývanie</w:t>
      </w:r>
      <w:r w:rsidRPr="008C70A2">
        <w:rPr>
          <w:rFonts w:ascii="Times New Roman" w:hAnsi="Times New Roman"/>
          <w:sz w:val="24"/>
          <w:szCs w:val="24"/>
        </w:rPr>
        <w:t xml:space="preserve"> veriteľovi. Úrok sa vypočíta na základe dohodnutej úrokovej sadzby úveru</w:t>
      </w:r>
      <w:r w:rsidRPr="008C70A2" w:rsidR="00F568A8">
        <w:rPr>
          <w:rFonts w:ascii="Times New Roman" w:hAnsi="Times New Roman"/>
          <w:sz w:val="24"/>
          <w:szCs w:val="24"/>
        </w:rPr>
        <w:t xml:space="preserve"> na bývanie</w:t>
      </w:r>
      <w:r w:rsidRPr="008C70A2">
        <w:rPr>
          <w:rFonts w:ascii="Times New Roman" w:hAnsi="Times New Roman"/>
          <w:sz w:val="24"/>
          <w:szCs w:val="24"/>
        </w:rPr>
        <w:t>. Ak spotrebiteľ uplatní právo podľa odseku 1, veriteľ nemá nárok na žiadnu inú kompenzáciu od spotrebiteľa okrem kompenzácie nenávratných poplatkov, ktoré veriteľ zaplatil orgánu verejnej správy v súvislosti s týmto úverom</w:t>
      </w:r>
      <w:r w:rsidRPr="008C70A2" w:rsidR="00F568A8">
        <w:rPr>
          <w:rFonts w:ascii="Times New Roman" w:hAnsi="Times New Roman"/>
          <w:sz w:val="24"/>
          <w:szCs w:val="24"/>
        </w:rPr>
        <w:t xml:space="preserve"> na bývanie</w:t>
      </w:r>
      <w:r w:rsidRPr="008C70A2">
        <w:rPr>
          <w:rFonts w:ascii="Times New Roman" w:hAnsi="Times New Roman"/>
          <w:sz w:val="24"/>
          <w:szCs w:val="24"/>
        </w:rPr>
        <w:t>.</w:t>
      </w:r>
    </w:p>
    <w:p w:rsidR="00D4569E" w:rsidP="006273F0">
      <w:pPr>
        <w:bidi w:val="0"/>
        <w:ind w:left="720" w:hanging="294"/>
        <w:jc w:val="both"/>
        <w:rPr>
          <w:rFonts w:ascii="Times New Roman" w:hAnsi="Times New Roman"/>
          <w:sz w:val="24"/>
          <w:szCs w:val="24"/>
        </w:rPr>
      </w:pPr>
      <w:r w:rsidRPr="008C70A2" w:rsidR="00517C54">
        <w:rPr>
          <w:rFonts w:ascii="Times New Roman" w:hAnsi="Times New Roman"/>
          <w:sz w:val="24"/>
          <w:szCs w:val="24"/>
        </w:rPr>
        <w:t>(</w:t>
      </w:r>
      <w:r w:rsidR="001E5D8E">
        <w:rPr>
          <w:rFonts w:ascii="Times New Roman" w:hAnsi="Times New Roman"/>
          <w:sz w:val="24"/>
          <w:szCs w:val="24"/>
        </w:rPr>
        <w:t>6)</w:t>
      </w:r>
      <w:r w:rsidRPr="008C70A2" w:rsidR="00517C54">
        <w:rPr>
          <w:rFonts w:ascii="Times New Roman" w:hAnsi="Times New Roman"/>
          <w:sz w:val="24"/>
          <w:szCs w:val="24"/>
        </w:rPr>
        <w:t xml:space="preserve"> Ak veriteľ alebo tretia osoba na základe zmluvy medzi treťou osobou a veriteľom poskytol doplnkovú službu súvisiacu so zmluvou o</w:t>
      </w:r>
      <w:r w:rsidRPr="008C70A2" w:rsidR="00F568A8">
        <w:rPr>
          <w:rFonts w:ascii="Times New Roman" w:hAnsi="Times New Roman"/>
          <w:sz w:val="24"/>
          <w:szCs w:val="24"/>
        </w:rPr>
        <w:t> </w:t>
      </w:r>
      <w:r w:rsidRPr="008C70A2" w:rsidR="00517C54">
        <w:rPr>
          <w:rFonts w:ascii="Times New Roman" w:hAnsi="Times New Roman"/>
          <w:sz w:val="24"/>
          <w:szCs w:val="24"/>
        </w:rPr>
        <w:t>úvere</w:t>
      </w:r>
      <w:r w:rsidR="00B912D5">
        <w:rPr>
          <w:rFonts w:ascii="Times New Roman" w:hAnsi="Times New Roman"/>
          <w:sz w:val="24"/>
          <w:szCs w:val="24"/>
        </w:rPr>
        <w:t xml:space="preserve"> na bývanie</w:t>
      </w:r>
      <w:r w:rsidRPr="008C70A2" w:rsidR="00517C54">
        <w:rPr>
          <w:rFonts w:ascii="Times New Roman" w:hAnsi="Times New Roman"/>
          <w:sz w:val="24"/>
          <w:szCs w:val="24"/>
        </w:rPr>
        <w:t>, okamihom odstúpenia od zmluvy o</w:t>
      </w:r>
      <w:r w:rsidRPr="008C70A2" w:rsidR="00F568A8">
        <w:rPr>
          <w:rFonts w:ascii="Times New Roman" w:hAnsi="Times New Roman"/>
          <w:sz w:val="24"/>
          <w:szCs w:val="24"/>
        </w:rPr>
        <w:t> úvere na bývanie</w:t>
      </w:r>
      <w:r w:rsidRPr="008C70A2" w:rsidR="00517C54">
        <w:rPr>
          <w:rFonts w:ascii="Times New Roman" w:hAnsi="Times New Roman"/>
          <w:sz w:val="24"/>
          <w:szCs w:val="24"/>
        </w:rPr>
        <w:t xml:space="preserve"> podľa odseku </w:t>
      </w:r>
      <w:r w:rsidR="006B24EB">
        <w:rPr>
          <w:rFonts w:ascii="Times New Roman" w:hAnsi="Times New Roman"/>
          <w:sz w:val="24"/>
          <w:szCs w:val="24"/>
        </w:rPr>
        <w:t>3</w:t>
      </w:r>
      <w:r w:rsidRPr="008C70A2" w:rsidR="00517C54">
        <w:rPr>
          <w:rFonts w:ascii="Times New Roman" w:hAnsi="Times New Roman"/>
          <w:sz w:val="24"/>
          <w:szCs w:val="24"/>
        </w:rPr>
        <w:t xml:space="preserve"> zaniká aj zmluva o doplnkovej službe. Veriteľ je povinný bezodkladne informovať tretiu osobu o tom, kedy k odstúpeniu od zmluvy o</w:t>
      </w:r>
      <w:r w:rsidRPr="008C70A2" w:rsidR="00F568A8">
        <w:rPr>
          <w:rFonts w:ascii="Times New Roman" w:hAnsi="Times New Roman"/>
          <w:sz w:val="24"/>
          <w:szCs w:val="24"/>
        </w:rPr>
        <w:t> úvere na bývanie</w:t>
      </w:r>
      <w:r w:rsidRPr="008C70A2" w:rsidR="00517C54">
        <w:rPr>
          <w:rFonts w:ascii="Times New Roman" w:hAnsi="Times New Roman"/>
          <w:sz w:val="24"/>
          <w:szCs w:val="24"/>
        </w:rPr>
        <w:t xml:space="preserve"> došlo.</w:t>
      </w:r>
    </w:p>
    <w:p w:rsidR="002B586B" w:rsidP="00D70A5C">
      <w:pPr>
        <w:bidi w:val="0"/>
        <w:spacing w:after="0"/>
        <w:jc w:val="center"/>
        <w:rPr>
          <w:rFonts w:ascii="Times New Roman" w:hAnsi="Times New Roman"/>
          <w:sz w:val="24"/>
          <w:szCs w:val="24"/>
        </w:rPr>
      </w:pPr>
      <w:r w:rsidRPr="008C70A2">
        <w:rPr>
          <w:rFonts w:ascii="Times New Roman" w:hAnsi="Times New Roman"/>
          <w:sz w:val="24"/>
          <w:szCs w:val="24"/>
        </w:rPr>
        <w:t>§</w:t>
      </w:r>
      <w:r w:rsidRPr="008C70A2" w:rsidR="003A7DDE">
        <w:rPr>
          <w:rFonts w:ascii="Times New Roman" w:hAnsi="Times New Roman"/>
          <w:sz w:val="24"/>
          <w:szCs w:val="24"/>
        </w:rPr>
        <w:t xml:space="preserve"> 1</w:t>
      </w:r>
      <w:r w:rsidR="006B24EB">
        <w:rPr>
          <w:rFonts w:ascii="Times New Roman" w:hAnsi="Times New Roman"/>
          <w:sz w:val="24"/>
          <w:szCs w:val="24"/>
        </w:rPr>
        <w:t>5</w:t>
      </w:r>
    </w:p>
    <w:p w:rsidR="00411A19" w:rsidP="00D70A5C">
      <w:pPr>
        <w:bidi w:val="0"/>
        <w:spacing w:after="0"/>
        <w:jc w:val="center"/>
        <w:rPr>
          <w:rFonts w:ascii="Times New Roman" w:hAnsi="Times New Roman"/>
          <w:sz w:val="24"/>
          <w:szCs w:val="24"/>
        </w:rPr>
      </w:pPr>
    </w:p>
    <w:p w:rsidR="00411A19" w:rsidRPr="00056377" w:rsidP="00D70A5C">
      <w:pPr>
        <w:bidi w:val="0"/>
        <w:spacing w:after="0"/>
        <w:jc w:val="center"/>
        <w:rPr>
          <w:rFonts w:ascii="Times New Roman" w:hAnsi="Times New Roman"/>
          <w:b/>
          <w:sz w:val="24"/>
          <w:szCs w:val="24"/>
        </w:rPr>
      </w:pPr>
      <w:r w:rsidRPr="00056377">
        <w:rPr>
          <w:rFonts w:ascii="Times New Roman" w:hAnsi="Times New Roman"/>
          <w:b/>
          <w:sz w:val="24"/>
          <w:szCs w:val="24"/>
        </w:rPr>
        <w:t>Dôsledky porušenia povinností</w:t>
      </w:r>
    </w:p>
    <w:p w:rsidR="00411A19" w:rsidP="00D70A5C">
      <w:pPr>
        <w:bidi w:val="0"/>
        <w:spacing w:after="0"/>
        <w:jc w:val="center"/>
        <w:rPr>
          <w:rFonts w:ascii="Times New Roman" w:hAnsi="Times New Roman"/>
          <w:sz w:val="24"/>
          <w:szCs w:val="24"/>
        </w:rPr>
      </w:pPr>
    </w:p>
    <w:p w:rsidR="00411A19" w:rsidP="00D70A5C">
      <w:pPr>
        <w:numPr>
          <w:numId w:val="74"/>
        </w:numPr>
        <w:bidi w:val="0"/>
        <w:spacing w:after="0"/>
        <w:jc w:val="both"/>
        <w:rPr>
          <w:rFonts w:ascii="Times New Roman" w:hAnsi="Times New Roman"/>
          <w:sz w:val="24"/>
          <w:szCs w:val="24"/>
        </w:rPr>
      </w:pPr>
      <w:r>
        <w:rPr>
          <w:rFonts w:ascii="Times New Roman" w:hAnsi="Times New Roman"/>
          <w:sz w:val="24"/>
          <w:szCs w:val="24"/>
        </w:rPr>
        <w:t>Poskytnutý úver na bývanie sa považuje za bezúročný a bez poplatkov, ak</w:t>
      </w:r>
    </w:p>
    <w:p w:rsidR="00411A19" w:rsidP="00D70A5C">
      <w:pPr>
        <w:numPr>
          <w:numId w:val="75"/>
        </w:numPr>
        <w:bidi w:val="0"/>
        <w:spacing w:after="0"/>
        <w:jc w:val="both"/>
        <w:rPr>
          <w:rFonts w:ascii="Times New Roman" w:hAnsi="Times New Roman"/>
          <w:sz w:val="24"/>
          <w:szCs w:val="24"/>
        </w:rPr>
      </w:pPr>
      <w:r>
        <w:rPr>
          <w:rFonts w:ascii="Times New Roman" w:hAnsi="Times New Roman"/>
          <w:sz w:val="24"/>
          <w:szCs w:val="24"/>
        </w:rPr>
        <w:t>zmluva o úvere na bývanie nemá písomnú formu podľa</w:t>
      </w:r>
      <w:r w:rsidR="00606120">
        <w:rPr>
          <w:rFonts w:ascii="Times New Roman" w:hAnsi="Times New Roman"/>
          <w:sz w:val="24"/>
          <w:szCs w:val="24"/>
        </w:rPr>
        <w:t xml:space="preserve"> § 1</w:t>
      </w:r>
      <w:r w:rsidR="006B24EB">
        <w:rPr>
          <w:rFonts w:ascii="Times New Roman" w:hAnsi="Times New Roman"/>
          <w:sz w:val="24"/>
          <w:szCs w:val="24"/>
        </w:rPr>
        <w:t>3</w:t>
      </w:r>
      <w:r w:rsidR="00606120">
        <w:rPr>
          <w:rFonts w:ascii="Times New Roman" w:hAnsi="Times New Roman"/>
          <w:sz w:val="24"/>
          <w:szCs w:val="24"/>
        </w:rPr>
        <w:t xml:space="preserve"> ods. 2,</w:t>
      </w:r>
    </w:p>
    <w:p w:rsidR="00411A19" w:rsidP="00D70A5C">
      <w:pPr>
        <w:numPr>
          <w:numId w:val="75"/>
        </w:numPr>
        <w:bidi w:val="0"/>
        <w:spacing w:after="0"/>
        <w:jc w:val="both"/>
        <w:rPr>
          <w:rFonts w:ascii="Times New Roman" w:hAnsi="Times New Roman"/>
          <w:sz w:val="24"/>
          <w:szCs w:val="24"/>
        </w:rPr>
      </w:pPr>
      <w:r>
        <w:rPr>
          <w:rFonts w:ascii="Times New Roman" w:hAnsi="Times New Roman"/>
          <w:sz w:val="24"/>
          <w:szCs w:val="24"/>
        </w:rPr>
        <w:t>zmluva o úvere na bývanie neobsahuje náležitosti podľa</w:t>
      </w:r>
      <w:r w:rsidR="00606120">
        <w:rPr>
          <w:rFonts w:ascii="Times New Roman" w:hAnsi="Times New Roman"/>
          <w:sz w:val="24"/>
          <w:szCs w:val="24"/>
        </w:rPr>
        <w:t xml:space="preserve"> § 1</w:t>
      </w:r>
      <w:r w:rsidR="006B24EB">
        <w:rPr>
          <w:rFonts w:ascii="Times New Roman" w:hAnsi="Times New Roman"/>
          <w:sz w:val="24"/>
          <w:szCs w:val="24"/>
        </w:rPr>
        <w:t>3</w:t>
      </w:r>
      <w:r w:rsidR="00606120">
        <w:rPr>
          <w:rFonts w:ascii="Times New Roman" w:hAnsi="Times New Roman"/>
          <w:sz w:val="24"/>
          <w:szCs w:val="24"/>
        </w:rPr>
        <w:t xml:space="preserve"> ods. </w:t>
      </w:r>
      <w:r w:rsidR="006B24EB">
        <w:rPr>
          <w:rFonts w:ascii="Times New Roman" w:hAnsi="Times New Roman"/>
          <w:sz w:val="24"/>
          <w:szCs w:val="24"/>
        </w:rPr>
        <w:t>4</w:t>
      </w:r>
      <w:r w:rsidR="00606120">
        <w:rPr>
          <w:rFonts w:ascii="Times New Roman" w:hAnsi="Times New Roman"/>
          <w:sz w:val="24"/>
          <w:szCs w:val="24"/>
        </w:rPr>
        <w:t xml:space="preserve"> písm. a) až l), s) a </w:t>
      </w:r>
      <w:r w:rsidR="001E5D8E">
        <w:rPr>
          <w:rFonts w:ascii="Times New Roman" w:hAnsi="Times New Roman"/>
          <w:sz w:val="24"/>
          <w:szCs w:val="24"/>
        </w:rPr>
        <w:t>a</w:t>
      </w:r>
      <w:r w:rsidR="006B24EB">
        <w:rPr>
          <w:rFonts w:ascii="Times New Roman" w:hAnsi="Times New Roman"/>
          <w:sz w:val="24"/>
          <w:szCs w:val="24"/>
        </w:rPr>
        <w:t>b</w:t>
      </w:r>
      <w:r w:rsidR="00606120">
        <w:rPr>
          <w:rFonts w:ascii="Times New Roman" w:hAnsi="Times New Roman"/>
          <w:sz w:val="24"/>
          <w:szCs w:val="24"/>
        </w:rPr>
        <w:t>),</w:t>
      </w:r>
    </w:p>
    <w:p w:rsidR="00411A19" w:rsidP="00D70A5C">
      <w:pPr>
        <w:numPr>
          <w:numId w:val="75"/>
        </w:numPr>
        <w:bidi w:val="0"/>
        <w:spacing w:after="0"/>
        <w:jc w:val="both"/>
        <w:rPr>
          <w:rFonts w:ascii="Times New Roman" w:hAnsi="Times New Roman"/>
          <w:sz w:val="24"/>
          <w:szCs w:val="24"/>
        </w:rPr>
      </w:pPr>
      <w:r>
        <w:rPr>
          <w:rFonts w:ascii="Times New Roman" w:hAnsi="Times New Roman"/>
          <w:sz w:val="24"/>
          <w:szCs w:val="24"/>
        </w:rPr>
        <w:t>v zmluve o úvere na bývanie je uvedená nesprávna ročná percentuálna miera nákladov v neprospech spotrebiteľa.</w:t>
      </w:r>
    </w:p>
    <w:p w:rsidR="00411A19" w:rsidP="00D70A5C">
      <w:pPr>
        <w:numPr>
          <w:numId w:val="74"/>
        </w:numPr>
        <w:bidi w:val="0"/>
        <w:spacing w:after="0"/>
        <w:jc w:val="both"/>
        <w:rPr>
          <w:rFonts w:ascii="Times New Roman" w:hAnsi="Times New Roman"/>
          <w:sz w:val="24"/>
          <w:szCs w:val="24"/>
        </w:rPr>
      </w:pPr>
      <w:r>
        <w:rPr>
          <w:rFonts w:ascii="Times New Roman" w:hAnsi="Times New Roman"/>
          <w:sz w:val="24"/>
          <w:szCs w:val="24"/>
        </w:rPr>
        <w:t>Ak veriteľ nekonal s odbornou starostlivosťou podľa</w:t>
      </w:r>
      <w:r w:rsidR="006F2140">
        <w:rPr>
          <w:rFonts w:ascii="Times New Roman" w:hAnsi="Times New Roman"/>
          <w:sz w:val="24"/>
          <w:szCs w:val="24"/>
        </w:rPr>
        <w:t xml:space="preserve"> § </w:t>
      </w:r>
      <w:r w:rsidR="006B24EB">
        <w:rPr>
          <w:rFonts w:ascii="Times New Roman" w:hAnsi="Times New Roman"/>
          <w:sz w:val="24"/>
          <w:szCs w:val="24"/>
        </w:rPr>
        <w:t>8</w:t>
      </w:r>
      <w:r w:rsidR="006F2140">
        <w:rPr>
          <w:rFonts w:ascii="Times New Roman" w:hAnsi="Times New Roman"/>
          <w:sz w:val="24"/>
          <w:szCs w:val="24"/>
        </w:rPr>
        <w:t xml:space="preserve"> ods. 1</w:t>
      </w:r>
      <w:r>
        <w:rPr>
          <w:rFonts w:ascii="Times New Roman" w:hAnsi="Times New Roman"/>
          <w:sz w:val="24"/>
          <w:szCs w:val="24"/>
        </w:rPr>
        <w:t xml:space="preserve">, nie je oprávnený vyžadovať od spotrebiteľa jednorazové splatenie úveru na bývanie. </w:t>
      </w:r>
      <w:r w:rsidR="001E5D8E">
        <w:rPr>
          <w:rFonts w:ascii="Times New Roman" w:hAnsi="Times New Roman"/>
          <w:sz w:val="24"/>
          <w:szCs w:val="24"/>
        </w:rPr>
        <w:t>Pri</w:t>
      </w:r>
      <w:r>
        <w:rPr>
          <w:rFonts w:ascii="Times New Roman" w:hAnsi="Times New Roman"/>
          <w:sz w:val="24"/>
          <w:szCs w:val="24"/>
        </w:rPr>
        <w:t xml:space="preserve"> hru</w:t>
      </w:r>
      <w:r w:rsidR="006F2140">
        <w:rPr>
          <w:rFonts w:ascii="Times New Roman" w:hAnsi="Times New Roman"/>
          <w:sz w:val="24"/>
          <w:szCs w:val="24"/>
        </w:rPr>
        <w:t>bo</w:t>
      </w:r>
      <w:r w:rsidR="001E5D8E">
        <w:rPr>
          <w:rFonts w:ascii="Times New Roman" w:hAnsi="Times New Roman"/>
          <w:sz w:val="24"/>
          <w:szCs w:val="24"/>
        </w:rPr>
        <w:t>m</w:t>
      </w:r>
      <w:r w:rsidR="006F2140">
        <w:rPr>
          <w:rFonts w:ascii="Times New Roman" w:hAnsi="Times New Roman"/>
          <w:sz w:val="24"/>
          <w:szCs w:val="24"/>
        </w:rPr>
        <w:t xml:space="preserve"> porušen</w:t>
      </w:r>
      <w:r w:rsidR="001E5D8E">
        <w:rPr>
          <w:rFonts w:ascii="Times New Roman" w:hAnsi="Times New Roman"/>
          <w:sz w:val="24"/>
          <w:szCs w:val="24"/>
        </w:rPr>
        <w:t>í</w:t>
      </w:r>
      <w:r w:rsidR="006F2140">
        <w:rPr>
          <w:rFonts w:ascii="Times New Roman" w:hAnsi="Times New Roman"/>
          <w:sz w:val="24"/>
          <w:szCs w:val="24"/>
        </w:rPr>
        <w:t xml:space="preserve"> povinností podľa § </w:t>
      </w:r>
      <w:r w:rsidR="006B24EB">
        <w:rPr>
          <w:rFonts w:ascii="Times New Roman" w:hAnsi="Times New Roman"/>
          <w:sz w:val="24"/>
          <w:szCs w:val="24"/>
        </w:rPr>
        <w:t>8</w:t>
      </w:r>
      <w:r w:rsidR="006F2140">
        <w:rPr>
          <w:rFonts w:ascii="Times New Roman" w:hAnsi="Times New Roman"/>
          <w:sz w:val="24"/>
          <w:szCs w:val="24"/>
        </w:rPr>
        <w:t xml:space="preserve"> ods. 1 </w:t>
      </w:r>
      <w:r>
        <w:rPr>
          <w:rFonts w:ascii="Times New Roman" w:hAnsi="Times New Roman"/>
          <w:sz w:val="24"/>
          <w:szCs w:val="24"/>
        </w:rPr>
        <w:t>sa úver považuje za bezúročný a bez poplatkov. Za hrubé porušenie povinností podľa</w:t>
      </w:r>
      <w:r w:rsidR="006F2140">
        <w:rPr>
          <w:rFonts w:ascii="Times New Roman" w:hAnsi="Times New Roman"/>
          <w:sz w:val="24"/>
          <w:szCs w:val="24"/>
        </w:rPr>
        <w:t xml:space="preserve"> § </w:t>
      </w:r>
      <w:r w:rsidR="006B24EB">
        <w:rPr>
          <w:rFonts w:ascii="Times New Roman" w:hAnsi="Times New Roman"/>
          <w:sz w:val="24"/>
          <w:szCs w:val="24"/>
        </w:rPr>
        <w:t>8</w:t>
      </w:r>
      <w:r w:rsidR="006F2140">
        <w:rPr>
          <w:rFonts w:ascii="Times New Roman" w:hAnsi="Times New Roman"/>
          <w:sz w:val="24"/>
          <w:szCs w:val="24"/>
        </w:rPr>
        <w:t xml:space="preserve"> ods. 1 </w:t>
      </w:r>
      <w:r>
        <w:rPr>
          <w:rFonts w:ascii="Times New Roman" w:hAnsi="Times New Roman"/>
          <w:sz w:val="24"/>
          <w:szCs w:val="24"/>
        </w:rPr>
        <w:t>sa považuje posudzovanie schopnosti splácať úver veriteľom bez akýchkoľvek údajov o príjmoch, výdavkoch a rodinnom stave spotrebiteľa alebo bez prihliadnutia na údaje z príslušnej databázy alebo registra na účely posudzovania schopnosti spotrebiteľa splácať úver na bývanie.</w:t>
      </w:r>
    </w:p>
    <w:p w:rsidR="00411A19" w:rsidP="00D70A5C">
      <w:pPr>
        <w:numPr>
          <w:numId w:val="74"/>
        </w:numPr>
        <w:bidi w:val="0"/>
        <w:spacing w:after="0"/>
        <w:jc w:val="both"/>
        <w:rPr>
          <w:rFonts w:ascii="Times New Roman" w:hAnsi="Times New Roman"/>
          <w:sz w:val="24"/>
          <w:szCs w:val="24"/>
        </w:rPr>
      </w:pPr>
      <w:r>
        <w:rPr>
          <w:rFonts w:ascii="Times New Roman" w:hAnsi="Times New Roman"/>
          <w:sz w:val="24"/>
          <w:szCs w:val="24"/>
        </w:rPr>
        <w:t>Ak osoba v zmluve o úvere na bývanie označená ako veriteľ neoprávnene poskytne úver na bývanie bez povolenia podľa osobitných predpisov</w:t>
      </w:r>
      <w:r w:rsidR="00656E71">
        <w:rPr>
          <w:rFonts w:ascii="Times New Roman" w:hAnsi="Times New Roman"/>
          <w:sz w:val="24"/>
          <w:szCs w:val="24"/>
        </w:rPr>
        <w:t>,</w:t>
      </w:r>
      <w:r w:rsidRPr="006273F0" w:rsidR="006E5E2C">
        <w:rPr>
          <w:rFonts w:ascii="Times New Roman" w:hAnsi="Times New Roman"/>
          <w:sz w:val="24"/>
          <w:szCs w:val="24"/>
          <w:vertAlign w:val="superscript"/>
        </w:rPr>
        <w:t>9</w:t>
      </w:r>
      <w:r w:rsidRPr="00D70A5C" w:rsidR="00656E71">
        <w:rPr>
          <w:rStyle w:val="FootnoteReference"/>
          <w:rFonts w:ascii="Times New Roman" w:hAnsi="Times New Roman"/>
          <w:sz w:val="24"/>
          <w:szCs w:val="24"/>
          <w:vertAlign w:val="baseline"/>
        </w:rPr>
        <w:t>)</w:t>
      </w:r>
      <w:r>
        <w:rPr>
          <w:rFonts w:ascii="Times New Roman" w:hAnsi="Times New Roman"/>
          <w:sz w:val="24"/>
          <w:szCs w:val="24"/>
        </w:rPr>
        <w:t xml:space="preserve"> uzatvorená zmluva o úvere na bývanie je neplatná. Ak vznikne spotrebiteľovi povinnosť vydať poskytnuté finančné plnenie, osoba v neplatnej zmluve o úvere na bývanie označená ako veriteľ je povinná umožniť spotrebiteľovi uhradiť len skutočne poskytnuté finančné plnenie v splátkach a lehote, ktorá však nesmie byť kratšia ako lehota, v ktorej by mal spotrebiteľ vrátiť finančné plnenie, ak by neexistoval dôvod neplatnosti zmluvy o úvere na bývanie, ak sa nedohodnú inak; tým nie je dotknuté právo spotrebiteľa vrátiť poskytnuté finančné plnenie naraz.</w:t>
      </w:r>
    </w:p>
    <w:p w:rsidR="00411A19" w:rsidP="00D70A5C">
      <w:pPr>
        <w:bidi w:val="0"/>
        <w:spacing w:after="0"/>
        <w:ind w:left="720"/>
        <w:jc w:val="both"/>
        <w:rPr>
          <w:rFonts w:ascii="Times New Roman" w:hAnsi="Times New Roman"/>
          <w:sz w:val="24"/>
          <w:szCs w:val="24"/>
        </w:rPr>
      </w:pPr>
    </w:p>
    <w:p w:rsidR="00411A19" w:rsidRPr="008C70A2" w:rsidP="004401F9">
      <w:pPr>
        <w:bidi w:val="0"/>
        <w:jc w:val="center"/>
        <w:rPr>
          <w:rFonts w:ascii="Times New Roman" w:hAnsi="Times New Roman"/>
          <w:sz w:val="24"/>
          <w:szCs w:val="24"/>
        </w:rPr>
      </w:pPr>
      <w:r>
        <w:rPr>
          <w:rFonts w:ascii="Times New Roman" w:hAnsi="Times New Roman"/>
          <w:sz w:val="24"/>
          <w:szCs w:val="24"/>
        </w:rPr>
        <w:t>§ 1</w:t>
      </w:r>
      <w:r w:rsidR="006E5E2C">
        <w:rPr>
          <w:rFonts w:ascii="Times New Roman" w:hAnsi="Times New Roman"/>
          <w:sz w:val="24"/>
          <w:szCs w:val="24"/>
        </w:rPr>
        <w:t>6</w:t>
      </w:r>
    </w:p>
    <w:p w:rsidR="002B586B" w:rsidRPr="008C70A2" w:rsidP="004401F9">
      <w:pPr>
        <w:bidi w:val="0"/>
        <w:jc w:val="center"/>
        <w:rPr>
          <w:rFonts w:ascii="Times New Roman" w:hAnsi="Times New Roman"/>
          <w:b/>
          <w:sz w:val="24"/>
          <w:szCs w:val="24"/>
        </w:rPr>
      </w:pPr>
      <w:r w:rsidRPr="008C70A2">
        <w:rPr>
          <w:rFonts w:ascii="Times New Roman" w:hAnsi="Times New Roman"/>
          <w:b/>
          <w:sz w:val="24"/>
          <w:szCs w:val="24"/>
        </w:rPr>
        <w:t>Úver na bývanie v cudzej mene</w:t>
      </w:r>
    </w:p>
    <w:p w:rsidR="00510D88" w:rsidRPr="008C70A2" w:rsidP="00D70A5C">
      <w:pPr>
        <w:pStyle w:val="ListParagraph"/>
        <w:numPr>
          <w:numId w:val="24"/>
        </w:numPr>
        <w:bidi w:val="0"/>
        <w:spacing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Ak </w:t>
      </w:r>
      <w:r w:rsidR="0083430B">
        <w:rPr>
          <w:rFonts w:ascii="Times New Roman" w:hAnsi="Times New Roman"/>
          <w:spacing w:val="0"/>
          <w:sz w:val="24"/>
          <w:szCs w:val="24"/>
          <w:lang w:val="sk-SK"/>
        </w:rPr>
        <w:t>ide o</w:t>
      </w:r>
      <w:r w:rsidR="006E5E2C">
        <w:rPr>
          <w:rFonts w:ascii="Times New Roman" w:hAnsi="Times New Roman"/>
          <w:spacing w:val="0"/>
          <w:sz w:val="24"/>
          <w:szCs w:val="24"/>
          <w:lang w:val="sk-SK"/>
        </w:rPr>
        <w:t> </w:t>
      </w:r>
      <w:r w:rsidRPr="008C70A2">
        <w:rPr>
          <w:rFonts w:ascii="Times New Roman" w:hAnsi="Times New Roman"/>
          <w:spacing w:val="0"/>
          <w:sz w:val="24"/>
          <w:szCs w:val="24"/>
          <w:lang w:val="sk-SK"/>
        </w:rPr>
        <w:t>zmluv</w:t>
      </w:r>
      <w:r w:rsidR="0083430B">
        <w:rPr>
          <w:rFonts w:ascii="Times New Roman" w:hAnsi="Times New Roman"/>
          <w:spacing w:val="0"/>
          <w:sz w:val="24"/>
          <w:szCs w:val="24"/>
          <w:lang w:val="sk-SK"/>
        </w:rPr>
        <w:t>u</w:t>
      </w:r>
      <w:r w:rsidR="006E5E2C">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o úvere na bývanie v cudzej mene,</w:t>
      </w:r>
      <w:r w:rsidR="0083430B">
        <w:rPr>
          <w:rFonts w:ascii="Times New Roman" w:hAnsi="Times New Roman"/>
          <w:spacing w:val="0"/>
          <w:sz w:val="24"/>
          <w:szCs w:val="24"/>
          <w:lang w:val="sk-SK"/>
        </w:rPr>
        <w:t xml:space="preserve"> </w:t>
      </w:r>
      <w:r w:rsidR="009400EF">
        <w:rPr>
          <w:rFonts w:ascii="Times New Roman" w:hAnsi="Times New Roman"/>
          <w:spacing w:val="0"/>
          <w:sz w:val="24"/>
          <w:szCs w:val="24"/>
          <w:lang w:val="sk-SK"/>
        </w:rPr>
        <w:t xml:space="preserve">má </w:t>
      </w:r>
      <w:r w:rsidR="0083430B">
        <w:rPr>
          <w:rFonts w:ascii="Times New Roman" w:hAnsi="Times New Roman"/>
          <w:spacing w:val="0"/>
          <w:sz w:val="24"/>
          <w:szCs w:val="24"/>
          <w:lang w:val="sk-SK"/>
        </w:rPr>
        <w:t xml:space="preserve">spotrebiteľ </w:t>
      </w:r>
      <w:r w:rsidR="009400EF">
        <w:rPr>
          <w:rFonts w:ascii="Times New Roman" w:hAnsi="Times New Roman"/>
          <w:spacing w:val="0"/>
          <w:sz w:val="24"/>
          <w:szCs w:val="24"/>
          <w:lang w:val="sk-SK"/>
        </w:rPr>
        <w:t>právo</w:t>
      </w:r>
      <w:r w:rsidR="006E5E2C">
        <w:rPr>
          <w:rFonts w:ascii="Times New Roman" w:hAnsi="Times New Roman"/>
          <w:spacing w:val="0"/>
          <w:sz w:val="24"/>
          <w:szCs w:val="24"/>
          <w:lang w:val="sk-SK"/>
        </w:rPr>
        <w:t xml:space="preserve"> </w:t>
      </w:r>
      <w:r w:rsidRPr="008C70A2" w:rsidR="00A0279E">
        <w:rPr>
          <w:rFonts w:ascii="Times New Roman" w:hAnsi="Times New Roman"/>
          <w:spacing w:val="0"/>
          <w:sz w:val="24"/>
          <w:szCs w:val="24"/>
          <w:lang w:val="sk-SK"/>
        </w:rPr>
        <w:t>kedykoľvek počas trvania</w:t>
      </w:r>
      <w:r w:rsidRPr="008C70A2">
        <w:rPr>
          <w:rFonts w:ascii="Times New Roman" w:hAnsi="Times New Roman"/>
          <w:spacing w:val="0"/>
          <w:sz w:val="24"/>
          <w:szCs w:val="24"/>
          <w:lang w:val="sk-SK"/>
        </w:rPr>
        <w:t xml:space="preserve"> zmluvy o úvere na bývanie </w:t>
      </w:r>
      <w:r w:rsidR="00A904EF">
        <w:rPr>
          <w:rFonts w:ascii="Times New Roman" w:hAnsi="Times New Roman"/>
          <w:spacing w:val="0"/>
          <w:sz w:val="24"/>
          <w:szCs w:val="24"/>
          <w:lang w:val="sk-SK"/>
        </w:rPr>
        <w:t>bez</w:t>
      </w:r>
      <w:r w:rsidR="009400EF">
        <w:rPr>
          <w:rFonts w:ascii="Times New Roman" w:hAnsi="Times New Roman"/>
          <w:spacing w:val="0"/>
          <w:sz w:val="24"/>
          <w:szCs w:val="24"/>
          <w:lang w:val="sk-SK"/>
        </w:rPr>
        <w:t xml:space="preserve">odplatne </w:t>
      </w:r>
      <w:r w:rsidRPr="008C70A2">
        <w:rPr>
          <w:rFonts w:ascii="Times New Roman" w:hAnsi="Times New Roman"/>
          <w:spacing w:val="0"/>
          <w:sz w:val="24"/>
          <w:szCs w:val="24"/>
          <w:lang w:val="sk-SK"/>
        </w:rPr>
        <w:t>zmeniť menu zmluvy o úvere na bývanie</w:t>
      </w:r>
      <w:r w:rsidRPr="008C70A2" w:rsidR="000D4323">
        <w:rPr>
          <w:rFonts w:ascii="Times New Roman" w:hAnsi="Times New Roman"/>
          <w:spacing w:val="0"/>
          <w:sz w:val="24"/>
          <w:szCs w:val="24"/>
          <w:lang w:val="sk-SK"/>
        </w:rPr>
        <w:t xml:space="preserve"> na alternatívnu menu</w:t>
      </w:r>
      <w:r w:rsidR="0083430B">
        <w:rPr>
          <w:rFonts w:ascii="Times New Roman" w:hAnsi="Times New Roman"/>
          <w:spacing w:val="0"/>
          <w:sz w:val="24"/>
          <w:szCs w:val="24"/>
          <w:lang w:val="sk-SK"/>
        </w:rPr>
        <w:t xml:space="preserve"> alebo </w:t>
      </w:r>
      <w:r w:rsidR="00E4371B">
        <w:rPr>
          <w:rFonts w:ascii="Times New Roman" w:hAnsi="Times New Roman"/>
          <w:spacing w:val="0"/>
          <w:sz w:val="24"/>
          <w:szCs w:val="24"/>
          <w:lang w:val="sk-SK"/>
        </w:rPr>
        <w:t>veriteľ poskytujúci úver na bývanie v cudzej mene je povinný prijať opatrenia na predchádzanie vzniku kurzového rizika, ktorému je spotrebiteľ vystavený v súvislosti so zmluvou o úvere na bývanie</w:t>
      </w:r>
      <w:r w:rsidR="00A86B5D">
        <w:rPr>
          <w:rFonts w:ascii="Times New Roman" w:hAnsi="Times New Roman"/>
          <w:spacing w:val="0"/>
          <w:sz w:val="24"/>
          <w:szCs w:val="24"/>
          <w:lang w:val="sk-SK"/>
        </w:rPr>
        <w:t>. Podrobnosti podľa prvej vety ustanov</w:t>
      </w:r>
      <w:r w:rsidR="006E5E2C">
        <w:rPr>
          <w:rFonts w:ascii="Times New Roman" w:hAnsi="Times New Roman"/>
          <w:spacing w:val="0"/>
          <w:sz w:val="24"/>
          <w:szCs w:val="24"/>
          <w:lang w:val="sk-SK"/>
        </w:rPr>
        <w:t>í</w:t>
      </w:r>
      <w:r w:rsidR="00A86B5D">
        <w:rPr>
          <w:rFonts w:ascii="Times New Roman" w:hAnsi="Times New Roman"/>
          <w:spacing w:val="0"/>
          <w:sz w:val="24"/>
          <w:szCs w:val="24"/>
          <w:lang w:val="sk-SK"/>
        </w:rPr>
        <w:t xml:space="preserve"> zmluva o úvere na bývanie</w:t>
      </w:r>
      <w:r w:rsidR="006E5E2C">
        <w:rPr>
          <w:rFonts w:ascii="Times New Roman" w:hAnsi="Times New Roman"/>
          <w:spacing w:val="0"/>
          <w:sz w:val="24"/>
          <w:szCs w:val="24"/>
          <w:lang w:val="sk-SK"/>
        </w:rPr>
        <w:t>.</w:t>
      </w:r>
    </w:p>
    <w:p w:rsidR="00A6549E" w:rsidRPr="008C70A2" w:rsidP="00FD2775">
      <w:pPr>
        <w:pStyle w:val="ListParagraph"/>
        <w:numPr>
          <w:numId w:val="24"/>
        </w:numPr>
        <w:bidi w:val="0"/>
        <w:spacing w:after="200" w:line="276" w:lineRule="auto"/>
        <w:contextualSpacing/>
        <w:jc w:val="both"/>
        <w:rPr>
          <w:rFonts w:ascii="Times New Roman" w:hAnsi="Times New Roman"/>
          <w:spacing w:val="0"/>
          <w:sz w:val="24"/>
          <w:szCs w:val="24"/>
          <w:lang w:val="sk-SK"/>
        </w:rPr>
      </w:pPr>
      <w:r w:rsidRPr="008C70A2" w:rsidR="00087379">
        <w:rPr>
          <w:rFonts w:ascii="Times New Roman" w:hAnsi="Times New Roman"/>
          <w:spacing w:val="0"/>
          <w:sz w:val="24"/>
          <w:szCs w:val="24"/>
          <w:lang w:val="sk-SK"/>
        </w:rPr>
        <w:t>Alternatívnou menou uvedenou v odseku 1 sa na účely tohto zákona rozumie</w:t>
      </w:r>
      <w:r w:rsidRPr="008C70A2">
        <w:rPr>
          <w:rFonts w:ascii="Times New Roman" w:hAnsi="Times New Roman"/>
          <w:spacing w:val="0"/>
          <w:sz w:val="24"/>
          <w:szCs w:val="24"/>
          <w:lang w:val="sk-SK"/>
        </w:rPr>
        <w:t xml:space="preserve"> mena</w:t>
      </w:r>
    </w:p>
    <w:p w:rsidR="00A6549E" w:rsidRPr="008C70A2" w:rsidP="00FD2775">
      <w:pPr>
        <w:pStyle w:val="ListParagraph"/>
        <w:numPr>
          <w:numId w:val="25"/>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v ktorej spotrebiteľ poberá príjem alebo je držiteľom aktív, z ktorých sa má úver splatiť, ako</w:t>
      </w:r>
      <w:r w:rsidRPr="008C70A2" w:rsidR="00A0279E">
        <w:rPr>
          <w:rFonts w:ascii="Times New Roman" w:hAnsi="Times New Roman"/>
          <w:spacing w:val="0"/>
          <w:sz w:val="24"/>
          <w:szCs w:val="24"/>
          <w:lang w:val="sk-SK"/>
        </w:rPr>
        <w:t xml:space="preserve"> bolo uvedené v čase</w:t>
      </w:r>
      <w:r w:rsidRPr="008C70A2">
        <w:rPr>
          <w:rFonts w:ascii="Times New Roman" w:hAnsi="Times New Roman"/>
          <w:spacing w:val="0"/>
          <w:sz w:val="24"/>
          <w:szCs w:val="24"/>
          <w:lang w:val="sk-SK"/>
        </w:rPr>
        <w:t xml:space="preserve"> vykonania posúdenia schopnosti spotrebiteľa splácať úver vo vzťahu k zmluve o úvere na bývanie alebo </w:t>
      </w:r>
    </w:p>
    <w:p w:rsidR="000D4323" w:rsidRPr="008C70A2" w:rsidP="00FD2775">
      <w:pPr>
        <w:pStyle w:val="ListParagraph"/>
        <w:numPr>
          <w:numId w:val="25"/>
        </w:numPr>
        <w:bidi w:val="0"/>
        <w:spacing w:after="200" w:line="276" w:lineRule="auto"/>
        <w:contextualSpacing/>
        <w:jc w:val="both"/>
        <w:rPr>
          <w:rFonts w:ascii="Times New Roman" w:hAnsi="Times New Roman"/>
          <w:spacing w:val="0"/>
          <w:sz w:val="24"/>
          <w:szCs w:val="24"/>
          <w:lang w:val="sk-SK"/>
        </w:rPr>
      </w:pPr>
      <w:r w:rsidRPr="008C70A2" w:rsidR="00A6549E">
        <w:rPr>
          <w:rFonts w:ascii="Times New Roman" w:hAnsi="Times New Roman"/>
          <w:spacing w:val="0"/>
          <w:sz w:val="24"/>
          <w:szCs w:val="24"/>
          <w:lang w:val="sk-SK"/>
        </w:rPr>
        <w:t xml:space="preserve">členského štátu, v ktorom mal spotrebiteľ </w:t>
      </w:r>
      <w:r w:rsidRPr="008C70A2" w:rsidR="0054406C">
        <w:rPr>
          <w:rFonts w:ascii="Times New Roman" w:hAnsi="Times New Roman"/>
          <w:spacing w:val="0"/>
          <w:sz w:val="24"/>
          <w:szCs w:val="24"/>
          <w:lang w:val="sk-SK"/>
        </w:rPr>
        <w:t>trvalý pobyt</w:t>
      </w:r>
      <w:r w:rsidRPr="008C70A2" w:rsidR="00A6549E">
        <w:rPr>
          <w:rFonts w:ascii="Times New Roman" w:hAnsi="Times New Roman"/>
          <w:spacing w:val="0"/>
          <w:sz w:val="24"/>
          <w:szCs w:val="24"/>
          <w:lang w:val="sk-SK"/>
        </w:rPr>
        <w:t xml:space="preserve"> v </w:t>
      </w:r>
      <w:r w:rsidR="005F0168">
        <w:rPr>
          <w:rFonts w:ascii="Times New Roman" w:hAnsi="Times New Roman"/>
          <w:spacing w:val="0"/>
          <w:sz w:val="24"/>
          <w:szCs w:val="24"/>
          <w:lang w:val="sk-SK"/>
        </w:rPr>
        <w:t>čase</w:t>
      </w:r>
      <w:r w:rsidRPr="008C70A2" w:rsidR="005F0168">
        <w:rPr>
          <w:rFonts w:ascii="Times New Roman" w:hAnsi="Times New Roman"/>
          <w:spacing w:val="0"/>
          <w:sz w:val="24"/>
          <w:szCs w:val="24"/>
          <w:lang w:val="sk-SK"/>
        </w:rPr>
        <w:t xml:space="preserve"> </w:t>
      </w:r>
      <w:r w:rsidRPr="008C70A2" w:rsidR="00A6549E">
        <w:rPr>
          <w:rFonts w:ascii="Times New Roman" w:hAnsi="Times New Roman"/>
          <w:spacing w:val="0"/>
          <w:sz w:val="24"/>
          <w:szCs w:val="24"/>
          <w:lang w:val="sk-SK"/>
        </w:rPr>
        <w:t xml:space="preserve">uzavretia zmluvy o úvere na bývanie alebo v ktorom má </w:t>
      </w:r>
      <w:r w:rsidRPr="008C70A2" w:rsidR="0054406C">
        <w:rPr>
          <w:rFonts w:ascii="Times New Roman" w:hAnsi="Times New Roman"/>
          <w:spacing w:val="0"/>
          <w:sz w:val="24"/>
          <w:szCs w:val="24"/>
          <w:lang w:val="sk-SK"/>
        </w:rPr>
        <w:t>trvalý pobyt</w:t>
      </w:r>
      <w:r w:rsidRPr="008C70A2" w:rsidR="00A6549E">
        <w:rPr>
          <w:rFonts w:ascii="Times New Roman" w:hAnsi="Times New Roman"/>
          <w:spacing w:val="0"/>
          <w:sz w:val="24"/>
          <w:szCs w:val="24"/>
          <w:lang w:val="sk-SK"/>
        </w:rPr>
        <w:t xml:space="preserve"> v súčasnosti.</w:t>
      </w:r>
    </w:p>
    <w:p w:rsidR="00670641" w:rsidRPr="008C70A2" w:rsidP="00FD2775">
      <w:pPr>
        <w:pStyle w:val="ListParagraph"/>
        <w:numPr>
          <w:numId w:val="24"/>
        </w:numPr>
        <w:bidi w:val="0"/>
        <w:spacing w:after="200" w:line="276" w:lineRule="auto"/>
        <w:contextualSpacing/>
        <w:jc w:val="both"/>
        <w:rPr>
          <w:rFonts w:ascii="Times New Roman" w:hAnsi="Times New Roman"/>
          <w:spacing w:val="0"/>
          <w:sz w:val="24"/>
          <w:szCs w:val="24"/>
          <w:lang w:val="sk-SK"/>
        </w:rPr>
      </w:pPr>
      <w:r w:rsidRPr="008C70A2" w:rsidR="00B26352">
        <w:rPr>
          <w:rFonts w:ascii="Times New Roman" w:hAnsi="Times New Roman"/>
          <w:spacing w:val="0"/>
          <w:sz w:val="24"/>
          <w:szCs w:val="24"/>
          <w:lang w:val="sk-SK"/>
        </w:rPr>
        <w:t>Pri</w:t>
      </w:r>
      <w:r w:rsidRPr="008C70A2" w:rsidR="006D15E6">
        <w:rPr>
          <w:rFonts w:ascii="Times New Roman" w:hAnsi="Times New Roman"/>
          <w:spacing w:val="0"/>
          <w:sz w:val="24"/>
          <w:szCs w:val="24"/>
          <w:lang w:val="sk-SK"/>
        </w:rPr>
        <w:t xml:space="preserve"> zmen</w:t>
      </w:r>
      <w:r w:rsidRPr="008C70A2" w:rsidR="00B26352">
        <w:rPr>
          <w:rFonts w:ascii="Times New Roman" w:hAnsi="Times New Roman"/>
          <w:spacing w:val="0"/>
          <w:sz w:val="24"/>
          <w:szCs w:val="24"/>
          <w:lang w:val="sk-SK"/>
        </w:rPr>
        <w:t>e</w:t>
      </w:r>
      <w:r w:rsidRPr="008C70A2" w:rsidR="006D15E6">
        <w:rPr>
          <w:rFonts w:ascii="Times New Roman" w:hAnsi="Times New Roman"/>
          <w:spacing w:val="0"/>
          <w:sz w:val="24"/>
          <w:szCs w:val="24"/>
          <w:lang w:val="sk-SK"/>
        </w:rPr>
        <w:t xml:space="preserve"> meny v zmluve o úvere </w:t>
      </w:r>
      <w:r w:rsidRPr="008C70A2" w:rsidR="00DC5E9E">
        <w:rPr>
          <w:rFonts w:ascii="Times New Roman" w:hAnsi="Times New Roman"/>
          <w:spacing w:val="0"/>
          <w:sz w:val="24"/>
          <w:szCs w:val="24"/>
          <w:lang w:val="sk-SK"/>
        </w:rPr>
        <w:t xml:space="preserve">na bývanie </w:t>
      </w:r>
      <w:r w:rsidRPr="008C70A2" w:rsidR="006D15E6">
        <w:rPr>
          <w:rFonts w:ascii="Times New Roman" w:hAnsi="Times New Roman"/>
          <w:spacing w:val="0"/>
          <w:sz w:val="24"/>
          <w:szCs w:val="24"/>
          <w:lang w:val="sk-SK"/>
        </w:rPr>
        <w:t>na alternatívnu menu</w:t>
      </w:r>
      <w:r w:rsidRPr="008C70A2" w:rsidR="00DC5E9E">
        <w:rPr>
          <w:rFonts w:ascii="Times New Roman" w:hAnsi="Times New Roman"/>
          <w:spacing w:val="0"/>
          <w:sz w:val="24"/>
          <w:szCs w:val="24"/>
          <w:lang w:val="sk-SK"/>
        </w:rPr>
        <w:t>, sa n</w:t>
      </w:r>
      <w:r w:rsidRPr="008C70A2" w:rsidR="006D15E6">
        <w:rPr>
          <w:rFonts w:ascii="Times New Roman" w:hAnsi="Times New Roman"/>
          <w:spacing w:val="0"/>
          <w:sz w:val="24"/>
          <w:szCs w:val="24"/>
          <w:lang w:val="sk-SK"/>
        </w:rPr>
        <w:t xml:space="preserve">a prepočet cudzej meny </w:t>
      </w:r>
      <w:r w:rsidRPr="008C70A2" w:rsidR="00DC5E9E">
        <w:rPr>
          <w:rFonts w:ascii="Times New Roman" w:hAnsi="Times New Roman"/>
          <w:spacing w:val="0"/>
          <w:sz w:val="24"/>
          <w:szCs w:val="24"/>
          <w:lang w:val="sk-SK"/>
        </w:rPr>
        <w:t xml:space="preserve">použije výmenný kurz, ktorý je platný v deň podania žiadosti o zmenu meny v zmluve o úvere na bývanie, ak </w:t>
      </w:r>
      <w:r w:rsidRPr="008C70A2" w:rsidR="00B26352">
        <w:rPr>
          <w:rFonts w:ascii="Times New Roman" w:hAnsi="Times New Roman"/>
          <w:spacing w:val="0"/>
          <w:sz w:val="24"/>
          <w:szCs w:val="24"/>
          <w:lang w:val="sk-SK"/>
        </w:rPr>
        <w:t xml:space="preserve">v </w:t>
      </w:r>
      <w:r w:rsidRPr="008C70A2" w:rsidR="00DC5E9E">
        <w:rPr>
          <w:rFonts w:ascii="Times New Roman" w:hAnsi="Times New Roman"/>
          <w:spacing w:val="0"/>
          <w:sz w:val="24"/>
          <w:szCs w:val="24"/>
          <w:lang w:val="sk-SK"/>
        </w:rPr>
        <w:t>zmluv</w:t>
      </w:r>
      <w:r w:rsidRPr="008C70A2" w:rsidR="00B26352">
        <w:rPr>
          <w:rFonts w:ascii="Times New Roman" w:hAnsi="Times New Roman"/>
          <w:spacing w:val="0"/>
          <w:sz w:val="24"/>
          <w:szCs w:val="24"/>
          <w:lang w:val="sk-SK"/>
        </w:rPr>
        <w:t>e</w:t>
      </w:r>
      <w:r w:rsidRPr="008C70A2" w:rsidR="00DC5E9E">
        <w:rPr>
          <w:rFonts w:ascii="Times New Roman" w:hAnsi="Times New Roman"/>
          <w:spacing w:val="0"/>
          <w:sz w:val="24"/>
          <w:szCs w:val="24"/>
          <w:lang w:val="sk-SK"/>
        </w:rPr>
        <w:t xml:space="preserve"> o úvere na bývanie </w:t>
      </w:r>
      <w:r w:rsidRPr="008C70A2" w:rsidR="00B26352">
        <w:rPr>
          <w:rFonts w:ascii="Times New Roman" w:hAnsi="Times New Roman"/>
          <w:spacing w:val="0"/>
          <w:sz w:val="24"/>
          <w:szCs w:val="24"/>
          <w:lang w:val="sk-SK"/>
        </w:rPr>
        <w:t>nie je dohodnuté inak</w:t>
      </w:r>
      <w:r w:rsidRPr="008C70A2" w:rsidR="00DC5E9E">
        <w:rPr>
          <w:rFonts w:ascii="Times New Roman" w:hAnsi="Times New Roman"/>
          <w:spacing w:val="0"/>
          <w:sz w:val="24"/>
          <w:szCs w:val="24"/>
          <w:lang w:val="sk-SK"/>
        </w:rPr>
        <w:t>.</w:t>
      </w:r>
    </w:p>
    <w:p w:rsidR="00BE0A0E" w:rsidRPr="008C70A2" w:rsidP="00FD2775">
      <w:pPr>
        <w:pStyle w:val="ListParagraph"/>
        <w:numPr>
          <w:numId w:val="24"/>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Výmenným kurzom sa na účely tohto zákona rozumie výmenný kurz, ktorý sa používa ako základ na prepočet medzi menami a je </w:t>
      </w:r>
      <w:r w:rsidRPr="008C70A2" w:rsidR="00EC6D12">
        <w:rPr>
          <w:rFonts w:ascii="Times New Roman" w:hAnsi="Times New Roman"/>
          <w:spacing w:val="0"/>
          <w:sz w:val="24"/>
          <w:szCs w:val="24"/>
          <w:lang w:val="sk-SK"/>
        </w:rPr>
        <w:t xml:space="preserve">určený </w:t>
      </w:r>
      <w:r w:rsidRPr="008C70A2">
        <w:rPr>
          <w:rFonts w:ascii="Times New Roman" w:hAnsi="Times New Roman"/>
          <w:spacing w:val="0"/>
          <w:sz w:val="24"/>
          <w:szCs w:val="24"/>
          <w:lang w:val="sk-SK"/>
        </w:rPr>
        <w:t xml:space="preserve">pre </w:t>
      </w:r>
      <w:r w:rsidRPr="008C70A2" w:rsidR="00B26352">
        <w:rPr>
          <w:rFonts w:ascii="Times New Roman" w:hAnsi="Times New Roman"/>
          <w:spacing w:val="0"/>
          <w:sz w:val="24"/>
          <w:szCs w:val="24"/>
          <w:lang w:val="sk-SK"/>
        </w:rPr>
        <w:t xml:space="preserve">príslušné </w:t>
      </w:r>
      <w:r w:rsidRPr="008C70A2">
        <w:rPr>
          <w:rFonts w:ascii="Times New Roman" w:hAnsi="Times New Roman"/>
          <w:spacing w:val="0"/>
          <w:sz w:val="24"/>
          <w:szCs w:val="24"/>
          <w:lang w:val="sk-SK"/>
        </w:rPr>
        <w:t xml:space="preserve">meny </w:t>
      </w:r>
      <w:r w:rsidRPr="008C70A2" w:rsidR="00600FED">
        <w:rPr>
          <w:rFonts w:ascii="Times New Roman" w:hAnsi="Times New Roman"/>
          <w:spacing w:val="0"/>
          <w:sz w:val="24"/>
          <w:szCs w:val="24"/>
          <w:lang w:val="sk-SK"/>
        </w:rPr>
        <w:t xml:space="preserve">Európskou centrálnou bankou </w:t>
      </w:r>
      <w:r w:rsidRPr="008C70A2" w:rsidR="007330B2">
        <w:rPr>
          <w:rFonts w:ascii="Times New Roman" w:hAnsi="Times New Roman"/>
          <w:spacing w:val="0"/>
          <w:sz w:val="24"/>
          <w:szCs w:val="24"/>
          <w:lang w:val="sk-SK"/>
        </w:rPr>
        <w:t xml:space="preserve"> alebo Národnou</w:t>
      </w:r>
      <w:r w:rsidRPr="008C70A2" w:rsidR="00B27B3E">
        <w:rPr>
          <w:rFonts w:ascii="Times New Roman" w:hAnsi="Times New Roman"/>
          <w:spacing w:val="0"/>
          <w:sz w:val="24"/>
          <w:szCs w:val="24"/>
          <w:lang w:val="sk-SK"/>
        </w:rPr>
        <w:t xml:space="preserve"> bankou Slovenska</w:t>
      </w:r>
      <w:r w:rsidRPr="008C70A2">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42"/>
      </w:r>
      <w:r w:rsidRPr="008C70A2" w:rsidR="00270221">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p>
    <w:p w:rsidR="00686A4A" w:rsidRPr="008C70A2" w:rsidP="00FD2775">
      <w:pPr>
        <w:pStyle w:val="ListParagraph"/>
        <w:numPr>
          <w:numId w:val="24"/>
        </w:numPr>
        <w:bidi w:val="0"/>
        <w:spacing w:after="200" w:line="276" w:lineRule="auto"/>
        <w:contextualSpacing/>
        <w:jc w:val="both"/>
        <w:rPr>
          <w:rFonts w:ascii="Times New Roman" w:hAnsi="Times New Roman"/>
          <w:spacing w:val="0"/>
          <w:sz w:val="24"/>
          <w:szCs w:val="24"/>
          <w:lang w:val="sk-SK"/>
        </w:rPr>
      </w:pPr>
      <w:r w:rsidR="00D912ED">
        <w:rPr>
          <w:rFonts w:ascii="Times New Roman" w:hAnsi="Times New Roman"/>
          <w:spacing w:val="0"/>
          <w:sz w:val="24"/>
          <w:szCs w:val="24"/>
          <w:lang w:val="sk-SK"/>
        </w:rPr>
        <w:t>Ak má spotrebiteľ uzavretú zmluvu o úvere na bývanie v cudzej mene, v</w:t>
      </w:r>
      <w:r w:rsidRPr="008C70A2">
        <w:rPr>
          <w:rFonts w:ascii="Times New Roman" w:hAnsi="Times New Roman"/>
          <w:spacing w:val="0"/>
          <w:sz w:val="24"/>
          <w:szCs w:val="24"/>
          <w:lang w:val="sk-SK"/>
        </w:rPr>
        <w:t xml:space="preserve">eriteľ je povinný </w:t>
      </w:r>
      <w:r w:rsidR="00D912ED">
        <w:rPr>
          <w:rFonts w:ascii="Times New Roman" w:hAnsi="Times New Roman"/>
          <w:spacing w:val="0"/>
          <w:sz w:val="24"/>
          <w:szCs w:val="24"/>
          <w:lang w:val="sk-SK"/>
        </w:rPr>
        <w:t xml:space="preserve">pravidelne </w:t>
      </w:r>
      <w:r w:rsidRPr="008C70A2">
        <w:rPr>
          <w:rFonts w:ascii="Times New Roman" w:hAnsi="Times New Roman"/>
          <w:spacing w:val="0"/>
          <w:sz w:val="24"/>
          <w:szCs w:val="24"/>
          <w:lang w:val="sk-SK"/>
        </w:rPr>
        <w:t xml:space="preserve">informovať spotrebiteľa písomnou formou alebo </w:t>
      </w:r>
      <w:r w:rsidRPr="008C70A2" w:rsidR="00D15387">
        <w:rPr>
          <w:rFonts w:ascii="Times New Roman" w:hAnsi="Times New Roman"/>
          <w:spacing w:val="0"/>
          <w:sz w:val="24"/>
          <w:szCs w:val="24"/>
          <w:lang w:val="sk-SK"/>
        </w:rPr>
        <w:t xml:space="preserve">v podobe zápisu </w:t>
      </w:r>
      <w:r w:rsidRPr="008C70A2">
        <w:rPr>
          <w:rFonts w:ascii="Times New Roman" w:hAnsi="Times New Roman"/>
          <w:spacing w:val="0"/>
          <w:sz w:val="24"/>
          <w:szCs w:val="24"/>
          <w:lang w:val="sk-SK"/>
        </w:rPr>
        <w:t>na inom trvanlivom m</w:t>
      </w:r>
      <w:r w:rsidRPr="008C70A2" w:rsidR="008822EC">
        <w:rPr>
          <w:rFonts w:ascii="Times New Roman" w:hAnsi="Times New Roman"/>
          <w:spacing w:val="0"/>
          <w:sz w:val="24"/>
          <w:szCs w:val="24"/>
          <w:lang w:val="sk-SK"/>
        </w:rPr>
        <w:t>édiu, ktoré je dostupné spotrebiteľovi</w:t>
      </w:r>
      <w:r w:rsidRPr="008C70A2">
        <w:rPr>
          <w:rFonts w:ascii="Times New Roman" w:hAnsi="Times New Roman"/>
          <w:spacing w:val="0"/>
          <w:sz w:val="24"/>
          <w:szCs w:val="24"/>
          <w:lang w:val="sk-SK"/>
        </w:rPr>
        <w:t xml:space="preserve"> </w:t>
      </w:r>
      <w:r w:rsidR="00D912ED">
        <w:rPr>
          <w:rFonts w:ascii="Times New Roman" w:hAnsi="Times New Roman"/>
          <w:spacing w:val="0"/>
          <w:sz w:val="24"/>
          <w:szCs w:val="24"/>
          <w:lang w:val="sk-SK"/>
        </w:rPr>
        <w:t>minimálne vtedy, ak</w:t>
      </w:r>
      <w:r w:rsidR="006F7089">
        <w:rPr>
          <w:rFonts w:ascii="Times New Roman" w:hAnsi="Times New Roman"/>
          <w:spacing w:val="0"/>
          <w:sz w:val="24"/>
          <w:szCs w:val="24"/>
          <w:lang w:val="sk-SK"/>
        </w:rPr>
        <w:t xml:space="preserve"> pri výmennom kurze medzi menou uvedenou v zmluve o úvere na bývanie a menou členského štátu platnou v čase uzavretia zmluvy o úvere na bývanie sa</w:t>
      </w:r>
      <w:r w:rsidRPr="008C70A2">
        <w:rPr>
          <w:rFonts w:ascii="Times New Roman" w:hAnsi="Times New Roman"/>
          <w:spacing w:val="0"/>
          <w:sz w:val="24"/>
          <w:szCs w:val="24"/>
          <w:lang w:val="sk-SK"/>
        </w:rPr>
        <w:t xml:space="preserve"> celkov</w:t>
      </w:r>
      <w:r w:rsidR="00D912ED">
        <w:rPr>
          <w:rFonts w:ascii="Times New Roman" w:hAnsi="Times New Roman"/>
          <w:spacing w:val="0"/>
          <w:sz w:val="24"/>
          <w:szCs w:val="24"/>
          <w:lang w:val="sk-SK"/>
        </w:rPr>
        <w:t>á</w:t>
      </w:r>
      <w:r w:rsidRPr="008C70A2">
        <w:rPr>
          <w:rFonts w:ascii="Times New Roman" w:hAnsi="Times New Roman"/>
          <w:spacing w:val="0"/>
          <w:sz w:val="24"/>
          <w:szCs w:val="24"/>
          <w:lang w:val="sk-SK"/>
        </w:rPr>
        <w:t xml:space="preserve"> </w:t>
      </w:r>
      <w:r w:rsidRPr="008C70A2" w:rsidR="00EA2971">
        <w:rPr>
          <w:rFonts w:ascii="Times New Roman" w:hAnsi="Times New Roman"/>
          <w:spacing w:val="0"/>
          <w:sz w:val="24"/>
          <w:szCs w:val="24"/>
          <w:lang w:val="sk-SK"/>
        </w:rPr>
        <w:t>výšk</w:t>
      </w:r>
      <w:r w:rsidR="00D912ED">
        <w:rPr>
          <w:rFonts w:ascii="Times New Roman" w:hAnsi="Times New Roman"/>
          <w:spacing w:val="0"/>
          <w:sz w:val="24"/>
          <w:szCs w:val="24"/>
          <w:lang w:val="sk-SK"/>
        </w:rPr>
        <w:t>a</w:t>
      </w:r>
      <w:r w:rsidRPr="008C70A2" w:rsidR="00EA2971">
        <w:rPr>
          <w:rFonts w:ascii="Times New Roman" w:hAnsi="Times New Roman"/>
          <w:spacing w:val="0"/>
          <w:sz w:val="24"/>
          <w:szCs w:val="24"/>
          <w:lang w:val="sk-SK"/>
        </w:rPr>
        <w:t xml:space="preserve"> </w:t>
      </w:r>
      <w:r w:rsidRPr="008C70A2" w:rsidR="008822EC">
        <w:rPr>
          <w:rFonts w:ascii="Times New Roman" w:hAnsi="Times New Roman"/>
          <w:spacing w:val="0"/>
          <w:sz w:val="24"/>
          <w:szCs w:val="24"/>
          <w:lang w:val="sk-SK"/>
        </w:rPr>
        <w:t>úveru na bývanie</w:t>
      </w:r>
      <w:r w:rsidRPr="008C70A2">
        <w:rPr>
          <w:rFonts w:ascii="Times New Roman" w:hAnsi="Times New Roman"/>
          <w:spacing w:val="0"/>
          <w:sz w:val="24"/>
          <w:szCs w:val="24"/>
          <w:lang w:val="sk-SK"/>
        </w:rPr>
        <w:t xml:space="preserve">, ktorú musí spotrebiteľ </w:t>
      </w:r>
      <w:r w:rsidRPr="008C70A2" w:rsidR="008822EC">
        <w:rPr>
          <w:rFonts w:ascii="Times New Roman" w:hAnsi="Times New Roman"/>
          <w:spacing w:val="0"/>
          <w:sz w:val="24"/>
          <w:szCs w:val="24"/>
          <w:lang w:val="sk-SK"/>
        </w:rPr>
        <w:t>splatiť</w:t>
      </w:r>
      <w:r w:rsidRPr="008C70A2">
        <w:rPr>
          <w:rFonts w:ascii="Times New Roman" w:hAnsi="Times New Roman"/>
          <w:spacing w:val="0"/>
          <w:sz w:val="24"/>
          <w:szCs w:val="24"/>
          <w:lang w:val="sk-SK"/>
        </w:rPr>
        <w:t xml:space="preserve"> a ktorá ostáva nesplatená alebo </w:t>
      </w:r>
      <w:r w:rsidRPr="008C70A2" w:rsidR="009943AC">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výšk</w:t>
      </w:r>
      <w:r w:rsidR="00D912ED">
        <w:rPr>
          <w:rFonts w:ascii="Times New Roman" w:hAnsi="Times New Roman"/>
          <w:spacing w:val="0"/>
          <w:sz w:val="24"/>
          <w:szCs w:val="24"/>
          <w:lang w:val="sk-SK"/>
        </w:rPr>
        <w:t>a</w:t>
      </w:r>
      <w:r w:rsidRPr="008C70A2" w:rsidR="008822EC">
        <w:rPr>
          <w:rFonts w:ascii="Times New Roman" w:hAnsi="Times New Roman"/>
          <w:spacing w:val="0"/>
          <w:sz w:val="24"/>
          <w:szCs w:val="24"/>
          <w:lang w:val="sk-SK"/>
        </w:rPr>
        <w:t xml:space="preserve"> pravidelných splátok odliš</w:t>
      </w:r>
      <w:r w:rsidRPr="008C70A2" w:rsidR="00AB530C">
        <w:rPr>
          <w:rFonts w:ascii="Times New Roman" w:hAnsi="Times New Roman"/>
          <w:spacing w:val="0"/>
          <w:sz w:val="24"/>
          <w:szCs w:val="24"/>
          <w:lang w:val="sk-SK"/>
        </w:rPr>
        <w:t xml:space="preserve">uje </w:t>
      </w:r>
      <w:r w:rsidRPr="008C70A2">
        <w:rPr>
          <w:rFonts w:ascii="Times New Roman" w:hAnsi="Times New Roman"/>
          <w:spacing w:val="0"/>
          <w:sz w:val="24"/>
          <w:szCs w:val="24"/>
          <w:lang w:val="sk-SK"/>
        </w:rPr>
        <w:t>o viac ako 20</w:t>
      </w:r>
      <w:r w:rsidR="006F7A4F">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w:t>
      </w:r>
      <w:r w:rsidR="006F7089">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p>
    <w:p w:rsidR="00E350FB" w:rsidRPr="008C70A2" w:rsidP="00FD2775">
      <w:pPr>
        <w:pStyle w:val="ListParagraph"/>
        <w:numPr>
          <w:numId w:val="24"/>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Informácie podľa odseku </w:t>
      </w:r>
      <w:r w:rsidR="006E5E2C">
        <w:rPr>
          <w:rFonts w:ascii="Times New Roman" w:hAnsi="Times New Roman"/>
          <w:spacing w:val="0"/>
          <w:sz w:val="24"/>
          <w:szCs w:val="24"/>
          <w:lang w:val="sk-SK"/>
        </w:rPr>
        <w:t>5</w:t>
      </w:r>
      <w:r w:rsidRPr="008C70A2">
        <w:rPr>
          <w:rFonts w:ascii="Times New Roman" w:hAnsi="Times New Roman"/>
          <w:spacing w:val="0"/>
          <w:sz w:val="24"/>
          <w:szCs w:val="24"/>
          <w:lang w:val="sk-SK"/>
        </w:rPr>
        <w:t xml:space="preserve"> </w:t>
      </w:r>
      <w:r w:rsidR="00241A5B">
        <w:rPr>
          <w:rFonts w:ascii="Times New Roman" w:hAnsi="Times New Roman"/>
          <w:spacing w:val="0"/>
          <w:sz w:val="24"/>
          <w:szCs w:val="24"/>
          <w:lang w:val="sk-SK"/>
        </w:rPr>
        <w:t>obsahujú upozornenia pre</w:t>
      </w:r>
      <w:r w:rsidRPr="008C70A2" w:rsidR="00241A5B">
        <w:rPr>
          <w:rFonts w:ascii="Times New Roman" w:hAnsi="Times New Roman"/>
          <w:spacing w:val="0"/>
          <w:sz w:val="24"/>
          <w:szCs w:val="24"/>
          <w:lang w:val="sk-SK"/>
        </w:rPr>
        <w:t xml:space="preserve"> </w:t>
      </w:r>
      <w:r w:rsidRPr="008C70A2" w:rsidR="000A08C2">
        <w:rPr>
          <w:rFonts w:ascii="Times New Roman" w:hAnsi="Times New Roman"/>
          <w:spacing w:val="0"/>
          <w:sz w:val="24"/>
          <w:szCs w:val="24"/>
          <w:lang w:val="sk-SK"/>
        </w:rPr>
        <w:t xml:space="preserve">spotrebiteľa </w:t>
      </w:r>
      <w:r w:rsidR="00AE03A0">
        <w:rPr>
          <w:rFonts w:ascii="Times New Roman" w:hAnsi="Times New Roman"/>
          <w:spacing w:val="0"/>
          <w:sz w:val="24"/>
          <w:szCs w:val="24"/>
          <w:lang w:val="sk-SK"/>
        </w:rPr>
        <w:t>o</w:t>
      </w:r>
    </w:p>
    <w:p w:rsidR="00E350FB" w:rsidRPr="008C70A2" w:rsidP="00FD2775">
      <w:pPr>
        <w:pStyle w:val="ListParagraph"/>
        <w:numPr>
          <w:numId w:val="26"/>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zvýšen</w:t>
      </w:r>
      <w:r w:rsidR="00241A5B">
        <w:rPr>
          <w:rFonts w:ascii="Times New Roman" w:hAnsi="Times New Roman"/>
          <w:spacing w:val="0"/>
          <w:sz w:val="24"/>
          <w:szCs w:val="24"/>
          <w:lang w:val="sk-SK"/>
        </w:rPr>
        <w:t>í</w:t>
      </w:r>
      <w:r w:rsidRPr="008C70A2">
        <w:rPr>
          <w:rFonts w:ascii="Times New Roman" w:hAnsi="Times New Roman"/>
          <w:spacing w:val="0"/>
          <w:sz w:val="24"/>
          <w:szCs w:val="24"/>
          <w:lang w:val="sk-SK"/>
        </w:rPr>
        <w:t xml:space="preserve"> celkovej </w:t>
      </w:r>
      <w:r w:rsidRPr="008C70A2" w:rsidR="00EA2971">
        <w:rPr>
          <w:rFonts w:ascii="Times New Roman" w:hAnsi="Times New Roman"/>
          <w:spacing w:val="0"/>
          <w:sz w:val="24"/>
          <w:szCs w:val="24"/>
          <w:lang w:val="sk-SK"/>
        </w:rPr>
        <w:t xml:space="preserve">výšky </w:t>
      </w:r>
      <w:r w:rsidRPr="008C70A2">
        <w:rPr>
          <w:rFonts w:ascii="Times New Roman" w:hAnsi="Times New Roman"/>
          <w:spacing w:val="0"/>
          <w:sz w:val="24"/>
          <w:szCs w:val="24"/>
          <w:lang w:val="sk-SK"/>
        </w:rPr>
        <w:t>úveru na bývanie, ktorú musí zaplatiť</w:t>
      </w:r>
      <w:r w:rsidRPr="008C70A2" w:rsidR="00686A4A">
        <w:rPr>
          <w:rFonts w:ascii="Times New Roman" w:hAnsi="Times New Roman"/>
          <w:spacing w:val="0"/>
          <w:sz w:val="24"/>
          <w:szCs w:val="24"/>
          <w:lang w:val="sk-SK"/>
        </w:rPr>
        <w:t>,</w:t>
      </w:r>
    </w:p>
    <w:p w:rsidR="00E350FB" w:rsidRPr="008C70A2" w:rsidP="00FD2775">
      <w:pPr>
        <w:pStyle w:val="ListParagraph"/>
        <w:numPr>
          <w:numId w:val="26"/>
        </w:numPr>
        <w:bidi w:val="0"/>
        <w:spacing w:after="200" w:line="276" w:lineRule="auto"/>
        <w:contextualSpacing/>
        <w:jc w:val="both"/>
        <w:rPr>
          <w:rFonts w:ascii="Times New Roman" w:hAnsi="Times New Roman"/>
          <w:spacing w:val="0"/>
          <w:sz w:val="24"/>
          <w:szCs w:val="24"/>
          <w:lang w:val="sk-SK"/>
        </w:rPr>
      </w:pPr>
      <w:r w:rsidRPr="008C70A2" w:rsidR="00D833D6">
        <w:rPr>
          <w:rFonts w:ascii="Times New Roman" w:hAnsi="Times New Roman"/>
          <w:spacing w:val="0"/>
          <w:sz w:val="24"/>
          <w:szCs w:val="24"/>
          <w:lang w:val="sk-SK"/>
        </w:rPr>
        <w:t>určen</w:t>
      </w:r>
      <w:r w:rsidR="00241A5B">
        <w:rPr>
          <w:rFonts w:ascii="Times New Roman" w:hAnsi="Times New Roman"/>
          <w:spacing w:val="0"/>
          <w:sz w:val="24"/>
          <w:szCs w:val="24"/>
          <w:lang w:val="sk-SK"/>
        </w:rPr>
        <w:t>í</w:t>
      </w:r>
      <w:r w:rsidRPr="008C70A2" w:rsidR="00D833D6">
        <w:rPr>
          <w:rFonts w:ascii="Times New Roman" w:hAnsi="Times New Roman"/>
          <w:spacing w:val="0"/>
          <w:sz w:val="24"/>
          <w:szCs w:val="24"/>
          <w:lang w:val="sk-SK"/>
        </w:rPr>
        <w:t xml:space="preserve"> </w:t>
      </w:r>
      <w:r w:rsidRPr="008C70A2" w:rsidR="00686A4A">
        <w:rPr>
          <w:rFonts w:ascii="Times New Roman" w:hAnsi="Times New Roman"/>
          <w:spacing w:val="0"/>
          <w:sz w:val="24"/>
          <w:szCs w:val="24"/>
          <w:lang w:val="sk-SK"/>
        </w:rPr>
        <w:t>práv</w:t>
      </w:r>
      <w:r w:rsidRPr="008C70A2">
        <w:rPr>
          <w:rFonts w:ascii="Times New Roman" w:hAnsi="Times New Roman"/>
          <w:spacing w:val="0"/>
          <w:sz w:val="24"/>
          <w:szCs w:val="24"/>
          <w:lang w:val="sk-SK"/>
        </w:rPr>
        <w:t>a</w:t>
      </w:r>
      <w:r w:rsidRPr="008C70A2" w:rsidR="00686A4A">
        <w:rPr>
          <w:rFonts w:ascii="Times New Roman" w:hAnsi="Times New Roman"/>
          <w:spacing w:val="0"/>
          <w:sz w:val="24"/>
          <w:szCs w:val="24"/>
          <w:lang w:val="sk-SK"/>
        </w:rPr>
        <w:t xml:space="preserve"> uskutočniť zmenu na alternatívnu menu a podmienky takejto zmeny a </w:t>
      </w:r>
    </w:p>
    <w:p w:rsidR="00686A4A" w:rsidRPr="008C70A2" w:rsidP="00FD2775">
      <w:pPr>
        <w:pStyle w:val="ListParagraph"/>
        <w:numPr>
          <w:numId w:val="26"/>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mechanizm</w:t>
      </w:r>
      <w:r w:rsidR="00241A5B">
        <w:rPr>
          <w:rFonts w:ascii="Times New Roman" w:hAnsi="Times New Roman"/>
          <w:spacing w:val="0"/>
          <w:sz w:val="24"/>
          <w:szCs w:val="24"/>
          <w:lang w:val="sk-SK"/>
        </w:rPr>
        <w:t>e, ktorý je</w:t>
      </w:r>
      <w:r w:rsidRPr="008C70A2">
        <w:rPr>
          <w:rFonts w:ascii="Times New Roman" w:hAnsi="Times New Roman"/>
          <w:spacing w:val="0"/>
          <w:sz w:val="24"/>
          <w:szCs w:val="24"/>
          <w:lang w:val="sk-SK"/>
        </w:rPr>
        <w:t xml:space="preserve"> uplatniteľný na obmedzenie rizík výmenného kurzu, ktorým je spotrebiteľ vystavený.</w:t>
      </w:r>
    </w:p>
    <w:p w:rsidR="003F5ACA" w:rsidRPr="008C70A2" w:rsidP="00FD2775">
      <w:pPr>
        <w:pStyle w:val="ListParagraph"/>
        <w:numPr>
          <w:numId w:val="24"/>
        </w:numPr>
        <w:bidi w:val="0"/>
        <w:spacing w:after="200" w:line="276" w:lineRule="auto"/>
        <w:contextualSpacing/>
        <w:jc w:val="both"/>
        <w:rPr>
          <w:rFonts w:ascii="Times New Roman" w:hAnsi="Times New Roman"/>
          <w:spacing w:val="0"/>
          <w:sz w:val="24"/>
          <w:szCs w:val="24"/>
          <w:lang w:val="sk-SK"/>
        </w:rPr>
      </w:pPr>
      <w:r w:rsidRPr="008C70A2" w:rsidR="00511077">
        <w:rPr>
          <w:rFonts w:ascii="Times New Roman" w:hAnsi="Times New Roman"/>
          <w:spacing w:val="0"/>
          <w:sz w:val="24"/>
          <w:szCs w:val="24"/>
          <w:lang w:val="sk-SK"/>
        </w:rPr>
        <w:t>V</w:t>
      </w:r>
      <w:r w:rsidRPr="008C70A2">
        <w:rPr>
          <w:rFonts w:ascii="Times New Roman" w:hAnsi="Times New Roman"/>
          <w:spacing w:val="0"/>
          <w:sz w:val="24"/>
          <w:szCs w:val="24"/>
          <w:lang w:val="sk-SK"/>
        </w:rPr>
        <w:t xml:space="preserve">eriteľ </w:t>
      </w:r>
      <w:r w:rsidRPr="008C70A2" w:rsidR="00511077">
        <w:rPr>
          <w:rFonts w:ascii="Times New Roman" w:hAnsi="Times New Roman"/>
          <w:spacing w:val="0"/>
          <w:sz w:val="24"/>
          <w:szCs w:val="24"/>
          <w:lang w:val="sk-SK"/>
        </w:rPr>
        <w:t xml:space="preserve">je </w:t>
      </w:r>
      <w:r w:rsidRPr="008C70A2">
        <w:rPr>
          <w:rFonts w:ascii="Times New Roman" w:hAnsi="Times New Roman"/>
          <w:spacing w:val="0"/>
          <w:sz w:val="24"/>
          <w:szCs w:val="24"/>
          <w:lang w:val="sk-SK"/>
        </w:rPr>
        <w:t xml:space="preserve">povinný </w:t>
      </w:r>
      <w:r w:rsidRPr="008C70A2" w:rsidR="00A965A9">
        <w:rPr>
          <w:rFonts w:ascii="Times New Roman" w:hAnsi="Times New Roman"/>
          <w:spacing w:val="0"/>
          <w:sz w:val="24"/>
          <w:szCs w:val="24"/>
          <w:lang w:val="sk-SK"/>
        </w:rPr>
        <w:t xml:space="preserve">poskytnúť spotrebiteľovi </w:t>
      </w:r>
      <w:r w:rsidRPr="008C70A2" w:rsidR="00511077">
        <w:rPr>
          <w:rFonts w:ascii="Times New Roman" w:hAnsi="Times New Roman"/>
          <w:spacing w:val="0"/>
          <w:sz w:val="24"/>
          <w:szCs w:val="24"/>
          <w:lang w:val="sk-SK"/>
        </w:rPr>
        <w:t xml:space="preserve">informácie </w:t>
      </w:r>
      <w:r w:rsidRPr="008C70A2" w:rsidR="003C1F1A">
        <w:rPr>
          <w:rFonts w:ascii="Times New Roman" w:hAnsi="Times New Roman"/>
          <w:spacing w:val="0"/>
          <w:sz w:val="24"/>
          <w:szCs w:val="24"/>
          <w:lang w:val="sk-SK"/>
        </w:rPr>
        <w:t>podľa odsek</w:t>
      </w:r>
      <w:r w:rsidRPr="008C70A2" w:rsidR="00D833D6">
        <w:rPr>
          <w:rFonts w:ascii="Times New Roman" w:hAnsi="Times New Roman"/>
          <w:spacing w:val="0"/>
          <w:sz w:val="24"/>
          <w:szCs w:val="24"/>
          <w:lang w:val="sk-SK"/>
        </w:rPr>
        <w:t>ov</w:t>
      </w:r>
      <w:r w:rsidRPr="008C70A2" w:rsidR="003C1F1A">
        <w:rPr>
          <w:rFonts w:ascii="Times New Roman" w:hAnsi="Times New Roman"/>
          <w:spacing w:val="0"/>
          <w:sz w:val="24"/>
          <w:szCs w:val="24"/>
          <w:lang w:val="sk-SK"/>
        </w:rPr>
        <w:t xml:space="preserve"> 1 až </w:t>
      </w:r>
      <w:r w:rsidR="006E5E2C">
        <w:rPr>
          <w:rFonts w:ascii="Times New Roman" w:hAnsi="Times New Roman"/>
          <w:spacing w:val="0"/>
          <w:sz w:val="24"/>
          <w:szCs w:val="24"/>
          <w:lang w:val="sk-SK"/>
        </w:rPr>
        <w:t>5</w:t>
      </w:r>
      <w:r w:rsidRPr="008C70A2" w:rsidR="003C1F1A">
        <w:rPr>
          <w:rFonts w:ascii="Times New Roman" w:hAnsi="Times New Roman"/>
          <w:spacing w:val="0"/>
          <w:sz w:val="24"/>
          <w:szCs w:val="24"/>
          <w:lang w:val="sk-SK"/>
        </w:rPr>
        <w:t xml:space="preserve"> a </w:t>
      </w:r>
      <w:r w:rsidR="006E5E2C">
        <w:rPr>
          <w:rFonts w:ascii="Times New Roman" w:hAnsi="Times New Roman"/>
          <w:spacing w:val="0"/>
          <w:sz w:val="24"/>
          <w:szCs w:val="24"/>
          <w:lang w:val="sk-SK"/>
        </w:rPr>
        <w:t>8</w:t>
      </w:r>
      <w:r w:rsidRPr="008C70A2">
        <w:rPr>
          <w:rFonts w:ascii="Times New Roman" w:hAnsi="Times New Roman"/>
          <w:spacing w:val="0"/>
          <w:sz w:val="24"/>
          <w:szCs w:val="24"/>
          <w:lang w:val="sk-SK"/>
        </w:rPr>
        <w:t xml:space="preserve"> prostredníctvom </w:t>
      </w:r>
      <w:r w:rsidRPr="008C70A2" w:rsidR="009F14BF">
        <w:rPr>
          <w:rFonts w:ascii="Times New Roman" w:hAnsi="Times New Roman"/>
          <w:spacing w:val="0"/>
          <w:sz w:val="24"/>
          <w:szCs w:val="24"/>
          <w:lang w:val="sk-SK"/>
        </w:rPr>
        <w:t>formulára</w:t>
      </w:r>
      <w:r w:rsidRPr="008C70A2" w:rsidR="00412808">
        <w:rPr>
          <w:rFonts w:ascii="Times New Roman" w:hAnsi="Times New Roman"/>
          <w:spacing w:val="0"/>
          <w:sz w:val="24"/>
          <w:szCs w:val="24"/>
          <w:lang w:val="sk-SK"/>
        </w:rPr>
        <w:t xml:space="preserve"> </w:t>
      </w:r>
      <w:r w:rsidR="00B76F6C">
        <w:rPr>
          <w:rFonts w:ascii="Times New Roman" w:hAnsi="Times New Roman"/>
          <w:spacing w:val="0"/>
          <w:sz w:val="24"/>
          <w:szCs w:val="24"/>
          <w:lang w:val="sk-SK"/>
        </w:rPr>
        <w:t>(</w:t>
      </w:r>
      <w:r w:rsidRPr="008C70A2" w:rsidR="00841087">
        <w:rPr>
          <w:rFonts w:ascii="Times New Roman" w:hAnsi="Times New Roman"/>
          <w:spacing w:val="0"/>
          <w:sz w:val="24"/>
          <w:szCs w:val="24"/>
          <w:lang w:val="sk-SK"/>
        </w:rPr>
        <w:t>ESIS</w:t>
      </w:r>
      <w:r w:rsidR="00B76F6C">
        <w:rPr>
          <w:rFonts w:ascii="Times New Roman" w:hAnsi="Times New Roman"/>
          <w:spacing w:val="0"/>
          <w:sz w:val="24"/>
          <w:szCs w:val="24"/>
          <w:lang w:val="sk-SK"/>
        </w:rPr>
        <w:t>)</w:t>
      </w:r>
      <w:r w:rsidRPr="008C70A2" w:rsidR="00841087">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a v zmluve o úvere na bývanie. </w:t>
      </w:r>
    </w:p>
    <w:p w:rsidR="00F945EE" w:rsidRPr="006827B8" w:rsidP="006827B8">
      <w:pPr>
        <w:pStyle w:val="ListParagraph"/>
        <w:numPr>
          <w:numId w:val="24"/>
        </w:numPr>
        <w:bidi w:val="0"/>
        <w:spacing w:after="200" w:line="276" w:lineRule="auto"/>
        <w:contextualSpacing/>
        <w:jc w:val="both"/>
        <w:rPr>
          <w:rFonts w:ascii="Times New Roman" w:hAnsi="Times New Roman"/>
          <w:spacing w:val="0"/>
          <w:sz w:val="24"/>
          <w:szCs w:val="24"/>
          <w:lang w:val="sk-SK"/>
        </w:rPr>
      </w:pPr>
      <w:r w:rsidRPr="008C70A2" w:rsidR="00F81702">
        <w:rPr>
          <w:rFonts w:ascii="Times New Roman" w:hAnsi="Times New Roman"/>
          <w:spacing w:val="0"/>
          <w:sz w:val="24"/>
          <w:szCs w:val="24"/>
          <w:lang w:val="sk-SK"/>
        </w:rPr>
        <w:t>A</w:t>
      </w:r>
      <w:r w:rsidRPr="008C70A2" w:rsidR="003F5ACA">
        <w:rPr>
          <w:rFonts w:ascii="Times New Roman" w:hAnsi="Times New Roman"/>
          <w:spacing w:val="0"/>
          <w:sz w:val="24"/>
          <w:szCs w:val="24"/>
          <w:lang w:val="sk-SK"/>
        </w:rPr>
        <w:t>k zmluva o úvere na bývanie neobsahuje ustanovenia zamerané na obm</w:t>
      </w:r>
      <w:r w:rsidRPr="008C70A2" w:rsidR="003C1F1A">
        <w:rPr>
          <w:rFonts w:ascii="Times New Roman" w:hAnsi="Times New Roman"/>
          <w:spacing w:val="0"/>
          <w:sz w:val="24"/>
          <w:szCs w:val="24"/>
          <w:lang w:val="sk-SK"/>
        </w:rPr>
        <w:t>edzenie rizika výmenného kurzu</w:t>
      </w:r>
      <w:r w:rsidRPr="008C70A2" w:rsidR="00F96EC8">
        <w:rPr>
          <w:rFonts w:ascii="Times New Roman" w:hAnsi="Times New Roman"/>
          <w:spacing w:val="0"/>
          <w:sz w:val="24"/>
          <w:szCs w:val="24"/>
          <w:lang w:val="sk-SK"/>
        </w:rPr>
        <w:t>, ktorému je spotrebiteľ vystavený, na úroveň zmeny výmenného kurzu</w:t>
      </w:r>
      <w:r w:rsidRPr="008C70A2" w:rsidR="003C1F1A">
        <w:rPr>
          <w:rFonts w:ascii="Times New Roman" w:hAnsi="Times New Roman"/>
          <w:spacing w:val="0"/>
          <w:sz w:val="24"/>
          <w:szCs w:val="24"/>
          <w:lang w:val="sk-SK"/>
        </w:rPr>
        <w:t xml:space="preserve"> </w:t>
      </w:r>
      <w:r w:rsidRPr="008C70A2" w:rsidR="00F81702">
        <w:rPr>
          <w:rFonts w:ascii="Times New Roman" w:hAnsi="Times New Roman"/>
          <w:spacing w:val="0"/>
          <w:sz w:val="24"/>
          <w:szCs w:val="24"/>
          <w:lang w:val="sk-SK"/>
        </w:rPr>
        <w:t>pod 20</w:t>
      </w:r>
      <w:r w:rsidR="006F7A4F">
        <w:rPr>
          <w:rFonts w:ascii="Times New Roman" w:hAnsi="Times New Roman"/>
          <w:spacing w:val="0"/>
          <w:sz w:val="24"/>
          <w:szCs w:val="24"/>
          <w:lang w:val="sk-SK"/>
        </w:rPr>
        <w:t xml:space="preserve"> </w:t>
      </w:r>
      <w:r w:rsidRPr="008C70A2" w:rsidR="00F81702">
        <w:rPr>
          <w:rFonts w:ascii="Times New Roman" w:hAnsi="Times New Roman"/>
          <w:spacing w:val="0"/>
          <w:sz w:val="24"/>
          <w:szCs w:val="24"/>
          <w:lang w:val="sk-SK"/>
        </w:rPr>
        <w:t>%, v</w:t>
      </w:r>
      <w:r w:rsidRPr="008C70A2" w:rsidR="004A5A1E">
        <w:rPr>
          <w:rFonts w:ascii="Times New Roman" w:hAnsi="Times New Roman"/>
          <w:spacing w:val="0"/>
          <w:sz w:val="24"/>
          <w:szCs w:val="24"/>
          <w:lang w:val="sk-SK"/>
        </w:rPr>
        <w:t xml:space="preserve">o formulári </w:t>
      </w:r>
      <w:r w:rsidR="00B76F6C">
        <w:rPr>
          <w:rFonts w:ascii="Times New Roman" w:hAnsi="Times New Roman"/>
          <w:spacing w:val="0"/>
          <w:sz w:val="24"/>
          <w:szCs w:val="24"/>
          <w:lang w:val="sk-SK"/>
        </w:rPr>
        <w:t>(</w:t>
      </w:r>
      <w:r w:rsidRPr="008C70A2" w:rsidR="00C06A23">
        <w:rPr>
          <w:rFonts w:ascii="Times New Roman" w:hAnsi="Times New Roman"/>
          <w:spacing w:val="0"/>
          <w:sz w:val="24"/>
          <w:szCs w:val="24"/>
          <w:lang w:val="sk-SK"/>
        </w:rPr>
        <w:t>ESIS</w:t>
      </w:r>
      <w:r w:rsidR="00B76F6C">
        <w:rPr>
          <w:rFonts w:ascii="Times New Roman" w:hAnsi="Times New Roman"/>
          <w:spacing w:val="0"/>
          <w:sz w:val="24"/>
          <w:szCs w:val="24"/>
          <w:lang w:val="sk-SK"/>
        </w:rPr>
        <w:t>)</w:t>
      </w:r>
      <w:r w:rsidRPr="008C70A2" w:rsidR="00F81702">
        <w:rPr>
          <w:rStyle w:val="FootnoteReference"/>
          <w:rFonts w:ascii="Times New Roman" w:hAnsi="Times New Roman"/>
          <w:spacing w:val="0"/>
          <w:sz w:val="24"/>
          <w:szCs w:val="24"/>
          <w:lang w:val="sk-SK"/>
        </w:rPr>
        <w:t xml:space="preserve"> </w:t>
      </w:r>
      <w:r w:rsidRPr="008C70A2" w:rsidR="003F5ACA">
        <w:rPr>
          <w:rFonts w:ascii="Times New Roman" w:hAnsi="Times New Roman"/>
          <w:spacing w:val="0"/>
          <w:sz w:val="24"/>
          <w:szCs w:val="24"/>
          <w:lang w:val="sk-SK"/>
        </w:rPr>
        <w:t xml:space="preserve">sa uvedie názorný príklad vplyvu </w:t>
      </w:r>
      <w:r w:rsidRPr="008C70A2" w:rsidR="009D16AB">
        <w:rPr>
          <w:rFonts w:ascii="Times New Roman" w:hAnsi="Times New Roman"/>
          <w:spacing w:val="0"/>
          <w:sz w:val="24"/>
          <w:szCs w:val="24"/>
          <w:lang w:val="sk-SK"/>
        </w:rPr>
        <w:t>zmeny</w:t>
      </w:r>
      <w:r w:rsidRPr="008C70A2" w:rsidR="003F5ACA">
        <w:rPr>
          <w:rFonts w:ascii="Times New Roman" w:hAnsi="Times New Roman"/>
          <w:spacing w:val="0"/>
          <w:sz w:val="24"/>
          <w:szCs w:val="24"/>
          <w:lang w:val="sk-SK"/>
        </w:rPr>
        <w:t xml:space="preserve"> výmenného kurzu na úrovni 20</w:t>
      </w:r>
      <w:r w:rsidR="006F7A4F">
        <w:rPr>
          <w:rFonts w:ascii="Times New Roman" w:hAnsi="Times New Roman"/>
          <w:spacing w:val="0"/>
          <w:sz w:val="24"/>
          <w:szCs w:val="24"/>
          <w:lang w:val="sk-SK"/>
        </w:rPr>
        <w:t xml:space="preserve"> </w:t>
      </w:r>
      <w:r w:rsidRPr="008C70A2" w:rsidR="003F5ACA">
        <w:rPr>
          <w:rFonts w:ascii="Times New Roman" w:hAnsi="Times New Roman"/>
          <w:spacing w:val="0"/>
          <w:sz w:val="24"/>
          <w:szCs w:val="24"/>
          <w:lang w:val="sk-SK"/>
        </w:rPr>
        <w:t>%.</w:t>
      </w:r>
    </w:p>
    <w:p w:rsidR="00087D56" w:rsidRPr="008C70A2" w:rsidP="004401F9">
      <w:pPr>
        <w:bidi w:val="0"/>
        <w:jc w:val="center"/>
        <w:rPr>
          <w:rFonts w:ascii="Times New Roman" w:hAnsi="Times New Roman"/>
          <w:sz w:val="24"/>
          <w:szCs w:val="24"/>
        </w:rPr>
      </w:pPr>
      <w:r w:rsidRPr="008C70A2">
        <w:rPr>
          <w:rFonts w:ascii="Times New Roman" w:hAnsi="Times New Roman"/>
          <w:sz w:val="24"/>
          <w:szCs w:val="24"/>
        </w:rPr>
        <w:t>§ 1</w:t>
      </w:r>
      <w:r w:rsidR="006E5E2C">
        <w:rPr>
          <w:rFonts w:ascii="Times New Roman" w:hAnsi="Times New Roman"/>
          <w:sz w:val="24"/>
          <w:szCs w:val="24"/>
        </w:rPr>
        <w:t>7</w:t>
      </w:r>
    </w:p>
    <w:p w:rsidR="00636C7C" w:rsidRPr="008C70A2" w:rsidP="004401F9">
      <w:pPr>
        <w:bidi w:val="0"/>
        <w:jc w:val="center"/>
        <w:rPr>
          <w:rFonts w:ascii="Times New Roman" w:hAnsi="Times New Roman"/>
          <w:b/>
          <w:sz w:val="24"/>
          <w:szCs w:val="24"/>
        </w:rPr>
      </w:pPr>
      <w:r w:rsidRPr="008C70A2" w:rsidR="002B586B">
        <w:rPr>
          <w:rFonts w:ascii="Times New Roman" w:hAnsi="Times New Roman"/>
          <w:b/>
          <w:sz w:val="24"/>
          <w:szCs w:val="24"/>
        </w:rPr>
        <w:t>Úvery na bývanie s variabilnou úrokovou sadzbou</w:t>
      </w:r>
    </w:p>
    <w:p w:rsidR="007F3254" w:rsidRPr="008C70A2" w:rsidP="00D70A5C">
      <w:pPr>
        <w:pStyle w:val="ListParagraph"/>
        <w:bidi w:val="0"/>
        <w:spacing w:after="200" w:line="276" w:lineRule="auto"/>
        <w:ind w:left="720"/>
        <w:contextualSpacing/>
        <w:jc w:val="both"/>
        <w:rPr>
          <w:rFonts w:ascii="Times New Roman" w:hAnsi="Times New Roman"/>
          <w:spacing w:val="0"/>
          <w:sz w:val="24"/>
          <w:szCs w:val="24"/>
          <w:lang w:val="sk-SK"/>
        </w:rPr>
      </w:pPr>
      <w:r w:rsidRPr="008C70A2" w:rsidR="00087D56">
        <w:rPr>
          <w:rFonts w:ascii="Times New Roman" w:hAnsi="Times New Roman"/>
          <w:spacing w:val="0"/>
          <w:sz w:val="24"/>
          <w:szCs w:val="24"/>
          <w:lang w:val="sk-SK"/>
        </w:rPr>
        <w:t>Ak ide o zmluvu o úvere na bývanie</w:t>
      </w:r>
      <w:r w:rsidR="00B160B9">
        <w:rPr>
          <w:rFonts w:ascii="Times New Roman" w:hAnsi="Times New Roman"/>
          <w:spacing w:val="0"/>
          <w:sz w:val="24"/>
          <w:szCs w:val="24"/>
          <w:lang w:val="sk-SK"/>
        </w:rPr>
        <w:t xml:space="preserve"> </w:t>
      </w:r>
      <w:r w:rsidR="00241A5B">
        <w:rPr>
          <w:rFonts w:ascii="Times New Roman" w:hAnsi="Times New Roman"/>
          <w:spacing w:val="0"/>
          <w:sz w:val="24"/>
          <w:szCs w:val="24"/>
          <w:lang w:val="sk-SK"/>
        </w:rPr>
        <w:t>v</w:t>
      </w:r>
      <w:r w:rsidRPr="008C70A2" w:rsidR="00087D56">
        <w:rPr>
          <w:rFonts w:ascii="Times New Roman" w:hAnsi="Times New Roman"/>
          <w:spacing w:val="0"/>
          <w:sz w:val="24"/>
          <w:szCs w:val="24"/>
          <w:lang w:val="sk-SK"/>
        </w:rPr>
        <w:t xml:space="preserve"> ktorej sa dohodla variabilná úroková sadzba</w:t>
      </w:r>
    </w:p>
    <w:p w:rsidR="007F3254" w:rsidRPr="008C70A2" w:rsidP="00FD2775">
      <w:pPr>
        <w:pStyle w:val="ListParagraph"/>
        <w:numPr>
          <w:numId w:val="2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indexy a referenčné sadzby použité na výpočet úrokovej sadzby úveru na bývanie musia byť jasné, dostupné, objektívne a overiteľné pre potreby</w:t>
      </w:r>
      <w:r w:rsidRPr="008C70A2" w:rsidR="00512C2F">
        <w:rPr>
          <w:rFonts w:ascii="Times New Roman" w:hAnsi="Times New Roman"/>
          <w:spacing w:val="0"/>
          <w:sz w:val="24"/>
          <w:szCs w:val="24"/>
          <w:lang w:val="sk-SK"/>
        </w:rPr>
        <w:t xml:space="preserve"> zmluvn</w:t>
      </w:r>
      <w:r w:rsidRPr="008C70A2">
        <w:rPr>
          <w:rFonts w:ascii="Times New Roman" w:hAnsi="Times New Roman"/>
          <w:spacing w:val="0"/>
          <w:sz w:val="24"/>
          <w:szCs w:val="24"/>
          <w:lang w:val="sk-SK"/>
        </w:rPr>
        <w:t>ých</w:t>
      </w:r>
      <w:r w:rsidRPr="008C70A2" w:rsidR="00512C2F">
        <w:rPr>
          <w:rFonts w:ascii="Times New Roman" w:hAnsi="Times New Roman"/>
          <w:spacing w:val="0"/>
          <w:sz w:val="24"/>
          <w:szCs w:val="24"/>
          <w:lang w:val="sk-SK"/>
        </w:rPr>
        <w:t xml:space="preserve"> str</w:t>
      </w:r>
      <w:r w:rsidRPr="008C70A2">
        <w:rPr>
          <w:rFonts w:ascii="Times New Roman" w:hAnsi="Times New Roman"/>
          <w:spacing w:val="0"/>
          <w:sz w:val="24"/>
          <w:szCs w:val="24"/>
          <w:lang w:val="sk-SK"/>
        </w:rPr>
        <w:t>án</w:t>
      </w:r>
      <w:r w:rsidRPr="008C70A2" w:rsidR="00512C2F">
        <w:rPr>
          <w:rFonts w:ascii="Times New Roman" w:hAnsi="Times New Roman"/>
          <w:spacing w:val="0"/>
          <w:sz w:val="24"/>
          <w:szCs w:val="24"/>
          <w:lang w:val="sk-SK"/>
        </w:rPr>
        <w:t xml:space="preserve"> a</w:t>
      </w:r>
      <w:r w:rsidR="00936A0D">
        <w:rPr>
          <w:rFonts w:ascii="Times New Roman" w:hAnsi="Times New Roman"/>
          <w:spacing w:val="0"/>
          <w:sz w:val="24"/>
          <w:szCs w:val="24"/>
          <w:lang w:val="sk-SK"/>
        </w:rPr>
        <w:t> </w:t>
      </w:r>
      <w:r w:rsidRPr="008C70A2" w:rsidR="00512C2F">
        <w:rPr>
          <w:rFonts w:ascii="Times New Roman" w:hAnsi="Times New Roman"/>
          <w:spacing w:val="0"/>
          <w:sz w:val="24"/>
          <w:szCs w:val="24"/>
          <w:lang w:val="sk-SK"/>
        </w:rPr>
        <w:t>pre</w:t>
      </w:r>
      <w:r w:rsidR="00936A0D">
        <w:rPr>
          <w:rFonts w:ascii="Times New Roman" w:hAnsi="Times New Roman"/>
          <w:spacing w:val="0"/>
          <w:sz w:val="24"/>
          <w:szCs w:val="24"/>
          <w:lang w:val="sk-SK"/>
        </w:rPr>
        <w:t xml:space="preserve"> </w:t>
      </w:r>
      <w:r w:rsidRPr="008C70A2" w:rsidR="009041A7">
        <w:rPr>
          <w:rFonts w:ascii="Times New Roman" w:hAnsi="Times New Roman"/>
          <w:spacing w:val="0"/>
          <w:sz w:val="24"/>
          <w:szCs w:val="24"/>
          <w:lang w:val="sk-SK"/>
        </w:rPr>
        <w:t xml:space="preserve"> </w:t>
      </w:r>
      <w:r w:rsidRPr="008C70A2" w:rsidR="00512C2F">
        <w:rPr>
          <w:rFonts w:ascii="Times New Roman" w:hAnsi="Times New Roman"/>
          <w:spacing w:val="0"/>
          <w:sz w:val="24"/>
          <w:szCs w:val="24"/>
          <w:lang w:val="sk-SK"/>
        </w:rPr>
        <w:t xml:space="preserve">orgán </w:t>
      </w:r>
      <w:r w:rsidRPr="008C70A2" w:rsidR="009041A7">
        <w:rPr>
          <w:rFonts w:ascii="Times New Roman" w:hAnsi="Times New Roman"/>
          <w:spacing w:val="0"/>
          <w:sz w:val="24"/>
          <w:szCs w:val="24"/>
          <w:lang w:val="sk-SK"/>
        </w:rPr>
        <w:t>dohľadu</w:t>
      </w:r>
      <w:r w:rsidR="00936A0D">
        <w:rPr>
          <w:rFonts w:ascii="Times New Roman" w:hAnsi="Times New Roman"/>
          <w:spacing w:val="0"/>
          <w:sz w:val="24"/>
          <w:szCs w:val="24"/>
          <w:lang w:val="sk-SK"/>
        </w:rPr>
        <w:t xml:space="preserve"> podľa § 2</w:t>
      </w:r>
      <w:r w:rsidR="006E5E2C">
        <w:rPr>
          <w:rFonts w:ascii="Times New Roman" w:hAnsi="Times New Roman"/>
          <w:spacing w:val="0"/>
          <w:sz w:val="24"/>
          <w:szCs w:val="24"/>
          <w:lang w:val="sk-SK"/>
        </w:rPr>
        <w:t>3</w:t>
      </w:r>
      <w:r w:rsidR="00B8460D">
        <w:rPr>
          <w:rFonts w:ascii="Times New Roman" w:hAnsi="Times New Roman"/>
          <w:spacing w:val="0"/>
          <w:sz w:val="24"/>
          <w:szCs w:val="24"/>
          <w:lang w:val="sk-SK"/>
        </w:rPr>
        <w:t>,</w:t>
      </w:r>
      <w:r w:rsidRPr="008C70A2" w:rsidR="009041A7">
        <w:rPr>
          <w:rFonts w:ascii="Times New Roman" w:hAnsi="Times New Roman"/>
          <w:spacing w:val="0"/>
          <w:sz w:val="24"/>
          <w:szCs w:val="24"/>
          <w:lang w:val="sk-SK"/>
        </w:rPr>
        <w:t xml:space="preserve"> </w:t>
      </w:r>
    </w:p>
    <w:p w:rsidR="00B14070" w:rsidRPr="008C70A2" w:rsidP="00FD2775">
      <w:pPr>
        <w:pStyle w:val="ListParagraph"/>
        <w:numPr>
          <w:numId w:val="28"/>
        </w:numPr>
        <w:bidi w:val="0"/>
        <w:spacing w:after="200" w:line="276" w:lineRule="auto"/>
        <w:contextualSpacing/>
        <w:jc w:val="both"/>
        <w:rPr>
          <w:rFonts w:ascii="Times New Roman" w:hAnsi="Times New Roman"/>
          <w:spacing w:val="0"/>
          <w:sz w:val="24"/>
          <w:szCs w:val="24"/>
          <w:lang w:val="sk-SK"/>
        </w:rPr>
      </w:pPr>
      <w:r w:rsidRPr="008C70A2" w:rsidR="00512C2F">
        <w:rPr>
          <w:rFonts w:ascii="Times New Roman" w:hAnsi="Times New Roman"/>
          <w:spacing w:val="0"/>
          <w:sz w:val="24"/>
          <w:szCs w:val="24"/>
          <w:lang w:val="sk-SK"/>
        </w:rPr>
        <w:t>záznamy o indexoch pre výpočet úro</w:t>
      </w:r>
      <w:r w:rsidRPr="008C70A2" w:rsidR="007F3254">
        <w:rPr>
          <w:rFonts w:ascii="Times New Roman" w:hAnsi="Times New Roman"/>
          <w:spacing w:val="0"/>
          <w:sz w:val="24"/>
          <w:szCs w:val="24"/>
          <w:lang w:val="sk-SK"/>
        </w:rPr>
        <w:t>kových sadzieb úveru na bývanie</w:t>
      </w:r>
      <w:r w:rsidRPr="008C70A2" w:rsidR="00417385">
        <w:rPr>
          <w:rFonts w:ascii="Times New Roman" w:hAnsi="Times New Roman"/>
          <w:spacing w:val="0"/>
          <w:sz w:val="24"/>
          <w:szCs w:val="24"/>
          <w:lang w:val="sk-SK"/>
        </w:rPr>
        <w:t xml:space="preserve"> </w:t>
      </w:r>
      <w:r w:rsidRPr="008C70A2" w:rsidR="000A5489">
        <w:rPr>
          <w:rFonts w:ascii="Times New Roman" w:hAnsi="Times New Roman"/>
          <w:spacing w:val="0"/>
          <w:sz w:val="24"/>
          <w:szCs w:val="24"/>
          <w:lang w:val="sk-SK"/>
        </w:rPr>
        <w:t>musia byť</w:t>
      </w:r>
      <w:r w:rsidRPr="008C70A2" w:rsidR="00417385">
        <w:rPr>
          <w:rFonts w:ascii="Times New Roman" w:hAnsi="Times New Roman"/>
          <w:spacing w:val="0"/>
          <w:sz w:val="24"/>
          <w:szCs w:val="24"/>
          <w:lang w:val="sk-SK"/>
        </w:rPr>
        <w:t xml:space="preserve"> uchováva</w:t>
      </w:r>
      <w:r w:rsidRPr="008C70A2" w:rsidR="000A5489">
        <w:rPr>
          <w:rFonts w:ascii="Times New Roman" w:hAnsi="Times New Roman"/>
          <w:spacing w:val="0"/>
          <w:sz w:val="24"/>
          <w:szCs w:val="24"/>
          <w:lang w:val="sk-SK"/>
        </w:rPr>
        <w:t>né</w:t>
      </w:r>
      <w:r w:rsidRPr="008C70A2" w:rsidR="00417385">
        <w:rPr>
          <w:rFonts w:ascii="Times New Roman" w:hAnsi="Times New Roman"/>
          <w:spacing w:val="0"/>
          <w:sz w:val="24"/>
          <w:szCs w:val="24"/>
          <w:lang w:val="sk-SK"/>
        </w:rPr>
        <w:t xml:space="preserve"> veriteľ</w:t>
      </w:r>
      <w:r w:rsidRPr="008C70A2" w:rsidR="000A5489">
        <w:rPr>
          <w:rFonts w:ascii="Times New Roman" w:hAnsi="Times New Roman"/>
          <w:spacing w:val="0"/>
          <w:sz w:val="24"/>
          <w:szCs w:val="24"/>
          <w:lang w:val="sk-SK"/>
        </w:rPr>
        <w:t>om</w:t>
      </w:r>
      <w:r w:rsidRPr="008C70A2" w:rsidR="00417385">
        <w:rPr>
          <w:rFonts w:ascii="Times New Roman" w:hAnsi="Times New Roman"/>
          <w:spacing w:val="0"/>
          <w:sz w:val="24"/>
          <w:szCs w:val="24"/>
          <w:lang w:val="sk-SK"/>
        </w:rPr>
        <w:t xml:space="preserve"> alebo poskytovateľ</w:t>
      </w:r>
      <w:r w:rsidRPr="008C70A2" w:rsidR="000A5489">
        <w:rPr>
          <w:rFonts w:ascii="Times New Roman" w:hAnsi="Times New Roman"/>
          <w:spacing w:val="0"/>
          <w:sz w:val="24"/>
          <w:szCs w:val="24"/>
          <w:lang w:val="sk-SK"/>
        </w:rPr>
        <w:t>om</w:t>
      </w:r>
      <w:r w:rsidRPr="008C70A2" w:rsidR="00417385">
        <w:rPr>
          <w:rFonts w:ascii="Times New Roman" w:hAnsi="Times New Roman"/>
          <w:spacing w:val="0"/>
          <w:sz w:val="24"/>
          <w:szCs w:val="24"/>
          <w:lang w:val="sk-SK"/>
        </w:rPr>
        <w:t xml:space="preserve"> indexov</w:t>
      </w:r>
      <w:r w:rsidRPr="008C70A2" w:rsidR="000A5489">
        <w:rPr>
          <w:rFonts w:ascii="Times New Roman" w:hAnsi="Times New Roman"/>
          <w:spacing w:val="0"/>
          <w:sz w:val="24"/>
          <w:szCs w:val="24"/>
          <w:lang w:val="sk-SK"/>
        </w:rPr>
        <w:t xml:space="preserve"> </w:t>
      </w:r>
      <w:r w:rsidRPr="008C70A2" w:rsidR="006120B0">
        <w:rPr>
          <w:rFonts w:ascii="Times New Roman" w:hAnsi="Times New Roman"/>
          <w:spacing w:val="0"/>
          <w:sz w:val="24"/>
          <w:szCs w:val="24"/>
          <w:lang w:val="sk-SK"/>
        </w:rPr>
        <w:t>desať rokov po skončení</w:t>
      </w:r>
      <w:r w:rsidRPr="008C70A2" w:rsidR="000868D3">
        <w:rPr>
          <w:rFonts w:ascii="Times New Roman" w:hAnsi="Times New Roman"/>
          <w:spacing w:val="0"/>
          <w:sz w:val="24"/>
          <w:szCs w:val="24"/>
          <w:lang w:val="sk-SK"/>
        </w:rPr>
        <w:t xml:space="preserve"> platnosti indexu</w:t>
      </w:r>
      <w:r w:rsidRPr="008C70A2" w:rsidR="007F3254">
        <w:rPr>
          <w:rFonts w:ascii="Times New Roman" w:hAnsi="Times New Roman"/>
          <w:spacing w:val="0"/>
          <w:sz w:val="24"/>
          <w:szCs w:val="24"/>
          <w:lang w:val="sk-SK"/>
        </w:rPr>
        <w:t>.</w:t>
      </w:r>
    </w:p>
    <w:p w:rsidR="00B912D5" w:rsidRPr="008C70A2" w:rsidP="00434792">
      <w:pPr>
        <w:pStyle w:val="ListParagraph"/>
        <w:widowControl w:val="0"/>
        <w:tabs>
          <w:tab w:val="left" w:pos="567"/>
        </w:tabs>
        <w:autoSpaceDE w:val="0"/>
        <w:autoSpaceDN w:val="0"/>
        <w:bidi w:val="0"/>
        <w:adjustRightInd w:val="0"/>
        <w:spacing w:line="276" w:lineRule="auto"/>
        <w:ind w:left="0"/>
        <w:contextualSpacing/>
        <w:jc w:val="both"/>
        <w:rPr>
          <w:rFonts w:ascii="Times New Roman" w:hAnsi="Times New Roman"/>
          <w:spacing w:val="0"/>
          <w:sz w:val="24"/>
          <w:szCs w:val="24"/>
          <w:lang w:val="sk-SK"/>
        </w:rPr>
      </w:pPr>
    </w:p>
    <w:p w:rsidR="002B586B" w:rsidRPr="008C70A2" w:rsidP="004401F9">
      <w:pPr>
        <w:bidi w:val="0"/>
        <w:jc w:val="center"/>
        <w:rPr>
          <w:rFonts w:ascii="Times New Roman" w:hAnsi="Times New Roman"/>
          <w:sz w:val="24"/>
          <w:szCs w:val="24"/>
        </w:rPr>
      </w:pPr>
      <w:r w:rsidRPr="008C70A2">
        <w:rPr>
          <w:rFonts w:ascii="Times New Roman" w:hAnsi="Times New Roman"/>
          <w:sz w:val="24"/>
          <w:szCs w:val="24"/>
        </w:rPr>
        <w:t>§</w:t>
      </w:r>
      <w:r w:rsidRPr="008C70A2" w:rsidR="00576596">
        <w:rPr>
          <w:rFonts w:ascii="Times New Roman" w:hAnsi="Times New Roman"/>
          <w:sz w:val="24"/>
          <w:szCs w:val="24"/>
        </w:rPr>
        <w:t xml:space="preserve"> 1</w:t>
      </w:r>
      <w:r w:rsidR="006E5E2C">
        <w:rPr>
          <w:rFonts w:ascii="Times New Roman" w:hAnsi="Times New Roman"/>
          <w:sz w:val="24"/>
          <w:szCs w:val="24"/>
        </w:rPr>
        <w:t>8</w:t>
      </w:r>
    </w:p>
    <w:p w:rsidR="002B586B" w:rsidRPr="008C70A2" w:rsidP="004401F9">
      <w:pPr>
        <w:bidi w:val="0"/>
        <w:jc w:val="center"/>
        <w:rPr>
          <w:rFonts w:ascii="Times New Roman" w:hAnsi="Times New Roman"/>
          <w:b/>
          <w:sz w:val="24"/>
          <w:szCs w:val="24"/>
        </w:rPr>
      </w:pPr>
      <w:r w:rsidRPr="008C70A2" w:rsidR="00576596">
        <w:rPr>
          <w:rFonts w:ascii="Times New Roman" w:hAnsi="Times New Roman"/>
          <w:b/>
          <w:sz w:val="24"/>
          <w:szCs w:val="24"/>
        </w:rPr>
        <w:t>Splatenie úveru na bývanie pred lehotou splatnosti</w:t>
      </w:r>
    </w:p>
    <w:p w:rsidR="00123D25" w:rsidRPr="008C70A2" w:rsidP="00FD2775">
      <w:pPr>
        <w:pStyle w:val="ListParagraph"/>
        <w:numPr>
          <w:numId w:val="29"/>
        </w:numPr>
        <w:bidi w:val="0"/>
        <w:spacing w:after="200" w:line="276" w:lineRule="auto"/>
        <w:contextualSpacing/>
        <w:jc w:val="both"/>
        <w:rPr>
          <w:rFonts w:ascii="Times New Roman" w:hAnsi="Times New Roman"/>
          <w:spacing w:val="0"/>
          <w:sz w:val="24"/>
          <w:szCs w:val="24"/>
          <w:lang w:val="sk-SK"/>
        </w:rPr>
      </w:pPr>
      <w:r w:rsidRPr="008C70A2" w:rsidR="00576596">
        <w:rPr>
          <w:rFonts w:ascii="Times New Roman" w:hAnsi="Times New Roman"/>
          <w:spacing w:val="0"/>
          <w:sz w:val="24"/>
          <w:szCs w:val="24"/>
          <w:lang w:val="sk-SK"/>
        </w:rPr>
        <w:t>Spotrebiteľ má právo kedykoľvek počas doby trvania zmluvy o úvere na bývanie úver na bývanie</w:t>
      </w:r>
      <w:r w:rsidRPr="008C70A2" w:rsidR="00F43109">
        <w:rPr>
          <w:rFonts w:ascii="Times New Roman" w:hAnsi="Times New Roman"/>
          <w:spacing w:val="0"/>
          <w:sz w:val="24"/>
          <w:szCs w:val="24"/>
          <w:lang w:val="sk-SK"/>
        </w:rPr>
        <w:t xml:space="preserve"> pred dohodnutou lehotou splatnosti </w:t>
      </w:r>
      <w:r w:rsidRPr="008C70A2" w:rsidR="00576596">
        <w:rPr>
          <w:rFonts w:ascii="Times New Roman" w:hAnsi="Times New Roman"/>
          <w:spacing w:val="0"/>
          <w:sz w:val="24"/>
          <w:szCs w:val="24"/>
          <w:lang w:val="sk-SK"/>
        </w:rPr>
        <w:t xml:space="preserve">úplne alebo čiastočne splatiť. </w:t>
      </w:r>
      <w:r w:rsidRPr="008C70A2" w:rsidR="00D63389">
        <w:rPr>
          <w:rFonts w:ascii="Times New Roman" w:hAnsi="Times New Roman"/>
          <w:spacing w:val="0"/>
          <w:sz w:val="24"/>
          <w:szCs w:val="24"/>
          <w:lang w:val="sk-SK"/>
        </w:rPr>
        <w:t xml:space="preserve"> </w:t>
      </w:r>
      <w:r w:rsidRPr="008C70A2" w:rsidR="004702F0">
        <w:rPr>
          <w:rFonts w:ascii="Times New Roman" w:hAnsi="Times New Roman"/>
          <w:spacing w:val="0"/>
          <w:sz w:val="24"/>
          <w:szCs w:val="24"/>
          <w:lang w:val="sk-SK"/>
        </w:rPr>
        <w:t xml:space="preserve"> </w:t>
      </w:r>
      <w:r w:rsidR="00A904EF">
        <w:rPr>
          <w:rFonts w:ascii="Times New Roman" w:hAnsi="Times New Roman"/>
          <w:spacing w:val="0"/>
          <w:sz w:val="24"/>
          <w:szCs w:val="24"/>
          <w:lang w:val="sk-SK"/>
        </w:rPr>
        <w:t>S</w:t>
      </w:r>
      <w:r w:rsidRPr="008C70A2" w:rsidR="004702F0">
        <w:rPr>
          <w:rFonts w:ascii="Times New Roman" w:hAnsi="Times New Roman"/>
          <w:spacing w:val="0"/>
          <w:sz w:val="24"/>
          <w:szCs w:val="24"/>
          <w:lang w:val="sk-SK"/>
        </w:rPr>
        <w:t xml:space="preserve">potrebiteľ </w:t>
      </w:r>
      <w:r w:rsidRPr="008C70A2" w:rsidR="00D63389">
        <w:rPr>
          <w:rFonts w:ascii="Times New Roman" w:hAnsi="Times New Roman"/>
          <w:spacing w:val="0"/>
          <w:sz w:val="24"/>
          <w:szCs w:val="24"/>
          <w:lang w:val="sk-SK"/>
        </w:rPr>
        <w:t xml:space="preserve">je </w:t>
      </w:r>
      <w:r w:rsidRPr="008C70A2" w:rsidR="004702F0">
        <w:rPr>
          <w:rFonts w:ascii="Times New Roman" w:hAnsi="Times New Roman"/>
          <w:spacing w:val="0"/>
          <w:sz w:val="24"/>
          <w:szCs w:val="24"/>
          <w:lang w:val="sk-SK"/>
        </w:rPr>
        <w:t xml:space="preserve">povinný uhradiť úrok </w:t>
      </w:r>
      <w:r w:rsidRPr="008C70A2" w:rsidR="0024348A">
        <w:rPr>
          <w:rFonts w:ascii="Times New Roman" w:hAnsi="Times New Roman"/>
          <w:spacing w:val="0"/>
          <w:sz w:val="24"/>
          <w:szCs w:val="24"/>
          <w:lang w:val="sk-SK"/>
        </w:rPr>
        <w:t xml:space="preserve">len za časové obdobie od poskytnutia úveru na bývanie do jeho splatenia </w:t>
      </w:r>
      <w:r w:rsidRPr="008C70A2" w:rsidR="004702F0">
        <w:rPr>
          <w:rFonts w:ascii="Times New Roman" w:hAnsi="Times New Roman"/>
          <w:spacing w:val="0"/>
          <w:sz w:val="24"/>
          <w:szCs w:val="24"/>
          <w:lang w:val="sk-SK"/>
        </w:rPr>
        <w:t>a</w:t>
      </w:r>
      <w:r w:rsidR="00A904EF">
        <w:rPr>
          <w:rFonts w:ascii="Times New Roman" w:hAnsi="Times New Roman"/>
          <w:spacing w:val="0"/>
          <w:sz w:val="24"/>
          <w:szCs w:val="24"/>
          <w:lang w:val="sk-SK"/>
        </w:rPr>
        <w:t xml:space="preserve"> skutočné </w:t>
      </w:r>
      <w:r w:rsidRPr="008C70A2" w:rsidR="004702F0">
        <w:rPr>
          <w:rFonts w:ascii="Times New Roman" w:hAnsi="Times New Roman"/>
          <w:spacing w:val="0"/>
          <w:sz w:val="24"/>
          <w:szCs w:val="24"/>
          <w:lang w:val="sk-SK"/>
        </w:rPr>
        <w:t xml:space="preserve">náklady </w:t>
      </w:r>
      <w:r w:rsidRPr="008C70A2" w:rsidR="0024348A">
        <w:rPr>
          <w:rFonts w:ascii="Times New Roman" w:hAnsi="Times New Roman"/>
          <w:spacing w:val="0"/>
          <w:sz w:val="24"/>
          <w:szCs w:val="24"/>
          <w:lang w:val="sk-SK"/>
        </w:rPr>
        <w:t>priamo súvisiace so žiadosťou o predčasné splatenie</w:t>
      </w:r>
      <w:r w:rsidR="00A904EF">
        <w:rPr>
          <w:rFonts w:ascii="Times New Roman" w:hAnsi="Times New Roman"/>
          <w:spacing w:val="0"/>
          <w:sz w:val="24"/>
          <w:szCs w:val="24"/>
          <w:lang w:val="sk-SK"/>
        </w:rPr>
        <w:t>, ak odsek 5 neustanovuje inak</w:t>
      </w:r>
      <w:r w:rsidRPr="008C70A2" w:rsidR="0024348A">
        <w:rPr>
          <w:rFonts w:ascii="Times New Roman" w:hAnsi="Times New Roman"/>
          <w:spacing w:val="0"/>
          <w:sz w:val="24"/>
          <w:szCs w:val="24"/>
          <w:lang w:val="sk-SK"/>
        </w:rPr>
        <w:t xml:space="preserve">. </w:t>
      </w:r>
    </w:p>
    <w:p w:rsidR="00942638" w:rsidRPr="008C70A2" w:rsidP="00FD2775">
      <w:pPr>
        <w:pStyle w:val="ListParagraph"/>
        <w:numPr>
          <w:numId w:val="29"/>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Ak spotrebiteľ splatí úver na bývanie </w:t>
      </w:r>
      <w:r w:rsidR="00A904EF">
        <w:rPr>
          <w:rFonts w:ascii="Times New Roman" w:hAnsi="Times New Roman"/>
          <w:spacing w:val="0"/>
          <w:sz w:val="24"/>
          <w:szCs w:val="24"/>
          <w:lang w:val="sk-SK"/>
        </w:rPr>
        <w:t>pred uplynutím doby fixácie úrokovej sadzby úveru na bývanie</w:t>
      </w:r>
      <w:r w:rsidRPr="008C70A2" w:rsidR="00A735C3">
        <w:rPr>
          <w:rFonts w:ascii="Times New Roman" w:hAnsi="Times New Roman"/>
          <w:spacing w:val="0"/>
          <w:sz w:val="24"/>
          <w:szCs w:val="24"/>
          <w:lang w:val="sk-SK"/>
        </w:rPr>
        <w:t xml:space="preserve"> podľa odseku </w:t>
      </w:r>
      <w:r w:rsidR="00A904EF">
        <w:rPr>
          <w:rFonts w:ascii="Times New Roman" w:hAnsi="Times New Roman"/>
          <w:spacing w:val="0"/>
          <w:sz w:val="24"/>
          <w:szCs w:val="24"/>
          <w:lang w:val="sk-SK"/>
        </w:rPr>
        <w:t>5</w:t>
      </w:r>
      <w:r w:rsidRPr="008C70A2">
        <w:rPr>
          <w:rFonts w:ascii="Times New Roman" w:hAnsi="Times New Roman"/>
          <w:spacing w:val="0"/>
          <w:sz w:val="24"/>
          <w:szCs w:val="24"/>
          <w:lang w:val="sk-SK"/>
        </w:rPr>
        <w:t>, veriteľ</w:t>
      </w:r>
      <w:r w:rsidRPr="008C70A2" w:rsidR="00434792">
        <w:rPr>
          <w:rFonts w:ascii="Times New Roman" w:hAnsi="Times New Roman"/>
          <w:spacing w:val="0"/>
          <w:sz w:val="24"/>
          <w:szCs w:val="24"/>
          <w:lang w:val="sk-SK"/>
        </w:rPr>
        <w:t xml:space="preserve"> </w:t>
      </w:r>
      <w:r w:rsidRPr="008C70A2" w:rsidR="00453E1C">
        <w:rPr>
          <w:rFonts w:ascii="Times New Roman" w:hAnsi="Times New Roman"/>
          <w:spacing w:val="0"/>
          <w:sz w:val="24"/>
          <w:szCs w:val="24"/>
          <w:lang w:val="sk-SK"/>
        </w:rPr>
        <w:t>môže</w:t>
      </w:r>
      <w:r w:rsidRPr="008C70A2" w:rsidR="00540149">
        <w:rPr>
          <w:rFonts w:ascii="Times New Roman" w:hAnsi="Times New Roman"/>
          <w:spacing w:val="0"/>
          <w:sz w:val="24"/>
          <w:szCs w:val="24"/>
          <w:lang w:val="sk-SK"/>
        </w:rPr>
        <w:t xml:space="preserve"> požadovať od spotrebiteľa úhradu nákladov, ktoré mu vznikli v súvislosti so splatením úveru na bývanie alebo jeho časti na podnet spotrebiteľa</w:t>
      </w:r>
      <w:r w:rsidRPr="008C70A2" w:rsidR="00453E1C">
        <w:rPr>
          <w:rFonts w:ascii="Times New Roman" w:hAnsi="Times New Roman"/>
          <w:spacing w:val="0"/>
          <w:sz w:val="24"/>
          <w:szCs w:val="24"/>
          <w:lang w:val="sk-SK"/>
        </w:rPr>
        <w:t>, ak je takáto náhrada odôvodnená a neprekračuje finančnú stratu veriteľa</w:t>
      </w:r>
      <w:r w:rsidRPr="008C70A2" w:rsidR="00540149">
        <w:rPr>
          <w:rFonts w:ascii="Times New Roman" w:hAnsi="Times New Roman"/>
          <w:spacing w:val="0"/>
          <w:sz w:val="24"/>
          <w:szCs w:val="24"/>
          <w:lang w:val="sk-SK"/>
        </w:rPr>
        <w:t>. Veriteľ</w:t>
      </w:r>
      <w:r w:rsidRPr="008C70A2">
        <w:rPr>
          <w:rFonts w:ascii="Times New Roman" w:hAnsi="Times New Roman"/>
          <w:spacing w:val="0"/>
          <w:sz w:val="24"/>
          <w:szCs w:val="24"/>
          <w:lang w:val="sk-SK"/>
        </w:rPr>
        <w:t xml:space="preserve"> </w:t>
      </w:r>
      <w:r w:rsidRPr="008C70A2" w:rsidR="00A735C3">
        <w:rPr>
          <w:rFonts w:ascii="Times New Roman" w:hAnsi="Times New Roman"/>
          <w:spacing w:val="0"/>
          <w:sz w:val="24"/>
          <w:szCs w:val="24"/>
          <w:lang w:val="sk-SK"/>
        </w:rPr>
        <w:t xml:space="preserve">nemôže od spotrebiteľa požadovať </w:t>
      </w:r>
      <w:r w:rsidRPr="008C70A2" w:rsidR="00775DB6">
        <w:rPr>
          <w:rFonts w:ascii="Times New Roman" w:hAnsi="Times New Roman"/>
          <w:spacing w:val="0"/>
          <w:sz w:val="24"/>
          <w:szCs w:val="24"/>
          <w:lang w:val="sk-SK"/>
        </w:rPr>
        <w:t xml:space="preserve">pokutu </w:t>
      </w:r>
      <w:r w:rsidR="00A904EF">
        <w:rPr>
          <w:rFonts w:ascii="Times New Roman" w:hAnsi="Times New Roman"/>
          <w:spacing w:val="0"/>
          <w:sz w:val="24"/>
          <w:szCs w:val="24"/>
          <w:lang w:val="sk-SK"/>
        </w:rPr>
        <w:t xml:space="preserve">ani iné sankcie alebo plnenia </w:t>
      </w:r>
      <w:r w:rsidRPr="008C70A2" w:rsidR="00775DB6">
        <w:rPr>
          <w:rFonts w:ascii="Times New Roman" w:hAnsi="Times New Roman"/>
          <w:spacing w:val="0"/>
          <w:sz w:val="24"/>
          <w:szCs w:val="24"/>
          <w:lang w:val="sk-SK"/>
        </w:rPr>
        <w:t>v súvislosti s</w:t>
      </w:r>
      <w:r w:rsidRPr="008C70A2" w:rsidR="005537DD">
        <w:rPr>
          <w:rFonts w:ascii="Times New Roman" w:hAnsi="Times New Roman"/>
          <w:spacing w:val="0"/>
          <w:sz w:val="24"/>
          <w:szCs w:val="24"/>
          <w:lang w:val="sk-SK"/>
        </w:rPr>
        <w:t xml:space="preserve"> predčasným</w:t>
      </w:r>
      <w:r w:rsidRPr="008C70A2" w:rsidR="00775DB6">
        <w:rPr>
          <w:rFonts w:ascii="Times New Roman" w:hAnsi="Times New Roman"/>
          <w:spacing w:val="0"/>
          <w:sz w:val="24"/>
          <w:szCs w:val="24"/>
          <w:lang w:val="sk-SK"/>
        </w:rPr>
        <w:t xml:space="preserve"> splatením úveru na bývanie</w:t>
      </w:r>
      <w:r w:rsidRPr="008C70A2" w:rsidR="00123D25">
        <w:rPr>
          <w:rFonts w:ascii="Times New Roman" w:hAnsi="Times New Roman"/>
          <w:spacing w:val="0"/>
          <w:sz w:val="24"/>
          <w:szCs w:val="24"/>
          <w:lang w:val="sk-SK"/>
        </w:rPr>
        <w:t>.</w:t>
      </w:r>
      <w:r w:rsidRPr="008C70A2" w:rsidR="00775DB6">
        <w:rPr>
          <w:rFonts w:ascii="Times New Roman" w:hAnsi="Times New Roman"/>
          <w:spacing w:val="0"/>
          <w:sz w:val="24"/>
          <w:szCs w:val="24"/>
          <w:lang w:val="sk-SK"/>
        </w:rPr>
        <w:t xml:space="preserve"> </w:t>
      </w:r>
    </w:p>
    <w:p w:rsidR="00F43109" w:rsidRPr="008C70A2" w:rsidP="00FD2775">
      <w:pPr>
        <w:pStyle w:val="ListParagraph"/>
        <w:numPr>
          <w:numId w:val="29"/>
        </w:numPr>
        <w:bidi w:val="0"/>
        <w:spacing w:after="200" w:line="276" w:lineRule="auto"/>
        <w:contextualSpacing/>
        <w:jc w:val="both"/>
        <w:rPr>
          <w:rFonts w:ascii="Times New Roman" w:hAnsi="Times New Roman"/>
          <w:spacing w:val="0"/>
          <w:sz w:val="24"/>
          <w:szCs w:val="24"/>
          <w:lang w:val="sk-SK"/>
        </w:rPr>
      </w:pPr>
      <w:r w:rsidRPr="008C70A2" w:rsidR="006120B0">
        <w:rPr>
          <w:rFonts w:ascii="Times New Roman" w:hAnsi="Times New Roman"/>
          <w:spacing w:val="0"/>
          <w:sz w:val="24"/>
          <w:szCs w:val="24"/>
          <w:lang w:val="sk-SK"/>
        </w:rPr>
        <w:t xml:space="preserve">Ak </w:t>
      </w:r>
      <w:r w:rsidRPr="008C70A2" w:rsidR="0069050A">
        <w:rPr>
          <w:rFonts w:ascii="Times New Roman" w:hAnsi="Times New Roman"/>
          <w:spacing w:val="0"/>
          <w:sz w:val="24"/>
          <w:szCs w:val="24"/>
          <w:lang w:val="sk-SK"/>
        </w:rPr>
        <w:t xml:space="preserve">chce </w:t>
      </w:r>
      <w:r w:rsidRPr="008C70A2" w:rsidR="006120B0">
        <w:rPr>
          <w:rFonts w:ascii="Times New Roman" w:hAnsi="Times New Roman"/>
          <w:spacing w:val="0"/>
          <w:sz w:val="24"/>
          <w:szCs w:val="24"/>
          <w:lang w:val="sk-SK"/>
        </w:rPr>
        <w:t>spotrebiteľ spln</w:t>
      </w:r>
      <w:r w:rsidRPr="008C70A2" w:rsidR="0069050A">
        <w:rPr>
          <w:rFonts w:ascii="Times New Roman" w:hAnsi="Times New Roman"/>
          <w:spacing w:val="0"/>
          <w:sz w:val="24"/>
          <w:szCs w:val="24"/>
          <w:lang w:val="sk-SK"/>
        </w:rPr>
        <w:t>iť</w:t>
      </w:r>
      <w:r w:rsidRPr="008C70A2" w:rsidR="006120B0">
        <w:rPr>
          <w:rFonts w:ascii="Times New Roman" w:hAnsi="Times New Roman"/>
          <w:spacing w:val="0"/>
          <w:sz w:val="24"/>
          <w:szCs w:val="24"/>
          <w:lang w:val="sk-SK"/>
        </w:rPr>
        <w:t xml:space="preserve"> povinnosti vyplývajúce</w:t>
      </w:r>
      <w:r w:rsidRPr="008C70A2" w:rsidR="0004278A">
        <w:rPr>
          <w:rFonts w:ascii="Times New Roman" w:hAnsi="Times New Roman"/>
          <w:spacing w:val="0"/>
          <w:sz w:val="24"/>
          <w:szCs w:val="24"/>
          <w:lang w:val="sk-SK"/>
        </w:rPr>
        <w:t xml:space="preserve"> zo zmluvy o úvere na bý</w:t>
      </w:r>
      <w:r w:rsidRPr="008C70A2" w:rsidR="006120B0">
        <w:rPr>
          <w:rFonts w:ascii="Times New Roman" w:hAnsi="Times New Roman"/>
          <w:spacing w:val="0"/>
          <w:sz w:val="24"/>
          <w:szCs w:val="24"/>
          <w:lang w:val="sk-SK"/>
        </w:rPr>
        <w:t>vanie pred lehotou splatnosti a podá žiadosť</w:t>
      </w:r>
      <w:r w:rsidRPr="008C70A2" w:rsidR="0004278A">
        <w:rPr>
          <w:rFonts w:ascii="Times New Roman" w:hAnsi="Times New Roman"/>
          <w:spacing w:val="0"/>
          <w:sz w:val="24"/>
          <w:szCs w:val="24"/>
          <w:lang w:val="sk-SK"/>
        </w:rPr>
        <w:t xml:space="preserve"> o predč</w:t>
      </w:r>
      <w:r w:rsidRPr="008C70A2" w:rsidR="006120B0">
        <w:rPr>
          <w:rFonts w:ascii="Times New Roman" w:hAnsi="Times New Roman"/>
          <w:spacing w:val="0"/>
          <w:sz w:val="24"/>
          <w:szCs w:val="24"/>
          <w:lang w:val="sk-SK"/>
        </w:rPr>
        <w:t xml:space="preserve">asné splatenie úveru na bývanie, veriteľ je povinný </w:t>
      </w:r>
      <w:r w:rsidRPr="008C70A2" w:rsidR="0004278A">
        <w:rPr>
          <w:rFonts w:ascii="Times New Roman" w:hAnsi="Times New Roman"/>
          <w:spacing w:val="0"/>
          <w:sz w:val="24"/>
          <w:szCs w:val="24"/>
          <w:lang w:val="sk-SK"/>
        </w:rPr>
        <w:t xml:space="preserve">bezodkladne </w:t>
      </w:r>
      <w:r w:rsidRPr="008C70A2" w:rsidR="00125026">
        <w:rPr>
          <w:rFonts w:ascii="Times New Roman" w:hAnsi="Times New Roman"/>
          <w:spacing w:val="0"/>
          <w:sz w:val="24"/>
          <w:szCs w:val="24"/>
          <w:lang w:val="sk-SK"/>
        </w:rPr>
        <w:t xml:space="preserve">a bezodplatne </w:t>
      </w:r>
      <w:r w:rsidRPr="008C70A2" w:rsidR="0004278A">
        <w:rPr>
          <w:rFonts w:ascii="Times New Roman" w:hAnsi="Times New Roman"/>
          <w:spacing w:val="0"/>
          <w:sz w:val="24"/>
          <w:szCs w:val="24"/>
          <w:lang w:val="sk-SK"/>
        </w:rPr>
        <w:t>poskytnúť informácie</w:t>
      </w:r>
      <w:r w:rsidRPr="008C70A2" w:rsidR="006120B0">
        <w:rPr>
          <w:rFonts w:ascii="Times New Roman" w:hAnsi="Times New Roman"/>
          <w:spacing w:val="0"/>
          <w:sz w:val="24"/>
          <w:szCs w:val="24"/>
          <w:lang w:val="sk-SK"/>
        </w:rPr>
        <w:t xml:space="preserve"> spotrebiteľovi</w:t>
      </w:r>
      <w:r w:rsidRPr="008C70A2" w:rsidR="0004278A">
        <w:rPr>
          <w:rFonts w:ascii="Times New Roman" w:hAnsi="Times New Roman"/>
          <w:spacing w:val="0"/>
          <w:sz w:val="24"/>
          <w:szCs w:val="24"/>
          <w:lang w:val="sk-SK"/>
        </w:rPr>
        <w:t xml:space="preserve"> potrebné na posúdenie možnosti predčasné</w:t>
      </w:r>
      <w:r w:rsidRPr="008C70A2" w:rsidR="006120B0">
        <w:rPr>
          <w:rFonts w:ascii="Times New Roman" w:hAnsi="Times New Roman"/>
          <w:spacing w:val="0"/>
          <w:sz w:val="24"/>
          <w:szCs w:val="24"/>
          <w:lang w:val="sk-SK"/>
        </w:rPr>
        <w:t>ho</w:t>
      </w:r>
      <w:r w:rsidRPr="008C70A2" w:rsidR="0004278A">
        <w:rPr>
          <w:rFonts w:ascii="Times New Roman" w:hAnsi="Times New Roman"/>
          <w:spacing w:val="0"/>
          <w:sz w:val="24"/>
          <w:szCs w:val="24"/>
          <w:lang w:val="sk-SK"/>
        </w:rPr>
        <w:t xml:space="preserve"> splateni</w:t>
      </w:r>
      <w:r w:rsidRPr="008C70A2" w:rsidR="006120B0">
        <w:rPr>
          <w:rFonts w:ascii="Times New Roman" w:hAnsi="Times New Roman"/>
          <w:spacing w:val="0"/>
          <w:sz w:val="24"/>
          <w:szCs w:val="24"/>
          <w:lang w:val="sk-SK"/>
        </w:rPr>
        <w:t>a</w:t>
      </w:r>
      <w:r w:rsidRPr="008C70A2" w:rsidR="0004278A">
        <w:rPr>
          <w:rFonts w:ascii="Times New Roman" w:hAnsi="Times New Roman"/>
          <w:spacing w:val="0"/>
          <w:sz w:val="24"/>
          <w:szCs w:val="24"/>
          <w:lang w:val="sk-SK"/>
        </w:rPr>
        <w:t xml:space="preserve"> úveru na bývanie, a to v listinnej podobe alebo v podobe zápisu na inom trvanlivom médiu</w:t>
      </w:r>
      <w:r w:rsidR="00305AA2">
        <w:rPr>
          <w:rFonts w:ascii="Times New Roman" w:hAnsi="Times New Roman"/>
          <w:spacing w:val="0"/>
          <w:sz w:val="24"/>
          <w:szCs w:val="24"/>
          <w:lang w:val="sk-SK"/>
        </w:rPr>
        <w:t>,</w:t>
      </w:r>
      <w:r w:rsidRPr="008C70A2" w:rsidR="00D632B4">
        <w:rPr>
          <w:rStyle w:val="FootnoteReference"/>
          <w:rFonts w:ascii="Times New Roman" w:hAnsi="Times New Roman"/>
          <w:spacing w:val="0"/>
          <w:sz w:val="24"/>
          <w:szCs w:val="24"/>
          <w:lang w:val="sk-SK"/>
        </w:rPr>
        <w:t>1</w:t>
      </w:r>
      <w:r w:rsidRPr="00D25F92" w:rsidR="00D25F92">
        <w:rPr>
          <w:rFonts w:ascii="Times New Roman" w:hAnsi="Times New Roman"/>
          <w:spacing w:val="0"/>
          <w:sz w:val="24"/>
          <w:szCs w:val="24"/>
          <w:vertAlign w:val="superscript"/>
          <w:lang w:val="sk-SK"/>
        </w:rPr>
        <w:t>8</w:t>
      </w:r>
      <w:r w:rsidRPr="008C70A2" w:rsidR="0004278A">
        <w:rPr>
          <w:rFonts w:ascii="Times New Roman" w:hAnsi="Times New Roman"/>
          <w:spacing w:val="0"/>
          <w:sz w:val="24"/>
          <w:szCs w:val="24"/>
          <w:lang w:val="sk-SK"/>
        </w:rPr>
        <w:t>) ktoré je dostupné spotrebiteľovi.</w:t>
      </w:r>
    </w:p>
    <w:p w:rsidR="00C86246" w:rsidRPr="008C70A2" w:rsidP="00FD2775">
      <w:pPr>
        <w:pStyle w:val="ListParagraph"/>
        <w:numPr>
          <w:numId w:val="29"/>
        </w:numPr>
        <w:bidi w:val="0"/>
        <w:spacing w:after="200" w:line="276" w:lineRule="auto"/>
        <w:contextualSpacing/>
        <w:jc w:val="both"/>
        <w:rPr>
          <w:rFonts w:ascii="Times New Roman" w:hAnsi="Times New Roman"/>
          <w:spacing w:val="0"/>
          <w:sz w:val="24"/>
          <w:szCs w:val="24"/>
          <w:lang w:val="sk-SK"/>
        </w:rPr>
      </w:pPr>
      <w:r w:rsidRPr="008C70A2" w:rsidR="0004278A">
        <w:rPr>
          <w:rFonts w:ascii="Times New Roman" w:hAnsi="Times New Roman"/>
          <w:spacing w:val="0"/>
          <w:sz w:val="24"/>
          <w:szCs w:val="24"/>
          <w:lang w:val="sk-SK"/>
        </w:rPr>
        <w:t xml:space="preserve">Informácie podľa odseku </w:t>
      </w:r>
      <w:r w:rsidRPr="008C70A2" w:rsidR="00A735C3">
        <w:rPr>
          <w:rFonts w:ascii="Times New Roman" w:hAnsi="Times New Roman"/>
          <w:spacing w:val="0"/>
          <w:sz w:val="24"/>
          <w:szCs w:val="24"/>
          <w:lang w:val="sk-SK"/>
        </w:rPr>
        <w:t xml:space="preserve">3 obsahujú </w:t>
      </w:r>
      <w:r w:rsidRPr="008C70A2" w:rsidR="00D63389">
        <w:rPr>
          <w:rFonts w:ascii="Times New Roman" w:hAnsi="Times New Roman"/>
          <w:spacing w:val="0"/>
          <w:sz w:val="24"/>
          <w:szCs w:val="24"/>
          <w:lang w:val="sk-SK"/>
        </w:rPr>
        <w:t xml:space="preserve">možnosti </w:t>
      </w:r>
      <w:r w:rsidRPr="008C70A2" w:rsidR="00836084">
        <w:rPr>
          <w:rFonts w:ascii="Times New Roman" w:hAnsi="Times New Roman"/>
          <w:spacing w:val="0"/>
          <w:sz w:val="24"/>
          <w:szCs w:val="24"/>
          <w:lang w:val="sk-SK"/>
        </w:rPr>
        <w:t xml:space="preserve">splatenia úveru na bývanie pred lehotou splatnosti, ktoré musia byť </w:t>
      </w:r>
      <w:r w:rsidR="00CC10D5">
        <w:rPr>
          <w:rFonts w:ascii="Times New Roman" w:hAnsi="Times New Roman"/>
          <w:spacing w:val="0"/>
          <w:sz w:val="24"/>
          <w:szCs w:val="24"/>
          <w:lang w:val="sk-SK"/>
        </w:rPr>
        <w:t>zrozumiteľné</w:t>
      </w:r>
      <w:r w:rsidRPr="008C70A2" w:rsidR="00836084">
        <w:rPr>
          <w:rFonts w:ascii="Times New Roman" w:hAnsi="Times New Roman"/>
          <w:spacing w:val="0"/>
          <w:sz w:val="24"/>
          <w:szCs w:val="24"/>
          <w:lang w:val="sk-SK"/>
        </w:rPr>
        <w:t xml:space="preserve">, primerané a odôvodnené, vrátane dôsledkov vyplývajúcich zo splnenia povinností pred uplynutím platnosti zmluvy o úvere na bývanie pre spotrebiteľa. </w:t>
      </w:r>
    </w:p>
    <w:p w:rsidR="0024348A" w:rsidRPr="008C70A2" w:rsidP="00FD2775">
      <w:pPr>
        <w:pStyle w:val="ListParagraph"/>
        <w:numPr>
          <w:numId w:val="29"/>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Veriteľovi sa zakazuje požadovať od spotrebiteľa úhradu úrokov, poplatkov alebo iných nákladov v súvislosti s predčasným splatením úveru na bývanie alebo jeho časti na podnet spotrebiteľa, ak k predčasnému splateniu úveru na bývanie alebo jeho časti dôjde v súvislosti s uplynutím doby fixácie úrokovej sadzby úveru na bývanie alebo v súvislosti so zmenou úrokovej sadzby úveru na bývanie, ak ide o variabilnú úrokovú sadzbu; </w:t>
      </w:r>
      <w:r w:rsidRPr="008C70A2" w:rsidR="004D7DCB">
        <w:rPr>
          <w:rFonts w:ascii="Times New Roman" w:hAnsi="Times New Roman"/>
          <w:spacing w:val="0"/>
          <w:sz w:val="24"/>
          <w:szCs w:val="24"/>
          <w:lang w:val="sk-SK"/>
        </w:rPr>
        <w:t>veriteľ je povinný bezodplatne oznámiť spotrebiteľovi termín</w:t>
      </w:r>
    </w:p>
    <w:p w:rsidR="004D7DCB" w:rsidRPr="008C70A2" w:rsidP="000C1928">
      <w:pPr>
        <w:pStyle w:val="ListParagraph"/>
        <w:bidi w:val="0"/>
        <w:spacing w:after="200" w:line="276" w:lineRule="auto"/>
        <w:ind w:left="993" w:hanging="28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a) uplynutia doby fixácie úrokovej sadzby úveru na bývanie, a to najneskôr dva mesiace pred uplynutím tejto doby, ak v odseku </w:t>
      </w:r>
      <w:r w:rsidR="006E5E2C">
        <w:rPr>
          <w:rFonts w:ascii="Times New Roman" w:hAnsi="Times New Roman"/>
          <w:spacing w:val="0"/>
          <w:sz w:val="24"/>
          <w:szCs w:val="24"/>
          <w:lang w:val="sk-SK"/>
        </w:rPr>
        <w:t>6</w:t>
      </w:r>
      <w:r w:rsidRPr="008C70A2">
        <w:rPr>
          <w:rFonts w:ascii="Times New Roman" w:hAnsi="Times New Roman"/>
          <w:spacing w:val="0"/>
          <w:sz w:val="24"/>
          <w:szCs w:val="24"/>
          <w:lang w:val="sk-SK"/>
        </w:rPr>
        <w:t xml:space="preserve"> nie je ustanovené inak,</w:t>
      </w:r>
    </w:p>
    <w:p w:rsidR="000B2974" w:rsidRPr="008C70A2" w:rsidP="000C1928">
      <w:pPr>
        <w:pStyle w:val="ListParagraph"/>
        <w:bidi w:val="0"/>
        <w:spacing w:after="200" w:line="276" w:lineRule="auto"/>
        <w:ind w:left="993" w:hanging="284"/>
        <w:contextualSpacing/>
        <w:jc w:val="both"/>
        <w:rPr>
          <w:rFonts w:ascii="Times New Roman" w:hAnsi="Times New Roman"/>
          <w:spacing w:val="0"/>
          <w:sz w:val="24"/>
          <w:szCs w:val="24"/>
          <w:lang w:val="sk-SK"/>
        </w:rPr>
      </w:pPr>
      <w:r w:rsidRPr="008C70A2" w:rsidR="004D7DCB">
        <w:rPr>
          <w:rFonts w:ascii="Times New Roman" w:hAnsi="Times New Roman"/>
          <w:spacing w:val="0"/>
          <w:sz w:val="24"/>
          <w:szCs w:val="24"/>
          <w:lang w:val="sk-SK"/>
        </w:rPr>
        <w:t xml:space="preserve">b) </w:t>
      </w:r>
      <w:r w:rsidRPr="008C70A2" w:rsidR="00680D75">
        <w:rPr>
          <w:rFonts w:ascii="Times New Roman" w:hAnsi="Times New Roman"/>
          <w:spacing w:val="0"/>
          <w:sz w:val="24"/>
          <w:szCs w:val="24"/>
          <w:lang w:val="sk-SK"/>
        </w:rPr>
        <w:t xml:space="preserve">vykonania </w:t>
      </w:r>
      <w:r w:rsidRPr="008C70A2" w:rsidR="004D7DCB">
        <w:rPr>
          <w:rFonts w:ascii="Times New Roman" w:hAnsi="Times New Roman"/>
          <w:spacing w:val="0"/>
          <w:sz w:val="24"/>
          <w:szCs w:val="24"/>
          <w:lang w:val="sk-SK"/>
        </w:rPr>
        <w:t>zmeny úrokovej sadzby úveru</w:t>
      </w:r>
      <w:r w:rsidR="000E3628">
        <w:rPr>
          <w:rFonts w:ascii="Times New Roman" w:hAnsi="Times New Roman"/>
          <w:spacing w:val="0"/>
          <w:sz w:val="24"/>
          <w:szCs w:val="24"/>
          <w:lang w:val="sk-SK"/>
        </w:rPr>
        <w:t xml:space="preserve"> na bývanie</w:t>
      </w:r>
      <w:r w:rsidRPr="008C70A2" w:rsidR="004D7DCB">
        <w:rPr>
          <w:rFonts w:ascii="Times New Roman" w:hAnsi="Times New Roman"/>
          <w:spacing w:val="0"/>
          <w:sz w:val="24"/>
          <w:szCs w:val="24"/>
          <w:lang w:val="sk-SK"/>
        </w:rPr>
        <w:t>, úrokovú sadzbu na nasledujúce úrokové obdobie, aktuálnu v</w:t>
      </w:r>
      <w:r w:rsidR="00B912D5">
        <w:rPr>
          <w:rFonts w:ascii="Times New Roman" w:hAnsi="Times New Roman"/>
          <w:spacing w:val="0"/>
          <w:sz w:val="24"/>
          <w:szCs w:val="24"/>
          <w:lang w:val="sk-SK"/>
        </w:rPr>
        <w:t>ýšku základnej úrokovej sadzby</w:t>
      </w:r>
      <w:r w:rsidR="000E3628">
        <w:rPr>
          <w:rFonts w:ascii="Times New Roman" w:hAnsi="Times New Roman"/>
          <w:spacing w:val="0"/>
          <w:sz w:val="24"/>
          <w:szCs w:val="24"/>
          <w:lang w:val="sk-SK"/>
        </w:rPr>
        <w:t xml:space="preserve"> úveru na bývanie</w:t>
      </w:r>
      <w:r w:rsidR="00B912D5">
        <w:rPr>
          <w:rFonts w:ascii="Times New Roman" w:hAnsi="Times New Roman"/>
          <w:spacing w:val="0"/>
          <w:sz w:val="24"/>
          <w:szCs w:val="24"/>
          <w:lang w:val="sk-SK"/>
        </w:rPr>
        <w:t xml:space="preserve"> </w:t>
      </w:r>
      <w:r w:rsidRPr="008C70A2" w:rsidR="004D7DCB">
        <w:rPr>
          <w:rFonts w:ascii="Times New Roman" w:hAnsi="Times New Roman"/>
          <w:spacing w:val="0"/>
          <w:sz w:val="24"/>
          <w:szCs w:val="24"/>
          <w:lang w:val="sk-SK"/>
        </w:rPr>
        <w:t>zverejnenú podľa</w:t>
      </w:r>
      <w:r w:rsidRPr="008C70A2">
        <w:rPr>
          <w:rFonts w:ascii="Times New Roman" w:hAnsi="Times New Roman"/>
          <w:spacing w:val="0"/>
          <w:sz w:val="24"/>
          <w:szCs w:val="24"/>
          <w:lang w:val="sk-SK"/>
        </w:rPr>
        <w:t xml:space="preserve"> § 1</w:t>
      </w:r>
      <w:r w:rsidR="00D25F92">
        <w:rPr>
          <w:rFonts w:ascii="Times New Roman" w:hAnsi="Times New Roman"/>
          <w:spacing w:val="0"/>
          <w:sz w:val="24"/>
          <w:szCs w:val="24"/>
          <w:lang w:val="sk-SK"/>
        </w:rPr>
        <w:t>9</w:t>
      </w:r>
      <w:r w:rsidRPr="008C70A2">
        <w:rPr>
          <w:rFonts w:ascii="Times New Roman" w:hAnsi="Times New Roman"/>
          <w:spacing w:val="0"/>
          <w:sz w:val="24"/>
          <w:szCs w:val="24"/>
          <w:lang w:val="sk-SK"/>
        </w:rPr>
        <w:t xml:space="preserve"> ods</w:t>
      </w:r>
      <w:r w:rsidRPr="008C70A2" w:rsidR="005A45BA">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4 ku dňu vyhotovenia oznámenia a výšku hrubej marže na nasledujúce úrokové obdobie, a to najneskôr dva mesiace pred jej vykonaním a začatím uplatňovania tejto zmeny .</w:t>
      </w:r>
    </w:p>
    <w:p w:rsidR="00E8307B" w:rsidRPr="008C70A2" w:rsidP="00E8307B">
      <w:pPr>
        <w:pStyle w:val="ListParagraph"/>
        <w:tabs>
          <w:tab w:val="left" w:pos="851"/>
          <w:tab w:val="left" w:pos="993"/>
        </w:tabs>
        <w:bidi w:val="0"/>
        <w:spacing w:line="276" w:lineRule="auto"/>
        <w:ind w:left="709" w:hanging="283"/>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w:t>
      </w:r>
      <w:r>
        <w:rPr>
          <w:rFonts w:ascii="Times New Roman" w:hAnsi="Times New Roman"/>
          <w:spacing w:val="0"/>
          <w:sz w:val="24"/>
          <w:szCs w:val="24"/>
          <w:lang w:val="sk-SK"/>
        </w:rPr>
        <w:t>6</w:t>
      </w:r>
      <w:r w:rsidRPr="008C70A2">
        <w:rPr>
          <w:rFonts w:ascii="Times New Roman" w:hAnsi="Times New Roman"/>
          <w:spacing w:val="0"/>
          <w:sz w:val="24"/>
          <w:szCs w:val="24"/>
          <w:lang w:val="sk-SK"/>
        </w:rPr>
        <w:t xml:space="preserve">) Ak veriteľ vyžaduje predloženie žiadosti o predčasné splatenie úveru na bývanie alebo jeho časti pred uplynutím doby fixácie úrokovej sadzby úveru na bývanie alebo pred vykonaním zmeny úrokovej sadzby úveru na bývanie, </w:t>
      </w:r>
      <w:r>
        <w:rPr>
          <w:rFonts w:ascii="Times New Roman" w:hAnsi="Times New Roman"/>
          <w:spacing w:val="0"/>
          <w:sz w:val="24"/>
          <w:szCs w:val="24"/>
          <w:lang w:val="sk-SK"/>
        </w:rPr>
        <w:t xml:space="preserve">spotrebiteľ </w:t>
      </w:r>
      <w:r w:rsidRPr="008C70A2">
        <w:rPr>
          <w:rFonts w:ascii="Times New Roman" w:hAnsi="Times New Roman"/>
          <w:spacing w:val="0"/>
          <w:sz w:val="24"/>
          <w:szCs w:val="24"/>
          <w:lang w:val="sk-SK"/>
        </w:rPr>
        <w:t>je</w:t>
      </w:r>
      <w:r w:rsidR="008E00FC">
        <w:rPr>
          <w:rFonts w:ascii="Times New Roman" w:hAnsi="Times New Roman"/>
          <w:spacing w:val="0"/>
          <w:sz w:val="24"/>
          <w:szCs w:val="24"/>
          <w:lang w:val="sk-SK"/>
        </w:rPr>
        <w:t xml:space="preserve"> povinný zaslať žiadosť o predčasné splatenie úveru na bývanie </w:t>
      </w:r>
      <w:r>
        <w:rPr>
          <w:rFonts w:ascii="Times New Roman" w:hAnsi="Times New Roman"/>
          <w:spacing w:val="0"/>
          <w:sz w:val="24"/>
          <w:szCs w:val="24"/>
          <w:lang w:val="sk-SK"/>
        </w:rPr>
        <w:t xml:space="preserve">najneskôr </w:t>
      </w:r>
      <w:r w:rsidRPr="008C70A2">
        <w:rPr>
          <w:rFonts w:ascii="Times New Roman" w:hAnsi="Times New Roman"/>
          <w:spacing w:val="0"/>
          <w:sz w:val="24"/>
          <w:szCs w:val="24"/>
          <w:lang w:val="sk-SK"/>
        </w:rPr>
        <w:t xml:space="preserve">mesiac pred </w:t>
      </w:r>
      <w:r w:rsidR="008E00FC">
        <w:rPr>
          <w:rFonts w:ascii="Times New Roman" w:hAnsi="Times New Roman"/>
          <w:spacing w:val="0"/>
          <w:sz w:val="24"/>
          <w:szCs w:val="24"/>
          <w:lang w:val="sk-SK"/>
        </w:rPr>
        <w:t>uply</w:t>
      </w:r>
      <w:r>
        <w:rPr>
          <w:rFonts w:ascii="Times New Roman" w:hAnsi="Times New Roman"/>
          <w:spacing w:val="0"/>
          <w:sz w:val="24"/>
          <w:szCs w:val="24"/>
          <w:lang w:val="sk-SK"/>
        </w:rPr>
        <w:t xml:space="preserve">nutím doby </w:t>
      </w:r>
      <w:r w:rsidR="006E5E2C">
        <w:rPr>
          <w:rFonts w:ascii="Times New Roman" w:hAnsi="Times New Roman"/>
          <w:spacing w:val="0"/>
          <w:sz w:val="24"/>
          <w:szCs w:val="24"/>
          <w:lang w:val="sk-SK"/>
        </w:rPr>
        <w:t>fixácie</w:t>
      </w:r>
      <w:r w:rsidR="0044517E">
        <w:rPr>
          <w:rFonts w:ascii="Times New Roman" w:hAnsi="Times New Roman"/>
          <w:spacing w:val="0"/>
          <w:sz w:val="24"/>
          <w:szCs w:val="24"/>
          <w:lang w:val="sk-SK"/>
        </w:rPr>
        <w:t xml:space="preserve"> </w:t>
      </w:r>
      <w:r w:rsidRPr="008C70A2" w:rsidR="0044517E">
        <w:rPr>
          <w:rFonts w:ascii="Times New Roman" w:hAnsi="Times New Roman"/>
          <w:spacing w:val="0"/>
          <w:sz w:val="24"/>
          <w:szCs w:val="24"/>
          <w:lang w:val="sk-SK"/>
        </w:rPr>
        <w:t>úrokovej sadzby úveru na bývanie alebo v súvislosti so zmenou úrokovej sadzby úveru na bývanie, ak ide o variabilnú úrokovú sadzbu</w:t>
      </w:r>
      <w:r>
        <w:rPr>
          <w:rFonts w:ascii="Times New Roman" w:hAnsi="Times New Roman"/>
          <w:spacing w:val="0"/>
          <w:sz w:val="24"/>
          <w:szCs w:val="24"/>
          <w:lang w:val="sk-SK"/>
        </w:rPr>
        <w:t>.</w:t>
      </w:r>
    </w:p>
    <w:p w:rsidR="009C27BD" w:rsidRPr="008C70A2" w:rsidP="006273F0">
      <w:pPr>
        <w:pStyle w:val="ListParagraph"/>
        <w:tabs>
          <w:tab w:val="left" w:pos="709"/>
        </w:tabs>
        <w:bidi w:val="0"/>
        <w:spacing w:line="276" w:lineRule="auto"/>
        <w:ind w:hanging="282"/>
        <w:contextualSpacing/>
        <w:jc w:val="both"/>
        <w:rPr>
          <w:rFonts w:ascii="Times New Roman" w:hAnsi="Times New Roman"/>
          <w:spacing w:val="0"/>
          <w:sz w:val="24"/>
          <w:szCs w:val="24"/>
          <w:lang w:val="sk-SK"/>
        </w:rPr>
      </w:pPr>
      <w:r w:rsidR="00E8307B">
        <w:rPr>
          <w:rFonts w:ascii="Times New Roman" w:hAnsi="Times New Roman"/>
          <w:spacing w:val="0"/>
          <w:sz w:val="24"/>
          <w:szCs w:val="24"/>
          <w:lang w:val="sk-SK"/>
        </w:rPr>
        <w:t xml:space="preserve">(7) </w:t>
      </w:r>
      <w:r w:rsidRPr="008C70A2">
        <w:rPr>
          <w:rFonts w:ascii="Times New Roman" w:hAnsi="Times New Roman"/>
          <w:spacing w:val="0"/>
          <w:sz w:val="24"/>
          <w:szCs w:val="24"/>
          <w:lang w:val="sk-SK"/>
        </w:rPr>
        <w:t xml:space="preserve">Veriteľ je povinný poskytnúť spotrebiteľovi </w:t>
      </w:r>
      <w:r w:rsidR="00301981">
        <w:rPr>
          <w:rFonts w:ascii="Times New Roman" w:hAnsi="Times New Roman"/>
          <w:spacing w:val="0"/>
          <w:sz w:val="24"/>
          <w:szCs w:val="24"/>
          <w:lang w:val="sk-SK"/>
        </w:rPr>
        <w:t> bezodkladne</w:t>
      </w:r>
      <w:r w:rsidR="008E00FC">
        <w:rPr>
          <w:rFonts w:ascii="Times New Roman" w:hAnsi="Times New Roman"/>
          <w:spacing w:val="0"/>
          <w:sz w:val="24"/>
          <w:szCs w:val="24"/>
          <w:lang w:val="sk-SK"/>
        </w:rPr>
        <w:t xml:space="preserve"> po doručení žiadosti podľa odseku </w:t>
      </w:r>
      <w:r w:rsidR="006E5E2C">
        <w:rPr>
          <w:rFonts w:ascii="Times New Roman" w:hAnsi="Times New Roman"/>
          <w:spacing w:val="0"/>
          <w:sz w:val="24"/>
          <w:szCs w:val="24"/>
          <w:lang w:val="sk-SK"/>
        </w:rPr>
        <w:t>5</w:t>
      </w:r>
      <w:r w:rsidR="00301981">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všetky </w:t>
      </w:r>
      <w:r w:rsidR="00301981">
        <w:rPr>
          <w:rFonts w:ascii="Times New Roman" w:hAnsi="Times New Roman"/>
          <w:spacing w:val="0"/>
          <w:sz w:val="24"/>
          <w:szCs w:val="24"/>
          <w:lang w:val="sk-SK"/>
        </w:rPr>
        <w:t>podklady</w:t>
      </w:r>
      <w:r w:rsidRPr="008C70A2" w:rsidR="00301981">
        <w:rPr>
          <w:rFonts w:ascii="Times New Roman" w:hAnsi="Times New Roman"/>
          <w:spacing w:val="0"/>
          <w:sz w:val="24"/>
          <w:szCs w:val="24"/>
          <w:lang w:val="sk-SK"/>
        </w:rPr>
        <w:t xml:space="preserve"> </w:t>
      </w:r>
      <w:r w:rsidRPr="008C70A2" w:rsidR="00C93BC9">
        <w:rPr>
          <w:rFonts w:ascii="Times New Roman" w:hAnsi="Times New Roman"/>
          <w:spacing w:val="0"/>
          <w:sz w:val="24"/>
          <w:szCs w:val="24"/>
          <w:lang w:val="sk-SK"/>
        </w:rPr>
        <w:t xml:space="preserve">týkajúce sa </w:t>
      </w:r>
      <w:r w:rsidRPr="008C70A2">
        <w:rPr>
          <w:rFonts w:ascii="Times New Roman" w:hAnsi="Times New Roman"/>
          <w:spacing w:val="0"/>
          <w:sz w:val="24"/>
          <w:szCs w:val="24"/>
          <w:lang w:val="sk-SK"/>
        </w:rPr>
        <w:t> predčasn</w:t>
      </w:r>
      <w:r w:rsidRPr="008C70A2" w:rsidR="00C93BC9">
        <w:rPr>
          <w:rFonts w:ascii="Times New Roman" w:hAnsi="Times New Roman"/>
          <w:spacing w:val="0"/>
          <w:sz w:val="24"/>
          <w:szCs w:val="24"/>
          <w:lang w:val="sk-SK"/>
        </w:rPr>
        <w:t>ého</w:t>
      </w:r>
      <w:r w:rsidRPr="008C70A2">
        <w:rPr>
          <w:rFonts w:ascii="Times New Roman" w:hAnsi="Times New Roman"/>
          <w:spacing w:val="0"/>
          <w:sz w:val="24"/>
          <w:szCs w:val="24"/>
          <w:lang w:val="sk-SK"/>
        </w:rPr>
        <w:t xml:space="preserve"> splaten</w:t>
      </w:r>
      <w:r w:rsidRPr="008C70A2" w:rsidR="00C93BC9">
        <w:rPr>
          <w:rFonts w:ascii="Times New Roman" w:hAnsi="Times New Roman"/>
          <w:spacing w:val="0"/>
          <w:sz w:val="24"/>
          <w:szCs w:val="24"/>
          <w:lang w:val="sk-SK"/>
        </w:rPr>
        <w:t>ia</w:t>
      </w:r>
      <w:r w:rsidRPr="008C70A2">
        <w:rPr>
          <w:rFonts w:ascii="Times New Roman" w:hAnsi="Times New Roman"/>
          <w:spacing w:val="0"/>
          <w:sz w:val="24"/>
          <w:szCs w:val="24"/>
          <w:lang w:val="sk-SK"/>
        </w:rPr>
        <w:t xml:space="preserve"> úveru na bývanie</w:t>
      </w:r>
      <w:r w:rsidR="008E00FC">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Veriteľovi sa zakazuje </w:t>
      </w:r>
      <w:r w:rsidR="008E00FC">
        <w:rPr>
          <w:rFonts w:ascii="Times New Roman" w:hAnsi="Times New Roman"/>
          <w:spacing w:val="0"/>
          <w:sz w:val="24"/>
          <w:szCs w:val="24"/>
          <w:lang w:val="sk-SK"/>
        </w:rPr>
        <w:t xml:space="preserve">v súvislosti s predčasným splatením úveru na bývanie požadovať od spotrebiteľa akékoľvek </w:t>
      </w:r>
      <w:r w:rsidRPr="008C70A2">
        <w:rPr>
          <w:rFonts w:ascii="Times New Roman" w:hAnsi="Times New Roman"/>
          <w:spacing w:val="0"/>
          <w:sz w:val="24"/>
          <w:szCs w:val="24"/>
          <w:lang w:val="sk-SK"/>
        </w:rPr>
        <w:t xml:space="preserve"> poplatky</w:t>
      </w:r>
      <w:r w:rsidR="008E00FC">
        <w:rPr>
          <w:rFonts w:ascii="Times New Roman" w:hAnsi="Times New Roman"/>
          <w:spacing w:val="0"/>
          <w:sz w:val="24"/>
          <w:szCs w:val="24"/>
          <w:lang w:val="sk-SK"/>
        </w:rPr>
        <w:t>.</w:t>
      </w:r>
    </w:p>
    <w:p w:rsidR="00F568A8" w:rsidRPr="008C70A2" w:rsidP="006E5E2C">
      <w:pPr>
        <w:tabs>
          <w:tab w:val="left" w:pos="1134"/>
        </w:tabs>
        <w:bidi w:val="0"/>
        <w:spacing w:after="0"/>
        <w:ind w:left="709" w:hanging="283"/>
        <w:jc w:val="both"/>
        <w:rPr>
          <w:rFonts w:ascii="Times New Roman" w:hAnsi="Times New Roman"/>
          <w:sz w:val="24"/>
          <w:szCs w:val="24"/>
        </w:rPr>
      </w:pPr>
      <w:r w:rsidRPr="008C70A2" w:rsidR="00E8307B">
        <w:rPr>
          <w:sz w:val="24"/>
          <w:szCs w:val="24"/>
        </w:rPr>
        <w:t xml:space="preserve"> </w:t>
      </w:r>
      <w:r w:rsidRPr="008C70A2">
        <w:rPr>
          <w:rFonts w:ascii="Times New Roman" w:hAnsi="Times New Roman"/>
          <w:sz w:val="24"/>
          <w:szCs w:val="24"/>
        </w:rPr>
        <w:t>(</w:t>
      </w:r>
      <w:r w:rsidRPr="008C70A2" w:rsidR="009C27BD">
        <w:rPr>
          <w:rFonts w:ascii="Times New Roman" w:hAnsi="Times New Roman"/>
          <w:sz w:val="24"/>
          <w:szCs w:val="24"/>
        </w:rPr>
        <w:t>8</w:t>
      </w:r>
      <w:r w:rsidRPr="008C70A2">
        <w:rPr>
          <w:rFonts w:ascii="Times New Roman" w:hAnsi="Times New Roman"/>
          <w:sz w:val="24"/>
          <w:szCs w:val="24"/>
        </w:rPr>
        <w:t xml:space="preserve">) Ak ide o úver na bývanie s variabilnou úrokovou sadzbou, pri ktorom nedošlo </w:t>
      </w:r>
      <w:r w:rsidR="006E5E2C">
        <w:rPr>
          <w:rFonts w:ascii="Times New Roman" w:hAnsi="Times New Roman"/>
          <w:sz w:val="24"/>
          <w:szCs w:val="24"/>
        </w:rPr>
        <w:t xml:space="preserve">           </w:t>
      </w:r>
      <w:r w:rsidRPr="008C70A2">
        <w:rPr>
          <w:rFonts w:ascii="Times New Roman" w:hAnsi="Times New Roman"/>
          <w:sz w:val="24"/>
          <w:szCs w:val="24"/>
        </w:rPr>
        <w:t xml:space="preserve">k zmene úrokovej sadzby úveru na bývanie za obdobie predchádzajúceho kalendárneho roka, spotrebiteľ </w:t>
      </w:r>
      <w:r w:rsidRPr="008C70A2" w:rsidR="00D46D2F">
        <w:rPr>
          <w:rFonts w:ascii="Times New Roman" w:hAnsi="Times New Roman"/>
          <w:sz w:val="24"/>
          <w:szCs w:val="24"/>
        </w:rPr>
        <w:t>má právo</w:t>
      </w:r>
      <w:r w:rsidRPr="008C70A2">
        <w:rPr>
          <w:rFonts w:ascii="Times New Roman" w:hAnsi="Times New Roman"/>
          <w:sz w:val="24"/>
          <w:szCs w:val="24"/>
        </w:rPr>
        <w:t xml:space="preserve"> jedenkrát ročne predčasne splatiť takýto úver na bývanie alebo jeho časť, pričom veriteľovi sa zakazuje požadovať od </w:t>
      </w:r>
      <w:r w:rsidRPr="008C70A2" w:rsidR="00680D75">
        <w:rPr>
          <w:rFonts w:ascii="Times New Roman" w:hAnsi="Times New Roman"/>
          <w:sz w:val="24"/>
          <w:szCs w:val="24"/>
        </w:rPr>
        <w:t>spotrebiteľa</w:t>
      </w:r>
      <w:r w:rsidRPr="008C70A2">
        <w:rPr>
          <w:rFonts w:ascii="Times New Roman" w:hAnsi="Times New Roman"/>
          <w:sz w:val="24"/>
          <w:szCs w:val="24"/>
        </w:rPr>
        <w:t xml:space="preserve"> úhradu úrokov, poplatkov alebo iných nákladov v súvislosti s týmto predčasným splatením úveru na bývanie.</w:t>
      </w:r>
    </w:p>
    <w:p w:rsidR="006827B8" w:rsidP="006273F0">
      <w:pPr>
        <w:tabs>
          <w:tab w:val="left" w:pos="1134"/>
        </w:tabs>
        <w:bidi w:val="0"/>
        <w:spacing w:after="0"/>
        <w:ind w:left="709" w:hanging="283"/>
        <w:jc w:val="both"/>
        <w:rPr>
          <w:rFonts w:ascii="Times New Roman" w:hAnsi="Times New Roman"/>
          <w:sz w:val="24"/>
          <w:szCs w:val="24"/>
        </w:rPr>
      </w:pPr>
      <w:r w:rsidRPr="008C70A2" w:rsidR="00AE51C3">
        <w:rPr>
          <w:rFonts w:ascii="Times New Roman" w:hAnsi="Times New Roman"/>
          <w:sz w:val="24"/>
          <w:szCs w:val="24"/>
        </w:rPr>
        <w:t xml:space="preserve">(9) Ustanovenia odsekov 5 až 8 sa nevzťahujú na úvery na bývanie s fixnou úrokovou sadzbou na celú </w:t>
      </w:r>
      <w:r w:rsidR="008C431D">
        <w:rPr>
          <w:rFonts w:ascii="Times New Roman" w:hAnsi="Times New Roman"/>
          <w:sz w:val="24"/>
          <w:szCs w:val="24"/>
        </w:rPr>
        <w:t xml:space="preserve">lehotu </w:t>
      </w:r>
      <w:r w:rsidR="006273F0">
        <w:rPr>
          <w:rFonts w:ascii="Times New Roman" w:hAnsi="Times New Roman"/>
          <w:sz w:val="24"/>
          <w:szCs w:val="24"/>
        </w:rPr>
        <w:t>splatnosti úveru na bývanie.</w:t>
      </w:r>
    </w:p>
    <w:p w:rsidR="007D7A40" w:rsidRPr="008C70A2" w:rsidP="00605D37">
      <w:pPr>
        <w:tabs>
          <w:tab w:val="left" w:pos="1134"/>
        </w:tabs>
        <w:bidi w:val="0"/>
        <w:spacing w:after="0"/>
        <w:jc w:val="both"/>
        <w:rPr>
          <w:rFonts w:ascii="Times New Roman" w:hAnsi="Times New Roman"/>
          <w:sz w:val="24"/>
          <w:szCs w:val="24"/>
        </w:rPr>
      </w:pPr>
    </w:p>
    <w:p w:rsidR="00B4145F" w:rsidP="004401F9">
      <w:pPr>
        <w:bidi w:val="0"/>
        <w:jc w:val="center"/>
        <w:rPr>
          <w:rFonts w:ascii="Times New Roman" w:hAnsi="Times New Roman"/>
          <w:sz w:val="24"/>
          <w:szCs w:val="24"/>
        </w:rPr>
      </w:pPr>
    </w:p>
    <w:p w:rsidR="002B586B" w:rsidRPr="008C70A2" w:rsidP="004401F9">
      <w:pPr>
        <w:bidi w:val="0"/>
        <w:jc w:val="center"/>
        <w:rPr>
          <w:rFonts w:ascii="Times New Roman" w:hAnsi="Times New Roman"/>
          <w:sz w:val="24"/>
          <w:szCs w:val="24"/>
        </w:rPr>
      </w:pPr>
      <w:r w:rsidRPr="008C70A2">
        <w:rPr>
          <w:rFonts w:ascii="Times New Roman" w:hAnsi="Times New Roman"/>
          <w:sz w:val="24"/>
          <w:szCs w:val="24"/>
        </w:rPr>
        <w:t>§</w:t>
      </w:r>
      <w:r w:rsidRPr="008C70A2" w:rsidR="00BE0A0E">
        <w:rPr>
          <w:rFonts w:ascii="Times New Roman" w:hAnsi="Times New Roman"/>
          <w:sz w:val="24"/>
          <w:szCs w:val="24"/>
        </w:rPr>
        <w:t xml:space="preserve"> </w:t>
      </w:r>
      <w:r w:rsidR="006E5E2C">
        <w:rPr>
          <w:rFonts w:ascii="Times New Roman" w:hAnsi="Times New Roman"/>
          <w:sz w:val="24"/>
          <w:szCs w:val="24"/>
        </w:rPr>
        <w:t>19</w:t>
      </w:r>
      <w:r w:rsidRPr="008C70A2" w:rsidR="000244F3">
        <w:rPr>
          <w:rFonts w:ascii="Times New Roman" w:hAnsi="Times New Roman"/>
          <w:sz w:val="24"/>
          <w:szCs w:val="24"/>
        </w:rPr>
        <w:t xml:space="preserve"> </w:t>
      </w:r>
    </w:p>
    <w:p w:rsidR="002B586B" w:rsidRPr="008C70A2" w:rsidP="004401F9">
      <w:pPr>
        <w:bidi w:val="0"/>
        <w:jc w:val="center"/>
        <w:outlineLvl w:val="0"/>
        <w:rPr>
          <w:rFonts w:ascii="Times New Roman" w:hAnsi="Times New Roman"/>
          <w:b/>
          <w:sz w:val="24"/>
          <w:szCs w:val="24"/>
        </w:rPr>
      </w:pPr>
      <w:r w:rsidRPr="008C70A2" w:rsidR="003C1F1A">
        <w:rPr>
          <w:rFonts w:ascii="Times New Roman" w:hAnsi="Times New Roman"/>
          <w:b/>
          <w:sz w:val="24"/>
          <w:szCs w:val="24"/>
        </w:rPr>
        <w:t>Z</w:t>
      </w:r>
      <w:r w:rsidRPr="008C70A2">
        <w:rPr>
          <w:rFonts w:ascii="Times New Roman" w:hAnsi="Times New Roman"/>
          <w:b/>
          <w:sz w:val="24"/>
          <w:szCs w:val="24"/>
        </w:rPr>
        <w:t>men</w:t>
      </w:r>
      <w:r w:rsidRPr="008C70A2" w:rsidR="003C1F1A">
        <w:rPr>
          <w:rFonts w:ascii="Times New Roman" w:hAnsi="Times New Roman"/>
          <w:b/>
          <w:sz w:val="24"/>
          <w:szCs w:val="24"/>
        </w:rPr>
        <w:t>a</w:t>
      </w:r>
      <w:r w:rsidRPr="008C70A2">
        <w:rPr>
          <w:rFonts w:ascii="Times New Roman" w:hAnsi="Times New Roman"/>
          <w:b/>
          <w:sz w:val="24"/>
          <w:szCs w:val="24"/>
        </w:rPr>
        <w:t xml:space="preserve"> úrokovej sadzby úveru na bývanie</w:t>
      </w:r>
    </w:p>
    <w:p w:rsidR="00477BA2" w:rsidRPr="008C70A2" w:rsidP="00FD2775">
      <w:pPr>
        <w:pStyle w:val="ListParagraph"/>
        <w:numPr>
          <w:numId w:val="30"/>
        </w:numPr>
        <w:bidi w:val="0"/>
        <w:spacing w:after="200" w:line="276" w:lineRule="auto"/>
        <w:contextualSpacing/>
        <w:jc w:val="both"/>
        <w:outlineLvl w:val="0"/>
        <w:rPr>
          <w:rFonts w:ascii="Times New Roman" w:hAnsi="Times New Roman"/>
          <w:spacing w:val="0"/>
          <w:sz w:val="24"/>
          <w:szCs w:val="24"/>
          <w:lang w:val="sk-SK"/>
        </w:rPr>
      </w:pPr>
      <w:r w:rsidRPr="008C70A2" w:rsidR="005651CE">
        <w:rPr>
          <w:rFonts w:ascii="Times New Roman" w:hAnsi="Times New Roman"/>
          <w:spacing w:val="0"/>
          <w:sz w:val="24"/>
          <w:szCs w:val="24"/>
          <w:lang w:val="sk-SK"/>
        </w:rPr>
        <w:t xml:space="preserve">Veriteľ je povinný počas doby trvania zmluvy o úvere na bývanie informovať spotrebiteľa o každej zmene úrokovej sadzby úveru na bývanie v listinnej podobe alebo </w:t>
      </w:r>
      <w:r w:rsidRPr="008C70A2" w:rsidR="004C4588">
        <w:rPr>
          <w:rFonts w:ascii="Times New Roman" w:hAnsi="Times New Roman"/>
          <w:spacing w:val="0"/>
          <w:sz w:val="24"/>
          <w:szCs w:val="24"/>
          <w:lang w:val="sk-SK"/>
        </w:rPr>
        <w:t xml:space="preserve">v podobe zápisu </w:t>
      </w:r>
      <w:r w:rsidRPr="008C70A2" w:rsidR="005651CE">
        <w:rPr>
          <w:rFonts w:ascii="Times New Roman" w:hAnsi="Times New Roman"/>
          <w:spacing w:val="0"/>
          <w:sz w:val="24"/>
          <w:szCs w:val="24"/>
          <w:lang w:val="sk-SK"/>
        </w:rPr>
        <w:t xml:space="preserve">na inom trvanlivom médiu, ktoré je dostupné spotrebiteľovi, a to najmenej </w:t>
      </w:r>
      <w:r w:rsidRPr="008C70A2" w:rsidR="004042E3">
        <w:rPr>
          <w:rFonts w:ascii="Times New Roman" w:hAnsi="Times New Roman"/>
          <w:spacing w:val="0"/>
          <w:sz w:val="24"/>
          <w:szCs w:val="24"/>
          <w:lang w:val="sk-SK"/>
        </w:rPr>
        <w:t>dva</w:t>
      </w:r>
      <w:r w:rsidRPr="008C70A2" w:rsidR="00BE0A0E">
        <w:rPr>
          <w:rFonts w:ascii="Times New Roman" w:hAnsi="Times New Roman"/>
          <w:spacing w:val="0"/>
          <w:sz w:val="24"/>
          <w:szCs w:val="24"/>
          <w:lang w:val="sk-SK"/>
        </w:rPr>
        <w:t xml:space="preserve"> mesiace</w:t>
      </w:r>
      <w:r w:rsidRPr="008C70A2" w:rsidR="005651CE">
        <w:rPr>
          <w:rFonts w:ascii="Times New Roman" w:hAnsi="Times New Roman"/>
          <w:spacing w:val="0"/>
          <w:sz w:val="24"/>
          <w:szCs w:val="24"/>
          <w:lang w:val="sk-SK"/>
        </w:rPr>
        <w:t xml:space="preserve"> pred nadobudnutím účinnosti tejto zmeny</w:t>
      </w:r>
      <w:r w:rsidRPr="008C70A2" w:rsidR="001D344D">
        <w:rPr>
          <w:rFonts w:ascii="Times New Roman" w:hAnsi="Times New Roman"/>
          <w:spacing w:val="0"/>
          <w:sz w:val="24"/>
          <w:szCs w:val="24"/>
          <w:lang w:val="sk-SK"/>
        </w:rPr>
        <w:t>,</w:t>
      </w:r>
      <w:r w:rsidRPr="008C70A2" w:rsidR="005651CE">
        <w:rPr>
          <w:rFonts w:ascii="Times New Roman" w:hAnsi="Times New Roman"/>
          <w:spacing w:val="0"/>
          <w:sz w:val="24"/>
          <w:szCs w:val="24"/>
          <w:lang w:val="sk-SK"/>
        </w:rPr>
        <w:t xml:space="preserve"> </w:t>
      </w:r>
      <w:r w:rsidRPr="008C70A2" w:rsidR="001D344D">
        <w:rPr>
          <w:rFonts w:ascii="Times New Roman" w:hAnsi="Times New Roman"/>
          <w:spacing w:val="0"/>
          <w:sz w:val="24"/>
          <w:szCs w:val="24"/>
          <w:lang w:val="sk-SK"/>
        </w:rPr>
        <w:t>a</w:t>
      </w:r>
      <w:r w:rsidRPr="008C70A2" w:rsidR="005651CE">
        <w:rPr>
          <w:rFonts w:ascii="Times New Roman" w:hAnsi="Times New Roman"/>
          <w:spacing w:val="0"/>
          <w:sz w:val="24"/>
          <w:szCs w:val="24"/>
          <w:lang w:val="sk-SK"/>
        </w:rPr>
        <w:t xml:space="preserve">k odsek </w:t>
      </w:r>
      <w:r w:rsidRPr="008C70A2">
        <w:rPr>
          <w:rFonts w:ascii="Times New Roman" w:hAnsi="Times New Roman"/>
          <w:spacing w:val="0"/>
          <w:sz w:val="24"/>
          <w:szCs w:val="24"/>
          <w:lang w:val="sk-SK"/>
        </w:rPr>
        <w:t>3</w:t>
      </w:r>
      <w:r w:rsidRPr="008C70A2" w:rsidR="005651CE">
        <w:rPr>
          <w:rFonts w:ascii="Times New Roman" w:hAnsi="Times New Roman"/>
          <w:spacing w:val="0"/>
          <w:sz w:val="24"/>
          <w:szCs w:val="24"/>
          <w:lang w:val="sk-SK"/>
        </w:rPr>
        <w:t xml:space="preserve"> neustanovuje inak. </w:t>
      </w:r>
    </w:p>
    <w:p w:rsidR="00477BA2" w:rsidRPr="008C70A2" w:rsidP="00FD2775">
      <w:pPr>
        <w:pStyle w:val="ListParagraph"/>
        <w:numPr>
          <w:numId w:val="30"/>
        </w:numPr>
        <w:bidi w:val="0"/>
        <w:spacing w:after="200" w:line="276" w:lineRule="auto"/>
        <w:contextualSpacing/>
        <w:jc w:val="both"/>
        <w:outlineLvl w:val="0"/>
        <w:rPr>
          <w:rFonts w:ascii="Times New Roman" w:hAnsi="Times New Roman"/>
          <w:spacing w:val="0"/>
          <w:sz w:val="24"/>
          <w:szCs w:val="24"/>
          <w:lang w:val="sk-SK"/>
        </w:rPr>
      </w:pPr>
      <w:r w:rsidRPr="008C70A2" w:rsidR="005651CE">
        <w:rPr>
          <w:rFonts w:ascii="Times New Roman" w:hAnsi="Times New Roman"/>
          <w:spacing w:val="0"/>
          <w:sz w:val="24"/>
          <w:szCs w:val="24"/>
          <w:lang w:val="sk-SK"/>
        </w:rPr>
        <w:t>Informácia o zmene úrokovej sadzby úveru na bývanie zahŕňa</w:t>
      </w:r>
    </w:p>
    <w:p w:rsidR="000244F3" w:rsidRPr="008C70A2" w:rsidP="00FD2775">
      <w:pPr>
        <w:pStyle w:val="ListParagraph"/>
        <w:numPr>
          <w:numId w:val="31"/>
        </w:numPr>
        <w:bidi w:val="0"/>
        <w:spacing w:after="200" w:line="276" w:lineRule="auto"/>
        <w:contextualSpacing/>
        <w:jc w:val="both"/>
        <w:outlineLvl w:val="0"/>
        <w:rPr>
          <w:rFonts w:ascii="Times New Roman" w:hAnsi="Times New Roman"/>
          <w:spacing w:val="0"/>
          <w:sz w:val="24"/>
          <w:szCs w:val="24"/>
          <w:lang w:val="sk-SK"/>
        </w:rPr>
      </w:pPr>
      <w:r w:rsidRPr="008C70A2" w:rsidR="005651CE">
        <w:rPr>
          <w:rFonts w:ascii="Times New Roman" w:hAnsi="Times New Roman"/>
          <w:spacing w:val="0"/>
          <w:sz w:val="24"/>
          <w:szCs w:val="24"/>
          <w:lang w:val="sk-SK"/>
        </w:rPr>
        <w:t xml:space="preserve">výšku splátok, ktoré sa majú </w:t>
      </w:r>
      <w:r w:rsidRPr="008C70A2" w:rsidR="00477BA2">
        <w:rPr>
          <w:rFonts w:ascii="Times New Roman" w:hAnsi="Times New Roman"/>
          <w:spacing w:val="0"/>
          <w:sz w:val="24"/>
          <w:szCs w:val="24"/>
          <w:lang w:val="sk-SK"/>
        </w:rPr>
        <w:t>zaplatiť po tom, ako nadobudne účinnosť nová úroková sadzba úveru</w:t>
      </w:r>
      <w:r w:rsidRPr="008C70A2" w:rsidR="00F96E39">
        <w:rPr>
          <w:rFonts w:ascii="Times New Roman" w:hAnsi="Times New Roman"/>
          <w:spacing w:val="0"/>
          <w:sz w:val="24"/>
          <w:szCs w:val="24"/>
          <w:lang w:val="sk-SK"/>
        </w:rPr>
        <w:t xml:space="preserve"> na bývanie</w:t>
      </w:r>
      <w:r w:rsidRPr="008C70A2" w:rsidR="00477BA2">
        <w:rPr>
          <w:rFonts w:ascii="Times New Roman" w:hAnsi="Times New Roman"/>
          <w:spacing w:val="0"/>
          <w:sz w:val="24"/>
          <w:szCs w:val="24"/>
          <w:lang w:val="sk-SK"/>
        </w:rPr>
        <w:t>,</w:t>
      </w:r>
    </w:p>
    <w:p w:rsidR="006562B6" w:rsidP="00FD2775">
      <w:pPr>
        <w:pStyle w:val="ListParagraph"/>
        <w:numPr>
          <w:numId w:val="31"/>
        </w:numPr>
        <w:bidi w:val="0"/>
        <w:spacing w:after="200" w:line="276" w:lineRule="auto"/>
        <w:contextualSpacing/>
        <w:jc w:val="both"/>
        <w:outlineLvl w:val="0"/>
        <w:rPr>
          <w:rFonts w:ascii="Times New Roman" w:hAnsi="Times New Roman"/>
          <w:spacing w:val="0"/>
          <w:sz w:val="24"/>
          <w:szCs w:val="24"/>
          <w:lang w:val="sk-SK"/>
        </w:rPr>
      </w:pPr>
      <w:r w:rsidRPr="008C70A2" w:rsidR="00477BA2">
        <w:rPr>
          <w:rFonts w:ascii="Times New Roman" w:hAnsi="Times New Roman"/>
          <w:spacing w:val="0"/>
          <w:sz w:val="24"/>
          <w:szCs w:val="24"/>
          <w:lang w:val="sk-SK"/>
        </w:rPr>
        <w:t xml:space="preserve">informácie o zmene počtu alebo frekvencie splátok, </w:t>
      </w:r>
      <w:r w:rsidRPr="008C70A2" w:rsidR="004042E3">
        <w:rPr>
          <w:rFonts w:ascii="Times New Roman" w:hAnsi="Times New Roman"/>
          <w:spacing w:val="0"/>
          <w:sz w:val="24"/>
          <w:szCs w:val="24"/>
          <w:lang w:val="sk-SK"/>
        </w:rPr>
        <w:t>pri</w:t>
      </w:r>
      <w:r w:rsidRPr="008C70A2" w:rsidR="00477BA2">
        <w:rPr>
          <w:rFonts w:ascii="Times New Roman" w:hAnsi="Times New Roman"/>
          <w:spacing w:val="0"/>
          <w:sz w:val="24"/>
          <w:szCs w:val="24"/>
          <w:lang w:val="sk-SK"/>
        </w:rPr>
        <w:t xml:space="preserve"> ich zmen</w:t>
      </w:r>
      <w:r w:rsidRPr="008C70A2" w:rsidR="004042E3">
        <w:rPr>
          <w:rFonts w:ascii="Times New Roman" w:hAnsi="Times New Roman"/>
          <w:spacing w:val="0"/>
          <w:sz w:val="24"/>
          <w:szCs w:val="24"/>
          <w:lang w:val="sk-SK"/>
        </w:rPr>
        <w:t>e</w:t>
      </w:r>
      <w:r>
        <w:rPr>
          <w:rFonts w:ascii="Times New Roman" w:hAnsi="Times New Roman"/>
          <w:spacing w:val="0"/>
          <w:sz w:val="24"/>
          <w:szCs w:val="24"/>
          <w:lang w:val="sk-SK"/>
        </w:rPr>
        <w:t>,</w:t>
      </w:r>
    </w:p>
    <w:p w:rsidR="00477BA2" w:rsidRPr="008C70A2" w:rsidP="00FD2775">
      <w:pPr>
        <w:pStyle w:val="ListParagraph"/>
        <w:numPr>
          <w:numId w:val="31"/>
        </w:numPr>
        <w:bidi w:val="0"/>
        <w:spacing w:after="200" w:line="276" w:lineRule="auto"/>
        <w:contextualSpacing/>
        <w:jc w:val="both"/>
        <w:outlineLvl w:val="0"/>
        <w:rPr>
          <w:rFonts w:ascii="Times New Roman" w:hAnsi="Times New Roman"/>
          <w:spacing w:val="0"/>
          <w:sz w:val="24"/>
          <w:szCs w:val="24"/>
          <w:lang w:val="sk-SK"/>
        </w:rPr>
      </w:pPr>
      <w:r w:rsidR="006562B6">
        <w:rPr>
          <w:rFonts w:ascii="Times New Roman" w:hAnsi="Times New Roman"/>
          <w:spacing w:val="0"/>
          <w:sz w:val="24"/>
          <w:szCs w:val="24"/>
          <w:lang w:val="sk-SK"/>
        </w:rPr>
        <w:t>dôvody zmeny úrokovej sadzby úveru na bývanie</w:t>
      </w:r>
      <w:r w:rsidRPr="008C70A2">
        <w:rPr>
          <w:rFonts w:ascii="Times New Roman" w:hAnsi="Times New Roman"/>
          <w:spacing w:val="0"/>
          <w:sz w:val="24"/>
          <w:szCs w:val="24"/>
          <w:lang w:val="sk-SK"/>
        </w:rPr>
        <w:t>.</w:t>
      </w:r>
    </w:p>
    <w:p w:rsidR="00D44061" w:rsidRPr="008C70A2" w:rsidP="00FD2775">
      <w:pPr>
        <w:pStyle w:val="ListParagraph"/>
        <w:numPr>
          <w:numId w:val="30"/>
        </w:numPr>
        <w:bidi w:val="0"/>
        <w:spacing w:after="200" w:line="276" w:lineRule="auto"/>
        <w:contextualSpacing/>
        <w:jc w:val="both"/>
        <w:outlineLvl w:val="0"/>
        <w:rPr>
          <w:rFonts w:ascii="Times New Roman" w:hAnsi="Times New Roman"/>
          <w:spacing w:val="0"/>
          <w:sz w:val="24"/>
          <w:szCs w:val="24"/>
          <w:lang w:val="sk-SK"/>
        </w:rPr>
      </w:pPr>
      <w:r w:rsidRPr="008C70A2" w:rsidR="00CC59F4">
        <w:rPr>
          <w:rFonts w:ascii="Times New Roman" w:hAnsi="Times New Roman"/>
          <w:spacing w:val="0"/>
          <w:sz w:val="24"/>
          <w:szCs w:val="24"/>
          <w:lang w:val="sk-SK"/>
        </w:rPr>
        <w:t>Ak zmen</w:t>
      </w:r>
      <w:r w:rsidRPr="008C70A2" w:rsidR="00B52E9E">
        <w:rPr>
          <w:rFonts w:ascii="Times New Roman" w:hAnsi="Times New Roman"/>
          <w:spacing w:val="0"/>
          <w:sz w:val="24"/>
          <w:szCs w:val="24"/>
          <w:lang w:val="sk-SK"/>
        </w:rPr>
        <w:t>a</w:t>
      </w:r>
      <w:r w:rsidRPr="008C70A2" w:rsidR="00CC59F4">
        <w:rPr>
          <w:rFonts w:ascii="Times New Roman" w:hAnsi="Times New Roman"/>
          <w:spacing w:val="0"/>
          <w:sz w:val="24"/>
          <w:szCs w:val="24"/>
          <w:lang w:val="sk-SK"/>
        </w:rPr>
        <w:t xml:space="preserve"> úrokovej sadzby úveru na bývanie </w:t>
      </w:r>
      <w:r w:rsidRPr="008C70A2" w:rsidR="003A5F00">
        <w:rPr>
          <w:rFonts w:ascii="Times New Roman" w:hAnsi="Times New Roman"/>
          <w:spacing w:val="0"/>
          <w:sz w:val="24"/>
          <w:szCs w:val="24"/>
          <w:lang w:val="sk-SK"/>
        </w:rPr>
        <w:t xml:space="preserve">súvisí so </w:t>
      </w:r>
      <w:r w:rsidRPr="008C70A2" w:rsidR="00CC59F4">
        <w:rPr>
          <w:rFonts w:ascii="Times New Roman" w:hAnsi="Times New Roman"/>
          <w:spacing w:val="0"/>
          <w:sz w:val="24"/>
          <w:szCs w:val="24"/>
          <w:lang w:val="sk-SK"/>
        </w:rPr>
        <w:t>zmen</w:t>
      </w:r>
      <w:r w:rsidRPr="008C70A2" w:rsidR="003A5F00">
        <w:rPr>
          <w:rFonts w:ascii="Times New Roman" w:hAnsi="Times New Roman"/>
          <w:spacing w:val="0"/>
          <w:sz w:val="24"/>
          <w:szCs w:val="24"/>
          <w:lang w:val="sk-SK"/>
        </w:rPr>
        <w:t>ou</w:t>
      </w:r>
      <w:r w:rsidRPr="008C70A2" w:rsidR="00CC59F4">
        <w:rPr>
          <w:rFonts w:ascii="Times New Roman" w:hAnsi="Times New Roman"/>
          <w:spacing w:val="0"/>
          <w:sz w:val="24"/>
          <w:szCs w:val="24"/>
          <w:lang w:val="sk-SK"/>
        </w:rPr>
        <w:t xml:space="preserve"> referenčnej sadzby</w:t>
      </w:r>
      <w:r w:rsidRPr="008C70A2" w:rsidR="00674D18">
        <w:rPr>
          <w:rFonts w:ascii="Times New Roman" w:hAnsi="Times New Roman"/>
          <w:spacing w:val="0"/>
          <w:sz w:val="24"/>
          <w:szCs w:val="24"/>
          <w:lang w:val="sk-SK"/>
        </w:rPr>
        <w:t xml:space="preserve">, veriteľ </w:t>
      </w:r>
      <w:r w:rsidRPr="008C70A2" w:rsidR="00B52E9E">
        <w:rPr>
          <w:rFonts w:ascii="Times New Roman" w:hAnsi="Times New Roman"/>
          <w:spacing w:val="0"/>
          <w:sz w:val="24"/>
          <w:szCs w:val="24"/>
          <w:lang w:val="sk-SK"/>
        </w:rPr>
        <w:t>informuje</w:t>
      </w:r>
      <w:r w:rsidRPr="008C70A2" w:rsidR="00674D18">
        <w:rPr>
          <w:rFonts w:ascii="Times New Roman" w:hAnsi="Times New Roman"/>
          <w:spacing w:val="0"/>
          <w:sz w:val="24"/>
          <w:szCs w:val="24"/>
          <w:lang w:val="sk-SK"/>
        </w:rPr>
        <w:t xml:space="preserve"> spotrebiteľa o zmene úrokovej sadzby úveru na bývanie pravidelne</w:t>
      </w:r>
      <w:r w:rsidRPr="008C70A2" w:rsidR="005A0A6B">
        <w:rPr>
          <w:rFonts w:ascii="Times New Roman" w:hAnsi="Times New Roman"/>
          <w:spacing w:val="0"/>
          <w:sz w:val="24"/>
          <w:szCs w:val="24"/>
          <w:lang w:val="sk-SK"/>
        </w:rPr>
        <w:t>,</w:t>
      </w:r>
      <w:r w:rsidRPr="008C70A2" w:rsidR="00674D18">
        <w:rPr>
          <w:rFonts w:ascii="Times New Roman" w:hAnsi="Times New Roman"/>
          <w:spacing w:val="0"/>
          <w:sz w:val="24"/>
          <w:szCs w:val="24"/>
          <w:lang w:val="sk-SK"/>
        </w:rPr>
        <w:t xml:space="preserve"> </w:t>
      </w:r>
      <w:r w:rsidRPr="008C70A2" w:rsidR="00B52E9E">
        <w:rPr>
          <w:rFonts w:ascii="Times New Roman" w:hAnsi="Times New Roman"/>
          <w:spacing w:val="0"/>
          <w:sz w:val="24"/>
          <w:szCs w:val="24"/>
          <w:lang w:val="sk-SK"/>
        </w:rPr>
        <w:t xml:space="preserve">najmä </w:t>
      </w:r>
      <w:r w:rsidRPr="008C70A2" w:rsidR="00674D18">
        <w:rPr>
          <w:rFonts w:ascii="Times New Roman" w:hAnsi="Times New Roman"/>
          <w:spacing w:val="0"/>
          <w:sz w:val="24"/>
          <w:szCs w:val="24"/>
          <w:lang w:val="sk-SK"/>
        </w:rPr>
        <w:t>prostredníctvom výpisu z</w:t>
      </w:r>
      <w:r w:rsidRPr="008C70A2" w:rsidR="007330B2">
        <w:rPr>
          <w:rFonts w:ascii="Times New Roman" w:hAnsi="Times New Roman"/>
          <w:spacing w:val="0"/>
          <w:sz w:val="24"/>
          <w:szCs w:val="24"/>
          <w:lang w:val="sk-SK"/>
        </w:rPr>
        <w:t> účtu.</w:t>
      </w:r>
      <w:r w:rsidRPr="008C70A2" w:rsidR="00674D18">
        <w:rPr>
          <w:rFonts w:ascii="Times New Roman" w:hAnsi="Times New Roman"/>
          <w:spacing w:val="0"/>
          <w:sz w:val="24"/>
          <w:szCs w:val="24"/>
          <w:lang w:val="sk-SK"/>
        </w:rPr>
        <w:t xml:space="preserve"> </w:t>
      </w:r>
    </w:p>
    <w:p w:rsidR="00D44061" w:rsidRPr="008C70A2" w:rsidP="00FD2775">
      <w:pPr>
        <w:pStyle w:val="ListParagraph"/>
        <w:numPr>
          <w:numId w:val="30"/>
        </w:numPr>
        <w:bidi w:val="0"/>
        <w:spacing w:after="200" w:line="276" w:lineRule="auto"/>
        <w:contextualSpacing/>
        <w:jc w:val="both"/>
        <w:outlineLvl w:val="0"/>
        <w:rPr>
          <w:rFonts w:ascii="Times New Roman" w:hAnsi="Times New Roman"/>
          <w:spacing w:val="0"/>
          <w:sz w:val="24"/>
          <w:szCs w:val="24"/>
          <w:lang w:val="sk-SK"/>
        </w:rPr>
      </w:pPr>
      <w:r w:rsidRPr="008C70A2" w:rsidR="003728CD">
        <w:rPr>
          <w:rFonts w:ascii="Times New Roman" w:hAnsi="Times New Roman"/>
          <w:spacing w:val="0"/>
          <w:sz w:val="24"/>
          <w:szCs w:val="24"/>
          <w:lang w:val="sk-SK"/>
        </w:rPr>
        <w:t>I</w:t>
      </w:r>
      <w:r w:rsidRPr="008C70A2">
        <w:rPr>
          <w:rFonts w:ascii="Times New Roman" w:hAnsi="Times New Roman"/>
          <w:spacing w:val="0"/>
          <w:sz w:val="24"/>
          <w:szCs w:val="24"/>
          <w:lang w:val="sk-SK"/>
        </w:rPr>
        <w:t>nformáciu</w:t>
      </w:r>
      <w:r w:rsidRPr="008C70A2" w:rsidR="00F22875">
        <w:rPr>
          <w:rFonts w:ascii="Times New Roman" w:hAnsi="Times New Roman"/>
          <w:spacing w:val="0"/>
          <w:sz w:val="24"/>
          <w:szCs w:val="24"/>
          <w:lang w:val="sk-SK"/>
        </w:rPr>
        <w:t xml:space="preserve"> o výške základnej úrokovej sadzby</w:t>
      </w:r>
      <w:r w:rsidR="000E3628">
        <w:rPr>
          <w:rFonts w:ascii="Times New Roman" w:hAnsi="Times New Roman"/>
          <w:spacing w:val="0"/>
          <w:sz w:val="24"/>
          <w:szCs w:val="24"/>
          <w:lang w:val="sk-SK"/>
        </w:rPr>
        <w:t xml:space="preserve"> úveru na bývanie</w:t>
      </w:r>
      <w:r w:rsidRPr="008C70A2" w:rsidR="00F22875">
        <w:rPr>
          <w:rFonts w:ascii="Times New Roman" w:hAnsi="Times New Roman"/>
          <w:spacing w:val="0"/>
          <w:sz w:val="24"/>
          <w:szCs w:val="24"/>
          <w:lang w:val="sk-SK"/>
        </w:rPr>
        <w:t>,</w:t>
      </w:r>
      <w:r w:rsidRPr="008C70A2" w:rsidR="003A5F00">
        <w:rPr>
          <w:rFonts w:ascii="Times New Roman" w:hAnsi="Times New Roman"/>
          <w:spacing w:val="0"/>
          <w:sz w:val="24"/>
          <w:szCs w:val="24"/>
          <w:lang w:val="sk-SK"/>
        </w:rPr>
        <w:t xml:space="preserve"> o novej</w:t>
      </w:r>
      <w:r w:rsidRPr="008C70A2">
        <w:rPr>
          <w:rFonts w:ascii="Times New Roman" w:hAnsi="Times New Roman"/>
          <w:spacing w:val="0"/>
          <w:sz w:val="24"/>
          <w:szCs w:val="24"/>
          <w:lang w:val="sk-SK"/>
        </w:rPr>
        <w:t xml:space="preserve"> </w:t>
      </w:r>
      <w:r w:rsidRPr="008C70A2" w:rsidR="000B2974">
        <w:rPr>
          <w:rFonts w:ascii="Times New Roman" w:hAnsi="Times New Roman"/>
          <w:spacing w:val="0"/>
          <w:sz w:val="24"/>
          <w:szCs w:val="24"/>
          <w:lang w:val="sk-SK"/>
        </w:rPr>
        <w:t>referenčnej sadzbe úveru na bývanie</w:t>
      </w:r>
      <w:r w:rsidR="00305AA2">
        <w:rPr>
          <w:rFonts w:ascii="Times New Roman" w:hAnsi="Times New Roman"/>
          <w:spacing w:val="0"/>
          <w:sz w:val="24"/>
          <w:szCs w:val="24"/>
          <w:lang w:val="sk-SK"/>
        </w:rPr>
        <w:t>,</w:t>
      </w:r>
      <w:r w:rsidRPr="008C70A2" w:rsidR="000B2974">
        <w:rPr>
          <w:rFonts w:ascii="Times New Roman" w:hAnsi="Times New Roman"/>
          <w:spacing w:val="0"/>
          <w:sz w:val="24"/>
          <w:szCs w:val="24"/>
          <w:lang w:val="sk-SK"/>
        </w:rPr>
        <w:t xml:space="preserve"> ako aj </w:t>
      </w:r>
      <w:r w:rsidRPr="008C70A2" w:rsidR="005A0A6B">
        <w:rPr>
          <w:rFonts w:ascii="Times New Roman" w:hAnsi="Times New Roman"/>
          <w:spacing w:val="0"/>
          <w:sz w:val="24"/>
          <w:szCs w:val="24"/>
          <w:lang w:val="sk-SK"/>
        </w:rPr>
        <w:t xml:space="preserve">o </w:t>
      </w:r>
      <w:r w:rsidRPr="008C70A2" w:rsidR="000B2974">
        <w:rPr>
          <w:rFonts w:ascii="Times New Roman" w:hAnsi="Times New Roman"/>
          <w:spacing w:val="0"/>
          <w:sz w:val="24"/>
          <w:szCs w:val="24"/>
          <w:lang w:val="sk-SK"/>
        </w:rPr>
        <w:t>jej zmene</w:t>
      </w:r>
      <w:r w:rsidRPr="008C70A2">
        <w:rPr>
          <w:rFonts w:ascii="Times New Roman" w:hAnsi="Times New Roman"/>
          <w:spacing w:val="0"/>
          <w:sz w:val="24"/>
          <w:szCs w:val="24"/>
          <w:lang w:val="sk-SK"/>
        </w:rPr>
        <w:t xml:space="preserve"> </w:t>
      </w:r>
      <w:r w:rsidRPr="008C70A2" w:rsidR="003728CD">
        <w:rPr>
          <w:rFonts w:ascii="Times New Roman" w:hAnsi="Times New Roman"/>
          <w:spacing w:val="0"/>
          <w:sz w:val="24"/>
          <w:szCs w:val="24"/>
          <w:lang w:val="sk-SK"/>
        </w:rPr>
        <w:t xml:space="preserve">je </w:t>
      </w:r>
      <w:r w:rsidRPr="008C70A2">
        <w:rPr>
          <w:rFonts w:ascii="Times New Roman" w:hAnsi="Times New Roman"/>
          <w:spacing w:val="0"/>
          <w:sz w:val="24"/>
          <w:szCs w:val="24"/>
          <w:lang w:val="sk-SK"/>
        </w:rPr>
        <w:t xml:space="preserve">veriteľ </w:t>
      </w:r>
      <w:r w:rsidRPr="008C70A2" w:rsidR="003728CD">
        <w:rPr>
          <w:rFonts w:ascii="Times New Roman" w:hAnsi="Times New Roman"/>
          <w:spacing w:val="0"/>
          <w:sz w:val="24"/>
          <w:szCs w:val="24"/>
          <w:lang w:val="sk-SK"/>
        </w:rPr>
        <w:t xml:space="preserve">povinný </w:t>
      </w:r>
      <w:r w:rsidRPr="008C70A2">
        <w:rPr>
          <w:rFonts w:ascii="Times New Roman" w:hAnsi="Times New Roman"/>
          <w:spacing w:val="0"/>
          <w:sz w:val="24"/>
          <w:szCs w:val="24"/>
          <w:lang w:val="sk-SK"/>
        </w:rPr>
        <w:t>zverejn</w:t>
      </w:r>
      <w:r w:rsidRPr="008C70A2" w:rsidR="003728CD">
        <w:rPr>
          <w:rFonts w:ascii="Times New Roman" w:hAnsi="Times New Roman"/>
          <w:spacing w:val="0"/>
          <w:sz w:val="24"/>
          <w:szCs w:val="24"/>
          <w:lang w:val="sk-SK"/>
        </w:rPr>
        <w:t>iť</w:t>
      </w:r>
      <w:r w:rsidRPr="008C70A2">
        <w:rPr>
          <w:rFonts w:ascii="Times New Roman" w:hAnsi="Times New Roman"/>
          <w:spacing w:val="0"/>
          <w:sz w:val="24"/>
          <w:szCs w:val="24"/>
          <w:lang w:val="sk-SK"/>
        </w:rPr>
        <w:t xml:space="preserve"> na svojom webovom sídle a aj vo svojich prevádzkových priestoroch a</w:t>
      </w:r>
      <w:r w:rsidRPr="008C70A2" w:rsidR="003728CD">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oznámi</w:t>
      </w:r>
      <w:r w:rsidRPr="008C70A2" w:rsidR="003728CD">
        <w:rPr>
          <w:rFonts w:ascii="Times New Roman" w:hAnsi="Times New Roman"/>
          <w:spacing w:val="0"/>
          <w:sz w:val="24"/>
          <w:szCs w:val="24"/>
          <w:lang w:val="sk-SK"/>
        </w:rPr>
        <w:t>ť</w:t>
      </w:r>
      <w:r w:rsidRPr="008C70A2">
        <w:rPr>
          <w:rFonts w:ascii="Times New Roman" w:hAnsi="Times New Roman"/>
          <w:spacing w:val="0"/>
          <w:sz w:val="24"/>
          <w:szCs w:val="24"/>
          <w:lang w:val="sk-SK"/>
        </w:rPr>
        <w:t xml:space="preserve"> informáciu o novej referenčnej sadzbe úveru na bývanie spotrebiteľovi spolu so sumou nových pravidelných splátok</w:t>
      </w:r>
      <w:r w:rsidRPr="008C70A2" w:rsidR="00F96E39">
        <w:rPr>
          <w:rFonts w:ascii="Times New Roman" w:hAnsi="Times New Roman"/>
          <w:spacing w:val="0"/>
          <w:sz w:val="24"/>
          <w:szCs w:val="24"/>
          <w:lang w:val="sk-SK"/>
        </w:rPr>
        <w:t xml:space="preserve"> úveru na bývanie</w:t>
      </w:r>
      <w:r w:rsidRPr="008C70A2">
        <w:rPr>
          <w:rFonts w:ascii="Times New Roman" w:hAnsi="Times New Roman"/>
          <w:spacing w:val="0"/>
          <w:sz w:val="24"/>
          <w:szCs w:val="24"/>
          <w:lang w:val="sk-SK"/>
        </w:rPr>
        <w:t>.</w:t>
      </w:r>
    </w:p>
    <w:p w:rsidR="004062F7" w:rsidRPr="008C70A2" w:rsidP="00FD2775">
      <w:pPr>
        <w:pStyle w:val="ListParagraph"/>
        <w:numPr>
          <w:numId w:val="30"/>
        </w:numPr>
        <w:bidi w:val="0"/>
        <w:spacing w:after="200" w:line="276" w:lineRule="auto"/>
        <w:contextualSpacing/>
        <w:jc w:val="both"/>
        <w:outlineLvl w:val="0"/>
        <w:rPr>
          <w:rFonts w:ascii="Times New Roman" w:hAnsi="Times New Roman"/>
          <w:spacing w:val="0"/>
          <w:sz w:val="24"/>
          <w:szCs w:val="24"/>
          <w:lang w:val="sk-SK"/>
        </w:rPr>
      </w:pPr>
      <w:r w:rsidRPr="008C70A2">
        <w:rPr>
          <w:rFonts w:ascii="Times New Roman" w:hAnsi="Times New Roman"/>
          <w:spacing w:val="0"/>
          <w:sz w:val="24"/>
          <w:szCs w:val="24"/>
          <w:lang w:val="sk-SK"/>
        </w:rPr>
        <w:t>Ak sa zmena úrokovej sadzby úveru na bývanie určuje prostredníctvom aukcie na kapitálových trhoch, veriteľ je povinný v dostatočnom časovom predstihu pred a</w:t>
      </w:r>
      <w:r w:rsidRPr="008C70A2" w:rsidR="00EC6D12">
        <w:rPr>
          <w:rFonts w:ascii="Times New Roman" w:hAnsi="Times New Roman"/>
          <w:spacing w:val="0"/>
          <w:sz w:val="24"/>
          <w:szCs w:val="24"/>
          <w:lang w:val="sk-SK"/>
        </w:rPr>
        <w:t>u</w:t>
      </w:r>
      <w:r w:rsidRPr="008C70A2">
        <w:rPr>
          <w:rFonts w:ascii="Times New Roman" w:hAnsi="Times New Roman"/>
          <w:spacing w:val="0"/>
          <w:sz w:val="24"/>
          <w:szCs w:val="24"/>
          <w:lang w:val="sk-SK"/>
        </w:rPr>
        <w:t xml:space="preserve">kciou informovať spotrebiteľa v listinnej podobe alebo </w:t>
      </w:r>
      <w:r w:rsidRPr="008C70A2" w:rsidR="004C4588">
        <w:rPr>
          <w:rFonts w:ascii="Times New Roman" w:hAnsi="Times New Roman"/>
          <w:spacing w:val="0"/>
          <w:sz w:val="24"/>
          <w:szCs w:val="24"/>
          <w:lang w:val="sk-SK"/>
        </w:rPr>
        <w:t xml:space="preserve">podobe zápisu </w:t>
      </w:r>
      <w:r w:rsidRPr="008C70A2">
        <w:rPr>
          <w:rFonts w:ascii="Times New Roman" w:hAnsi="Times New Roman"/>
          <w:spacing w:val="0"/>
          <w:sz w:val="24"/>
          <w:szCs w:val="24"/>
          <w:lang w:val="sk-SK"/>
        </w:rPr>
        <w:t>na inom trvanlivom médiu, ktoré je dostupné spotrebiteľovi</w:t>
      </w:r>
      <w:r w:rsidR="00305AA2">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o postupe a možnom vplyve na úrokovú sadzbu úveru na bývanie.</w:t>
      </w:r>
    </w:p>
    <w:p w:rsidR="006273F0" w:rsidRPr="006273F0" w:rsidP="006273F0">
      <w:pPr>
        <w:pStyle w:val="ListParagraph"/>
        <w:numPr>
          <w:numId w:val="30"/>
        </w:numPr>
        <w:bidi w:val="0"/>
        <w:spacing w:after="200" w:line="276" w:lineRule="auto"/>
        <w:contextualSpacing/>
        <w:jc w:val="both"/>
        <w:outlineLvl w:val="0"/>
        <w:rPr>
          <w:rFonts w:ascii="Times New Roman" w:hAnsi="Times New Roman"/>
          <w:sz w:val="24"/>
          <w:szCs w:val="24"/>
        </w:rPr>
      </w:pPr>
      <w:r w:rsidRPr="006273F0" w:rsidR="00C01E1F">
        <w:rPr>
          <w:rFonts w:ascii="Times New Roman" w:hAnsi="Times New Roman"/>
          <w:spacing w:val="0"/>
          <w:sz w:val="24"/>
          <w:szCs w:val="24"/>
          <w:lang w:val="sk-SK"/>
        </w:rPr>
        <w:t xml:space="preserve">Ak veriteľ nesplnil povinnosť podľa odseku 1, nie je oprávnený </w:t>
      </w:r>
      <w:r w:rsidRPr="006273F0" w:rsidR="0009581F">
        <w:rPr>
          <w:rFonts w:ascii="Times New Roman" w:hAnsi="Times New Roman"/>
          <w:spacing w:val="0"/>
          <w:sz w:val="24"/>
          <w:szCs w:val="24"/>
          <w:lang w:val="sk-SK"/>
        </w:rPr>
        <w:t>meniť úrokovú sadzbu úveru na bývanie</w:t>
      </w:r>
      <w:r w:rsidRPr="006273F0" w:rsidR="00411BF4">
        <w:rPr>
          <w:rFonts w:ascii="Times New Roman" w:hAnsi="Times New Roman"/>
          <w:spacing w:val="0"/>
          <w:sz w:val="24"/>
          <w:szCs w:val="24"/>
          <w:lang w:val="sk-SK"/>
        </w:rPr>
        <w:t xml:space="preserve">, </w:t>
      </w:r>
      <w:r w:rsidRPr="006273F0" w:rsidR="004042E3">
        <w:rPr>
          <w:rFonts w:ascii="Times New Roman" w:hAnsi="Times New Roman"/>
          <w:spacing w:val="0"/>
          <w:sz w:val="24"/>
          <w:szCs w:val="24"/>
          <w:lang w:val="sk-SK"/>
        </w:rPr>
        <w:t xml:space="preserve">ak </w:t>
      </w:r>
      <w:r w:rsidRPr="006273F0" w:rsidR="00411BF4">
        <w:rPr>
          <w:rFonts w:ascii="Times New Roman" w:hAnsi="Times New Roman"/>
          <w:spacing w:val="0"/>
          <w:sz w:val="24"/>
          <w:szCs w:val="24"/>
          <w:lang w:val="sk-SK"/>
        </w:rPr>
        <w:t>by to bolo v neprospech spotrebiteľa</w:t>
      </w:r>
      <w:r w:rsidRPr="006273F0" w:rsidR="0009581F">
        <w:rPr>
          <w:rFonts w:ascii="Times New Roman" w:hAnsi="Times New Roman"/>
          <w:spacing w:val="0"/>
          <w:sz w:val="24"/>
          <w:szCs w:val="24"/>
          <w:lang w:val="sk-SK"/>
        </w:rPr>
        <w:t>.</w:t>
      </w:r>
    </w:p>
    <w:p w:rsidR="006273F0" w:rsidRPr="006273F0" w:rsidP="006273F0">
      <w:pPr>
        <w:pStyle w:val="ListParagraph"/>
        <w:numPr>
          <w:numId w:val="30"/>
        </w:numPr>
        <w:bidi w:val="0"/>
        <w:spacing w:after="200" w:line="276" w:lineRule="auto"/>
        <w:contextualSpacing/>
        <w:jc w:val="both"/>
        <w:outlineLvl w:val="0"/>
        <w:rPr>
          <w:rFonts w:ascii="Times New Roman" w:hAnsi="Times New Roman"/>
          <w:sz w:val="24"/>
          <w:szCs w:val="24"/>
        </w:rPr>
      </w:pPr>
      <w:r w:rsidRPr="006273F0" w:rsidR="000F103F">
        <w:rPr>
          <w:rFonts w:ascii="Times New Roman" w:hAnsi="Times New Roman"/>
          <w:spacing w:val="0"/>
          <w:sz w:val="24"/>
          <w:szCs w:val="24"/>
          <w:lang w:val="sk-SK"/>
        </w:rPr>
        <w:t xml:space="preserve">Ustanovenia odsekov 1 až 6 sa nevzťahujú na úvery na bývanie s fixnou úrokovou sadzbou na celú </w:t>
      </w:r>
      <w:r w:rsidR="008C431D">
        <w:rPr>
          <w:rFonts w:ascii="Times New Roman" w:hAnsi="Times New Roman"/>
          <w:spacing w:val="0"/>
          <w:sz w:val="24"/>
          <w:szCs w:val="24"/>
          <w:lang w:val="sk-SK"/>
        </w:rPr>
        <w:t>lehotu</w:t>
      </w:r>
      <w:r w:rsidRPr="006273F0" w:rsidR="008C431D">
        <w:rPr>
          <w:rFonts w:ascii="Times New Roman" w:hAnsi="Times New Roman"/>
          <w:spacing w:val="0"/>
          <w:sz w:val="24"/>
          <w:szCs w:val="24"/>
          <w:lang w:val="sk-SK"/>
        </w:rPr>
        <w:t xml:space="preserve"> </w:t>
      </w:r>
      <w:r w:rsidRPr="006273F0" w:rsidR="000F103F">
        <w:rPr>
          <w:rFonts w:ascii="Times New Roman" w:hAnsi="Times New Roman"/>
          <w:spacing w:val="0"/>
          <w:sz w:val="24"/>
          <w:szCs w:val="24"/>
          <w:lang w:val="sk-SK"/>
        </w:rPr>
        <w:t>splatnosti úveru na bývanie.</w:t>
      </w:r>
    </w:p>
    <w:p w:rsidR="002B586B" w:rsidRPr="008C70A2" w:rsidP="004401F9">
      <w:pPr>
        <w:bidi w:val="0"/>
        <w:jc w:val="center"/>
        <w:rPr>
          <w:rFonts w:ascii="Times New Roman" w:hAnsi="Times New Roman"/>
          <w:sz w:val="24"/>
          <w:szCs w:val="24"/>
        </w:rPr>
      </w:pPr>
      <w:r w:rsidRPr="008C70A2">
        <w:rPr>
          <w:rFonts w:ascii="Times New Roman" w:hAnsi="Times New Roman"/>
          <w:sz w:val="24"/>
          <w:szCs w:val="24"/>
        </w:rPr>
        <w:t>§</w:t>
      </w:r>
      <w:r w:rsidRPr="008C70A2" w:rsidR="0009581F">
        <w:rPr>
          <w:rFonts w:ascii="Times New Roman" w:hAnsi="Times New Roman"/>
          <w:sz w:val="24"/>
          <w:szCs w:val="24"/>
        </w:rPr>
        <w:t xml:space="preserve"> </w:t>
      </w:r>
      <w:r w:rsidR="003B75C0">
        <w:rPr>
          <w:rFonts w:ascii="Times New Roman" w:hAnsi="Times New Roman"/>
          <w:sz w:val="24"/>
          <w:szCs w:val="24"/>
        </w:rPr>
        <w:t>2</w:t>
      </w:r>
      <w:r w:rsidR="006E5E2C">
        <w:rPr>
          <w:rFonts w:ascii="Times New Roman" w:hAnsi="Times New Roman"/>
          <w:sz w:val="24"/>
          <w:szCs w:val="24"/>
        </w:rPr>
        <w:t>0</w:t>
      </w:r>
    </w:p>
    <w:p w:rsidR="002B586B" w:rsidRPr="008C70A2" w:rsidP="004401F9">
      <w:pPr>
        <w:bidi w:val="0"/>
        <w:jc w:val="center"/>
        <w:outlineLvl w:val="0"/>
        <w:rPr>
          <w:rFonts w:ascii="Times New Roman" w:hAnsi="Times New Roman"/>
          <w:b/>
          <w:sz w:val="24"/>
          <w:szCs w:val="24"/>
        </w:rPr>
      </w:pPr>
      <w:r w:rsidRPr="008C70A2">
        <w:rPr>
          <w:rFonts w:ascii="Times New Roman" w:hAnsi="Times New Roman"/>
          <w:b/>
          <w:sz w:val="24"/>
          <w:szCs w:val="24"/>
        </w:rPr>
        <w:t>Omeškanie so splácaním dlhu a realizácia záložného práva</w:t>
      </w:r>
    </w:p>
    <w:p w:rsidR="00F7358A" w:rsidRPr="008C70A2" w:rsidP="00FD2775">
      <w:pPr>
        <w:pStyle w:val="ListParagraph"/>
        <w:numPr>
          <w:numId w:val="32"/>
        </w:numPr>
        <w:bidi w:val="0"/>
        <w:spacing w:after="200" w:line="276" w:lineRule="auto"/>
        <w:contextualSpacing/>
        <w:jc w:val="both"/>
        <w:outlineLvl w:val="0"/>
        <w:rPr>
          <w:rFonts w:ascii="Times New Roman" w:hAnsi="Times New Roman"/>
          <w:spacing w:val="0"/>
          <w:sz w:val="24"/>
          <w:szCs w:val="24"/>
          <w:lang w:val="sk-SK"/>
        </w:rPr>
      </w:pPr>
      <w:r w:rsidRPr="008C70A2" w:rsidR="00DA636A">
        <w:rPr>
          <w:rFonts w:ascii="Times New Roman" w:hAnsi="Times New Roman"/>
          <w:spacing w:val="0"/>
          <w:sz w:val="24"/>
          <w:szCs w:val="24"/>
          <w:lang w:val="sk-SK"/>
        </w:rPr>
        <w:t>Ak si spotrebiteľ neplní riadne a včas svoje záväzky voči veriteľovi, veriteľ je povinný</w:t>
      </w:r>
      <w:r w:rsidRPr="008C70A2" w:rsidR="00974976">
        <w:rPr>
          <w:rFonts w:ascii="Times New Roman" w:hAnsi="Times New Roman"/>
          <w:spacing w:val="0"/>
          <w:sz w:val="24"/>
          <w:szCs w:val="24"/>
          <w:lang w:val="sk-SK"/>
        </w:rPr>
        <w:t xml:space="preserve"> </w:t>
      </w:r>
      <w:r w:rsidRPr="008C70A2" w:rsidR="00AD422E">
        <w:rPr>
          <w:rFonts w:ascii="Times New Roman" w:hAnsi="Times New Roman"/>
          <w:spacing w:val="0"/>
          <w:sz w:val="24"/>
          <w:szCs w:val="24"/>
          <w:lang w:val="sk-SK"/>
        </w:rPr>
        <w:t>informovať</w:t>
      </w:r>
      <w:r w:rsidRPr="008C70A2" w:rsidR="00DA636A">
        <w:rPr>
          <w:rFonts w:ascii="Times New Roman" w:hAnsi="Times New Roman"/>
          <w:spacing w:val="0"/>
          <w:sz w:val="24"/>
          <w:szCs w:val="24"/>
          <w:lang w:val="sk-SK"/>
        </w:rPr>
        <w:t xml:space="preserve"> spotrebiteľ</w:t>
      </w:r>
      <w:r w:rsidRPr="008C70A2" w:rsidR="00AD422E">
        <w:rPr>
          <w:rFonts w:ascii="Times New Roman" w:hAnsi="Times New Roman"/>
          <w:spacing w:val="0"/>
          <w:sz w:val="24"/>
          <w:szCs w:val="24"/>
          <w:lang w:val="sk-SK"/>
        </w:rPr>
        <w:t>a podľa § 1</w:t>
      </w:r>
      <w:r w:rsidR="006E5E2C">
        <w:rPr>
          <w:rFonts w:ascii="Times New Roman" w:hAnsi="Times New Roman"/>
          <w:spacing w:val="0"/>
          <w:sz w:val="24"/>
          <w:szCs w:val="24"/>
          <w:lang w:val="sk-SK"/>
        </w:rPr>
        <w:t>3</w:t>
      </w:r>
      <w:r w:rsidRPr="008C70A2" w:rsidR="00AD422E">
        <w:rPr>
          <w:rFonts w:ascii="Times New Roman" w:hAnsi="Times New Roman"/>
          <w:spacing w:val="0"/>
          <w:sz w:val="24"/>
          <w:szCs w:val="24"/>
          <w:lang w:val="sk-SK"/>
        </w:rPr>
        <w:t xml:space="preserve"> ods</w:t>
      </w:r>
      <w:r w:rsidRPr="008C70A2" w:rsidR="005A45BA">
        <w:rPr>
          <w:rFonts w:ascii="Times New Roman" w:hAnsi="Times New Roman"/>
          <w:spacing w:val="0"/>
          <w:sz w:val="24"/>
          <w:szCs w:val="24"/>
          <w:lang w:val="sk-SK"/>
        </w:rPr>
        <w:t>.</w:t>
      </w:r>
      <w:r w:rsidRPr="008C70A2" w:rsidR="00AD422E">
        <w:rPr>
          <w:rFonts w:ascii="Times New Roman" w:hAnsi="Times New Roman"/>
          <w:spacing w:val="0"/>
          <w:sz w:val="24"/>
          <w:szCs w:val="24"/>
          <w:lang w:val="sk-SK"/>
        </w:rPr>
        <w:t xml:space="preserve"> 15</w:t>
      </w:r>
      <w:r w:rsidRPr="008C70A2" w:rsidR="001F4EE1">
        <w:rPr>
          <w:rFonts w:ascii="Times New Roman" w:hAnsi="Times New Roman"/>
          <w:spacing w:val="0"/>
          <w:sz w:val="24"/>
          <w:szCs w:val="24"/>
          <w:lang w:val="sk-SK"/>
        </w:rPr>
        <w:t xml:space="preserve">. </w:t>
      </w:r>
    </w:p>
    <w:p w:rsidR="001F4EE1" w:rsidRPr="008C70A2" w:rsidP="00FD2775">
      <w:pPr>
        <w:pStyle w:val="ListParagraph"/>
        <w:numPr>
          <w:numId w:val="32"/>
        </w:numPr>
        <w:bidi w:val="0"/>
        <w:spacing w:after="200" w:line="276" w:lineRule="auto"/>
        <w:contextualSpacing/>
        <w:jc w:val="both"/>
        <w:outlineLvl w:val="0"/>
        <w:rPr>
          <w:rFonts w:ascii="Times New Roman" w:hAnsi="Times New Roman"/>
          <w:spacing w:val="0"/>
          <w:sz w:val="24"/>
          <w:szCs w:val="24"/>
          <w:lang w:val="sk-SK"/>
        </w:rPr>
      </w:pPr>
      <w:r w:rsidRPr="008C70A2">
        <w:rPr>
          <w:rFonts w:ascii="Times New Roman" w:hAnsi="Times New Roman"/>
          <w:spacing w:val="0"/>
          <w:sz w:val="24"/>
          <w:szCs w:val="24"/>
          <w:lang w:val="sk-SK"/>
        </w:rPr>
        <w:t xml:space="preserve">Ak je spotrebiteľ v omeškaní </w:t>
      </w:r>
      <w:r w:rsidRPr="008C70A2" w:rsidR="00241ADC">
        <w:rPr>
          <w:rFonts w:ascii="Times New Roman" w:hAnsi="Times New Roman"/>
          <w:spacing w:val="0"/>
          <w:sz w:val="24"/>
          <w:szCs w:val="24"/>
          <w:lang w:val="sk-SK"/>
        </w:rPr>
        <w:t xml:space="preserve">so splácaním dlhu alebo inej povinnosti voči veriteľovi aj napriek písomnej výzve veriteľa </w:t>
      </w:r>
      <w:r w:rsidRPr="008C70A2">
        <w:rPr>
          <w:rFonts w:ascii="Times New Roman" w:hAnsi="Times New Roman"/>
          <w:spacing w:val="0"/>
          <w:sz w:val="24"/>
          <w:szCs w:val="24"/>
          <w:lang w:val="sk-SK"/>
        </w:rPr>
        <w:t xml:space="preserve">dlhšie ako </w:t>
      </w:r>
      <w:r w:rsidRPr="008C70A2" w:rsidR="00030915">
        <w:rPr>
          <w:rFonts w:ascii="Times New Roman" w:hAnsi="Times New Roman"/>
          <w:spacing w:val="0"/>
          <w:sz w:val="24"/>
          <w:szCs w:val="24"/>
          <w:lang w:val="sk-SK"/>
        </w:rPr>
        <w:t>9</w:t>
      </w:r>
      <w:r w:rsidRPr="008C70A2">
        <w:rPr>
          <w:rFonts w:ascii="Times New Roman" w:hAnsi="Times New Roman"/>
          <w:spacing w:val="0"/>
          <w:sz w:val="24"/>
          <w:szCs w:val="24"/>
          <w:lang w:val="sk-SK"/>
        </w:rPr>
        <w:t>0 kalendárnych dní</w:t>
      </w:r>
      <w:r w:rsidRPr="008C70A2" w:rsidR="004F6C4B">
        <w:rPr>
          <w:rFonts w:ascii="Times New Roman" w:hAnsi="Times New Roman"/>
          <w:spacing w:val="0"/>
          <w:sz w:val="24"/>
          <w:szCs w:val="24"/>
          <w:lang w:val="sk-SK"/>
        </w:rPr>
        <w:t xml:space="preserve">, je </w:t>
      </w:r>
      <w:r w:rsidRPr="008C70A2" w:rsidR="00D11172">
        <w:rPr>
          <w:rFonts w:ascii="Times New Roman" w:hAnsi="Times New Roman"/>
          <w:spacing w:val="0"/>
          <w:sz w:val="24"/>
          <w:szCs w:val="24"/>
          <w:lang w:val="sk-SK"/>
        </w:rPr>
        <w:t xml:space="preserve">veriteľ </w:t>
      </w:r>
      <w:r w:rsidRPr="008C70A2" w:rsidR="00241ADC">
        <w:rPr>
          <w:rFonts w:ascii="Times New Roman" w:hAnsi="Times New Roman"/>
          <w:spacing w:val="0"/>
          <w:sz w:val="24"/>
          <w:szCs w:val="24"/>
          <w:lang w:val="sk-SK"/>
        </w:rPr>
        <w:t xml:space="preserve">oprávnený </w:t>
      </w:r>
      <w:r w:rsidRPr="008C70A2" w:rsidR="00D11172">
        <w:rPr>
          <w:rFonts w:ascii="Times New Roman" w:hAnsi="Times New Roman"/>
          <w:spacing w:val="0"/>
          <w:sz w:val="24"/>
          <w:szCs w:val="24"/>
          <w:lang w:val="sk-SK"/>
        </w:rPr>
        <w:t>po predchádzajúcom upozornení spotrebiteľa aj bez jeho súhlasu informovať ostatných veriteľov</w:t>
      </w:r>
      <w:r w:rsidRPr="008C70A2" w:rsidR="004F6C4B">
        <w:rPr>
          <w:rFonts w:ascii="Times New Roman" w:hAnsi="Times New Roman"/>
          <w:spacing w:val="0"/>
          <w:sz w:val="24"/>
          <w:szCs w:val="24"/>
          <w:lang w:val="sk-SK"/>
        </w:rPr>
        <w:t xml:space="preserve"> prostredníctvom registra podľa § </w:t>
      </w:r>
      <w:r w:rsidR="006E5E2C">
        <w:rPr>
          <w:rFonts w:ascii="Times New Roman" w:hAnsi="Times New Roman"/>
          <w:spacing w:val="0"/>
          <w:sz w:val="24"/>
          <w:szCs w:val="24"/>
          <w:lang w:val="sk-SK"/>
        </w:rPr>
        <w:t>8</w:t>
      </w:r>
      <w:r w:rsidRPr="008C70A2" w:rsidR="004F6C4B">
        <w:rPr>
          <w:rFonts w:ascii="Times New Roman" w:hAnsi="Times New Roman"/>
          <w:spacing w:val="0"/>
          <w:sz w:val="24"/>
          <w:szCs w:val="24"/>
          <w:lang w:val="sk-SK"/>
        </w:rPr>
        <w:t xml:space="preserve"> ods</w:t>
      </w:r>
      <w:r w:rsidRPr="008C70A2" w:rsidR="005A45BA">
        <w:rPr>
          <w:rFonts w:ascii="Times New Roman" w:hAnsi="Times New Roman"/>
          <w:spacing w:val="0"/>
          <w:sz w:val="24"/>
          <w:szCs w:val="24"/>
          <w:lang w:val="sk-SK"/>
        </w:rPr>
        <w:t>.</w:t>
      </w:r>
      <w:r w:rsidRPr="008C70A2" w:rsidR="00C51835">
        <w:rPr>
          <w:rFonts w:ascii="Times New Roman" w:hAnsi="Times New Roman"/>
          <w:spacing w:val="0"/>
          <w:sz w:val="24"/>
          <w:szCs w:val="24"/>
          <w:lang w:val="sk-SK"/>
        </w:rPr>
        <w:t xml:space="preserve"> </w:t>
      </w:r>
      <w:r w:rsidR="006E5E2C">
        <w:rPr>
          <w:rFonts w:ascii="Times New Roman" w:hAnsi="Times New Roman"/>
          <w:spacing w:val="0"/>
          <w:sz w:val="24"/>
          <w:szCs w:val="24"/>
          <w:lang w:val="sk-SK"/>
        </w:rPr>
        <w:t>2</w:t>
      </w:r>
      <w:r w:rsidR="008E4B67">
        <w:rPr>
          <w:rFonts w:ascii="Times New Roman" w:hAnsi="Times New Roman"/>
          <w:spacing w:val="0"/>
          <w:sz w:val="24"/>
          <w:szCs w:val="24"/>
          <w:lang w:val="sk-SK"/>
        </w:rPr>
        <w:t>2</w:t>
      </w:r>
      <w:r w:rsidRPr="008C70A2" w:rsidR="00D11172">
        <w:rPr>
          <w:rFonts w:ascii="Times New Roman" w:hAnsi="Times New Roman"/>
          <w:spacing w:val="0"/>
          <w:sz w:val="24"/>
          <w:szCs w:val="24"/>
          <w:lang w:val="sk-SK"/>
        </w:rPr>
        <w:t xml:space="preserve"> o tom, že spotrebiteľ porušil svoje povinnosti dohodnuté v zmluve o úvere na bývanie. </w:t>
      </w:r>
      <w:r w:rsidRPr="008C70A2" w:rsidR="00D67DA4">
        <w:rPr>
          <w:rFonts w:ascii="Times New Roman" w:hAnsi="Times New Roman"/>
          <w:spacing w:val="0"/>
          <w:sz w:val="24"/>
          <w:szCs w:val="24"/>
          <w:lang w:val="sk-SK"/>
        </w:rPr>
        <w:t xml:space="preserve">Veriteľ môže uviesť len označenie </w:t>
      </w:r>
      <w:r w:rsidRPr="008C70A2" w:rsidR="00680D75">
        <w:rPr>
          <w:rFonts w:ascii="Times New Roman" w:hAnsi="Times New Roman"/>
          <w:spacing w:val="0"/>
          <w:sz w:val="24"/>
          <w:szCs w:val="24"/>
          <w:lang w:val="sk-SK"/>
        </w:rPr>
        <w:t>spotrebiteľa</w:t>
      </w:r>
      <w:r w:rsidRPr="008C70A2" w:rsidR="00D67DA4">
        <w:rPr>
          <w:rFonts w:ascii="Times New Roman" w:hAnsi="Times New Roman"/>
          <w:spacing w:val="0"/>
          <w:sz w:val="24"/>
          <w:szCs w:val="24"/>
          <w:lang w:val="sk-SK"/>
        </w:rPr>
        <w:t xml:space="preserve"> </w:t>
      </w:r>
      <w:r w:rsidR="0020727C">
        <w:rPr>
          <w:rFonts w:ascii="Times New Roman" w:hAnsi="Times New Roman"/>
          <w:spacing w:val="0"/>
          <w:sz w:val="24"/>
          <w:szCs w:val="24"/>
          <w:lang w:val="sk-SK"/>
        </w:rPr>
        <w:t xml:space="preserve">jeho menom a priezviskom </w:t>
      </w:r>
      <w:r w:rsidRPr="008C70A2" w:rsidR="00D67DA4">
        <w:rPr>
          <w:rFonts w:ascii="Times New Roman" w:hAnsi="Times New Roman"/>
          <w:spacing w:val="0"/>
          <w:sz w:val="24"/>
          <w:szCs w:val="24"/>
          <w:lang w:val="sk-SK"/>
        </w:rPr>
        <w:t xml:space="preserve">vrátane miesta jeho sídla alebo miesta trvalého pobytu a označenie povinnosti porušenej </w:t>
      </w:r>
      <w:r w:rsidRPr="008C70A2" w:rsidR="00680D75">
        <w:rPr>
          <w:rFonts w:ascii="Times New Roman" w:hAnsi="Times New Roman"/>
          <w:spacing w:val="0"/>
          <w:sz w:val="24"/>
          <w:szCs w:val="24"/>
          <w:lang w:val="sk-SK"/>
        </w:rPr>
        <w:t>spotrebiteľom</w:t>
      </w:r>
      <w:r w:rsidRPr="008C70A2" w:rsidR="00D67DA4">
        <w:rPr>
          <w:rFonts w:ascii="Times New Roman" w:hAnsi="Times New Roman"/>
          <w:spacing w:val="0"/>
          <w:sz w:val="24"/>
          <w:szCs w:val="24"/>
          <w:lang w:val="sk-SK"/>
        </w:rPr>
        <w:t xml:space="preserve">. </w:t>
      </w:r>
    </w:p>
    <w:p w:rsidR="00241ADC" w:rsidRPr="008C70A2" w:rsidP="00FD2775">
      <w:pPr>
        <w:pStyle w:val="ListParagraph"/>
        <w:numPr>
          <w:numId w:val="32"/>
        </w:numPr>
        <w:bidi w:val="0"/>
        <w:spacing w:after="200" w:line="276" w:lineRule="auto"/>
        <w:contextualSpacing/>
        <w:jc w:val="both"/>
        <w:outlineLvl w:val="0"/>
        <w:rPr>
          <w:rFonts w:ascii="Times New Roman" w:hAnsi="Times New Roman"/>
          <w:spacing w:val="0"/>
          <w:sz w:val="24"/>
          <w:szCs w:val="24"/>
          <w:lang w:val="sk-SK"/>
        </w:rPr>
      </w:pPr>
      <w:r w:rsidRPr="008C70A2">
        <w:rPr>
          <w:rFonts w:ascii="Times New Roman" w:hAnsi="Times New Roman"/>
          <w:spacing w:val="0"/>
          <w:sz w:val="24"/>
          <w:szCs w:val="24"/>
          <w:lang w:val="sk-SK"/>
        </w:rPr>
        <w:t>Ak spotrebiteľ uhradil omeškaný dlh v celom rozsahu vrátane jeho príslušenstva</w:t>
      </w:r>
      <w:r w:rsidR="00305AA2">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r w:rsidRPr="008C70A2" w:rsidR="00225E0A">
        <w:rPr>
          <w:rFonts w:ascii="Times New Roman" w:hAnsi="Times New Roman"/>
          <w:spacing w:val="0"/>
          <w:sz w:val="24"/>
          <w:szCs w:val="24"/>
          <w:lang w:val="sk-SK"/>
        </w:rPr>
        <w:t xml:space="preserve">veriteľ bezodkladne informuje ostatných veriteľov </w:t>
      </w:r>
      <w:r w:rsidRPr="008C70A2">
        <w:rPr>
          <w:rFonts w:ascii="Times New Roman" w:hAnsi="Times New Roman"/>
          <w:spacing w:val="0"/>
          <w:sz w:val="24"/>
          <w:szCs w:val="24"/>
          <w:lang w:val="sk-SK"/>
        </w:rPr>
        <w:t>o</w:t>
      </w:r>
      <w:r w:rsidRPr="008C70A2" w:rsidR="00225E0A">
        <w:rPr>
          <w:rFonts w:ascii="Times New Roman" w:hAnsi="Times New Roman"/>
          <w:spacing w:val="0"/>
          <w:sz w:val="24"/>
          <w:szCs w:val="24"/>
          <w:lang w:val="sk-SK"/>
        </w:rPr>
        <w:t> </w:t>
      </w:r>
      <w:r w:rsidRPr="008C70A2" w:rsidR="00F91A42">
        <w:rPr>
          <w:rFonts w:ascii="Times New Roman" w:hAnsi="Times New Roman"/>
          <w:spacing w:val="0"/>
          <w:sz w:val="24"/>
          <w:szCs w:val="24"/>
          <w:lang w:val="sk-SK"/>
        </w:rPr>
        <w:t>splnení jeho povinnost</w:t>
      </w:r>
      <w:r w:rsidR="00305AA2">
        <w:rPr>
          <w:rFonts w:ascii="Times New Roman" w:hAnsi="Times New Roman"/>
          <w:spacing w:val="0"/>
          <w:sz w:val="24"/>
          <w:szCs w:val="24"/>
          <w:lang w:val="sk-SK"/>
        </w:rPr>
        <w:t>i</w:t>
      </w:r>
      <w:r w:rsidR="00DC6FFB">
        <w:rPr>
          <w:rFonts w:ascii="Times New Roman" w:hAnsi="Times New Roman"/>
          <w:spacing w:val="0"/>
          <w:sz w:val="24"/>
          <w:szCs w:val="24"/>
          <w:lang w:val="sk-SK"/>
        </w:rPr>
        <w:t xml:space="preserve"> spôsobom podľa § </w:t>
      </w:r>
      <w:r w:rsidR="006E5E2C">
        <w:rPr>
          <w:rFonts w:ascii="Times New Roman" w:hAnsi="Times New Roman"/>
          <w:spacing w:val="0"/>
          <w:sz w:val="24"/>
          <w:szCs w:val="24"/>
          <w:lang w:val="sk-SK"/>
        </w:rPr>
        <w:t>8</w:t>
      </w:r>
      <w:r w:rsidR="00DC6FFB">
        <w:rPr>
          <w:rFonts w:ascii="Times New Roman" w:hAnsi="Times New Roman"/>
          <w:spacing w:val="0"/>
          <w:sz w:val="24"/>
          <w:szCs w:val="24"/>
          <w:lang w:val="sk-SK"/>
        </w:rPr>
        <w:t xml:space="preserve"> ods. </w:t>
      </w:r>
      <w:r w:rsidR="006E5E2C">
        <w:rPr>
          <w:rFonts w:ascii="Times New Roman" w:hAnsi="Times New Roman"/>
          <w:spacing w:val="0"/>
          <w:sz w:val="24"/>
          <w:szCs w:val="24"/>
          <w:lang w:val="sk-SK"/>
        </w:rPr>
        <w:t>2</w:t>
      </w:r>
      <w:r w:rsidR="008E4B67">
        <w:rPr>
          <w:rFonts w:ascii="Times New Roman" w:hAnsi="Times New Roman"/>
          <w:spacing w:val="0"/>
          <w:sz w:val="24"/>
          <w:szCs w:val="24"/>
          <w:lang w:val="sk-SK"/>
        </w:rPr>
        <w:t>2</w:t>
      </w:r>
      <w:r w:rsidRPr="008C70A2">
        <w:rPr>
          <w:rFonts w:ascii="Times New Roman" w:hAnsi="Times New Roman"/>
          <w:spacing w:val="0"/>
          <w:sz w:val="24"/>
          <w:szCs w:val="24"/>
          <w:lang w:val="sk-SK"/>
        </w:rPr>
        <w:t>.</w:t>
      </w:r>
      <w:r w:rsidRPr="008C70A2" w:rsidR="00D67DA4">
        <w:rPr>
          <w:rFonts w:ascii="Times New Roman" w:hAnsi="Times New Roman"/>
          <w:spacing w:val="0"/>
          <w:sz w:val="24"/>
          <w:szCs w:val="24"/>
          <w:lang w:val="sk-SK"/>
        </w:rPr>
        <w:t xml:space="preserve"> </w:t>
      </w:r>
    </w:p>
    <w:p w:rsidR="00B4625A" w:rsidRPr="006E5E2C" w:rsidP="006E5E2C">
      <w:pPr>
        <w:pStyle w:val="ListParagraph"/>
        <w:numPr>
          <w:numId w:val="32"/>
        </w:numPr>
        <w:bidi w:val="0"/>
        <w:spacing w:after="200" w:line="276" w:lineRule="auto"/>
        <w:contextualSpacing/>
        <w:jc w:val="both"/>
        <w:outlineLvl w:val="0"/>
        <w:rPr>
          <w:rFonts w:ascii="Times New Roman" w:hAnsi="Times New Roman"/>
          <w:spacing w:val="0"/>
          <w:sz w:val="24"/>
          <w:szCs w:val="24"/>
          <w:lang w:val="sk-SK"/>
        </w:rPr>
      </w:pPr>
      <w:r w:rsidRPr="008C70A2" w:rsidR="00241ADC">
        <w:rPr>
          <w:rFonts w:ascii="Times New Roman" w:hAnsi="Times New Roman"/>
          <w:spacing w:val="0"/>
          <w:sz w:val="24"/>
          <w:szCs w:val="24"/>
          <w:lang w:val="sk-SK"/>
        </w:rPr>
        <w:t>A</w:t>
      </w:r>
      <w:r w:rsidRPr="008C70A2" w:rsidR="00EE0928">
        <w:rPr>
          <w:rFonts w:ascii="Times New Roman" w:hAnsi="Times New Roman"/>
          <w:spacing w:val="0"/>
          <w:sz w:val="24"/>
          <w:szCs w:val="24"/>
          <w:lang w:val="sk-SK"/>
        </w:rPr>
        <w:t xml:space="preserve">k si spotrebiteľ neplní riadne a včas svoje záväzky voči veriteľovi ani napriek písomnej výzve, </w:t>
      </w:r>
      <w:r w:rsidRPr="008C70A2" w:rsidR="00241ADC">
        <w:rPr>
          <w:rFonts w:ascii="Times New Roman" w:hAnsi="Times New Roman"/>
          <w:spacing w:val="0"/>
          <w:sz w:val="24"/>
          <w:szCs w:val="24"/>
          <w:lang w:val="sk-SK"/>
        </w:rPr>
        <w:t xml:space="preserve">veriteľ je oprávnený </w:t>
      </w:r>
      <w:r w:rsidR="008462CE">
        <w:rPr>
          <w:rFonts w:ascii="Times New Roman" w:hAnsi="Times New Roman"/>
          <w:spacing w:val="0"/>
          <w:sz w:val="24"/>
          <w:szCs w:val="24"/>
          <w:lang w:val="sk-SK"/>
        </w:rPr>
        <w:t xml:space="preserve">poskytnúť </w:t>
      </w:r>
      <w:r w:rsidRPr="008C70A2" w:rsidR="00241ADC">
        <w:rPr>
          <w:rFonts w:ascii="Times New Roman" w:hAnsi="Times New Roman"/>
          <w:spacing w:val="0"/>
          <w:sz w:val="24"/>
          <w:szCs w:val="24"/>
          <w:lang w:val="sk-SK"/>
        </w:rPr>
        <w:t xml:space="preserve">aj bez súhlasu dotknutého spotrebiteľa, </w:t>
      </w:r>
      <w:r w:rsidRPr="008C70A2" w:rsidR="00EE0928">
        <w:rPr>
          <w:rFonts w:ascii="Times New Roman" w:hAnsi="Times New Roman"/>
          <w:spacing w:val="0"/>
          <w:sz w:val="24"/>
          <w:szCs w:val="24"/>
          <w:lang w:val="sk-SK"/>
        </w:rPr>
        <w:t xml:space="preserve">informácie o tomto spotrebiteľovi </w:t>
      </w:r>
      <w:r w:rsidRPr="008C70A2" w:rsidR="00B76C84">
        <w:rPr>
          <w:rFonts w:ascii="Times New Roman" w:hAnsi="Times New Roman"/>
          <w:spacing w:val="0"/>
          <w:sz w:val="24"/>
          <w:szCs w:val="24"/>
          <w:lang w:val="sk-SK"/>
        </w:rPr>
        <w:t xml:space="preserve">v rozsahu </w:t>
      </w:r>
      <w:r w:rsidRPr="006E5E2C" w:rsidR="00B76C84">
        <w:rPr>
          <w:rFonts w:ascii="Times New Roman" w:hAnsi="Times New Roman"/>
          <w:spacing w:val="0"/>
          <w:sz w:val="24"/>
          <w:szCs w:val="24"/>
          <w:lang w:val="sk-SK"/>
        </w:rPr>
        <w:t>meno, priezvisko, adresa trvalého pobytu, adresa prechodného pobytu</w:t>
      </w:r>
      <w:r w:rsidRPr="006E5E2C" w:rsidR="00A251A1">
        <w:rPr>
          <w:rFonts w:ascii="Times New Roman" w:hAnsi="Times New Roman"/>
          <w:spacing w:val="0"/>
          <w:sz w:val="24"/>
          <w:szCs w:val="24"/>
          <w:lang w:val="sk-SK"/>
        </w:rPr>
        <w:t xml:space="preserve"> ak existuje</w:t>
      </w:r>
      <w:r w:rsidRPr="006E5E2C" w:rsidR="00B76C84">
        <w:rPr>
          <w:rFonts w:ascii="Times New Roman" w:hAnsi="Times New Roman"/>
          <w:spacing w:val="0"/>
          <w:sz w:val="24"/>
          <w:szCs w:val="24"/>
          <w:lang w:val="sk-SK"/>
        </w:rPr>
        <w:t>, rodné číslo, ak je pridelené, dátum narodenia, štátna príslušnosť, druh a číslo dokladu totožnosti</w:t>
      </w:r>
      <w:r w:rsidRPr="006E5E2C" w:rsidR="00EC6D12">
        <w:rPr>
          <w:rFonts w:ascii="Times New Roman" w:hAnsi="Times New Roman"/>
          <w:spacing w:val="0"/>
          <w:sz w:val="24"/>
          <w:szCs w:val="24"/>
          <w:lang w:val="sk-SK"/>
        </w:rPr>
        <w:t>,</w:t>
      </w:r>
      <w:r w:rsidRPr="006E5E2C" w:rsidR="00B76C84">
        <w:rPr>
          <w:rFonts w:ascii="Times New Roman" w:hAnsi="Times New Roman"/>
          <w:spacing w:val="0"/>
          <w:sz w:val="24"/>
          <w:szCs w:val="24"/>
          <w:lang w:val="sk-SK"/>
        </w:rPr>
        <w:t xml:space="preserve"> kontaktné telefónne číslo, faxové číslo a adresu elektronickej pošty, ak ich má</w:t>
      </w:r>
      <w:r w:rsidRPr="006E5E2C" w:rsidR="003F3876">
        <w:rPr>
          <w:rFonts w:ascii="Times New Roman" w:hAnsi="Times New Roman"/>
          <w:spacing w:val="0"/>
          <w:sz w:val="24"/>
          <w:szCs w:val="24"/>
          <w:lang w:val="sk-SK"/>
        </w:rPr>
        <w:t xml:space="preserve"> a informácie </w:t>
      </w:r>
      <w:r w:rsidR="006E5E2C">
        <w:rPr>
          <w:rFonts w:ascii="Times New Roman" w:hAnsi="Times New Roman"/>
          <w:spacing w:val="0"/>
          <w:sz w:val="24"/>
          <w:szCs w:val="24"/>
          <w:lang w:val="sk-SK"/>
        </w:rPr>
        <w:t xml:space="preserve">         </w:t>
      </w:r>
      <w:r w:rsidRPr="006E5E2C" w:rsidR="003F3876">
        <w:rPr>
          <w:rFonts w:ascii="Times New Roman" w:hAnsi="Times New Roman"/>
          <w:spacing w:val="0"/>
          <w:sz w:val="24"/>
          <w:szCs w:val="24"/>
          <w:lang w:val="sk-SK"/>
        </w:rPr>
        <w:t>a doklady o spotrebiteľom neplnených záväzkoch poskytnúť subjektom a na účely podľa osobitného predpisu</w:t>
      </w:r>
      <w:r w:rsidRPr="006E5E2C" w:rsidR="00AC619D">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43"/>
      </w:r>
      <w:r w:rsidRPr="006E5E2C" w:rsidR="003F3876">
        <w:rPr>
          <w:rFonts w:ascii="Times New Roman" w:hAnsi="Times New Roman"/>
          <w:spacing w:val="0"/>
          <w:sz w:val="24"/>
          <w:szCs w:val="24"/>
          <w:lang w:val="sk-SK"/>
        </w:rPr>
        <w:t>)</w:t>
      </w:r>
    </w:p>
    <w:p w:rsidR="00A251A1" w:rsidRPr="008C70A2" w:rsidP="00B4625A">
      <w:pPr>
        <w:pStyle w:val="ListParagraph"/>
        <w:bidi w:val="0"/>
        <w:spacing w:after="200" w:line="276" w:lineRule="auto"/>
        <w:ind w:left="720" w:hanging="294"/>
        <w:contextualSpacing/>
        <w:jc w:val="both"/>
        <w:outlineLvl w:val="0"/>
        <w:rPr>
          <w:rFonts w:ascii="Times New Roman" w:hAnsi="Times New Roman"/>
          <w:spacing w:val="0"/>
          <w:sz w:val="24"/>
          <w:szCs w:val="24"/>
          <w:lang w:val="sk-SK"/>
        </w:rPr>
      </w:pPr>
      <w:r w:rsidRPr="008C70A2" w:rsidR="00EC6D12">
        <w:rPr>
          <w:rFonts w:ascii="Times New Roman" w:hAnsi="Times New Roman"/>
          <w:spacing w:val="0"/>
          <w:sz w:val="24"/>
          <w:szCs w:val="24"/>
          <w:lang w:val="sk-SK"/>
        </w:rPr>
        <w:t>(</w:t>
      </w:r>
      <w:r w:rsidR="006E5E2C">
        <w:rPr>
          <w:rFonts w:ascii="Times New Roman" w:hAnsi="Times New Roman"/>
          <w:spacing w:val="0"/>
          <w:sz w:val="24"/>
          <w:szCs w:val="24"/>
          <w:lang w:val="sk-SK"/>
        </w:rPr>
        <w:t>5</w:t>
      </w:r>
      <w:r w:rsidRPr="008C70A2" w:rsidR="00EC6D12">
        <w:rPr>
          <w:rFonts w:ascii="Times New Roman" w:hAnsi="Times New Roman"/>
          <w:spacing w:val="0"/>
          <w:sz w:val="24"/>
          <w:szCs w:val="24"/>
          <w:lang w:val="sk-SK"/>
        </w:rPr>
        <w:t xml:space="preserve">) </w:t>
      </w:r>
      <w:r w:rsidRPr="008C70A2" w:rsidR="00B76C84">
        <w:rPr>
          <w:rFonts w:ascii="Times New Roman" w:hAnsi="Times New Roman"/>
          <w:spacing w:val="0"/>
          <w:sz w:val="24"/>
          <w:szCs w:val="24"/>
          <w:lang w:val="sk-SK"/>
        </w:rPr>
        <w:t>Osoby a orgány uvedené v odsekoch 2 až 4 môžu veriteľom poskytnuté informácie, údaje a správy, použiť len na účel</w:t>
      </w:r>
      <w:r w:rsidR="00241A5B">
        <w:rPr>
          <w:rFonts w:ascii="Times New Roman" w:hAnsi="Times New Roman"/>
          <w:spacing w:val="0"/>
          <w:sz w:val="24"/>
          <w:szCs w:val="24"/>
          <w:lang w:val="sk-SK"/>
        </w:rPr>
        <w:t>y</w:t>
      </w:r>
      <w:r w:rsidRPr="008C70A2" w:rsidR="00B76C84">
        <w:rPr>
          <w:rFonts w:ascii="Times New Roman" w:hAnsi="Times New Roman"/>
          <w:spacing w:val="0"/>
          <w:sz w:val="24"/>
          <w:szCs w:val="24"/>
          <w:lang w:val="sk-SK"/>
        </w:rPr>
        <w:t xml:space="preserve"> alebo na konanie, na ktoré im boli tieto informácie a správy poskytn</w:t>
      </w:r>
      <w:r w:rsidRPr="008C70A2" w:rsidR="00720082">
        <w:rPr>
          <w:rFonts w:ascii="Times New Roman" w:hAnsi="Times New Roman"/>
          <w:spacing w:val="0"/>
          <w:sz w:val="24"/>
          <w:szCs w:val="24"/>
          <w:lang w:val="sk-SK"/>
        </w:rPr>
        <w:t xml:space="preserve">uté. </w:t>
      </w:r>
    </w:p>
    <w:p w:rsidR="00241ADC" w:rsidRPr="008C70A2" w:rsidP="00B4625A">
      <w:pPr>
        <w:pStyle w:val="ListParagraph"/>
        <w:bidi w:val="0"/>
        <w:spacing w:after="200" w:line="276" w:lineRule="auto"/>
        <w:ind w:left="720" w:hanging="294"/>
        <w:contextualSpacing/>
        <w:jc w:val="both"/>
        <w:outlineLvl w:val="0"/>
        <w:rPr>
          <w:rFonts w:ascii="Times New Roman" w:hAnsi="Times New Roman"/>
          <w:spacing w:val="0"/>
          <w:sz w:val="24"/>
          <w:szCs w:val="24"/>
          <w:lang w:val="sk-SK"/>
        </w:rPr>
      </w:pPr>
      <w:r w:rsidRPr="008C70A2" w:rsidR="00EC6D12">
        <w:rPr>
          <w:rFonts w:ascii="Times New Roman" w:hAnsi="Times New Roman"/>
          <w:spacing w:val="0"/>
          <w:sz w:val="24"/>
          <w:szCs w:val="24"/>
          <w:lang w:val="sk-SK"/>
        </w:rPr>
        <w:t>(</w:t>
      </w:r>
      <w:r w:rsidR="006E5E2C">
        <w:rPr>
          <w:rFonts w:ascii="Times New Roman" w:hAnsi="Times New Roman"/>
          <w:spacing w:val="0"/>
          <w:sz w:val="24"/>
          <w:szCs w:val="24"/>
          <w:lang w:val="sk-SK"/>
        </w:rPr>
        <w:t>6</w:t>
      </w:r>
      <w:r w:rsidRPr="008C70A2" w:rsidR="00EC6D12">
        <w:rPr>
          <w:rFonts w:ascii="Times New Roman" w:hAnsi="Times New Roman"/>
          <w:spacing w:val="0"/>
          <w:sz w:val="24"/>
          <w:szCs w:val="24"/>
          <w:lang w:val="sk-SK"/>
        </w:rPr>
        <w:t xml:space="preserve">) </w:t>
      </w:r>
      <w:r w:rsidRPr="008C70A2" w:rsidR="000809DB">
        <w:rPr>
          <w:rFonts w:ascii="Times New Roman" w:hAnsi="Times New Roman"/>
          <w:spacing w:val="0"/>
          <w:sz w:val="24"/>
          <w:szCs w:val="24"/>
          <w:lang w:val="sk-SK"/>
        </w:rPr>
        <w:t xml:space="preserve">Ak je spotrebiteľ aj napriek písomnej výzve veriteľa nepretržite dlhšie ako </w:t>
      </w:r>
      <w:r w:rsidRPr="008C70A2" w:rsidR="00030915">
        <w:rPr>
          <w:rFonts w:ascii="Times New Roman" w:hAnsi="Times New Roman"/>
          <w:spacing w:val="0"/>
          <w:sz w:val="24"/>
          <w:szCs w:val="24"/>
          <w:lang w:val="sk-SK"/>
        </w:rPr>
        <w:t>9</w:t>
      </w:r>
      <w:r w:rsidRPr="008C70A2">
        <w:rPr>
          <w:rFonts w:ascii="Times New Roman" w:hAnsi="Times New Roman"/>
          <w:spacing w:val="0"/>
          <w:sz w:val="24"/>
          <w:szCs w:val="24"/>
          <w:lang w:val="sk-SK"/>
        </w:rPr>
        <w:t>0</w:t>
      </w:r>
      <w:r w:rsidRPr="008C70A2" w:rsidR="000809DB">
        <w:rPr>
          <w:rFonts w:ascii="Times New Roman" w:hAnsi="Times New Roman"/>
          <w:spacing w:val="0"/>
          <w:sz w:val="24"/>
          <w:szCs w:val="24"/>
          <w:lang w:val="sk-SK"/>
        </w:rPr>
        <w:t xml:space="preserve"> kalendárnych dní v omeškaní so splnením</w:t>
      </w:r>
      <w:r w:rsidR="000E3628">
        <w:rPr>
          <w:rFonts w:ascii="Times New Roman" w:hAnsi="Times New Roman"/>
          <w:spacing w:val="0"/>
          <w:sz w:val="24"/>
          <w:szCs w:val="24"/>
          <w:lang w:val="sk-SK"/>
        </w:rPr>
        <w:t>,</w:t>
      </w:r>
      <w:r w:rsidRPr="008C70A2" w:rsidR="000809DB">
        <w:rPr>
          <w:rFonts w:ascii="Times New Roman" w:hAnsi="Times New Roman"/>
          <w:spacing w:val="0"/>
          <w:sz w:val="24"/>
          <w:szCs w:val="24"/>
          <w:lang w:val="sk-SK"/>
        </w:rPr>
        <w:t xml:space="preserve"> čo len časti svojho </w:t>
      </w:r>
      <w:r w:rsidRPr="008C70A2">
        <w:rPr>
          <w:rFonts w:ascii="Times New Roman" w:hAnsi="Times New Roman"/>
          <w:spacing w:val="0"/>
          <w:sz w:val="24"/>
          <w:szCs w:val="24"/>
          <w:lang w:val="sk-SK"/>
        </w:rPr>
        <w:t>dlhu</w:t>
      </w:r>
      <w:r w:rsidRPr="008C70A2" w:rsidR="000809DB">
        <w:rPr>
          <w:rFonts w:ascii="Times New Roman" w:hAnsi="Times New Roman"/>
          <w:spacing w:val="0"/>
          <w:sz w:val="24"/>
          <w:szCs w:val="24"/>
          <w:lang w:val="sk-SK"/>
        </w:rPr>
        <w:t xml:space="preserve"> voči veriteľovi, </w:t>
      </w:r>
      <w:r w:rsidRPr="008C70A2" w:rsidR="00EE0928">
        <w:rPr>
          <w:rFonts w:ascii="Times New Roman" w:hAnsi="Times New Roman"/>
          <w:spacing w:val="0"/>
          <w:sz w:val="24"/>
          <w:szCs w:val="24"/>
          <w:lang w:val="sk-SK"/>
        </w:rPr>
        <w:t xml:space="preserve">môže veriteľ svoju pohľadávku zodpovedajúcu tomuto peňažnému záväzku </w:t>
      </w:r>
      <w:r w:rsidR="00931F24">
        <w:rPr>
          <w:rFonts w:ascii="Times New Roman" w:hAnsi="Times New Roman"/>
          <w:spacing w:val="0"/>
          <w:sz w:val="24"/>
          <w:szCs w:val="24"/>
          <w:lang w:val="sk-SK"/>
        </w:rPr>
        <w:t xml:space="preserve">alebo tejto časti peňažného záväzku </w:t>
      </w:r>
      <w:r w:rsidRPr="008C70A2" w:rsidR="00EE0928">
        <w:rPr>
          <w:rFonts w:ascii="Times New Roman" w:hAnsi="Times New Roman"/>
          <w:spacing w:val="0"/>
          <w:sz w:val="24"/>
          <w:szCs w:val="24"/>
          <w:lang w:val="sk-SK"/>
        </w:rPr>
        <w:t xml:space="preserve">postúpiť písomnou zmluvou inej osobe, a to aj osobe, ktorá nie je veriteľom (ďalej len "postupník"), aj bez súhlasu </w:t>
      </w:r>
      <w:r w:rsidRPr="008C70A2" w:rsidR="00DB43CE">
        <w:rPr>
          <w:rFonts w:ascii="Times New Roman" w:hAnsi="Times New Roman"/>
          <w:spacing w:val="0"/>
          <w:sz w:val="24"/>
          <w:szCs w:val="24"/>
          <w:lang w:val="sk-SK"/>
        </w:rPr>
        <w:t>spotrebiteľa</w:t>
      </w:r>
      <w:r w:rsidRPr="008C70A2" w:rsidR="00EE0928">
        <w:rPr>
          <w:rFonts w:ascii="Times New Roman" w:hAnsi="Times New Roman"/>
          <w:spacing w:val="0"/>
          <w:sz w:val="24"/>
          <w:szCs w:val="24"/>
          <w:lang w:val="sk-SK"/>
        </w:rPr>
        <w:t xml:space="preserve">. Toto právo veriteľ nemôže uplatniť, ak </w:t>
      </w:r>
      <w:r w:rsidRPr="008C70A2" w:rsidR="00DB43CE">
        <w:rPr>
          <w:rFonts w:ascii="Times New Roman" w:hAnsi="Times New Roman"/>
          <w:spacing w:val="0"/>
          <w:sz w:val="24"/>
          <w:szCs w:val="24"/>
          <w:lang w:val="sk-SK"/>
        </w:rPr>
        <w:t>spotrebiteľ</w:t>
      </w:r>
      <w:r w:rsidRPr="008C70A2" w:rsidR="00EE0928">
        <w:rPr>
          <w:rFonts w:ascii="Times New Roman" w:hAnsi="Times New Roman"/>
          <w:spacing w:val="0"/>
          <w:sz w:val="24"/>
          <w:szCs w:val="24"/>
          <w:lang w:val="sk-SK"/>
        </w:rPr>
        <w:t xml:space="preserve"> ešte pred postúpením pohľadávky uhradil omeškaný peňažný záväzok v celom rozsahu vrátane jeho príslušenstva. </w:t>
      </w:r>
    </w:p>
    <w:p w:rsidR="000809DB" w:rsidRPr="008C70A2" w:rsidP="00B4625A">
      <w:pPr>
        <w:pStyle w:val="ListParagraph"/>
        <w:bidi w:val="0"/>
        <w:spacing w:after="200" w:line="276" w:lineRule="auto"/>
        <w:ind w:left="720" w:hanging="294"/>
        <w:contextualSpacing/>
        <w:jc w:val="both"/>
        <w:outlineLvl w:val="0"/>
        <w:rPr>
          <w:rFonts w:ascii="Times New Roman" w:hAnsi="Times New Roman"/>
          <w:spacing w:val="0"/>
          <w:sz w:val="24"/>
          <w:szCs w:val="24"/>
          <w:lang w:val="sk-SK"/>
        </w:rPr>
      </w:pPr>
      <w:r w:rsidRPr="008C70A2" w:rsidR="00EC6D12">
        <w:rPr>
          <w:rFonts w:ascii="Times New Roman" w:hAnsi="Times New Roman"/>
          <w:spacing w:val="0"/>
          <w:sz w:val="24"/>
          <w:szCs w:val="24"/>
          <w:lang w:val="sk-SK"/>
        </w:rPr>
        <w:t>(</w:t>
      </w:r>
      <w:r w:rsidR="006E5E2C">
        <w:rPr>
          <w:rFonts w:ascii="Times New Roman" w:hAnsi="Times New Roman"/>
          <w:spacing w:val="0"/>
          <w:sz w:val="24"/>
          <w:szCs w:val="24"/>
          <w:lang w:val="sk-SK"/>
        </w:rPr>
        <w:t>7</w:t>
      </w:r>
      <w:r w:rsidRPr="008C70A2" w:rsidR="00EC6D12">
        <w:rPr>
          <w:rFonts w:ascii="Times New Roman" w:hAnsi="Times New Roman"/>
          <w:spacing w:val="0"/>
          <w:sz w:val="24"/>
          <w:szCs w:val="24"/>
          <w:lang w:val="sk-SK"/>
        </w:rPr>
        <w:t xml:space="preserve">) </w:t>
      </w:r>
      <w:r w:rsidRPr="008C70A2" w:rsidR="00241ADC">
        <w:rPr>
          <w:rFonts w:ascii="Times New Roman" w:hAnsi="Times New Roman"/>
          <w:spacing w:val="0"/>
          <w:sz w:val="24"/>
          <w:szCs w:val="24"/>
          <w:lang w:val="sk-SK"/>
        </w:rPr>
        <w:t>Veriteľ je povinný pri postúpení pohľadávky</w:t>
      </w:r>
      <w:r w:rsidRPr="008C70A2" w:rsidR="00EE0928">
        <w:rPr>
          <w:rFonts w:ascii="Times New Roman" w:hAnsi="Times New Roman"/>
          <w:spacing w:val="0"/>
          <w:sz w:val="24"/>
          <w:szCs w:val="24"/>
          <w:lang w:val="sk-SK"/>
        </w:rPr>
        <w:t xml:space="preserve"> odovzdať postupníkovi aj dokumentáciu o záväzkovom vzťahu, na ktorého základe vznikla postúpená pohľadávka</w:t>
      </w:r>
      <w:r w:rsidRPr="008C70A2" w:rsidR="00DB43CE">
        <w:rPr>
          <w:rFonts w:ascii="Times New Roman" w:hAnsi="Times New Roman"/>
          <w:spacing w:val="0"/>
          <w:sz w:val="24"/>
          <w:szCs w:val="24"/>
          <w:lang w:val="sk-SK"/>
        </w:rPr>
        <w:t>.</w:t>
      </w:r>
    </w:p>
    <w:p w:rsidR="00DB43CE" w:rsidRPr="008C70A2" w:rsidP="00B4625A">
      <w:pPr>
        <w:pStyle w:val="ListParagraph"/>
        <w:bidi w:val="0"/>
        <w:spacing w:after="200" w:line="276" w:lineRule="auto"/>
        <w:ind w:left="720" w:hanging="294"/>
        <w:contextualSpacing/>
        <w:jc w:val="both"/>
        <w:outlineLvl w:val="0"/>
        <w:rPr>
          <w:rFonts w:ascii="Times New Roman" w:hAnsi="Times New Roman"/>
          <w:spacing w:val="0"/>
          <w:sz w:val="24"/>
          <w:szCs w:val="24"/>
          <w:lang w:val="sk-SK"/>
        </w:rPr>
      </w:pPr>
      <w:r w:rsidRPr="008C70A2" w:rsidR="00EC6D12">
        <w:rPr>
          <w:rFonts w:ascii="Times New Roman" w:hAnsi="Times New Roman"/>
          <w:spacing w:val="0"/>
          <w:sz w:val="24"/>
          <w:szCs w:val="24"/>
          <w:lang w:val="sk-SK"/>
        </w:rPr>
        <w:t>(</w:t>
      </w:r>
      <w:r w:rsidR="006E5E2C">
        <w:rPr>
          <w:rFonts w:ascii="Times New Roman" w:hAnsi="Times New Roman"/>
          <w:spacing w:val="0"/>
          <w:sz w:val="24"/>
          <w:szCs w:val="24"/>
          <w:lang w:val="sk-SK"/>
        </w:rPr>
        <w:t>8</w:t>
      </w:r>
      <w:r w:rsidRPr="008C70A2" w:rsidR="00EC6D12">
        <w:rPr>
          <w:rFonts w:ascii="Times New Roman" w:hAnsi="Times New Roman"/>
          <w:spacing w:val="0"/>
          <w:sz w:val="24"/>
          <w:szCs w:val="24"/>
          <w:lang w:val="sk-SK"/>
        </w:rPr>
        <w:t xml:space="preserve">) </w:t>
      </w:r>
      <w:r w:rsidRPr="008C70A2" w:rsidR="00976E1D">
        <w:rPr>
          <w:rFonts w:ascii="Times New Roman" w:hAnsi="Times New Roman"/>
          <w:spacing w:val="0"/>
          <w:sz w:val="24"/>
          <w:szCs w:val="24"/>
          <w:lang w:val="sk-SK"/>
        </w:rPr>
        <w:t>Ustanovenia odseko</w:t>
      </w:r>
      <w:r w:rsidRPr="008C70A2" w:rsidR="003C1F1A">
        <w:rPr>
          <w:rFonts w:ascii="Times New Roman" w:hAnsi="Times New Roman"/>
          <w:spacing w:val="0"/>
          <w:sz w:val="24"/>
          <w:szCs w:val="24"/>
          <w:lang w:val="sk-SK"/>
        </w:rPr>
        <w:t xml:space="preserve">v 4, </w:t>
      </w:r>
      <w:r w:rsidR="006E5E2C">
        <w:rPr>
          <w:rFonts w:ascii="Times New Roman" w:hAnsi="Times New Roman"/>
          <w:spacing w:val="0"/>
          <w:sz w:val="24"/>
          <w:szCs w:val="24"/>
          <w:lang w:val="sk-SK"/>
        </w:rPr>
        <w:t>6</w:t>
      </w:r>
      <w:r w:rsidRPr="008C70A2">
        <w:rPr>
          <w:rFonts w:ascii="Times New Roman" w:hAnsi="Times New Roman"/>
          <w:spacing w:val="0"/>
          <w:sz w:val="24"/>
          <w:szCs w:val="24"/>
          <w:lang w:val="sk-SK"/>
        </w:rPr>
        <w:t xml:space="preserve"> </w:t>
      </w:r>
      <w:r w:rsidRPr="008C70A2" w:rsidR="00D9008F">
        <w:rPr>
          <w:rFonts w:ascii="Times New Roman" w:hAnsi="Times New Roman"/>
          <w:spacing w:val="0"/>
          <w:sz w:val="24"/>
          <w:szCs w:val="24"/>
          <w:lang w:val="sk-SK"/>
        </w:rPr>
        <w:t>a </w:t>
      </w:r>
      <w:r w:rsidR="006E5E2C">
        <w:rPr>
          <w:rFonts w:ascii="Times New Roman" w:hAnsi="Times New Roman"/>
          <w:spacing w:val="0"/>
          <w:sz w:val="24"/>
          <w:szCs w:val="24"/>
          <w:lang w:val="sk-SK"/>
        </w:rPr>
        <w:t>7</w:t>
      </w:r>
      <w:r w:rsidRPr="008C70A2" w:rsidR="00D9008F">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sa nepoužijú, ak sa zmluvné strany v zmluve o úvere na bývanie dohodli, že zisk z predaja zábezpeky je dostatočným krytím na splatenie dlžnej sumy úveru na bývanie spotrebiteľom.</w:t>
      </w:r>
    </w:p>
    <w:p w:rsidR="002B586B" w:rsidRPr="008C70A2" w:rsidP="004401F9">
      <w:pPr>
        <w:bidi w:val="0"/>
        <w:jc w:val="center"/>
        <w:rPr>
          <w:rFonts w:ascii="Times New Roman" w:hAnsi="Times New Roman"/>
          <w:b/>
          <w:sz w:val="24"/>
          <w:szCs w:val="24"/>
        </w:rPr>
      </w:pPr>
      <w:r w:rsidRPr="008C70A2" w:rsidR="00FF2527">
        <w:rPr>
          <w:rFonts w:ascii="Times New Roman" w:hAnsi="Times New Roman"/>
          <w:b/>
          <w:sz w:val="24"/>
          <w:szCs w:val="24"/>
        </w:rPr>
        <w:t xml:space="preserve">Povinnosti finančných agentov </w:t>
      </w:r>
      <w:r w:rsidRPr="008C70A2" w:rsidR="00515FA5">
        <w:rPr>
          <w:rFonts w:ascii="Times New Roman" w:hAnsi="Times New Roman"/>
          <w:b/>
          <w:sz w:val="24"/>
          <w:szCs w:val="24"/>
        </w:rPr>
        <w:t>a finančných poradcov</w:t>
      </w:r>
      <w:r w:rsidR="006E5E2C">
        <w:rPr>
          <w:rFonts w:ascii="Times New Roman" w:hAnsi="Times New Roman"/>
          <w:b/>
          <w:sz w:val="24"/>
          <w:szCs w:val="24"/>
        </w:rPr>
        <w:t xml:space="preserve"> a ďalšie povinnosti veriteľov</w:t>
      </w:r>
    </w:p>
    <w:p w:rsidR="002B586B" w:rsidRPr="008C70A2" w:rsidP="004401F9">
      <w:pPr>
        <w:bidi w:val="0"/>
        <w:jc w:val="center"/>
        <w:rPr>
          <w:rFonts w:ascii="Times New Roman" w:hAnsi="Times New Roman"/>
          <w:sz w:val="24"/>
          <w:szCs w:val="24"/>
        </w:rPr>
      </w:pPr>
      <w:r w:rsidRPr="008C70A2">
        <w:rPr>
          <w:rFonts w:ascii="Times New Roman" w:hAnsi="Times New Roman"/>
          <w:sz w:val="24"/>
          <w:szCs w:val="24"/>
        </w:rPr>
        <w:t>§</w:t>
      </w:r>
      <w:r w:rsidRPr="008C70A2" w:rsidR="0009581F">
        <w:rPr>
          <w:rFonts w:ascii="Times New Roman" w:hAnsi="Times New Roman"/>
          <w:sz w:val="24"/>
          <w:szCs w:val="24"/>
        </w:rPr>
        <w:t xml:space="preserve"> </w:t>
      </w:r>
      <w:r w:rsidR="00621D1E">
        <w:rPr>
          <w:rFonts w:ascii="Times New Roman" w:hAnsi="Times New Roman"/>
          <w:sz w:val="24"/>
          <w:szCs w:val="24"/>
        </w:rPr>
        <w:t>2</w:t>
      </w:r>
      <w:r w:rsidR="006E5E2C">
        <w:rPr>
          <w:rFonts w:ascii="Times New Roman" w:hAnsi="Times New Roman"/>
          <w:sz w:val="24"/>
          <w:szCs w:val="24"/>
        </w:rPr>
        <w:t>1</w:t>
      </w:r>
    </w:p>
    <w:p w:rsidR="00515FA5" w:rsidRPr="008C70A2" w:rsidP="004401F9">
      <w:pPr>
        <w:bidi w:val="0"/>
        <w:jc w:val="center"/>
        <w:rPr>
          <w:rFonts w:ascii="Times New Roman" w:hAnsi="Times New Roman"/>
          <w:b/>
          <w:sz w:val="24"/>
          <w:szCs w:val="24"/>
        </w:rPr>
      </w:pPr>
      <w:r w:rsidRPr="008C70A2">
        <w:rPr>
          <w:rFonts w:ascii="Times New Roman" w:hAnsi="Times New Roman"/>
          <w:b/>
          <w:sz w:val="24"/>
          <w:szCs w:val="24"/>
        </w:rPr>
        <w:t>Povinnosti finančných agentov</w:t>
      </w:r>
      <w:r w:rsidRPr="008C70A2" w:rsidR="006672E7">
        <w:rPr>
          <w:rFonts w:ascii="Times New Roman" w:hAnsi="Times New Roman"/>
          <w:b/>
          <w:sz w:val="24"/>
          <w:szCs w:val="24"/>
        </w:rPr>
        <w:t xml:space="preserve"> poskytujúcich úvery na bývanie</w:t>
      </w:r>
    </w:p>
    <w:p w:rsidR="00B519E8" w:rsidRPr="008C70A2" w:rsidP="00B519E8">
      <w:pPr>
        <w:pStyle w:val="ListParagraph"/>
        <w:numPr>
          <w:numId w:val="12"/>
        </w:numPr>
        <w:bidi w:val="0"/>
        <w:spacing w:after="200" w:line="276" w:lineRule="auto"/>
        <w:contextualSpacing/>
        <w:jc w:val="both"/>
        <w:rPr>
          <w:rFonts w:ascii="Times New Roman" w:hAnsi="Times New Roman"/>
          <w:spacing w:val="0"/>
          <w:sz w:val="24"/>
          <w:szCs w:val="24"/>
          <w:lang w:val="sk-SK"/>
        </w:rPr>
      </w:pPr>
      <w:r w:rsidRPr="008C70A2" w:rsidR="0047501C">
        <w:rPr>
          <w:rFonts w:ascii="Times New Roman" w:hAnsi="Times New Roman"/>
          <w:spacing w:val="0"/>
          <w:sz w:val="24"/>
          <w:szCs w:val="24"/>
          <w:lang w:val="sk-SK"/>
        </w:rPr>
        <w:t xml:space="preserve">Veriteľ </w:t>
      </w:r>
      <w:r w:rsidRPr="008C70A2" w:rsidR="0088362F">
        <w:rPr>
          <w:rFonts w:ascii="Times New Roman" w:hAnsi="Times New Roman"/>
          <w:spacing w:val="0"/>
          <w:sz w:val="24"/>
          <w:szCs w:val="24"/>
          <w:lang w:val="sk-SK"/>
        </w:rPr>
        <w:t>môže</w:t>
      </w:r>
      <w:r w:rsidRPr="008C70A2" w:rsidR="0047501C">
        <w:rPr>
          <w:rFonts w:ascii="Times New Roman" w:hAnsi="Times New Roman"/>
          <w:spacing w:val="0"/>
          <w:sz w:val="24"/>
          <w:szCs w:val="24"/>
          <w:lang w:val="sk-SK"/>
        </w:rPr>
        <w:t xml:space="preserve"> využívať na finančné sprostredkovanie úverov na bývanie </w:t>
      </w:r>
      <w:r w:rsidRPr="008C70A2">
        <w:rPr>
          <w:rFonts w:ascii="Times New Roman" w:hAnsi="Times New Roman"/>
          <w:spacing w:val="0"/>
          <w:sz w:val="24"/>
          <w:szCs w:val="24"/>
          <w:lang w:val="sk-SK"/>
        </w:rPr>
        <w:t xml:space="preserve">finančných agentov podľa osobitného </w:t>
      </w:r>
      <w:r w:rsidRPr="008C70A2" w:rsidR="00C90B2F">
        <w:rPr>
          <w:rFonts w:ascii="Times New Roman" w:hAnsi="Times New Roman"/>
          <w:spacing w:val="0"/>
          <w:sz w:val="24"/>
          <w:szCs w:val="24"/>
          <w:lang w:val="sk-SK"/>
        </w:rPr>
        <w:t>predpisu</w:t>
      </w:r>
      <w:r w:rsidRPr="008C70A2" w:rsidR="00AB6D33">
        <w:rPr>
          <w:rFonts w:ascii="Times New Roman" w:hAnsi="Times New Roman"/>
          <w:spacing w:val="0"/>
          <w:sz w:val="24"/>
          <w:szCs w:val="24"/>
          <w:lang w:val="sk-SK"/>
        </w:rPr>
        <w:t>.</w:t>
      </w:r>
      <w:r w:rsidR="006E5E2C">
        <w:rPr>
          <w:rFonts w:ascii="Times New Roman" w:hAnsi="Times New Roman"/>
          <w:spacing w:val="0"/>
          <w:sz w:val="24"/>
          <w:szCs w:val="24"/>
          <w:vertAlign w:val="superscript"/>
          <w:lang w:val="sk-SK"/>
        </w:rPr>
        <w:t>11</w:t>
      </w:r>
      <w:r w:rsidRPr="008C70A2">
        <w:rPr>
          <w:rFonts w:ascii="Times New Roman" w:hAnsi="Times New Roman"/>
          <w:spacing w:val="0"/>
          <w:sz w:val="24"/>
          <w:szCs w:val="24"/>
          <w:lang w:val="sk-SK"/>
        </w:rPr>
        <w:t xml:space="preserve">) </w:t>
      </w:r>
    </w:p>
    <w:p w:rsidR="0047501C" w:rsidRPr="008C70A2" w:rsidP="00B519E8">
      <w:pPr>
        <w:pStyle w:val="ListParagraph"/>
        <w:numPr>
          <w:numId w:val="12"/>
        </w:numPr>
        <w:bidi w:val="0"/>
        <w:spacing w:after="200" w:line="276" w:lineRule="auto"/>
        <w:contextualSpacing/>
        <w:jc w:val="both"/>
        <w:rPr>
          <w:rFonts w:ascii="Times New Roman" w:hAnsi="Times New Roman"/>
          <w:spacing w:val="0"/>
          <w:sz w:val="24"/>
          <w:szCs w:val="24"/>
          <w:lang w:val="sk-SK"/>
        </w:rPr>
      </w:pPr>
      <w:r w:rsidRPr="008C70A2" w:rsidR="00B519E8">
        <w:rPr>
          <w:rFonts w:ascii="Times New Roman" w:hAnsi="Times New Roman"/>
          <w:spacing w:val="0"/>
          <w:sz w:val="24"/>
          <w:szCs w:val="24"/>
          <w:lang w:val="sk-SK"/>
        </w:rPr>
        <w:t xml:space="preserve">Veriteľ je oprávnený využívať osoby podľa </w:t>
      </w:r>
      <w:r w:rsidR="009D2127">
        <w:rPr>
          <w:rFonts w:ascii="Times New Roman" w:hAnsi="Times New Roman"/>
          <w:spacing w:val="0"/>
          <w:sz w:val="24"/>
          <w:szCs w:val="24"/>
          <w:lang w:val="sk-SK"/>
        </w:rPr>
        <w:t>odseku 1</w:t>
      </w:r>
      <w:r w:rsidRPr="008C70A2" w:rsidR="00B519E8">
        <w:rPr>
          <w:rFonts w:ascii="Times New Roman" w:hAnsi="Times New Roman"/>
          <w:spacing w:val="0"/>
          <w:sz w:val="24"/>
          <w:szCs w:val="24"/>
          <w:lang w:val="sk-SK"/>
        </w:rPr>
        <w:t>, len ak sú tieto osoby zapísané v registri finančných agentov, finančných poradcov, finančných sprostredkovateľov z iného členského štátu v sektore poistenia alebo zaistenia a </w:t>
      </w:r>
      <w:r w:rsidRPr="008C70A2" w:rsidR="00D632B4">
        <w:rPr>
          <w:rFonts w:ascii="Times New Roman" w:hAnsi="Times New Roman"/>
          <w:spacing w:val="0"/>
          <w:sz w:val="24"/>
          <w:szCs w:val="24"/>
          <w:lang w:val="sk-SK"/>
        </w:rPr>
        <w:t>viazaných investičných agentov,</w:t>
      </w:r>
      <w:r>
        <w:rPr>
          <w:rStyle w:val="FootnoteReference"/>
          <w:rFonts w:ascii="Times New Roman" w:hAnsi="Times New Roman"/>
          <w:spacing w:val="0"/>
          <w:sz w:val="24"/>
          <w:szCs w:val="24"/>
          <w:rtl w:val="0"/>
          <w:lang w:val="sk-SK"/>
        </w:rPr>
        <w:footnoteReference w:id="44"/>
      </w:r>
      <w:r w:rsidRPr="008C70A2" w:rsidR="00E317DF">
        <w:rPr>
          <w:rFonts w:ascii="Times New Roman" w:hAnsi="Times New Roman"/>
          <w:spacing w:val="0"/>
          <w:sz w:val="24"/>
          <w:szCs w:val="24"/>
          <w:lang w:val="sk-SK"/>
        </w:rPr>
        <w:t>)</w:t>
      </w:r>
      <w:r w:rsidRPr="008C70A2" w:rsidR="00B519E8">
        <w:rPr>
          <w:rFonts w:ascii="Times New Roman" w:hAnsi="Times New Roman"/>
          <w:spacing w:val="0"/>
          <w:sz w:val="24"/>
          <w:szCs w:val="24"/>
          <w:lang w:val="sk-SK"/>
        </w:rPr>
        <w:t xml:space="preserve"> </w:t>
      </w:r>
      <w:r w:rsidRPr="008C70A2" w:rsidR="00FF2527">
        <w:rPr>
          <w:rFonts w:ascii="Times New Roman" w:hAnsi="Times New Roman"/>
          <w:spacing w:val="0"/>
          <w:sz w:val="24"/>
          <w:szCs w:val="24"/>
          <w:lang w:val="sk-SK"/>
        </w:rPr>
        <w:t>ktor</w:t>
      </w:r>
      <w:r w:rsidRPr="008C70A2" w:rsidR="00A46E12">
        <w:rPr>
          <w:rFonts w:ascii="Times New Roman" w:hAnsi="Times New Roman"/>
          <w:spacing w:val="0"/>
          <w:sz w:val="24"/>
          <w:szCs w:val="24"/>
          <w:lang w:val="sk-SK"/>
        </w:rPr>
        <w:t>í</w:t>
      </w:r>
      <w:r w:rsidRPr="008C70A2" w:rsidR="00FF2527">
        <w:rPr>
          <w:rFonts w:ascii="Times New Roman" w:hAnsi="Times New Roman"/>
          <w:spacing w:val="0"/>
          <w:sz w:val="24"/>
          <w:szCs w:val="24"/>
          <w:lang w:val="sk-SK"/>
        </w:rPr>
        <w:t xml:space="preserve"> sú oprávnení na vykonávanie tejto činnosti.</w:t>
      </w:r>
    </w:p>
    <w:p w:rsidR="00B519E8" w:rsidRPr="008C70A2" w:rsidP="00B519E8">
      <w:pPr>
        <w:pStyle w:val="ListParagraph"/>
        <w:numPr>
          <w:numId w:val="12"/>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Osoby uvedené v odseku 1 sú povinné </w:t>
      </w:r>
      <w:r w:rsidR="004E71F7">
        <w:rPr>
          <w:rFonts w:ascii="Times New Roman" w:hAnsi="Times New Roman"/>
          <w:spacing w:val="0"/>
          <w:sz w:val="24"/>
          <w:szCs w:val="24"/>
          <w:lang w:val="sk-SK"/>
        </w:rPr>
        <w:t xml:space="preserve">postupovať podľa tohto zákona a </w:t>
      </w:r>
      <w:r w:rsidRPr="008C70A2">
        <w:rPr>
          <w:rFonts w:ascii="Times New Roman" w:hAnsi="Times New Roman"/>
          <w:spacing w:val="0"/>
          <w:sz w:val="24"/>
          <w:szCs w:val="24"/>
          <w:lang w:val="sk-SK"/>
        </w:rPr>
        <w:t>osobitného predpisu</w:t>
      </w:r>
      <w:r w:rsidR="004F1623">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45"/>
      </w:r>
      <w:r w:rsidRPr="008C70A2" w:rsidR="00E317DF">
        <w:rPr>
          <w:rFonts w:ascii="Times New Roman" w:hAnsi="Times New Roman"/>
          <w:spacing w:val="0"/>
          <w:sz w:val="24"/>
          <w:szCs w:val="24"/>
          <w:lang w:val="sk-SK"/>
        </w:rPr>
        <w:t>)</w:t>
      </w:r>
    </w:p>
    <w:p w:rsidR="00404C2B" w:rsidRPr="008C70A2" w:rsidP="00B519E8">
      <w:pPr>
        <w:pStyle w:val="ListParagraph"/>
        <w:numPr>
          <w:numId w:val="12"/>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Na vykonávanie činnosti finančných agentov sa vzťahujú </w:t>
      </w:r>
      <w:r w:rsidRPr="008C70A2" w:rsidR="0088362F">
        <w:rPr>
          <w:rFonts w:ascii="Times New Roman" w:hAnsi="Times New Roman"/>
          <w:spacing w:val="0"/>
          <w:sz w:val="24"/>
          <w:szCs w:val="24"/>
          <w:lang w:val="sk-SK"/>
        </w:rPr>
        <w:t>primerane</w:t>
      </w:r>
      <w:r w:rsidRPr="008C70A2">
        <w:rPr>
          <w:rFonts w:ascii="Times New Roman" w:hAnsi="Times New Roman"/>
          <w:spacing w:val="0"/>
          <w:sz w:val="24"/>
          <w:szCs w:val="24"/>
          <w:lang w:val="sk-SK"/>
        </w:rPr>
        <w:t xml:space="preserve"> us</w:t>
      </w:r>
      <w:r w:rsidRPr="008C70A2" w:rsidR="00404824">
        <w:rPr>
          <w:rFonts w:ascii="Times New Roman" w:hAnsi="Times New Roman"/>
          <w:spacing w:val="0"/>
          <w:sz w:val="24"/>
          <w:szCs w:val="24"/>
          <w:lang w:val="sk-SK"/>
        </w:rPr>
        <w:t xml:space="preserve">tanovenia § </w:t>
      </w:r>
      <w:r w:rsidR="00467F47">
        <w:rPr>
          <w:rFonts w:ascii="Times New Roman" w:hAnsi="Times New Roman"/>
          <w:spacing w:val="0"/>
          <w:sz w:val="24"/>
          <w:szCs w:val="24"/>
          <w:lang w:val="sk-SK"/>
        </w:rPr>
        <w:t>5</w:t>
      </w:r>
      <w:r w:rsidRPr="008C70A2" w:rsidR="00404824">
        <w:rPr>
          <w:rFonts w:ascii="Times New Roman" w:hAnsi="Times New Roman"/>
          <w:spacing w:val="0"/>
          <w:sz w:val="24"/>
          <w:szCs w:val="24"/>
          <w:lang w:val="sk-SK"/>
        </w:rPr>
        <w:t xml:space="preserve">, </w:t>
      </w:r>
      <w:r w:rsidR="00CB705D">
        <w:rPr>
          <w:rFonts w:ascii="Times New Roman" w:hAnsi="Times New Roman"/>
          <w:spacing w:val="0"/>
          <w:sz w:val="24"/>
          <w:szCs w:val="24"/>
          <w:lang w:val="sk-SK"/>
        </w:rPr>
        <w:t xml:space="preserve">  </w:t>
      </w:r>
      <w:r w:rsidRPr="008C70A2" w:rsidR="00FB70CA">
        <w:rPr>
          <w:rFonts w:ascii="Times New Roman" w:hAnsi="Times New Roman"/>
          <w:spacing w:val="0"/>
          <w:sz w:val="24"/>
          <w:szCs w:val="24"/>
          <w:lang w:val="sk-SK"/>
        </w:rPr>
        <w:t xml:space="preserve">§ </w:t>
      </w:r>
      <w:r w:rsidR="00467F47">
        <w:rPr>
          <w:rFonts w:ascii="Times New Roman" w:hAnsi="Times New Roman"/>
          <w:spacing w:val="0"/>
          <w:sz w:val="24"/>
          <w:szCs w:val="24"/>
          <w:lang w:val="sk-SK"/>
        </w:rPr>
        <w:t>8</w:t>
      </w:r>
      <w:r w:rsidRPr="008C70A2" w:rsidR="00FB70CA">
        <w:rPr>
          <w:rFonts w:ascii="Times New Roman" w:hAnsi="Times New Roman"/>
          <w:spacing w:val="0"/>
          <w:sz w:val="24"/>
          <w:szCs w:val="24"/>
          <w:lang w:val="sk-SK"/>
        </w:rPr>
        <w:t xml:space="preserve"> </w:t>
      </w:r>
      <w:r w:rsidRPr="008C70A2" w:rsidR="006B207D">
        <w:rPr>
          <w:rFonts w:ascii="Times New Roman" w:hAnsi="Times New Roman"/>
          <w:spacing w:val="0"/>
          <w:sz w:val="24"/>
          <w:szCs w:val="24"/>
          <w:lang w:val="sk-SK"/>
        </w:rPr>
        <w:t>ods</w:t>
      </w:r>
      <w:r w:rsidRPr="008C70A2" w:rsidR="005A45BA">
        <w:rPr>
          <w:rFonts w:ascii="Times New Roman" w:hAnsi="Times New Roman"/>
          <w:spacing w:val="0"/>
          <w:sz w:val="24"/>
          <w:szCs w:val="24"/>
          <w:lang w:val="sk-SK"/>
        </w:rPr>
        <w:t>.</w:t>
      </w:r>
      <w:r w:rsidRPr="008C70A2" w:rsidR="00FB70CA">
        <w:rPr>
          <w:rFonts w:ascii="Times New Roman" w:hAnsi="Times New Roman"/>
          <w:spacing w:val="0"/>
          <w:sz w:val="24"/>
          <w:szCs w:val="24"/>
          <w:lang w:val="sk-SK"/>
        </w:rPr>
        <w:t xml:space="preserve"> </w:t>
      </w:r>
      <w:r w:rsidR="008E4B67">
        <w:rPr>
          <w:rFonts w:ascii="Times New Roman" w:hAnsi="Times New Roman"/>
          <w:spacing w:val="0"/>
          <w:sz w:val="24"/>
          <w:szCs w:val="24"/>
          <w:lang w:val="sk-SK"/>
        </w:rPr>
        <w:t>29</w:t>
      </w:r>
      <w:r w:rsidRPr="008C70A2" w:rsidR="00FB70CA">
        <w:rPr>
          <w:rFonts w:ascii="Times New Roman" w:hAnsi="Times New Roman"/>
          <w:spacing w:val="0"/>
          <w:sz w:val="24"/>
          <w:szCs w:val="24"/>
          <w:lang w:val="sk-SK"/>
        </w:rPr>
        <w:t>,</w:t>
      </w:r>
      <w:r w:rsidRPr="008C70A2" w:rsidR="00DD07CB">
        <w:rPr>
          <w:rFonts w:ascii="Times New Roman" w:hAnsi="Times New Roman"/>
          <w:spacing w:val="0"/>
          <w:sz w:val="24"/>
          <w:szCs w:val="24"/>
          <w:lang w:val="sk-SK"/>
        </w:rPr>
        <w:t xml:space="preserve"> </w:t>
      </w:r>
      <w:r w:rsidR="002F2DD0">
        <w:rPr>
          <w:rFonts w:ascii="Times New Roman" w:hAnsi="Times New Roman"/>
          <w:spacing w:val="0"/>
          <w:sz w:val="24"/>
          <w:szCs w:val="24"/>
          <w:lang w:val="sk-SK"/>
        </w:rPr>
        <w:t xml:space="preserve">§ 11, </w:t>
      </w:r>
      <w:r w:rsidRPr="008C70A2" w:rsidR="00404824">
        <w:rPr>
          <w:rFonts w:ascii="Times New Roman" w:hAnsi="Times New Roman"/>
          <w:spacing w:val="0"/>
          <w:sz w:val="24"/>
          <w:szCs w:val="24"/>
          <w:lang w:val="sk-SK"/>
        </w:rPr>
        <w:t>§ 1</w:t>
      </w:r>
      <w:r w:rsidR="00467F47">
        <w:rPr>
          <w:rFonts w:ascii="Times New Roman" w:hAnsi="Times New Roman"/>
          <w:spacing w:val="0"/>
          <w:sz w:val="24"/>
          <w:szCs w:val="24"/>
          <w:lang w:val="sk-SK"/>
        </w:rPr>
        <w:t>3</w:t>
      </w:r>
      <w:r w:rsidRPr="008C70A2" w:rsidR="00404824">
        <w:rPr>
          <w:rFonts w:ascii="Times New Roman" w:hAnsi="Times New Roman"/>
          <w:spacing w:val="0"/>
          <w:sz w:val="24"/>
          <w:szCs w:val="24"/>
          <w:lang w:val="sk-SK"/>
        </w:rPr>
        <w:t xml:space="preserve"> </w:t>
      </w:r>
      <w:r w:rsidRPr="008C70A2" w:rsidR="006B207D">
        <w:rPr>
          <w:rFonts w:ascii="Times New Roman" w:hAnsi="Times New Roman"/>
          <w:spacing w:val="0"/>
          <w:sz w:val="24"/>
          <w:szCs w:val="24"/>
          <w:lang w:val="sk-SK"/>
        </w:rPr>
        <w:t>ods</w:t>
      </w:r>
      <w:r w:rsidRPr="008C70A2" w:rsidR="005A45BA">
        <w:rPr>
          <w:rFonts w:ascii="Times New Roman" w:hAnsi="Times New Roman"/>
          <w:spacing w:val="0"/>
          <w:sz w:val="24"/>
          <w:szCs w:val="24"/>
          <w:lang w:val="sk-SK"/>
        </w:rPr>
        <w:t>.</w:t>
      </w:r>
      <w:r w:rsidRPr="008C70A2" w:rsidR="00404824">
        <w:rPr>
          <w:rFonts w:ascii="Times New Roman" w:hAnsi="Times New Roman"/>
          <w:spacing w:val="0"/>
          <w:sz w:val="24"/>
          <w:szCs w:val="24"/>
          <w:lang w:val="sk-SK"/>
        </w:rPr>
        <w:t xml:space="preserve"> </w:t>
      </w:r>
      <w:r w:rsidRPr="008C70A2" w:rsidR="00E02537">
        <w:rPr>
          <w:rFonts w:ascii="Times New Roman" w:hAnsi="Times New Roman"/>
          <w:spacing w:val="0"/>
          <w:sz w:val="24"/>
          <w:szCs w:val="24"/>
          <w:lang w:val="sk-SK"/>
        </w:rPr>
        <w:t> </w:t>
      </w:r>
      <w:r w:rsidRPr="008C70A2" w:rsidR="00404824">
        <w:rPr>
          <w:rFonts w:ascii="Times New Roman" w:hAnsi="Times New Roman"/>
          <w:spacing w:val="0"/>
          <w:sz w:val="24"/>
          <w:szCs w:val="24"/>
          <w:lang w:val="sk-SK"/>
        </w:rPr>
        <w:t>10</w:t>
      </w:r>
      <w:r w:rsidRPr="008C70A2" w:rsidR="00AB6D33">
        <w:rPr>
          <w:rFonts w:ascii="Times New Roman" w:hAnsi="Times New Roman"/>
          <w:spacing w:val="0"/>
          <w:sz w:val="24"/>
          <w:szCs w:val="24"/>
          <w:lang w:val="sk-SK"/>
        </w:rPr>
        <w:t xml:space="preserve"> a 11 a § 1</w:t>
      </w:r>
      <w:r w:rsidR="00467F47">
        <w:rPr>
          <w:rFonts w:ascii="Times New Roman" w:hAnsi="Times New Roman"/>
          <w:spacing w:val="0"/>
          <w:sz w:val="24"/>
          <w:szCs w:val="24"/>
          <w:lang w:val="sk-SK"/>
        </w:rPr>
        <w:t>6</w:t>
      </w:r>
      <w:r w:rsidRPr="008C70A2" w:rsidR="00E02537">
        <w:rPr>
          <w:rFonts w:ascii="Times New Roman" w:hAnsi="Times New Roman"/>
          <w:spacing w:val="0"/>
          <w:sz w:val="24"/>
          <w:szCs w:val="24"/>
          <w:lang w:val="sk-SK"/>
        </w:rPr>
        <w:t xml:space="preserve"> </w:t>
      </w:r>
      <w:r w:rsidRPr="008C70A2" w:rsidR="006B207D">
        <w:rPr>
          <w:rFonts w:ascii="Times New Roman" w:hAnsi="Times New Roman"/>
          <w:spacing w:val="0"/>
          <w:sz w:val="24"/>
          <w:szCs w:val="24"/>
          <w:lang w:val="sk-SK"/>
        </w:rPr>
        <w:t>ods</w:t>
      </w:r>
      <w:r w:rsidRPr="008C70A2" w:rsidR="005A45BA">
        <w:rPr>
          <w:rFonts w:ascii="Times New Roman" w:hAnsi="Times New Roman"/>
          <w:spacing w:val="0"/>
          <w:sz w:val="24"/>
          <w:szCs w:val="24"/>
          <w:lang w:val="sk-SK"/>
        </w:rPr>
        <w:t>.</w:t>
      </w:r>
      <w:r w:rsidRPr="008C70A2" w:rsidR="00E02537">
        <w:rPr>
          <w:rFonts w:ascii="Times New Roman" w:hAnsi="Times New Roman"/>
          <w:spacing w:val="0"/>
          <w:sz w:val="24"/>
          <w:szCs w:val="24"/>
          <w:lang w:val="sk-SK"/>
        </w:rPr>
        <w:t xml:space="preserve"> </w:t>
      </w:r>
      <w:r w:rsidR="00467F47">
        <w:rPr>
          <w:rFonts w:ascii="Times New Roman" w:hAnsi="Times New Roman"/>
          <w:spacing w:val="0"/>
          <w:sz w:val="24"/>
          <w:szCs w:val="24"/>
          <w:lang w:val="sk-SK"/>
        </w:rPr>
        <w:t>5</w:t>
      </w:r>
      <w:r w:rsidRPr="008C70A2" w:rsidR="00E02537">
        <w:rPr>
          <w:rFonts w:ascii="Times New Roman" w:hAnsi="Times New Roman"/>
          <w:spacing w:val="0"/>
          <w:sz w:val="24"/>
          <w:szCs w:val="24"/>
          <w:lang w:val="sk-SK"/>
        </w:rPr>
        <w:t xml:space="preserve"> a</w:t>
      </w:r>
      <w:r w:rsidR="007C138A">
        <w:rPr>
          <w:rFonts w:ascii="Times New Roman" w:hAnsi="Times New Roman"/>
          <w:spacing w:val="0"/>
          <w:sz w:val="24"/>
          <w:szCs w:val="24"/>
          <w:lang w:val="sk-SK"/>
        </w:rPr>
        <w:t> </w:t>
      </w:r>
      <w:r w:rsidR="00467F47">
        <w:rPr>
          <w:rFonts w:ascii="Times New Roman" w:hAnsi="Times New Roman"/>
          <w:spacing w:val="0"/>
          <w:sz w:val="24"/>
          <w:szCs w:val="24"/>
          <w:lang w:val="sk-SK"/>
        </w:rPr>
        <w:t>6</w:t>
      </w:r>
      <w:r w:rsidR="007C138A">
        <w:rPr>
          <w:rFonts w:ascii="Times New Roman" w:hAnsi="Times New Roman"/>
          <w:spacing w:val="0"/>
          <w:sz w:val="24"/>
          <w:szCs w:val="24"/>
          <w:lang w:val="sk-SK"/>
        </w:rPr>
        <w:t xml:space="preserve">; to neplatí ak povinnosti podľa uvedených </w:t>
      </w:r>
      <w:r w:rsidR="00BB3403">
        <w:rPr>
          <w:rFonts w:ascii="Times New Roman" w:hAnsi="Times New Roman"/>
          <w:spacing w:val="0"/>
          <w:sz w:val="24"/>
          <w:szCs w:val="24"/>
          <w:lang w:val="sk-SK"/>
        </w:rPr>
        <w:t xml:space="preserve">ustanovení </w:t>
      </w:r>
      <w:r w:rsidR="007C138A">
        <w:rPr>
          <w:rFonts w:ascii="Times New Roman" w:hAnsi="Times New Roman"/>
          <w:spacing w:val="0"/>
          <w:sz w:val="24"/>
          <w:szCs w:val="24"/>
          <w:lang w:val="sk-SK"/>
        </w:rPr>
        <w:t>vykonáva priamo veriteľ</w:t>
      </w:r>
      <w:r w:rsidRPr="008C70A2" w:rsidR="00CC23B0">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p>
    <w:p w:rsidR="00FF2527" w:rsidRPr="008C70A2" w:rsidP="00FF2527">
      <w:pPr>
        <w:pStyle w:val="ListParagraph"/>
        <w:numPr>
          <w:numId w:val="12"/>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Pri úveroch na bývanie uzatvorených podľa § 1 </w:t>
      </w:r>
      <w:r w:rsidRPr="008C70A2" w:rsidR="00B11583">
        <w:rPr>
          <w:rFonts w:ascii="Times New Roman" w:hAnsi="Times New Roman"/>
          <w:spacing w:val="0"/>
          <w:sz w:val="24"/>
          <w:szCs w:val="24"/>
          <w:lang w:val="sk-SK"/>
        </w:rPr>
        <w:t>ods</w:t>
      </w:r>
      <w:r w:rsidR="00BB3403">
        <w:rPr>
          <w:rFonts w:ascii="Times New Roman" w:hAnsi="Times New Roman"/>
          <w:spacing w:val="0"/>
          <w:sz w:val="24"/>
          <w:szCs w:val="24"/>
          <w:lang w:val="sk-SK"/>
        </w:rPr>
        <w:t>.</w:t>
      </w:r>
      <w:r w:rsidRPr="008C70A2" w:rsidR="00B11583">
        <w:rPr>
          <w:rFonts w:ascii="Times New Roman" w:hAnsi="Times New Roman"/>
          <w:spacing w:val="0"/>
          <w:sz w:val="24"/>
          <w:szCs w:val="24"/>
          <w:lang w:val="sk-SK"/>
        </w:rPr>
        <w:t xml:space="preserve"> 2 a 3</w:t>
      </w:r>
      <w:r w:rsidRPr="008C70A2">
        <w:rPr>
          <w:rFonts w:ascii="Times New Roman" w:hAnsi="Times New Roman"/>
          <w:spacing w:val="0"/>
          <w:sz w:val="24"/>
          <w:szCs w:val="24"/>
          <w:lang w:val="sk-SK"/>
        </w:rPr>
        <w:t xml:space="preserve"> je finančný agent povinný v dostatočnom časovom predstihu pred vykonaním akýchkoľvek činností sprostredkovania úverov na bývanie poskytnúť spotrebiteľovi informácie o</w:t>
      </w:r>
    </w:p>
    <w:p w:rsidR="00FF2527" w:rsidRPr="008C70A2" w:rsidP="00FF2527">
      <w:pPr>
        <w:pStyle w:val="ListParagraph"/>
        <w:numPr>
          <w:numId w:val="13"/>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spôsobe výpočtu poplatku a iných nákladov súvisiacich so sprostredkovanou finančnou službou, ak nie je možné poskytnúť informáciu spotrebiteľovi o výške poplatku a iných nákladoch, ktoré má spotrebiteľ zaplatiť za sprostredkovanú finančnú službu, ak takýto poplatok alebo iné náklady spotrebiteľovi vznikajú,</w:t>
      </w:r>
    </w:p>
    <w:p w:rsidR="00FF2527" w:rsidRPr="008C70A2" w:rsidP="00FF2527">
      <w:pPr>
        <w:pStyle w:val="ListParagraph"/>
        <w:numPr>
          <w:numId w:val="13"/>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výške </w:t>
      </w:r>
      <w:r w:rsidR="002F2DD0">
        <w:rPr>
          <w:rFonts w:ascii="Times New Roman" w:hAnsi="Times New Roman"/>
          <w:spacing w:val="0"/>
          <w:sz w:val="24"/>
          <w:szCs w:val="24"/>
          <w:lang w:val="sk-SK"/>
        </w:rPr>
        <w:t>peňažného plnenia alebo nepeňažného plnenia</w:t>
      </w:r>
      <w:r w:rsidRPr="008C70A2">
        <w:rPr>
          <w:rFonts w:ascii="Times New Roman" w:hAnsi="Times New Roman"/>
          <w:spacing w:val="0"/>
          <w:sz w:val="24"/>
          <w:szCs w:val="24"/>
          <w:lang w:val="sk-SK"/>
        </w:rPr>
        <w:t>, ktoré majú veriteľ alebo tretie strany zaplatiť finančnému agentovi za služby súvisiace so zmluvou o úvere na bývanie</w:t>
      </w:r>
      <w:r w:rsidRPr="008C70A2" w:rsidR="000121A6">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r w:rsidRPr="008C70A2" w:rsidR="000121A6">
        <w:rPr>
          <w:rFonts w:ascii="Times New Roman" w:hAnsi="Times New Roman"/>
          <w:spacing w:val="0"/>
          <w:sz w:val="24"/>
          <w:szCs w:val="24"/>
          <w:lang w:val="sk-SK"/>
        </w:rPr>
        <w:t>a</w:t>
      </w:r>
      <w:r w:rsidRPr="008C70A2">
        <w:rPr>
          <w:rFonts w:ascii="Times New Roman" w:hAnsi="Times New Roman"/>
          <w:spacing w:val="0"/>
          <w:sz w:val="24"/>
          <w:szCs w:val="24"/>
          <w:lang w:val="sk-SK"/>
        </w:rPr>
        <w:t xml:space="preserve">k výška </w:t>
      </w:r>
      <w:r w:rsidR="002F2DD0">
        <w:rPr>
          <w:rFonts w:ascii="Times New Roman" w:hAnsi="Times New Roman"/>
          <w:spacing w:val="0"/>
          <w:sz w:val="24"/>
          <w:szCs w:val="24"/>
          <w:lang w:val="sk-SK"/>
        </w:rPr>
        <w:t>peňažného plnenia alebo nepeňažného plnenia</w:t>
      </w:r>
      <w:r w:rsidRPr="008C70A2">
        <w:rPr>
          <w:rFonts w:ascii="Times New Roman" w:hAnsi="Times New Roman"/>
          <w:spacing w:val="0"/>
          <w:sz w:val="24"/>
          <w:szCs w:val="24"/>
          <w:lang w:val="sk-SK"/>
        </w:rPr>
        <w:t xml:space="preserve"> nie je známa v čase oznámenia, finančný agent informuje spotrebiteľa, že skutočná výška </w:t>
      </w:r>
      <w:r w:rsidR="002F2DD0">
        <w:rPr>
          <w:rFonts w:ascii="Times New Roman" w:hAnsi="Times New Roman"/>
          <w:spacing w:val="0"/>
          <w:sz w:val="24"/>
          <w:szCs w:val="24"/>
          <w:lang w:val="sk-SK"/>
        </w:rPr>
        <w:t>peňažného plnenia alebo nepeňažného plnenia</w:t>
      </w:r>
      <w:r w:rsidRPr="008C70A2">
        <w:rPr>
          <w:rFonts w:ascii="Times New Roman" w:hAnsi="Times New Roman"/>
          <w:spacing w:val="0"/>
          <w:sz w:val="24"/>
          <w:szCs w:val="24"/>
          <w:lang w:val="sk-SK"/>
        </w:rPr>
        <w:t xml:space="preserve"> bude uvedená v neskoršom štádiu v rozsahu informácií uvedených vo form</w:t>
      </w:r>
      <w:r w:rsidRPr="008C70A2" w:rsidR="001C6A30">
        <w:rPr>
          <w:rFonts w:ascii="Times New Roman" w:hAnsi="Times New Roman"/>
          <w:spacing w:val="0"/>
          <w:sz w:val="24"/>
          <w:szCs w:val="24"/>
          <w:lang w:val="sk-SK"/>
        </w:rPr>
        <w:t xml:space="preserve">ulári </w:t>
      </w:r>
      <w:r w:rsidR="00B76F6C">
        <w:rPr>
          <w:rFonts w:ascii="Times New Roman" w:hAnsi="Times New Roman"/>
          <w:spacing w:val="0"/>
          <w:sz w:val="24"/>
          <w:szCs w:val="24"/>
          <w:lang w:val="sk-SK"/>
        </w:rPr>
        <w:t>(</w:t>
      </w:r>
      <w:r w:rsidRPr="008C70A2" w:rsidR="001C6A30">
        <w:rPr>
          <w:rFonts w:ascii="Times New Roman" w:hAnsi="Times New Roman"/>
          <w:spacing w:val="0"/>
          <w:sz w:val="24"/>
          <w:szCs w:val="24"/>
          <w:lang w:val="sk-SK"/>
        </w:rPr>
        <w:t>ESIS</w:t>
      </w:r>
      <w:r w:rsidR="00B76F6C">
        <w:rPr>
          <w:rFonts w:ascii="Times New Roman" w:hAnsi="Times New Roman"/>
          <w:spacing w:val="0"/>
          <w:sz w:val="24"/>
          <w:szCs w:val="24"/>
          <w:lang w:val="sk-SK"/>
        </w:rPr>
        <w:t>)</w:t>
      </w:r>
      <w:r w:rsidRPr="008C70A2" w:rsidR="001C6A30">
        <w:rPr>
          <w:rFonts w:ascii="Times New Roman" w:hAnsi="Times New Roman"/>
          <w:spacing w:val="0"/>
          <w:sz w:val="24"/>
          <w:szCs w:val="24"/>
          <w:lang w:val="sk-SK"/>
        </w:rPr>
        <w:t>,</w:t>
      </w:r>
    </w:p>
    <w:p w:rsidR="00FF2527" w:rsidRPr="008C70A2" w:rsidP="00FF2527">
      <w:pPr>
        <w:pStyle w:val="ListParagraph"/>
        <w:numPr>
          <w:numId w:val="13"/>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práve požadovať informácie o</w:t>
      </w:r>
      <w:r w:rsidRPr="008C70A2" w:rsidR="00961850">
        <w:rPr>
          <w:rFonts w:ascii="Times New Roman" w:hAnsi="Times New Roman"/>
          <w:spacing w:val="0"/>
          <w:sz w:val="24"/>
          <w:szCs w:val="24"/>
          <w:lang w:val="sk-SK"/>
        </w:rPr>
        <w:t> </w:t>
      </w:r>
      <w:r w:rsidR="002F2DD0">
        <w:rPr>
          <w:rFonts w:ascii="Times New Roman" w:hAnsi="Times New Roman"/>
          <w:spacing w:val="0"/>
          <w:sz w:val="24"/>
          <w:szCs w:val="24"/>
          <w:lang w:val="sk-SK"/>
        </w:rPr>
        <w:t xml:space="preserve">peňažnom plnení </w:t>
      </w:r>
      <w:r w:rsidRPr="008C70A2" w:rsidR="00961850">
        <w:rPr>
          <w:rFonts w:ascii="Times New Roman" w:hAnsi="Times New Roman"/>
          <w:spacing w:val="0"/>
          <w:sz w:val="24"/>
          <w:szCs w:val="24"/>
          <w:lang w:val="sk-SK"/>
        </w:rPr>
        <w:t>podľa odseku 6</w:t>
      </w:r>
      <w:r w:rsidRPr="008C70A2">
        <w:rPr>
          <w:rFonts w:ascii="Times New Roman" w:hAnsi="Times New Roman"/>
          <w:spacing w:val="0"/>
          <w:sz w:val="24"/>
          <w:szCs w:val="24"/>
          <w:lang w:val="sk-SK"/>
        </w:rPr>
        <w:t>.</w:t>
      </w:r>
    </w:p>
    <w:p w:rsidR="00FF2527" w:rsidRPr="008C70A2" w:rsidP="00FF2527">
      <w:pPr>
        <w:pStyle w:val="ListParagraph"/>
        <w:numPr>
          <w:numId w:val="12"/>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Na základe </w:t>
      </w:r>
      <w:r w:rsidR="00E7333C">
        <w:rPr>
          <w:rFonts w:ascii="Times New Roman" w:hAnsi="Times New Roman"/>
          <w:spacing w:val="0"/>
          <w:sz w:val="24"/>
          <w:szCs w:val="24"/>
          <w:lang w:val="sk-SK"/>
        </w:rPr>
        <w:t xml:space="preserve">písomnej </w:t>
      </w:r>
      <w:r w:rsidRPr="008C70A2">
        <w:rPr>
          <w:rFonts w:ascii="Times New Roman" w:hAnsi="Times New Roman"/>
          <w:spacing w:val="0"/>
          <w:sz w:val="24"/>
          <w:szCs w:val="24"/>
          <w:lang w:val="sk-SK"/>
        </w:rPr>
        <w:t xml:space="preserve">požiadavky spotrebiteľa musí byť spotrebiteľ informovaný </w:t>
      </w:r>
      <w:r w:rsidR="00467F47">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o rozdieloch vo výškach </w:t>
      </w:r>
      <w:r w:rsidR="002F2DD0">
        <w:rPr>
          <w:rFonts w:ascii="Times New Roman" w:hAnsi="Times New Roman"/>
          <w:spacing w:val="0"/>
          <w:sz w:val="24"/>
          <w:szCs w:val="24"/>
          <w:lang w:val="sk-SK"/>
        </w:rPr>
        <w:t xml:space="preserve">peňažného plnenia </w:t>
      </w:r>
      <w:r w:rsidRPr="008C70A2">
        <w:rPr>
          <w:rFonts w:ascii="Times New Roman" w:hAnsi="Times New Roman"/>
          <w:spacing w:val="0"/>
          <w:sz w:val="24"/>
          <w:szCs w:val="24"/>
          <w:lang w:val="sk-SK"/>
        </w:rPr>
        <w:t xml:space="preserve">v percentách, ktoré prijíma finančný agent za vykonávanie finančného sprostredkovania od jedného </w:t>
      </w:r>
      <w:r w:rsidR="00CB705D">
        <w:rPr>
          <w:rFonts w:ascii="Times New Roman" w:hAnsi="Times New Roman"/>
          <w:spacing w:val="0"/>
          <w:sz w:val="24"/>
          <w:szCs w:val="24"/>
          <w:lang w:val="sk-SK"/>
        </w:rPr>
        <w:t xml:space="preserve">veriteľa </w:t>
      </w:r>
      <w:r w:rsidRPr="008C70A2">
        <w:rPr>
          <w:rFonts w:ascii="Times New Roman" w:hAnsi="Times New Roman"/>
          <w:spacing w:val="0"/>
          <w:sz w:val="24"/>
          <w:szCs w:val="24"/>
          <w:lang w:val="sk-SK"/>
        </w:rPr>
        <w:t>alebo viacerých veriteľov.</w:t>
      </w:r>
    </w:p>
    <w:p w:rsidR="00D632B4" w:rsidRPr="008C70A2" w:rsidP="00D632B4">
      <w:pPr>
        <w:pStyle w:val="ListParagraph"/>
        <w:bidi w:val="0"/>
        <w:spacing w:after="200" w:line="276" w:lineRule="auto"/>
        <w:ind w:left="709" w:hanging="283"/>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w:t>
      </w:r>
      <w:r w:rsidR="007C138A">
        <w:rPr>
          <w:rFonts w:ascii="Times New Roman" w:hAnsi="Times New Roman"/>
          <w:spacing w:val="0"/>
          <w:sz w:val="24"/>
          <w:szCs w:val="24"/>
          <w:lang w:val="sk-SK"/>
        </w:rPr>
        <w:t>7</w:t>
      </w:r>
      <w:r w:rsidRPr="008C70A2" w:rsidR="00CE651A">
        <w:rPr>
          <w:rFonts w:ascii="Times New Roman" w:hAnsi="Times New Roman"/>
          <w:spacing w:val="0"/>
          <w:sz w:val="24"/>
          <w:szCs w:val="24"/>
          <w:lang w:val="sk-SK"/>
        </w:rPr>
        <w:t xml:space="preserve">) </w:t>
      </w:r>
      <w:r w:rsidRPr="008C70A2" w:rsidR="00FF2527">
        <w:rPr>
          <w:rFonts w:ascii="Times New Roman" w:hAnsi="Times New Roman"/>
          <w:spacing w:val="0"/>
          <w:sz w:val="24"/>
          <w:szCs w:val="24"/>
          <w:lang w:val="sk-SK"/>
        </w:rPr>
        <w:t xml:space="preserve">Finančný agent je povinný oznámiť veriteľovi </w:t>
      </w:r>
      <w:r w:rsidR="00F8368B">
        <w:rPr>
          <w:rFonts w:ascii="Times New Roman" w:hAnsi="Times New Roman"/>
          <w:spacing w:val="0"/>
          <w:sz w:val="24"/>
          <w:szCs w:val="24"/>
          <w:lang w:val="sk-SK"/>
        </w:rPr>
        <w:t xml:space="preserve">skutočnú výšku </w:t>
      </w:r>
      <w:r w:rsidR="002F2DD0">
        <w:rPr>
          <w:rFonts w:ascii="Times New Roman" w:hAnsi="Times New Roman"/>
          <w:spacing w:val="0"/>
          <w:sz w:val="24"/>
          <w:szCs w:val="24"/>
          <w:lang w:val="sk-SK"/>
        </w:rPr>
        <w:t xml:space="preserve">peňažného plnenia </w:t>
      </w:r>
      <w:r w:rsidR="00F8368B">
        <w:rPr>
          <w:rFonts w:ascii="Times New Roman" w:hAnsi="Times New Roman"/>
          <w:spacing w:val="0"/>
          <w:sz w:val="24"/>
          <w:szCs w:val="24"/>
          <w:lang w:val="sk-SK"/>
        </w:rPr>
        <w:t xml:space="preserve">a </w:t>
      </w:r>
      <w:r w:rsidRPr="008C70A2" w:rsidR="00FF2527">
        <w:rPr>
          <w:rFonts w:ascii="Times New Roman" w:hAnsi="Times New Roman"/>
          <w:spacing w:val="0"/>
          <w:sz w:val="24"/>
          <w:szCs w:val="24"/>
          <w:lang w:val="sk-SK"/>
        </w:rPr>
        <w:t>poplatku súvisiacu so sprostredkovanou finančnou službou, ktorú má zaplatiť spotrebiteľ</w:t>
      </w:r>
      <w:r w:rsidR="00FF6664">
        <w:rPr>
          <w:rFonts w:ascii="Times New Roman" w:hAnsi="Times New Roman"/>
          <w:spacing w:val="0"/>
          <w:sz w:val="24"/>
          <w:szCs w:val="24"/>
          <w:lang w:val="sk-SK"/>
        </w:rPr>
        <w:t xml:space="preserve"> alebo tretie strany</w:t>
      </w:r>
      <w:r w:rsidRPr="008C70A2" w:rsidR="00FF2527">
        <w:rPr>
          <w:rFonts w:ascii="Times New Roman" w:hAnsi="Times New Roman"/>
          <w:spacing w:val="0"/>
          <w:sz w:val="24"/>
          <w:szCs w:val="24"/>
          <w:lang w:val="sk-SK"/>
        </w:rPr>
        <w:t xml:space="preserve"> finančnému agentovi na účely výpočtu ročnej percentuálnej miery nákladov úverov na bývanie.</w:t>
      </w:r>
    </w:p>
    <w:p w:rsidR="00CE651A" w:rsidRPr="008C70A2" w:rsidP="00D632B4">
      <w:pPr>
        <w:pStyle w:val="ListParagraph"/>
        <w:bidi w:val="0"/>
        <w:spacing w:after="200" w:line="276" w:lineRule="auto"/>
        <w:ind w:left="709" w:hanging="283"/>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w:t>
      </w:r>
      <w:r w:rsidR="007C138A">
        <w:rPr>
          <w:rFonts w:ascii="Times New Roman" w:hAnsi="Times New Roman"/>
          <w:spacing w:val="0"/>
          <w:sz w:val="24"/>
          <w:szCs w:val="24"/>
          <w:lang w:val="sk-SK"/>
        </w:rPr>
        <w:t>8</w:t>
      </w:r>
      <w:r w:rsidRPr="008C70A2">
        <w:rPr>
          <w:rFonts w:ascii="Times New Roman" w:hAnsi="Times New Roman"/>
          <w:spacing w:val="0"/>
          <w:sz w:val="24"/>
          <w:szCs w:val="24"/>
          <w:lang w:val="sk-SK"/>
        </w:rPr>
        <w:t>) Na účely posúdenia schopnosti spotrebiteľa splácať úver</w:t>
      </w:r>
      <w:r w:rsidRPr="008C70A2" w:rsidR="00423C0F">
        <w:rPr>
          <w:rFonts w:ascii="Times New Roman" w:hAnsi="Times New Roman"/>
          <w:spacing w:val="0"/>
          <w:sz w:val="24"/>
          <w:szCs w:val="24"/>
          <w:lang w:val="sk-SK"/>
        </w:rPr>
        <w:t xml:space="preserve"> </w:t>
      </w:r>
      <w:r w:rsidRPr="008C70A2" w:rsidR="005A1CAB">
        <w:rPr>
          <w:rFonts w:ascii="Times New Roman" w:hAnsi="Times New Roman"/>
          <w:spacing w:val="0"/>
          <w:sz w:val="24"/>
          <w:szCs w:val="24"/>
          <w:lang w:val="sk-SK"/>
        </w:rPr>
        <w:t>na bývanie je finančný agent povinný veriteľovi predložiť informácie získané od spotrebiteľa.</w:t>
      </w:r>
    </w:p>
    <w:p w:rsidR="00C90B2F" w:rsidRPr="008C70A2" w:rsidP="006273F0">
      <w:pPr>
        <w:pStyle w:val="ListParagraph"/>
        <w:tabs>
          <w:tab w:val="left" w:pos="709"/>
        </w:tabs>
        <w:bidi w:val="0"/>
        <w:spacing w:after="200" w:line="276" w:lineRule="auto"/>
        <w:ind w:left="709" w:hanging="283"/>
        <w:contextualSpacing/>
        <w:jc w:val="both"/>
        <w:outlineLvl w:val="0"/>
        <w:rPr>
          <w:rFonts w:ascii="Times New Roman" w:hAnsi="Times New Roman"/>
          <w:spacing w:val="0"/>
          <w:sz w:val="24"/>
          <w:szCs w:val="24"/>
          <w:lang w:val="sk-SK"/>
        </w:rPr>
      </w:pPr>
      <w:r w:rsidR="007C138A">
        <w:rPr>
          <w:rFonts w:ascii="Times New Roman" w:hAnsi="Times New Roman"/>
          <w:spacing w:val="0"/>
          <w:sz w:val="24"/>
          <w:szCs w:val="24"/>
          <w:lang w:val="sk-SK"/>
        </w:rPr>
        <w:t>(9)</w:t>
      </w:r>
      <w:r w:rsidRPr="008C70A2">
        <w:rPr>
          <w:rFonts w:ascii="Times New Roman" w:hAnsi="Times New Roman"/>
          <w:spacing w:val="0"/>
          <w:sz w:val="24"/>
          <w:szCs w:val="24"/>
          <w:lang w:val="sk-SK"/>
        </w:rPr>
        <w:t xml:space="preserve">Finančnému agentovi sa zakazuje poskytovať svoje služby súvisiace so zmluvami o úvere na bývanie, ktoré poskytujú veritelia </w:t>
      </w:r>
      <w:r w:rsidRPr="008C70A2" w:rsidR="000121A6">
        <w:rPr>
          <w:rFonts w:ascii="Times New Roman" w:hAnsi="Times New Roman"/>
          <w:spacing w:val="0"/>
          <w:sz w:val="24"/>
          <w:szCs w:val="24"/>
          <w:lang w:val="sk-SK"/>
        </w:rPr>
        <w:t>u</w:t>
      </w:r>
      <w:r w:rsidRPr="008C70A2">
        <w:rPr>
          <w:rFonts w:ascii="Times New Roman" w:hAnsi="Times New Roman"/>
          <w:spacing w:val="0"/>
          <w:sz w:val="24"/>
          <w:szCs w:val="24"/>
          <w:lang w:val="sk-SK"/>
        </w:rPr>
        <w:t>stanoven</w:t>
      </w:r>
      <w:r w:rsidRPr="008C70A2" w:rsidR="00156CF5">
        <w:rPr>
          <w:rFonts w:ascii="Times New Roman" w:hAnsi="Times New Roman"/>
          <w:spacing w:val="0"/>
          <w:sz w:val="24"/>
          <w:szCs w:val="24"/>
          <w:lang w:val="sk-SK"/>
        </w:rPr>
        <w:t>í</w:t>
      </w:r>
      <w:r w:rsidRPr="008C70A2">
        <w:rPr>
          <w:rFonts w:ascii="Times New Roman" w:hAnsi="Times New Roman"/>
          <w:spacing w:val="0"/>
          <w:sz w:val="24"/>
          <w:szCs w:val="24"/>
          <w:lang w:val="sk-SK"/>
        </w:rPr>
        <w:t xml:space="preserve"> osobitným predpisom</w:t>
      </w:r>
      <w:r w:rsidR="00305AA2">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46"/>
      </w:r>
      <w:r w:rsidRPr="008C70A2">
        <w:rPr>
          <w:rFonts w:ascii="Times New Roman" w:hAnsi="Times New Roman"/>
          <w:spacing w:val="0"/>
          <w:sz w:val="24"/>
          <w:szCs w:val="24"/>
          <w:lang w:val="sk-SK"/>
        </w:rPr>
        <w:t>) spotrebiteľom v členskom štáte, v ktorom veritelia podľa osobitného predpisu</w:t>
      </w:r>
      <w:r w:rsidR="00467F47">
        <w:rPr>
          <w:rFonts w:ascii="Times New Roman" w:hAnsi="Times New Roman"/>
          <w:spacing w:val="0"/>
          <w:sz w:val="24"/>
          <w:szCs w:val="24"/>
          <w:vertAlign w:val="superscript"/>
          <w:lang w:val="sk-SK"/>
        </w:rPr>
        <w:t>4</w:t>
      </w:r>
      <w:r w:rsidR="000F214D">
        <w:rPr>
          <w:rFonts w:ascii="Times New Roman" w:hAnsi="Times New Roman"/>
          <w:spacing w:val="0"/>
          <w:sz w:val="24"/>
          <w:szCs w:val="24"/>
          <w:vertAlign w:val="superscript"/>
          <w:lang w:val="sk-SK"/>
        </w:rPr>
        <w:t>4</w:t>
      </w:r>
      <w:r w:rsidRPr="008C70A2">
        <w:rPr>
          <w:rStyle w:val="FootnoteReference"/>
          <w:rFonts w:ascii="Times New Roman" w:hAnsi="Times New Roman"/>
          <w:spacing w:val="0"/>
          <w:sz w:val="24"/>
          <w:szCs w:val="24"/>
          <w:vertAlign w:val="baseline"/>
          <w:lang w:val="sk-SK"/>
        </w:rPr>
        <w:t>)</w:t>
      </w:r>
      <w:r w:rsidRPr="008C70A2">
        <w:rPr>
          <w:rFonts w:ascii="Times New Roman" w:hAnsi="Times New Roman"/>
          <w:spacing w:val="0"/>
          <w:sz w:val="24"/>
          <w:szCs w:val="24"/>
          <w:lang w:val="sk-SK"/>
        </w:rPr>
        <w:t xml:space="preserve"> nemajú povolenie na vykonávanie činností podľa osobitného predpisu.</w:t>
      </w:r>
      <w:r w:rsidRPr="008C70A2" w:rsidR="006E1DF6">
        <w:rPr>
          <w:rFonts w:ascii="Times New Roman" w:hAnsi="Times New Roman"/>
          <w:spacing w:val="0"/>
          <w:sz w:val="24"/>
          <w:szCs w:val="24"/>
          <w:vertAlign w:val="superscript"/>
          <w:lang w:val="sk-SK"/>
        </w:rPr>
        <w:t xml:space="preserve"> </w:t>
      </w:r>
      <w:r>
        <w:rPr>
          <w:rStyle w:val="FootnoteReference"/>
          <w:rFonts w:ascii="Times New Roman" w:hAnsi="Times New Roman"/>
          <w:spacing w:val="0"/>
          <w:sz w:val="24"/>
          <w:szCs w:val="24"/>
          <w:rtl w:val="0"/>
          <w:lang w:val="sk-SK"/>
        </w:rPr>
        <w:footnoteReference w:id="47"/>
      </w:r>
      <w:r w:rsidRPr="008C70A2" w:rsidR="006E1DF6">
        <w:rPr>
          <w:rStyle w:val="FootnoteReference"/>
          <w:rFonts w:ascii="Times New Roman" w:hAnsi="Times New Roman"/>
          <w:spacing w:val="0"/>
          <w:sz w:val="24"/>
          <w:szCs w:val="24"/>
          <w:vertAlign w:val="baseline"/>
          <w:lang w:val="sk-SK"/>
        </w:rPr>
        <w:t>)</w:t>
      </w:r>
    </w:p>
    <w:p w:rsidR="006273F0" w:rsidP="006273F0">
      <w:pPr>
        <w:pStyle w:val="ListParagraph"/>
        <w:tabs>
          <w:tab w:val="left" w:pos="851"/>
        </w:tabs>
        <w:bidi w:val="0"/>
        <w:spacing w:after="200" w:line="276" w:lineRule="auto"/>
        <w:ind w:hanging="282"/>
        <w:contextualSpacing/>
        <w:jc w:val="both"/>
        <w:outlineLvl w:val="0"/>
        <w:rPr>
          <w:rFonts w:ascii="Times New Roman" w:hAnsi="Times New Roman"/>
          <w:spacing w:val="0"/>
          <w:sz w:val="24"/>
          <w:szCs w:val="24"/>
          <w:lang w:val="sk-SK"/>
        </w:rPr>
      </w:pPr>
      <w:r w:rsidR="00467F47">
        <w:rPr>
          <w:rFonts w:ascii="Times New Roman" w:hAnsi="Times New Roman"/>
          <w:spacing w:val="0"/>
          <w:sz w:val="24"/>
          <w:szCs w:val="24"/>
          <w:lang w:val="sk-SK"/>
        </w:rPr>
        <w:t xml:space="preserve">(10) </w:t>
      </w:r>
      <w:r w:rsidRPr="008C70A2" w:rsidR="00C90B2F">
        <w:rPr>
          <w:rFonts w:ascii="Times New Roman" w:hAnsi="Times New Roman"/>
          <w:spacing w:val="0"/>
          <w:sz w:val="24"/>
          <w:szCs w:val="24"/>
          <w:lang w:val="sk-SK"/>
        </w:rPr>
        <w:t>Finančnému agentovi sa zakazuje vykonávať časť alebo všetky činnosti spojené so sprostredkovaním úverov na bývanie v oblasti úverov na bývanie v členskom štáte, kde takýto finančný agent nemôže vykon</w:t>
      </w:r>
      <w:r>
        <w:rPr>
          <w:rFonts w:ascii="Times New Roman" w:hAnsi="Times New Roman"/>
          <w:spacing w:val="0"/>
          <w:sz w:val="24"/>
          <w:szCs w:val="24"/>
          <w:lang w:val="sk-SK"/>
        </w:rPr>
        <w:t>ávať finančné sprostredkovanie.</w:t>
      </w:r>
    </w:p>
    <w:p w:rsidR="007D7A40" w:rsidRPr="00605D37" w:rsidP="00605D37">
      <w:pPr>
        <w:pStyle w:val="ListParagraph"/>
        <w:tabs>
          <w:tab w:val="left" w:pos="851"/>
        </w:tabs>
        <w:bidi w:val="0"/>
        <w:spacing w:after="200" w:line="276" w:lineRule="auto"/>
        <w:ind w:hanging="282"/>
        <w:contextualSpacing/>
        <w:jc w:val="both"/>
        <w:outlineLvl w:val="0"/>
        <w:rPr>
          <w:rFonts w:ascii="Times New Roman" w:hAnsi="Times New Roman"/>
          <w:spacing w:val="0"/>
          <w:sz w:val="24"/>
          <w:szCs w:val="24"/>
          <w:lang w:val="sk-SK"/>
        </w:rPr>
      </w:pPr>
      <w:r w:rsidR="008D78B5">
        <w:rPr>
          <w:rFonts w:ascii="Times New Roman" w:hAnsi="Times New Roman"/>
          <w:spacing w:val="0"/>
          <w:sz w:val="24"/>
          <w:szCs w:val="24"/>
          <w:lang w:val="sk-SK"/>
        </w:rPr>
        <w:t>(11</w:t>
      </w:r>
      <w:r w:rsidR="00C17DD2">
        <w:rPr>
          <w:rFonts w:ascii="Times New Roman" w:hAnsi="Times New Roman"/>
          <w:spacing w:val="0"/>
          <w:sz w:val="24"/>
          <w:szCs w:val="24"/>
          <w:lang w:val="sk-SK"/>
        </w:rPr>
        <w:t xml:space="preserve">) </w:t>
      </w:r>
      <w:r w:rsidRPr="008C70A2" w:rsidR="00C90B2F">
        <w:rPr>
          <w:rFonts w:ascii="Times New Roman" w:hAnsi="Times New Roman"/>
          <w:spacing w:val="0"/>
          <w:sz w:val="24"/>
          <w:szCs w:val="24"/>
          <w:lang w:val="sk-SK"/>
        </w:rPr>
        <w:t>O</w:t>
      </w:r>
      <w:r w:rsidRPr="008C70A2" w:rsidR="001B5664">
        <w:rPr>
          <w:rFonts w:ascii="Times New Roman" w:hAnsi="Times New Roman"/>
          <w:spacing w:val="0"/>
          <w:sz w:val="24"/>
          <w:szCs w:val="24"/>
          <w:lang w:val="sk-SK"/>
        </w:rPr>
        <w:t xml:space="preserve">dseky </w:t>
      </w:r>
      <w:r w:rsidRPr="008C70A2" w:rsidR="00C90B2F">
        <w:rPr>
          <w:rFonts w:ascii="Times New Roman" w:hAnsi="Times New Roman"/>
          <w:spacing w:val="0"/>
          <w:sz w:val="24"/>
          <w:szCs w:val="24"/>
          <w:lang w:val="sk-SK"/>
        </w:rPr>
        <w:t>9</w:t>
      </w:r>
      <w:r w:rsidRPr="008C70A2" w:rsidR="007C324E">
        <w:rPr>
          <w:rFonts w:ascii="Times New Roman" w:hAnsi="Times New Roman"/>
          <w:spacing w:val="0"/>
          <w:sz w:val="24"/>
          <w:szCs w:val="24"/>
          <w:lang w:val="sk-SK"/>
        </w:rPr>
        <w:t xml:space="preserve"> a </w:t>
      </w:r>
      <w:r w:rsidRPr="008C70A2" w:rsidR="00C90B2F">
        <w:rPr>
          <w:rFonts w:ascii="Times New Roman" w:hAnsi="Times New Roman"/>
          <w:spacing w:val="0"/>
          <w:sz w:val="24"/>
          <w:szCs w:val="24"/>
          <w:lang w:val="sk-SK"/>
        </w:rPr>
        <w:t>10</w:t>
      </w:r>
      <w:r w:rsidRPr="008C70A2" w:rsidR="007C324E">
        <w:rPr>
          <w:rFonts w:ascii="Times New Roman" w:hAnsi="Times New Roman"/>
          <w:spacing w:val="0"/>
          <w:sz w:val="24"/>
          <w:szCs w:val="24"/>
          <w:lang w:val="sk-SK"/>
        </w:rPr>
        <w:t xml:space="preserve"> sa nevzťahujú n</w:t>
      </w:r>
      <w:r w:rsidRPr="008C70A2" w:rsidR="00652C92">
        <w:rPr>
          <w:rFonts w:ascii="Times New Roman" w:hAnsi="Times New Roman"/>
          <w:spacing w:val="0"/>
          <w:sz w:val="24"/>
          <w:szCs w:val="24"/>
          <w:lang w:val="sk-SK"/>
        </w:rPr>
        <w:t xml:space="preserve">a veriteľa, ktorý je </w:t>
      </w:r>
      <w:r w:rsidRPr="008C70A2" w:rsidR="005B6D3E">
        <w:rPr>
          <w:rFonts w:ascii="Times New Roman" w:hAnsi="Times New Roman"/>
          <w:spacing w:val="0"/>
          <w:sz w:val="24"/>
          <w:szCs w:val="24"/>
          <w:lang w:val="sk-SK"/>
        </w:rPr>
        <w:t>bankou, zahraničnou bankou alebo pobočkou zahraničnej banky</w:t>
      </w:r>
      <w:r w:rsidRPr="008C70A2" w:rsidR="00F2124A">
        <w:rPr>
          <w:rFonts w:ascii="Times New Roman" w:hAnsi="Times New Roman"/>
          <w:spacing w:val="0"/>
          <w:sz w:val="24"/>
          <w:szCs w:val="24"/>
          <w:lang w:val="sk-SK"/>
        </w:rPr>
        <w:t>.</w:t>
      </w:r>
      <w:r w:rsidR="00F2124A">
        <w:rPr>
          <w:rStyle w:val="FootnoteReference"/>
          <w:rFonts w:ascii="Times New Roman" w:hAnsi="Times New Roman"/>
          <w:spacing w:val="0"/>
          <w:sz w:val="24"/>
          <w:szCs w:val="24"/>
          <w:lang w:val="sk-SK"/>
        </w:rPr>
        <w:t>26</w:t>
      </w:r>
      <w:r w:rsidRPr="008C70A2" w:rsidR="00F2124A">
        <w:rPr>
          <w:rFonts w:ascii="Times New Roman" w:hAnsi="Times New Roman"/>
          <w:spacing w:val="0"/>
          <w:sz w:val="24"/>
          <w:szCs w:val="24"/>
          <w:lang w:val="sk-SK"/>
        </w:rPr>
        <w:t>)</w:t>
      </w:r>
    </w:p>
    <w:p w:rsidR="00B4145F" w:rsidP="00515FA5">
      <w:pPr>
        <w:bidi w:val="0"/>
        <w:jc w:val="center"/>
        <w:rPr>
          <w:rFonts w:ascii="Times New Roman" w:hAnsi="Times New Roman"/>
          <w:sz w:val="24"/>
          <w:szCs w:val="24"/>
        </w:rPr>
      </w:pPr>
    </w:p>
    <w:p w:rsidR="00B4145F" w:rsidP="00515FA5">
      <w:pPr>
        <w:bidi w:val="0"/>
        <w:jc w:val="center"/>
        <w:rPr>
          <w:rFonts w:ascii="Times New Roman" w:hAnsi="Times New Roman"/>
          <w:sz w:val="24"/>
          <w:szCs w:val="24"/>
        </w:rPr>
      </w:pPr>
    </w:p>
    <w:p w:rsidR="00B4145F" w:rsidP="00515FA5">
      <w:pPr>
        <w:bidi w:val="0"/>
        <w:jc w:val="center"/>
        <w:rPr>
          <w:rFonts w:ascii="Times New Roman" w:hAnsi="Times New Roman"/>
          <w:sz w:val="24"/>
          <w:szCs w:val="24"/>
        </w:rPr>
      </w:pPr>
    </w:p>
    <w:p w:rsidR="00515FA5" w:rsidRPr="008C70A2" w:rsidP="00515FA5">
      <w:pPr>
        <w:bidi w:val="0"/>
        <w:jc w:val="center"/>
        <w:rPr>
          <w:rFonts w:ascii="Times New Roman" w:hAnsi="Times New Roman"/>
          <w:sz w:val="24"/>
          <w:szCs w:val="24"/>
        </w:rPr>
      </w:pPr>
      <w:r w:rsidRPr="008C70A2">
        <w:rPr>
          <w:rFonts w:ascii="Times New Roman" w:hAnsi="Times New Roman"/>
          <w:sz w:val="24"/>
          <w:szCs w:val="24"/>
        </w:rPr>
        <w:t xml:space="preserve">§ </w:t>
      </w:r>
      <w:r w:rsidRPr="008C70A2" w:rsidR="00F678F9">
        <w:rPr>
          <w:rFonts w:ascii="Times New Roman" w:hAnsi="Times New Roman"/>
          <w:sz w:val="24"/>
          <w:szCs w:val="24"/>
        </w:rPr>
        <w:t>2</w:t>
      </w:r>
      <w:r w:rsidR="00C17DD2">
        <w:rPr>
          <w:rFonts w:ascii="Times New Roman" w:hAnsi="Times New Roman"/>
          <w:sz w:val="24"/>
          <w:szCs w:val="24"/>
        </w:rPr>
        <w:t>2</w:t>
      </w:r>
    </w:p>
    <w:p w:rsidR="00515FA5" w:rsidRPr="008C70A2" w:rsidP="00515FA5">
      <w:pPr>
        <w:bidi w:val="0"/>
        <w:jc w:val="center"/>
        <w:rPr>
          <w:rFonts w:ascii="Times New Roman" w:hAnsi="Times New Roman"/>
          <w:b/>
          <w:sz w:val="24"/>
          <w:szCs w:val="24"/>
        </w:rPr>
      </w:pPr>
      <w:r w:rsidRPr="008C70A2" w:rsidR="006672E7">
        <w:rPr>
          <w:rFonts w:ascii="Times New Roman" w:hAnsi="Times New Roman"/>
          <w:b/>
          <w:sz w:val="24"/>
          <w:szCs w:val="24"/>
        </w:rPr>
        <w:t>Povinnosti finančných poradcov</w:t>
      </w:r>
    </w:p>
    <w:p w:rsidR="003D64C8" w:rsidRPr="008C70A2" w:rsidP="00FD2775">
      <w:pPr>
        <w:pStyle w:val="ListParagraph"/>
        <w:numPr>
          <w:numId w:val="48"/>
        </w:numPr>
        <w:bidi w:val="0"/>
        <w:spacing w:after="200" w:line="276" w:lineRule="auto"/>
        <w:contextualSpacing/>
        <w:jc w:val="both"/>
        <w:rPr>
          <w:rFonts w:ascii="Times New Roman" w:hAnsi="Times New Roman"/>
          <w:spacing w:val="0"/>
          <w:sz w:val="24"/>
          <w:szCs w:val="24"/>
          <w:lang w:val="sk-SK"/>
        </w:rPr>
      </w:pPr>
      <w:r w:rsidR="00DA2B2C">
        <w:rPr>
          <w:rFonts w:ascii="Times New Roman" w:hAnsi="Times New Roman"/>
          <w:spacing w:val="0"/>
          <w:sz w:val="24"/>
          <w:szCs w:val="24"/>
          <w:lang w:val="sk-SK"/>
        </w:rPr>
        <w:t>F</w:t>
      </w:r>
      <w:r w:rsidRPr="008C70A2">
        <w:rPr>
          <w:rFonts w:ascii="Times New Roman" w:hAnsi="Times New Roman"/>
          <w:spacing w:val="0"/>
          <w:sz w:val="24"/>
          <w:szCs w:val="24"/>
          <w:lang w:val="sk-SK"/>
        </w:rPr>
        <w:t xml:space="preserve">inančné poradenstvo v oblasti úverov na bývanie </w:t>
      </w:r>
      <w:r w:rsidR="00DA2B2C">
        <w:rPr>
          <w:rFonts w:ascii="Times New Roman" w:hAnsi="Times New Roman"/>
          <w:spacing w:val="0"/>
          <w:sz w:val="24"/>
          <w:szCs w:val="24"/>
          <w:lang w:val="sk-SK"/>
        </w:rPr>
        <w:t>môže vykonávať finančný</w:t>
      </w:r>
      <w:r w:rsidRPr="008C70A2">
        <w:rPr>
          <w:rFonts w:ascii="Times New Roman" w:hAnsi="Times New Roman"/>
          <w:spacing w:val="0"/>
          <w:sz w:val="24"/>
          <w:szCs w:val="24"/>
          <w:lang w:val="sk-SK"/>
        </w:rPr>
        <w:t xml:space="preserve"> poradc</w:t>
      </w:r>
      <w:r w:rsidR="00DA2B2C">
        <w:rPr>
          <w:rFonts w:ascii="Times New Roman" w:hAnsi="Times New Roman"/>
          <w:spacing w:val="0"/>
          <w:sz w:val="24"/>
          <w:szCs w:val="24"/>
          <w:lang w:val="sk-SK"/>
        </w:rPr>
        <w:t>a</w:t>
      </w:r>
      <w:r w:rsidRPr="008C70A2">
        <w:rPr>
          <w:rFonts w:ascii="Times New Roman" w:hAnsi="Times New Roman"/>
          <w:spacing w:val="0"/>
          <w:sz w:val="24"/>
          <w:szCs w:val="24"/>
          <w:lang w:val="sk-SK"/>
        </w:rPr>
        <w:t xml:space="preserve"> podľa osobitného predpisu.</w:t>
      </w:r>
      <w:r>
        <w:rPr>
          <w:rStyle w:val="FootnoteReference"/>
          <w:rFonts w:ascii="Times New Roman" w:hAnsi="Times New Roman"/>
          <w:spacing w:val="0"/>
          <w:sz w:val="24"/>
          <w:szCs w:val="24"/>
          <w:rtl w:val="0"/>
          <w:lang w:val="sk-SK"/>
        </w:rPr>
        <w:footnoteReference w:id="48"/>
      </w:r>
      <w:r w:rsidRPr="008C70A2">
        <w:rPr>
          <w:rFonts w:ascii="Times New Roman" w:hAnsi="Times New Roman"/>
          <w:spacing w:val="0"/>
          <w:sz w:val="24"/>
          <w:szCs w:val="24"/>
          <w:lang w:val="sk-SK"/>
        </w:rPr>
        <w:t xml:space="preserve">) </w:t>
      </w:r>
    </w:p>
    <w:p w:rsidR="003D64C8" w:rsidRPr="008C70A2" w:rsidP="00FD2775">
      <w:pPr>
        <w:pStyle w:val="ListParagraph"/>
        <w:numPr>
          <w:numId w:val="48"/>
        </w:numPr>
        <w:bidi w:val="0"/>
        <w:spacing w:after="200" w:line="276" w:lineRule="auto"/>
        <w:contextualSpacing/>
        <w:jc w:val="both"/>
        <w:rPr>
          <w:rFonts w:ascii="Times New Roman" w:hAnsi="Times New Roman"/>
          <w:spacing w:val="0"/>
          <w:sz w:val="24"/>
          <w:szCs w:val="24"/>
          <w:lang w:val="sk-SK"/>
        </w:rPr>
      </w:pPr>
      <w:r w:rsidR="00DA2B2C">
        <w:rPr>
          <w:rFonts w:ascii="Times New Roman" w:hAnsi="Times New Roman"/>
          <w:spacing w:val="0"/>
          <w:sz w:val="24"/>
          <w:szCs w:val="24"/>
          <w:lang w:val="sk-SK"/>
        </w:rPr>
        <w:t>Finančný</w:t>
      </w:r>
      <w:r w:rsidRPr="008C70A2" w:rsidR="00A46E12">
        <w:rPr>
          <w:rFonts w:ascii="Times New Roman" w:hAnsi="Times New Roman"/>
          <w:spacing w:val="0"/>
          <w:sz w:val="24"/>
          <w:szCs w:val="24"/>
          <w:lang w:val="sk-SK"/>
        </w:rPr>
        <w:t xml:space="preserve"> poradc</w:t>
      </w:r>
      <w:r w:rsidR="00DA2B2C">
        <w:rPr>
          <w:rFonts w:ascii="Times New Roman" w:hAnsi="Times New Roman"/>
          <w:spacing w:val="0"/>
          <w:sz w:val="24"/>
          <w:szCs w:val="24"/>
          <w:lang w:val="sk-SK"/>
        </w:rPr>
        <w:t>a, musí byť zapísaný v registr</w:t>
      </w:r>
      <w:r w:rsidR="00D57787">
        <w:rPr>
          <w:rFonts w:ascii="Times New Roman" w:hAnsi="Times New Roman"/>
          <w:spacing w:val="0"/>
          <w:sz w:val="24"/>
          <w:szCs w:val="24"/>
          <w:lang w:val="sk-SK"/>
        </w:rPr>
        <w:t>i</w:t>
      </w:r>
      <w:r w:rsidR="00DA2B2C">
        <w:rPr>
          <w:rFonts w:ascii="Times New Roman" w:hAnsi="Times New Roman"/>
          <w:spacing w:val="0"/>
          <w:sz w:val="24"/>
          <w:szCs w:val="24"/>
          <w:lang w:val="sk-SK"/>
        </w:rPr>
        <w:t xml:space="preserve"> finančných poradcov podľa osobitného predpisu.</w:t>
      </w:r>
      <w:r w:rsidR="00DA2B2C">
        <w:rPr>
          <w:rFonts w:ascii="Times New Roman" w:hAnsi="Times New Roman"/>
          <w:spacing w:val="0"/>
          <w:sz w:val="24"/>
          <w:szCs w:val="24"/>
          <w:vertAlign w:val="superscript"/>
          <w:lang w:val="sk-SK"/>
        </w:rPr>
        <w:t>4</w:t>
      </w:r>
      <w:r w:rsidR="000F214D">
        <w:rPr>
          <w:rFonts w:ascii="Times New Roman" w:hAnsi="Times New Roman"/>
          <w:spacing w:val="0"/>
          <w:sz w:val="24"/>
          <w:szCs w:val="24"/>
          <w:vertAlign w:val="superscript"/>
          <w:lang w:val="sk-SK"/>
        </w:rPr>
        <w:t>3</w:t>
      </w:r>
      <w:r w:rsidR="00DA2B2C">
        <w:rPr>
          <w:rFonts w:ascii="Times New Roman" w:hAnsi="Times New Roman"/>
          <w:spacing w:val="0"/>
          <w:sz w:val="24"/>
          <w:szCs w:val="24"/>
          <w:lang w:val="sk-SK"/>
        </w:rPr>
        <w:t>)</w:t>
      </w:r>
    </w:p>
    <w:p w:rsidR="003D64C8" w:rsidRPr="008C70A2" w:rsidP="00FD2775">
      <w:pPr>
        <w:pStyle w:val="ListParagraph"/>
        <w:numPr>
          <w:numId w:val="4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Osob</w:t>
      </w:r>
      <w:r w:rsidR="006503A5">
        <w:rPr>
          <w:rFonts w:ascii="Times New Roman" w:hAnsi="Times New Roman"/>
          <w:spacing w:val="0"/>
          <w:sz w:val="24"/>
          <w:szCs w:val="24"/>
          <w:lang w:val="sk-SK"/>
        </w:rPr>
        <w:t>a</w:t>
      </w:r>
      <w:r w:rsidRPr="008C70A2">
        <w:rPr>
          <w:rFonts w:ascii="Times New Roman" w:hAnsi="Times New Roman"/>
          <w:spacing w:val="0"/>
          <w:sz w:val="24"/>
          <w:szCs w:val="24"/>
          <w:lang w:val="sk-SK"/>
        </w:rPr>
        <w:t xml:space="preserve"> uveden</w:t>
      </w:r>
      <w:r w:rsidR="002D6E59">
        <w:rPr>
          <w:rFonts w:ascii="Times New Roman" w:hAnsi="Times New Roman"/>
          <w:spacing w:val="0"/>
          <w:sz w:val="24"/>
          <w:szCs w:val="24"/>
          <w:lang w:val="sk-SK"/>
        </w:rPr>
        <w:t>á</w:t>
      </w:r>
      <w:r w:rsidRPr="008C70A2">
        <w:rPr>
          <w:rFonts w:ascii="Times New Roman" w:hAnsi="Times New Roman"/>
          <w:spacing w:val="0"/>
          <w:sz w:val="24"/>
          <w:szCs w:val="24"/>
          <w:lang w:val="sk-SK"/>
        </w:rPr>
        <w:t xml:space="preserve"> v odseku 1 sú povinné </w:t>
      </w:r>
      <w:r w:rsidR="004F1623">
        <w:rPr>
          <w:rFonts w:ascii="Times New Roman" w:hAnsi="Times New Roman"/>
          <w:spacing w:val="0"/>
          <w:sz w:val="24"/>
          <w:szCs w:val="24"/>
          <w:lang w:val="sk-SK"/>
        </w:rPr>
        <w:t xml:space="preserve">postupovať podľa tohto zákona a </w:t>
      </w:r>
      <w:r w:rsidRPr="008C70A2">
        <w:rPr>
          <w:rFonts w:ascii="Times New Roman" w:hAnsi="Times New Roman"/>
          <w:spacing w:val="0"/>
          <w:sz w:val="24"/>
          <w:szCs w:val="24"/>
          <w:lang w:val="sk-SK"/>
        </w:rPr>
        <w:t>osobitného predpisu</w:t>
      </w:r>
      <w:r w:rsidR="004F1623">
        <w:rPr>
          <w:rFonts w:ascii="Times New Roman" w:hAnsi="Times New Roman"/>
          <w:spacing w:val="0"/>
          <w:sz w:val="24"/>
          <w:szCs w:val="24"/>
          <w:lang w:val="sk-SK"/>
        </w:rPr>
        <w:t>.</w:t>
      </w:r>
      <w:r w:rsidR="00D25F92">
        <w:rPr>
          <w:rFonts w:ascii="Times New Roman" w:hAnsi="Times New Roman"/>
          <w:spacing w:val="0"/>
          <w:sz w:val="24"/>
          <w:szCs w:val="24"/>
          <w:vertAlign w:val="superscript"/>
          <w:lang w:val="sk-SK"/>
        </w:rPr>
        <w:t>4</w:t>
      </w:r>
      <w:r w:rsidR="000F214D">
        <w:rPr>
          <w:rFonts w:ascii="Times New Roman" w:hAnsi="Times New Roman"/>
          <w:spacing w:val="0"/>
          <w:sz w:val="24"/>
          <w:szCs w:val="24"/>
          <w:vertAlign w:val="superscript"/>
          <w:lang w:val="sk-SK"/>
        </w:rPr>
        <w:t>4</w:t>
      </w:r>
      <w:r w:rsidRPr="008C70A2" w:rsidR="00F64143">
        <w:rPr>
          <w:rFonts w:ascii="Times New Roman" w:hAnsi="Times New Roman"/>
          <w:spacing w:val="0"/>
          <w:sz w:val="24"/>
          <w:szCs w:val="24"/>
          <w:lang w:val="sk-SK"/>
        </w:rPr>
        <w:t>)</w:t>
      </w:r>
    </w:p>
    <w:p w:rsidR="003D64C8" w:rsidRPr="008C70A2" w:rsidP="00FD2775">
      <w:pPr>
        <w:pStyle w:val="ListParagraph"/>
        <w:numPr>
          <w:numId w:val="4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Na vykonávanie činnosti</w:t>
      </w:r>
      <w:r w:rsidRPr="008C70A2" w:rsidR="0096142B">
        <w:rPr>
          <w:rFonts w:ascii="Times New Roman" w:hAnsi="Times New Roman"/>
          <w:spacing w:val="0"/>
          <w:sz w:val="24"/>
          <w:szCs w:val="24"/>
          <w:lang w:val="sk-SK"/>
        </w:rPr>
        <w:t xml:space="preserve"> finančných poradcov sa </w:t>
      </w:r>
      <w:r w:rsidR="002D4FB7">
        <w:rPr>
          <w:rFonts w:ascii="Times New Roman" w:hAnsi="Times New Roman"/>
          <w:spacing w:val="0"/>
          <w:sz w:val="24"/>
          <w:szCs w:val="24"/>
          <w:lang w:val="sk-SK"/>
        </w:rPr>
        <w:t xml:space="preserve">primerane </w:t>
      </w:r>
      <w:r w:rsidRPr="008C70A2" w:rsidR="0096142B">
        <w:rPr>
          <w:rFonts w:ascii="Times New Roman" w:hAnsi="Times New Roman"/>
          <w:spacing w:val="0"/>
          <w:sz w:val="24"/>
          <w:szCs w:val="24"/>
          <w:lang w:val="sk-SK"/>
        </w:rPr>
        <w:t>vzťahujú</w:t>
      </w:r>
      <w:r w:rsidRPr="008C70A2">
        <w:rPr>
          <w:rFonts w:ascii="Times New Roman" w:hAnsi="Times New Roman"/>
          <w:spacing w:val="0"/>
          <w:sz w:val="24"/>
          <w:szCs w:val="24"/>
          <w:lang w:val="sk-SK"/>
        </w:rPr>
        <w:t xml:space="preserve"> ust</w:t>
      </w:r>
      <w:r w:rsidRPr="008C70A2" w:rsidR="0096142B">
        <w:rPr>
          <w:rFonts w:ascii="Times New Roman" w:hAnsi="Times New Roman"/>
          <w:spacing w:val="0"/>
          <w:sz w:val="24"/>
          <w:szCs w:val="24"/>
          <w:lang w:val="sk-SK"/>
        </w:rPr>
        <w:t>anovenia</w:t>
      </w:r>
      <w:r w:rsidRPr="008C70A2">
        <w:rPr>
          <w:rFonts w:ascii="Times New Roman" w:hAnsi="Times New Roman"/>
          <w:spacing w:val="0"/>
          <w:sz w:val="24"/>
          <w:szCs w:val="24"/>
          <w:lang w:val="sk-SK"/>
        </w:rPr>
        <w:t xml:space="preserve"> § </w:t>
      </w:r>
      <w:r w:rsidR="00C17DD2">
        <w:rPr>
          <w:rFonts w:ascii="Times New Roman" w:hAnsi="Times New Roman"/>
          <w:spacing w:val="0"/>
          <w:sz w:val="24"/>
          <w:szCs w:val="24"/>
          <w:lang w:val="sk-SK"/>
        </w:rPr>
        <w:t>5</w:t>
      </w:r>
      <w:r w:rsidRPr="008C70A2" w:rsidR="00D51BD6">
        <w:rPr>
          <w:rFonts w:ascii="Times New Roman" w:hAnsi="Times New Roman"/>
          <w:spacing w:val="0"/>
          <w:sz w:val="24"/>
          <w:szCs w:val="24"/>
          <w:lang w:val="sk-SK"/>
        </w:rPr>
        <w:t xml:space="preserve">, § </w:t>
      </w:r>
      <w:r w:rsidR="00C17DD2">
        <w:rPr>
          <w:rFonts w:ascii="Times New Roman" w:hAnsi="Times New Roman"/>
          <w:spacing w:val="0"/>
          <w:sz w:val="24"/>
          <w:szCs w:val="24"/>
          <w:lang w:val="sk-SK"/>
        </w:rPr>
        <w:t>8</w:t>
      </w:r>
      <w:r w:rsidRPr="008C70A2" w:rsidR="00D51BD6">
        <w:rPr>
          <w:rFonts w:ascii="Times New Roman" w:hAnsi="Times New Roman"/>
          <w:spacing w:val="0"/>
          <w:sz w:val="24"/>
          <w:szCs w:val="24"/>
          <w:lang w:val="sk-SK"/>
        </w:rPr>
        <w:t xml:space="preserve"> ods</w:t>
      </w:r>
      <w:r w:rsidRPr="008C70A2" w:rsidR="005A45BA">
        <w:rPr>
          <w:rFonts w:ascii="Times New Roman" w:hAnsi="Times New Roman"/>
          <w:spacing w:val="0"/>
          <w:sz w:val="24"/>
          <w:szCs w:val="24"/>
          <w:lang w:val="sk-SK"/>
        </w:rPr>
        <w:t>.</w:t>
      </w:r>
      <w:r w:rsidRPr="008C70A2" w:rsidR="00D51BD6">
        <w:rPr>
          <w:rFonts w:ascii="Times New Roman" w:hAnsi="Times New Roman"/>
          <w:spacing w:val="0"/>
          <w:sz w:val="24"/>
          <w:szCs w:val="24"/>
          <w:lang w:val="sk-SK"/>
        </w:rPr>
        <w:t xml:space="preserve"> </w:t>
      </w:r>
      <w:r w:rsidR="008E4B67">
        <w:rPr>
          <w:rFonts w:ascii="Times New Roman" w:hAnsi="Times New Roman"/>
          <w:spacing w:val="0"/>
          <w:sz w:val="24"/>
          <w:szCs w:val="24"/>
          <w:lang w:val="sk-SK"/>
        </w:rPr>
        <w:t>29</w:t>
      </w:r>
      <w:r w:rsidRPr="008C70A2" w:rsidR="00D51BD6">
        <w:rPr>
          <w:rFonts w:ascii="Times New Roman" w:hAnsi="Times New Roman"/>
          <w:spacing w:val="0"/>
          <w:sz w:val="24"/>
          <w:szCs w:val="24"/>
          <w:lang w:val="sk-SK"/>
        </w:rPr>
        <w:t xml:space="preserve">, </w:t>
      </w:r>
      <w:r w:rsidR="002F2DD0">
        <w:rPr>
          <w:rFonts w:ascii="Times New Roman" w:hAnsi="Times New Roman"/>
          <w:spacing w:val="0"/>
          <w:sz w:val="24"/>
          <w:szCs w:val="24"/>
          <w:lang w:val="sk-SK"/>
        </w:rPr>
        <w:t xml:space="preserve">§ 11, </w:t>
      </w:r>
      <w:r w:rsidRPr="008C70A2" w:rsidR="00D51BD6">
        <w:rPr>
          <w:rFonts w:ascii="Times New Roman" w:hAnsi="Times New Roman"/>
          <w:spacing w:val="0"/>
          <w:sz w:val="24"/>
          <w:szCs w:val="24"/>
          <w:lang w:val="sk-SK"/>
        </w:rPr>
        <w:t>§ 1</w:t>
      </w:r>
      <w:r w:rsidR="00C17DD2">
        <w:rPr>
          <w:rFonts w:ascii="Times New Roman" w:hAnsi="Times New Roman"/>
          <w:spacing w:val="0"/>
          <w:sz w:val="24"/>
          <w:szCs w:val="24"/>
          <w:lang w:val="sk-SK"/>
        </w:rPr>
        <w:t>3</w:t>
      </w:r>
      <w:r w:rsidRPr="008C70A2" w:rsidR="00D51BD6">
        <w:rPr>
          <w:rFonts w:ascii="Times New Roman" w:hAnsi="Times New Roman"/>
          <w:spacing w:val="0"/>
          <w:sz w:val="24"/>
          <w:szCs w:val="24"/>
          <w:lang w:val="sk-SK"/>
        </w:rPr>
        <w:t xml:space="preserve"> ods</w:t>
      </w:r>
      <w:r w:rsidRPr="008C70A2" w:rsidR="005A45BA">
        <w:rPr>
          <w:rFonts w:ascii="Times New Roman" w:hAnsi="Times New Roman"/>
          <w:spacing w:val="0"/>
          <w:sz w:val="24"/>
          <w:szCs w:val="24"/>
          <w:lang w:val="sk-SK"/>
        </w:rPr>
        <w:t>.</w:t>
      </w:r>
      <w:r w:rsidRPr="008C70A2" w:rsidR="00D51BD6">
        <w:rPr>
          <w:rFonts w:ascii="Times New Roman" w:hAnsi="Times New Roman"/>
          <w:spacing w:val="0"/>
          <w:sz w:val="24"/>
          <w:szCs w:val="24"/>
          <w:lang w:val="sk-SK"/>
        </w:rPr>
        <w:t xml:space="preserve"> 10 a 11 a § 1</w:t>
      </w:r>
      <w:r w:rsidR="00C17DD2">
        <w:rPr>
          <w:rFonts w:ascii="Times New Roman" w:hAnsi="Times New Roman"/>
          <w:spacing w:val="0"/>
          <w:sz w:val="24"/>
          <w:szCs w:val="24"/>
          <w:lang w:val="sk-SK"/>
        </w:rPr>
        <w:t>6</w:t>
      </w:r>
      <w:r w:rsidRPr="008C70A2" w:rsidR="00D51BD6">
        <w:rPr>
          <w:rFonts w:ascii="Times New Roman" w:hAnsi="Times New Roman"/>
          <w:spacing w:val="0"/>
          <w:sz w:val="24"/>
          <w:szCs w:val="24"/>
          <w:lang w:val="sk-SK"/>
        </w:rPr>
        <w:t xml:space="preserve"> ods</w:t>
      </w:r>
      <w:r w:rsidRPr="008C70A2" w:rsidR="005A45BA">
        <w:rPr>
          <w:rFonts w:ascii="Times New Roman" w:hAnsi="Times New Roman"/>
          <w:spacing w:val="0"/>
          <w:sz w:val="24"/>
          <w:szCs w:val="24"/>
          <w:lang w:val="sk-SK"/>
        </w:rPr>
        <w:t>.</w:t>
      </w:r>
      <w:r w:rsidRPr="008C70A2" w:rsidR="00D51BD6">
        <w:rPr>
          <w:rFonts w:ascii="Times New Roman" w:hAnsi="Times New Roman"/>
          <w:spacing w:val="0"/>
          <w:sz w:val="24"/>
          <w:szCs w:val="24"/>
          <w:lang w:val="sk-SK"/>
        </w:rPr>
        <w:t xml:space="preserve"> </w:t>
      </w:r>
      <w:r w:rsidR="00C17DD2">
        <w:rPr>
          <w:rFonts w:ascii="Times New Roman" w:hAnsi="Times New Roman"/>
          <w:spacing w:val="0"/>
          <w:sz w:val="24"/>
          <w:szCs w:val="24"/>
          <w:lang w:val="sk-SK"/>
        </w:rPr>
        <w:t>5</w:t>
      </w:r>
      <w:r w:rsidRPr="008C70A2" w:rsidR="00D51BD6">
        <w:rPr>
          <w:rFonts w:ascii="Times New Roman" w:hAnsi="Times New Roman"/>
          <w:spacing w:val="0"/>
          <w:sz w:val="24"/>
          <w:szCs w:val="24"/>
          <w:lang w:val="sk-SK"/>
        </w:rPr>
        <w:t xml:space="preserve"> a </w:t>
      </w:r>
      <w:r w:rsidR="00C17DD2">
        <w:rPr>
          <w:rFonts w:ascii="Times New Roman" w:hAnsi="Times New Roman"/>
          <w:spacing w:val="0"/>
          <w:sz w:val="24"/>
          <w:szCs w:val="24"/>
          <w:lang w:val="sk-SK"/>
        </w:rPr>
        <w:t>6</w:t>
      </w:r>
      <w:r w:rsidRPr="008C70A2">
        <w:rPr>
          <w:rFonts w:ascii="Times New Roman" w:hAnsi="Times New Roman"/>
          <w:spacing w:val="0"/>
          <w:sz w:val="24"/>
          <w:szCs w:val="24"/>
          <w:lang w:val="sk-SK"/>
        </w:rPr>
        <w:t>.</w:t>
      </w:r>
    </w:p>
    <w:p w:rsidR="00515FA5" w:rsidRPr="008C70A2" w:rsidP="00FD2775">
      <w:pPr>
        <w:pStyle w:val="ListParagraph"/>
        <w:numPr>
          <w:numId w:val="48"/>
        </w:numPr>
        <w:bidi w:val="0"/>
        <w:spacing w:after="200" w:line="276" w:lineRule="auto"/>
        <w:contextualSpacing/>
        <w:jc w:val="both"/>
        <w:rPr>
          <w:rFonts w:ascii="Times New Roman" w:hAnsi="Times New Roman"/>
          <w:spacing w:val="0"/>
          <w:sz w:val="24"/>
          <w:szCs w:val="24"/>
          <w:lang w:val="sk-SK"/>
        </w:rPr>
      </w:pPr>
      <w:r w:rsidRPr="008C70A2" w:rsidR="006672E7">
        <w:rPr>
          <w:rFonts w:ascii="Times New Roman" w:hAnsi="Times New Roman"/>
          <w:spacing w:val="0"/>
          <w:sz w:val="24"/>
          <w:szCs w:val="24"/>
          <w:lang w:val="sk-SK"/>
        </w:rPr>
        <w:t>Finančný poradca</w:t>
      </w:r>
      <w:r w:rsidRPr="008C70A2">
        <w:rPr>
          <w:rFonts w:ascii="Times New Roman" w:hAnsi="Times New Roman"/>
          <w:spacing w:val="0"/>
          <w:sz w:val="24"/>
          <w:szCs w:val="24"/>
          <w:lang w:val="sk-SK"/>
        </w:rPr>
        <w:t xml:space="preserve"> je povinný informovať spotrebiteľa, že vykonáva alebo že môže vykonať </w:t>
      </w:r>
      <w:r w:rsidRPr="008C70A2" w:rsidR="006672E7">
        <w:rPr>
          <w:rFonts w:ascii="Times New Roman" w:hAnsi="Times New Roman"/>
          <w:spacing w:val="0"/>
          <w:sz w:val="24"/>
          <w:szCs w:val="24"/>
          <w:lang w:val="sk-SK"/>
        </w:rPr>
        <w:t>finančné poradenstvo</w:t>
      </w:r>
      <w:r w:rsidRPr="008C70A2">
        <w:rPr>
          <w:rFonts w:ascii="Times New Roman" w:hAnsi="Times New Roman"/>
          <w:spacing w:val="0"/>
          <w:sz w:val="24"/>
          <w:szCs w:val="24"/>
          <w:lang w:val="sk-SK"/>
        </w:rPr>
        <w:t xml:space="preserve"> súvisiace s úvermi na bývanie pre spotrebiteľa. </w:t>
      </w:r>
      <w:r w:rsidRPr="008C70A2" w:rsidR="006672E7">
        <w:rPr>
          <w:rFonts w:ascii="Times New Roman" w:hAnsi="Times New Roman"/>
          <w:spacing w:val="0"/>
          <w:sz w:val="24"/>
          <w:szCs w:val="24"/>
          <w:lang w:val="sk-SK"/>
        </w:rPr>
        <w:t>Finančný poradca</w:t>
      </w:r>
      <w:r w:rsidRPr="008C70A2">
        <w:rPr>
          <w:rFonts w:ascii="Times New Roman" w:hAnsi="Times New Roman"/>
          <w:spacing w:val="0"/>
          <w:sz w:val="24"/>
          <w:szCs w:val="24"/>
          <w:lang w:val="sk-SK"/>
        </w:rPr>
        <w:t xml:space="preserve"> môže vykonať </w:t>
      </w:r>
      <w:r w:rsidRPr="008C70A2" w:rsidR="006672E7">
        <w:rPr>
          <w:rFonts w:ascii="Times New Roman" w:hAnsi="Times New Roman"/>
          <w:spacing w:val="0"/>
          <w:sz w:val="24"/>
          <w:szCs w:val="24"/>
          <w:lang w:val="sk-SK"/>
        </w:rPr>
        <w:t>finančné</w:t>
      </w:r>
      <w:r w:rsidRPr="008C70A2">
        <w:rPr>
          <w:rFonts w:ascii="Times New Roman" w:hAnsi="Times New Roman"/>
          <w:spacing w:val="0"/>
          <w:sz w:val="24"/>
          <w:szCs w:val="24"/>
          <w:lang w:val="sk-SK"/>
        </w:rPr>
        <w:t xml:space="preserve"> poradenstvo súvisiace s úvermi na bývanie na základe písomnej zmluvy. </w:t>
      </w:r>
    </w:p>
    <w:p w:rsidR="00515FA5" w:rsidRPr="00643BBD" w:rsidP="00643BBD">
      <w:pPr>
        <w:pStyle w:val="ListParagraph"/>
        <w:numPr>
          <w:numId w:val="4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Pred poskytnutím </w:t>
      </w:r>
      <w:r w:rsidRPr="008C70A2" w:rsidR="006672E7">
        <w:rPr>
          <w:rFonts w:ascii="Times New Roman" w:hAnsi="Times New Roman"/>
          <w:spacing w:val="0"/>
          <w:sz w:val="24"/>
          <w:szCs w:val="24"/>
          <w:lang w:val="sk-SK"/>
        </w:rPr>
        <w:t>finančného</w:t>
      </w:r>
      <w:r w:rsidRPr="008C70A2">
        <w:rPr>
          <w:rFonts w:ascii="Times New Roman" w:hAnsi="Times New Roman"/>
          <w:spacing w:val="0"/>
          <w:sz w:val="24"/>
          <w:szCs w:val="24"/>
          <w:lang w:val="sk-SK"/>
        </w:rPr>
        <w:t xml:space="preserve"> poradenstva alebo pred uzavretím zmluvy o poskytnutí </w:t>
      </w:r>
      <w:r w:rsidRPr="008C70A2" w:rsidR="006672E7">
        <w:rPr>
          <w:rFonts w:ascii="Times New Roman" w:hAnsi="Times New Roman"/>
          <w:spacing w:val="0"/>
          <w:sz w:val="24"/>
          <w:szCs w:val="24"/>
          <w:lang w:val="sk-SK"/>
        </w:rPr>
        <w:t>finančného poradenstva</w:t>
      </w:r>
      <w:r w:rsidRPr="008C70A2">
        <w:rPr>
          <w:rFonts w:ascii="Times New Roman" w:hAnsi="Times New Roman"/>
          <w:spacing w:val="0"/>
          <w:sz w:val="24"/>
          <w:szCs w:val="24"/>
          <w:lang w:val="sk-SK"/>
        </w:rPr>
        <w:t xml:space="preserve"> týkajúceho sa úverov na bývanie, je </w:t>
      </w:r>
      <w:r w:rsidRPr="008C70A2" w:rsidR="006672E7">
        <w:rPr>
          <w:rFonts w:ascii="Times New Roman" w:hAnsi="Times New Roman"/>
          <w:spacing w:val="0"/>
          <w:sz w:val="24"/>
          <w:szCs w:val="24"/>
          <w:lang w:val="sk-SK"/>
        </w:rPr>
        <w:t>finančný poradca</w:t>
      </w:r>
      <w:r w:rsidRPr="008C70A2">
        <w:rPr>
          <w:rFonts w:ascii="Times New Roman" w:hAnsi="Times New Roman"/>
          <w:spacing w:val="0"/>
          <w:sz w:val="24"/>
          <w:szCs w:val="24"/>
          <w:lang w:val="sk-SK"/>
        </w:rPr>
        <w:t xml:space="preserve"> </w:t>
      </w:r>
      <w:r w:rsidRPr="008C70A2" w:rsidR="00941EBB">
        <w:rPr>
          <w:rFonts w:ascii="Times New Roman" w:hAnsi="Times New Roman"/>
          <w:spacing w:val="0"/>
          <w:sz w:val="24"/>
          <w:szCs w:val="24"/>
          <w:lang w:val="sk-SK"/>
        </w:rPr>
        <w:t xml:space="preserve">okrem informácií uvedených v § </w:t>
      </w:r>
      <w:r w:rsidR="00C17DD2">
        <w:rPr>
          <w:rFonts w:ascii="Times New Roman" w:hAnsi="Times New Roman"/>
          <w:spacing w:val="0"/>
          <w:sz w:val="24"/>
          <w:szCs w:val="24"/>
          <w:lang w:val="sk-SK"/>
        </w:rPr>
        <w:t>5</w:t>
      </w:r>
      <w:r w:rsidRPr="008C70A2" w:rsidR="00C022B5">
        <w:rPr>
          <w:rFonts w:ascii="Times New Roman" w:hAnsi="Times New Roman"/>
          <w:spacing w:val="0"/>
          <w:sz w:val="24"/>
          <w:szCs w:val="24"/>
          <w:lang w:val="sk-SK"/>
        </w:rPr>
        <w:t xml:space="preserve"> a </w:t>
      </w:r>
      <w:r w:rsidR="00C17DD2">
        <w:rPr>
          <w:rFonts w:ascii="Times New Roman" w:hAnsi="Times New Roman"/>
          <w:spacing w:val="0"/>
          <w:sz w:val="24"/>
          <w:szCs w:val="24"/>
          <w:lang w:val="sk-SK"/>
        </w:rPr>
        <w:t>6</w:t>
      </w:r>
      <w:r w:rsidRPr="008C70A2" w:rsidR="00941EBB">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povinný poskytnúť spotrebiteľovi </w:t>
      </w:r>
      <w:r w:rsidRPr="008C70A2" w:rsidR="00941EBB">
        <w:rPr>
          <w:rFonts w:ascii="Times New Roman" w:hAnsi="Times New Roman"/>
          <w:spacing w:val="0"/>
          <w:sz w:val="24"/>
          <w:szCs w:val="24"/>
          <w:lang w:val="sk-SK"/>
        </w:rPr>
        <w:t xml:space="preserve">tieto dodatočné predzmluvné </w:t>
      </w:r>
      <w:r w:rsidRPr="008C70A2">
        <w:rPr>
          <w:rFonts w:ascii="Times New Roman" w:hAnsi="Times New Roman"/>
          <w:spacing w:val="0"/>
          <w:sz w:val="24"/>
          <w:szCs w:val="24"/>
          <w:lang w:val="sk-SK"/>
        </w:rPr>
        <w:t>informácie</w:t>
      </w:r>
      <w:r w:rsidR="00BB3403">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p>
    <w:p w:rsidR="00515FA5" w:rsidRPr="008C70A2" w:rsidP="00FD2775">
      <w:pPr>
        <w:pStyle w:val="ListParagraph"/>
        <w:numPr>
          <w:numId w:val="21"/>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o výške poplatku, ktorý musí byť uhradený spotrebiteľom za vykonávanie finančného poradenstva v oblasti úverov na bývanie, ak takýto poplatok bol určený,</w:t>
      </w:r>
    </w:p>
    <w:p w:rsidR="00515FA5" w:rsidRPr="008C70A2" w:rsidP="00FD2775">
      <w:pPr>
        <w:pStyle w:val="ListParagraph"/>
        <w:numPr>
          <w:numId w:val="21"/>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o metóde výpočtu výšky poplatku za </w:t>
      </w:r>
      <w:r w:rsidRPr="008C70A2" w:rsidR="00936CE6">
        <w:rPr>
          <w:rFonts w:ascii="Times New Roman" w:hAnsi="Times New Roman"/>
          <w:spacing w:val="0"/>
          <w:sz w:val="24"/>
          <w:szCs w:val="24"/>
          <w:lang w:val="sk-SK"/>
        </w:rPr>
        <w:t>vykonávanie finančného poradenstva</w:t>
      </w:r>
      <w:r w:rsidRPr="008C70A2">
        <w:rPr>
          <w:rFonts w:ascii="Times New Roman" w:hAnsi="Times New Roman"/>
          <w:spacing w:val="0"/>
          <w:sz w:val="24"/>
          <w:szCs w:val="24"/>
          <w:lang w:val="sk-SK"/>
        </w:rPr>
        <w:t xml:space="preserve">, </w:t>
      </w:r>
      <w:r w:rsidRPr="008C70A2" w:rsidR="00936CE6">
        <w:rPr>
          <w:rFonts w:ascii="Times New Roman" w:hAnsi="Times New Roman"/>
          <w:spacing w:val="0"/>
          <w:sz w:val="24"/>
          <w:szCs w:val="24"/>
          <w:lang w:val="sk-SK"/>
        </w:rPr>
        <w:t>ak</w:t>
      </w:r>
      <w:r w:rsidRPr="008C70A2">
        <w:rPr>
          <w:rFonts w:ascii="Times New Roman" w:hAnsi="Times New Roman"/>
          <w:spacing w:val="0"/>
          <w:sz w:val="24"/>
          <w:szCs w:val="24"/>
          <w:lang w:val="sk-SK"/>
        </w:rPr>
        <w:t xml:space="preserve"> nie je možné </w:t>
      </w:r>
      <w:r w:rsidRPr="008C70A2" w:rsidR="00936CE6">
        <w:rPr>
          <w:rFonts w:ascii="Times New Roman" w:hAnsi="Times New Roman"/>
          <w:spacing w:val="0"/>
          <w:sz w:val="24"/>
          <w:szCs w:val="24"/>
          <w:lang w:val="sk-SK"/>
        </w:rPr>
        <w:t xml:space="preserve">určiť </w:t>
      </w:r>
      <w:r w:rsidRPr="008C70A2">
        <w:rPr>
          <w:rFonts w:ascii="Times New Roman" w:hAnsi="Times New Roman"/>
          <w:spacing w:val="0"/>
          <w:sz w:val="24"/>
          <w:szCs w:val="24"/>
          <w:lang w:val="sk-SK"/>
        </w:rPr>
        <w:t>výšku poplatku v čase zverejnenia.</w:t>
      </w:r>
    </w:p>
    <w:p w:rsidR="00515FA5" w:rsidRPr="008C70A2" w:rsidP="00FD2775">
      <w:pPr>
        <w:pStyle w:val="ListParagraph"/>
        <w:numPr>
          <w:numId w:val="4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Pri vykonávaní finančného poradenstva </w:t>
      </w:r>
      <w:r w:rsidR="009A4B7F">
        <w:rPr>
          <w:rFonts w:ascii="Times New Roman" w:hAnsi="Times New Roman"/>
          <w:spacing w:val="0"/>
          <w:sz w:val="24"/>
          <w:szCs w:val="24"/>
          <w:lang w:val="sk-SK"/>
        </w:rPr>
        <w:t xml:space="preserve">na účely tohto zákona musí </w:t>
      </w:r>
      <w:r w:rsidRPr="008C70A2" w:rsidR="006672E7">
        <w:rPr>
          <w:rFonts w:ascii="Times New Roman" w:hAnsi="Times New Roman"/>
          <w:spacing w:val="0"/>
          <w:sz w:val="24"/>
          <w:szCs w:val="24"/>
          <w:lang w:val="sk-SK"/>
        </w:rPr>
        <w:t>finančný poradca</w:t>
      </w:r>
    </w:p>
    <w:p w:rsidR="00515FA5" w:rsidRPr="008C70A2" w:rsidP="00FD2775">
      <w:pPr>
        <w:pStyle w:val="ListParagraph"/>
        <w:numPr>
          <w:numId w:val="22"/>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získavať aktuálne informácie o osobnej a finančnej situácii spotrebiteľa, jeho preferenciách a</w:t>
      </w:r>
      <w:r w:rsidRPr="008C70A2" w:rsidR="00936CE6">
        <w:rPr>
          <w:rFonts w:ascii="Times New Roman" w:hAnsi="Times New Roman"/>
          <w:spacing w:val="0"/>
          <w:sz w:val="24"/>
          <w:szCs w:val="24"/>
          <w:lang w:val="sk-SK"/>
        </w:rPr>
        <w:t> </w:t>
      </w:r>
      <w:r w:rsidRPr="008C70A2">
        <w:rPr>
          <w:rFonts w:ascii="Times New Roman" w:hAnsi="Times New Roman"/>
          <w:spacing w:val="0"/>
          <w:sz w:val="24"/>
          <w:szCs w:val="24"/>
          <w:lang w:val="sk-SK"/>
        </w:rPr>
        <w:t>cieľoch</w:t>
      </w:r>
      <w:r w:rsidRPr="008C70A2" w:rsidR="00936CE6">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r w:rsidRPr="008C70A2" w:rsidR="00936CE6">
        <w:rPr>
          <w:rFonts w:ascii="Times New Roman" w:hAnsi="Times New Roman"/>
          <w:spacing w:val="0"/>
          <w:sz w:val="24"/>
          <w:szCs w:val="24"/>
          <w:lang w:val="sk-SK"/>
        </w:rPr>
        <w:t>p</w:t>
      </w:r>
      <w:r w:rsidRPr="008C70A2">
        <w:rPr>
          <w:rFonts w:ascii="Times New Roman" w:hAnsi="Times New Roman"/>
          <w:spacing w:val="0"/>
          <w:sz w:val="24"/>
          <w:szCs w:val="24"/>
          <w:lang w:val="sk-SK"/>
        </w:rPr>
        <w:t xml:space="preserve">ri získavaní týchto informácií veriteľ alebo finančný </w:t>
      </w:r>
      <w:r w:rsidR="0073639A">
        <w:rPr>
          <w:rFonts w:ascii="Times New Roman" w:hAnsi="Times New Roman"/>
          <w:spacing w:val="0"/>
          <w:sz w:val="24"/>
          <w:szCs w:val="24"/>
          <w:lang w:val="sk-SK"/>
        </w:rPr>
        <w:t>poradca</w:t>
      </w:r>
      <w:r w:rsidRPr="008C70A2">
        <w:rPr>
          <w:rFonts w:ascii="Times New Roman" w:hAnsi="Times New Roman"/>
          <w:spacing w:val="0"/>
          <w:sz w:val="24"/>
          <w:szCs w:val="24"/>
          <w:lang w:val="sk-SK"/>
        </w:rPr>
        <w:t xml:space="preserve"> prihliada na predpokladané riziká pre spotrebiteľa počas trvania navrhovanej zmluvy o úvere na bývanie</w:t>
      </w:r>
      <w:r w:rsidRPr="008C70A2" w:rsidR="00936CE6">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p>
    <w:p w:rsidR="00515FA5" w:rsidRPr="002F2DD0" w:rsidP="002F2DD0">
      <w:pPr>
        <w:pStyle w:val="ListParagraph"/>
        <w:numPr>
          <w:numId w:val="22"/>
        </w:numPr>
        <w:bidi w:val="0"/>
        <w:spacing w:after="200" w:line="276" w:lineRule="auto"/>
        <w:contextualSpacing/>
        <w:jc w:val="both"/>
        <w:rPr>
          <w:rFonts w:ascii="Times New Roman" w:hAnsi="Times New Roman"/>
          <w:spacing w:val="0"/>
          <w:sz w:val="24"/>
          <w:szCs w:val="24"/>
          <w:lang w:val="sk-SK"/>
        </w:rPr>
      </w:pPr>
      <w:r w:rsidRPr="002F2DD0">
        <w:rPr>
          <w:rFonts w:ascii="Times New Roman" w:hAnsi="Times New Roman"/>
          <w:spacing w:val="0"/>
          <w:sz w:val="24"/>
          <w:szCs w:val="24"/>
          <w:lang w:val="sk-SK"/>
        </w:rPr>
        <w:t xml:space="preserve">vybrať </w:t>
      </w:r>
      <w:r w:rsidRPr="002F2DD0" w:rsidR="00E44B9B">
        <w:rPr>
          <w:rFonts w:ascii="Times New Roman" w:hAnsi="Times New Roman"/>
          <w:spacing w:val="0"/>
          <w:sz w:val="24"/>
          <w:szCs w:val="24"/>
          <w:lang w:val="sk-SK"/>
        </w:rPr>
        <w:t xml:space="preserve">zo svojej ponuky produktov </w:t>
      </w:r>
      <w:r w:rsidRPr="002F2DD0">
        <w:rPr>
          <w:rFonts w:ascii="Times New Roman" w:hAnsi="Times New Roman"/>
          <w:spacing w:val="0"/>
          <w:sz w:val="24"/>
          <w:szCs w:val="24"/>
          <w:lang w:val="sk-SK"/>
        </w:rPr>
        <w:t xml:space="preserve">dostatočný počet </w:t>
      </w:r>
      <w:r w:rsidRPr="002F2DD0" w:rsidR="00AE783F">
        <w:rPr>
          <w:rFonts w:ascii="Times New Roman" w:hAnsi="Times New Roman"/>
          <w:spacing w:val="0"/>
          <w:sz w:val="24"/>
          <w:szCs w:val="24"/>
          <w:lang w:val="sk-SK"/>
        </w:rPr>
        <w:t xml:space="preserve">ponúk </w:t>
      </w:r>
      <w:r w:rsidRPr="002F2DD0">
        <w:rPr>
          <w:rFonts w:ascii="Times New Roman" w:hAnsi="Times New Roman"/>
          <w:spacing w:val="0"/>
          <w:sz w:val="24"/>
          <w:szCs w:val="24"/>
          <w:lang w:val="sk-SK"/>
        </w:rPr>
        <w:t>o úvere na bývanie a odporučiť zmluvu o úvere na bývanie alebo zmluvy o úvere na bývanie, ktoré sú vhodné z hľadiska potrieb spotrebiteľa, jeho finančnej a osobnej situácie</w:t>
      </w:r>
      <w:r w:rsidR="002F2DD0">
        <w:rPr>
          <w:rFonts w:ascii="Times New Roman" w:hAnsi="Times New Roman"/>
          <w:spacing w:val="0"/>
          <w:sz w:val="24"/>
          <w:szCs w:val="24"/>
          <w:lang w:val="sk-SK"/>
        </w:rPr>
        <w:t xml:space="preserve">, </w:t>
      </w:r>
      <w:r w:rsidRPr="002F2DD0">
        <w:rPr>
          <w:rFonts w:ascii="Times New Roman" w:hAnsi="Times New Roman"/>
          <w:spacing w:val="0"/>
          <w:sz w:val="24"/>
          <w:szCs w:val="24"/>
          <w:lang w:val="sk-SK"/>
        </w:rPr>
        <w:t>konať v záujme spotrebiteľa spôsobom</w:t>
      </w:r>
    </w:p>
    <w:p w:rsidR="00515FA5" w:rsidRPr="008C70A2" w:rsidP="00FD2775">
      <w:pPr>
        <w:pStyle w:val="ListParagraph"/>
        <w:numPr>
          <w:numId w:val="23"/>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oboznámenia sa s potrebami a situáciou spotrebiteľa a</w:t>
      </w:r>
    </w:p>
    <w:p w:rsidR="00515FA5" w:rsidRPr="008C70A2" w:rsidP="00FD2775">
      <w:pPr>
        <w:pStyle w:val="ListParagraph"/>
        <w:numPr>
          <w:numId w:val="23"/>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odporučenia vhodnej zmluvy o úvere na bývanie v súlade s písmenami a) a b)</w:t>
      </w:r>
      <w:r w:rsidRPr="008C70A2" w:rsidR="00936CE6">
        <w:rPr>
          <w:rFonts w:ascii="Times New Roman" w:hAnsi="Times New Roman"/>
          <w:spacing w:val="0"/>
          <w:sz w:val="24"/>
          <w:szCs w:val="24"/>
          <w:lang w:val="sk-SK"/>
        </w:rPr>
        <w:t>,</w:t>
      </w:r>
    </w:p>
    <w:p w:rsidR="00515FA5" w:rsidRPr="008C70A2" w:rsidP="00FD2775">
      <w:pPr>
        <w:pStyle w:val="ListParagraph"/>
        <w:numPr>
          <w:numId w:val="22"/>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poskytnúť spotrebiteľom svoje odporúčania.</w:t>
      </w:r>
    </w:p>
    <w:p w:rsidR="00515FA5" w:rsidRPr="008C70A2" w:rsidP="00FD2775">
      <w:pPr>
        <w:pStyle w:val="ListParagraph"/>
        <w:numPr>
          <w:numId w:val="48"/>
        </w:numPr>
        <w:bidi w:val="0"/>
        <w:spacing w:after="200"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Informácie uvedené v odseku </w:t>
      </w:r>
      <w:r w:rsidRPr="008C70A2" w:rsidR="00D632B4">
        <w:rPr>
          <w:rFonts w:ascii="Times New Roman" w:hAnsi="Times New Roman"/>
          <w:spacing w:val="0"/>
          <w:sz w:val="24"/>
          <w:szCs w:val="24"/>
          <w:lang w:val="sk-SK"/>
        </w:rPr>
        <w:t>6</w:t>
      </w:r>
      <w:r w:rsidRPr="008C70A2">
        <w:rPr>
          <w:rFonts w:ascii="Times New Roman" w:hAnsi="Times New Roman"/>
          <w:spacing w:val="0"/>
          <w:sz w:val="24"/>
          <w:szCs w:val="24"/>
          <w:lang w:val="sk-SK"/>
        </w:rPr>
        <w:t xml:space="preserve"> a odporúčanie zmlúv o úvere na bývanie poskytnuté spotrebiteľovi podľa odseku </w:t>
      </w:r>
      <w:r w:rsidRPr="008C70A2" w:rsidR="00126FB3">
        <w:rPr>
          <w:rFonts w:ascii="Times New Roman" w:hAnsi="Times New Roman"/>
          <w:spacing w:val="0"/>
          <w:sz w:val="24"/>
          <w:szCs w:val="24"/>
          <w:lang w:val="sk-SK"/>
        </w:rPr>
        <w:t>7</w:t>
      </w:r>
      <w:r w:rsidRPr="008C70A2">
        <w:rPr>
          <w:rFonts w:ascii="Times New Roman" w:hAnsi="Times New Roman"/>
          <w:spacing w:val="0"/>
          <w:sz w:val="24"/>
          <w:szCs w:val="24"/>
          <w:lang w:val="sk-SK"/>
        </w:rPr>
        <w:t xml:space="preserve">, musia byť poskytnuté písomne alebo </w:t>
      </w:r>
      <w:r w:rsidR="005F7131">
        <w:rPr>
          <w:rFonts w:ascii="Times New Roman" w:hAnsi="Times New Roman"/>
          <w:spacing w:val="0"/>
          <w:sz w:val="24"/>
          <w:szCs w:val="24"/>
          <w:lang w:val="sk-SK"/>
        </w:rPr>
        <w:t xml:space="preserve">v </w:t>
      </w:r>
      <w:r w:rsidRPr="008C70A2" w:rsidR="004C4588">
        <w:rPr>
          <w:rFonts w:ascii="Times New Roman" w:hAnsi="Times New Roman"/>
          <w:spacing w:val="0"/>
          <w:sz w:val="24"/>
          <w:szCs w:val="24"/>
          <w:lang w:val="sk-SK"/>
        </w:rPr>
        <w:t xml:space="preserve">podobe zápisu </w:t>
      </w:r>
      <w:r w:rsidRPr="008C70A2">
        <w:rPr>
          <w:rFonts w:ascii="Times New Roman" w:hAnsi="Times New Roman"/>
          <w:spacing w:val="0"/>
          <w:sz w:val="24"/>
          <w:szCs w:val="24"/>
          <w:lang w:val="sk-SK"/>
        </w:rPr>
        <w:t>na inom trvanlivom médiu, ktoré je dostupné spotrebiteľovi.</w:t>
      </w:r>
    </w:p>
    <w:p w:rsidR="00515FA5" w:rsidRPr="008C70A2" w:rsidP="00FD2775">
      <w:pPr>
        <w:pStyle w:val="ListParagraph"/>
        <w:numPr>
          <w:numId w:val="48"/>
        </w:numPr>
        <w:bidi w:val="0"/>
        <w:spacing w:after="200" w:line="276" w:lineRule="auto"/>
        <w:contextualSpacing/>
        <w:jc w:val="both"/>
        <w:rPr>
          <w:rFonts w:ascii="Times New Roman" w:hAnsi="Times New Roman"/>
          <w:spacing w:val="0"/>
          <w:sz w:val="24"/>
          <w:szCs w:val="24"/>
          <w:lang w:val="sk-SK"/>
        </w:rPr>
      </w:pPr>
      <w:r w:rsidRPr="008C70A2" w:rsidR="006672E7">
        <w:rPr>
          <w:rFonts w:ascii="Times New Roman" w:hAnsi="Times New Roman"/>
          <w:spacing w:val="0"/>
          <w:sz w:val="24"/>
          <w:szCs w:val="24"/>
          <w:lang w:val="sk-SK"/>
        </w:rPr>
        <w:t>Finančný poradca</w:t>
      </w:r>
      <w:r w:rsidRPr="008C70A2">
        <w:rPr>
          <w:rFonts w:ascii="Times New Roman" w:hAnsi="Times New Roman"/>
          <w:spacing w:val="0"/>
          <w:sz w:val="24"/>
          <w:szCs w:val="24"/>
          <w:lang w:val="sk-SK"/>
        </w:rPr>
        <w:t xml:space="preserve"> je pri poskytovaní finančného poradenstva úverov na bývanie povinný </w:t>
      </w:r>
    </w:p>
    <w:p w:rsidR="00515FA5" w:rsidRPr="008C70A2" w:rsidP="00FD2775">
      <w:pPr>
        <w:pStyle w:val="ListParagraph"/>
        <w:numPr>
          <w:numId w:val="42"/>
        </w:numPr>
        <w:bidi w:val="0"/>
        <w:spacing w:after="200" w:line="276" w:lineRule="auto"/>
        <w:ind w:left="993" w:hanging="284"/>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vybrať dostatočný počet </w:t>
      </w:r>
      <w:r w:rsidRPr="008C70A2" w:rsidR="00AE783F">
        <w:rPr>
          <w:rFonts w:ascii="Times New Roman" w:hAnsi="Times New Roman"/>
          <w:spacing w:val="0"/>
          <w:sz w:val="24"/>
          <w:szCs w:val="24"/>
          <w:lang w:val="sk-SK"/>
        </w:rPr>
        <w:t xml:space="preserve">ponúk </w:t>
      </w:r>
      <w:r w:rsidRPr="008C70A2">
        <w:rPr>
          <w:rFonts w:ascii="Times New Roman" w:hAnsi="Times New Roman"/>
          <w:spacing w:val="0"/>
          <w:sz w:val="24"/>
          <w:szCs w:val="24"/>
          <w:lang w:val="sk-SK"/>
        </w:rPr>
        <w:t>o úvere na bývanie z ponuky úverov na bývanie dostupných na trhu</w:t>
      </w:r>
      <w:r w:rsidR="00C17DD2">
        <w:rPr>
          <w:rFonts w:ascii="Times New Roman" w:hAnsi="Times New Roman"/>
          <w:spacing w:val="0"/>
          <w:sz w:val="24"/>
          <w:szCs w:val="24"/>
          <w:lang w:val="sk-SK"/>
        </w:rPr>
        <w:t xml:space="preserve"> </w:t>
      </w:r>
      <w:r w:rsidR="00CC10D5">
        <w:rPr>
          <w:rFonts w:ascii="Times New Roman" w:hAnsi="Times New Roman"/>
          <w:spacing w:val="0"/>
          <w:sz w:val="24"/>
          <w:szCs w:val="24"/>
          <w:lang w:val="sk-SK"/>
        </w:rPr>
        <w:t>a</w:t>
      </w:r>
    </w:p>
    <w:p w:rsidR="00D25F92" w:rsidRPr="00643BBD" w:rsidP="00643BBD">
      <w:pPr>
        <w:pStyle w:val="ListParagraph"/>
        <w:numPr>
          <w:numId w:val="42"/>
        </w:numPr>
        <w:bidi w:val="0"/>
        <w:spacing w:after="200" w:line="276" w:lineRule="auto"/>
        <w:ind w:left="993" w:hanging="284"/>
        <w:contextualSpacing/>
        <w:jc w:val="both"/>
        <w:rPr>
          <w:rFonts w:ascii="Times New Roman" w:hAnsi="Times New Roman"/>
          <w:spacing w:val="0"/>
          <w:sz w:val="24"/>
          <w:szCs w:val="24"/>
          <w:lang w:val="sk-SK"/>
        </w:rPr>
      </w:pPr>
      <w:r w:rsidRPr="008C70A2" w:rsidR="00515FA5">
        <w:rPr>
          <w:rFonts w:ascii="Times New Roman" w:hAnsi="Times New Roman"/>
          <w:spacing w:val="0"/>
          <w:sz w:val="24"/>
          <w:szCs w:val="24"/>
          <w:lang w:val="sk-SK"/>
        </w:rPr>
        <w:t>informovať spotrebiteľa o rizikách vyplývajúcich zo zmluvy o úvere na bývanie vzhľadom na jeho finančnú situáciu.</w:t>
      </w:r>
    </w:p>
    <w:p w:rsidR="00BA30AF" w:rsidRPr="008C70A2" w:rsidP="004401F9">
      <w:pPr>
        <w:bidi w:val="0"/>
        <w:jc w:val="center"/>
        <w:rPr>
          <w:rFonts w:ascii="Times New Roman" w:hAnsi="Times New Roman"/>
          <w:sz w:val="24"/>
          <w:szCs w:val="24"/>
        </w:rPr>
      </w:pPr>
      <w:r w:rsidRPr="008C70A2" w:rsidR="00473A31">
        <w:rPr>
          <w:rFonts w:ascii="Times New Roman" w:hAnsi="Times New Roman"/>
          <w:sz w:val="24"/>
          <w:szCs w:val="24"/>
        </w:rPr>
        <w:t xml:space="preserve"> </w:t>
      </w:r>
      <w:r w:rsidRPr="008C70A2" w:rsidR="00D17566">
        <w:rPr>
          <w:rFonts w:ascii="Times New Roman" w:hAnsi="Times New Roman"/>
          <w:sz w:val="24"/>
          <w:szCs w:val="24"/>
        </w:rPr>
        <w:t>§ 2</w:t>
      </w:r>
      <w:r w:rsidR="00C17DD2">
        <w:rPr>
          <w:rFonts w:ascii="Times New Roman" w:hAnsi="Times New Roman"/>
          <w:sz w:val="24"/>
          <w:szCs w:val="24"/>
        </w:rPr>
        <w:t>3</w:t>
      </w:r>
    </w:p>
    <w:p w:rsidR="00BA30AF" w:rsidRPr="008C70A2" w:rsidP="004401F9">
      <w:pPr>
        <w:bidi w:val="0"/>
        <w:jc w:val="center"/>
        <w:rPr>
          <w:rFonts w:ascii="Times New Roman" w:hAnsi="Times New Roman"/>
          <w:b/>
          <w:sz w:val="24"/>
          <w:szCs w:val="24"/>
        </w:rPr>
      </w:pPr>
      <w:r w:rsidRPr="008C70A2">
        <w:rPr>
          <w:rFonts w:ascii="Times New Roman" w:hAnsi="Times New Roman"/>
          <w:b/>
          <w:sz w:val="24"/>
          <w:szCs w:val="24"/>
        </w:rPr>
        <w:t>Dohľad</w:t>
      </w:r>
    </w:p>
    <w:p w:rsidR="00605D37" w:rsidP="00B4145F">
      <w:pPr>
        <w:widowControl w:val="0"/>
        <w:autoSpaceDE w:val="0"/>
        <w:autoSpaceDN w:val="0"/>
        <w:bidi w:val="0"/>
        <w:adjustRightInd w:val="0"/>
        <w:spacing w:after="0"/>
        <w:jc w:val="both"/>
        <w:rPr>
          <w:rFonts w:ascii="Times New Roman" w:hAnsi="Times New Roman"/>
          <w:sz w:val="24"/>
          <w:szCs w:val="24"/>
        </w:rPr>
      </w:pPr>
      <w:r w:rsidRPr="008C70A2" w:rsidR="00BA30AF">
        <w:rPr>
          <w:rFonts w:ascii="Times New Roman" w:hAnsi="Times New Roman"/>
          <w:sz w:val="24"/>
          <w:szCs w:val="24"/>
        </w:rPr>
        <w:t>Dohľad nad dodržiavaním povinností veriteľa podľa tohto zákona vykonáva Národná banka Slovenska podľa osobitn</w:t>
      </w:r>
      <w:r w:rsidRPr="008C70A2" w:rsidR="00937F8C">
        <w:rPr>
          <w:rFonts w:ascii="Times New Roman" w:hAnsi="Times New Roman"/>
          <w:sz w:val="24"/>
          <w:szCs w:val="24"/>
        </w:rPr>
        <w:t>ého</w:t>
      </w:r>
      <w:r w:rsidRPr="008C70A2" w:rsidR="00BA30AF">
        <w:rPr>
          <w:rFonts w:ascii="Times New Roman" w:hAnsi="Times New Roman"/>
          <w:sz w:val="24"/>
          <w:szCs w:val="24"/>
        </w:rPr>
        <w:t xml:space="preserve"> predpis</w:t>
      </w:r>
      <w:r w:rsidRPr="008C70A2" w:rsidR="00937F8C">
        <w:rPr>
          <w:rFonts w:ascii="Times New Roman" w:hAnsi="Times New Roman"/>
          <w:sz w:val="24"/>
          <w:szCs w:val="24"/>
        </w:rPr>
        <w:t>u</w:t>
      </w:r>
      <w:r w:rsidR="00B72FD2">
        <w:rPr>
          <w:rFonts w:ascii="Times New Roman" w:hAnsi="Times New Roman"/>
          <w:sz w:val="24"/>
          <w:szCs w:val="24"/>
        </w:rPr>
        <w:t>.</w:t>
      </w:r>
      <w:r w:rsidRPr="006273F0" w:rsidR="00C17DD2">
        <w:rPr>
          <w:rFonts w:ascii="Times New Roman" w:hAnsi="Times New Roman"/>
          <w:sz w:val="24"/>
          <w:szCs w:val="24"/>
          <w:vertAlign w:val="superscript"/>
        </w:rPr>
        <w:t>3</w:t>
      </w:r>
      <w:r w:rsidR="00D25F92">
        <w:rPr>
          <w:rFonts w:ascii="Times New Roman" w:hAnsi="Times New Roman"/>
          <w:sz w:val="24"/>
          <w:szCs w:val="24"/>
          <w:vertAlign w:val="superscript"/>
        </w:rPr>
        <w:t>8</w:t>
      </w:r>
      <w:r w:rsidRPr="008C70A2" w:rsidR="003F1D9A">
        <w:rPr>
          <w:rFonts w:ascii="Times New Roman" w:hAnsi="Times New Roman"/>
          <w:sz w:val="24"/>
          <w:szCs w:val="24"/>
        </w:rPr>
        <w:t>)</w:t>
      </w:r>
      <w:r w:rsidR="006827B8">
        <w:rPr>
          <w:rFonts w:ascii="Times New Roman" w:hAnsi="Times New Roman"/>
          <w:sz w:val="24"/>
          <w:szCs w:val="24"/>
        </w:rPr>
        <w:t xml:space="preserve">  </w:t>
      </w:r>
    </w:p>
    <w:p w:rsidR="00B4145F" w:rsidP="00B4145F">
      <w:pPr>
        <w:widowControl w:val="0"/>
        <w:autoSpaceDE w:val="0"/>
        <w:autoSpaceDN w:val="0"/>
        <w:bidi w:val="0"/>
        <w:adjustRightInd w:val="0"/>
        <w:spacing w:after="0"/>
        <w:jc w:val="both"/>
        <w:rPr>
          <w:rFonts w:ascii="Times New Roman" w:hAnsi="Times New Roman"/>
          <w:sz w:val="24"/>
          <w:szCs w:val="24"/>
        </w:rPr>
      </w:pPr>
    </w:p>
    <w:p w:rsidR="00F81CA6" w:rsidP="00643BBD">
      <w:pPr>
        <w:bidi w:val="0"/>
        <w:jc w:val="center"/>
        <w:rPr>
          <w:rFonts w:ascii="Times New Roman" w:hAnsi="Times New Roman"/>
          <w:sz w:val="24"/>
          <w:szCs w:val="24"/>
        </w:rPr>
      </w:pPr>
      <w:r w:rsidRPr="008C70A2">
        <w:rPr>
          <w:rFonts w:ascii="Times New Roman" w:hAnsi="Times New Roman"/>
          <w:sz w:val="24"/>
          <w:szCs w:val="24"/>
        </w:rPr>
        <w:t>§</w:t>
      </w:r>
      <w:r w:rsidRPr="008C70A2" w:rsidR="00D17566">
        <w:rPr>
          <w:rFonts w:ascii="Times New Roman" w:hAnsi="Times New Roman"/>
          <w:sz w:val="24"/>
          <w:szCs w:val="24"/>
        </w:rPr>
        <w:t xml:space="preserve"> 2</w:t>
      </w:r>
      <w:r w:rsidR="009404B1">
        <w:rPr>
          <w:rFonts w:ascii="Times New Roman" w:hAnsi="Times New Roman"/>
          <w:sz w:val="24"/>
          <w:szCs w:val="24"/>
        </w:rPr>
        <w:t>4</w:t>
      </w:r>
    </w:p>
    <w:p w:rsidR="009D573B" w:rsidRPr="006273F0" w:rsidP="004401F9">
      <w:pPr>
        <w:bidi w:val="0"/>
        <w:ind w:left="360"/>
        <w:jc w:val="center"/>
        <w:rPr>
          <w:rFonts w:ascii="Times New Roman" w:hAnsi="Times New Roman"/>
          <w:b/>
          <w:sz w:val="24"/>
          <w:szCs w:val="24"/>
        </w:rPr>
      </w:pPr>
      <w:r w:rsidRPr="006273F0">
        <w:rPr>
          <w:rFonts w:ascii="Times New Roman" w:hAnsi="Times New Roman"/>
          <w:b/>
          <w:sz w:val="24"/>
          <w:szCs w:val="24"/>
        </w:rPr>
        <w:t>Opatrenia na nápravu a sankcie</w:t>
      </w:r>
    </w:p>
    <w:p w:rsidR="00B55AAB" w:rsidRPr="008C70A2" w:rsidP="006273F0">
      <w:pPr>
        <w:pStyle w:val="ListParagraph"/>
        <w:widowControl w:val="0"/>
        <w:numPr>
          <w:numId w:val="44"/>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sidR="00D86904">
        <w:rPr>
          <w:rFonts w:ascii="Times New Roman" w:hAnsi="Times New Roman"/>
          <w:spacing w:val="0"/>
          <w:sz w:val="24"/>
          <w:szCs w:val="24"/>
          <w:lang w:val="sk-SK"/>
        </w:rPr>
        <w:t xml:space="preserve">Ak Národná banka Slovenska zistí nedostatky v činnosti veriteľa spočívajúce v nedodržaní </w:t>
      </w:r>
      <w:r w:rsidRPr="008C70A2" w:rsidR="001D2119">
        <w:rPr>
          <w:rFonts w:ascii="Times New Roman" w:hAnsi="Times New Roman"/>
          <w:spacing w:val="0"/>
          <w:sz w:val="24"/>
          <w:szCs w:val="24"/>
          <w:lang w:val="sk-SK"/>
        </w:rPr>
        <w:t xml:space="preserve">alebo v obchádzaní ustanovení tohto zákona, právne záväzných aktov Európskej únie vzťahujúcich sa na poskytovanie úverov na bývanie alebo iných všeobecne záväzných právnych predpisov, ktoré sa vzťahujú na poskytovanie úverov na bývanie </w:t>
      </w:r>
      <w:r w:rsidRPr="008C70A2" w:rsidR="00D86904">
        <w:rPr>
          <w:rFonts w:ascii="Times New Roman" w:hAnsi="Times New Roman"/>
          <w:spacing w:val="0"/>
          <w:sz w:val="24"/>
          <w:szCs w:val="24"/>
          <w:lang w:val="sk-SK"/>
        </w:rPr>
        <w:t>alebo povinností vyplývajúcich z rozhodnutí vydaných Národnou bankou</w:t>
      </w:r>
      <w:r w:rsidRPr="008C70A2" w:rsidR="00126FB3">
        <w:rPr>
          <w:rFonts w:ascii="Times New Roman" w:hAnsi="Times New Roman"/>
          <w:spacing w:val="0"/>
          <w:sz w:val="24"/>
          <w:szCs w:val="24"/>
          <w:lang w:val="sk-SK"/>
        </w:rPr>
        <w:t xml:space="preserve"> Slovenska uložených veriteľovi</w:t>
      </w:r>
      <w:r w:rsidRPr="008C70A2" w:rsidR="00D86904">
        <w:rPr>
          <w:rFonts w:ascii="Times New Roman" w:hAnsi="Times New Roman"/>
          <w:spacing w:val="0"/>
          <w:sz w:val="24"/>
          <w:szCs w:val="24"/>
          <w:lang w:val="sk-SK"/>
        </w:rPr>
        <w:t xml:space="preserve">, je Národná banka Slovenska </w:t>
      </w:r>
      <w:r w:rsidRPr="008C70A2" w:rsidR="003B0274">
        <w:rPr>
          <w:rFonts w:ascii="Times New Roman" w:hAnsi="Times New Roman"/>
          <w:spacing w:val="0"/>
          <w:sz w:val="24"/>
          <w:szCs w:val="24"/>
          <w:lang w:val="sk-SK"/>
        </w:rPr>
        <w:t xml:space="preserve">príslušná </w:t>
      </w:r>
      <w:r w:rsidRPr="008C70A2" w:rsidR="00D86904">
        <w:rPr>
          <w:rFonts w:ascii="Times New Roman" w:hAnsi="Times New Roman"/>
          <w:spacing w:val="0"/>
          <w:sz w:val="24"/>
          <w:szCs w:val="24"/>
          <w:lang w:val="sk-SK"/>
        </w:rPr>
        <w:t xml:space="preserve">podľa závažnosti, rozsahu, dĺžky trvania, následkov a povahy zistených nedostatkov </w:t>
      </w:r>
    </w:p>
    <w:p w:rsidR="00671FDC" w:rsidRPr="008C70A2" w:rsidP="006273F0">
      <w:pPr>
        <w:pStyle w:val="ListParagraph"/>
        <w:widowControl w:val="0"/>
        <w:tabs>
          <w:tab w:val="left" w:pos="1134"/>
        </w:tabs>
        <w:autoSpaceDE w:val="0"/>
        <w:autoSpaceDN w:val="0"/>
        <w:bidi w:val="0"/>
        <w:adjustRightInd w:val="0"/>
        <w:spacing w:line="276" w:lineRule="auto"/>
        <w:ind w:left="1134" w:hanging="425"/>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a)</w:t>
        <w:tab/>
      </w:r>
      <w:r w:rsidRPr="008C70A2" w:rsidR="00B55AAB">
        <w:rPr>
          <w:rFonts w:ascii="Times New Roman" w:hAnsi="Times New Roman"/>
          <w:spacing w:val="0"/>
          <w:sz w:val="24"/>
          <w:szCs w:val="24"/>
          <w:lang w:val="sk-SK"/>
        </w:rPr>
        <w:t>uložiť</w:t>
      </w:r>
      <w:r w:rsidRPr="008C70A2" w:rsidR="00D86904">
        <w:rPr>
          <w:rFonts w:ascii="Times New Roman" w:hAnsi="Times New Roman"/>
          <w:spacing w:val="0"/>
          <w:sz w:val="24"/>
          <w:szCs w:val="24"/>
          <w:lang w:val="sk-SK"/>
        </w:rPr>
        <w:t xml:space="preserve"> veriteľovi</w:t>
      </w:r>
      <w:r w:rsidRPr="008C70A2" w:rsidR="00937F8C">
        <w:rPr>
          <w:rFonts w:ascii="Times New Roman" w:hAnsi="Times New Roman"/>
          <w:spacing w:val="0"/>
          <w:sz w:val="24"/>
          <w:szCs w:val="24"/>
          <w:lang w:val="sk-SK"/>
        </w:rPr>
        <w:t xml:space="preserve"> </w:t>
      </w:r>
      <w:r w:rsidRPr="008C70A2" w:rsidR="00D86904">
        <w:rPr>
          <w:rFonts w:ascii="Times New Roman" w:hAnsi="Times New Roman"/>
          <w:spacing w:val="0"/>
          <w:sz w:val="24"/>
          <w:szCs w:val="24"/>
          <w:lang w:val="sk-SK"/>
        </w:rPr>
        <w:t xml:space="preserve">povinnosť prijať opatrenia na odstránenie a na nápravu zistených nedostatkov, </w:t>
      </w:r>
      <w:r w:rsidRPr="008C70A2" w:rsidR="00B55AAB">
        <w:rPr>
          <w:rFonts w:ascii="Times New Roman" w:hAnsi="Times New Roman"/>
          <w:spacing w:val="0"/>
          <w:sz w:val="24"/>
          <w:szCs w:val="24"/>
          <w:lang w:val="sk-SK"/>
        </w:rPr>
        <w:t>lehotu na ich splnenie a povinnosť v určenej lehote informovať Národnú banku Slovenska o ich splnení</w:t>
      </w:r>
      <w:r w:rsidRPr="008C70A2" w:rsidR="00074D5F">
        <w:rPr>
          <w:rFonts w:ascii="Times New Roman" w:hAnsi="Times New Roman"/>
          <w:spacing w:val="0"/>
          <w:sz w:val="24"/>
          <w:szCs w:val="24"/>
          <w:lang w:val="sk-SK"/>
        </w:rPr>
        <w:t>,</w:t>
      </w:r>
    </w:p>
    <w:p w:rsidR="006503A5" w:rsidP="006273F0">
      <w:pPr>
        <w:pStyle w:val="ListParagraph"/>
        <w:widowControl w:val="0"/>
        <w:tabs>
          <w:tab w:val="left" w:pos="1134"/>
        </w:tabs>
        <w:autoSpaceDE w:val="0"/>
        <w:autoSpaceDN w:val="0"/>
        <w:bidi w:val="0"/>
        <w:adjustRightInd w:val="0"/>
        <w:spacing w:line="276" w:lineRule="auto"/>
        <w:ind w:left="1134" w:hanging="425"/>
        <w:contextualSpacing/>
        <w:jc w:val="both"/>
        <w:rPr>
          <w:rFonts w:ascii="Times New Roman" w:hAnsi="Times New Roman"/>
          <w:spacing w:val="0"/>
          <w:sz w:val="24"/>
          <w:szCs w:val="24"/>
          <w:lang w:val="sk-SK"/>
        </w:rPr>
      </w:pPr>
      <w:r w:rsidRPr="008C70A2" w:rsidR="00D86904">
        <w:rPr>
          <w:rFonts w:ascii="Times New Roman" w:hAnsi="Times New Roman"/>
          <w:spacing w:val="0"/>
          <w:sz w:val="24"/>
          <w:szCs w:val="24"/>
          <w:lang w:val="sk-SK"/>
        </w:rPr>
        <w:t>b)</w:t>
      </w:r>
      <w:r w:rsidRPr="008C70A2" w:rsidR="00671FDC">
        <w:rPr>
          <w:rFonts w:ascii="Times New Roman" w:hAnsi="Times New Roman"/>
          <w:spacing w:val="0"/>
          <w:sz w:val="24"/>
          <w:szCs w:val="24"/>
          <w:lang w:val="sk-SK"/>
        </w:rPr>
        <w:tab/>
      </w:r>
      <w:r w:rsidRPr="008C70A2" w:rsidR="00D86904">
        <w:rPr>
          <w:rFonts w:ascii="Times New Roman" w:hAnsi="Times New Roman"/>
          <w:spacing w:val="0"/>
          <w:sz w:val="24"/>
          <w:szCs w:val="24"/>
          <w:lang w:val="sk-SK"/>
        </w:rPr>
        <w:t xml:space="preserve">uložiť veriteľovi, ktorý je </w:t>
      </w:r>
    </w:p>
    <w:p w:rsidR="00605D37" w:rsidP="004E0E04">
      <w:pPr>
        <w:pStyle w:val="ListParagraph"/>
        <w:widowControl w:val="0"/>
        <w:tabs>
          <w:tab w:val="left" w:pos="1276"/>
        </w:tabs>
        <w:autoSpaceDE w:val="0"/>
        <w:autoSpaceDN w:val="0"/>
        <w:bidi w:val="0"/>
        <w:adjustRightInd w:val="0"/>
        <w:spacing w:line="276" w:lineRule="auto"/>
        <w:ind w:left="1560" w:hanging="425"/>
        <w:contextualSpacing/>
        <w:jc w:val="both"/>
        <w:rPr>
          <w:rFonts w:ascii="Times New Roman" w:hAnsi="Times New Roman"/>
          <w:spacing w:val="0"/>
          <w:sz w:val="24"/>
          <w:szCs w:val="24"/>
          <w:lang w:val="sk-SK"/>
        </w:rPr>
      </w:pPr>
      <w:r w:rsidR="006503A5">
        <w:rPr>
          <w:rFonts w:ascii="Times New Roman" w:hAnsi="Times New Roman"/>
          <w:spacing w:val="0"/>
          <w:sz w:val="24"/>
          <w:szCs w:val="24"/>
          <w:lang w:val="sk-SK"/>
        </w:rPr>
        <w:t xml:space="preserve">1. </w:t>
      </w:r>
      <w:r w:rsidRPr="008C70A2" w:rsidR="00D86904">
        <w:rPr>
          <w:rFonts w:ascii="Times New Roman" w:hAnsi="Times New Roman"/>
          <w:spacing w:val="0"/>
          <w:sz w:val="24"/>
          <w:szCs w:val="24"/>
          <w:lang w:val="sk-SK"/>
        </w:rPr>
        <w:t xml:space="preserve">fyzickou osobou, pokutu do </w:t>
      </w:r>
      <w:r w:rsidRPr="008C70A2" w:rsidR="00671FDC">
        <w:rPr>
          <w:rFonts w:ascii="Times New Roman" w:hAnsi="Times New Roman"/>
          <w:spacing w:val="0"/>
          <w:sz w:val="24"/>
          <w:szCs w:val="24"/>
          <w:lang w:val="sk-SK"/>
        </w:rPr>
        <w:t xml:space="preserve">výšky </w:t>
      </w:r>
      <w:r w:rsidRPr="008C70A2" w:rsidR="0009581F">
        <w:rPr>
          <w:rFonts w:ascii="Times New Roman" w:hAnsi="Times New Roman"/>
          <w:spacing w:val="0"/>
          <w:sz w:val="24"/>
          <w:szCs w:val="24"/>
          <w:lang w:val="sk-SK"/>
        </w:rPr>
        <w:t>3</w:t>
      </w:r>
      <w:r w:rsidRPr="008C70A2" w:rsidR="00AE7E8E">
        <w:rPr>
          <w:rFonts w:ascii="Times New Roman" w:hAnsi="Times New Roman"/>
          <w:spacing w:val="0"/>
          <w:sz w:val="24"/>
          <w:szCs w:val="24"/>
          <w:lang w:val="sk-SK"/>
        </w:rPr>
        <w:t xml:space="preserve"> 000</w:t>
      </w:r>
      <w:r w:rsidRPr="008C70A2" w:rsidR="00D86904">
        <w:rPr>
          <w:rFonts w:ascii="Times New Roman" w:hAnsi="Times New Roman"/>
          <w:spacing w:val="0"/>
          <w:sz w:val="24"/>
          <w:szCs w:val="24"/>
          <w:lang w:val="sk-SK"/>
        </w:rPr>
        <w:t xml:space="preserve"> eur a pri opakovanom </w:t>
      </w:r>
      <w:r w:rsidRPr="008C70A2" w:rsidR="003B0274">
        <w:rPr>
          <w:rFonts w:ascii="Times New Roman" w:hAnsi="Times New Roman"/>
          <w:spacing w:val="0"/>
          <w:sz w:val="24"/>
          <w:szCs w:val="24"/>
          <w:lang w:val="sk-SK"/>
        </w:rPr>
        <w:t xml:space="preserve">zistení </w:t>
      </w:r>
      <w:r w:rsidRPr="008C70A2" w:rsidR="00D86904">
        <w:rPr>
          <w:rFonts w:ascii="Times New Roman" w:hAnsi="Times New Roman"/>
          <w:spacing w:val="0"/>
          <w:sz w:val="24"/>
          <w:szCs w:val="24"/>
          <w:lang w:val="sk-SK"/>
        </w:rPr>
        <w:t xml:space="preserve">nedostatku alebo závažnom nedostatku až do </w:t>
      </w:r>
      <w:r w:rsidRPr="008C70A2" w:rsidR="00671FDC">
        <w:rPr>
          <w:rFonts w:ascii="Times New Roman" w:hAnsi="Times New Roman"/>
          <w:spacing w:val="0"/>
          <w:sz w:val="24"/>
          <w:szCs w:val="24"/>
          <w:lang w:val="sk-SK"/>
        </w:rPr>
        <w:t xml:space="preserve">výšky </w:t>
      </w:r>
      <w:r w:rsidRPr="008C70A2" w:rsidR="0009581F">
        <w:rPr>
          <w:rFonts w:ascii="Times New Roman" w:hAnsi="Times New Roman"/>
          <w:spacing w:val="0"/>
          <w:sz w:val="24"/>
          <w:szCs w:val="24"/>
          <w:lang w:val="sk-SK"/>
        </w:rPr>
        <w:t>7</w:t>
      </w:r>
      <w:r w:rsidRPr="008C70A2" w:rsidR="00AE7E8E">
        <w:rPr>
          <w:rFonts w:ascii="Times New Roman" w:hAnsi="Times New Roman"/>
          <w:spacing w:val="0"/>
          <w:sz w:val="24"/>
          <w:szCs w:val="24"/>
          <w:lang w:val="sk-SK"/>
        </w:rPr>
        <w:t xml:space="preserve"> 000</w:t>
      </w:r>
      <w:r w:rsidRPr="008C70A2" w:rsidR="00D86904">
        <w:rPr>
          <w:rFonts w:ascii="Times New Roman" w:hAnsi="Times New Roman"/>
          <w:spacing w:val="0"/>
          <w:sz w:val="24"/>
          <w:szCs w:val="24"/>
          <w:lang w:val="sk-SK"/>
        </w:rPr>
        <w:t xml:space="preserve"> eur</w:t>
      </w:r>
      <w:r w:rsidR="006503A5">
        <w:rPr>
          <w:rFonts w:ascii="Times New Roman" w:hAnsi="Times New Roman"/>
          <w:spacing w:val="0"/>
          <w:sz w:val="24"/>
          <w:szCs w:val="24"/>
          <w:lang w:val="sk-SK"/>
        </w:rPr>
        <w:t>,</w:t>
      </w:r>
      <w:r w:rsidRPr="008C70A2" w:rsidR="00D86904">
        <w:rPr>
          <w:rFonts w:ascii="Times New Roman" w:hAnsi="Times New Roman"/>
          <w:spacing w:val="0"/>
          <w:sz w:val="24"/>
          <w:szCs w:val="24"/>
          <w:lang w:val="sk-SK"/>
        </w:rPr>
        <w:t xml:space="preserve"> </w:t>
      </w:r>
      <w:r w:rsidR="006503A5">
        <w:rPr>
          <w:rFonts w:ascii="Times New Roman" w:hAnsi="Times New Roman"/>
          <w:spacing w:val="0"/>
          <w:sz w:val="24"/>
          <w:szCs w:val="24"/>
          <w:lang w:val="sk-SK"/>
        </w:rPr>
        <w:t xml:space="preserve"> </w:t>
      </w:r>
    </w:p>
    <w:p w:rsidR="00D86904" w:rsidRPr="008C70A2" w:rsidP="004E0E04">
      <w:pPr>
        <w:pStyle w:val="ListParagraph"/>
        <w:widowControl w:val="0"/>
        <w:tabs>
          <w:tab w:val="left" w:pos="1276"/>
        </w:tabs>
        <w:autoSpaceDE w:val="0"/>
        <w:autoSpaceDN w:val="0"/>
        <w:bidi w:val="0"/>
        <w:adjustRightInd w:val="0"/>
        <w:spacing w:line="276" w:lineRule="auto"/>
        <w:ind w:left="1560" w:hanging="425"/>
        <w:contextualSpacing/>
        <w:jc w:val="both"/>
        <w:rPr>
          <w:rFonts w:ascii="Times New Roman" w:hAnsi="Times New Roman"/>
          <w:spacing w:val="0"/>
          <w:sz w:val="24"/>
          <w:szCs w:val="24"/>
          <w:lang w:val="sk-SK"/>
        </w:rPr>
      </w:pPr>
      <w:r w:rsidR="006503A5">
        <w:rPr>
          <w:rFonts w:ascii="Times New Roman" w:hAnsi="Times New Roman"/>
          <w:spacing w:val="0"/>
          <w:sz w:val="24"/>
          <w:szCs w:val="24"/>
          <w:lang w:val="sk-SK"/>
        </w:rPr>
        <w:t>2.</w:t>
      </w:r>
      <w:r w:rsidRPr="008C70A2">
        <w:rPr>
          <w:rFonts w:ascii="Times New Roman" w:hAnsi="Times New Roman"/>
          <w:spacing w:val="0"/>
          <w:sz w:val="24"/>
          <w:szCs w:val="24"/>
          <w:lang w:val="sk-SK"/>
        </w:rPr>
        <w:t xml:space="preserve"> právnickou osobou, pokutu do </w:t>
      </w:r>
      <w:r w:rsidRPr="008C70A2" w:rsidR="00671FDC">
        <w:rPr>
          <w:rFonts w:ascii="Times New Roman" w:hAnsi="Times New Roman"/>
          <w:spacing w:val="0"/>
          <w:sz w:val="24"/>
          <w:szCs w:val="24"/>
          <w:lang w:val="sk-SK"/>
        </w:rPr>
        <w:t xml:space="preserve">výšky </w:t>
      </w:r>
      <w:r w:rsidRPr="008C70A2" w:rsidR="0009581F">
        <w:rPr>
          <w:rFonts w:ascii="Times New Roman" w:hAnsi="Times New Roman"/>
          <w:spacing w:val="0"/>
          <w:sz w:val="24"/>
          <w:szCs w:val="24"/>
          <w:lang w:val="sk-SK"/>
        </w:rPr>
        <w:t>7</w:t>
      </w:r>
      <w:r w:rsidRPr="008C70A2" w:rsidR="00AE7E8E">
        <w:rPr>
          <w:rFonts w:ascii="Times New Roman" w:hAnsi="Times New Roman"/>
          <w:spacing w:val="0"/>
          <w:sz w:val="24"/>
          <w:szCs w:val="24"/>
          <w:lang w:val="sk-SK"/>
        </w:rPr>
        <w:t>0 000</w:t>
      </w:r>
      <w:r w:rsidRPr="008C70A2">
        <w:rPr>
          <w:rFonts w:ascii="Times New Roman" w:hAnsi="Times New Roman"/>
          <w:spacing w:val="0"/>
          <w:sz w:val="24"/>
          <w:szCs w:val="24"/>
          <w:lang w:val="sk-SK"/>
        </w:rPr>
        <w:t xml:space="preserve"> eur a pri opakovanom nedostatku alebo závažnom nedostatku až do </w:t>
      </w:r>
      <w:r w:rsidRPr="008C70A2" w:rsidR="00671FDC">
        <w:rPr>
          <w:rFonts w:ascii="Times New Roman" w:hAnsi="Times New Roman"/>
          <w:spacing w:val="0"/>
          <w:sz w:val="24"/>
          <w:szCs w:val="24"/>
          <w:lang w:val="sk-SK"/>
        </w:rPr>
        <w:t xml:space="preserve">výšky </w:t>
      </w:r>
      <w:r w:rsidRPr="008C70A2">
        <w:rPr>
          <w:rFonts w:ascii="Times New Roman" w:hAnsi="Times New Roman"/>
          <w:spacing w:val="0"/>
          <w:sz w:val="24"/>
          <w:szCs w:val="24"/>
          <w:lang w:val="sk-SK"/>
        </w:rPr>
        <w:t>1</w:t>
      </w:r>
      <w:r w:rsidRPr="008C70A2" w:rsidR="0009581F">
        <w:rPr>
          <w:rFonts w:ascii="Times New Roman" w:hAnsi="Times New Roman"/>
          <w:spacing w:val="0"/>
          <w:sz w:val="24"/>
          <w:szCs w:val="24"/>
          <w:lang w:val="sk-SK"/>
        </w:rPr>
        <w:t>4</w:t>
      </w:r>
      <w:r w:rsidRPr="008C70A2">
        <w:rPr>
          <w:rFonts w:ascii="Times New Roman" w:hAnsi="Times New Roman"/>
          <w:spacing w:val="0"/>
          <w:sz w:val="24"/>
          <w:szCs w:val="24"/>
          <w:lang w:val="sk-SK"/>
        </w:rPr>
        <w:t xml:space="preserve">0 000 eur, </w:t>
      </w:r>
    </w:p>
    <w:p w:rsidR="00D86904" w:rsidRPr="008C70A2" w:rsidP="006273F0">
      <w:pPr>
        <w:widowControl w:val="0"/>
        <w:tabs>
          <w:tab w:val="left" w:pos="1134"/>
        </w:tabs>
        <w:autoSpaceDE w:val="0"/>
        <w:autoSpaceDN w:val="0"/>
        <w:bidi w:val="0"/>
        <w:adjustRightInd w:val="0"/>
        <w:spacing w:after="0"/>
        <w:ind w:left="1134" w:hanging="425"/>
        <w:jc w:val="both"/>
        <w:rPr>
          <w:rFonts w:ascii="Times New Roman" w:hAnsi="Times New Roman"/>
          <w:sz w:val="24"/>
          <w:szCs w:val="24"/>
        </w:rPr>
      </w:pPr>
      <w:r w:rsidRPr="008C70A2" w:rsidR="00936CE6">
        <w:rPr>
          <w:rFonts w:ascii="Times New Roman" w:hAnsi="Times New Roman"/>
          <w:sz w:val="24"/>
          <w:szCs w:val="24"/>
        </w:rPr>
        <w:t>c</w:t>
      </w:r>
      <w:r w:rsidRPr="008C70A2" w:rsidR="00671FDC">
        <w:rPr>
          <w:rFonts w:ascii="Times New Roman" w:hAnsi="Times New Roman"/>
          <w:sz w:val="24"/>
          <w:szCs w:val="24"/>
        </w:rPr>
        <w:t>)</w:t>
        <w:tab/>
      </w:r>
      <w:r w:rsidRPr="008C70A2">
        <w:rPr>
          <w:rFonts w:ascii="Times New Roman" w:hAnsi="Times New Roman"/>
          <w:sz w:val="24"/>
          <w:szCs w:val="24"/>
        </w:rPr>
        <w:t xml:space="preserve">uložiť veriteľovi povinnosť predkladať osobitné výkazy, hlásenia, správy a iné informácie, </w:t>
      </w:r>
    </w:p>
    <w:p w:rsidR="00D86904" w:rsidRPr="008C70A2" w:rsidP="006273F0">
      <w:pPr>
        <w:widowControl w:val="0"/>
        <w:tabs>
          <w:tab w:val="left" w:pos="1134"/>
        </w:tabs>
        <w:autoSpaceDE w:val="0"/>
        <w:autoSpaceDN w:val="0"/>
        <w:bidi w:val="0"/>
        <w:adjustRightInd w:val="0"/>
        <w:spacing w:after="0"/>
        <w:ind w:left="1134" w:hanging="426"/>
        <w:jc w:val="both"/>
        <w:rPr>
          <w:rFonts w:ascii="Times New Roman" w:hAnsi="Times New Roman"/>
          <w:sz w:val="24"/>
          <w:szCs w:val="24"/>
        </w:rPr>
      </w:pPr>
      <w:r w:rsidRPr="008C70A2" w:rsidR="00936CE6">
        <w:rPr>
          <w:rFonts w:ascii="Times New Roman" w:hAnsi="Times New Roman"/>
          <w:sz w:val="24"/>
          <w:szCs w:val="24"/>
        </w:rPr>
        <w:t>d</w:t>
      </w:r>
      <w:r w:rsidRPr="008C70A2" w:rsidR="00671FDC">
        <w:rPr>
          <w:rFonts w:ascii="Times New Roman" w:hAnsi="Times New Roman"/>
          <w:sz w:val="24"/>
          <w:szCs w:val="24"/>
        </w:rPr>
        <w:t>)</w:t>
        <w:tab/>
      </w:r>
      <w:r w:rsidRPr="008C70A2">
        <w:rPr>
          <w:rFonts w:ascii="Times New Roman" w:hAnsi="Times New Roman"/>
          <w:sz w:val="24"/>
          <w:szCs w:val="24"/>
        </w:rPr>
        <w:t>obmed</w:t>
      </w:r>
      <w:r w:rsidRPr="008C70A2" w:rsidR="00671FDC">
        <w:rPr>
          <w:rFonts w:ascii="Times New Roman" w:hAnsi="Times New Roman"/>
          <w:sz w:val="24"/>
          <w:szCs w:val="24"/>
        </w:rPr>
        <w:t>ziť alebo pozastaviť veriteľovi</w:t>
      </w:r>
      <w:r w:rsidRPr="008C70A2" w:rsidR="003B0274">
        <w:rPr>
          <w:rFonts w:ascii="Times New Roman" w:hAnsi="Times New Roman"/>
          <w:sz w:val="24"/>
          <w:szCs w:val="24"/>
        </w:rPr>
        <w:t xml:space="preserve"> </w:t>
      </w:r>
      <w:r w:rsidRPr="008C70A2">
        <w:rPr>
          <w:rFonts w:ascii="Times New Roman" w:hAnsi="Times New Roman"/>
          <w:sz w:val="24"/>
          <w:szCs w:val="24"/>
        </w:rPr>
        <w:t xml:space="preserve">výkon činnosti poskytovania </w:t>
      </w:r>
      <w:r w:rsidRPr="008C70A2" w:rsidR="00671FDC">
        <w:rPr>
          <w:rFonts w:ascii="Times New Roman" w:hAnsi="Times New Roman"/>
          <w:sz w:val="24"/>
          <w:szCs w:val="24"/>
        </w:rPr>
        <w:t>úverov na bývanie</w:t>
      </w:r>
      <w:r w:rsidRPr="008C70A2">
        <w:rPr>
          <w:rFonts w:ascii="Times New Roman" w:hAnsi="Times New Roman"/>
          <w:sz w:val="24"/>
          <w:szCs w:val="24"/>
        </w:rPr>
        <w:t xml:space="preserve">, </w:t>
      </w:r>
    </w:p>
    <w:p w:rsidR="00D86904" w:rsidRPr="008C70A2" w:rsidP="006273F0">
      <w:pPr>
        <w:widowControl w:val="0"/>
        <w:tabs>
          <w:tab w:val="left" w:pos="851"/>
        </w:tabs>
        <w:autoSpaceDE w:val="0"/>
        <w:autoSpaceDN w:val="0"/>
        <w:bidi w:val="0"/>
        <w:adjustRightInd w:val="0"/>
        <w:spacing w:after="0"/>
        <w:ind w:left="1134" w:hanging="425"/>
        <w:jc w:val="both"/>
        <w:rPr>
          <w:rFonts w:ascii="Times New Roman" w:hAnsi="Times New Roman"/>
          <w:sz w:val="24"/>
          <w:szCs w:val="24"/>
        </w:rPr>
      </w:pPr>
      <w:r w:rsidRPr="008C70A2" w:rsidR="00936CE6">
        <w:rPr>
          <w:rFonts w:ascii="Times New Roman" w:hAnsi="Times New Roman"/>
          <w:sz w:val="24"/>
          <w:szCs w:val="24"/>
        </w:rPr>
        <w:t>e</w:t>
      </w:r>
      <w:r w:rsidRPr="008C70A2" w:rsidR="00671FDC">
        <w:rPr>
          <w:rFonts w:ascii="Times New Roman" w:hAnsi="Times New Roman"/>
          <w:sz w:val="24"/>
          <w:szCs w:val="24"/>
        </w:rPr>
        <w:t>)</w:t>
        <w:tab/>
        <w:t>odobrať veriteľovi</w:t>
      </w:r>
      <w:r w:rsidRPr="008C70A2" w:rsidR="00937F8C">
        <w:rPr>
          <w:rFonts w:ascii="Times New Roman" w:hAnsi="Times New Roman"/>
          <w:sz w:val="24"/>
          <w:szCs w:val="24"/>
        </w:rPr>
        <w:t xml:space="preserve"> </w:t>
      </w:r>
      <w:r w:rsidRPr="008C70A2" w:rsidR="00671FDC">
        <w:rPr>
          <w:rFonts w:ascii="Times New Roman" w:hAnsi="Times New Roman"/>
          <w:sz w:val="24"/>
          <w:szCs w:val="24"/>
        </w:rPr>
        <w:t>príslušné povolenie</w:t>
      </w:r>
      <w:r w:rsidRPr="008C70A2" w:rsidR="00936CE6">
        <w:rPr>
          <w:rFonts w:ascii="Times New Roman" w:hAnsi="Times New Roman"/>
          <w:sz w:val="24"/>
          <w:szCs w:val="24"/>
        </w:rPr>
        <w:t>.</w:t>
      </w:r>
    </w:p>
    <w:p w:rsidR="009C5597" w:rsidRPr="009C5597" w:rsidP="006273F0">
      <w:pPr>
        <w:pStyle w:val="ListParagraph"/>
        <w:widowControl w:val="0"/>
        <w:numPr>
          <w:numId w:val="44"/>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Národná banka Slovenska je príslušná uložiť členovi štatutárneho orgánu veriteľa, členovi dozornej rady veriteľa, prokuristovi, vedúcemu vnútornej kontroly za porušenie povinností, ktoré mu vyplývajú z tohto zákona, alebo iných všeobecne záväzných právnych predpisov,</w:t>
      </w:r>
      <w:r>
        <w:rPr>
          <w:rStyle w:val="FootnoteReference"/>
          <w:rFonts w:ascii="Times New Roman" w:hAnsi="Times New Roman"/>
          <w:spacing w:val="0"/>
          <w:sz w:val="24"/>
          <w:szCs w:val="24"/>
          <w:rtl w:val="0"/>
          <w:lang w:val="sk-SK"/>
        </w:rPr>
        <w:footnoteReference w:id="49"/>
      </w:r>
      <w:r w:rsidRPr="008C70A2">
        <w:rPr>
          <w:rFonts w:ascii="Times New Roman" w:hAnsi="Times New Roman"/>
          <w:spacing w:val="0"/>
          <w:sz w:val="24"/>
          <w:szCs w:val="24"/>
          <w:lang w:val="sk-SK"/>
        </w:rPr>
        <w:t>) za porušenie podmienok alebo povinností uložených rozhodnutím vydaným Národnou bankou Slovenska pokutu podľa závažnosti, rozsahu, dĺžky trvania, miery zavinenia a povahy porušenia až do výšky dvanásťnásobku mesačného priemeru celkových príjmov od veriteľa za predchádzajúci rok. Vedúcemu organizačnej zložky možno uložiť pokutu najviac do výšky 50</w:t>
      </w:r>
      <w:r w:rsidR="006F7A4F">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 dvanásťnásobku mesačného priemeru celkových príjmov od veriteľa za predchádzajúci rok. Ak príslušná osoba poberala príjmy od veriteľa len časť predchádzajúceho roka, vypočíta sa mesačný priemer jej celkových príjmov za túto časť roka. Osobu, ktorá sa právoplatným uložením pokuty stala nedôveryhodnou osobou, je veriteľ povinný bezodkladne odvolať z funkcie. </w:t>
      </w:r>
    </w:p>
    <w:p w:rsidR="00725DE9" w:rsidRPr="008C70A2" w:rsidP="006273F0">
      <w:pPr>
        <w:pStyle w:val="ListParagraph"/>
        <w:widowControl w:val="0"/>
        <w:numPr>
          <w:numId w:val="44"/>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sidR="00D86904">
        <w:rPr>
          <w:rFonts w:ascii="Times New Roman" w:hAnsi="Times New Roman"/>
          <w:spacing w:val="0"/>
          <w:sz w:val="24"/>
          <w:szCs w:val="24"/>
          <w:lang w:val="sk-SK"/>
        </w:rPr>
        <w:t xml:space="preserve">Opatrenia na nápravu zistených nedostatkov, pokutu a iné sankcie podľa </w:t>
      </w:r>
      <w:r w:rsidRPr="008C70A2" w:rsidR="00074D5F">
        <w:rPr>
          <w:rFonts w:ascii="Times New Roman" w:hAnsi="Times New Roman"/>
          <w:spacing w:val="0"/>
          <w:sz w:val="24"/>
          <w:szCs w:val="24"/>
          <w:lang w:val="sk-SK"/>
        </w:rPr>
        <w:t>odsek</w:t>
      </w:r>
      <w:r w:rsidR="008C76B6">
        <w:rPr>
          <w:rFonts w:ascii="Times New Roman" w:hAnsi="Times New Roman"/>
          <w:spacing w:val="0"/>
          <w:sz w:val="24"/>
          <w:szCs w:val="24"/>
          <w:lang w:val="sk-SK"/>
        </w:rPr>
        <w:t>ov</w:t>
      </w:r>
      <w:r w:rsidRPr="008C70A2" w:rsidR="00074D5F">
        <w:rPr>
          <w:rFonts w:ascii="Times New Roman" w:hAnsi="Times New Roman"/>
          <w:spacing w:val="0"/>
          <w:sz w:val="24"/>
          <w:szCs w:val="24"/>
          <w:lang w:val="sk-SK"/>
        </w:rPr>
        <w:t xml:space="preserve"> 1</w:t>
      </w:r>
      <w:r w:rsidRPr="008C70A2" w:rsidR="00D86904">
        <w:rPr>
          <w:rFonts w:ascii="Times New Roman" w:hAnsi="Times New Roman"/>
          <w:spacing w:val="0"/>
          <w:sz w:val="24"/>
          <w:szCs w:val="24"/>
          <w:lang w:val="sk-SK"/>
        </w:rPr>
        <w:t xml:space="preserve"> </w:t>
      </w:r>
      <w:r w:rsidR="009C5597">
        <w:rPr>
          <w:rFonts w:ascii="Times New Roman" w:hAnsi="Times New Roman"/>
          <w:spacing w:val="0"/>
          <w:sz w:val="24"/>
          <w:szCs w:val="24"/>
          <w:lang w:val="sk-SK"/>
        </w:rPr>
        <w:t xml:space="preserve">a 2 </w:t>
      </w:r>
      <w:r w:rsidRPr="008C70A2" w:rsidR="00D86904">
        <w:rPr>
          <w:rFonts w:ascii="Times New Roman" w:hAnsi="Times New Roman"/>
          <w:spacing w:val="0"/>
          <w:sz w:val="24"/>
          <w:szCs w:val="24"/>
          <w:lang w:val="sk-SK"/>
        </w:rPr>
        <w:t xml:space="preserve">možno ukladať </w:t>
      </w:r>
      <w:r w:rsidRPr="008C70A2" w:rsidR="00074D5F">
        <w:rPr>
          <w:rFonts w:ascii="Times New Roman" w:hAnsi="Times New Roman"/>
          <w:spacing w:val="0"/>
          <w:sz w:val="24"/>
          <w:szCs w:val="24"/>
          <w:lang w:val="sk-SK"/>
        </w:rPr>
        <w:t xml:space="preserve">samostatne alebo </w:t>
      </w:r>
      <w:r w:rsidRPr="008C70A2" w:rsidR="00D86904">
        <w:rPr>
          <w:rFonts w:ascii="Times New Roman" w:hAnsi="Times New Roman"/>
          <w:spacing w:val="0"/>
          <w:sz w:val="24"/>
          <w:szCs w:val="24"/>
          <w:lang w:val="sk-SK"/>
        </w:rPr>
        <w:t xml:space="preserve">súbežne a opakovane. </w:t>
      </w:r>
      <w:r w:rsidRPr="008C70A2">
        <w:rPr>
          <w:rFonts w:ascii="Times New Roman" w:hAnsi="Times New Roman"/>
          <w:spacing w:val="0"/>
          <w:sz w:val="24"/>
          <w:szCs w:val="24"/>
          <w:lang w:val="sk-SK"/>
        </w:rPr>
        <w:t xml:space="preserve">Pokutu a iné sankcie podľa </w:t>
      </w:r>
      <w:r w:rsidRPr="008C70A2" w:rsidR="00E707D0">
        <w:rPr>
          <w:rFonts w:ascii="Times New Roman" w:hAnsi="Times New Roman"/>
          <w:spacing w:val="0"/>
          <w:sz w:val="24"/>
          <w:szCs w:val="24"/>
          <w:lang w:val="sk-SK"/>
        </w:rPr>
        <w:t>odsek</w:t>
      </w:r>
      <w:r w:rsidR="008C76B6">
        <w:rPr>
          <w:rFonts w:ascii="Times New Roman" w:hAnsi="Times New Roman"/>
          <w:spacing w:val="0"/>
          <w:sz w:val="24"/>
          <w:szCs w:val="24"/>
          <w:lang w:val="sk-SK"/>
        </w:rPr>
        <w:t>ov</w:t>
      </w:r>
      <w:r w:rsidRPr="008C70A2" w:rsidR="00E707D0">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1 </w:t>
      </w:r>
      <w:r w:rsidR="009C5597">
        <w:rPr>
          <w:rFonts w:ascii="Times New Roman" w:hAnsi="Times New Roman"/>
          <w:spacing w:val="0"/>
          <w:sz w:val="24"/>
          <w:szCs w:val="24"/>
          <w:lang w:val="sk-SK"/>
        </w:rPr>
        <w:t xml:space="preserve">a 2 </w:t>
      </w:r>
      <w:r w:rsidRPr="008C70A2">
        <w:rPr>
          <w:rFonts w:ascii="Times New Roman" w:hAnsi="Times New Roman"/>
          <w:spacing w:val="0"/>
          <w:sz w:val="24"/>
          <w:szCs w:val="24"/>
          <w:lang w:val="sk-SK"/>
        </w:rPr>
        <w:t xml:space="preserve">možno uložiť do dvoch rokov od zistenia nedostatkov, najneskôr však do </w:t>
      </w:r>
      <w:r w:rsidR="006503A5">
        <w:rPr>
          <w:rFonts w:ascii="Times New Roman" w:hAnsi="Times New Roman"/>
          <w:spacing w:val="0"/>
          <w:sz w:val="24"/>
          <w:szCs w:val="24"/>
          <w:lang w:val="sk-SK"/>
        </w:rPr>
        <w:t>desiatich</w:t>
      </w:r>
      <w:r w:rsidRPr="008C70A2" w:rsidR="006503A5">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rokov od ich vzniku. Premlčacie lehoty podľa druhej vety sa prerušujú, keď nastala skutočnosť zakladajúca prerušenie lehoty podľa osobitného zákona,</w:t>
      </w:r>
      <w:r>
        <w:rPr>
          <w:rStyle w:val="FootnoteReference"/>
          <w:rFonts w:ascii="Times New Roman" w:hAnsi="Times New Roman"/>
          <w:spacing w:val="0"/>
          <w:sz w:val="24"/>
          <w:szCs w:val="24"/>
          <w:rtl w:val="0"/>
          <w:lang w:val="sk-SK"/>
        </w:rPr>
        <w:footnoteReference w:id="50"/>
      </w:r>
      <w:r w:rsidRPr="008C70A2" w:rsidR="00E707D0">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pričom od prerušenia </w:t>
      </w:r>
      <w:r w:rsidRPr="008C70A2" w:rsidR="00E707D0">
        <w:rPr>
          <w:rFonts w:ascii="Times New Roman" w:hAnsi="Times New Roman"/>
          <w:spacing w:val="0"/>
          <w:sz w:val="24"/>
          <w:szCs w:val="24"/>
          <w:lang w:val="sk-SK"/>
        </w:rPr>
        <w:t xml:space="preserve">premlčania </w:t>
      </w:r>
      <w:r w:rsidRPr="008C70A2">
        <w:rPr>
          <w:rFonts w:ascii="Times New Roman" w:hAnsi="Times New Roman"/>
          <w:spacing w:val="0"/>
          <w:sz w:val="24"/>
          <w:szCs w:val="24"/>
          <w:lang w:val="sk-SK"/>
        </w:rPr>
        <w:t xml:space="preserve">začína plynúť nová </w:t>
      </w:r>
      <w:r w:rsidRPr="008C70A2" w:rsidR="00E707D0">
        <w:rPr>
          <w:rFonts w:ascii="Times New Roman" w:hAnsi="Times New Roman"/>
          <w:spacing w:val="0"/>
          <w:sz w:val="24"/>
          <w:szCs w:val="24"/>
          <w:lang w:val="sk-SK"/>
        </w:rPr>
        <w:t xml:space="preserve">premlčacia </w:t>
      </w:r>
      <w:r w:rsidRPr="008C70A2">
        <w:rPr>
          <w:rFonts w:ascii="Times New Roman" w:hAnsi="Times New Roman"/>
          <w:spacing w:val="0"/>
          <w:sz w:val="24"/>
          <w:szCs w:val="24"/>
          <w:lang w:val="sk-SK"/>
        </w:rPr>
        <w:t xml:space="preserve">lehota. Nedostatky uvedené v protokole o vykonanom dohľade na mieste sa považujú za zistené odo dňa skončenia príslušného dohľadu na mieste podľa osobitného </w:t>
      </w:r>
      <w:r w:rsidRPr="008C70A2" w:rsidR="00E707D0">
        <w:rPr>
          <w:rFonts w:ascii="Times New Roman" w:hAnsi="Times New Roman"/>
          <w:spacing w:val="0"/>
          <w:sz w:val="24"/>
          <w:szCs w:val="24"/>
          <w:lang w:val="sk-SK"/>
        </w:rPr>
        <w:t>predpisu</w:t>
      </w:r>
      <w:r w:rsidRPr="008C70A2">
        <w:rPr>
          <w:rFonts w:ascii="Times New Roman" w:hAnsi="Times New Roman"/>
          <w:spacing w:val="0"/>
          <w:sz w:val="24"/>
          <w:szCs w:val="24"/>
          <w:lang w:val="sk-SK"/>
        </w:rPr>
        <w:t>.</w:t>
      </w:r>
      <w:r>
        <w:rPr>
          <w:rStyle w:val="FootnoteReference"/>
          <w:rFonts w:ascii="Times New Roman" w:hAnsi="Times New Roman"/>
          <w:spacing w:val="0"/>
          <w:sz w:val="24"/>
          <w:szCs w:val="24"/>
          <w:rtl w:val="0"/>
          <w:lang w:val="sk-SK"/>
        </w:rPr>
        <w:footnoteReference w:id="51"/>
      </w:r>
      <w:r w:rsidRPr="008C70A2" w:rsidR="00E707D0">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w:t>
      </w:r>
    </w:p>
    <w:p w:rsidR="00E707D0" w:rsidRPr="008C70A2" w:rsidP="006273F0">
      <w:pPr>
        <w:pStyle w:val="ListParagraph"/>
        <w:widowControl w:val="0"/>
        <w:numPr>
          <w:numId w:val="44"/>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Národná banka Slovenska je oprávnená aj mimo konania o uložení opatrenia na nápravu zistených nedostatkov, pokuty al</w:t>
      </w:r>
      <w:r w:rsidRPr="008C70A2" w:rsidR="00FD5497">
        <w:rPr>
          <w:rFonts w:ascii="Times New Roman" w:hAnsi="Times New Roman"/>
          <w:spacing w:val="0"/>
          <w:sz w:val="24"/>
          <w:szCs w:val="24"/>
          <w:lang w:val="sk-SK"/>
        </w:rPr>
        <w:t>ebo inej sankcie podľa odsek</w:t>
      </w:r>
      <w:r w:rsidR="00F2124A">
        <w:rPr>
          <w:rFonts w:ascii="Times New Roman" w:hAnsi="Times New Roman"/>
          <w:spacing w:val="0"/>
          <w:sz w:val="24"/>
          <w:szCs w:val="24"/>
          <w:lang w:val="sk-SK"/>
        </w:rPr>
        <w:t>ov</w:t>
      </w:r>
      <w:r w:rsidRPr="008C70A2">
        <w:rPr>
          <w:rFonts w:ascii="Times New Roman" w:hAnsi="Times New Roman"/>
          <w:spacing w:val="0"/>
          <w:sz w:val="24"/>
          <w:szCs w:val="24"/>
          <w:lang w:val="sk-SK"/>
        </w:rPr>
        <w:t xml:space="preserve"> 1 </w:t>
      </w:r>
      <w:r w:rsidR="009C5597">
        <w:rPr>
          <w:rFonts w:ascii="Times New Roman" w:hAnsi="Times New Roman"/>
          <w:spacing w:val="0"/>
          <w:sz w:val="24"/>
          <w:szCs w:val="24"/>
          <w:lang w:val="sk-SK"/>
        </w:rPr>
        <w:t xml:space="preserve">a 2 </w:t>
      </w:r>
      <w:r w:rsidRPr="008C70A2">
        <w:rPr>
          <w:rFonts w:ascii="Times New Roman" w:hAnsi="Times New Roman"/>
          <w:spacing w:val="0"/>
          <w:sz w:val="24"/>
          <w:szCs w:val="24"/>
          <w:lang w:val="sk-SK"/>
        </w:rPr>
        <w:t>prerokovať s veriteľom nedostatky v jeho činnosti. Veriteľ</w:t>
      </w:r>
      <w:r w:rsidRPr="008C70A2" w:rsidR="00937F8C">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je povinný poskytnúť Národnej banke Slovenska ňou požadovanú súčinnosť. </w:t>
      </w:r>
    </w:p>
    <w:p w:rsidR="006273F0" w:rsidP="006273F0">
      <w:pPr>
        <w:pStyle w:val="ListParagraph"/>
        <w:widowControl w:val="0"/>
        <w:numPr>
          <w:numId w:val="44"/>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sidR="00D86904">
        <w:rPr>
          <w:rFonts w:ascii="Times New Roman" w:hAnsi="Times New Roman"/>
          <w:spacing w:val="0"/>
          <w:sz w:val="24"/>
          <w:szCs w:val="24"/>
          <w:lang w:val="sk-SK"/>
        </w:rPr>
        <w:t>Pokuta</w:t>
      </w:r>
      <w:r w:rsidRPr="008C70A2" w:rsidR="00E707D0">
        <w:rPr>
          <w:rFonts w:ascii="Times New Roman" w:hAnsi="Times New Roman"/>
          <w:spacing w:val="0"/>
          <w:sz w:val="24"/>
          <w:szCs w:val="24"/>
          <w:lang w:val="sk-SK"/>
        </w:rPr>
        <w:t xml:space="preserve"> podľa odseku 1 písm. </w:t>
      </w:r>
      <w:r w:rsidRPr="008C70A2" w:rsidR="00FD5497">
        <w:rPr>
          <w:rFonts w:ascii="Times New Roman" w:hAnsi="Times New Roman"/>
          <w:spacing w:val="0"/>
          <w:sz w:val="24"/>
          <w:szCs w:val="24"/>
          <w:lang w:val="sk-SK"/>
        </w:rPr>
        <w:t>b</w:t>
      </w:r>
      <w:r w:rsidRPr="008C70A2" w:rsidR="003B0274">
        <w:rPr>
          <w:rFonts w:ascii="Times New Roman" w:hAnsi="Times New Roman"/>
          <w:spacing w:val="0"/>
          <w:sz w:val="24"/>
          <w:szCs w:val="24"/>
          <w:lang w:val="sk-SK"/>
        </w:rPr>
        <w:t>)</w:t>
      </w:r>
      <w:r w:rsidRPr="008C70A2" w:rsidR="00FD5497">
        <w:rPr>
          <w:rFonts w:ascii="Times New Roman" w:hAnsi="Times New Roman"/>
          <w:spacing w:val="0"/>
          <w:sz w:val="24"/>
          <w:szCs w:val="24"/>
          <w:lang w:val="sk-SK"/>
        </w:rPr>
        <w:t xml:space="preserve"> </w:t>
      </w:r>
      <w:r w:rsidRPr="008C70A2" w:rsidR="00D86904">
        <w:rPr>
          <w:rFonts w:ascii="Times New Roman" w:hAnsi="Times New Roman"/>
          <w:spacing w:val="0"/>
          <w:sz w:val="24"/>
          <w:szCs w:val="24"/>
          <w:lang w:val="sk-SK"/>
        </w:rPr>
        <w:t xml:space="preserve">je splatná do 30 kalendárnych dní odo dňa </w:t>
      </w:r>
      <w:r w:rsidRPr="008C70A2" w:rsidR="00E707D0">
        <w:rPr>
          <w:rFonts w:ascii="Times New Roman" w:hAnsi="Times New Roman"/>
          <w:spacing w:val="0"/>
          <w:sz w:val="24"/>
          <w:szCs w:val="24"/>
          <w:lang w:val="sk-SK"/>
        </w:rPr>
        <w:t xml:space="preserve">nadobudnutia </w:t>
      </w:r>
      <w:r w:rsidRPr="008C70A2" w:rsidR="00D86904">
        <w:rPr>
          <w:rFonts w:ascii="Times New Roman" w:hAnsi="Times New Roman"/>
          <w:spacing w:val="0"/>
          <w:sz w:val="24"/>
          <w:szCs w:val="24"/>
          <w:lang w:val="sk-SK"/>
        </w:rPr>
        <w:t xml:space="preserve">právoplatnosti rozhodnutia o uložení pokuty. Uložená pokuta je príjmom štátneho rozpočtu. </w:t>
      </w:r>
    </w:p>
    <w:p w:rsidR="006827B8" w:rsidRPr="006273F0" w:rsidP="006273F0">
      <w:pPr>
        <w:pStyle w:val="ListParagraph"/>
        <w:widowControl w:val="0"/>
        <w:numPr>
          <w:numId w:val="44"/>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6273F0" w:rsidR="008D1663">
        <w:rPr>
          <w:rFonts w:ascii="Times New Roman" w:hAnsi="Times New Roman"/>
          <w:spacing w:val="0"/>
          <w:sz w:val="24"/>
          <w:szCs w:val="24"/>
          <w:lang w:val="sk-SK"/>
        </w:rPr>
        <w:t>O každej sankcii podľa odsek</w:t>
      </w:r>
      <w:r w:rsidR="00F2124A">
        <w:rPr>
          <w:rFonts w:ascii="Times New Roman" w:hAnsi="Times New Roman"/>
          <w:spacing w:val="0"/>
          <w:sz w:val="24"/>
          <w:szCs w:val="24"/>
          <w:lang w:val="sk-SK"/>
        </w:rPr>
        <w:t>ov</w:t>
      </w:r>
      <w:r w:rsidRPr="006273F0" w:rsidR="008D1663">
        <w:rPr>
          <w:rFonts w:ascii="Times New Roman" w:hAnsi="Times New Roman"/>
          <w:spacing w:val="0"/>
          <w:sz w:val="24"/>
          <w:szCs w:val="24"/>
          <w:lang w:val="sk-SK"/>
        </w:rPr>
        <w:t xml:space="preserve"> 1 </w:t>
      </w:r>
      <w:r w:rsidRPr="006273F0" w:rsidR="009C5597">
        <w:rPr>
          <w:rFonts w:ascii="Times New Roman" w:hAnsi="Times New Roman"/>
          <w:spacing w:val="0"/>
          <w:sz w:val="24"/>
          <w:szCs w:val="24"/>
          <w:lang w:val="sk-SK"/>
        </w:rPr>
        <w:t xml:space="preserve">a 2 </w:t>
      </w:r>
      <w:r w:rsidRPr="006273F0" w:rsidR="008D1663">
        <w:rPr>
          <w:rFonts w:ascii="Times New Roman" w:hAnsi="Times New Roman"/>
          <w:spacing w:val="0"/>
          <w:sz w:val="24"/>
          <w:szCs w:val="24"/>
          <w:lang w:val="sk-SK"/>
        </w:rPr>
        <w:t>uloženej veriteľovi</w:t>
      </w:r>
      <w:r w:rsidRPr="006273F0" w:rsidR="00937F8C">
        <w:rPr>
          <w:rFonts w:ascii="Times New Roman" w:hAnsi="Times New Roman"/>
          <w:spacing w:val="0"/>
          <w:sz w:val="24"/>
          <w:szCs w:val="24"/>
          <w:lang w:val="sk-SK"/>
        </w:rPr>
        <w:t xml:space="preserve"> </w:t>
      </w:r>
      <w:r w:rsidRPr="006273F0" w:rsidR="008D1663">
        <w:rPr>
          <w:rFonts w:ascii="Times New Roman" w:hAnsi="Times New Roman"/>
          <w:spacing w:val="0"/>
          <w:sz w:val="24"/>
          <w:szCs w:val="24"/>
          <w:lang w:val="sk-SK"/>
        </w:rPr>
        <w:t>poskytujúcemu úvery na bývanie na území iného členského štátu informuje Národná banka Slovenska príslušný orgán dohľadu tohto členského štátu.</w:t>
      </w:r>
    </w:p>
    <w:p w:rsidR="006273F0" w:rsidP="004401F9">
      <w:pPr>
        <w:bidi w:val="0"/>
        <w:ind w:left="360"/>
        <w:jc w:val="center"/>
        <w:rPr>
          <w:rFonts w:ascii="Times New Roman" w:hAnsi="Times New Roman"/>
          <w:sz w:val="24"/>
          <w:szCs w:val="24"/>
        </w:rPr>
      </w:pPr>
    </w:p>
    <w:p w:rsidR="00F81CA6" w:rsidP="004401F9">
      <w:pPr>
        <w:bidi w:val="0"/>
        <w:ind w:left="360"/>
        <w:jc w:val="center"/>
        <w:rPr>
          <w:rFonts w:ascii="Times New Roman" w:hAnsi="Times New Roman"/>
          <w:sz w:val="24"/>
          <w:szCs w:val="24"/>
        </w:rPr>
      </w:pPr>
      <w:r w:rsidRPr="008C70A2">
        <w:rPr>
          <w:rFonts w:ascii="Times New Roman" w:hAnsi="Times New Roman"/>
          <w:sz w:val="24"/>
          <w:szCs w:val="24"/>
        </w:rPr>
        <w:t>§</w:t>
      </w:r>
      <w:r w:rsidRPr="008C70A2" w:rsidR="00D17566">
        <w:rPr>
          <w:rFonts w:ascii="Times New Roman" w:hAnsi="Times New Roman"/>
          <w:sz w:val="24"/>
          <w:szCs w:val="24"/>
        </w:rPr>
        <w:t xml:space="preserve"> 2</w:t>
      </w:r>
      <w:r w:rsidR="00A67C2A">
        <w:rPr>
          <w:rFonts w:ascii="Times New Roman" w:hAnsi="Times New Roman"/>
          <w:sz w:val="24"/>
          <w:szCs w:val="24"/>
        </w:rPr>
        <w:t>5</w:t>
      </w:r>
    </w:p>
    <w:p w:rsidR="009D573B" w:rsidRPr="006273F0" w:rsidP="004401F9">
      <w:pPr>
        <w:bidi w:val="0"/>
        <w:ind w:left="360"/>
        <w:jc w:val="center"/>
        <w:rPr>
          <w:rFonts w:ascii="Times New Roman" w:hAnsi="Times New Roman"/>
          <w:b/>
          <w:sz w:val="24"/>
          <w:szCs w:val="24"/>
        </w:rPr>
      </w:pPr>
      <w:r w:rsidRPr="006273F0">
        <w:rPr>
          <w:rFonts w:ascii="Times New Roman" w:hAnsi="Times New Roman"/>
          <w:b/>
          <w:sz w:val="24"/>
          <w:szCs w:val="24"/>
        </w:rPr>
        <w:t>Mechanizmy riešenia sporov</w:t>
      </w:r>
    </w:p>
    <w:p w:rsidR="00E27515" w:rsidRPr="008C70A2" w:rsidP="006273F0">
      <w:pPr>
        <w:pStyle w:val="ListParagraph"/>
        <w:widowControl w:val="0"/>
        <w:numPr>
          <w:numId w:val="46"/>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Pred uzavretím zmluvy o úver</w:t>
      </w:r>
      <w:r w:rsidR="00F75BE9">
        <w:rPr>
          <w:rFonts w:ascii="Times New Roman" w:hAnsi="Times New Roman"/>
          <w:spacing w:val="0"/>
          <w:sz w:val="24"/>
          <w:szCs w:val="24"/>
          <w:lang w:val="sk-SK"/>
        </w:rPr>
        <w:t>e</w:t>
      </w:r>
      <w:r w:rsidRPr="008C70A2">
        <w:rPr>
          <w:rFonts w:ascii="Times New Roman" w:hAnsi="Times New Roman"/>
          <w:spacing w:val="0"/>
          <w:sz w:val="24"/>
          <w:szCs w:val="24"/>
          <w:lang w:val="sk-SK"/>
        </w:rPr>
        <w:t xml:space="preserve"> na bývanie alebo ak je to odôvodnené pri jej zmene</w:t>
      </w:r>
      <w:r w:rsidRPr="008C70A2" w:rsidR="00CC63C2">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je veriteľ povinný spotrebiteľovi oznámiť postup pri podávaní </w:t>
      </w:r>
      <w:r w:rsidRPr="008C70A2" w:rsidR="007C2CF0">
        <w:rPr>
          <w:rFonts w:ascii="Times New Roman" w:hAnsi="Times New Roman"/>
          <w:spacing w:val="0"/>
          <w:sz w:val="24"/>
          <w:szCs w:val="24"/>
          <w:lang w:val="sk-SK"/>
        </w:rPr>
        <w:t>reklamácií, kde možno uplatniť reklamáciu</w:t>
      </w:r>
      <w:r w:rsidRPr="008C70A2">
        <w:rPr>
          <w:rFonts w:ascii="Times New Roman" w:hAnsi="Times New Roman"/>
          <w:spacing w:val="0"/>
          <w:sz w:val="24"/>
          <w:szCs w:val="24"/>
          <w:lang w:val="sk-SK"/>
        </w:rPr>
        <w:t xml:space="preserve"> a informáciu o možnosti mimosúdneho riešenia sporov zo zmluvy o úver</w:t>
      </w:r>
      <w:r w:rsidRPr="008C70A2" w:rsidR="00CC63C2">
        <w:rPr>
          <w:rFonts w:ascii="Times New Roman" w:hAnsi="Times New Roman"/>
          <w:spacing w:val="0"/>
          <w:sz w:val="24"/>
          <w:szCs w:val="24"/>
          <w:lang w:val="sk-SK"/>
        </w:rPr>
        <w:t>e</w:t>
      </w:r>
      <w:r w:rsidRPr="008C70A2">
        <w:rPr>
          <w:rFonts w:ascii="Times New Roman" w:hAnsi="Times New Roman"/>
          <w:spacing w:val="0"/>
          <w:sz w:val="24"/>
          <w:szCs w:val="24"/>
          <w:lang w:val="sk-SK"/>
        </w:rPr>
        <w:t xml:space="preserve"> na bývanie a informáciu o</w:t>
      </w:r>
      <w:r w:rsidR="000002E4">
        <w:rPr>
          <w:rFonts w:ascii="Times New Roman" w:hAnsi="Times New Roman"/>
          <w:spacing w:val="0"/>
          <w:sz w:val="24"/>
          <w:szCs w:val="24"/>
          <w:lang w:val="sk-SK"/>
        </w:rPr>
        <w:t xml:space="preserve"> Občianskom súdnom poriadku a o </w:t>
      </w:r>
      <w:r w:rsidRPr="008C70A2">
        <w:rPr>
          <w:rFonts w:ascii="Times New Roman" w:hAnsi="Times New Roman"/>
          <w:spacing w:val="0"/>
          <w:sz w:val="24"/>
          <w:szCs w:val="24"/>
          <w:lang w:val="sk-SK"/>
        </w:rPr>
        <w:t>osobitných predpisoch</w:t>
      </w:r>
      <w:r>
        <w:rPr>
          <w:rStyle w:val="FootnoteReference"/>
          <w:rFonts w:ascii="Times New Roman" w:hAnsi="Times New Roman"/>
          <w:spacing w:val="0"/>
          <w:sz w:val="24"/>
          <w:szCs w:val="24"/>
          <w:rtl w:val="0"/>
          <w:lang w:val="sk-SK"/>
        </w:rPr>
        <w:footnoteReference w:id="52"/>
      </w:r>
      <w:r w:rsidRPr="008C70A2" w:rsidR="001418C9">
        <w:rPr>
          <w:rFonts w:ascii="Times New Roman" w:hAnsi="Times New Roman"/>
          <w:spacing w:val="0"/>
          <w:sz w:val="24"/>
          <w:szCs w:val="24"/>
          <w:lang w:val="sk-SK"/>
        </w:rPr>
        <w:t>)</w:t>
      </w:r>
      <w:r w:rsidRPr="008C70A2">
        <w:rPr>
          <w:rFonts w:ascii="Times New Roman" w:hAnsi="Times New Roman"/>
          <w:spacing w:val="0"/>
          <w:sz w:val="24"/>
          <w:szCs w:val="24"/>
          <w:lang w:val="sk-SK"/>
        </w:rPr>
        <w:t xml:space="preserve"> upravujúcich mimosúdne vyrovnanie sporov.</w:t>
      </w:r>
    </w:p>
    <w:p w:rsidR="007A34B1" w:rsidRPr="008C70A2" w:rsidP="006273F0">
      <w:pPr>
        <w:pStyle w:val="ListParagraph"/>
        <w:widowControl w:val="0"/>
        <w:numPr>
          <w:numId w:val="46"/>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Veriteľ</w:t>
      </w:r>
      <w:r w:rsidRPr="008C70A2" w:rsidR="00CC63C2">
        <w:rPr>
          <w:rFonts w:ascii="Times New Roman" w:hAnsi="Times New Roman"/>
          <w:spacing w:val="0"/>
          <w:sz w:val="24"/>
          <w:szCs w:val="24"/>
          <w:lang w:val="sk-SK"/>
        </w:rPr>
        <w:t xml:space="preserve"> je povinný</w:t>
      </w:r>
      <w:r w:rsidRPr="008C70A2">
        <w:rPr>
          <w:rFonts w:ascii="Times New Roman" w:hAnsi="Times New Roman"/>
          <w:spacing w:val="0"/>
          <w:sz w:val="24"/>
          <w:szCs w:val="24"/>
          <w:lang w:val="sk-SK"/>
        </w:rPr>
        <w:t xml:space="preserve"> vypracovať a dodržiavať vnútorné </w:t>
      </w:r>
      <w:r w:rsidRPr="008C70A2" w:rsidR="009C2FCB">
        <w:rPr>
          <w:rFonts w:ascii="Times New Roman" w:hAnsi="Times New Roman"/>
          <w:spacing w:val="0"/>
          <w:sz w:val="24"/>
          <w:szCs w:val="24"/>
          <w:lang w:val="sk-SK"/>
        </w:rPr>
        <w:t xml:space="preserve">predpisy </w:t>
      </w:r>
      <w:r w:rsidRPr="008C70A2">
        <w:rPr>
          <w:rFonts w:ascii="Times New Roman" w:hAnsi="Times New Roman"/>
          <w:spacing w:val="0"/>
          <w:sz w:val="24"/>
          <w:szCs w:val="24"/>
          <w:lang w:val="sk-SK"/>
        </w:rPr>
        <w:t xml:space="preserve">upravujúce evidenciu </w:t>
      </w:r>
      <w:r w:rsidRPr="008C70A2" w:rsidR="007C2CF0">
        <w:rPr>
          <w:rFonts w:ascii="Times New Roman" w:hAnsi="Times New Roman"/>
          <w:spacing w:val="0"/>
          <w:sz w:val="24"/>
          <w:szCs w:val="24"/>
          <w:lang w:val="sk-SK"/>
        </w:rPr>
        <w:t xml:space="preserve">reklamácií </w:t>
      </w:r>
      <w:r w:rsidRPr="008C70A2" w:rsidR="002F2AB0">
        <w:rPr>
          <w:rFonts w:ascii="Times New Roman" w:hAnsi="Times New Roman"/>
          <w:spacing w:val="0"/>
          <w:sz w:val="24"/>
          <w:szCs w:val="24"/>
          <w:lang w:val="sk-SK"/>
        </w:rPr>
        <w:t xml:space="preserve">a náprav </w:t>
      </w:r>
      <w:r w:rsidRPr="008C70A2" w:rsidR="00401444">
        <w:rPr>
          <w:rFonts w:ascii="Times New Roman" w:hAnsi="Times New Roman"/>
          <w:spacing w:val="0"/>
          <w:sz w:val="24"/>
          <w:szCs w:val="24"/>
          <w:lang w:val="sk-SK"/>
        </w:rPr>
        <w:t>pri</w:t>
      </w:r>
      <w:r w:rsidRPr="008C70A2" w:rsidR="002F2AB0">
        <w:rPr>
          <w:rFonts w:ascii="Times New Roman" w:hAnsi="Times New Roman"/>
          <w:spacing w:val="0"/>
          <w:sz w:val="24"/>
          <w:szCs w:val="24"/>
          <w:lang w:val="sk-SK"/>
        </w:rPr>
        <w:t xml:space="preserve"> mimosúdno</w:t>
      </w:r>
      <w:r w:rsidRPr="008C70A2" w:rsidR="00401444">
        <w:rPr>
          <w:rFonts w:ascii="Times New Roman" w:hAnsi="Times New Roman"/>
          <w:spacing w:val="0"/>
          <w:sz w:val="24"/>
          <w:szCs w:val="24"/>
          <w:lang w:val="sk-SK"/>
        </w:rPr>
        <w:t>m</w:t>
      </w:r>
      <w:r w:rsidRPr="008C70A2" w:rsidR="002F2AB0">
        <w:rPr>
          <w:rFonts w:ascii="Times New Roman" w:hAnsi="Times New Roman"/>
          <w:spacing w:val="0"/>
          <w:sz w:val="24"/>
          <w:szCs w:val="24"/>
          <w:lang w:val="sk-SK"/>
        </w:rPr>
        <w:t xml:space="preserve"> riešen</w:t>
      </w:r>
      <w:r w:rsidRPr="008C70A2" w:rsidR="00401444">
        <w:rPr>
          <w:rFonts w:ascii="Times New Roman" w:hAnsi="Times New Roman"/>
          <w:spacing w:val="0"/>
          <w:sz w:val="24"/>
          <w:szCs w:val="24"/>
          <w:lang w:val="sk-SK"/>
        </w:rPr>
        <w:t>í</w:t>
      </w:r>
      <w:r w:rsidRPr="008C70A2" w:rsidR="002F2AB0">
        <w:rPr>
          <w:rFonts w:ascii="Times New Roman" w:hAnsi="Times New Roman"/>
          <w:spacing w:val="0"/>
          <w:sz w:val="24"/>
          <w:szCs w:val="24"/>
          <w:lang w:val="sk-SK"/>
        </w:rPr>
        <w:t xml:space="preserve"> sporov so </w:t>
      </w:r>
      <w:r w:rsidRPr="008C70A2" w:rsidR="00167685">
        <w:rPr>
          <w:rFonts w:ascii="Times New Roman" w:hAnsi="Times New Roman"/>
          <w:spacing w:val="0"/>
          <w:sz w:val="24"/>
          <w:szCs w:val="24"/>
          <w:lang w:val="sk-SK"/>
        </w:rPr>
        <w:t>spotrebiteľo</w:t>
      </w:r>
      <w:r w:rsidRPr="008C70A2" w:rsidR="002F2AB0">
        <w:rPr>
          <w:rFonts w:ascii="Times New Roman" w:hAnsi="Times New Roman"/>
          <w:spacing w:val="0"/>
          <w:sz w:val="24"/>
          <w:szCs w:val="24"/>
          <w:lang w:val="sk-SK"/>
        </w:rPr>
        <w:t>m</w:t>
      </w:r>
      <w:r w:rsidRPr="008C70A2">
        <w:rPr>
          <w:rFonts w:ascii="Times New Roman" w:hAnsi="Times New Roman"/>
          <w:spacing w:val="0"/>
          <w:sz w:val="24"/>
          <w:szCs w:val="24"/>
          <w:lang w:val="sk-SK"/>
        </w:rPr>
        <w:t xml:space="preserve">. Veriteľ </w:t>
      </w:r>
      <w:r w:rsidRPr="008C70A2" w:rsidR="00422E9F">
        <w:rPr>
          <w:rFonts w:ascii="Times New Roman" w:hAnsi="Times New Roman"/>
          <w:spacing w:val="0"/>
          <w:sz w:val="24"/>
          <w:szCs w:val="24"/>
          <w:lang w:val="sk-SK"/>
        </w:rPr>
        <w:t>je povinný</w:t>
      </w:r>
      <w:r w:rsidRPr="008C70A2" w:rsidR="00126FB3">
        <w:rPr>
          <w:rFonts w:ascii="Times New Roman" w:hAnsi="Times New Roman"/>
          <w:spacing w:val="0"/>
          <w:sz w:val="24"/>
          <w:szCs w:val="24"/>
          <w:lang w:val="sk-SK"/>
        </w:rPr>
        <w:t xml:space="preserve"> zaviesť a uplatňovať účinné</w:t>
      </w:r>
      <w:r w:rsidRPr="008C70A2" w:rsidR="00DD07CB">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a prehľadné postupy riadneho preverenia a včasného vybavovania </w:t>
      </w:r>
      <w:r w:rsidRPr="008C70A2" w:rsidR="007C2CF0">
        <w:rPr>
          <w:rFonts w:ascii="Times New Roman" w:hAnsi="Times New Roman"/>
          <w:spacing w:val="0"/>
          <w:sz w:val="24"/>
          <w:szCs w:val="24"/>
          <w:lang w:val="sk-SK"/>
        </w:rPr>
        <w:t xml:space="preserve">reklamácií </w:t>
      </w:r>
      <w:r w:rsidRPr="008C70A2" w:rsidR="00461E2B">
        <w:rPr>
          <w:rFonts w:ascii="Times New Roman" w:hAnsi="Times New Roman"/>
          <w:spacing w:val="0"/>
          <w:sz w:val="24"/>
          <w:szCs w:val="24"/>
          <w:lang w:val="sk-SK"/>
        </w:rPr>
        <w:t xml:space="preserve">a postupy nápravy </w:t>
      </w:r>
      <w:r w:rsidRPr="008C70A2" w:rsidR="00401444">
        <w:rPr>
          <w:rFonts w:ascii="Times New Roman" w:hAnsi="Times New Roman"/>
          <w:spacing w:val="0"/>
          <w:sz w:val="24"/>
          <w:szCs w:val="24"/>
          <w:lang w:val="sk-SK"/>
        </w:rPr>
        <w:t>pri</w:t>
      </w:r>
      <w:r w:rsidRPr="008C70A2" w:rsidR="00461E2B">
        <w:rPr>
          <w:rFonts w:ascii="Times New Roman" w:hAnsi="Times New Roman"/>
          <w:spacing w:val="0"/>
          <w:sz w:val="24"/>
          <w:szCs w:val="24"/>
          <w:lang w:val="sk-SK"/>
        </w:rPr>
        <w:t xml:space="preserve"> mimosúdno</w:t>
      </w:r>
      <w:r w:rsidRPr="008C70A2" w:rsidR="00401444">
        <w:rPr>
          <w:rFonts w:ascii="Times New Roman" w:hAnsi="Times New Roman"/>
          <w:spacing w:val="0"/>
          <w:sz w:val="24"/>
          <w:szCs w:val="24"/>
          <w:lang w:val="sk-SK"/>
        </w:rPr>
        <w:t>m</w:t>
      </w:r>
      <w:r w:rsidRPr="008C70A2" w:rsidR="00461E2B">
        <w:rPr>
          <w:rFonts w:ascii="Times New Roman" w:hAnsi="Times New Roman"/>
          <w:spacing w:val="0"/>
          <w:sz w:val="24"/>
          <w:szCs w:val="24"/>
          <w:lang w:val="sk-SK"/>
        </w:rPr>
        <w:t xml:space="preserve"> riešen</w:t>
      </w:r>
      <w:r w:rsidRPr="008C70A2" w:rsidR="00401444">
        <w:rPr>
          <w:rFonts w:ascii="Times New Roman" w:hAnsi="Times New Roman"/>
          <w:spacing w:val="0"/>
          <w:sz w:val="24"/>
          <w:szCs w:val="24"/>
          <w:lang w:val="sk-SK"/>
        </w:rPr>
        <w:t>í</w:t>
      </w:r>
      <w:r w:rsidRPr="008C70A2" w:rsidR="00461E2B">
        <w:rPr>
          <w:rFonts w:ascii="Times New Roman" w:hAnsi="Times New Roman"/>
          <w:spacing w:val="0"/>
          <w:sz w:val="24"/>
          <w:szCs w:val="24"/>
          <w:lang w:val="sk-SK"/>
        </w:rPr>
        <w:t xml:space="preserve"> </w:t>
      </w:r>
      <w:r w:rsidRPr="008C70A2" w:rsidR="0090501F">
        <w:rPr>
          <w:rFonts w:ascii="Times New Roman" w:hAnsi="Times New Roman"/>
          <w:spacing w:val="0"/>
          <w:sz w:val="24"/>
          <w:szCs w:val="24"/>
          <w:lang w:val="sk-SK"/>
        </w:rPr>
        <w:t xml:space="preserve">sporov medzi veriteľom a </w:t>
      </w:r>
      <w:r w:rsidRPr="008C70A2" w:rsidR="00167685">
        <w:rPr>
          <w:rFonts w:ascii="Times New Roman" w:hAnsi="Times New Roman"/>
          <w:spacing w:val="0"/>
          <w:sz w:val="24"/>
          <w:szCs w:val="24"/>
          <w:lang w:val="sk-SK"/>
        </w:rPr>
        <w:t>spotrebiteľo</w:t>
      </w:r>
      <w:r w:rsidRPr="008C70A2" w:rsidR="0090501F">
        <w:rPr>
          <w:rFonts w:ascii="Times New Roman" w:hAnsi="Times New Roman"/>
          <w:spacing w:val="0"/>
          <w:sz w:val="24"/>
          <w:szCs w:val="24"/>
          <w:lang w:val="sk-SK"/>
        </w:rPr>
        <w:t>m</w:t>
      </w:r>
      <w:r w:rsidRPr="008C70A2" w:rsidR="00167685">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a viesť záznam o každej </w:t>
      </w:r>
      <w:r w:rsidRPr="008C70A2" w:rsidR="007C2CF0">
        <w:rPr>
          <w:rFonts w:ascii="Times New Roman" w:hAnsi="Times New Roman"/>
          <w:spacing w:val="0"/>
          <w:sz w:val="24"/>
          <w:szCs w:val="24"/>
          <w:lang w:val="sk-SK"/>
        </w:rPr>
        <w:t>reklamáci</w:t>
      </w:r>
      <w:r w:rsidRPr="008C70A2" w:rsidR="009C2FCB">
        <w:rPr>
          <w:rFonts w:ascii="Times New Roman" w:hAnsi="Times New Roman"/>
          <w:spacing w:val="0"/>
          <w:sz w:val="24"/>
          <w:szCs w:val="24"/>
          <w:lang w:val="sk-SK"/>
        </w:rPr>
        <w:t>i</w:t>
      </w:r>
      <w:r w:rsidRPr="008C70A2" w:rsidR="007C2CF0">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a</w:t>
      </w:r>
      <w:r w:rsidRPr="008C70A2" w:rsidR="002F2AB0">
        <w:rPr>
          <w:rFonts w:ascii="Times New Roman" w:hAnsi="Times New Roman"/>
          <w:spacing w:val="0"/>
          <w:sz w:val="24"/>
          <w:szCs w:val="24"/>
          <w:lang w:val="sk-SK"/>
        </w:rPr>
        <w:t xml:space="preserve"> náprave </w:t>
      </w:r>
      <w:r w:rsidRPr="008C70A2" w:rsidR="00401444">
        <w:rPr>
          <w:rFonts w:ascii="Times New Roman" w:hAnsi="Times New Roman"/>
          <w:spacing w:val="0"/>
          <w:sz w:val="24"/>
          <w:szCs w:val="24"/>
          <w:lang w:val="sk-SK"/>
        </w:rPr>
        <w:t>pri</w:t>
      </w:r>
      <w:r w:rsidRPr="008C70A2" w:rsidR="002F2AB0">
        <w:rPr>
          <w:rFonts w:ascii="Times New Roman" w:hAnsi="Times New Roman"/>
          <w:spacing w:val="0"/>
          <w:sz w:val="24"/>
          <w:szCs w:val="24"/>
          <w:lang w:val="sk-SK"/>
        </w:rPr>
        <w:t xml:space="preserve"> mimosúdno</w:t>
      </w:r>
      <w:r w:rsidRPr="008C70A2" w:rsidR="00401444">
        <w:rPr>
          <w:rFonts w:ascii="Times New Roman" w:hAnsi="Times New Roman"/>
          <w:spacing w:val="0"/>
          <w:sz w:val="24"/>
          <w:szCs w:val="24"/>
          <w:lang w:val="sk-SK"/>
        </w:rPr>
        <w:t>m</w:t>
      </w:r>
      <w:r w:rsidRPr="008C70A2" w:rsidR="002F2AB0">
        <w:rPr>
          <w:rFonts w:ascii="Times New Roman" w:hAnsi="Times New Roman"/>
          <w:spacing w:val="0"/>
          <w:sz w:val="24"/>
          <w:szCs w:val="24"/>
          <w:lang w:val="sk-SK"/>
        </w:rPr>
        <w:t xml:space="preserve"> riešen</w:t>
      </w:r>
      <w:r w:rsidRPr="008C70A2" w:rsidR="00401444">
        <w:rPr>
          <w:rFonts w:ascii="Times New Roman" w:hAnsi="Times New Roman"/>
          <w:spacing w:val="0"/>
          <w:sz w:val="24"/>
          <w:szCs w:val="24"/>
          <w:lang w:val="sk-SK"/>
        </w:rPr>
        <w:t>í</w:t>
      </w:r>
      <w:r w:rsidRPr="008C70A2" w:rsidR="002F2AB0">
        <w:rPr>
          <w:rFonts w:ascii="Times New Roman" w:hAnsi="Times New Roman"/>
          <w:spacing w:val="0"/>
          <w:sz w:val="24"/>
          <w:szCs w:val="24"/>
          <w:lang w:val="sk-SK"/>
        </w:rPr>
        <w:t xml:space="preserve"> sporov a opatreniach prijatých na ich </w:t>
      </w:r>
      <w:r w:rsidRPr="008C70A2">
        <w:rPr>
          <w:rFonts w:ascii="Times New Roman" w:hAnsi="Times New Roman"/>
          <w:spacing w:val="0"/>
          <w:sz w:val="24"/>
          <w:szCs w:val="24"/>
          <w:lang w:val="sk-SK"/>
        </w:rPr>
        <w:t xml:space="preserve">vybavenie. </w:t>
      </w:r>
    </w:p>
    <w:p w:rsidR="004A7AEE" w:rsidRPr="008C70A2" w:rsidP="004328A5">
      <w:pPr>
        <w:widowControl w:val="0"/>
        <w:autoSpaceDE w:val="0"/>
        <w:autoSpaceDN w:val="0"/>
        <w:bidi w:val="0"/>
        <w:adjustRightInd w:val="0"/>
        <w:spacing w:after="0"/>
        <w:jc w:val="center"/>
        <w:rPr>
          <w:rFonts w:ascii="Times New Roman" w:hAnsi="Times New Roman"/>
          <w:sz w:val="24"/>
          <w:szCs w:val="24"/>
        </w:rPr>
      </w:pPr>
    </w:p>
    <w:p w:rsidR="00DA42BF" w:rsidRPr="008C70A2" w:rsidP="004328A5">
      <w:pPr>
        <w:widowControl w:val="0"/>
        <w:autoSpaceDE w:val="0"/>
        <w:autoSpaceDN w:val="0"/>
        <w:bidi w:val="0"/>
        <w:adjustRightInd w:val="0"/>
        <w:spacing w:after="0"/>
        <w:jc w:val="center"/>
        <w:rPr>
          <w:rFonts w:ascii="Times New Roman" w:hAnsi="Times New Roman"/>
          <w:sz w:val="24"/>
          <w:szCs w:val="24"/>
        </w:rPr>
      </w:pPr>
      <w:r w:rsidRPr="008C70A2" w:rsidR="00D17566">
        <w:rPr>
          <w:rFonts w:ascii="Times New Roman" w:hAnsi="Times New Roman"/>
          <w:sz w:val="24"/>
          <w:szCs w:val="24"/>
        </w:rPr>
        <w:t>§ 2</w:t>
      </w:r>
      <w:r w:rsidR="00A67C2A">
        <w:rPr>
          <w:rFonts w:ascii="Times New Roman" w:hAnsi="Times New Roman"/>
          <w:sz w:val="24"/>
          <w:szCs w:val="24"/>
        </w:rPr>
        <w:t>6</w:t>
      </w:r>
    </w:p>
    <w:p w:rsidR="00DA42BF" w:rsidRPr="008C70A2" w:rsidP="004328A5">
      <w:pPr>
        <w:widowControl w:val="0"/>
        <w:autoSpaceDE w:val="0"/>
        <w:autoSpaceDN w:val="0"/>
        <w:bidi w:val="0"/>
        <w:adjustRightInd w:val="0"/>
        <w:spacing w:after="0"/>
        <w:jc w:val="center"/>
        <w:rPr>
          <w:rFonts w:ascii="Times New Roman" w:hAnsi="Times New Roman"/>
          <w:sz w:val="24"/>
          <w:szCs w:val="24"/>
        </w:rPr>
      </w:pPr>
    </w:p>
    <w:p w:rsidR="00DA42BF" w:rsidRPr="008C70A2" w:rsidP="004328A5">
      <w:pPr>
        <w:widowControl w:val="0"/>
        <w:autoSpaceDE w:val="0"/>
        <w:autoSpaceDN w:val="0"/>
        <w:bidi w:val="0"/>
        <w:adjustRightInd w:val="0"/>
        <w:spacing w:after="0"/>
        <w:jc w:val="center"/>
        <w:rPr>
          <w:rFonts w:ascii="Times New Roman" w:hAnsi="Times New Roman"/>
          <w:b/>
          <w:sz w:val="24"/>
          <w:szCs w:val="24"/>
        </w:rPr>
      </w:pPr>
      <w:r w:rsidRPr="008C70A2">
        <w:rPr>
          <w:rFonts w:ascii="Times New Roman" w:hAnsi="Times New Roman"/>
          <w:b/>
          <w:sz w:val="24"/>
          <w:szCs w:val="24"/>
        </w:rPr>
        <w:t>Vybavovanie reklamácií</w:t>
      </w:r>
    </w:p>
    <w:p w:rsidR="00DA42BF" w:rsidRPr="008C70A2" w:rsidP="004328A5">
      <w:pPr>
        <w:widowControl w:val="0"/>
        <w:autoSpaceDE w:val="0"/>
        <w:autoSpaceDN w:val="0"/>
        <w:bidi w:val="0"/>
        <w:adjustRightInd w:val="0"/>
        <w:spacing w:after="0"/>
        <w:jc w:val="center"/>
        <w:rPr>
          <w:rFonts w:ascii="Times New Roman" w:hAnsi="Times New Roman"/>
          <w:sz w:val="24"/>
          <w:szCs w:val="24"/>
        </w:rPr>
      </w:pPr>
    </w:p>
    <w:p w:rsidR="007C2CF0" w:rsidRPr="008C70A2" w:rsidP="006273F0">
      <w:pPr>
        <w:pStyle w:val="ListParagraph"/>
        <w:widowControl w:val="0"/>
        <w:numPr>
          <w:numId w:val="47"/>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sidR="00DA42BF">
        <w:rPr>
          <w:rFonts w:ascii="Times New Roman" w:hAnsi="Times New Roman"/>
          <w:spacing w:val="0"/>
          <w:sz w:val="24"/>
          <w:szCs w:val="24"/>
          <w:lang w:val="sk-SK"/>
        </w:rPr>
        <w:t>Veriteľ je povinný r</w:t>
      </w:r>
      <w:r w:rsidRPr="008C70A2">
        <w:rPr>
          <w:rFonts w:ascii="Times New Roman" w:hAnsi="Times New Roman"/>
          <w:spacing w:val="0"/>
          <w:sz w:val="24"/>
          <w:szCs w:val="24"/>
          <w:lang w:val="sk-SK"/>
        </w:rPr>
        <w:t xml:space="preserve">eklamačný </w:t>
      </w:r>
      <w:r w:rsidRPr="008C70A2" w:rsidR="00DA42BF">
        <w:rPr>
          <w:rFonts w:ascii="Times New Roman" w:hAnsi="Times New Roman"/>
          <w:spacing w:val="0"/>
          <w:sz w:val="24"/>
          <w:szCs w:val="24"/>
          <w:lang w:val="sk-SK"/>
        </w:rPr>
        <w:t xml:space="preserve">poriadok </w:t>
      </w:r>
      <w:r w:rsidRPr="008C70A2">
        <w:rPr>
          <w:rFonts w:ascii="Times New Roman" w:hAnsi="Times New Roman"/>
          <w:spacing w:val="0"/>
          <w:sz w:val="24"/>
          <w:szCs w:val="24"/>
          <w:lang w:val="sk-SK"/>
        </w:rPr>
        <w:t>zverejniť na viditeľnom mieste dostupnom pre spotrebiteľa.</w:t>
      </w:r>
    </w:p>
    <w:p w:rsidR="00A127F9" w:rsidRPr="008C70A2" w:rsidP="006273F0">
      <w:pPr>
        <w:pStyle w:val="ListParagraph"/>
        <w:widowControl w:val="0"/>
        <w:numPr>
          <w:numId w:val="47"/>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sidR="00DA42BF">
        <w:rPr>
          <w:rFonts w:ascii="Times New Roman" w:hAnsi="Times New Roman"/>
          <w:spacing w:val="0"/>
          <w:sz w:val="24"/>
          <w:szCs w:val="24"/>
          <w:lang w:val="sk-SK"/>
        </w:rPr>
        <w:t xml:space="preserve">Veriteľ je povinný prijať reklamáciu vzťahujúcu sa na poskytovanie úverov na bývanie. Formu, podobu a spôsob prijatia reklamácie upravuje vnútorný </w:t>
      </w:r>
      <w:r w:rsidRPr="008C70A2" w:rsidR="009C2FCB">
        <w:rPr>
          <w:rFonts w:ascii="Times New Roman" w:hAnsi="Times New Roman"/>
          <w:spacing w:val="0"/>
          <w:sz w:val="24"/>
          <w:szCs w:val="24"/>
          <w:lang w:val="sk-SK"/>
        </w:rPr>
        <w:t xml:space="preserve">predpis </w:t>
      </w:r>
      <w:r w:rsidRPr="008C70A2" w:rsidR="00DA42BF">
        <w:rPr>
          <w:rFonts w:ascii="Times New Roman" w:hAnsi="Times New Roman"/>
          <w:spacing w:val="0"/>
          <w:sz w:val="24"/>
          <w:szCs w:val="24"/>
          <w:lang w:val="sk-SK"/>
        </w:rPr>
        <w:t>vypracovaný na základe § 2</w:t>
      </w:r>
      <w:r w:rsidR="00A67C2A">
        <w:rPr>
          <w:rFonts w:ascii="Times New Roman" w:hAnsi="Times New Roman"/>
          <w:spacing w:val="0"/>
          <w:sz w:val="24"/>
          <w:szCs w:val="24"/>
          <w:lang w:val="sk-SK"/>
        </w:rPr>
        <w:t>5</w:t>
      </w:r>
      <w:r w:rsidRPr="008C70A2" w:rsidR="00126FB3">
        <w:rPr>
          <w:rFonts w:ascii="Times New Roman" w:hAnsi="Times New Roman"/>
          <w:spacing w:val="0"/>
          <w:sz w:val="24"/>
          <w:szCs w:val="24"/>
          <w:lang w:val="sk-SK"/>
        </w:rPr>
        <w:t xml:space="preserve"> </w:t>
      </w:r>
      <w:r w:rsidRPr="008C70A2" w:rsidR="00DA42BF">
        <w:rPr>
          <w:rFonts w:ascii="Times New Roman" w:hAnsi="Times New Roman"/>
          <w:spacing w:val="0"/>
          <w:sz w:val="24"/>
          <w:szCs w:val="24"/>
          <w:lang w:val="sk-SK"/>
        </w:rPr>
        <w:t>ods</w:t>
      </w:r>
      <w:r w:rsidRPr="008C70A2" w:rsidR="005A45BA">
        <w:rPr>
          <w:rFonts w:ascii="Times New Roman" w:hAnsi="Times New Roman"/>
          <w:spacing w:val="0"/>
          <w:sz w:val="24"/>
          <w:szCs w:val="24"/>
          <w:lang w:val="sk-SK"/>
        </w:rPr>
        <w:t>.</w:t>
      </w:r>
      <w:r w:rsidRPr="008C70A2" w:rsidR="00DA42BF">
        <w:rPr>
          <w:rFonts w:ascii="Times New Roman" w:hAnsi="Times New Roman"/>
          <w:spacing w:val="0"/>
          <w:sz w:val="24"/>
          <w:szCs w:val="24"/>
          <w:lang w:val="sk-SK"/>
        </w:rPr>
        <w:t xml:space="preserve"> 2.</w:t>
      </w:r>
    </w:p>
    <w:p w:rsidR="00DA42BF" w:rsidRPr="008C70A2" w:rsidP="006273F0">
      <w:pPr>
        <w:pStyle w:val="ListParagraph"/>
        <w:widowControl w:val="0"/>
        <w:numPr>
          <w:numId w:val="47"/>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 xml:space="preserve">Veriteľ rozhodne o oprávnenosti reklamácie </w:t>
      </w:r>
      <w:r w:rsidR="000B1036">
        <w:rPr>
          <w:rFonts w:ascii="Times New Roman" w:hAnsi="Times New Roman"/>
          <w:spacing w:val="0"/>
          <w:sz w:val="24"/>
          <w:szCs w:val="24"/>
          <w:lang w:val="sk-SK"/>
        </w:rPr>
        <w:t>bezodkladne</w:t>
      </w:r>
      <w:r w:rsidRPr="008C70A2">
        <w:rPr>
          <w:rFonts w:ascii="Times New Roman" w:hAnsi="Times New Roman"/>
          <w:spacing w:val="0"/>
          <w:sz w:val="24"/>
          <w:szCs w:val="24"/>
          <w:lang w:val="sk-SK"/>
        </w:rPr>
        <w:t>.</w:t>
      </w:r>
      <w:r w:rsidRPr="008C70A2" w:rsidR="005D6A43">
        <w:rPr>
          <w:rFonts w:ascii="Times New Roman" w:hAnsi="Times New Roman"/>
          <w:spacing w:val="0"/>
          <w:sz w:val="24"/>
          <w:szCs w:val="24"/>
          <w:lang w:val="sk-SK"/>
        </w:rPr>
        <w:t xml:space="preserve"> O výsledku reklamácie je veriteľ povinný informovať spotrebiteľa </w:t>
      </w:r>
      <w:r w:rsidR="00F2124A">
        <w:rPr>
          <w:rFonts w:ascii="Times New Roman" w:hAnsi="Times New Roman"/>
          <w:spacing w:val="0"/>
          <w:sz w:val="24"/>
          <w:szCs w:val="24"/>
          <w:lang w:val="sk-SK"/>
        </w:rPr>
        <w:t>bezodkladne</w:t>
      </w:r>
      <w:r w:rsidRPr="008C70A2" w:rsidR="005D6A43">
        <w:rPr>
          <w:rFonts w:ascii="Times New Roman" w:hAnsi="Times New Roman"/>
          <w:spacing w:val="0"/>
          <w:sz w:val="24"/>
          <w:szCs w:val="24"/>
          <w:lang w:val="sk-SK"/>
        </w:rPr>
        <w:t xml:space="preserve"> spôsobom </w:t>
      </w:r>
      <w:r w:rsidRPr="008C70A2" w:rsidR="007F3BA9">
        <w:rPr>
          <w:rFonts w:ascii="Times New Roman" w:hAnsi="Times New Roman"/>
          <w:spacing w:val="0"/>
          <w:sz w:val="24"/>
          <w:szCs w:val="24"/>
          <w:lang w:val="sk-SK"/>
        </w:rPr>
        <w:t xml:space="preserve">určeným </w:t>
      </w:r>
      <w:r w:rsidRPr="008C70A2" w:rsidR="005D6A43">
        <w:rPr>
          <w:rFonts w:ascii="Times New Roman" w:hAnsi="Times New Roman"/>
          <w:spacing w:val="0"/>
          <w:sz w:val="24"/>
          <w:szCs w:val="24"/>
          <w:lang w:val="sk-SK"/>
        </w:rPr>
        <w:t xml:space="preserve">vo vnútornom </w:t>
      </w:r>
      <w:r w:rsidRPr="008C70A2" w:rsidR="009C2FCB">
        <w:rPr>
          <w:rFonts w:ascii="Times New Roman" w:hAnsi="Times New Roman"/>
          <w:spacing w:val="0"/>
          <w:sz w:val="24"/>
          <w:szCs w:val="24"/>
          <w:lang w:val="sk-SK"/>
        </w:rPr>
        <w:t>predpise</w:t>
      </w:r>
      <w:r w:rsidRPr="008C70A2" w:rsidR="005D6A43">
        <w:rPr>
          <w:rFonts w:ascii="Times New Roman" w:hAnsi="Times New Roman"/>
          <w:spacing w:val="0"/>
          <w:sz w:val="24"/>
          <w:szCs w:val="24"/>
          <w:lang w:val="sk-SK"/>
        </w:rPr>
        <w:t>.</w:t>
      </w:r>
    </w:p>
    <w:p w:rsidR="005D6A43" w:rsidRPr="008C70A2" w:rsidP="006273F0">
      <w:pPr>
        <w:pStyle w:val="ListParagraph"/>
        <w:widowControl w:val="0"/>
        <w:numPr>
          <w:numId w:val="47"/>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sidR="00401444">
        <w:rPr>
          <w:rFonts w:ascii="Times New Roman" w:hAnsi="Times New Roman"/>
          <w:spacing w:val="0"/>
          <w:sz w:val="24"/>
          <w:szCs w:val="24"/>
          <w:lang w:val="sk-SK"/>
        </w:rPr>
        <w:t>V</w:t>
      </w:r>
      <w:r w:rsidRPr="008C70A2">
        <w:rPr>
          <w:rFonts w:ascii="Times New Roman" w:hAnsi="Times New Roman"/>
          <w:spacing w:val="0"/>
          <w:sz w:val="24"/>
          <w:szCs w:val="24"/>
          <w:lang w:val="sk-SK"/>
        </w:rPr>
        <w:t xml:space="preserve">ybavenie reklamácie nesmie trvať </w:t>
      </w:r>
      <w:r w:rsidR="00A3374E">
        <w:rPr>
          <w:rFonts w:ascii="Times New Roman" w:hAnsi="Times New Roman"/>
          <w:spacing w:val="0"/>
          <w:sz w:val="24"/>
          <w:szCs w:val="24"/>
          <w:lang w:val="sk-SK"/>
        </w:rPr>
        <w:t>viac</w:t>
      </w:r>
      <w:r w:rsidRPr="008C70A2" w:rsidR="00A3374E">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ako 30 kalendárnych dní, v zložitých </w:t>
      </w:r>
      <w:r w:rsidR="00451327">
        <w:rPr>
          <w:rFonts w:ascii="Times New Roman" w:hAnsi="Times New Roman"/>
          <w:spacing w:val="0"/>
          <w:sz w:val="24"/>
          <w:szCs w:val="24"/>
          <w:lang w:val="sk-SK"/>
        </w:rPr>
        <w:t>situáciách</w:t>
      </w:r>
      <w:r w:rsidRPr="008C70A2" w:rsidR="00451327">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nie </w:t>
      </w:r>
      <w:r w:rsidR="002D6E59">
        <w:rPr>
          <w:rFonts w:ascii="Times New Roman" w:hAnsi="Times New Roman"/>
          <w:spacing w:val="0"/>
          <w:sz w:val="24"/>
          <w:szCs w:val="24"/>
          <w:lang w:val="sk-SK"/>
        </w:rPr>
        <w:t>viac</w:t>
      </w:r>
      <w:r w:rsidRPr="008C70A2" w:rsidR="002D6E59">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 xml:space="preserve">ako </w:t>
      </w:r>
      <w:r w:rsidR="00A67C2A">
        <w:rPr>
          <w:rFonts w:ascii="Times New Roman" w:hAnsi="Times New Roman"/>
          <w:spacing w:val="0"/>
          <w:sz w:val="24"/>
          <w:szCs w:val="24"/>
          <w:lang w:val="sk-SK"/>
        </w:rPr>
        <w:t>tri</w:t>
      </w:r>
      <w:r w:rsidRPr="008C70A2" w:rsidR="00A67C2A">
        <w:rPr>
          <w:rFonts w:ascii="Times New Roman" w:hAnsi="Times New Roman"/>
          <w:spacing w:val="0"/>
          <w:sz w:val="24"/>
          <w:szCs w:val="24"/>
          <w:lang w:val="sk-SK"/>
        </w:rPr>
        <w:t xml:space="preserve"> </w:t>
      </w:r>
      <w:r w:rsidRPr="008C70A2">
        <w:rPr>
          <w:rFonts w:ascii="Times New Roman" w:hAnsi="Times New Roman"/>
          <w:spacing w:val="0"/>
          <w:sz w:val="24"/>
          <w:szCs w:val="24"/>
          <w:lang w:val="sk-SK"/>
        </w:rPr>
        <w:t>mesiac</w:t>
      </w:r>
      <w:r w:rsidR="00A67C2A">
        <w:rPr>
          <w:rFonts w:ascii="Times New Roman" w:hAnsi="Times New Roman"/>
          <w:spacing w:val="0"/>
          <w:sz w:val="24"/>
          <w:szCs w:val="24"/>
          <w:lang w:val="sk-SK"/>
        </w:rPr>
        <w:t>e</w:t>
      </w:r>
      <w:r w:rsidRPr="008C70A2">
        <w:rPr>
          <w:rFonts w:ascii="Times New Roman" w:hAnsi="Times New Roman"/>
          <w:spacing w:val="0"/>
          <w:sz w:val="24"/>
          <w:szCs w:val="24"/>
          <w:lang w:val="sk-SK"/>
        </w:rPr>
        <w:t>. Veriteľ je povinný informovať o tejto skutočnosti spotrebiteľa v rámci 30 dňovej lehoty.</w:t>
      </w:r>
    </w:p>
    <w:p w:rsidR="005D6A43" w:rsidRPr="008C70A2" w:rsidP="006273F0">
      <w:pPr>
        <w:pStyle w:val="ListParagraph"/>
        <w:widowControl w:val="0"/>
        <w:numPr>
          <w:numId w:val="47"/>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Náklady spojené s vybavením reklamácie znáša veriteľ.</w:t>
      </w:r>
      <w:r w:rsidRPr="008C70A2" w:rsidR="00E57FAD">
        <w:rPr>
          <w:rFonts w:ascii="Times New Roman" w:hAnsi="Times New Roman"/>
          <w:spacing w:val="0"/>
          <w:sz w:val="24"/>
          <w:szCs w:val="24"/>
          <w:lang w:val="sk-SK"/>
        </w:rPr>
        <w:t xml:space="preserve"> Náklady spojené s vyhotovením reklamácie vrátane jej príloh a s predložením reklamácie znáša predkladateľ reklamácie.</w:t>
      </w:r>
    </w:p>
    <w:p w:rsidR="00E57FAD" w:rsidRPr="008C70A2" w:rsidP="006273F0">
      <w:pPr>
        <w:pStyle w:val="ListParagraph"/>
        <w:widowControl w:val="0"/>
        <w:numPr>
          <w:numId w:val="47"/>
        </w:numPr>
        <w:autoSpaceDE w:val="0"/>
        <w:autoSpaceDN w:val="0"/>
        <w:bidi w:val="0"/>
        <w:adjustRightInd w:val="0"/>
        <w:spacing w:line="276" w:lineRule="auto"/>
        <w:ind w:left="709"/>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Pri riešení reklamácií si verite</w:t>
      </w:r>
      <w:r w:rsidRPr="008C70A2" w:rsidR="00AE783F">
        <w:rPr>
          <w:rFonts w:ascii="Times New Roman" w:hAnsi="Times New Roman"/>
          <w:spacing w:val="0"/>
          <w:sz w:val="24"/>
          <w:szCs w:val="24"/>
          <w:lang w:val="sk-SK"/>
        </w:rPr>
        <w:t>ľ a spotrebiteľ</w:t>
      </w:r>
      <w:r w:rsidRPr="008C70A2">
        <w:rPr>
          <w:rFonts w:ascii="Times New Roman" w:hAnsi="Times New Roman"/>
          <w:spacing w:val="0"/>
          <w:sz w:val="24"/>
          <w:szCs w:val="24"/>
          <w:lang w:val="sk-SK"/>
        </w:rPr>
        <w:t xml:space="preserve"> poskytujú vzájomnú súčinnosť.</w:t>
      </w:r>
    </w:p>
    <w:p w:rsidR="006273F0" w:rsidP="00D83FBB">
      <w:pPr>
        <w:bidi w:val="0"/>
        <w:spacing w:after="0"/>
        <w:ind w:left="360"/>
        <w:jc w:val="center"/>
        <w:rPr>
          <w:rFonts w:ascii="Times New Roman" w:hAnsi="Times New Roman"/>
          <w:b/>
          <w:sz w:val="24"/>
          <w:szCs w:val="24"/>
        </w:rPr>
      </w:pPr>
    </w:p>
    <w:p w:rsidR="0069591E" w:rsidRPr="002C67E4" w:rsidP="00D83FBB">
      <w:pPr>
        <w:bidi w:val="0"/>
        <w:spacing w:after="0"/>
        <w:ind w:left="360"/>
        <w:jc w:val="center"/>
        <w:rPr>
          <w:rFonts w:ascii="Times New Roman" w:hAnsi="Times New Roman"/>
          <w:b/>
          <w:sz w:val="24"/>
          <w:szCs w:val="24"/>
        </w:rPr>
      </w:pPr>
      <w:r w:rsidR="00AA50E8">
        <w:rPr>
          <w:rFonts w:ascii="Times New Roman" w:hAnsi="Times New Roman"/>
          <w:b/>
          <w:sz w:val="24"/>
          <w:szCs w:val="24"/>
        </w:rPr>
        <w:t xml:space="preserve">SPOLOČNÉ, </w:t>
      </w:r>
      <w:r w:rsidRPr="002C67E4">
        <w:rPr>
          <w:rFonts w:ascii="Times New Roman" w:hAnsi="Times New Roman"/>
          <w:b/>
          <w:sz w:val="24"/>
          <w:szCs w:val="24"/>
        </w:rPr>
        <w:t>PRECHODNÉ A ZÁVEREČNÉ USTANOVENIA</w:t>
      </w:r>
    </w:p>
    <w:p w:rsidR="0069591E" w:rsidRPr="008C70A2" w:rsidP="00D83FBB">
      <w:pPr>
        <w:bidi w:val="0"/>
        <w:spacing w:after="0"/>
        <w:ind w:left="360"/>
        <w:jc w:val="center"/>
        <w:rPr>
          <w:rFonts w:ascii="Times New Roman" w:hAnsi="Times New Roman"/>
          <w:sz w:val="24"/>
          <w:szCs w:val="24"/>
        </w:rPr>
      </w:pPr>
    </w:p>
    <w:p w:rsidR="00453C11" w:rsidP="00D83FBB">
      <w:pPr>
        <w:bidi w:val="0"/>
        <w:spacing w:after="0"/>
        <w:ind w:left="360"/>
        <w:jc w:val="center"/>
        <w:rPr>
          <w:rFonts w:ascii="Times New Roman" w:hAnsi="Times New Roman"/>
          <w:sz w:val="24"/>
          <w:szCs w:val="24"/>
        </w:rPr>
      </w:pPr>
      <w:r w:rsidRPr="008C70A2" w:rsidR="00D17566">
        <w:rPr>
          <w:rFonts w:ascii="Times New Roman" w:hAnsi="Times New Roman"/>
          <w:sz w:val="24"/>
          <w:szCs w:val="24"/>
        </w:rPr>
        <w:t xml:space="preserve">§ </w:t>
      </w:r>
      <w:r w:rsidRPr="008C70A2" w:rsidR="00FF2527">
        <w:rPr>
          <w:rFonts w:ascii="Times New Roman" w:hAnsi="Times New Roman"/>
          <w:sz w:val="24"/>
          <w:szCs w:val="24"/>
        </w:rPr>
        <w:t>2</w:t>
      </w:r>
      <w:r w:rsidR="00A67C2A">
        <w:rPr>
          <w:rFonts w:ascii="Times New Roman" w:hAnsi="Times New Roman"/>
          <w:sz w:val="24"/>
          <w:szCs w:val="24"/>
        </w:rPr>
        <w:t>7</w:t>
      </w:r>
    </w:p>
    <w:p w:rsidR="00AA50E8" w:rsidP="00D83FBB">
      <w:pPr>
        <w:bidi w:val="0"/>
        <w:spacing w:after="0"/>
        <w:ind w:left="360"/>
        <w:jc w:val="center"/>
        <w:rPr>
          <w:rFonts w:ascii="Times New Roman" w:hAnsi="Times New Roman"/>
          <w:sz w:val="24"/>
          <w:szCs w:val="24"/>
        </w:rPr>
      </w:pPr>
    </w:p>
    <w:p w:rsidR="00AA50E8" w:rsidP="006C347A">
      <w:pPr>
        <w:numPr>
          <w:numId w:val="82"/>
        </w:numPr>
        <w:bidi w:val="0"/>
        <w:spacing w:after="0"/>
        <w:jc w:val="both"/>
        <w:rPr>
          <w:rFonts w:ascii="Times New Roman" w:hAnsi="Times New Roman"/>
          <w:sz w:val="24"/>
          <w:szCs w:val="24"/>
        </w:rPr>
      </w:pPr>
      <w:r>
        <w:rPr>
          <w:rFonts w:ascii="Times New Roman" w:hAnsi="Times New Roman"/>
          <w:sz w:val="24"/>
          <w:szCs w:val="24"/>
        </w:rPr>
        <w:t>Ministerstvo</w:t>
      </w:r>
      <w:r w:rsidR="000456C1">
        <w:rPr>
          <w:rFonts w:ascii="Times New Roman" w:hAnsi="Times New Roman"/>
          <w:sz w:val="24"/>
          <w:szCs w:val="24"/>
        </w:rPr>
        <w:t xml:space="preserve"> financií</w:t>
      </w:r>
      <w:r>
        <w:rPr>
          <w:rFonts w:ascii="Times New Roman" w:hAnsi="Times New Roman"/>
          <w:sz w:val="24"/>
          <w:szCs w:val="24"/>
        </w:rPr>
        <w:t xml:space="preserve"> informuje Európsku Komisiu o prijatí tohto zákona bezodkladne po nadobudnutí jeho účinnosti.</w:t>
      </w:r>
    </w:p>
    <w:p w:rsidR="00AA50E8" w:rsidP="006C347A">
      <w:pPr>
        <w:numPr>
          <w:numId w:val="82"/>
        </w:numPr>
        <w:bidi w:val="0"/>
        <w:spacing w:after="0"/>
        <w:jc w:val="both"/>
        <w:rPr>
          <w:rFonts w:ascii="Times New Roman" w:hAnsi="Times New Roman"/>
          <w:sz w:val="24"/>
          <w:szCs w:val="24"/>
        </w:rPr>
      </w:pPr>
      <w:r>
        <w:rPr>
          <w:rFonts w:ascii="Times New Roman" w:hAnsi="Times New Roman"/>
          <w:sz w:val="24"/>
          <w:szCs w:val="24"/>
        </w:rPr>
        <w:t xml:space="preserve">Ministerstvo </w:t>
      </w:r>
      <w:r w:rsidR="000456C1">
        <w:rPr>
          <w:rFonts w:ascii="Times New Roman" w:hAnsi="Times New Roman"/>
          <w:sz w:val="24"/>
          <w:szCs w:val="24"/>
        </w:rPr>
        <w:t xml:space="preserve">financií </w:t>
      </w:r>
      <w:r>
        <w:rPr>
          <w:rFonts w:ascii="Times New Roman" w:hAnsi="Times New Roman"/>
          <w:sz w:val="24"/>
          <w:szCs w:val="24"/>
        </w:rPr>
        <w:t>informuje Európsku Komisiu o úprave úverov na bývanie podľa tohto zákona.</w:t>
      </w:r>
    </w:p>
    <w:p w:rsidR="000F215A" w:rsidP="006C347A">
      <w:pPr>
        <w:bidi w:val="0"/>
        <w:spacing w:after="0"/>
        <w:ind w:left="720"/>
        <w:jc w:val="both"/>
        <w:rPr>
          <w:rFonts w:ascii="Times New Roman" w:hAnsi="Times New Roman"/>
          <w:sz w:val="24"/>
          <w:szCs w:val="24"/>
        </w:rPr>
      </w:pPr>
    </w:p>
    <w:p w:rsidR="00AA50E8" w:rsidRPr="008C70A2" w:rsidP="00D83FBB">
      <w:pPr>
        <w:bidi w:val="0"/>
        <w:spacing w:after="0"/>
        <w:ind w:left="360"/>
        <w:jc w:val="center"/>
        <w:rPr>
          <w:rFonts w:ascii="Times New Roman" w:hAnsi="Times New Roman"/>
          <w:sz w:val="24"/>
          <w:szCs w:val="24"/>
        </w:rPr>
      </w:pPr>
      <w:r>
        <w:rPr>
          <w:rFonts w:ascii="Times New Roman" w:hAnsi="Times New Roman"/>
          <w:sz w:val="24"/>
          <w:szCs w:val="24"/>
        </w:rPr>
        <w:t>§ 28</w:t>
      </w:r>
    </w:p>
    <w:p w:rsidR="00D83FBB" w:rsidP="00D83FBB">
      <w:pPr>
        <w:bidi w:val="0"/>
        <w:spacing w:after="0"/>
        <w:ind w:left="360"/>
        <w:jc w:val="center"/>
        <w:rPr>
          <w:rFonts w:ascii="Times New Roman" w:hAnsi="Times New Roman"/>
          <w:sz w:val="24"/>
          <w:szCs w:val="24"/>
        </w:rPr>
      </w:pPr>
    </w:p>
    <w:p w:rsidR="00017E50" w:rsidRPr="004E0E04" w:rsidP="00D83FBB">
      <w:pPr>
        <w:bidi w:val="0"/>
        <w:spacing w:after="0"/>
        <w:ind w:left="360"/>
        <w:jc w:val="center"/>
        <w:rPr>
          <w:rFonts w:ascii="Times New Roman" w:hAnsi="Times New Roman"/>
          <w:b/>
          <w:sz w:val="24"/>
          <w:szCs w:val="24"/>
        </w:rPr>
      </w:pPr>
      <w:r w:rsidRPr="004E0E04">
        <w:rPr>
          <w:rFonts w:ascii="Times New Roman" w:hAnsi="Times New Roman"/>
          <w:b/>
          <w:sz w:val="24"/>
          <w:szCs w:val="24"/>
        </w:rPr>
        <w:t>Prechodné ustanovenie</w:t>
      </w:r>
    </w:p>
    <w:p w:rsidR="00017E50" w:rsidRPr="008C70A2" w:rsidP="00D83FBB">
      <w:pPr>
        <w:bidi w:val="0"/>
        <w:spacing w:after="0"/>
        <w:ind w:left="360"/>
        <w:jc w:val="center"/>
        <w:rPr>
          <w:rFonts w:ascii="Times New Roman" w:hAnsi="Times New Roman"/>
          <w:sz w:val="24"/>
          <w:szCs w:val="24"/>
        </w:rPr>
      </w:pPr>
    </w:p>
    <w:p w:rsidR="0069591E" w:rsidRPr="008C70A2" w:rsidP="004401F9">
      <w:pPr>
        <w:pStyle w:val="ListParagraph"/>
        <w:numPr>
          <w:numId w:val="7"/>
        </w:numPr>
        <w:bidi w:val="0"/>
        <w:spacing w:after="200" w:line="276" w:lineRule="auto"/>
        <w:contextualSpacing/>
        <w:jc w:val="both"/>
        <w:rPr>
          <w:rFonts w:ascii="Times New Roman" w:hAnsi="Times New Roman"/>
          <w:spacing w:val="0"/>
          <w:sz w:val="24"/>
          <w:szCs w:val="24"/>
          <w:lang w:val="sk-SK"/>
        </w:rPr>
      </w:pPr>
      <w:r w:rsidRPr="008C70A2" w:rsidR="002608EC">
        <w:rPr>
          <w:rFonts w:ascii="Times New Roman" w:hAnsi="Times New Roman"/>
          <w:spacing w:val="0"/>
          <w:sz w:val="24"/>
          <w:szCs w:val="24"/>
          <w:lang w:val="sk-SK"/>
        </w:rPr>
        <w:t xml:space="preserve">Ustanovenia tohto zákona sa vzťahujú na </w:t>
      </w:r>
      <w:r w:rsidRPr="008C70A2" w:rsidR="00D03F6D">
        <w:rPr>
          <w:rFonts w:ascii="Times New Roman" w:hAnsi="Times New Roman"/>
          <w:spacing w:val="0"/>
          <w:sz w:val="24"/>
          <w:szCs w:val="24"/>
          <w:lang w:val="sk-SK"/>
        </w:rPr>
        <w:t xml:space="preserve">žiadosti o úver na bývanie </w:t>
      </w:r>
      <w:r w:rsidR="000F215A">
        <w:rPr>
          <w:rFonts w:ascii="Times New Roman" w:hAnsi="Times New Roman"/>
          <w:spacing w:val="0"/>
          <w:sz w:val="24"/>
          <w:szCs w:val="24"/>
          <w:lang w:val="sk-SK"/>
        </w:rPr>
        <w:t>podané po</w:t>
      </w:r>
      <w:r w:rsidR="00A667E0">
        <w:rPr>
          <w:rFonts w:ascii="Times New Roman" w:hAnsi="Times New Roman"/>
          <w:spacing w:val="0"/>
          <w:sz w:val="24"/>
          <w:szCs w:val="24"/>
          <w:lang w:val="sk-SK"/>
        </w:rPr>
        <w:t xml:space="preserve"> </w:t>
      </w:r>
      <w:r w:rsidR="00DA20F6">
        <w:rPr>
          <w:rFonts w:ascii="Times New Roman" w:hAnsi="Times New Roman"/>
          <w:spacing w:val="0"/>
          <w:sz w:val="24"/>
          <w:szCs w:val="24"/>
          <w:lang w:val="sk-SK"/>
        </w:rPr>
        <w:t xml:space="preserve">        </w:t>
      </w:r>
      <w:r w:rsidR="008C76B6">
        <w:rPr>
          <w:rFonts w:ascii="Times New Roman" w:hAnsi="Times New Roman"/>
          <w:spacing w:val="0"/>
          <w:sz w:val="24"/>
          <w:szCs w:val="24"/>
          <w:lang w:val="sk-SK"/>
        </w:rPr>
        <w:t>20</w:t>
      </w:r>
      <w:r w:rsidR="00A667E0">
        <w:rPr>
          <w:rFonts w:ascii="Times New Roman" w:hAnsi="Times New Roman"/>
          <w:spacing w:val="0"/>
          <w:sz w:val="24"/>
          <w:szCs w:val="24"/>
          <w:lang w:val="sk-SK"/>
        </w:rPr>
        <w:t xml:space="preserve">. </w:t>
      </w:r>
      <w:r w:rsidR="008C76B6">
        <w:rPr>
          <w:rFonts w:ascii="Times New Roman" w:hAnsi="Times New Roman"/>
          <w:spacing w:val="0"/>
          <w:sz w:val="24"/>
          <w:szCs w:val="24"/>
          <w:lang w:val="sk-SK"/>
        </w:rPr>
        <w:t>marci</w:t>
      </w:r>
      <w:r w:rsidR="00A667E0">
        <w:rPr>
          <w:rFonts w:ascii="Times New Roman" w:hAnsi="Times New Roman"/>
          <w:spacing w:val="0"/>
          <w:sz w:val="24"/>
          <w:szCs w:val="24"/>
          <w:lang w:val="sk-SK"/>
        </w:rPr>
        <w:t xml:space="preserve"> 201</w:t>
      </w:r>
      <w:r w:rsidR="008C76B6">
        <w:rPr>
          <w:rFonts w:ascii="Times New Roman" w:hAnsi="Times New Roman"/>
          <w:spacing w:val="0"/>
          <w:sz w:val="24"/>
          <w:szCs w:val="24"/>
          <w:lang w:val="sk-SK"/>
        </w:rPr>
        <w:t>6</w:t>
      </w:r>
      <w:r w:rsidR="00A667E0">
        <w:rPr>
          <w:rFonts w:ascii="Times New Roman" w:hAnsi="Times New Roman"/>
          <w:spacing w:val="0"/>
          <w:sz w:val="24"/>
          <w:szCs w:val="24"/>
          <w:lang w:val="sk-SK"/>
        </w:rPr>
        <w:t>.</w:t>
      </w:r>
      <w:r w:rsidRPr="008C70A2" w:rsidR="002608EC">
        <w:rPr>
          <w:rFonts w:ascii="Times New Roman" w:hAnsi="Times New Roman"/>
          <w:spacing w:val="0"/>
          <w:sz w:val="24"/>
          <w:szCs w:val="24"/>
          <w:lang w:val="sk-SK"/>
        </w:rPr>
        <w:t xml:space="preserve"> </w:t>
      </w:r>
    </w:p>
    <w:p w:rsidR="00643BBD" w:rsidP="00643BBD">
      <w:pPr>
        <w:pStyle w:val="ListParagraph"/>
        <w:numPr>
          <w:numId w:val="7"/>
        </w:numPr>
        <w:bidi w:val="0"/>
        <w:spacing w:after="200" w:line="276" w:lineRule="auto"/>
        <w:contextualSpacing/>
        <w:jc w:val="both"/>
        <w:rPr>
          <w:rFonts w:ascii="Times New Roman" w:hAnsi="Times New Roman"/>
          <w:spacing w:val="0"/>
          <w:sz w:val="24"/>
          <w:szCs w:val="24"/>
          <w:lang w:val="sk-SK"/>
        </w:rPr>
      </w:pPr>
      <w:r w:rsidRPr="00A67C2A" w:rsidR="005B1ECE">
        <w:rPr>
          <w:rFonts w:ascii="Times New Roman" w:hAnsi="Times New Roman"/>
          <w:spacing w:val="0"/>
          <w:sz w:val="24"/>
          <w:szCs w:val="24"/>
          <w:lang w:val="sk-SK"/>
        </w:rPr>
        <w:t xml:space="preserve">Ustanovenia tohto zákona sa </w:t>
      </w:r>
      <w:r w:rsidRPr="00A67C2A" w:rsidR="005E2EA9">
        <w:rPr>
          <w:rFonts w:ascii="Times New Roman" w:hAnsi="Times New Roman"/>
          <w:spacing w:val="0"/>
          <w:sz w:val="24"/>
          <w:szCs w:val="24"/>
          <w:lang w:val="sk-SK"/>
        </w:rPr>
        <w:t xml:space="preserve">nevzťahujú na zmluvy o úvere na bývanie uzavreté do </w:t>
      </w:r>
      <w:r w:rsidR="008C76B6">
        <w:rPr>
          <w:rFonts w:ascii="Times New Roman" w:hAnsi="Times New Roman"/>
          <w:spacing w:val="0"/>
          <w:sz w:val="24"/>
          <w:szCs w:val="24"/>
          <w:lang w:val="sk-SK"/>
        </w:rPr>
        <w:t>20</w:t>
      </w:r>
      <w:r w:rsidRPr="00A67C2A" w:rsidR="005E2EA9">
        <w:rPr>
          <w:rFonts w:ascii="Times New Roman" w:hAnsi="Times New Roman"/>
          <w:spacing w:val="0"/>
          <w:sz w:val="24"/>
          <w:szCs w:val="24"/>
          <w:lang w:val="sk-SK"/>
        </w:rPr>
        <w:t xml:space="preserve">. </w:t>
      </w:r>
      <w:r w:rsidR="008C76B6">
        <w:rPr>
          <w:rFonts w:ascii="Times New Roman" w:hAnsi="Times New Roman"/>
          <w:spacing w:val="0"/>
          <w:sz w:val="24"/>
          <w:szCs w:val="24"/>
          <w:lang w:val="sk-SK"/>
        </w:rPr>
        <w:t>marca</w:t>
      </w:r>
      <w:r w:rsidRPr="00A67C2A" w:rsidR="005E2EA9">
        <w:rPr>
          <w:rFonts w:ascii="Times New Roman" w:hAnsi="Times New Roman"/>
          <w:spacing w:val="0"/>
          <w:sz w:val="24"/>
          <w:szCs w:val="24"/>
          <w:lang w:val="sk-SK"/>
        </w:rPr>
        <w:t xml:space="preserve"> 201</w:t>
      </w:r>
      <w:r w:rsidR="008C76B6">
        <w:rPr>
          <w:rFonts w:ascii="Times New Roman" w:hAnsi="Times New Roman"/>
          <w:spacing w:val="0"/>
          <w:sz w:val="24"/>
          <w:szCs w:val="24"/>
          <w:lang w:val="sk-SK"/>
        </w:rPr>
        <w:t>6</w:t>
      </w:r>
      <w:r w:rsidR="000F215A">
        <w:rPr>
          <w:rFonts w:ascii="Times New Roman" w:hAnsi="Times New Roman"/>
          <w:spacing w:val="0"/>
          <w:sz w:val="24"/>
          <w:szCs w:val="24"/>
          <w:lang w:val="sk-SK"/>
        </w:rPr>
        <w:t>.</w:t>
      </w:r>
      <w:r w:rsidRPr="00A67C2A" w:rsidR="005E2EA9">
        <w:rPr>
          <w:rFonts w:ascii="Times New Roman" w:hAnsi="Times New Roman"/>
          <w:spacing w:val="0"/>
          <w:sz w:val="24"/>
          <w:szCs w:val="24"/>
          <w:lang w:val="sk-SK"/>
        </w:rPr>
        <w:t xml:space="preserve"> </w:t>
      </w:r>
    </w:p>
    <w:p w:rsidR="005A14B8" w:rsidRPr="00643BBD" w:rsidP="00643BBD">
      <w:pPr>
        <w:pStyle w:val="ListParagraph"/>
        <w:numPr>
          <w:numId w:val="7"/>
        </w:numPr>
        <w:bidi w:val="0"/>
        <w:spacing w:after="200" w:line="276" w:lineRule="auto"/>
        <w:contextualSpacing/>
        <w:jc w:val="both"/>
        <w:rPr>
          <w:rFonts w:ascii="Times New Roman" w:hAnsi="Times New Roman"/>
          <w:spacing w:val="0"/>
          <w:sz w:val="24"/>
          <w:szCs w:val="24"/>
          <w:lang w:val="sk-SK"/>
        </w:rPr>
      </w:pPr>
      <w:r w:rsidR="00B45A5C">
        <w:rPr>
          <w:rFonts w:ascii="Times New Roman" w:hAnsi="Times New Roman"/>
          <w:spacing w:val="0"/>
          <w:sz w:val="24"/>
          <w:szCs w:val="24"/>
          <w:lang w:val="sk-SK"/>
        </w:rPr>
        <w:t>Ustanovenie</w:t>
      </w:r>
      <w:r w:rsidRPr="00643BBD">
        <w:rPr>
          <w:rFonts w:ascii="Times New Roman" w:hAnsi="Times New Roman"/>
          <w:spacing w:val="0"/>
          <w:sz w:val="24"/>
          <w:szCs w:val="24"/>
          <w:lang w:val="sk-SK"/>
        </w:rPr>
        <w:t xml:space="preserve"> § 13 ods. 16 a 17 sa vzťahuj</w:t>
      </w:r>
      <w:r w:rsidR="00B45A5C">
        <w:rPr>
          <w:rFonts w:ascii="Times New Roman" w:hAnsi="Times New Roman"/>
          <w:spacing w:val="0"/>
          <w:sz w:val="24"/>
          <w:szCs w:val="24"/>
          <w:lang w:val="sk-SK"/>
        </w:rPr>
        <w:t>ú</w:t>
      </w:r>
      <w:r w:rsidRPr="00643BBD">
        <w:rPr>
          <w:rFonts w:ascii="Times New Roman" w:hAnsi="Times New Roman"/>
          <w:spacing w:val="0"/>
          <w:sz w:val="24"/>
          <w:szCs w:val="24"/>
          <w:lang w:val="sk-SK"/>
        </w:rPr>
        <w:t xml:space="preserve"> na zmluvy o úvere na bývanie z dôvodu doplnenia záväzku veriteľa podľa § 13 ods. 16 </w:t>
      </w:r>
      <w:r w:rsidRPr="00643BBD" w:rsidR="00017E50">
        <w:rPr>
          <w:rFonts w:ascii="Times New Roman" w:hAnsi="Times New Roman"/>
          <w:spacing w:val="0"/>
          <w:sz w:val="24"/>
          <w:szCs w:val="24"/>
          <w:lang w:val="sk-SK"/>
        </w:rPr>
        <w:t>uskutočnen</w:t>
      </w:r>
      <w:r w:rsidR="00017E50">
        <w:rPr>
          <w:rFonts w:ascii="Times New Roman" w:hAnsi="Times New Roman"/>
          <w:spacing w:val="0"/>
          <w:sz w:val="24"/>
          <w:szCs w:val="24"/>
          <w:lang w:val="sk-SK"/>
        </w:rPr>
        <w:t>ého</w:t>
      </w:r>
      <w:r w:rsidRPr="00643BBD" w:rsidR="00017E50">
        <w:rPr>
          <w:rFonts w:ascii="Times New Roman" w:hAnsi="Times New Roman"/>
          <w:spacing w:val="0"/>
          <w:sz w:val="24"/>
          <w:szCs w:val="24"/>
          <w:lang w:val="sk-SK"/>
        </w:rPr>
        <w:t xml:space="preserve"> </w:t>
      </w:r>
      <w:r w:rsidRPr="00643BBD">
        <w:rPr>
          <w:rFonts w:ascii="Times New Roman" w:hAnsi="Times New Roman"/>
          <w:spacing w:val="0"/>
          <w:sz w:val="24"/>
          <w:szCs w:val="24"/>
          <w:lang w:val="sk-SK"/>
        </w:rPr>
        <w:t xml:space="preserve">po </w:t>
      </w:r>
      <w:r w:rsidR="008C76B6">
        <w:rPr>
          <w:rFonts w:ascii="Times New Roman" w:hAnsi="Times New Roman"/>
          <w:spacing w:val="0"/>
          <w:sz w:val="24"/>
          <w:szCs w:val="24"/>
          <w:lang w:val="sk-SK"/>
        </w:rPr>
        <w:t>20</w:t>
      </w:r>
      <w:r w:rsidRPr="00643BBD">
        <w:rPr>
          <w:rFonts w:ascii="Times New Roman" w:hAnsi="Times New Roman"/>
          <w:spacing w:val="0"/>
          <w:sz w:val="24"/>
          <w:szCs w:val="24"/>
          <w:lang w:val="sk-SK"/>
        </w:rPr>
        <w:t xml:space="preserve">. </w:t>
      </w:r>
      <w:r w:rsidR="008C76B6">
        <w:rPr>
          <w:rFonts w:ascii="Times New Roman" w:hAnsi="Times New Roman"/>
          <w:spacing w:val="0"/>
          <w:sz w:val="24"/>
          <w:szCs w:val="24"/>
          <w:lang w:val="sk-SK"/>
        </w:rPr>
        <w:t>marci</w:t>
      </w:r>
      <w:r w:rsidRPr="00643BBD">
        <w:rPr>
          <w:rFonts w:ascii="Times New Roman" w:hAnsi="Times New Roman"/>
          <w:spacing w:val="0"/>
          <w:sz w:val="24"/>
          <w:szCs w:val="24"/>
          <w:lang w:val="sk-SK"/>
        </w:rPr>
        <w:t xml:space="preserve"> 201</w:t>
      </w:r>
      <w:r w:rsidR="008C76B6">
        <w:rPr>
          <w:rFonts w:ascii="Times New Roman" w:hAnsi="Times New Roman"/>
          <w:spacing w:val="0"/>
          <w:sz w:val="24"/>
          <w:szCs w:val="24"/>
          <w:lang w:val="sk-SK"/>
        </w:rPr>
        <w:t>6</w:t>
      </w:r>
      <w:r w:rsidRPr="00643BBD">
        <w:rPr>
          <w:rFonts w:ascii="Times New Roman" w:hAnsi="Times New Roman"/>
          <w:spacing w:val="0"/>
          <w:sz w:val="24"/>
          <w:szCs w:val="24"/>
          <w:lang w:val="sk-SK"/>
        </w:rPr>
        <w:t xml:space="preserve">. </w:t>
      </w:r>
    </w:p>
    <w:p w:rsidR="00643BBD" w:rsidP="006C347A">
      <w:pPr>
        <w:pStyle w:val="ListParagraph"/>
        <w:bidi w:val="0"/>
        <w:spacing w:after="200" w:line="276" w:lineRule="auto"/>
        <w:ind w:left="709" w:hanging="283"/>
        <w:contextualSpacing/>
        <w:jc w:val="both"/>
        <w:rPr>
          <w:rFonts w:ascii="Times New Roman" w:hAnsi="Times New Roman"/>
          <w:spacing w:val="0"/>
          <w:sz w:val="24"/>
          <w:szCs w:val="24"/>
          <w:lang w:val="sk-SK"/>
        </w:rPr>
      </w:pPr>
      <w:r w:rsidR="005A14B8">
        <w:rPr>
          <w:rFonts w:ascii="Times New Roman" w:hAnsi="Times New Roman"/>
          <w:spacing w:val="0"/>
          <w:sz w:val="24"/>
          <w:szCs w:val="24"/>
          <w:lang w:val="sk-SK"/>
        </w:rPr>
        <w:t xml:space="preserve">(4) </w:t>
      </w:r>
      <w:r w:rsidR="005E2EA9">
        <w:rPr>
          <w:rFonts w:ascii="Times New Roman" w:hAnsi="Times New Roman"/>
          <w:spacing w:val="0"/>
          <w:sz w:val="24"/>
          <w:szCs w:val="24"/>
          <w:lang w:val="sk-SK"/>
        </w:rPr>
        <w:t xml:space="preserve">Ustanoveniami tohto zákona sa </w:t>
      </w:r>
      <w:r w:rsidR="005B1ECE">
        <w:rPr>
          <w:rFonts w:ascii="Times New Roman" w:hAnsi="Times New Roman"/>
          <w:spacing w:val="0"/>
          <w:sz w:val="24"/>
          <w:szCs w:val="24"/>
          <w:lang w:val="sk-SK"/>
        </w:rPr>
        <w:t xml:space="preserve">spravujú </w:t>
      </w:r>
      <w:r w:rsidRPr="005B1ECE" w:rsidR="005B1ECE">
        <w:rPr>
          <w:rFonts w:ascii="Times New Roman" w:hAnsi="Times New Roman"/>
          <w:spacing w:val="0"/>
          <w:sz w:val="24"/>
          <w:szCs w:val="24"/>
          <w:lang w:val="sk-SK"/>
        </w:rPr>
        <w:t xml:space="preserve">právne vzťahy upravené týmto zákonom, ktoré vznikli </w:t>
      </w:r>
      <w:r w:rsidR="005B1ECE">
        <w:rPr>
          <w:rFonts w:ascii="Times New Roman" w:hAnsi="Times New Roman"/>
          <w:spacing w:val="0"/>
          <w:sz w:val="24"/>
          <w:szCs w:val="24"/>
          <w:lang w:val="sk-SK"/>
        </w:rPr>
        <w:t xml:space="preserve">po </w:t>
      </w:r>
      <w:r w:rsidR="008C76B6">
        <w:rPr>
          <w:rFonts w:ascii="Times New Roman" w:hAnsi="Times New Roman"/>
          <w:spacing w:val="0"/>
          <w:sz w:val="24"/>
          <w:szCs w:val="24"/>
          <w:lang w:val="sk-SK"/>
        </w:rPr>
        <w:t>20</w:t>
      </w:r>
      <w:r w:rsidR="005B1ECE">
        <w:rPr>
          <w:rFonts w:ascii="Times New Roman" w:hAnsi="Times New Roman"/>
          <w:spacing w:val="0"/>
          <w:sz w:val="24"/>
          <w:szCs w:val="24"/>
          <w:lang w:val="sk-SK"/>
        </w:rPr>
        <w:t xml:space="preserve">. </w:t>
      </w:r>
      <w:r w:rsidR="008C76B6">
        <w:rPr>
          <w:rFonts w:ascii="Times New Roman" w:hAnsi="Times New Roman"/>
          <w:spacing w:val="0"/>
          <w:sz w:val="24"/>
          <w:szCs w:val="24"/>
          <w:lang w:val="sk-SK"/>
        </w:rPr>
        <w:t>marci</w:t>
      </w:r>
      <w:r w:rsidRPr="005B1ECE" w:rsidR="005B1ECE">
        <w:rPr>
          <w:rFonts w:ascii="Times New Roman" w:hAnsi="Times New Roman"/>
          <w:spacing w:val="0"/>
          <w:sz w:val="24"/>
          <w:szCs w:val="24"/>
          <w:lang w:val="sk-SK"/>
        </w:rPr>
        <w:t xml:space="preserve"> 201</w:t>
      </w:r>
      <w:r w:rsidR="008C76B6">
        <w:rPr>
          <w:rFonts w:ascii="Times New Roman" w:hAnsi="Times New Roman"/>
          <w:spacing w:val="0"/>
          <w:sz w:val="24"/>
          <w:szCs w:val="24"/>
          <w:lang w:val="sk-SK"/>
        </w:rPr>
        <w:t>6</w:t>
      </w:r>
      <w:r w:rsidRPr="008C70A2" w:rsidR="005B1ECE">
        <w:rPr>
          <w:rFonts w:ascii="Times New Roman" w:hAnsi="Times New Roman"/>
          <w:spacing w:val="0"/>
          <w:sz w:val="24"/>
          <w:szCs w:val="24"/>
          <w:lang w:val="sk-SK"/>
        </w:rPr>
        <w:t xml:space="preserve">; </w:t>
      </w:r>
      <w:r w:rsidRPr="005B1ECE" w:rsidR="005B1ECE">
        <w:rPr>
          <w:rFonts w:ascii="Times New Roman" w:hAnsi="Times New Roman"/>
          <w:spacing w:val="0"/>
          <w:sz w:val="24"/>
          <w:szCs w:val="24"/>
          <w:lang w:val="sk-SK"/>
        </w:rPr>
        <w:t xml:space="preserve">vznik právnych vzťahov, ako aj právne účinky úkonov, ktoré nastali pred </w:t>
      </w:r>
      <w:r w:rsidR="008C76B6">
        <w:rPr>
          <w:rFonts w:ascii="Times New Roman" w:hAnsi="Times New Roman"/>
          <w:spacing w:val="0"/>
          <w:sz w:val="24"/>
          <w:szCs w:val="24"/>
          <w:lang w:val="sk-SK"/>
        </w:rPr>
        <w:t>2</w:t>
      </w:r>
      <w:r w:rsidRPr="005B1ECE" w:rsidR="005B1ECE">
        <w:rPr>
          <w:rFonts w:ascii="Times New Roman" w:hAnsi="Times New Roman"/>
          <w:spacing w:val="0"/>
          <w:sz w:val="24"/>
          <w:szCs w:val="24"/>
          <w:lang w:val="sk-SK"/>
        </w:rPr>
        <w:t xml:space="preserve">1. </w:t>
      </w:r>
      <w:r w:rsidR="008C76B6">
        <w:rPr>
          <w:rFonts w:ascii="Times New Roman" w:hAnsi="Times New Roman"/>
          <w:spacing w:val="0"/>
          <w:sz w:val="24"/>
          <w:szCs w:val="24"/>
          <w:lang w:val="sk-SK"/>
        </w:rPr>
        <w:t>marcom</w:t>
      </w:r>
      <w:r w:rsidRPr="005B1ECE" w:rsidR="005B1ECE">
        <w:rPr>
          <w:rFonts w:ascii="Times New Roman" w:hAnsi="Times New Roman"/>
          <w:spacing w:val="0"/>
          <w:sz w:val="24"/>
          <w:szCs w:val="24"/>
          <w:lang w:val="sk-SK"/>
        </w:rPr>
        <w:t xml:space="preserve"> 201</w:t>
      </w:r>
      <w:r w:rsidR="005B1ECE">
        <w:rPr>
          <w:rFonts w:ascii="Times New Roman" w:hAnsi="Times New Roman"/>
          <w:spacing w:val="0"/>
          <w:sz w:val="24"/>
          <w:szCs w:val="24"/>
          <w:lang w:val="sk-SK"/>
        </w:rPr>
        <w:t>6</w:t>
      </w:r>
      <w:r w:rsidRPr="005B1ECE" w:rsidR="005B1ECE">
        <w:rPr>
          <w:rFonts w:ascii="Times New Roman" w:hAnsi="Times New Roman"/>
          <w:spacing w:val="0"/>
          <w:sz w:val="24"/>
          <w:szCs w:val="24"/>
          <w:lang w:val="sk-SK"/>
        </w:rPr>
        <w:t xml:space="preserve">, sa posudzujú podľa predpisov účinných do </w:t>
      </w:r>
      <w:r w:rsidR="008C76B6">
        <w:rPr>
          <w:rFonts w:ascii="Times New Roman" w:hAnsi="Times New Roman"/>
          <w:spacing w:val="0"/>
          <w:sz w:val="24"/>
          <w:szCs w:val="24"/>
          <w:lang w:val="sk-SK"/>
        </w:rPr>
        <w:t>20</w:t>
      </w:r>
      <w:r w:rsidRPr="005B1ECE" w:rsidR="005B1ECE">
        <w:rPr>
          <w:rFonts w:ascii="Times New Roman" w:hAnsi="Times New Roman"/>
          <w:spacing w:val="0"/>
          <w:sz w:val="24"/>
          <w:szCs w:val="24"/>
          <w:lang w:val="sk-SK"/>
        </w:rPr>
        <w:t xml:space="preserve">. </w:t>
      </w:r>
      <w:r w:rsidR="008C76B6">
        <w:rPr>
          <w:rFonts w:ascii="Times New Roman" w:hAnsi="Times New Roman"/>
          <w:spacing w:val="0"/>
          <w:sz w:val="24"/>
          <w:szCs w:val="24"/>
          <w:lang w:val="sk-SK"/>
        </w:rPr>
        <w:t>marca</w:t>
      </w:r>
      <w:r w:rsidRPr="005B1ECE" w:rsidR="005B1ECE">
        <w:rPr>
          <w:rFonts w:ascii="Times New Roman" w:hAnsi="Times New Roman"/>
          <w:spacing w:val="0"/>
          <w:sz w:val="24"/>
          <w:szCs w:val="24"/>
          <w:lang w:val="sk-SK"/>
        </w:rPr>
        <w:t xml:space="preserve"> 201</w:t>
      </w:r>
      <w:r w:rsidR="008C76B6">
        <w:rPr>
          <w:rFonts w:ascii="Times New Roman" w:hAnsi="Times New Roman"/>
          <w:spacing w:val="0"/>
          <w:sz w:val="24"/>
          <w:szCs w:val="24"/>
          <w:lang w:val="sk-SK"/>
        </w:rPr>
        <w:t>6</w:t>
      </w:r>
      <w:r w:rsidRPr="005B1ECE" w:rsidR="005B1ECE">
        <w:rPr>
          <w:rFonts w:ascii="Times New Roman" w:hAnsi="Times New Roman"/>
          <w:spacing w:val="0"/>
          <w:sz w:val="24"/>
          <w:szCs w:val="24"/>
          <w:lang w:val="sk-SK"/>
        </w:rPr>
        <w:t>.</w:t>
      </w:r>
    </w:p>
    <w:p w:rsidR="00643BBD" w:rsidP="00643BBD">
      <w:pPr>
        <w:pStyle w:val="ListParagraph"/>
        <w:bidi w:val="0"/>
        <w:spacing w:after="200" w:line="276" w:lineRule="auto"/>
        <w:ind w:left="709" w:hanging="283"/>
        <w:contextualSpacing/>
        <w:jc w:val="both"/>
        <w:rPr>
          <w:rFonts w:ascii="Times New Roman" w:hAnsi="Times New Roman"/>
          <w:spacing w:val="0"/>
          <w:sz w:val="24"/>
          <w:szCs w:val="24"/>
          <w:lang w:val="sk-SK"/>
        </w:rPr>
      </w:pPr>
      <w:r w:rsidR="005A14B8">
        <w:rPr>
          <w:rFonts w:ascii="Times New Roman" w:hAnsi="Times New Roman"/>
          <w:spacing w:val="0"/>
          <w:sz w:val="24"/>
          <w:szCs w:val="24"/>
          <w:lang w:val="sk-SK"/>
        </w:rPr>
        <w:t xml:space="preserve">(5) </w:t>
      </w:r>
      <w:r w:rsidRPr="008C70A2" w:rsidR="00052B76">
        <w:rPr>
          <w:rFonts w:ascii="Times New Roman" w:hAnsi="Times New Roman"/>
          <w:spacing w:val="0"/>
          <w:sz w:val="24"/>
          <w:szCs w:val="24"/>
          <w:lang w:val="sk-SK"/>
        </w:rPr>
        <w:t>Finančný agent, ktor</w:t>
      </w:r>
      <w:r w:rsidRPr="008C70A2" w:rsidR="00CC63C2">
        <w:rPr>
          <w:rFonts w:ascii="Times New Roman" w:hAnsi="Times New Roman"/>
          <w:spacing w:val="0"/>
          <w:sz w:val="24"/>
          <w:szCs w:val="24"/>
          <w:lang w:val="sk-SK"/>
        </w:rPr>
        <w:t>ý</w:t>
      </w:r>
      <w:r w:rsidRPr="008C70A2" w:rsidR="00052B76">
        <w:rPr>
          <w:rFonts w:ascii="Times New Roman" w:hAnsi="Times New Roman"/>
          <w:spacing w:val="0"/>
          <w:sz w:val="24"/>
          <w:szCs w:val="24"/>
          <w:lang w:val="sk-SK"/>
        </w:rPr>
        <w:t xml:space="preserve"> vykonáva finančné sprostredkovanie úverov na bývanie </w:t>
      </w:r>
      <w:r w:rsidR="00C578AE">
        <w:rPr>
          <w:rFonts w:ascii="Times New Roman" w:hAnsi="Times New Roman"/>
          <w:spacing w:val="0"/>
          <w:sz w:val="24"/>
          <w:szCs w:val="24"/>
          <w:lang w:val="sk-SK"/>
        </w:rPr>
        <w:t xml:space="preserve">do </w:t>
      </w:r>
      <w:r w:rsidR="00DA20F6">
        <w:rPr>
          <w:rFonts w:ascii="Times New Roman" w:hAnsi="Times New Roman"/>
          <w:spacing w:val="0"/>
          <w:sz w:val="24"/>
          <w:szCs w:val="24"/>
          <w:lang w:val="sk-SK"/>
        </w:rPr>
        <w:t xml:space="preserve">         </w:t>
      </w:r>
      <w:r w:rsidR="008C76B6">
        <w:rPr>
          <w:rFonts w:ascii="Times New Roman" w:hAnsi="Times New Roman"/>
          <w:spacing w:val="0"/>
          <w:sz w:val="24"/>
          <w:szCs w:val="24"/>
          <w:lang w:val="sk-SK"/>
        </w:rPr>
        <w:t>20</w:t>
      </w:r>
      <w:r w:rsidR="00C578AE">
        <w:rPr>
          <w:rFonts w:ascii="Times New Roman" w:hAnsi="Times New Roman"/>
          <w:spacing w:val="0"/>
          <w:sz w:val="24"/>
          <w:szCs w:val="24"/>
          <w:lang w:val="sk-SK"/>
        </w:rPr>
        <w:t xml:space="preserve">. </w:t>
      </w:r>
      <w:r w:rsidR="008C76B6">
        <w:rPr>
          <w:rFonts w:ascii="Times New Roman" w:hAnsi="Times New Roman"/>
          <w:spacing w:val="0"/>
          <w:sz w:val="24"/>
          <w:szCs w:val="24"/>
          <w:lang w:val="sk-SK"/>
        </w:rPr>
        <w:t>marca</w:t>
      </w:r>
      <w:r w:rsidR="00C578AE">
        <w:rPr>
          <w:rFonts w:ascii="Times New Roman" w:hAnsi="Times New Roman"/>
          <w:spacing w:val="0"/>
          <w:sz w:val="24"/>
          <w:szCs w:val="24"/>
          <w:lang w:val="sk-SK"/>
        </w:rPr>
        <w:t xml:space="preserve"> 201</w:t>
      </w:r>
      <w:r w:rsidR="008C76B6">
        <w:rPr>
          <w:rFonts w:ascii="Times New Roman" w:hAnsi="Times New Roman"/>
          <w:spacing w:val="0"/>
          <w:sz w:val="24"/>
          <w:szCs w:val="24"/>
          <w:lang w:val="sk-SK"/>
        </w:rPr>
        <w:t>6</w:t>
      </w:r>
      <w:r w:rsidRPr="008C70A2" w:rsidR="00052B76">
        <w:rPr>
          <w:rFonts w:ascii="Times New Roman" w:hAnsi="Times New Roman"/>
          <w:spacing w:val="0"/>
          <w:sz w:val="24"/>
          <w:szCs w:val="24"/>
          <w:lang w:val="sk-SK"/>
        </w:rPr>
        <w:t xml:space="preserve"> a ktor</w:t>
      </w:r>
      <w:r w:rsidRPr="008C70A2" w:rsidR="009A2720">
        <w:rPr>
          <w:rFonts w:ascii="Times New Roman" w:hAnsi="Times New Roman"/>
          <w:spacing w:val="0"/>
          <w:sz w:val="24"/>
          <w:szCs w:val="24"/>
          <w:lang w:val="sk-SK"/>
        </w:rPr>
        <w:t>ému</w:t>
      </w:r>
      <w:r w:rsidRPr="008C70A2" w:rsidR="00052B76">
        <w:rPr>
          <w:rFonts w:ascii="Times New Roman" w:hAnsi="Times New Roman"/>
          <w:spacing w:val="0"/>
          <w:sz w:val="24"/>
          <w:szCs w:val="24"/>
          <w:lang w:val="sk-SK"/>
        </w:rPr>
        <w:t xml:space="preserve"> nebolo udelené </w:t>
      </w:r>
      <w:r w:rsidRPr="008C70A2" w:rsidR="00406986">
        <w:rPr>
          <w:rFonts w:ascii="Times New Roman" w:hAnsi="Times New Roman"/>
          <w:spacing w:val="0"/>
          <w:sz w:val="24"/>
          <w:szCs w:val="24"/>
          <w:lang w:val="sk-SK"/>
        </w:rPr>
        <w:t xml:space="preserve">povolenie </w:t>
      </w:r>
      <w:r w:rsidRPr="008C70A2" w:rsidR="00052B76">
        <w:rPr>
          <w:rFonts w:ascii="Times New Roman" w:hAnsi="Times New Roman"/>
          <w:spacing w:val="0"/>
          <w:sz w:val="24"/>
          <w:szCs w:val="24"/>
          <w:lang w:val="sk-SK"/>
        </w:rPr>
        <w:t xml:space="preserve">na sprostredkovanie úverov na bývanie v súlade s podmienkami </w:t>
      </w:r>
      <w:r w:rsidRPr="008C70A2" w:rsidR="00401444">
        <w:rPr>
          <w:rFonts w:ascii="Times New Roman" w:hAnsi="Times New Roman"/>
          <w:spacing w:val="0"/>
          <w:sz w:val="24"/>
          <w:szCs w:val="24"/>
          <w:lang w:val="sk-SK"/>
        </w:rPr>
        <w:t>u</w:t>
      </w:r>
      <w:r w:rsidRPr="008C70A2" w:rsidR="00052B76">
        <w:rPr>
          <w:rFonts w:ascii="Times New Roman" w:hAnsi="Times New Roman"/>
          <w:spacing w:val="0"/>
          <w:sz w:val="24"/>
          <w:szCs w:val="24"/>
          <w:lang w:val="sk-SK"/>
        </w:rPr>
        <w:t>stanovenými týmto zákonom, môž</w:t>
      </w:r>
      <w:r w:rsidRPr="008C70A2" w:rsidR="00CC63C2">
        <w:rPr>
          <w:rFonts w:ascii="Times New Roman" w:hAnsi="Times New Roman"/>
          <w:spacing w:val="0"/>
          <w:sz w:val="24"/>
          <w:szCs w:val="24"/>
          <w:lang w:val="sk-SK"/>
        </w:rPr>
        <w:t>e</w:t>
      </w:r>
      <w:r w:rsidRPr="008C70A2" w:rsidR="00052B76">
        <w:rPr>
          <w:rFonts w:ascii="Times New Roman" w:hAnsi="Times New Roman"/>
          <w:spacing w:val="0"/>
          <w:sz w:val="24"/>
          <w:szCs w:val="24"/>
          <w:lang w:val="sk-SK"/>
        </w:rPr>
        <w:t xml:space="preserve"> naďalej vykonávať finančné sprostredkovanie úverov na bývanie až do 21. marca 2017. </w:t>
      </w:r>
    </w:p>
    <w:p w:rsidR="00643BBD" w:rsidP="00643BBD">
      <w:pPr>
        <w:pStyle w:val="ListParagraph"/>
        <w:bidi w:val="0"/>
        <w:spacing w:after="200" w:line="276" w:lineRule="auto"/>
        <w:ind w:left="709" w:hanging="283"/>
        <w:contextualSpacing/>
        <w:jc w:val="both"/>
        <w:rPr>
          <w:rFonts w:ascii="Times New Roman" w:hAnsi="Times New Roman"/>
          <w:spacing w:val="0"/>
          <w:sz w:val="24"/>
          <w:szCs w:val="24"/>
          <w:lang w:val="sk-SK"/>
        </w:rPr>
      </w:pPr>
      <w:r w:rsidR="005A14B8">
        <w:rPr>
          <w:rFonts w:ascii="Times New Roman" w:hAnsi="Times New Roman"/>
          <w:spacing w:val="0"/>
          <w:sz w:val="24"/>
          <w:szCs w:val="24"/>
          <w:lang w:val="sk-SK"/>
        </w:rPr>
        <w:t xml:space="preserve">(6) </w:t>
      </w:r>
      <w:r w:rsidRPr="008C70A2" w:rsidR="009A2720">
        <w:rPr>
          <w:rFonts w:ascii="Times New Roman" w:hAnsi="Times New Roman"/>
          <w:spacing w:val="0"/>
          <w:sz w:val="24"/>
          <w:szCs w:val="24"/>
          <w:lang w:val="sk-SK"/>
        </w:rPr>
        <w:t>Finančný agent</w:t>
      </w:r>
      <w:r w:rsidRPr="008C70A2" w:rsidR="00401444">
        <w:rPr>
          <w:rFonts w:ascii="Times New Roman" w:hAnsi="Times New Roman"/>
          <w:spacing w:val="0"/>
          <w:sz w:val="24"/>
          <w:szCs w:val="24"/>
          <w:lang w:val="sk-SK"/>
        </w:rPr>
        <w:t>, na ktorého sa vzťahuje ustanovenie</w:t>
      </w:r>
      <w:r w:rsidRPr="008C70A2" w:rsidR="009A2720">
        <w:rPr>
          <w:rFonts w:ascii="Times New Roman" w:hAnsi="Times New Roman"/>
          <w:spacing w:val="0"/>
          <w:sz w:val="24"/>
          <w:szCs w:val="24"/>
          <w:lang w:val="sk-SK"/>
        </w:rPr>
        <w:t xml:space="preserve"> odseku </w:t>
      </w:r>
      <w:r w:rsidR="005A14B8">
        <w:rPr>
          <w:rFonts w:ascii="Times New Roman" w:hAnsi="Times New Roman"/>
          <w:spacing w:val="0"/>
          <w:sz w:val="24"/>
          <w:szCs w:val="24"/>
          <w:lang w:val="sk-SK"/>
        </w:rPr>
        <w:t>5</w:t>
      </w:r>
      <w:r w:rsidRPr="008C70A2" w:rsidR="00052B76">
        <w:rPr>
          <w:rFonts w:ascii="Times New Roman" w:hAnsi="Times New Roman"/>
          <w:spacing w:val="0"/>
          <w:sz w:val="24"/>
          <w:szCs w:val="24"/>
          <w:lang w:val="sk-SK"/>
        </w:rPr>
        <w:t xml:space="preserve"> môže vykonávať </w:t>
      </w:r>
      <w:r w:rsidRPr="008C70A2" w:rsidR="009A2720">
        <w:rPr>
          <w:rFonts w:ascii="Times New Roman" w:hAnsi="Times New Roman"/>
          <w:spacing w:val="0"/>
          <w:sz w:val="24"/>
          <w:szCs w:val="24"/>
          <w:lang w:val="sk-SK"/>
        </w:rPr>
        <w:t>finančné sprostredkovanie úverov na bývanie</w:t>
      </w:r>
      <w:r w:rsidRPr="008C70A2" w:rsidR="00052B76">
        <w:rPr>
          <w:rFonts w:ascii="Times New Roman" w:hAnsi="Times New Roman"/>
          <w:spacing w:val="0"/>
          <w:sz w:val="24"/>
          <w:szCs w:val="24"/>
          <w:lang w:val="sk-SK"/>
        </w:rPr>
        <w:t xml:space="preserve"> len vo svojom domovskom členskom štáte</w:t>
      </w:r>
      <w:r w:rsidRPr="008C70A2" w:rsidR="009A2720">
        <w:rPr>
          <w:rFonts w:ascii="Times New Roman" w:hAnsi="Times New Roman"/>
          <w:spacing w:val="0"/>
          <w:sz w:val="24"/>
          <w:szCs w:val="24"/>
          <w:lang w:val="sk-SK"/>
        </w:rPr>
        <w:t>; to neplatí</w:t>
      </w:r>
      <w:r w:rsidRPr="008C70A2" w:rsidR="00401444">
        <w:rPr>
          <w:rFonts w:ascii="Times New Roman" w:hAnsi="Times New Roman"/>
          <w:spacing w:val="0"/>
          <w:sz w:val="24"/>
          <w:szCs w:val="24"/>
          <w:lang w:val="sk-SK"/>
        </w:rPr>
        <w:t>,</w:t>
      </w:r>
      <w:r w:rsidRPr="008C70A2" w:rsidR="00052B76">
        <w:rPr>
          <w:rFonts w:ascii="Times New Roman" w:hAnsi="Times New Roman"/>
          <w:spacing w:val="0"/>
          <w:sz w:val="24"/>
          <w:szCs w:val="24"/>
          <w:lang w:val="sk-SK"/>
        </w:rPr>
        <w:t xml:space="preserve"> </w:t>
      </w:r>
      <w:r w:rsidRPr="008C70A2" w:rsidR="009A2720">
        <w:rPr>
          <w:rFonts w:ascii="Times New Roman" w:hAnsi="Times New Roman"/>
          <w:spacing w:val="0"/>
          <w:sz w:val="24"/>
          <w:szCs w:val="24"/>
          <w:lang w:val="sk-SK"/>
        </w:rPr>
        <w:t xml:space="preserve">ak </w:t>
      </w:r>
      <w:r w:rsidRPr="008C70A2" w:rsidR="00052B76">
        <w:rPr>
          <w:rFonts w:ascii="Times New Roman" w:hAnsi="Times New Roman"/>
          <w:spacing w:val="0"/>
          <w:sz w:val="24"/>
          <w:szCs w:val="24"/>
          <w:lang w:val="sk-SK"/>
        </w:rPr>
        <w:t xml:space="preserve">spĺňa požiadavky </w:t>
      </w:r>
      <w:r w:rsidR="005A14B8">
        <w:rPr>
          <w:rFonts w:ascii="Times New Roman" w:hAnsi="Times New Roman"/>
          <w:spacing w:val="0"/>
          <w:sz w:val="24"/>
          <w:szCs w:val="24"/>
          <w:lang w:val="sk-SK"/>
        </w:rPr>
        <w:t xml:space="preserve">ustanovené právnymi predpismi </w:t>
      </w:r>
      <w:r w:rsidRPr="008C70A2" w:rsidR="00052B76">
        <w:rPr>
          <w:rFonts w:ascii="Times New Roman" w:hAnsi="Times New Roman"/>
          <w:spacing w:val="0"/>
          <w:sz w:val="24"/>
          <w:szCs w:val="24"/>
          <w:lang w:val="sk-SK"/>
        </w:rPr>
        <w:t>hostiteľského členského štátu.</w:t>
      </w:r>
    </w:p>
    <w:p w:rsidR="0069591E" w:rsidRPr="002C67E4" w:rsidP="00643BBD">
      <w:pPr>
        <w:pStyle w:val="ListParagraph"/>
        <w:bidi w:val="0"/>
        <w:spacing w:after="200" w:line="276" w:lineRule="auto"/>
        <w:ind w:left="709" w:hanging="283"/>
        <w:contextualSpacing/>
        <w:jc w:val="both"/>
        <w:rPr>
          <w:rFonts w:ascii="Times New Roman" w:hAnsi="Times New Roman"/>
          <w:spacing w:val="0"/>
          <w:sz w:val="24"/>
          <w:szCs w:val="24"/>
          <w:lang w:val="sk-SK"/>
        </w:rPr>
      </w:pPr>
      <w:r w:rsidR="005A14B8">
        <w:rPr>
          <w:rFonts w:ascii="Times New Roman" w:hAnsi="Times New Roman"/>
          <w:spacing w:val="0"/>
          <w:sz w:val="24"/>
          <w:szCs w:val="24"/>
          <w:lang w:val="sk-SK"/>
        </w:rPr>
        <w:t xml:space="preserve">(7) </w:t>
      </w:r>
      <w:r w:rsidRPr="008C70A2" w:rsidR="00D04D95">
        <w:rPr>
          <w:rFonts w:ascii="Times New Roman" w:hAnsi="Times New Roman"/>
          <w:spacing w:val="0"/>
          <w:sz w:val="24"/>
          <w:szCs w:val="24"/>
          <w:lang w:val="sk-SK"/>
        </w:rPr>
        <w:t>Veriteľ alebo finančný agent, ktor</w:t>
      </w:r>
      <w:r w:rsidRPr="008C70A2" w:rsidR="00CC63C2">
        <w:rPr>
          <w:rFonts w:ascii="Times New Roman" w:hAnsi="Times New Roman"/>
          <w:spacing w:val="0"/>
          <w:sz w:val="24"/>
          <w:szCs w:val="24"/>
          <w:lang w:val="sk-SK"/>
        </w:rPr>
        <w:t>ý</w:t>
      </w:r>
      <w:r w:rsidRPr="008C70A2" w:rsidR="00D04D95">
        <w:rPr>
          <w:rFonts w:ascii="Times New Roman" w:hAnsi="Times New Roman"/>
          <w:spacing w:val="0"/>
          <w:sz w:val="24"/>
          <w:szCs w:val="24"/>
          <w:lang w:val="sk-SK"/>
        </w:rPr>
        <w:t xml:space="preserve"> </w:t>
      </w:r>
      <w:r w:rsidR="005A14B8">
        <w:rPr>
          <w:rFonts w:ascii="Times New Roman" w:hAnsi="Times New Roman"/>
          <w:spacing w:val="0"/>
          <w:sz w:val="24"/>
          <w:szCs w:val="24"/>
          <w:lang w:val="sk-SK"/>
        </w:rPr>
        <w:t xml:space="preserve">vykonával </w:t>
      </w:r>
      <w:r w:rsidRPr="008C70A2" w:rsidR="00D04D95">
        <w:rPr>
          <w:rFonts w:ascii="Times New Roman" w:hAnsi="Times New Roman"/>
          <w:spacing w:val="0"/>
          <w:sz w:val="24"/>
          <w:szCs w:val="24"/>
          <w:lang w:val="sk-SK"/>
        </w:rPr>
        <w:t xml:space="preserve">činnosti </w:t>
      </w:r>
      <w:r w:rsidRPr="008C70A2" w:rsidR="00623330">
        <w:rPr>
          <w:rFonts w:ascii="Times New Roman" w:hAnsi="Times New Roman"/>
          <w:spacing w:val="0"/>
          <w:sz w:val="24"/>
          <w:szCs w:val="24"/>
          <w:lang w:val="sk-SK"/>
        </w:rPr>
        <w:t xml:space="preserve">súvisiace s poskytovaním </w:t>
      </w:r>
      <w:r w:rsidR="00643BBD">
        <w:rPr>
          <w:rFonts w:ascii="Times New Roman" w:hAnsi="Times New Roman"/>
          <w:spacing w:val="0"/>
          <w:sz w:val="24"/>
          <w:szCs w:val="24"/>
          <w:lang w:val="sk-SK"/>
        </w:rPr>
        <w:t xml:space="preserve"> </w:t>
      </w:r>
      <w:r w:rsidRPr="008C70A2" w:rsidR="00623330">
        <w:rPr>
          <w:rFonts w:ascii="Times New Roman" w:hAnsi="Times New Roman"/>
          <w:spacing w:val="0"/>
          <w:sz w:val="24"/>
          <w:szCs w:val="24"/>
          <w:lang w:val="sk-SK"/>
        </w:rPr>
        <w:t>úveru na bývanie</w:t>
      </w:r>
      <w:r w:rsidRPr="008C70A2" w:rsidR="00D04D95">
        <w:rPr>
          <w:rFonts w:ascii="Times New Roman" w:hAnsi="Times New Roman"/>
          <w:spacing w:val="0"/>
          <w:sz w:val="24"/>
          <w:szCs w:val="24"/>
          <w:lang w:val="sk-SK"/>
        </w:rPr>
        <w:t xml:space="preserve"> pred 20. marcom 2014, je povinný </w:t>
      </w:r>
      <w:r w:rsidR="005A14B8">
        <w:rPr>
          <w:rFonts w:ascii="Times New Roman" w:hAnsi="Times New Roman"/>
          <w:spacing w:val="0"/>
          <w:sz w:val="24"/>
          <w:szCs w:val="24"/>
          <w:lang w:val="sk-SK"/>
        </w:rPr>
        <w:t xml:space="preserve">dodržiavať požiadavky ustanovené </w:t>
      </w:r>
      <w:r w:rsidRPr="008C70A2" w:rsidR="00D04D95">
        <w:rPr>
          <w:rFonts w:ascii="Times New Roman" w:hAnsi="Times New Roman"/>
          <w:spacing w:val="0"/>
          <w:sz w:val="24"/>
          <w:szCs w:val="24"/>
          <w:lang w:val="sk-SK"/>
        </w:rPr>
        <w:t>osobitn</w:t>
      </w:r>
      <w:r w:rsidR="005A14B8">
        <w:rPr>
          <w:rFonts w:ascii="Times New Roman" w:hAnsi="Times New Roman"/>
          <w:spacing w:val="0"/>
          <w:sz w:val="24"/>
          <w:szCs w:val="24"/>
          <w:lang w:val="sk-SK"/>
        </w:rPr>
        <w:t>ými</w:t>
      </w:r>
      <w:r w:rsidRPr="008C70A2" w:rsidR="00D04D95">
        <w:rPr>
          <w:rFonts w:ascii="Times New Roman" w:hAnsi="Times New Roman"/>
          <w:spacing w:val="0"/>
          <w:sz w:val="24"/>
          <w:szCs w:val="24"/>
          <w:lang w:val="sk-SK"/>
        </w:rPr>
        <w:t xml:space="preserve"> predpis</w:t>
      </w:r>
      <w:r w:rsidR="005A14B8">
        <w:rPr>
          <w:rFonts w:ascii="Times New Roman" w:hAnsi="Times New Roman"/>
          <w:spacing w:val="0"/>
          <w:sz w:val="24"/>
          <w:szCs w:val="24"/>
          <w:lang w:val="sk-SK"/>
        </w:rPr>
        <w:t>mi</w:t>
      </w:r>
      <w:r>
        <w:rPr>
          <w:rStyle w:val="FootnoteReference"/>
          <w:rFonts w:ascii="Times New Roman" w:hAnsi="Times New Roman"/>
          <w:spacing w:val="0"/>
          <w:sz w:val="24"/>
          <w:szCs w:val="24"/>
          <w:rtl w:val="0"/>
          <w:lang w:val="sk-SK"/>
        </w:rPr>
        <w:footnoteReference w:id="53"/>
      </w:r>
      <w:r w:rsidRPr="008C70A2" w:rsidR="004A7AEE">
        <w:rPr>
          <w:rFonts w:ascii="Times New Roman" w:hAnsi="Times New Roman"/>
          <w:spacing w:val="0"/>
          <w:sz w:val="24"/>
          <w:szCs w:val="24"/>
          <w:lang w:val="sk-SK"/>
        </w:rPr>
        <w:t xml:space="preserve">) </w:t>
      </w:r>
      <w:r w:rsidRPr="008C70A2" w:rsidR="00D04D95">
        <w:rPr>
          <w:rFonts w:ascii="Times New Roman" w:hAnsi="Times New Roman"/>
          <w:spacing w:val="0"/>
          <w:sz w:val="24"/>
          <w:szCs w:val="24"/>
          <w:lang w:val="sk-SK"/>
        </w:rPr>
        <w:t>do 21. marca 2017.</w:t>
      </w:r>
    </w:p>
    <w:p w:rsidR="00F945EE" w:rsidP="006273F0">
      <w:pPr>
        <w:bidi w:val="0"/>
        <w:rPr>
          <w:rFonts w:ascii="Times New Roman" w:hAnsi="Times New Roman"/>
          <w:b/>
          <w:sz w:val="24"/>
          <w:szCs w:val="24"/>
        </w:rPr>
      </w:pPr>
    </w:p>
    <w:p w:rsidR="000627FF" w:rsidRPr="008C70A2" w:rsidP="004401F9">
      <w:pPr>
        <w:bidi w:val="0"/>
        <w:ind w:left="360"/>
        <w:jc w:val="center"/>
        <w:rPr>
          <w:rFonts w:ascii="Times New Roman" w:hAnsi="Times New Roman"/>
          <w:sz w:val="24"/>
          <w:szCs w:val="24"/>
        </w:rPr>
      </w:pPr>
      <w:r w:rsidRPr="008C70A2" w:rsidR="004412E2">
        <w:rPr>
          <w:rFonts w:ascii="Times New Roman" w:hAnsi="Times New Roman"/>
          <w:sz w:val="24"/>
          <w:szCs w:val="24"/>
        </w:rPr>
        <w:t xml:space="preserve">§ </w:t>
      </w:r>
      <w:r w:rsidRPr="008C70A2" w:rsidR="003B1303">
        <w:rPr>
          <w:rFonts w:ascii="Times New Roman" w:hAnsi="Times New Roman"/>
          <w:sz w:val="24"/>
          <w:szCs w:val="24"/>
        </w:rPr>
        <w:t>2</w:t>
      </w:r>
      <w:r w:rsidR="005A14B8">
        <w:rPr>
          <w:rFonts w:ascii="Times New Roman" w:hAnsi="Times New Roman"/>
          <w:sz w:val="24"/>
          <w:szCs w:val="24"/>
        </w:rPr>
        <w:t>9</w:t>
      </w:r>
    </w:p>
    <w:p w:rsidR="000627FF" w:rsidRPr="008C70A2" w:rsidP="004401F9">
      <w:pPr>
        <w:bidi w:val="0"/>
        <w:ind w:left="360"/>
        <w:rPr>
          <w:rFonts w:ascii="Times New Roman" w:hAnsi="Times New Roman"/>
          <w:sz w:val="24"/>
          <w:szCs w:val="24"/>
        </w:rPr>
      </w:pPr>
      <w:r w:rsidRPr="008C70A2">
        <w:rPr>
          <w:rFonts w:ascii="Times New Roman" w:hAnsi="Times New Roman"/>
          <w:sz w:val="24"/>
          <w:szCs w:val="24"/>
        </w:rPr>
        <w:t xml:space="preserve">Týmto zákonom sa preberajú právne záväzné akty Európskej únie uvedené v prílohe č. </w:t>
      </w:r>
      <w:r w:rsidRPr="008C70A2" w:rsidR="008A3D04">
        <w:rPr>
          <w:rFonts w:ascii="Times New Roman" w:hAnsi="Times New Roman"/>
          <w:sz w:val="24"/>
          <w:szCs w:val="24"/>
        </w:rPr>
        <w:t>3</w:t>
      </w:r>
      <w:r w:rsidRPr="008C70A2">
        <w:rPr>
          <w:rFonts w:ascii="Times New Roman" w:hAnsi="Times New Roman"/>
          <w:sz w:val="24"/>
          <w:szCs w:val="24"/>
        </w:rPr>
        <w:t>.</w:t>
      </w:r>
    </w:p>
    <w:p w:rsidR="006827B8"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7D7A40" w:rsidP="002C67E4">
      <w:pPr>
        <w:bidi w:val="0"/>
        <w:outlineLvl w:val="0"/>
        <w:rPr>
          <w:rFonts w:ascii="Times New Roman" w:hAnsi="Times New Roman"/>
          <w:b/>
          <w:sz w:val="24"/>
          <w:szCs w:val="24"/>
        </w:rPr>
      </w:pPr>
    </w:p>
    <w:p w:rsidR="004E0E46" w:rsidP="002C67E4">
      <w:pPr>
        <w:bidi w:val="0"/>
        <w:outlineLvl w:val="0"/>
        <w:rPr>
          <w:rFonts w:ascii="Times New Roman" w:hAnsi="Times New Roman"/>
          <w:b/>
          <w:sz w:val="24"/>
          <w:szCs w:val="24"/>
        </w:rPr>
      </w:pPr>
    </w:p>
    <w:p w:rsidR="004E0E46" w:rsidRPr="008C70A2" w:rsidP="002C67E4">
      <w:pPr>
        <w:bidi w:val="0"/>
        <w:outlineLvl w:val="0"/>
        <w:rPr>
          <w:rFonts w:ascii="Times New Roman" w:hAnsi="Times New Roman"/>
          <w:b/>
          <w:sz w:val="24"/>
          <w:szCs w:val="24"/>
        </w:rPr>
      </w:pPr>
    </w:p>
    <w:p w:rsidR="0081012C" w:rsidRPr="008C70A2" w:rsidP="004401F9">
      <w:pPr>
        <w:bidi w:val="0"/>
        <w:ind w:left="360"/>
        <w:jc w:val="center"/>
        <w:outlineLvl w:val="0"/>
        <w:rPr>
          <w:rFonts w:ascii="Times New Roman" w:hAnsi="Times New Roman"/>
          <w:b/>
          <w:sz w:val="24"/>
          <w:szCs w:val="24"/>
        </w:rPr>
      </w:pPr>
      <w:r w:rsidRPr="008C70A2">
        <w:rPr>
          <w:rFonts w:ascii="Times New Roman" w:hAnsi="Times New Roman"/>
          <w:b/>
          <w:sz w:val="24"/>
          <w:szCs w:val="24"/>
        </w:rPr>
        <w:t>Čl. II</w:t>
      </w:r>
    </w:p>
    <w:p w:rsidR="0081012C" w:rsidRPr="008C70A2" w:rsidP="0081012C">
      <w:pPr>
        <w:bidi w:val="0"/>
        <w:ind w:left="360"/>
        <w:jc w:val="both"/>
        <w:outlineLvl w:val="0"/>
        <w:rPr>
          <w:rFonts w:ascii="Times New Roman" w:hAnsi="Times New Roman"/>
          <w:sz w:val="24"/>
          <w:szCs w:val="24"/>
        </w:rPr>
      </w:pPr>
      <w:r w:rsidRPr="008C70A2">
        <w:rPr>
          <w:rFonts w:ascii="Times New Roman" w:hAnsi="Times New Roman"/>
          <w:b/>
          <w:sz w:val="24"/>
          <w:szCs w:val="24"/>
        </w:rPr>
        <w:t xml:space="preserve">Zákon Slovenskej národnej rady č. 310/1992 Zb. o stavebnom sporení </w:t>
      </w:r>
      <w:r w:rsidRPr="008C70A2">
        <w:rPr>
          <w:rFonts w:ascii="Times New Roman" w:hAnsi="Times New Roman"/>
          <w:sz w:val="24"/>
          <w:szCs w:val="24"/>
        </w:rPr>
        <w:t xml:space="preserve">v znení zákona </w:t>
      </w:r>
      <w:r w:rsidRPr="008C70A2" w:rsidR="00E6145D">
        <w:rPr>
          <w:rFonts w:ascii="Times New Roman" w:hAnsi="Times New Roman"/>
          <w:sz w:val="24"/>
          <w:szCs w:val="24"/>
        </w:rPr>
        <w:t xml:space="preserve">Národnej </w:t>
      </w:r>
      <w:r w:rsidRPr="008C70A2" w:rsidR="00E81797">
        <w:rPr>
          <w:rFonts w:ascii="Times New Roman" w:hAnsi="Times New Roman"/>
          <w:sz w:val="24"/>
          <w:szCs w:val="24"/>
        </w:rPr>
        <w:t xml:space="preserve">rady Slovenskej </w:t>
      </w:r>
      <w:r w:rsidRPr="008C70A2" w:rsidR="00E6145D">
        <w:rPr>
          <w:rFonts w:ascii="Times New Roman" w:hAnsi="Times New Roman"/>
          <w:sz w:val="24"/>
          <w:szCs w:val="24"/>
        </w:rPr>
        <w:t>republiky č. 386</w:t>
      </w:r>
      <w:r w:rsidRPr="008C70A2">
        <w:rPr>
          <w:rFonts w:ascii="Times New Roman" w:hAnsi="Times New Roman"/>
          <w:sz w:val="24"/>
          <w:szCs w:val="24"/>
        </w:rPr>
        <w:t>/1996 Z. z., zákona č. 242/1999 Z. z., z</w:t>
      </w:r>
      <w:r w:rsidR="002C67E4">
        <w:rPr>
          <w:rFonts w:ascii="Times New Roman" w:hAnsi="Times New Roman"/>
          <w:sz w:val="24"/>
          <w:szCs w:val="24"/>
        </w:rPr>
        <w:t>ákona č. 443/2000 Z. z., zákona</w:t>
      </w:r>
      <w:r w:rsidRPr="008C70A2" w:rsidR="00D83FBB">
        <w:rPr>
          <w:rFonts w:ascii="Times New Roman" w:hAnsi="Times New Roman"/>
          <w:sz w:val="24"/>
          <w:szCs w:val="24"/>
        </w:rPr>
        <w:t xml:space="preserve"> </w:t>
      </w:r>
      <w:r w:rsidRPr="008C70A2">
        <w:rPr>
          <w:rFonts w:ascii="Times New Roman" w:hAnsi="Times New Roman"/>
          <w:sz w:val="24"/>
          <w:szCs w:val="24"/>
        </w:rPr>
        <w:t>č. 677/2002 Z. z., zákona č. 165/2003 Z. z., zákona č. 654/2004 Z. z., z</w:t>
      </w:r>
      <w:r w:rsidR="002C67E4">
        <w:rPr>
          <w:rFonts w:ascii="Times New Roman" w:hAnsi="Times New Roman"/>
          <w:sz w:val="24"/>
          <w:szCs w:val="24"/>
        </w:rPr>
        <w:t>ákona č. 624/2005 Z. z., zákona</w:t>
      </w:r>
      <w:r w:rsidRPr="008C70A2" w:rsidR="00D83FBB">
        <w:rPr>
          <w:rFonts w:ascii="Times New Roman" w:hAnsi="Times New Roman"/>
          <w:sz w:val="24"/>
          <w:szCs w:val="24"/>
        </w:rPr>
        <w:t xml:space="preserve"> </w:t>
      </w:r>
      <w:r w:rsidRPr="008C70A2">
        <w:rPr>
          <w:rFonts w:ascii="Times New Roman" w:hAnsi="Times New Roman"/>
          <w:sz w:val="24"/>
          <w:szCs w:val="24"/>
        </w:rPr>
        <w:t>č. 658/2007 Z. z., zákona č. 659/2007 Z. z., zákona č. 492/2009 Z. z. a zákona č. 132/2013 Z. z. sa mení</w:t>
      </w:r>
      <w:r w:rsidRPr="008C70A2" w:rsidR="00D4146E">
        <w:rPr>
          <w:rFonts w:ascii="Times New Roman" w:hAnsi="Times New Roman"/>
          <w:sz w:val="24"/>
          <w:szCs w:val="24"/>
        </w:rPr>
        <w:t xml:space="preserve"> a dopĺňa takto:</w:t>
      </w:r>
    </w:p>
    <w:p w:rsidR="00026C57" w:rsidRPr="008C70A2" w:rsidP="00A04FB7">
      <w:pPr>
        <w:pStyle w:val="BodyText"/>
        <w:numPr>
          <w:numId w:val="49"/>
        </w:numPr>
        <w:tabs>
          <w:tab w:val="clear" w:pos="360"/>
        </w:tabs>
        <w:bidi w:val="0"/>
        <w:spacing w:line="276" w:lineRule="auto"/>
        <w:ind w:left="709" w:hanging="426"/>
        <w:rPr>
          <w:rFonts w:ascii="Times New Roman" w:hAnsi="Times New Roman" w:cs="Times New Roman"/>
          <w:sz w:val="24"/>
          <w:szCs w:val="24"/>
        </w:rPr>
      </w:pPr>
      <w:r w:rsidRPr="008C70A2">
        <w:rPr>
          <w:rFonts w:ascii="Times New Roman" w:hAnsi="Times New Roman" w:cs="Times New Roman"/>
          <w:sz w:val="24"/>
          <w:szCs w:val="24"/>
        </w:rPr>
        <w:t>§ 7 sa dopĺňa odsekmi 6 a 7, ktoré znejú:</w:t>
      </w:r>
    </w:p>
    <w:p w:rsidR="00026C57" w:rsidRPr="008C70A2" w:rsidP="00A04FB7">
      <w:pPr>
        <w:pStyle w:val="ListParagraph"/>
        <w:bidi w:val="0"/>
        <w:spacing w:line="276" w:lineRule="auto"/>
        <w:jc w:val="both"/>
        <w:rPr>
          <w:rFonts w:ascii="Times New Roman" w:hAnsi="Times New Roman"/>
          <w:sz w:val="24"/>
          <w:szCs w:val="24"/>
        </w:rPr>
      </w:pPr>
      <w:r w:rsidRPr="008C70A2">
        <w:rPr>
          <w:rFonts w:ascii="Times New Roman" w:hAnsi="Times New Roman"/>
          <w:sz w:val="24"/>
          <w:szCs w:val="24"/>
        </w:rPr>
        <w:t xml:space="preserve">„(6) Ak stavebná sporiteľňa poskytuje stavebnému sporiteľovi, ktorý je fyzickou osobou-nepodnikateľom alebo inej fyzickej osobe-nepodnikateľovi stavebný úver alebo úver podľa § 2 ods. 3 písm. d) na stavebné účely uvedené v § 11 ods. 1 písm. a), b), d), </w:t>
      </w:r>
      <w:r w:rsidR="0067048C">
        <w:rPr>
          <w:rFonts w:ascii="Times New Roman" w:hAnsi="Times New Roman"/>
          <w:sz w:val="24"/>
          <w:szCs w:val="24"/>
        </w:rPr>
        <w:t xml:space="preserve">e), </w:t>
      </w:r>
      <w:r w:rsidRPr="008C70A2">
        <w:rPr>
          <w:rFonts w:ascii="Times New Roman" w:hAnsi="Times New Roman"/>
          <w:sz w:val="24"/>
          <w:szCs w:val="24"/>
        </w:rPr>
        <w:t xml:space="preserve">f), g), h), j) a n) alebo na úhradu záväzkov súvisiacich s týmito stavebnými účelmi, alebo poskytuje takémuto stavebnému sporiteľovi stavebný úver alebo úver podľa § 2 ods. 3 písm. d), ktorý je zabezpečený záložným právom k nehnuteľnosti, a to aj rozostavanej, alebo </w:t>
      </w:r>
      <w:r w:rsidRPr="008C70A2">
        <w:rPr>
          <w:rFonts w:ascii="Times New Roman" w:hAnsi="Times New Roman"/>
          <w:sz w:val="24"/>
          <w:szCs w:val="24"/>
          <w:lang w:eastAsia="sk-SK"/>
        </w:rPr>
        <w:t>iným právom týkajúcim sa takejto nehnuteľnosti,</w:t>
      </w:r>
      <w:r w:rsidRPr="008C70A2">
        <w:rPr>
          <w:rFonts w:ascii="Times New Roman" w:hAnsi="Times New Roman"/>
          <w:sz w:val="24"/>
          <w:szCs w:val="24"/>
        </w:rPr>
        <w:t xml:space="preserve"> pri poskytnutí takéhoto úveru postupuje </w:t>
      </w:r>
      <w:r w:rsidR="004B2172">
        <w:rPr>
          <w:rFonts w:ascii="Times New Roman" w:hAnsi="Times New Roman"/>
          <w:sz w:val="24"/>
          <w:szCs w:val="24"/>
        </w:rPr>
        <w:t xml:space="preserve"> a</w:t>
      </w:r>
      <w:r w:rsidR="00A67C2A">
        <w:rPr>
          <w:rFonts w:ascii="Times New Roman" w:hAnsi="Times New Roman"/>
          <w:sz w:val="24"/>
          <w:szCs w:val="24"/>
        </w:rPr>
        <w:t>j</w:t>
      </w:r>
      <w:r w:rsidRPr="008C70A2">
        <w:rPr>
          <w:rFonts w:ascii="Times New Roman" w:hAnsi="Times New Roman"/>
          <w:sz w:val="24"/>
          <w:szCs w:val="24"/>
        </w:rPr>
        <w:t xml:space="preserve"> podľa všeobecného predpisu o úveroch na bývanie;</w:t>
      </w:r>
      <w:r w:rsidRPr="008C70A2">
        <w:rPr>
          <w:rFonts w:ascii="Times New Roman" w:hAnsi="Times New Roman"/>
          <w:sz w:val="24"/>
          <w:szCs w:val="24"/>
          <w:vertAlign w:val="superscript"/>
        </w:rPr>
        <w:t>3e</w:t>
      </w:r>
      <w:r w:rsidRPr="008C70A2">
        <w:rPr>
          <w:rFonts w:ascii="Times New Roman" w:hAnsi="Times New Roman"/>
          <w:sz w:val="24"/>
          <w:szCs w:val="24"/>
        </w:rPr>
        <w:t xml:space="preserve">) to neplatí, ak ide o poskytnutie takéhoto úveru, ktorý poskytuje stavebná sporiteľňa  </w:t>
      </w:r>
    </w:p>
    <w:p w:rsidR="00026C57" w:rsidRPr="008C70A2" w:rsidP="00A04FB7">
      <w:pPr>
        <w:pStyle w:val="ListParagraph"/>
        <w:numPr>
          <w:numId w:val="50"/>
        </w:numPr>
        <w:bidi w:val="0"/>
        <w:spacing w:line="276" w:lineRule="auto"/>
        <w:ind w:left="993" w:hanging="284"/>
        <w:contextualSpacing/>
        <w:jc w:val="both"/>
        <w:rPr>
          <w:rFonts w:ascii="Times New Roman" w:hAnsi="Times New Roman"/>
          <w:sz w:val="24"/>
          <w:szCs w:val="24"/>
        </w:rPr>
      </w:pPr>
      <w:r w:rsidRPr="008C70A2">
        <w:rPr>
          <w:rFonts w:ascii="Times New Roman" w:hAnsi="Times New Roman"/>
          <w:sz w:val="24"/>
          <w:szCs w:val="24"/>
        </w:rPr>
        <w:t xml:space="preserve">svojim zamestnancom z vlastných zdrojov bez úroku alebo s ročnou percentuálnou mierou nákladov nižšou, ako prevláda na finančnom trhu, a ktorý sa neponúka verejne, </w:t>
      </w:r>
    </w:p>
    <w:p w:rsidR="00026C57" w:rsidRPr="008C70A2" w:rsidP="00A04FB7">
      <w:pPr>
        <w:pStyle w:val="ListParagraph"/>
        <w:numPr>
          <w:numId w:val="50"/>
        </w:numPr>
        <w:bidi w:val="0"/>
        <w:spacing w:line="276" w:lineRule="auto"/>
        <w:ind w:left="993" w:hanging="284"/>
        <w:contextualSpacing/>
        <w:jc w:val="both"/>
        <w:rPr>
          <w:rFonts w:ascii="Times New Roman" w:hAnsi="Times New Roman"/>
          <w:sz w:val="24"/>
          <w:szCs w:val="24"/>
        </w:rPr>
      </w:pPr>
      <w:r w:rsidRPr="008C70A2">
        <w:rPr>
          <w:rFonts w:ascii="Times New Roman" w:hAnsi="Times New Roman"/>
          <w:sz w:val="24"/>
          <w:szCs w:val="24"/>
        </w:rPr>
        <w:t>bez úroku a bez akýchkoľvek iných poplatkov okrem tých, ktoré pokrývajú náklady priamo súvisiace so zabezpečením úveru, alebo</w:t>
      </w:r>
    </w:p>
    <w:p w:rsidR="00026C57" w:rsidRPr="008C70A2" w:rsidP="00A04FB7">
      <w:pPr>
        <w:pStyle w:val="ListParagraph"/>
        <w:numPr>
          <w:numId w:val="50"/>
        </w:numPr>
        <w:bidi w:val="0"/>
        <w:spacing w:line="276" w:lineRule="auto"/>
        <w:ind w:left="993" w:hanging="284"/>
        <w:contextualSpacing/>
        <w:jc w:val="both"/>
        <w:rPr>
          <w:rFonts w:ascii="Times New Roman" w:hAnsi="Times New Roman"/>
          <w:sz w:val="24"/>
          <w:szCs w:val="24"/>
        </w:rPr>
      </w:pPr>
      <w:r w:rsidRPr="008C70A2">
        <w:rPr>
          <w:rFonts w:ascii="Times New Roman" w:hAnsi="Times New Roman"/>
          <w:sz w:val="24"/>
          <w:szCs w:val="24"/>
        </w:rPr>
        <w:t>ako výsledok vyriešenia sporu dosiahnutého na súde alebo pred iným príslušným orgánom.</w:t>
      </w:r>
    </w:p>
    <w:p w:rsidR="00026C57" w:rsidRPr="008C70A2" w:rsidP="00A04FB7">
      <w:pPr>
        <w:pStyle w:val="ListParagraph"/>
        <w:bidi w:val="0"/>
        <w:spacing w:line="276" w:lineRule="auto"/>
        <w:ind w:left="284"/>
        <w:jc w:val="both"/>
        <w:rPr>
          <w:rFonts w:ascii="Times New Roman" w:hAnsi="Times New Roman"/>
          <w:sz w:val="24"/>
          <w:szCs w:val="24"/>
        </w:rPr>
      </w:pPr>
    </w:p>
    <w:p w:rsidR="00026C57" w:rsidRPr="008C70A2" w:rsidP="00A04FB7">
      <w:pPr>
        <w:pStyle w:val="ListParagraph"/>
        <w:bidi w:val="0"/>
        <w:spacing w:line="276" w:lineRule="auto"/>
        <w:ind w:left="709"/>
        <w:jc w:val="both"/>
        <w:rPr>
          <w:rFonts w:ascii="Times New Roman" w:hAnsi="Times New Roman"/>
          <w:sz w:val="24"/>
          <w:szCs w:val="24"/>
        </w:rPr>
      </w:pPr>
      <w:r w:rsidRPr="008C70A2">
        <w:rPr>
          <w:rFonts w:ascii="Times New Roman" w:hAnsi="Times New Roman"/>
          <w:sz w:val="24"/>
          <w:szCs w:val="24"/>
        </w:rPr>
        <w:t xml:space="preserve">(7) Ak stavebná sporiteľňa poskytuje stavebnému sporiteľovi, ktorý je fyzickou osobou-nepodnikateľom alebo inej fyzickej osobe-nepodnikateľovi stavebný úver alebo úver podľa § 2 ods. 3 písm. d) na stavebné účely uvedené v § 11 ods. 1 písm. c), i), k), l) a o) alebo na úhradu záväzkov súvisiacich s týmito stavebnými účelmi, pri poskytnutí takéhoto úveru postupuje </w:t>
      </w:r>
      <w:r w:rsidR="004B2172">
        <w:rPr>
          <w:rFonts w:ascii="Times New Roman" w:hAnsi="Times New Roman"/>
          <w:sz w:val="24"/>
          <w:szCs w:val="24"/>
        </w:rPr>
        <w:t xml:space="preserve"> a</w:t>
      </w:r>
      <w:r w:rsidR="00A67C2A">
        <w:rPr>
          <w:rFonts w:ascii="Times New Roman" w:hAnsi="Times New Roman"/>
          <w:sz w:val="24"/>
          <w:szCs w:val="24"/>
        </w:rPr>
        <w:t>j</w:t>
      </w:r>
      <w:r w:rsidRPr="008C70A2" w:rsidR="004B2172">
        <w:rPr>
          <w:rFonts w:ascii="Times New Roman" w:hAnsi="Times New Roman"/>
          <w:sz w:val="24"/>
          <w:szCs w:val="24"/>
        </w:rPr>
        <w:t xml:space="preserve"> </w:t>
      </w:r>
      <w:r w:rsidRPr="008C70A2">
        <w:rPr>
          <w:rFonts w:ascii="Times New Roman" w:hAnsi="Times New Roman"/>
          <w:sz w:val="24"/>
          <w:szCs w:val="24"/>
        </w:rPr>
        <w:t>podľa osobitného predpisu</w:t>
      </w:r>
      <w:r w:rsidRPr="008C70A2">
        <w:rPr>
          <w:rFonts w:ascii="Times New Roman" w:hAnsi="Times New Roman"/>
          <w:sz w:val="24"/>
          <w:szCs w:val="24"/>
          <w:vertAlign w:val="superscript"/>
        </w:rPr>
        <w:t>2</w:t>
      </w:r>
      <w:r w:rsidRPr="008C70A2">
        <w:rPr>
          <w:rFonts w:ascii="Times New Roman" w:hAnsi="Times New Roman"/>
          <w:sz w:val="24"/>
          <w:szCs w:val="24"/>
        </w:rPr>
        <w:t>); to neplatí, ak ide o poskytnutie takéhoto úveru,</w:t>
      </w:r>
    </w:p>
    <w:p w:rsidR="00026C57" w:rsidRPr="008C70A2" w:rsidP="00A04FB7">
      <w:pPr>
        <w:pStyle w:val="ListParagraph"/>
        <w:numPr>
          <w:numId w:val="53"/>
        </w:numPr>
        <w:bidi w:val="0"/>
        <w:spacing w:line="276" w:lineRule="auto"/>
        <w:ind w:left="993" w:hanging="284"/>
        <w:jc w:val="both"/>
        <w:rPr>
          <w:rFonts w:ascii="Times New Roman" w:hAnsi="Times New Roman"/>
          <w:sz w:val="24"/>
          <w:szCs w:val="24"/>
        </w:rPr>
      </w:pPr>
      <w:r w:rsidRPr="008C70A2">
        <w:rPr>
          <w:rFonts w:ascii="Times New Roman" w:hAnsi="Times New Roman"/>
          <w:sz w:val="24"/>
          <w:szCs w:val="24"/>
        </w:rPr>
        <w:t xml:space="preserve">ktorý je zabezpečený záložným právom k nehnuteľnosti, a to aj rozostavanej, alebo iným právom týkajúcim sa nehnuteľnosti, a to aj rozostavanej, </w:t>
      </w:r>
    </w:p>
    <w:p w:rsidR="00026C57" w:rsidRPr="008C70A2" w:rsidP="00A04FB7">
      <w:pPr>
        <w:pStyle w:val="ListParagraph"/>
        <w:numPr>
          <w:numId w:val="50"/>
        </w:numPr>
        <w:bidi w:val="0"/>
        <w:spacing w:line="276" w:lineRule="auto"/>
        <w:ind w:left="993" w:hanging="284"/>
        <w:contextualSpacing/>
        <w:jc w:val="both"/>
        <w:rPr>
          <w:rFonts w:ascii="Times New Roman" w:hAnsi="Times New Roman"/>
          <w:sz w:val="24"/>
          <w:szCs w:val="24"/>
        </w:rPr>
      </w:pPr>
      <w:r w:rsidRPr="008C70A2">
        <w:rPr>
          <w:rFonts w:ascii="Times New Roman" w:hAnsi="Times New Roman"/>
          <w:sz w:val="24"/>
          <w:szCs w:val="24"/>
        </w:rPr>
        <w:t>ktorého výška je menej ako 100 eur a viac ako 75 000 eur okrem stavebného úveru alebo úveru podľa § 2 ods. 3 písm. d) na stavebné účely uvedené v § 11 ods. 1 písm. c) a o) alebo na úhradu záväzkov súvisiacich s týmito stavebnými účelmi,</w:t>
      </w:r>
    </w:p>
    <w:p w:rsidR="00026C57" w:rsidRPr="008C70A2" w:rsidP="00A04FB7">
      <w:pPr>
        <w:pStyle w:val="ListParagraph"/>
        <w:numPr>
          <w:numId w:val="50"/>
        </w:numPr>
        <w:bidi w:val="0"/>
        <w:spacing w:line="276" w:lineRule="auto"/>
        <w:ind w:left="993" w:hanging="284"/>
        <w:contextualSpacing/>
        <w:jc w:val="both"/>
        <w:rPr>
          <w:rFonts w:ascii="Times New Roman" w:hAnsi="Times New Roman"/>
          <w:sz w:val="24"/>
          <w:szCs w:val="24"/>
        </w:rPr>
      </w:pPr>
      <w:r w:rsidRPr="008C70A2">
        <w:rPr>
          <w:rFonts w:ascii="Times New Roman" w:hAnsi="Times New Roman"/>
          <w:sz w:val="24"/>
          <w:szCs w:val="24"/>
        </w:rPr>
        <w:t>ktorý sa musí splatiť v lehote nepresahujúcej tri mesiace,</w:t>
      </w:r>
    </w:p>
    <w:p w:rsidR="00026C57" w:rsidRPr="008C70A2" w:rsidP="00A04FB7">
      <w:pPr>
        <w:pStyle w:val="ListParagraph"/>
        <w:numPr>
          <w:numId w:val="50"/>
        </w:numPr>
        <w:bidi w:val="0"/>
        <w:spacing w:line="276" w:lineRule="auto"/>
        <w:ind w:left="993" w:hanging="284"/>
        <w:contextualSpacing/>
        <w:jc w:val="both"/>
        <w:rPr>
          <w:rFonts w:ascii="Times New Roman" w:hAnsi="Times New Roman"/>
          <w:sz w:val="24"/>
          <w:szCs w:val="24"/>
        </w:rPr>
      </w:pPr>
      <w:r w:rsidRPr="008C70A2">
        <w:rPr>
          <w:rFonts w:ascii="Times New Roman" w:hAnsi="Times New Roman"/>
          <w:sz w:val="24"/>
          <w:szCs w:val="24"/>
        </w:rPr>
        <w:t>ktorý je bez úroku a bez ďalších poplatkov alebo</w:t>
      </w:r>
    </w:p>
    <w:p w:rsidR="00026C57" w:rsidRPr="008C70A2" w:rsidP="00A04FB7">
      <w:pPr>
        <w:pStyle w:val="ListParagraph"/>
        <w:numPr>
          <w:numId w:val="50"/>
        </w:numPr>
        <w:bidi w:val="0"/>
        <w:spacing w:line="276" w:lineRule="auto"/>
        <w:ind w:left="993" w:hanging="284"/>
        <w:contextualSpacing/>
        <w:jc w:val="both"/>
        <w:rPr>
          <w:rFonts w:ascii="Times New Roman" w:hAnsi="Times New Roman"/>
          <w:sz w:val="24"/>
          <w:szCs w:val="24"/>
        </w:rPr>
      </w:pPr>
      <w:r w:rsidRPr="008C70A2">
        <w:rPr>
          <w:rFonts w:ascii="Times New Roman" w:hAnsi="Times New Roman"/>
          <w:sz w:val="24"/>
          <w:szCs w:val="24"/>
        </w:rPr>
        <w:t>ktorý poskytuje stavebná sporiteľňa svojim zamestnancom z vlastných zdrojov bez úroku alebo s úrokovou sadzbou nižšou, ako prevláda na finančnom trhu, a ktorý sa neponúka verejne.“.</w:t>
      </w:r>
    </w:p>
    <w:p w:rsidR="00026C57" w:rsidRPr="008C70A2" w:rsidP="00A04FB7">
      <w:pPr>
        <w:pStyle w:val="ListParagraph"/>
        <w:bidi w:val="0"/>
        <w:spacing w:line="276" w:lineRule="auto"/>
        <w:ind w:left="426"/>
        <w:jc w:val="both"/>
        <w:rPr>
          <w:rFonts w:ascii="Times New Roman" w:hAnsi="Times New Roman"/>
          <w:sz w:val="24"/>
          <w:szCs w:val="24"/>
        </w:rPr>
      </w:pPr>
    </w:p>
    <w:p w:rsidR="00026C57" w:rsidRPr="008C70A2" w:rsidP="00A04FB7">
      <w:pPr>
        <w:pStyle w:val="ListParagraph"/>
        <w:bidi w:val="0"/>
        <w:spacing w:line="276" w:lineRule="auto"/>
        <w:ind w:left="709"/>
        <w:jc w:val="both"/>
        <w:rPr>
          <w:rFonts w:ascii="Times New Roman" w:hAnsi="Times New Roman"/>
          <w:sz w:val="24"/>
          <w:szCs w:val="24"/>
        </w:rPr>
      </w:pPr>
      <w:r w:rsidRPr="008C70A2">
        <w:rPr>
          <w:rFonts w:ascii="Times New Roman" w:hAnsi="Times New Roman"/>
          <w:sz w:val="24"/>
          <w:szCs w:val="24"/>
        </w:rPr>
        <w:t>Poznámka pod čiarou k odkazu 3e znie:</w:t>
      </w:r>
    </w:p>
    <w:p w:rsidR="00026C57" w:rsidRPr="008C70A2" w:rsidP="00A04FB7">
      <w:pPr>
        <w:pStyle w:val="ListParagraph"/>
        <w:bidi w:val="0"/>
        <w:spacing w:line="276" w:lineRule="auto"/>
        <w:ind w:left="426"/>
        <w:jc w:val="both"/>
        <w:rPr>
          <w:rFonts w:ascii="Times New Roman" w:hAnsi="Times New Roman"/>
          <w:sz w:val="24"/>
          <w:szCs w:val="24"/>
        </w:rPr>
      </w:pPr>
      <w:r w:rsidRPr="008C70A2">
        <w:rPr>
          <w:rFonts w:ascii="Times New Roman" w:hAnsi="Times New Roman"/>
          <w:sz w:val="24"/>
          <w:szCs w:val="24"/>
        </w:rPr>
        <w:t>„</w:t>
      </w:r>
      <w:r w:rsidRPr="008C70A2">
        <w:rPr>
          <w:rFonts w:ascii="Times New Roman" w:hAnsi="Times New Roman"/>
          <w:sz w:val="24"/>
          <w:szCs w:val="24"/>
          <w:vertAlign w:val="superscript"/>
        </w:rPr>
        <w:t>3e</w:t>
      </w:r>
      <w:r w:rsidRPr="008C70A2">
        <w:rPr>
          <w:rFonts w:ascii="Times New Roman" w:hAnsi="Times New Roman"/>
          <w:sz w:val="24"/>
          <w:szCs w:val="24"/>
        </w:rPr>
        <w:t xml:space="preserve">) Zákon č. .../2015 Z. z. o úveroch na bývanie a o zmene a doplnení niektorých zákonov.“.  </w:t>
      </w:r>
    </w:p>
    <w:p w:rsidR="00A04FB7" w:rsidRPr="008C70A2" w:rsidP="00A04FB7">
      <w:pPr>
        <w:pStyle w:val="ListParagraph"/>
        <w:bidi w:val="0"/>
        <w:spacing w:line="276" w:lineRule="auto"/>
        <w:ind w:left="426"/>
        <w:jc w:val="both"/>
        <w:rPr>
          <w:rFonts w:ascii="Times New Roman" w:hAnsi="Times New Roman"/>
          <w:sz w:val="24"/>
          <w:szCs w:val="24"/>
        </w:rPr>
      </w:pPr>
    </w:p>
    <w:p w:rsidR="005B3A4F" w:rsidP="005B3A4F">
      <w:pPr>
        <w:pStyle w:val="BodyText"/>
        <w:numPr>
          <w:numId w:val="49"/>
        </w:numPr>
        <w:tabs>
          <w:tab w:val="clear" w:pos="360"/>
        </w:tabs>
        <w:bidi w:val="0"/>
        <w:spacing w:line="276" w:lineRule="auto"/>
        <w:ind w:left="709" w:hanging="426"/>
        <w:rPr>
          <w:rFonts w:ascii="Times New Roman" w:hAnsi="Times New Roman" w:cs="Times New Roman"/>
          <w:sz w:val="24"/>
          <w:szCs w:val="24"/>
        </w:rPr>
      </w:pPr>
      <w:r>
        <w:rPr>
          <w:rFonts w:ascii="Times New Roman" w:hAnsi="Times New Roman" w:cs="Times New Roman"/>
          <w:sz w:val="24"/>
          <w:szCs w:val="24"/>
        </w:rPr>
        <w:t>V § 10</w:t>
      </w:r>
      <w:r w:rsidR="00EE54A9">
        <w:rPr>
          <w:rFonts w:ascii="Times New Roman" w:hAnsi="Times New Roman" w:cs="Times New Roman"/>
          <w:sz w:val="24"/>
          <w:szCs w:val="24"/>
        </w:rPr>
        <w:t>b</w:t>
      </w:r>
      <w:r>
        <w:rPr>
          <w:rFonts w:ascii="Times New Roman" w:hAnsi="Times New Roman" w:cs="Times New Roman"/>
          <w:sz w:val="24"/>
          <w:szCs w:val="24"/>
        </w:rPr>
        <w:t xml:space="preserve"> ods. 2 sa na konci bodka nahrádza bodkočiarkou a pripájajú sa tieto slová: "účet stavebného sporiteľa založený na základe zmluvy o stavebnom sporení nie je platobným účtom podľa osobitného predpisu.</w:t>
      </w:r>
      <w:r>
        <w:rPr>
          <w:rFonts w:ascii="Times New Roman" w:hAnsi="Times New Roman" w:cs="Times New Roman"/>
          <w:sz w:val="24"/>
          <w:szCs w:val="24"/>
          <w:vertAlign w:val="superscript"/>
        </w:rPr>
        <w:t>4aa</w:t>
      </w:r>
      <w:r>
        <w:rPr>
          <w:rFonts w:ascii="Times New Roman" w:hAnsi="Times New Roman" w:cs="Times New Roman"/>
          <w:sz w:val="24"/>
          <w:szCs w:val="24"/>
        </w:rPr>
        <w:t>)".</w:t>
      </w:r>
    </w:p>
    <w:p w:rsidR="005B3A4F" w:rsidP="00D70A5C">
      <w:pPr>
        <w:pStyle w:val="BodyText"/>
        <w:bidi w:val="0"/>
        <w:spacing w:line="276" w:lineRule="auto"/>
        <w:ind w:left="709"/>
        <w:rPr>
          <w:rFonts w:ascii="Times New Roman" w:hAnsi="Times New Roman" w:cs="Times New Roman"/>
          <w:sz w:val="24"/>
          <w:szCs w:val="24"/>
        </w:rPr>
      </w:pPr>
    </w:p>
    <w:p w:rsidR="005B3A4F" w:rsidRPr="006C48AC" w:rsidP="00D70A5C">
      <w:pPr>
        <w:pStyle w:val="BodyText"/>
        <w:bidi w:val="0"/>
        <w:spacing w:line="276" w:lineRule="auto"/>
        <w:ind w:left="709"/>
        <w:rPr>
          <w:rFonts w:ascii="Times New Roman" w:hAnsi="Times New Roman" w:cs="Times New Roman"/>
          <w:sz w:val="24"/>
          <w:szCs w:val="24"/>
        </w:rPr>
      </w:pPr>
      <w:r w:rsidRPr="00536C77">
        <w:rPr>
          <w:rFonts w:ascii="Times New Roman" w:hAnsi="Times New Roman" w:cs="Times New Roman"/>
          <w:sz w:val="24"/>
          <w:szCs w:val="24"/>
        </w:rPr>
        <w:t>Poznámka pod čiarou k odkazu 4aa znie:</w:t>
      </w:r>
    </w:p>
    <w:p w:rsidR="005B3A4F" w:rsidP="00D70A5C">
      <w:pPr>
        <w:pStyle w:val="BodyText"/>
        <w:bidi w:val="0"/>
        <w:spacing w:line="276" w:lineRule="auto"/>
        <w:ind w:left="709"/>
        <w:rPr>
          <w:rFonts w:ascii="Times New Roman" w:hAnsi="Times New Roman" w:cs="Times New Roman"/>
          <w:sz w:val="24"/>
          <w:szCs w:val="24"/>
        </w:rPr>
      </w:pPr>
      <w:r>
        <w:rPr>
          <w:rFonts w:ascii="Times New Roman" w:hAnsi="Times New Roman" w:cs="Times New Roman"/>
          <w:sz w:val="24"/>
          <w:szCs w:val="24"/>
        </w:rPr>
        <w:t>"4aa) § 2 ods. 9 zákona č. 492/2009 Z. z..".</w:t>
      </w:r>
    </w:p>
    <w:p w:rsidR="005B3A4F" w:rsidP="00D70A5C">
      <w:pPr>
        <w:pStyle w:val="BodyText"/>
        <w:bidi w:val="0"/>
        <w:spacing w:line="276" w:lineRule="auto"/>
        <w:ind w:left="709"/>
        <w:rPr>
          <w:rFonts w:ascii="Times New Roman" w:hAnsi="Times New Roman" w:cs="Times New Roman"/>
          <w:sz w:val="24"/>
          <w:szCs w:val="24"/>
        </w:rPr>
      </w:pPr>
    </w:p>
    <w:p w:rsidR="00026C57" w:rsidRPr="008C70A2" w:rsidP="00A04FB7">
      <w:pPr>
        <w:pStyle w:val="BodyText"/>
        <w:numPr>
          <w:numId w:val="49"/>
        </w:numPr>
        <w:tabs>
          <w:tab w:val="clear" w:pos="360"/>
        </w:tabs>
        <w:bidi w:val="0"/>
        <w:spacing w:line="276" w:lineRule="auto"/>
        <w:ind w:left="709" w:hanging="426"/>
        <w:rPr>
          <w:rFonts w:ascii="Times New Roman" w:hAnsi="Times New Roman" w:cs="Times New Roman"/>
          <w:sz w:val="24"/>
          <w:szCs w:val="24"/>
        </w:rPr>
      </w:pPr>
      <w:r w:rsidRPr="008C70A2">
        <w:rPr>
          <w:rFonts w:ascii="Times New Roman" w:hAnsi="Times New Roman" w:cs="Times New Roman"/>
          <w:sz w:val="24"/>
          <w:szCs w:val="24"/>
        </w:rPr>
        <w:t>V § 11 ods. 1 písm. b) sa za slovom „vstavbu“ vypúšťa čiarka a slová „stavebné úpravy“.</w:t>
      </w:r>
    </w:p>
    <w:p w:rsidR="00026C57" w:rsidRPr="008C70A2" w:rsidP="00A04FB7">
      <w:pPr>
        <w:pStyle w:val="BodyText"/>
        <w:numPr>
          <w:numId w:val="49"/>
        </w:numPr>
        <w:tabs>
          <w:tab w:val="clear" w:pos="360"/>
        </w:tabs>
        <w:bidi w:val="0"/>
        <w:spacing w:line="276" w:lineRule="auto"/>
        <w:ind w:left="709" w:hanging="426"/>
        <w:rPr>
          <w:rFonts w:ascii="Times New Roman" w:hAnsi="Times New Roman" w:cs="Times New Roman"/>
          <w:sz w:val="24"/>
          <w:szCs w:val="24"/>
        </w:rPr>
      </w:pPr>
      <w:r w:rsidRPr="008C70A2">
        <w:rPr>
          <w:rFonts w:ascii="Times New Roman" w:hAnsi="Times New Roman" w:cs="Times New Roman"/>
          <w:sz w:val="24"/>
          <w:szCs w:val="24"/>
        </w:rPr>
        <w:t>V § 11 ods. 1 písm. c) sa na začiatku vkladajú slová „stavebné úpravy,“.</w:t>
      </w:r>
    </w:p>
    <w:p w:rsidR="00026C57" w:rsidRPr="008C70A2" w:rsidP="00A04FB7">
      <w:pPr>
        <w:pStyle w:val="BodyText"/>
        <w:numPr>
          <w:numId w:val="49"/>
        </w:numPr>
        <w:tabs>
          <w:tab w:val="clear" w:pos="360"/>
        </w:tabs>
        <w:bidi w:val="0"/>
        <w:spacing w:line="276" w:lineRule="auto"/>
        <w:ind w:left="709" w:hanging="426"/>
        <w:rPr>
          <w:rFonts w:ascii="Times New Roman" w:hAnsi="Times New Roman" w:cs="Times New Roman"/>
          <w:sz w:val="24"/>
          <w:szCs w:val="24"/>
        </w:rPr>
      </w:pPr>
      <w:r w:rsidRPr="008C70A2">
        <w:rPr>
          <w:rFonts w:ascii="Times New Roman" w:hAnsi="Times New Roman" w:cs="Times New Roman"/>
          <w:sz w:val="24"/>
          <w:szCs w:val="24"/>
        </w:rPr>
        <w:t>V § 11 ods. 1 písmeno n) znie:</w:t>
      </w:r>
    </w:p>
    <w:p w:rsidR="00026C57" w:rsidRPr="008C70A2" w:rsidP="00A04FB7">
      <w:pPr>
        <w:bidi w:val="0"/>
        <w:spacing w:after="0"/>
        <w:ind w:left="709"/>
        <w:jc w:val="both"/>
        <w:rPr>
          <w:rFonts w:ascii="Times New Roman" w:hAnsi="Times New Roman"/>
          <w:sz w:val="24"/>
          <w:szCs w:val="24"/>
          <w:lang w:val="pl-PL"/>
        </w:rPr>
      </w:pPr>
      <w:r w:rsidRPr="008C70A2">
        <w:rPr>
          <w:rFonts w:ascii="Times New Roman" w:hAnsi="Times New Roman"/>
          <w:sz w:val="24"/>
          <w:szCs w:val="24"/>
        </w:rPr>
        <w:t xml:space="preserve">„n) nadobudnutie, výstavbu a prestavbu </w:t>
      </w:r>
      <w:r w:rsidRPr="008C70A2">
        <w:rPr>
          <w:rFonts w:ascii="Times New Roman" w:hAnsi="Times New Roman"/>
          <w:sz w:val="24"/>
          <w:szCs w:val="24"/>
          <w:lang w:val="pl-PL"/>
        </w:rPr>
        <w:t>tuzemských nehnuteľností s pre</w:t>
      </w:r>
      <w:r w:rsidR="002C67E4">
        <w:rPr>
          <w:rFonts w:ascii="Times New Roman" w:hAnsi="Times New Roman"/>
          <w:sz w:val="24"/>
          <w:szCs w:val="24"/>
          <w:lang w:val="pl-PL"/>
        </w:rPr>
        <w:t>važujúcou funkciou bývania</w:t>
      </w:r>
      <w:r w:rsidRPr="008C70A2">
        <w:rPr>
          <w:rFonts w:ascii="Times New Roman" w:hAnsi="Times New Roman"/>
          <w:sz w:val="24"/>
          <w:szCs w:val="24"/>
          <w:lang w:val="pl-PL"/>
        </w:rPr>
        <w:t xml:space="preserve"> a ubytovania určených na využitie funkcie zariadení sociálnych služieb a študentských internátov vrátane vyvolaných investícií,”. </w:t>
      </w:r>
    </w:p>
    <w:p w:rsidR="00026C57" w:rsidRPr="008C70A2" w:rsidP="00A04FB7">
      <w:pPr>
        <w:pStyle w:val="BodyText"/>
        <w:numPr>
          <w:numId w:val="49"/>
        </w:numPr>
        <w:tabs>
          <w:tab w:val="clear" w:pos="360"/>
        </w:tabs>
        <w:bidi w:val="0"/>
        <w:spacing w:line="276" w:lineRule="auto"/>
        <w:ind w:left="709" w:hanging="426"/>
        <w:rPr>
          <w:rFonts w:ascii="Times New Roman" w:hAnsi="Times New Roman" w:cs="Times New Roman"/>
          <w:sz w:val="24"/>
          <w:szCs w:val="24"/>
        </w:rPr>
      </w:pPr>
      <w:r w:rsidRPr="008C70A2">
        <w:rPr>
          <w:rFonts w:ascii="Times New Roman" w:hAnsi="Times New Roman" w:cs="Times New Roman"/>
          <w:sz w:val="24"/>
          <w:szCs w:val="24"/>
        </w:rPr>
        <w:t>V § 11 sa odsek 1 dopĺňa písmenom o), ktoré znie:</w:t>
      </w:r>
    </w:p>
    <w:p w:rsidR="00026C57" w:rsidRPr="008C70A2" w:rsidP="00A04FB7">
      <w:pPr>
        <w:pStyle w:val="BodyText"/>
        <w:bidi w:val="0"/>
        <w:spacing w:line="276" w:lineRule="auto"/>
        <w:ind w:left="709"/>
        <w:rPr>
          <w:rFonts w:ascii="Times New Roman" w:hAnsi="Times New Roman" w:cs="Times New Roman"/>
          <w:sz w:val="24"/>
          <w:szCs w:val="24"/>
          <w:lang w:val="pl-PL"/>
        </w:rPr>
      </w:pPr>
      <w:r w:rsidRPr="008C70A2">
        <w:rPr>
          <w:rFonts w:ascii="Times New Roman" w:hAnsi="Times New Roman" w:cs="Times New Roman"/>
          <w:sz w:val="24"/>
          <w:szCs w:val="24"/>
        </w:rPr>
        <w:t xml:space="preserve">„o) stavebné úpravy, modernizáciu a obnovu </w:t>
      </w:r>
      <w:r w:rsidRPr="008C70A2">
        <w:rPr>
          <w:rFonts w:ascii="Times New Roman" w:hAnsi="Times New Roman" w:cs="Times New Roman"/>
          <w:sz w:val="24"/>
          <w:szCs w:val="24"/>
          <w:lang w:val="pl-PL"/>
        </w:rPr>
        <w:t>tuzemských nehnuteľností s prevažujúcou funkciou bývania a ubytovania určených na využitie funkcie zariadení sociálnych služieb a študentských internátov alebo na udržiavacie práce na nich.”.</w:t>
      </w:r>
    </w:p>
    <w:p w:rsidR="00F945EE" w:rsidRPr="008C70A2" w:rsidP="00A508F7">
      <w:pPr>
        <w:bidi w:val="0"/>
        <w:spacing w:after="0"/>
        <w:outlineLvl w:val="0"/>
        <w:rPr>
          <w:rFonts w:ascii="Times New Roman" w:hAnsi="Times New Roman"/>
          <w:b/>
          <w:sz w:val="24"/>
          <w:szCs w:val="24"/>
        </w:rPr>
      </w:pPr>
    </w:p>
    <w:p w:rsidR="00F224E3" w:rsidRPr="008C70A2" w:rsidP="004401F9">
      <w:pPr>
        <w:bidi w:val="0"/>
        <w:ind w:left="360"/>
        <w:jc w:val="center"/>
        <w:outlineLvl w:val="0"/>
        <w:rPr>
          <w:rFonts w:ascii="Times New Roman" w:hAnsi="Times New Roman"/>
          <w:b/>
          <w:sz w:val="24"/>
          <w:szCs w:val="24"/>
        </w:rPr>
      </w:pPr>
      <w:r w:rsidRPr="008C70A2" w:rsidR="000627FF">
        <w:rPr>
          <w:rFonts w:ascii="Times New Roman" w:hAnsi="Times New Roman"/>
          <w:b/>
          <w:sz w:val="24"/>
          <w:szCs w:val="24"/>
        </w:rPr>
        <w:t>Čl. II</w:t>
      </w:r>
      <w:r w:rsidRPr="008C70A2" w:rsidR="0081012C">
        <w:rPr>
          <w:rFonts w:ascii="Times New Roman" w:hAnsi="Times New Roman"/>
          <w:b/>
          <w:sz w:val="24"/>
          <w:szCs w:val="24"/>
        </w:rPr>
        <w:t>I</w:t>
      </w:r>
    </w:p>
    <w:p w:rsidR="002B0268" w:rsidP="00D70A5C">
      <w:pPr>
        <w:bidi w:val="0"/>
        <w:spacing w:after="0"/>
        <w:ind w:left="360"/>
        <w:jc w:val="both"/>
        <w:outlineLvl w:val="0"/>
        <w:rPr>
          <w:rFonts w:ascii="Times New Roman" w:hAnsi="Times New Roman"/>
          <w:sz w:val="24"/>
          <w:szCs w:val="24"/>
        </w:rPr>
      </w:pPr>
      <w:r w:rsidRPr="008C70A2" w:rsidR="00D51474">
        <w:rPr>
          <w:rFonts w:ascii="Times New Roman" w:hAnsi="Times New Roman"/>
          <w:b/>
          <w:sz w:val="24"/>
          <w:szCs w:val="24"/>
        </w:rPr>
        <w:t>Zákon č. 483/2001 Z. z. o bankách a o zmene a doplnení niektorých zákonov</w:t>
      </w:r>
      <w:r w:rsidRPr="008C70A2" w:rsidR="00D51474">
        <w:rPr>
          <w:rFonts w:ascii="Times New Roman" w:hAnsi="Times New Roman"/>
          <w:sz w:val="24"/>
          <w:szCs w:val="24"/>
        </w:rPr>
        <w:t xml:space="preserve"> v znení č. 430/2002 Z. z., zákona č. 510/2002 Z. z., zákona č. 165/2003 Z. z., zákona č. 603/2003 Z. z., zákona</w:t>
      </w:r>
      <w:r w:rsidRPr="008C70A2" w:rsidR="00D83FBB">
        <w:rPr>
          <w:rFonts w:ascii="Times New Roman" w:hAnsi="Times New Roman"/>
          <w:sz w:val="24"/>
          <w:szCs w:val="24"/>
        </w:rPr>
        <w:t xml:space="preserve"> </w:t>
      </w:r>
      <w:r w:rsidRPr="008C70A2" w:rsidR="00D51474">
        <w:rPr>
          <w:rFonts w:ascii="Times New Roman" w:hAnsi="Times New Roman"/>
          <w:sz w:val="24"/>
          <w:szCs w:val="24"/>
        </w:rPr>
        <w:t xml:space="preserve">č. 215/2004 Z. z., zákona č. 554/2004 Z. z., </w:t>
      </w:r>
      <w:r w:rsidRPr="008C70A2" w:rsidR="003D64C8">
        <w:rPr>
          <w:rFonts w:ascii="Times New Roman" w:hAnsi="Times New Roman"/>
          <w:sz w:val="24"/>
          <w:szCs w:val="24"/>
        </w:rPr>
        <w:t xml:space="preserve">zákona č. 747/2004 Z. z., </w:t>
      </w:r>
      <w:r w:rsidRPr="008C70A2" w:rsidR="00C4111A">
        <w:rPr>
          <w:rFonts w:ascii="Times New Roman" w:hAnsi="Times New Roman"/>
          <w:sz w:val="24"/>
          <w:szCs w:val="24"/>
        </w:rPr>
        <w:t xml:space="preserve">zákona č. 69/2005 Z. z., </w:t>
      </w:r>
      <w:r w:rsidRPr="008C70A2" w:rsidR="00D51474">
        <w:rPr>
          <w:rFonts w:ascii="Times New Roman" w:hAnsi="Times New Roman"/>
          <w:sz w:val="24"/>
          <w:szCs w:val="24"/>
        </w:rPr>
        <w:t>zákona</w:t>
      </w:r>
      <w:r w:rsidRPr="008C70A2" w:rsidR="00D83FBB">
        <w:rPr>
          <w:rFonts w:ascii="Times New Roman" w:hAnsi="Times New Roman"/>
          <w:sz w:val="24"/>
          <w:szCs w:val="24"/>
        </w:rPr>
        <w:t xml:space="preserve"> </w:t>
      </w:r>
      <w:r w:rsidRPr="008C70A2" w:rsidR="00D51474">
        <w:rPr>
          <w:rFonts w:ascii="Times New Roman" w:hAnsi="Times New Roman"/>
          <w:sz w:val="24"/>
          <w:szCs w:val="24"/>
        </w:rPr>
        <w:t xml:space="preserve">č. 340/2005 Z. z., zákona č. 341/2005 Z. z., </w:t>
      </w:r>
      <w:r w:rsidRPr="008C70A2" w:rsidR="00C4111A">
        <w:rPr>
          <w:rFonts w:ascii="Times New Roman" w:hAnsi="Times New Roman"/>
          <w:sz w:val="24"/>
          <w:szCs w:val="24"/>
        </w:rPr>
        <w:t>zákona č. 214/2006 Z. z., zákona č. 644/2006 Z. z., zákona</w:t>
      </w:r>
      <w:r w:rsidRPr="008C70A2" w:rsidR="00D83FBB">
        <w:rPr>
          <w:rFonts w:ascii="Times New Roman" w:hAnsi="Times New Roman"/>
          <w:sz w:val="24"/>
          <w:szCs w:val="24"/>
        </w:rPr>
        <w:t xml:space="preserve"> </w:t>
      </w:r>
      <w:r w:rsidRPr="008C70A2" w:rsidR="00C4111A">
        <w:rPr>
          <w:rFonts w:ascii="Times New Roman" w:hAnsi="Times New Roman"/>
          <w:sz w:val="24"/>
          <w:szCs w:val="24"/>
        </w:rPr>
        <w:t>č. 209/2007 Z. z., zákona č. 659/2007 Z. z., zákona č. 297/2008 Z. z., zákona č. 552/2008 Z. z., zákona</w:t>
      </w:r>
      <w:r w:rsidRPr="008C70A2" w:rsidR="00D83FBB">
        <w:rPr>
          <w:rFonts w:ascii="Times New Roman" w:hAnsi="Times New Roman"/>
          <w:sz w:val="24"/>
          <w:szCs w:val="24"/>
        </w:rPr>
        <w:t xml:space="preserve"> </w:t>
      </w:r>
      <w:r w:rsidRPr="008C70A2" w:rsidR="00C4111A">
        <w:rPr>
          <w:rFonts w:ascii="Times New Roman" w:hAnsi="Times New Roman"/>
          <w:sz w:val="24"/>
          <w:szCs w:val="24"/>
        </w:rPr>
        <w:t>č. 66/2009 Z. z., zákona č. 186/2009 Z. z., zákona č. 276/2009 Z. z., zákona č. 492/2009 Z. z., zákona</w:t>
      </w:r>
      <w:r w:rsidRPr="008C70A2" w:rsidR="00D83FBB">
        <w:rPr>
          <w:rFonts w:ascii="Times New Roman" w:hAnsi="Times New Roman"/>
          <w:sz w:val="24"/>
          <w:szCs w:val="24"/>
        </w:rPr>
        <w:t xml:space="preserve"> </w:t>
      </w:r>
      <w:r w:rsidRPr="008C70A2" w:rsidR="00C4111A">
        <w:rPr>
          <w:rFonts w:ascii="Times New Roman" w:hAnsi="Times New Roman"/>
          <w:sz w:val="24"/>
          <w:szCs w:val="24"/>
        </w:rPr>
        <w:t>č. 129/2010 Z. z., zákona č. 46/2011 Z. z., zákona č. 130/2011 Z. z., zákona č. 314/2011 Z. z., zákona</w:t>
      </w:r>
      <w:r w:rsidRPr="008C70A2" w:rsidR="00D83FBB">
        <w:rPr>
          <w:rFonts w:ascii="Times New Roman" w:hAnsi="Times New Roman"/>
          <w:sz w:val="24"/>
          <w:szCs w:val="24"/>
        </w:rPr>
        <w:t xml:space="preserve"> </w:t>
      </w:r>
      <w:r w:rsidRPr="008C70A2" w:rsidR="00C4111A">
        <w:rPr>
          <w:rFonts w:ascii="Times New Roman" w:hAnsi="Times New Roman"/>
          <w:sz w:val="24"/>
          <w:szCs w:val="24"/>
        </w:rPr>
        <w:t xml:space="preserve">č. 394/2011 Z. z., zákona č. 520/2011 Z. z., </w:t>
      </w:r>
      <w:r w:rsidRPr="008C70A2" w:rsidR="00A61B6E">
        <w:rPr>
          <w:rFonts w:ascii="Times New Roman" w:hAnsi="Times New Roman"/>
          <w:sz w:val="24"/>
          <w:szCs w:val="24"/>
        </w:rPr>
        <w:t xml:space="preserve">zákona č. 547/2011 Z. z., </w:t>
      </w:r>
      <w:r w:rsidRPr="008C70A2" w:rsidR="00C4111A">
        <w:rPr>
          <w:rFonts w:ascii="Times New Roman" w:hAnsi="Times New Roman"/>
          <w:sz w:val="24"/>
          <w:szCs w:val="24"/>
        </w:rPr>
        <w:t>zákona č. 234/2012 Z. z., zákona č. 352/2012 Z. z., zákona</w:t>
      </w:r>
      <w:r w:rsidRPr="008C70A2" w:rsidR="00D83FBB">
        <w:rPr>
          <w:rFonts w:ascii="Times New Roman" w:hAnsi="Times New Roman"/>
          <w:sz w:val="24"/>
          <w:szCs w:val="24"/>
        </w:rPr>
        <w:t xml:space="preserve"> </w:t>
      </w:r>
      <w:r w:rsidRPr="008C70A2" w:rsidR="00C4111A">
        <w:rPr>
          <w:rFonts w:ascii="Times New Roman" w:hAnsi="Times New Roman"/>
          <w:sz w:val="24"/>
          <w:szCs w:val="24"/>
        </w:rPr>
        <w:t>č. 132/2013 Z. z., zákona č. 352/2013 Z. z., zákona č. 213/2014 Z. z., zákona č. 371/2014 Z. z., zákona</w:t>
      </w:r>
      <w:r w:rsidRPr="008C70A2" w:rsidR="00D83FBB">
        <w:rPr>
          <w:rFonts w:ascii="Times New Roman" w:hAnsi="Times New Roman"/>
          <w:sz w:val="24"/>
          <w:szCs w:val="24"/>
        </w:rPr>
        <w:t xml:space="preserve"> </w:t>
      </w:r>
      <w:r w:rsidRPr="008C70A2" w:rsidR="00C4111A">
        <w:rPr>
          <w:rFonts w:ascii="Times New Roman" w:hAnsi="Times New Roman"/>
          <w:sz w:val="24"/>
          <w:szCs w:val="24"/>
        </w:rPr>
        <w:t>č. 374/2014 Z. z. a zákona č. 35/201</w:t>
      </w:r>
      <w:r w:rsidRPr="008C70A2" w:rsidR="000E5D52">
        <w:rPr>
          <w:rFonts w:ascii="Times New Roman" w:hAnsi="Times New Roman"/>
          <w:sz w:val="24"/>
          <w:szCs w:val="24"/>
        </w:rPr>
        <w:t>5</w:t>
      </w:r>
      <w:r w:rsidRPr="008C70A2" w:rsidR="00C4111A">
        <w:rPr>
          <w:rFonts w:ascii="Times New Roman" w:hAnsi="Times New Roman"/>
          <w:sz w:val="24"/>
          <w:szCs w:val="24"/>
        </w:rPr>
        <w:t xml:space="preserve"> Z. z. sa mení</w:t>
      </w:r>
      <w:r w:rsidRPr="008C70A2" w:rsidR="00B62B42">
        <w:rPr>
          <w:rFonts w:ascii="Times New Roman" w:hAnsi="Times New Roman"/>
          <w:sz w:val="24"/>
          <w:szCs w:val="24"/>
        </w:rPr>
        <w:t xml:space="preserve"> </w:t>
      </w:r>
      <w:r w:rsidR="00CD6ED9">
        <w:rPr>
          <w:rFonts w:ascii="Times New Roman" w:hAnsi="Times New Roman"/>
          <w:sz w:val="24"/>
          <w:szCs w:val="24"/>
        </w:rPr>
        <w:t xml:space="preserve">a dopĺňa </w:t>
      </w:r>
      <w:r w:rsidRPr="008C70A2" w:rsidR="00C4111A">
        <w:rPr>
          <w:rFonts w:ascii="Times New Roman" w:hAnsi="Times New Roman"/>
          <w:sz w:val="24"/>
          <w:szCs w:val="24"/>
        </w:rPr>
        <w:t>takto:</w:t>
      </w:r>
    </w:p>
    <w:p w:rsidR="00E77A7C" w:rsidRPr="008C70A2" w:rsidP="00E77A7C">
      <w:pPr>
        <w:bidi w:val="0"/>
        <w:spacing w:after="0"/>
        <w:ind w:left="360"/>
        <w:jc w:val="both"/>
        <w:outlineLvl w:val="0"/>
        <w:rPr>
          <w:rFonts w:ascii="Times New Roman" w:hAnsi="Times New Roman"/>
          <w:sz w:val="24"/>
          <w:szCs w:val="24"/>
        </w:rPr>
      </w:pPr>
    </w:p>
    <w:p w:rsidR="008B6BA4" w:rsidP="00F14616">
      <w:pPr>
        <w:pStyle w:val="ListParagraph"/>
        <w:numPr>
          <w:numId w:val="72"/>
        </w:numPr>
        <w:bidi w:val="0"/>
        <w:spacing w:after="200" w:line="276" w:lineRule="auto"/>
        <w:contextualSpacing/>
        <w:jc w:val="both"/>
        <w:outlineLvl w:val="0"/>
        <w:rPr>
          <w:rFonts w:ascii="Times New Roman" w:hAnsi="Times New Roman"/>
          <w:spacing w:val="0"/>
          <w:sz w:val="24"/>
          <w:szCs w:val="24"/>
          <w:lang w:val="sk-SK"/>
        </w:rPr>
      </w:pPr>
      <w:r>
        <w:rPr>
          <w:rFonts w:ascii="Times New Roman" w:hAnsi="Times New Roman"/>
          <w:spacing w:val="0"/>
          <w:sz w:val="24"/>
          <w:szCs w:val="24"/>
          <w:lang w:val="sk-SK"/>
        </w:rPr>
        <w:t>V § 33n sa slová „tohto zákona, osobitného zákona</w:t>
      </w:r>
      <w:r>
        <w:rPr>
          <w:rFonts w:ascii="Times New Roman" w:hAnsi="Times New Roman"/>
          <w:spacing w:val="0"/>
          <w:sz w:val="24"/>
          <w:szCs w:val="24"/>
          <w:vertAlign w:val="superscript"/>
          <w:lang w:val="sk-SK"/>
        </w:rPr>
        <w:t>89</w:t>
      </w:r>
      <w:r>
        <w:rPr>
          <w:rFonts w:ascii="Times New Roman" w:hAnsi="Times New Roman"/>
          <w:spacing w:val="0"/>
          <w:sz w:val="24"/>
          <w:szCs w:val="24"/>
          <w:lang w:val="sk-SK"/>
        </w:rPr>
        <w:t>) a všeobecných predpisov“ nahrádzajú slovami „tohto zákona a osobitného zákona</w:t>
      </w:r>
      <w:r>
        <w:rPr>
          <w:rFonts w:ascii="Times New Roman" w:hAnsi="Times New Roman"/>
          <w:spacing w:val="0"/>
          <w:sz w:val="24"/>
          <w:szCs w:val="24"/>
          <w:vertAlign w:val="superscript"/>
          <w:lang w:val="sk-SK"/>
        </w:rPr>
        <w:t>89</w:t>
      </w:r>
      <w:r>
        <w:rPr>
          <w:rFonts w:ascii="Times New Roman" w:hAnsi="Times New Roman"/>
          <w:spacing w:val="0"/>
          <w:sz w:val="24"/>
          <w:szCs w:val="24"/>
          <w:lang w:val="sk-SK"/>
        </w:rPr>
        <w:t>) ani všeobecné predpisy“.</w:t>
      </w:r>
    </w:p>
    <w:p w:rsidR="008B6BA4" w:rsidP="00775E0A">
      <w:pPr>
        <w:pStyle w:val="ListParagraph"/>
        <w:bidi w:val="0"/>
        <w:spacing w:after="200" w:line="276" w:lineRule="auto"/>
        <w:ind w:left="0"/>
        <w:contextualSpacing/>
        <w:jc w:val="both"/>
        <w:outlineLvl w:val="0"/>
        <w:rPr>
          <w:rFonts w:ascii="Times New Roman" w:hAnsi="Times New Roman"/>
          <w:spacing w:val="0"/>
          <w:sz w:val="24"/>
          <w:szCs w:val="24"/>
          <w:lang w:val="sk-SK"/>
        </w:rPr>
      </w:pPr>
    </w:p>
    <w:p w:rsidR="00686ADA" w:rsidP="00775E0A">
      <w:pPr>
        <w:pStyle w:val="ListParagraph"/>
        <w:bidi w:val="0"/>
        <w:spacing w:after="200" w:line="276" w:lineRule="auto"/>
        <w:ind w:left="0"/>
        <w:contextualSpacing/>
        <w:jc w:val="both"/>
        <w:outlineLvl w:val="0"/>
        <w:rPr>
          <w:rFonts w:ascii="Times New Roman" w:hAnsi="Times New Roman"/>
          <w:spacing w:val="0"/>
          <w:sz w:val="24"/>
          <w:szCs w:val="24"/>
          <w:lang w:val="sk-SK"/>
        </w:rPr>
      </w:pPr>
    </w:p>
    <w:p w:rsidR="00686ADA" w:rsidP="00775E0A">
      <w:pPr>
        <w:pStyle w:val="ListParagraph"/>
        <w:bidi w:val="0"/>
        <w:spacing w:after="200" w:line="276" w:lineRule="auto"/>
        <w:ind w:left="0"/>
        <w:contextualSpacing/>
        <w:jc w:val="both"/>
        <w:outlineLvl w:val="0"/>
        <w:rPr>
          <w:rFonts w:ascii="Times New Roman" w:hAnsi="Times New Roman"/>
          <w:spacing w:val="0"/>
          <w:sz w:val="24"/>
          <w:szCs w:val="24"/>
          <w:lang w:val="sk-SK"/>
        </w:rPr>
      </w:pPr>
    </w:p>
    <w:p w:rsidR="001810E4" w:rsidRPr="008C70A2" w:rsidP="00F14616">
      <w:pPr>
        <w:pStyle w:val="ListParagraph"/>
        <w:numPr>
          <w:numId w:val="72"/>
        </w:numPr>
        <w:bidi w:val="0"/>
        <w:spacing w:after="200" w:line="276" w:lineRule="auto"/>
        <w:contextualSpacing/>
        <w:jc w:val="both"/>
        <w:outlineLvl w:val="0"/>
        <w:rPr>
          <w:rFonts w:ascii="Times New Roman" w:hAnsi="Times New Roman"/>
          <w:spacing w:val="0"/>
          <w:sz w:val="24"/>
          <w:szCs w:val="24"/>
          <w:lang w:val="sk-SK"/>
        </w:rPr>
      </w:pPr>
      <w:r w:rsidRPr="008C70A2" w:rsidR="00DD457C">
        <w:rPr>
          <w:rFonts w:ascii="Times New Roman" w:hAnsi="Times New Roman"/>
          <w:spacing w:val="0"/>
          <w:sz w:val="24"/>
          <w:szCs w:val="24"/>
          <w:lang w:val="sk-SK"/>
        </w:rPr>
        <w:t>§ 36a</w:t>
      </w:r>
      <w:r w:rsidRPr="008C70A2" w:rsidR="00ED4147">
        <w:rPr>
          <w:rFonts w:ascii="Times New Roman" w:hAnsi="Times New Roman"/>
          <w:spacing w:val="0"/>
          <w:sz w:val="24"/>
          <w:szCs w:val="24"/>
          <w:lang w:val="sk-SK"/>
        </w:rPr>
        <w:t xml:space="preserve"> sa vypúšťa</w:t>
      </w:r>
      <w:r w:rsidRPr="008C70A2">
        <w:rPr>
          <w:rFonts w:ascii="Times New Roman" w:hAnsi="Times New Roman"/>
          <w:spacing w:val="0"/>
          <w:sz w:val="24"/>
          <w:szCs w:val="24"/>
          <w:lang w:val="sk-SK"/>
        </w:rPr>
        <w:t>.</w:t>
      </w:r>
    </w:p>
    <w:p w:rsidR="000E5D52" w:rsidRPr="008C70A2" w:rsidP="00B43F90">
      <w:pPr>
        <w:pStyle w:val="ListParagraph"/>
        <w:bidi w:val="0"/>
        <w:spacing w:after="200" w:line="276" w:lineRule="auto"/>
        <w:ind w:left="720"/>
        <w:contextualSpacing/>
        <w:jc w:val="both"/>
        <w:outlineLvl w:val="0"/>
        <w:rPr>
          <w:rFonts w:ascii="Times New Roman" w:hAnsi="Times New Roman"/>
          <w:spacing w:val="0"/>
          <w:sz w:val="24"/>
          <w:szCs w:val="24"/>
          <w:lang w:val="sk-SK"/>
        </w:rPr>
      </w:pPr>
    </w:p>
    <w:p w:rsidR="000E5D52" w:rsidP="00E77A7C">
      <w:pPr>
        <w:pStyle w:val="ListParagraph"/>
        <w:bidi w:val="0"/>
        <w:spacing w:line="276" w:lineRule="auto"/>
        <w:ind w:left="720"/>
        <w:contextualSpacing/>
        <w:jc w:val="both"/>
        <w:outlineLvl w:val="0"/>
        <w:rPr>
          <w:rFonts w:ascii="Times New Roman" w:hAnsi="Times New Roman"/>
          <w:spacing w:val="0"/>
          <w:sz w:val="24"/>
          <w:szCs w:val="24"/>
          <w:lang w:val="sk-SK"/>
        </w:rPr>
      </w:pPr>
      <w:r w:rsidRPr="008C70A2">
        <w:rPr>
          <w:rFonts w:ascii="Times New Roman" w:hAnsi="Times New Roman"/>
          <w:spacing w:val="0"/>
          <w:sz w:val="24"/>
          <w:szCs w:val="24"/>
          <w:lang w:val="sk-SK"/>
        </w:rPr>
        <w:t>Poznámka pod čiarou k odkazu 32a sa vypúšťa.</w:t>
      </w:r>
    </w:p>
    <w:p w:rsidR="00E77A7C" w:rsidRPr="006453F4" w:rsidP="00E77A7C">
      <w:pPr>
        <w:pStyle w:val="ListParagraph"/>
        <w:bidi w:val="0"/>
        <w:spacing w:line="276" w:lineRule="auto"/>
        <w:ind w:left="720"/>
        <w:contextualSpacing/>
        <w:jc w:val="both"/>
        <w:outlineLvl w:val="0"/>
        <w:rPr>
          <w:rFonts w:ascii="Times New Roman" w:hAnsi="Times New Roman"/>
          <w:spacing w:val="0"/>
          <w:sz w:val="24"/>
          <w:szCs w:val="24"/>
          <w:lang w:val="sk-SK"/>
        </w:rPr>
      </w:pPr>
    </w:p>
    <w:p w:rsidR="00E77A7C" w:rsidRPr="006453F4" w:rsidP="00E77A7C">
      <w:pPr>
        <w:pStyle w:val="ListParagraph"/>
        <w:numPr>
          <w:numId w:val="72"/>
        </w:numPr>
        <w:bidi w:val="0"/>
        <w:spacing w:line="276" w:lineRule="auto"/>
        <w:contextualSpacing/>
        <w:jc w:val="both"/>
        <w:outlineLvl w:val="0"/>
        <w:rPr>
          <w:rFonts w:ascii="Times New Roman" w:hAnsi="Times New Roman"/>
          <w:spacing w:val="0"/>
          <w:sz w:val="24"/>
          <w:szCs w:val="24"/>
          <w:lang w:val="sk-SK"/>
        </w:rPr>
      </w:pPr>
      <w:r w:rsidRPr="006273F0" w:rsidR="00DE17DF">
        <w:rPr>
          <w:rFonts w:ascii="Times New Roman" w:hAnsi="Times New Roman"/>
          <w:sz w:val="24"/>
          <w:szCs w:val="24"/>
        </w:rPr>
        <w:t xml:space="preserve"> V § 50 ods. 1 sa vypúšťajú písmená </w:t>
      </w:r>
      <w:r w:rsidRPr="006273F0">
        <w:rPr>
          <w:rFonts w:ascii="Times New Roman" w:hAnsi="Times New Roman"/>
          <w:sz w:val="24"/>
          <w:szCs w:val="24"/>
        </w:rPr>
        <w:t>w</w:t>
      </w:r>
      <w:r w:rsidRPr="006273F0" w:rsidR="00DE17DF">
        <w:rPr>
          <w:rFonts w:ascii="Times New Roman" w:hAnsi="Times New Roman"/>
          <w:sz w:val="24"/>
          <w:szCs w:val="24"/>
        </w:rPr>
        <w:t xml:space="preserve">) až za). </w:t>
      </w:r>
    </w:p>
    <w:p w:rsidR="00E77A7C" w:rsidRPr="006273F0" w:rsidP="00E77A7C">
      <w:pPr>
        <w:pStyle w:val="ListParagraph"/>
        <w:bidi w:val="0"/>
        <w:spacing w:line="276" w:lineRule="auto"/>
        <w:ind w:left="720"/>
        <w:contextualSpacing/>
        <w:jc w:val="both"/>
        <w:outlineLvl w:val="0"/>
        <w:rPr>
          <w:rFonts w:ascii="Times New Roman" w:hAnsi="Times New Roman"/>
          <w:sz w:val="24"/>
          <w:szCs w:val="24"/>
        </w:rPr>
      </w:pPr>
    </w:p>
    <w:p w:rsidR="00E77A7C" w:rsidRPr="006273F0" w:rsidP="00E77A7C">
      <w:pPr>
        <w:pStyle w:val="ListParagraph"/>
        <w:bidi w:val="0"/>
        <w:spacing w:line="276" w:lineRule="auto"/>
        <w:ind w:left="720"/>
        <w:contextualSpacing/>
        <w:jc w:val="both"/>
        <w:outlineLvl w:val="0"/>
        <w:rPr>
          <w:rFonts w:ascii="Times New Roman" w:hAnsi="Times New Roman"/>
          <w:sz w:val="24"/>
          <w:szCs w:val="24"/>
        </w:rPr>
      </w:pPr>
      <w:r w:rsidRPr="006273F0" w:rsidR="00DE17DF">
        <w:rPr>
          <w:rFonts w:ascii="Times New Roman" w:hAnsi="Times New Roman"/>
          <w:sz w:val="24"/>
          <w:szCs w:val="24"/>
        </w:rPr>
        <w:t>Poznámka pod čiarou k odkazu 46a sa vypúšťa.</w:t>
      </w:r>
    </w:p>
    <w:p w:rsidR="00DE17DF" w:rsidRPr="006453F4" w:rsidP="00E77A7C">
      <w:pPr>
        <w:pStyle w:val="ListParagraph"/>
        <w:bidi w:val="0"/>
        <w:spacing w:line="276" w:lineRule="auto"/>
        <w:ind w:left="720"/>
        <w:contextualSpacing/>
        <w:jc w:val="both"/>
        <w:outlineLvl w:val="0"/>
        <w:rPr>
          <w:rFonts w:ascii="Times New Roman" w:hAnsi="Times New Roman"/>
          <w:spacing w:val="0"/>
          <w:sz w:val="24"/>
          <w:szCs w:val="24"/>
          <w:lang w:val="sk-SK"/>
        </w:rPr>
      </w:pPr>
      <w:r w:rsidRPr="006273F0">
        <w:rPr>
          <w:rFonts w:ascii="Times New Roman" w:hAnsi="Times New Roman"/>
          <w:sz w:val="24"/>
          <w:szCs w:val="24"/>
        </w:rPr>
        <w:t xml:space="preserve"> </w:t>
      </w:r>
    </w:p>
    <w:p w:rsidR="00DE17DF" w:rsidRPr="006453F4" w:rsidP="00E77A7C">
      <w:pPr>
        <w:pStyle w:val="ListParagraph"/>
        <w:numPr>
          <w:numId w:val="72"/>
        </w:numPr>
        <w:bidi w:val="0"/>
        <w:spacing w:line="276" w:lineRule="auto"/>
        <w:contextualSpacing/>
        <w:jc w:val="both"/>
        <w:outlineLvl w:val="0"/>
        <w:rPr>
          <w:rFonts w:ascii="Times New Roman" w:hAnsi="Times New Roman"/>
          <w:spacing w:val="0"/>
          <w:sz w:val="24"/>
          <w:szCs w:val="24"/>
          <w:lang w:val="sk-SK"/>
        </w:rPr>
      </w:pPr>
      <w:r w:rsidRPr="006273F0">
        <w:rPr>
          <w:rFonts w:ascii="Times New Roman" w:hAnsi="Times New Roman"/>
          <w:sz w:val="24"/>
          <w:szCs w:val="24"/>
        </w:rPr>
        <w:t xml:space="preserve">V § 50 ods. 12 sa vypúšťa druhá veta. </w:t>
      </w:r>
    </w:p>
    <w:p w:rsidR="00DE17DF" w:rsidRPr="006453F4" w:rsidP="00E77A7C">
      <w:pPr>
        <w:pStyle w:val="ListParagraph"/>
        <w:numPr>
          <w:numId w:val="72"/>
        </w:numPr>
        <w:bidi w:val="0"/>
        <w:spacing w:line="276" w:lineRule="auto"/>
        <w:contextualSpacing/>
        <w:jc w:val="both"/>
        <w:outlineLvl w:val="0"/>
        <w:rPr>
          <w:rFonts w:ascii="Times New Roman" w:hAnsi="Times New Roman"/>
          <w:spacing w:val="0"/>
          <w:sz w:val="24"/>
          <w:szCs w:val="24"/>
          <w:lang w:val="sk-SK"/>
        </w:rPr>
      </w:pPr>
      <w:r w:rsidRPr="006273F0">
        <w:rPr>
          <w:rFonts w:ascii="Times New Roman" w:hAnsi="Times New Roman"/>
          <w:sz w:val="24"/>
          <w:szCs w:val="24"/>
        </w:rPr>
        <w:t xml:space="preserve">V § 50 sa vypúšťa odsek 20. </w:t>
      </w:r>
    </w:p>
    <w:p w:rsidR="00DE17DF" w:rsidRPr="006453F4" w:rsidP="00E77A7C">
      <w:pPr>
        <w:pStyle w:val="ListParagraph"/>
        <w:numPr>
          <w:numId w:val="72"/>
        </w:numPr>
        <w:bidi w:val="0"/>
        <w:spacing w:line="276" w:lineRule="auto"/>
        <w:contextualSpacing/>
        <w:jc w:val="both"/>
        <w:outlineLvl w:val="0"/>
        <w:rPr>
          <w:rFonts w:ascii="Times New Roman" w:hAnsi="Times New Roman"/>
          <w:spacing w:val="0"/>
          <w:sz w:val="24"/>
          <w:szCs w:val="24"/>
          <w:lang w:val="sk-SK"/>
        </w:rPr>
      </w:pPr>
      <w:r w:rsidRPr="006273F0">
        <w:rPr>
          <w:rFonts w:ascii="Times New Roman" w:hAnsi="Times New Roman"/>
          <w:sz w:val="24"/>
          <w:szCs w:val="24"/>
        </w:rPr>
        <w:t xml:space="preserve">§ 50b sa vypúšťa. </w:t>
      </w:r>
    </w:p>
    <w:p w:rsidR="00DE17DF" w:rsidRPr="006453F4" w:rsidP="00D70A5C">
      <w:pPr>
        <w:pStyle w:val="ListParagraph"/>
        <w:numPr>
          <w:numId w:val="72"/>
        </w:numPr>
        <w:bidi w:val="0"/>
        <w:spacing w:line="276" w:lineRule="auto"/>
        <w:contextualSpacing/>
        <w:jc w:val="both"/>
        <w:outlineLvl w:val="0"/>
        <w:rPr>
          <w:rFonts w:ascii="Times New Roman" w:hAnsi="Times New Roman"/>
          <w:spacing w:val="0"/>
          <w:sz w:val="24"/>
          <w:szCs w:val="24"/>
          <w:lang w:val="sk-SK"/>
        </w:rPr>
      </w:pPr>
      <w:r w:rsidRPr="006273F0">
        <w:rPr>
          <w:rFonts w:ascii="Times New Roman" w:hAnsi="Times New Roman"/>
          <w:sz w:val="24"/>
          <w:szCs w:val="24"/>
        </w:rPr>
        <w:t xml:space="preserve">V § 53 ods. </w:t>
      </w:r>
      <w:r w:rsidR="008E63B2">
        <w:rPr>
          <w:rFonts w:ascii="Times New Roman" w:hAnsi="Times New Roman"/>
          <w:sz w:val="24"/>
          <w:szCs w:val="24"/>
        </w:rPr>
        <w:t>4</w:t>
      </w:r>
      <w:r w:rsidRPr="006273F0">
        <w:rPr>
          <w:rFonts w:ascii="Times New Roman" w:hAnsi="Times New Roman"/>
          <w:sz w:val="24"/>
          <w:szCs w:val="24"/>
        </w:rPr>
        <w:t xml:space="preserve"> sa vypúšťajú slová „podľa § 50 ods. 1 písm. w)“. </w:t>
      </w:r>
    </w:p>
    <w:p w:rsidR="00DE17DF" w:rsidRPr="006453F4" w:rsidP="00D70A5C">
      <w:pPr>
        <w:pStyle w:val="ListParagraph"/>
        <w:numPr>
          <w:numId w:val="72"/>
        </w:numPr>
        <w:bidi w:val="0"/>
        <w:spacing w:line="276" w:lineRule="auto"/>
        <w:contextualSpacing/>
        <w:jc w:val="both"/>
        <w:outlineLvl w:val="0"/>
        <w:rPr>
          <w:rFonts w:ascii="Times New Roman" w:hAnsi="Times New Roman"/>
          <w:spacing w:val="0"/>
          <w:sz w:val="24"/>
          <w:szCs w:val="24"/>
          <w:lang w:val="sk-SK"/>
        </w:rPr>
      </w:pPr>
      <w:r w:rsidRPr="006273F0">
        <w:rPr>
          <w:rFonts w:ascii="Times New Roman" w:hAnsi="Times New Roman"/>
          <w:sz w:val="24"/>
          <w:szCs w:val="24"/>
        </w:rPr>
        <w:t xml:space="preserve">Za § 65 sa vkladá § 65a, ktorý </w:t>
      </w:r>
      <w:r w:rsidR="008E63B2">
        <w:rPr>
          <w:rFonts w:ascii="Times New Roman" w:hAnsi="Times New Roman"/>
          <w:sz w:val="24"/>
          <w:szCs w:val="24"/>
        </w:rPr>
        <w:t xml:space="preserve">vrátane nadpisu </w:t>
      </w:r>
      <w:r w:rsidRPr="006273F0">
        <w:rPr>
          <w:rFonts w:ascii="Times New Roman" w:hAnsi="Times New Roman"/>
          <w:sz w:val="24"/>
          <w:szCs w:val="24"/>
        </w:rPr>
        <w:t xml:space="preserve">znie: </w:t>
      </w:r>
    </w:p>
    <w:p w:rsidR="00DE17DF" w:rsidRPr="006273F0" w:rsidP="00D70A5C">
      <w:pPr>
        <w:pStyle w:val="ListParagraph"/>
        <w:bidi w:val="0"/>
        <w:spacing w:line="276" w:lineRule="auto"/>
        <w:ind w:left="720"/>
        <w:contextualSpacing/>
        <w:jc w:val="center"/>
        <w:outlineLvl w:val="0"/>
        <w:rPr>
          <w:rFonts w:ascii="Times New Roman" w:hAnsi="Times New Roman"/>
          <w:sz w:val="24"/>
          <w:szCs w:val="24"/>
        </w:rPr>
      </w:pPr>
      <w:r w:rsidRPr="006273F0">
        <w:rPr>
          <w:rFonts w:ascii="Times New Roman" w:hAnsi="Times New Roman"/>
          <w:sz w:val="24"/>
          <w:szCs w:val="24"/>
        </w:rPr>
        <w:t>„§ 65a</w:t>
      </w:r>
    </w:p>
    <w:p w:rsidR="00E77A7C" w:rsidRPr="006453F4" w:rsidP="00D70A5C">
      <w:pPr>
        <w:pStyle w:val="ListParagraph"/>
        <w:bidi w:val="0"/>
        <w:spacing w:line="276" w:lineRule="auto"/>
        <w:ind w:left="720"/>
        <w:contextualSpacing/>
        <w:jc w:val="center"/>
        <w:outlineLvl w:val="0"/>
        <w:rPr>
          <w:rFonts w:ascii="Times New Roman" w:hAnsi="Times New Roman"/>
          <w:spacing w:val="0"/>
          <w:sz w:val="24"/>
          <w:szCs w:val="24"/>
          <w:lang w:val="sk-SK"/>
        </w:rPr>
      </w:pPr>
    </w:p>
    <w:p w:rsidR="00DE17DF" w:rsidRPr="006273F0" w:rsidP="00D70A5C">
      <w:pPr>
        <w:pStyle w:val="ListParagraph"/>
        <w:bidi w:val="0"/>
        <w:spacing w:line="276" w:lineRule="auto"/>
        <w:ind w:left="720"/>
        <w:contextualSpacing/>
        <w:jc w:val="center"/>
        <w:outlineLvl w:val="0"/>
        <w:rPr>
          <w:rFonts w:ascii="Times New Roman" w:hAnsi="Times New Roman"/>
          <w:sz w:val="24"/>
          <w:szCs w:val="24"/>
        </w:rPr>
      </w:pPr>
      <w:r w:rsidRPr="006273F0">
        <w:rPr>
          <w:rFonts w:ascii="Times New Roman" w:hAnsi="Times New Roman"/>
          <w:sz w:val="24"/>
          <w:szCs w:val="24"/>
        </w:rPr>
        <w:t>Opatrenia včasnej intervencie</w:t>
      </w:r>
    </w:p>
    <w:p w:rsidR="00E77A7C" w:rsidRPr="006273F0" w:rsidP="00D70A5C">
      <w:pPr>
        <w:pStyle w:val="ListParagraph"/>
        <w:bidi w:val="0"/>
        <w:spacing w:line="276" w:lineRule="auto"/>
        <w:ind w:left="720"/>
        <w:contextualSpacing/>
        <w:jc w:val="center"/>
        <w:outlineLvl w:val="0"/>
        <w:rPr>
          <w:rFonts w:ascii="Times New Roman" w:hAnsi="Times New Roman"/>
          <w:sz w:val="24"/>
          <w:szCs w:val="24"/>
        </w:rPr>
      </w:pP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(1) Ak Národná banka Slovenska zistí nedostatky v činnosti banky spočívajúce </w:t>
      </w:r>
      <w:r w:rsidRPr="006273F0" w:rsidR="00E77A7C">
        <w:rPr>
          <w:rFonts w:ascii="Times New Roman" w:hAnsi="Times New Roman"/>
          <w:sz w:val="24"/>
          <w:szCs w:val="24"/>
        </w:rPr>
        <w:t xml:space="preserve">    </w:t>
      </w:r>
      <w:r w:rsidRPr="006273F0">
        <w:rPr>
          <w:rFonts w:ascii="Times New Roman" w:hAnsi="Times New Roman"/>
          <w:sz w:val="24"/>
          <w:szCs w:val="24"/>
        </w:rPr>
        <w:t xml:space="preserve">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a) vykonať jedno </w:t>
      </w:r>
      <w:r w:rsidR="002568B3">
        <w:rPr>
          <w:rFonts w:ascii="Times New Roman" w:hAnsi="Times New Roman"/>
          <w:sz w:val="24"/>
          <w:szCs w:val="24"/>
        </w:rPr>
        <w:t xml:space="preserve">opatrenie </w:t>
      </w:r>
      <w:r w:rsidRPr="006273F0">
        <w:rPr>
          <w:rFonts w:ascii="Times New Roman" w:hAnsi="Times New Roman"/>
          <w:sz w:val="24"/>
          <w:szCs w:val="24"/>
        </w:rPr>
        <w:t xml:space="preserve">alebo viaceré opatrenia uvedené v ozdravnom pláne alebo aktualizovať ozdravný plán a vykonať jedno alebo viaceré opatrenia uvedené </w:t>
      </w:r>
      <w:r w:rsidRPr="006273F0" w:rsidR="00E77A7C">
        <w:rPr>
          <w:rFonts w:ascii="Times New Roman" w:hAnsi="Times New Roman"/>
          <w:sz w:val="24"/>
          <w:szCs w:val="24"/>
        </w:rPr>
        <w:t xml:space="preserve">       </w:t>
      </w:r>
      <w:r w:rsidRPr="006273F0">
        <w:rPr>
          <w:rFonts w:ascii="Times New Roman" w:hAnsi="Times New Roman"/>
          <w:sz w:val="24"/>
          <w:szCs w:val="24"/>
        </w:rPr>
        <w:t xml:space="preserve">v aktualizovanom ozdravnom pláne,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b) vypracovať analýzu svojej situácie, identifikovať opatrenia na prekonanie zistených problémov a vypracovať plán opatrení na ich prijatie vrátane časového harmonogramu,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c) 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w:t>
      </w:r>
      <w:r w:rsidR="00886176">
        <w:rPr>
          <w:rFonts w:ascii="Times New Roman" w:hAnsi="Times New Roman"/>
          <w:sz w:val="24"/>
          <w:szCs w:val="24"/>
        </w:rPr>
        <w:t>,</w:t>
      </w:r>
      <w:r w:rsidRPr="00775E0A">
        <w:rPr>
          <w:rFonts w:ascii="Times New Roman" w:hAnsi="Times New Roman"/>
          <w:sz w:val="24"/>
          <w:szCs w:val="24"/>
          <w:vertAlign w:val="superscript"/>
        </w:rPr>
        <w:t>1</w:t>
      </w:r>
      <w:r w:rsidRPr="006273F0">
        <w:rPr>
          <w:rFonts w:ascii="Times New Roman" w:hAnsi="Times New Roman"/>
          <w:sz w:val="24"/>
          <w:szCs w:val="24"/>
        </w:rPr>
        <w:t xml:space="preserve">)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d) odvolať člena predstavenstva, člena dozornej rady, prokuristu alebo vedúceho zamestnanca, ak nespĺňajú požiadavky podľa § 7 ods. 14 a 15 a § 25,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e) vypracovať plán rokovaní o reštrukturalizácii záväzkov s veriteľmi banky,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f) vykonať zmeny v obchodnej stratégii banky,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g) vykonať zmeny v organizačnej štruktúre banky a vo výkone bankových činností, alebo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h) predložiť rezolučnej rade všetky informácie, ktoré sú potrebné na aktualizáciu plánu riešenia krízových situácií banky alebo na prípravu rezolučného konania a vykonanie ocenenia aktív a záväzkov banky podľa osobitného predpisu.</w:t>
      </w:r>
      <w:r w:rsidRPr="006273F0">
        <w:rPr>
          <w:rFonts w:ascii="Times New Roman" w:hAnsi="Times New Roman"/>
          <w:sz w:val="24"/>
          <w:szCs w:val="24"/>
          <w:vertAlign w:val="superscript"/>
        </w:rPr>
        <w:t>60a</w:t>
      </w:r>
      <w:r w:rsidRPr="006273F0">
        <w:rPr>
          <w:rFonts w:ascii="Times New Roman" w:hAnsi="Times New Roman"/>
          <w:sz w:val="24"/>
          <w:szCs w:val="24"/>
        </w:rPr>
        <w:t xml:space="preserve">)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(2) 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(3) Lehotu na splnenie opatrení včasnej intervencie podľa odseku 1 určí Národná banka Slovenska primerane vzhľadom na okolnosti a závažnosť nedostatku </w:t>
      </w:r>
      <w:r w:rsidRPr="006273F0" w:rsidR="00E77A7C">
        <w:rPr>
          <w:rFonts w:ascii="Times New Roman" w:hAnsi="Times New Roman"/>
          <w:sz w:val="24"/>
          <w:szCs w:val="24"/>
        </w:rPr>
        <w:t xml:space="preserve">         </w:t>
      </w:r>
      <w:r w:rsidRPr="006273F0">
        <w:rPr>
          <w:rFonts w:ascii="Times New Roman" w:hAnsi="Times New Roman"/>
          <w:sz w:val="24"/>
          <w:szCs w:val="24"/>
        </w:rPr>
        <w:t xml:space="preserve">v činnosti banky.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(4) Uplatnením opatrení včasnej intervencie podľa odseku 1, nie sú dotknuté ustanovenia § 50.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(5) Na uplatnenie opatrení včasnej intervencie na banku, ktorá je súčasťou konsolidovaného celku, sa primerane vzťahuje postup podľa § 62a.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(6) Ak sa výrazne zhoršuje finančná situácia banky alebo Národná banka Slovenska zistila vážne nedostatky v činnosti banky a opatrenia včasnej intervencie podľa odseku 1 nevedú k náprave a odstráneniu nedostatkov, Národná banka Slovenska je oprávnená odvolať člena predstavenstva, člena dozornej rady alebo vedúceho zamestnanca.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(7) Uplatnením postupu podľa odseku 6, nie je dotknuté ustanovenie § 50.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(8) Opatrenie včasnej intervencie možno uložiť do dvoch rokov od zistenia nedostatkov alebo od dôvodného podozrenia, že nedostatok môže v blízkej budúcnosti nastať, najneskôr však do desiatich rokov od ich vzniku. Rovnaké lehoty sa vzťahujú na odvolanie osoby podľa odseku 6. Premlčacie lehoty podľa prvej a druhej vety sa prerušujú, keď nastala skutočnosť zakladajúca prerušenie lehoty podľa osobitného predpisu,</w:t>
      </w:r>
      <w:r w:rsidRPr="00775E0A">
        <w:rPr>
          <w:rFonts w:ascii="Times New Roman" w:hAnsi="Times New Roman"/>
          <w:sz w:val="24"/>
          <w:szCs w:val="24"/>
          <w:vertAlign w:val="superscript"/>
        </w:rPr>
        <w:t>48aa</w:t>
      </w:r>
      <w:r w:rsidRPr="006273F0">
        <w:rPr>
          <w:rFonts w:ascii="Times New Roman" w:hAnsi="Times New Roman"/>
          <w:sz w:val="24"/>
          <w:szCs w:val="24"/>
        </w:rPr>
        <w:t>) pričom od prerušenia premlčania začína plynúť nová premlčacia lehota. Nedostatky v činnosti banky sa považujú za zistené odo dňa skončenia príslušného dohľadu na mieste podľa osobitného predpisu.</w:t>
      </w:r>
      <w:r w:rsidRPr="006273F0">
        <w:rPr>
          <w:rFonts w:ascii="Times New Roman" w:hAnsi="Times New Roman"/>
          <w:sz w:val="24"/>
          <w:szCs w:val="24"/>
          <w:vertAlign w:val="superscript"/>
        </w:rPr>
        <w:t>48a</w:t>
      </w:r>
      <w:r w:rsidRPr="006273F0">
        <w:rPr>
          <w:rFonts w:ascii="Times New Roman" w:hAnsi="Times New Roman"/>
          <w:sz w:val="24"/>
          <w:szCs w:val="24"/>
        </w:rPr>
        <w:t xml:space="preserve">)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(9) Doručením je rozhodnutie o uložení opatrenia včasnej intervencie vykonateľné. Proti rozhodnutiu možno podať opravný prostriedok podľa osobitného predpisu.</w:t>
      </w:r>
      <w:r w:rsidRPr="006273F0">
        <w:rPr>
          <w:rFonts w:ascii="Times New Roman" w:hAnsi="Times New Roman"/>
          <w:sz w:val="24"/>
          <w:szCs w:val="24"/>
          <w:vertAlign w:val="superscript"/>
        </w:rPr>
        <w:t>60b</w:t>
      </w:r>
      <w:r w:rsidRPr="006273F0">
        <w:rPr>
          <w:rFonts w:ascii="Times New Roman" w:hAnsi="Times New Roman"/>
          <w:sz w:val="24"/>
          <w:szCs w:val="24"/>
        </w:rPr>
        <w:t xml:space="preserve">)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 xml:space="preserve">(10) Na zverejnenie informácie o výroku opatrenia včasnej intervencie alebo odvolania osoby podľa odseku 6 sa vzťahujú ustanovenia § 50 ods. 15 až 17.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(11) Na opatrenia podľa odseku 1 sa vzťahuje ustanovenie osobitného predpisu.</w:t>
      </w:r>
      <w:r w:rsidRPr="006273F0">
        <w:rPr>
          <w:rFonts w:ascii="Times New Roman" w:hAnsi="Times New Roman"/>
          <w:sz w:val="24"/>
          <w:szCs w:val="24"/>
          <w:vertAlign w:val="superscript"/>
        </w:rPr>
        <w:t>60c</w:t>
      </w:r>
      <w:r w:rsidRPr="006273F0">
        <w:rPr>
          <w:rFonts w:ascii="Times New Roman" w:hAnsi="Times New Roman"/>
          <w:sz w:val="24"/>
          <w:szCs w:val="24"/>
        </w:rPr>
        <w:t xml:space="preserve">)“. </w:t>
      </w:r>
    </w:p>
    <w:p w:rsidR="00E77A7C" w:rsidRPr="006273F0" w:rsidP="00D70A5C">
      <w:pPr>
        <w:pStyle w:val="ListParagraph"/>
        <w:bidi w:val="0"/>
        <w:spacing w:line="276" w:lineRule="auto"/>
        <w:ind w:left="720"/>
        <w:contextualSpacing/>
        <w:jc w:val="both"/>
        <w:outlineLvl w:val="0"/>
        <w:rPr>
          <w:rFonts w:ascii="Times New Roman" w:hAnsi="Times New Roman"/>
          <w:sz w:val="24"/>
          <w:szCs w:val="24"/>
        </w:rPr>
      </w:pP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Poznámky pod čiarou k odkazom 60a</w:t>
      </w:r>
      <w:r w:rsidR="008C76B6">
        <w:rPr>
          <w:rFonts w:ascii="Times New Roman" w:hAnsi="Times New Roman"/>
          <w:sz w:val="24"/>
          <w:szCs w:val="24"/>
        </w:rPr>
        <w:t xml:space="preserve"> </w:t>
      </w:r>
      <w:r w:rsidRPr="006273F0">
        <w:rPr>
          <w:rFonts w:ascii="Times New Roman" w:hAnsi="Times New Roman"/>
          <w:sz w:val="24"/>
          <w:szCs w:val="24"/>
        </w:rPr>
        <w:t>a</w:t>
      </w:r>
      <w:r w:rsidR="00886176">
        <w:rPr>
          <w:rFonts w:ascii="Times New Roman" w:hAnsi="Times New Roman"/>
          <w:sz w:val="24"/>
          <w:szCs w:val="24"/>
        </w:rPr>
        <w:t>ž</w:t>
      </w:r>
      <w:r w:rsidRPr="006273F0">
        <w:rPr>
          <w:rFonts w:ascii="Times New Roman" w:hAnsi="Times New Roman"/>
          <w:sz w:val="24"/>
          <w:szCs w:val="24"/>
        </w:rPr>
        <w:t xml:space="preserve"> 60c znejú: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rPr>
        <w:t>„</w:t>
      </w:r>
      <w:r w:rsidRPr="006273F0">
        <w:rPr>
          <w:rFonts w:ascii="Times New Roman" w:hAnsi="Times New Roman"/>
          <w:sz w:val="24"/>
          <w:szCs w:val="24"/>
          <w:vertAlign w:val="superscript"/>
        </w:rPr>
        <w:t>60a</w:t>
      </w:r>
      <w:r w:rsidRPr="006273F0">
        <w:rPr>
          <w:rFonts w:ascii="Times New Roman" w:hAnsi="Times New Roman"/>
          <w:sz w:val="24"/>
          <w:szCs w:val="24"/>
        </w:rPr>
        <w:t xml:space="preserve">) § 51 zákona č. 371/2014 Z. z. </w:t>
      </w:r>
    </w:p>
    <w:p w:rsidR="00DE17DF"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Pr>
          <w:rFonts w:ascii="Times New Roman" w:hAnsi="Times New Roman"/>
          <w:sz w:val="24"/>
          <w:szCs w:val="24"/>
          <w:vertAlign w:val="superscript"/>
        </w:rPr>
        <w:t>60b</w:t>
      </w:r>
      <w:r w:rsidRPr="006273F0">
        <w:rPr>
          <w:rFonts w:ascii="Times New Roman" w:hAnsi="Times New Roman"/>
          <w:sz w:val="24"/>
          <w:szCs w:val="24"/>
        </w:rPr>
        <w:t xml:space="preserve">) § 29, 30 a 32 zákona č. 747/2004 Z. z. </w:t>
      </w:r>
    </w:p>
    <w:p w:rsidR="00DD457C" w:rsidRPr="006273F0" w:rsidP="00D70A5C">
      <w:pPr>
        <w:pStyle w:val="ListParagraph"/>
        <w:bidi w:val="0"/>
        <w:spacing w:line="276" w:lineRule="auto"/>
        <w:ind w:left="720"/>
        <w:contextualSpacing/>
        <w:jc w:val="both"/>
        <w:outlineLvl w:val="0"/>
        <w:rPr>
          <w:rFonts w:ascii="Times New Roman" w:hAnsi="Times New Roman"/>
          <w:sz w:val="24"/>
          <w:szCs w:val="24"/>
        </w:rPr>
      </w:pPr>
      <w:r w:rsidRPr="006273F0" w:rsidR="00DE17DF">
        <w:rPr>
          <w:rFonts w:ascii="Times New Roman" w:hAnsi="Times New Roman"/>
          <w:sz w:val="24"/>
          <w:szCs w:val="24"/>
          <w:vertAlign w:val="superscript"/>
        </w:rPr>
        <w:t>60c</w:t>
      </w:r>
      <w:r w:rsidRPr="006273F0" w:rsidR="00DE17DF">
        <w:rPr>
          <w:rFonts w:ascii="Times New Roman" w:hAnsi="Times New Roman"/>
          <w:sz w:val="24"/>
          <w:szCs w:val="24"/>
        </w:rPr>
        <w:t xml:space="preserve">) § 10 zákona č. 371/2014 Z. z.“. </w:t>
      </w:r>
    </w:p>
    <w:p w:rsidR="007D7A40" w:rsidRPr="006453F4" w:rsidP="00686ADA">
      <w:pPr>
        <w:pStyle w:val="ListParagraph"/>
        <w:bidi w:val="0"/>
        <w:spacing w:line="276" w:lineRule="auto"/>
        <w:ind w:left="0"/>
        <w:contextualSpacing/>
        <w:jc w:val="both"/>
        <w:outlineLvl w:val="0"/>
        <w:rPr>
          <w:rFonts w:ascii="Times New Roman" w:hAnsi="Times New Roman"/>
          <w:spacing w:val="0"/>
          <w:sz w:val="24"/>
          <w:szCs w:val="24"/>
          <w:lang w:val="sk-SK"/>
        </w:rPr>
      </w:pPr>
    </w:p>
    <w:p w:rsidR="002C770F" w:rsidRPr="008C70A2" w:rsidP="00674363">
      <w:pPr>
        <w:pStyle w:val="ListParagraph"/>
        <w:numPr>
          <w:numId w:val="72"/>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spacing w:val="0"/>
          <w:sz w:val="24"/>
          <w:szCs w:val="24"/>
          <w:lang w:val="sk-SK"/>
        </w:rPr>
        <w:t>§ 67 sa dopĺňa odsekom 4, ktorý znie:</w:t>
      </w:r>
    </w:p>
    <w:p w:rsidR="00674363" w:rsidRPr="008C70A2" w:rsidP="00674363">
      <w:pPr>
        <w:pStyle w:val="ListParagraph"/>
        <w:bidi w:val="0"/>
        <w:spacing w:line="276" w:lineRule="auto"/>
        <w:jc w:val="both"/>
        <w:outlineLvl w:val="0"/>
        <w:rPr>
          <w:rFonts w:ascii="Times New Roman" w:hAnsi="Times New Roman"/>
          <w:color w:val="FF0000"/>
          <w:sz w:val="24"/>
          <w:szCs w:val="24"/>
        </w:rPr>
      </w:pPr>
      <w:r w:rsidRPr="008C70A2" w:rsidR="002C770F">
        <w:rPr>
          <w:rFonts w:ascii="Times New Roman" w:hAnsi="Times New Roman"/>
          <w:spacing w:val="0"/>
          <w:sz w:val="24"/>
          <w:szCs w:val="24"/>
          <w:lang w:val="sk-SK"/>
        </w:rPr>
        <w:t xml:space="preserve">„(4) </w:t>
      </w:r>
      <w:r w:rsidRPr="008C70A2">
        <w:rPr>
          <w:rFonts w:ascii="Times New Roman" w:hAnsi="Times New Roman"/>
          <w:spacing w:val="0"/>
          <w:sz w:val="24"/>
          <w:szCs w:val="24"/>
          <w:lang w:val="sk-SK"/>
        </w:rPr>
        <w:t>Na podmienky poskytovania</w:t>
      </w:r>
      <w:r w:rsidRPr="008C70A2" w:rsidR="00F14616">
        <w:rPr>
          <w:rFonts w:ascii="Times New Roman" w:hAnsi="Times New Roman"/>
          <w:spacing w:val="0"/>
          <w:sz w:val="24"/>
          <w:szCs w:val="24"/>
          <w:lang w:val="sk-SK"/>
        </w:rPr>
        <w:t xml:space="preserve"> hypotekárn</w:t>
      </w:r>
      <w:r w:rsidRPr="008C70A2">
        <w:rPr>
          <w:rFonts w:ascii="Times New Roman" w:hAnsi="Times New Roman"/>
          <w:spacing w:val="0"/>
          <w:sz w:val="24"/>
          <w:szCs w:val="24"/>
          <w:lang w:val="sk-SK"/>
        </w:rPr>
        <w:t>ych</w:t>
      </w:r>
      <w:r w:rsidRPr="008C70A2" w:rsidR="00F14616">
        <w:rPr>
          <w:rFonts w:ascii="Times New Roman" w:hAnsi="Times New Roman"/>
          <w:spacing w:val="0"/>
          <w:sz w:val="24"/>
          <w:szCs w:val="24"/>
          <w:lang w:val="sk-SK"/>
        </w:rPr>
        <w:t xml:space="preserve"> úver</w:t>
      </w:r>
      <w:r w:rsidRPr="008C70A2">
        <w:rPr>
          <w:rFonts w:ascii="Times New Roman" w:hAnsi="Times New Roman"/>
          <w:spacing w:val="0"/>
          <w:sz w:val="24"/>
          <w:szCs w:val="24"/>
          <w:lang w:val="sk-SK"/>
        </w:rPr>
        <w:t>ov spotrebiteľom</w:t>
      </w:r>
      <w:r w:rsidRPr="008C70A2" w:rsidR="00F14616">
        <w:rPr>
          <w:rFonts w:ascii="Times New Roman" w:hAnsi="Times New Roman"/>
          <w:spacing w:val="0"/>
          <w:sz w:val="24"/>
          <w:szCs w:val="24"/>
          <w:lang w:val="sk-SK"/>
        </w:rPr>
        <w:t xml:space="preserve">, ktoré </w:t>
      </w:r>
      <w:r w:rsidRPr="008C70A2">
        <w:rPr>
          <w:rFonts w:ascii="Times New Roman" w:hAnsi="Times New Roman"/>
          <w:spacing w:val="0"/>
          <w:sz w:val="24"/>
          <w:szCs w:val="24"/>
          <w:lang w:val="sk-SK"/>
        </w:rPr>
        <w:t>nie sú ustanovené v</w:t>
      </w:r>
      <w:r w:rsidR="006E04C0">
        <w:rPr>
          <w:rFonts w:ascii="Times New Roman" w:hAnsi="Times New Roman"/>
          <w:spacing w:val="0"/>
          <w:sz w:val="24"/>
          <w:szCs w:val="24"/>
          <w:lang w:val="sk-SK"/>
        </w:rPr>
        <w:t xml:space="preserve"> odsekoch 1 až 3 a v </w:t>
      </w:r>
      <w:r w:rsidRPr="008C70A2" w:rsidR="00F14616">
        <w:rPr>
          <w:rFonts w:ascii="Times New Roman" w:hAnsi="Times New Roman"/>
          <w:spacing w:val="0"/>
          <w:sz w:val="24"/>
          <w:szCs w:val="24"/>
          <w:lang w:val="sk-SK"/>
        </w:rPr>
        <w:t>§ 6</w:t>
      </w:r>
      <w:r w:rsidR="006E04C0">
        <w:rPr>
          <w:rFonts w:ascii="Times New Roman" w:hAnsi="Times New Roman"/>
          <w:spacing w:val="0"/>
          <w:sz w:val="24"/>
          <w:szCs w:val="24"/>
          <w:lang w:val="sk-SK"/>
        </w:rPr>
        <w:t>8</w:t>
      </w:r>
      <w:r w:rsidRPr="008C70A2" w:rsidR="00F14616">
        <w:rPr>
          <w:rFonts w:ascii="Times New Roman" w:hAnsi="Times New Roman"/>
          <w:spacing w:val="0"/>
          <w:sz w:val="24"/>
          <w:szCs w:val="24"/>
          <w:lang w:val="sk-SK"/>
        </w:rPr>
        <w:t xml:space="preserve"> až 88</w:t>
      </w:r>
      <w:r w:rsidRPr="008C70A2">
        <w:rPr>
          <w:rFonts w:ascii="Times New Roman" w:hAnsi="Times New Roman"/>
          <w:spacing w:val="0"/>
          <w:sz w:val="24"/>
          <w:szCs w:val="24"/>
          <w:lang w:val="sk-SK"/>
        </w:rPr>
        <w:t>,</w:t>
      </w:r>
      <w:r w:rsidRPr="008C70A2" w:rsidR="002C770F">
        <w:rPr>
          <w:rFonts w:ascii="Times New Roman" w:hAnsi="Times New Roman"/>
          <w:spacing w:val="0"/>
          <w:sz w:val="24"/>
          <w:szCs w:val="24"/>
          <w:lang w:val="sk-SK"/>
        </w:rPr>
        <w:t xml:space="preserve"> </w:t>
      </w:r>
      <w:r w:rsidRPr="008C70A2" w:rsidR="00232FC6">
        <w:rPr>
          <w:rFonts w:ascii="Times New Roman" w:hAnsi="Times New Roman"/>
          <w:spacing w:val="0"/>
          <w:sz w:val="24"/>
          <w:szCs w:val="24"/>
          <w:lang w:val="sk-SK"/>
        </w:rPr>
        <w:t>sa vzťahuje všeobecný predpis o úveroch na bývanie.</w:t>
      </w:r>
      <w:r w:rsidRPr="008C70A2">
        <w:rPr>
          <w:rFonts w:ascii="Times New Roman" w:hAnsi="Times New Roman"/>
          <w:color w:val="FF0000"/>
          <w:sz w:val="24"/>
          <w:szCs w:val="24"/>
          <w:vertAlign w:val="superscript"/>
        </w:rPr>
        <w:t xml:space="preserve"> </w:t>
      </w:r>
      <w:r w:rsidRPr="008C70A2">
        <w:rPr>
          <w:rFonts w:ascii="Times New Roman" w:hAnsi="Times New Roman"/>
          <w:sz w:val="24"/>
          <w:szCs w:val="24"/>
          <w:vertAlign w:val="superscript"/>
        </w:rPr>
        <w:t>62a</w:t>
      </w:r>
      <w:r w:rsidRPr="008C70A2">
        <w:rPr>
          <w:rFonts w:ascii="Times New Roman" w:hAnsi="Times New Roman"/>
          <w:sz w:val="24"/>
          <w:szCs w:val="24"/>
        </w:rPr>
        <w:t>)“.</w:t>
      </w:r>
    </w:p>
    <w:p w:rsidR="00674363" w:rsidRPr="008C70A2" w:rsidP="00674363">
      <w:pPr>
        <w:pStyle w:val="ListParagraph"/>
        <w:bidi w:val="0"/>
        <w:spacing w:line="276" w:lineRule="auto"/>
        <w:jc w:val="both"/>
        <w:outlineLvl w:val="0"/>
        <w:rPr>
          <w:rFonts w:ascii="Times New Roman" w:hAnsi="Times New Roman"/>
          <w:color w:val="FF0000"/>
          <w:sz w:val="24"/>
          <w:szCs w:val="24"/>
        </w:rPr>
      </w:pPr>
    </w:p>
    <w:p w:rsidR="00674363" w:rsidRPr="008C70A2" w:rsidP="00674363">
      <w:pPr>
        <w:pStyle w:val="ListParagraph"/>
        <w:bidi w:val="0"/>
        <w:spacing w:line="276" w:lineRule="auto"/>
        <w:jc w:val="both"/>
        <w:outlineLvl w:val="0"/>
        <w:rPr>
          <w:rFonts w:ascii="Times New Roman" w:hAnsi="Times New Roman"/>
          <w:sz w:val="24"/>
          <w:szCs w:val="24"/>
        </w:rPr>
      </w:pPr>
      <w:r w:rsidRPr="008C70A2">
        <w:rPr>
          <w:rFonts w:ascii="Times New Roman" w:hAnsi="Times New Roman"/>
          <w:sz w:val="24"/>
          <w:szCs w:val="24"/>
        </w:rPr>
        <w:t>Poznámka pod čiarou k odkazu 62a znie:</w:t>
      </w:r>
    </w:p>
    <w:p w:rsidR="005F711D" w:rsidP="00674363">
      <w:pPr>
        <w:pStyle w:val="ListParagraph"/>
        <w:bidi w:val="0"/>
        <w:spacing w:line="276" w:lineRule="auto"/>
        <w:jc w:val="both"/>
        <w:outlineLvl w:val="0"/>
        <w:rPr>
          <w:rFonts w:ascii="Times New Roman" w:hAnsi="Times New Roman"/>
          <w:sz w:val="24"/>
          <w:szCs w:val="24"/>
        </w:rPr>
      </w:pPr>
      <w:r w:rsidRPr="008C70A2" w:rsidR="00674363">
        <w:rPr>
          <w:rFonts w:ascii="Times New Roman" w:hAnsi="Times New Roman"/>
          <w:sz w:val="24"/>
          <w:szCs w:val="24"/>
        </w:rPr>
        <w:t>„</w:t>
      </w:r>
      <w:r w:rsidRPr="008C70A2" w:rsidR="00674363">
        <w:rPr>
          <w:rFonts w:ascii="Times New Roman" w:hAnsi="Times New Roman"/>
          <w:sz w:val="24"/>
          <w:szCs w:val="24"/>
          <w:vertAlign w:val="superscript"/>
        </w:rPr>
        <w:t>62a</w:t>
      </w:r>
      <w:r w:rsidRPr="008C70A2" w:rsidR="00674363">
        <w:rPr>
          <w:rFonts w:ascii="Times New Roman" w:hAnsi="Times New Roman"/>
          <w:sz w:val="24"/>
          <w:szCs w:val="24"/>
        </w:rPr>
        <w:t xml:space="preserve">) Zákon č. .../2015 Z. z. o úveroch na bývanie a o zmene a doplnení niektorých zákonov.“. </w:t>
      </w:r>
    </w:p>
    <w:p w:rsidR="004E45F5" w:rsidP="004E45F5">
      <w:pPr>
        <w:pStyle w:val="ListParagraph"/>
        <w:bidi w:val="0"/>
        <w:spacing w:line="276" w:lineRule="auto"/>
        <w:ind w:left="0"/>
        <w:jc w:val="both"/>
        <w:outlineLvl w:val="0"/>
        <w:rPr>
          <w:rFonts w:ascii="Times New Roman" w:hAnsi="Times New Roman"/>
          <w:sz w:val="24"/>
          <w:szCs w:val="24"/>
        </w:rPr>
      </w:pPr>
    </w:p>
    <w:p w:rsidR="004E45F5" w:rsidP="004E45F5">
      <w:pPr>
        <w:pStyle w:val="ListParagraph"/>
        <w:numPr>
          <w:numId w:val="72"/>
        </w:numPr>
        <w:bidi w:val="0"/>
        <w:spacing w:line="276" w:lineRule="auto"/>
        <w:jc w:val="both"/>
        <w:outlineLvl w:val="0"/>
        <w:rPr>
          <w:rFonts w:ascii="Times New Roman" w:hAnsi="Times New Roman"/>
          <w:sz w:val="24"/>
          <w:szCs w:val="24"/>
        </w:rPr>
      </w:pPr>
      <w:r>
        <w:rPr>
          <w:rFonts w:ascii="Times New Roman" w:hAnsi="Times New Roman"/>
          <w:sz w:val="24"/>
          <w:szCs w:val="24"/>
        </w:rPr>
        <w:t>V § 75 ods. 4 písmeno h) znie:</w:t>
      </w:r>
    </w:p>
    <w:p w:rsidR="004E45F5" w:rsidRPr="008C70A2" w:rsidP="004E45F5">
      <w:pPr>
        <w:pStyle w:val="ListParagraph"/>
        <w:bidi w:val="0"/>
        <w:spacing w:line="276" w:lineRule="auto"/>
        <w:ind w:left="720"/>
        <w:jc w:val="both"/>
        <w:outlineLvl w:val="0"/>
        <w:rPr>
          <w:rFonts w:ascii="Times New Roman" w:hAnsi="Times New Roman"/>
          <w:sz w:val="24"/>
          <w:szCs w:val="24"/>
        </w:rPr>
      </w:pPr>
      <w:r w:rsidR="008C76B6">
        <w:rPr>
          <w:rFonts w:ascii="Times New Roman" w:hAnsi="Times New Roman"/>
          <w:sz w:val="24"/>
          <w:szCs w:val="24"/>
        </w:rPr>
        <w:t>”</w:t>
      </w:r>
      <w:r>
        <w:rPr>
          <w:rFonts w:ascii="Times New Roman" w:hAnsi="Times New Roman"/>
          <w:sz w:val="24"/>
          <w:szCs w:val="24"/>
        </w:rPr>
        <w:t xml:space="preserve">h) záväzok hypotekárnej banky, ak je klientom fyzická osoba podľa § 85a ods. 1, že jej umožní odložiť splátky istiny hypotekárneho úveru alebo znížiť mesačnú splátku hypoterkárneho úveru až na polovicu jej výšky </w:t>
      </w:r>
      <w:r w:rsidR="00A3374E">
        <w:rPr>
          <w:rFonts w:ascii="Times New Roman" w:hAnsi="Times New Roman"/>
          <w:sz w:val="24"/>
          <w:szCs w:val="24"/>
        </w:rPr>
        <w:t>počas</w:t>
      </w:r>
      <w:r>
        <w:rPr>
          <w:rFonts w:ascii="Times New Roman" w:hAnsi="Times New Roman"/>
          <w:sz w:val="24"/>
          <w:szCs w:val="24"/>
        </w:rPr>
        <w:t xml:space="preserve"> 36 mesiacov, ak sa tomuto klientovi narodí dieťa alebo tento klient si osvojí maloleté dieťa a tento klient o to hypotekárnu banku písomne požiada v lehote do šiestich mesiacov </w:t>
      </w:r>
      <w:r w:rsidR="006453F4">
        <w:rPr>
          <w:rFonts w:ascii="Times New Roman" w:hAnsi="Times New Roman"/>
          <w:sz w:val="24"/>
          <w:szCs w:val="24"/>
        </w:rPr>
        <w:t xml:space="preserve">od </w:t>
      </w:r>
      <w:r>
        <w:rPr>
          <w:rFonts w:ascii="Times New Roman" w:hAnsi="Times New Roman"/>
          <w:sz w:val="24"/>
          <w:szCs w:val="24"/>
        </w:rPr>
        <w:t>naroden</w:t>
      </w:r>
      <w:r w:rsidR="006453F4">
        <w:rPr>
          <w:rFonts w:ascii="Times New Roman" w:hAnsi="Times New Roman"/>
          <w:sz w:val="24"/>
          <w:szCs w:val="24"/>
        </w:rPr>
        <w:t>ia</w:t>
      </w:r>
      <w:r>
        <w:rPr>
          <w:rFonts w:ascii="Times New Roman" w:hAnsi="Times New Roman"/>
          <w:sz w:val="24"/>
          <w:szCs w:val="24"/>
        </w:rPr>
        <w:t xml:space="preserve"> dieťaťa alebo osvojen</w:t>
      </w:r>
      <w:r w:rsidR="006453F4">
        <w:rPr>
          <w:rFonts w:ascii="Times New Roman" w:hAnsi="Times New Roman"/>
          <w:sz w:val="24"/>
          <w:szCs w:val="24"/>
        </w:rPr>
        <w:t>ia si</w:t>
      </w:r>
      <w:r>
        <w:rPr>
          <w:rFonts w:ascii="Times New Roman" w:hAnsi="Times New Roman"/>
          <w:sz w:val="24"/>
          <w:szCs w:val="24"/>
        </w:rPr>
        <w:t xml:space="preserve"> maloletého dieťaťa a k žiadosti priloží aj rodný list dieťaťa</w:t>
      </w:r>
      <w:r w:rsidR="005A1B59">
        <w:rPr>
          <w:rFonts w:ascii="Times New Roman" w:hAnsi="Times New Roman"/>
          <w:sz w:val="24"/>
          <w:szCs w:val="24"/>
        </w:rPr>
        <w:t>;</w:t>
      </w:r>
      <w:r>
        <w:rPr>
          <w:rFonts w:ascii="Times New Roman" w:hAnsi="Times New Roman"/>
          <w:sz w:val="24"/>
          <w:szCs w:val="24"/>
        </w:rPr>
        <w:t xml:space="preserve"> </w:t>
      </w:r>
      <w:r w:rsidR="005A1B59">
        <w:rPr>
          <w:rFonts w:ascii="Times New Roman" w:hAnsi="Times New Roman"/>
          <w:sz w:val="24"/>
          <w:szCs w:val="24"/>
        </w:rPr>
        <w:t>h</w:t>
      </w:r>
      <w:r>
        <w:rPr>
          <w:rFonts w:ascii="Times New Roman" w:hAnsi="Times New Roman"/>
          <w:sz w:val="24"/>
          <w:szCs w:val="24"/>
        </w:rPr>
        <w:t xml:space="preserve">ypotekárnej banke sa umožňuje </w:t>
      </w:r>
      <w:r w:rsidR="00886176">
        <w:rPr>
          <w:rFonts w:ascii="Times New Roman" w:hAnsi="Times New Roman"/>
          <w:sz w:val="24"/>
          <w:szCs w:val="24"/>
        </w:rPr>
        <w:t xml:space="preserve">určiť </w:t>
      </w:r>
      <w:r>
        <w:rPr>
          <w:rFonts w:ascii="Times New Roman" w:hAnsi="Times New Roman"/>
          <w:sz w:val="24"/>
          <w:szCs w:val="24"/>
        </w:rPr>
        <w:t>v zmluve o úvere na bývanie aj iné okolnosti a dôvod</w:t>
      </w:r>
      <w:r w:rsidR="005A1B59">
        <w:rPr>
          <w:rFonts w:ascii="Times New Roman" w:hAnsi="Times New Roman"/>
          <w:sz w:val="24"/>
          <w:szCs w:val="24"/>
        </w:rPr>
        <w:t>y</w:t>
      </w:r>
      <w:r>
        <w:rPr>
          <w:rFonts w:ascii="Times New Roman" w:hAnsi="Times New Roman"/>
          <w:sz w:val="24"/>
          <w:szCs w:val="24"/>
        </w:rPr>
        <w:t>, pri ktorých umožní odloženie splátok istiny úveru na bývanie alebo zníženie mesačnej splátky úveru na bývanie podľa prvej vety.</w:t>
      </w:r>
      <w:r w:rsidR="00AD07F4">
        <w:rPr>
          <w:rFonts w:ascii="Times New Roman" w:hAnsi="Times New Roman"/>
          <w:sz w:val="24"/>
          <w:szCs w:val="24"/>
        </w:rPr>
        <w:t>”.</w:t>
      </w:r>
    </w:p>
    <w:p w:rsidR="00D4569E" w:rsidP="001A60E0">
      <w:pPr>
        <w:bidi w:val="0"/>
        <w:spacing w:after="0"/>
        <w:outlineLvl w:val="0"/>
        <w:rPr>
          <w:rFonts w:ascii="Times New Roman" w:hAnsi="Times New Roman"/>
          <w:b/>
          <w:sz w:val="24"/>
          <w:szCs w:val="24"/>
        </w:rPr>
      </w:pPr>
    </w:p>
    <w:p w:rsidR="00B62B42" w:rsidRPr="008C70A2" w:rsidP="00616794">
      <w:pPr>
        <w:bidi w:val="0"/>
        <w:spacing w:after="0"/>
        <w:ind w:left="284"/>
        <w:jc w:val="center"/>
        <w:outlineLvl w:val="0"/>
        <w:rPr>
          <w:rFonts w:ascii="Times New Roman" w:hAnsi="Times New Roman"/>
          <w:b/>
          <w:sz w:val="24"/>
          <w:szCs w:val="24"/>
        </w:rPr>
      </w:pPr>
      <w:r w:rsidRPr="008C70A2" w:rsidR="0081012C">
        <w:rPr>
          <w:rFonts w:ascii="Times New Roman" w:hAnsi="Times New Roman"/>
          <w:b/>
          <w:sz w:val="24"/>
          <w:szCs w:val="24"/>
        </w:rPr>
        <w:t>Čl. IV</w:t>
      </w:r>
    </w:p>
    <w:p w:rsidR="00A508F7" w:rsidRPr="008C70A2" w:rsidP="00616794">
      <w:pPr>
        <w:bidi w:val="0"/>
        <w:spacing w:after="0"/>
        <w:ind w:left="284"/>
        <w:jc w:val="center"/>
        <w:outlineLvl w:val="0"/>
        <w:rPr>
          <w:rFonts w:ascii="Times New Roman" w:hAnsi="Times New Roman"/>
          <w:b/>
          <w:sz w:val="24"/>
          <w:szCs w:val="24"/>
        </w:rPr>
      </w:pPr>
    </w:p>
    <w:p w:rsidR="005F711D" w:rsidRPr="008C70A2" w:rsidP="00A508F7">
      <w:pPr>
        <w:bidi w:val="0"/>
        <w:spacing w:after="0"/>
        <w:ind w:left="284"/>
        <w:jc w:val="both"/>
        <w:outlineLvl w:val="0"/>
        <w:rPr>
          <w:rFonts w:ascii="Times New Roman" w:hAnsi="Times New Roman"/>
          <w:sz w:val="24"/>
          <w:szCs w:val="24"/>
        </w:rPr>
      </w:pPr>
      <w:r w:rsidRPr="008C70A2">
        <w:rPr>
          <w:rFonts w:ascii="Times New Roman" w:hAnsi="Times New Roman"/>
          <w:b/>
          <w:sz w:val="24"/>
          <w:szCs w:val="24"/>
        </w:rPr>
        <w:t xml:space="preserve">Zákon č. 747/2004 Z. z. o dohľade nad finančným trhom a o zmene a doplnení niektorých zákonov </w:t>
      </w:r>
      <w:r w:rsidRPr="008C70A2">
        <w:rPr>
          <w:rFonts w:ascii="Times New Roman" w:hAnsi="Times New Roman"/>
          <w:sz w:val="24"/>
          <w:szCs w:val="24"/>
        </w:rPr>
        <w:t xml:space="preserve">v znení zákona č. 340/2005 Z. z., zákona č. 519/2005 Z. z., zákona č. 214/2006 Z. z., zákona č. 644/2006 Z. z., zákona č. 659/2007 Z. z., zákona č. 552/2008 Z. z., </w:t>
      </w:r>
      <w:r w:rsidRPr="008C70A2" w:rsidR="003A4C34">
        <w:rPr>
          <w:rFonts w:ascii="Times New Roman" w:hAnsi="Times New Roman"/>
          <w:sz w:val="24"/>
          <w:szCs w:val="24"/>
        </w:rPr>
        <w:t xml:space="preserve">zákona č. 186/2009 Z. z., </w:t>
      </w:r>
      <w:r w:rsidRPr="008C70A2">
        <w:rPr>
          <w:rFonts w:ascii="Times New Roman" w:hAnsi="Times New Roman"/>
          <w:sz w:val="24"/>
          <w:szCs w:val="24"/>
        </w:rPr>
        <w:t xml:space="preserve">zákona č. 276/2009 Z. z., zákona č. 492/2009 Z. z., zákona č. 129/2010 Z. z., zákona č. 394/2011 Z. z., </w:t>
      </w:r>
      <w:r w:rsidRPr="008C70A2" w:rsidR="003A4C34">
        <w:rPr>
          <w:rFonts w:ascii="Times New Roman" w:hAnsi="Times New Roman"/>
          <w:sz w:val="24"/>
          <w:szCs w:val="24"/>
        </w:rPr>
        <w:t xml:space="preserve">zákona č. 547/2011 Z. z., </w:t>
      </w:r>
      <w:r w:rsidRPr="008C70A2">
        <w:rPr>
          <w:rFonts w:ascii="Times New Roman" w:hAnsi="Times New Roman"/>
          <w:sz w:val="24"/>
          <w:szCs w:val="24"/>
        </w:rPr>
        <w:t>zákona č. 132/2013 Z. z., zákona č. 352/2013 Z. z., zákona č. 213/2014 Z. z., zákona č. 373/2014 Z. z. a zákona č. 374/3014 Z. z. sa mení a dopĺňa takto:</w:t>
      </w:r>
    </w:p>
    <w:p w:rsidR="003A4C34" w:rsidRPr="008C70A2" w:rsidP="00A508F7">
      <w:pPr>
        <w:bidi w:val="0"/>
        <w:spacing w:after="0"/>
        <w:ind w:left="284"/>
        <w:jc w:val="both"/>
        <w:outlineLvl w:val="0"/>
        <w:rPr>
          <w:rFonts w:ascii="Times New Roman" w:hAnsi="Times New Roman"/>
          <w:sz w:val="24"/>
          <w:szCs w:val="24"/>
        </w:rPr>
      </w:pPr>
    </w:p>
    <w:p w:rsidR="003A4C34" w:rsidRPr="008C70A2" w:rsidP="003A4C34">
      <w:pPr>
        <w:pStyle w:val="ListParagraph"/>
        <w:bidi w:val="0"/>
        <w:spacing w:line="276" w:lineRule="auto"/>
        <w:ind w:left="425" w:hanging="425"/>
        <w:jc w:val="both"/>
        <w:rPr>
          <w:rFonts w:ascii="Times New Roman" w:hAnsi="Times New Roman"/>
          <w:sz w:val="24"/>
          <w:szCs w:val="24"/>
          <w:lang w:val="sk-SK"/>
        </w:rPr>
      </w:pPr>
      <w:r w:rsidRPr="008C70A2">
        <w:rPr>
          <w:rFonts w:ascii="Times New Roman" w:hAnsi="Times New Roman"/>
          <w:sz w:val="24"/>
          <w:szCs w:val="24"/>
          <w:lang w:val="sk-SK"/>
        </w:rPr>
        <w:t xml:space="preserve">1. </w:t>
        <w:tab/>
        <w:t>Poznámka pod čiarou k odkazu 1aa znie:</w:t>
      </w:r>
    </w:p>
    <w:p w:rsidR="003A4C34" w:rsidP="003A4C34">
      <w:pPr>
        <w:bidi w:val="0"/>
        <w:spacing w:after="0"/>
        <w:ind w:left="425"/>
        <w:jc w:val="both"/>
        <w:rPr>
          <w:rFonts w:ascii="Times New Roman" w:hAnsi="Times New Roman"/>
          <w:sz w:val="24"/>
          <w:szCs w:val="24"/>
        </w:rPr>
      </w:pPr>
      <w:r w:rsidRPr="008C70A2">
        <w:rPr>
          <w:rFonts w:ascii="Times New Roman" w:hAnsi="Times New Roman"/>
          <w:sz w:val="24"/>
          <w:szCs w:val="24"/>
        </w:rPr>
        <w:t>„</w:t>
      </w:r>
      <w:r w:rsidRPr="008C70A2">
        <w:rPr>
          <w:rFonts w:ascii="Times New Roman" w:hAnsi="Times New Roman"/>
          <w:sz w:val="24"/>
          <w:szCs w:val="24"/>
          <w:vertAlign w:val="superscript"/>
        </w:rPr>
        <w:t>1aa</w:t>
      </w:r>
      <w:r w:rsidRPr="008C70A2">
        <w:rPr>
          <w:rFonts w:ascii="Times New Roman" w:hAnsi="Times New Roman"/>
          <w:sz w:val="24"/>
          <w:szCs w:val="24"/>
        </w:rPr>
        <w:t>) §</w:t>
      </w:r>
      <w:r w:rsidRPr="008C70A2">
        <w:rPr>
          <w:rFonts w:ascii="Times New Roman" w:eastAsia="Times New Roman" w:hAnsi="Times New Roman" w:cs="Times New Roman"/>
          <w:sz w:val="24"/>
          <w:szCs w:val="24"/>
          <w:rtl w:val="0"/>
        </w:rPr>
        <w:sym w:font="Times New Roman" w:char="F0A0"/>
      </w:r>
      <w:r w:rsidRPr="008C70A2">
        <w:rPr>
          <w:rFonts w:ascii="Times New Roman" w:hAnsi="Times New Roman"/>
          <w:sz w:val="24"/>
          <w:szCs w:val="24"/>
        </w:rPr>
        <w:t>23 ods.</w:t>
      </w:r>
      <w:r w:rsidRPr="008C70A2">
        <w:rPr>
          <w:rFonts w:ascii="Times New Roman" w:eastAsia="Times New Roman" w:hAnsi="Times New Roman" w:cs="Times New Roman"/>
          <w:sz w:val="24"/>
          <w:szCs w:val="24"/>
          <w:rtl w:val="0"/>
        </w:rPr>
        <w:sym w:font="Times New Roman" w:char="F0A0"/>
      </w:r>
      <w:r w:rsidRPr="008C70A2">
        <w:rPr>
          <w:rFonts w:ascii="Times New Roman" w:hAnsi="Times New Roman"/>
          <w:sz w:val="24"/>
          <w:szCs w:val="24"/>
        </w:rPr>
        <w:t>1 zákona č.</w:t>
      </w:r>
      <w:r w:rsidRPr="008C70A2">
        <w:rPr>
          <w:rFonts w:ascii="Times New Roman" w:eastAsia="Times New Roman" w:hAnsi="Times New Roman" w:cs="Times New Roman"/>
          <w:sz w:val="24"/>
          <w:szCs w:val="24"/>
          <w:rtl w:val="0"/>
        </w:rPr>
        <w:sym w:font="Times New Roman" w:char="F0A0"/>
      </w:r>
      <w:r w:rsidRPr="008C70A2">
        <w:rPr>
          <w:rFonts w:ascii="Times New Roman" w:hAnsi="Times New Roman"/>
          <w:sz w:val="24"/>
          <w:szCs w:val="24"/>
        </w:rPr>
        <w:t>129/2010</w:t>
      </w:r>
      <w:r w:rsidRPr="008C70A2">
        <w:rPr>
          <w:rFonts w:ascii="Times New Roman" w:eastAsia="Times New Roman" w:hAnsi="Times New Roman" w:cs="Times New Roman"/>
          <w:sz w:val="24"/>
          <w:szCs w:val="24"/>
          <w:rtl w:val="0"/>
        </w:rPr>
        <w:sym w:font="Times New Roman" w:char="F0A0"/>
      </w:r>
      <w:r w:rsidRPr="008C70A2">
        <w:rPr>
          <w:rFonts w:ascii="Times New Roman" w:hAnsi="Times New Roman"/>
          <w:sz w:val="24"/>
          <w:szCs w:val="24"/>
        </w:rPr>
        <w:t>Z.</w:t>
      </w:r>
      <w:r w:rsidRPr="008C70A2">
        <w:rPr>
          <w:rFonts w:ascii="Times New Roman" w:eastAsia="Times New Roman" w:hAnsi="Times New Roman" w:cs="Times New Roman"/>
          <w:sz w:val="24"/>
          <w:szCs w:val="24"/>
          <w:rtl w:val="0"/>
        </w:rPr>
        <w:sym w:font="Times New Roman" w:char="F0A0"/>
      </w:r>
      <w:r w:rsidRPr="008C70A2">
        <w:rPr>
          <w:rFonts w:ascii="Times New Roman" w:hAnsi="Times New Roman"/>
          <w:sz w:val="24"/>
          <w:szCs w:val="24"/>
        </w:rPr>
        <w:t>z. v znení neskorších predpisov.“.</w:t>
      </w:r>
    </w:p>
    <w:p w:rsidR="002568B3" w:rsidRPr="008C70A2" w:rsidP="003A4C34">
      <w:pPr>
        <w:bidi w:val="0"/>
        <w:spacing w:after="0"/>
        <w:ind w:left="425"/>
        <w:jc w:val="both"/>
        <w:rPr>
          <w:rFonts w:ascii="Times New Roman" w:hAnsi="Times New Roman"/>
          <w:sz w:val="24"/>
          <w:szCs w:val="24"/>
        </w:rPr>
      </w:pPr>
    </w:p>
    <w:p w:rsidR="003A4C34" w:rsidRPr="008C70A2" w:rsidP="003A4C34">
      <w:pPr>
        <w:pStyle w:val="ListParagraph"/>
        <w:bidi w:val="0"/>
        <w:spacing w:line="276" w:lineRule="auto"/>
        <w:ind w:left="425" w:hanging="425"/>
        <w:jc w:val="both"/>
        <w:rPr>
          <w:rFonts w:ascii="Times New Roman" w:hAnsi="Times New Roman"/>
          <w:sz w:val="24"/>
          <w:szCs w:val="24"/>
          <w:lang w:val="sk-SK"/>
        </w:rPr>
      </w:pPr>
      <w:r w:rsidRPr="008C70A2">
        <w:rPr>
          <w:rFonts w:ascii="Times New Roman" w:hAnsi="Times New Roman"/>
          <w:sz w:val="24"/>
          <w:szCs w:val="24"/>
          <w:lang w:val="sk-SK"/>
        </w:rPr>
        <w:t xml:space="preserve">2. </w:t>
        <w:tab/>
        <w:t>V § 6 sa na konci pripája táto veta:</w:t>
      </w:r>
    </w:p>
    <w:p w:rsidR="003A4C34" w:rsidP="003A4C34">
      <w:pPr>
        <w:bidi w:val="0"/>
        <w:spacing w:after="0"/>
        <w:ind w:left="425"/>
        <w:jc w:val="both"/>
        <w:rPr>
          <w:rFonts w:ascii="Times New Roman" w:hAnsi="Times New Roman"/>
          <w:sz w:val="24"/>
          <w:szCs w:val="24"/>
        </w:rPr>
      </w:pPr>
      <w:r w:rsidRPr="008C70A2">
        <w:rPr>
          <w:rFonts w:ascii="Times New Roman" w:hAnsi="Times New Roman"/>
          <w:sz w:val="24"/>
          <w:szCs w:val="24"/>
        </w:rPr>
        <w:t xml:space="preserve">„Písomné poverenie na výkon dohľadu na mieste nemusí obsahovať mená, priezviská a funkcie osôb poverených výkonom dohľadu </w:t>
      </w:r>
      <w:r w:rsidR="00886176">
        <w:rPr>
          <w:rFonts w:ascii="Times New Roman" w:hAnsi="Times New Roman"/>
          <w:sz w:val="24"/>
          <w:szCs w:val="24"/>
        </w:rPr>
        <w:t>pri</w:t>
      </w:r>
      <w:r w:rsidRPr="008C70A2">
        <w:rPr>
          <w:rFonts w:ascii="Times New Roman" w:hAnsi="Times New Roman"/>
          <w:sz w:val="24"/>
          <w:szCs w:val="24"/>
        </w:rPr>
        <w:t xml:space="preserve"> os</w:t>
      </w:r>
      <w:r w:rsidR="00886176">
        <w:rPr>
          <w:rFonts w:ascii="Times New Roman" w:hAnsi="Times New Roman"/>
          <w:sz w:val="24"/>
          <w:szCs w:val="24"/>
        </w:rPr>
        <w:t>obách</w:t>
      </w:r>
      <w:r w:rsidRPr="008C70A2">
        <w:rPr>
          <w:rFonts w:ascii="Times New Roman" w:hAnsi="Times New Roman"/>
          <w:sz w:val="24"/>
          <w:szCs w:val="24"/>
        </w:rPr>
        <w:t xml:space="preserve">, ktoré vykonávajú dohľad pod utajenou identitou; </w:t>
      </w:r>
      <w:r w:rsidR="00B32D5B">
        <w:rPr>
          <w:rFonts w:ascii="Times New Roman" w:hAnsi="Times New Roman"/>
          <w:sz w:val="24"/>
          <w:szCs w:val="24"/>
        </w:rPr>
        <w:t>pričom</w:t>
      </w:r>
      <w:r w:rsidR="00E23106">
        <w:rPr>
          <w:rFonts w:ascii="Times New Roman" w:hAnsi="Times New Roman"/>
          <w:sz w:val="24"/>
          <w:szCs w:val="24"/>
        </w:rPr>
        <w:t xml:space="preserve"> </w:t>
      </w:r>
      <w:r w:rsidRPr="008C70A2">
        <w:rPr>
          <w:rFonts w:ascii="Times New Roman" w:hAnsi="Times New Roman"/>
          <w:sz w:val="24"/>
          <w:szCs w:val="24"/>
        </w:rPr>
        <w:t xml:space="preserve">v poverení </w:t>
      </w:r>
      <w:r w:rsidR="00B32D5B">
        <w:rPr>
          <w:rFonts w:ascii="Times New Roman" w:hAnsi="Times New Roman"/>
          <w:sz w:val="24"/>
          <w:szCs w:val="24"/>
        </w:rPr>
        <w:t xml:space="preserve">sa </w:t>
      </w:r>
      <w:r w:rsidRPr="008C70A2">
        <w:rPr>
          <w:rFonts w:ascii="Times New Roman" w:hAnsi="Times New Roman"/>
          <w:sz w:val="24"/>
          <w:szCs w:val="24"/>
        </w:rPr>
        <w:t>uvádza číslo preukazu osoby poverenej výkonom dohľadu pod utajenou identitou</w:t>
      </w:r>
      <w:r w:rsidR="008B6BA4">
        <w:rPr>
          <w:rFonts w:ascii="Times New Roman" w:hAnsi="Times New Roman"/>
          <w:sz w:val="24"/>
          <w:szCs w:val="24"/>
        </w:rPr>
        <w:t>, ktorý jej</w:t>
      </w:r>
      <w:r w:rsidRPr="008C70A2">
        <w:rPr>
          <w:rFonts w:ascii="Times New Roman" w:hAnsi="Times New Roman"/>
          <w:sz w:val="24"/>
          <w:szCs w:val="24"/>
        </w:rPr>
        <w:t xml:space="preserve"> vyda</w:t>
      </w:r>
      <w:r w:rsidR="008B6BA4">
        <w:rPr>
          <w:rFonts w:ascii="Times New Roman" w:hAnsi="Times New Roman"/>
          <w:sz w:val="24"/>
          <w:szCs w:val="24"/>
        </w:rPr>
        <w:t>la</w:t>
      </w:r>
      <w:r w:rsidRPr="008C70A2">
        <w:rPr>
          <w:rFonts w:ascii="Times New Roman" w:hAnsi="Times New Roman"/>
          <w:sz w:val="24"/>
          <w:szCs w:val="24"/>
        </w:rPr>
        <w:t xml:space="preserve"> Národn</w:t>
      </w:r>
      <w:r w:rsidR="008B6BA4">
        <w:rPr>
          <w:rFonts w:ascii="Times New Roman" w:hAnsi="Times New Roman"/>
          <w:sz w:val="24"/>
          <w:szCs w:val="24"/>
        </w:rPr>
        <w:t>á</w:t>
      </w:r>
      <w:r w:rsidRPr="008C70A2">
        <w:rPr>
          <w:rFonts w:ascii="Times New Roman" w:hAnsi="Times New Roman"/>
          <w:sz w:val="24"/>
          <w:szCs w:val="24"/>
        </w:rPr>
        <w:t xml:space="preserve"> bank</w:t>
      </w:r>
      <w:r w:rsidR="008B6BA4">
        <w:rPr>
          <w:rFonts w:ascii="Times New Roman" w:hAnsi="Times New Roman"/>
          <w:sz w:val="24"/>
          <w:szCs w:val="24"/>
        </w:rPr>
        <w:t>a</w:t>
      </w:r>
      <w:r w:rsidRPr="008C70A2">
        <w:rPr>
          <w:rFonts w:ascii="Times New Roman" w:hAnsi="Times New Roman"/>
          <w:sz w:val="24"/>
          <w:szCs w:val="24"/>
        </w:rPr>
        <w:t xml:space="preserve"> Slovenska.“.</w:t>
      </w:r>
    </w:p>
    <w:p w:rsidR="002568B3" w:rsidP="003A4C34">
      <w:pPr>
        <w:bidi w:val="0"/>
        <w:spacing w:after="0"/>
        <w:ind w:left="425"/>
        <w:jc w:val="both"/>
        <w:rPr>
          <w:rFonts w:ascii="Times New Roman" w:hAnsi="Times New Roman"/>
          <w:sz w:val="24"/>
          <w:szCs w:val="24"/>
        </w:rPr>
      </w:pPr>
    </w:p>
    <w:p w:rsidR="004450A3" w:rsidP="000F4CB3">
      <w:pPr>
        <w:bidi w:val="0"/>
        <w:spacing w:after="0"/>
        <w:ind w:left="426" w:hanging="426"/>
        <w:jc w:val="both"/>
        <w:rPr>
          <w:rFonts w:ascii="Times New Roman" w:hAnsi="Times New Roman"/>
          <w:sz w:val="24"/>
          <w:szCs w:val="24"/>
        </w:rPr>
      </w:pPr>
      <w:r>
        <w:rPr>
          <w:rFonts w:ascii="Times New Roman" w:hAnsi="Times New Roman"/>
          <w:sz w:val="24"/>
          <w:szCs w:val="24"/>
        </w:rPr>
        <w:t xml:space="preserve">3.    V § 7 ods. 5, § 12 ods. 1 a 2, § 22 ods. 1 písm. j) a § 38 ods. 1 písm. b) sa vypúšťajú slová </w:t>
      </w:r>
      <w:r w:rsidR="000F4CB3">
        <w:rPr>
          <w:rFonts w:ascii="Times New Roman" w:hAnsi="Times New Roman"/>
          <w:sz w:val="24"/>
          <w:szCs w:val="24"/>
        </w:rPr>
        <w:t xml:space="preserve"> </w:t>
      </w:r>
      <w:r>
        <w:rPr>
          <w:rFonts w:ascii="Times New Roman" w:hAnsi="Times New Roman"/>
          <w:sz w:val="24"/>
          <w:szCs w:val="24"/>
        </w:rPr>
        <w:t>„pred Národnou bankou Slovenska“.</w:t>
      </w:r>
    </w:p>
    <w:p w:rsidR="002568B3" w:rsidRPr="008C70A2" w:rsidP="000F4CB3">
      <w:pPr>
        <w:bidi w:val="0"/>
        <w:spacing w:after="0"/>
        <w:ind w:left="426" w:hanging="426"/>
        <w:jc w:val="both"/>
        <w:rPr>
          <w:rFonts w:ascii="Times New Roman" w:hAnsi="Times New Roman"/>
          <w:sz w:val="24"/>
          <w:szCs w:val="24"/>
        </w:rPr>
      </w:pPr>
    </w:p>
    <w:p w:rsidR="003A4C34" w:rsidP="003A4C34">
      <w:pPr>
        <w:pStyle w:val="ListParagraph"/>
        <w:bidi w:val="0"/>
        <w:spacing w:line="276" w:lineRule="auto"/>
        <w:ind w:left="425" w:hanging="425"/>
        <w:jc w:val="both"/>
        <w:rPr>
          <w:rFonts w:ascii="Times New Roman" w:hAnsi="Times New Roman"/>
          <w:sz w:val="24"/>
          <w:szCs w:val="24"/>
          <w:lang w:val="sk-SK"/>
        </w:rPr>
      </w:pPr>
      <w:r w:rsidR="004450A3">
        <w:rPr>
          <w:rFonts w:ascii="Times New Roman" w:hAnsi="Times New Roman"/>
          <w:sz w:val="24"/>
          <w:szCs w:val="24"/>
          <w:lang w:val="sk-SK"/>
        </w:rPr>
        <w:t>4</w:t>
      </w:r>
      <w:r w:rsidRPr="008C70A2">
        <w:rPr>
          <w:rFonts w:ascii="Times New Roman" w:hAnsi="Times New Roman"/>
          <w:sz w:val="24"/>
          <w:szCs w:val="24"/>
          <w:lang w:val="sk-SK"/>
        </w:rPr>
        <w:t xml:space="preserve">. </w:t>
        <w:tab/>
        <w:t>V § 10 ods. 1 písm. b) sa na konci čiarka nahrádza bodkočiarkou a pripájajú sa tieto slová: „tieto údaje sa nemusia uvádzať o osobách, ktoré vykonali dohľad pod utajenou identitou,“.</w:t>
      </w:r>
    </w:p>
    <w:p w:rsidR="002568B3" w:rsidRPr="008C70A2" w:rsidP="003A4C34">
      <w:pPr>
        <w:pStyle w:val="ListParagraph"/>
        <w:bidi w:val="0"/>
        <w:spacing w:line="276" w:lineRule="auto"/>
        <w:ind w:left="425" w:hanging="425"/>
        <w:jc w:val="both"/>
        <w:rPr>
          <w:rFonts w:ascii="Times New Roman" w:hAnsi="Times New Roman"/>
          <w:sz w:val="24"/>
          <w:szCs w:val="24"/>
          <w:lang w:val="sk-SK"/>
        </w:rPr>
      </w:pPr>
    </w:p>
    <w:p w:rsidR="003A4C34" w:rsidRPr="008C70A2" w:rsidP="003A4C34">
      <w:pPr>
        <w:pStyle w:val="ListParagraph"/>
        <w:bidi w:val="0"/>
        <w:spacing w:line="276" w:lineRule="auto"/>
        <w:ind w:left="425" w:hanging="425"/>
        <w:jc w:val="both"/>
        <w:rPr>
          <w:rFonts w:ascii="Times New Roman" w:hAnsi="Times New Roman"/>
          <w:sz w:val="24"/>
          <w:szCs w:val="24"/>
          <w:lang w:val="sk-SK"/>
        </w:rPr>
      </w:pPr>
      <w:r w:rsidR="004450A3">
        <w:rPr>
          <w:rFonts w:ascii="Times New Roman" w:hAnsi="Times New Roman"/>
          <w:sz w:val="24"/>
          <w:szCs w:val="24"/>
          <w:lang w:val="sk-SK"/>
        </w:rPr>
        <w:t>5</w:t>
      </w:r>
      <w:r w:rsidRPr="008C70A2">
        <w:rPr>
          <w:rFonts w:ascii="Times New Roman" w:hAnsi="Times New Roman"/>
          <w:sz w:val="24"/>
          <w:szCs w:val="24"/>
          <w:lang w:val="sk-SK"/>
        </w:rPr>
        <w:t xml:space="preserve">. </w:t>
        <w:tab/>
        <w:t xml:space="preserve">V § 10 ods. 1 písm. g) sa </w:t>
      </w:r>
      <w:r w:rsidR="00886176">
        <w:rPr>
          <w:rFonts w:ascii="Times New Roman" w:hAnsi="Times New Roman"/>
          <w:sz w:val="24"/>
          <w:szCs w:val="24"/>
          <w:lang w:val="sk-SK"/>
        </w:rPr>
        <w:t xml:space="preserve">na konci </w:t>
      </w:r>
      <w:r w:rsidRPr="008C70A2">
        <w:rPr>
          <w:rFonts w:ascii="Times New Roman" w:hAnsi="Times New Roman"/>
          <w:sz w:val="24"/>
          <w:szCs w:val="24"/>
          <w:lang w:val="sk-SK"/>
        </w:rPr>
        <w:t>bodka nahrádza čiarkou a pripájajú sa tieto slová:</w:t>
      </w:r>
    </w:p>
    <w:p w:rsidR="003A4C34" w:rsidP="003A4C34">
      <w:pPr>
        <w:bidi w:val="0"/>
        <w:spacing w:after="0"/>
        <w:ind w:left="425"/>
        <w:jc w:val="both"/>
        <w:rPr>
          <w:rFonts w:ascii="Times New Roman" w:hAnsi="Times New Roman"/>
          <w:sz w:val="24"/>
          <w:szCs w:val="24"/>
        </w:rPr>
      </w:pPr>
      <w:r w:rsidRPr="008C70A2">
        <w:rPr>
          <w:rFonts w:ascii="Times New Roman" w:hAnsi="Times New Roman"/>
          <w:sz w:val="24"/>
          <w:szCs w:val="24"/>
        </w:rPr>
        <w:t>„mená, priezviská, funkcie a podpisy osôb sa nevyžaduj</w:t>
      </w:r>
      <w:r w:rsidR="00201F78">
        <w:rPr>
          <w:rFonts w:ascii="Times New Roman" w:hAnsi="Times New Roman"/>
          <w:sz w:val="24"/>
          <w:szCs w:val="24"/>
        </w:rPr>
        <w:t>ú</w:t>
      </w:r>
      <w:r w:rsidRPr="008C70A2">
        <w:rPr>
          <w:rFonts w:ascii="Times New Roman" w:hAnsi="Times New Roman"/>
          <w:sz w:val="24"/>
          <w:szCs w:val="24"/>
        </w:rPr>
        <w:t xml:space="preserve"> pri osobách, ktoré vykonali dohľad pod utajenou identitou.“.</w:t>
      </w:r>
    </w:p>
    <w:p w:rsidR="002568B3" w:rsidRPr="004E0E46" w:rsidP="003A4C34">
      <w:pPr>
        <w:bidi w:val="0"/>
        <w:spacing w:after="0"/>
        <w:ind w:left="425"/>
        <w:jc w:val="both"/>
        <w:rPr>
          <w:rFonts w:ascii="Times New Roman" w:hAnsi="Times New Roman"/>
          <w:sz w:val="24"/>
          <w:szCs w:val="24"/>
        </w:rPr>
      </w:pPr>
    </w:p>
    <w:p w:rsidR="003D3BAC" w:rsidRPr="004E0E46" w:rsidP="004E0E46">
      <w:pPr>
        <w:bidi w:val="0"/>
        <w:spacing w:after="0"/>
        <w:ind w:left="426" w:hanging="426"/>
        <w:jc w:val="both"/>
        <w:rPr>
          <w:rFonts w:ascii="Times New Roman" w:hAnsi="Times New Roman"/>
          <w:sz w:val="24"/>
          <w:szCs w:val="24"/>
        </w:rPr>
      </w:pPr>
      <w:r w:rsidRPr="004E0E46" w:rsidR="002568B3">
        <w:rPr>
          <w:rFonts w:ascii="Times New Roman" w:hAnsi="Times New Roman"/>
          <w:sz w:val="24"/>
          <w:szCs w:val="24"/>
        </w:rPr>
        <w:t>6</w:t>
      </w:r>
      <w:r w:rsidRPr="004E0E46">
        <w:rPr>
          <w:rFonts w:ascii="Times New Roman" w:hAnsi="Times New Roman"/>
          <w:sz w:val="24"/>
          <w:szCs w:val="24"/>
        </w:rPr>
        <w:t>.</w:t>
      </w:r>
      <w:r w:rsidR="004E0E46">
        <w:rPr>
          <w:rFonts w:ascii="Times New Roman" w:hAnsi="Times New Roman"/>
          <w:sz w:val="24"/>
          <w:szCs w:val="24"/>
        </w:rPr>
        <w:t xml:space="preserve">   </w:t>
      </w:r>
      <w:r w:rsidRPr="004E0E46" w:rsidR="003A4C34">
        <w:rPr>
          <w:rFonts w:ascii="Times New Roman" w:hAnsi="Times New Roman"/>
          <w:sz w:val="24"/>
          <w:szCs w:val="24"/>
        </w:rPr>
        <w:t xml:space="preserve">V § 11 ods. 2 </w:t>
      </w:r>
      <w:r w:rsidRPr="004E0E46" w:rsidR="0085164A">
        <w:rPr>
          <w:rFonts w:ascii="Times New Roman" w:hAnsi="Times New Roman"/>
          <w:sz w:val="24"/>
          <w:szCs w:val="24"/>
        </w:rPr>
        <w:t xml:space="preserve">sa za slovo „nevyhotovujú“ vkladajú slová „a nepodpisujú“ a štvrtá veta sa </w:t>
      </w:r>
      <w:r w:rsidR="004E0E46">
        <w:rPr>
          <w:rFonts w:ascii="Times New Roman" w:hAnsi="Times New Roman"/>
          <w:sz w:val="24"/>
          <w:szCs w:val="24"/>
        </w:rPr>
        <w:t xml:space="preserve">   </w:t>
      </w:r>
      <w:r w:rsidRPr="004E0E46" w:rsidR="0085164A">
        <w:rPr>
          <w:rFonts w:ascii="Times New Roman" w:hAnsi="Times New Roman"/>
          <w:sz w:val="24"/>
          <w:szCs w:val="24"/>
        </w:rPr>
        <w:t>nahrádza vetami, ktoré znejú:</w:t>
      </w:r>
      <w:r w:rsidRPr="004E0E46">
        <w:rPr>
          <w:rFonts w:ascii="Times New Roman" w:hAnsi="Times New Roman"/>
          <w:sz w:val="24"/>
          <w:szCs w:val="24"/>
        </w:rPr>
        <w:t xml:space="preserve"> </w:t>
      </w:r>
    </w:p>
    <w:p w:rsidR="003A4C34" w:rsidP="006273F0">
      <w:pPr>
        <w:pStyle w:val="ListParagraph"/>
        <w:bidi w:val="0"/>
        <w:spacing w:line="276" w:lineRule="auto"/>
        <w:ind w:left="426"/>
        <w:jc w:val="both"/>
        <w:rPr>
          <w:rFonts w:ascii="Times New Roman" w:hAnsi="Times New Roman"/>
          <w:sz w:val="24"/>
          <w:szCs w:val="24"/>
          <w:lang w:val="sk-SK"/>
        </w:rPr>
      </w:pPr>
      <w:r w:rsidRPr="004E0E46">
        <w:rPr>
          <w:rFonts w:ascii="Times New Roman" w:hAnsi="Times New Roman"/>
          <w:sz w:val="24"/>
          <w:szCs w:val="24"/>
          <w:lang w:val="sk-SK"/>
        </w:rPr>
        <w:t xml:space="preserve">Písomné poverenie na výkon dohľadu na mieste nemusí obsahovať mená, priezviská a funkcie prizvaných osôb, ak tieto vykonávajú dohľad pod utajenou identitou; </w:t>
      </w:r>
      <w:r w:rsidR="00B32D5B">
        <w:rPr>
          <w:rFonts w:ascii="Times New Roman" w:hAnsi="Times New Roman"/>
          <w:sz w:val="24"/>
          <w:szCs w:val="24"/>
          <w:lang w:val="sk-SK"/>
        </w:rPr>
        <w:t xml:space="preserve"> pričom</w:t>
      </w:r>
      <w:r w:rsidRPr="004E0E46">
        <w:rPr>
          <w:rFonts w:ascii="Times New Roman" w:hAnsi="Times New Roman"/>
          <w:sz w:val="24"/>
          <w:szCs w:val="24"/>
          <w:lang w:val="sk-SK"/>
        </w:rPr>
        <w:t xml:space="preserve"> v poverení </w:t>
      </w:r>
      <w:r w:rsidR="00B32D5B">
        <w:rPr>
          <w:rFonts w:ascii="Times New Roman" w:hAnsi="Times New Roman"/>
          <w:sz w:val="24"/>
          <w:szCs w:val="24"/>
          <w:lang w:val="sk-SK"/>
        </w:rPr>
        <w:t xml:space="preserve">sa </w:t>
      </w:r>
      <w:r w:rsidRPr="004E0E46">
        <w:rPr>
          <w:rFonts w:ascii="Times New Roman" w:hAnsi="Times New Roman"/>
          <w:sz w:val="24"/>
          <w:szCs w:val="24"/>
          <w:lang w:val="sk-SK"/>
        </w:rPr>
        <w:t>uvádza číslo preukazu osoby poverenej výkonom dohľadu pod utajenou identitou</w:t>
      </w:r>
      <w:r w:rsidRPr="004E0E46" w:rsidR="00BC51E2">
        <w:rPr>
          <w:rFonts w:ascii="Times New Roman" w:hAnsi="Times New Roman"/>
          <w:sz w:val="24"/>
          <w:szCs w:val="24"/>
          <w:lang w:val="sk-SK"/>
        </w:rPr>
        <w:t xml:space="preserve"> ktorý jej</w:t>
      </w:r>
      <w:r w:rsidRPr="004E0E46" w:rsidR="0085164A">
        <w:rPr>
          <w:rFonts w:ascii="Times New Roman" w:hAnsi="Times New Roman"/>
          <w:sz w:val="24"/>
          <w:szCs w:val="24"/>
          <w:lang w:val="sk-SK"/>
        </w:rPr>
        <w:t xml:space="preserve"> vyda</w:t>
      </w:r>
      <w:r w:rsidRPr="004E0E46" w:rsidR="00BC51E2">
        <w:rPr>
          <w:rFonts w:ascii="Times New Roman" w:hAnsi="Times New Roman"/>
          <w:sz w:val="24"/>
          <w:szCs w:val="24"/>
          <w:lang w:val="sk-SK"/>
        </w:rPr>
        <w:t>la</w:t>
      </w:r>
      <w:r w:rsidRPr="004E0E46">
        <w:rPr>
          <w:rFonts w:ascii="Times New Roman" w:hAnsi="Times New Roman"/>
          <w:sz w:val="24"/>
          <w:szCs w:val="24"/>
          <w:lang w:val="sk-SK"/>
        </w:rPr>
        <w:t xml:space="preserve"> Národnou bankou Slovenska.</w:t>
      </w:r>
      <w:r w:rsidRPr="004E0E46" w:rsidR="003D3BAC">
        <w:rPr>
          <w:rFonts w:ascii="Times New Roman" w:hAnsi="Times New Roman"/>
          <w:sz w:val="24"/>
          <w:szCs w:val="24"/>
          <w:lang w:val="sk-SK"/>
        </w:rPr>
        <w:t xml:space="preserve"> Prizvaná osoba sa preukazuje dohliadanému subjektu najneskôr pri začatí svojej</w:t>
      </w:r>
      <w:r w:rsidR="003D3BAC">
        <w:rPr>
          <w:rFonts w:ascii="Times New Roman" w:hAnsi="Times New Roman"/>
          <w:sz w:val="24"/>
          <w:szCs w:val="24"/>
          <w:lang w:val="sk-SK"/>
        </w:rPr>
        <w:t xml:space="preserve"> účasti na výkone dohľadu na mieste dokladom totožnosti; to neplatí pri výkone dohľadu nepriamo alebo pod utajenou identitou prostredníctvom prizvanej osoby, keď je prizvaná osoba oprávnená preukázať sa dohliadanému subjektu až po vykonaní úkonov nepriamo alebo pod utajenou identitou prostredníctvom prizvanej osoby,</w:t>
      </w:r>
      <w:r w:rsidR="006453F4">
        <w:rPr>
          <w:rFonts w:ascii="Times New Roman" w:hAnsi="Times New Roman"/>
          <w:sz w:val="24"/>
          <w:szCs w:val="24"/>
          <w:lang w:val="sk-SK"/>
        </w:rPr>
        <w:t xml:space="preserve"> </w:t>
      </w:r>
      <w:r w:rsidRPr="008C70A2">
        <w:rPr>
          <w:rFonts w:ascii="Times New Roman" w:hAnsi="Times New Roman"/>
          <w:sz w:val="24"/>
          <w:szCs w:val="24"/>
          <w:lang w:val="sk-SK"/>
        </w:rPr>
        <w:t>pričom postačuje, ak sa preukáže preukazom</w:t>
      </w:r>
      <w:r w:rsidR="00673180">
        <w:rPr>
          <w:rFonts w:ascii="Times New Roman" w:hAnsi="Times New Roman"/>
          <w:sz w:val="24"/>
          <w:szCs w:val="24"/>
          <w:lang w:val="sk-SK"/>
        </w:rPr>
        <w:t>, ktorý jej vydala</w:t>
      </w:r>
      <w:r w:rsidRPr="008C70A2">
        <w:rPr>
          <w:rFonts w:ascii="Times New Roman" w:hAnsi="Times New Roman"/>
          <w:sz w:val="24"/>
          <w:szCs w:val="24"/>
          <w:lang w:val="sk-SK"/>
        </w:rPr>
        <w:t xml:space="preserve">  Národnou bankou Slovenska.”.</w:t>
      </w:r>
    </w:p>
    <w:p w:rsidR="002568B3" w:rsidP="006273F0">
      <w:pPr>
        <w:pStyle w:val="ListParagraph"/>
        <w:bidi w:val="0"/>
        <w:spacing w:line="276" w:lineRule="auto"/>
        <w:ind w:left="426"/>
        <w:jc w:val="both"/>
        <w:rPr>
          <w:rFonts w:ascii="Times New Roman" w:hAnsi="Times New Roman"/>
          <w:sz w:val="24"/>
          <w:szCs w:val="24"/>
          <w:lang w:val="sk-SK"/>
        </w:rPr>
      </w:pPr>
    </w:p>
    <w:p w:rsidR="002568B3" w:rsidRPr="008C70A2" w:rsidP="004E0E04">
      <w:pPr>
        <w:numPr>
          <w:numId w:val="49"/>
        </w:numPr>
        <w:bidi w:val="0"/>
        <w:spacing w:after="0"/>
        <w:jc w:val="both"/>
        <w:rPr>
          <w:rFonts w:ascii="Times New Roman" w:hAnsi="Times New Roman"/>
          <w:sz w:val="24"/>
          <w:szCs w:val="24"/>
        </w:rPr>
      </w:pPr>
      <w:r>
        <w:rPr>
          <w:rFonts w:ascii="Times New Roman" w:hAnsi="Times New Roman"/>
          <w:sz w:val="24"/>
          <w:szCs w:val="24"/>
        </w:rPr>
        <w:t>Nadpis tretej časti znie: „KONANIE VO VECIACH DOHĽADU“.</w:t>
      </w:r>
    </w:p>
    <w:p w:rsidR="002568B3" w:rsidRPr="008C70A2" w:rsidP="006273F0">
      <w:pPr>
        <w:pStyle w:val="ListParagraph"/>
        <w:bidi w:val="0"/>
        <w:spacing w:line="276" w:lineRule="auto"/>
        <w:ind w:left="426"/>
        <w:jc w:val="both"/>
        <w:rPr>
          <w:rFonts w:ascii="Times New Roman" w:hAnsi="Times New Roman"/>
          <w:sz w:val="24"/>
          <w:szCs w:val="24"/>
          <w:lang w:val="sk-SK"/>
        </w:rPr>
      </w:pPr>
    </w:p>
    <w:p w:rsidR="003A4C34" w:rsidRPr="008C70A2" w:rsidP="003A4C34">
      <w:pPr>
        <w:pStyle w:val="ListParagraph"/>
        <w:bidi w:val="0"/>
        <w:spacing w:line="276" w:lineRule="auto"/>
        <w:ind w:left="425" w:hanging="425"/>
        <w:jc w:val="both"/>
        <w:rPr>
          <w:rFonts w:ascii="Times New Roman" w:hAnsi="Times New Roman"/>
          <w:sz w:val="24"/>
          <w:szCs w:val="24"/>
          <w:lang w:val="sk-SK"/>
        </w:rPr>
      </w:pPr>
      <w:r w:rsidR="004450A3">
        <w:rPr>
          <w:rFonts w:ascii="Times New Roman" w:hAnsi="Times New Roman"/>
          <w:sz w:val="24"/>
          <w:szCs w:val="24"/>
          <w:lang w:val="sk-SK"/>
        </w:rPr>
        <w:t>8</w:t>
      </w:r>
      <w:r w:rsidRPr="008C70A2">
        <w:rPr>
          <w:rFonts w:ascii="Times New Roman" w:hAnsi="Times New Roman"/>
          <w:sz w:val="24"/>
          <w:szCs w:val="24"/>
          <w:lang w:val="sk-SK"/>
        </w:rPr>
        <w:t xml:space="preserve">. </w:t>
        <w:tab/>
      </w:r>
      <w:r w:rsidRPr="008C70A2">
        <w:rPr>
          <w:rFonts w:ascii="Times New Roman" w:hAnsi="Times New Roman"/>
          <w:sz w:val="24"/>
          <w:szCs w:val="24"/>
          <w:lang w:val="sk-SK" w:eastAsia="sk-SK"/>
        </w:rPr>
        <w:t>V § 16 ods. 6 sa za slová „pri zavedení nútenej správy nad dohliadaným subjektom podľa osobitného zákona,</w:t>
      </w:r>
      <w:r w:rsidRPr="008C70A2">
        <w:rPr>
          <w:rFonts w:ascii="Times New Roman" w:hAnsi="Times New Roman"/>
          <w:sz w:val="24"/>
          <w:szCs w:val="24"/>
          <w:vertAlign w:val="superscript"/>
          <w:lang w:val="sk-SK" w:eastAsia="sk-SK"/>
        </w:rPr>
        <w:t>28</w:t>
      </w:r>
      <w:r w:rsidRPr="008C70A2">
        <w:rPr>
          <w:rFonts w:ascii="Times New Roman" w:hAnsi="Times New Roman"/>
          <w:sz w:val="24"/>
          <w:szCs w:val="24"/>
          <w:lang w:val="sk-SK" w:eastAsia="sk-SK"/>
        </w:rPr>
        <w:t>)“ vkladajú slová „pri uložení opatrenia včasnej intervencie podľa osobitného zákona,</w:t>
      </w:r>
      <w:r w:rsidRPr="008C70A2">
        <w:rPr>
          <w:rFonts w:ascii="Times New Roman" w:hAnsi="Times New Roman"/>
          <w:sz w:val="24"/>
          <w:szCs w:val="24"/>
          <w:vertAlign w:val="superscript"/>
          <w:lang w:val="sk-SK" w:eastAsia="sk-SK"/>
        </w:rPr>
        <w:t>28a</w:t>
      </w:r>
      <w:r w:rsidRPr="008C70A2">
        <w:rPr>
          <w:rFonts w:ascii="Times New Roman" w:hAnsi="Times New Roman"/>
          <w:sz w:val="24"/>
          <w:szCs w:val="24"/>
          <w:lang w:val="sk-SK" w:eastAsia="sk-SK"/>
        </w:rPr>
        <w:t>)“.</w:t>
      </w:r>
    </w:p>
    <w:p w:rsidR="003A4C34" w:rsidRPr="008C70A2" w:rsidP="003A4C34">
      <w:pPr>
        <w:bidi w:val="0"/>
        <w:spacing w:before="120"/>
        <w:ind w:left="425"/>
        <w:jc w:val="both"/>
        <w:rPr>
          <w:rFonts w:ascii="Times New Roman" w:hAnsi="Times New Roman"/>
          <w:sz w:val="24"/>
          <w:szCs w:val="24"/>
          <w:lang w:eastAsia="sk-SK"/>
        </w:rPr>
      </w:pPr>
      <w:r w:rsidRPr="008C70A2">
        <w:rPr>
          <w:rFonts w:ascii="Times New Roman" w:hAnsi="Times New Roman"/>
          <w:sz w:val="24"/>
          <w:szCs w:val="24"/>
          <w:lang w:eastAsia="sk-SK"/>
        </w:rPr>
        <w:t>Poznámka pod čiarou k odkazu 28a znie:</w:t>
      </w:r>
    </w:p>
    <w:p w:rsidR="003A4C34" w:rsidRPr="008C70A2" w:rsidP="003A4C34">
      <w:pPr>
        <w:bidi w:val="0"/>
        <w:ind w:left="992" w:hanging="567"/>
        <w:jc w:val="both"/>
        <w:rPr>
          <w:rFonts w:ascii="Times New Roman" w:hAnsi="Times New Roman"/>
          <w:sz w:val="24"/>
          <w:szCs w:val="24"/>
          <w:lang w:eastAsia="sk-SK"/>
        </w:rPr>
      </w:pPr>
      <w:r w:rsidRPr="008C70A2">
        <w:rPr>
          <w:rFonts w:ascii="Times New Roman" w:hAnsi="Times New Roman"/>
          <w:sz w:val="24"/>
          <w:szCs w:val="24"/>
          <w:lang w:eastAsia="sk-SK"/>
        </w:rPr>
        <w:t>„</w:t>
      </w:r>
      <w:r w:rsidRPr="008C70A2">
        <w:rPr>
          <w:rFonts w:ascii="Times New Roman" w:hAnsi="Times New Roman"/>
          <w:sz w:val="24"/>
          <w:szCs w:val="24"/>
          <w:vertAlign w:val="superscript"/>
          <w:lang w:eastAsia="sk-SK"/>
        </w:rPr>
        <w:t>28a</w:t>
      </w:r>
      <w:r w:rsidRPr="008C70A2">
        <w:rPr>
          <w:rFonts w:ascii="Times New Roman" w:hAnsi="Times New Roman"/>
          <w:sz w:val="24"/>
          <w:szCs w:val="24"/>
          <w:lang w:eastAsia="sk-SK"/>
        </w:rPr>
        <w:t xml:space="preserve">) </w:t>
        <w:tab/>
        <w:t xml:space="preserve">§ 50 ods. 1 písm. v) až za) zákona č. 483/2001 Z. z. v znení zákona č. 371/2014 Z. z.“. </w:t>
      </w:r>
    </w:p>
    <w:p w:rsidR="003A4C34" w:rsidP="003A4C34">
      <w:pPr>
        <w:pStyle w:val="ListParagraph"/>
        <w:bidi w:val="0"/>
        <w:spacing w:line="276" w:lineRule="auto"/>
        <w:ind w:left="425" w:hanging="425"/>
        <w:jc w:val="both"/>
        <w:rPr>
          <w:rFonts w:ascii="Times New Roman" w:hAnsi="Times New Roman"/>
          <w:sz w:val="24"/>
          <w:szCs w:val="24"/>
          <w:lang w:val="sk-SK" w:eastAsia="sk-SK"/>
        </w:rPr>
      </w:pPr>
      <w:r w:rsidR="004450A3">
        <w:rPr>
          <w:rFonts w:ascii="Times New Roman" w:hAnsi="Times New Roman"/>
          <w:sz w:val="24"/>
          <w:szCs w:val="24"/>
          <w:lang w:val="sk-SK"/>
        </w:rPr>
        <w:t>9</w:t>
      </w:r>
      <w:r w:rsidRPr="008C70A2">
        <w:rPr>
          <w:rFonts w:ascii="Times New Roman" w:hAnsi="Times New Roman"/>
          <w:sz w:val="24"/>
          <w:szCs w:val="24"/>
          <w:lang w:val="sk-SK"/>
        </w:rPr>
        <w:t xml:space="preserve">. </w:t>
        <w:tab/>
      </w:r>
      <w:r w:rsidRPr="008C70A2">
        <w:rPr>
          <w:rFonts w:ascii="Times New Roman" w:hAnsi="Times New Roman"/>
          <w:sz w:val="24"/>
          <w:szCs w:val="24"/>
          <w:lang w:val="sk-SK" w:eastAsia="sk-SK"/>
        </w:rPr>
        <w:t>V § 18 ods. 9 sa na konci pripájajú tieto slová: „ani na doručovanie rozhodnutia o uložení opatrenia včasnej intervencie podľa osobitného zákona</w:t>
      </w:r>
      <w:r w:rsidRPr="008C70A2">
        <w:rPr>
          <w:rFonts w:ascii="Times New Roman" w:hAnsi="Times New Roman"/>
          <w:sz w:val="24"/>
          <w:szCs w:val="24"/>
          <w:vertAlign w:val="superscript"/>
          <w:lang w:val="sk-SK" w:eastAsia="sk-SK"/>
        </w:rPr>
        <w:t>28a</w:t>
      </w:r>
      <w:r w:rsidRPr="008C70A2">
        <w:rPr>
          <w:rFonts w:ascii="Times New Roman" w:hAnsi="Times New Roman"/>
          <w:sz w:val="24"/>
          <w:szCs w:val="24"/>
          <w:lang w:val="sk-SK" w:eastAsia="sk-SK"/>
        </w:rPr>
        <w:t>)“.</w:t>
      </w:r>
    </w:p>
    <w:p w:rsidR="002568B3" w:rsidRPr="008C70A2" w:rsidP="003A4C34">
      <w:pPr>
        <w:pStyle w:val="ListParagraph"/>
        <w:bidi w:val="0"/>
        <w:spacing w:line="276" w:lineRule="auto"/>
        <w:ind w:left="425" w:hanging="425"/>
        <w:jc w:val="both"/>
        <w:rPr>
          <w:rFonts w:ascii="Times New Roman" w:hAnsi="Times New Roman"/>
          <w:sz w:val="24"/>
          <w:szCs w:val="24"/>
          <w:lang w:val="sk-SK"/>
        </w:rPr>
      </w:pPr>
    </w:p>
    <w:p w:rsidR="003A4C34" w:rsidP="003A4C34">
      <w:pPr>
        <w:pStyle w:val="ListParagraph"/>
        <w:bidi w:val="0"/>
        <w:spacing w:line="276" w:lineRule="auto"/>
        <w:ind w:left="425" w:hanging="425"/>
        <w:jc w:val="both"/>
        <w:rPr>
          <w:rFonts w:ascii="Times New Roman" w:hAnsi="Times New Roman"/>
          <w:sz w:val="24"/>
          <w:szCs w:val="24"/>
          <w:lang w:val="sk-SK"/>
        </w:rPr>
      </w:pPr>
      <w:r w:rsidR="004450A3">
        <w:rPr>
          <w:rFonts w:ascii="Times New Roman" w:hAnsi="Times New Roman"/>
          <w:color w:val="000000"/>
          <w:sz w:val="24"/>
          <w:szCs w:val="24"/>
          <w:lang w:val="sk-SK"/>
        </w:rPr>
        <w:t>10</w:t>
      </w:r>
      <w:r w:rsidRPr="008C70A2">
        <w:rPr>
          <w:rFonts w:ascii="Times New Roman" w:hAnsi="Times New Roman"/>
          <w:color w:val="000000"/>
          <w:sz w:val="24"/>
          <w:szCs w:val="24"/>
          <w:lang w:val="sk-SK"/>
        </w:rPr>
        <w:t xml:space="preserve">. </w:t>
        <w:tab/>
        <w:t xml:space="preserve">V § 19 ods. 4 prvej vete </w:t>
      </w:r>
      <w:r w:rsidR="00983D84">
        <w:rPr>
          <w:rFonts w:ascii="Times New Roman" w:hAnsi="Times New Roman"/>
          <w:color w:val="000000"/>
          <w:sz w:val="24"/>
          <w:szCs w:val="24"/>
          <w:lang w:val="sk-SK"/>
        </w:rPr>
        <w:t xml:space="preserve">sa </w:t>
      </w:r>
      <w:r w:rsidRPr="008C70A2">
        <w:rPr>
          <w:rFonts w:ascii="Times New Roman" w:hAnsi="Times New Roman"/>
          <w:color w:val="000000"/>
          <w:sz w:val="24"/>
          <w:szCs w:val="24"/>
          <w:lang w:val="sk-SK"/>
        </w:rPr>
        <w:t>za slovo „ak“ vkladajú slová „tento zákon alebo“, za slovo „podľa</w:t>
      </w:r>
      <w:r w:rsidRPr="008C70A2">
        <w:rPr>
          <w:rFonts w:ascii="Times New Roman" w:hAnsi="Times New Roman"/>
          <w:sz w:val="24"/>
          <w:szCs w:val="24"/>
          <w:lang w:val="sk-SK"/>
        </w:rPr>
        <w:t>“ sa vkladajú slová „tohto zákona alebo“ a v prvej a druhej vete sa za slovo „ustanovená“ vkladajú slová „týmto zákonom alebo“.</w:t>
      </w:r>
    </w:p>
    <w:p w:rsidR="002568B3" w:rsidRPr="008C70A2" w:rsidP="003A4C34">
      <w:pPr>
        <w:pStyle w:val="ListParagraph"/>
        <w:bidi w:val="0"/>
        <w:spacing w:line="276" w:lineRule="auto"/>
        <w:ind w:left="425" w:hanging="425"/>
        <w:jc w:val="both"/>
        <w:rPr>
          <w:rFonts w:ascii="Times New Roman" w:hAnsi="Times New Roman"/>
          <w:sz w:val="24"/>
          <w:szCs w:val="24"/>
          <w:lang w:val="sk-SK"/>
        </w:rPr>
      </w:pPr>
    </w:p>
    <w:p w:rsidR="003A4C34" w:rsidP="003A4C34">
      <w:pPr>
        <w:pStyle w:val="ListParagraph"/>
        <w:bidi w:val="0"/>
        <w:spacing w:line="276" w:lineRule="auto"/>
        <w:ind w:left="425" w:hanging="425"/>
        <w:jc w:val="both"/>
        <w:rPr>
          <w:rFonts w:ascii="Times New Roman" w:hAnsi="Times New Roman"/>
          <w:sz w:val="24"/>
          <w:szCs w:val="24"/>
          <w:lang w:val="sk-SK" w:eastAsia="sk-SK"/>
        </w:rPr>
      </w:pPr>
      <w:r w:rsidR="004450A3">
        <w:rPr>
          <w:rFonts w:ascii="Times New Roman" w:hAnsi="Times New Roman"/>
          <w:sz w:val="24"/>
          <w:szCs w:val="24"/>
          <w:lang w:val="sk-SK"/>
        </w:rPr>
        <w:t>11</w:t>
      </w:r>
      <w:r w:rsidRPr="008C70A2">
        <w:rPr>
          <w:rFonts w:ascii="Times New Roman" w:hAnsi="Times New Roman"/>
          <w:sz w:val="24"/>
          <w:szCs w:val="24"/>
          <w:lang w:val="sk-SK"/>
        </w:rPr>
        <w:t xml:space="preserve">. </w:t>
        <w:tab/>
      </w:r>
      <w:r w:rsidRPr="008C70A2">
        <w:rPr>
          <w:rFonts w:ascii="Times New Roman" w:hAnsi="Times New Roman"/>
          <w:sz w:val="24"/>
          <w:szCs w:val="24"/>
          <w:lang w:val="sk-SK" w:eastAsia="sk-SK"/>
        </w:rPr>
        <w:t>V § 26 druhej vete sa za slová „pri zavedení nútenej správy nad dohliadaným subjektom podľa osobitného zákona,</w:t>
      </w:r>
      <w:r w:rsidRPr="008C70A2">
        <w:rPr>
          <w:rFonts w:ascii="Times New Roman" w:hAnsi="Times New Roman"/>
          <w:sz w:val="24"/>
          <w:szCs w:val="24"/>
          <w:vertAlign w:val="superscript"/>
          <w:lang w:val="sk-SK" w:eastAsia="sk-SK"/>
        </w:rPr>
        <w:t>28</w:t>
      </w:r>
      <w:r w:rsidRPr="008C70A2">
        <w:rPr>
          <w:rFonts w:ascii="Times New Roman" w:hAnsi="Times New Roman"/>
          <w:sz w:val="24"/>
          <w:szCs w:val="24"/>
          <w:lang w:val="sk-SK" w:eastAsia="sk-SK"/>
        </w:rPr>
        <w:t>)“ vkladajú slová „pri uložení opatrenia včasnej intervencie podľa osobitného zákona,</w:t>
      </w:r>
      <w:r w:rsidRPr="008C70A2">
        <w:rPr>
          <w:rFonts w:ascii="Times New Roman" w:hAnsi="Times New Roman"/>
          <w:sz w:val="24"/>
          <w:szCs w:val="24"/>
          <w:vertAlign w:val="superscript"/>
          <w:lang w:val="sk-SK" w:eastAsia="sk-SK"/>
        </w:rPr>
        <w:t>28a</w:t>
      </w:r>
      <w:r w:rsidRPr="008C70A2">
        <w:rPr>
          <w:rFonts w:ascii="Times New Roman" w:hAnsi="Times New Roman"/>
          <w:sz w:val="24"/>
          <w:szCs w:val="24"/>
          <w:lang w:val="sk-SK" w:eastAsia="sk-SK"/>
        </w:rPr>
        <w:t>)“.</w:t>
      </w:r>
    </w:p>
    <w:p w:rsidR="002568B3" w:rsidP="003A4C34">
      <w:pPr>
        <w:pStyle w:val="ListParagraph"/>
        <w:bidi w:val="0"/>
        <w:spacing w:line="276" w:lineRule="auto"/>
        <w:ind w:left="425" w:hanging="425"/>
        <w:jc w:val="both"/>
        <w:rPr>
          <w:rFonts w:ascii="Times New Roman" w:hAnsi="Times New Roman"/>
          <w:sz w:val="24"/>
          <w:szCs w:val="24"/>
          <w:lang w:val="sk-SK"/>
        </w:rPr>
      </w:pPr>
    </w:p>
    <w:p w:rsidR="004E0E46" w:rsidP="003A4C34">
      <w:pPr>
        <w:pStyle w:val="ListParagraph"/>
        <w:bidi w:val="0"/>
        <w:spacing w:line="276" w:lineRule="auto"/>
        <w:ind w:left="425" w:hanging="425"/>
        <w:jc w:val="both"/>
        <w:rPr>
          <w:rFonts w:ascii="Times New Roman" w:hAnsi="Times New Roman"/>
          <w:sz w:val="24"/>
          <w:szCs w:val="24"/>
          <w:lang w:val="sk-SK"/>
        </w:rPr>
      </w:pPr>
    </w:p>
    <w:p w:rsidR="00686ADA" w:rsidRPr="008C70A2" w:rsidP="003A4C34">
      <w:pPr>
        <w:pStyle w:val="ListParagraph"/>
        <w:bidi w:val="0"/>
        <w:spacing w:line="276" w:lineRule="auto"/>
        <w:ind w:left="425" w:hanging="425"/>
        <w:jc w:val="both"/>
        <w:rPr>
          <w:rFonts w:ascii="Times New Roman" w:hAnsi="Times New Roman"/>
          <w:sz w:val="24"/>
          <w:szCs w:val="24"/>
          <w:lang w:val="sk-SK"/>
        </w:rPr>
      </w:pPr>
    </w:p>
    <w:p w:rsidR="003A4C34" w:rsidRPr="008C70A2" w:rsidP="003A4C34">
      <w:pPr>
        <w:pStyle w:val="ListParagraph"/>
        <w:bidi w:val="0"/>
        <w:spacing w:line="276" w:lineRule="auto"/>
        <w:ind w:left="425" w:hanging="425"/>
        <w:jc w:val="both"/>
        <w:rPr>
          <w:rFonts w:ascii="Times New Roman" w:hAnsi="Times New Roman"/>
          <w:sz w:val="24"/>
          <w:szCs w:val="24"/>
          <w:lang w:val="sk-SK"/>
        </w:rPr>
      </w:pPr>
      <w:r w:rsidRPr="008C70A2">
        <w:rPr>
          <w:rFonts w:ascii="Times New Roman" w:hAnsi="Times New Roman"/>
          <w:sz w:val="24"/>
          <w:szCs w:val="24"/>
          <w:lang w:val="sk-SK"/>
        </w:rPr>
        <w:t>1</w:t>
      </w:r>
      <w:r w:rsidR="004450A3">
        <w:rPr>
          <w:rFonts w:ascii="Times New Roman" w:hAnsi="Times New Roman"/>
          <w:sz w:val="24"/>
          <w:szCs w:val="24"/>
          <w:lang w:val="sk-SK"/>
        </w:rPr>
        <w:t>2</w:t>
      </w:r>
      <w:r w:rsidRPr="008C70A2">
        <w:rPr>
          <w:rFonts w:ascii="Times New Roman" w:hAnsi="Times New Roman"/>
          <w:sz w:val="24"/>
          <w:szCs w:val="24"/>
          <w:lang w:val="sk-SK"/>
        </w:rPr>
        <w:t xml:space="preserve">. </w:t>
        <w:tab/>
        <w:t>§ 35f sa dopĺňa odsekom 3, ktorý znie:</w:t>
      </w:r>
    </w:p>
    <w:p w:rsidR="003A4C34" w:rsidP="003A4C34">
      <w:pPr>
        <w:bidi w:val="0"/>
        <w:spacing w:after="0"/>
        <w:ind w:left="425"/>
        <w:jc w:val="both"/>
        <w:rPr>
          <w:rFonts w:ascii="Times New Roman" w:hAnsi="Times New Roman"/>
          <w:sz w:val="24"/>
          <w:szCs w:val="24"/>
        </w:rPr>
      </w:pPr>
      <w:r w:rsidRPr="008C70A2">
        <w:rPr>
          <w:rFonts w:ascii="Times New Roman" w:hAnsi="Times New Roman"/>
          <w:sz w:val="24"/>
          <w:szCs w:val="24"/>
        </w:rPr>
        <w:t>„(3) Národná banka Slovenska je aj mimo konania o uložení sankcie za nedostatky v oblasti ochrany finančných spotrebiteľov podľa tohto zákona oprávnená uložiť dohliadanému subjektu povinnosť predkladať osobitné výkazy, hlásenia a správy a prerokovať nedostatky v činnosti dohliadaného subjektu s osobami oprávnenými konať v mene dohliadaného subjektu, ktorí sú povinní poskytnúť Národnej banke Slovenska ňou požadovanú súčinnosť.“.</w:t>
      </w:r>
    </w:p>
    <w:p w:rsidR="002568B3" w:rsidRPr="008C70A2" w:rsidP="003A4C34">
      <w:pPr>
        <w:bidi w:val="0"/>
        <w:spacing w:after="0"/>
        <w:ind w:left="425"/>
        <w:jc w:val="both"/>
        <w:rPr>
          <w:rFonts w:ascii="Times New Roman" w:hAnsi="Times New Roman"/>
          <w:sz w:val="24"/>
          <w:szCs w:val="24"/>
        </w:rPr>
      </w:pPr>
    </w:p>
    <w:p w:rsidR="003A4C34" w:rsidP="003A4C34">
      <w:pPr>
        <w:pStyle w:val="ListParagraph"/>
        <w:bidi w:val="0"/>
        <w:spacing w:line="276" w:lineRule="auto"/>
        <w:ind w:left="425" w:hanging="425"/>
        <w:jc w:val="both"/>
        <w:rPr>
          <w:rFonts w:ascii="Times New Roman" w:hAnsi="Times New Roman"/>
          <w:sz w:val="24"/>
          <w:szCs w:val="24"/>
          <w:lang w:val="sk-SK"/>
        </w:rPr>
      </w:pPr>
      <w:r w:rsidRPr="008C70A2">
        <w:rPr>
          <w:rFonts w:ascii="Times New Roman" w:hAnsi="Times New Roman"/>
          <w:sz w:val="24"/>
          <w:szCs w:val="24"/>
          <w:lang w:val="sk-SK"/>
        </w:rPr>
        <w:t>1</w:t>
      </w:r>
      <w:r w:rsidR="004450A3">
        <w:rPr>
          <w:rFonts w:ascii="Times New Roman" w:hAnsi="Times New Roman"/>
          <w:sz w:val="24"/>
          <w:szCs w:val="24"/>
          <w:lang w:val="sk-SK"/>
        </w:rPr>
        <w:t>3</w:t>
      </w:r>
      <w:r w:rsidRPr="008C70A2">
        <w:rPr>
          <w:rFonts w:ascii="Times New Roman" w:hAnsi="Times New Roman"/>
          <w:sz w:val="24"/>
          <w:szCs w:val="24"/>
          <w:lang w:val="sk-SK"/>
        </w:rPr>
        <w:t xml:space="preserve">. </w:t>
        <w:tab/>
        <w:t xml:space="preserve">V § 35h ods. 1 </w:t>
      </w:r>
      <w:r w:rsidR="003D3BAC">
        <w:rPr>
          <w:rFonts w:ascii="Times New Roman" w:hAnsi="Times New Roman"/>
          <w:sz w:val="24"/>
          <w:szCs w:val="24"/>
          <w:lang w:val="sk-SK"/>
        </w:rPr>
        <w:t xml:space="preserve">prvej vete </w:t>
      </w:r>
      <w:r w:rsidR="00104EA6">
        <w:rPr>
          <w:rFonts w:ascii="Times New Roman" w:hAnsi="Times New Roman"/>
          <w:sz w:val="24"/>
          <w:szCs w:val="24"/>
          <w:lang w:val="sk-SK"/>
        </w:rPr>
        <w:t>sa</w:t>
      </w:r>
      <w:r w:rsidRPr="008C70A2">
        <w:rPr>
          <w:rFonts w:ascii="Times New Roman" w:hAnsi="Times New Roman"/>
          <w:sz w:val="24"/>
          <w:szCs w:val="24"/>
          <w:lang w:val="sk-SK"/>
        </w:rPr>
        <w:t xml:space="preserve"> bodkočiarka</w:t>
      </w:r>
      <w:r w:rsidR="003D3BAC">
        <w:rPr>
          <w:rFonts w:ascii="Times New Roman" w:hAnsi="Times New Roman"/>
          <w:sz w:val="24"/>
          <w:szCs w:val="24"/>
          <w:lang w:val="sk-SK"/>
        </w:rPr>
        <w:t xml:space="preserve"> nahrádza bodkou</w:t>
      </w:r>
      <w:r w:rsidRPr="008C70A2">
        <w:rPr>
          <w:rFonts w:ascii="Times New Roman" w:hAnsi="Times New Roman"/>
          <w:sz w:val="24"/>
          <w:szCs w:val="24"/>
          <w:lang w:val="sk-SK"/>
        </w:rPr>
        <w:t xml:space="preserve"> a časť vety za bodkočiarkou</w:t>
      </w:r>
      <w:r w:rsidR="003D3BAC">
        <w:rPr>
          <w:rFonts w:ascii="Times New Roman" w:hAnsi="Times New Roman"/>
          <w:sz w:val="24"/>
          <w:szCs w:val="24"/>
          <w:lang w:val="sk-SK"/>
        </w:rPr>
        <w:t xml:space="preserve"> sa vypúšťa</w:t>
      </w:r>
      <w:r w:rsidRPr="008C70A2">
        <w:rPr>
          <w:rFonts w:ascii="Times New Roman" w:hAnsi="Times New Roman"/>
          <w:sz w:val="24"/>
          <w:szCs w:val="24"/>
          <w:lang w:val="sk-SK"/>
        </w:rPr>
        <w:t>.</w:t>
      </w:r>
    </w:p>
    <w:p w:rsidR="002568B3" w:rsidP="003A4C34">
      <w:pPr>
        <w:pStyle w:val="ListParagraph"/>
        <w:bidi w:val="0"/>
        <w:spacing w:line="276" w:lineRule="auto"/>
        <w:ind w:left="425" w:hanging="425"/>
        <w:jc w:val="both"/>
        <w:rPr>
          <w:rFonts w:ascii="Times New Roman" w:hAnsi="Times New Roman"/>
          <w:sz w:val="24"/>
          <w:szCs w:val="24"/>
          <w:lang w:val="sk-SK"/>
        </w:rPr>
      </w:pPr>
    </w:p>
    <w:p w:rsidR="009B4413" w:rsidP="003A4C34">
      <w:pPr>
        <w:pStyle w:val="ListParagraph"/>
        <w:bidi w:val="0"/>
        <w:spacing w:line="276" w:lineRule="auto"/>
        <w:ind w:left="425" w:hanging="425"/>
        <w:jc w:val="both"/>
        <w:rPr>
          <w:rFonts w:ascii="Times New Roman" w:hAnsi="Times New Roman"/>
          <w:sz w:val="24"/>
          <w:szCs w:val="24"/>
          <w:lang w:val="sk-SK"/>
        </w:rPr>
      </w:pPr>
      <w:r>
        <w:rPr>
          <w:rFonts w:ascii="Times New Roman" w:hAnsi="Times New Roman"/>
          <w:sz w:val="24"/>
          <w:szCs w:val="24"/>
          <w:lang w:val="sk-SK"/>
        </w:rPr>
        <w:t>14. Poznámka pod čiarou k odkazu 49c znie:</w:t>
      </w:r>
    </w:p>
    <w:p w:rsidR="009B4413" w:rsidRPr="009B4413" w:rsidP="003A4C34">
      <w:pPr>
        <w:pStyle w:val="ListParagraph"/>
        <w:bidi w:val="0"/>
        <w:spacing w:line="276" w:lineRule="auto"/>
        <w:ind w:left="425" w:hanging="425"/>
        <w:jc w:val="both"/>
        <w:rPr>
          <w:rFonts w:ascii="Times New Roman" w:hAnsi="Times New Roman"/>
          <w:sz w:val="24"/>
          <w:szCs w:val="24"/>
          <w:lang w:val="sk-SK"/>
        </w:rPr>
      </w:pPr>
      <w:r>
        <w:rPr>
          <w:rFonts w:ascii="Times New Roman" w:hAnsi="Times New Roman"/>
          <w:sz w:val="24"/>
          <w:szCs w:val="24"/>
          <w:lang w:val="sk-SK"/>
        </w:rPr>
        <w:tab/>
        <w:t>„</w:t>
      </w:r>
      <w:r w:rsidRPr="00775E0A">
        <w:rPr>
          <w:rFonts w:ascii="Times New Roman" w:hAnsi="Times New Roman"/>
          <w:sz w:val="24"/>
          <w:szCs w:val="24"/>
          <w:vertAlign w:val="superscript"/>
          <w:lang w:val="sk-SK"/>
        </w:rPr>
        <w:t>49c</w:t>
      </w:r>
      <w:r>
        <w:rPr>
          <w:rFonts w:ascii="Times New Roman" w:hAnsi="Times New Roman"/>
          <w:sz w:val="24"/>
          <w:szCs w:val="24"/>
          <w:lang w:val="sk-SK"/>
        </w:rPr>
        <w:t>) Napríklad § 248 písm. d) zákona č. 99/1963 Zb. Občianskeho súdneho poriadku v znení neskorších predpisov, § 7 písm. h) zákona č. 162/2015 Z. z. Správneho súdneho poriadku.“.</w:t>
      </w:r>
    </w:p>
    <w:p w:rsidR="002C67E4" w:rsidRPr="008C70A2" w:rsidP="005E0CFD">
      <w:pPr>
        <w:bidi w:val="0"/>
        <w:spacing w:after="0"/>
        <w:outlineLvl w:val="0"/>
        <w:rPr>
          <w:rFonts w:ascii="Times New Roman" w:hAnsi="Times New Roman"/>
          <w:b/>
          <w:sz w:val="24"/>
          <w:szCs w:val="24"/>
        </w:rPr>
      </w:pPr>
    </w:p>
    <w:p w:rsidR="005F711D" w:rsidRPr="008C70A2" w:rsidP="00616794">
      <w:pPr>
        <w:bidi w:val="0"/>
        <w:spacing w:after="0"/>
        <w:ind w:left="284"/>
        <w:jc w:val="center"/>
        <w:outlineLvl w:val="0"/>
        <w:rPr>
          <w:rFonts w:ascii="Times New Roman" w:hAnsi="Times New Roman"/>
          <w:b/>
          <w:sz w:val="24"/>
          <w:szCs w:val="24"/>
        </w:rPr>
      </w:pPr>
      <w:r w:rsidRPr="008C70A2">
        <w:rPr>
          <w:rFonts w:ascii="Times New Roman" w:hAnsi="Times New Roman"/>
          <w:b/>
          <w:sz w:val="24"/>
          <w:szCs w:val="24"/>
        </w:rPr>
        <w:t>Čl. V</w:t>
      </w:r>
    </w:p>
    <w:p w:rsidR="00A508F7" w:rsidRPr="008C70A2" w:rsidP="00616794">
      <w:pPr>
        <w:bidi w:val="0"/>
        <w:spacing w:after="0"/>
        <w:ind w:left="284"/>
        <w:jc w:val="center"/>
        <w:outlineLvl w:val="0"/>
        <w:rPr>
          <w:rFonts w:ascii="Times New Roman" w:hAnsi="Times New Roman"/>
          <w:b/>
          <w:sz w:val="24"/>
          <w:szCs w:val="24"/>
        </w:rPr>
      </w:pPr>
    </w:p>
    <w:p w:rsidR="00B62B42" w:rsidRPr="008C70A2" w:rsidP="00B62B42">
      <w:pPr>
        <w:bidi w:val="0"/>
        <w:ind w:left="284"/>
        <w:jc w:val="both"/>
        <w:outlineLvl w:val="0"/>
        <w:rPr>
          <w:rFonts w:ascii="Times New Roman" w:hAnsi="Times New Roman"/>
          <w:sz w:val="24"/>
          <w:szCs w:val="24"/>
        </w:rPr>
      </w:pPr>
      <w:r w:rsidRPr="008C70A2">
        <w:rPr>
          <w:rFonts w:ascii="Times New Roman" w:hAnsi="Times New Roman"/>
          <w:b/>
          <w:sz w:val="24"/>
          <w:szCs w:val="24"/>
        </w:rPr>
        <w:t xml:space="preserve">Zákon č. 129/2010 Z. z. o spotrebiteľských úveroch a o iných úveroch a pôžičkách pre spotrebiteľov a o zmene a doplnení niektorých zákonov </w:t>
      </w:r>
      <w:r w:rsidRPr="008C70A2">
        <w:rPr>
          <w:rFonts w:ascii="Times New Roman" w:hAnsi="Times New Roman"/>
          <w:sz w:val="24"/>
          <w:szCs w:val="24"/>
        </w:rPr>
        <w:t>v znení zákona č. 394/2011 Z. z., zákona č. 352/2012 Z. z., zákona č. 132/2013 Z. z., zákona č. 102/2014 Z. z., zákona č. 106/2014 Z. z., zákona č. 373/2014 Z. z.</w:t>
      </w:r>
      <w:r w:rsidR="0029622D">
        <w:rPr>
          <w:rFonts w:ascii="Times New Roman" w:hAnsi="Times New Roman"/>
          <w:sz w:val="24"/>
          <w:szCs w:val="24"/>
        </w:rPr>
        <w:t>,</w:t>
      </w:r>
      <w:r w:rsidRPr="008C70A2">
        <w:rPr>
          <w:rFonts w:ascii="Times New Roman" w:hAnsi="Times New Roman"/>
          <w:sz w:val="24"/>
          <w:szCs w:val="24"/>
        </w:rPr>
        <w:t xml:space="preserve">  zákona </w:t>
      </w:r>
      <w:r w:rsidRPr="008C70A2" w:rsidR="000E5D52">
        <w:rPr>
          <w:rFonts w:ascii="Times New Roman" w:hAnsi="Times New Roman"/>
          <w:sz w:val="24"/>
          <w:szCs w:val="24"/>
        </w:rPr>
        <w:t xml:space="preserve">č. </w:t>
      </w:r>
      <w:r w:rsidRPr="008C70A2">
        <w:rPr>
          <w:rFonts w:ascii="Times New Roman" w:hAnsi="Times New Roman"/>
          <w:sz w:val="24"/>
          <w:szCs w:val="24"/>
        </w:rPr>
        <w:t>35/2015 Z. z.</w:t>
      </w:r>
      <w:r w:rsidR="0029622D">
        <w:rPr>
          <w:rFonts w:ascii="Times New Roman" w:hAnsi="Times New Roman"/>
          <w:sz w:val="24"/>
          <w:szCs w:val="24"/>
        </w:rPr>
        <w:t xml:space="preserve"> a zákona č. 117/2015 Z. z.</w:t>
      </w:r>
      <w:r w:rsidRPr="008C70A2">
        <w:rPr>
          <w:rFonts w:ascii="Times New Roman" w:hAnsi="Times New Roman"/>
          <w:sz w:val="24"/>
          <w:szCs w:val="24"/>
        </w:rPr>
        <w:t xml:space="preserve"> sa mení </w:t>
      </w:r>
      <w:r w:rsidRPr="008C70A2" w:rsidR="00E536E9">
        <w:rPr>
          <w:rFonts w:ascii="Times New Roman" w:hAnsi="Times New Roman"/>
          <w:sz w:val="24"/>
          <w:szCs w:val="24"/>
        </w:rPr>
        <w:t xml:space="preserve">a dopĺňa </w:t>
      </w:r>
      <w:r w:rsidRPr="008C70A2">
        <w:rPr>
          <w:rFonts w:ascii="Times New Roman" w:hAnsi="Times New Roman"/>
          <w:sz w:val="24"/>
          <w:szCs w:val="24"/>
        </w:rPr>
        <w:t>takto:</w:t>
      </w:r>
    </w:p>
    <w:p w:rsidR="00652D6C" w:rsidRPr="008C70A2" w:rsidP="00652D6C">
      <w:pPr>
        <w:pStyle w:val="ListParagraph"/>
        <w:numPr>
          <w:numId w:val="54"/>
        </w:numPr>
        <w:bidi w:val="0"/>
        <w:spacing w:line="276" w:lineRule="auto"/>
        <w:contextualSpacing/>
        <w:jc w:val="both"/>
        <w:outlineLvl w:val="0"/>
        <w:rPr>
          <w:rFonts w:ascii="Times New Roman" w:hAnsi="Times New Roman"/>
          <w:sz w:val="24"/>
          <w:szCs w:val="24"/>
        </w:rPr>
      </w:pPr>
      <w:r w:rsidRPr="008C70A2">
        <w:rPr>
          <w:rFonts w:ascii="Times New Roman" w:hAnsi="Times New Roman"/>
          <w:sz w:val="24"/>
          <w:szCs w:val="24"/>
        </w:rPr>
        <w:t>V </w:t>
      </w:r>
      <w:r w:rsidR="005F7131">
        <w:rPr>
          <w:rFonts w:ascii="Times New Roman" w:hAnsi="Times New Roman"/>
          <w:sz w:val="24"/>
          <w:szCs w:val="24"/>
        </w:rPr>
        <w:t xml:space="preserve">§ </w:t>
      </w:r>
      <w:r w:rsidRPr="008C70A2">
        <w:rPr>
          <w:rFonts w:ascii="Times New Roman" w:hAnsi="Times New Roman"/>
          <w:sz w:val="24"/>
          <w:szCs w:val="24"/>
        </w:rPr>
        <w:t>1 ods. 2 sa na konci pripája táto veta: „Spotrebiteľským úverom sú aj mladomanželský úver podľa osobitného predpisu,</w:t>
      </w:r>
      <w:r w:rsidRPr="008C70A2">
        <w:rPr>
          <w:rFonts w:ascii="Times New Roman" w:hAnsi="Times New Roman"/>
          <w:sz w:val="24"/>
          <w:szCs w:val="24"/>
          <w:vertAlign w:val="superscript"/>
        </w:rPr>
        <w:t>1a</w:t>
      </w:r>
      <w:r w:rsidRPr="008C70A2">
        <w:rPr>
          <w:rFonts w:ascii="Times New Roman" w:hAnsi="Times New Roman"/>
          <w:sz w:val="24"/>
          <w:szCs w:val="24"/>
        </w:rPr>
        <w:t>) niektoré stavebné úvery a </w:t>
      </w:r>
      <w:r w:rsidR="00800645">
        <w:rPr>
          <w:rFonts w:ascii="Times New Roman" w:hAnsi="Times New Roman"/>
          <w:sz w:val="24"/>
          <w:szCs w:val="24"/>
        </w:rPr>
        <w:t xml:space="preserve">iné </w:t>
      </w:r>
      <w:r w:rsidRPr="008C70A2">
        <w:rPr>
          <w:rFonts w:ascii="Times New Roman" w:hAnsi="Times New Roman"/>
          <w:sz w:val="24"/>
          <w:szCs w:val="24"/>
        </w:rPr>
        <w:t>úvery podľa osobitného predpisu</w:t>
      </w:r>
      <w:r w:rsidRPr="008C70A2">
        <w:rPr>
          <w:rFonts w:ascii="Times New Roman" w:hAnsi="Times New Roman"/>
          <w:sz w:val="24"/>
          <w:szCs w:val="24"/>
          <w:vertAlign w:val="superscript"/>
        </w:rPr>
        <w:t>1b</w:t>
      </w:r>
      <w:r w:rsidRPr="008C70A2">
        <w:rPr>
          <w:rFonts w:ascii="Times New Roman" w:hAnsi="Times New Roman"/>
          <w:sz w:val="24"/>
          <w:szCs w:val="24"/>
        </w:rPr>
        <w:t>) a nezabezpečené úvery poskytované spotrebiteľom na účely rekonštrukcie nehnuteľnosti určenej na bývanie, pričom ustanovenia osobitných predpisov</w:t>
      </w:r>
      <w:r w:rsidRPr="008C70A2">
        <w:rPr>
          <w:rFonts w:ascii="Times New Roman" w:hAnsi="Times New Roman"/>
          <w:sz w:val="24"/>
          <w:szCs w:val="24"/>
          <w:vertAlign w:val="superscript"/>
        </w:rPr>
        <w:t>1c</w:t>
      </w:r>
      <w:r w:rsidRPr="008C70A2">
        <w:rPr>
          <w:rFonts w:ascii="Times New Roman" w:hAnsi="Times New Roman"/>
          <w:sz w:val="24"/>
          <w:szCs w:val="24"/>
        </w:rPr>
        <w:t xml:space="preserve">) týkajúce sa poskytovania týchto úverov tým nie sú dotknuté; obmedzenie hornej hranice výšky úveru podľa odseku 3 písm. f) sa na tieto úvery nevzťahuje.“.  </w:t>
      </w:r>
    </w:p>
    <w:p w:rsidR="00652D6C" w:rsidRPr="008C70A2" w:rsidP="00652D6C">
      <w:pPr>
        <w:pStyle w:val="ListParagraph"/>
        <w:bidi w:val="0"/>
        <w:spacing w:line="276" w:lineRule="auto"/>
        <w:jc w:val="both"/>
        <w:outlineLvl w:val="0"/>
        <w:rPr>
          <w:rFonts w:ascii="Times New Roman" w:hAnsi="Times New Roman"/>
          <w:sz w:val="24"/>
          <w:szCs w:val="24"/>
        </w:rPr>
      </w:pPr>
    </w:p>
    <w:p w:rsidR="00652D6C" w:rsidRPr="008C70A2" w:rsidP="00652D6C">
      <w:pPr>
        <w:pStyle w:val="ListParagraph"/>
        <w:bidi w:val="0"/>
        <w:spacing w:line="276" w:lineRule="auto"/>
        <w:jc w:val="both"/>
        <w:outlineLvl w:val="0"/>
        <w:rPr>
          <w:rFonts w:ascii="Times New Roman" w:hAnsi="Times New Roman"/>
          <w:sz w:val="24"/>
          <w:szCs w:val="24"/>
        </w:rPr>
      </w:pPr>
      <w:r w:rsidRPr="008C70A2">
        <w:rPr>
          <w:rFonts w:ascii="Times New Roman" w:hAnsi="Times New Roman"/>
          <w:sz w:val="24"/>
          <w:szCs w:val="24"/>
        </w:rPr>
        <w:t>Poznámky pod čiarou k odkazom 1a až 1c znejú:</w:t>
      </w:r>
    </w:p>
    <w:p w:rsidR="00652D6C" w:rsidRPr="008C70A2" w:rsidP="00652D6C">
      <w:pPr>
        <w:pStyle w:val="ListParagraph"/>
        <w:bidi w:val="0"/>
        <w:spacing w:line="276" w:lineRule="auto"/>
        <w:jc w:val="both"/>
        <w:outlineLvl w:val="0"/>
        <w:rPr>
          <w:rFonts w:ascii="Times New Roman" w:hAnsi="Times New Roman"/>
          <w:sz w:val="24"/>
          <w:szCs w:val="24"/>
        </w:rPr>
      </w:pPr>
      <w:r w:rsidRPr="008C70A2">
        <w:rPr>
          <w:rFonts w:ascii="Times New Roman" w:hAnsi="Times New Roman"/>
          <w:sz w:val="24"/>
          <w:szCs w:val="24"/>
        </w:rPr>
        <w:t>„</w:t>
      </w:r>
      <w:r w:rsidRPr="008C70A2">
        <w:rPr>
          <w:rFonts w:ascii="Times New Roman" w:hAnsi="Times New Roman"/>
          <w:sz w:val="24"/>
          <w:szCs w:val="24"/>
          <w:vertAlign w:val="superscript"/>
        </w:rPr>
        <w:t>1a</w:t>
      </w:r>
      <w:r w:rsidRPr="008C70A2">
        <w:rPr>
          <w:rFonts w:ascii="Times New Roman" w:hAnsi="Times New Roman"/>
          <w:sz w:val="24"/>
          <w:szCs w:val="24"/>
        </w:rPr>
        <w:t>) § 88a zákona č. 483/2001 Z. z.</w:t>
      </w:r>
      <w:r w:rsidR="00886176">
        <w:rPr>
          <w:rFonts w:ascii="Times New Roman" w:hAnsi="Times New Roman"/>
          <w:sz w:val="24"/>
          <w:szCs w:val="24"/>
        </w:rPr>
        <w:t xml:space="preserve"> v znení neskorších predpisov.</w:t>
      </w:r>
    </w:p>
    <w:p w:rsidR="00652D6C" w:rsidRPr="008C70A2" w:rsidP="00652D6C">
      <w:pPr>
        <w:pStyle w:val="ListParagraph"/>
        <w:bidi w:val="0"/>
        <w:spacing w:line="276" w:lineRule="auto"/>
        <w:ind w:left="993" w:hanging="273"/>
        <w:jc w:val="both"/>
        <w:outlineLvl w:val="0"/>
        <w:rPr>
          <w:rFonts w:ascii="Times New Roman" w:hAnsi="Times New Roman"/>
          <w:sz w:val="24"/>
          <w:szCs w:val="24"/>
        </w:rPr>
      </w:pPr>
      <w:r w:rsidRPr="008C70A2">
        <w:rPr>
          <w:rFonts w:ascii="Times New Roman" w:hAnsi="Times New Roman"/>
          <w:sz w:val="24"/>
          <w:szCs w:val="24"/>
          <w:vertAlign w:val="superscript"/>
        </w:rPr>
        <w:t xml:space="preserve">  1b</w:t>
      </w:r>
      <w:r w:rsidRPr="008C70A2">
        <w:rPr>
          <w:rFonts w:ascii="Times New Roman" w:hAnsi="Times New Roman"/>
          <w:sz w:val="24"/>
          <w:szCs w:val="24"/>
        </w:rPr>
        <w:t xml:space="preserve">) § 7 ods. 7 zákona Slovenskej národnej rady č. 310/1992 Zb. o stavebnom </w:t>
      </w:r>
      <w:r w:rsidRPr="008C70A2" w:rsidR="00A94DBE">
        <w:rPr>
          <w:rFonts w:ascii="Times New Roman" w:hAnsi="Times New Roman"/>
          <w:sz w:val="24"/>
          <w:szCs w:val="24"/>
        </w:rPr>
        <w:t xml:space="preserve">sporení v znení zákona </w:t>
      </w:r>
      <w:r w:rsidRPr="008C70A2">
        <w:rPr>
          <w:rFonts w:ascii="Times New Roman" w:hAnsi="Times New Roman"/>
          <w:sz w:val="24"/>
          <w:szCs w:val="24"/>
        </w:rPr>
        <w:t xml:space="preserve">č. .../2015 Z. z.  </w:t>
      </w:r>
    </w:p>
    <w:p w:rsidR="00886176" w:rsidP="00652D6C">
      <w:pPr>
        <w:pStyle w:val="ListParagraph"/>
        <w:bidi w:val="0"/>
        <w:spacing w:line="276" w:lineRule="auto"/>
        <w:jc w:val="both"/>
        <w:outlineLvl w:val="0"/>
        <w:rPr>
          <w:rFonts w:ascii="Times New Roman" w:hAnsi="Times New Roman"/>
          <w:sz w:val="24"/>
          <w:szCs w:val="24"/>
        </w:rPr>
      </w:pPr>
      <w:r w:rsidRPr="008C70A2" w:rsidR="00652D6C">
        <w:rPr>
          <w:rFonts w:ascii="Times New Roman" w:hAnsi="Times New Roman"/>
          <w:sz w:val="24"/>
          <w:szCs w:val="24"/>
        </w:rPr>
        <w:t xml:space="preserve"> </w:t>
      </w:r>
      <w:r w:rsidRPr="008C70A2" w:rsidR="00652D6C">
        <w:rPr>
          <w:rFonts w:ascii="Times New Roman" w:hAnsi="Times New Roman"/>
          <w:sz w:val="24"/>
          <w:szCs w:val="24"/>
          <w:vertAlign w:val="superscript"/>
        </w:rPr>
        <w:t>1c</w:t>
      </w:r>
      <w:r w:rsidRPr="008C70A2" w:rsidR="00652D6C">
        <w:rPr>
          <w:rFonts w:ascii="Times New Roman" w:hAnsi="Times New Roman"/>
          <w:sz w:val="24"/>
          <w:szCs w:val="24"/>
        </w:rPr>
        <w:t xml:space="preserve">) </w:t>
      </w:r>
      <w:r w:rsidRPr="008C70A2">
        <w:rPr>
          <w:rFonts w:ascii="Times New Roman" w:hAnsi="Times New Roman"/>
          <w:sz w:val="24"/>
          <w:szCs w:val="24"/>
        </w:rPr>
        <w:t>Zákon Slovenskej národnej rady č. 310/1992 Zb. o stavebnom sporení v znení neskorších predpisov.</w:t>
      </w:r>
    </w:p>
    <w:p w:rsidR="00652D6C" w:rsidRPr="008C70A2" w:rsidP="00474566">
      <w:pPr>
        <w:pStyle w:val="ListParagraph"/>
        <w:bidi w:val="0"/>
        <w:spacing w:line="276" w:lineRule="auto"/>
        <w:jc w:val="both"/>
        <w:outlineLvl w:val="0"/>
        <w:rPr>
          <w:rFonts w:ascii="Times New Roman" w:hAnsi="Times New Roman"/>
          <w:sz w:val="24"/>
          <w:szCs w:val="24"/>
        </w:rPr>
      </w:pPr>
      <w:r w:rsidRPr="008C70A2">
        <w:rPr>
          <w:rFonts w:ascii="Times New Roman" w:hAnsi="Times New Roman"/>
          <w:sz w:val="24"/>
          <w:szCs w:val="24"/>
        </w:rPr>
        <w:t>§ 88a až 88d zákona č. 483/2001 Z. z.</w:t>
      </w:r>
      <w:r w:rsidR="00886176">
        <w:rPr>
          <w:rFonts w:ascii="Times New Roman" w:hAnsi="Times New Roman"/>
          <w:sz w:val="24"/>
          <w:szCs w:val="24"/>
        </w:rPr>
        <w:t xml:space="preserve"> v znení neskorších predpisov.</w:t>
      </w:r>
      <w:r w:rsidRPr="008C70A2">
        <w:rPr>
          <w:rFonts w:ascii="Times New Roman" w:hAnsi="Times New Roman"/>
          <w:sz w:val="24"/>
          <w:szCs w:val="24"/>
        </w:rPr>
        <w:t xml:space="preserve"> “.</w:t>
      </w:r>
    </w:p>
    <w:p w:rsidR="00652D6C" w:rsidP="00652D6C">
      <w:pPr>
        <w:pStyle w:val="ListParagraph"/>
        <w:bidi w:val="0"/>
        <w:spacing w:line="276" w:lineRule="auto"/>
        <w:jc w:val="both"/>
        <w:outlineLvl w:val="0"/>
        <w:rPr>
          <w:rFonts w:ascii="Times New Roman" w:hAnsi="Times New Roman"/>
          <w:sz w:val="24"/>
          <w:szCs w:val="24"/>
        </w:rPr>
      </w:pPr>
    </w:p>
    <w:p w:rsidR="004E0E46" w:rsidP="00652D6C">
      <w:pPr>
        <w:pStyle w:val="ListParagraph"/>
        <w:bidi w:val="0"/>
        <w:spacing w:line="276" w:lineRule="auto"/>
        <w:jc w:val="both"/>
        <w:outlineLvl w:val="0"/>
        <w:rPr>
          <w:rFonts w:ascii="Times New Roman" w:hAnsi="Times New Roman"/>
          <w:sz w:val="24"/>
          <w:szCs w:val="24"/>
        </w:rPr>
      </w:pPr>
    </w:p>
    <w:p w:rsidR="004E0E46" w:rsidP="00652D6C">
      <w:pPr>
        <w:pStyle w:val="ListParagraph"/>
        <w:bidi w:val="0"/>
        <w:spacing w:line="276" w:lineRule="auto"/>
        <w:jc w:val="both"/>
        <w:outlineLvl w:val="0"/>
        <w:rPr>
          <w:rFonts w:ascii="Times New Roman" w:hAnsi="Times New Roman"/>
          <w:sz w:val="24"/>
          <w:szCs w:val="24"/>
        </w:rPr>
      </w:pPr>
    </w:p>
    <w:p w:rsidR="004E0E46" w:rsidP="00652D6C">
      <w:pPr>
        <w:pStyle w:val="ListParagraph"/>
        <w:bidi w:val="0"/>
        <w:spacing w:line="276" w:lineRule="auto"/>
        <w:jc w:val="both"/>
        <w:outlineLvl w:val="0"/>
        <w:rPr>
          <w:rFonts w:ascii="Times New Roman" w:hAnsi="Times New Roman"/>
          <w:sz w:val="24"/>
          <w:szCs w:val="24"/>
        </w:rPr>
      </w:pPr>
    </w:p>
    <w:p w:rsidR="004E0E46" w:rsidRPr="008C70A2" w:rsidP="00652D6C">
      <w:pPr>
        <w:pStyle w:val="ListParagraph"/>
        <w:bidi w:val="0"/>
        <w:spacing w:line="276" w:lineRule="auto"/>
        <w:jc w:val="both"/>
        <w:outlineLvl w:val="0"/>
        <w:rPr>
          <w:rFonts w:ascii="Times New Roman" w:hAnsi="Times New Roman"/>
          <w:sz w:val="24"/>
          <w:szCs w:val="24"/>
        </w:rPr>
      </w:pPr>
    </w:p>
    <w:p w:rsidR="00652D6C" w:rsidRPr="008C70A2" w:rsidP="00652D6C">
      <w:pPr>
        <w:pStyle w:val="ListParagraph"/>
        <w:numPr>
          <w:numId w:val="54"/>
        </w:numPr>
        <w:bidi w:val="0"/>
        <w:spacing w:line="276" w:lineRule="auto"/>
        <w:contextualSpacing/>
        <w:jc w:val="both"/>
        <w:outlineLvl w:val="0"/>
        <w:rPr>
          <w:rFonts w:ascii="Times New Roman" w:hAnsi="Times New Roman"/>
          <w:sz w:val="24"/>
          <w:szCs w:val="24"/>
        </w:rPr>
      </w:pPr>
      <w:r w:rsidRPr="008C70A2">
        <w:rPr>
          <w:rFonts w:ascii="Times New Roman" w:hAnsi="Times New Roman"/>
          <w:sz w:val="24"/>
          <w:szCs w:val="24"/>
        </w:rPr>
        <w:t>V § 1 ods. 3 písmeno b) znie:</w:t>
      </w:r>
    </w:p>
    <w:p w:rsidR="00652D6C" w:rsidRPr="008C70A2" w:rsidP="00674363">
      <w:pPr>
        <w:pStyle w:val="ListParagraph"/>
        <w:bidi w:val="0"/>
        <w:spacing w:line="276" w:lineRule="auto"/>
        <w:ind w:left="284" w:firstLine="360"/>
        <w:jc w:val="both"/>
        <w:outlineLvl w:val="0"/>
        <w:rPr>
          <w:rFonts w:ascii="Times New Roman" w:hAnsi="Times New Roman"/>
          <w:sz w:val="24"/>
          <w:szCs w:val="24"/>
        </w:rPr>
      </w:pPr>
      <w:r w:rsidRPr="008C70A2">
        <w:rPr>
          <w:rFonts w:ascii="Times New Roman" w:hAnsi="Times New Roman"/>
          <w:sz w:val="24"/>
          <w:szCs w:val="24"/>
        </w:rPr>
        <w:t>„b) úver na bývanie podľa všeobecného predpisu o úveroch na bývanie,</w:t>
      </w:r>
      <w:r w:rsidRPr="008C70A2">
        <w:rPr>
          <w:rFonts w:ascii="Times New Roman" w:hAnsi="Times New Roman"/>
          <w:sz w:val="24"/>
          <w:szCs w:val="24"/>
          <w:vertAlign w:val="superscript"/>
        </w:rPr>
        <w:t>1d</w:t>
      </w:r>
      <w:r w:rsidRPr="008C70A2">
        <w:rPr>
          <w:rFonts w:ascii="Times New Roman" w:hAnsi="Times New Roman"/>
          <w:sz w:val="24"/>
          <w:szCs w:val="24"/>
        </w:rPr>
        <w:t>)“.</w:t>
      </w:r>
    </w:p>
    <w:p w:rsidR="00652D6C" w:rsidRPr="008C70A2" w:rsidP="00652D6C">
      <w:pPr>
        <w:pStyle w:val="ListParagraph"/>
        <w:bidi w:val="0"/>
        <w:spacing w:line="276" w:lineRule="auto"/>
        <w:ind w:left="284"/>
        <w:jc w:val="both"/>
        <w:outlineLvl w:val="0"/>
        <w:rPr>
          <w:rFonts w:ascii="Times New Roman" w:hAnsi="Times New Roman"/>
          <w:sz w:val="24"/>
          <w:szCs w:val="24"/>
        </w:rPr>
      </w:pPr>
    </w:p>
    <w:p w:rsidR="00652D6C" w:rsidRPr="008C70A2" w:rsidP="00674363">
      <w:pPr>
        <w:pStyle w:val="ListParagraph"/>
        <w:bidi w:val="0"/>
        <w:spacing w:line="276" w:lineRule="auto"/>
        <w:ind w:left="284" w:firstLine="360"/>
        <w:jc w:val="both"/>
        <w:outlineLvl w:val="0"/>
        <w:rPr>
          <w:rFonts w:ascii="Times New Roman" w:hAnsi="Times New Roman"/>
          <w:sz w:val="24"/>
          <w:szCs w:val="24"/>
        </w:rPr>
      </w:pPr>
      <w:r w:rsidRPr="008C70A2">
        <w:rPr>
          <w:rFonts w:ascii="Times New Roman" w:hAnsi="Times New Roman"/>
          <w:sz w:val="24"/>
          <w:szCs w:val="24"/>
        </w:rPr>
        <w:t>Poznámka pod čiarou k odkazu 1d znie:</w:t>
      </w:r>
    </w:p>
    <w:p w:rsidR="00652D6C" w:rsidRPr="008C70A2" w:rsidP="00674363">
      <w:pPr>
        <w:pStyle w:val="ListParagraph"/>
        <w:bidi w:val="0"/>
        <w:spacing w:line="276" w:lineRule="auto"/>
        <w:ind w:left="284" w:firstLine="360"/>
        <w:jc w:val="both"/>
        <w:outlineLvl w:val="0"/>
        <w:rPr>
          <w:rFonts w:ascii="Times New Roman" w:hAnsi="Times New Roman"/>
          <w:sz w:val="24"/>
          <w:szCs w:val="24"/>
        </w:rPr>
      </w:pPr>
      <w:r w:rsidRPr="008C70A2">
        <w:rPr>
          <w:rFonts w:ascii="Times New Roman" w:hAnsi="Times New Roman"/>
          <w:sz w:val="24"/>
          <w:szCs w:val="24"/>
        </w:rPr>
        <w:t>„</w:t>
      </w:r>
      <w:r w:rsidRPr="008C70A2">
        <w:rPr>
          <w:rFonts w:ascii="Times New Roman" w:hAnsi="Times New Roman"/>
          <w:sz w:val="24"/>
          <w:szCs w:val="24"/>
          <w:vertAlign w:val="superscript"/>
        </w:rPr>
        <w:t>1d</w:t>
      </w:r>
      <w:r w:rsidRPr="008C70A2">
        <w:rPr>
          <w:rFonts w:ascii="Times New Roman" w:hAnsi="Times New Roman"/>
          <w:sz w:val="24"/>
          <w:szCs w:val="24"/>
        </w:rPr>
        <w:t>) Zákon č. .../2015 Z. z. o úveroch na bývanie a o zmene a doplnení niektorých zákonov.“.</w:t>
      </w:r>
    </w:p>
    <w:p w:rsidR="00652D6C" w:rsidRPr="008C70A2" w:rsidP="00652D6C">
      <w:pPr>
        <w:pStyle w:val="ListParagraph"/>
        <w:bidi w:val="0"/>
        <w:spacing w:line="276" w:lineRule="auto"/>
        <w:ind w:left="284"/>
        <w:jc w:val="both"/>
        <w:outlineLvl w:val="0"/>
        <w:rPr>
          <w:rFonts w:ascii="Times New Roman" w:hAnsi="Times New Roman"/>
          <w:sz w:val="24"/>
          <w:szCs w:val="24"/>
        </w:rPr>
      </w:pPr>
    </w:p>
    <w:p w:rsidR="00652D6C" w:rsidRPr="008C70A2" w:rsidP="00652D6C">
      <w:pPr>
        <w:pStyle w:val="ListParagraph"/>
        <w:numPr>
          <w:numId w:val="54"/>
        </w:numPr>
        <w:bidi w:val="0"/>
        <w:spacing w:line="276" w:lineRule="auto"/>
        <w:contextualSpacing/>
        <w:jc w:val="both"/>
        <w:outlineLvl w:val="0"/>
        <w:rPr>
          <w:rFonts w:ascii="Times New Roman" w:hAnsi="Times New Roman"/>
          <w:b/>
          <w:sz w:val="24"/>
          <w:szCs w:val="24"/>
        </w:rPr>
      </w:pPr>
      <w:r w:rsidRPr="008C70A2">
        <w:rPr>
          <w:rFonts w:ascii="Times New Roman" w:hAnsi="Times New Roman"/>
          <w:sz w:val="24"/>
          <w:szCs w:val="24"/>
        </w:rPr>
        <w:t>V § 1 ods. 3 písm. c) sa vypúšťajú slová „ktorého lehota splatnosti je viac ako desať rokov,“.</w:t>
      </w:r>
    </w:p>
    <w:p w:rsidR="00652D6C" w:rsidP="00652D6C">
      <w:pPr>
        <w:pStyle w:val="ListParagraph"/>
        <w:numPr>
          <w:numId w:val="54"/>
        </w:numPr>
        <w:bidi w:val="0"/>
        <w:spacing w:line="276" w:lineRule="auto"/>
        <w:contextualSpacing/>
        <w:jc w:val="both"/>
        <w:outlineLvl w:val="0"/>
        <w:rPr>
          <w:rFonts w:ascii="Times New Roman" w:hAnsi="Times New Roman"/>
          <w:sz w:val="24"/>
          <w:szCs w:val="24"/>
        </w:rPr>
      </w:pPr>
      <w:r w:rsidRPr="008C70A2">
        <w:rPr>
          <w:rFonts w:ascii="Times New Roman" w:hAnsi="Times New Roman"/>
          <w:sz w:val="24"/>
          <w:szCs w:val="24"/>
        </w:rPr>
        <w:t>V § 1 ods.</w:t>
      </w:r>
      <w:r w:rsidRPr="008C70A2">
        <w:rPr>
          <w:rFonts w:ascii="Times New Roman" w:hAnsi="Times New Roman"/>
          <w:b/>
          <w:sz w:val="24"/>
          <w:szCs w:val="24"/>
        </w:rPr>
        <w:t xml:space="preserve"> </w:t>
      </w:r>
      <w:r w:rsidRPr="008C70A2">
        <w:rPr>
          <w:rFonts w:ascii="Times New Roman" w:hAnsi="Times New Roman"/>
          <w:sz w:val="24"/>
          <w:szCs w:val="24"/>
        </w:rPr>
        <w:t>3 písm. e) sa vypúšťajú slová „zabezpečený záložným právom k nehnuteľnosti“.</w:t>
      </w:r>
    </w:p>
    <w:p w:rsidR="00E01619" w:rsidRPr="008C70A2" w:rsidP="00652D6C">
      <w:pPr>
        <w:pStyle w:val="ListParagraph"/>
        <w:numPr>
          <w:numId w:val="54"/>
        </w:numPr>
        <w:bidi w:val="0"/>
        <w:spacing w:line="276" w:lineRule="auto"/>
        <w:contextualSpacing/>
        <w:jc w:val="both"/>
        <w:outlineLvl w:val="0"/>
        <w:rPr>
          <w:rFonts w:ascii="Times New Roman" w:hAnsi="Times New Roman"/>
          <w:sz w:val="24"/>
          <w:szCs w:val="24"/>
        </w:rPr>
      </w:pPr>
      <w:r>
        <w:rPr>
          <w:rFonts w:ascii="Times New Roman" w:hAnsi="Times New Roman"/>
          <w:sz w:val="24"/>
          <w:szCs w:val="24"/>
        </w:rPr>
        <w:t>V § 7 ods. 7 sa za slovo “uzatvoril” vkladá čiarka a slová “zmenil alebo ukončil” a za slovo “uzatvorenia” sa vkladá čiarka a slová “zmeny alebo ukončenia”.</w:t>
      </w:r>
    </w:p>
    <w:p w:rsidR="00056377" w:rsidP="002D1330">
      <w:pPr>
        <w:bidi w:val="0"/>
        <w:spacing w:after="0"/>
        <w:outlineLvl w:val="0"/>
        <w:rPr>
          <w:rFonts w:ascii="Times New Roman" w:hAnsi="Times New Roman"/>
          <w:b/>
          <w:sz w:val="24"/>
          <w:szCs w:val="24"/>
        </w:rPr>
      </w:pPr>
    </w:p>
    <w:p w:rsidR="00511077" w:rsidRPr="008C70A2" w:rsidP="007E58B0">
      <w:pPr>
        <w:bidi w:val="0"/>
        <w:spacing w:after="0"/>
        <w:ind w:left="284"/>
        <w:jc w:val="center"/>
        <w:outlineLvl w:val="0"/>
        <w:rPr>
          <w:rFonts w:ascii="Times New Roman" w:hAnsi="Times New Roman"/>
          <w:b/>
          <w:sz w:val="24"/>
          <w:szCs w:val="24"/>
        </w:rPr>
      </w:pPr>
      <w:r w:rsidRPr="008C70A2" w:rsidR="00F42ED8">
        <w:rPr>
          <w:rFonts w:ascii="Times New Roman" w:hAnsi="Times New Roman"/>
          <w:b/>
          <w:sz w:val="24"/>
          <w:szCs w:val="24"/>
        </w:rPr>
        <w:t>Čl. V</w:t>
      </w:r>
      <w:r w:rsidRPr="008C70A2" w:rsidR="005F711D">
        <w:rPr>
          <w:rFonts w:ascii="Times New Roman" w:hAnsi="Times New Roman"/>
          <w:b/>
          <w:sz w:val="24"/>
          <w:szCs w:val="24"/>
        </w:rPr>
        <w:t>I</w:t>
      </w:r>
    </w:p>
    <w:p w:rsidR="00A508F7" w:rsidRPr="008C70A2" w:rsidP="007E58B0">
      <w:pPr>
        <w:bidi w:val="0"/>
        <w:spacing w:after="0"/>
        <w:ind w:left="284"/>
        <w:jc w:val="center"/>
        <w:outlineLvl w:val="0"/>
        <w:rPr>
          <w:rFonts w:ascii="Times New Roman" w:hAnsi="Times New Roman"/>
          <w:b/>
          <w:sz w:val="24"/>
          <w:szCs w:val="24"/>
        </w:rPr>
      </w:pPr>
    </w:p>
    <w:p w:rsidR="003A4C34" w:rsidRPr="008C70A2" w:rsidP="003A4C34">
      <w:pPr>
        <w:bidi w:val="0"/>
        <w:jc w:val="both"/>
        <w:rPr>
          <w:rFonts w:ascii="Times New Roman" w:hAnsi="Times New Roman"/>
          <w:sz w:val="24"/>
          <w:szCs w:val="24"/>
        </w:rPr>
      </w:pPr>
      <w:r w:rsidRPr="008C70A2">
        <w:rPr>
          <w:rFonts w:ascii="Times New Roman" w:hAnsi="Times New Roman"/>
          <w:sz w:val="24"/>
          <w:szCs w:val="24"/>
        </w:rPr>
        <w:t xml:space="preserve">Predseda Národnej rady Slovenskej republiky sa splnomocňuje, aby v Zbierke zákonov Slovenskej republiky vyhlásil úplné znenie zákona </w:t>
      </w:r>
      <w:r w:rsidRPr="008C70A2">
        <w:rPr>
          <w:rFonts w:ascii="Times New Roman" w:hAnsi="Times New Roman"/>
          <w:sz w:val="24"/>
          <w:szCs w:val="24"/>
          <w:lang w:eastAsia="sk-SK"/>
        </w:rPr>
        <w:t xml:space="preserve">č. 747/2004 Z. z. </w:t>
      </w:r>
      <w:r w:rsidRPr="008C70A2">
        <w:rPr>
          <w:rFonts w:ascii="Times New Roman" w:hAnsi="Times New Roman"/>
          <w:sz w:val="24"/>
          <w:szCs w:val="24"/>
        </w:rPr>
        <w:t>o dohľade nad finančným trhom a o zmene a doplnení niektorých zákonov, ako vyplýva zo zmien a doplnení vykonaných zákonom č</w:t>
      </w:r>
      <w:r w:rsidRPr="008C70A2">
        <w:rPr>
          <w:rFonts w:ascii="Times New Roman" w:hAnsi="Times New Roman"/>
          <w:sz w:val="24"/>
          <w:szCs w:val="24"/>
          <w:lang w:eastAsia="sk-SK"/>
        </w:rPr>
        <w:t>. </w:t>
      </w:r>
      <w:r w:rsidRPr="008C70A2">
        <w:rPr>
          <w:rFonts w:ascii="Times New Roman" w:hAnsi="Times New Roman"/>
          <w:sz w:val="24"/>
          <w:szCs w:val="24"/>
        </w:rPr>
        <w:t>340/2005</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519/2005</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214/2006</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644/2006</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659/2007</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552/2008</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186/2009</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276/2009</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492/2009</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129/2010</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394/2011</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547/2011</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132/2013</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352/2013</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213/2014</w:t>
      </w:r>
      <w:r w:rsidRPr="008C70A2">
        <w:rPr>
          <w:rFonts w:ascii="Times New Roman" w:hAnsi="Times New Roman"/>
          <w:sz w:val="24"/>
          <w:szCs w:val="24"/>
          <w:lang w:eastAsia="sk-SK"/>
        </w:rPr>
        <w:t> Z. z</w:t>
      </w:r>
      <w:r w:rsidRPr="008C70A2">
        <w:rPr>
          <w:rFonts w:ascii="Times New Roman" w:hAnsi="Times New Roman"/>
          <w:sz w:val="24"/>
          <w:szCs w:val="24"/>
        </w:rPr>
        <w:t>.,  zákonom č</w:t>
      </w:r>
      <w:r w:rsidRPr="008C70A2">
        <w:rPr>
          <w:rFonts w:ascii="Times New Roman" w:hAnsi="Times New Roman"/>
          <w:sz w:val="24"/>
          <w:szCs w:val="24"/>
          <w:lang w:eastAsia="sk-SK"/>
        </w:rPr>
        <w:t>. </w:t>
      </w:r>
      <w:r w:rsidRPr="008C70A2">
        <w:rPr>
          <w:rFonts w:ascii="Times New Roman" w:hAnsi="Times New Roman"/>
          <w:sz w:val="24"/>
          <w:szCs w:val="24"/>
        </w:rPr>
        <w:t>373/2014</w:t>
      </w:r>
      <w:r w:rsidRPr="008C70A2">
        <w:rPr>
          <w:rFonts w:ascii="Times New Roman" w:hAnsi="Times New Roman"/>
          <w:sz w:val="24"/>
          <w:szCs w:val="24"/>
          <w:lang w:eastAsia="sk-SK"/>
        </w:rPr>
        <w:t> Z. z</w:t>
      </w:r>
      <w:r w:rsidRPr="008C70A2">
        <w:rPr>
          <w:rFonts w:ascii="Times New Roman" w:hAnsi="Times New Roman"/>
          <w:sz w:val="24"/>
          <w:szCs w:val="24"/>
        </w:rPr>
        <w:t>.</w:t>
      </w:r>
      <w:r w:rsidR="00886176">
        <w:rPr>
          <w:rFonts w:ascii="Times New Roman" w:hAnsi="Times New Roman"/>
          <w:sz w:val="24"/>
          <w:szCs w:val="24"/>
        </w:rPr>
        <w:t>, zákonom č. 374/2014 Z. z.</w:t>
      </w:r>
      <w:r w:rsidRPr="008C70A2">
        <w:rPr>
          <w:rFonts w:ascii="Times New Roman" w:hAnsi="Times New Roman"/>
          <w:sz w:val="24"/>
          <w:szCs w:val="24"/>
        </w:rPr>
        <w:t xml:space="preserve"> a týmto zákonom.</w:t>
      </w:r>
    </w:p>
    <w:p w:rsidR="003A4C34" w:rsidRPr="008C70A2" w:rsidP="007E58B0">
      <w:pPr>
        <w:bidi w:val="0"/>
        <w:spacing w:after="0"/>
        <w:ind w:left="284"/>
        <w:jc w:val="center"/>
        <w:outlineLvl w:val="0"/>
        <w:rPr>
          <w:rFonts w:ascii="Times New Roman" w:hAnsi="Times New Roman"/>
          <w:b/>
          <w:sz w:val="24"/>
          <w:szCs w:val="24"/>
        </w:rPr>
      </w:pPr>
    </w:p>
    <w:p w:rsidR="003A4C34" w:rsidRPr="008C70A2" w:rsidP="007E58B0">
      <w:pPr>
        <w:bidi w:val="0"/>
        <w:spacing w:after="0"/>
        <w:ind w:left="284"/>
        <w:jc w:val="center"/>
        <w:outlineLvl w:val="0"/>
        <w:rPr>
          <w:rFonts w:ascii="Times New Roman" w:hAnsi="Times New Roman"/>
          <w:b/>
          <w:sz w:val="24"/>
          <w:szCs w:val="24"/>
        </w:rPr>
      </w:pPr>
      <w:r w:rsidRPr="008C70A2">
        <w:rPr>
          <w:rFonts w:ascii="Times New Roman" w:hAnsi="Times New Roman"/>
          <w:b/>
          <w:sz w:val="24"/>
          <w:szCs w:val="24"/>
        </w:rPr>
        <w:t>Čl. VII</w:t>
      </w:r>
    </w:p>
    <w:p w:rsidR="005E0CFD" w:rsidRPr="008C70A2" w:rsidP="007E58B0">
      <w:pPr>
        <w:bidi w:val="0"/>
        <w:spacing w:after="0"/>
        <w:ind w:left="284"/>
        <w:jc w:val="center"/>
        <w:outlineLvl w:val="0"/>
        <w:rPr>
          <w:rFonts w:ascii="Times New Roman" w:hAnsi="Times New Roman"/>
          <w:b/>
          <w:sz w:val="24"/>
          <w:szCs w:val="24"/>
        </w:rPr>
      </w:pPr>
    </w:p>
    <w:p w:rsidR="000627FF" w:rsidRPr="008C70A2" w:rsidP="004401F9">
      <w:pPr>
        <w:bidi w:val="0"/>
        <w:ind w:left="360"/>
        <w:jc w:val="both"/>
        <w:outlineLvl w:val="0"/>
        <w:rPr>
          <w:rFonts w:ascii="Times New Roman" w:hAnsi="Times New Roman"/>
          <w:sz w:val="24"/>
          <w:szCs w:val="24"/>
        </w:rPr>
      </w:pPr>
      <w:r w:rsidRPr="008C70A2">
        <w:rPr>
          <w:rFonts w:ascii="Times New Roman" w:hAnsi="Times New Roman"/>
          <w:sz w:val="24"/>
          <w:szCs w:val="24"/>
        </w:rPr>
        <w:t xml:space="preserve">Tento zákon nadobúda účinnosť dňa </w:t>
      </w:r>
      <w:r w:rsidR="003E1FCC">
        <w:rPr>
          <w:rFonts w:ascii="Times New Roman" w:hAnsi="Times New Roman"/>
          <w:sz w:val="24"/>
          <w:szCs w:val="24"/>
        </w:rPr>
        <w:t>2</w:t>
      </w:r>
      <w:r w:rsidRPr="008C70A2">
        <w:rPr>
          <w:rFonts w:ascii="Times New Roman" w:hAnsi="Times New Roman"/>
          <w:sz w:val="24"/>
          <w:szCs w:val="24"/>
        </w:rPr>
        <w:t xml:space="preserve">1. </w:t>
      </w:r>
      <w:r w:rsidR="003E1FCC">
        <w:rPr>
          <w:rFonts w:ascii="Times New Roman" w:hAnsi="Times New Roman"/>
          <w:sz w:val="24"/>
          <w:szCs w:val="24"/>
        </w:rPr>
        <w:t>marca</w:t>
      </w:r>
      <w:r w:rsidRPr="008C70A2">
        <w:rPr>
          <w:rFonts w:ascii="Times New Roman" w:hAnsi="Times New Roman"/>
          <w:sz w:val="24"/>
          <w:szCs w:val="24"/>
        </w:rPr>
        <w:t xml:space="preserve"> 2016.</w:t>
      </w:r>
    </w:p>
    <w:p w:rsidR="00C86246" w:rsidRPr="008C70A2"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7E58B0" w:rsidRPr="008C70A2"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A508F7"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2D1330" w:rsidRPr="008C70A2"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2C67E4"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7D7A40"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7D7A40"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7D7A40"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4E0E46"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7D7A40"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7D7A40"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643BBD"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474566" w:rsidRPr="008C70A2" w:rsidP="00126FB3">
      <w:pPr>
        <w:pStyle w:val="ListParagraph"/>
        <w:bidi w:val="0"/>
        <w:spacing w:after="200" w:line="276" w:lineRule="auto"/>
        <w:ind w:left="0"/>
        <w:contextualSpacing/>
        <w:outlineLvl w:val="0"/>
        <w:rPr>
          <w:rFonts w:ascii="Times New Roman" w:hAnsi="Times New Roman"/>
          <w:b/>
          <w:spacing w:val="0"/>
          <w:sz w:val="24"/>
          <w:szCs w:val="24"/>
          <w:lang w:val="sk-SK"/>
        </w:rPr>
      </w:pPr>
    </w:p>
    <w:p w:rsidR="000E5D52" w:rsidRPr="008C70A2" w:rsidP="00474566">
      <w:pPr>
        <w:bidi w:val="0"/>
        <w:ind w:left="360"/>
        <w:jc w:val="right"/>
        <w:outlineLvl w:val="0"/>
        <w:rPr>
          <w:rFonts w:ascii="Times New Roman" w:hAnsi="Times New Roman"/>
          <w:b/>
          <w:sz w:val="24"/>
          <w:szCs w:val="24"/>
        </w:rPr>
      </w:pPr>
      <w:r w:rsidRPr="008C70A2">
        <w:rPr>
          <w:rFonts w:ascii="Times New Roman" w:hAnsi="Times New Roman"/>
          <w:b/>
          <w:sz w:val="24"/>
          <w:szCs w:val="24"/>
        </w:rPr>
        <w:t>P</w:t>
      </w:r>
      <w:r w:rsidR="00141AE3">
        <w:rPr>
          <w:rFonts w:ascii="Times New Roman" w:hAnsi="Times New Roman"/>
          <w:b/>
          <w:sz w:val="24"/>
          <w:szCs w:val="24"/>
        </w:rPr>
        <w:t>ríloha č</w:t>
      </w:r>
      <w:r w:rsidRPr="008C70A2">
        <w:rPr>
          <w:rFonts w:ascii="Times New Roman" w:hAnsi="Times New Roman"/>
          <w:b/>
          <w:sz w:val="24"/>
          <w:szCs w:val="24"/>
        </w:rPr>
        <w:t xml:space="preserve">. </w:t>
      </w:r>
      <w:r w:rsidRPr="008C70A2" w:rsidR="006F638F">
        <w:rPr>
          <w:rFonts w:ascii="Times New Roman" w:hAnsi="Times New Roman"/>
          <w:b/>
          <w:sz w:val="24"/>
          <w:szCs w:val="24"/>
        </w:rPr>
        <w:t>1</w:t>
      </w:r>
      <w:r w:rsidR="00141AE3">
        <w:rPr>
          <w:rFonts w:ascii="Times New Roman" w:hAnsi="Times New Roman"/>
          <w:b/>
          <w:sz w:val="24"/>
          <w:szCs w:val="24"/>
        </w:rPr>
        <w:t xml:space="preserve"> k zákonu č. ...</w:t>
      </w:r>
      <w:r w:rsidR="00CA70C6">
        <w:rPr>
          <w:rFonts w:ascii="Times New Roman" w:hAnsi="Times New Roman"/>
          <w:b/>
          <w:sz w:val="24"/>
          <w:szCs w:val="24"/>
        </w:rPr>
        <w:t>/2015</w:t>
      </w:r>
      <w:r w:rsidR="00141AE3">
        <w:rPr>
          <w:rFonts w:ascii="Times New Roman" w:hAnsi="Times New Roman"/>
          <w:b/>
          <w:sz w:val="24"/>
          <w:szCs w:val="24"/>
        </w:rPr>
        <w:t xml:space="preserve"> Z. z. </w:t>
      </w:r>
    </w:p>
    <w:p w:rsidR="008C76B6" w:rsidP="000E5D52">
      <w:pPr>
        <w:bidi w:val="0"/>
        <w:ind w:left="360"/>
        <w:jc w:val="center"/>
        <w:outlineLvl w:val="0"/>
        <w:rPr>
          <w:rFonts w:ascii="Times New Roman" w:hAnsi="Times New Roman"/>
          <w:b/>
          <w:sz w:val="24"/>
          <w:szCs w:val="24"/>
        </w:rPr>
      </w:pPr>
    </w:p>
    <w:p w:rsidR="002F1B7C" w:rsidRPr="008C70A2" w:rsidP="000E5D52">
      <w:pPr>
        <w:bidi w:val="0"/>
        <w:ind w:left="360"/>
        <w:jc w:val="center"/>
        <w:outlineLvl w:val="0"/>
        <w:rPr>
          <w:rFonts w:ascii="Times New Roman" w:hAnsi="Times New Roman"/>
          <w:b/>
          <w:sz w:val="24"/>
          <w:szCs w:val="24"/>
        </w:rPr>
      </w:pPr>
      <w:r w:rsidRPr="008C70A2">
        <w:rPr>
          <w:rFonts w:ascii="Times New Roman" w:hAnsi="Times New Roman"/>
          <w:b/>
          <w:sz w:val="24"/>
          <w:szCs w:val="24"/>
        </w:rPr>
        <w:t xml:space="preserve">EURÓPSKY ŠTANDARDIZOVANÝ INFORMAČNÝ FORMULÁR (FORMULÁR </w:t>
      </w:r>
      <w:r w:rsidR="002D6E59">
        <w:rPr>
          <w:rFonts w:ascii="Times New Roman" w:hAnsi="Times New Roman"/>
          <w:b/>
          <w:sz w:val="24"/>
          <w:szCs w:val="24"/>
        </w:rPr>
        <w:t>(</w:t>
      </w:r>
      <w:r w:rsidRPr="008C70A2">
        <w:rPr>
          <w:rFonts w:ascii="Times New Roman" w:hAnsi="Times New Roman"/>
          <w:b/>
          <w:sz w:val="24"/>
          <w:szCs w:val="24"/>
        </w:rPr>
        <w:t>ESIS)</w:t>
      </w:r>
      <w:r w:rsidR="002D6E59">
        <w:rPr>
          <w:rFonts w:ascii="Times New Roman" w:hAnsi="Times New Roman"/>
          <w:b/>
          <w:sz w:val="24"/>
          <w:szCs w:val="24"/>
        </w:rPr>
        <w:t>)</w:t>
      </w:r>
    </w:p>
    <w:p w:rsidR="007F7D21" w:rsidRPr="008C70A2" w:rsidP="00126FB3">
      <w:pPr>
        <w:bidi w:val="0"/>
        <w:ind w:left="360"/>
        <w:jc w:val="center"/>
        <w:outlineLvl w:val="0"/>
        <w:rPr>
          <w:rFonts w:ascii="Times New Roman" w:hAnsi="Times New Roman"/>
          <w:b/>
          <w:sz w:val="24"/>
          <w:szCs w:val="24"/>
        </w:rPr>
      </w:pPr>
      <w:r w:rsidRPr="008C70A2" w:rsidR="002F1B7C">
        <w:rPr>
          <w:rFonts w:ascii="Times New Roman" w:hAnsi="Times New Roman"/>
          <w:b/>
          <w:sz w:val="24"/>
          <w:szCs w:val="24"/>
        </w:rPr>
        <w:t>ČASŤ A</w:t>
      </w:r>
    </w:p>
    <w:p w:rsidR="007F7D21" w:rsidRPr="008C70A2" w:rsidP="000E6204">
      <w:pPr>
        <w:bidi w:val="0"/>
        <w:jc w:val="both"/>
        <w:rPr>
          <w:rFonts w:ascii="Times New Roman" w:hAnsi="Times New Roman"/>
          <w:color w:val="000000"/>
          <w:sz w:val="24"/>
          <w:szCs w:val="24"/>
        </w:rPr>
      </w:pPr>
      <w:r w:rsidRPr="008C70A2" w:rsidR="003C42F6">
        <w:rPr>
          <w:rFonts w:ascii="Times New Roman" w:hAnsi="Times New Roman"/>
          <w:color w:val="000000"/>
          <w:sz w:val="24"/>
          <w:szCs w:val="24"/>
        </w:rPr>
        <w:t>Po</w:t>
      </w:r>
      <w:r w:rsidRPr="008C70A2" w:rsidR="00126FB3">
        <w:rPr>
          <w:rFonts w:ascii="Times New Roman" w:hAnsi="Times New Roman"/>
          <w:color w:val="000000"/>
          <w:sz w:val="24"/>
          <w:szCs w:val="24"/>
        </w:rPr>
        <w:t>kyny pre veriteľa alebo</w:t>
      </w:r>
      <w:r w:rsidRPr="008C70A2" w:rsidR="003C42F6">
        <w:rPr>
          <w:rFonts w:ascii="Times New Roman" w:hAnsi="Times New Roman"/>
          <w:color w:val="000000"/>
          <w:sz w:val="24"/>
          <w:szCs w:val="24"/>
        </w:rPr>
        <w:t xml:space="preserve"> pre finančného agenta na vyplnenie formulára </w:t>
      </w:r>
      <w:r w:rsidR="002D6E59">
        <w:rPr>
          <w:rFonts w:ascii="Times New Roman" w:hAnsi="Times New Roman"/>
          <w:color w:val="000000"/>
          <w:sz w:val="24"/>
          <w:szCs w:val="24"/>
        </w:rPr>
        <w:t>(</w:t>
      </w:r>
      <w:r w:rsidRPr="008C70A2" w:rsidR="003C42F6">
        <w:rPr>
          <w:rFonts w:ascii="Times New Roman" w:hAnsi="Times New Roman"/>
          <w:color w:val="000000"/>
          <w:sz w:val="24"/>
          <w:szCs w:val="24"/>
        </w:rPr>
        <w:t>ESIS</w:t>
      </w:r>
      <w:r w:rsidR="002D6E59">
        <w:rPr>
          <w:rFonts w:ascii="Times New Roman" w:hAnsi="Times New Roman"/>
          <w:color w:val="000000"/>
          <w:sz w:val="24"/>
          <w:szCs w:val="24"/>
        </w:rPr>
        <w:t>)</w:t>
      </w:r>
      <w:r w:rsidRPr="008C70A2" w:rsidR="003C42F6">
        <w:rPr>
          <w:rFonts w:ascii="Times New Roman" w:hAnsi="Times New Roman"/>
          <w:color w:val="000000"/>
          <w:sz w:val="24"/>
          <w:szCs w:val="24"/>
        </w:rPr>
        <w:t xml:space="preserve"> sa uvádzajú v časti B. </w:t>
      </w:r>
      <w:r w:rsidRPr="008C70A2">
        <w:rPr>
          <w:rFonts w:ascii="Times New Roman" w:hAnsi="Times New Roman"/>
          <w:color w:val="000000"/>
          <w:sz w:val="24"/>
          <w:szCs w:val="24"/>
        </w:rPr>
        <w:t xml:space="preserve">Údaje v hranatých zátvorkách sa nahrádzajú príslušnými informáciami. </w:t>
      </w:r>
    </w:p>
    <w:p w:rsidR="007F7D21" w:rsidRPr="008C70A2" w:rsidP="000E6204">
      <w:pPr>
        <w:bidi w:val="0"/>
        <w:jc w:val="both"/>
        <w:rPr>
          <w:rFonts w:ascii="Times New Roman" w:hAnsi="Times New Roman"/>
          <w:color w:val="000000"/>
          <w:sz w:val="24"/>
          <w:szCs w:val="24"/>
        </w:rPr>
      </w:pPr>
      <w:r w:rsidRPr="008C70A2">
        <w:rPr>
          <w:rFonts w:ascii="Times New Roman" w:hAnsi="Times New Roman"/>
          <w:color w:val="000000"/>
          <w:sz w:val="24"/>
          <w:szCs w:val="24"/>
        </w:rPr>
        <w:t xml:space="preserve">Kdekoľvek je uvedené slovo „prípadne“, veriteľ poskytne požadované informácie, ak sú z hľadiska zmluvy o úvere </w:t>
      </w:r>
      <w:r w:rsidRPr="008C70A2" w:rsidR="003C42F6">
        <w:rPr>
          <w:rFonts w:ascii="Times New Roman" w:hAnsi="Times New Roman"/>
          <w:color w:val="000000"/>
          <w:sz w:val="24"/>
          <w:szCs w:val="24"/>
        </w:rPr>
        <w:t xml:space="preserve">na bývanie </w:t>
      </w:r>
      <w:r w:rsidRPr="008C70A2">
        <w:rPr>
          <w:rFonts w:ascii="Times New Roman" w:hAnsi="Times New Roman"/>
          <w:color w:val="000000"/>
          <w:sz w:val="24"/>
          <w:szCs w:val="24"/>
        </w:rPr>
        <w:t>relevantné. Ak informácie nie sú relevantné, veriteľ predmetnú informáciu alebo celý oddiel vypustí (napríklad v</w:t>
      </w:r>
      <w:r w:rsidR="002D6E59">
        <w:rPr>
          <w:rFonts w:ascii="Times New Roman" w:hAnsi="Times New Roman"/>
          <w:color w:val="000000"/>
          <w:sz w:val="24"/>
          <w:szCs w:val="24"/>
        </w:rPr>
        <w:t>tedy</w:t>
      </w:r>
      <w:r w:rsidRPr="008C70A2">
        <w:rPr>
          <w:rFonts w:ascii="Times New Roman" w:hAnsi="Times New Roman"/>
          <w:color w:val="000000"/>
          <w:sz w:val="24"/>
          <w:szCs w:val="24"/>
        </w:rPr>
        <w:t xml:space="preserve">, </w:t>
      </w:r>
      <w:r w:rsidR="002D6E59">
        <w:rPr>
          <w:rFonts w:ascii="Times New Roman" w:hAnsi="Times New Roman"/>
          <w:color w:val="000000"/>
          <w:sz w:val="24"/>
          <w:szCs w:val="24"/>
        </w:rPr>
        <w:t>ak</w:t>
      </w:r>
      <w:r w:rsidRPr="008C70A2" w:rsidR="002D6E59">
        <w:rPr>
          <w:rFonts w:ascii="Times New Roman" w:hAnsi="Times New Roman"/>
          <w:color w:val="000000"/>
          <w:sz w:val="24"/>
          <w:szCs w:val="24"/>
        </w:rPr>
        <w:t xml:space="preserve"> </w:t>
      </w:r>
      <w:r w:rsidRPr="008C70A2">
        <w:rPr>
          <w:rFonts w:ascii="Times New Roman" w:hAnsi="Times New Roman"/>
          <w:color w:val="000000"/>
          <w:sz w:val="24"/>
          <w:szCs w:val="24"/>
        </w:rPr>
        <w:t xml:space="preserve">oddiel nie je uplatniteľný). Ak sa vo formulári </w:t>
      </w:r>
      <w:r w:rsidR="002D6E59">
        <w:rPr>
          <w:rFonts w:ascii="Times New Roman" w:hAnsi="Times New Roman"/>
          <w:color w:val="000000"/>
          <w:sz w:val="24"/>
          <w:szCs w:val="24"/>
        </w:rPr>
        <w:t>(</w:t>
      </w:r>
      <w:r w:rsidRPr="008C70A2">
        <w:rPr>
          <w:rFonts w:ascii="Times New Roman" w:hAnsi="Times New Roman"/>
          <w:color w:val="000000"/>
          <w:sz w:val="24"/>
          <w:szCs w:val="24"/>
        </w:rPr>
        <w:t>ESIS</w:t>
      </w:r>
      <w:r w:rsidR="002D6E59">
        <w:rPr>
          <w:rFonts w:ascii="Times New Roman" w:hAnsi="Times New Roman"/>
          <w:color w:val="000000"/>
          <w:sz w:val="24"/>
          <w:szCs w:val="24"/>
        </w:rPr>
        <w:t>)</w:t>
      </w:r>
      <w:r w:rsidRPr="008C70A2">
        <w:rPr>
          <w:rFonts w:ascii="Times New Roman" w:hAnsi="Times New Roman"/>
          <w:color w:val="000000"/>
          <w:sz w:val="24"/>
          <w:szCs w:val="24"/>
        </w:rPr>
        <w:t xml:space="preserve"> vypustí celý oddiel, číslovanie jeho oddielov sa zodpovedajúcim spôsobom upraví.</w:t>
      </w:r>
    </w:p>
    <w:p w:rsidR="007F7D21" w:rsidRPr="008C70A2" w:rsidP="000E6204">
      <w:pPr>
        <w:bidi w:val="0"/>
        <w:jc w:val="both"/>
        <w:rPr>
          <w:rFonts w:ascii="Times New Roman" w:hAnsi="Times New Roman"/>
          <w:color w:val="000000"/>
          <w:sz w:val="24"/>
          <w:szCs w:val="24"/>
        </w:rPr>
      </w:pPr>
      <w:r w:rsidRPr="008C70A2">
        <w:rPr>
          <w:rFonts w:ascii="Times New Roman" w:hAnsi="Times New Roman"/>
          <w:color w:val="000000"/>
          <w:sz w:val="24"/>
          <w:szCs w:val="24"/>
        </w:rPr>
        <w:t>Nižšie uvedené informácie sa uvádzajú v jednom dokumente. Použité písmo musí byť jasne čitateľné. Tučné písmo, tieňovanie alebo väčšia veľkosť písma sa používajú pre informačné prvky, ktoré majú byť zvýraznené. Všetky upozornenia na relevantné riziká sa zvýraznia.</w:t>
      </w:r>
    </w:p>
    <w:tbl>
      <w:tblPr>
        <w:tblStyle w:val="TableNorm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4606"/>
        <w:gridCol w:w="4606"/>
      </w:tblGrid>
      <w:tr>
        <w:tblPrEx>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Ex>
        <w:tc>
          <w:tcPr>
            <w:tcW w:w="4606" w:type="dxa"/>
            <w:tcBorders>
              <w:top w:val="doub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caps/>
                <w:sz w:val="24"/>
                <w:szCs w:val="24"/>
              </w:rPr>
            </w:pPr>
            <w:r w:rsidRPr="00F7677A">
              <w:rPr>
                <w:rFonts w:ascii="Times New Roman" w:hAnsi="Times New Roman"/>
                <w:caps/>
                <w:sz w:val="24"/>
                <w:szCs w:val="24"/>
              </w:rPr>
              <w:t xml:space="preserve">Tento dokument bol vytvorený </w:t>
            </w:r>
          </w:p>
          <w:p w:rsidR="002F1B7C" w:rsidRPr="00F7677A" w:rsidP="00F7677A">
            <w:pPr>
              <w:bidi w:val="0"/>
              <w:spacing w:after="0"/>
              <w:rPr>
                <w:rFonts w:ascii="Times New Roman" w:hAnsi="Times New Roman"/>
                <w:caps/>
                <w:sz w:val="24"/>
                <w:szCs w:val="24"/>
              </w:rPr>
            </w:pPr>
            <w:r w:rsidRPr="00F7677A">
              <w:rPr>
                <w:rFonts w:ascii="Times New Roman" w:hAnsi="Times New Roman"/>
                <w:caps/>
                <w:sz w:val="24"/>
                <w:szCs w:val="24"/>
              </w:rPr>
              <w:t xml:space="preserve">pre </w:t>
            </w:r>
          </w:p>
          <w:p w:rsidR="002F1B7C" w:rsidRPr="00F7677A" w:rsidP="00F7677A">
            <w:pPr>
              <w:bidi w:val="0"/>
              <w:spacing w:after="0"/>
              <w:rPr>
                <w:rFonts w:ascii="Times New Roman" w:hAnsi="Times New Roman"/>
                <w:caps/>
                <w:sz w:val="24"/>
                <w:szCs w:val="24"/>
              </w:rPr>
            </w:pPr>
            <w:r w:rsidRPr="00F7677A">
              <w:rPr>
                <w:rFonts w:ascii="Times New Roman" w:hAnsi="Times New Roman"/>
                <w:caps/>
                <w:sz w:val="24"/>
                <w:szCs w:val="24"/>
              </w:rPr>
              <w:t xml:space="preserve">dňa </w:t>
            </w:r>
          </w:p>
        </w:tc>
        <w:tc>
          <w:tcPr>
            <w:tcW w:w="4606" w:type="dxa"/>
            <w:tcBorders>
              <w:top w:val="doub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caps/>
                <w:sz w:val="24"/>
                <w:szCs w:val="24"/>
              </w:rPr>
            </w:pPr>
          </w:p>
          <w:p w:rsidR="002F1B7C" w:rsidRPr="00F7677A" w:rsidP="00F7677A">
            <w:pPr>
              <w:bidi w:val="0"/>
              <w:spacing w:after="0"/>
              <w:rPr>
                <w:rFonts w:ascii="Times New Roman" w:hAnsi="Times New Roman"/>
                <w:caps/>
                <w:sz w:val="24"/>
                <w:szCs w:val="24"/>
              </w:rPr>
            </w:pPr>
            <w:r w:rsidRPr="00F7677A" w:rsidR="00807D10">
              <w:rPr>
                <w:rFonts w:ascii="Times New Roman" w:hAnsi="Times New Roman"/>
                <w:caps/>
                <w:color w:val="000000"/>
                <w:sz w:val="24"/>
                <w:szCs w:val="24"/>
              </w:rPr>
              <w:t>[</w:t>
            </w:r>
            <w:r w:rsidRPr="00F7677A">
              <w:rPr>
                <w:rFonts w:ascii="Times New Roman" w:hAnsi="Times New Roman"/>
                <w:caps/>
                <w:sz w:val="24"/>
                <w:szCs w:val="24"/>
              </w:rPr>
              <w:t>meno spotrebiteľa</w:t>
            </w:r>
            <w:r w:rsidRPr="00F7677A" w:rsidR="00807D10">
              <w:rPr>
                <w:rFonts w:ascii="Times New Roman" w:hAnsi="Times New Roman"/>
                <w:caps/>
                <w:color w:val="000000"/>
                <w:sz w:val="24"/>
                <w:szCs w:val="24"/>
              </w:rPr>
              <w:t>]</w:t>
            </w:r>
            <w:r w:rsidRPr="00F7677A">
              <w:rPr>
                <w:rFonts w:ascii="Times New Roman" w:hAnsi="Times New Roman"/>
                <w:caps/>
                <w:sz w:val="24"/>
                <w:szCs w:val="24"/>
              </w:rPr>
              <w:t xml:space="preserve"> </w:t>
            </w:r>
          </w:p>
          <w:p w:rsidR="002F1B7C" w:rsidRPr="00F7677A" w:rsidP="00F7677A">
            <w:pPr>
              <w:bidi w:val="0"/>
              <w:spacing w:after="0"/>
              <w:rPr>
                <w:rFonts w:ascii="Times New Roman" w:hAnsi="Times New Roman"/>
                <w:caps/>
                <w:sz w:val="24"/>
                <w:szCs w:val="24"/>
              </w:rPr>
            </w:pPr>
            <w:r w:rsidRPr="00F7677A" w:rsidR="00807D10">
              <w:rPr>
                <w:rFonts w:ascii="Times New Roman" w:hAnsi="Times New Roman"/>
                <w:caps/>
                <w:color w:val="000000"/>
                <w:sz w:val="24"/>
                <w:szCs w:val="24"/>
              </w:rPr>
              <w:t>[</w:t>
            </w:r>
            <w:r w:rsidRPr="00F7677A">
              <w:rPr>
                <w:rFonts w:ascii="Times New Roman" w:hAnsi="Times New Roman"/>
                <w:caps/>
                <w:sz w:val="24"/>
                <w:szCs w:val="24"/>
              </w:rPr>
              <w:t>dátum</w:t>
            </w:r>
            <w:r w:rsidRPr="00F7677A" w:rsidR="00807D10">
              <w:rPr>
                <w:rFonts w:ascii="Times New Roman" w:hAnsi="Times New Roman"/>
                <w:caps/>
                <w:color w:val="000000"/>
                <w:sz w:val="24"/>
                <w:szCs w:val="24"/>
              </w:rPr>
              <w:t>]</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Tento dokument bol vytvorený na základe informácií, ktoré ste doteraz poskytli a na základe aktuálnych podmienok na finančnom trhu</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Informácie, ktoré sa uvádzajú nižšie sú platné až do </w:t>
            </w:r>
          </w:p>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*)okrem úrokových sadzieb a ďalších nákladov. Po tomto dátume sa môžu zmeniť v súlade s podmienkami na trhu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sidR="00807D10">
              <w:rPr>
                <w:rFonts w:ascii="Times New Roman" w:hAnsi="Times New Roman"/>
                <w:color w:val="000000"/>
                <w:sz w:val="24"/>
                <w:szCs w:val="24"/>
              </w:rPr>
              <w:t>[</w:t>
            </w:r>
            <w:r w:rsidRPr="00F7677A">
              <w:rPr>
                <w:rFonts w:ascii="Times New Roman" w:hAnsi="Times New Roman"/>
                <w:sz w:val="24"/>
                <w:szCs w:val="24"/>
              </w:rPr>
              <w:t>dátum</w:t>
            </w:r>
            <w:r w:rsidRPr="00F7677A" w:rsidR="00807D10">
              <w:rPr>
                <w:rFonts w:ascii="Times New Roman" w:hAnsi="Times New Roman"/>
                <w:sz w:val="24"/>
                <w:szCs w:val="24"/>
              </w:rPr>
              <w:t xml:space="preserve"> splatnosti</w:t>
            </w:r>
            <w:r w:rsidRPr="00F7677A" w:rsidR="00807D10">
              <w:rPr>
                <w:rFonts w:ascii="Times New Roman" w:hAnsi="Times New Roman"/>
                <w:color w:val="000000"/>
                <w:sz w:val="24"/>
                <w:szCs w:val="24"/>
              </w:rPr>
              <w:t>]</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*)platí, ak konečná úroková sadzba úveru a iné náklady môžu byť odlišné od úrokovej sadzby a nákladov uvedených v tomto formulári</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Tento dokument nepredstavuje pre </w:t>
            </w:r>
            <w:r w:rsidRPr="00F7677A" w:rsidR="00807D10">
              <w:rPr>
                <w:rFonts w:ascii="Times New Roman" w:hAnsi="Times New Roman"/>
                <w:color w:val="000000"/>
                <w:sz w:val="24"/>
                <w:szCs w:val="24"/>
              </w:rPr>
              <w:t>[</w:t>
            </w:r>
            <w:r w:rsidRPr="00F7677A" w:rsidR="00807D10">
              <w:rPr>
                <w:rFonts w:ascii="Times New Roman" w:hAnsi="Times New Roman"/>
                <w:sz w:val="24"/>
                <w:szCs w:val="24"/>
              </w:rPr>
              <w:t xml:space="preserve">meno </w:t>
            </w:r>
            <w:r w:rsidRPr="00F7677A">
              <w:rPr>
                <w:rFonts w:ascii="Times New Roman" w:hAnsi="Times New Roman"/>
                <w:sz w:val="24"/>
                <w:szCs w:val="24"/>
              </w:rPr>
              <w:t>veriteľ</w:t>
            </w:r>
            <w:r w:rsidRPr="00F7677A" w:rsidR="00807D10">
              <w:rPr>
                <w:rFonts w:ascii="Times New Roman" w:hAnsi="Times New Roman"/>
                <w:sz w:val="24"/>
                <w:szCs w:val="24"/>
              </w:rPr>
              <w:t>a</w:t>
            </w:r>
            <w:r w:rsidRPr="00F7677A" w:rsidR="00807D10">
              <w:rPr>
                <w:rFonts w:ascii="Times New Roman" w:hAnsi="Times New Roman"/>
                <w:color w:val="000000"/>
                <w:sz w:val="24"/>
                <w:szCs w:val="24"/>
              </w:rPr>
              <w:t>]</w:t>
            </w:r>
            <w:r w:rsidRPr="00F7677A">
              <w:rPr>
                <w:rFonts w:ascii="Times New Roman" w:hAnsi="Times New Roman"/>
                <w:sz w:val="24"/>
                <w:szCs w:val="24"/>
              </w:rPr>
              <w:t xml:space="preserve"> záväzok poskytnúť Vám úver. </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2F1B7C" w:rsidRPr="00F7677A" w:rsidP="00F7677A">
            <w:pPr>
              <w:pStyle w:val="ListParagraph"/>
              <w:numPr>
                <w:numId w:val="55"/>
              </w:numPr>
              <w:bidi w:val="0"/>
              <w:spacing w:line="240" w:lineRule="auto"/>
              <w:contextualSpacing/>
              <w:rPr>
                <w:rFonts w:ascii="Times New Roman" w:hAnsi="Times New Roman"/>
                <w:b/>
                <w:spacing w:val="0"/>
                <w:sz w:val="24"/>
                <w:szCs w:val="24"/>
                <w:lang w:val="sk-SK"/>
              </w:rPr>
            </w:pPr>
            <w:r w:rsidRPr="00F7677A">
              <w:rPr>
                <w:rFonts w:ascii="Times New Roman" w:hAnsi="Times New Roman"/>
                <w:b/>
                <w:spacing w:val="0"/>
                <w:sz w:val="24"/>
                <w:szCs w:val="24"/>
                <w:lang w:val="sk-SK"/>
              </w:rPr>
              <w:t>Totožnosť a kontaktné údaje veriteľa poskytujúceho úver na bývanie</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000554B2">
              <w:rPr>
                <w:rFonts w:ascii="Times New Roman" w:hAnsi="Times New Roman"/>
                <w:sz w:val="24"/>
                <w:szCs w:val="24"/>
              </w:rPr>
              <w:t>V</w:t>
            </w:r>
            <w:r w:rsidRPr="00F7677A">
              <w:rPr>
                <w:rFonts w:ascii="Times New Roman" w:hAnsi="Times New Roman"/>
                <w:sz w:val="24"/>
                <w:szCs w:val="24"/>
              </w:rPr>
              <w:t>eriteľ</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Názov </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Adresa</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Adresa na doručovanie</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Telefónne číslo</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e-mailová adresa*</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Faxové číslo*</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Webové sídlo*</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Kontaktná osoba/sídlo*</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*nepovinný údaj</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Poskytovanie poradenských služieb </w:t>
            </w:r>
          </w:p>
          <w:p w:rsidR="002F1B7C"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[(Na základe posúdenia Vašich potrieb a situácie Vám odporúčame tento hypotekárny úver./Toto nie je odporúčanie konkrétneho hypotekárneho úveru. Avšak vychádzajúc z Vašich odpovedí na niektoré otázky, Vám ponúkame informácie o tomto hypotekárnom úvere, aby ste sa mohli sami rozhodnúť.)]</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color w:val="000000"/>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2F1B7C" w:rsidRPr="00F7677A" w:rsidP="00F7677A">
            <w:pPr>
              <w:pStyle w:val="ListParagraph"/>
              <w:numPr>
                <w:numId w:val="55"/>
              </w:numPr>
              <w:bidi w:val="0"/>
              <w:spacing w:line="240" w:lineRule="auto"/>
              <w:contextualSpacing/>
              <w:rPr>
                <w:rFonts w:ascii="Times New Roman" w:hAnsi="Times New Roman"/>
                <w:b/>
                <w:spacing w:val="0"/>
                <w:sz w:val="24"/>
                <w:szCs w:val="24"/>
                <w:lang w:val="sk-SK"/>
              </w:rPr>
            </w:pPr>
            <w:r w:rsidRPr="00F7677A">
              <w:rPr>
                <w:rFonts w:ascii="Times New Roman" w:hAnsi="Times New Roman"/>
                <w:b/>
                <w:spacing w:val="0"/>
                <w:sz w:val="24"/>
                <w:szCs w:val="24"/>
                <w:lang w:val="sk-SK"/>
              </w:rPr>
              <w:t xml:space="preserve">Totožnosť a kontaktné údaje </w:t>
            </w:r>
            <w:r w:rsidRPr="00F7677A" w:rsidR="003C42F6">
              <w:rPr>
                <w:rFonts w:ascii="Times New Roman" w:hAnsi="Times New Roman"/>
                <w:b/>
                <w:spacing w:val="0"/>
                <w:sz w:val="24"/>
                <w:szCs w:val="24"/>
                <w:lang w:val="sk-SK"/>
              </w:rPr>
              <w:t>finančného agenta poskytujúceho</w:t>
            </w:r>
            <w:r w:rsidRPr="00F7677A">
              <w:rPr>
                <w:rFonts w:ascii="Times New Roman" w:hAnsi="Times New Roman"/>
                <w:b/>
                <w:spacing w:val="0"/>
                <w:sz w:val="24"/>
                <w:szCs w:val="24"/>
                <w:lang w:val="sk-SK"/>
              </w:rPr>
              <w:t xml:space="preserve"> úver na bývanie</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sidR="003C42F6">
              <w:rPr>
                <w:rFonts w:ascii="Times New Roman" w:hAnsi="Times New Roman"/>
                <w:sz w:val="24"/>
                <w:szCs w:val="24"/>
              </w:rPr>
              <w:t>Finančný agent</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Meno, Priezvisko/názov</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Adresa</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Adresa trvalého pobytu alebo adresa na doručovanie</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Telefónne číslo</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e-mailová adresa*</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Faxové číslo*</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Webové sídlo*</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Kontaktná osoba</w:t>
            </w:r>
            <w:r w:rsidRPr="00F7677A" w:rsidR="00807D10">
              <w:rPr>
                <w:rFonts w:ascii="Times New Roman" w:hAnsi="Times New Roman"/>
                <w:sz w:val="24"/>
                <w:szCs w:val="24"/>
              </w:rPr>
              <w:t>/miesto</w:t>
            </w:r>
            <w:r w:rsidRPr="00F7677A">
              <w:rPr>
                <w:rFonts w:ascii="Times New Roman" w:hAnsi="Times New Roman"/>
                <w:sz w:val="24"/>
                <w:szCs w:val="24"/>
              </w:rPr>
              <w:t>*</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*nepovinný údaj</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Prípadne </w:t>
            </w:r>
          </w:p>
          <w:p w:rsidR="002F1B7C" w:rsidRPr="00F7677A" w:rsidP="00F7677A">
            <w:pPr>
              <w:bidi w:val="0"/>
              <w:spacing w:after="0"/>
              <w:rPr>
                <w:rFonts w:ascii="Times New Roman" w:hAnsi="Times New Roman"/>
                <w:sz w:val="24"/>
                <w:szCs w:val="24"/>
              </w:rPr>
            </w:pPr>
            <w:r w:rsidRPr="00F7677A" w:rsidR="00807D10">
              <w:rPr>
                <w:rFonts w:ascii="Times New Roman" w:hAnsi="Times New Roman"/>
                <w:color w:val="000000"/>
                <w:sz w:val="24"/>
                <w:szCs w:val="24"/>
              </w:rPr>
              <w:t>[</w:t>
            </w:r>
            <w:r w:rsidRPr="00F7677A" w:rsidR="00807D10">
              <w:rPr>
                <w:rFonts w:ascii="Times New Roman" w:hAnsi="Times New Roman"/>
                <w:sz w:val="24"/>
                <w:szCs w:val="24"/>
              </w:rPr>
              <w:t xml:space="preserve">Informácie o tom, či sa poskytujú </w:t>
            </w:r>
            <w:r w:rsidRPr="00F7677A">
              <w:rPr>
                <w:rFonts w:ascii="Times New Roman" w:hAnsi="Times New Roman"/>
                <w:sz w:val="24"/>
                <w:szCs w:val="24"/>
              </w:rPr>
              <w:t xml:space="preserve"> poradensk</w:t>
            </w:r>
            <w:r w:rsidRPr="00F7677A" w:rsidR="00807D10">
              <w:rPr>
                <w:rFonts w:ascii="Times New Roman" w:hAnsi="Times New Roman"/>
                <w:sz w:val="24"/>
                <w:szCs w:val="24"/>
              </w:rPr>
              <w:t>é</w:t>
            </w:r>
            <w:r w:rsidRPr="00F7677A">
              <w:rPr>
                <w:rFonts w:ascii="Times New Roman" w:hAnsi="Times New Roman"/>
                <w:sz w:val="24"/>
                <w:szCs w:val="24"/>
              </w:rPr>
              <w:t xml:space="preserve"> služb</w:t>
            </w:r>
            <w:r w:rsidRPr="00F7677A" w:rsidR="00807D10">
              <w:rPr>
                <w:rFonts w:ascii="Times New Roman" w:hAnsi="Times New Roman"/>
                <w:sz w:val="24"/>
                <w:szCs w:val="24"/>
              </w:rPr>
              <w:t>y</w:t>
            </w:r>
            <w:r w:rsidRPr="00F7677A" w:rsidR="00807D10">
              <w:rPr>
                <w:rFonts w:ascii="Times New Roman" w:hAnsi="Times New Roman"/>
                <w:color w:val="000000"/>
                <w:sz w:val="24"/>
                <w:szCs w:val="24"/>
              </w:rPr>
              <w:t>]</w:t>
            </w:r>
          </w:p>
          <w:p w:rsidR="002F1B7C"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[(Na základe posúdenia Vašich potrieb a situácie Vám odporúčame tento hypotekárny úver./Toto nie je odporúčanie konkrétneho hypotekárneho úveru. Avšak vychádzajúc z Vašich odpovedí na niektoré otázky, Vám ponúkame informácie o tomto hypotekárnom úvere, aby ste sa mohli sami rozhodnúť.)]</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807D10">
            <w:pPr>
              <w:bidi w:val="0"/>
              <w:rPr>
                <w:rFonts w:ascii="Times New Roman" w:hAnsi="Times New Roman"/>
                <w:sz w:val="24"/>
                <w:szCs w:val="24"/>
              </w:rPr>
            </w:pPr>
            <w:r w:rsidRPr="00F7677A" w:rsidR="00807D10">
              <w:rPr>
                <w:rFonts w:ascii="Times New Roman" w:hAnsi="Times New Roman"/>
                <w:color w:val="000000"/>
                <w:sz w:val="24"/>
                <w:szCs w:val="24"/>
              </w:rPr>
              <w:t>[</w:t>
            </w:r>
            <w:r w:rsidRPr="00F7677A">
              <w:rPr>
                <w:rFonts w:ascii="Times New Roman" w:hAnsi="Times New Roman"/>
                <w:sz w:val="24"/>
                <w:szCs w:val="24"/>
              </w:rPr>
              <w:t>Odmeňovanie</w:t>
            </w:r>
            <w:r w:rsidRPr="00F7677A" w:rsidR="00807D10">
              <w:rPr>
                <w:rFonts w:ascii="Times New Roman" w:hAnsi="Times New Roman"/>
                <w:color w:val="000000"/>
                <w:sz w:val="24"/>
                <w:szCs w:val="24"/>
              </w:rPr>
              <w:t>]</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2F1B7C">
            <w:pPr>
              <w:bidi w:val="0"/>
              <w:rPr>
                <w:rFonts w:ascii="Times New Roman" w:hAnsi="Times New Roman"/>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2F1B7C" w:rsidRPr="00F7677A" w:rsidP="00F7677A">
            <w:pPr>
              <w:pStyle w:val="ListParagraph"/>
              <w:numPr>
                <w:numId w:val="55"/>
              </w:numPr>
              <w:bidi w:val="0"/>
              <w:spacing w:line="240" w:lineRule="auto"/>
              <w:contextualSpacing/>
              <w:rPr>
                <w:rFonts w:ascii="Times New Roman" w:hAnsi="Times New Roman"/>
                <w:b/>
                <w:spacing w:val="0"/>
                <w:sz w:val="24"/>
                <w:szCs w:val="24"/>
                <w:lang w:val="sk-SK"/>
              </w:rPr>
            </w:pPr>
            <w:r w:rsidRPr="00F7677A">
              <w:rPr>
                <w:rFonts w:ascii="Times New Roman" w:hAnsi="Times New Roman"/>
                <w:b/>
                <w:spacing w:val="0"/>
                <w:sz w:val="24"/>
                <w:szCs w:val="24"/>
                <w:lang w:val="sk-SK"/>
              </w:rPr>
              <w:t>Základné informácie o úvere na bývanie</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Druh úveru na bývanie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2F1B7C" w:rsidRPr="00F7677A" w:rsidP="00F7677A">
            <w:pPr>
              <w:bidi w:val="0"/>
              <w:spacing w:after="0"/>
              <w:rPr>
                <w:rFonts w:ascii="Times New Roman" w:hAnsi="Times New Roman"/>
                <w:sz w:val="24"/>
                <w:szCs w:val="24"/>
              </w:rPr>
            </w:pPr>
            <w:r w:rsidRPr="00F7677A">
              <w:rPr>
                <w:rFonts w:ascii="Times New Roman" w:hAnsi="Times New Roman"/>
                <w:sz w:val="24"/>
                <w:szCs w:val="24"/>
              </w:rPr>
              <w:t>Celková výška a mena úveru na bývanie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2F1B7C"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Tento úver na bývanie nie je v (národná mena spotrebiteľa)</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národná mena spotrebiteľa</w:t>
            </w:r>
            <w:r w:rsidRPr="00F7677A">
              <w:rPr>
                <w:rFonts w:ascii="Times New Roman" w:hAnsi="Times New Roman"/>
                <w:color w:val="000000"/>
                <w:sz w:val="24"/>
                <w:szCs w:val="24"/>
              </w:rPr>
              <w:t>]</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Hodnota Vášho úveru na bývanie v (národná mena spotrebiteľa) sa môže zmeniť</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národná mena spotrebiteľa</w:t>
            </w:r>
            <w:r w:rsidRPr="00F7677A">
              <w:rPr>
                <w:rFonts w:ascii="Times New Roman" w:hAnsi="Times New Roman"/>
                <w:color w:val="000000"/>
                <w:sz w:val="24"/>
                <w:szCs w:val="24"/>
              </w:rPr>
              <w:t>]</w:t>
            </w:r>
          </w:p>
        </w:tc>
      </w:tr>
      <w:tr>
        <w:tblPrEx>
          <w:tblW w:w="0" w:type="auto"/>
          <w:tblLook w:val="04A0"/>
        </w:tblPrEx>
        <w:trPr>
          <w:trHeight w:val="2272"/>
        </w:trPr>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Prípadne </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Ak hodnota </w:t>
            </w:r>
            <w:r w:rsidRPr="00F7677A">
              <w:rPr>
                <w:rFonts w:ascii="Times New Roman" w:hAnsi="Times New Roman"/>
                <w:color w:val="000000"/>
                <w:sz w:val="24"/>
                <w:szCs w:val="24"/>
              </w:rPr>
              <w:t>[</w:t>
            </w:r>
            <w:r w:rsidRPr="00F7677A">
              <w:rPr>
                <w:rFonts w:ascii="Times New Roman" w:hAnsi="Times New Roman"/>
                <w:sz w:val="24"/>
                <w:szCs w:val="24"/>
              </w:rPr>
              <w:t>národná mena spotrebiteľa</w:t>
            </w:r>
            <w:r w:rsidRPr="00F7677A" w:rsidR="003C28E2">
              <w:rPr>
                <w:rFonts w:ascii="Times New Roman" w:hAnsi="Times New Roman"/>
                <w:color w:val="000000"/>
                <w:sz w:val="24"/>
                <w:szCs w:val="24"/>
              </w:rPr>
              <w:t>]</w:t>
            </w:r>
            <w:r w:rsidRPr="00F7677A">
              <w:rPr>
                <w:rFonts w:ascii="Times New Roman" w:hAnsi="Times New Roman"/>
                <w:sz w:val="24"/>
                <w:szCs w:val="24"/>
              </w:rPr>
              <w:t xml:space="preserve"> klesne o</w:t>
            </w:r>
            <w:r w:rsidR="006F7A4F">
              <w:rPr>
                <w:rFonts w:ascii="Times New Roman" w:hAnsi="Times New Roman"/>
                <w:sz w:val="24"/>
                <w:szCs w:val="24"/>
              </w:rPr>
              <w:t> </w:t>
            </w:r>
            <w:r w:rsidRPr="00F7677A">
              <w:rPr>
                <w:rFonts w:ascii="Times New Roman" w:hAnsi="Times New Roman"/>
                <w:sz w:val="24"/>
                <w:szCs w:val="24"/>
              </w:rPr>
              <w:t>20</w:t>
            </w:r>
            <w:r w:rsidR="006F7A4F">
              <w:rPr>
                <w:rFonts w:ascii="Times New Roman" w:hAnsi="Times New Roman"/>
                <w:sz w:val="24"/>
                <w:szCs w:val="24"/>
              </w:rPr>
              <w:t xml:space="preserve"> </w:t>
            </w:r>
            <w:r w:rsidRPr="00F7677A">
              <w:rPr>
                <w:rFonts w:ascii="Times New Roman" w:hAnsi="Times New Roman"/>
                <w:sz w:val="24"/>
                <w:szCs w:val="24"/>
              </w:rPr>
              <w:t xml:space="preserve">% v porovnaní s </w:t>
            </w:r>
            <w:r w:rsidRPr="00F7677A">
              <w:rPr>
                <w:rFonts w:ascii="Times New Roman" w:hAnsi="Times New Roman"/>
                <w:color w:val="000000"/>
                <w:sz w:val="24"/>
                <w:szCs w:val="24"/>
              </w:rPr>
              <w:t>[</w:t>
            </w:r>
            <w:r w:rsidRPr="00F7677A">
              <w:rPr>
                <w:rFonts w:ascii="Times New Roman" w:hAnsi="Times New Roman"/>
                <w:sz w:val="24"/>
                <w:szCs w:val="24"/>
              </w:rPr>
              <w:t>mena úveru na bývanie</w:t>
            </w:r>
            <w:r w:rsidRPr="00F7677A" w:rsidR="003C28E2">
              <w:rPr>
                <w:rFonts w:ascii="Times New Roman" w:hAnsi="Times New Roman"/>
                <w:color w:val="000000"/>
                <w:sz w:val="24"/>
                <w:szCs w:val="24"/>
              </w:rPr>
              <w:t>]</w:t>
            </w:r>
            <w:r w:rsidRPr="00F7677A">
              <w:rPr>
                <w:rFonts w:ascii="Times New Roman" w:hAnsi="Times New Roman"/>
                <w:sz w:val="24"/>
                <w:szCs w:val="24"/>
              </w:rPr>
              <w:t xml:space="preserve">, zvýši sa hodnota Vášho úveru na </w:t>
            </w:r>
            <w:r w:rsidRPr="00F7677A">
              <w:rPr>
                <w:rFonts w:ascii="Times New Roman" w:hAnsi="Times New Roman"/>
                <w:color w:val="000000"/>
                <w:sz w:val="24"/>
                <w:szCs w:val="24"/>
              </w:rPr>
              <w:t>[</w:t>
            </w:r>
            <w:r w:rsidRPr="00F7677A">
              <w:rPr>
                <w:rFonts w:ascii="Times New Roman" w:hAnsi="Times New Roman"/>
                <w:sz w:val="24"/>
                <w:szCs w:val="24"/>
              </w:rPr>
              <w:t>vložiť sumu  v národnej mene spotrebiteľa</w:t>
            </w:r>
            <w:r w:rsidRPr="00F7677A" w:rsidR="003C28E2">
              <w:rPr>
                <w:rFonts w:ascii="Times New Roman" w:hAnsi="Times New Roman"/>
                <w:color w:val="000000"/>
                <w:sz w:val="24"/>
                <w:szCs w:val="24"/>
              </w:rPr>
              <w:t>]</w:t>
            </w:r>
            <w:r w:rsidRPr="00F7677A">
              <w:rPr>
                <w:rFonts w:ascii="Times New Roman" w:hAnsi="Times New Roman"/>
                <w:sz w:val="24"/>
                <w:szCs w:val="24"/>
              </w:rPr>
              <w:t xml:space="preserve">. Táto hodnota však môže byť ešte vyššia, ak hodnota </w:t>
            </w:r>
            <w:r w:rsidRPr="00F7677A">
              <w:rPr>
                <w:rFonts w:ascii="Times New Roman" w:hAnsi="Times New Roman"/>
                <w:color w:val="000000"/>
                <w:sz w:val="24"/>
                <w:szCs w:val="24"/>
              </w:rPr>
              <w:t>[</w:t>
            </w:r>
            <w:r w:rsidRPr="00F7677A">
              <w:rPr>
                <w:rFonts w:ascii="Times New Roman" w:hAnsi="Times New Roman"/>
                <w:sz w:val="24"/>
                <w:szCs w:val="24"/>
              </w:rPr>
              <w:t>národná mena spotrebiteľa</w:t>
            </w:r>
            <w:r w:rsidRPr="00F7677A" w:rsidR="003C28E2">
              <w:rPr>
                <w:rFonts w:ascii="Times New Roman" w:hAnsi="Times New Roman"/>
                <w:color w:val="000000"/>
                <w:sz w:val="24"/>
                <w:szCs w:val="24"/>
              </w:rPr>
              <w:t>]</w:t>
            </w:r>
            <w:r w:rsidRPr="00F7677A">
              <w:rPr>
                <w:rFonts w:ascii="Times New Roman" w:hAnsi="Times New Roman"/>
                <w:sz w:val="24"/>
                <w:szCs w:val="24"/>
              </w:rPr>
              <w:t xml:space="preserve"> klesne o viac ako 20</w:t>
            </w:r>
            <w:r w:rsidR="006F7A4F">
              <w:rPr>
                <w:rFonts w:ascii="Times New Roman" w:hAnsi="Times New Roman"/>
                <w:sz w:val="24"/>
                <w:szCs w:val="24"/>
              </w:rPr>
              <w:t xml:space="preserve"> </w:t>
            </w:r>
            <w:r w:rsidRPr="00F7677A">
              <w:rPr>
                <w:rFonts w:ascii="Times New Roman" w:hAnsi="Times New Roman"/>
                <w:sz w:val="24"/>
                <w:szCs w:val="24"/>
              </w:rPr>
              <w:t>%.</w:t>
            </w:r>
          </w:p>
          <w:p w:rsidR="00807D10" w:rsidRPr="00F7677A" w:rsidP="00F7677A">
            <w:pPr>
              <w:bidi w:val="0"/>
              <w:spacing w:after="0"/>
              <w:rPr>
                <w:rFonts w:ascii="Times New Roman" w:hAnsi="Times New Roman"/>
                <w:sz w:val="24"/>
                <w:szCs w:val="24"/>
              </w:rPr>
            </w:pP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Maximálna výška Vášho úveru na bývanie bude </w:t>
            </w:r>
            <w:r w:rsidRPr="00F7677A">
              <w:rPr>
                <w:rFonts w:ascii="Times New Roman" w:hAnsi="Times New Roman"/>
                <w:color w:val="000000"/>
                <w:sz w:val="24"/>
                <w:szCs w:val="24"/>
              </w:rPr>
              <w:t>[</w:t>
            </w:r>
            <w:r w:rsidRPr="00F7677A">
              <w:rPr>
                <w:rFonts w:ascii="Times New Roman" w:hAnsi="Times New Roman"/>
                <w:sz w:val="24"/>
                <w:szCs w:val="24"/>
              </w:rPr>
              <w:t>vložiť sumu v národnej mene spotrebiteľa</w:t>
            </w:r>
            <w:r w:rsidRPr="00F7677A" w:rsidR="003C28E2">
              <w:rPr>
                <w:rFonts w:ascii="Times New Roman" w:hAnsi="Times New Roman"/>
                <w:color w:val="000000"/>
                <w:sz w:val="24"/>
                <w:szCs w:val="24"/>
              </w:rPr>
              <w:t>]</w:t>
            </w:r>
            <w:r w:rsidRPr="00F7677A">
              <w:rPr>
                <w:rFonts w:ascii="Times New Roman" w:hAnsi="Times New Roman"/>
                <w:sz w:val="24"/>
                <w:szCs w:val="24"/>
              </w:rPr>
              <w:t>.</w:t>
            </w:r>
          </w:p>
          <w:p w:rsidR="00807D10" w:rsidRPr="00F7677A" w:rsidP="00F7677A">
            <w:pPr>
              <w:bidi w:val="0"/>
              <w:spacing w:after="0"/>
              <w:rPr>
                <w:rFonts w:ascii="Times New Roman" w:hAnsi="Times New Roman"/>
                <w:sz w:val="24"/>
                <w:szCs w:val="24"/>
              </w:rPr>
            </w:pP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Ak výška úveru dosiahne </w:t>
            </w:r>
            <w:r w:rsidRPr="00F7677A">
              <w:rPr>
                <w:rFonts w:ascii="Times New Roman" w:hAnsi="Times New Roman"/>
                <w:color w:val="000000"/>
                <w:sz w:val="24"/>
                <w:szCs w:val="24"/>
              </w:rPr>
              <w:t>[</w:t>
            </w:r>
            <w:r w:rsidRPr="00F7677A">
              <w:rPr>
                <w:rFonts w:ascii="Times New Roman" w:hAnsi="Times New Roman"/>
                <w:sz w:val="24"/>
                <w:szCs w:val="24"/>
              </w:rPr>
              <w:t>vložiť sumu v národnej mene spotrebiteľa</w:t>
            </w:r>
            <w:r w:rsidRPr="00F7677A" w:rsidR="003C28E2">
              <w:rPr>
                <w:rFonts w:ascii="Times New Roman" w:hAnsi="Times New Roman"/>
                <w:color w:val="000000"/>
                <w:sz w:val="24"/>
                <w:szCs w:val="24"/>
              </w:rPr>
              <w:t>]</w:t>
            </w:r>
            <w:r w:rsidRPr="00F7677A">
              <w:rPr>
                <w:rFonts w:ascii="Times New Roman" w:hAnsi="Times New Roman"/>
                <w:sz w:val="24"/>
                <w:szCs w:val="24"/>
              </w:rPr>
              <w:t>, dostanete upozornenie.</w:t>
            </w:r>
          </w:p>
          <w:p w:rsidR="00807D10" w:rsidRPr="00F7677A" w:rsidP="00F7677A">
            <w:pPr>
              <w:bidi w:val="0"/>
              <w:spacing w:after="0"/>
              <w:rPr>
                <w:rFonts w:ascii="Times New Roman" w:hAnsi="Times New Roman"/>
                <w:sz w:val="24"/>
                <w:szCs w:val="24"/>
              </w:rPr>
            </w:pP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Budete mať možnosť </w:t>
            </w:r>
            <w:r w:rsidRPr="00F7677A">
              <w:rPr>
                <w:rFonts w:ascii="Times New Roman" w:hAnsi="Times New Roman"/>
                <w:color w:val="000000"/>
                <w:sz w:val="24"/>
                <w:szCs w:val="24"/>
              </w:rPr>
              <w:t>[</w:t>
            </w:r>
            <w:r w:rsidRPr="00F7677A">
              <w:rPr>
                <w:rFonts w:ascii="Times New Roman" w:hAnsi="Times New Roman"/>
                <w:sz w:val="24"/>
                <w:szCs w:val="24"/>
              </w:rPr>
              <w:t xml:space="preserve">vložiť informáciu o práve na opätovné prerokovanie úveru na bývanie v cudzej mene alebo práve na zmenu meny úveru na bývanie </w:t>
            </w:r>
            <w:r w:rsidRPr="00F7677A" w:rsidR="003C28E2">
              <w:rPr>
                <w:rFonts w:ascii="Times New Roman" w:hAnsi="Times New Roman"/>
                <w:color w:val="000000"/>
                <w:sz w:val="24"/>
                <w:szCs w:val="24"/>
              </w:rPr>
              <w:t>[</w:t>
            </w:r>
            <w:r w:rsidRPr="00F7677A">
              <w:rPr>
                <w:rFonts w:ascii="Times New Roman" w:hAnsi="Times New Roman"/>
                <w:sz w:val="24"/>
                <w:szCs w:val="24"/>
              </w:rPr>
              <w:t>príslušná mena</w:t>
            </w:r>
            <w:r w:rsidRPr="00F7677A" w:rsidR="003C28E2">
              <w:rPr>
                <w:rFonts w:ascii="Times New Roman" w:hAnsi="Times New Roman"/>
                <w:color w:val="000000"/>
                <w:sz w:val="24"/>
                <w:szCs w:val="24"/>
              </w:rPr>
              <w:t>]</w:t>
            </w:r>
            <w:r w:rsidRPr="00F7677A">
              <w:rPr>
                <w:rFonts w:ascii="Times New Roman" w:hAnsi="Times New Roman"/>
                <w:sz w:val="24"/>
                <w:szCs w:val="24"/>
              </w:rPr>
              <w:t xml:space="preserve"> a o podmienkach</w:t>
            </w:r>
            <w:r w:rsidRPr="00F7677A" w:rsidR="003C28E2">
              <w:rPr>
                <w:rFonts w:ascii="Times New Roman" w:hAnsi="Times New Roman"/>
                <w:color w:val="000000"/>
                <w:sz w:val="24"/>
                <w:szCs w:val="24"/>
              </w:rPr>
              <w:t>]</w:t>
            </w:r>
            <w:r w:rsidRPr="00F7677A">
              <w:rPr>
                <w:rFonts w:ascii="Times New Roman" w:hAnsi="Times New Roman"/>
                <w:sz w:val="24"/>
                <w:szCs w:val="24"/>
              </w:rPr>
              <w:t>.</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Doba trvania zmluvy o úvere na bývanie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Úroková sadzba úveru na bývanie - druh</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Fixná alebo variabilná úroková sadzba</w:t>
            </w:r>
            <w:r w:rsidRPr="00F7677A">
              <w:rPr>
                <w:rFonts w:ascii="Times New Roman" w:hAnsi="Times New Roman"/>
                <w:color w:val="000000"/>
                <w:sz w:val="24"/>
                <w:szCs w:val="24"/>
              </w:rPr>
              <w:t>]</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Celková čiastka, ktorú bude spotrebiteľ musieť zaplatiť</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To znamená, že splatíte (suma) </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za každý vypožičaný (jednotka meny)</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Prípadne </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Ide o úver/časť úveru, pri ktorom sa platia len úroky. Na konci doby splatnosti úveru na bývanie budete stále dĺžni (výška úveru, pri ktorom sa platili len úroky)</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[úver/časť úveru]</w:t>
            </w:r>
          </w:p>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výška úveru, pri ktorom sa platili len úroky</w:t>
            </w:r>
            <w:r w:rsidRPr="00F7677A">
              <w:rPr>
                <w:rFonts w:ascii="Times New Roman" w:hAnsi="Times New Roman"/>
                <w:color w:val="000000"/>
                <w:sz w:val="24"/>
                <w:szCs w:val="24"/>
              </w:rPr>
              <w:t>]</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Predpokladaná hodnota nehnuteľnosti na vypracovanie tohto informačného formulára</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 xml:space="preserve"> [</w:t>
            </w:r>
            <w:r w:rsidRPr="00F7677A">
              <w:rPr>
                <w:rFonts w:ascii="Times New Roman" w:hAnsi="Times New Roman"/>
                <w:sz w:val="24"/>
                <w:szCs w:val="24"/>
              </w:rPr>
              <w:t>suma</w:t>
            </w:r>
            <w:r w:rsidRPr="00F7677A">
              <w:rPr>
                <w:rFonts w:ascii="Times New Roman" w:hAnsi="Times New Roman"/>
                <w:color w:val="000000"/>
                <w:sz w:val="24"/>
                <w:szCs w:val="24"/>
              </w:rPr>
              <w:t>]</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Maximálna výška úveru, ktorú je možné získať v pomere k hodnote nehnuteľnosti, </w:t>
            </w:r>
          </w:p>
          <w:p w:rsidR="00807D10" w:rsidRPr="00F7677A" w:rsidP="00835072">
            <w:pPr>
              <w:bidi w:val="0"/>
              <w:spacing w:after="0"/>
              <w:rPr>
                <w:rFonts w:ascii="Times New Roman" w:hAnsi="Times New Roman"/>
                <w:sz w:val="24"/>
                <w:szCs w:val="24"/>
              </w:rPr>
            </w:pPr>
            <w:r w:rsidRPr="00F7677A">
              <w:rPr>
                <w:rFonts w:ascii="Times New Roman" w:hAnsi="Times New Roman"/>
                <w:sz w:val="24"/>
                <w:szCs w:val="24"/>
              </w:rPr>
              <w:t>alebo minimáln</w:t>
            </w:r>
            <w:r w:rsidR="00835072">
              <w:rPr>
                <w:rFonts w:ascii="Times New Roman" w:hAnsi="Times New Roman"/>
                <w:sz w:val="24"/>
                <w:szCs w:val="24"/>
              </w:rPr>
              <w:t>a</w:t>
            </w:r>
            <w:r w:rsidRPr="00F7677A">
              <w:rPr>
                <w:rFonts w:ascii="Times New Roman" w:hAnsi="Times New Roman"/>
                <w:sz w:val="24"/>
                <w:szCs w:val="24"/>
              </w:rPr>
              <w:t xml:space="preserve"> hodnota nehnuteľnosti požadovaná na poskytnutie znázornenej sumy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pomer</w:t>
            </w:r>
            <w:r w:rsidRPr="00F7677A">
              <w:rPr>
                <w:rFonts w:ascii="Times New Roman" w:hAnsi="Times New Roman"/>
                <w:color w:val="000000"/>
                <w:sz w:val="24"/>
                <w:szCs w:val="24"/>
              </w:rPr>
              <w:t>]</w:t>
            </w:r>
          </w:p>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suma</w:t>
            </w:r>
            <w:r w:rsidRPr="00F7677A">
              <w:rPr>
                <w:rFonts w:ascii="Times New Roman" w:hAnsi="Times New Roman"/>
                <w:color w:val="000000"/>
                <w:sz w:val="24"/>
                <w:szCs w:val="24"/>
              </w:rPr>
              <w:t>]</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Prípadne </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Zabezpečenie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spacing w:val="0"/>
                <w:sz w:val="24"/>
                <w:szCs w:val="24"/>
                <w:lang w:val="sk-SK"/>
              </w:rPr>
            </w:pPr>
            <w:r w:rsidRPr="00F7677A">
              <w:rPr>
                <w:rFonts w:ascii="Times New Roman" w:hAnsi="Times New Roman"/>
                <w:b/>
                <w:spacing w:val="0"/>
                <w:sz w:val="24"/>
                <w:szCs w:val="24"/>
                <w:lang w:val="sk-SK"/>
              </w:rPr>
              <w:t>Úroková sadzba a iné náklady</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Ročná percentuálna miera nákladov vyjadruje celkové náklady spojené s úverom vyjadrené ako ročné percento. Ročná percentuálna miera nákladov sa poskytuje ako pomôcka na porovnanie rôznych ponúk. </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b/>
                <w:sz w:val="24"/>
                <w:szCs w:val="24"/>
              </w:rPr>
            </w:pPr>
            <w:r w:rsidRPr="00F7677A">
              <w:rPr>
                <w:rFonts w:ascii="Times New Roman" w:hAnsi="Times New Roman"/>
                <w:b/>
                <w:sz w:val="24"/>
                <w:szCs w:val="24"/>
              </w:rPr>
              <w:t>Ročná percentuálna miera nákladov pre Váš úver na bývanie je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[ročná percentuálna miera nákladov]</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b/>
                <w:sz w:val="24"/>
                <w:szCs w:val="24"/>
              </w:rPr>
            </w:pPr>
            <w:r w:rsidRPr="00F7677A">
              <w:rPr>
                <w:rFonts w:ascii="Times New Roman" w:hAnsi="Times New Roman"/>
                <w:b/>
                <w:sz w:val="24"/>
                <w:szCs w:val="24"/>
              </w:rPr>
              <w:t>Zahŕňa:</w:t>
            </w:r>
          </w:p>
          <w:p w:rsidR="00807D10" w:rsidRPr="00F7677A" w:rsidP="00F7677A">
            <w:pPr>
              <w:bidi w:val="0"/>
              <w:spacing w:after="0"/>
              <w:rPr>
                <w:rFonts w:ascii="Times New Roman" w:hAnsi="Times New Roman"/>
                <w:i/>
                <w:sz w:val="24"/>
                <w:szCs w:val="24"/>
              </w:rPr>
            </w:pPr>
            <w:r w:rsidRPr="00F7677A">
              <w:rPr>
                <w:rFonts w:ascii="Times New Roman" w:hAnsi="Times New Roman"/>
                <w:i/>
                <w:sz w:val="24"/>
                <w:szCs w:val="24"/>
              </w:rPr>
              <w:t>Úrokovú sadzbu</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hodnota v % alebo prípadne uvedenie referenčnej sadzby a percentuálnej hodnoty marže veriteľa</w:t>
            </w:r>
            <w:r w:rsidRPr="00F7677A">
              <w:rPr>
                <w:rFonts w:ascii="Times New Roman" w:hAnsi="Times New Roman"/>
                <w:color w:val="000000"/>
                <w:sz w:val="24"/>
                <w:szCs w:val="24"/>
              </w:rPr>
              <w:t>]</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Ďalšie zložky ročnej percentuálnej miery nákladov</w:t>
            </w:r>
            <w:r w:rsidRPr="00F7677A">
              <w:rPr>
                <w:rFonts w:ascii="Times New Roman" w:hAnsi="Times New Roman"/>
                <w:color w:val="000000"/>
                <w:sz w:val="24"/>
                <w:szCs w:val="24"/>
              </w:rPr>
              <w:t>]</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i/>
                <w:sz w:val="24"/>
                <w:szCs w:val="24"/>
              </w:rPr>
            </w:pPr>
            <w:r w:rsidRPr="00F7677A">
              <w:rPr>
                <w:rFonts w:ascii="Times New Roman" w:hAnsi="Times New Roman"/>
                <w:i/>
                <w:sz w:val="24"/>
                <w:szCs w:val="24"/>
              </w:rPr>
              <w:t>Jednorázovo splatné náklady</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uviesť</w:t>
            </w:r>
            <w:r w:rsidRPr="00F7677A">
              <w:rPr>
                <w:rFonts w:ascii="Times New Roman" w:hAnsi="Times New Roman"/>
                <w:color w:val="000000"/>
                <w:sz w:val="24"/>
                <w:szCs w:val="24"/>
              </w:rPr>
              <w:t>]</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 xml:space="preserve">Za registráciu hypotekárneho úveru sa platí poplatok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w:t>
            </w:r>
            <w:r w:rsidRPr="00F7677A">
              <w:rPr>
                <w:rFonts w:ascii="Times New Roman" w:hAnsi="Times New Roman"/>
                <w:sz w:val="24"/>
                <w:szCs w:val="24"/>
              </w:rPr>
              <w:t>uviesť výšku poplatku, ak je známa, alebo základ pre jeho výpočet</w:t>
            </w:r>
            <w:r w:rsidRPr="00F7677A">
              <w:rPr>
                <w:rFonts w:ascii="Times New Roman" w:hAnsi="Times New Roman"/>
                <w:color w:val="000000"/>
                <w:sz w:val="24"/>
                <w:szCs w:val="24"/>
              </w:rPr>
              <w:t>]</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i/>
                <w:sz w:val="24"/>
                <w:szCs w:val="24"/>
              </w:rPr>
            </w:pPr>
            <w:r w:rsidRPr="00F7677A">
              <w:rPr>
                <w:rFonts w:ascii="Times New Roman" w:hAnsi="Times New Roman"/>
                <w:i/>
                <w:sz w:val="24"/>
                <w:szCs w:val="24"/>
              </w:rPr>
              <w:t>Náklady splatné v pravidelných splátkach</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Náklady zahrnuté do splátok</w:t>
            </w:r>
          </w:p>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Náklady nezahrnuté do splátok</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sz w:val="24"/>
                <w:szCs w:val="24"/>
              </w:rPr>
              <w:t>Prípadne</w:t>
            </w:r>
          </w:p>
          <w:p w:rsidR="00807D10" w:rsidRPr="00F7677A" w:rsidP="00835072">
            <w:pPr>
              <w:bidi w:val="0"/>
              <w:spacing w:after="0"/>
              <w:rPr>
                <w:rFonts w:ascii="Times New Roman" w:hAnsi="Times New Roman"/>
                <w:sz w:val="24"/>
                <w:szCs w:val="24"/>
              </w:rPr>
            </w:pPr>
            <w:r w:rsidRPr="00F7677A">
              <w:rPr>
                <w:rFonts w:ascii="Times New Roman" w:hAnsi="Times New Roman"/>
                <w:sz w:val="24"/>
                <w:szCs w:val="24"/>
              </w:rPr>
              <w:t>Táto ročná percentuálna miera nákladov je vypočítaná na základe predpokladan</w:t>
            </w:r>
            <w:r w:rsidR="00835072">
              <w:rPr>
                <w:rFonts w:ascii="Times New Roman" w:hAnsi="Times New Roman"/>
                <w:sz w:val="24"/>
                <w:szCs w:val="24"/>
              </w:rPr>
              <w:t>ej</w:t>
            </w:r>
            <w:r w:rsidRPr="00F7677A">
              <w:rPr>
                <w:rFonts w:ascii="Times New Roman" w:hAnsi="Times New Roman"/>
                <w:sz w:val="24"/>
                <w:szCs w:val="24"/>
              </w:rPr>
              <w:t xml:space="preserve"> úrokovej sadzby.</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sz w:val="24"/>
                <w:szCs w:val="24"/>
              </w:rPr>
              <w:t>Keďže Váš úver/</w:t>
            </w:r>
            <w:r w:rsidRPr="00F7677A">
              <w:rPr>
                <w:rFonts w:ascii="Times New Roman" w:hAnsi="Times New Roman"/>
                <w:color w:val="000000"/>
                <w:sz w:val="24"/>
                <w:szCs w:val="24"/>
              </w:rPr>
              <w:t>[</w:t>
            </w:r>
            <w:r w:rsidRPr="00F7677A">
              <w:rPr>
                <w:rFonts w:ascii="Times New Roman" w:hAnsi="Times New Roman"/>
                <w:sz w:val="24"/>
                <w:szCs w:val="24"/>
              </w:rPr>
              <w:t>časť Vášho úveru na bývanie</w:t>
            </w:r>
            <w:r w:rsidRPr="00F7677A">
              <w:rPr>
                <w:rFonts w:ascii="Times New Roman" w:hAnsi="Times New Roman"/>
                <w:color w:val="000000"/>
                <w:sz w:val="24"/>
                <w:szCs w:val="24"/>
              </w:rPr>
              <w:t>]</w:t>
            </w:r>
            <w:r w:rsidRPr="00F7677A">
              <w:rPr>
                <w:rFonts w:ascii="Times New Roman" w:hAnsi="Times New Roman"/>
                <w:sz w:val="24"/>
                <w:szCs w:val="24"/>
              </w:rPr>
              <w:t xml:space="preserve"> má variabilnú </w:t>
            </w:r>
            <w:r w:rsidRPr="00F7677A">
              <w:rPr>
                <w:rFonts w:ascii="Times New Roman" w:hAnsi="Times New Roman"/>
                <w:color w:val="000000"/>
                <w:sz w:val="24"/>
                <w:szCs w:val="24"/>
              </w:rPr>
              <w:t xml:space="preserve">úrokovú sadzbu, môže sa skutočná ročná percentuálna miera nákladov od tejto ročnej percentuálnej miery nákladov odlišovať, ak sa úroková sadzba Vášho úveru na bývanie zmení. </w:t>
            </w:r>
          </w:p>
          <w:p w:rsidR="00807D10" w:rsidRPr="00F7677A" w:rsidP="00F7677A">
            <w:pPr>
              <w:bidi w:val="0"/>
              <w:spacing w:after="0"/>
              <w:rPr>
                <w:rFonts w:ascii="Times New Roman" w:hAnsi="Times New Roman"/>
                <w:color w:val="000000"/>
                <w:sz w:val="24"/>
                <w:szCs w:val="24"/>
              </w:rPr>
            </w:pP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sz w:val="24"/>
                <w:szCs w:val="24"/>
              </w:rPr>
            </w:pPr>
            <w:r w:rsidRPr="00F7677A">
              <w:rPr>
                <w:rFonts w:ascii="Times New Roman" w:hAnsi="Times New Roman"/>
                <w:color w:val="000000"/>
                <w:sz w:val="24"/>
                <w:szCs w:val="24"/>
              </w:rPr>
              <w:t>Napríklad, ak úroková sadzba vzrastie na úroveň [scenár opísaný v časti B], môže ročná percentuálna miera nákladov vzrásť na [vložiť názornú ročnú percentuálnu mieru nákladov zodpovedajúcu tomuto scenáru].</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Vezmite do úvahy, že táto ročná percentuálna miera nákladov sa počíta na základe predpokladu, že úroková sadzba úveru na bývanie zostáva počas celej dĺžky trvania zmluvy o úvere na bývanie na úrovni </w:t>
            </w:r>
            <w:r w:rsidR="008273C6">
              <w:rPr>
                <w:rFonts w:ascii="Times New Roman" w:hAnsi="Times New Roman"/>
                <w:color w:val="000000"/>
                <w:sz w:val="24"/>
                <w:szCs w:val="24"/>
              </w:rPr>
              <w:t>určenej</w:t>
            </w:r>
            <w:r w:rsidRPr="00F7677A" w:rsidR="008273C6">
              <w:rPr>
                <w:rFonts w:ascii="Times New Roman" w:hAnsi="Times New Roman"/>
                <w:color w:val="000000"/>
                <w:sz w:val="24"/>
                <w:szCs w:val="24"/>
              </w:rPr>
              <w:t xml:space="preserve"> </w:t>
            </w:r>
            <w:r w:rsidRPr="00F7677A">
              <w:rPr>
                <w:rFonts w:ascii="Times New Roman" w:hAnsi="Times New Roman"/>
                <w:color w:val="000000"/>
                <w:sz w:val="24"/>
                <w:szCs w:val="24"/>
              </w:rPr>
              <w:t>pre počiatočné obdobie.</w:t>
            </w:r>
          </w:p>
          <w:p w:rsidR="00807D10" w:rsidRPr="00F7677A" w:rsidP="00F7677A">
            <w:pPr>
              <w:bidi w:val="0"/>
              <w:spacing w:after="0"/>
              <w:rPr>
                <w:rFonts w:ascii="Times New Roman" w:hAnsi="Times New Roman"/>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Tieto náklady nie sú poskytovateľovi úveru na bývanie známe, a preto nie sú zahrnuté v ročnej percentuálnej miere nákladov: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[náklady]</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Za registráciu hypotekárneho úveru sa platí poplatok.</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Uistite sa, že ste si vedomí všetkých ostatných daní a nákladov spojených s Vaším úverom na bývanie.</w:t>
            </w:r>
          </w:p>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Frekvencia a počet splátok</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Frekvencia splátok</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[frekvencia]</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Počet splátok</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[počet]</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Výška každej splátky</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Výška a mena splátky</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[výška] [mena]</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Váš príjem sa môže meniť. </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Zvážte, či si budete môcť stále dovoliť svoje [frekvencia] splátky, keď Váš príjem klesne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[frekvencia]</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C92960">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Keďže ide o [úver/časť úveru], pri ktorom sa platia len úroky, budete si musieť dohodnúť osobitný mechanizmus pre splatenie sumy [vložte sumu úveru, pri ktorom sa platia len úroky], ktorú budete dlžní na konci </w:t>
            </w:r>
            <w:r w:rsidR="00C92960">
              <w:rPr>
                <w:rFonts w:ascii="Times New Roman" w:hAnsi="Times New Roman"/>
                <w:color w:val="000000"/>
                <w:sz w:val="24"/>
                <w:szCs w:val="24"/>
              </w:rPr>
              <w:t>lehoty</w:t>
            </w:r>
            <w:r w:rsidRPr="00F7677A">
              <w:rPr>
                <w:rFonts w:ascii="Times New Roman" w:hAnsi="Times New Roman"/>
                <w:color w:val="000000"/>
                <w:sz w:val="24"/>
                <w:szCs w:val="24"/>
              </w:rPr>
              <w:t xml:space="preserve"> splatnosti hypotekárneho úveru. Nezabudnite k tomu pripočítať iné platby, ktoré budete musieť platiť okrem splátok, ktoré tu uvádzame.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Úroková sadzba [tohto úveru/časti tohto úveru] sa môže zmeniť. To znamená, že výška Vašich splátok by mohla vzrásť alebo klesnúť.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Napríklad ak úroková sadzba vzrastie na úroveň [scenár opísaný v časti B], môžu Vaše splátky vzrásť na [vložiť výšku splátok zodpovedajúcu tomuto scenáru].</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35072" w:rsidP="00F7677A">
            <w:pPr>
              <w:bidi w:val="0"/>
              <w:spacing w:after="0"/>
              <w:rPr>
                <w:rFonts w:ascii="Times New Roman" w:hAnsi="Times New Roman"/>
                <w:color w:val="000000"/>
                <w:sz w:val="24"/>
                <w:szCs w:val="24"/>
              </w:rPr>
            </w:pPr>
            <w:r w:rsidRPr="00F7677A" w:rsidR="00807D10">
              <w:rPr>
                <w:rFonts w:ascii="Times New Roman" w:hAnsi="Times New Roman"/>
                <w:color w:val="000000"/>
                <w:sz w:val="24"/>
                <w:szCs w:val="24"/>
              </w:rPr>
              <w:t xml:space="preserve">Výška sumy, ktorú budete platiť v [národná mena spotrebiteľa] každý [frekvencia splátok] sa môže zmeniť. </w:t>
            </w:r>
          </w:p>
          <w:p w:rsidR="00835072" w:rsidP="00F7677A">
            <w:pPr>
              <w:bidi w:val="0"/>
              <w:spacing w:after="0"/>
              <w:rPr>
                <w:rFonts w:ascii="Times New Roman" w:hAnsi="Times New Roman"/>
                <w:color w:val="000000"/>
                <w:sz w:val="24"/>
                <w:szCs w:val="24"/>
              </w:rPr>
            </w:pPr>
          </w:p>
          <w:p w:rsidR="00835072" w:rsidP="00835072">
            <w:pPr>
              <w:bidi w:val="0"/>
              <w:spacing w:after="0"/>
              <w:rPr>
                <w:rFonts w:ascii="Times New Roman" w:hAnsi="Times New Roman"/>
                <w:color w:val="000000"/>
                <w:sz w:val="24"/>
                <w:szCs w:val="24"/>
              </w:rPr>
            </w:pPr>
            <w:r>
              <w:rPr>
                <w:rFonts w:ascii="Times New Roman" w:hAnsi="Times New Roman"/>
                <w:color w:val="000000"/>
                <w:sz w:val="24"/>
                <w:szCs w:val="24"/>
              </w:rPr>
              <w:t>P</w:t>
            </w:r>
            <w:r w:rsidRPr="00F7677A" w:rsidR="00807D10">
              <w:rPr>
                <w:rFonts w:ascii="Times New Roman" w:hAnsi="Times New Roman"/>
                <w:color w:val="000000"/>
                <w:sz w:val="24"/>
                <w:szCs w:val="24"/>
              </w:rPr>
              <w:t>rípadne</w:t>
            </w:r>
          </w:p>
          <w:p w:rsidR="00835072" w:rsidP="00835072">
            <w:pPr>
              <w:bidi w:val="0"/>
              <w:spacing w:after="0"/>
              <w:rPr>
                <w:rFonts w:ascii="Times New Roman" w:hAnsi="Times New Roman"/>
                <w:color w:val="000000"/>
                <w:sz w:val="24"/>
                <w:szCs w:val="24"/>
              </w:rPr>
            </w:pPr>
            <w:r w:rsidRPr="00F7677A" w:rsidR="00807D10">
              <w:rPr>
                <w:rFonts w:ascii="Times New Roman" w:hAnsi="Times New Roman"/>
                <w:color w:val="000000"/>
                <w:sz w:val="24"/>
                <w:szCs w:val="24"/>
              </w:rPr>
              <w:t xml:space="preserve">Splátky môžu vzrásť na [vložiť maximálnu výšku v národnej mene spotrebiteľa] každý [vložiť časový úsek]. </w:t>
            </w:r>
          </w:p>
          <w:p w:rsidR="00835072" w:rsidP="00835072">
            <w:pPr>
              <w:bidi w:val="0"/>
              <w:spacing w:after="0"/>
              <w:rPr>
                <w:rFonts w:ascii="Times New Roman" w:hAnsi="Times New Roman"/>
                <w:color w:val="000000"/>
                <w:sz w:val="24"/>
                <w:szCs w:val="24"/>
              </w:rPr>
            </w:pPr>
          </w:p>
          <w:p w:rsidR="00835072" w:rsidP="00835072">
            <w:pPr>
              <w:bidi w:val="0"/>
              <w:spacing w:after="0"/>
              <w:rPr>
                <w:rFonts w:ascii="Times New Roman" w:hAnsi="Times New Roman"/>
                <w:color w:val="000000"/>
                <w:sz w:val="24"/>
                <w:szCs w:val="24"/>
              </w:rPr>
            </w:pPr>
            <w:r>
              <w:rPr>
                <w:rFonts w:ascii="Times New Roman" w:hAnsi="Times New Roman"/>
                <w:color w:val="000000"/>
                <w:sz w:val="24"/>
                <w:szCs w:val="24"/>
              </w:rPr>
              <w:t>P</w:t>
            </w:r>
            <w:r w:rsidRPr="00F7677A" w:rsidR="00807D10">
              <w:rPr>
                <w:rFonts w:ascii="Times New Roman" w:hAnsi="Times New Roman"/>
                <w:color w:val="000000"/>
                <w:sz w:val="24"/>
                <w:szCs w:val="24"/>
              </w:rPr>
              <w:t xml:space="preserve">rípadne </w:t>
            </w:r>
          </w:p>
          <w:p w:rsidR="00807D10" w:rsidRPr="00F7677A" w:rsidP="00835072">
            <w:pPr>
              <w:bidi w:val="0"/>
              <w:spacing w:after="0"/>
              <w:rPr>
                <w:rFonts w:ascii="Times New Roman" w:hAnsi="Times New Roman"/>
                <w:color w:val="000000"/>
                <w:sz w:val="24"/>
                <w:szCs w:val="24"/>
              </w:rPr>
            </w:pPr>
            <w:r w:rsidRPr="00F7677A">
              <w:rPr>
                <w:rFonts w:ascii="Times New Roman" w:hAnsi="Times New Roman"/>
                <w:color w:val="000000"/>
                <w:sz w:val="24"/>
                <w:szCs w:val="24"/>
              </w:rPr>
              <w:t>Napríklad ak hodnota [národná mena spotrebiteľa] klesne o 20 % v porovnaní s [mena úveru], budete musieť platiť o [vložiť sumu v národnej mene spotrebiteľa] každý [vložiť časový úsek] viac. Splátky by sa mohli zvýšiť ešte oveľa viac.</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Výmenným kurzom, ktorým sa prepočítajú Vaše splátky z [mena úveru] na [národná mena dlžníka], bude výmenný kurz uverejnený [názov inštitúcie, ktorá uverejňuje výmenný kurz] dňa [dátum] alebo sa tento výmenný kurz vypočíta k [dátum] pomocou [vložiť názov referenčnej hodnoty alebo metódy výpočtu].</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[údaje o viazaných sporiacich produktoch, úveroch na bývanie s odloženým úrokom]</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Prípadne</w:t>
            </w:r>
          </w:p>
          <w:p w:rsidR="00807D10" w:rsidRPr="00F7677A" w:rsidP="00F7677A">
            <w:pPr>
              <w:bidi w:val="0"/>
              <w:spacing w:after="0"/>
              <w:ind w:left="360"/>
              <w:rPr>
                <w:rFonts w:ascii="Times New Roman" w:hAnsi="Times New Roman"/>
                <w:color w:val="000000"/>
                <w:sz w:val="24"/>
                <w:szCs w:val="24"/>
              </w:rPr>
            </w:pPr>
            <w:r w:rsidRPr="00F7677A">
              <w:rPr>
                <w:rFonts w:ascii="Times New Roman" w:hAnsi="Times New Roman"/>
                <w:b/>
                <w:color w:val="000000"/>
                <w:sz w:val="24"/>
                <w:szCs w:val="24"/>
              </w:rPr>
              <w:t>Názorný splátkový kalendár</w:t>
            </w:r>
          </w:p>
        </w:tc>
      </w:tr>
      <w:tr>
        <w:tblPrEx>
          <w:tblW w:w="0" w:type="auto"/>
          <w:tblLook w:val="04A0"/>
        </w:tblPrEx>
        <w:trPr>
          <w:trHeight w:val="2584"/>
        </w:trPr>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V tejto tabuľke sú zobrazené sumy, ktoré sa majú zaplatiť každý [frekvencia].</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Splátky (stĺpec [príslušné č.]) sú súčtom úrokov, ktoré sa majú zaplatiť (stĺpec [príslušné č.]), prípadne splátky istiny (stĺpec [príslušné č.]) a prípadne ďalších nákladov (stĺpec [príslušné č.]). (prípadne) Náklady v stĺpci ostatné náklady sa týkajú [zoznam nákladov]. Zostávajúca nesplatená istina (stĺpec [príslušné č.]) je zostatok úveru, ktorý po každej splátke treba splatiť.</w:t>
            </w:r>
          </w:p>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[Tabuľka]</w:t>
            </w:r>
          </w:p>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Ďalšie povinnosti</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2F1B7C">
            <w:pPr>
              <w:bidi w:val="0"/>
              <w:rPr>
                <w:rFonts w:ascii="Times New Roman" w:hAnsi="Times New Roman"/>
                <w:color w:val="000000"/>
                <w:sz w:val="24"/>
                <w:szCs w:val="24"/>
              </w:rPr>
            </w:pPr>
            <w:r w:rsidRPr="00F7677A">
              <w:rPr>
                <w:rFonts w:ascii="Times New Roman" w:hAnsi="Times New Roman"/>
                <w:color w:val="000000"/>
                <w:sz w:val="24"/>
                <w:szCs w:val="24"/>
              </w:rPr>
              <w:t>Spotrebiteľ musí splniť nasledujúce povinnosti, aby sa naňho vzťahovali podmienky úveru na bývanie uvedené v tomto dokumente:</w:t>
            </w:r>
          </w:p>
          <w:p w:rsidR="00807D10" w:rsidRPr="00F7677A" w:rsidP="002F1B7C">
            <w:pPr>
              <w:bidi w:val="0"/>
              <w:rPr>
                <w:rFonts w:ascii="Times New Roman" w:hAnsi="Times New Roman"/>
                <w:color w:val="000000"/>
                <w:sz w:val="24"/>
                <w:szCs w:val="24"/>
              </w:rPr>
            </w:pP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2F1B7C">
            <w:pPr>
              <w:bidi w:val="0"/>
              <w:rPr>
                <w:rFonts w:ascii="Times New Roman" w:hAnsi="Times New Roman"/>
                <w:color w:val="000000"/>
                <w:sz w:val="24"/>
                <w:szCs w:val="24"/>
              </w:rPr>
            </w:pPr>
            <w:r w:rsidRPr="00F7677A">
              <w:rPr>
                <w:rFonts w:ascii="Times New Roman" w:hAnsi="Times New Roman"/>
                <w:color w:val="000000"/>
                <w:sz w:val="24"/>
                <w:szCs w:val="24"/>
              </w:rPr>
              <w:t>[Povinnosti]</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2F1B7C">
            <w:pPr>
              <w:bidi w:val="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2F1B7C">
            <w:pPr>
              <w:bidi w:val="0"/>
              <w:rPr>
                <w:rFonts w:ascii="Times New Roman" w:hAnsi="Times New Roman"/>
                <w:color w:val="000000"/>
                <w:sz w:val="24"/>
                <w:szCs w:val="24"/>
              </w:rPr>
            </w:pPr>
            <w:r w:rsidRPr="00F7677A">
              <w:rPr>
                <w:rFonts w:ascii="Times New Roman" w:hAnsi="Times New Roman"/>
                <w:color w:val="000000"/>
                <w:sz w:val="24"/>
                <w:szCs w:val="24"/>
              </w:rPr>
              <w:t>Upozorňujeme, že úverové podmienky opísané v tomto dokumente (vrátane úrokovej sadzby) sa môžu zmeniť, pokiaľ tieto povinnosti nie sú splnené.</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2F1B7C">
            <w:pPr>
              <w:bidi w:val="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2F1B7C">
            <w:pPr>
              <w:bidi w:val="0"/>
              <w:rPr>
                <w:rFonts w:ascii="Times New Roman" w:hAnsi="Times New Roman"/>
                <w:color w:val="000000"/>
                <w:sz w:val="24"/>
                <w:szCs w:val="24"/>
              </w:rPr>
            </w:pPr>
            <w:r w:rsidRPr="00F7677A">
              <w:rPr>
                <w:rFonts w:ascii="Times New Roman" w:hAnsi="Times New Roman"/>
                <w:color w:val="000000"/>
                <w:sz w:val="24"/>
                <w:szCs w:val="24"/>
              </w:rPr>
              <w:t>Vezmite do úvahy možné dôsledky, ktoré môže mať zrušenie ktorýchkoľvek doplnkových služieb súvisiacich s úverom na bývanie v neskoršom štádiu:</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2F1B7C">
            <w:pPr>
              <w:bidi w:val="0"/>
              <w:rPr>
                <w:rFonts w:ascii="Times New Roman" w:hAnsi="Times New Roman"/>
                <w:color w:val="000000"/>
                <w:sz w:val="24"/>
                <w:szCs w:val="24"/>
              </w:rPr>
            </w:pPr>
          </w:p>
          <w:p w:rsidR="00807D10" w:rsidRPr="00F7677A" w:rsidP="002F1B7C">
            <w:pPr>
              <w:bidi w:val="0"/>
              <w:rPr>
                <w:rFonts w:ascii="Times New Roman" w:hAnsi="Times New Roman"/>
                <w:color w:val="000000"/>
                <w:sz w:val="24"/>
                <w:szCs w:val="24"/>
              </w:rPr>
            </w:pPr>
            <w:r w:rsidRPr="00F7677A">
              <w:rPr>
                <w:rFonts w:ascii="Times New Roman" w:hAnsi="Times New Roman"/>
                <w:color w:val="000000"/>
                <w:sz w:val="24"/>
                <w:szCs w:val="24"/>
              </w:rPr>
              <w:t>[Dôsledky]</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Predčasné splatenie úveru na bývanie</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Tento úver môžete úplne alebo čiastočne splatiť predčasne.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Prípadne </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Podmienky úplného alebo čiastočného splatenia úveru na bývanie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[Podmienky].</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Prípadne </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Poplatok za predčasné splatenie úveru na bývanie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[suma alebo ak to nie je možné, metóda výpočtu].</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Ak sa rozhodnete splatiť tento úver na bývanie predčasne, kontaktujte nás a my Vám poskytneme presnú výšku poplatku za predčasné splatenie úveru na bývanie v danom okamihu. </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Flexibilné prvky</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[Informácie o možnosti prenosu úveru na bývanie/postúpenia záväzku] Máte právo previesť tento úver na bývanie na iného [poskytovateľ úveru na bývanie][alebo] [nehnuteľnosť].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Nemáte možnosť previesť tento úver na bývanie na iného [poskytovateľ úveru na bývanie][alebo] [nehnuteľnosť].</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Prípadne </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Ďalšie prvky (napr. mimoriadne splátky/nižšie splátky, platobné prázdniny, spätná pôžička......)</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[doplniť vysvetlenie ďalších prvkov uvedených v časti B a prípadne ďalších prvkov, ktoré ponúka poskytovateľ úveru v zmluve o úvere na bývanie, ktoré nie sú uvedené v predchádzajúcich oddieloch].</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Ďalšie práva spotrebiteľa</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Prípadne </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Máte k dispozícii [dĺžka lehoty na premyslenie si ponuky] od [čas, odkedy začína plynúť lehota na premyslenie si ponuky], aby ste si rozmysleli, či si chcete vziať tento úver.</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 Aj keď ste od poskytovateľa úveru dostali zmluvu o úvere na bývanie, nemusíte ju akceptovať pred uplynutím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[lehota na premyslenie si ponuky].</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Počas [dĺžka lehoty na odstúpenie] od [čas, odkedy začína plynúť lehota na odstúpenie] si môžete uplatniť právo odstúpiť od zmluvy. [podmienky]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[vložiť postup]</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Právo odstúpiť od zmluvy o úvere na bývanie môže zaniknúť, ak počas tejto lehoty nehnuteľnosť súvisiacu s touto zmluvou o úvere na bývanie kúpite alebo predáte</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Ak by ste sa rozhodli uplatniť svoje právo na odstúpenie [od zmluvy o úvere na bývanie], overte si, či budete naďalej viazaní inými záväzkami, ktoré súvisia s úverom na bývanie [vrátane zmlúv o doplnkových službách v súvislosti s úverom [uvedenými v oddiele 8].</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Sťažnosti</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Sťažnosti môžete zaslať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[vložiť interné kontaktné miesto a zdroj informácií o postupe].</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Prípadne </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Maximálna lehota na vybavenie sťažnosti</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 [lehota].</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Prípadne </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[Ak sťažnosť nevyriešime k Vašej spokojnosti interne], môžete sa obrátiť aj na: </w:t>
            </w:r>
          </w:p>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 alebo môžete kontaktovať sieť FIN-NET, ktorá Vám poskytne údaje o rovnocennom subjekte vo Vašej krajine.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[vložiť meno externého subjektu pre mimosúdne vybavovanie sťažností a nápravné opatrenia]</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Dôsledky nedodržiavania záväzkov súvisiacich s úverom na bývanie pre spotrebiteľa</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Druhy nedodržania záväzkov</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[druhy nedodržania záväzkov]</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[Finančné a/alebo právne dôsledky]</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Ak by ste mali problém vykonať [frekvencia] splátky, bezodkladne nás kontaktujte, aby sme preskúmali možné riešenia.</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Ak nebudete schopní platiť splátky, ako posledné riešenie Vám môže byť odňatá vaša nehnuteľnosť.</w:t>
            </w: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Prípadne</w:t>
            </w:r>
            <w:r w:rsidRPr="00F7677A">
              <w:rPr>
                <w:rFonts w:ascii="Times New Roman" w:hAnsi="Times New Roman"/>
                <w:color w:val="000000"/>
                <w:spacing w:val="0"/>
                <w:sz w:val="24"/>
                <w:szCs w:val="24"/>
                <w:lang w:val="sk-SK"/>
              </w:rPr>
              <w:t xml:space="preserve"> </w:t>
            </w:r>
          </w:p>
          <w:p w:rsidR="00807D10" w:rsidRPr="00F7677A" w:rsidP="00F7677A">
            <w:pPr>
              <w:bidi w:val="0"/>
              <w:ind w:left="360"/>
              <w:rPr>
                <w:rFonts w:ascii="Times New Roman" w:hAnsi="Times New Roman"/>
                <w:color w:val="000000"/>
                <w:sz w:val="24"/>
                <w:szCs w:val="24"/>
              </w:rPr>
            </w:pPr>
            <w:r w:rsidRPr="00F7677A">
              <w:rPr>
                <w:rFonts w:ascii="Times New Roman" w:hAnsi="Times New Roman"/>
                <w:b/>
                <w:color w:val="000000"/>
                <w:sz w:val="24"/>
                <w:szCs w:val="24"/>
              </w:rPr>
              <w:t>Ďalšie informácie</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Prípadne</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[uviesť rozhodné právo pre zmluvu o úvere na bývanie]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Informácie a zmluvné podmienky sa poskytnú v </w:t>
            </w:r>
          </w:p>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 Ak súhlasíte, počas trvania zmluvy o úvere budeme s vami komunikovať v </w:t>
            </w:r>
          </w:p>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(Ak má poskytovateľ úveru v úmysle použiť jazyk, ktorý sa líši od jazyka, v ktorom je formulár </w:t>
            </w:r>
            <w:r w:rsidR="002D6E59">
              <w:rPr>
                <w:rFonts w:ascii="Times New Roman" w:hAnsi="Times New Roman"/>
                <w:color w:val="000000"/>
                <w:sz w:val="24"/>
                <w:szCs w:val="24"/>
              </w:rPr>
              <w:t>(</w:t>
            </w:r>
            <w:r w:rsidRPr="00F7677A">
              <w:rPr>
                <w:rFonts w:ascii="Times New Roman" w:hAnsi="Times New Roman"/>
                <w:color w:val="000000"/>
                <w:sz w:val="24"/>
                <w:szCs w:val="24"/>
              </w:rPr>
              <w:t>ESIS</w:t>
            </w:r>
            <w:r w:rsidR="002D6E59">
              <w:rPr>
                <w:rFonts w:ascii="Times New Roman" w:hAnsi="Times New Roman"/>
                <w:color w:val="000000"/>
                <w:sz w:val="24"/>
                <w:szCs w:val="24"/>
              </w:rPr>
              <w:t>)</w:t>
            </w:r>
            <w:r w:rsidRPr="00F7677A">
              <w:rPr>
                <w:rFonts w:ascii="Times New Roman" w:hAnsi="Times New Roman"/>
                <w:color w:val="000000"/>
                <w:sz w:val="24"/>
                <w:szCs w:val="24"/>
              </w:rPr>
              <w:t>)</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[jazyk]. </w:t>
            </w:r>
          </w:p>
          <w:p w:rsidR="00807D10" w:rsidRPr="00F7677A" w:rsidP="00F7677A">
            <w:pPr>
              <w:bidi w:val="0"/>
              <w:spacing w:after="0"/>
              <w:rPr>
                <w:rFonts w:ascii="Times New Roman" w:hAnsi="Times New Roman"/>
                <w:color w:val="000000"/>
                <w:sz w:val="24"/>
                <w:szCs w:val="24"/>
              </w:rPr>
            </w:pP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[jazyk/y].</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[vložiť vyhlásenie o práve na poskytnutie alebo prípadne ponúknutie návrhu zmluvy o úvere na bývanie]</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p>
        </w:tc>
      </w:tr>
      <w:tr>
        <w:tblPrEx>
          <w:tblW w:w="0" w:type="auto"/>
          <w:tblLook w:val="04A0"/>
        </w:tblPrEx>
        <w:tc>
          <w:tcPr>
            <w:tcW w:w="9212" w:type="dxa"/>
            <w:gridSpan w:val="2"/>
            <w:tcBorders>
              <w:top w:val="single" w:sz="6" w:space="0" w:color="000000"/>
              <w:left w:val="double" w:sz="6" w:space="0" w:color="000000"/>
              <w:bottom w:val="single" w:sz="6" w:space="0" w:color="000000"/>
              <w:right w:val="double" w:sz="6" w:space="0" w:color="000000"/>
            </w:tcBorders>
            <w:textDirection w:val="lrTb"/>
            <w:vAlign w:val="top"/>
          </w:tcPr>
          <w:p w:rsidR="00807D10" w:rsidRPr="00F7677A" w:rsidP="00F7677A">
            <w:pPr>
              <w:pStyle w:val="ListParagraph"/>
              <w:numPr>
                <w:numId w:val="55"/>
              </w:numPr>
              <w:bidi w:val="0"/>
              <w:spacing w:line="240" w:lineRule="auto"/>
              <w:contextualSpacing/>
              <w:rPr>
                <w:rFonts w:ascii="Times New Roman" w:hAnsi="Times New Roman"/>
                <w:b/>
                <w:color w:val="000000"/>
                <w:spacing w:val="0"/>
                <w:sz w:val="24"/>
                <w:szCs w:val="24"/>
                <w:lang w:val="sk-SK"/>
              </w:rPr>
            </w:pPr>
            <w:r w:rsidRPr="00F7677A">
              <w:rPr>
                <w:rFonts w:ascii="Times New Roman" w:hAnsi="Times New Roman"/>
                <w:b/>
                <w:color w:val="000000"/>
                <w:spacing w:val="0"/>
                <w:sz w:val="24"/>
                <w:szCs w:val="24"/>
                <w:lang w:val="sk-SK"/>
              </w:rPr>
              <w:t>Orgán dohľadu</w:t>
            </w:r>
          </w:p>
        </w:tc>
      </w:tr>
      <w:tr>
        <w:tblPrEx>
          <w:tblW w:w="0" w:type="auto"/>
          <w:tblLook w:val="04A0"/>
        </w:tblPrEx>
        <w:tc>
          <w:tcPr>
            <w:tcW w:w="4606" w:type="dxa"/>
            <w:tcBorders>
              <w:top w:val="single" w:sz="6" w:space="0" w:color="000000"/>
              <w:left w:val="double" w:sz="6" w:space="0" w:color="000000"/>
              <w:bottom w:val="sing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Nad týmto poskytovateľom úveru na bývanie vykonáva dohľad </w:t>
            </w:r>
          </w:p>
        </w:tc>
        <w:tc>
          <w:tcPr>
            <w:tcW w:w="4606" w:type="dxa"/>
            <w:tcBorders>
              <w:top w:val="single" w:sz="6" w:space="0" w:color="000000"/>
              <w:left w:val="single" w:sz="6" w:space="0" w:color="000000"/>
              <w:bottom w:val="sing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[názov a webová(-é) adresa(-y) orgánu(-ov) dohľadu].</w:t>
            </w:r>
          </w:p>
        </w:tc>
      </w:tr>
      <w:tr>
        <w:tblPrEx>
          <w:tblW w:w="0" w:type="auto"/>
          <w:tblLook w:val="04A0"/>
        </w:tblPrEx>
        <w:tc>
          <w:tcPr>
            <w:tcW w:w="4606" w:type="dxa"/>
            <w:tcBorders>
              <w:top w:val="single" w:sz="6" w:space="0" w:color="000000"/>
              <w:left w:val="double" w:sz="6" w:space="0" w:color="000000"/>
              <w:bottom w:val="double" w:sz="6" w:space="0" w:color="000000"/>
              <w:right w:val="sing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(prípadne) </w:t>
            </w:r>
          </w:p>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Dohľad nad týmto finančným agentom vykonáva</w:t>
            </w:r>
          </w:p>
        </w:tc>
        <w:tc>
          <w:tcPr>
            <w:tcW w:w="4606" w:type="dxa"/>
            <w:tcBorders>
              <w:top w:val="single" w:sz="6" w:space="0" w:color="000000"/>
              <w:left w:val="single" w:sz="6" w:space="0" w:color="000000"/>
              <w:bottom w:val="double" w:sz="6" w:space="0" w:color="000000"/>
              <w:right w:val="double" w:sz="6" w:space="0" w:color="000000"/>
            </w:tcBorders>
            <w:textDirection w:val="lrTb"/>
            <w:vAlign w:val="top"/>
          </w:tcPr>
          <w:p w:rsidR="00807D10" w:rsidRPr="00F7677A" w:rsidP="00F7677A">
            <w:pPr>
              <w:bidi w:val="0"/>
              <w:spacing w:after="0"/>
              <w:rPr>
                <w:rFonts w:ascii="Times New Roman" w:hAnsi="Times New Roman"/>
                <w:color w:val="000000"/>
                <w:sz w:val="24"/>
                <w:szCs w:val="24"/>
              </w:rPr>
            </w:pPr>
            <w:r w:rsidRPr="00F7677A">
              <w:rPr>
                <w:rFonts w:ascii="Times New Roman" w:hAnsi="Times New Roman"/>
                <w:color w:val="000000"/>
                <w:sz w:val="24"/>
                <w:szCs w:val="24"/>
              </w:rPr>
              <w:t xml:space="preserve"> [názov a webová adresa orgánu dohľadu].</w:t>
            </w:r>
          </w:p>
        </w:tc>
      </w:tr>
    </w:tbl>
    <w:p w:rsidR="002F1B7C" w:rsidRPr="008C70A2" w:rsidP="008A3D04">
      <w:pPr>
        <w:bidi w:val="0"/>
        <w:outlineLvl w:val="0"/>
        <w:rPr>
          <w:rFonts w:ascii="Times New Roman" w:hAnsi="Times New Roman"/>
          <w:b/>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D4569E" w:rsidP="000E6204">
      <w:pPr>
        <w:bidi w:val="0"/>
        <w:spacing w:before="240" w:after="120"/>
        <w:jc w:val="center"/>
        <w:rPr>
          <w:rFonts w:ascii="Times New Roman" w:hAnsi="Times New Roman"/>
          <w:b/>
          <w:bCs/>
          <w:color w:val="000000"/>
          <w:sz w:val="24"/>
          <w:szCs w:val="24"/>
        </w:rPr>
      </w:pPr>
    </w:p>
    <w:p w:rsidR="00643BBD" w:rsidP="000E6204">
      <w:pPr>
        <w:bidi w:val="0"/>
        <w:spacing w:before="240" w:after="120"/>
        <w:jc w:val="center"/>
        <w:rPr>
          <w:rFonts w:ascii="Times New Roman" w:hAnsi="Times New Roman"/>
          <w:b/>
          <w:bCs/>
          <w:color w:val="000000"/>
          <w:sz w:val="24"/>
          <w:szCs w:val="24"/>
        </w:rPr>
      </w:pPr>
    </w:p>
    <w:p w:rsidR="002F1B7C" w:rsidRPr="008C70A2" w:rsidP="000E6204">
      <w:pPr>
        <w:bidi w:val="0"/>
        <w:spacing w:before="240" w:after="120"/>
        <w:jc w:val="center"/>
        <w:rPr>
          <w:rFonts w:ascii="Times New Roman" w:hAnsi="Times New Roman"/>
          <w:b/>
          <w:bCs/>
          <w:color w:val="000000"/>
          <w:sz w:val="24"/>
          <w:szCs w:val="24"/>
        </w:rPr>
      </w:pPr>
      <w:r w:rsidRPr="008C70A2">
        <w:rPr>
          <w:rFonts w:ascii="Times New Roman" w:hAnsi="Times New Roman"/>
          <w:b/>
          <w:bCs/>
          <w:color w:val="000000"/>
          <w:sz w:val="24"/>
          <w:szCs w:val="24"/>
        </w:rPr>
        <w:t>ČASŤ B</w:t>
      </w:r>
    </w:p>
    <w:p w:rsidR="002F1B7C" w:rsidRPr="008C70A2" w:rsidP="000E6204">
      <w:pPr>
        <w:bidi w:val="0"/>
        <w:spacing w:before="240" w:after="120"/>
        <w:jc w:val="center"/>
        <w:rPr>
          <w:rFonts w:ascii="Times New Roman" w:hAnsi="Times New Roman"/>
          <w:b/>
          <w:bCs/>
          <w:color w:val="000000"/>
          <w:sz w:val="24"/>
          <w:szCs w:val="24"/>
        </w:rPr>
      </w:pPr>
      <w:r w:rsidRPr="008C70A2">
        <w:rPr>
          <w:rFonts w:ascii="Times New Roman" w:hAnsi="Times New Roman"/>
          <w:b/>
          <w:bCs/>
          <w:color w:val="000000"/>
          <w:sz w:val="24"/>
          <w:szCs w:val="24"/>
        </w:rPr>
        <w:t xml:space="preserve">Pokyny na vyplnenie formulára </w:t>
      </w:r>
      <w:r w:rsidR="002D6E59">
        <w:rPr>
          <w:rFonts w:ascii="Times New Roman" w:hAnsi="Times New Roman"/>
          <w:b/>
          <w:bCs/>
          <w:color w:val="000000"/>
          <w:sz w:val="24"/>
          <w:szCs w:val="24"/>
        </w:rPr>
        <w:t>(</w:t>
      </w:r>
      <w:r w:rsidRPr="008C70A2">
        <w:rPr>
          <w:rFonts w:ascii="Times New Roman" w:hAnsi="Times New Roman"/>
          <w:b/>
          <w:bCs/>
          <w:color w:val="000000"/>
          <w:sz w:val="24"/>
          <w:szCs w:val="24"/>
        </w:rPr>
        <w:t>ESIS</w:t>
      </w:r>
      <w:r w:rsidR="002D6E59">
        <w:rPr>
          <w:rFonts w:ascii="Times New Roman" w:hAnsi="Times New Roman"/>
          <w:b/>
          <w:bCs/>
          <w:color w:val="000000"/>
          <w:sz w:val="24"/>
          <w:szCs w:val="24"/>
        </w:rPr>
        <w:t>)</w:t>
      </w:r>
    </w:p>
    <w:p w:rsidR="002F1B7C" w:rsidRPr="008C70A2" w:rsidP="000E6204">
      <w:pPr>
        <w:bidi w:val="0"/>
        <w:jc w:val="both"/>
        <w:rPr>
          <w:rFonts w:ascii="Times New Roman" w:hAnsi="Times New Roman"/>
          <w:color w:val="000000"/>
          <w:sz w:val="24"/>
          <w:szCs w:val="24"/>
        </w:rPr>
      </w:pPr>
      <w:r w:rsidRPr="008C70A2">
        <w:rPr>
          <w:rFonts w:ascii="Times New Roman" w:hAnsi="Times New Roman"/>
          <w:color w:val="000000"/>
          <w:sz w:val="24"/>
          <w:szCs w:val="24"/>
        </w:rPr>
        <w:t xml:space="preserve">Pri vypĺňaní formulára </w:t>
      </w:r>
      <w:r w:rsidR="002D6E59">
        <w:rPr>
          <w:rFonts w:ascii="Times New Roman" w:hAnsi="Times New Roman"/>
          <w:color w:val="000000"/>
          <w:sz w:val="24"/>
          <w:szCs w:val="24"/>
        </w:rPr>
        <w:t>(</w:t>
      </w:r>
      <w:r w:rsidRPr="008C70A2">
        <w:rPr>
          <w:rFonts w:ascii="Times New Roman" w:hAnsi="Times New Roman"/>
          <w:color w:val="000000"/>
          <w:sz w:val="24"/>
          <w:szCs w:val="24"/>
        </w:rPr>
        <w:t>ESIS</w:t>
      </w:r>
      <w:r w:rsidR="002D6E59">
        <w:rPr>
          <w:rFonts w:ascii="Times New Roman" w:hAnsi="Times New Roman"/>
          <w:color w:val="000000"/>
          <w:sz w:val="24"/>
          <w:szCs w:val="24"/>
        </w:rPr>
        <w:t>)</w:t>
      </w:r>
      <w:r w:rsidRPr="008C70A2">
        <w:rPr>
          <w:rFonts w:ascii="Times New Roman" w:hAnsi="Times New Roman"/>
          <w:color w:val="000000"/>
          <w:sz w:val="24"/>
          <w:szCs w:val="24"/>
        </w:rPr>
        <w:t xml:space="preserve"> sa musia dodržať </w:t>
      </w:r>
      <w:r w:rsidR="00F82EC0">
        <w:rPr>
          <w:rFonts w:ascii="Times New Roman" w:hAnsi="Times New Roman"/>
          <w:color w:val="000000"/>
          <w:sz w:val="24"/>
          <w:szCs w:val="24"/>
        </w:rPr>
        <w:t>najmä</w:t>
      </w:r>
      <w:r w:rsidRPr="008C70A2" w:rsidR="00F82EC0">
        <w:rPr>
          <w:rFonts w:ascii="Times New Roman" w:hAnsi="Times New Roman"/>
          <w:color w:val="000000"/>
          <w:sz w:val="24"/>
          <w:szCs w:val="24"/>
        </w:rPr>
        <w:t xml:space="preserve"> </w:t>
      </w:r>
      <w:r w:rsidRPr="008C70A2">
        <w:rPr>
          <w:rFonts w:ascii="Times New Roman" w:hAnsi="Times New Roman"/>
          <w:color w:val="000000"/>
          <w:sz w:val="24"/>
          <w:szCs w:val="24"/>
        </w:rPr>
        <w:t xml:space="preserve">nižšie uvedené pokyny. </w:t>
      </w: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„Úvodný text“</w:t>
      </w:r>
    </w:p>
    <w:p w:rsidR="00465C8F" w:rsidRPr="008C70A2" w:rsidP="000E6204">
      <w:pPr>
        <w:bidi w:val="0"/>
        <w:spacing w:after="0"/>
        <w:jc w:val="both"/>
        <w:rPr>
          <w:rFonts w:ascii="Times New Roman" w:hAnsi="Times New Roman"/>
          <w:b/>
          <w:bCs/>
          <w:color w:val="000000"/>
          <w:sz w:val="24"/>
          <w:szCs w:val="24"/>
        </w:rPr>
      </w:pPr>
      <w:r w:rsidRPr="008C70A2">
        <w:rPr>
          <w:rFonts w:ascii="Times New Roman" w:hAnsi="Times New Roman"/>
          <w:color w:val="000000"/>
          <w:sz w:val="24"/>
          <w:szCs w:val="24"/>
        </w:rPr>
        <w:t>1. Dátum platnosti musí byť riadne zvýraznený. Na účely tohto oddielu znamená „dátum platnosti“ lehotu, počas ktorej informácie, napr</w:t>
      </w:r>
      <w:r w:rsidR="00F9290F">
        <w:rPr>
          <w:rFonts w:ascii="Times New Roman" w:hAnsi="Times New Roman"/>
          <w:color w:val="000000"/>
          <w:sz w:val="24"/>
          <w:szCs w:val="24"/>
        </w:rPr>
        <w:t>íklad</w:t>
      </w:r>
      <w:r w:rsidRPr="008C70A2">
        <w:rPr>
          <w:rFonts w:ascii="Times New Roman" w:hAnsi="Times New Roman"/>
          <w:color w:val="000000"/>
          <w:sz w:val="24"/>
          <w:szCs w:val="24"/>
        </w:rPr>
        <w:t xml:space="preserve"> úroková sadzba úveru</w:t>
      </w:r>
      <w:r w:rsidR="00F9290F">
        <w:rPr>
          <w:rFonts w:ascii="Times New Roman" w:hAnsi="Times New Roman"/>
          <w:color w:val="000000"/>
          <w:sz w:val="24"/>
          <w:szCs w:val="24"/>
        </w:rPr>
        <w:t xml:space="preserve"> na bývanie</w:t>
      </w:r>
      <w:r w:rsidRPr="008C70A2">
        <w:rPr>
          <w:rFonts w:ascii="Times New Roman" w:hAnsi="Times New Roman"/>
          <w:color w:val="000000"/>
          <w:sz w:val="24"/>
          <w:szCs w:val="24"/>
        </w:rPr>
        <w:t xml:space="preserve">, uvedené vo formulári </w:t>
      </w:r>
      <w:r w:rsidR="002D6E59">
        <w:rPr>
          <w:rFonts w:ascii="Times New Roman" w:hAnsi="Times New Roman"/>
          <w:color w:val="000000"/>
          <w:sz w:val="24"/>
          <w:szCs w:val="24"/>
        </w:rPr>
        <w:t>(</w:t>
      </w:r>
      <w:r w:rsidRPr="008C70A2">
        <w:rPr>
          <w:rFonts w:ascii="Times New Roman" w:hAnsi="Times New Roman"/>
          <w:color w:val="000000"/>
          <w:sz w:val="24"/>
          <w:szCs w:val="24"/>
        </w:rPr>
        <w:t>ESIS</w:t>
      </w:r>
      <w:r w:rsidR="002D6E59">
        <w:rPr>
          <w:rFonts w:ascii="Times New Roman" w:hAnsi="Times New Roman"/>
          <w:color w:val="000000"/>
          <w:sz w:val="24"/>
          <w:szCs w:val="24"/>
        </w:rPr>
        <w:t>)</w:t>
      </w:r>
      <w:r w:rsidRPr="008C70A2">
        <w:rPr>
          <w:rFonts w:ascii="Times New Roman" w:hAnsi="Times New Roman"/>
          <w:color w:val="000000"/>
          <w:sz w:val="24"/>
          <w:szCs w:val="24"/>
        </w:rPr>
        <w:t xml:space="preserve"> zostávajú nezmenené a budú použité, ak sa veriteľ rozhodne poskytnúť úver na bývanie v tejto lehote. Ak </w:t>
      </w:r>
      <w:r w:rsidR="00F9290F">
        <w:rPr>
          <w:rFonts w:ascii="Times New Roman" w:hAnsi="Times New Roman"/>
          <w:color w:val="000000"/>
          <w:sz w:val="24"/>
          <w:szCs w:val="24"/>
        </w:rPr>
        <w:t>určenie</w:t>
      </w:r>
      <w:r w:rsidRPr="008C70A2" w:rsidR="00F9290F">
        <w:rPr>
          <w:rFonts w:ascii="Times New Roman" w:hAnsi="Times New Roman"/>
          <w:color w:val="000000"/>
          <w:sz w:val="24"/>
          <w:szCs w:val="24"/>
        </w:rPr>
        <w:t xml:space="preserve"> </w:t>
      </w:r>
      <w:r w:rsidRPr="008C70A2">
        <w:rPr>
          <w:rFonts w:ascii="Times New Roman" w:hAnsi="Times New Roman"/>
          <w:color w:val="000000"/>
          <w:sz w:val="24"/>
          <w:szCs w:val="24"/>
        </w:rPr>
        <w:t>uplatniteľnej úrokovej sadzby úveru na bývanie a iných nákladov závisí od výsledkov predaja podkladových dlhopisov, konečná úroková sadzba úveru</w:t>
      </w:r>
      <w:r w:rsidR="00F9290F">
        <w:rPr>
          <w:rFonts w:ascii="Times New Roman" w:hAnsi="Times New Roman"/>
          <w:color w:val="000000"/>
          <w:sz w:val="24"/>
          <w:szCs w:val="24"/>
        </w:rPr>
        <w:t xml:space="preserve"> na bývanie</w:t>
      </w:r>
      <w:r w:rsidRPr="008C70A2">
        <w:rPr>
          <w:rFonts w:ascii="Times New Roman" w:hAnsi="Times New Roman"/>
          <w:color w:val="000000"/>
          <w:sz w:val="24"/>
          <w:szCs w:val="24"/>
        </w:rPr>
        <w:t xml:space="preserve"> a iné náklady môžu byť odlišné od úrokovej sadzby </w:t>
      </w:r>
      <w:r w:rsidR="00F9290F">
        <w:rPr>
          <w:rFonts w:ascii="Times New Roman" w:hAnsi="Times New Roman"/>
          <w:color w:val="000000"/>
          <w:sz w:val="24"/>
          <w:szCs w:val="24"/>
        </w:rPr>
        <w:t xml:space="preserve">úveru na bývanie </w:t>
      </w:r>
      <w:r w:rsidRPr="008C70A2">
        <w:rPr>
          <w:rFonts w:ascii="Times New Roman" w:hAnsi="Times New Roman"/>
          <w:color w:val="000000"/>
          <w:sz w:val="24"/>
          <w:szCs w:val="24"/>
        </w:rPr>
        <w:t xml:space="preserve">a nákladov uvedených vo formulári. Za týchto okolností a len za týchto okolností sa uvedie, že dátum platnosti sa nevzťahuje na úrokovú sadzbu úveru </w:t>
      </w:r>
      <w:r w:rsidR="00F9290F">
        <w:rPr>
          <w:rFonts w:ascii="Times New Roman" w:hAnsi="Times New Roman"/>
          <w:color w:val="000000"/>
          <w:sz w:val="24"/>
          <w:szCs w:val="24"/>
        </w:rPr>
        <w:t xml:space="preserve">na bývanie </w:t>
      </w:r>
      <w:r w:rsidRPr="008C70A2">
        <w:rPr>
          <w:rFonts w:ascii="Times New Roman" w:hAnsi="Times New Roman"/>
          <w:color w:val="000000"/>
          <w:sz w:val="24"/>
          <w:szCs w:val="24"/>
        </w:rPr>
        <w:t>a</w:t>
      </w:r>
      <w:r w:rsidR="00EF4C66">
        <w:rPr>
          <w:rFonts w:ascii="Times New Roman" w:hAnsi="Times New Roman"/>
          <w:color w:val="000000"/>
          <w:sz w:val="24"/>
          <w:szCs w:val="24"/>
        </w:rPr>
        <w:t xml:space="preserve"> </w:t>
      </w:r>
      <w:r w:rsidRPr="008C70A2">
        <w:rPr>
          <w:rFonts w:ascii="Times New Roman" w:hAnsi="Times New Roman"/>
          <w:color w:val="000000"/>
          <w:sz w:val="24"/>
          <w:szCs w:val="24"/>
        </w:rPr>
        <w:t>iné náklady, a to tak, že sa doplnia tieto slová: „okrem úrokovej sadzby a iných nákladov“.</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„1. Poskytovateľ úveru“</w:t>
      </w:r>
    </w:p>
    <w:p w:rsidR="00465C8F" w:rsidRPr="008C70A2" w:rsidP="00FD2775">
      <w:pPr>
        <w:numPr>
          <w:numId w:val="56"/>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Názov, telefónne číslo a geografická adresa veriteľa sa vzťahujú na kontaktné informácie, ktoré spotrebiteľ môže použiť v budúcej korešpondencii.</w:t>
      </w:r>
    </w:p>
    <w:p w:rsidR="00465C8F" w:rsidRPr="008C70A2" w:rsidP="00FD2775">
      <w:pPr>
        <w:numPr>
          <w:numId w:val="56"/>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Informácie o e-mailovej adrese, faxovom čísle, webovej adrese a kontaktnej osobe/mieste sú voliteľné.</w:t>
      </w:r>
    </w:p>
    <w:p w:rsidR="00465C8F" w:rsidRPr="008C70A2" w:rsidP="00FD2775">
      <w:pPr>
        <w:numPr>
          <w:numId w:val="56"/>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V súlade s článkom 3 smernice 2002/65/ES ak ide o transakcie ponúkané na diaľku veriteľ uvedie meno a geografickú adresu svojho zástupcu v členskom štáte bydliska spotrebiteľa, ak tento zástupca existuje. Údaje o telefónnom čísle, e-mailovej adrese a webovej adrese zástupcu poskytovateľa úveru na bývanie sú voliteľné.</w:t>
      </w:r>
    </w:p>
    <w:p w:rsidR="00465C8F" w:rsidRPr="008C70A2" w:rsidP="00FD2775">
      <w:pPr>
        <w:numPr>
          <w:numId w:val="56"/>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sa oddiel 2 neuplatňuje, veriteľ informuje spotrebiteľa o tom, či sa poskytujú poradenské služby a na akom základe, pričom použije formuláciu z časti A.</w:t>
      </w:r>
    </w:p>
    <w:p w:rsidR="002F1B7C" w:rsidP="000E6204">
      <w:pPr>
        <w:bidi w:val="0"/>
        <w:spacing w:after="0"/>
        <w:jc w:val="both"/>
        <w:rPr>
          <w:rFonts w:ascii="Times New Roman" w:hAnsi="Times New Roman"/>
          <w:color w:val="000000"/>
          <w:sz w:val="24"/>
          <w:szCs w:val="24"/>
        </w:rPr>
      </w:pPr>
    </w:p>
    <w:p w:rsidR="00474566" w:rsidRPr="008C70A2" w:rsidP="000E6204">
      <w:pPr>
        <w:bidi w:val="0"/>
        <w:spacing w:after="0"/>
        <w:jc w:val="both"/>
        <w:rPr>
          <w:rFonts w:ascii="Times New Roman" w:hAnsi="Times New Roman"/>
          <w:vanish/>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 xml:space="preserve">(prípadne) Oddiel „2. </w:t>
      </w:r>
      <w:r w:rsidR="00176A86">
        <w:rPr>
          <w:rFonts w:ascii="Times New Roman" w:hAnsi="Times New Roman"/>
          <w:b/>
          <w:bCs/>
          <w:color w:val="000000"/>
          <w:sz w:val="24"/>
          <w:szCs w:val="24"/>
        </w:rPr>
        <w:t>Finančný agent</w:t>
      </w:r>
      <w:r w:rsidRPr="008C70A2">
        <w:rPr>
          <w:rFonts w:ascii="Times New Roman" w:hAnsi="Times New Roman"/>
          <w:b/>
          <w:bCs/>
          <w:color w:val="000000"/>
          <w:sz w:val="24"/>
          <w:szCs w:val="24"/>
        </w:rPr>
        <w:t>“</w:t>
      </w:r>
    </w:p>
    <w:p w:rsidR="002F1B7C" w:rsidRPr="008C70A2" w:rsidP="000E6204">
      <w:p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 xml:space="preserve">Ak </w:t>
      </w:r>
      <w:r w:rsidR="00176A86">
        <w:rPr>
          <w:rFonts w:ascii="Times New Roman" w:hAnsi="Times New Roman"/>
          <w:color w:val="000000"/>
          <w:sz w:val="24"/>
          <w:szCs w:val="24"/>
        </w:rPr>
        <w:t>finančný agent</w:t>
      </w:r>
      <w:r w:rsidRPr="008C70A2">
        <w:rPr>
          <w:rFonts w:ascii="Times New Roman" w:hAnsi="Times New Roman"/>
          <w:color w:val="000000"/>
          <w:sz w:val="24"/>
          <w:szCs w:val="24"/>
        </w:rPr>
        <w:t xml:space="preserve"> poskytuje spotrebiteľovi informácie o produkte, uvedie </w:t>
      </w:r>
      <w:r w:rsidR="00176A86">
        <w:rPr>
          <w:rFonts w:ascii="Times New Roman" w:hAnsi="Times New Roman"/>
          <w:color w:val="000000"/>
          <w:sz w:val="24"/>
          <w:szCs w:val="24"/>
        </w:rPr>
        <w:t>finančný agent</w:t>
      </w:r>
      <w:r w:rsidRPr="008C70A2">
        <w:rPr>
          <w:rFonts w:ascii="Times New Roman" w:hAnsi="Times New Roman"/>
          <w:color w:val="000000"/>
          <w:sz w:val="24"/>
          <w:szCs w:val="24"/>
        </w:rPr>
        <w:t xml:space="preserve"> aj tieto informácie:</w:t>
      </w:r>
    </w:p>
    <w:p w:rsidR="00465C8F" w:rsidRPr="008C70A2" w:rsidP="00FD2775">
      <w:pPr>
        <w:numPr>
          <w:numId w:val="57"/>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 xml:space="preserve">Názov, telefónne číslo a geografická adresa </w:t>
      </w:r>
      <w:r w:rsidR="00176A86">
        <w:rPr>
          <w:rFonts w:ascii="Times New Roman" w:hAnsi="Times New Roman"/>
          <w:color w:val="000000"/>
          <w:sz w:val="24"/>
          <w:szCs w:val="24"/>
        </w:rPr>
        <w:t>finančného agenta</w:t>
      </w:r>
      <w:r w:rsidRPr="008C70A2">
        <w:rPr>
          <w:rFonts w:ascii="Times New Roman" w:hAnsi="Times New Roman"/>
          <w:color w:val="000000"/>
          <w:sz w:val="24"/>
          <w:szCs w:val="24"/>
        </w:rPr>
        <w:t xml:space="preserve"> sa vzťahuje na kontaktné informácie, ktoré spotrebiteľ môže použiť v budúcej korešpondencii.</w:t>
      </w:r>
    </w:p>
    <w:p w:rsidR="00465C8F" w:rsidRPr="008C70A2" w:rsidP="00FD2775">
      <w:pPr>
        <w:numPr>
          <w:numId w:val="57"/>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Informácie o e-mailovej adrese, faxovom čísle, webovej adrese a kontaktnej osobe/mieste sú voliteľné.</w:t>
      </w:r>
    </w:p>
    <w:p w:rsidR="00465C8F" w:rsidRPr="008C70A2" w:rsidP="00FD2775">
      <w:pPr>
        <w:numPr>
          <w:numId w:val="57"/>
        </w:numPr>
        <w:bidi w:val="0"/>
        <w:spacing w:after="0"/>
        <w:jc w:val="both"/>
        <w:rPr>
          <w:rFonts w:ascii="Times New Roman" w:hAnsi="Times New Roman"/>
          <w:color w:val="000000"/>
          <w:sz w:val="24"/>
          <w:szCs w:val="24"/>
        </w:rPr>
      </w:pPr>
      <w:r w:rsidR="00176A86">
        <w:rPr>
          <w:rFonts w:ascii="Times New Roman" w:hAnsi="Times New Roman"/>
          <w:color w:val="000000"/>
          <w:sz w:val="24"/>
          <w:szCs w:val="24"/>
        </w:rPr>
        <w:t>Finančný agent</w:t>
      </w:r>
      <w:r w:rsidRPr="008C70A2">
        <w:rPr>
          <w:rFonts w:ascii="Times New Roman" w:hAnsi="Times New Roman"/>
          <w:color w:val="000000"/>
          <w:sz w:val="24"/>
          <w:szCs w:val="24"/>
        </w:rPr>
        <w:t xml:space="preserve"> informuje spotrebiteľa o tom, či sa poskytujú poradenské služby a na akom základe, pričom použije formulácie z časti A.</w:t>
      </w:r>
    </w:p>
    <w:p w:rsidR="002C67E4" w:rsidRPr="002E79CC" w:rsidP="008A3D04">
      <w:pPr>
        <w:numPr>
          <w:numId w:val="57"/>
        </w:numPr>
        <w:bidi w:val="0"/>
        <w:spacing w:after="0"/>
        <w:jc w:val="both"/>
        <w:rPr>
          <w:rFonts w:ascii="Times New Roman" w:hAnsi="Times New Roman"/>
          <w:color w:val="000000"/>
          <w:sz w:val="24"/>
          <w:szCs w:val="24"/>
        </w:rPr>
      </w:pPr>
      <w:r w:rsidRPr="008C70A2" w:rsidR="00465C8F">
        <w:rPr>
          <w:rFonts w:ascii="Times New Roman" w:hAnsi="Times New Roman"/>
          <w:color w:val="000000"/>
          <w:sz w:val="24"/>
          <w:szCs w:val="24"/>
        </w:rPr>
        <w:t xml:space="preserve">Vysvetlenie spôsobu, akým sa </w:t>
      </w:r>
      <w:r w:rsidR="00176A86">
        <w:rPr>
          <w:rFonts w:ascii="Times New Roman" w:hAnsi="Times New Roman"/>
          <w:color w:val="000000"/>
          <w:sz w:val="24"/>
          <w:szCs w:val="24"/>
        </w:rPr>
        <w:t>finančný agent</w:t>
      </w:r>
      <w:r w:rsidRPr="008C70A2" w:rsidR="00465C8F">
        <w:rPr>
          <w:rFonts w:ascii="Times New Roman" w:hAnsi="Times New Roman"/>
          <w:color w:val="000000"/>
          <w:sz w:val="24"/>
          <w:szCs w:val="24"/>
        </w:rPr>
        <w:t xml:space="preserve"> odmeňuje. Ak od veriteľa prijíma </w:t>
      </w:r>
      <w:r w:rsidR="002F2DD0">
        <w:rPr>
          <w:rFonts w:ascii="Times New Roman" w:hAnsi="Times New Roman"/>
          <w:color w:val="000000"/>
          <w:sz w:val="24"/>
          <w:szCs w:val="24"/>
        </w:rPr>
        <w:t>peňažné plnenie</w:t>
      </w:r>
      <w:r w:rsidRPr="008C70A2" w:rsidR="00465C8F">
        <w:rPr>
          <w:rFonts w:ascii="Times New Roman" w:hAnsi="Times New Roman"/>
          <w:color w:val="000000"/>
          <w:sz w:val="24"/>
          <w:szCs w:val="24"/>
        </w:rPr>
        <w:t>, uvedie jej výšku, ako aj názov veriteľa, ak sa odlišuje od názvu uvedeného v oddiele 1.</w:t>
      </w:r>
    </w:p>
    <w:p w:rsidR="002C67E4" w:rsidP="008A3D04">
      <w:pPr>
        <w:bidi w:val="0"/>
        <w:spacing w:after="0"/>
        <w:jc w:val="both"/>
        <w:rPr>
          <w:rFonts w:ascii="Times New Roman" w:hAnsi="Times New Roman"/>
          <w:b/>
          <w:bCs/>
          <w:color w:val="000000"/>
          <w:sz w:val="24"/>
          <w:szCs w:val="24"/>
        </w:rPr>
      </w:pPr>
    </w:p>
    <w:p w:rsidR="00D4569E" w:rsidP="008A3D04">
      <w:pPr>
        <w:bidi w:val="0"/>
        <w:spacing w:after="0"/>
        <w:jc w:val="both"/>
        <w:rPr>
          <w:rFonts w:ascii="Times New Roman" w:hAnsi="Times New Roman"/>
          <w:b/>
          <w:bCs/>
          <w:color w:val="000000"/>
          <w:sz w:val="24"/>
          <w:szCs w:val="24"/>
        </w:rPr>
      </w:pPr>
    </w:p>
    <w:p w:rsidR="00643BBD" w:rsidP="008A3D04">
      <w:pPr>
        <w:bidi w:val="0"/>
        <w:spacing w:after="0"/>
        <w:jc w:val="both"/>
        <w:rPr>
          <w:rFonts w:ascii="Times New Roman" w:hAnsi="Times New Roman"/>
          <w:b/>
          <w:bCs/>
          <w:color w:val="000000"/>
          <w:sz w:val="24"/>
          <w:szCs w:val="24"/>
        </w:rPr>
      </w:pPr>
    </w:p>
    <w:p w:rsidR="00643BBD"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„3. Základné informácie o úvere“</w:t>
      </w:r>
    </w:p>
    <w:p w:rsidR="00465C8F" w:rsidRPr="008C70A2" w:rsidP="00FD2775">
      <w:pPr>
        <w:numPr>
          <w:numId w:val="58"/>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 xml:space="preserve">V tomto oddiele sa jasne vysvetlia hlavné vlastnosti úveru na bývanie vrátane hodnoty a meny a potenciálnych rizík súvisiacich s úrokovou sadzbou úveru </w:t>
      </w:r>
      <w:r w:rsidR="00F9290F">
        <w:rPr>
          <w:rFonts w:ascii="Times New Roman" w:hAnsi="Times New Roman"/>
          <w:color w:val="000000"/>
          <w:sz w:val="24"/>
          <w:szCs w:val="24"/>
        </w:rPr>
        <w:t xml:space="preserve">na bývanie </w:t>
      </w:r>
      <w:r w:rsidRPr="008C70A2">
        <w:rPr>
          <w:rFonts w:ascii="Times New Roman" w:hAnsi="Times New Roman"/>
          <w:color w:val="000000"/>
          <w:sz w:val="24"/>
          <w:szCs w:val="24"/>
        </w:rPr>
        <w:t xml:space="preserve">vrátane tých, ktoré sa uvádzajú </w:t>
      </w:r>
      <w:r w:rsidR="00F9290F">
        <w:rPr>
          <w:rFonts w:ascii="Times New Roman" w:hAnsi="Times New Roman"/>
          <w:color w:val="000000"/>
          <w:sz w:val="24"/>
          <w:szCs w:val="24"/>
        </w:rPr>
        <w:t> </w:t>
      </w:r>
      <w:r w:rsidRPr="008C70A2" w:rsidR="00F9290F">
        <w:rPr>
          <w:rFonts w:ascii="Times New Roman" w:hAnsi="Times New Roman"/>
          <w:color w:val="000000"/>
          <w:sz w:val="24"/>
          <w:szCs w:val="24"/>
        </w:rPr>
        <w:t>v</w:t>
      </w:r>
      <w:r w:rsidR="00F9290F">
        <w:rPr>
          <w:rFonts w:ascii="Times New Roman" w:hAnsi="Times New Roman"/>
          <w:color w:val="000000"/>
          <w:sz w:val="24"/>
          <w:szCs w:val="24"/>
        </w:rPr>
        <w:t xml:space="preserve"> ôsmom </w:t>
      </w:r>
      <w:r w:rsidRPr="008C70A2">
        <w:rPr>
          <w:rFonts w:ascii="Times New Roman" w:hAnsi="Times New Roman"/>
          <w:color w:val="000000"/>
          <w:sz w:val="24"/>
          <w:szCs w:val="24"/>
        </w:rPr>
        <w:t>bode, a so spôsobom amortizácie.</w:t>
      </w:r>
    </w:p>
    <w:p w:rsidR="00465C8F" w:rsidRPr="008C70A2" w:rsidP="00FD2775">
      <w:pPr>
        <w:numPr>
          <w:numId w:val="58"/>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sa mena úveru na bývanie odlišuje od národnej meny spotrebiteľa, veriteľ uvedie informáciu o tom, že sa spotrebiteľovi doručí riadne upozornenie minimálne v</w:t>
      </w:r>
      <w:r w:rsidR="00067304">
        <w:rPr>
          <w:rFonts w:ascii="Times New Roman" w:hAnsi="Times New Roman"/>
          <w:color w:val="000000"/>
          <w:sz w:val="24"/>
          <w:szCs w:val="24"/>
        </w:rPr>
        <w:t>tedy</w:t>
      </w:r>
      <w:r w:rsidRPr="008C70A2">
        <w:rPr>
          <w:rFonts w:ascii="Times New Roman" w:hAnsi="Times New Roman"/>
          <w:color w:val="000000"/>
          <w:sz w:val="24"/>
          <w:szCs w:val="24"/>
        </w:rPr>
        <w:t>, ak fluktuácia výmenného kurzu prekročí 20 %, prípadne, že má spotrebiteľ právo zmeniť menu zmluvy o úvere na bývanie alebo možnosť vyjednať nové podmienky, a informáciu o akýchkoľvek ďalších mechanizmoch, ktoré má spotrebiteľ k dispozícii na obmedzenie svojho vystavenia riziku výmenného kurzu. Ak zmluva o úvere na bývanie obsahuje ustanovenie na obmedzenie rizika výmenného kurzu, veriteľ uvedie maximálnu sumu, ktorú by mal spotrebiteľ splatiť. Ak zmluva o úvere na bývanie neobsahuje ustanovenie na obmedzenie rizika výmenného kurzu, ktorému je spotrebiteľ vystavený, na úroveň fluktuácie výmenného kurzu pod 20 %, veriteľ alebo uvedie názorný príklad dôsledkov poklesu hodnoty národnej meny spotrebiteľa vo vzťahu k mene úveru na bývanie vo výške 20 % pri danej výške úveru na bývanie.</w:t>
      </w:r>
    </w:p>
    <w:p w:rsidR="00465C8F" w:rsidRPr="008C70A2" w:rsidP="00FD2775">
      <w:pPr>
        <w:numPr>
          <w:numId w:val="58"/>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Dĺžka trvania úveru na bývanie sa vyjadrí v rokoch alebo mesiacoch, podľa toho, čo je vhodnejšie. Ak sa dĺžka trvania úveru na bývanie môže meniť v priebehu doby trvania zmluvy, veriteľ vysvetlí, kedy a za akých podmienok k tomu môže dôjsť. Ak ide o úver na bývanie na dobu neurčitú, napríklad pri zabezpečení kreditnej karty, veriteľ túto skutočnosť jasne uvedie.</w:t>
      </w:r>
    </w:p>
    <w:p w:rsidR="00465C8F" w:rsidRPr="008C70A2" w:rsidP="00FD2775">
      <w:pPr>
        <w:numPr>
          <w:numId w:val="58"/>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 xml:space="preserve">Jasne sa uvedie druh úveru (napr. hypotekárny úver, úver na bývanie, zabezpečená kreditná karta). V opise druhu úveru sa jasne uvedie, ako sa istina a úroky splácajú v priebehu trvania úveru (t. j. spôsob amortizácie), pričom sa jasne uvedie, či sa na základe zmluvy o úvere spláca istina alebo </w:t>
      </w:r>
      <w:r w:rsidR="00202B94">
        <w:rPr>
          <w:rFonts w:ascii="Times New Roman" w:hAnsi="Times New Roman"/>
          <w:color w:val="000000"/>
          <w:sz w:val="24"/>
          <w:szCs w:val="24"/>
        </w:rPr>
        <w:t>len</w:t>
      </w:r>
      <w:r w:rsidRPr="008C70A2" w:rsidR="00202B94">
        <w:rPr>
          <w:rFonts w:ascii="Times New Roman" w:hAnsi="Times New Roman"/>
          <w:color w:val="000000"/>
          <w:sz w:val="24"/>
          <w:szCs w:val="24"/>
        </w:rPr>
        <w:t xml:space="preserve"> </w:t>
      </w:r>
      <w:r w:rsidRPr="008C70A2">
        <w:rPr>
          <w:rFonts w:ascii="Times New Roman" w:hAnsi="Times New Roman"/>
          <w:color w:val="000000"/>
          <w:sz w:val="24"/>
          <w:szCs w:val="24"/>
        </w:rPr>
        <w:t>úroky, alebo kombinácia obidvoch.</w:t>
      </w:r>
    </w:p>
    <w:p w:rsidR="00465C8F" w:rsidRPr="008C70A2" w:rsidP="00FD2775">
      <w:pPr>
        <w:numPr>
          <w:numId w:val="58"/>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je celý úver na bývanie alebo jeho časť úverom, pri ktorom sa platia len úroky, jasne sa to uvedie predovšetkým na konci tohto oddielu, pričom sa použije formulácia z časti A.</w:t>
      </w:r>
    </w:p>
    <w:p w:rsidR="00465C8F" w:rsidRPr="008C70A2" w:rsidP="00FD2775">
      <w:pPr>
        <w:numPr>
          <w:numId w:val="58"/>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 xml:space="preserve">V tomto oddiele sa musí vysvetliť, či je úroková sadzba úveru </w:t>
      </w:r>
      <w:r w:rsidR="000D0127">
        <w:rPr>
          <w:rFonts w:ascii="Times New Roman" w:hAnsi="Times New Roman"/>
          <w:color w:val="000000"/>
          <w:sz w:val="24"/>
          <w:szCs w:val="24"/>
        </w:rPr>
        <w:t xml:space="preserve">na bývanie </w:t>
      </w:r>
      <w:r w:rsidRPr="008C70A2">
        <w:rPr>
          <w:rFonts w:ascii="Times New Roman" w:hAnsi="Times New Roman"/>
          <w:color w:val="000000"/>
          <w:sz w:val="24"/>
          <w:szCs w:val="24"/>
        </w:rPr>
        <w:t>fixná alebo variabilná, a prípadne obdobia, počas ktorých zostáva fixná; frekvencia následných revízií a existencia limitov variability úrokových sadzieb úveru, ako sú maximálne alebo minimálne limity.</w:t>
      </w:r>
    </w:p>
    <w:p w:rsidR="00D854BD" w:rsidP="00465C8F">
      <w:pPr>
        <w:bidi w:val="0"/>
        <w:spacing w:after="0"/>
        <w:ind w:left="720"/>
        <w:jc w:val="both"/>
        <w:rPr>
          <w:rFonts w:ascii="Times New Roman" w:hAnsi="Times New Roman"/>
          <w:color w:val="000000"/>
          <w:sz w:val="24"/>
          <w:szCs w:val="24"/>
        </w:rPr>
      </w:pPr>
    </w:p>
    <w:p w:rsidR="00465C8F" w:rsidRPr="008C70A2" w:rsidP="00465C8F">
      <w:pPr>
        <w:bidi w:val="0"/>
        <w:spacing w:after="0"/>
        <w:ind w:left="720"/>
        <w:jc w:val="both"/>
        <w:rPr>
          <w:rFonts w:ascii="Times New Roman" w:hAnsi="Times New Roman"/>
          <w:color w:val="000000"/>
          <w:sz w:val="24"/>
          <w:szCs w:val="24"/>
        </w:rPr>
      </w:pPr>
      <w:r w:rsidRPr="008C70A2">
        <w:rPr>
          <w:rFonts w:ascii="Times New Roman" w:hAnsi="Times New Roman"/>
          <w:color w:val="000000"/>
          <w:sz w:val="24"/>
          <w:szCs w:val="24"/>
        </w:rPr>
        <w:t xml:space="preserve">Vysvetlí sa vzorec použitý pre revíziu úrokovej sadzby úveru </w:t>
      </w:r>
      <w:r w:rsidR="000D0127">
        <w:rPr>
          <w:rFonts w:ascii="Times New Roman" w:hAnsi="Times New Roman"/>
          <w:color w:val="000000"/>
          <w:sz w:val="24"/>
          <w:szCs w:val="24"/>
        </w:rPr>
        <w:t xml:space="preserve">na bývanie </w:t>
      </w:r>
      <w:r w:rsidRPr="008C70A2">
        <w:rPr>
          <w:rFonts w:ascii="Times New Roman" w:hAnsi="Times New Roman"/>
          <w:color w:val="000000"/>
          <w:sz w:val="24"/>
          <w:szCs w:val="24"/>
        </w:rPr>
        <w:t>a jej jednotlivých zložiek (napr</w:t>
      </w:r>
      <w:r w:rsidR="00D854BD">
        <w:rPr>
          <w:rFonts w:ascii="Times New Roman" w:hAnsi="Times New Roman"/>
          <w:color w:val="000000"/>
          <w:sz w:val="24"/>
          <w:szCs w:val="24"/>
        </w:rPr>
        <w:t>íklad</w:t>
      </w:r>
      <w:r w:rsidRPr="008C70A2">
        <w:rPr>
          <w:rFonts w:ascii="Times New Roman" w:hAnsi="Times New Roman"/>
          <w:color w:val="000000"/>
          <w:sz w:val="24"/>
          <w:szCs w:val="24"/>
        </w:rPr>
        <w:t xml:space="preserve"> referenčnej sadzby, rozpätia úrokovej sadzby). Veriteľ uvedie, napríklad prostredníctvom adresy webového sídla, kde možno nájsť ďalšie informácie o indexoch alebo sadzbách použitých vo vzorci, napríklad Euribor alebo referenčná sadzba centrálnej banky.</w:t>
      </w:r>
    </w:p>
    <w:p w:rsidR="00465C8F" w:rsidRPr="008C70A2" w:rsidP="00FD2775">
      <w:pPr>
        <w:numPr>
          <w:numId w:val="58"/>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Ak sa za odlišných okolností používajú odlišné úrokové sadzby úveru</w:t>
      </w:r>
      <w:r w:rsidR="000D0127">
        <w:rPr>
          <w:rFonts w:ascii="Times New Roman" w:hAnsi="Times New Roman"/>
          <w:color w:val="000000"/>
          <w:sz w:val="24"/>
          <w:szCs w:val="24"/>
        </w:rPr>
        <w:t xml:space="preserve"> na bývanie</w:t>
      </w:r>
      <w:r w:rsidRPr="008C70A2">
        <w:rPr>
          <w:rFonts w:ascii="Times New Roman" w:hAnsi="Times New Roman"/>
          <w:color w:val="000000"/>
          <w:sz w:val="24"/>
          <w:szCs w:val="24"/>
        </w:rPr>
        <w:t>, informácie sa poskytnú pre všetky uplatniteľné sadzby.</w:t>
      </w:r>
    </w:p>
    <w:p w:rsidR="00465C8F" w:rsidRPr="008C70A2" w:rsidP="00FD2775">
      <w:pPr>
        <w:numPr>
          <w:numId w:val="58"/>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 xml:space="preserve">„Celková suma, ktorú treba splatiť“ zodpovedá celkovej čiastke, ktorú musí spotrebiteľ zaplatiť. Vyjadruje súčet výšky úveru na bývanie a celkových nákladov spotrebiteľa spojených s úverom na bývanie. Ak úroková sadzba úveru na bývanie nie je fixne </w:t>
      </w:r>
      <w:r w:rsidR="000D0127">
        <w:rPr>
          <w:rFonts w:ascii="Times New Roman" w:hAnsi="Times New Roman"/>
          <w:color w:val="000000"/>
          <w:sz w:val="24"/>
          <w:szCs w:val="24"/>
        </w:rPr>
        <w:t>určená</w:t>
      </w:r>
      <w:r w:rsidRPr="008C70A2" w:rsidR="000D0127">
        <w:rPr>
          <w:rFonts w:ascii="Times New Roman" w:hAnsi="Times New Roman"/>
          <w:color w:val="000000"/>
          <w:sz w:val="24"/>
          <w:szCs w:val="24"/>
        </w:rPr>
        <w:t xml:space="preserve"> </w:t>
      </w:r>
      <w:r w:rsidRPr="008C70A2">
        <w:rPr>
          <w:rFonts w:ascii="Times New Roman" w:hAnsi="Times New Roman"/>
          <w:color w:val="000000"/>
          <w:sz w:val="24"/>
          <w:szCs w:val="24"/>
        </w:rPr>
        <w:t>na celú dĺžku trvania zmluvy o úvere na bývanie, zdôrazní sa, že táto suma slúži na ilustráciu a môže sa meniť najmä v súvislosti so zmenou úrokovej sadzby úveru na bývanie.</w:t>
      </w:r>
    </w:p>
    <w:p w:rsidR="00465C8F" w:rsidRPr="008C70A2" w:rsidP="00FD2775">
      <w:pPr>
        <w:numPr>
          <w:numId w:val="58"/>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bude úver na bývanie zabezpečený záložným právom k nehnuteľnosti alebo iným porovnateľným zabezpečením alebo právom týkajúcim sa nehnuteľnosti, veriteľ na túto skutočnosť spotrebiteľa upozorní. Veriteľ prípadne uvedie predpokladanú hodnotu nehnuteľnosti alebo inej zábezpeky použitej na účely vypracovania tohto informačného prehľadu.</w:t>
      </w:r>
    </w:p>
    <w:p w:rsidR="00465C8F" w:rsidRPr="008C70A2" w:rsidP="00FD2775">
      <w:pPr>
        <w:numPr>
          <w:numId w:val="58"/>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Veriteľ podľa potreby uvedie buď:</w:t>
      </w:r>
    </w:p>
    <w:p w:rsidR="00465C8F" w:rsidRPr="008C70A2" w:rsidP="00FD2775">
      <w:pPr>
        <w:numPr>
          <w:numId w:val="59"/>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„maximálnu výšku úveru na bývanie, ktorý môže poskytnúť v pomere k hodnote nehnuteľnosti“, označia pomer výšky úveru na bývanie k hodnote nehnuteľnosti. Tento pomer sa doplní o príklad maximálnej sumy v absolútnom vyjadrení, ktorú si možno požičať vzhľadom na danú hodnotu nehnuteľnosti, alebo</w:t>
      </w:r>
    </w:p>
    <w:p w:rsidR="00465C8F" w:rsidRPr="008C70A2" w:rsidP="00FD2775">
      <w:pPr>
        <w:numPr>
          <w:numId w:val="59"/>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 xml:space="preserve"> „minimálnu hodnotu nehnuteľnosti, ktorú veriteľ požaduje pri poskytnutí sumy uvedenej v príklade“.</w:t>
      </w:r>
    </w:p>
    <w:p w:rsidR="00465C8F" w:rsidRPr="008C70A2" w:rsidP="00FD2775">
      <w:pPr>
        <w:numPr>
          <w:numId w:val="58"/>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Ak je úver viaczložkovým úverom (napr. čiastočne s fixnou úrokovou sadzbou, čiastočne s variabilnou úrokovou sadzbou), zohľadní sa táto skutočnosť pri označení druhu úveru a požadované informácie sa poskytnú pre každú zložku úveru.</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„4. Úroková sadzba“ a iné náklady</w:t>
      </w:r>
    </w:p>
    <w:p w:rsidR="00465C8F" w:rsidRPr="008C70A2" w:rsidP="00FD2775">
      <w:pPr>
        <w:numPr>
          <w:numId w:val="60"/>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„Úroková sadzba“ je úrokovú sadzba úveru na bývanie alebo úrokové sadzby úveru.</w:t>
      </w:r>
    </w:p>
    <w:p w:rsidR="00465C8F" w:rsidRPr="008C70A2" w:rsidP="00FD2775">
      <w:pPr>
        <w:numPr>
          <w:numId w:val="60"/>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 xml:space="preserve">Úroková sadzba úveru na bývanie sa uvedie ako percentuálna hodnota. Ak je úroková sadzba úveru na bývanie variabilná a založená na referenčnej sadzbe, veriteľ môže úrokovú sadzbu úveru na bývanie uviesť ako referenčnú sadzbu a percentuálnu hodnotu svojej marže. Veriteľ však uvedie hodnotu referenčnej sadzby platnej v deň vyplnenia formulára </w:t>
      </w:r>
      <w:r w:rsidR="002D6E59">
        <w:rPr>
          <w:rFonts w:ascii="Times New Roman" w:hAnsi="Times New Roman"/>
          <w:color w:val="000000"/>
          <w:sz w:val="24"/>
          <w:szCs w:val="24"/>
        </w:rPr>
        <w:t>(</w:t>
      </w:r>
      <w:r w:rsidRPr="008C70A2">
        <w:rPr>
          <w:rFonts w:ascii="Times New Roman" w:hAnsi="Times New Roman"/>
          <w:color w:val="000000"/>
          <w:sz w:val="24"/>
          <w:szCs w:val="24"/>
        </w:rPr>
        <w:t>ESIS</w:t>
      </w:r>
      <w:r w:rsidR="002D6E59">
        <w:rPr>
          <w:rFonts w:ascii="Times New Roman" w:hAnsi="Times New Roman"/>
          <w:color w:val="000000"/>
          <w:sz w:val="24"/>
          <w:szCs w:val="24"/>
        </w:rPr>
        <w:t>)</w:t>
      </w:r>
      <w:r w:rsidRPr="008C70A2">
        <w:rPr>
          <w:rFonts w:ascii="Times New Roman" w:hAnsi="Times New Roman"/>
          <w:color w:val="000000"/>
          <w:sz w:val="24"/>
          <w:szCs w:val="24"/>
        </w:rPr>
        <w:t>.</w:t>
      </w:r>
    </w:p>
    <w:p w:rsidR="00D854BD" w:rsidP="00341732">
      <w:pPr>
        <w:bidi w:val="0"/>
        <w:spacing w:after="0"/>
        <w:ind w:left="720"/>
        <w:jc w:val="both"/>
        <w:rPr>
          <w:rFonts w:ascii="Times New Roman" w:hAnsi="Times New Roman"/>
          <w:color w:val="000000"/>
          <w:sz w:val="24"/>
          <w:szCs w:val="24"/>
        </w:rPr>
      </w:pPr>
    </w:p>
    <w:p w:rsidR="00D854BD" w:rsidP="00341732">
      <w:pPr>
        <w:bidi w:val="0"/>
        <w:spacing w:after="0"/>
        <w:ind w:left="720"/>
        <w:jc w:val="both"/>
        <w:rPr>
          <w:rFonts w:ascii="Times New Roman" w:hAnsi="Times New Roman"/>
          <w:color w:val="000000"/>
          <w:sz w:val="24"/>
          <w:szCs w:val="24"/>
        </w:rPr>
      </w:pPr>
      <w:r w:rsidRPr="008C70A2" w:rsidR="00341732">
        <w:rPr>
          <w:rFonts w:ascii="Times New Roman" w:hAnsi="Times New Roman"/>
          <w:color w:val="000000"/>
          <w:sz w:val="24"/>
          <w:szCs w:val="24"/>
        </w:rPr>
        <w:t xml:space="preserve">Pri variabilnej úrokovej sadzby úveru na bývanie informácie obsahujú: </w:t>
      </w:r>
    </w:p>
    <w:p w:rsidR="00D854BD" w:rsidP="00341732">
      <w:pPr>
        <w:bidi w:val="0"/>
        <w:spacing w:after="0"/>
        <w:ind w:left="720"/>
        <w:jc w:val="both"/>
        <w:rPr>
          <w:rFonts w:ascii="Times New Roman" w:hAnsi="Times New Roman"/>
          <w:color w:val="000000"/>
          <w:sz w:val="24"/>
          <w:szCs w:val="24"/>
        </w:rPr>
      </w:pPr>
      <w:r w:rsidRPr="008C70A2" w:rsidR="00341732">
        <w:rPr>
          <w:rFonts w:ascii="Times New Roman" w:hAnsi="Times New Roman"/>
          <w:color w:val="000000"/>
          <w:sz w:val="24"/>
          <w:szCs w:val="24"/>
        </w:rPr>
        <w:t>a)</w:t>
      </w:r>
      <w:r>
        <w:rPr>
          <w:rFonts w:ascii="Times New Roman" w:hAnsi="Times New Roman"/>
          <w:color w:val="000000"/>
          <w:sz w:val="24"/>
          <w:szCs w:val="24"/>
        </w:rPr>
        <w:t xml:space="preserve"> </w:t>
      </w:r>
      <w:r w:rsidRPr="008C70A2" w:rsidR="00341732">
        <w:rPr>
          <w:rFonts w:ascii="Times New Roman" w:hAnsi="Times New Roman"/>
          <w:color w:val="000000"/>
          <w:sz w:val="24"/>
          <w:szCs w:val="24"/>
        </w:rPr>
        <w:t>predpoklady použité pri výpočte ročnej percentuálnej miery nákladov</w:t>
      </w:r>
      <w:r>
        <w:rPr>
          <w:rFonts w:ascii="Times New Roman" w:hAnsi="Times New Roman"/>
          <w:color w:val="000000"/>
          <w:sz w:val="24"/>
          <w:szCs w:val="24"/>
        </w:rPr>
        <w:t>,</w:t>
      </w:r>
      <w:r w:rsidRPr="008C70A2" w:rsidR="00341732">
        <w:rPr>
          <w:rFonts w:ascii="Times New Roman" w:hAnsi="Times New Roman"/>
          <w:color w:val="000000"/>
          <w:sz w:val="24"/>
          <w:szCs w:val="24"/>
        </w:rPr>
        <w:t xml:space="preserve"> </w:t>
      </w:r>
    </w:p>
    <w:p w:rsidR="00D854BD" w:rsidP="00341732">
      <w:pPr>
        <w:bidi w:val="0"/>
        <w:spacing w:after="0"/>
        <w:ind w:left="720"/>
        <w:jc w:val="both"/>
        <w:rPr>
          <w:rFonts w:ascii="Times New Roman" w:hAnsi="Times New Roman"/>
          <w:color w:val="000000"/>
          <w:sz w:val="24"/>
          <w:szCs w:val="24"/>
        </w:rPr>
      </w:pPr>
      <w:r w:rsidRPr="008C70A2" w:rsidR="00341732">
        <w:rPr>
          <w:rFonts w:ascii="Times New Roman" w:hAnsi="Times New Roman"/>
          <w:color w:val="000000"/>
          <w:sz w:val="24"/>
          <w:szCs w:val="24"/>
        </w:rPr>
        <w:t xml:space="preserve">b) </w:t>
      </w:r>
      <w:r w:rsidR="00067304">
        <w:rPr>
          <w:rFonts w:ascii="Times New Roman" w:hAnsi="Times New Roman"/>
          <w:color w:val="000000"/>
          <w:sz w:val="24"/>
          <w:szCs w:val="24"/>
        </w:rPr>
        <w:t>alebo</w:t>
      </w:r>
      <w:r w:rsidRPr="008C70A2" w:rsidR="00341732">
        <w:rPr>
          <w:rFonts w:ascii="Times New Roman" w:hAnsi="Times New Roman"/>
          <w:color w:val="000000"/>
          <w:sz w:val="24"/>
          <w:szCs w:val="24"/>
        </w:rPr>
        <w:t xml:space="preserve"> uplatniteľné maximálne a minimálne limity a </w:t>
      </w:r>
    </w:p>
    <w:p w:rsidR="00D854BD" w:rsidP="00341732">
      <w:pPr>
        <w:bidi w:val="0"/>
        <w:spacing w:after="0"/>
        <w:ind w:left="720"/>
        <w:jc w:val="both"/>
        <w:rPr>
          <w:rFonts w:ascii="Times New Roman" w:hAnsi="Times New Roman"/>
          <w:color w:val="000000"/>
          <w:sz w:val="24"/>
          <w:szCs w:val="24"/>
        </w:rPr>
      </w:pPr>
      <w:r w:rsidRPr="008C70A2" w:rsidR="00341732">
        <w:rPr>
          <w:rFonts w:ascii="Times New Roman" w:hAnsi="Times New Roman"/>
          <w:color w:val="000000"/>
          <w:sz w:val="24"/>
          <w:szCs w:val="24"/>
        </w:rPr>
        <w:t xml:space="preserve">c) upozornenie, že variabilita úrokovej sadzby môže ovplyvniť skutočnú úroveň ročnej percentuálnej miery nákladov. </w:t>
      </w:r>
    </w:p>
    <w:p w:rsidR="00D854BD" w:rsidP="00341732">
      <w:pPr>
        <w:bidi w:val="0"/>
        <w:spacing w:after="0"/>
        <w:ind w:left="720"/>
        <w:jc w:val="both"/>
        <w:rPr>
          <w:rFonts w:ascii="Times New Roman" w:hAnsi="Times New Roman"/>
          <w:color w:val="000000"/>
          <w:sz w:val="24"/>
          <w:szCs w:val="24"/>
        </w:rPr>
      </w:pPr>
    </w:p>
    <w:p w:rsidR="00341732" w:rsidRPr="008C70A2" w:rsidP="00341732">
      <w:pPr>
        <w:bidi w:val="0"/>
        <w:spacing w:after="0"/>
        <w:ind w:left="720"/>
        <w:jc w:val="both"/>
        <w:rPr>
          <w:rFonts w:ascii="Times New Roman" w:hAnsi="Times New Roman"/>
          <w:color w:val="000000"/>
          <w:sz w:val="24"/>
          <w:szCs w:val="24"/>
        </w:rPr>
      </w:pPr>
      <w:r w:rsidRPr="008C70A2">
        <w:rPr>
          <w:rFonts w:ascii="Times New Roman" w:hAnsi="Times New Roman"/>
          <w:color w:val="000000"/>
          <w:sz w:val="24"/>
          <w:szCs w:val="24"/>
        </w:rPr>
        <w:t xml:space="preserve">S cieľom pritiahnuť pozornosť spotrebiteľa musí byť písmo tohto upozornenia väčšie a umiestni sa do hlavnej časti formulára </w:t>
      </w:r>
      <w:r w:rsidR="002D6E59">
        <w:rPr>
          <w:rFonts w:ascii="Times New Roman" w:hAnsi="Times New Roman"/>
          <w:color w:val="000000"/>
          <w:sz w:val="24"/>
          <w:szCs w:val="24"/>
        </w:rPr>
        <w:t>(</w:t>
      </w:r>
      <w:r w:rsidRPr="008C70A2">
        <w:rPr>
          <w:rFonts w:ascii="Times New Roman" w:hAnsi="Times New Roman"/>
          <w:color w:val="000000"/>
          <w:sz w:val="24"/>
          <w:szCs w:val="24"/>
        </w:rPr>
        <w:t>ESIS</w:t>
      </w:r>
      <w:r w:rsidR="002D6E59">
        <w:rPr>
          <w:rFonts w:ascii="Times New Roman" w:hAnsi="Times New Roman"/>
          <w:color w:val="000000"/>
          <w:sz w:val="24"/>
          <w:szCs w:val="24"/>
        </w:rPr>
        <w:t>)</w:t>
      </w:r>
      <w:r w:rsidRPr="008C70A2">
        <w:rPr>
          <w:rFonts w:ascii="Times New Roman" w:hAnsi="Times New Roman"/>
          <w:color w:val="000000"/>
          <w:sz w:val="24"/>
          <w:szCs w:val="24"/>
        </w:rPr>
        <w:t xml:space="preserve">. Upozornenie sa doplní názorným príkladom ročnej percentuálnej miery nákladov. Ak je určený maximálny limit úrokovej sadzby úveru na bývanie, v príklade sa zobrazí možnosť, že úroková sadzba úveru na bývanie pri prvej možnej príležitosti vzrastie na najvyššiu úroveň predpokladanú v zmluve o úvere na bývanie. Ak maximálny limit určený nie je, v príklade sa znázorní ročná percentuálna miera nákladov pri najvyššej úrokovej sadzbe úveru na bývanie minimálne za 20 rokov alebo ak sú k dispozícii podkladové údaje pre výpočet úrokovej sadzby úveru na bývanie za obdobie kratšie ako 20 rokov, za najdlhšie obdobie, za ktoré sú takéto údaje k dispozícii, a to podľa potreby na základe najvyššej hodnoty akejkoľvek externej referenčnej sadzby použitej na výpočet úrokovej sadzby úveru alebo na základe najvyššej hodnoty referenčnej sadzby </w:t>
      </w:r>
      <w:r w:rsidR="002A415A">
        <w:rPr>
          <w:rFonts w:ascii="Times New Roman" w:hAnsi="Times New Roman"/>
          <w:color w:val="000000"/>
          <w:sz w:val="24"/>
          <w:szCs w:val="24"/>
        </w:rPr>
        <w:t>určenej</w:t>
      </w:r>
      <w:r w:rsidRPr="008C70A2" w:rsidR="002A415A">
        <w:rPr>
          <w:rFonts w:ascii="Times New Roman" w:hAnsi="Times New Roman"/>
          <w:color w:val="000000"/>
          <w:sz w:val="24"/>
          <w:szCs w:val="24"/>
        </w:rPr>
        <w:t xml:space="preserve"> </w:t>
      </w:r>
      <w:r w:rsidRPr="008C70A2">
        <w:rPr>
          <w:rFonts w:ascii="Times New Roman" w:hAnsi="Times New Roman"/>
          <w:color w:val="000000"/>
          <w:sz w:val="24"/>
          <w:szCs w:val="24"/>
        </w:rPr>
        <w:t xml:space="preserve">príslušným orgánom alebo EBA, ak veriteľ nepoužíva externú referenčnú sadzbu. Táto požiadavka sa neuplatňuje na zmluvy o úvere na bývanie, pri ktorých je úroková sadzba úveru na bývanie </w:t>
      </w:r>
      <w:r w:rsidR="002A415A">
        <w:rPr>
          <w:rFonts w:ascii="Times New Roman" w:hAnsi="Times New Roman"/>
          <w:color w:val="000000"/>
          <w:sz w:val="24"/>
          <w:szCs w:val="24"/>
        </w:rPr>
        <w:t>určená</w:t>
      </w:r>
      <w:r w:rsidRPr="008C70A2" w:rsidR="002A415A">
        <w:rPr>
          <w:rFonts w:ascii="Times New Roman" w:hAnsi="Times New Roman"/>
          <w:color w:val="000000"/>
          <w:sz w:val="24"/>
          <w:szCs w:val="24"/>
        </w:rPr>
        <w:t xml:space="preserve"> </w:t>
      </w:r>
      <w:r w:rsidRPr="008C70A2">
        <w:rPr>
          <w:rFonts w:ascii="Times New Roman" w:hAnsi="Times New Roman"/>
          <w:color w:val="000000"/>
          <w:sz w:val="24"/>
          <w:szCs w:val="24"/>
        </w:rPr>
        <w:t xml:space="preserve">pre rozhodujúce počiatočné obdobie niekoľkých rokov a potom sa môže </w:t>
      </w:r>
      <w:r w:rsidR="008273C6">
        <w:rPr>
          <w:rFonts w:ascii="Times New Roman" w:hAnsi="Times New Roman"/>
          <w:color w:val="000000"/>
          <w:sz w:val="24"/>
          <w:szCs w:val="24"/>
        </w:rPr>
        <w:t>určiť</w:t>
      </w:r>
      <w:r w:rsidRPr="008C70A2" w:rsidR="008273C6">
        <w:rPr>
          <w:rFonts w:ascii="Times New Roman" w:hAnsi="Times New Roman"/>
          <w:color w:val="000000"/>
          <w:sz w:val="24"/>
          <w:szCs w:val="24"/>
        </w:rPr>
        <w:t xml:space="preserve"> </w:t>
      </w:r>
      <w:r w:rsidRPr="008C70A2">
        <w:rPr>
          <w:rFonts w:ascii="Times New Roman" w:hAnsi="Times New Roman"/>
          <w:color w:val="000000"/>
          <w:sz w:val="24"/>
          <w:szCs w:val="24"/>
        </w:rPr>
        <w:t xml:space="preserve">na ďalšie obdobie na základe prerokovania medzi veriteľom a spotrebiteľom. Pri zmluvách o úvere na bývanie, pri ktorých je úroková sadzba úveru na bývanie </w:t>
      </w:r>
      <w:r w:rsidR="002A415A">
        <w:rPr>
          <w:rFonts w:ascii="Times New Roman" w:hAnsi="Times New Roman"/>
          <w:color w:val="000000"/>
          <w:sz w:val="24"/>
          <w:szCs w:val="24"/>
        </w:rPr>
        <w:t>určená</w:t>
      </w:r>
      <w:r w:rsidRPr="008C70A2" w:rsidR="002A415A">
        <w:rPr>
          <w:rFonts w:ascii="Times New Roman" w:hAnsi="Times New Roman"/>
          <w:color w:val="000000"/>
          <w:sz w:val="24"/>
          <w:szCs w:val="24"/>
        </w:rPr>
        <w:t xml:space="preserve"> </w:t>
      </w:r>
      <w:r w:rsidRPr="008C70A2">
        <w:rPr>
          <w:rFonts w:ascii="Times New Roman" w:hAnsi="Times New Roman"/>
          <w:color w:val="000000"/>
          <w:sz w:val="24"/>
          <w:szCs w:val="24"/>
        </w:rPr>
        <w:t xml:space="preserve">na rozhodujúce počiatočné obdobie niekoľkých rokov a potom sa môže </w:t>
      </w:r>
      <w:r w:rsidR="008273C6">
        <w:rPr>
          <w:rFonts w:ascii="Times New Roman" w:hAnsi="Times New Roman"/>
          <w:color w:val="000000"/>
          <w:sz w:val="24"/>
          <w:szCs w:val="24"/>
        </w:rPr>
        <w:t>určiť</w:t>
      </w:r>
      <w:r w:rsidRPr="008C70A2" w:rsidR="008273C6">
        <w:rPr>
          <w:rFonts w:ascii="Times New Roman" w:hAnsi="Times New Roman"/>
          <w:color w:val="000000"/>
          <w:sz w:val="24"/>
          <w:szCs w:val="24"/>
        </w:rPr>
        <w:t xml:space="preserve"> </w:t>
      </w:r>
      <w:r w:rsidRPr="008C70A2">
        <w:rPr>
          <w:rFonts w:ascii="Times New Roman" w:hAnsi="Times New Roman"/>
          <w:color w:val="000000"/>
          <w:sz w:val="24"/>
          <w:szCs w:val="24"/>
        </w:rPr>
        <w:t xml:space="preserve">na ďalšie obdobie na základe prerokovania medzi veriteľom a spotrebiteľom, sa v informáciách uvedie upozornenie, že ročná percentuálna miera nákladov sa vypočítava na základe úrokovej sadzby úveru na bývanie v počiatočnom období. Upozornenie sa doplní ďalšou názornou ročnou percentuálnou mierou nákladov vypočítanou v súlade s </w:t>
      </w:r>
      <w:r w:rsidR="00D854BD">
        <w:rPr>
          <w:rFonts w:ascii="Times New Roman" w:hAnsi="Times New Roman"/>
          <w:color w:val="000000"/>
          <w:sz w:val="24"/>
          <w:szCs w:val="24"/>
        </w:rPr>
        <w:t>§ 7 ods. 4</w:t>
      </w:r>
      <w:r w:rsidRPr="008C70A2">
        <w:rPr>
          <w:rFonts w:ascii="Times New Roman" w:hAnsi="Times New Roman"/>
          <w:color w:val="000000"/>
          <w:sz w:val="24"/>
          <w:szCs w:val="24"/>
        </w:rPr>
        <w:t>. Ak sú úvery viaczložkovými úvermi (napr. čiastočne s fixnou úrokovou sadzbou, čiastočne s variabilnou úrokovou sadzbou), informácie sa poskytnú pre každú zložku úveru.</w:t>
      </w:r>
    </w:p>
    <w:p w:rsidR="00341732" w:rsidRPr="008C70A2" w:rsidP="00FD2775">
      <w:pPr>
        <w:numPr>
          <w:numId w:val="60"/>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V oddiele týkajúcom sa „ďalších zložiek ročnej percentuálnej miery nákladov“ sa uvedú všetky ostatné náklady zahrnuté v ročnej percentuálnej miere nákladov vrátane jednorazových nákladov, ako sú administratívne poplatky, a pravidelných nákladov, ako je ročný poplatok za vedenie úveru. Veriteľ uvedie jednotlivé náklady podľa kategórie (náklady platené ako jednorazové, náklady platené pravidelne a zahrnuté do splátok, náklady platené pravidelne, ale nezahrnuté do splátok), pričom uvedie aj ich výšku a komu a kedy sa majú platiť. To nemusí zahŕňať náklady, ktoré vzniknú porušením zmluvných povinností. Ak výška nákladov nie je známa, veriteľ, ak je to možné, uvedie orientačnú výšku, alebo ak to možné nie je, ako sa ich výška vypočíta, a uvedie, že uvedená výška je len orientačná. Ak niektoré náklady nie sú zahrnuté v ročnej percentuálnej miere nákladov, pretože sú veriteľovi neznáme, táto skutočnosť sa zdôrazní.</w:t>
      </w:r>
    </w:p>
    <w:p w:rsidR="00D854BD" w:rsidP="00341732">
      <w:pPr>
        <w:bidi w:val="0"/>
        <w:spacing w:after="0"/>
        <w:ind w:left="720"/>
        <w:jc w:val="both"/>
        <w:rPr>
          <w:rFonts w:ascii="Times New Roman" w:hAnsi="Times New Roman"/>
          <w:color w:val="000000"/>
          <w:sz w:val="24"/>
          <w:szCs w:val="24"/>
        </w:rPr>
      </w:pPr>
    </w:p>
    <w:p w:rsidR="00E45946" w:rsidP="00341732">
      <w:pPr>
        <w:bidi w:val="0"/>
        <w:spacing w:after="0"/>
        <w:ind w:left="720"/>
        <w:jc w:val="both"/>
        <w:rPr>
          <w:rFonts w:ascii="Times New Roman" w:hAnsi="Times New Roman"/>
          <w:color w:val="000000"/>
          <w:sz w:val="24"/>
          <w:szCs w:val="24"/>
        </w:rPr>
      </w:pPr>
      <w:r w:rsidRPr="008C70A2" w:rsidR="00341732">
        <w:rPr>
          <w:rFonts w:ascii="Times New Roman" w:hAnsi="Times New Roman"/>
          <w:color w:val="000000"/>
          <w:sz w:val="24"/>
          <w:szCs w:val="24"/>
        </w:rPr>
        <w:t xml:space="preserve">Ak spotrebiteľ oznámil veriteľovi jeden alebo viac prvkov svojho preferovaného úveru na bývanie, ako napríklad dĺžku trvania zmluvy o úvere na bývanie a celkovú výšku úveru na bývanie, veriteľ tieto prvky podľa možností použije; ak sa v zmluve o úvere na bývanie </w:t>
      </w:r>
      <w:r w:rsidR="00D854BD">
        <w:rPr>
          <w:rFonts w:ascii="Times New Roman" w:hAnsi="Times New Roman"/>
          <w:color w:val="000000"/>
          <w:sz w:val="24"/>
          <w:szCs w:val="24"/>
        </w:rPr>
        <w:t>určujú</w:t>
      </w:r>
      <w:r w:rsidRPr="008C70A2" w:rsidR="00341732">
        <w:rPr>
          <w:rFonts w:ascii="Times New Roman" w:hAnsi="Times New Roman"/>
          <w:color w:val="000000"/>
          <w:sz w:val="24"/>
          <w:szCs w:val="24"/>
        </w:rPr>
        <w:t xml:space="preserve"> rôzne spôsoby čerpania s rôznymi poplatkami alebo úrokovými sadzbami úveru na bývanie a veriteľ použije predpoklady </w:t>
      </w:r>
      <w:r w:rsidR="002A415A">
        <w:rPr>
          <w:rFonts w:ascii="Times New Roman" w:hAnsi="Times New Roman"/>
          <w:color w:val="000000"/>
          <w:sz w:val="24"/>
          <w:szCs w:val="24"/>
        </w:rPr>
        <w:t>určené</w:t>
      </w:r>
      <w:r w:rsidRPr="008C70A2" w:rsidR="002A415A">
        <w:rPr>
          <w:rFonts w:ascii="Times New Roman" w:hAnsi="Times New Roman"/>
          <w:color w:val="000000"/>
          <w:sz w:val="24"/>
          <w:szCs w:val="24"/>
        </w:rPr>
        <w:t xml:space="preserve"> </w:t>
      </w:r>
      <w:r w:rsidRPr="008C70A2" w:rsidR="00341732">
        <w:rPr>
          <w:rFonts w:ascii="Times New Roman" w:hAnsi="Times New Roman"/>
          <w:color w:val="000000"/>
          <w:sz w:val="24"/>
          <w:szCs w:val="24"/>
        </w:rPr>
        <w:t xml:space="preserve">v časti II prílohy </w:t>
      </w:r>
      <w:r w:rsidR="000B2EAD">
        <w:rPr>
          <w:rFonts w:ascii="Times New Roman" w:hAnsi="Times New Roman"/>
          <w:color w:val="000000"/>
          <w:sz w:val="24"/>
          <w:szCs w:val="24"/>
        </w:rPr>
        <w:t>č. 2</w:t>
      </w:r>
      <w:r w:rsidRPr="008C70A2" w:rsidR="00341732">
        <w:rPr>
          <w:rFonts w:ascii="Times New Roman" w:hAnsi="Times New Roman"/>
          <w:color w:val="000000"/>
          <w:sz w:val="24"/>
          <w:szCs w:val="24"/>
        </w:rPr>
        <w:t xml:space="preserve">, uvedie sa, že iné mechanizmy čerpania sa môžu pri tomto druhu zmluvy o úvere premietnuť do vyššej ročnej percentuálnej miery nákladov. </w:t>
      </w:r>
    </w:p>
    <w:p w:rsidR="00E45946" w:rsidP="00341732">
      <w:pPr>
        <w:bidi w:val="0"/>
        <w:spacing w:after="0"/>
        <w:ind w:left="720"/>
        <w:jc w:val="both"/>
        <w:rPr>
          <w:rFonts w:ascii="Times New Roman" w:hAnsi="Times New Roman"/>
          <w:color w:val="000000"/>
          <w:sz w:val="24"/>
          <w:szCs w:val="24"/>
        </w:rPr>
      </w:pPr>
    </w:p>
    <w:p w:rsidR="00341732" w:rsidRPr="008C70A2" w:rsidP="00341732">
      <w:pPr>
        <w:bidi w:val="0"/>
        <w:spacing w:after="0"/>
        <w:ind w:left="720"/>
        <w:jc w:val="both"/>
        <w:rPr>
          <w:rFonts w:ascii="Times New Roman" w:hAnsi="Times New Roman"/>
          <w:color w:val="000000"/>
          <w:sz w:val="24"/>
          <w:szCs w:val="24"/>
        </w:rPr>
      </w:pPr>
      <w:r w:rsidRPr="008C70A2">
        <w:rPr>
          <w:rFonts w:ascii="Times New Roman" w:hAnsi="Times New Roman"/>
          <w:color w:val="000000"/>
          <w:sz w:val="24"/>
          <w:szCs w:val="24"/>
        </w:rPr>
        <w:t>Ak sa na výpočet ročnej percentuálnej miery nákladov použijú konkrétne podmienky čerpania, veriteľ zdôrazní poplatky spojené s inými mechanizmami čerpania, ktoré nie sú nevyhnutne poplatkami použitými pri výpočte ročnej percentuálnej miery nákladov.</w:t>
      </w:r>
    </w:p>
    <w:p w:rsidR="00341732" w:rsidRPr="008C70A2" w:rsidP="00FD2775">
      <w:pPr>
        <w:numPr>
          <w:numId w:val="60"/>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 xml:space="preserve">Ak sa za zápis záložného práva k nehnuteľnosti alebo porovnateľného zabezpečenia platí poplatok, uvedie sa táto informácia v tomto oddiele, pričom sa uvedie výška poplatku, ak je známa, alebo, ak to nie je možné, uvedie sa základ pre určenie výšky poplatku. Ak sú poplatky známe a zahrnuté do ročnej percentuálnej miery nákladov, uvedie sa informácia o existencii takéhoto poplatku a jeho výške v časti „Jednorazovo splatné náklady“. Ak poplatky veriteľovi nie sú známe a z tohto dôvodu nie sú zahrnuté do ročnej percentuálnej miery nákladov, informácia o existencii takéhoto poplatku sa jasne uvedie v zozname nákladov, ktoré nie sú veriteľovi známe. </w:t>
      </w:r>
      <w:r w:rsidR="00D854BD">
        <w:rPr>
          <w:rFonts w:ascii="Times New Roman" w:hAnsi="Times New Roman"/>
          <w:color w:val="000000"/>
          <w:sz w:val="24"/>
          <w:szCs w:val="24"/>
        </w:rPr>
        <w:t xml:space="preserve">              </w:t>
      </w:r>
      <w:r w:rsidRPr="008C70A2">
        <w:rPr>
          <w:rFonts w:ascii="Times New Roman" w:hAnsi="Times New Roman"/>
          <w:color w:val="000000"/>
          <w:sz w:val="24"/>
          <w:szCs w:val="24"/>
        </w:rPr>
        <w:t>V každom prípade sa v príslušnej kapitole použije štandardizovaná formulácia z časti A.</w:t>
      </w:r>
    </w:p>
    <w:p w:rsidR="00D4569E"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„5. Frekvencia a počet splátok“</w:t>
      </w:r>
    </w:p>
    <w:p w:rsidR="00341732" w:rsidRPr="008C70A2" w:rsidP="00FD2775">
      <w:pPr>
        <w:numPr>
          <w:numId w:val="61"/>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Pri pravidelných splátkach sa uvedie frekvencia platieb (napr</w:t>
      </w:r>
      <w:r w:rsidR="00D854BD">
        <w:rPr>
          <w:rFonts w:ascii="Times New Roman" w:hAnsi="Times New Roman"/>
          <w:color w:val="000000"/>
          <w:sz w:val="24"/>
          <w:szCs w:val="24"/>
        </w:rPr>
        <w:t>íklad</w:t>
      </w:r>
      <w:r w:rsidRPr="008C70A2">
        <w:rPr>
          <w:rFonts w:ascii="Times New Roman" w:hAnsi="Times New Roman"/>
          <w:color w:val="000000"/>
          <w:sz w:val="24"/>
          <w:szCs w:val="24"/>
        </w:rPr>
        <w:t xml:space="preserve"> mesačne). Ak bude frekvencia splátok nepravidelná, jasne sa to spotrebiteľovi vysvetlí.</w:t>
      </w:r>
    </w:p>
    <w:p w:rsidR="00341732" w:rsidRPr="008C70A2" w:rsidP="00FD2775">
      <w:pPr>
        <w:numPr>
          <w:numId w:val="61"/>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Počet uvedených splátok zahŕňa celú dĺžku trvania úveru na bývanie.</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„6. Výška každej splátky“</w:t>
      </w:r>
    </w:p>
    <w:p w:rsidR="00341732" w:rsidRPr="008C70A2" w:rsidP="00FD2775">
      <w:pPr>
        <w:numPr>
          <w:numId w:val="62"/>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Jasne sa uvedie mena úveru na bývanie a mena splátok.</w:t>
      </w:r>
    </w:p>
    <w:p w:rsidR="00341732" w:rsidRPr="008C70A2" w:rsidP="00FD2775">
      <w:pPr>
        <w:numPr>
          <w:numId w:val="62"/>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sa výška splátok v priebehu trvania úveru na bývanie môže meniť, veriteľ uvedie lehotu, počas ktorej zostane počiatočná splátka nezmenená, a kedy a ako často sa bude splátka neskôr meniť.</w:t>
      </w:r>
    </w:p>
    <w:p w:rsidR="00341732" w:rsidRPr="008C70A2" w:rsidP="00FD2775">
      <w:pPr>
        <w:numPr>
          <w:numId w:val="62"/>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Ak je celý úver na bývanie alebo jeho časť úverom, pri ktorom sa platia len úroky, jasne sa to uvedie predovšetkým na konci tohto oddielu, pričom sa použije formulácia z časti A.</w:t>
      </w:r>
    </w:p>
    <w:p w:rsidR="00341732" w:rsidRPr="008C70A2" w:rsidP="00341732">
      <w:pPr>
        <w:bidi w:val="0"/>
        <w:spacing w:after="0"/>
        <w:ind w:left="720"/>
        <w:jc w:val="both"/>
        <w:rPr>
          <w:rFonts w:ascii="Times New Roman" w:hAnsi="Times New Roman"/>
          <w:color w:val="000000"/>
          <w:sz w:val="24"/>
          <w:szCs w:val="24"/>
        </w:rPr>
      </w:pPr>
      <w:r w:rsidRPr="008C70A2">
        <w:rPr>
          <w:rFonts w:ascii="Times New Roman" w:hAnsi="Times New Roman"/>
          <w:color w:val="000000"/>
          <w:sz w:val="24"/>
          <w:szCs w:val="24"/>
        </w:rPr>
        <w:t>Ak sa ako podmienka poskytnutia úveru na bývanie, pri ktorom sa platia len úroky, zabezpečeného záložným právom k nehnuteľnosti alebo iným porovnateľným zabezpečením, od spotrebiteľa požaduje, aby sa zaviazal k viazanému sporiacemu produktu, uvedie sa výška a frekvencia akýchkoľvek platieb v súvislosti s týmto produktom.</w:t>
      </w:r>
    </w:p>
    <w:p w:rsidR="00341732" w:rsidRPr="008C70A2" w:rsidP="00FD2775">
      <w:pPr>
        <w:numPr>
          <w:numId w:val="62"/>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 xml:space="preserve">Ak je úroková sadzba úveru na bývanie variabilná, zahrnie sa do informácií vyhlásenie v tomto zmysle, pričom sa použije formulácia z časti A a názorný príklad maximálnej výšky splátok. Ak je určený maximálny limit, v názornom príklade sa uvedie výška splátok pri úrokovej sadzbe úveru na bývanie na úrovni maximálneho limitu. Ak maximálny limit určený nie je, uvedie sa v názornom príklade najhorší scenár s výškou splátok pri najvyššej úrokovej sadzbe úveru na bývanie za posledných 20 rokov, alebo ak sú k dispozícii podkladové údaje pre výpočet úrokovej sadzby úveru na bývanie za obdobie kratšie ako 20 rokov, za najdlhšie obdobie, za ktoré sú takéto údaje k dispozícii, vychádzajúc z najvyššej hodnoty akejkoľvek externej referenčnej sadzby, ktorá sa podľa potreby použije na výpočet úrokovej sadzby úveru na bývanie, alebo na základe najvyššej hodnoty referenčnej sadzby </w:t>
      </w:r>
      <w:r w:rsidR="00D854BD">
        <w:rPr>
          <w:rFonts w:ascii="Times New Roman" w:hAnsi="Times New Roman"/>
          <w:color w:val="000000"/>
          <w:sz w:val="24"/>
          <w:szCs w:val="24"/>
        </w:rPr>
        <w:t>určenej</w:t>
      </w:r>
      <w:r w:rsidRPr="008C70A2" w:rsidR="00D854BD">
        <w:rPr>
          <w:rFonts w:ascii="Times New Roman" w:hAnsi="Times New Roman"/>
          <w:color w:val="000000"/>
          <w:sz w:val="24"/>
          <w:szCs w:val="24"/>
        </w:rPr>
        <w:t xml:space="preserve"> </w:t>
      </w:r>
      <w:r w:rsidRPr="008C70A2">
        <w:rPr>
          <w:rFonts w:ascii="Times New Roman" w:hAnsi="Times New Roman"/>
          <w:color w:val="000000"/>
          <w:sz w:val="24"/>
          <w:szCs w:val="24"/>
        </w:rPr>
        <w:t xml:space="preserve">príslušným orgánom alebo EBA ak veriteľ nepoužíva externú referenčnú sadzbu. Táto požiadavka uviesť názorný príklad sa neuplatňuje na zmluvy o úvere na bývanie, pri ktorých je úroková sadzba úveru na bývanie </w:t>
      </w:r>
      <w:r w:rsidR="00D854BD">
        <w:rPr>
          <w:rFonts w:ascii="Times New Roman" w:hAnsi="Times New Roman"/>
          <w:color w:val="000000"/>
          <w:sz w:val="24"/>
          <w:szCs w:val="24"/>
        </w:rPr>
        <w:t>určená</w:t>
      </w:r>
      <w:r w:rsidRPr="008C70A2" w:rsidR="00D854BD">
        <w:rPr>
          <w:rFonts w:ascii="Times New Roman" w:hAnsi="Times New Roman"/>
          <w:color w:val="000000"/>
          <w:sz w:val="24"/>
          <w:szCs w:val="24"/>
        </w:rPr>
        <w:t xml:space="preserve"> </w:t>
      </w:r>
      <w:r w:rsidRPr="008C70A2">
        <w:rPr>
          <w:rFonts w:ascii="Times New Roman" w:hAnsi="Times New Roman"/>
          <w:color w:val="000000"/>
          <w:sz w:val="24"/>
          <w:szCs w:val="24"/>
        </w:rPr>
        <w:t xml:space="preserve">pre rozhodujúce počiatočné obdobie niekoľkých rokov a môže sa potom </w:t>
      </w:r>
      <w:r w:rsidR="00D854BD">
        <w:rPr>
          <w:rFonts w:ascii="Times New Roman" w:hAnsi="Times New Roman"/>
          <w:color w:val="000000"/>
          <w:sz w:val="24"/>
          <w:szCs w:val="24"/>
        </w:rPr>
        <w:t>určiť</w:t>
      </w:r>
      <w:r w:rsidRPr="008C70A2" w:rsidR="00D854BD">
        <w:rPr>
          <w:rFonts w:ascii="Times New Roman" w:hAnsi="Times New Roman"/>
          <w:color w:val="000000"/>
          <w:sz w:val="24"/>
          <w:szCs w:val="24"/>
        </w:rPr>
        <w:t xml:space="preserve"> </w:t>
      </w:r>
      <w:r w:rsidRPr="008C70A2">
        <w:rPr>
          <w:rFonts w:ascii="Times New Roman" w:hAnsi="Times New Roman"/>
          <w:color w:val="000000"/>
          <w:sz w:val="24"/>
          <w:szCs w:val="24"/>
        </w:rPr>
        <w:t>na ďalšie obdobie na základe rokovania medzi veriteľom a spotrebiteľom. Ak sú úvery viaczložkovými úvermi (napr</w:t>
      </w:r>
      <w:r w:rsidR="00D854BD">
        <w:rPr>
          <w:rFonts w:ascii="Times New Roman" w:hAnsi="Times New Roman"/>
          <w:color w:val="000000"/>
          <w:sz w:val="24"/>
          <w:szCs w:val="24"/>
        </w:rPr>
        <w:t>íklad</w:t>
      </w:r>
      <w:r w:rsidRPr="008C70A2">
        <w:rPr>
          <w:rFonts w:ascii="Times New Roman" w:hAnsi="Times New Roman"/>
          <w:color w:val="000000"/>
          <w:sz w:val="24"/>
          <w:szCs w:val="24"/>
        </w:rPr>
        <w:t xml:space="preserve"> čiastočne s fixnou úrokovou sadzbou, čiastočne s variabilnou úrokovou sadzbou), informácie sa poskytnú pre každú zložku úveru a celkovo.</w:t>
      </w:r>
    </w:p>
    <w:p w:rsidR="00341732" w:rsidRPr="008C70A2" w:rsidP="00FD2775">
      <w:pPr>
        <w:numPr>
          <w:numId w:val="62"/>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(prípadne) Ak sa mena úveru na bývanie líši od národnej meny spotrebiteľa, alebo ak je úver na bývanie indexovaný na menu, ktorá je odlišná od národnej meny spotrebiteľa, veriteľ zahrnie numerické príklady jasne ukazujúce, ako môžu zmeny príslušných výmenných kurzov ovplyvniť výšku splátok, pričom sa použije formulácia z časti A. Tento príklad sa bude zakladať na znížení hodnoty národnej meny spotrebiteľa o 20 % spoločne s dôrazným upozornením, že splátky by sa mohli zvýšiť o vyššiu sumu, než je suma predpokladaná v danom príklade. Ak existuje maximálny limit, ktorý obmedzuje tento nárast na nižšiu sumu ako 20 %, uvedie sa namiesto toho maximálna hodnota splátok v mene spotrebiteľa a vynechá sa upozornenie na možnosť ďalšieho zvýšenia.</w:t>
      </w:r>
    </w:p>
    <w:p w:rsidR="00341732" w:rsidRPr="008C70A2" w:rsidP="00FD2775">
      <w:pPr>
        <w:numPr>
          <w:numId w:val="62"/>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 xml:space="preserve">Ak je úroková sadzba úveru na bývanie úplne alebo čiastočne variabilná a uplatňuje sa </w:t>
      </w:r>
      <w:r w:rsidR="00D854BD">
        <w:rPr>
          <w:rFonts w:ascii="Times New Roman" w:hAnsi="Times New Roman"/>
          <w:color w:val="000000"/>
          <w:sz w:val="24"/>
          <w:szCs w:val="24"/>
        </w:rPr>
        <w:t xml:space="preserve">tretí </w:t>
      </w:r>
      <w:r w:rsidRPr="008C70A2">
        <w:rPr>
          <w:rFonts w:ascii="Times New Roman" w:hAnsi="Times New Roman"/>
          <w:color w:val="000000"/>
          <w:sz w:val="24"/>
          <w:szCs w:val="24"/>
        </w:rPr>
        <w:t>bod, zakladá sa názorný príklad v</w:t>
      </w:r>
      <w:r w:rsidR="00D854BD">
        <w:rPr>
          <w:rFonts w:ascii="Times New Roman" w:hAnsi="Times New Roman"/>
          <w:color w:val="000000"/>
          <w:sz w:val="24"/>
          <w:szCs w:val="24"/>
        </w:rPr>
        <w:t xml:space="preserve"> piatom </w:t>
      </w:r>
      <w:r w:rsidRPr="008C70A2">
        <w:rPr>
          <w:rFonts w:ascii="Times New Roman" w:hAnsi="Times New Roman"/>
          <w:color w:val="000000"/>
          <w:sz w:val="24"/>
          <w:szCs w:val="24"/>
        </w:rPr>
        <w:t>bode na výške splátok uvedenej v</w:t>
      </w:r>
      <w:r w:rsidR="00D854BD">
        <w:rPr>
          <w:rFonts w:ascii="Times New Roman" w:hAnsi="Times New Roman"/>
          <w:color w:val="000000"/>
          <w:sz w:val="24"/>
          <w:szCs w:val="24"/>
        </w:rPr>
        <w:t xml:space="preserve">prvom </w:t>
      </w:r>
      <w:r w:rsidRPr="008C70A2">
        <w:rPr>
          <w:rFonts w:ascii="Times New Roman" w:hAnsi="Times New Roman"/>
          <w:color w:val="000000"/>
          <w:sz w:val="24"/>
          <w:szCs w:val="24"/>
        </w:rPr>
        <w:t>bode.</w:t>
      </w:r>
    </w:p>
    <w:p w:rsidR="00341732" w:rsidRPr="008C70A2" w:rsidP="00FD2775">
      <w:pPr>
        <w:numPr>
          <w:numId w:val="62"/>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sa mena používaná na platbu splátok odlišuje od meny úveru na bývanie, alebo ak suma každej splátky vyjadrená v národnej mene spotrebiteľa závisí od príslušnej sumy v inej mene, uvedie sa v tomto oddiele dátum, ku ktorému sa uplatniteľný výmenný kurz vypočíta, ako aj výmenný kurz alebo základ, na ktorom sa vypočíta, a frekvencia ich úprav. Takáto informácia, ak je to možné, zahŕňa názov inštitúcie uverejňujúcej výmenný kurz.</w:t>
      </w:r>
    </w:p>
    <w:p w:rsidR="00341732" w:rsidRPr="008C70A2" w:rsidP="00FD2775">
      <w:pPr>
        <w:numPr>
          <w:numId w:val="62"/>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 xml:space="preserve">Ak je úver na bývanie úverom s odloženým úrokom, pri ktorom sa splatný úrok nespláca v plnom rozsahu splátkami a pripočítava sa k celkovej nesplatenej sume úveru, uvedie sa vysvetlenie: ako a kedy sa odložený úrok pripočíta k úveru ako suma v hotovosti a aké z toho plynú pre spotrebiteľa dôsledky, </w:t>
      </w:r>
      <w:r w:rsidR="00D854BD">
        <w:rPr>
          <w:rFonts w:ascii="Times New Roman" w:hAnsi="Times New Roman"/>
          <w:color w:val="000000"/>
          <w:sz w:val="24"/>
          <w:szCs w:val="24"/>
        </w:rPr>
        <w:t>ak</w:t>
      </w:r>
      <w:r w:rsidRPr="008C70A2" w:rsidR="00D854BD">
        <w:rPr>
          <w:rFonts w:ascii="Times New Roman" w:hAnsi="Times New Roman"/>
          <w:color w:val="000000"/>
          <w:sz w:val="24"/>
          <w:szCs w:val="24"/>
        </w:rPr>
        <w:t xml:space="preserve"> </w:t>
      </w:r>
      <w:r w:rsidRPr="008C70A2">
        <w:rPr>
          <w:rFonts w:ascii="Times New Roman" w:hAnsi="Times New Roman"/>
          <w:color w:val="000000"/>
          <w:sz w:val="24"/>
          <w:szCs w:val="24"/>
        </w:rPr>
        <w:t>ide o zostatok dlhu.</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„7. Názorný splátkový kalendár“</w:t>
      </w:r>
    </w:p>
    <w:p w:rsidR="00341732" w:rsidRPr="008C70A2" w:rsidP="00FD2775">
      <w:pPr>
        <w:numPr>
          <w:numId w:val="63"/>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 xml:space="preserve">Tento oddiel sa vloží, keď je úver na bývanie úverom s odloženým úrokom, pri ktorom sa splatný úrok nespláca v plnom rozsahu splátkami a pripočítava sa k celkovej nesplatenej sume úveru, alebo ak je úroková sadzba úveru na bývanie fixná počas trvania zmluvy o úvere. Členské štáty môžu </w:t>
      </w:r>
      <w:r w:rsidR="008273C6">
        <w:rPr>
          <w:rFonts w:ascii="Times New Roman" w:hAnsi="Times New Roman"/>
          <w:color w:val="000000"/>
          <w:sz w:val="24"/>
          <w:szCs w:val="24"/>
        </w:rPr>
        <w:t>určiť</w:t>
      </w:r>
      <w:r w:rsidRPr="008C70A2" w:rsidR="008273C6">
        <w:rPr>
          <w:rFonts w:ascii="Times New Roman" w:hAnsi="Times New Roman"/>
          <w:color w:val="000000"/>
          <w:sz w:val="24"/>
          <w:szCs w:val="24"/>
        </w:rPr>
        <w:t xml:space="preserve"> </w:t>
      </w:r>
      <w:r w:rsidRPr="008C70A2">
        <w:rPr>
          <w:rFonts w:ascii="Times New Roman" w:hAnsi="Times New Roman"/>
          <w:color w:val="000000"/>
          <w:sz w:val="24"/>
          <w:szCs w:val="24"/>
        </w:rPr>
        <w:t>povinnosť uvádzať názornú amortizačnú tabuľku vo všetkých ostatných prípadoch.</w:t>
      </w:r>
    </w:p>
    <w:p w:rsidR="00341732" w:rsidRPr="008C70A2" w:rsidP="00341732">
      <w:pPr>
        <w:bidi w:val="0"/>
        <w:spacing w:after="0"/>
        <w:ind w:left="720"/>
        <w:jc w:val="both"/>
        <w:rPr>
          <w:rFonts w:ascii="Times New Roman" w:hAnsi="Times New Roman"/>
          <w:color w:val="000000"/>
          <w:sz w:val="24"/>
          <w:szCs w:val="24"/>
        </w:rPr>
      </w:pPr>
      <w:r w:rsidRPr="008C70A2">
        <w:rPr>
          <w:rFonts w:ascii="Times New Roman" w:hAnsi="Times New Roman"/>
          <w:color w:val="000000"/>
          <w:sz w:val="24"/>
          <w:szCs w:val="24"/>
        </w:rPr>
        <w:t>Ak má spotrebiteľ právo dostať revidovanú amortizačnú tabuľku, uvedie sa toto právo spolu s podmienkami, za akých si ho spotrebiteľ môže uplatňovať.</w:t>
      </w:r>
    </w:p>
    <w:p w:rsidR="00341732" w:rsidRPr="008C70A2" w:rsidP="00FD2775">
      <w:pPr>
        <w:numPr>
          <w:numId w:val="63"/>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Ak sa úroková sadzba úveru na bývanie v priebehu trvania úveru mení, veriteľ uvedie obdobie, počas ktorého zostane počiatočná úroková sadzba úveru na bývanie nezmenená.</w:t>
      </w:r>
    </w:p>
    <w:p w:rsidR="00341732" w:rsidRPr="008C70A2" w:rsidP="00FD2775">
      <w:pPr>
        <w:numPr>
          <w:numId w:val="63"/>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Tabuľka, ktorá sa má uviesť v tomto oddiele, obsahuje tieto stĺpce: „harmonogram splátok“ (napr</w:t>
      </w:r>
      <w:r w:rsidR="00E45946">
        <w:rPr>
          <w:rFonts w:ascii="Times New Roman" w:hAnsi="Times New Roman"/>
          <w:color w:val="000000"/>
          <w:sz w:val="24"/>
          <w:szCs w:val="24"/>
        </w:rPr>
        <w:t>íklad</w:t>
      </w:r>
      <w:r w:rsidRPr="008C70A2">
        <w:rPr>
          <w:rFonts w:ascii="Times New Roman" w:hAnsi="Times New Roman"/>
          <w:color w:val="000000"/>
          <w:sz w:val="24"/>
          <w:szCs w:val="24"/>
        </w:rPr>
        <w:t xml:space="preserve"> mesiac 1, mesiac 2, mesiac 3), „výška splátky“, „úrok platený v rámci splátky“, „ostatné náklady zahrnuté v splátke“ (ak sú), „istina splatená v rámci splátky“ a „nesplatená istina po každej splátke“.</w:t>
      </w:r>
    </w:p>
    <w:p w:rsidR="00341732" w:rsidRPr="008C70A2" w:rsidP="00FD2775">
      <w:pPr>
        <w:numPr>
          <w:numId w:val="63"/>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Pre prvý rok splácania sa informácie uvádzajú za každú splátku a za každý stĺpec sa na konci tohto prvého roka uvádza medzisúčet. Pre nasledujúce roky sa môžu podrobnosti uvádzať na ročnom základe. Na koniec tabuľky sa vloží riadok s celkovými súčtami, ktorý poskytne celkové súčty za každý stĺpec. Celkové náklady spojené s úverom, ktoré spotrebiteľ zaplatí (t. j. celkový súčet stĺpca „výška splátky“), sa jasne zvýraznia a uvedú sa ako také.</w:t>
      </w:r>
    </w:p>
    <w:p w:rsidR="00341732" w:rsidRPr="008C70A2" w:rsidP="00FD2775">
      <w:pPr>
        <w:numPr>
          <w:numId w:val="63"/>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Ak úroková sadzba úveru na bývanie je predmetom revízie a výška splátky po každej revízii nie je známa, môže veriteľ uviesť v amortizačnej tabuľke rovnakú výšku splátok po celú dobu trvania úveru na bývanie. V takom prípade veriteľ na túto skutočnosť upozorní spotrebiteľa tak, že vizuálne odlíši sumy, ktoré sú známe, od hypotetických súm (napr</w:t>
      </w:r>
      <w:r w:rsidR="00E45946">
        <w:rPr>
          <w:rFonts w:ascii="Times New Roman" w:hAnsi="Times New Roman"/>
          <w:color w:val="000000"/>
          <w:sz w:val="24"/>
          <w:szCs w:val="24"/>
        </w:rPr>
        <w:t>íklad</w:t>
      </w:r>
      <w:r w:rsidRPr="008C70A2">
        <w:rPr>
          <w:rFonts w:ascii="Times New Roman" w:hAnsi="Times New Roman"/>
          <w:color w:val="000000"/>
          <w:sz w:val="24"/>
          <w:szCs w:val="24"/>
        </w:rPr>
        <w:t xml:space="preserve"> použitím iného písma, orámovania alebo podfarbenia). Okrem toho sa v jasne zrozumiteľnom texte vysvetlí, pre ktoré obdobie sa môžu sumy uvedené v tabuľke meniť a prečo.</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„8. Ďalšie povinnosti“</w:t>
      </w:r>
    </w:p>
    <w:p w:rsidR="00341732" w:rsidRPr="008C70A2" w:rsidP="00FD2775">
      <w:pPr>
        <w:numPr>
          <w:numId w:val="64"/>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Veriteľ uvedie v tomto oddiele povinnosti, ako je napríklad povinnosť poistiť nehnuteľnosť, uzavrieť životné poistenie, mať mzdu vyplácanú na účet u veriteľa alebo uzatvoriť zmluvu na akýkoľvek iný produkt alebo službu. Pre každú povinnosť veriteľ spresní, voči komu a dokedy sa musí povinnosť splniť.</w:t>
      </w:r>
    </w:p>
    <w:p w:rsidR="00341732" w:rsidRPr="008C70A2" w:rsidP="00FD2775">
      <w:pPr>
        <w:numPr>
          <w:numId w:val="64"/>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Veriteľ uvedie dobu trvania povinnosti, napr</w:t>
      </w:r>
      <w:r w:rsidR="00E45946">
        <w:rPr>
          <w:rFonts w:ascii="Times New Roman" w:hAnsi="Times New Roman"/>
          <w:color w:val="000000"/>
          <w:sz w:val="24"/>
          <w:szCs w:val="24"/>
        </w:rPr>
        <w:t>íklad</w:t>
      </w:r>
      <w:r w:rsidRPr="008C70A2">
        <w:rPr>
          <w:rFonts w:ascii="Times New Roman" w:hAnsi="Times New Roman"/>
          <w:color w:val="000000"/>
          <w:sz w:val="24"/>
          <w:szCs w:val="24"/>
        </w:rPr>
        <w:t xml:space="preserve"> do konca doby trvania zmluvy o úvere na bývanie. Veriteľ v súvislosti s každou povinnosťou uvedie akékoľvek náklady, ktoré má spotrebiteľ zaplatiť a ktoré nie sú zahrnuté do ročnej percentuálnej miery nákladov.</w:t>
      </w:r>
    </w:p>
    <w:p w:rsidR="00341732" w:rsidRPr="008C70A2" w:rsidP="00FD2775">
      <w:pPr>
        <w:numPr>
          <w:numId w:val="64"/>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Veriteľ uvedie, či má spotrebiteľ na účely získania úveru na bývanie na základe uvedených podmienok povinnosť pristúpiť na niektoré doplnkové služby, a ak áno, či je spotrebiteľ povinný zaobstarať si tieto služby od dodávateľa vybraného veriteľom, alebo či si ich spotrebiteľ môže zaobstarať od poskytovateľa podľa vlastného výberu. Ak je takáto možnosť podmienená tým, aby doplnkové služby spĺňali určité minimálne vlastnosti, tieto vlastnosti sa v tomto oddiele uvedú.</w:t>
      </w:r>
    </w:p>
    <w:p w:rsidR="00341732" w:rsidRPr="008C70A2" w:rsidP="00341732">
      <w:pPr>
        <w:bidi w:val="0"/>
        <w:spacing w:after="0"/>
        <w:ind w:left="720"/>
        <w:jc w:val="both"/>
        <w:rPr>
          <w:rFonts w:ascii="Times New Roman" w:hAnsi="Times New Roman"/>
          <w:bCs/>
          <w:color w:val="000000"/>
          <w:sz w:val="24"/>
          <w:szCs w:val="24"/>
        </w:rPr>
      </w:pPr>
      <w:r w:rsidRPr="008C70A2">
        <w:rPr>
          <w:rFonts w:ascii="Times New Roman" w:hAnsi="Times New Roman"/>
          <w:color w:val="000000"/>
          <w:sz w:val="24"/>
          <w:szCs w:val="24"/>
        </w:rPr>
        <w:t xml:space="preserve">Ak je zmluva o úvere na bývanie poskytovaná s ďalšími produktmi, veriteľ uvedie hlavné prvky týchto ďalších produktov a jasne </w:t>
      </w:r>
      <w:r w:rsidR="00E45946">
        <w:rPr>
          <w:rFonts w:ascii="Times New Roman" w:hAnsi="Times New Roman"/>
          <w:color w:val="000000"/>
          <w:sz w:val="24"/>
          <w:szCs w:val="24"/>
        </w:rPr>
        <w:t>určí</w:t>
      </w:r>
      <w:r w:rsidRPr="008C70A2">
        <w:rPr>
          <w:rFonts w:ascii="Times New Roman" w:hAnsi="Times New Roman"/>
          <w:color w:val="000000"/>
          <w:sz w:val="24"/>
          <w:szCs w:val="24"/>
        </w:rPr>
        <w:t>, či má spotrebiteľ právo vypovedať zmluvu o úvere alebo produkty samostatne, za akých po</w:t>
      </w:r>
      <w:r w:rsidR="000B2EAD">
        <w:rPr>
          <w:rFonts w:ascii="Times New Roman" w:hAnsi="Times New Roman"/>
          <w:color w:val="000000"/>
          <w:sz w:val="24"/>
          <w:szCs w:val="24"/>
        </w:rPr>
        <w:t>dmienok a s akými dôsledkami, a</w:t>
      </w:r>
      <w:r w:rsidRPr="008C70A2">
        <w:rPr>
          <w:rFonts w:ascii="Times New Roman" w:hAnsi="Times New Roman"/>
          <w:color w:val="000000"/>
          <w:sz w:val="24"/>
          <w:szCs w:val="24"/>
        </w:rPr>
        <w:t xml:space="preserve"> prípadne, aké sú možné dôsledky vypovedania požadovaných doplnkových služieb v súvislosti so zmluvou o úvere.</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„9. Predčasné splatenie úveru“</w:t>
      </w:r>
    </w:p>
    <w:p w:rsidR="00341732" w:rsidRPr="008C70A2" w:rsidP="00FD2775">
      <w:pPr>
        <w:numPr>
          <w:numId w:val="65"/>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Veriteľ uvedie, za akých podmienok môže spotrebiteľ v plnej výške alebo čiastočne splatiť úver na bývanie predčasne.</w:t>
      </w:r>
    </w:p>
    <w:p w:rsidR="00341732" w:rsidRPr="008C70A2" w:rsidP="00FD2775">
      <w:pPr>
        <w:numPr>
          <w:numId w:val="65"/>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 xml:space="preserve">V oddiele o poplatku za predčasné splatenie úveru na bývanie veriteľ spotrebiteľa upozorní na poplatok za predčasné splatenie úveru na bývanie alebo na iné poplatky v súvislosti s predčasným splatením úveru na bývanie, ktoré majú odškodniť veriteľa, a podľa možností uvedie ich výšku. </w:t>
      </w:r>
      <w:r w:rsidR="00451327">
        <w:rPr>
          <w:rFonts w:ascii="Times New Roman" w:hAnsi="Times New Roman"/>
          <w:color w:val="000000"/>
          <w:sz w:val="24"/>
          <w:szCs w:val="24"/>
        </w:rPr>
        <w:t>Vtedy, ak</w:t>
      </w:r>
      <w:r w:rsidRPr="008C70A2">
        <w:rPr>
          <w:rFonts w:ascii="Times New Roman" w:hAnsi="Times New Roman"/>
          <w:color w:val="000000"/>
          <w:sz w:val="24"/>
          <w:szCs w:val="24"/>
        </w:rPr>
        <w:t xml:space="preserve"> výška náhrady závisí od rôznych faktorov, ako napríklad od splatenej sumy alebo úrokovej sadzby prevažujúcej v okamihu predčasného splatenia, veriteľ uvedie, ako sa náhrada vypočíta, a poskytne maximálnu výšku, ktorú môže poplatok dosiahnuť, alebo ak to nie je možné, názorný príklad s cieľom ukázať spotrebiteľovi úroveň náhrady pri rôznych možných scenároch.</w:t>
      </w:r>
    </w:p>
    <w:p w:rsidR="008A3D04" w:rsidP="008A3D04">
      <w:pPr>
        <w:bidi w:val="0"/>
        <w:spacing w:after="0"/>
        <w:jc w:val="both"/>
        <w:rPr>
          <w:rFonts w:ascii="Times New Roman" w:hAnsi="Times New Roman"/>
          <w:b/>
          <w:bCs/>
          <w:color w:val="000000"/>
          <w:sz w:val="24"/>
          <w:szCs w:val="24"/>
        </w:rPr>
      </w:pPr>
    </w:p>
    <w:p w:rsidR="007D7A40" w:rsidP="008A3D04">
      <w:pPr>
        <w:bidi w:val="0"/>
        <w:spacing w:after="0"/>
        <w:jc w:val="both"/>
        <w:rPr>
          <w:rFonts w:ascii="Times New Roman" w:hAnsi="Times New Roman"/>
          <w:b/>
          <w:bCs/>
          <w:color w:val="000000"/>
          <w:sz w:val="24"/>
          <w:szCs w:val="24"/>
        </w:rPr>
      </w:pPr>
    </w:p>
    <w:p w:rsidR="007D7A40" w:rsidP="008A3D04">
      <w:pPr>
        <w:bidi w:val="0"/>
        <w:spacing w:after="0"/>
        <w:jc w:val="both"/>
        <w:rPr>
          <w:rFonts w:ascii="Times New Roman" w:hAnsi="Times New Roman"/>
          <w:b/>
          <w:bCs/>
          <w:color w:val="000000"/>
          <w:sz w:val="24"/>
          <w:szCs w:val="24"/>
        </w:rPr>
      </w:pPr>
    </w:p>
    <w:p w:rsidR="004E0E46" w:rsidP="008A3D04">
      <w:pPr>
        <w:bidi w:val="0"/>
        <w:spacing w:after="0"/>
        <w:jc w:val="both"/>
        <w:rPr>
          <w:rFonts w:ascii="Times New Roman" w:hAnsi="Times New Roman"/>
          <w:b/>
          <w:bCs/>
          <w:color w:val="000000"/>
          <w:sz w:val="24"/>
          <w:szCs w:val="24"/>
        </w:rPr>
      </w:pPr>
    </w:p>
    <w:p w:rsidR="004E0E46" w:rsidP="008A3D04">
      <w:pPr>
        <w:bidi w:val="0"/>
        <w:spacing w:after="0"/>
        <w:jc w:val="both"/>
        <w:rPr>
          <w:rFonts w:ascii="Times New Roman" w:hAnsi="Times New Roman"/>
          <w:b/>
          <w:bCs/>
          <w:color w:val="000000"/>
          <w:sz w:val="24"/>
          <w:szCs w:val="24"/>
        </w:rPr>
      </w:pPr>
    </w:p>
    <w:p w:rsidR="00686ADA"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„10. Flexibilné prvky“</w:t>
      </w:r>
    </w:p>
    <w:p w:rsidR="00341732" w:rsidRPr="008C70A2" w:rsidP="00FD2775">
      <w:pPr>
        <w:numPr>
          <w:numId w:val="66"/>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Veriteľ prípadne vysvetlí možnosť a podmienky prevodu úveru na bývanie na iného veriteľa alebo nehnuteľnosť.</w:t>
      </w:r>
    </w:p>
    <w:p w:rsidR="00E45946" w:rsidP="00FD2775">
      <w:pPr>
        <w:numPr>
          <w:numId w:val="66"/>
        </w:numPr>
        <w:bidi w:val="0"/>
        <w:spacing w:after="0"/>
        <w:jc w:val="both"/>
        <w:rPr>
          <w:rFonts w:ascii="Times New Roman" w:hAnsi="Times New Roman"/>
          <w:color w:val="000000"/>
          <w:sz w:val="24"/>
          <w:szCs w:val="24"/>
        </w:rPr>
      </w:pPr>
      <w:r w:rsidRPr="008C70A2" w:rsidR="00341732">
        <w:rPr>
          <w:rFonts w:ascii="Times New Roman" w:hAnsi="Times New Roman"/>
          <w:color w:val="000000"/>
          <w:sz w:val="24"/>
          <w:szCs w:val="24"/>
        </w:rPr>
        <w:t>(prípadne) Ďalšie prvky: Ak produkt obsahuje ktorýkoľvek z prvkov uvedených v</w:t>
      </w:r>
      <w:r>
        <w:rPr>
          <w:rFonts w:ascii="Times New Roman" w:hAnsi="Times New Roman"/>
          <w:color w:val="000000"/>
          <w:sz w:val="24"/>
          <w:szCs w:val="24"/>
        </w:rPr>
        <w:t xml:space="preserve">piatom </w:t>
      </w:r>
      <w:r w:rsidRPr="008C70A2" w:rsidR="00341732">
        <w:rPr>
          <w:rFonts w:ascii="Times New Roman" w:hAnsi="Times New Roman"/>
          <w:color w:val="000000"/>
          <w:sz w:val="24"/>
          <w:szCs w:val="24"/>
        </w:rPr>
        <w:t xml:space="preserve">bode, v tomto oddiele sa musí uviesť zoznam týchto prvkov a poskytnúť stručné vysvetlenie: </w:t>
      </w:r>
    </w:p>
    <w:p w:rsidR="00E45946" w:rsidP="004E0E04">
      <w:pPr>
        <w:bidi w:val="0"/>
        <w:spacing w:after="0"/>
        <w:ind w:left="1134" w:hanging="425"/>
        <w:jc w:val="both"/>
        <w:rPr>
          <w:rFonts w:ascii="Times New Roman" w:hAnsi="Times New Roman"/>
          <w:color w:val="000000"/>
          <w:sz w:val="24"/>
          <w:szCs w:val="24"/>
        </w:rPr>
      </w:pPr>
      <w:r>
        <w:rPr>
          <w:rFonts w:ascii="Times New Roman" w:hAnsi="Times New Roman"/>
          <w:color w:val="000000"/>
          <w:sz w:val="24"/>
          <w:szCs w:val="24"/>
        </w:rPr>
        <w:t xml:space="preserve">a) </w:t>
      </w:r>
      <w:r w:rsidRPr="008C70A2" w:rsidR="00341732">
        <w:rPr>
          <w:rFonts w:ascii="Times New Roman" w:hAnsi="Times New Roman"/>
          <w:color w:val="000000"/>
          <w:sz w:val="24"/>
          <w:szCs w:val="24"/>
        </w:rPr>
        <w:t>okolností, za ktorých môže spotrebiteľ tento prvok využiť</w:t>
      </w:r>
      <w:r>
        <w:rPr>
          <w:rFonts w:ascii="Times New Roman" w:hAnsi="Times New Roman"/>
          <w:color w:val="000000"/>
          <w:sz w:val="24"/>
          <w:szCs w:val="24"/>
        </w:rPr>
        <w:t>,</w:t>
      </w:r>
      <w:r w:rsidRPr="008C70A2" w:rsidR="00341732">
        <w:rPr>
          <w:rFonts w:ascii="Times New Roman" w:hAnsi="Times New Roman"/>
          <w:color w:val="000000"/>
          <w:sz w:val="24"/>
          <w:szCs w:val="24"/>
        </w:rPr>
        <w:t xml:space="preserve"> </w:t>
      </w:r>
    </w:p>
    <w:p w:rsidR="00E45946" w:rsidP="004E0E04">
      <w:pPr>
        <w:bidi w:val="0"/>
        <w:spacing w:after="0"/>
        <w:ind w:left="993" w:hanging="284"/>
        <w:jc w:val="both"/>
        <w:rPr>
          <w:rFonts w:ascii="Times New Roman" w:hAnsi="Times New Roman"/>
          <w:color w:val="000000"/>
          <w:sz w:val="24"/>
          <w:szCs w:val="24"/>
        </w:rPr>
      </w:pPr>
      <w:r>
        <w:rPr>
          <w:rFonts w:ascii="Times New Roman" w:hAnsi="Times New Roman"/>
          <w:color w:val="000000"/>
          <w:sz w:val="24"/>
          <w:szCs w:val="24"/>
        </w:rPr>
        <w:t xml:space="preserve">b) </w:t>
      </w:r>
      <w:r w:rsidRPr="008C70A2" w:rsidR="00341732">
        <w:rPr>
          <w:rFonts w:ascii="Times New Roman" w:hAnsi="Times New Roman"/>
          <w:color w:val="000000"/>
          <w:sz w:val="24"/>
          <w:szCs w:val="24"/>
        </w:rPr>
        <w:t>akýchkoľvek podmienok spojených s týmto prvkom</w:t>
      </w:r>
      <w:r>
        <w:rPr>
          <w:rFonts w:ascii="Times New Roman" w:hAnsi="Times New Roman"/>
          <w:color w:val="000000"/>
          <w:sz w:val="24"/>
          <w:szCs w:val="24"/>
        </w:rPr>
        <w:t>,</w:t>
      </w:r>
    </w:p>
    <w:p w:rsidR="00341732" w:rsidRPr="008C70A2" w:rsidP="006C347A">
      <w:pPr>
        <w:bidi w:val="0"/>
        <w:spacing w:after="0"/>
        <w:ind w:left="1134" w:hanging="425"/>
        <w:jc w:val="both"/>
        <w:rPr>
          <w:rFonts w:ascii="Times New Roman" w:hAnsi="Times New Roman"/>
          <w:color w:val="000000"/>
          <w:sz w:val="24"/>
          <w:szCs w:val="24"/>
        </w:rPr>
      </w:pPr>
      <w:r w:rsidR="00E45946">
        <w:rPr>
          <w:rFonts w:ascii="Times New Roman" w:hAnsi="Times New Roman"/>
          <w:color w:val="000000"/>
          <w:sz w:val="24"/>
          <w:szCs w:val="24"/>
        </w:rPr>
        <w:t xml:space="preserve">c) </w:t>
      </w:r>
      <w:r w:rsidRPr="008C70A2">
        <w:rPr>
          <w:rFonts w:ascii="Times New Roman" w:hAnsi="Times New Roman"/>
          <w:color w:val="000000"/>
          <w:sz w:val="24"/>
          <w:szCs w:val="24"/>
        </w:rPr>
        <w:t>skutočnosti, že ak prvok tvorí súčasť úveru na bývanie zabezpečeného záložným právom k nehnuteľnosti alebo iným porovnateľným zabezpečením, znamená to, že spotrebiteľ stráca akúkoľvek zákonnú alebo inú ochranu, ktorá je s týmto prvkom obvykle spojená; a uvedie spoločnosť, ktorá prvok poskytuje (ak to nie je veriteľ).</w:t>
      </w:r>
    </w:p>
    <w:p w:rsidR="00E45946" w:rsidRPr="00E45946" w:rsidP="00FD2775">
      <w:pPr>
        <w:numPr>
          <w:numId w:val="66"/>
        </w:numPr>
        <w:bidi w:val="0"/>
        <w:spacing w:after="0"/>
        <w:jc w:val="both"/>
        <w:rPr>
          <w:rFonts w:ascii="Times New Roman" w:hAnsi="Times New Roman"/>
          <w:bCs/>
          <w:color w:val="000000"/>
          <w:sz w:val="24"/>
          <w:szCs w:val="24"/>
        </w:rPr>
      </w:pPr>
      <w:r w:rsidRPr="008C70A2" w:rsidR="00341732">
        <w:rPr>
          <w:rFonts w:ascii="Times New Roman" w:hAnsi="Times New Roman"/>
          <w:color w:val="000000"/>
          <w:sz w:val="24"/>
          <w:szCs w:val="24"/>
        </w:rPr>
        <w:t xml:space="preserve">Ak prvok obsahuje akýkoľvek ďalší úver, musí sa v tomto oddiele spotrebiteľovi vysvetliť: </w:t>
      </w:r>
    </w:p>
    <w:p w:rsidR="00EA19F8" w:rsidP="004E0E04">
      <w:pPr>
        <w:bidi w:val="0"/>
        <w:spacing w:after="0"/>
        <w:ind w:left="993" w:hanging="284"/>
        <w:jc w:val="both"/>
        <w:rPr>
          <w:rFonts w:ascii="Times New Roman" w:hAnsi="Times New Roman"/>
          <w:color w:val="000000"/>
          <w:sz w:val="24"/>
          <w:szCs w:val="24"/>
        </w:rPr>
      </w:pPr>
      <w:r w:rsidR="00E45946">
        <w:rPr>
          <w:rFonts w:ascii="Times New Roman" w:hAnsi="Times New Roman"/>
          <w:color w:val="000000"/>
          <w:sz w:val="24"/>
          <w:szCs w:val="24"/>
        </w:rPr>
        <w:t xml:space="preserve">a) </w:t>
      </w:r>
      <w:r w:rsidRPr="008C70A2" w:rsidR="00341732">
        <w:rPr>
          <w:rFonts w:ascii="Times New Roman" w:hAnsi="Times New Roman"/>
          <w:color w:val="000000"/>
          <w:sz w:val="24"/>
          <w:szCs w:val="24"/>
        </w:rPr>
        <w:t>celková výška úveru (vrátane úveru zabezpečeného záložným právom k nehnuteľnosti alebo iným porovnateľným zabezpečením)</w:t>
      </w:r>
      <w:r w:rsidR="00E45946">
        <w:rPr>
          <w:rFonts w:ascii="Times New Roman" w:hAnsi="Times New Roman"/>
          <w:color w:val="000000"/>
          <w:sz w:val="24"/>
          <w:szCs w:val="24"/>
        </w:rPr>
        <w:t>,</w:t>
      </w:r>
    </w:p>
    <w:p w:rsidR="00E45946" w:rsidP="004E0E04">
      <w:pPr>
        <w:bidi w:val="0"/>
        <w:spacing w:after="0"/>
        <w:ind w:left="993" w:hanging="284"/>
        <w:jc w:val="both"/>
        <w:rPr>
          <w:rFonts w:ascii="Times New Roman" w:hAnsi="Times New Roman"/>
          <w:color w:val="000000"/>
          <w:sz w:val="24"/>
          <w:szCs w:val="24"/>
        </w:rPr>
      </w:pPr>
      <w:r>
        <w:rPr>
          <w:rFonts w:ascii="Times New Roman" w:hAnsi="Times New Roman"/>
          <w:color w:val="000000"/>
          <w:sz w:val="24"/>
          <w:szCs w:val="24"/>
        </w:rPr>
        <w:t xml:space="preserve">b) </w:t>
      </w:r>
      <w:r w:rsidRPr="008C70A2" w:rsidR="00341732">
        <w:rPr>
          <w:rFonts w:ascii="Times New Roman" w:hAnsi="Times New Roman"/>
          <w:color w:val="000000"/>
          <w:sz w:val="24"/>
          <w:szCs w:val="24"/>
        </w:rPr>
        <w:t>či je ďalší úver zabezpečený alebo nie</w:t>
      </w:r>
      <w:r>
        <w:rPr>
          <w:rFonts w:ascii="Times New Roman" w:hAnsi="Times New Roman"/>
          <w:color w:val="000000"/>
          <w:sz w:val="24"/>
          <w:szCs w:val="24"/>
        </w:rPr>
        <w:t>,</w:t>
      </w:r>
    </w:p>
    <w:p w:rsidR="00EA19F8" w:rsidP="006C347A">
      <w:pPr>
        <w:bidi w:val="0"/>
        <w:spacing w:after="0"/>
        <w:ind w:left="993" w:hanging="284"/>
        <w:jc w:val="both"/>
        <w:rPr>
          <w:rFonts w:ascii="Times New Roman" w:hAnsi="Times New Roman"/>
          <w:color w:val="000000"/>
          <w:sz w:val="24"/>
          <w:szCs w:val="24"/>
        </w:rPr>
      </w:pPr>
      <w:r w:rsidR="00E45946">
        <w:rPr>
          <w:rFonts w:ascii="Times New Roman" w:hAnsi="Times New Roman"/>
          <w:color w:val="000000"/>
          <w:sz w:val="24"/>
          <w:szCs w:val="24"/>
        </w:rPr>
        <w:t>c)</w:t>
      </w:r>
      <w:r w:rsidRPr="008C70A2" w:rsidR="00341732">
        <w:rPr>
          <w:rFonts w:ascii="Times New Roman" w:hAnsi="Times New Roman"/>
          <w:color w:val="000000"/>
          <w:sz w:val="24"/>
          <w:szCs w:val="24"/>
        </w:rPr>
        <w:t xml:space="preserve"> príslušné úrokové sadzby úveru, a či je úver právne regulovaný alebo nie. </w:t>
      </w:r>
    </w:p>
    <w:p w:rsidR="00C92960" w:rsidP="004E0E04">
      <w:pPr>
        <w:bidi w:val="0"/>
        <w:spacing w:after="0"/>
        <w:ind w:left="993" w:hanging="284"/>
        <w:jc w:val="both"/>
        <w:rPr>
          <w:rFonts w:ascii="Times New Roman" w:hAnsi="Times New Roman"/>
          <w:color w:val="000000"/>
          <w:sz w:val="24"/>
          <w:szCs w:val="24"/>
        </w:rPr>
      </w:pPr>
    </w:p>
    <w:p w:rsidR="00341732" w:rsidRPr="008C70A2" w:rsidP="006C347A">
      <w:pPr>
        <w:bidi w:val="0"/>
        <w:spacing w:after="0"/>
        <w:ind w:left="709"/>
        <w:jc w:val="both"/>
        <w:rPr>
          <w:rFonts w:ascii="Times New Roman" w:hAnsi="Times New Roman"/>
          <w:bCs/>
          <w:color w:val="000000"/>
          <w:sz w:val="24"/>
          <w:szCs w:val="24"/>
        </w:rPr>
      </w:pPr>
      <w:r w:rsidRPr="008C70A2">
        <w:rPr>
          <w:rFonts w:ascii="Times New Roman" w:hAnsi="Times New Roman"/>
          <w:color w:val="000000"/>
          <w:sz w:val="24"/>
          <w:szCs w:val="24"/>
        </w:rPr>
        <w:t>Výška takéhoto ďalšieho úveru sa buď zahrnie do pôvodného posúdenia úverovej bonity, alebo ak nie je zahrnutá, sa v tomto oddiele jasne uvedie, že dostupnosť ďalšej sumy závisí od ďalšieho posúdenia schopnosti spotrebiteľa splácať.</w:t>
      </w:r>
    </w:p>
    <w:p w:rsidR="00341732" w:rsidRPr="008C70A2" w:rsidP="00FD2775">
      <w:pPr>
        <w:numPr>
          <w:numId w:val="66"/>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prvok zahŕňa sporiaci nástroj, musí sa vysvetliť príslušná úroková sadzba.</w:t>
      </w:r>
    </w:p>
    <w:p w:rsidR="00DA65F7" w:rsidRPr="00DA65F7" w:rsidP="00FD2775">
      <w:pPr>
        <w:numPr>
          <w:numId w:val="66"/>
        </w:numPr>
        <w:bidi w:val="0"/>
        <w:spacing w:after="0"/>
        <w:jc w:val="both"/>
        <w:rPr>
          <w:rFonts w:ascii="Times New Roman" w:hAnsi="Times New Roman"/>
          <w:bCs/>
          <w:color w:val="000000"/>
          <w:sz w:val="24"/>
          <w:szCs w:val="24"/>
        </w:rPr>
      </w:pPr>
      <w:r w:rsidRPr="008C70A2" w:rsidR="00341732">
        <w:rPr>
          <w:rFonts w:ascii="Times New Roman" w:hAnsi="Times New Roman"/>
          <w:color w:val="000000"/>
          <w:sz w:val="24"/>
          <w:szCs w:val="24"/>
        </w:rPr>
        <w:t xml:space="preserve">Možné ďalšie prvky sú: </w:t>
      </w:r>
    </w:p>
    <w:p w:rsidR="00DA65F7" w:rsidP="004E0E04">
      <w:pPr>
        <w:tabs>
          <w:tab w:val="left" w:pos="709"/>
        </w:tabs>
        <w:bidi w:val="0"/>
        <w:spacing w:after="0"/>
        <w:ind w:left="993" w:hanging="284"/>
        <w:jc w:val="both"/>
        <w:rPr>
          <w:rFonts w:ascii="Times New Roman" w:hAnsi="Times New Roman"/>
          <w:color w:val="000000"/>
          <w:sz w:val="24"/>
          <w:szCs w:val="24"/>
        </w:rPr>
      </w:pPr>
      <w:r>
        <w:rPr>
          <w:rFonts w:ascii="Times New Roman" w:hAnsi="Times New Roman"/>
          <w:color w:val="000000"/>
          <w:sz w:val="24"/>
          <w:szCs w:val="24"/>
        </w:rPr>
        <w:t xml:space="preserve">a) </w:t>
      </w:r>
      <w:r w:rsidRPr="008C70A2" w:rsidR="00341732">
        <w:rPr>
          <w:rFonts w:ascii="Times New Roman" w:hAnsi="Times New Roman"/>
          <w:color w:val="000000"/>
          <w:sz w:val="24"/>
          <w:szCs w:val="24"/>
        </w:rPr>
        <w:t>„mimoriadne splátky/nižšie splátky“ [splatenie sumy vyššej alebo nižšej ako sú splátky bežne požadované spôsobom amortizácie]</w:t>
      </w:r>
      <w:r>
        <w:rPr>
          <w:rFonts w:ascii="Times New Roman" w:hAnsi="Times New Roman"/>
          <w:color w:val="000000"/>
          <w:sz w:val="24"/>
          <w:szCs w:val="24"/>
        </w:rPr>
        <w:t>,</w:t>
      </w:r>
    </w:p>
    <w:p w:rsidR="00DA65F7" w:rsidP="004E0E04">
      <w:pPr>
        <w:tabs>
          <w:tab w:val="left" w:pos="709"/>
        </w:tabs>
        <w:bidi w:val="0"/>
        <w:spacing w:after="0"/>
        <w:ind w:left="993" w:hanging="284"/>
        <w:jc w:val="both"/>
        <w:rPr>
          <w:rFonts w:ascii="Times New Roman" w:hAnsi="Times New Roman"/>
          <w:color w:val="000000"/>
          <w:sz w:val="24"/>
          <w:szCs w:val="24"/>
        </w:rPr>
      </w:pPr>
      <w:r>
        <w:rPr>
          <w:rFonts w:ascii="Times New Roman" w:hAnsi="Times New Roman"/>
          <w:color w:val="000000"/>
          <w:sz w:val="24"/>
          <w:szCs w:val="24"/>
        </w:rPr>
        <w:t>b)</w:t>
      </w:r>
      <w:r w:rsidRPr="008C70A2" w:rsidR="00341732">
        <w:rPr>
          <w:rFonts w:ascii="Times New Roman" w:hAnsi="Times New Roman"/>
          <w:color w:val="000000"/>
          <w:sz w:val="24"/>
          <w:szCs w:val="24"/>
        </w:rPr>
        <w:t xml:space="preserve"> „platobné prázdniny“ [obdobia, keď sa od spotrebiteľa nepožadujú splátky]</w:t>
      </w:r>
      <w:r>
        <w:rPr>
          <w:rFonts w:ascii="Times New Roman" w:hAnsi="Times New Roman"/>
          <w:color w:val="000000"/>
          <w:sz w:val="24"/>
          <w:szCs w:val="24"/>
        </w:rPr>
        <w:t>,</w:t>
      </w:r>
      <w:r w:rsidRPr="008C70A2" w:rsidR="00341732">
        <w:rPr>
          <w:rFonts w:ascii="Times New Roman" w:hAnsi="Times New Roman"/>
          <w:color w:val="000000"/>
          <w:sz w:val="24"/>
          <w:szCs w:val="24"/>
        </w:rPr>
        <w:t xml:space="preserve"> </w:t>
      </w:r>
    </w:p>
    <w:p w:rsidR="00DA65F7" w:rsidP="004E0E04">
      <w:pPr>
        <w:tabs>
          <w:tab w:val="left" w:pos="993"/>
        </w:tabs>
        <w:bidi w:val="0"/>
        <w:spacing w:after="0"/>
        <w:ind w:left="993" w:hanging="284"/>
        <w:jc w:val="both"/>
        <w:rPr>
          <w:rFonts w:ascii="Times New Roman" w:hAnsi="Times New Roman"/>
          <w:color w:val="000000"/>
          <w:sz w:val="24"/>
          <w:szCs w:val="24"/>
        </w:rPr>
      </w:pPr>
      <w:r>
        <w:rPr>
          <w:rFonts w:ascii="Times New Roman" w:hAnsi="Times New Roman"/>
          <w:color w:val="000000"/>
          <w:sz w:val="24"/>
          <w:szCs w:val="24"/>
        </w:rPr>
        <w:t xml:space="preserve">c) </w:t>
      </w:r>
      <w:r w:rsidRPr="008C70A2" w:rsidR="00341732">
        <w:rPr>
          <w:rFonts w:ascii="Times New Roman" w:hAnsi="Times New Roman"/>
          <w:color w:val="000000"/>
          <w:sz w:val="24"/>
          <w:szCs w:val="24"/>
        </w:rPr>
        <w:t>„spätná pôžička“ [možnosť spotrebiteľa požičať si znovu finančné prostriedky, ktoré už boli vyčerpané a splatené]</w:t>
      </w:r>
      <w:r>
        <w:rPr>
          <w:rFonts w:ascii="Times New Roman" w:hAnsi="Times New Roman"/>
          <w:color w:val="000000"/>
          <w:sz w:val="24"/>
          <w:szCs w:val="24"/>
        </w:rPr>
        <w:t>,</w:t>
      </w:r>
    </w:p>
    <w:p w:rsidR="00DA65F7" w:rsidP="004E0E04">
      <w:pPr>
        <w:tabs>
          <w:tab w:val="left" w:pos="709"/>
        </w:tabs>
        <w:bidi w:val="0"/>
        <w:spacing w:after="0"/>
        <w:ind w:left="709"/>
        <w:jc w:val="both"/>
        <w:rPr>
          <w:rFonts w:ascii="Times New Roman" w:hAnsi="Times New Roman"/>
          <w:color w:val="000000"/>
          <w:sz w:val="24"/>
          <w:szCs w:val="24"/>
        </w:rPr>
      </w:pPr>
      <w:r>
        <w:rPr>
          <w:rFonts w:ascii="Times New Roman" w:hAnsi="Times New Roman"/>
          <w:color w:val="000000"/>
          <w:sz w:val="24"/>
          <w:szCs w:val="24"/>
        </w:rPr>
        <w:t xml:space="preserve">d) </w:t>
      </w:r>
      <w:r w:rsidRPr="008C70A2" w:rsidR="00341732">
        <w:rPr>
          <w:rFonts w:ascii="Times New Roman" w:hAnsi="Times New Roman"/>
          <w:color w:val="000000"/>
          <w:sz w:val="24"/>
          <w:szCs w:val="24"/>
        </w:rPr>
        <w:t>„ďalšie pôžičky dostupné bez ďalšieho schvaľovania“</w:t>
      </w:r>
      <w:r>
        <w:rPr>
          <w:rFonts w:ascii="Times New Roman" w:hAnsi="Times New Roman"/>
          <w:color w:val="000000"/>
          <w:sz w:val="24"/>
          <w:szCs w:val="24"/>
        </w:rPr>
        <w:t>,</w:t>
      </w:r>
    </w:p>
    <w:p w:rsidR="00DA65F7" w:rsidP="004E0E04">
      <w:pPr>
        <w:tabs>
          <w:tab w:val="left" w:pos="993"/>
        </w:tabs>
        <w:bidi w:val="0"/>
        <w:spacing w:after="0"/>
        <w:ind w:left="709"/>
        <w:jc w:val="both"/>
        <w:rPr>
          <w:rFonts w:ascii="Times New Roman" w:hAnsi="Times New Roman"/>
          <w:color w:val="000000"/>
          <w:sz w:val="24"/>
          <w:szCs w:val="24"/>
        </w:rPr>
      </w:pPr>
      <w:r>
        <w:rPr>
          <w:rFonts w:ascii="Times New Roman" w:hAnsi="Times New Roman"/>
          <w:color w:val="000000"/>
          <w:sz w:val="24"/>
          <w:szCs w:val="24"/>
        </w:rPr>
        <w:t>e)</w:t>
      </w:r>
      <w:r w:rsidRPr="008C70A2" w:rsidR="00341732">
        <w:rPr>
          <w:rFonts w:ascii="Times New Roman" w:hAnsi="Times New Roman"/>
          <w:color w:val="000000"/>
          <w:sz w:val="24"/>
          <w:szCs w:val="24"/>
        </w:rPr>
        <w:t xml:space="preserve"> „ďalšie zabezpečené alebo nezabezpečené pôžičky“ [v súlade s</w:t>
      </w:r>
      <w:r>
        <w:rPr>
          <w:rFonts w:ascii="Times New Roman" w:hAnsi="Times New Roman"/>
          <w:color w:val="000000"/>
          <w:sz w:val="24"/>
          <w:szCs w:val="24"/>
        </w:rPr>
        <w:t xml:space="preserve"> tretím </w:t>
      </w:r>
      <w:r w:rsidRPr="008C70A2" w:rsidR="00341732">
        <w:rPr>
          <w:rFonts w:ascii="Times New Roman" w:hAnsi="Times New Roman"/>
          <w:color w:val="000000"/>
          <w:sz w:val="24"/>
          <w:szCs w:val="24"/>
        </w:rPr>
        <w:t>bodom vyššie]</w:t>
      </w:r>
      <w:r>
        <w:rPr>
          <w:rFonts w:ascii="Times New Roman" w:hAnsi="Times New Roman"/>
          <w:color w:val="000000"/>
          <w:sz w:val="24"/>
          <w:szCs w:val="24"/>
        </w:rPr>
        <w:t>,</w:t>
      </w:r>
    </w:p>
    <w:p w:rsidR="00DA65F7" w:rsidP="004E0E04">
      <w:pPr>
        <w:tabs>
          <w:tab w:val="left" w:pos="709"/>
        </w:tabs>
        <w:bidi w:val="0"/>
        <w:spacing w:after="0"/>
        <w:ind w:left="709"/>
        <w:jc w:val="both"/>
        <w:rPr>
          <w:rFonts w:ascii="Times New Roman" w:hAnsi="Times New Roman"/>
          <w:color w:val="000000"/>
          <w:sz w:val="24"/>
          <w:szCs w:val="24"/>
        </w:rPr>
      </w:pPr>
      <w:r>
        <w:rPr>
          <w:rFonts w:ascii="Times New Roman" w:hAnsi="Times New Roman"/>
          <w:color w:val="000000"/>
          <w:sz w:val="24"/>
          <w:szCs w:val="24"/>
        </w:rPr>
        <w:t>f)</w:t>
      </w:r>
      <w:r w:rsidRPr="008C70A2" w:rsidR="00341732">
        <w:rPr>
          <w:rFonts w:ascii="Times New Roman" w:hAnsi="Times New Roman"/>
          <w:color w:val="000000"/>
          <w:sz w:val="24"/>
          <w:szCs w:val="24"/>
        </w:rPr>
        <w:t xml:space="preserve"> „kreditná karta“</w:t>
      </w:r>
      <w:r>
        <w:rPr>
          <w:rFonts w:ascii="Times New Roman" w:hAnsi="Times New Roman"/>
          <w:color w:val="000000"/>
          <w:sz w:val="24"/>
          <w:szCs w:val="24"/>
        </w:rPr>
        <w:t>,</w:t>
      </w:r>
    </w:p>
    <w:p w:rsidR="00DA65F7" w:rsidP="004E0E04">
      <w:pPr>
        <w:tabs>
          <w:tab w:val="left" w:pos="709"/>
        </w:tabs>
        <w:bidi w:val="0"/>
        <w:spacing w:after="0"/>
        <w:ind w:left="709"/>
        <w:jc w:val="both"/>
        <w:rPr>
          <w:rFonts w:ascii="Times New Roman" w:hAnsi="Times New Roman"/>
          <w:color w:val="000000"/>
          <w:sz w:val="24"/>
          <w:szCs w:val="24"/>
        </w:rPr>
      </w:pPr>
      <w:r>
        <w:rPr>
          <w:rFonts w:ascii="Times New Roman" w:hAnsi="Times New Roman"/>
          <w:color w:val="000000"/>
          <w:sz w:val="24"/>
          <w:szCs w:val="24"/>
        </w:rPr>
        <w:t>g)</w:t>
      </w:r>
      <w:r w:rsidRPr="008C70A2" w:rsidR="00341732">
        <w:rPr>
          <w:rFonts w:ascii="Times New Roman" w:hAnsi="Times New Roman"/>
          <w:color w:val="000000"/>
          <w:sz w:val="24"/>
          <w:szCs w:val="24"/>
        </w:rPr>
        <w:t xml:space="preserve"> „spojený bežný účet“ a</w:t>
      </w:r>
      <w:r>
        <w:rPr>
          <w:rFonts w:ascii="Times New Roman" w:hAnsi="Times New Roman"/>
          <w:color w:val="000000"/>
          <w:sz w:val="24"/>
          <w:szCs w:val="24"/>
        </w:rPr>
        <w:t> </w:t>
      </w:r>
      <w:r w:rsidRPr="008C70A2" w:rsidR="00341732">
        <w:rPr>
          <w:rFonts w:ascii="Times New Roman" w:hAnsi="Times New Roman"/>
          <w:color w:val="000000"/>
          <w:sz w:val="24"/>
          <w:szCs w:val="24"/>
        </w:rPr>
        <w:t xml:space="preserve"> </w:t>
      </w:r>
    </w:p>
    <w:p w:rsidR="00341732" w:rsidRPr="008C70A2" w:rsidP="004E0E04">
      <w:pPr>
        <w:tabs>
          <w:tab w:val="left" w:pos="709"/>
        </w:tabs>
        <w:bidi w:val="0"/>
        <w:spacing w:after="0"/>
        <w:ind w:left="709"/>
        <w:jc w:val="both"/>
        <w:rPr>
          <w:rFonts w:ascii="Times New Roman" w:hAnsi="Times New Roman"/>
          <w:bCs/>
          <w:color w:val="000000"/>
          <w:sz w:val="24"/>
          <w:szCs w:val="24"/>
        </w:rPr>
      </w:pPr>
      <w:r w:rsidR="00DA65F7">
        <w:rPr>
          <w:rFonts w:ascii="Times New Roman" w:hAnsi="Times New Roman"/>
          <w:color w:val="000000"/>
          <w:sz w:val="24"/>
          <w:szCs w:val="24"/>
        </w:rPr>
        <w:t xml:space="preserve">h) </w:t>
      </w:r>
      <w:r w:rsidRPr="008C70A2">
        <w:rPr>
          <w:rFonts w:ascii="Times New Roman" w:hAnsi="Times New Roman"/>
          <w:color w:val="000000"/>
          <w:sz w:val="24"/>
          <w:szCs w:val="24"/>
        </w:rPr>
        <w:t>„spojený sporiaci účet“.</w:t>
      </w:r>
    </w:p>
    <w:p w:rsidR="00341732" w:rsidRPr="008C70A2" w:rsidP="00FD2775">
      <w:pPr>
        <w:numPr>
          <w:numId w:val="66"/>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Veriteľ môže do zmluvy o úvere na bývanie zahrnúť ďalšie ním ponúkané prvky, ktoré nie sú uvedené v predchádzajúcich oddieloch.</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„11. Ďalšie práva dlžníka“</w:t>
      </w:r>
    </w:p>
    <w:p w:rsidR="00341732" w:rsidRPr="008C70A2" w:rsidP="00FD2775">
      <w:pPr>
        <w:numPr>
          <w:numId w:val="67"/>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Veriteľ spresní existujúce právo(-a), napr</w:t>
      </w:r>
      <w:r w:rsidR="004E0E46">
        <w:rPr>
          <w:rFonts w:ascii="Times New Roman" w:hAnsi="Times New Roman"/>
          <w:color w:val="000000"/>
          <w:sz w:val="24"/>
          <w:szCs w:val="24"/>
        </w:rPr>
        <w:t>í</w:t>
      </w:r>
      <w:r w:rsidR="00DA65F7">
        <w:rPr>
          <w:rFonts w:ascii="Times New Roman" w:hAnsi="Times New Roman"/>
          <w:color w:val="000000"/>
          <w:sz w:val="24"/>
          <w:szCs w:val="24"/>
        </w:rPr>
        <w:t>klad</w:t>
      </w:r>
      <w:r w:rsidRPr="008C70A2">
        <w:rPr>
          <w:rFonts w:ascii="Times New Roman" w:hAnsi="Times New Roman"/>
          <w:color w:val="000000"/>
          <w:sz w:val="24"/>
          <w:szCs w:val="24"/>
        </w:rPr>
        <w:t xml:space="preserve"> na odstúpenie od zmluvy o úvere na bývanie alebo premyslenie si ponuky a prípadne iné práva, ako sú napr</w:t>
      </w:r>
      <w:r w:rsidR="00DA65F7">
        <w:rPr>
          <w:rFonts w:ascii="Times New Roman" w:hAnsi="Times New Roman"/>
          <w:color w:val="000000"/>
          <w:sz w:val="24"/>
          <w:szCs w:val="24"/>
        </w:rPr>
        <w:t>íklad</w:t>
      </w:r>
      <w:r w:rsidRPr="008C70A2">
        <w:rPr>
          <w:rFonts w:ascii="Times New Roman" w:hAnsi="Times New Roman"/>
          <w:color w:val="000000"/>
          <w:sz w:val="24"/>
          <w:szCs w:val="24"/>
        </w:rPr>
        <w:t xml:space="preserve"> prenositeľnosť (vrátane postúpenia záväzku), uvedie podmienky, za ktorých sa toto právo (tieto práva) uplatňuje (uplatňujú), postup, ktorým sa spotrebiteľ bude musieť riadiť, aby toto právo (tieto práva) mohol uplatniť, okrem iného adresu, na ktorú sa oznámenie o odstúpení od zmluvy zašle a zodpovedajúce poplatky (ak existujú).</w:t>
      </w:r>
    </w:p>
    <w:p w:rsidR="00341732" w:rsidRPr="008C70A2" w:rsidP="00FD2775">
      <w:pPr>
        <w:numPr>
          <w:numId w:val="67"/>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sa uplatňuje lehota na premyslenie si ponuky alebo právo na odstúpenie spotrebiteľa, jasne sa to uvedie.</w:t>
      </w:r>
    </w:p>
    <w:p w:rsidR="00341732" w:rsidRPr="008C70A2" w:rsidP="00FD2775">
      <w:pPr>
        <w:numPr>
          <w:numId w:val="67"/>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V súlade s článkom 3 smernice 2002/65/ES, ak sa transakcia ponúka na diaľku, spotrebiteľ musí byť informovaný o existencii alebo neexistencii práva na odstúpenie od zmluvy.</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„12. Sťažnosti“</w:t>
      </w:r>
    </w:p>
    <w:p w:rsidR="00341732" w:rsidRPr="008C70A2" w:rsidP="00FD2775">
      <w:pPr>
        <w:numPr>
          <w:numId w:val="68"/>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V tomto oddiele sa uvedie interné kontaktné miesto [názov príslušného oddelenia] a spôsoby, akými je možné kontaktovať ho pri sťažnosti [geografická adresa] alebo [telefónne číslo], alebo [kontaktná osoba]</w:t>
      </w:r>
      <w:r w:rsidR="00DA65F7">
        <w:rPr>
          <w:rFonts w:ascii="Times New Roman" w:hAnsi="Times New Roman"/>
          <w:color w:val="000000"/>
          <w:sz w:val="24"/>
          <w:szCs w:val="24"/>
        </w:rPr>
        <w:t>,</w:t>
      </w:r>
      <w:r w:rsidRPr="008C70A2">
        <w:rPr>
          <w:rFonts w:ascii="Times New Roman" w:hAnsi="Times New Roman"/>
          <w:color w:val="000000"/>
          <w:sz w:val="24"/>
          <w:szCs w:val="24"/>
        </w:rPr>
        <w:t xml:space="preserve"> [kontaktné údaje] a odkaz na postup podávania sťažnosti uvedený na príslušnej webovej stránke alebo podobný informačný zdroj.</w:t>
      </w:r>
    </w:p>
    <w:p w:rsidR="00341732" w:rsidRPr="008C70A2" w:rsidP="00FD2775">
      <w:pPr>
        <w:numPr>
          <w:numId w:val="68"/>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Uvedie sa názov príslušného externého orgánu pre mimosúdne vybavovanie sťažnosti a nápravné opatrenia a ak je podmienkou prístupu k tomuto orgánu uplatnenie interného postupu podávania sťažnosti, uvedie sa táto skutočnosť, pričom sa použije formulácia z časti A.</w:t>
      </w:r>
    </w:p>
    <w:p w:rsidR="002F1B7C" w:rsidRPr="008C70A2" w:rsidP="000E6204">
      <w:pPr>
        <w:numPr>
          <w:numId w:val="68"/>
        </w:numPr>
        <w:bidi w:val="0"/>
        <w:spacing w:after="0"/>
        <w:jc w:val="both"/>
        <w:rPr>
          <w:rFonts w:ascii="Times New Roman" w:hAnsi="Times New Roman"/>
          <w:bCs/>
          <w:color w:val="000000"/>
          <w:sz w:val="24"/>
          <w:szCs w:val="24"/>
        </w:rPr>
      </w:pPr>
      <w:r w:rsidRPr="008C70A2" w:rsidR="00341732">
        <w:rPr>
          <w:rFonts w:ascii="Times New Roman" w:hAnsi="Times New Roman"/>
          <w:color w:val="000000"/>
          <w:sz w:val="24"/>
          <w:szCs w:val="24"/>
        </w:rPr>
        <w:t>Pri zmluvách o úvere so spotrebiteľom, ktorý má bydlisko v inom členskom štáte, veriteľ uvedie informáciu o existencii siete FIN-NET (http://ec.europa.eu/internal_market/fin-net/).</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„13. Nedodržanie záväzkov súvisiacich s úverom: dôsledky pre dlžníka“</w:t>
      </w:r>
    </w:p>
    <w:p w:rsidR="00341732" w:rsidRPr="008C70A2" w:rsidP="00FD2775">
      <w:pPr>
        <w:numPr>
          <w:numId w:val="69"/>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Ak nedodržanie akýchkoľvek povinností spotrebiteľa súvisiacich s úverom na bývanie môže mať pre spotrebiteľa finančné alebo právne dôsledky, veriteľ v tomto oddiele opíše jednotlivé hlavné prípady (napr</w:t>
      </w:r>
      <w:r w:rsidR="00DA65F7">
        <w:rPr>
          <w:rFonts w:ascii="Times New Roman" w:hAnsi="Times New Roman"/>
          <w:color w:val="000000"/>
          <w:sz w:val="24"/>
          <w:szCs w:val="24"/>
        </w:rPr>
        <w:t>íklad</w:t>
      </w:r>
      <w:r w:rsidRPr="008C70A2">
        <w:rPr>
          <w:rFonts w:ascii="Times New Roman" w:hAnsi="Times New Roman"/>
          <w:color w:val="000000"/>
          <w:sz w:val="24"/>
          <w:szCs w:val="24"/>
        </w:rPr>
        <w:t xml:space="preserve"> oneskorené splátky/nesplácanie úveru, nedodržanie povinností </w:t>
      </w:r>
      <w:r w:rsidR="002A415A">
        <w:rPr>
          <w:rFonts w:ascii="Times New Roman" w:hAnsi="Times New Roman"/>
          <w:color w:val="000000"/>
          <w:sz w:val="24"/>
          <w:szCs w:val="24"/>
        </w:rPr>
        <w:t>určených</w:t>
      </w:r>
      <w:r w:rsidRPr="008C70A2" w:rsidR="002A415A">
        <w:rPr>
          <w:rFonts w:ascii="Times New Roman" w:hAnsi="Times New Roman"/>
          <w:color w:val="000000"/>
          <w:sz w:val="24"/>
          <w:szCs w:val="24"/>
        </w:rPr>
        <w:t xml:space="preserve"> </w:t>
      </w:r>
      <w:r w:rsidRPr="008C70A2">
        <w:rPr>
          <w:rFonts w:ascii="Times New Roman" w:hAnsi="Times New Roman"/>
          <w:color w:val="000000"/>
          <w:sz w:val="24"/>
          <w:szCs w:val="24"/>
        </w:rPr>
        <w:t>v oddiele 8. Ďalšie povinnosti) a uvedie, kde by bolo možné získať ďalšie informácie.</w:t>
      </w:r>
    </w:p>
    <w:p w:rsidR="00341732" w:rsidRPr="008C70A2" w:rsidP="00FD2775">
      <w:pPr>
        <w:numPr>
          <w:numId w:val="69"/>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Pre každý z týchto prípadov veriteľ jasne uvedie jednoduchou a zrozumiteľnou formou sankcie alebo dôsledky, ktoré z nich môžu vyplynúť. Zdôrazní sa informácia o závažných dôsledkoch.</w:t>
      </w:r>
    </w:p>
    <w:p w:rsidR="00341732" w:rsidRPr="008C70A2" w:rsidP="00FD2775">
      <w:pPr>
        <w:numPr>
          <w:numId w:val="69"/>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Ak spotrebiteľ neplní svoje povinnosti, a je možné nehnuteľnosť použitú na zabezpečenie úveru vrátiť veriteľovi alebo previesť na veriteľa, zahrnie sa do tohto oddielu vyhlásenie v tomto zmysle, pričom sa použije formulácia z časti A.</w:t>
      </w:r>
    </w:p>
    <w:p w:rsidR="008A3D04" w:rsidRPr="008C70A2"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„14. Ďalšie informácie“</w:t>
      </w:r>
    </w:p>
    <w:p w:rsidR="00341732" w:rsidRPr="008C70A2" w:rsidP="00FD2775">
      <w:pPr>
        <w:numPr>
          <w:numId w:val="70"/>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Pri poskytovaní služieb na diaľku, sa v tomto oddiele uvedie akákoľvek doložka stanovujúca rozhodné právo zmluvy o úvere na bývanie alebo príslušný súd.</w:t>
      </w:r>
    </w:p>
    <w:p w:rsidR="00341732" w:rsidRPr="008C70A2" w:rsidP="00FD2775">
      <w:pPr>
        <w:numPr>
          <w:numId w:val="70"/>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 xml:space="preserve">Ak má veriteľ v úmysle komunikovať so spotrebiteľom počas platnosti zmluvy o úvere na bývanie v inom jazyku ako v jazyku, v akom je vyplnený formulár </w:t>
      </w:r>
      <w:r w:rsidR="002D6E59">
        <w:rPr>
          <w:rFonts w:ascii="Times New Roman" w:hAnsi="Times New Roman"/>
          <w:color w:val="000000"/>
          <w:sz w:val="24"/>
          <w:szCs w:val="24"/>
        </w:rPr>
        <w:t>(</w:t>
      </w:r>
      <w:r w:rsidRPr="008C70A2">
        <w:rPr>
          <w:rFonts w:ascii="Times New Roman" w:hAnsi="Times New Roman"/>
          <w:color w:val="000000"/>
          <w:sz w:val="24"/>
          <w:szCs w:val="24"/>
        </w:rPr>
        <w:t>ESIS</w:t>
      </w:r>
      <w:r w:rsidR="002D6E59">
        <w:rPr>
          <w:rFonts w:ascii="Times New Roman" w:hAnsi="Times New Roman"/>
          <w:color w:val="000000"/>
          <w:sz w:val="24"/>
          <w:szCs w:val="24"/>
        </w:rPr>
        <w:t>)</w:t>
      </w:r>
      <w:r w:rsidRPr="008C70A2">
        <w:rPr>
          <w:rFonts w:ascii="Times New Roman" w:hAnsi="Times New Roman"/>
          <w:color w:val="000000"/>
          <w:sz w:val="24"/>
          <w:szCs w:val="24"/>
        </w:rPr>
        <w:t>, uvedie túto skutočnosť, ako aj komunikačný jazyk. Týmto nie je dotknutý článok 3 ods. 1 bod 3 písm. g) smernice 2002/65/ES.</w:t>
      </w:r>
    </w:p>
    <w:p w:rsidR="00341732" w:rsidRPr="008C70A2" w:rsidP="00FD2775">
      <w:pPr>
        <w:numPr>
          <w:numId w:val="70"/>
        </w:numPr>
        <w:bidi w:val="0"/>
        <w:spacing w:after="0"/>
        <w:jc w:val="both"/>
        <w:rPr>
          <w:rFonts w:ascii="Times New Roman" w:hAnsi="Times New Roman"/>
          <w:bCs/>
          <w:color w:val="000000"/>
          <w:sz w:val="24"/>
          <w:szCs w:val="24"/>
        </w:rPr>
      </w:pPr>
      <w:r w:rsidRPr="008C70A2">
        <w:rPr>
          <w:rFonts w:ascii="Times New Roman" w:hAnsi="Times New Roman"/>
          <w:color w:val="000000"/>
          <w:sz w:val="24"/>
          <w:szCs w:val="24"/>
        </w:rPr>
        <w:t xml:space="preserve">Veriteľ alebo </w:t>
      </w:r>
      <w:r w:rsidR="00176A86">
        <w:rPr>
          <w:rFonts w:ascii="Times New Roman" w:hAnsi="Times New Roman"/>
          <w:color w:val="000000"/>
          <w:sz w:val="24"/>
          <w:szCs w:val="24"/>
        </w:rPr>
        <w:t>finančný agent</w:t>
      </w:r>
      <w:r w:rsidRPr="008C70A2">
        <w:rPr>
          <w:rFonts w:ascii="Times New Roman" w:hAnsi="Times New Roman"/>
          <w:color w:val="000000"/>
          <w:sz w:val="24"/>
          <w:szCs w:val="24"/>
        </w:rPr>
        <w:t xml:space="preserve"> uvedú právo spotrebiteľa, aby mu bola poskytnutá alebo prípadne ponúknutá kópia návrhu zmluvy o úvere na bývanie minimálne vtedy, keď dá veriteľ záväznú ponuku.</w:t>
      </w:r>
    </w:p>
    <w:p w:rsidR="008A3D04" w:rsidP="008A3D04">
      <w:pPr>
        <w:bidi w:val="0"/>
        <w:spacing w:after="0"/>
        <w:jc w:val="both"/>
        <w:rPr>
          <w:rFonts w:ascii="Times New Roman" w:hAnsi="Times New Roman"/>
          <w:b/>
          <w:bCs/>
          <w:color w:val="000000"/>
          <w:sz w:val="24"/>
          <w:szCs w:val="24"/>
        </w:rPr>
      </w:pPr>
    </w:p>
    <w:p w:rsidR="002F1B7C" w:rsidRPr="008C70A2" w:rsidP="000E6204">
      <w:pPr>
        <w:bidi w:val="0"/>
        <w:spacing w:after="0"/>
        <w:jc w:val="both"/>
        <w:rPr>
          <w:rFonts w:ascii="Times New Roman" w:hAnsi="Times New Roman"/>
          <w:b/>
          <w:bCs/>
          <w:color w:val="000000"/>
          <w:sz w:val="24"/>
          <w:szCs w:val="24"/>
        </w:rPr>
      </w:pPr>
      <w:r w:rsidRPr="008C70A2">
        <w:rPr>
          <w:rFonts w:ascii="Times New Roman" w:hAnsi="Times New Roman"/>
          <w:b/>
          <w:bCs/>
          <w:color w:val="000000"/>
          <w:sz w:val="24"/>
          <w:szCs w:val="24"/>
        </w:rPr>
        <w:t>Oddiel „15. Orgán dohľadu“</w:t>
      </w:r>
    </w:p>
    <w:p w:rsidR="00341732" w:rsidRPr="008C70A2" w:rsidP="00FD2775">
      <w:pPr>
        <w:numPr>
          <w:numId w:val="71"/>
        </w:numPr>
        <w:bidi w:val="0"/>
        <w:spacing w:after="0"/>
        <w:jc w:val="both"/>
        <w:rPr>
          <w:rFonts w:ascii="Times New Roman" w:hAnsi="Times New Roman"/>
          <w:color w:val="000000"/>
          <w:sz w:val="24"/>
          <w:szCs w:val="24"/>
        </w:rPr>
      </w:pPr>
      <w:r w:rsidRPr="008C70A2">
        <w:rPr>
          <w:rFonts w:ascii="Times New Roman" w:hAnsi="Times New Roman"/>
          <w:color w:val="000000"/>
          <w:sz w:val="24"/>
          <w:szCs w:val="24"/>
        </w:rPr>
        <w:t>Uvedie sa príslušný orgán alebo orgány vykonávajúce dohľad nad predzmluvným štádiom poskytovania úveru na bývanie.</w:t>
      </w:r>
    </w:p>
    <w:p w:rsidR="00A508F7"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A508F7"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A508F7"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A508F7"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A508F7"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A508F7"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A508F7"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A508F7"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E0E46"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E0E46"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4B7B0B"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A508F7" w:rsidP="0029596D">
      <w:pPr>
        <w:pStyle w:val="ListParagraph"/>
        <w:bidi w:val="0"/>
        <w:spacing w:after="200" w:line="276" w:lineRule="auto"/>
        <w:ind w:left="0"/>
        <w:contextualSpacing/>
        <w:outlineLvl w:val="0"/>
        <w:rPr>
          <w:rFonts w:ascii="Times New Roman" w:hAnsi="Times New Roman"/>
          <w:b/>
          <w:spacing w:val="0"/>
          <w:sz w:val="24"/>
          <w:szCs w:val="24"/>
          <w:lang w:val="sk-SK"/>
        </w:rPr>
      </w:pPr>
    </w:p>
    <w:p w:rsidR="002C67E4" w:rsidP="007D7A40">
      <w:pPr>
        <w:pStyle w:val="ListParagraph"/>
        <w:bidi w:val="0"/>
        <w:spacing w:after="200" w:line="276" w:lineRule="auto"/>
        <w:ind w:left="0"/>
        <w:contextualSpacing/>
        <w:outlineLvl w:val="0"/>
        <w:rPr>
          <w:rFonts w:ascii="Times New Roman" w:hAnsi="Times New Roman"/>
          <w:b/>
          <w:spacing w:val="0"/>
          <w:sz w:val="24"/>
          <w:szCs w:val="24"/>
          <w:lang w:val="sk-SK"/>
        </w:rPr>
      </w:pPr>
    </w:p>
    <w:p w:rsidR="007D7A40" w:rsidRPr="008C70A2" w:rsidP="007D7A40">
      <w:pPr>
        <w:pStyle w:val="ListParagraph"/>
        <w:bidi w:val="0"/>
        <w:spacing w:after="200" w:line="276" w:lineRule="auto"/>
        <w:ind w:left="0"/>
        <w:contextualSpacing/>
        <w:outlineLvl w:val="0"/>
        <w:rPr>
          <w:rFonts w:ascii="Times New Roman" w:hAnsi="Times New Roman"/>
          <w:b/>
          <w:spacing w:val="0"/>
          <w:sz w:val="24"/>
          <w:szCs w:val="24"/>
          <w:lang w:val="sk-SK"/>
        </w:rPr>
      </w:pPr>
    </w:p>
    <w:p w:rsidR="006F638F" w:rsidP="00474566">
      <w:pPr>
        <w:pStyle w:val="ListParagraph"/>
        <w:bidi w:val="0"/>
        <w:spacing w:after="200" w:line="276" w:lineRule="auto"/>
        <w:ind w:left="720"/>
        <w:contextualSpacing/>
        <w:jc w:val="right"/>
        <w:outlineLvl w:val="0"/>
        <w:rPr>
          <w:rFonts w:ascii="Times New Roman" w:hAnsi="Times New Roman"/>
          <w:b/>
          <w:spacing w:val="0"/>
          <w:sz w:val="24"/>
          <w:szCs w:val="24"/>
          <w:lang w:val="sk-SK"/>
        </w:rPr>
      </w:pPr>
      <w:r w:rsidRPr="008C70A2">
        <w:rPr>
          <w:rFonts w:ascii="Times New Roman" w:hAnsi="Times New Roman"/>
          <w:b/>
          <w:spacing w:val="0"/>
          <w:sz w:val="24"/>
          <w:szCs w:val="24"/>
          <w:lang w:val="sk-SK"/>
        </w:rPr>
        <w:t>P</w:t>
      </w:r>
      <w:r w:rsidR="00141AE3">
        <w:rPr>
          <w:rFonts w:ascii="Times New Roman" w:hAnsi="Times New Roman"/>
          <w:b/>
          <w:spacing w:val="0"/>
          <w:sz w:val="24"/>
          <w:szCs w:val="24"/>
          <w:lang w:val="sk-SK"/>
        </w:rPr>
        <w:t>ríloha č</w:t>
      </w:r>
      <w:r w:rsidRPr="008C70A2">
        <w:rPr>
          <w:rFonts w:ascii="Times New Roman" w:hAnsi="Times New Roman"/>
          <w:b/>
          <w:spacing w:val="0"/>
          <w:sz w:val="24"/>
          <w:szCs w:val="24"/>
          <w:lang w:val="sk-SK"/>
        </w:rPr>
        <w:t>. 2</w:t>
      </w:r>
      <w:r w:rsidR="00141AE3">
        <w:rPr>
          <w:rFonts w:ascii="Times New Roman" w:hAnsi="Times New Roman"/>
          <w:b/>
          <w:spacing w:val="0"/>
          <w:sz w:val="24"/>
          <w:szCs w:val="24"/>
          <w:lang w:val="sk-SK"/>
        </w:rPr>
        <w:t xml:space="preserve"> k </w:t>
      </w:r>
      <w:r w:rsidR="00141AE3">
        <w:rPr>
          <w:rFonts w:ascii="Times New Roman" w:hAnsi="Times New Roman"/>
          <w:b/>
          <w:sz w:val="24"/>
          <w:szCs w:val="24"/>
        </w:rPr>
        <w:t>zákonu č. ...</w:t>
      </w:r>
      <w:r w:rsidR="00CA70C6">
        <w:rPr>
          <w:rFonts w:ascii="Times New Roman" w:hAnsi="Times New Roman"/>
          <w:b/>
          <w:sz w:val="24"/>
          <w:szCs w:val="24"/>
        </w:rPr>
        <w:t>/2015</w:t>
      </w:r>
      <w:r w:rsidR="00141AE3">
        <w:rPr>
          <w:rFonts w:ascii="Times New Roman" w:hAnsi="Times New Roman"/>
          <w:b/>
          <w:sz w:val="24"/>
          <w:szCs w:val="24"/>
        </w:rPr>
        <w:t xml:space="preserve"> Z. z. </w:t>
      </w:r>
    </w:p>
    <w:p w:rsidR="002C67E4"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8C76B6"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p>
    <w:p w:rsidR="006F638F" w:rsidRPr="008C70A2" w:rsidP="006F638F">
      <w:pPr>
        <w:pStyle w:val="ListParagraph"/>
        <w:bidi w:val="0"/>
        <w:spacing w:after="200" w:line="276" w:lineRule="auto"/>
        <w:ind w:left="720"/>
        <w:contextualSpacing/>
        <w:jc w:val="center"/>
        <w:outlineLvl w:val="0"/>
        <w:rPr>
          <w:rFonts w:ascii="Times New Roman" w:hAnsi="Times New Roman"/>
          <w:b/>
          <w:spacing w:val="0"/>
          <w:sz w:val="24"/>
          <w:szCs w:val="24"/>
          <w:lang w:val="sk-SK"/>
        </w:rPr>
      </w:pPr>
      <w:r w:rsidRPr="008C70A2">
        <w:rPr>
          <w:rFonts w:ascii="Times New Roman" w:hAnsi="Times New Roman"/>
          <w:b/>
          <w:spacing w:val="0"/>
          <w:sz w:val="24"/>
          <w:szCs w:val="24"/>
          <w:lang w:val="sk-SK"/>
        </w:rPr>
        <w:t>Výpočet ročnej percentuálnej miery nákladov</w:t>
      </w:r>
    </w:p>
    <w:p w:rsidR="006F638F" w:rsidRPr="008C70A2" w:rsidP="006F638F">
      <w:pPr>
        <w:widowControl w:val="0"/>
        <w:tabs>
          <w:tab w:val="left" w:pos="0"/>
        </w:tabs>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I. Základná rovnica vyjadrujúca rovnosť poskytnutého úveru na bývanie na jednej strane a splátok a poplatkov na strane druhej </w:t>
      </w:r>
    </w:p>
    <w:p w:rsidR="006F638F" w:rsidRPr="008C70A2" w:rsidP="006F638F">
      <w:pPr>
        <w:widowControl w:val="0"/>
        <w:autoSpaceDE w:val="0"/>
        <w:autoSpaceDN w:val="0"/>
        <w:bidi w:val="0"/>
        <w:adjustRightInd w:val="0"/>
        <w:spacing w:after="0"/>
        <w:rPr>
          <w:rFonts w:ascii="Times New Roman" w:hAnsi="Times New Roman"/>
          <w:sz w:val="24"/>
          <w:szCs w:val="24"/>
        </w:rPr>
      </w:pPr>
      <w:r w:rsidRPr="008C70A2">
        <w:rPr>
          <w:rFonts w:ascii="Times New Roman" w:hAnsi="Times New Roman"/>
          <w:sz w:val="24"/>
          <w:szCs w:val="24"/>
        </w:rPr>
        <w:t xml:space="preserve"> </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Základnou rovnicou, ktorá vyjadruje ročnú percentuálnu mieru nákladov, kladie do rovnováhy na ročnom základe celkovú súčasnú hodnotu čerpaných prostriedkov na jednej strane a celkovú súčasnú hodnotu splátok a platieb poplatkov na strane druhej, je </w:t>
      </w:r>
    </w:p>
    <w:p w:rsidR="006F638F" w:rsidRPr="008C70A2" w:rsidP="006F638F">
      <w:pPr>
        <w:widowControl w:val="0"/>
        <w:autoSpaceDE w:val="0"/>
        <w:autoSpaceDN w:val="0"/>
        <w:bidi w:val="0"/>
        <w:adjustRightInd w:val="0"/>
        <w:spacing w:after="0"/>
        <w:rPr>
          <w:rFonts w:ascii="Times New Roman" w:hAnsi="Times New Roman"/>
          <w:sz w:val="24"/>
          <w:szCs w:val="24"/>
        </w:rPr>
      </w:pPr>
      <w:r w:rsidRPr="008C70A2">
        <w:rPr>
          <w:rFonts w:ascii="Times New Roman" w:hAnsi="Times New Roman"/>
          <w:sz w:val="24"/>
          <w:szCs w:val="24"/>
        </w:rPr>
        <w:t xml:space="preserve">                                                     m                                     m'</w:t>
      </w:r>
    </w:p>
    <w:p w:rsidR="006F638F" w:rsidRPr="008C70A2" w:rsidP="006F638F">
      <w:pPr>
        <w:widowControl w:val="0"/>
        <w:autoSpaceDE w:val="0"/>
        <w:autoSpaceDN w:val="0"/>
        <w:bidi w:val="0"/>
        <w:adjustRightInd w:val="0"/>
        <w:spacing w:after="0"/>
        <w:jc w:val="center"/>
        <w:rPr>
          <w:rFonts w:ascii="Times New Roman" w:hAnsi="Times New Roman"/>
          <w:sz w:val="24"/>
          <w:szCs w:val="24"/>
        </w:rPr>
      </w:pPr>
      <w:r w:rsidRPr="008C70A2">
        <w:rPr>
          <w:rFonts w:ascii="Times New Roman" w:hAnsi="Times New Roman"/>
          <w:sz w:val="24"/>
          <w:szCs w:val="24"/>
        </w:rPr>
        <w:t>suma Ck (1 + X) na -tk = suma Dl (1 + X) na -Sl</w:t>
      </w:r>
    </w:p>
    <w:p w:rsidR="006F638F" w:rsidRPr="008C70A2" w:rsidP="006F638F">
      <w:pPr>
        <w:widowControl w:val="0"/>
        <w:autoSpaceDE w:val="0"/>
        <w:autoSpaceDN w:val="0"/>
        <w:bidi w:val="0"/>
        <w:adjustRightInd w:val="0"/>
        <w:spacing w:after="0"/>
        <w:rPr>
          <w:rFonts w:ascii="Times New Roman" w:hAnsi="Times New Roman"/>
          <w:sz w:val="24"/>
          <w:szCs w:val="24"/>
        </w:rPr>
      </w:pPr>
      <w:r w:rsidRPr="008C70A2">
        <w:rPr>
          <w:rFonts w:ascii="Times New Roman" w:hAnsi="Times New Roman"/>
          <w:sz w:val="24"/>
          <w:szCs w:val="24"/>
        </w:rPr>
        <w:t xml:space="preserve">                                                     k=1                                  l=1</w:t>
      </w:r>
    </w:p>
    <w:p w:rsidR="006F638F" w:rsidRPr="008C70A2" w:rsidP="006F638F">
      <w:pPr>
        <w:widowControl w:val="0"/>
        <w:autoSpaceDE w:val="0"/>
        <w:autoSpaceDN w:val="0"/>
        <w:bidi w:val="0"/>
        <w:adjustRightInd w:val="0"/>
        <w:spacing w:after="0"/>
        <w:jc w:val="center"/>
        <w:rPr>
          <w:rFonts w:ascii="Times New Roman" w:hAnsi="Times New Roman"/>
          <w:sz w:val="24"/>
          <w:szCs w:val="24"/>
        </w:rPr>
      </w:pP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Význam symbolov</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X</w:t>
        <w:tab/>
        <w:t>je ročná percentuálna miera nákladov,</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m</w:t>
        <w:tab/>
        <w:t>je číslo posledného čerpania,</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k</w:t>
        <w:tab/>
        <w:t>je číslo čerpania, preto 1 &lt;= k &lt;= m,</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Ck</w:t>
        <w:tab/>
        <w:t>je výška čerpania k,</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tk</w:t>
        <w:tab/>
        <w:t xml:space="preserve">je interval vyjadrený v rokoch  a  zlomkoch  roka medzi dátumom  prvého čerpania a </w:t>
      </w:r>
      <w:r w:rsidR="004045B5">
        <w:rPr>
          <w:rFonts w:ascii="Times New Roman" w:hAnsi="Times New Roman"/>
          <w:sz w:val="24"/>
          <w:szCs w:val="24"/>
        </w:rPr>
        <w:t xml:space="preserve"> </w:t>
      </w:r>
      <w:r w:rsidRPr="008C70A2">
        <w:rPr>
          <w:rFonts w:ascii="Times New Roman" w:hAnsi="Times New Roman"/>
          <w:sz w:val="24"/>
          <w:szCs w:val="24"/>
        </w:rPr>
        <w:t>dátumom každého nasledujúceho čerpania, preto t1 = 0,</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m'</w:t>
        <w:tab/>
        <w:t>je číslo poslednej splátky alebo platby poplatkov,</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l</w:t>
        <w:tab/>
        <w:t>je číslo splátky alebo platby poplatkov,</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Dl</w:t>
        <w:tab/>
        <w:t>je výška splátky alebo platby poplatkov,</w:t>
      </w:r>
    </w:p>
    <w:p w:rsidR="006F638F" w:rsidRPr="008C70A2" w:rsidP="006F638F">
      <w:pPr>
        <w:widowControl w:val="0"/>
        <w:autoSpaceDE w:val="0"/>
        <w:autoSpaceDN w:val="0"/>
        <w:bidi w:val="0"/>
        <w:adjustRightInd w:val="0"/>
        <w:spacing w:after="0"/>
        <w:jc w:val="both"/>
        <w:rPr>
          <w:rFonts w:ascii="Times New Roman" w:hAnsi="Times New Roman"/>
          <w:sz w:val="24"/>
          <w:szCs w:val="24"/>
        </w:rPr>
      </w:pPr>
      <w:r w:rsidRPr="008C70A2">
        <w:rPr>
          <w:rFonts w:ascii="Times New Roman" w:hAnsi="Times New Roman"/>
          <w:sz w:val="24"/>
          <w:szCs w:val="24"/>
        </w:rPr>
        <w:t xml:space="preserve"> Sl</w:t>
        <w:tab/>
        <w:t xml:space="preserve">je </w:t>
      </w:r>
      <w:r w:rsidR="002C67E4">
        <w:rPr>
          <w:rFonts w:ascii="Times New Roman" w:hAnsi="Times New Roman"/>
          <w:sz w:val="24"/>
          <w:szCs w:val="24"/>
        </w:rPr>
        <w:t xml:space="preserve">interval vyjadrený v rokoch a zlomkoch roka </w:t>
      </w:r>
      <w:r w:rsidRPr="008C70A2">
        <w:rPr>
          <w:rFonts w:ascii="Times New Roman" w:hAnsi="Times New Roman"/>
          <w:sz w:val="24"/>
          <w:szCs w:val="24"/>
        </w:rPr>
        <w:t>medzi dátumom prvého čerpania a dátumom každej splátky alebo platby poplatkov.</w:t>
      </w:r>
    </w:p>
    <w:p w:rsidR="004B7B0B" w:rsidP="006F638F">
      <w:pPr>
        <w:bidi w:val="0"/>
        <w:jc w:val="both"/>
        <w:outlineLvl w:val="0"/>
        <w:rPr>
          <w:rFonts w:ascii="Times New Roman" w:hAnsi="Times New Roman"/>
          <w:sz w:val="24"/>
          <w:szCs w:val="24"/>
        </w:rPr>
      </w:pPr>
    </w:p>
    <w:p w:rsidR="006F638F" w:rsidRPr="008C70A2" w:rsidP="006F638F">
      <w:pPr>
        <w:bidi w:val="0"/>
        <w:jc w:val="both"/>
        <w:outlineLvl w:val="0"/>
        <w:rPr>
          <w:rFonts w:ascii="Times New Roman" w:hAnsi="Times New Roman"/>
          <w:sz w:val="24"/>
          <w:szCs w:val="24"/>
        </w:rPr>
      </w:pPr>
      <w:r w:rsidRPr="008C70A2">
        <w:rPr>
          <w:rFonts w:ascii="Times New Roman" w:hAnsi="Times New Roman"/>
          <w:sz w:val="24"/>
          <w:szCs w:val="24"/>
        </w:rPr>
        <w:t>Poznámky:</w:t>
      </w:r>
    </w:p>
    <w:p w:rsidR="006F638F" w:rsidRPr="008C70A2" w:rsidP="006C347A">
      <w:pPr>
        <w:bidi w:val="0"/>
        <w:spacing w:after="0"/>
        <w:ind w:left="426" w:hanging="283"/>
        <w:jc w:val="both"/>
        <w:outlineLvl w:val="0"/>
        <w:rPr>
          <w:rFonts w:ascii="Times New Roman" w:hAnsi="Times New Roman"/>
          <w:sz w:val="24"/>
          <w:szCs w:val="24"/>
        </w:rPr>
      </w:pPr>
      <w:r w:rsidRPr="008C70A2">
        <w:rPr>
          <w:rFonts w:ascii="Times New Roman" w:hAnsi="Times New Roman"/>
          <w:sz w:val="24"/>
          <w:szCs w:val="24"/>
        </w:rPr>
        <w:t>a)</w:t>
        <w:tab/>
        <w:t>čiastky zaplatené obidvoma zmluvnými stranami v rôznom čase nemusia</w:t>
      </w:r>
      <w:r w:rsidR="002C67E4">
        <w:rPr>
          <w:rFonts w:ascii="Times New Roman" w:hAnsi="Times New Roman"/>
          <w:sz w:val="24"/>
          <w:szCs w:val="24"/>
        </w:rPr>
        <w:t xml:space="preserve"> byť nevyhnutne rovnaké </w:t>
      </w:r>
      <w:r w:rsidRPr="008C70A2">
        <w:rPr>
          <w:rFonts w:ascii="Times New Roman" w:hAnsi="Times New Roman"/>
          <w:sz w:val="24"/>
          <w:szCs w:val="24"/>
        </w:rPr>
        <w:t>a nemusia byť nevyhnutne zaplatené v rovnakých intervaloch,</w:t>
      </w:r>
    </w:p>
    <w:p w:rsidR="006F638F" w:rsidRPr="008C70A2" w:rsidP="006C347A">
      <w:pPr>
        <w:bidi w:val="0"/>
        <w:spacing w:after="0"/>
        <w:ind w:left="426" w:hanging="284"/>
        <w:jc w:val="both"/>
        <w:outlineLvl w:val="0"/>
        <w:rPr>
          <w:rFonts w:ascii="Times New Roman" w:hAnsi="Times New Roman"/>
          <w:sz w:val="24"/>
          <w:szCs w:val="24"/>
        </w:rPr>
      </w:pPr>
      <w:r w:rsidRPr="008C70A2">
        <w:rPr>
          <w:rFonts w:ascii="Times New Roman" w:hAnsi="Times New Roman"/>
          <w:sz w:val="24"/>
          <w:szCs w:val="24"/>
        </w:rPr>
        <w:t>b)</w:t>
        <w:tab/>
        <w:t>začiatočný dátum je dátum prvého čerpania,</w:t>
      </w:r>
    </w:p>
    <w:p w:rsidR="004B7B0B" w:rsidP="006C347A">
      <w:pPr>
        <w:bidi w:val="0"/>
        <w:spacing w:after="0"/>
        <w:ind w:left="426" w:hanging="283"/>
        <w:jc w:val="both"/>
        <w:outlineLvl w:val="0"/>
        <w:rPr>
          <w:rFonts w:ascii="Times New Roman" w:hAnsi="Times New Roman"/>
          <w:sz w:val="24"/>
          <w:szCs w:val="24"/>
        </w:rPr>
      </w:pPr>
      <w:r w:rsidRPr="008C70A2" w:rsidR="006F638F">
        <w:rPr>
          <w:rFonts w:ascii="Times New Roman" w:hAnsi="Times New Roman"/>
          <w:sz w:val="24"/>
          <w:szCs w:val="24"/>
        </w:rPr>
        <w:t>c)</w:t>
        <w:tab/>
        <w:t>intervaly medzi dátumami použitými pri výpočtoch sú vyjadrené v rokoch alebo v zlomkoch roka</w:t>
      </w:r>
    </w:p>
    <w:p w:rsidR="004B7B0B" w:rsidP="006C347A">
      <w:pPr>
        <w:bidi w:val="0"/>
        <w:spacing w:after="0"/>
        <w:ind w:left="1134" w:hanging="425"/>
        <w:jc w:val="both"/>
        <w:outlineLvl w:val="0"/>
        <w:rPr>
          <w:rFonts w:ascii="Times New Roman" w:hAnsi="Times New Roman"/>
          <w:sz w:val="24"/>
          <w:szCs w:val="24"/>
        </w:rPr>
      </w:pPr>
      <w:r>
        <w:rPr>
          <w:rFonts w:ascii="Times New Roman" w:hAnsi="Times New Roman"/>
          <w:sz w:val="24"/>
          <w:szCs w:val="24"/>
        </w:rPr>
        <w:t>1. r</w:t>
      </w:r>
      <w:r w:rsidRPr="008C70A2" w:rsidR="006F638F">
        <w:rPr>
          <w:rFonts w:ascii="Times New Roman" w:hAnsi="Times New Roman"/>
          <w:sz w:val="24"/>
          <w:szCs w:val="24"/>
        </w:rPr>
        <w:t>okom sa rozumie 365 dní (alebo 366 dní pri priestupných rokoch), 52 týždňov alebo 12</w:t>
      </w:r>
      <w:r w:rsidR="00474566">
        <w:rPr>
          <w:rFonts w:ascii="Times New Roman" w:hAnsi="Times New Roman"/>
          <w:sz w:val="24"/>
          <w:szCs w:val="24"/>
        </w:rPr>
        <w:t xml:space="preserve"> </w:t>
      </w:r>
      <w:r w:rsidRPr="008C70A2" w:rsidR="006F638F">
        <w:rPr>
          <w:rFonts w:ascii="Times New Roman" w:hAnsi="Times New Roman"/>
          <w:sz w:val="24"/>
          <w:szCs w:val="24"/>
        </w:rPr>
        <w:t>rovnakých mesiacov</w:t>
      </w:r>
      <w:r>
        <w:rPr>
          <w:rFonts w:ascii="Times New Roman" w:hAnsi="Times New Roman"/>
          <w:sz w:val="24"/>
          <w:szCs w:val="24"/>
        </w:rPr>
        <w:t>,</w:t>
      </w:r>
      <w:r w:rsidRPr="008C70A2" w:rsidR="006F638F">
        <w:rPr>
          <w:rFonts w:ascii="Times New Roman" w:hAnsi="Times New Roman"/>
          <w:sz w:val="24"/>
          <w:szCs w:val="24"/>
        </w:rPr>
        <w:t xml:space="preserve"> </w:t>
      </w:r>
    </w:p>
    <w:p w:rsidR="006F638F" w:rsidRPr="008C70A2" w:rsidP="006C347A">
      <w:pPr>
        <w:bidi w:val="0"/>
        <w:spacing w:after="0"/>
        <w:ind w:left="1134" w:hanging="425"/>
        <w:jc w:val="both"/>
        <w:outlineLvl w:val="0"/>
        <w:rPr>
          <w:rFonts w:ascii="Times New Roman" w:hAnsi="Times New Roman"/>
          <w:sz w:val="24"/>
          <w:szCs w:val="24"/>
        </w:rPr>
      </w:pPr>
      <w:r w:rsidR="004B7B0B">
        <w:rPr>
          <w:rFonts w:ascii="Times New Roman" w:hAnsi="Times New Roman"/>
          <w:sz w:val="24"/>
          <w:szCs w:val="24"/>
        </w:rPr>
        <w:t>2. r</w:t>
      </w:r>
      <w:r w:rsidRPr="008C70A2">
        <w:rPr>
          <w:rFonts w:ascii="Times New Roman" w:hAnsi="Times New Roman"/>
          <w:sz w:val="24"/>
          <w:szCs w:val="24"/>
        </w:rPr>
        <w:t>ovnakým mesiacom sa rozumie mesiac, ktorý má 30,41666 dní (t.j. 365/12), bez ohľadu na to, či je rok priestupný.</w:t>
      </w:r>
    </w:p>
    <w:p w:rsidR="006F638F" w:rsidRPr="008C70A2" w:rsidP="006F638F">
      <w:pPr>
        <w:bidi w:val="0"/>
        <w:spacing w:after="0"/>
        <w:jc w:val="both"/>
        <w:outlineLvl w:val="0"/>
        <w:rPr>
          <w:rFonts w:ascii="Times New Roman" w:hAnsi="Times New Roman"/>
          <w:sz w:val="24"/>
          <w:szCs w:val="24"/>
        </w:rPr>
      </w:pPr>
    </w:p>
    <w:p w:rsidR="006F638F" w:rsidRPr="008C70A2" w:rsidP="006C347A">
      <w:pPr>
        <w:bidi w:val="0"/>
        <w:spacing w:after="0"/>
        <w:ind w:left="708"/>
        <w:jc w:val="both"/>
        <w:outlineLvl w:val="0"/>
        <w:rPr>
          <w:rFonts w:ascii="Times New Roman" w:hAnsi="Times New Roman"/>
          <w:sz w:val="24"/>
          <w:szCs w:val="24"/>
        </w:rPr>
      </w:pPr>
      <w:r w:rsidRPr="008C70A2">
        <w:rPr>
          <w:rFonts w:ascii="Times New Roman" w:hAnsi="Times New Roman"/>
          <w:sz w:val="24"/>
          <w:szCs w:val="24"/>
        </w:rPr>
        <w:t>Ak intervaly medzi dátumami použitými pri výpočtoch nemožno vyjadriť ako celý počet týždňov, mesiacov alebo rokov, intervaly sa vyjadria ako celý počet jedného z týchto období v kombinácii s počtom dní. Ak sa použijú dni</w:t>
      </w:r>
    </w:p>
    <w:p w:rsidR="006F638F" w:rsidRPr="008C70A2" w:rsidP="006C347A">
      <w:pPr>
        <w:pStyle w:val="ListParagraph"/>
        <w:tabs>
          <w:tab w:val="left" w:pos="1134"/>
        </w:tabs>
        <w:bidi w:val="0"/>
        <w:spacing w:line="276" w:lineRule="auto"/>
        <w:ind w:left="1143"/>
        <w:contextualSpacing/>
        <w:jc w:val="both"/>
        <w:outlineLvl w:val="0"/>
        <w:rPr>
          <w:rFonts w:ascii="Times New Roman" w:hAnsi="Times New Roman"/>
          <w:spacing w:val="0"/>
          <w:sz w:val="24"/>
          <w:szCs w:val="24"/>
          <w:lang w:val="sk-SK"/>
        </w:rPr>
      </w:pPr>
      <w:r w:rsidR="004045B5">
        <w:rPr>
          <w:rFonts w:ascii="Times New Roman" w:hAnsi="Times New Roman"/>
          <w:spacing w:val="0"/>
          <w:sz w:val="24"/>
          <w:szCs w:val="24"/>
          <w:lang w:val="sk-SK"/>
        </w:rPr>
        <w:t xml:space="preserve">i) </w:t>
      </w:r>
      <w:r w:rsidRPr="008C70A2">
        <w:rPr>
          <w:rFonts w:ascii="Times New Roman" w:hAnsi="Times New Roman"/>
          <w:spacing w:val="0"/>
          <w:sz w:val="24"/>
          <w:szCs w:val="24"/>
          <w:lang w:val="sk-SK"/>
        </w:rPr>
        <w:t>počíta sa každý deň vrátane víkendov a sviatkov,</w:t>
      </w:r>
    </w:p>
    <w:p w:rsidR="006F638F" w:rsidRPr="008C70A2" w:rsidP="006C347A">
      <w:pPr>
        <w:pStyle w:val="ListParagraph"/>
        <w:tabs>
          <w:tab w:val="left" w:pos="1134"/>
        </w:tabs>
        <w:bidi w:val="0"/>
        <w:spacing w:line="276" w:lineRule="auto"/>
        <w:ind w:left="1143"/>
        <w:contextualSpacing/>
        <w:jc w:val="both"/>
        <w:outlineLvl w:val="0"/>
        <w:rPr>
          <w:rFonts w:ascii="Times New Roman" w:hAnsi="Times New Roman"/>
          <w:spacing w:val="0"/>
          <w:sz w:val="24"/>
          <w:szCs w:val="24"/>
          <w:lang w:val="sk-SK"/>
        </w:rPr>
      </w:pPr>
      <w:r w:rsidR="004045B5">
        <w:rPr>
          <w:rFonts w:ascii="Times New Roman" w:hAnsi="Times New Roman"/>
          <w:spacing w:val="0"/>
          <w:sz w:val="24"/>
          <w:szCs w:val="24"/>
          <w:lang w:val="sk-SK"/>
        </w:rPr>
        <w:t xml:space="preserve">ii) </w:t>
      </w:r>
      <w:r w:rsidRPr="008C70A2">
        <w:rPr>
          <w:rFonts w:ascii="Times New Roman" w:hAnsi="Times New Roman"/>
          <w:spacing w:val="0"/>
          <w:sz w:val="24"/>
          <w:szCs w:val="24"/>
          <w:lang w:val="sk-SK"/>
        </w:rPr>
        <w:t>rovnaké obdobia a potom dni sa počítajú spätne k dátumu počiatočného čerpania,</w:t>
      </w:r>
    </w:p>
    <w:p w:rsidR="006F638F" w:rsidRPr="008C70A2" w:rsidP="006C347A">
      <w:pPr>
        <w:pStyle w:val="ListParagraph"/>
        <w:tabs>
          <w:tab w:val="left" w:pos="1134"/>
        </w:tabs>
        <w:bidi w:val="0"/>
        <w:spacing w:line="276" w:lineRule="auto"/>
        <w:ind w:left="1143"/>
        <w:contextualSpacing/>
        <w:jc w:val="both"/>
        <w:outlineLvl w:val="0"/>
        <w:rPr>
          <w:rFonts w:ascii="Times New Roman" w:hAnsi="Times New Roman"/>
          <w:spacing w:val="0"/>
          <w:sz w:val="24"/>
          <w:szCs w:val="24"/>
          <w:lang w:val="sk-SK"/>
        </w:rPr>
      </w:pPr>
      <w:r w:rsidR="004045B5">
        <w:rPr>
          <w:rFonts w:ascii="Times New Roman" w:hAnsi="Times New Roman"/>
          <w:spacing w:val="0"/>
          <w:sz w:val="24"/>
          <w:szCs w:val="24"/>
          <w:lang w:val="sk-SK"/>
        </w:rPr>
        <w:t xml:space="preserve">iii) </w:t>
      </w:r>
      <w:r w:rsidRPr="008C70A2">
        <w:rPr>
          <w:rFonts w:ascii="Times New Roman" w:hAnsi="Times New Roman"/>
          <w:spacing w:val="0"/>
          <w:sz w:val="24"/>
          <w:szCs w:val="24"/>
          <w:lang w:val="sk-SK"/>
        </w:rPr>
        <w:t>dĺžka obdobia vyjadreného v dňoch sa získa vylúčením prvého dňa a započítaním posledného dňa a vyjadrí sa v rokoch vydelením tohto obdobia počtom dní (365 alebo 366 dní) úplného roka počítaného spätne od posledného dňa po rovnaký deň predchádzajúceho roka,</w:t>
      </w:r>
    </w:p>
    <w:p w:rsidR="006F638F" w:rsidRPr="008C70A2" w:rsidP="006F638F">
      <w:pPr>
        <w:tabs>
          <w:tab w:val="left" w:pos="709"/>
        </w:tabs>
        <w:bidi w:val="0"/>
        <w:spacing w:after="0"/>
        <w:ind w:left="709" w:hanging="283"/>
        <w:jc w:val="both"/>
        <w:outlineLvl w:val="0"/>
        <w:rPr>
          <w:rFonts w:ascii="Times New Roman" w:hAnsi="Times New Roman"/>
          <w:sz w:val="24"/>
          <w:szCs w:val="24"/>
        </w:rPr>
      </w:pPr>
      <w:r w:rsidRPr="008C70A2">
        <w:rPr>
          <w:rFonts w:ascii="Times New Roman" w:hAnsi="Times New Roman"/>
          <w:sz w:val="24"/>
          <w:szCs w:val="24"/>
        </w:rPr>
        <w:t xml:space="preserve">d) výsledok výpočtu sa vyjadruje s presnosťou </w:t>
      </w:r>
      <w:r w:rsidR="00F82EC0">
        <w:rPr>
          <w:rFonts w:ascii="Times New Roman" w:hAnsi="Times New Roman"/>
          <w:sz w:val="24"/>
          <w:szCs w:val="24"/>
        </w:rPr>
        <w:t>najmä</w:t>
      </w:r>
      <w:r w:rsidRPr="008C70A2" w:rsidR="00F82EC0">
        <w:rPr>
          <w:rFonts w:ascii="Times New Roman" w:hAnsi="Times New Roman"/>
          <w:sz w:val="24"/>
          <w:szCs w:val="24"/>
        </w:rPr>
        <w:t xml:space="preserve"> </w:t>
      </w:r>
      <w:r w:rsidRPr="008C70A2">
        <w:rPr>
          <w:rFonts w:ascii="Times New Roman" w:hAnsi="Times New Roman"/>
          <w:sz w:val="24"/>
          <w:szCs w:val="24"/>
        </w:rPr>
        <w:t>na jedno desatinné miesto. Ak sa hodnota číslice na nasledujúcom desatinnom mieste rovná alebo je väčšia ako 5, číslica na predchádzajúcom desatinnom mieste sa zvýši o jeden,</w:t>
      </w:r>
    </w:p>
    <w:p w:rsidR="006F638F" w:rsidRPr="008C70A2" w:rsidP="006F638F">
      <w:pPr>
        <w:bidi w:val="0"/>
        <w:spacing w:after="0"/>
        <w:ind w:left="709" w:hanging="283"/>
        <w:jc w:val="both"/>
        <w:outlineLvl w:val="0"/>
        <w:rPr>
          <w:rFonts w:ascii="Times New Roman" w:hAnsi="Times New Roman"/>
          <w:sz w:val="24"/>
          <w:szCs w:val="24"/>
        </w:rPr>
      </w:pPr>
      <w:r w:rsidRPr="008C70A2">
        <w:rPr>
          <w:rFonts w:ascii="Times New Roman" w:hAnsi="Times New Roman"/>
          <w:sz w:val="24"/>
          <w:szCs w:val="24"/>
        </w:rPr>
        <w:t>e) táto rovnica sa dá prepísať pomocou jedného súčtu a pojmu tokov (Ak), ktorý bude kladný alebo záporný podľa toho, či vyjadruje výbery alebo vklady v obdobiach 1 až k, a vyjadrený v rokoch, t.j.</w:t>
      </w:r>
    </w:p>
    <w:p w:rsidR="006F638F" w:rsidRPr="008C70A2" w:rsidP="006F638F">
      <w:pPr>
        <w:bidi w:val="0"/>
        <w:spacing w:after="0"/>
        <w:ind w:left="709" w:hanging="283"/>
        <w:jc w:val="both"/>
        <w:outlineLvl w:val="0"/>
        <w:rPr>
          <w:rFonts w:ascii="Times New Roman" w:hAnsi="Times New Roman"/>
          <w:sz w:val="24"/>
          <w:szCs w:val="24"/>
        </w:rPr>
      </w:pPr>
    </w:p>
    <w:p w:rsidR="006F638F" w:rsidRPr="008C70A2" w:rsidP="006F638F">
      <w:pPr>
        <w:bidi w:val="0"/>
        <w:spacing w:after="0"/>
        <w:jc w:val="both"/>
        <w:outlineLvl w:val="0"/>
        <w:rPr>
          <w:rFonts w:ascii="Times New Roman" w:hAnsi="Times New Roman"/>
          <w:sz w:val="24"/>
          <w:szCs w:val="24"/>
        </w:rPr>
      </w:pPr>
      <w:r w:rsidRPr="008C70A2">
        <w:rPr>
          <w:rFonts w:ascii="Times New Roman" w:hAnsi="Times New Roman"/>
          <w:sz w:val="24"/>
          <w:szCs w:val="24"/>
        </w:rPr>
        <w:t xml:space="preserve">              n </w:t>
      </w:r>
    </w:p>
    <w:p w:rsidR="006F638F" w:rsidRPr="008C70A2" w:rsidP="006F638F">
      <w:pPr>
        <w:bidi w:val="0"/>
        <w:spacing w:after="0"/>
        <w:jc w:val="both"/>
        <w:outlineLvl w:val="0"/>
        <w:rPr>
          <w:rFonts w:ascii="Times New Roman" w:hAnsi="Times New Roman"/>
          <w:sz w:val="24"/>
          <w:szCs w:val="24"/>
        </w:rPr>
      </w:pPr>
      <w:r w:rsidRPr="008C70A2">
        <w:rPr>
          <w:rFonts w:ascii="Times New Roman" w:hAnsi="Times New Roman"/>
          <w:sz w:val="24"/>
          <w:szCs w:val="24"/>
        </w:rPr>
        <w:t xml:space="preserve">  S   =   suma   Ak   (1   +   X)   na   - tk</w:t>
      </w:r>
    </w:p>
    <w:p w:rsidR="006F638F" w:rsidRPr="008C70A2" w:rsidP="006F638F">
      <w:pPr>
        <w:bidi w:val="0"/>
        <w:spacing w:after="0"/>
        <w:jc w:val="both"/>
        <w:outlineLvl w:val="0"/>
        <w:rPr>
          <w:rFonts w:ascii="Times New Roman" w:hAnsi="Times New Roman"/>
          <w:sz w:val="24"/>
          <w:szCs w:val="24"/>
        </w:rPr>
      </w:pPr>
      <w:r w:rsidRPr="008C70A2">
        <w:rPr>
          <w:rFonts w:ascii="Times New Roman" w:hAnsi="Times New Roman"/>
          <w:sz w:val="24"/>
          <w:szCs w:val="24"/>
        </w:rPr>
        <w:t xml:space="preserve">             k=1</w:t>
      </w:r>
    </w:p>
    <w:p w:rsidR="006F638F" w:rsidRPr="008C70A2" w:rsidP="006F638F">
      <w:pPr>
        <w:bidi w:val="0"/>
        <w:spacing w:after="0"/>
        <w:jc w:val="both"/>
        <w:outlineLvl w:val="0"/>
        <w:rPr>
          <w:rFonts w:ascii="Times New Roman" w:hAnsi="Times New Roman"/>
          <w:sz w:val="24"/>
          <w:szCs w:val="24"/>
        </w:rPr>
      </w:pPr>
      <w:r w:rsidRPr="008C70A2">
        <w:rPr>
          <w:rFonts w:ascii="Times New Roman" w:hAnsi="Times New Roman"/>
          <w:sz w:val="24"/>
          <w:szCs w:val="24"/>
        </w:rPr>
        <w:t xml:space="preserve">  </w:t>
      </w:r>
    </w:p>
    <w:p w:rsidR="006F638F" w:rsidRPr="008C70A2" w:rsidP="006C347A">
      <w:pPr>
        <w:bidi w:val="0"/>
        <w:spacing w:after="0"/>
        <w:ind w:left="708"/>
        <w:jc w:val="both"/>
        <w:outlineLvl w:val="0"/>
        <w:rPr>
          <w:rFonts w:ascii="Times New Roman" w:hAnsi="Times New Roman"/>
          <w:sz w:val="24"/>
          <w:szCs w:val="24"/>
        </w:rPr>
      </w:pPr>
      <w:r w:rsidRPr="008C70A2">
        <w:rPr>
          <w:rFonts w:ascii="Times New Roman" w:hAnsi="Times New Roman"/>
          <w:sz w:val="24"/>
          <w:szCs w:val="24"/>
        </w:rPr>
        <w:t>S je súčasný stav tokov; ak je cieľom zachovať rovnováhu tokov, táto hodnota bude nulová.</w:t>
      </w:r>
    </w:p>
    <w:p w:rsidR="006F638F" w:rsidRPr="008C70A2" w:rsidP="006F638F">
      <w:pPr>
        <w:bidi w:val="0"/>
        <w:spacing w:after="0"/>
        <w:jc w:val="both"/>
        <w:outlineLvl w:val="0"/>
        <w:rPr>
          <w:rFonts w:ascii="Times New Roman" w:hAnsi="Times New Roman"/>
          <w:sz w:val="24"/>
          <w:szCs w:val="24"/>
        </w:rPr>
      </w:pPr>
    </w:p>
    <w:p w:rsidR="006F638F" w:rsidRPr="008C70A2" w:rsidP="006F638F">
      <w:pPr>
        <w:bidi w:val="0"/>
        <w:spacing w:after="0"/>
        <w:outlineLvl w:val="0"/>
        <w:rPr>
          <w:rFonts w:ascii="Times New Roman" w:hAnsi="Times New Roman"/>
          <w:sz w:val="24"/>
          <w:szCs w:val="24"/>
        </w:rPr>
      </w:pPr>
      <w:r w:rsidRPr="008C70A2">
        <w:rPr>
          <w:rFonts w:ascii="Times New Roman" w:hAnsi="Times New Roman"/>
          <w:sz w:val="24"/>
          <w:szCs w:val="24"/>
        </w:rPr>
        <w:t>II. Dodatočné predpoklady na výpočet ročnej percentuálnej miery nákladov</w:t>
      </w:r>
    </w:p>
    <w:p w:rsidR="006F638F" w:rsidRPr="008C70A2" w:rsidP="006F638F">
      <w:pPr>
        <w:pStyle w:val="ListParagraph"/>
        <w:numPr>
          <w:numId w:val="33"/>
        </w:numPr>
        <w:bidi w:val="0"/>
        <w:spacing w:line="276" w:lineRule="auto"/>
        <w:contextualSpacing/>
        <w:jc w:val="both"/>
        <w:outlineLvl w:val="0"/>
        <w:rPr>
          <w:rFonts w:ascii="Times New Roman" w:hAnsi="Times New Roman"/>
          <w:color w:val="000000"/>
          <w:spacing w:val="0"/>
          <w:sz w:val="24"/>
          <w:szCs w:val="24"/>
          <w:lang w:val="sk-SK" w:eastAsia="sk-SK"/>
        </w:rPr>
      </w:pPr>
      <w:r w:rsidRPr="008C70A2">
        <w:rPr>
          <w:rFonts w:ascii="Times New Roman" w:hAnsi="Times New Roman"/>
          <w:color w:val="000000"/>
          <w:spacing w:val="0"/>
          <w:sz w:val="24"/>
          <w:szCs w:val="24"/>
          <w:lang w:val="sk-SK" w:eastAsia="sk-SK"/>
        </w:rPr>
        <w:t>ak zmluva o úvere na bývanie umožňuje spotrebiteľovi čerpať úver na bývanie ľubovoľne, celková výška úveru na bývanie sa považuje za vyčerpanú okamžite a v plnom rozsahu,</w:t>
      </w:r>
    </w:p>
    <w:p w:rsidR="006F638F" w:rsidRPr="008C70A2" w:rsidP="006F638F">
      <w:pPr>
        <w:pStyle w:val="ListParagraph"/>
        <w:numPr>
          <w:numId w:val="33"/>
        </w:numPr>
        <w:bidi w:val="0"/>
        <w:spacing w:before="120" w:line="276" w:lineRule="auto"/>
        <w:contextualSpacing/>
        <w:jc w:val="both"/>
        <w:rPr>
          <w:rFonts w:ascii="Times New Roman" w:hAnsi="Times New Roman"/>
          <w:color w:val="000000"/>
          <w:spacing w:val="0"/>
          <w:sz w:val="24"/>
          <w:szCs w:val="24"/>
          <w:lang w:val="sk-SK" w:eastAsia="sk-SK"/>
        </w:rPr>
      </w:pPr>
      <w:r w:rsidRPr="008C70A2">
        <w:rPr>
          <w:rFonts w:ascii="Times New Roman" w:hAnsi="Times New Roman"/>
          <w:color w:val="000000"/>
          <w:spacing w:val="0"/>
          <w:sz w:val="24"/>
          <w:szCs w:val="24"/>
          <w:lang w:val="sk-SK" w:eastAsia="sk-SK"/>
        </w:rPr>
        <w:t>ak zmluva o úvere na bývanie stanovuje čerpanie úveru na bývanie rôznymi spôsobmi s rôznymi poplatkami alebo rôznymi úrokovými sadzbami úveru na bývanie, celková výška úveru na bývanie sa považuje za vyčerpanú s najvyšším poplatkom a najvyššou úrokovou sadzbou úveru na bývanie, ktoré sa vzťahujú na najpoužívanejší spôsob čerpania úveru na bývanie pri tomto type zmluvy úveru na bývanie,</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zmluva o úvere na bývanie umožňuje spotrebiteľovi čerpať úver na bývanie ľubovoľne, ale ukladá medzi rôznymi spôsobmi čerpania úveru na bývanie obmedzenia, ak ide o výšku a čas, suma úveru na bývanie sa považuje za vyčerpanú k najskoršiemu dňu dohodnutému v zmluve o úvere na bývanie a v súlade s týmito obmedzeniami čerpania,</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sa na obmedzený čas alebo pre obmedzenú sumu ponúkajú rôzne úrokové sadzby úveru na bývanie a poplatky, za úrokovú sadzbu úveru na bývanie a poplatky počas celej doby trvania zmluvy o úvere na bývanie sa považuje najvyššia úroková sadzba úveru na bývanie a poplatky,</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ide o zmluvu o úvere na bývanie, pri ktorej sa dohodla fixná úroková sadzba úveru na bývanie na počiatočné obdobie, na konci ktorého sa určí nová úroková sadzba úveru na bývanie a tá sa bude následne pravidelne upravovať v súlade s dohodnutým ukazovateľom alebo internou referenčnou sadzbou, vychádza výpočet ročnej percentuálnej miery z predpokladu, že na konci obdobia s fixnou úrokovou sadzbou úveru na bývanie je úroková sadzba úveru na bývanie rovnaká ako v čase výpočtu ročnej percentuálnej miery nákladov na základe hodnoty dohodnutého ukazovateľa alebo internej referenčnej sadzby v tomto čase, avšak nie nižšia ako fixná úroková sadzba úveru na bývanie,</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 xml:space="preserve">ak sa ešte nedohodla maximálna výška úveru na bývanie, za maximálnu výšku sa považuje suma 170 000 eur. </w:t>
      </w:r>
      <w:r w:rsidR="004045B5">
        <w:rPr>
          <w:rFonts w:ascii="Times New Roman" w:hAnsi="Times New Roman"/>
          <w:color w:val="000000"/>
          <w:spacing w:val="0"/>
          <w:sz w:val="24"/>
          <w:szCs w:val="24"/>
          <w:lang w:val="sk-SK" w:eastAsia="sk-SK"/>
        </w:rPr>
        <w:t>Pri</w:t>
      </w:r>
      <w:r w:rsidRPr="008C70A2">
        <w:rPr>
          <w:rFonts w:ascii="Times New Roman" w:hAnsi="Times New Roman"/>
          <w:color w:val="000000"/>
          <w:spacing w:val="0"/>
          <w:sz w:val="24"/>
          <w:szCs w:val="24"/>
          <w:lang w:val="sk-SK" w:eastAsia="sk-SK"/>
        </w:rPr>
        <w:t xml:space="preserve"> iných zml</w:t>
      </w:r>
      <w:r w:rsidR="004045B5">
        <w:rPr>
          <w:rFonts w:ascii="Times New Roman" w:hAnsi="Times New Roman"/>
          <w:color w:val="000000"/>
          <w:spacing w:val="0"/>
          <w:sz w:val="24"/>
          <w:szCs w:val="24"/>
          <w:lang w:val="sk-SK" w:eastAsia="sk-SK"/>
        </w:rPr>
        <w:t>u</w:t>
      </w:r>
      <w:r w:rsidRPr="008C70A2">
        <w:rPr>
          <w:rFonts w:ascii="Times New Roman" w:hAnsi="Times New Roman"/>
          <w:color w:val="000000"/>
          <w:spacing w:val="0"/>
          <w:sz w:val="24"/>
          <w:szCs w:val="24"/>
          <w:lang w:val="sk-SK" w:eastAsia="sk-SK"/>
        </w:rPr>
        <w:t>v</w:t>
      </w:r>
      <w:r w:rsidR="004045B5">
        <w:rPr>
          <w:rFonts w:ascii="Times New Roman" w:hAnsi="Times New Roman"/>
          <w:color w:val="000000"/>
          <w:spacing w:val="0"/>
          <w:sz w:val="24"/>
          <w:szCs w:val="24"/>
          <w:lang w:val="sk-SK" w:eastAsia="sk-SK"/>
        </w:rPr>
        <w:t>ách</w:t>
      </w:r>
      <w:r w:rsidRPr="008C70A2">
        <w:rPr>
          <w:rFonts w:ascii="Times New Roman" w:hAnsi="Times New Roman"/>
          <w:color w:val="000000"/>
          <w:spacing w:val="0"/>
          <w:sz w:val="24"/>
          <w:szCs w:val="24"/>
          <w:lang w:val="sk-SK" w:eastAsia="sk-SK"/>
        </w:rPr>
        <w:t xml:space="preserve"> o úvere na bývanie ako podmienených záväzkov alebo záruk, ktorých účelom nie je nadobudnúť alebo zachovať právo k nehnuteľnosti určenej na bývanie alebo pozemku, povoleného prečerpania, debetných kariet s jednorazovým odloženým zúčtovaním alebo kreditných kariet sa predpokladá, že táto maximálna výška je 1 500 eur,</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 xml:space="preserve">ak ide o zmluvu o úvere na bývanie inú ako povolené prečerpanie, preklenovací úver, inú ako zmluvu o úvere so zdieľaním majetku, podmienených záväzkov alebo záruk a inú ako zmluvu o úvere na dobu neurčitú, ako sa uvádza v predpokladoch </w:t>
      </w:r>
      <w:r w:rsidR="002A415A">
        <w:rPr>
          <w:rFonts w:ascii="Times New Roman" w:hAnsi="Times New Roman"/>
          <w:color w:val="000000"/>
          <w:spacing w:val="0"/>
          <w:sz w:val="24"/>
          <w:szCs w:val="24"/>
          <w:lang w:val="sk-SK" w:eastAsia="sk-SK"/>
        </w:rPr>
        <w:t>určených</w:t>
      </w:r>
      <w:r w:rsidRPr="008C70A2" w:rsidR="002A415A">
        <w:rPr>
          <w:rFonts w:ascii="Times New Roman" w:hAnsi="Times New Roman"/>
          <w:color w:val="000000"/>
          <w:spacing w:val="0"/>
          <w:sz w:val="24"/>
          <w:szCs w:val="24"/>
          <w:lang w:val="sk-SK" w:eastAsia="sk-SK"/>
        </w:rPr>
        <w:t xml:space="preserve"> </w:t>
      </w:r>
      <w:r w:rsidRPr="008C70A2">
        <w:rPr>
          <w:rFonts w:ascii="Times New Roman" w:hAnsi="Times New Roman"/>
          <w:color w:val="000000"/>
          <w:spacing w:val="0"/>
          <w:sz w:val="24"/>
          <w:szCs w:val="24"/>
          <w:lang w:val="sk-SK" w:eastAsia="sk-SK"/>
        </w:rPr>
        <w:t>v písmenách i), j), k), l) a m), použijú sa tieto predpoklady, ak</w:t>
      </w:r>
    </w:p>
    <w:p w:rsidR="006F638F" w:rsidRPr="008C70A2" w:rsidP="006F638F">
      <w:pPr>
        <w:pStyle w:val="ListParagraph"/>
        <w:numPr>
          <w:numId w:val="34"/>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 xml:space="preserve">dátum alebo sumu splátky istiny, ktorú má spotrebiteľ uskutočniť, sa nedá zistiť, predpokladá sa, že splátka sa uskutoční k najskoršiemu dátumu </w:t>
      </w:r>
      <w:r w:rsidR="002A415A">
        <w:rPr>
          <w:rFonts w:ascii="Times New Roman" w:hAnsi="Times New Roman"/>
          <w:color w:val="000000"/>
          <w:spacing w:val="0"/>
          <w:sz w:val="24"/>
          <w:szCs w:val="24"/>
          <w:lang w:val="sk-SK" w:eastAsia="sk-SK"/>
        </w:rPr>
        <w:t>určenému</w:t>
      </w:r>
      <w:r w:rsidRPr="008C70A2" w:rsidR="002A415A">
        <w:rPr>
          <w:rFonts w:ascii="Times New Roman" w:hAnsi="Times New Roman"/>
          <w:color w:val="000000"/>
          <w:spacing w:val="0"/>
          <w:sz w:val="24"/>
          <w:szCs w:val="24"/>
          <w:lang w:val="sk-SK" w:eastAsia="sk-SK"/>
        </w:rPr>
        <w:t xml:space="preserve"> </w:t>
      </w:r>
      <w:r w:rsidRPr="008C70A2">
        <w:rPr>
          <w:rFonts w:ascii="Times New Roman" w:hAnsi="Times New Roman"/>
          <w:color w:val="000000"/>
          <w:spacing w:val="0"/>
          <w:sz w:val="24"/>
          <w:szCs w:val="24"/>
          <w:lang w:val="sk-SK" w:eastAsia="sk-SK"/>
        </w:rPr>
        <w:t>v zmluve o úvere na bývanie a vo výške najnižšej sumy, ktorá je uvedená v zmluve o úvere na bývanie,</w:t>
      </w:r>
    </w:p>
    <w:p w:rsidR="006F638F" w:rsidRPr="008C70A2" w:rsidP="006F638F">
      <w:pPr>
        <w:pStyle w:val="ListParagraph"/>
        <w:numPr>
          <w:numId w:val="34"/>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interval medzi dátumom počiatočného čerpania a dátumom prvej platby spotrebiteľa, sa nedá zistiť, predpokladá sa, že ide o najkratší interval medzi dátumom počiatočného čerpania a dátumom prvej platby, ktorú má spotrebiteľ uskutočniť,</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 xml:space="preserve">ak sa dátum alebo suma platby, ktorú má spotrebiteľ uskutočniť, nedá zistiť na základe zmluvy o úvere na bývanie alebo predpokladov </w:t>
      </w:r>
      <w:r w:rsidR="002A415A">
        <w:rPr>
          <w:rFonts w:ascii="Times New Roman" w:hAnsi="Times New Roman"/>
          <w:color w:val="000000"/>
          <w:spacing w:val="0"/>
          <w:sz w:val="24"/>
          <w:szCs w:val="24"/>
          <w:lang w:val="sk-SK" w:eastAsia="sk-SK"/>
        </w:rPr>
        <w:t>určených</w:t>
      </w:r>
      <w:r w:rsidRPr="008C70A2" w:rsidR="002A415A">
        <w:rPr>
          <w:rFonts w:ascii="Times New Roman" w:hAnsi="Times New Roman"/>
          <w:color w:val="000000"/>
          <w:spacing w:val="0"/>
          <w:sz w:val="24"/>
          <w:szCs w:val="24"/>
          <w:lang w:val="sk-SK" w:eastAsia="sk-SK"/>
        </w:rPr>
        <w:t xml:space="preserve"> </w:t>
      </w:r>
      <w:r w:rsidRPr="008C70A2">
        <w:rPr>
          <w:rFonts w:ascii="Times New Roman" w:hAnsi="Times New Roman"/>
          <w:color w:val="000000"/>
          <w:spacing w:val="0"/>
          <w:sz w:val="24"/>
          <w:szCs w:val="24"/>
          <w:lang w:val="sk-SK" w:eastAsia="sk-SK"/>
        </w:rPr>
        <w:t>v písmenách g), i), j), k), l) a m), predpokladá sa, že platba sa uskutoční v súlade s dátumami a podmienkami požadovanými veriteľom, a ak tieto údaje nie sú známe</w:t>
      </w:r>
    </w:p>
    <w:p w:rsidR="006F638F" w:rsidRPr="008C70A2" w:rsidP="006F638F">
      <w:pPr>
        <w:pStyle w:val="ListParagraph"/>
        <w:numPr>
          <w:numId w:val="35"/>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úrokové poplatky sa platia spoločne so splátkami istiny,</w:t>
      </w:r>
    </w:p>
    <w:p w:rsidR="006F638F" w:rsidRPr="008C70A2" w:rsidP="006F638F">
      <w:pPr>
        <w:pStyle w:val="ListParagraph"/>
        <w:numPr>
          <w:numId w:val="35"/>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neúrokové poplatky vyjadrené jedinou sumou sa platia k dátumu uzavretia zmluvy o úvere na bývanie,</w:t>
      </w:r>
    </w:p>
    <w:p w:rsidR="006F638F" w:rsidRPr="008C70A2" w:rsidP="006F638F">
      <w:pPr>
        <w:pStyle w:val="ListParagraph"/>
        <w:numPr>
          <w:numId w:val="35"/>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 xml:space="preserve">neúrokové poplatky vyjadrené ako niekoľko platieb sa platia v pravidelných intervaloch počnúc dňom prvej splátky istiny, a ak výška takýchto platieb nie je známa, predpokladá sa, že </w:t>
      </w:r>
      <w:r w:rsidR="002C67E4">
        <w:rPr>
          <w:rFonts w:ascii="Times New Roman" w:hAnsi="Times New Roman"/>
          <w:color w:val="000000"/>
          <w:spacing w:val="0"/>
          <w:sz w:val="24"/>
          <w:szCs w:val="24"/>
          <w:lang w:val="sk-SK" w:eastAsia="sk-SK"/>
        </w:rPr>
        <w:t xml:space="preserve">ide </w:t>
      </w:r>
      <w:r w:rsidRPr="008C70A2">
        <w:rPr>
          <w:rFonts w:ascii="Times New Roman" w:hAnsi="Times New Roman"/>
          <w:color w:val="000000"/>
          <w:spacing w:val="0"/>
          <w:sz w:val="24"/>
          <w:szCs w:val="24"/>
          <w:lang w:val="sk-SK" w:eastAsia="sk-SK"/>
        </w:rPr>
        <w:t>o rovnaké sumy,</w:t>
      </w:r>
    </w:p>
    <w:p w:rsidR="006F638F" w:rsidRPr="008C70A2" w:rsidP="006F638F">
      <w:pPr>
        <w:pStyle w:val="ListParagraph"/>
        <w:numPr>
          <w:numId w:val="35"/>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 xml:space="preserve">posledná platba vyrovná zostatok istiny, úrokov a </w:t>
      </w:r>
      <w:r w:rsidR="00B32D5B">
        <w:rPr>
          <w:rFonts w:ascii="Times New Roman" w:hAnsi="Times New Roman"/>
          <w:color w:val="000000"/>
          <w:spacing w:val="0"/>
          <w:sz w:val="24"/>
          <w:szCs w:val="24"/>
          <w:lang w:val="sk-SK" w:eastAsia="sk-SK"/>
        </w:rPr>
        <w:t>možných</w:t>
      </w:r>
      <w:r w:rsidRPr="008C70A2" w:rsidR="00B32D5B">
        <w:rPr>
          <w:rFonts w:ascii="Times New Roman" w:hAnsi="Times New Roman"/>
          <w:color w:val="000000"/>
          <w:spacing w:val="0"/>
          <w:sz w:val="24"/>
          <w:szCs w:val="24"/>
          <w:lang w:val="sk-SK" w:eastAsia="sk-SK"/>
        </w:rPr>
        <w:t xml:space="preserve"> </w:t>
      </w:r>
      <w:r w:rsidRPr="008C70A2">
        <w:rPr>
          <w:rFonts w:ascii="Times New Roman" w:hAnsi="Times New Roman"/>
          <w:color w:val="000000"/>
          <w:spacing w:val="0"/>
          <w:sz w:val="24"/>
          <w:szCs w:val="24"/>
          <w:lang w:val="sk-SK" w:eastAsia="sk-SK"/>
        </w:rPr>
        <w:t>ďalších poplatkov,</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ide o povolené prečerpanie, celková výška úveru sa čerpá naraz v plnej výške a na celú dobu trvania zmluvy o úvere na bývanie; ak doba trvania povoleného prečerpania nie je známa, ročná percentuálna miera nákladov sa vypočíta na základe predpokladu, že trvanie úveru na bývanie je tri mesiace,</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ide o preklenovací úver na bývanie, celková výška úveru sa čerpá naraz v plnej výške a na celú dobu trvania zmluvy o úvere na bývanie; ak doba trvania zmluvy o úvere na bývanie nie je známa, ročná percentuálna miera nákladov sa vypočíta na základe predpokladu, že trvanie úveru na bývanie je 12 mesiacov,</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ide o zmluvu o úvere na bývanie na dobu neurčitú, inú ako povolené prečerpanie a preklenovací úver, sa predpokladá, že</w:t>
      </w:r>
    </w:p>
    <w:p w:rsidR="006F638F" w:rsidRPr="008C70A2" w:rsidP="006F638F">
      <w:pPr>
        <w:pStyle w:val="ListParagraph"/>
        <w:numPr>
          <w:numId w:val="36"/>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ide o zmluvu o úvere na bývanie, ktorej účelom je nadobudnúť alebo zachovať práva k nehnuteľnosti určenej na bývanie, sa úver na bývanie poskytuje na dobu 20 rokov so</w:t>
      </w:r>
      <w:r w:rsidR="002C67E4">
        <w:rPr>
          <w:rFonts w:ascii="Times New Roman" w:hAnsi="Times New Roman"/>
          <w:color w:val="000000"/>
          <w:spacing w:val="0"/>
          <w:sz w:val="24"/>
          <w:szCs w:val="24"/>
          <w:lang w:val="sk-SK" w:eastAsia="sk-SK"/>
        </w:rPr>
        <w:t xml:space="preserve"> začiatkom </w:t>
      </w:r>
      <w:r w:rsidRPr="008C70A2">
        <w:rPr>
          <w:rFonts w:ascii="Times New Roman" w:hAnsi="Times New Roman"/>
          <w:color w:val="000000"/>
          <w:spacing w:val="0"/>
          <w:sz w:val="24"/>
          <w:szCs w:val="24"/>
          <w:lang w:val="sk-SK" w:eastAsia="sk-SK"/>
        </w:rPr>
        <w:t>v deň prvého čerpania, a poslednou platbou spotrebiteľa sa vyrovná zost</w:t>
      </w:r>
      <w:r w:rsidR="002C67E4">
        <w:rPr>
          <w:rFonts w:ascii="Times New Roman" w:hAnsi="Times New Roman"/>
          <w:color w:val="000000"/>
          <w:spacing w:val="0"/>
          <w:sz w:val="24"/>
          <w:szCs w:val="24"/>
          <w:lang w:val="sk-SK" w:eastAsia="sk-SK"/>
        </w:rPr>
        <w:t xml:space="preserve">atok istiny, úrokov </w:t>
      </w:r>
      <w:r w:rsidRPr="008C70A2">
        <w:rPr>
          <w:rFonts w:ascii="Times New Roman" w:hAnsi="Times New Roman"/>
          <w:color w:val="000000"/>
          <w:spacing w:val="0"/>
          <w:sz w:val="24"/>
          <w:szCs w:val="24"/>
          <w:lang w:val="sk-SK" w:eastAsia="sk-SK"/>
        </w:rPr>
        <w:t xml:space="preserve">a </w:t>
      </w:r>
      <w:r w:rsidR="00B32D5B">
        <w:rPr>
          <w:rFonts w:ascii="Times New Roman" w:hAnsi="Times New Roman"/>
          <w:color w:val="000000"/>
          <w:spacing w:val="0"/>
          <w:sz w:val="24"/>
          <w:szCs w:val="24"/>
          <w:lang w:val="sk-SK" w:eastAsia="sk-SK"/>
        </w:rPr>
        <w:t>možných</w:t>
      </w:r>
      <w:r w:rsidRPr="008C70A2" w:rsidR="00B32D5B">
        <w:rPr>
          <w:rFonts w:ascii="Times New Roman" w:hAnsi="Times New Roman"/>
          <w:color w:val="000000"/>
          <w:spacing w:val="0"/>
          <w:sz w:val="24"/>
          <w:szCs w:val="24"/>
          <w:lang w:val="sk-SK" w:eastAsia="sk-SK"/>
        </w:rPr>
        <w:t xml:space="preserve"> </w:t>
      </w:r>
      <w:r w:rsidRPr="008C70A2">
        <w:rPr>
          <w:rFonts w:ascii="Times New Roman" w:hAnsi="Times New Roman"/>
          <w:color w:val="000000"/>
          <w:spacing w:val="0"/>
          <w:sz w:val="24"/>
          <w:szCs w:val="24"/>
          <w:lang w:val="sk-SK" w:eastAsia="sk-SK"/>
        </w:rPr>
        <w:t>iných poplatkov; ak ide o zmluvy o úvere na bývanie, ktorých účelom nie je nadobudnúť alebo zachovať práva k nehnuteľnosti určenej na bývanie alebo ktoré sa čerpajú debetnými kartami s jednorazovým odloženým zúčtovaním alebo kreditnými kartami, je touto dobou jeden rok,</w:t>
      </w:r>
    </w:p>
    <w:p w:rsidR="006F638F" w:rsidRPr="008C70A2" w:rsidP="006F638F">
      <w:pPr>
        <w:pStyle w:val="ListParagraph"/>
        <w:numPr>
          <w:numId w:val="36"/>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spotrebiteľ spláca istinu v rovnakých mesačných splátkach, s ktorých vykonávaním sa začne jeden mesiac po dátume prvého čerpania</w:t>
      </w:r>
      <w:r w:rsidR="002D6E59">
        <w:rPr>
          <w:rFonts w:ascii="Times New Roman" w:hAnsi="Times New Roman"/>
          <w:color w:val="000000"/>
          <w:spacing w:val="0"/>
          <w:sz w:val="24"/>
          <w:szCs w:val="24"/>
          <w:lang w:val="sk-SK" w:eastAsia="sk-SK"/>
        </w:rPr>
        <w:t>,</w:t>
      </w:r>
      <w:r w:rsidRPr="008C70A2">
        <w:rPr>
          <w:rFonts w:ascii="Times New Roman" w:hAnsi="Times New Roman"/>
          <w:color w:val="000000"/>
          <w:spacing w:val="0"/>
          <w:sz w:val="24"/>
          <w:szCs w:val="24"/>
          <w:lang w:val="sk-SK" w:eastAsia="sk-SK"/>
        </w:rPr>
        <w:t xml:space="preserve"> </w:t>
      </w:r>
      <w:r w:rsidR="002D6E59">
        <w:rPr>
          <w:rFonts w:ascii="Times New Roman" w:hAnsi="Times New Roman"/>
          <w:color w:val="000000"/>
          <w:spacing w:val="0"/>
          <w:sz w:val="24"/>
          <w:szCs w:val="24"/>
          <w:lang w:val="sk-SK" w:eastAsia="sk-SK"/>
        </w:rPr>
        <w:t>ak</w:t>
      </w:r>
      <w:r w:rsidRPr="008C70A2">
        <w:rPr>
          <w:rFonts w:ascii="Times New Roman" w:hAnsi="Times New Roman"/>
          <w:color w:val="000000"/>
          <w:spacing w:val="0"/>
          <w:sz w:val="24"/>
          <w:szCs w:val="24"/>
          <w:lang w:val="sk-SK" w:eastAsia="sk-SK"/>
        </w:rPr>
        <w:t xml:space="preserve">  sa istina musí splatiť naraz </w:t>
      </w:r>
      <w:r w:rsidR="00202B94">
        <w:rPr>
          <w:rFonts w:ascii="Times New Roman" w:hAnsi="Times New Roman"/>
          <w:color w:val="000000"/>
          <w:spacing w:val="0"/>
          <w:sz w:val="24"/>
          <w:szCs w:val="24"/>
          <w:lang w:val="sk-SK" w:eastAsia="sk-SK"/>
        </w:rPr>
        <w:t>len</w:t>
      </w:r>
      <w:r w:rsidRPr="008C70A2" w:rsidR="00202B94">
        <w:rPr>
          <w:rFonts w:ascii="Times New Roman" w:hAnsi="Times New Roman"/>
          <w:color w:val="000000"/>
          <w:spacing w:val="0"/>
          <w:sz w:val="24"/>
          <w:szCs w:val="24"/>
          <w:lang w:val="sk-SK" w:eastAsia="sk-SK"/>
        </w:rPr>
        <w:t xml:space="preserve"> </w:t>
      </w:r>
      <w:r w:rsidRPr="008C70A2">
        <w:rPr>
          <w:rFonts w:ascii="Times New Roman" w:hAnsi="Times New Roman"/>
          <w:color w:val="000000"/>
          <w:spacing w:val="0"/>
          <w:sz w:val="24"/>
          <w:szCs w:val="24"/>
          <w:lang w:val="sk-SK" w:eastAsia="sk-SK"/>
        </w:rPr>
        <w:t xml:space="preserve">jednou platbou v rámci každého obdobia splatnosti, sa predpokladá, že k čerpaniam a splátkam celej istiny zo strany spotrebiteľa, ktoré nasledujú po sebe, dochádza </w:t>
      </w:r>
      <w:r w:rsidR="002D6E59">
        <w:rPr>
          <w:rFonts w:ascii="Times New Roman" w:hAnsi="Times New Roman"/>
          <w:color w:val="000000"/>
          <w:spacing w:val="0"/>
          <w:sz w:val="24"/>
          <w:szCs w:val="24"/>
          <w:lang w:val="sk-SK" w:eastAsia="sk-SK"/>
        </w:rPr>
        <w:t>počas</w:t>
      </w:r>
      <w:r w:rsidRPr="008C70A2">
        <w:rPr>
          <w:rFonts w:ascii="Times New Roman" w:hAnsi="Times New Roman"/>
          <w:color w:val="000000"/>
          <w:spacing w:val="0"/>
          <w:sz w:val="24"/>
          <w:szCs w:val="24"/>
          <w:lang w:val="sk-SK" w:eastAsia="sk-SK"/>
        </w:rPr>
        <w:t xml:space="preserve"> jedného rok</w:t>
      </w:r>
      <w:r w:rsidR="002D6E59">
        <w:rPr>
          <w:rFonts w:ascii="Times New Roman" w:hAnsi="Times New Roman"/>
          <w:color w:val="000000"/>
          <w:spacing w:val="0"/>
          <w:sz w:val="24"/>
          <w:szCs w:val="24"/>
          <w:lang w:val="sk-SK" w:eastAsia="sk-SK"/>
        </w:rPr>
        <w:t>a</w:t>
      </w:r>
      <w:r w:rsidR="00E23106">
        <w:rPr>
          <w:rFonts w:ascii="Times New Roman" w:hAnsi="Times New Roman"/>
          <w:color w:val="000000"/>
          <w:spacing w:val="0"/>
          <w:sz w:val="24"/>
          <w:szCs w:val="24"/>
          <w:lang w:val="sk-SK" w:eastAsia="sk-SK"/>
        </w:rPr>
        <w:t>;</w:t>
      </w:r>
      <w:r w:rsidRPr="008C70A2">
        <w:rPr>
          <w:rFonts w:ascii="Times New Roman" w:hAnsi="Times New Roman"/>
          <w:color w:val="000000"/>
          <w:spacing w:val="0"/>
          <w:sz w:val="24"/>
          <w:szCs w:val="24"/>
          <w:lang w:val="sk-SK" w:eastAsia="sk-SK"/>
        </w:rPr>
        <w:t xml:space="preserve"> </w:t>
      </w:r>
      <w:r w:rsidR="002D6E59">
        <w:rPr>
          <w:rFonts w:ascii="Times New Roman" w:hAnsi="Times New Roman"/>
          <w:color w:val="000000"/>
          <w:spacing w:val="0"/>
          <w:sz w:val="24"/>
          <w:szCs w:val="24"/>
          <w:lang w:val="sk-SK" w:eastAsia="sk-SK"/>
        </w:rPr>
        <w:t>ú</w:t>
      </w:r>
      <w:r w:rsidRPr="008C70A2">
        <w:rPr>
          <w:rFonts w:ascii="Times New Roman" w:hAnsi="Times New Roman"/>
          <w:color w:val="000000"/>
          <w:spacing w:val="0"/>
          <w:sz w:val="24"/>
          <w:szCs w:val="24"/>
          <w:lang w:val="sk-SK" w:eastAsia="sk-SK"/>
        </w:rPr>
        <w:t>roky a iné poplatky sa uplatňujú v súlade s týmito čerpaniami a splátkami istiny tak, ako je uvedené v zmluve o úvere na bývanie.</w:t>
      </w:r>
    </w:p>
    <w:p w:rsidR="004045B5" w:rsidP="006F638F">
      <w:pPr>
        <w:bidi w:val="0"/>
        <w:spacing w:after="0"/>
        <w:ind w:left="789"/>
        <w:jc w:val="both"/>
        <w:outlineLvl w:val="0"/>
        <w:rPr>
          <w:rFonts w:ascii="Times New Roman" w:hAnsi="Times New Roman"/>
          <w:color w:val="000000"/>
          <w:sz w:val="24"/>
          <w:szCs w:val="24"/>
          <w:lang w:eastAsia="sk-SK"/>
        </w:rPr>
      </w:pPr>
    </w:p>
    <w:p w:rsidR="006F638F" w:rsidP="006F638F">
      <w:pPr>
        <w:bidi w:val="0"/>
        <w:spacing w:after="0"/>
        <w:ind w:left="789"/>
        <w:jc w:val="both"/>
        <w:outlineLvl w:val="0"/>
        <w:rPr>
          <w:rFonts w:ascii="Times New Roman" w:hAnsi="Times New Roman"/>
          <w:color w:val="000000"/>
          <w:sz w:val="24"/>
          <w:szCs w:val="24"/>
          <w:lang w:eastAsia="sk-SK"/>
        </w:rPr>
      </w:pPr>
      <w:r w:rsidRPr="008C70A2">
        <w:rPr>
          <w:rFonts w:ascii="Times New Roman" w:hAnsi="Times New Roman"/>
          <w:color w:val="000000"/>
          <w:sz w:val="24"/>
          <w:szCs w:val="24"/>
          <w:lang w:eastAsia="sk-SK"/>
        </w:rPr>
        <w:t>Na účely tohto písmena je zmluva o úvere na bývanie na dobu neurčitú zmluvou o úvere na bývanie bez pevne určenej doby trvania a zahŕňa úvery na bývanie, ktoré sa musia splatiť v celosti v rámci určitého obdobia alebo po ňom, ale po splatení možno tieto úvery opäť čerpať.</w:t>
      </w:r>
    </w:p>
    <w:p w:rsidR="004045B5" w:rsidRPr="008C70A2" w:rsidP="006F638F">
      <w:pPr>
        <w:bidi w:val="0"/>
        <w:spacing w:after="0"/>
        <w:ind w:left="789"/>
        <w:jc w:val="both"/>
        <w:outlineLvl w:val="0"/>
        <w:rPr>
          <w:rFonts w:ascii="Times New Roman" w:hAnsi="Times New Roman"/>
          <w:color w:val="000000"/>
          <w:sz w:val="24"/>
          <w:szCs w:val="24"/>
          <w:lang w:eastAsia="sk-SK"/>
        </w:rPr>
      </w:pP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ide o podmienené záväzky alebo záruky predpokladá sa, že celková výška úveru na bývanie sa čerpá v celosti ako jedna suma ku skoršiemu z týchto dátumov</w:t>
      </w:r>
    </w:p>
    <w:p w:rsidR="006F638F" w:rsidRPr="008C70A2" w:rsidP="006F638F">
      <w:pPr>
        <w:pStyle w:val="ListParagraph"/>
        <w:numPr>
          <w:numId w:val="37"/>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k najneskoršiemu dátumu čerpania povolenému podľa zmluvy o úvere na bývanie, ktorá je potenciálnym zdrojom podmieneného záväzku alebo záruky, alebo</w:t>
      </w:r>
    </w:p>
    <w:p w:rsidR="006F638F" w:rsidRPr="008C70A2" w:rsidP="006F638F">
      <w:pPr>
        <w:pStyle w:val="ListParagraph"/>
        <w:numPr>
          <w:numId w:val="37"/>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na konci počiatočného obdobia pred prolongáciou zmluvy o úvere na bývani</w:t>
      </w:r>
      <w:r w:rsidR="002C67E4">
        <w:rPr>
          <w:rFonts w:ascii="Times New Roman" w:hAnsi="Times New Roman"/>
          <w:color w:val="000000"/>
          <w:spacing w:val="0"/>
          <w:sz w:val="24"/>
          <w:szCs w:val="24"/>
          <w:lang w:val="sk-SK" w:eastAsia="sk-SK"/>
        </w:rPr>
        <w:t xml:space="preserve">e, ak ide </w:t>
      </w:r>
      <w:r w:rsidRPr="008C70A2">
        <w:rPr>
          <w:rFonts w:ascii="Times New Roman" w:hAnsi="Times New Roman"/>
          <w:color w:val="000000"/>
          <w:spacing w:val="0"/>
          <w:sz w:val="24"/>
          <w:szCs w:val="24"/>
          <w:lang w:val="sk-SK" w:eastAsia="sk-SK"/>
        </w:rPr>
        <w:t>o prolongovanú zmluvu o úvere na bývanie.</w:t>
      </w:r>
    </w:p>
    <w:p w:rsidR="006F638F" w:rsidRPr="008C70A2" w:rsidP="006F638F">
      <w:pPr>
        <w:pStyle w:val="ListParagraph"/>
        <w:numPr>
          <w:numId w:val="33"/>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ak ide o zmluvu o úvere na bývanie so zdieľaním majetku</w:t>
      </w:r>
    </w:p>
    <w:p w:rsidR="006F638F" w:rsidRPr="008C70A2" w:rsidP="006F638F">
      <w:pPr>
        <w:pStyle w:val="ListParagraph"/>
        <w:numPr>
          <w:numId w:val="38"/>
        </w:numPr>
        <w:bidi w:val="0"/>
        <w:spacing w:line="276" w:lineRule="auto"/>
        <w:contextualSpacing/>
        <w:jc w:val="both"/>
        <w:outlineLvl w:val="0"/>
        <w:rPr>
          <w:rFonts w:ascii="Times New Roman" w:hAnsi="Times New Roman"/>
          <w:spacing w:val="0"/>
          <w:sz w:val="24"/>
          <w:szCs w:val="24"/>
          <w:lang w:val="sk-SK"/>
        </w:rPr>
      </w:pPr>
      <w:r w:rsidRPr="008C70A2">
        <w:rPr>
          <w:rFonts w:ascii="Times New Roman" w:hAnsi="Times New Roman"/>
          <w:color w:val="000000"/>
          <w:spacing w:val="0"/>
          <w:sz w:val="24"/>
          <w:szCs w:val="24"/>
          <w:lang w:val="sk-SK" w:eastAsia="sk-SK"/>
        </w:rPr>
        <w:t>k platbám zo strany spotrebiteľov dochádza k najneskoršiemu dátumu alebo dátumom povoleným podľa zmluvy o úvere na bývanie,</w:t>
      </w:r>
    </w:p>
    <w:p w:rsidR="002C67E4" w:rsidRPr="00D70A5C" w:rsidP="000E6204">
      <w:pPr>
        <w:pStyle w:val="ListParagraph"/>
        <w:numPr>
          <w:numId w:val="38"/>
        </w:numPr>
        <w:bidi w:val="0"/>
        <w:spacing w:line="276" w:lineRule="auto"/>
        <w:contextualSpacing/>
        <w:jc w:val="both"/>
        <w:outlineLvl w:val="0"/>
        <w:rPr>
          <w:rFonts w:ascii="Times New Roman" w:hAnsi="Times New Roman"/>
          <w:spacing w:val="0"/>
          <w:sz w:val="24"/>
          <w:szCs w:val="24"/>
          <w:lang w:val="sk-SK"/>
        </w:rPr>
      </w:pPr>
      <w:r w:rsidRPr="008C70A2" w:rsidR="006F638F">
        <w:rPr>
          <w:rFonts w:ascii="Times New Roman" w:hAnsi="Times New Roman"/>
          <w:color w:val="000000"/>
          <w:spacing w:val="0"/>
          <w:sz w:val="24"/>
          <w:szCs w:val="24"/>
          <w:lang w:val="sk-SK" w:eastAsia="sk-SK"/>
        </w:rPr>
        <w:t>percentuálne zvýšenia hodnoty nehnuteľnosti určenej na bývanie,</w:t>
      </w:r>
      <w:r>
        <w:rPr>
          <w:rFonts w:ascii="Times New Roman" w:hAnsi="Times New Roman"/>
          <w:color w:val="000000"/>
          <w:spacing w:val="0"/>
          <w:sz w:val="24"/>
          <w:szCs w:val="24"/>
          <w:lang w:val="sk-SK" w:eastAsia="sk-SK"/>
        </w:rPr>
        <w:t xml:space="preserve"> ktorou je zabezpečená zmluva </w:t>
      </w:r>
      <w:r w:rsidRPr="008C70A2" w:rsidR="006F638F">
        <w:rPr>
          <w:rFonts w:ascii="Times New Roman" w:hAnsi="Times New Roman"/>
          <w:color w:val="000000"/>
          <w:spacing w:val="0"/>
          <w:sz w:val="24"/>
          <w:szCs w:val="24"/>
          <w:lang w:val="sk-SK" w:eastAsia="sk-SK"/>
        </w:rPr>
        <w:t>o úvere na bývanie so zdieľaním majetku, a miera akéhokoľvek index</w:t>
      </w:r>
      <w:r>
        <w:rPr>
          <w:rFonts w:ascii="Times New Roman" w:hAnsi="Times New Roman"/>
          <w:color w:val="000000"/>
          <w:spacing w:val="0"/>
          <w:sz w:val="24"/>
          <w:szCs w:val="24"/>
          <w:lang w:val="sk-SK" w:eastAsia="sk-SK"/>
        </w:rPr>
        <w:t>u inflácie uvedeného</w:t>
      </w:r>
      <w:r w:rsidRPr="008C70A2" w:rsidR="006F638F">
        <w:rPr>
          <w:rFonts w:ascii="Times New Roman" w:hAnsi="Times New Roman"/>
          <w:color w:val="000000"/>
          <w:spacing w:val="0"/>
          <w:sz w:val="24"/>
          <w:szCs w:val="24"/>
          <w:lang w:val="sk-SK" w:eastAsia="sk-SK"/>
        </w:rPr>
        <w:t xml:space="preserve"> v zmluve o úvere na bývanie sú percentuálnou hodnotou rovnajúcou sa vyššej z hodnôt, ktorými sú aktuálna cieľová miera inflácie centrálnej banky alebo úroveň inflácie v členskom štáte, v ktorom sa nehnuteľnosť určená na bývanie nachádza, v čase uzavretia zmluvy o úvere na bývanie, </w:t>
      </w:r>
      <w:r>
        <w:rPr>
          <w:rFonts w:ascii="Times New Roman" w:hAnsi="Times New Roman"/>
          <w:color w:val="000000"/>
          <w:spacing w:val="0"/>
          <w:sz w:val="24"/>
          <w:szCs w:val="24"/>
          <w:lang w:val="sk-SK" w:eastAsia="sk-SK"/>
        </w:rPr>
        <w:t xml:space="preserve">alebo </w:t>
      </w:r>
      <w:r w:rsidRPr="008C70A2" w:rsidR="006F638F">
        <w:rPr>
          <w:rFonts w:ascii="Times New Roman" w:hAnsi="Times New Roman"/>
          <w:color w:val="000000"/>
          <w:spacing w:val="0"/>
          <w:sz w:val="24"/>
          <w:szCs w:val="24"/>
          <w:lang w:val="sk-SK" w:eastAsia="sk-SK"/>
        </w:rPr>
        <w:t>0 %, ak sú tieto percentuálne hodnoty záporné.</w:t>
      </w:r>
    </w:p>
    <w:p w:rsidR="00056377" w:rsidRPr="003C640C" w:rsidP="00D70A5C">
      <w:pPr>
        <w:pStyle w:val="ListParagraph"/>
        <w:bidi w:val="0"/>
        <w:spacing w:line="276" w:lineRule="auto"/>
        <w:ind w:left="1149"/>
        <w:contextualSpacing/>
        <w:jc w:val="both"/>
        <w:outlineLvl w:val="0"/>
        <w:rPr>
          <w:rFonts w:ascii="Times New Roman" w:hAnsi="Times New Roman"/>
          <w:spacing w:val="0"/>
          <w:sz w:val="24"/>
          <w:szCs w:val="24"/>
          <w:lang w:val="sk-SK"/>
        </w:rPr>
      </w:pPr>
    </w:p>
    <w:p w:rsidR="00056377" w:rsidP="008A3D04">
      <w:pPr>
        <w:bidi w:val="0"/>
        <w:ind w:left="360"/>
        <w:jc w:val="center"/>
        <w:outlineLvl w:val="0"/>
        <w:rPr>
          <w:rFonts w:ascii="Times New Roman" w:hAnsi="Times New Roman"/>
          <w:b/>
          <w:sz w:val="24"/>
          <w:szCs w:val="24"/>
        </w:rPr>
      </w:pPr>
    </w:p>
    <w:p w:rsidR="00056377" w:rsidP="006C347A">
      <w:pPr>
        <w:bidi w:val="0"/>
        <w:outlineLvl w:val="0"/>
        <w:rPr>
          <w:rFonts w:ascii="Times New Roman" w:hAnsi="Times New Roman"/>
          <w:b/>
          <w:sz w:val="24"/>
          <w:szCs w:val="24"/>
        </w:rPr>
      </w:pPr>
    </w:p>
    <w:p w:rsidR="00474566" w:rsidP="006C347A">
      <w:pPr>
        <w:bidi w:val="0"/>
        <w:outlineLvl w:val="0"/>
        <w:rPr>
          <w:rFonts w:ascii="Times New Roman" w:hAnsi="Times New Roman"/>
          <w:b/>
          <w:sz w:val="24"/>
          <w:szCs w:val="24"/>
        </w:rPr>
      </w:pPr>
    </w:p>
    <w:p w:rsidR="002F1B7C" w:rsidRPr="008C70A2" w:rsidP="00474566">
      <w:pPr>
        <w:bidi w:val="0"/>
        <w:ind w:left="360"/>
        <w:jc w:val="right"/>
        <w:outlineLvl w:val="0"/>
        <w:rPr>
          <w:rFonts w:ascii="Times New Roman" w:hAnsi="Times New Roman"/>
          <w:b/>
          <w:sz w:val="24"/>
          <w:szCs w:val="24"/>
        </w:rPr>
      </w:pPr>
      <w:r w:rsidRPr="008C70A2" w:rsidR="008A3D04">
        <w:rPr>
          <w:rFonts w:ascii="Times New Roman" w:hAnsi="Times New Roman"/>
          <w:b/>
          <w:sz w:val="24"/>
          <w:szCs w:val="24"/>
        </w:rPr>
        <w:t>P</w:t>
      </w:r>
      <w:r w:rsidR="00141AE3">
        <w:rPr>
          <w:rFonts w:ascii="Times New Roman" w:hAnsi="Times New Roman"/>
          <w:b/>
          <w:sz w:val="24"/>
          <w:szCs w:val="24"/>
        </w:rPr>
        <w:t>ríloha č</w:t>
      </w:r>
      <w:r w:rsidRPr="008C70A2" w:rsidR="008A3D04">
        <w:rPr>
          <w:rFonts w:ascii="Times New Roman" w:hAnsi="Times New Roman"/>
          <w:b/>
          <w:sz w:val="24"/>
          <w:szCs w:val="24"/>
        </w:rPr>
        <w:t>. 3</w:t>
      </w:r>
      <w:r w:rsidR="00141AE3">
        <w:rPr>
          <w:rFonts w:ascii="Times New Roman" w:hAnsi="Times New Roman"/>
          <w:b/>
          <w:sz w:val="24"/>
          <w:szCs w:val="24"/>
        </w:rPr>
        <w:t xml:space="preserve"> k zákonu č. ...</w:t>
      </w:r>
      <w:r w:rsidR="00CA70C6">
        <w:rPr>
          <w:rFonts w:ascii="Times New Roman" w:hAnsi="Times New Roman"/>
          <w:b/>
          <w:sz w:val="24"/>
          <w:szCs w:val="24"/>
        </w:rPr>
        <w:t>/2015</w:t>
      </w:r>
      <w:r w:rsidR="00141AE3">
        <w:rPr>
          <w:rFonts w:ascii="Times New Roman" w:hAnsi="Times New Roman"/>
          <w:b/>
          <w:sz w:val="24"/>
          <w:szCs w:val="24"/>
        </w:rPr>
        <w:t xml:space="preserve"> Z. z. </w:t>
      </w:r>
    </w:p>
    <w:p w:rsidR="008C76B6" w:rsidP="000E5D52">
      <w:pPr>
        <w:bidi w:val="0"/>
        <w:ind w:left="360"/>
        <w:jc w:val="center"/>
        <w:rPr>
          <w:rFonts w:ascii="Times New Roman" w:hAnsi="Times New Roman"/>
          <w:b/>
          <w:sz w:val="24"/>
          <w:szCs w:val="24"/>
        </w:rPr>
      </w:pPr>
    </w:p>
    <w:p w:rsidR="000E5D52" w:rsidRPr="008C70A2" w:rsidP="000E5D52">
      <w:pPr>
        <w:bidi w:val="0"/>
        <w:ind w:left="360"/>
        <w:jc w:val="center"/>
        <w:rPr>
          <w:rFonts w:ascii="Times New Roman" w:hAnsi="Times New Roman"/>
          <w:b/>
          <w:sz w:val="24"/>
          <w:szCs w:val="24"/>
        </w:rPr>
      </w:pPr>
      <w:r w:rsidRPr="008C70A2">
        <w:rPr>
          <w:rFonts w:ascii="Times New Roman" w:hAnsi="Times New Roman"/>
          <w:b/>
          <w:sz w:val="24"/>
          <w:szCs w:val="24"/>
        </w:rPr>
        <w:t>ZOZNAM PREBERANÝCH PRÁVNE ZÁVÄZNÝCH AKTOV EURÓPSKEJ ÚNIE</w:t>
      </w:r>
    </w:p>
    <w:p w:rsidR="000E5D52" w:rsidRPr="008C70A2" w:rsidP="000E5D52">
      <w:pPr>
        <w:pStyle w:val="ListParagraph"/>
        <w:numPr>
          <w:numId w:val="11"/>
        </w:numPr>
        <w:bidi w:val="0"/>
        <w:spacing w:line="276" w:lineRule="auto"/>
        <w:contextualSpacing/>
        <w:jc w:val="both"/>
        <w:rPr>
          <w:rFonts w:ascii="Times New Roman" w:hAnsi="Times New Roman"/>
          <w:spacing w:val="0"/>
          <w:sz w:val="24"/>
          <w:szCs w:val="24"/>
          <w:lang w:val="sk-SK"/>
        </w:rPr>
      </w:pPr>
      <w:r w:rsidRPr="008C70A2">
        <w:rPr>
          <w:rFonts w:ascii="Times New Roman" w:hAnsi="Times New Roman"/>
          <w:spacing w:val="0"/>
          <w:sz w:val="24"/>
          <w:szCs w:val="24"/>
          <w:lang w:val="sk-SK"/>
        </w:rPr>
        <w:t>Smernica Európskeho parlamentu a Rady 2014/17/EÚ zo 4. februára 2014 o zmluvách o úvere pre spotrebiteľov týkajúcich sa nehnuteľností určených na bývanie a o zmene smerníc 2008/48/ES a 2013/36/EÚ a nariadenia (EÚ) č. 1093/2010 (Ú. v. EÚ L 60, 28. 2. 2014).</w:t>
      </w:r>
    </w:p>
    <w:p w:rsidR="000E5D52" w:rsidRPr="008C70A2" w:rsidP="004401F9">
      <w:pPr>
        <w:bidi w:val="0"/>
        <w:spacing w:after="0"/>
        <w:rPr>
          <w:rFonts w:ascii="Times New Roman" w:hAnsi="Times New Roman"/>
          <w:sz w:val="24"/>
          <w:szCs w:val="24"/>
        </w:rPr>
      </w:pPr>
    </w:p>
    <w:sectPr w:rsidSect="00D3362A">
      <w:footerReference w:type="default" r:id="rId6"/>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0000000000000000000"/>
    <w:charset w:val="EE"/>
    <w:family w:val="swiss"/>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entury Gothic">
    <w:panose1 w:val="00000000000000000000"/>
    <w:charset w:val="EE"/>
    <w:family w:val="swiss"/>
    <w:pitch w:val="variable"/>
    <w:sig w:usb0="00000000" w:usb1="00000000" w:usb2="00000000" w:usb3="00000000" w:csb0="0000009F"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Monotype Corsiva">
    <w:panose1 w:val="00000000000000000000"/>
    <w:charset w:val="EE"/>
    <w:family w:val="script"/>
    <w:pitch w:val="variable"/>
    <w:sig w:usb0="00000000" w:usb1="00000000" w:usb2="00000000" w:usb3="00000000" w:csb0="0000009F"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ok Antiqua">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S Outlook">
    <w:panose1 w:val="00000000000000000000"/>
    <w:charset w:val="02"/>
    <w:family w:val="auto"/>
    <w:pitch w:val="variable"/>
    <w:sig w:usb0="00000000" w:usb1="00000000" w:usb2="00000000" w:usb3="00000000" w:csb0="80000000" w:csb1="00000000"/>
  </w:font>
  <w:font w:name="EUAlbertina">
    <w:altName w:val="Times New Roman"/>
    <w:panose1 w:val="00000000000000000000"/>
    <w:charset w:val="EE"/>
    <w:family w:val="roman"/>
    <w:pitch w:val="default"/>
    <w:sig w:usb0="00000000" w:usb1="00000000" w:usb2="00000000" w:usb3="00000000" w:csb0="00000003" w:csb1="00000000"/>
  </w:font>
  <w:font w:name="TimesNewRoman">
    <w:altName w:val="Times New Roman"/>
    <w:panose1 w:val="00000000000000000000"/>
    <w:charset w:val="EE"/>
    <w:family w:val="roman"/>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072" w:rsidRPr="00FC3708">
    <w:pPr>
      <w:pStyle w:val="Footer"/>
      <w:bidi w:val="0"/>
      <w:jc w:val="center"/>
      <w:rPr>
        <w:rFonts w:ascii="Times New Roman" w:hAnsi="Times New Roman"/>
        <w:sz w:val="24"/>
        <w:szCs w:val="24"/>
      </w:rPr>
    </w:pPr>
    <w:r w:rsidRPr="00FC3708">
      <w:rPr>
        <w:rFonts w:ascii="Times New Roman" w:hAnsi="Times New Roman"/>
        <w:sz w:val="24"/>
        <w:szCs w:val="24"/>
      </w:rPr>
      <w:fldChar w:fldCharType="begin"/>
    </w:r>
    <w:r w:rsidRPr="00FC3708">
      <w:rPr>
        <w:rFonts w:ascii="Times New Roman" w:hAnsi="Times New Roman"/>
        <w:sz w:val="24"/>
        <w:szCs w:val="24"/>
      </w:rPr>
      <w:instrText>PAGE   \* MERGEFORMAT</w:instrText>
    </w:r>
    <w:r w:rsidRPr="00FC3708">
      <w:rPr>
        <w:rFonts w:ascii="Times New Roman" w:hAnsi="Times New Roman"/>
        <w:sz w:val="24"/>
        <w:szCs w:val="24"/>
      </w:rPr>
      <w:fldChar w:fldCharType="separate"/>
    </w:r>
    <w:r w:rsidR="005D1750">
      <w:rPr>
        <w:rFonts w:ascii="Times New Roman" w:hAnsi="Times New Roman"/>
        <w:noProof/>
        <w:sz w:val="24"/>
        <w:szCs w:val="24"/>
      </w:rPr>
      <w:t>64</w:t>
    </w:r>
    <w:r w:rsidRPr="00FC3708">
      <w:rPr>
        <w:rFonts w:ascii="Times New Roman" w:hAnsi="Times New Roman"/>
        <w:sz w:val="24"/>
        <w:szCs w:val="24"/>
      </w:rPr>
      <w:fldChar w:fldCharType="end"/>
    </w:r>
  </w:p>
  <w:p w:rsidR="00835072">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2A3" w:rsidP="00126DA0">
      <w:pPr>
        <w:bidi w:val="0"/>
        <w:spacing w:after="0" w:line="240" w:lineRule="auto"/>
      </w:pPr>
      <w:r>
        <w:separator/>
      </w:r>
    </w:p>
  </w:footnote>
  <w:footnote w:type="continuationSeparator" w:id="1">
    <w:p w:rsidR="003C32A3" w:rsidP="00126DA0">
      <w:pPr>
        <w:bidi w:val="0"/>
        <w:spacing w:after="0" w:line="240" w:lineRule="auto"/>
      </w:pPr>
      <w:r>
        <w:continuationSeparator/>
      </w:r>
    </w:p>
  </w:footnote>
  <w:footnote w:id="2">
    <w:p w:rsidP="0068258F">
      <w:pPr>
        <w:pStyle w:val="FootnoteText"/>
        <w:bidi w:val="0"/>
        <w:jc w:val="both"/>
      </w:pPr>
      <w:r w:rsidRPr="008C70A2" w:rsidR="00835072">
        <w:rPr>
          <w:rStyle w:val="FootnoteReference"/>
          <w:rFonts w:ascii="Times New Roman" w:hAnsi="Times New Roman"/>
        </w:rPr>
        <w:footnoteRef/>
      </w:r>
      <w:r w:rsidRPr="008C70A2" w:rsidR="00835072">
        <w:rPr>
          <w:rFonts w:ascii="Times New Roman" w:hAnsi="Times New Roman"/>
        </w:rPr>
        <w:t>) § 2 písm. a) zákona č. 129/2010 Z. z. o spotrebiteľských úveroch a o iných úveroch a pôžičkách pre spotrebiteľov a o zmene a doplnení niektorých zákonov v znení zákona č. 394/2011 Z. z.</w:t>
      </w:r>
    </w:p>
  </w:footnote>
  <w:footnote w:id="3">
    <w:p w:rsidP="007C2D8E">
      <w:pPr>
        <w:pStyle w:val="FootnoteText"/>
        <w:bidi w:val="0"/>
        <w:jc w:val="both"/>
      </w:pPr>
      <w:r w:rsidRPr="007C2D8E" w:rsidR="00835072">
        <w:rPr>
          <w:rStyle w:val="FootnoteReference"/>
          <w:rFonts w:ascii="Times New Roman" w:hAnsi="Times New Roman"/>
        </w:rPr>
        <w:footnoteRef/>
      </w:r>
      <w:r w:rsidRPr="007C2D8E" w:rsidR="00835072">
        <w:rPr>
          <w:rFonts w:ascii="Times New Roman" w:hAnsi="Times New Roman"/>
        </w:rPr>
        <w:t>) § 68 zákona č. 483/2001 Z. z. o bankách a o zmene a doplnení niektorých zákonov v znení neskorších predpisov.</w:t>
      </w:r>
    </w:p>
  </w:footnote>
  <w:footnote w:id="4">
    <w:p w:rsidP="007C2D8E">
      <w:pPr>
        <w:pStyle w:val="FootnoteText"/>
        <w:bidi w:val="0"/>
        <w:jc w:val="both"/>
      </w:pPr>
      <w:r w:rsidRPr="007C2D8E" w:rsidR="00835072">
        <w:rPr>
          <w:rFonts w:ascii="Times New Roman" w:hAnsi="Times New Roman"/>
          <w:vertAlign w:val="superscript"/>
        </w:rPr>
        <w:t>3</w:t>
      </w:r>
      <w:r w:rsidRPr="007C2D8E" w:rsidR="00835072">
        <w:rPr>
          <w:rFonts w:ascii="Times New Roman" w:hAnsi="Times New Roman"/>
        </w:rPr>
        <w:t xml:space="preserve">) § 7 ods. 6 zákona Slovenskej národnej rady  č. 310/1992 Zb. o stavebnom sporení v znení zákona č. .../2015   Z. z. </w:t>
      </w:r>
    </w:p>
  </w:footnote>
  <w:footnote w:id="5">
    <w:p w:rsidR="003D27BB" w:rsidP="003D27BB">
      <w:pPr>
        <w:pStyle w:val="FootnoteText"/>
        <w:bidi w:val="0"/>
        <w:jc w:val="both"/>
      </w:pPr>
      <w:r w:rsidRPr="007C2D8E" w:rsidR="00835072">
        <w:rPr>
          <w:rStyle w:val="FootnoteReference"/>
          <w:rFonts w:ascii="Times New Roman" w:hAnsi="Times New Roman"/>
        </w:rPr>
        <w:footnoteRef/>
      </w:r>
      <w:r w:rsidRPr="007C2D8E" w:rsidR="00835072">
        <w:rPr>
          <w:rFonts w:ascii="Times New Roman" w:hAnsi="Times New Roman"/>
        </w:rPr>
        <w:t xml:space="preserve">) </w:t>
      </w:r>
      <w:r w:rsidRPr="007C2D8E">
        <w:rPr>
          <w:rFonts w:ascii="Times New Roman" w:hAnsi="Times New Roman"/>
        </w:rPr>
        <w:t>Zákon Slovenskej národnej rady č. 310/1992 Zb. v znení neskorších predpisov.</w:t>
      </w:r>
    </w:p>
    <w:p w:rsidP="007C2D8E">
      <w:pPr>
        <w:pStyle w:val="FootnoteText"/>
        <w:bidi w:val="0"/>
        <w:jc w:val="both"/>
      </w:pPr>
      <w:r w:rsidRPr="007C2D8E" w:rsidR="00835072">
        <w:rPr>
          <w:rFonts w:ascii="Times New Roman" w:hAnsi="Times New Roman"/>
        </w:rPr>
        <w:t xml:space="preserve">§ 67 až 88 zákona č. 483/2001 Z. z. v znení neskorších predpisov. </w:t>
      </w:r>
    </w:p>
  </w:footnote>
  <w:footnote w:id="6">
    <w:p w:rsidP="007C2D8E">
      <w:pPr>
        <w:pStyle w:val="FootnoteText"/>
        <w:bidi w:val="0"/>
        <w:jc w:val="both"/>
      </w:pPr>
      <w:r w:rsidRPr="007C2D8E" w:rsidR="00835072">
        <w:rPr>
          <w:rStyle w:val="FootnoteReference"/>
          <w:rFonts w:ascii="Times New Roman" w:hAnsi="Times New Roman"/>
        </w:rPr>
        <w:footnoteRef/>
      </w:r>
      <w:r w:rsidRPr="007C2D8E" w:rsidR="00835072">
        <w:rPr>
          <w:rFonts w:ascii="Times New Roman" w:hAnsi="Times New Roman"/>
        </w:rPr>
        <w:t xml:space="preserve">) § 1 ods. 2 zákona č. 129/2010 Z. z. v znení neskorších predpisov. </w:t>
      </w:r>
    </w:p>
  </w:footnote>
  <w:footnote w:id="7">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11 </w:t>
      </w:r>
      <w:r w:rsidR="00835072">
        <w:rPr>
          <w:rFonts w:ascii="Times New Roman" w:hAnsi="Times New Roman"/>
        </w:rPr>
        <w:t>Z</w:t>
      </w:r>
      <w:r w:rsidRPr="006273F0" w:rsidR="00835072">
        <w:rPr>
          <w:rFonts w:ascii="Times New Roman" w:hAnsi="Times New Roman"/>
        </w:rPr>
        <w:t>ákonníka práce</w:t>
      </w:r>
      <w:r w:rsidR="00835072">
        <w:rPr>
          <w:rFonts w:ascii="Times New Roman" w:hAnsi="Times New Roman"/>
        </w:rPr>
        <w:t xml:space="preserve"> v znení neskorších predpisov</w:t>
      </w:r>
      <w:r w:rsidRPr="006273F0" w:rsidR="00835072">
        <w:rPr>
          <w:rFonts w:ascii="Times New Roman" w:hAnsi="Times New Roman"/>
        </w:rPr>
        <w:t xml:space="preserve">. </w:t>
      </w:r>
    </w:p>
  </w:footnote>
  <w:footnote w:id="8">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w:t>
      </w:r>
      <w:r w:rsidR="00835072">
        <w:rPr>
          <w:rFonts w:ascii="Times New Roman" w:hAnsi="Times New Roman"/>
        </w:rPr>
        <w:t>Napríklad § 7b ods. 6 z</w:t>
      </w:r>
      <w:r w:rsidRPr="006273F0" w:rsidR="00835072">
        <w:rPr>
          <w:rFonts w:ascii="Times New Roman" w:hAnsi="Times New Roman"/>
        </w:rPr>
        <w:t>ákon</w:t>
      </w:r>
      <w:r w:rsidR="00835072">
        <w:rPr>
          <w:rFonts w:ascii="Times New Roman" w:hAnsi="Times New Roman"/>
        </w:rPr>
        <w:t>a</w:t>
      </w:r>
      <w:r w:rsidRPr="006273F0" w:rsidR="00835072">
        <w:rPr>
          <w:rFonts w:ascii="Times New Roman" w:hAnsi="Times New Roman"/>
        </w:rPr>
        <w:t xml:space="preserve"> </w:t>
      </w:r>
      <w:r w:rsidR="00835072">
        <w:rPr>
          <w:rFonts w:ascii="Times New Roman" w:hAnsi="Times New Roman"/>
        </w:rPr>
        <w:t xml:space="preserve">Národnej rady Slovenskej republiky </w:t>
      </w:r>
      <w:r w:rsidRPr="006273F0" w:rsidR="00835072">
        <w:rPr>
          <w:rFonts w:ascii="Times New Roman" w:hAnsi="Times New Roman"/>
        </w:rPr>
        <w:t xml:space="preserve">č. 182/1993 Z. z. o vlastníctve bytov a nebytových priestorov v znení neskorších predpisov. </w:t>
      </w:r>
    </w:p>
  </w:footnote>
  <w:footnote w:id="9">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Zákon č. 150/2013 Z. z. o Štátnom fonde rozvoja bývania v znení zákona č. .../2015. </w:t>
      </w:r>
    </w:p>
  </w:footnote>
  <w:footnote w:id="10">
    <w:p w:rsidR="003D27BB" w:rsidP="003D27BB">
      <w:pPr>
        <w:pStyle w:val="FootnoteText"/>
        <w:bidi w:val="0"/>
        <w:jc w:val="both"/>
      </w:pPr>
      <w:r w:rsidRPr="00D25F92" w:rsidR="00835072">
        <w:rPr>
          <w:rStyle w:val="FootnoteReference"/>
          <w:rFonts w:ascii="Times New Roman" w:hAnsi="Times New Roman"/>
        </w:rPr>
        <w:footnoteRef/>
      </w:r>
      <w:r w:rsidRPr="00D25F92" w:rsidR="00835072">
        <w:rPr>
          <w:rFonts w:ascii="Times New Roman" w:hAnsi="Times New Roman"/>
        </w:rPr>
        <w:t xml:space="preserve">) </w:t>
      </w:r>
      <w:r w:rsidRPr="00D25F92">
        <w:rPr>
          <w:rFonts w:ascii="Times New Roman" w:hAnsi="Times New Roman"/>
        </w:rPr>
        <w:t xml:space="preserve">§ 20 ods. 1 zákona č. 129/2010 Z. z. v znení neskorších predpisov. </w:t>
      </w:r>
    </w:p>
    <w:p w:rsidR="00835072" w:rsidRPr="00D25F92" w:rsidP="006273F0">
      <w:pPr>
        <w:pStyle w:val="FootnoteText"/>
        <w:bidi w:val="0"/>
        <w:jc w:val="both"/>
        <w:rPr>
          <w:rFonts w:ascii="Times New Roman" w:hAnsi="Times New Roman"/>
        </w:rPr>
      </w:pPr>
      <w:r w:rsidRPr="00D25F92">
        <w:rPr>
          <w:rFonts w:ascii="Times New Roman" w:hAnsi="Times New Roman"/>
        </w:rPr>
        <w:t>§ 7 ods. 1 zákona č. 483/2001 Z. z</w:t>
      </w:r>
      <w:r w:rsidR="003D27BB">
        <w:rPr>
          <w:rFonts w:ascii="Times New Roman" w:hAnsi="Times New Roman"/>
        </w:rPr>
        <w:t> v znení zákona č. 747/2004 Z. z</w:t>
      </w:r>
      <w:r w:rsidRPr="00D25F92">
        <w:rPr>
          <w:rFonts w:ascii="Times New Roman" w:hAnsi="Times New Roman"/>
        </w:rPr>
        <w:t>.</w:t>
      </w:r>
    </w:p>
    <w:p w:rsidP="006273F0">
      <w:pPr>
        <w:pStyle w:val="FootnoteText"/>
        <w:bidi w:val="0"/>
        <w:jc w:val="both"/>
      </w:pPr>
      <w:r w:rsidRPr="00D25F92" w:rsidR="00835072">
        <w:rPr>
          <w:rFonts w:ascii="Times New Roman" w:hAnsi="Times New Roman"/>
        </w:rPr>
        <w:t xml:space="preserve">§ 20 ods. 1 zákona č. 129/2010 Z. z. v znení neskorších predpisov. </w:t>
      </w:r>
    </w:p>
  </w:footnote>
  <w:footnote w:id="11">
    <w:p w:rsidP="007C2D8E">
      <w:pPr>
        <w:bidi w:val="0"/>
        <w:spacing w:after="0"/>
        <w:jc w:val="both"/>
      </w:pPr>
      <w:r w:rsidRPr="00D25F92" w:rsidR="00835072">
        <w:rPr>
          <w:rStyle w:val="FootnoteReference"/>
          <w:sz w:val="20"/>
          <w:szCs w:val="20"/>
        </w:rPr>
        <w:footnoteRef/>
      </w:r>
      <w:r w:rsidRPr="00D25F92" w:rsidR="00835072">
        <w:rPr>
          <w:rFonts w:ascii="Times New Roman" w:hAnsi="Times New Roman"/>
          <w:sz w:val="20"/>
          <w:szCs w:val="20"/>
        </w:rPr>
        <w:t>) § 22 zákona č. 431/2002 Z. z. o účtovníctve v znení neskorších predpisov.</w:t>
      </w:r>
    </w:p>
  </w:footnote>
  <w:footnote w:id="12">
    <w:p w:rsidP="007C2D8E">
      <w:pPr>
        <w:pStyle w:val="FootnoteText"/>
        <w:bidi w:val="0"/>
        <w:jc w:val="both"/>
      </w:pPr>
      <w:r w:rsidRPr="00D25F92" w:rsidR="00835072">
        <w:rPr>
          <w:rStyle w:val="FootnoteReference"/>
          <w:rFonts w:ascii="Times New Roman" w:hAnsi="Times New Roman"/>
        </w:rPr>
        <w:footnoteRef/>
      </w:r>
      <w:r w:rsidRPr="00D25F92" w:rsidR="00835072">
        <w:rPr>
          <w:rFonts w:ascii="Times New Roman" w:hAnsi="Times New Roman"/>
        </w:rPr>
        <w:t xml:space="preserve">) § 6 zákona č. 186/2009 Z. z. o finančnom sprostredkovaní a finančnom poradenstve a o zmene a doplnení niektorých zákonov v znení zákona č. 129/2010 Z. z. </w:t>
      </w:r>
    </w:p>
  </w:footnote>
  <w:footnote w:id="13">
    <w:p w:rsidP="006273F0">
      <w:pPr>
        <w:pStyle w:val="FootnoteText"/>
        <w:bidi w:val="0"/>
        <w:jc w:val="both"/>
      </w:pPr>
      <w:r w:rsidRPr="00D25F92" w:rsidR="00835072">
        <w:rPr>
          <w:rStyle w:val="FootnoteReference"/>
          <w:rFonts w:ascii="Times New Roman" w:hAnsi="Times New Roman"/>
        </w:rPr>
        <w:footnoteRef/>
      </w:r>
      <w:r w:rsidRPr="00D25F92" w:rsidR="00835072">
        <w:rPr>
          <w:rFonts w:ascii="Times New Roman" w:hAnsi="Times New Roman"/>
        </w:rPr>
        <w:t xml:space="preserve">) § 9 Zákonníka práce v znení zákona č. 257/2011 Z. z. </w:t>
      </w:r>
    </w:p>
  </w:footnote>
  <w:footnote w:id="14">
    <w:p w:rsidP="00563CFD">
      <w:pPr>
        <w:pStyle w:val="FootnoteText"/>
        <w:bidi w:val="0"/>
        <w:jc w:val="both"/>
      </w:pPr>
      <w:r w:rsidRPr="008C70A2" w:rsidR="00835072">
        <w:rPr>
          <w:rStyle w:val="FootnoteReference"/>
          <w:rFonts w:ascii="Times New Roman" w:hAnsi="Times New Roman"/>
        </w:rPr>
        <w:footnoteRef/>
      </w:r>
      <w:r w:rsidRPr="008C70A2" w:rsidR="00835072">
        <w:rPr>
          <w:rFonts w:ascii="Times New Roman" w:hAnsi="Times New Roman"/>
        </w:rPr>
        <w:t>) § 2 zákona č. 147/2001 Z. z. o reklame a o zmene a doplnení niektorých zákonov v znení neskorších predpisov.</w:t>
      </w:r>
    </w:p>
  </w:footnote>
  <w:footnote w:id="15">
    <w:p w:rsidR="00835072" w:rsidP="008C70A2">
      <w:pPr>
        <w:pStyle w:val="FootnoteText"/>
        <w:bidi w:val="0"/>
        <w:jc w:val="both"/>
        <w:rPr>
          <w:rFonts w:ascii="Times New Roman" w:hAnsi="Times New Roman"/>
        </w:rPr>
      </w:pPr>
      <w:r w:rsidRPr="008C70A2">
        <w:rPr>
          <w:rStyle w:val="FootnoteReference"/>
          <w:rFonts w:ascii="Times New Roman" w:hAnsi="Times New Roman"/>
        </w:rPr>
        <w:footnoteRef/>
      </w:r>
      <w:r w:rsidRPr="008C70A2">
        <w:rPr>
          <w:rFonts w:ascii="Times New Roman" w:hAnsi="Times New Roman"/>
        </w:rPr>
        <w:t>) § 45 Obchodného zákonníka v znení neskorších predpisov</w:t>
      </w:r>
      <w:r w:rsidR="00082381">
        <w:rPr>
          <w:rFonts w:ascii="Times New Roman" w:hAnsi="Times New Roman"/>
        </w:rPr>
        <w:t>.</w:t>
      </w:r>
    </w:p>
    <w:p w:rsidP="008C70A2">
      <w:pPr>
        <w:pStyle w:val="FootnoteText"/>
        <w:bidi w:val="0"/>
        <w:jc w:val="both"/>
      </w:pPr>
      <w:r w:rsidR="00835072">
        <w:rPr>
          <w:rFonts w:ascii="Times New Roman" w:hAnsi="Times New Roman"/>
        </w:rPr>
        <w:t xml:space="preserve">      § 7 a 8 zákona č. 250/2007 Z. z. o ochrane spotrebiteľa a o zmene zákona Slovenskej národnej rady               č. 372/1990 Zb. o priestupkoch v znení neskorších predpisov v znení neskorších predpisov</w:t>
      </w:r>
      <w:r w:rsidRPr="008C70A2" w:rsidR="00835072">
        <w:rPr>
          <w:rFonts w:ascii="Times New Roman" w:hAnsi="Times New Roman"/>
        </w:rPr>
        <w:t>.</w:t>
      </w:r>
    </w:p>
  </w:footnote>
  <w:footnote w:id="16">
    <w:p w:rsidP="008C70A2">
      <w:pPr>
        <w:pStyle w:val="FootnoteText"/>
        <w:bidi w:val="0"/>
        <w:jc w:val="both"/>
      </w:pPr>
      <w:r w:rsidRPr="008C70A2" w:rsidR="00835072">
        <w:rPr>
          <w:rStyle w:val="FootnoteReference"/>
          <w:rFonts w:ascii="Times New Roman" w:hAnsi="Times New Roman"/>
        </w:rPr>
        <w:footnoteRef/>
      </w:r>
      <w:r w:rsidRPr="008C70A2" w:rsidR="00835072">
        <w:rPr>
          <w:rFonts w:ascii="Times New Roman" w:hAnsi="Times New Roman"/>
        </w:rPr>
        <w:t xml:space="preserve">) § 3 zákona č. 129/2010 Z. z. </w:t>
      </w:r>
    </w:p>
  </w:footnote>
  <w:footnote w:id="17">
    <w:p w:rsidR="00905F4E" w:rsidP="008C70A2">
      <w:pPr>
        <w:pStyle w:val="FootnoteText"/>
        <w:bidi w:val="0"/>
        <w:jc w:val="both"/>
        <w:rPr>
          <w:rFonts w:ascii="Times New Roman" w:hAnsi="Times New Roman"/>
        </w:rPr>
      </w:pPr>
      <w:r w:rsidRPr="008C70A2" w:rsidR="00835072">
        <w:rPr>
          <w:rStyle w:val="FootnoteReference"/>
          <w:rFonts w:ascii="Times New Roman" w:hAnsi="Times New Roman"/>
        </w:rPr>
        <w:footnoteRef/>
      </w:r>
      <w:r w:rsidRPr="008C70A2" w:rsidR="00835072">
        <w:rPr>
          <w:rFonts w:ascii="Times New Roman" w:hAnsi="Times New Roman"/>
        </w:rPr>
        <w:t xml:space="preserve">) </w:t>
      </w:r>
      <w:r>
        <w:rPr>
          <w:rFonts w:ascii="Times New Roman" w:hAnsi="Times New Roman"/>
        </w:rPr>
        <w:t>§ 4 a 8 zákona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P="008C70A2">
      <w:pPr>
        <w:pStyle w:val="FootnoteText"/>
        <w:bidi w:val="0"/>
        <w:jc w:val="both"/>
      </w:pPr>
      <w:r w:rsidRPr="008C70A2" w:rsidR="00835072">
        <w:rPr>
          <w:rFonts w:ascii="Times New Roman" w:hAnsi="Times New Roman"/>
        </w:rPr>
        <w:t>§ 4 ods. 3 zákona č</w:t>
      </w:r>
      <w:r w:rsidR="00835072">
        <w:rPr>
          <w:rFonts w:ascii="Times New Roman" w:hAnsi="Times New Roman"/>
        </w:rPr>
        <w:t xml:space="preserve">. 250/2007 Z. z. v znení zákona </w:t>
      </w:r>
      <w:r w:rsidRPr="008C70A2" w:rsidR="00835072">
        <w:rPr>
          <w:rFonts w:ascii="Times New Roman" w:hAnsi="Times New Roman"/>
        </w:rPr>
        <w:t xml:space="preserve">č. 397/2008 Z. z. </w:t>
      </w:r>
    </w:p>
  </w:footnote>
  <w:footnote w:id="18">
    <w:p w:rsidP="00D65C4F">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 1 ods. 1 zákona N</w:t>
      </w:r>
      <w:r w:rsidR="00835072">
        <w:rPr>
          <w:rFonts w:ascii="Times New Roman" w:hAnsi="Times New Roman"/>
        </w:rPr>
        <w:t>árodnej rady</w:t>
      </w:r>
      <w:r w:rsidRPr="006273F0" w:rsidR="00835072">
        <w:rPr>
          <w:rFonts w:ascii="Times New Roman" w:hAnsi="Times New Roman"/>
        </w:rPr>
        <w:t xml:space="preserve"> S</w:t>
      </w:r>
      <w:r w:rsidR="00835072">
        <w:rPr>
          <w:rFonts w:ascii="Times New Roman" w:hAnsi="Times New Roman"/>
        </w:rPr>
        <w:t>lovenskej republiky</w:t>
      </w:r>
      <w:r w:rsidRPr="006273F0" w:rsidR="00835072">
        <w:rPr>
          <w:rFonts w:ascii="Times New Roman" w:hAnsi="Times New Roman"/>
        </w:rPr>
        <w:t xml:space="preserve"> č. 270/1995 Z. z. o štátnom jazyku</w:t>
      </w:r>
      <w:r w:rsidR="00835072">
        <w:rPr>
          <w:rFonts w:ascii="Times New Roman" w:hAnsi="Times New Roman"/>
        </w:rPr>
        <w:t xml:space="preserve"> Slovenskej republiky</w:t>
      </w:r>
      <w:r w:rsidRPr="006273F0" w:rsidR="00835072">
        <w:rPr>
          <w:rFonts w:ascii="Times New Roman" w:hAnsi="Times New Roman"/>
        </w:rPr>
        <w:t xml:space="preserve">. </w:t>
      </w:r>
    </w:p>
  </w:footnote>
  <w:footnote w:id="19">
    <w:p w:rsidP="000D5BAB">
      <w:pPr>
        <w:pStyle w:val="FootnoteText"/>
        <w:bidi w:val="0"/>
        <w:jc w:val="both"/>
      </w:pPr>
      <w:r w:rsidRPr="000D5BAB" w:rsidR="00835072">
        <w:rPr>
          <w:rStyle w:val="FootnoteReference"/>
          <w:rFonts w:ascii="Times New Roman" w:hAnsi="Times New Roman"/>
        </w:rPr>
        <w:footnoteRef/>
      </w:r>
      <w:r w:rsidRPr="000D5BAB" w:rsidR="00835072">
        <w:rPr>
          <w:rFonts w:ascii="Times New Roman" w:hAnsi="Times New Roman"/>
        </w:rPr>
        <w:t xml:space="preserve">) § 2 písm. m) zákona č. 129/2010 Z. z. </w:t>
      </w:r>
    </w:p>
  </w:footnote>
  <w:footnote w:id="20">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w:t>
      </w:r>
      <w:r w:rsidRPr="000D5BAB" w:rsidR="00835072">
        <w:rPr>
          <w:rFonts w:ascii="Times New Roman" w:hAnsi="Times New Roman"/>
        </w:rPr>
        <w:t>Napríklad zákon č. 382/2004 Z. z. o znalcoch, tlmočníkoch a prekladateľoch a o zmene a doplnení niektorých zákonov v znení neskorších predpisov.</w:t>
      </w:r>
      <w:r w:rsidRPr="006273F0" w:rsidR="00835072">
        <w:rPr>
          <w:rFonts w:ascii="Times New Roman" w:hAnsi="Times New Roman"/>
        </w:rPr>
        <w:t xml:space="preserve"> </w:t>
      </w:r>
    </w:p>
  </w:footnote>
  <w:footnote w:id="21">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84 ods. 1 zákona č. 483/2001 Z. z. v znení neskorších predpisov. </w:t>
      </w:r>
    </w:p>
  </w:footnote>
  <w:footnote w:id="22">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4 zákona č. 461/2003 Z. z. o sociálnom poistení v znení neskorších predpisov. </w:t>
      </w:r>
    </w:p>
  </w:footnote>
  <w:footnote w:id="23">
    <w:p w:rsidP="00D70A5C">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85a ods. 2 zákona č. 483/2001 Z. z. v znení neskorších predpisov. </w:t>
      </w:r>
    </w:p>
  </w:footnote>
  <w:footnote w:id="24">
    <w:p w:rsidP="00D70A5C">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1 ods. 1 zákona Národnej rady Slovenskej republiky č. 1/1993 Z. z. o Zbierke zákonov Slovenskej republiky v znení </w:t>
      </w:r>
      <w:r w:rsidR="00835072">
        <w:rPr>
          <w:rFonts w:ascii="Times New Roman" w:hAnsi="Times New Roman"/>
        </w:rPr>
        <w:t>neskorších predpisov</w:t>
      </w:r>
      <w:r w:rsidRPr="006273F0" w:rsidR="00835072">
        <w:rPr>
          <w:rFonts w:ascii="Times New Roman" w:hAnsi="Times New Roman"/>
        </w:rPr>
        <w:t xml:space="preserve">. </w:t>
      </w:r>
    </w:p>
  </w:footnote>
  <w:footnote w:id="25">
    <w:p w:rsidP="009C6C85">
      <w:pPr>
        <w:pStyle w:val="FootnoteText"/>
        <w:bidi w:val="0"/>
        <w:jc w:val="both"/>
      </w:pPr>
      <w:r w:rsidRPr="009C6C85" w:rsidR="00835072">
        <w:rPr>
          <w:rStyle w:val="FootnoteReference"/>
          <w:rFonts w:ascii="Times New Roman" w:hAnsi="Times New Roman"/>
        </w:rPr>
        <w:footnoteRef/>
      </w:r>
      <w:r w:rsidRPr="009C6C85" w:rsidR="00835072">
        <w:rPr>
          <w:rFonts w:ascii="Times New Roman" w:hAnsi="Times New Roman"/>
        </w:rPr>
        <w:t>) § 7 zákona č. 129/2010 Z. z. v znení neskorších predpisov.</w:t>
      </w:r>
    </w:p>
  </w:footnote>
  <w:footnote w:id="26">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 20 ods. 1 písm. a) zákona č. 129/2010 Z. z. v znení </w:t>
      </w:r>
      <w:r w:rsidR="00835072">
        <w:rPr>
          <w:rFonts w:ascii="Times New Roman" w:hAnsi="Times New Roman"/>
        </w:rPr>
        <w:t>zákona č. 35/2015 Z. z</w:t>
      </w:r>
      <w:r w:rsidRPr="006273F0" w:rsidR="00835072">
        <w:rPr>
          <w:rFonts w:ascii="Times New Roman" w:hAnsi="Times New Roman"/>
        </w:rPr>
        <w:t>.</w:t>
      </w:r>
    </w:p>
  </w:footnote>
  <w:footnote w:id="27">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 2 ods. 1, 7 a 8 zákona č. 483/2001 Z. z. v znení neskorších predpisov.</w:t>
      </w:r>
    </w:p>
  </w:footnote>
  <w:footnote w:id="28">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 7 ods. 8 písm. b) až p) zákona č. 129/2010 Z. z. v znení </w:t>
      </w:r>
      <w:r w:rsidR="00835072">
        <w:rPr>
          <w:rFonts w:ascii="Times New Roman" w:hAnsi="Times New Roman"/>
        </w:rPr>
        <w:t>zákona č. 35/2015 Z. z</w:t>
      </w:r>
      <w:r w:rsidRPr="006273F0" w:rsidR="00835072">
        <w:rPr>
          <w:rFonts w:ascii="Times New Roman" w:hAnsi="Times New Roman"/>
        </w:rPr>
        <w:t>.</w:t>
      </w:r>
    </w:p>
  </w:footnote>
  <w:footnote w:id="29">
    <w:p w:rsidP="009C6C85">
      <w:pPr>
        <w:pStyle w:val="FootnoteText"/>
        <w:bidi w:val="0"/>
        <w:jc w:val="both"/>
      </w:pPr>
      <w:r w:rsidRPr="009C6C85" w:rsidR="00835072">
        <w:rPr>
          <w:rStyle w:val="FootnoteReference"/>
          <w:rFonts w:ascii="Times New Roman" w:hAnsi="Times New Roman"/>
        </w:rPr>
        <w:footnoteRef/>
      </w:r>
      <w:r w:rsidRPr="009C6C85" w:rsidR="00835072">
        <w:rPr>
          <w:rFonts w:ascii="Times New Roman" w:hAnsi="Times New Roman"/>
        </w:rPr>
        <w:t xml:space="preserve">) § 7 ods. 8 zákona č. 129/2010 Z. z. v znení zákona č. 35/2015 Z. z. </w:t>
      </w:r>
    </w:p>
  </w:footnote>
  <w:footnote w:id="30">
    <w:p w:rsidP="009C6C85">
      <w:pPr>
        <w:pStyle w:val="FootnoteText"/>
        <w:bidi w:val="0"/>
        <w:jc w:val="both"/>
      </w:pPr>
      <w:r w:rsidRPr="009C6C85" w:rsidR="00835072">
        <w:rPr>
          <w:rStyle w:val="FootnoteReference"/>
          <w:rFonts w:ascii="Times New Roman" w:hAnsi="Times New Roman"/>
        </w:rPr>
        <w:footnoteRef/>
      </w:r>
      <w:r w:rsidRPr="009C6C85" w:rsidR="00835072">
        <w:rPr>
          <w:rFonts w:ascii="Times New Roman" w:hAnsi="Times New Roman"/>
        </w:rPr>
        <w:t>) Zákon č. 122/2013 Z. z. o ochrane osobných údajov a o zmene a doplnení niektorých zákonov v znení zákona č. 84/2014 Z. z.</w:t>
      </w:r>
    </w:p>
  </w:footnote>
  <w:footnote w:id="31">
    <w:p w:rsidP="008C70A2">
      <w:pPr>
        <w:pStyle w:val="FootnoteText"/>
        <w:bidi w:val="0"/>
        <w:jc w:val="both"/>
      </w:pPr>
      <w:r w:rsidRPr="008C70A2" w:rsidR="00835072">
        <w:rPr>
          <w:rStyle w:val="FootnoteReference"/>
          <w:rFonts w:ascii="Times New Roman" w:hAnsi="Times New Roman"/>
        </w:rPr>
        <w:footnoteRef/>
      </w:r>
      <w:r w:rsidRPr="008C70A2" w:rsidR="00835072">
        <w:rPr>
          <w:rFonts w:ascii="Times New Roman" w:hAnsi="Times New Roman"/>
        </w:rPr>
        <w:t xml:space="preserve">) § 8a zákona č. 129/2010 Z. z. v znení </w:t>
      </w:r>
      <w:r w:rsidR="00835072">
        <w:rPr>
          <w:rFonts w:ascii="Times New Roman" w:hAnsi="Times New Roman"/>
        </w:rPr>
        <w:t>zákona č. 35/2015 Z. z.</w:t>
      </w:r>
      <w:r w:rsidRPr="008C70A2" w:rsidR="00835072">
        <w:rPr>
          <w:rFonts w:ascii="Times New Roman" w:hAnsi="Times New Roman"/>
        </w:rPr>
        <w:t xml:space="preserve"> </w:t>
      </w:r>
    </w:p>
  </w:footnote>
  <w:footnote w:id="32">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23a ods. 1 zákona č. 483/2001 Z. z. v znení </w:t>
      </w:r>
      <w:r w:rsidR="00835072">
        <w:rPr>
          <w:rFonts w:ascii="Times New Roman" w:hAnsi="Times New Roman"/>
        </w:rPr>
        <w:t>zákona č. 213/2014 Z. z</w:t>
      </w:r>
      <w:r w:rsidRPr="006273F0" w:rsidR="00835072">
        <w:rPr>
          <w:rFonts w:ascii="Times New Roman" w:hAnsi="Times New Roman"/>
        </w:rPr>
        <w:t>.</w:t>
      </w:r>
    </w:p>
  </w:footnote>
  <w:footnote w:id="33">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2 ods. 1 zákona č. 483/2001 Z. z. v znení </w:t>
      </w:r>
      <w:r w:rsidR="00835072">
        <w:rPr>
          <w:rFonts w:ascii="Times New Roman" w:hAnsi="Times New Roman"/>
        </w:rPr>
        <w:t>zákona č. 213/2014 Z. z</w:t>
      </w:r>
      <w:r w:rsidRPr="006273F0" w:rsidR="00835072">
        <w:rPr>
          <w:rFonts w:ascii="Times New Roman" w:hAnsi="Times New Roman"/>
        </w:rPr>
        <w:t xml:space="preserve">. </w:t>
      </w:r>
    </w:p>
  </w:footnote>
  <w:footnote w:id="34">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32 zákona č. 186/2009 Z. z. v znení </w:t>
      </w:r>
      <w:r w:rsidR="00835072">
        <w:rPr>
          <w:rFonts w:ascii="Times New Roman" w:hAnsi="Times New Roman"/>
        </w:rPr>
        <w:t>zákona č. 129/2010 Z. z</w:t>
      </w:r>
      <w:r w:rsidRPr="006273F0" w:rsidR="00835072">
        <w:rPr>
          <w:rFonts w:ascii="Times New Roman" w:hAnsi="Times New Roman"/>
        </w:rPr>
        <w:t xml:space="preserve">. </w:t>
      </w:r>
    </w:p>
  </w:footnote>
  <w:footnote w:id="35">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 7 ods. 5 zákona č. 129/2010 Z. z. v znení </w:t>
      </w:r>
      <w:r w:rsidR="00835072">
        <w:rPr>
          <w:rFonts w:ascii="Times New Roman" w:hAnsi="Times New Roman"/>
        </w:rPr>
        <w:t>zákona č. 39/2015 Z. z</w:t>
      </w:r>
      <w:r w:rsidRPr="006273F0" w:rsidR="00835072">
        <w:rPr>
          <w:rFonts w:ascii="Times New Roman" w:hAnsi="Times New Roman"/>
        </w:rPr>
        <w:t xml:space="preserve">. </w:t>
      </w:r>
    </w:p>
  </w:footnote>
  <w:footnote w:id="36">
    <w:p w:rsidP="005047CF">
      <w:pPr>
        <w:pStyle w:val="FootnoteText"/>
        <w:bidi w:val="0"/>
        <w:jc w:val="both"/>
      </w:pPr>
      <w:r w:rsidRPr="005047CF" w:rsidR="00835072">
        <w:rPr>
          <w:rStyle w:val="FootnoteReference"/>
          <w:rFonts w:ascii="Times New Roman" w:hAnsi="Times New Roman"/>
        </w:rPr>
        <w:footnoteRef/>
      </w:r>
      <w:r w:rsidRPr="005047CF" w:rsidR="00835072">
        <w:rPr>
          <w:rFonts w:ascii="Times New Roman" w:hAnsi="Times New Roman"/>
        </w:rPr>
        <w:t>) Napríklad § 92a zákona č. 483/2001 Z. z. v znení neskorších predpisov.</w:t>
      </w:r>
    </w:p>
  </w:footnote>
  <w:footnote w:id="37">
    <w:p w:rsidP="00B912D5">
      <w:pPr>
        <w:pStyle w:val="FootnoteText"/>
        <w:bidi w:val="0"/>
        <w:jc w:val="both"/>
      </w:pPr>
      <w:r w:rsidRPr="00B912D5" w:rsidR="00835072">
        <w:rPr>
          <w:rStyle w:val="FootnoteReference"/>
          <w:rFonts w:ascii="Times New Roman" w:hAnsi="Times New Roman"/>
        </w:rPr>
        <w:footnoteRef/>
      </w:r>
      <w:r w:rsidRPr="00B912D5" w:rsidR="00835072">
        <w:rPr>
          <w:rFonts w:ascii="Times New Roman" w:hAnsi="Times New Roman"/>
        </w:rPr>
        <w:t xml:space="preserve">) § </w:t>
      </w:r>
      <w:r w:rsidR="00835072">
        <w:rPr>
          <w:rFonts w:ascii="Times New Roman" w:hAnsi="Times New Roman"/>
        </w:rPr>
        <w:t>43a</w:t>
      </w:r>
      <w:r w:rsidRPr="00B912D5" w:rsidR="00835072">
        <w:rPr>
          <w:rFonts w:ascii="Times New Roman" w:hAnsi="Times New Roman"/>
        </w:rPr>
        <w:t xml:space="preserve"> až </w:t>
      </w:r>
      <w:r w:rsidR="00835072">
        <w:rPr>
          <w:rFonts w:ascii="Times New Roman" w:hAnsi="Times New Roman"/>
        </w:rPr>
        <w:t>54</w:t>
      </w:r>
      <w:r w:rsidRPr="00B912D5" w:rsidR="00835072">
        <w:rPr>
          <w:rFonts w:ascii="Times New Roman" w:hAnsi="Times New Roman"/>
        </w:rPr>
        <w:t xml:space="preserve"> Občianskeho zákonníka v znení neskorších predpisov. </w:t>
      </w:r>
    </w:p>
  </w:footnote>
  <w:footnote w:id="38">
    <w:p w:rsidR="00835072" w:rsidRPr="00B912D5" w:rsidP="00B912D5">
      <w:pPr>
        <w:pStyle w:val="FootnoteText"/>
        <w:bidi w:val="0"/>
        <w:jc w:val="both"/>
        <w:rPr>
          <w:rFonts w:ascii="Times New Roman" w:hAnsi="Times New Roman"/>
        </w:rPr>
      </w:pPr>
      <w:r w:rsidRPr="00B912D5">
        <w:rPr>
          <w:rStyle w:val="FootnoteReference"/>
          <w:rFonts w:ascii="Times New Roman" w:hAnsi="Times New Roman"/>
        </w:rPr>
        <w:footnoteRef/>
      </w:r>
      <w:r w:rsidRPr="00B912D5">
        <w:rPr>
          <w:rFonts w:ascii="Times New Roman" w:hAnsi="Times New Roman"/>
        </w:rPr>
        <w:t xml:space="preserve">) § 53 ods. 6 Občianskeho zákonníka v znení neskorších predpisov. </w:t>
      </w:r>
    </w:p>
    <w:p w:rsidP="00B912D5">
      <w:pPr>
        <w:pStyle w:val="FootnoteText"/>
        <w:bidi w:val="0"/>
        <w:jc w:val="both"/>
      </w:pPr>
      <w:r w:rsidRPr="00B912D5" w:rsidR="00835072">
        <w:rPr>
          <w:rFonts w:ascii="Times New Roman" w:hAnsi="Times New Roman"/>
        </w:rPr>
        <w:t>§ 1 a 1a nariadenia vlády Slovenskej republiky č. 87/1995 Z. z., ktorým sa vykonávajú niektoré ustanovenia Občianskeho zákonníka v znení neskorších predpisov.</w:t>
      </w:r>
    </w:p>
  </w:footnote>
  <w:footnote w:id="39">
    <w:p w:rsidR="00835072" w:rsidRPr="00B912D5" w:rsidP="00B912D5">
      <w:pPr>
        <w:pStyle w:val="FootnoteText"/>
        <w:bidi w:val="0"/>
        <w:jc w:val="both"/>
        <w:rPr>
          <w:rFonts w:ascii="Times New Roman" w:hAnsi="Times New Roman"/>
        </w:rPr>
      </w:pPr>
      <w:r w:rsidRPr="00B912D5">
        <w:rPr>
          <w:rStyle w:val="FootnoteReference"/>
          <w:rFonts w:ascii="Times New Roman" w:hAnsi="Times New Roman"/>
        </w:rPr>
        <w:footnoteRef/>
      </w:r>
      <w:r w:rsidRPr="00B912D5">
        <w:rPr>
          <w:rFonts w:ascii="Times New Roman" w:hAnsi="Times New Roman"/>
        </w:rPr>
        <w:t>) Zákon č. 747/2004 Z. z. o dohľade nad finančným trhom a o zmene a doplnení niektorých zákonov v znení neskorších predpisov.</w:t>
      </w:r>
    </w:p>
    <w:p w:rsidP="00B912D5">
      <w:pPr>
        <w:pStyle w:val="FootnoteText"/>
        <w:bidi w:val="0"/>
        <w:jc w:val="both"/>
      </w:pPr>
    </w:p>
  </w:footnote>
  <w:footnote w:id="40">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 9 ods. 3 zákona č. 97/1963 Z. z. o medzinárodnom práve súkromnom a</w:t>
      </w:r>
      <w:r w:rsidR="00835072">
        <w:rPr>
          <w:rFonts w:ascii="Times New Roman" w:hAnsi="Times New Roman"/>
        </w:rPr>
        <w:t> </w:t>
      </w:r>
      <w:r w:rsidRPr="006273F0" w:rsidR="00835072">
        <w:rPr>
          <w:rFonts w:ascii="Times New Roman" w:hAnsi="Times New Roman"/>
        </w:rPr>
        <w:t>procesnom</w:t>
      </w:r>
      <w:r w:rsidR="00835072">
        <w:rPr>
          <w:rFonts w:ascii="Times New Roman" w:hAnsi="Times New Roman"/>
        </w:rPr>
        <w:t xml:space="preserve"> v znení zákona č. 589/2003 Z. z</w:t>
      </w:r>
      <w:r w:rsidRPr="006273F0" w:rsidR="00835072">
        <w:rPr>
          <w:rFonts w:ascii="Times New Roman" w:hAnsi="Times New Roman"/>
        </w:rPr>
        <w:t xml:space="preserve">. </w:t>
      </w:r>
    </w:p>
  </w:footnote>
  <w:footnote w:id="41">
    <w:p w:rsidR="00835072" w:rsidP="000E6204">
      <w:pPr>
        <w:pStyle w:val="CommentText"/>
        <w:bidi w:val="0"/>
        <w:spacing w:after="0"/>
        <w:jc w:val="both"/>
        <w:rPr>
          <w:rFonts w:ascii="Times New Roman" w:hAnsi="Times New Roman"/>
        </w:rPr>
      </w:pPr>
      <w:r w:rsidRPr="00B912D5">
        <w:rPr>
          <w:rStyle w:val="FootnoteReference"/>
          <w:rFonts w:ascii="Times New Roman" w:hAnsi="Times New Roman"/>
        </w:rPr>
        <w:footnoteRef/>
      </w:r>
      <w:r w:rsidRPr="00B912D5">
        <w:rPr>
          <w:rFonts w:ascii="Times New Roman" w:hAnsi="Times New Roman"/>
        </w:rPr>
        <w:t>) § 5 zákona č. 266/2005 Z. z. o ochrane spotrebiteľa pri finančných službách na diaľku a o zmene a doplnení niektorých zákonov v znení zákona č. 186/2009 Z. z</w:t>
      </w:r>
      <w:r>
        <w:rPr>
          <w:rFonts w:ascii="Times New Roman" w:hAnsi="Times New Roman"/>
        </w:rPr>
        <w:t>.</w:t>
      </w:r>
      <w:r w:rsidRPr="00B912D5">
        <w:rPr>
          <w:rFonts w:ascii="Times New Roman" w:hAnsi="Times New Roman"/>
        </w:rPr>
        <w:t xml:space="preserve"> </w:t>
      </w:r>
    </w:p>
    <w:p w:rsidP="000E6204">
      <w:pPr>
        <w:pStyle w:val="CommentText"/>
        <w:bidi w:val="0"/>
        <w:spacing w:after="0"/>
        <w:jc w:val="both"/>
      </w:pPr>
      <w:r w:rsidRPr="00B912D5" w:rsidR="00835072">
        <w:rPr>
          <w:rFonts w:ascii="Times New Roman" w:hAnsi="Times New Roman"/>
        </w:rPr>
        <w:t xml:space="preserve">§ 7 zákona č. 102/2014 Z. z. o ochrane spotrebiteľa pri predaji tovaru alebo poskytovaní služieb na základe zmluvy uzavretej na diaľku alebo zmluvy uzavretej mimo prevádzkových priestorov predávajúceho a o zmene </w:t>
      </w:r>
      <w:r w:rsidR="00643BBD">
        <w:rPr>
          <w:rFonts w:ascii="Times New Roman" w:hAnsi="Times New Roman"/>
        </w:rPr>
        <w:t xml:space="preserve">a doplnení niektorých zákonov. </w:t>
      </w:r>
    </w:p>
  </w:footnote>
  <w:footnote w:id="42">
    <w:p w:rsidR="00835072" w:rsidP="000E3628">
      <w:pPr>
        <w:pStyle w:val="CommentText"/>
        <w:bidi w:val="0"/>
        <w:spacing w:after="0"/>
        <w:jc w:val="both"/>
        <w:rPr>
          <w:rFonts w:ascii="Times New Roman" w:hAnsi="Times New Roman"/>
        </w:rPr>
      </w:pPr>
      <w:r w:rsidRPr="00B912D5">
        <w:rPr>
          <w:rStyle w:val="FootnoteReference"/>
          <w:rFonts w:ascii="Times New Roman" w:hAnsi="Times New Roman"/>
        </w:rPr>
        <w:footnoteRef/>
      </w:r>
      <w:r w:rsidRPr="00B912D5">
        <w:rPr>
          <w:rFonts w:ascii="Times New Roman" w:hAnsi="Times New Roman"/>
        </w:rPr>
        <w:t xml:space="preserve">) § 28 ods. 2 zákona Národnej rady Slovenskej republika č. 566/1992 Zb. o Národnej banke Slovenska v znení zákona č. 659/2007 Z. z. </w:t>
      </w:r>
    </w:p>
    <w:p w:rsidR="00835072" w:rsidRPr="00B912D5" w:rsidP="00BB3403">
      <w:pPr>
        <w:pStyle w:val="CommentText"/>
        <w:bidi w:val="0"/>
        <w:spacing w:after="0"/>
        <w:jc w:val="both"/>
        <w:rPr>
          <w:rFonts w:ascii="Times New Roman" w:hAnsi="Times New Roman"/>
        </w:rPr>
      </w:pPr>
      <w:r>
        <w:rPr>
          <w:rFonts w:ascii="Times New Roman" w:hAnsi="Times New Roman"/>
        </w:rPr>
        <w:t>Č</w:t>
      </w:r>
      <w:r w:rsidRPr="00B912D5">
        <w:rPr>
          <w:rFonts w:ascii="Times New Roman" w:hAnsi="Times New Roman"/>
        </w:rPr>
        <w:t xml:space="preserve">l. 12 ods. 12.1. Protokolu o Štatúte Európskeho systému centrálnych bánk a Európskej centrálnej banky (Ú. v. EÚ C 83, 30. 03. 2010). </w:t>
      </w:r>
    </w:p>
    <w:p w:rsidP="00BB3403">
      <w:pPr>
        <w:pStyle w:val="CommentText"/>
        <w:bidi w:val="0"/>
        <w:spacing w:after="0"/>
        <w:jc w:val="both"/>
      </w:pPr>
    </w:p>
  </w:footnote>
  <w:footnote w:id="43">
    <w:p w:rsidP="006273F0">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w:t>
      </w:r>
      <w:r w:rsidR="00835072">
        <w:rPr>
          <w:rFonts w:ascii="Times New Roman" w:hAnsi="Times New Roman"/>
        </w:rPr>
        <w:t>Napríklad z</w:t>
      </w:r>
      <w:r w:rsidRPr="00467F47" w:rsidR="00835072">
        <w:rPr>
          <w:rFonts w:ascii="Times New Roman" w:hAnsi="Times New Roman"/>
        </w:rPr>
        <w:t>ákon č. 527/2002 Z. z. o dobrovoľných dražbách a o doplnení zákona Slovenskej národnej rady č. 323/1992 Zb. o notároch a notárskej činnosti (Notársky poriadok) v znení neskorších predpis</w:t>
      </w:r>
      <w:r w:rsidR="00835072">
        <w:rPr>
          <w:rFonts w:ascii="Times New Roman" w:hAnsi="Times New Roman"/>
        </w:rPr>
        <w:t>ov v znení neskorších predpisov,</w:t>
      </w:r>
      <w:r w:rsidRPr="006E5E2C" w:rsidR="00835072">
        <w:rPr>
          <w:rFonts w:ascii="Times New Roman" w:hAnsi="Times New Roman"/>
        </w:rPr>
        <w:t xml:space="preserve"> zákon č. 382/2004 Z. z.  v znení neskorších predpisov.</w:t>
      </w:r>
    </w:p>
  </w:footnote>
  <w:footnote w:id="44">
    <w:p w:rsidP="006E5E2C">
      <w:pPr>
        <w:pStyle w:val="FootnoteText"/>
        <w:bidi w:val="0"/>
        <w:jc w:val="both"/>
      </w:pPr>
      <w:r w:rsidRPr="006E5E2C" w:rsidR="00835072">
        <w:rPr>
          <w:rStyle w:val="FootnoteReference"/>
          <w:rFonts w:ascii="Times New Roman" w:hAnsi="Times New Roman"/>
        </w:rPr>
        <w:footnoteRef/>
      </w:r>
      <w:r w:rsidRPr="006E5E2C" w:rsidR="00835072">
        <w:rPr>
          <w:rFonts w:ascii="Times New Roman" w:hAnsi="Times New Roman"/>
        </w:rPr>
        <w:t>) § 1</w:t>
      </w:r>
      <w:r w:rsidR="00835072">
        <w:rPr>
          <w:rFonts w:ascii="Times New Roman" w:hAnsi="Times New Roman"/>
        </w:rPr>
        <w:t>4</w:t>
      </w:r>
      <w:r w:rsidRPr="006E5E2C" w:rsidR="00835072">
        <w:rPr>
          <w:rFonts w:ascii="Times New Roman" w:hAnsi="Times New Roman"/>
        </w:rPr>
        <w:t xml:space="preserve"> zákona č. 186/2009 Z. z. v znení zákona č. 132/2013 Z. z. </w:t>
      </w:r>
    </w:p>
  </w:footnote>
  <w:footnote w:id="45">
    <w:p w:rsidP="006E5E2C">
      <w:pPr>
        <w:pStyle w:val="FootnoteText"/>
        <w:bidi w:val="0"/>
        <w:jc w:val="both"/>
      </w:pPr>
      <w:r w:rsidRPr="006E5E2C" w:rsidR="00835072">
        <w:rPr>
          <w:rStyle w:val="FootnoteReference"/>
          <w:rFonts w:ascii="Times New Roman" w:hAnsi="Times New Roman"/>
        </w:rPr>
        <w:footnoteRef/>
      </w:r>
      <w:r w:rsidRPr="006E5E2C" w:rsidR="00835072">
        <w:rPr>
          <w:rFonts w:ascii="Times New Roman" w:hAnsi="Times New Roman"/>
        </w:rPr>
        <w:t xml:space="preserve">) Zákon č. 186/2009 Z. z. v znení neskorších predpisov. </w:t>
      </w:r>
    </w:p>
  </w:footnote>
  <w:footnote w:id="46">
    <w:p w:rsidP="00B912D5">
      <w:pPr>
        <w:pStyle w:val="FootnoteText"/>
        <w:bidi w:val="0"/>
        <w:jc w:val="both"/>
      </w:pPr>
      <w:r w:rsidRPr="00467F47" w:rsidR="00835072">
        <w:rPr>
          <w:rStyle w:val="FootnoteReference"/>
          <w:rFonts w:ascii="Times New Roman" w:hAnsi="Times New Roman"/>
        </w:rPr>
        <w:footnoteRef/>
      </w:r>
      <w:r w:rsidRPr="00467F47" w:rsidR="00835072">
        <w:rPr>
          <w:rFonts w:ascii="Times New Roman" w:hAnsi="Times New Roman"/>
        </w:rPr>
        <w:t xml:space="preserve">) § 2 písm. b) a c) zákona č. 129/2010 Z. z. v znení neskorších predpisov. </w:t>
      </w:r>
    </w:p>
  </w:footnote>
  <w:footnote w:id="47">
    <w:p w:rsidP="00467F47">
      <w:pPr>
        <w:pStyle w:val="FootnoteText"/>
        <w:bidi w:val="0"/>
        <w:jc w:val="both"/>
      </w:pPr>
      <w:r w:rsidRPr="006273F0" w:rsidR="00835072">
        <w:rPr>
          <w:rStyle w:val="FootnoteReference"/>
          <w:rFonts w:ascii="Times New Roman" w:hAnsi="Times New Roman"/>
        </w:rPr>
        <w:footnoteRef/>
      </w:r>
      <w:r w:rsidRPr="006273F0" w:rsidR="00835072">
        <w:rPr>
          <w:rFonts w:ascii="Times New Roman" w:hAnsi="Times New Roman"/>
        </w:rPr>
        <w:t xml:space="preserve">) </w:t>
      </w:r>
      <w:r w:rsidRPr="00467F47" w:rsidR="00835072">
        <w:rPr>
          <w:rFonts w:ascii="Times New Roman" w:hAnsi="Times New Roman"/>
        </w:rPr>
        <w:t xml:space="preserve">§ 20 ods. 1 zákona č. 129/2010 Z. z. v znení neskorších predpisov. </w:t>
      </w:r>
    </w:p>
  </w:footnote>
  <w:footnote w:id="48">
    <w:p w:rsidP="00B912D5">
      <w:pPr>
        <w:pStyle w:val="FootnoteText"/>
        <w:bidi w:val="0"/>
        <w:jc w:val="both"/>
      </w:pPr>
      <w:r w:rsidRPr="00B912D5" w:rsidR="00835072">
        <w:rPr>
          <w:rStyle w:val="FootnoteReference"/>
          <w:rFonts w:ascii="Times New Roman" w:hAnsi="Times New Roman"/>
        </w:rPr>
        <w:footnoteRef/>
      </w:r>
      <w:r w:rsidRPr="00B912D5" w:rsidR="00835072">
        <w:rPr>
          <w:rFonts w:ascii="Times New Roman" w:hAnsi="Times New Roman"/>
        </w:rPr>
        <w:t xml:space="preserve">) § 10 zákona č. 186/2009 Z. z. v znení zákona č. 129/2010 Z. z. </w:t>
      </w:r>
    </w:p>
  </w:footnote>
  <w:footnote w:id="49">
    <w:p w:rsidP="009C5597">
      <w:pPr>
        <w:pStyle w:val="FootnoteText"/>
        <w:bidi w:val="0"/>
        <w:jc w:val="both"/>
      </w:pPr>
      <w:r w:rsidRPr="002C67E4" w:rsidR="00835072">
        <w:rPr>
          <w:rStyle w:val="FootnoteReference"/>
          <w:rFonts w:ascii="Times New Roman" w:hAnsi="Times New Roman"/>
        </w:rPr>
        <w:footnoteRef/>
      </w:r>
      <w:r w:rsidRPr="002C67E4" w:rsidR="00835072">
        <w:rPr>
          <w:rFonts w:ascii="Times New Roman" w:hAnsi="Times New Roman"/>
        </w:rPr>
        <w:t>) Napríklad § 38 a 39 zákona Národnej rady Slovenskej republiky č. 202/1995 Z. z. Devízový zákon a zákon, ktorým sa mení a dopĺňa zákon Slovenskej národnej rady č. 372/1990 Zb. o priestupkoch v znení neskorších predpisov v znení neskorších predpisov, zákon č. 747/2004 Z. z. v znení neskorších predpisov, zákon č. 297/2008 Z. z. o ochrane pred legalizáciou príjmov z trestnej činnosti a o ochrane pred financovaním terorizmu a o zmene a doplnení niektorých zákonov v znení neskorších predpisov.</w:t>
      </w:r>
    </w:p>
  </w:footnote>
  <w:footnote w:id="50">
    <w:p w:rsidP="008D1663">
      <w:pPr>
        <w:pStyle w:val="FootnoteText"/>
        <w:bidi w:val="0"/>
        <w:jc w:val="both"/>
      </w:pPr>
      <w:r w:rsidRPr="002C67E4" w:rsidR="00835072">
        <w:rPr>
          <w:rStyle w:val="FootnoteReference"/>
          <w:rFonts w:ascii="Times New Roman" w:hAnsi="Times New Roman"/>
        </w:rPr>
        <w:footnoteRef/>
      </w:r>
      <w:r w:rsidRPr="002C67E4" w:rsidR="00835072">
        <w:rPr>
          <w:rFonts w:ascii="Times New Roman" w:hAnsi="Times New Roman"/>
        </w:rPr>
        <w:t xml:space="preserve">) § 19 ods. 4 zákona č. 747/2004 Z. z. v znení neskorších predpisov. </w:t>
      </w:r>
    </w:p>
  </w:footnote>
  <w:footnote w:id="51">
    <w:p w:rsidP="008D1663">
      <w:pPr>
        <w:pStyle w:val="FootnoteText"/>
        <w:bidi w:val="0"/>
        <w:jc w:val="both"/>
      </w:pPr>
      <w:r w:rsidRPr="002C67E4" w:rsidR="00835072">
        <w:rPr>
          <w:rStyle w:val="FootnoteReference"/>
          <w:rFonts w:ascii="Times New Roman" w:hAnsi="Times New Roman"/>
        </w:rPr>
        <w:footnoteRef/>
      </w:r>
      <w:r w:rsidRPr="002C67E4" w:rsidR="00835072">
        <w:rPr>
          <w:rFonts w:ascii="Times New Roman" w:hAnsi="Times New Roman"/>
        </w:rPr>
        <w:t>) § 10 ods. 5 zákona č. 747/2004 Z. z.</w:t>
      </w:r>
    </w:p>
  </w:footnote>
  <w:footnote w:id="52">
    <w:p w:rsidP="00E27515">
      <w:pPr>
        <w:widowControl w:val="0"/>
        <w:autoSpaceDE w:val="0"/>
        <w:autoSpaceDN w:val="0"/>
        <w:bidi w:val="0"/>
        <w:adjustRightInd w:val="0"/>
        <w:spacing w:after="0" w:line="240" w:lineRule="auto"/>
        <w:jc w:val="both"/>
      </w:pPr>
      <w:r w:rsidRPr="002C67E4" w:rsidR="00835072">
        <w:rPr>
          <w:rStyle w:val="FootnoteReference"/>
          <w:sz w:val="20"/>
          <w:szCs w:val="20"/>
        </w:rPr>
        <w:footnoteRef/>
      </w:r>
      <w:r w:rsidRPr="002C67E4" w:rsidR="00835072">
        <w:rPr>
          <w:rFonts w:ascii="Times New Roman" w:hAnsi="Times New Roman"/>
          <w:sz w:val="20"/>
          <w:szCs w:val="20"/>
        </w:rPr>
        <w:t>) Napríklad zákon č. 244/2002 Z. z. o rozhodcovskom konaní v znení neskorších predpisov, zákon č. 420/2004 Z. z.</w:t>
      </w:r>
      <w:r w:rsidRPr="002C67E4" w:rsidR="00835072">
        <w:rPr>
          <w:rFonts w:ascii="Times New Roman" w:hAnsi="Times New Roman"/>
          <w:sz w:val="14"/>
          <w:szCs w:val="14"/>
        </w:rPr>
        <w:t xml:space="preserve"> </w:t>
      </w:r>
      <w:r w:rsidRPr="002C67E4" w:rsidR="00835072">
        <w:rPr>
          <w:rFonts w:ascii="Times New Roman" w:hAnsi="Times New Roman"/>
          <w:sz w:val="20"/>
          <w:szCs w:val="20"/>
        </w:rPr>
        <w:t>o mediácii a doplnení niektorých zákonov v znení neskorších predpisov</w:t>
      </w:r>
      <w:r w:rsidR="00835072">
        <w:rPr>
          <w:rFonts w:ascii="Times New Roman" w:hAnsi="Times New Roman"/>
          <w:sz w:val="20"/>
          <w:szCs w:val="20"/>
        </w:rPr>
        <w:t xml:space="preserve">, </w:t>
      </w:r>
      <w:r w:rsidRPr="002C67E4" w:rsidR="00835072">
        <w:rPr>
          <w:rFonts w:ascii="Times New Roman" w:hAnsi="Times New Roman"/>
          <w:sz w:val="20"/>
          <w:szCs w:val="20"/>
        </w:rPr>
        <w:t>§ 90 až 95 zákona č. 492/2009 Z. z., zákon č. 335/2014 Z. z. o spotrebiteľskom rozhodcovskom konaní a o zmene a doplnení niektorých zákonov</w:t>
      </w:r>
      <w:r w:rsidR="00835072">
        <w:rPr>
          <w:rFonts w:ascii="Times New Roman" w:hAnsi="Times New Roman"/>
          <w:sz w:val="20"/>
          <w:szCs w:val="20"/>
        </w:rPr>
        <w:t>.</w:t>
      </w:r>
      <w:r w:rsidRPr="002C67E4" w:rsidR="00835072">
        <w:rPr>
          <w:rFonts w:ascii="Times New Roman" w:hAnsi="Times New Roman"/>
          <w:sz w:val="20"/>
          <w:szCs w:val="20"/>
        </w:rPr>
        <w:t xml:space="preserve"> </w:t>
      </w:r>
    </w:p>
  </w:footnote>
  <w:footnote w:id="53">
    <w:p w:rsidP="002C67E4">
      <w:pPr>
        <w:pStyle w:val="FootnoteText"/>
        <w:bidi w:val="0"/>
        <w:jc w:val="both"/>
      </w:pPr>
      <w:r w:rsidRPr="002C67E4" w:rsidR="00835072">
        <w:rPr>
          <w:rStyle w:val="FootnoteReference"/>
          <w:rFonts w:ascii="Times New Roman" w:hAnsi="Times New Roman"/>
        </w:rPr>
        <w:footnoteRef/>
      </w:r>
      <w:r w:rsidRPr="002C67E4" w:rsidR="00835072">
        <w:rPr>
          <w:rFonts w:ascii="Times New Roman" w:hAnsi="Times New Roman"/>
        </w:rPr>
        <w:t xml:space="preserve">) Napríklad zákon č. 483/2001 Z. z. v znení neskorších predpisov, zákon č. 186/2009 Z. z. v znení neskorších predpisov, zákon č. 129/2010 Z. z.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14E0"/>
    <w:multiLevelType w:val="hybridMultilevel"/>
    <w:tmpl w:val="4F6446CA"/>
    <w:lvl w:ilvl="0">
      <w:start w:val="1"/>
      <w:numFmt w:val="lowerLetter"/>
      <w:lvlText w:val="%1)"/>
      <w:lvlJc w:val="left"/>
      <w:pPr>
        <w:ind w:left="789" w:hanging="360"/>
      </w:pPr>
      <w:rPr>
        <w:rFonts w:cs="Times New Roman" w:hint="default"/>
        <w:color w:val="auto"/>
        <w:rtl w:val="0"/>
        <w:cs w:val="0"/>
      </w:rPr>
    </w:lvl>
    <w:lvl w:ilvl="1">
      <w:start w:val="1"/>
      <w:numFmt w:val="lowerLetter"/>
      <w:lvlText w:val="%2."/>
      <w:lvlJc w:val="left"/>
      <w:pPr>
        <w:ind w:left="1509" w:hanging="360"/>
      </w:pPr>
      <w:rPr>
        <w:rFonts w:cs="Times New Roman"/>
        <w:rtl w:val="0"/>
        <w:cs w:val="0"/>
      </w:rPr>
    </w:lvl>
    <w:lvl w:ilvl="2">
      <w:start w:val="1"/>
      <w:numFmt w:val="lowerRoman"/>
      <w:lvlText w:val="%3."/>
      <w:lvlJc w:val="right"/>
      <w:pPr>
        <w:ind w:left="2229" w:hanging="180"/>
      </w:pPr>
      <w:rPr>
        <w:rFonts w:cs="Times New Roman"/>
        <w:rtl w:val="0"/>
        <w:cs w:val="0"/>
      </w:rPr>
    </w:lvl>
    <w:lvl w:ilvl="3">
      <w:start w:val="1"/>
      <w:numFmt w:val="decimal"/>
      <w:lvlText w:val="%4."/>
      <w:lvlJc w:val="left"/>
      <w:pPr>
        <w:ind w:left="2949" w:hanging="360"/>
      </w:pPr>
      <w:rPr>
        <w:rFonts w:cs="Times New Roman"/>
        <w:rtl w:val="0"/>
        <w:cs w:val="0"/>
      </w:rPr>
    </w:lvl>
    <w:lvl w:ilvl="4">
      <w:start w:val="1"/>
      <w:numFmt w:val="lowerLetter"/>
      <w:lvlText w:val="%5."/>
      <w:lvlJc w:val="left"/>
      <w:pPr>
        <w:ind w:left="3669" w:hanging="360"/>
      </w:pPr>
      <w:rPr>
        <w:rFonts w:cs="Times New Roman"/>
        <w:rtl w:val="0"/>
        <w:cs w:val="0"/>
      </w:rPr>
    </w:lvl>
    <w:lvl w:ilvl="5">
      <w:start w:val="1"/>
      <w:numFmt w:val="lowerRoman"/>
      <w:lvlText w:val="%6."/>
      <w:lvlJc w:val="right"/>
      <w:pPr>
        <w:ind w:left="4389" w:hanging="180"/>
      </w:pPr>
      <w:rPr>
        <w:rFonts w:cs="Times New Roman"/>
        <w:rtl w:val="0"/>
        <w:cs w:val="0"/>
      </w:rPr>
    </w:lvl>
    <w:lvl w:ilvl="6">
      <w:start w:val="1"/>
      <w:numFmt w:val="decimal"/>
      <w:lvlText w:val="%7."/>
      <w:lvlJc w:val="left"/>
      <w:pPr>
        <w:ind w:left="5109" w:hanging="360"/>
      </w:pPr>
      <w:rPr>
        <w:rFonts w:cs="Times New Roman"/>
        <w:rtl w:val="0"/>
        <w:cs w:val="0"/>
      </w:rPr>
    </w:lvl>
    <w:lvl w:ilvl="7">
      <w:start w:val="1"/>
      <w:numFmt w:val="lowerLetter"/>
      <w:lvlText w:val="%8."/>
      <w:lvlJc w:val="left"/>
      <w:pPr>
        <w:ind w:left="5829" w:hanging="360"/>
      </w:pPr>
      <w:rPr>
        <w:rFonts w:cs="Times New Roman"/>
        <w:rtl w:val="0"/>
        <w:cs w:val="0"/>
      </w:rPr>
    </w:lvl>
    <w:lvl w:ilvl="8">
      <w:start w:val="1"/>
      <w:numFmt w:val="lowerRoman"/>
      <w:lvlText w:val="%9."/>
      <w:lvlJc w:val="right"/>
      <w:pPr>
        <w:ind w:left="6549" w:hanging="180"/>
      </w:pPr>
      <w:rPr>
        <w:rFonts w:cs="Times New Roman"/>
        <w:rtl w:val="0"/>
        <w:cs w:val="0"/>
      </w:rPr>
    </w:lvl>
  </w:abstractNum>
  <w:abstractNum w:abstractNumId="1">
    <w:nsid w:val="00975614"/>
    <w:multiLevelType w:val="hybridMultilevel"/>
    <w:tmpl w:val="5DCCC2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00FA1933"/>
    <w:multiLevelType w:val="hybridMultilevel"/>
    <w:tmpl w:val="286C17C6"/>
    <w:lvl w:ilvl="0">
      <w:start w:val="1"/>
      <w:numFmt w:val="decimal"/>
      <w:lvlText w:val="%1."/>
      <w:lvlJc w:val="left"/>
      <w:pPr>
        <w:ind w:left="1149" w:hanging="360"/>
      </w:pPr>
      <w:rPr>
        <w:rFonts w:cs="Times New Roman" w:hint="default"/>
        <w:color w:val="000000"/>
        <w:rtl w:val="0"/>
        <w:cs w:val="0"/>
      </w:rPr>
    </w:lvl>
    <w:lvl w:ilvl="1">
      <w:start w:val="1"/>
      <w:numFmt w:val="lowerLetter"/>
      <w:lvlText w:val="%2."/>
      <w:lvlJc w:val="left"/>
      <w:pPr>
        <w:ind w:left="1869" w:hanging="360"/>
      </w:pPr>
      <w:rPr>
        <w:rFonts w:cs="Times New Roman"/>
        <w:rtl w:val="0"/>
        <w:cs w:val="0"/>
      </w:rPr>
    </w:lvl>
    <w:lvl w:ilvl="2">
      <w:start w:val="1"/>
      <w:numFmt w:val="lowerRoman"/>
      <w:lvlText w:val="%3."/>
      <w:lvlJc w:val="right"/>
      <w:pPr>
        <w:ind w:left="2589" w:hanging="180"/>
      </w:pPr>
      <w:rPr>
        <w:rFonts w:cs="Times New Roman"/>
        <w:rtl w:val="0"/>
        <w:cs w:val="0"/>
      </w:rPr>
    </w:lvl>
    <w:lvl w:ilvl="3">
      <w:start w:val="1"/>
      <w:numFmt w:val="decimal"/>
      <w:lvlText w:val="%4."/>
      <w:lvlJc w:val="left"/>
      <w:pPr>
        <w:ind w:left="3309" w:hanging="360"/>
      </w:pPr>
      <w:rPr>
        <w:rFonts w:cs="Times New Roman"/>
        <w:rtl w:val="0"/>
        <w:cs w:val="0"/>
      </w:rPr>
    </w:lvl>
    <w:lvl w:ilvl="4">
      <w:start w:val="1"/>
      <w:numFmt w:val="lowerLetter"/>
      <w:lvlText w:val="%5."/>
      <w:lvlJc w:val="left"/>
      <w:pPr>
        <w:ind w:left="4029" w:hanging="360"/>
      </w:pPr>
      <w:rPr>
        <w:rFonts w:cs="Times New Roman"/>
        <w:rtl w:val="0"/>
        <w:cs w:val="0"/>
      </w:rPr>
    </w:lvl>
    <w:lvl w:ilvl="5">
      <w:start w:val="1"/>
      <w:numFmt w:val="lowerRoman"/>
      <w:lvlText w:val="%6."/>
      <w:lvlJc w:val="right"/>
      <w:pPr>
        <w:ind w:left="4749" w:hanging="180"/>
      </w:pPr>
      <w:rPr>
        <w:rFonts w:cs="Times New Roman"/>
        <w:rtl w:val="0"/>
        <w:cs w:val="0"/>
      </w:rPr>
    </w:lvl>
    <w:lvl w:ilvl="6">
      <w:start w:val="1"/>
      <w:numFmt w:val="decimal"/>
      <w:lvlText w:val="%7."/>
      <w:lvlJc w:val="left"/>
      <w:pPr>
        <w:ind w:left="5469" w:hanging="360"/>
      </w:pPr>
      <w:rPr>
        <w:rFonts w:cs="Times New Roman"/>
        <w:rtl w:val="0"/>
        <w:cs w:val="0"/>
      </w:rPr>
    </w:lvl>
    <w:lvl w:ilvl="7">
      <w:start w:val="1"/>
      <w:numFmt w:val="lowerLetter"/>
      <w:lvlText w:val="%8."/>
      <w:lvlJc w:val="left"/>
      <w:pPr>
        <w:ind w:left="6189" w:hanging="360"/>
      </w:pPr>
      <w:rPr>
        <w:rFonts w:cs="Times New Roman"/>
        <w:rtl w:val="0"/>
        <w:cs w:val="0"/>
      </w:rPr>
    </w:lvl>
    <w:lvl w:ilvl="8">
      <w:start w:val="1"/>
      <w:numFmt w:val="lowerRoman"/>
      <w:lvlText w:val="%9."/>
      <w:lvlJc w:val="right"/>
      <w:pPr>
        <w:ind w:left="6909" w:hanging="180"/>
      </w:pPr>
      <w:rPr>
        <w:rFonts w:cs="Times New Roman"/>
        <w:rtl w:val="0"/>
        <w:cs w:val="0"/>
      </w:rPr>
    </w:lvl>
  </w:abstractNum>
  <w:abstractNum w:abstractNumId="3">
    <w:nsid w:val="032C645A"/>
    <w:multiLevelType w:val="hybridMultilevel"/>
    <w:tmpl w:val="0010B6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9CE539E"/>
    <w:multiLevelType w:val="hybridMultilevel"/>
    <w:tmpl w:val="3BBAB3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A797EF8"/>
    <w:multiLevelType w:val="hybridMultilevel"/>
    <w:tmpl w:val="7AAC879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E865DCA"/>
    <w:multiLevelType w:val="hybridMultilevel"/>
    <w:tmpl w:val="4C9454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E976CEC"/>
    <w:multiLevelType w:val="hybridMultilevel"/>
    <w:tmpl w:val="720465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ECB2943"/>
    <w:multiLevelType w:val="hybridMultilevel"/>
    <w:tmpl w:val="720465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2C95AB9"/>
    <w:multiLevelType w:val="hybridMultilevel"/>
    <w:tmpl w:val="1F8C91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2D36F53"/>
    <w:multiLevelType w:val="hybridMultilevel"/>
    <w:tmpl w:val="7ED08AF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12EF0B0A"/>
    <w:multiLevelType w:val="hybridMultilevel"/>
    <w:tmpl w:val="EF703238"/>
    <w:lvl w:ilvl="0">
      <w:start w:val="1"/>
      <w:numFmt w:val="decimal"/>
      <w:lvlText w:val="%1."/>
      <w:lvlJc w:val="left"/>
      <w:pPr>
        <w:ind w:left="644" w:hanging="360"/>
      </w:pPr>
      <w:rPr>
        <w:rFonts w:cs="Times New Roman" w:hint="default"/>
        <w:b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16241543"/>
    <w:multiLevelType w:val="hybridMultilevel"/>
    <w:tmpl w:val="6A800FA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16A85D3D"/>
    <w:multiLevelType w:val="hybridMultilevel"/>
    <w:tmpl w:val="882ECCB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183E3468"/>
    <w:multiLevelType w:val="hybridMultilevel"/>
    <w:tmpl w:val="01EADC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86225F1"/>
    <w:multiLevelType w:val="hybridMultilevel"/>
    <w:tmpl w:val="1D74379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19561EF0"/>
    <w:multiLevelType w:val="hybridMultilevel"/>
    <w:tmpl w:val="E160B16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196328BE"/>
    <w:multiLevelType w:val="hybridMultilevel"/>
    <w:tmpl w:val="8020ECC2"/>
    <w:lvl w:ilvl="0">
      <w:start w:val="1"/>
      <w:numFmt w:val="lowerLetter"/>
      <w:lvlText w:val="%1)"/>
      <w:lvlJc w:val="left"/>
      <w:pPr>
        <w:ind w:left="1714" w:hanging="360"/>
      </w:pPr>
      <w:rPr>
        <w:rFonts w:cs="Times New Roman"/>
        <w:rtl w:val="0"/>
        <w:cs w:val="0"/>
      </w:rPr>
    </w:lvl>
    <w:lvl w:ilvl="1">
      <w:start w:val="1"/>
      <w:numFmt w:val="lowerLetter"/>
      <w:lvlText w:val="%2."/>
      <w:lvlJc w:val="left"/>
      <w:pPr>
        <w:ind w:left="2434" w:hanging="360"/>
      </w:pPr>
      <w:rPr>
        <w:rFonts w:cs="Times New Roman"/>
        <w:rtl w:val="0"/>
        <w:cs w:val="0"/>
      </w:rPr>
    </w:lvl>
    <w:lvl w:ilvl="2">
      <w:start w:val="1"/>
      <w:numFmt w:val="lowerRoman"/>
      <w:lvlText w:val="%3."/>
      <w:lvlJc w:val="right"/>
      <w:pPr>
        <w:ind w:left="3154" w:hanging="180"/>
      </w:pPr>
      <w:rPr>
        <w:rFonts w:cs="Times New Roman"/>
        <w:rtl w:val="0"/>
        <w:cs w:val="0"/>
      </w:rPr>
    </w:lvl>
    <w:lvl w:ilvl="3">
      <w:start w:val="1"/>
      <w:numFmt w:val="decimal"/>
      <w:lvlText w:val="%4."/>
      <w:lvlJc w:val="left"/>
      <w:pPr>
        <w:ind w:left="3874" w:hanging="360"/>
      </w:pPr>
      <w:rPr>
        <w:rFonts w:cs="Times New Roman"/>
        <w:rtl w:val="0"/>
        <w:cs w:val="0"/>
      </w:rPr>
    </w:lvl>
    <w:lvl w:ilvl="4">
      <w:start w:val="1"/>
      <w:numFmt w:val="lowerLetter"/>
      <w:lvlText w:val="%5."/>
      <w:lvlJc w:val="left"/>
      <w:pPr>
        <w:ind w:left="4594" w:hanging="360"/>
      </w:pPr>
      <w:rPr>
        <w:rFonts w:cs="Times New Roman"/>
        <w:rtl w:val="0"/>
        <w:cs w:val="0"/>
      </w:rPr>
    </w:lvl>
    <w:lvl w:ilvl="5">
      <w:start w:val="1"/>
      <w:numFmt w:val="lowerRoman"/>
      <w:lvlText w:val="%6."/>
      <w:lvlJc w:val="right"/>
      <w:pPr>
        <w:ind w:left="5314" w:hanging="180"/>
      </w:pPr>
      <w:rPr>
        <w:rFonts w:cs="Times New Roman"/>
        <w:rtl w:val="0"/>
        <w:cs w:val="0"/>
      </w:rPr>
    </w:lvl>
    <w:lvl w:ilvl="6">
      <w:start w:val="1"/>
      <w:numFmt w:val="decimal"/>
      <w:lvlText w:val="%7."/>
      <w:lvlJc w:val="left"/>
      <w:pPr>
        <w:ind w:left="6034" w:hanging="360"/>
      </w:pPr>
      <w:rPr>
        <w:rFonts w:cs="Times New Roman"/>
        <w:rtl w:val="0"/>
        <w:cs w:val="0"/>
      </w:rPr>
    </w:lvl>
    <w:lvl w:ilvl="7">
      <w:start w:val="1"/>
      <w:numFmt w:val="lowerLetter"/>
      <w:lvlText w:val="%8."/>
      <w:lvlJc w:val="left"/>
      <w:pPr>
        <w:ind w:left="6754" w:hanging="360"/>
      </w:pPr>
      <w:rPr>
        <w:rFonts w:cs="Times New Roman"/>
        <w:rtl w:val="0"/>
        <w:cs w:val="0"/>
      </w:rPr>
    </w:lvl>
    <w:lvl w:ilvl="8">
      <w:start w:val="1"/>
      <w:numFmt w:val="lowerRoman"/>
      <w:lvlText w:val="%9."/>
      <w:lvlJc w:val="right"/>
      <w:pPr>
        <w:ind w:left="7474" w:hanging="180"/>
      </w:pPr>
      <w:rPr>
        <w:rFonts w:cs="Times New Roman"/>
        <w:rtl w:val="0"/>
        <w:cs w:val="0"/>
      </w:rPr>
    </w:lvl>
  </w:abstractNum>
  <w:abstractNum w:abstractNumId="18">
    <w:nsid w:val="1B414372"/>
    <w:multiLevelType w:val="hybridMultilevel"/>
    <w:tmpl w:val="1DF497C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1CE8227C"/>
    <w:multiLevelType w:val="hybridMultilevel"/>
    <w:tmpl w:val="12EC64C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1CF22F6B"/>
    <w:multiLevelType w:val="hybridMultilevel"/>
    <w:tmpl w:val="0010B6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D336F65"/>
    <w:multiLevelType w:val="hybridMultilevel"/>
    <w:tmpl w:val="9C4CA358"/>
    <w:lvl w:ilvl="0">
      <w:start w:val="5"/>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0B45030"/>
    <w:multiLevelType w:val="hybridMultilevel"/>
    <w:tmpl w:val="5E94DC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27936A8"/>
    <w:multiLevelType w:val="hybridMultilevel"/>
    <w:tmpl w:val="3CA6FA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2901F17"/>
    <w:multiLevelType w:val="hybridMultilevel"/>
    <w:tmpl w:val="3DFE9088"/>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2369383D"/>
    <w:multiLevelType w:val="hybridMultilevel"/>
    <w:tmpl w:val="F5C400B8"/>
    <w:lvl w:ilvl="0">
      <w:start w:val="1"/>
      <w:numFmt w:val="lowerLetter"/>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26">
    <w:nsid w:val="25DD3F9A"/>
    <w:multiLevelType w:val="hybridMultilevel"/>
    <w:tmpl w:val="C0C013BA"/>
    <w:lvl w:ilvl="0">
      <w:start w:val="1"/>
      <w:numFmt w:val="decimal"/>
      <w:lvlText w:val="%1."/>
      <w:lvlJc w:val="left"/>
      <w:pPr>
        <w:ind w:left="1149" w:hanging="360"/>
      </w:pPr>
      <w:rPr>
        <w:rFonts w:cs="Times New Roman" w:hint="default"/>
        <w:color w:val="000000"/>
        <w:rtl w:val="0"/>
        <w:cs w:val="0"/>
      </w:rPr>
    </w:lvl>
    <w:lvl w:ilvl="1">
      <w:start w:val="1"/>
      <w:numFmt w:val="lowerLetter"/>
      <w:lvlText w:val="%2."/>
      <w:lvlJc w:val="left"/>
      <w:pPr>
        <w:ind w:left="1869" w:hanging="360"/>
      </w:pPr>
      <w:rPr>
        <w:rFonts w:cs="Times New Roman"/>
        <w:rtl w:val="0"/>
        <w:cs w:val="0"/>
      </w:rPr>
    </w:lvl>
    <w:lvl w:ilvl="2">
      <w:start w:val="1"/>
      <w:numFmt w:val="lowerRoman"/>
      <w:lvlText w:val="%3."/>
      <w:lvlJc w:val="right"/>
      <w:pPr>
        <w:ind w:left="2589" w:hanging="180"/>
      </w:pPr>
      <w:rPr>
        <w:rFonts w:cs="Times New Roman"/>
        <w:rtl w:val="0"/>
        <w:cs w:val="0"/>
      </w:rPr>
    </w:lvl>
    <w:lvl w:ilvl="3">
      <w:start w:val="1"/>
      <w:numFmt w:val="decimal"/>
      <w:lvlText w:val="%4."/>
      <w:lvlJc w:val="left"/>
      <w:pPr>
        <w:ind w:left="3309" w:hanging="360"/>
      </w:pPr>
      <w:rPr>
        <w:rFonts w:cs="Times New Roman"/>
        <w:rtl w:val="0"/>
        <w:cs w:val="0"/>
      </w:rPr>
    </w:lvl>
    <w:lvl w:ilvl="4">
      <w:start w:val="1"/>
      <w:numFmt w:val="lowerLetter"/>
      <w:lvlText w:val="%5."/>
      <w:lvlJc w:val="left"/>
      <w:pPr>
        <w:ind w:left="4029" w:hanging="360"/>
      </w:pPr>
      <w:rPr>
        <w:rFonts w:cs="Times New Roman"/>
        <w:rtl w:val="0"/>
        <w:cs w:val="0"/>
      </w:rPr>
    </w:lvl>
    <w:lvl w:ilvl="5">
      <w:start w:val="1"/>
      <w:numFmt w:val="lowerRoman"/>
      <w:lvlText w:val="%6."/>
      <w:lvlJc w:val="right"/>
      <w:pPr>
        <w:ind w:left="4749" w:hanging="180"/>
      </w:pPr>
      <w:rPr>
        <w:rFonts w:cs="Times New Roman"/>
        <w:rtl w:val="0"/>
        <w:cs w:val="0"/>
      </w:rPr>
    </w:lvl>
    <w:lvl w:ilvl="6">
      <w:start w:val="1"/>
      <w:numFmt w:val="decimal"/>
      <w:lvlText w:val="%7."/>
      <w:lvlJc w:val="left"/>
      <w:pPr>
        <w:ind w:left="5469" w:hanging="360"/>
      </w:pPr>
      <w:rPr>
        <w:rFonts w:cs="Times New Roman"/>
        <w:rtl w:val="0"/>
        <w:cs w:val="0"/>
      </w:rPr>
    </w:lvl>
    <w:lvl w:ilvl="7">
      <w:start w:val="1"/>
      <w:numFmt w:val="lowerLetter"/>
      <w:lvlText w:val="%8."/>
      <w:lvlJc w:val="left"/>
      <w:pPr>
        <w:ind w:left="6189" w:hanging="360"/>
      </w:pPr>
      <w:rPr>
        <w:rFonts w:cs="Times New Roman"/>
        <w:rtl w:val="0"/>
        <w:cs w:val="0"/>
      </w:rPr>
    </w:lvl>
    <w:lvl w:ilvl="8">
      <w:start w:val="1"/>
      <w:numFmt w:val="lowerRoman"/>
      <w:lvlText w:val="%9."/>
      <w:lvlJc w:val="right"/>
      <w:pPr>
        <w:ind w:left="6909" w:hanging="180"/>
      </w:pPr>
      <w:rPr>
        <w:rFonts w:cs="Times New Roman"/>
        <w:rtl w:val="0"/>
        <w:cs w:val="0"/>
      </w:rPr>
    </w:lvl>
  </w:abstractNum>
  <w:abstractNum w:abstractNumId="27">
    <w:nsid w:val="27674947"/>
    <w:multiLevelType w:val="hybridMultilevel"/>
    <w:tmpl w:val="E21C0F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7FD4F08"/>
    <w:multiLevelType w:val="hybridMultilevel"/>
    <w:tmpl w:val="A78C324E"/>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9">
    <w:nsid w:val="29BE1C00"/>
    <w:multiLevelType w:val="hybridMultilevel"/>
    <w:tmpl w:val="8494A9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2CC40A12"/>
    <w:multiLevelType w:val="hybridMultilevel"/>
    <w:tmpl w:val="B450E28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1">
    <w:nsid w:val="2D0139F5"/>
    <w:multiLevelType w:val="hybridMultilevel"/>
    <w:tmpl w:val="317CB3D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2D14086F"/>
    <w:multiLevelType w:val="hybridMultilevel"/>
    <w:tmpl w:val="F2B847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EE96452"/>
    <w:multiLevelType w:val="hybridMultilevel"/>
    <w:tmpl w:val="113A2E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300B438A"/>
    <w:multiLevelType w:val="hybridMultilevel"/>
    <w:tmpl w:val="3BAECC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30266534"/>
    <w:multiLevelType w:val="hybridMultilevel"/>
    <w:tmpl w:val="E4A429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31345E5B"/>
    <w:multiLevelType w:val="hybridMultilevel"/>
    <w:tmpl w:val="5B9619E4"/>
    <w:lvl w:ilvl="0">
      <w:start w:val="1"/>
      <w:numFmt w:val="decimal"/>
      <w:lvlText w:val="%1."/>
      <w:lvlJc w:val="left"/>
      <w:pPr>
        <w:ind w:left="1149" w:hanging="360"/>
      </w:pPr>
      <w:rPr>
        <w:rFonts w:cs="Times New Roman" w:hint="default"/>
        <w:color w:val="000000"/>
        <w:rtl w:val="0"/>
        <w:cs w:val="0"/>
      </w:rPr>
    </w:lvl>
    <w:lvl w:ilvl="1">
      <w:start w:val="1"/>
      <w:numFmt w:val="lowerLetter"/>
      <w:lvlText w:val="%2."/>
      <w:lvlJc w:val="left"/>
      <w:pPr>
        <w:ind w:left="1869" w:hanging="360"/>
      </w:pPr>
      <w:rPr>
        <w:rFonts w:cs="Times New Roman"/>
        <w:rtl w:val="0"/>
        <w:cs w:val="0"/>
      </w:rPr>
    </w:lvl>
    <w:lvl w:ilvl="2">
      <w:start w:val="1"/>
      <w:numFmt w:val="lowerRoman"/>
      <w:lvlText w:val="%3."/>
      <w:lvlJc w:val="right"/>
      <w:pPr>
        <w:ind w:left="2589" w:hanging="180"/>
      </w:pPr>
      <w:rPr>
        <w:rFonts w:cs="Times New Roman"/>
        <w:rtl w:val="0"/>
        <w:cs w:val="0"/>
      </w:rPr>
    </w:lvl>
    <w:lvl w:ilvl="3">
      <w:start w:val="1"/>
      <w:numFmt w:val="decimal"/>
      <w:lvlText w:val="%4."/>
      <w:lvlJc w:val="left"/>
      <w:pPr>
        <w:ind w:left="3309" w:hanging="360"/>
      </w:pPr>
      <w:rPr>
        <w:rFonts w:cs="Times New Roman"/>
        <w:rtl w:val="0"/>
        <w:cs w:val="0"/>
      </w:rPr>
    </w:lvl>
    <w:lvl w:ilvl="4">
      <w:start w:val="1"/>
      <w:numFmt w:val="lowerLetter"/>
      <w:lvlText w:val="%5."/>
      <w:lvlJc w:val="left"/>
      <w:pPr>
        <w:ind w:left="4029" w:hanging="360"/>
      </w:pPr>
      <w:rPr>
        <w:rFonts w:cs="Times New Roman"/>
        <w:rtl w:val="0"/>
        <w:cs w:val="0"/>
      </w:rPr>
    </w:lvl>
    <w:lvl w:ilvl="5">
      <w:start w:val="1"/>
      <w:numFmt w:val="lowerRoman"/>
      <w:lvlText w:val="%6."/>
      <w:lvlJc w:val="right"/>
      <w:pPr>
        <w:ind w:left="4749" w:hanging="180"/>
      </w:pPr>
      <w:rPr>
        <w:rFonts w:cs="Times New Roman"/>
        <w:rtl w:val="0"/>
        <w:cs w:val="0"/>
      </w:rPr>
    </w:lvl>
    <w:lvl w:ilvl="6">
      <w:start w:val="1"/>
      <w:numFmt w:val="decimal"/>
      <w:lvlText w:val="%7."/>
      <w:lvlJc w:val="left"/>
      <w:pPr>
        <w:ind w:left="5469" w:hanging="360"/>
      </w:pPr>
      <w:rPr>
        <w:rFonts w:cs="Times New Roman"/>
        <w:rtl w:val="0"/>
        <w:cs w:val="0"/>
      </w:rPr>
    </w:lvl>
    <w:lvl w:ilvl="7">
      <w:start w:val="1"/>
      <w:numFmt w:val="lowerLetter"/>
      <w:lvlText w:val="%8."/>
      <w:lvlJc w:val="left"/>
      <w:pPr>
        <w:ind w:left="6189" w:hanging="360"/>
      </w:pPr>
      <w:rPr>
        <w:rFonts w:cs="Times New Roman"/>
        <w:rtl w:val="0"/>
        <w:cs w:val="0"/>
      </w:rPr>
    </w:lvl>
    <w:lvl w:ilvl="8">
      <w:start w:val="1"/>
      <w:numFmt w:val="lowerRoman"/>
      <w:lvlText w:val="%9."/>
      <w:lvlJc w:val="right"/>
      <w:pPr>
        <w:ind w:left="6909" w:hanging="180"/>
      </w:pPr>
      <w:rPr>
        <w:rFonts w:cs="Times New Roman"/>
        <w:rtl w:val="0"/>
        <w:cs w:val="0"/>
      </w:rPr>
    </w:lvl>
  </w:abstractNum>
  <w:abstractNum w:abstractNumId="37">
    <w:nsid w:val="31930D3E"/>
    <w:multiLevelType w:val="hybridMultilevel"/>
    <w:tmpl w:val="14E854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339A609A"/>
    <w:multiLevelType w:val="hybridMultilevel"/>
    <w:tmpl w:val="64E6561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389E449F"/>
    <w:multiLevelType w:val="hybridMultilevel"/>
    <w:tmpl w:val="6BF078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399421BA"/>
    <w:multiLevelType w:val="hybridMultilevel"/>
    <w:tmpl w:val="944EE0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3C4A248F"/>
    <w:multiLevelType w:val="hybridMultilevel"/>
    <w:tmpl w:val="415CCA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3EAC1873"/>
    <w:multiLevelType w:val="hybridMultilevel"/>
    <w:tmpl w:val="4170D2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3F9E4689"/>
    <w:multiLevelType w:val="hybridMultilevel"/>
    <w:tmpl w:val="62A6D9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2656778"/>
    <w:multiLevelType w:val="hybridMultilevel"/>
    <w:tmpl w:val="4A668EE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
    <w:nsid w:val="43683853"/>
    <w:multiLevelType w:val="hybridMultilevel"/>
    <w:tmpl w:val="969695EE"/>
    <w:lvl w:ilvl="0">
      <w:start w:val="1"/>
      <w:numFmt w:val="decimal"/>
      <w:lvlText w:val="%1."/>
      <w:lvlJc w:val="left"/>
      <w:pPr>
        <w:ind w:left="1143" w:hanging="435"/>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6">
    <w:nsid w:val="45365FC8"/>
    <w:multiLevelType w:val="hybridMultilevel"/>
    <w:tmpl w:val="402095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480A701E"/>
    <w:multiLevelType w:val="hybridMultilevel"/>
    <w:tmpl w:val="4BEACA18"/>
    <w:lvl w:ilvl="0">
      <w:start w:val="1"/>
      <w:numFmt w:val="decimal"/>
      <w:lvlText w:val="%1."/>
      <w:lvlJc w:val="left"/>
      <w:pPr>
        <w:ind w:left="1080" w:hanging="360"/>
      </w:pPr>
      <w:rPr>
        <w:rFonts w:ascii="Times New Roman" w:eastAsia="Times New Roman" w:hAnsi="Times New Roman"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8">
    <w:nsid w:val="4A4F7D20"/>
    <w:multiLevelType w:val="hybridMultilevel"/>
    <w:tmpl w:val="9C8AD3AC"/>
    <w:lvl w:ilvl="0">
      <w:start w:val="1"/>
      <w:numFmt w:val="lowerLetter"/>
      <w:lvlText w:val="%1)"/>
      <w:lvlJc w:val="left"/>
      <w:pPr>
        <w:ind w:left="1080"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9">
    <w:nsid w:val="4ACC346E"/>
    <w:multiLevelType w:val="hybridMultilevel"/>
    <w:tmpl w:val="7EE80CE2"/>
    <w:lvl w:ilvl="0">
      <w:start w:val="1"/>
      <w:numFmt w:val="lowerLetter"/>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0">
    <w:nsid w:val="4C2607AA"/>
    <w:multiLevelType w:val="hybridMultilevel"/>
    <w:tmpl w:val="D31208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4C9E192D"/>
    <w:multiLevelType w:val="hybridMultilevel"/>
    <w:tmpl w:val="C44C54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4D3542C3"/>
    <w:multiLevelType w:val="hybridMultilevel"/>
    <w:tmpl w:val="8C7CE0BE"/>
    <w:lvl w:ilvl="0">
      <w:start w:val="1"/>
      <w:numFmt w:val="lowerLetter"/>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53">
    <w:nsid w:val="4EAA16EF"/>
    <w:multiLevelType w:val="hybridMultilevel"/>
    <w:tmpl w:val="0E1804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51F14491"/>
    <w:multiLevelType w:val="hybridMultilevel"/>
    <w:tmpl w:val="DDDA84A4"/>
    <w:lvl w:ilvl="0">
      <w:start w:val="1"/>
      <w:numFmt w:val="decimal"/>
      <w:lvlText w:val="%1."/>
      <w:lvlJc w:val="left"/>
      <w:pPr>
        <w:ind w:left="1149" w:hanging="360"/>
      </w:pPr>
      <w:rPr>
        <w:rFonts w:cs="Times New Roman" w:hint="default"/>
        <w:color w:val="000000"/>
        <w:rtl w:val="0"/>
        <w:cs w:val="0"/>
      </w:rPr>
    </w:lvl>
    <w:lvl w:ilvl="1">
      <w:start w:val="1"/>
      <w:numFmt w:val="lowerLetter"/>
      <w:lvlText w:val="%2."/>
      <w:lvlJc w:val="left"/>
      <w:pPr>
        <w:ind w:left="1869" w:hanging="360"/>
      </w:pPr>
      <w:rPr>
        <w:rFonts w:cs="Times New Roman"/>
        <w:rtl w:val="0"/>
        <w:cs w:val="0"/>
      </w:rPr>
    </w:lvl>
    <w:lvl w:ilvl="2">
      <w:start w:val="1"/>
      <w:numFmt w:val="lowerRoman"/>
      <w:lvlText w:val="%3."/>
      <w:lvlJc w:val="right"/>
      <w:pPr>
        <w:ind w:left="2589" w:hanging="180"/>
      </w:pPr>
      <w:rPr>
        <w:rFonts w:cs="Times New Roman"/>
        <w:rtl w:val="0"/>
        <w:cs w:val="0"/>
      </w:rPr>
    </w:lvl>
    <w:lvl w:ilvl="3">
      <w:start w:val="1"/>
      <w:numFmt w:val="decimal"/>
      <w:lvlText w:val="%4."/>
      <w:lvlJc w:val="left"/>
      <w:pPr>
        <w:ind w:left="3309" w:hanging="360"/>
      </w:pPr>
      <w:rPr>
        <w:rFonts w:cs="Times New Roman"/>
        <w:rtl w:val="0"/>
        <w:cs w:val="0"/>
      </w:rPr>
    </w:lvl>
    <w:lvl w:ilvl="4">
      <w:start w:val="1"/>
      <w:numFmt w:val="lowerLetter"/>
      <w:lvlText w:val="%5."/>
      <w:lvlJc w:val="left"/>
      <w:pPr>
        <w:ind w:left="4029" w:hanging="360"/>
      </w:pPr>
      <w:rPr>
        <w:rFonts w:cs="Times New Roman"/>
        <w:rtl w:val="0"/>
        <w:cs w:val="0"/>
      </w:rPr>
    </w:lvl>
    <w:lvl w:ilvl="5">
      <w:start w:val="1"/>
      <w:numFmt w:val="lowerRoman"/>
      <w:lvlText w:val="%6."/>
      <w:lvlJc w:val="right"/>
      <w:pPr>
        <w:ind w:left="4749" w:hanging="180"/>
      </w:pPr>
      <w:rPr>
        <w:rFonts w:cs="Times New Roman"/>
        <w:rtl w:val="0"/>
        <w:cs w:val="0"/>
      </w:rPr>
    </w:lvl>
    <w:lvl w:ilvl="6">
      <w:start w:val="1"/>
      <w:numFmt w:val="decimal"/>
      <w:lvlText w:val="%7."/>
      <w:lvlJc w:val="left"/>
      <w:pPr>
        <w:ind w:left="5469" w:hanging="360"/>
      </w:pPr>
      <w:rPr>
        <w:rFonts w:cs="Times New Roman"/>
        <w:rtl w:val="0"/>
        <w:cs w:val="0"/>
      </w:rPr>
    </w:lvl>
    <w:lvl w:ilvl="7">
      <w:start w:val="1"/>
      <w:numFmt w:val="lowerLetter"/>
      <w:lvlText w:val="%8."/>
      <w:lvlJc w:val="left"/>
      <w:pPr>
        <w:ind w:left="6189" w:hanging="360"/>
      </w:pPr>
      <w:rPr>
        <w:rFonts w:cs="Times New Roman"/>
        <w:rtl w:val="0"/>
        <w:cs w:val="0"/>
      </w:rPr>
    </w:lvl>
    <w:lvl w:ilvl="8">
      <w:start w:val="1"/>
      <w:numFmt w:val="lowerRoman"/>
      <w:lvlText w:val="%9."/>
      <w:lvlJc w:val="right"/>
      <w:pPr>
        <w:ind w:left="6909" w:hanging="180"/>
      </w:pPr>
      <w:rPr>
        <w:rFonts w:cs="Times New Roman"/>
        <w:rtl w:val="0"/>
        <w:cs w:val="0"/>
      </w:rPr>
    </w:lvl>
  </w:abstractNum>
  <w:abstractNum w:abstractNumId="55">
    <w:nsid w:val="521E0705"/>
    <w:multiLevelType w:val="hybridMultilevel"/>
    <w:tmpl w:val="F6CC92DE"/>
    <w:lvl w:ilvl="0">
      <w:start w:val="1"/>
      <w:numFmt w:val="lowerLetter"/>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56">
    <w:nsid w:val="55A609A3"/>
    <w:multiLevelType w:val="hybridMultilevel"/>
    <w:tmpl w:val="B284FA5A"/>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55B65BFB"/>
    <w:multiLevelType w:val="hybridMultilevel"/>
    <w:tmpl w:val="D85CC6AA"/>
    <w:lvl w:ilvl="0">
      <w:start w:val="1"/>
      <w:numFmt w:val="lowerLetter"/>
      <w:lvlText w:val="%1)"/>
      <w:lvlJc w:val="left"/>
      <w:pPr>
        <w:ind w:left="1080" w:hanging="360"/>
      </w:pPr>
      <w:rPr>
        <w:rFonts w:cs="Times New Roman" w:hint="default"/>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8">
    <w:nsid w:val="55BB209C"/>
    <w:multiLevelType w:val="hybridMultilevel"/>
    <w:tmpl w:val="FC1EC590"/>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56216B99"/>
    <w:multiLevelType w:val="hybridMultilevel"/>
    <w:tmpl w:val="6C06A9B6"/>
    <w:lvl w:ilvl="0">
      <w:start w:val="1"/>
      <w:numFmt w:val="decimal"/>
      <w:lvlText w:val="%1."/>
      <w:lvlJc w:val="left"/>
      <w:pPr>
        <w:ind w:left="1149" w:hanging="360"/>
      </w:pPr>
      <w:rPr>
        <w:rFonts w:cs="Times New Roman" w:hint="default"/>
        <w:color w:val="000000"/>
        <w:rtl w:val="0"/>
        <w:cs w:val="0"/>
      </w:rPr>
    </w:lvl>
    <w:lvl w:ilvl="1">
      <w:start w:val="1"/>
      <w:numFmt w:val="lowerLetter"/>
      <w:lvlText w:val="%2."/>
      <w:lvlJc w:val="left"/>
      <w:pPr>
        <w:ind w:left="1869" w:hanging="360"/>
      </w:pPr>
      <w:rPr>
        <w:rFonts w:cs="Times New Roman"/>
        <w:rtl w:val="0"/>
        <w:cs w:val="0"/>
      </w:rPr>
    </w:lvl>
    <w:lvl w:ilvl="2">
      <w:start w:val="1"/>
      <w:numFmt w:val="lowerRoman"/>
      <w:lvlText w:val="%3."/>
      <w:lvlJc w:val="right"/>
      <w:pPr>
        <w:ind w:left="2589" w:hanging="180"/>
      </w:pPr>
      <w:rPr>
        <w:rFonts w:cs="Times New Roman"/>
        <w:rtl w:val="0"/>
        <w:cs w:val="0"/>
      </w:rPr>
    </w:lvl>
    <w:lvl w:ilvl="3">
      <w:start w:val="1"/>
      <w:numFmt w:val="decimal"/>
      <w:lvlText w:val="%4."/>
      <w:lvlJc w:val="left"/>
      <w:pPr>
        <w:ind w:left="3309" w:hanging="360"/>
      </w:pPr>
      <w:rPr>
        <w:rFonts w:cs="Times New Roman"/>
        <w:rtl w:val="0"/>
        <w:cs w:val="0"/>
      </w:rPr>
    </w:lvl>
    <w:lvl w:ilvl="4">
      <w:start w:val="1"/>
      <w:numFmt w:val="lowerLetter"/>
      <w:lvlText w:val="%5."/>
      <w:lvlJc w:val="left"/>
      <w:pPr>
        <w:ind w:left="4029" w:hanging="360"/>
      </w:pPr>
      <w:rPr>
        <w:rFonts w:cs="Times New Roman"/>
        <w:rtl w:val="0"/>
        <w:cs w:val="0"/>
      </w:rPr>
    </w:lvl>
    <w:lvl w:ilvl="5">
      <w:start w:val="1"/>
      <w:numFmt w:val="lowerRoman"/>
      <w:lvlText w:val="%6."/>
      <w:lvlJc w:val="right"/>
      <w:pPr>
        <w:ind w:left="4749" w:hanging="180"/>
      </w:pPr>
      <w:rPr>
        <w:rFonts w:cs="Times New Roman"/>
        <w:rtl w:val="0"/>
        <w:cs w:val="0"/>
      </w:rPr>
    </w:lvl>
    <w:lvl w:ilvl="6">
      <w:start w:val="1"/>
      <w:numFmt w:val="decimal"/>
      <w:lvlText w:val="%7."/>
      <w:lvlJc w:val="left"/>
      <w:pPr>
        <w:ind w:left="5469" w:hanging="360"/>
      </w:pPr>
      <w:rPr>
        <w:rFonts w:cs="Times New Roman"/>
        <w:rtl w:val="0"/>
        <w:cs w:val="0"/>
      </w:rPr>
    </w:lvl>
    <w:lvl w:ilvl="7">
      <w:start w:val="1"/>
      <w:numFmt w:val="lowerLetter"/>
      <w:lvlText w:val="%8."/>
      <w:lvlJc w:val="left"/>
      <w:pPr>
        <w:ind w:left="6189" w:hanging="360"/>
      </w:pPr>
      <w:rPr>
        <w:rFonts w:cs="Times New Roman"/>
        <w:rtl w:val="0"/>
        <w:cs w:val="0"/>
      </w:rPr>
    </w:lvl>
    <w:lvl w:ilvl="8">
      <w:start w:val="1"/>
      <w:numFmt w:val="lowerRoman"/>
      <w:lvlText w:val="%9."/>
      <w:lvlJc w:val="right"/>
      <w:pPr>
        <w:ind w:left="6909" w:hanging="180"/>
      </w:pPr>
      <w:rPr>
        <w:rFonts w:cs="Times New Roman"/>
        <w:rtl w:val="0"/>
        <w:cs w:val="0"/>
      </w:rPr>
    </w:lvl>
  </w:abstractNum>
  <w:abstractNum w:abstractNumId="60">
    <w:nsid w:val="56DB5716"/>
    <w:multiLevelType w:val="hybridMultilevel"/>
    <w:tmpl w:val="29226A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580177B1"/>
    <w:multiLevelType w:val="hybridMultilevel"/>
    <w:tmpl w:val="265E62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581617D6"/>
    <w:multiLevelType w:val="hybridMultilevel"/>
    <w:tmpl w:val="409C08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58F86F01"/>
    <w:multiLevelType w:val="hybridMultilevel"/>
    <w:tmpl w:val="D3CA7C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5A484B83"/>
    <w:multiLevelType w:val="hybridMultilevel"/>
    <w:tmpl w:val="66A084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5A635D60"/>
    <w:multiLevelType w:val="hybridMultilevel"/>
    <w:tmpl w:val="D5C0B5B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6">
    <w:nsid w:val="6007263A"/>
    <w:multiLevelType w:val="hybridMultilevel"/>
    <w:tmpl w:val="722091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61096D0E"/>
    <w:multiLevelType w:val="hybridMultilevel"/>
    <w:tmpl w:val="534266F2"/>
    <w:lvl w:ilvl="0">
      <w:start w:val="1"/>
      <w:numFmt w:val="decimal"/>
      <w:lvlText w:val="(%1)"/>
      <w:lvlJc w:val="left"/>
      <w:pPr>
        <w:ind w:left="720" w:hanging="360"/>
      </w:pPr>
      <w:rPr>
        <w:rFonts w:ascii="Times New Roman" w:hAnsi="Times New Roman" w:cs="Times New Roman" w:hint="default"/>
        <w:b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649E58E9"/>
    <w:multiLevelType w:val="hybridMultilevel"/>
    <w:tmpl w:val="E3E6833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9">
    <w:nsid w:val="67EF786D"/>
    <w:multiLevelType w:val="hybridMultilevel"/>
    <w:tmpl w:val="98B871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69F955DB"/>
    <w:multiLevelType w:val="hybridMultilevel"/>
    <w:tmpl w:val="1E0E61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6FE72F3D"/>
    <w:multiLevelType w:val="hybridMultilevel"/>
    <w:tmpl w:val="5502BC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70FB1D80"/>
    <w:multiLevelType w:val="hybridMultilevel"/>
    <w:tmpl w:val="1122CBB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3">
    <w:nsid w:val="72ED509F"/>
    <w:multiLevelType w:val="hybridMultilevel"/>
    <w:tmpl w:val="CD1433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75062AAF"/>
    <w:multiLevelType w:val="hybridMultilevel"/>
    <w:tmpl w:val="002852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76E4529C"/>
    <w:multiLevelType w:val="hybridMultilevel"/>
    <w:tmpl w:val="FBBC0FD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6">
    <w:nsid w:val="796B5592"/>
    <w:multiLevelType w:val="hybridMultilevel"/>
    <w:tmpl w:val="C560B1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79FA4B6F"/>
    <w:multiLevelType w:val="hybridMultilevel"/>
    <w:tmpl w:val="6AC6B27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8">
    <w:nsid w:val="7CC14C67"/>
    <w:multiLevelType w:val="hybridMultilevel"/>
    <w:tmpl w:val="15C0B2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7E9443B0"/>
    <w:multiLevelType w:val="hybridMultilevel"/>
    <w:tmpl w:val="0720DA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7F6942EB"/>
    <w:multiLevelType w:val="hybridMultilevel"/>
    <w:tmpl w:val="A29E0F2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9"/>
  </w:num>
  <w:num w:numId="2">
    <w:abstractNumId w:val="65"/>
  </w:num>
  <w:num w:numId="3">
    <w:abstractNumId w:val="49"/>
  </w:num>
  <w:num w:numId="4">
    <w:abstractNumId w:val="28"/>
  </w:num>
  <w:num w:numId="5">
    <w:abstractNumId w:val="37"/>
  </w:num>
  <w:num w:numId="6">
    <w:abstractNumId w:val="47"/>
  </w:num>
  <w:num w:numId="7">
    <w:abstractNumId w:val="76"/>
  </w:num>
  <w:num w:numId="8">
    <w:abstractNumId w:val="23"/>
  </w:num>
  <w:num w:numId="9">
    <w:abstractNumId w:val="35"/>
  </w:num>
  <w:num w:numId="10">
    <w:abstractNumId w:val="77"/>
  </w:num>
  <w:num w:numId="11">
    <w:abstractNumId w:val="33"/>
  </w:num>
  <w:num w:numId="12">
    <w:abstractNumId w:val="8"/>
  </w:num>
  <w:num w:numId="13">
    <w:abstractNumId w:val="31"/>
  </w:num>
  <w:num w:numId="14">
    <w:abstractNumId w:val="71"/>
  </w:num>
  <w:num w:numId="15">
    <w:abstractNumId w:val="80"/>
  </w:num>
  <w:num w:numId="16">
    <w:abstractNumId w:val="5"/>
  </w:num>
  <w:num w:numId="17">
    <w:abstractNumId w:val="19"/>
  </w:num>
  <w:num w:numId="18">
    <w:abstractNumId w:val="38"/>
  </w:num>
  <w:num w:numId="19">
    <w:abstractNumId w:val="12"/>
  </w:num>
  <w:num w:numId="20">
    <w:abstractNumId w:val="42"/>
  </w:num>
  <w:num w:numId="21">
    <w:abstractNumId w:val="57"/>
  </w:num>
  <w:num w:numId="22">
    <w:abstractNumId w:val="75"/>
  </w:num>
  <w:num w:numId="23">
    <w:abstractNumId w:val="68"/>
  </w:num>
  <w:num w:numId="24">
    <w:abstractNumId w:val="58"/>
  </w:num>
  <w:num w:numId="25">
    <w:abstractNumId w:val="1"/>
  </w:num>
  <w:num w:numId="26">
    <w:abstractNumId w:val="13"/>
  </w:num>
  <w:num w:numId="27">
    <w:abstractNumId w:val="39"/>
  </w:num>
  <w:num w:numId="28">
    <w:abstractNumId w:val="18"/>
  </w:num>
  <w:num w:numId="29">
    <w:abstractNumId w:val="41"/>
  </w:num>
  <w:num w:numId="30">
    <w:abstractNumId w:val="64"/>
  </w:num>
  <w:num w:numId="31">
    <w:abstractNumId w:val="16"/>
  </w:num>
  <w:num w:numId="32">
    <w:abstractNumId w:val="69"/>
  </w:num>
  <w:num w:numId="33">
    <w:abstractNumId w:val="0"/>
  </w:num>
  <w:num w:numId="34">
    <w:abstractNumId w:val="2"/>
  </w:num>
  <w:num w:numId="35">
    <w:abstractNumId w:val="54"/>
  </w:num>
  <w:num w:numId="36">
    <w:abstractNumId w:val="59"/>
  </w:num>
  <w:num w:numId="37">
    <w:abstractNumId w:val="26"/>
  </w:num>
  <w:num w:numId="38">
    <w:abstractNumId w:val="36"/>
  </w:num>
  <w:num w:numId="39">
    <w:abstractNumId w:val="46"/>
  </w:num>
  <w:num w:numId="40">
    <w:abstractNumId w:val="72"/>
  </w:num>
  <w:num w:numId="41">
    <w:abstractNumId w:val="45"/>
  </w:num>
  <w:num w:numId="42">
    <w:abstractNumId w:val="78"/>
  </w:num>
  <w:num w:numId="43">
    <w:abstractNumId w:val="51"/>
  </w:num>
  <w:num w:numId="44">
    <w:abstractNumId w:val="67"/>
  </w:num>
  <w:num w:numId="45">
    <w:abstractNumId w:val="20"/>
  </w:num>
  <w:num w:numId="46">
    <w:abstractNumId w:val="3"/>
  </w:num>
  <w:num w:numId="47">
    <w:abstractNumId w:val="30"/>
  </w:num>
  <w:num w:numId="48">
    <w:abstractNumId w:val="7"/>
  </w:num>
  <w:num w:numId="49">
    <w:abstractNumId w:val="24"/>
  </w:num>
  <w:num w:numId="50">
    <w:abstractNumId w:val="17"/>
  </w:num>
  <w:num w:numId="51">
    <w:abstractNumId w:val="74"/>
  </w:num>
  <w:num w:numId="52">
    <w:abstractNumId w:val="48"/>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63"/>
  </w:num>
  <w:num w:numId="56">
    <w:abstractNumId w:val="27"/>
  </w:num>
  <w:num w:numId="57">
    <w:abstractNumId w:val="53"/>
  </w:num>
  <w:num w:numId="58">
    <w:abstractNumId w:val="4"/>
  </w:num>
  <w:num w:numId="59">
    <w:abstractNumId w:val="44"/>
  </w:num>
  <w:num w:numId="60">
    <w:abstractNumId w:val="70"/>
  </w:num>
  <w:num w:numId="61">
    <w:abstractNumId w:val="40"/>
  </w:num>
  <w:num w:numId="62">
    <w:abstractNumId w:val="50"/>
  </w:num>
  <w:num w:numId="63">
    <w:abstractNumId w:val="6"/>
  </w:num>
  <w:num w:numId="64">
    <w:abstractNumId w:val="34"/>
  </w:num>
  <w:num w:numId="65">
    <w:abstractNumId w:val="62"/>
  </w:num>
  <w:num w:numId="66">
    <w:abstractNumId w:val="73"/>
  </w:num>
  <w:num w:numId="67">
    <w:abstractNumId w:val="43"/>
  </w:num>
  <w:num w:numId="68">
    <w:abstractNumId w:val="14"/>
  </w:num>
  <w:num w:numId="69">
    <w:abstractNumId w:val="60"/>
  </w:num>
  <w:num w:numId="70">
    <w:abstractNumId w:val="9"/>
  </w:num>
  <w:num w:numId="71">
    <w:abstractNumId w:val="66"/>
  </w:num>
  <w:num w:numId="72">
    <w:abstractNumId w:val="79"/>
  </w:num>
  <w:num w:numId="73">
    <w:abstractNumId w:val="21"/>
  </w:num>
  <w:num w:numId="74">
    <w:abstractNumId w:val="22"/>
  </w:num>
  <w:num w:numId="75">
    <w:abstractNumId w:val="15"/>
  </w:num>
  <w:num w:numId="76">
    <w:abstractNumId w:val="56"/>
  </w:num>
  <w:num w:numId="77">
    <w:abstractNumId w:val="52"/>
  </w:num>
  <w:num w:numId="78">
    <w:abstractNumId w:val="25"/>
  </w:num>
  <w:num w:numId="79">
    <w:abstractNumId w:val="55"/>
  </w:num>
  <w:num w:numId="80">
    <w:abstractNumId w:val="61"/>
  </w:num>
  <w:num w:numId="81">
    <w:abstractNumId w:val="10"/>
  </w:num>
  <w:num w:numId="8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A00DCC"/>
    <w:rsid w:val="000002E4"/>
    <w:rsid w:val="000004B9"/>
    <w:rsid w:val="00000C00"/>
    <w:rsid w:val="00000FEA"/>
    <w:rsid w:val="00001D58"/>
    <w:rsid w:val="0000555A"/>
    <w:rsid w:val="000057D1"/>
    <w:rsid w:val="00010EF0"/>
    <w:rsid w:val="00011F83"/>
    <w:rsid w:val="000121A6"/>
    <w:rsid w:val="00013B8C"/>
    <w:rsid w:val="00016621"/>
    <w:rsid w:val="00017008"/>
    <w:rsid w:val="0001738C"/>
    <w:rsid w:val="00017E50"/>
    <w:rsid w:val="000244F3"/>
    <w:rsid w:val="000246D0"/>
    <w:rsid w:val="00025568"/>
    <w:rsid w:val="0002659D"/>
    <w:rsid w:val="00026C57"/>
    <w:rsid w:val="00027428"/>
    <w:rsid w:val="0003012E"/>
    <w:rsid w:val="00030915"/>
    <w:rsid w:val="00031C9C"/>
    <w:rsid w:val="00032526"/>
    <w:rsid w:val="0003562B"/>
    <w:rsid w:val="00035862"/>
    <w:rsid w:val="00035E95"/>
    <w:rsid w:val="000371BA"/>
    <w:rsid w:val="0004278A"/>
    <w:rsid w:val="000432A8"/>
    <w:rsid w:val="00043F0A"/>
    <w:rsid w:val="000456C1"/>
    <w:rsid w:val="000469CD"/>
    <w:rsid w:val="00046B10"/>
    <w:rsid w:val="00047D35"/>
    <w:rsid w:val="00052B76"/>
    <w:rsid w:val="00054EB4"/>
    <w:rsid w:val="000554B2"/>
    <w:rsid w:val="000560A4"/>
    <w:rsid w:val="00056377"/>
    <w:rsid w:val="00056C4E"/>
    <w:rsid w:val="00057F8B"/>
    <w:rsid w:val="00060A1B"/>
    <w:rsid w:val="000621DB"/>
    <w:rsid w:val="000627FF"/>
    <w:rsid w:val="000641E3"/>
    <w:rsid w:val="000654BF"/>
    <w:rsid w:val="000657E8"/>
    <w:rsid w:val="0006581D"/>
    <w:rsid w:val="000659B6"/>
    <w:rsid w:val="00065CDB"/>
    <w:rsid w:val="00066E7E"/>
    <w:rsid w:val="00066FEB"/>
    <w:rsid w:val="00067304"/>
    <w:rsid w:val="0006772A"/>
    <w:rsid w:val="00070AC4"/>
    <w:rsid w:val="00070D47"/>
    <w:rsid w:val="000723B4"/>
    <w:rsid w:val="00072806"/>
    <w:rsid w:val="00074936"/>
    <w:rsid w:val="00074D5F"/>
    <w:rsid w:val="00075C53"/>
    <w:rsid w:val="0007620B"/>
    <w:rsid w:val="000809DB"/>
    <w:rsid w:val="0008157B"/>
    <w:rsid w:val="0008232B"/>
    <w:rsid w:val="00082381"/>
    <w:rsid w:val="000835A5"/>
    <w:rsid w:val="000867F1"/>
    <w:rsid w:val="000868D3"/>
    <w:rsid w:val="00087379"/>
    <w:rsid w:val="00087D56"/>
    <w:rsid w:val="00090D99"/>
    <w:rsid w:val="00090F77"/>
    <w:rsid w:val="000924E9"/>
    <w:rsid w:val="000941E7"/>
    <w:rsid w:val="0009581F"/>
    <w:rsid w:val="00096C14"/>
    <w:rsid w:val="000A0068"/>
    <w:rsid w:val="000A03FF"/>
    <w:rsid w:val="000A08C2"/>
    <w:rsid w:val="000A1C34"/>
    <w:rsid w:val="000A275C"/>
    <w:rsid w:val="000A41F9"/>
    <w:rsid w:val="000A4B93"/>
    <w:rsid w:val="000A5489"/>
    <w:rsid w:val="000A5D71"/>
    <w:rsid w:val="000A6D8E"/>
    <w:rsid w:val="000A791C"/>
    <w:rsid w:val="000B04B9"/>
    <w:rsid w:val="000B1036"/>
    <w:rsid w:val="000B1D1A"/>
    <w:rsid w:val="000B2974"/>
    <w:rsid w:val="000B2EAD"/>
    <w:rsid w:val="000B33D9"/>
    <w:rsid w:val="000B34D4"/>
    <w:rsid w:val="000B350A"/>
    <w:rsid w:val="000B3A21"/>
    <w:rsid w:val="000B4D86"/>
    <w:rsid w:val="000B5D58"/>
    <w:rsid w:val="000C1085"/>
    <w:rsid w:val="000C1548"/>
    <w:rsid w:val="000C1875"/>
    <w:rsid w:val="000C1928"/>
    <w:rsid w:val="000C3582"/>
    <w:rsid w:val="000C36D2"/>
    <w:rsid w:val="000C4A96"/>
    <w:rsid w:val="000C4C0F"/>
    <w:rsid w:val="000C4E61"/>
    <w:rsid w:val="000C5842"/>
    <w:rsid w:val="000C5E75"/>
    <w:rsid w:val="000C7D0E"/>
    <w:rsid w:val="000C7EBC"/>
    <w:rsid w:val="000D0127"/>
    <w:rsid w:val="000D068A"/>
    <w:rsid w:val="000D0B83"/>
    <w:rsid w:val="000D2811"/>
    <w:rsid w:val="000D4323"/>
    <w:rsid w:val="000D5BAB"/>
    <w:rsid w:val="000D6284"/>
    <w:rsid w:val="000D6467"/>
    <w:rsid w:val="000D75DE"/>
    <w:rsid w:val="000E0118"/>
    <w:rsid w:val="000E2AA7"/>
    <w:rsid w:val="000E2DA8"/>
    <w:rsid w:val="000E3603"/>
    <w:rsid w:val="000E3628"/>
    <w:rsid w:val="000E39FF"/>
    <w:rsid w:val="000E5D52"/>
    <w:rsid w:val="000E6204"/>
    <w:rsid w:val="000E6941"/>
    <w:rsid w:val="000F0082"/>
    <w:rsid w:val="000F094F"/>
    <w:rsid w:val="000F103F"/>
    <w:rsid w:val="000F214D"/>
    <w:rsid w:val="000F215A"/>
    <w:rsid w:val="000F34EF"/>
    <w:rsid w:val="000F4184"/>
    <w:rsid w:val="000F4CB3"/>
    <w:rsid w:val="000F623A"/>
    <w:rsid w:val="000F64FD"/>
    <w:rsid w:val="00101BA6"/>
    <w:rsid w:val="00102925"/>
    <w:rsid w:val="00102A9E"/>
    <w:rsid w:val="00104EA6"/>
    <w:rsid w:val="001104A5"/>
    <w:rsid w:val="001115C6"/>
    <w:rsid w:val="00112BDE"/>
    <w:rsid w:val="0011306D"/>
    <w:rsid w:val="0011315A"/>
    <w:rsid w:val="00114B8F"/>
    <w:rsid w:val="001163A3"/>
    <w:rsid w:val="00117605"/>
    <w:rsid w:val="00117633"/>
    <w:rsid w:val="001218A7"/>
    <w:rsid w:val="0012248E"/>
    <w:rsid w:val="00123D25"/>
    <w:rsid w:val="0012445D"/>
    <w:rsid w:val="00125026"/>
    <w:rsid w:val="00125274"/>
    <w:rsid w:val="0012608C"/>
    <w:rsid w:val="00126DA0"/>
    <w:rsid w:val="00126FB3"/>
    <w:rsid w:val="00130BAC"/>
    <w:rsid w:val="001327A8"/>
    <w:rsid w:val="001337B0"/>
    <w:rsid w:val="00135166"/>
    <w:rsid w:val="00140444"/>
    <w:rsid w:val="001411A6"/>
    <w:rsid w:val="0014130C"/>
    <w:rsid w:val="001418C9"/>
    <w:rsid w:val="00141AE3"/>
    <w:rsid w:val="00142CCB"/>
    <w:rsid w:val="0014458A"/>
    <w:rsid w:val="001517E3"/>
    <w:rsid w:val="00152B68"/>
    <w:rsid w:val="00154343"/>
    <w:rsid w:val="00154614"/>
    <w:rsid w:val="001558D1"/>
    <w:rsid w:val="0015696A"/>
    <w:rsid w:val="00156CF5"/>
    <w:rsid w:val="001577AC"/>
    <w:rsid w:val="00157FBC"/>
    <w:rsid w:val="00161774"/>
    <w:rsid w:val="00163239"/>
    <w:rsid w:val="001644FE"/>
    <w:rsid w:val="00164A57"/>
    <w:rsid w:val="00167188"/>
    <w:rsid w:val="00167326"/>
    <w:rsid w:val="00167685"/>
    <w:rsid w:val="001722D9"/>
    <w:rsid w:val="0017232F"/>
    <w:rsid w:val="00172497"/>
    <w:rsid w:val="001727BC"/>
    <w:rsid w:val="0017284A"/>
    <w:rsid w:val="00172A74"/>
    <w:rsid w:val="00174C02"/>
    <w:rsid w:val="00175667"/>
    <w:rsid w:val="00176A86"/>
    <w:rsid w:val="00180FA9"/>
    <w:rsid w:val="001810E4"/>
    <w:rsid w:val="00181EBF"/>
    <w:rsid w:val="00183CEE"/>
    <w:rsid w:val="00184380"/>
    <w:rsid w:val="00185FA8"/>
    <w:rsid w:val="001876E6"/>
    <w:rsid w:val="00187AD4"/>
    <w:rsid w:val="00187C5A"/>
    <w:rsid w:val="00192772"/>
    <w:rsid w:val="00194470"/>
    <w:rsid w:val="001A0224"/>
    <w:rsid w:val="001A067A"/>
    <w:rsid w:val="001A1B4A"/>
    <w:rsid w:val="001A1F4E"/>
    <w:rsid w:val="001A2FFD"/>
    <w:rsid w:val="001A5624"/>
    <w:rsid w:val="001A60E0"/>
    <w:rsid w:val="001A63B6"/>
    <w:rsid w:val="001A72FC"/>
    <w:rsid w:val="001A7449"/>
    <w:rsid w:val="001B2658"/>
    <w:rsid w:val="001B52D5"/>
    <w:rsid w:val="001B5664"/>
    <w:rsid w:val="001B5B58"/>
    <w:rsid w:val="001B7EFF"/>
    <w:rsid w:val="001C0802"/>
    <w:rsid w:val="001C1519"/>
    <w:rsid w:val="001C2AE2"/>
    <w:rsid w:val="001C3421"/>
    <w:rsid w:val="001C5D1B"/>
    <w:rsid w:val="001C6A30"/>
    <w:rsid w:val="001C79A3"/>
    <w:rsid w:val="001D2119"/>
    <w:rsid w:val="001D344D"/>
    <w:rsid w:val="001D3916"/>
    <w:rsid w:val="001D46AA"/>
    <w:rsid w:val="001D4C08"/>
    <w:rsid w:val="001D6474"/>
    <w:rsid w:val="001D7A0B"/>
    <w:rsid w:val="001E01DD"/>
    <w:rsid w:val="001E0835"/>
    <w:rsid w:val="001E1734"/>
    <w:rsid w:val="001E5D8E"/>
    <w:rsid w:val="001E6B45"/>
    <w:rsid w:val="001F0859"/>
    <w:rsid w:val="001F0962"/>
    <w:rsid w:val="001F1A9D"/>
    <w:rsid w:val="001F2E54"/>
    <w:rsid w:val="001F310C"/>
    <w:rsid w:val="001F3123"/>
    <w:rsid w:val="001F4EE1"/>
    <w:rsid w:val="001F73BB"/>
    <w:rsid w:val="002002BE"/>
    <w:rsid w:val="00201F78"/>
    <w:rsid w:val="00202A17"/>
    <w:rsid w:val="00202B94"/>
    <w:rsid w:val="002030B1"/>
    <w:rsid w:val="00203D0E"/>
    <w:rsid w:val="00204056"/>
    <w:rsid w:val="0020440C"/>
    <w:rsid w:val="00205009"/>
    <w:rsid w:val="002053B5"/>
    <w:rsid w:val="00205DB7"/>
    <w:rsid w:val="0020727C"/>
    <w:rsid w:val="00207929"/>
    <w:rsid w:val="00210281"/>
    <w:rsid w:val="00210287"/>
    <w:rsid w:val="00211884"/>
    <w:rsid w:val="00214FC0"/>
    <w:rsid w:val="00215996"/>
    <w:rsid w:val="002216C4"/>
    <w:rsid w:val="0022392C"/>
    <w:rsid w:val="00225E0A"/>
    <w:rsid w:val="002267D8"/>
    <w:rsid w:val="002312F6"/>
    <w:rsid w:val="00232FC6"/>
    <w:rsid w:val="0023357A"/>
    <w:rsid w:val="00233D10"/>
    <w:rsid w:val="00234144"/>
    <w:rsid w:val="00234AA2"/>
    <w:rsid w:val="00237780"/>
    <w:rsid w:val="00237B0E"/>
    <w:rsid w:val="00237B21"/>
    <w:rsid w:val="00237F95"/>
    <w:rsid w:val="00241A5B"/>
    <w:rsid w:val="00241ADC"/>
    <w:rsid w:val="002421E8"/>
    <w:rsid w:val="0024348A"/>
    <w:rsid w:val="002445B1"/>
    <w:rsid w:val="00252090"/>
    <w:rsid w:val="00252F71"/>
    <w:rsid w:val="00254440"/>
    <w:rsid w:val="0025580B"/>
    <w:rsid w:val="00255B41"/>
    <w:rsid w:val="002568B3"/>
    <w:rsid w:val="00257151"/>
    <w:rsid w:val="002608EC"/>
    <w:rsid w:val="0026137F"/>
    <w:rsid w:val="002623BD"/>
    <w:rsid w:val="00262607"/>
    <w:rsid w:val="00262758"/>
    <w:rsid w:val="00262CE2"/>
    <w:rsid w:val="00263C54"/>
    <w:rsid w:val="00263E7C"/>
    <w:rsid w:val="002644A3"/>
    <w:rsid w:val="00264808"/>
    <w:rsid w:val="00266920"/>
    <w:rsid w:val="002673D6"/>
    <w:rsid w:val="00267422"/>
    <w:rsid w:val="00270221"/>
    <w:rsid w:val="00270B32"/>
    <w:rsid w:val="0027330C"/>
    <w:rsid w:val="002733CE"/>
    <w:rsid w:val="00273EF1"/>
    <w:rsid w:val="00274455"/>
    <w:rsid w:val="0027565B"/>
    <w:rsid w:val="00276210"/>
    <w:rsid w:val="00276BA3"/>
    <w:rsid w:val="00276BC1"/>
    <w:rsid w:val="00277540"/>
    <w:rsid w:val="002803D7"/>
    <w:rsid w:val="00280548"/>
    <w:rsid w:val="00280EC0"/>
    <w:rsid w:val="00281E98"/>
    <w:rsid w:val="0028231D"/>
    <w:rsid w:val="0028239E"/>
    <w:rsid w:val="0028257C"/>
    <w:rsid w:val="002826DA"/>
    <w:rsid w:val="00282ECF"/>
    <w:rsid w:val="00284321"/>
    <w:rsid w:val="00284F2F"/>
    <w:rsid w:val="00285B8F"/>
    <w:rsid w:val="00285FC0"/>
    <w:rsid w:val="0029596D"/>
    <w:rsid w:val="00295C91"/>
    <w:rsid w:val="00295DA8"/>
    <w:rsid w:val="0029622D"/>
    <w:rsid w:val="002A1965"/>
    <w:rsid w:val="002A2689"/>
    <w:rsid w:val="002A415A"/>
    <w:rsid w:val="002A4745"/>
    <w:rsid w:val="002A516D"/>
    <w:rsid w:val="002A602F"/>
    <w:rsid w:val="002A6AD8"/>
    <w:rsid w:val="002B0268"/>
    <w:rsid w:val="002B0894"/>
    <w:rsid w:val="002B3D39"/>
    <w:rsid w:val="002B586B"/>
    <w:rsid w:val="002B5947"/>
    <w:rsid w:val="002C00DD"/>
    <w:rsid w:val="002C26D9"/>
    <w:rsid w:val="002C36B5"/>
    <w:rsid w:val="002C3FEE"/>
    <w:rsid w:val="002C4899"/>
    <w:rsid w:val="002C521E"/>
    <w:rsid w:val="002C67E4"/>
    <w:rsid w:val="002C770F"/>
    <w:rsid w:val="002D1330"/>
    <w:rsid w:val="002D2301"/>
    <w:rsid w:val="002D2807"/>
    <w:rsid w:val="002D4C72"/>
    <w:rsid w:val="002D4FB7"/>
    <w:rsid w:val="002D505A"/>
    <w:rsid w:val="002D6109"/>
    <w:rsid w:val="002D6E59"/>
    <w:rsid w:val="002E1044"/>
    <w:rsid w:val="002E10EB"/>
    <w:rsid w:val="002E13C7"/>
    <w:rsid w:val="002E1795"/>
    <w:rsid w:val="002E1B62"/>
    <w:rsid w:val="002E78D4"/>
    <w:rsid w:val="002E79CC"/>
    <w:rsid w:val="002F00BB"/>
    <w:rsid w:val="002F0B6D"/>
    <w:rsid w:val="002F1820"/>
    <w:rsid w:val="002F1B7C"/>
    <w:rsid w:val="002F2AB0"/>
    <w:rsid w:val="002F2DD0"/>
    <w:rsid w:val="002F3845"/>
    <w:rsid w:val="002F4510"/>
    <w:rsid w:val="002F468F"/>
    <w:rsid w:val="002F590C"/>
    <w:rsid w:val="002F595B"/>
    <w:rsid w:val="002F6CC8"/>
    <w:rsid w:val="002F7729"/>
    <w:rsid w:val="00300763"/>
    <w:rsid w:val="00301981"/>
    <w:rsid w:val="00303B4D"/>
    <w:rsid w:val="00305409"/>
    <w:rsid w:val="003057A8"/>
    <w:rsid w:val="00305AA2"/>
    <w:rsid w:val="0030793A"/>
    <w:rsid w:val="00311798"/>
    <w:rsid w:val="00315220"/>
    <w:rsid w:val="00316263"/>
    <w:rsid w:val="003164E6"/>
    <w:rsid w:val="00316A07"/>
    <w:rsid w:val="00323246"/>
    <w:rsid w:val="00325F68"/>
    <w:rsid w:val="00326F07"/>
    <w:rsid w:val="00327AEA"/>
    <w:rsid w:val="00327CE3"/>
    <w:rsid w:val="00330F19"/>
    <w:rsid w:val="00331809"/>
    <w:rsid w:val="00331B2C"/>
    <w:rsid w:val="0033560C"/>
    <w:rsid w:val="00336196"/>
    <w:rsid w:val="0033638F"/>
    <w:rsid w:val="00336A00"/>
    <w:rsid w:val="00336C36"/>
    <w:rsid w:val="00337089"/>
    <w:rsid w:val="00340016"/>
    <w:rsid w:val="00341464"/>
    <w:rsid w:val="00341732"/>
    <w:rsid w:val="00351053"/>
    <w:rsid w:val="00354AC7"/>
    <w:rsid w:val="00355C34"/>
    <w:rsid w:val="00360435"/>
    <w:rsid w:val="003632BA"/>
    <w:rsid w:val="00363572"/>
    <w:rsid w:val="0036543E"/>
    <w:rsid w:val="003665E3"/>
    <w:rsid w:val="0037131E"/>
    <w:rsid w:val="00371F3F"/>
    <w:rsid w:val="00372767"/>
    <w:rsid w:val="003728CD"/>
    <w:rsid w:val="0037433E"/>
    <w:rsid w:val="0037470A"/>
    <w:rsid w:val="00380147"/>
    <w:rsid w:val="00381B6F"/>
    <w:rsid w:val="00381D37"/>
    <w:rsid w:val="003823A6"/>
    <w:rsid w:val="00382567"/>
    <w:rsid w:val="003845E4"/>
    <w:rsid w:val="00385665"/>
    <w:rsid w:val="003859A2"/>
    <w:rsid w:val="00392FB5"/>
    <w:rsid w:val="003931B6"/>
    <w:rsid w:val="00394A81"/>
    <w:rsid w:val="003969EA"/>
    <w:rsid w:val="00397469"/>
    <w:rsid w:val="00397DCC"/>
    <w:rsid w:val="003A0140"/>
    <w:rsid w:val="003A071E"/>
    <w:rsid w:val="003A4919"/>
    <w:rsid w:val="003A4C34"/>
    <w:rsid w:val="003A5F00"/>
    <w:rsid w:val="003A60BD"/>
    <w:rsid w:val="003A7B19"/>
    <w:rsid w:val="003A7DDE"/>
    <w:rsid w:val="003B0274"/>
    <w:rsid w:val="003B1303"/>
    <w:rsid w:val="003B2B6B"/>
    <w:rsid w:val="003B2F2A"/>
    <w:rsid w:val="003B42ED"/>
    <w:rsid w:val="003B5FB6"/>
    <w:rsid w:val="003B75C0"/>
    <w:rsid w:val="003C0760"/>
    <w:rsid w:val="003C1F1A"/>
    <w:rsid w:val="003C28D3"/>
    <w:rsid w:val="003C28E2"/>
    <w:rsid w:val="003C32A3"/>
    <w:rsid w:val="003C3C90"/>
    <w:rsid w:val="003C42F6"/>
    <w:rsid w:val="003C640C"/>
    <w:rsid w:val="003D27BB"/>
    <w:rsid w:val="003D30C4"/>
    <w:rsid w:val="003D3BAC"/>
    <w:rsid w:val="003D4494"/>
    <w:rsid w:val="003D5046"/>
    <w:rsid w:val="003D52C9"/>
    <w:rsid w:val="003D64C8"/>
    <w:rsid w:val="003E1FCC"/>
    <w:rsid w:val="003E67D9"/>
    <w:rsid w:val="003E685A"/>
    <w:rsid w:val="003E6F80"/>
    <w:rsid w:val="003F027E"/>
    <w:rsid w:val="003F0BC7"/>
    <w:rsid w:val="003F0C3F"/>
    <w:rsid w:val="003F1D9A"/>
    <w:rsid w:val="003F25D0"/>
    <w:rsid w:val="003F36FF"/>
    <w:rsid w:val="003F3876"/>
    <w:rsid w:val="003F4BF0"/>
    <w:rsid w:val="003F50A4"/>
    <w:rsid w:val="003F5ACA"/>
    <w:rsid w:val="003F7EB9"/>
    <w:rsid w:val="0040106B"/>
    <w:rsid w:val="00401444"/>
    <w:rsid w:val="004017BC"/>
    <w:rsid w:val="00401C62"/>
    <w:rsid w:val="004042E3"/>
    <w:rsid w:val="004045B5"/>
    <w:rsid w:val="00404824"/>
    <w:rsid w:val="00404C2B"/>
    <w:rsid w:val="004062F7"/>
    <w:rsid w:val="00406986"/>
    <w:rsid w:val="00410737"/>
    <w:rsid w:val="00411A19"/>
    <w:rsid w:val="00411BF4"/>
    <w:rsid w:val="00412195"/>
    <w:rsid w:val="00412808"/>
    <w:rsid w:val="004128AF"/>
    <w:rsid w:val="00413CBB"/>
    <w:rsid w:val="004156D3"/>
    <w:rsid w:val="00415835"/>
    <w:rsid w:val="00417385"/>
    <w:rsid w:val="00420468"/>
    <w:rsid w:val="00421EC5"/>
    <w:rsid w:val="00422494"/>
    <w:rsid w:val="00422E9F"/>
    <w:rsid w:val="00423C0F"/>
    <w:rsid w:val="004251F5"/>
    <w:rsid w:val="004255F6"/>
    <w:rsid w:val="004272F5"/>
    <w:rsid w:val="0042734E"/>
    <w:rsid w:val="00427EF4"/>
    <w:rsid w:val="004328A5"/>
    <w:rsid w:val="0043426C"/>
    <w:rsid w:val="00434792"/>
    <w:rsid w:val="00436654"/>
    <w:rsid w:val="004368C1"/>
    <w:rsid w:val="00436FF3"/>
    <w:rsid w:val="00437F8F"/>
    <w:rsid w:val="004401F9"/>
    <w:rsid w:val="004412E2"/>
    <w:rsid w:val="00442FC6"/>
    <w:rsid w:val="00444B76"/>
    <w:rsid w:val="00444C28"/>
    <w:rsid w:val="004450A3"/>
    <w:rsid w:val="0044517E"/>
    <w:rsid w:val="004453F6"/>
    <w:rsid w:val="00445A37"/>
    <w:rsid w:val="00451327"/>
    <w:rsid w:val="0045208D"/>
    <w:rsid w:val="0045313E"/>
    <w:rsid w:val="00453C11"/>
    <w:rsid w:val="00453E1C"/>
    <w:rsid w:val="004541EC"/>
    <w:rsid w:val="0045524A"/>
    <w:rsid w:val="0045762C"/>
    <w:rsid w:val="004578F1"/>
    <w:rsid w:val="00457925"/>
    <w:rsid w:val="00460930"/>
    <w:rsid w:val="00461E2B"/>
    <w:rsid w:val="00462E25"/>
    <w:rsid w:val="004638A3"/>
    <w:rsid w:val="00463925"/>
    <w:rsid w:val="00463DED"/>
    <w:rsid w:val="00464A24"/>
    <w:rsid w:val="00465C8F"/>
    <w:rsid w:val="004668EC"/>
    <w:rsid w:val="00467F47"/>
    <w:rsid w:val="00470137"/>
    <w:rsid w:val="004702F0"/>
    <w:rsid w:val="00471290"/>
    <w:rsid w:val="00471714"/>
    <w:rsid w:val="0047287B"/>
    <w:rsid w:val="00473A31"/>
    <w:rsid w:val="00473FA9"/>
    <w:rsid w:val="00474566"/>
    <w:rsid w:val="00474F43"/>
    <w:rsid w:val="0047501C"/>
    <w:rsid w:val="004750A8"/>
    <w:rsid w:val="00477BA2"/>
    <w:rsid w:val="0048100F"/>
    <w:rsid w:val="004838AE"/>
    <w:rsid w:val="004852AF"/>
    <w:rsid w:val="00485AC3"/>
    <w:rsid w:val="0048779A"/>
    <w:rsid w:val="00492F6B"/>
    <w:rsid w:val="004934B0"/>
    <w:rsid w:val="00496341"/>
    <w:rsid w:val="00496B35"/>
    <w:rsid w:val="004A00C6"/>
    <w:rsid w:val="004A13C6"/>
    <w:rsid w:val="004A31A8"/>
    <w:rsid w:val="004A4E2A"/>
    <w:rsid w:val="004A52E2"/>
    <w:rsid w:val="004A5A1E"/>
    <w:rsid w:val="004A6DB3"/>
    <w:rsid w:val="004A767A"/>
    <w:rsid w:val="004A770F"/>
    <w:rsid w:val="004A7AEE"/>
    <w:rsid w:val="004B0AE6"/>
    <w:rsid w:val="004B1CE1"/>
    <w:rsid w:val="004B2172"/>
    <w:rsid w:val="004B3F49"/>
    <w:rsid w:val="004B7123"/>
    <w:rsid w:val="004B7B0B"/>
    <w:rsid w:val="004C08EF"/>
    <w:rsid w:val="004C1F09"/>
    <w:rsid w:val="004C2173"/>
    <w:rsid w:val="004C4588"/>
    <w:rsid w:val="004C77D5"/>
    <w:rsid w:val="004C7F6B"/>
    <w:rsid w:val="004D00C4"/>
    <w:rsid w:val="004D0211"/>
    <w:rsid w:val="004D2099"/>
    <w:rsid w:val="004D2191"/>
    <w:rsid w:val="004D230A"/>
    <w:rsid w:val="004D304F"/>
    <w:rsid w:val="004D58BC"/>
    <w:rsid w:val="004D5928"/>
    <w:rsid w:val="004D6CA1"/>
    <w:rsid w:val="004D7DCB"/>
    <w:rsid w:val="004E0E04"/>
    <w:rsid w:val="004E0E46"/>
    <w:rsid w:val="004E1159"/>
    <w:rsid w:val="004E3036"/>
    <w:rsid w:val="004E45F5"/>
    <w:rsid w:val="004E5B83"/>
    <w:rsid w:val="004E6AA3"/>
    <w:rsid w:val="004E71F7"/>
    <w:rsid w:val="004E760F"/>
    <w:rsid w:val="004F0F3C"/>
    <w:rsid w:val="004F1623"/>
    <w:rsid w:val="004F2409"/>
    <w:rsid w:val="004F6C4B"/>
    <w:rsid w:val="00501A5F"/>
    <w:rsid w:val="00501B6A"/>
    <w:rsid w:val="005024F8"/>
    <w:rsid w:val="0050284D"/>
    <w:rsid w:val="00504280"/>
    <w:rsid w:val="005047CF"/>
    <w:rsid w:val="005073F5"/>
    <w:rsid w:val="00510D88"/>
    <w:rsid w:val="00511077"/>
    <w:rsid w:val="005118AB"/>
    <w:rsid w:val="00512C2F"/>
    <w:rsid w:val="00512FA1"/>
    <w:rsid w:val="00513001"/>
    <w:rsid w:val="005133E4"/>
    <w:rsid w:val="0051417A"/>
    <w:rsid w:val="00514781"/>
    <w:rsid w:val="00515F48"/>
    <w:rsid w:val="00515FA5"/>
    <w:rsid w:val="0051665E"/>
    <w:rsid w:val="00517C54"/>
    <w:rsid w:val="00517D83"/>
    <w:rsid w:val="00520A6A"/>
    <w:rsid w:val="005212A8"/>
    <w:rsid w:val="005244FB"/>
    <w:rsid w:val="00524E1A"/>
    <w:rsid w:val="00525654"/>
    <w:rsid w:val="00531B82"/>
    <w:rsid w:val="00531F16"/>
    <w:rsid w:val="005328D4"/>
    <w:rsid w:val="00532B6F"/>
    <w:rsid w:val="00533D0A"/>
    <w:rsid w:val="00534850"/>
    <w:rsid w:val="00535D77"/>
    <w:rsid w:val="00536B82"/>
    <w:rsid w:val="00536C77"/>
    <w:rsid w:val="00540149"/>
    <w:rsid w:val="0054323C"/>
    <w:rsid w:val="00543CDF"/>
    <w:rsid w:val="0054406C"/>
    <w:rsid w:val="005449BB"/>
    <w:rsid w:val="005473CC"/>
    <w:rsid w:val="00550D91"/>
    <w:rsid w:val="005519C4"/>
    <w:rsid w:val="005537DD"/>
    <w:rsid w:val="00555396"/>
    <w:rsid w:val="00556868"/>
    <w:rsid w:val="0055795A"/>
    <w:rsid w:val="00557DD8"/>
    <w:rsid w:val="00561A5B"/>
    <w:rsid w:val="00561DD7"/>
    <w:rsid w:val="00563BC1"/>
    <w:rsid w:val="00563CFD"/>
    <w:rsid w:val="005646E5"/>
    <w:rsid w:val="005651CE"/>
    <w:rsid w:val="00570993"/>
    <w:rsid w:val="00571D85"/>
    <w:rsid w:val="00573504"/>
    <w:rsid w:val="0057418C"/>
    <w:rsid w:val="00574DA8"/>
    <w:rsid w:val="00576239"/>
    <w:rsid w:val="00576596"/>
    <w:rsid w:val="005769CD"/>
    <w:rsid w:val="00577F4F"/>
    <w:rsid w:val="0058034A"/>
    <w:rsid w:val="00581441"/>
    <w:rsid w:val="00583F3B"/>
    <w:rsid w:val="00587076"/>
    <w:rsid w:val="00587097"/>
    <w:rsid w:val="00592646"/>
    <w:rsid w:val="00592D7C"/>
    <w:rsid w:val="005943EA"/>
    <w:rsid w:val="00595DA4"/>
    <w:rsid w:val="0059730A"/>
    <w:rsid w:val="005976F5"/>
    <w:rsid w:val="005A0A6B"/>
    <w:rsid w:val="005A14B8"/>
    <w:rsid w:val="005A1B59"/>
    <w:rsid w:val="005A1BEF"/>
    <w:rsid w:val="005A1CAB"/>
    <w:rsid w:val="005A45BA"/>
    <w:rsid w:val="005A4865"/>
    <w:rsid w:val="005A5B60"/>
    <w:rsid w:val="005A6821"/>
    <w:rsid w:val="005A6D9B"/>
    <w:rsid w:val="005B157A"/>
    <w:rsid w:val="005B1ECE"/>
    <w:rsid w:val="005B30BF"/>
    <w:rsid w:val="005B3122"/>
    <w:rsid w:val="005B3A4F"/>
    <w:rsid w:val="005B3FB1"/>
    <w:rsid w:val="005B4D3E"/>
    <w:rsid w:val="005B5477"/>
    <w:rsid w:val="005B5CDE"/>
    <w:rsid w:val="005B6D3E"/>
    <w:rsid w:val="005C52BB"/>
    <w:rsid w:val="005C5F94"/>
    <w:rsid w:val="005C6420"/>
    <w:rsid w:val="005C7587"/>
    <w:rsid w:val="005D1750"/>
    <w:rsid w:val="005D1C2E"/>
    <w:rsid w:val="005D3251"/>
    <w:rsid w:val="005D47BE"/>
    <w:rsid w:val="005D6A43"/>
    <w:rsid w:val="005D7318"/>
    <w:rsid w:val="005D754F"/>
    <w:rsid w:val="005E0CFD"/>
    <w:rsid w:val="005E1E90"/>
    <w:rsid w:val="005E2EA9"/>
    <w:rsid w:val="005E34CB"/>
    <w:rsid w:val="005E3C6C"/>
    <w:rsid w:val="005E557E"/>
    <w:rsid w:val="005F0168"/>
    <w:rsid w:val="005F16D0"/>
    <w:rsid w:val="005F1AD5"/>
    <w:rsid w:val="005F55CC"/>
    <w:rsid w:val="005F5C20"/>
    <w:rsid w:val="005F711D"/>
    <w:rsid w:val="005F7131"/>
    <w:rsid w:val="005F758D"/>
    <w:rsid w:val="00600FED"/>
    <w:rsid w:val="0060121B"/>
    <w:rsid w:val="00601453"/>
    <w:rsid w:val="0060240F"/>
    <w:rsid w:val="00603B07"/>
    <w:rsid w:val="00604DA7"/>
    <w:rsid w:val="00604E51"/>
    <w:rsid w:val="00605D37"/>
    <w:rsid w:val="00606120"/>
    <w:rsid w:val="00607161"/>
    <w:rsid w:val="006072A4"/>
    <w:rsid w:val="006120B0"/>
    <w:rsid w:val="00613A2B"/>
    <w:rsid w:val="0061401C"/>
    <w:rsid w:val="006144B0"/>
    <w:rsid w:val="006145FA"/>
    <w:rsid w:val="00614B01"/>
    <w:rsid w:val="0061592F"/>
    <w:rsid w:val="00616175"/>
    <w:rsid w:val="00616794"/>
    <w:rsid w:val="00616B37"/>
    <w:rsid w:val="00617F37"/>
    <w:rsid w:val="006202CF"/>
    <w:rsid w:val="0062059F"/>
    <w:rsid w:val="00621CD5"/>
    <w:rsid w:val="00621D1E"/>
    <w:rsid w:val="006222E4"/>
    <w:rsid w:val="00623330"/>
    <w:rsid w:val="00624E02"/>
    <w:rsid w:val="00625284"/>
    <w:rsid w:val="0062558A"/>
    <w:rsid w:val="00625C9F"/>
    <w:rsid w:val="0062642C"/>
    <w:rsid w:val="00626799"/>
    <w:rsid w:val="00626C8C"/>
    <w:rsid w:val="006273F0"/>
    <w:rsid w:val="00630124"/>
    <w:rsid w:val="00631AD8"/>
    <w:rsid w:val="00632307"/>
    <w:rsid w:val="00632314"/>
    <w:rsid w:val="006327B0"/>
    <w:rsid w:val="00633F57"/>
    <w:rsid w:val="0063599D"/>
    <w:rsid w:val="00635A28"/>
    <w:rsid w:val="00636781"/>
    <w:rsid w:val="00636C7C"/>
    <w:rsid w:val="0063772D"/>
    <w:rsid w:val="00643BBD"/>
    <w:rsid w:val="00644035"/>
    <w:rsid w:val="00644816"/>
    <w:rsid w:val="006453F4"/>
    <w:rsid w:val="006455C9"/>
    <w:rsid w:val="00645844"/>
    <w:rsid w:val="006460C1"/>
    <w:rsid w:val="00647F42"/>
    <w:rsid w:val="006502BD"/>
    <w:rsid w:val="006502EC"/>
    <w:rsid w:val="006503A5"/>
    <w:rsid w:val="006504C7"/>
    <w:rsid w:val="0065066C"/>
    <w:rsid w:val="00652990"/>
    <w:rsid w:val="006529D9"/>
    <w:rsid w:val="00652C92"/>
    <w:rsid w:val="00652D6C"/>
    <w:rsid w:val="00654173"/>
    <w:rsid w:val="0065426A"/>
    <w:rsid w:val="00655AA1"/>
    <w:rsid w:val="006562B6"/>
    <w:rsid w:val="00656E71"/>
    <w:rsid w:val="006613CD"/>
    <w:rsid w:val="00662F64"/>
    <w:rsid w:val="0066331C"/>
    <w:rsid w:val="00663CC3"/>
    <w:rsid w:val="006672E7"/>
    <w:rsid w:val="0067048C"/>
    <w:rsid w:val="00670641"/>
    <w:rsid w:val="006712B4"/>
    <w:rsid w:val="00671FDC"/>
    <w:rsid w:val="00673180"/>
    <w:rsid w:val="00674363"/>
    <w:rsid w:val="00674D18"/>
    <w:rsid w:val="00680D75"/>
    <w:rsid w:val="006820B8"/>
    <w:rsid w:val="0068258F"/>
    <w:rsid w:val="006827B8"/>
    <w:rsid w:val="00683D09"/>
    <w:rsid w:val="0068594F"/>
    <w:rsid w:val="00686A4A"/>
    <w:rsid w:val="00686ADA"/>
    <w:rsid w:val="00687D28"/>
    <w:rsid w:val="0069050A"/>
    <w:rsid w:val="00691288"/>
    <w:rsid w:val="00692B2E"/>
    <w:rsid w:val="00694328"/>
    <w:rsid w:val="00694DB0"/>
    <w:rsid w:val="00695457"/>
    <w:rsid w:val="0069585A"/>
    <w:rsid w:val="0069591E"/>
    <w:rsid w:val="00697CB8"/>
    <w:rsid w:val="006A15F0"/>
    <w:rsid w:val="006A2006"/>
    <w:rsid w:val="006A275C"/>
    <w:rsid w:val="006A305A"/>
    <w:rsid w:val="006A362E"/>
    <w:rsid w:val="006A474D"/>
    <w:rsid w:val="006A60FB"/>
    <w:rsid w:val="006A6580"/>
    <w:rsid w:val="006A6A8A"/>
    <w:rsid w:val="006A6D46"/>
    <w:rsid w:val="006B1166"/>
    <w:rsid w:val="006B18B6"/>
    <w:rsid w:val="006B207D"/>
    <w:rsid w:val="006B24EB"/>
    <w:rsid w:val="006B256B"/>
    <w:rsid w:val="006B26DC"/>
    <w:rsid w:val="006B4178"/>
    <w:rsid w:val="006B4953"/>
    <w:rsid w:val="006B4A05"/>
    <w:rsid w:val="006B4D55"/>
    <w:rsid w:val="006B6366"/>
    <w:rsid w:val="006B64C5"/>
    <w:rsid w:val="006B748E"/>
    <w:rsid w:val="006C031B"/>
    <w:rsid w:val="006C29B5"/>
    <w:rsid w:val="006C347A"/>
    <w:rsid w:val="006C370E"/>
    <w:rsid w:val="006C48AC"/>
    <w:rsid w:val="006C62B8"/>
    <w:rsid w:val="006C6CEA"/>
    <w:rsid w:val="006D030C"/>
    <w:rsid w:val="006D131A"/>
    <w:rsid w:val="006D15E6"/>
    <w:rsid w:val="006D2F7F"/>
    <w:rsid w:val="006D4635"/>
    <w:rsid w:val="006E04C0"/>
    <w:rsid w:val="006E0B50"/>
    <w:rsid w:val="006E1DF6"/>
    <w:rsid w:val="006E3D6E"/>
    <w:rsid w:val="006E5E2C"/>
    <w:rsid w:val="006E60D5"/>
    <w:rsid w:val="006E6BD1"/>
    <w:rsid w:val="006F2140"/>
    <w:rsid w:val="006F23C8"/>
    <w:rsid w:val="006F3920"/>
    <w:rsid w:val="006F5353"/>
    <w:rsid w:val="006F638F"/>
    <w:rsid w:val="006F64E5"/>
    <w:rsid w:val="006F7089"/>
    <w:rsid w:val="006F7A4F"/>
    <w:rsid w:val="00700E68"/>
    <w:rsid w:val="0070139B"/>
    <w:rsid w:val="0070236D"/>
    <w:rsid w:val="00702554"/>
    <w:rsid w:val="00711E01"/>
    <w:rsid w:val="00712879"/>
    <w:rsid w:val="00712B79"/>
    <w:rsid w:val="0071355F"/>
    <w:rsid w:val="00715D3B"/>
    <w:rsid w:val="00717240"/>
    <w:rsid w:val="00717551"/>
    <w:rsid w:val="00720082"/>
    <w:rsid w:val="00720896"/>
    <w:rsid w:val="007227B2"/>
    <w:rsid w:val="00723813"/>
    <w:rsid w:val="00725DE9"/>
    <w:rsid w:val="00726B87"/>
    <w:rsid w:val="007274C4"/>
    <w:rsid w:val="0072784F"/>
    <w:rsid w:val="00731810"/>
    <w:rsid w:val="00731D54"/>
    <w:rsid w:val="007330B2"/>
    <w:rsid w:val="0073360D"/>
    <w:rsid w:val="0073639A"/>
    <w:rsid w:val="007368DB"/>
    <w:rsid w:val="00737B76"/>
    <w:rsid w:val="007413C0"/>
    <w:rsid w:val="0074784D"/>
    <w:rsid w:val="00750621"/>
    <w:rsid w:val="007508D8"/>
    <w:rsid w:val="00751512"/>
    <w:rsid w:val="0075277B"/>
    <w:rsid w:val="00754E3F"/>
    <w:rsid w:val="007557B3"/>
    <w:rsid w:val="00757E78"/>
    <w:rsid w:val="0076193B"/>
    <w:rsid w:val="0076237B"/>
    <w:rsid w:val="00762395"/>
    <w:rsid w:val="00762525"/>
    <w:rsid w:val="00763C98"/>
    <w:rsid w:val="00764ADB"/>
    <w:rsid w:val="00767E4A"/>
    <w:rsid w:val="00773611"/>
    <w:rsid w:val="00775DB6"/>
    <w:rsid w:val="00775E0A"/>
    <w:rsid w:val="00776D7F"/>
    <w:rsid w:val="007779A1"/>
    <w:rsid w:val="007806B4"/>
    <w:rsid w:val="00782A11"/>
    <w:rsid w:val="00782E62"/>
    <w:rsid w:val="00782E97"/>
    <w:rsid w:val="007847C4"/>
    <w:rsid w:val="00784A20"/>
    <w:rsid w:val="007858E1"/>
    <w:rsid w:val="00786782"/>
    <w:rsid w:val="00787F9D"/>
    <w:rsid w:val="00792239"/>
    <w:rsid w:val="00793361"/>
    <w:rsid w:val="00793882"/>
    <w:rsid w:val="007941A5"/>
    <w:rsid w:val="007955CF"/>
    <w:rsid w:val="007A063D"/>
    <w:rsid w:val="007A145B"/>
    <w:rsid w:val="007A1515"/>
    <w:rsid w:val="007A1AC2"/>
    <w:rsid w:val="007A1E67"/>
    <w:rsid w:val="007A265F"/>
    <w:rsid w:val="007A34B1"/>
    <w:rsid w:val="007A34E9"/>
    <w:rsid w:val="007A3F1C"/>
    <w:rsid w:val="007A456D"/>
    <w:rsid w:val="007A4A4F"/>
    <w:rsid w:val="007A6603"/>
    <w:rsid w:val="007A742F"/>
    <w:rsid w:val="007B0248"/>
    <w:rsid w:val="007B090C"/>
    <w:rsid w:val="007B1937"/>
    <w:rsid w:val="007B21BD"/>
    <w:rsid w:val="007B2EB6"/>
    <w:rsid w:val="007B4A36"/>
    <w:rsid w:val="007B6BE4"/>
    <w:rsid w:val="007B701A"/>
    <w:rsid w:val="007C138A"/>
    <w:rsid w:val="007C2CF0"/>
    <w:rsid w:val="007C2D8E"/>
    <w:rsid w:val="007C324E"/>
    <w:rsid w:val="007C466F"/>
    <w:rsid w:val="007C66B6"/>
    <w:rsid w:val="007D08DE"/>
    <w:rsid w:val="007D12B8"/>
    <w:rsid w:val="007D33F0"/>
    <w:rsid w:val="007D414E"/>
    <w:rsid w:val="007D4316"/>
    <w:rsid w:val="007D4DB5"/>
    <w:rsid w:val="007D6795"/>
    <w:rsid w:val="007D69B7"/>
    <w:rsid w:val="007D6F6C"/>
    <w:rsid w:val="007D7A40"/>
    <w:rsid w:val="007D7FA7"/>
    <w:rsid w:val="007E1ED5"/>
    <w:rsid w:val="007E58B0"/>
    <w:rsid w:val="007E67AA"/>
    <w:rsid w:val="007E737C"/>
    <w:rsid w:val="007F02FE"/>
    <w:rsid w:val="007F27A6"/>
    <w:rsid w:val="007F3254"/>
    <w:rsid w:val="007F3BA9"/>
    <w:rsid w:val="007F3F90"/>
    <w:rsid w:val="007F4190"/>
    <w:rsid w:val="007F452C"/>
    <w:rsid w:val="007F4ACB"/>
    <w:rsid w:val="007F4BCA"/>
    <w:rsid w:val="007F5D93"/>
    <w:rsid w:val="007F7D21"/>
    <w:rsid w:val="00800645"/>
    <w:rsid w:val="008012B6"/>
    <w:rsid w:val="00802DCB"/>
    <w:rsid w:val="00802FCC"/>
    <w:rsid w:val="00807A29"/>
    <w:rsid w:val="00807D10"/>
    <w:rsid w:val="0081012C"/>
    <w:rsid w:val="00810725"/>
    <w:rsid w:val="008119C9"/>
    <w:rsid w:val="00813617"/>
    <w:rsid w:val="00815958"/>
    <w:rsid w:val="0081663C"/>
    <w:rsid w:val="008245F8"/>
    <w:rsid w:val="00825481"/>
    <w:rsid w:val="008273C6"/>
    <w:rsid w:val="0083038E"/>
    <w:rsid w:val="00830438"/>
    <w:rsid w:val="008326E0"/>
    <w:rsid w:val="0083430B"/>
    <w:rsid w:val="00835072"/>
    <w:rsid w:val="00835133"/>
    <w:rsid w:val="00836084"/>
    <w:rsid w:val="008368EE"/>
    <w:rsid w:val="00841087"/>
    <w:rsid w:val="008412C2"/>
    <w:rsid w:val="00844EA2"/>
    <w:rsid w:val="008462CE"/>
    <w:rsid w:val="008503C5"/>
    <w:rsid w:val="0085058E"/>
    <w:rsid w:val="00850B35"/>
    <w:rsid w:val="0085164A"/>
    <w:rsid w:val="00853323"/>
    <w:rsid w:val="00853713"/>
    <w:rsid w:val="0085406A"/>
    <w:rsid w:val="008544A9"/>
    <w:rsid w:val="008552AE"/>
    <w:rsid w:val="0086013F"/>
    <w:rsid w:val="00862112"/>
    <w:rsid w:val="008660B6"/>
    <w:rsid w:val="0086754A"/>
    <w:rsid w:val="0087044A"/>
    <w:rsid w:val="00872BD1"/>
    <w:rsid w:val="00872ECA"/>
    <w:rsid w:val="008749D4"/>
    <w:rsid w:val="0087624A"/>
    <w:rsid w:val="0087751D"/>
    <w:rsid w:val="00880E09"/>
    <w:rsid w:val="008822EC"/>
    <w:rsid w:val="00882754"/>
    <w:rsid w:val="00882A27"/>
    <w:rsid w:val="008831A7"/>
    <w:rsid w:val="008831FF"/>
    <w:rsid w:val="008833EB"/>
    <w:rsid w:val="008833EF"/>
    <w:rsid w:val="0088362F"/>
    <w:rsid w:val="00884543"/>
    <w:rsid w:val="00886176"/>
    <w:rsid w:val="00890174"/>
    <w:rsid w:val="008901E7"/>
    <w:rsid w:val="0089129B"/>
    <w:rsid w:val="0089319E"/>
    <w:rsid w:val="008959A7"/>
    <w:rsid w:val="00895F5F"/>
    <w:rsid w:val="008976DE"/>
    <w:rsid w:val="008A1D72"/>
    <w:rsid w:val="008A3D04"/>
    <w:rsid w:val="008A44CD"/>
    <w:rsid w:val="008A5E8B"/>
    <w:rsid w:val="008B16D9"/>
    <w:rsid w:val="008B2DAC"/>
    <w:rsid w:val="008B6BA4"/>
    <w:rsid w:val="008B786F"/>
    <w:rsid w:val="008C361A"/>
    <w:rsid w:val="008C431D"/>
    <w:rsid w:val="008C6BA6"/>
    <w:rsid w:val="008C70A2"/>
    <w:rsid w:val="008C76B6"/>
    <w:rsid w:val="008C7B25"/>
    <w:rsid w:val="008D12CE"/>
    <w:rsid w:val="008D1663"/>
    <w:rsid w:val="008D5FE2"/>
    <w:rsid w:val="008D6C7D"/>
    <w:rsid w:val="008D6FDE"/>
    <w:rsid w:val="008D78B5"/>
    <w:rsid w:val="008E00FC"/>
    <w:rsid w:val="008E04BC"/>
    <w:rsid w:val="008E0E24"/>
    <w:rsid w:val="008E1362"/>
    <w:rsid w:val="008E17D2"/>
    <w:rsid w:val="008E1967"/>
    <w:rsid w:val="008E28B0"/>
    <w:rsid w:val="008E4B67"/>
    <w:rsid w:val="008E4F1F"/>
    <w:rsid w:val="008E63B2"/>
    <w:rsid w:val="008E7E4A"/>
    <w:rsid w:val="008F0173"/>
    <w:rsid w:val="008F21BC"/>
    <w:rsid w:val="008F4B96"/>
    <w:rsid w:val="008F5241"/>
    <w:rsid w:val="008F6995"/>
    <w:rsid w:val="008F6EE9"/>
    <w:rsid w:val="008F794F"/>
    <w:rsid w:val="008F7E67"/>
    <w:rsid w:val="009001C4"/>
    <w:rsid w:val="00900C04"/>
    <w:rsid w:val="00902082"/>
    <w:rsid w:val="00902DA7"/>
    <w:rsid w:val="00902F66"/>
    <w:rsid w:val="00903835"/>
    <w:rsid w:val="00903D09"/>
    <w:rsid w:val="00903F5A"/>
    <w:rsid w:val="009041A7"/>
    <w:rsid w:val="00904D3D"/>
    <w:rsid w:val="0090501F"/>
    <w:rsid w:val="00905066"/>
    <w:rsid w:val="0090507E"/>
    <w:rsid w:val="0090582A"/>
    <w:rsid w:val="00905F4E"/>
    <w:rsid w:val="00907B92"/>
    <w:rsid w:val="00912CEC"/>
    <w:rsid w:val="00914AB3"/>
    <w:rsid w:val="00915612"/>
    <w:rsid w:val="00920089"/>
    <w:rsid w:val="00920E3E"/>
    <w:rsid w:val="00925B83"/>
    <w:rsid w:val="00926047"/>
    <w:rsid w:val="0092637A"/>
    <w:rsid w:val="0092659F"/>
    <w:rsid w:val="00926C74"/>
    <w:rsid w:val="00931F24"/>
    <w:rsid w:val="00934226"/>
    <w:rsid w:val="00936A0D"/>
    <w:rsid w:val="00936CE6"/>
    <w:rsid w:val="00937F8C"/>
    <w:rsid w:val="009400EF"/>
    <w:rsid w:val="009404B1"/>
    <w:rsid w:val="009405C2"/>
    <w:rsid w:val="00940776"/>
    <w:rsid w:val="00941EBB"/>
    <w:rsid w:val="00942638"/>
    <w:rsid w:val="0094325F"/>
    <w:rsid w:val="00943583"/>
    <w:rsid w:val="009444EC"/>
    <w:rsid w:val="00945C1E"/>
    <w:rsid w:val="0094620E"/>
    <w:rsid w:val="0095049E"/>
    <w:rsid w:val="00950EBC"/>
    <w:rsid w:val="00954B78"/>
    <w:rsid w:val="00954DFB"/>
    <w:rsid w:val="00960283"/>
    <w:rsid w:val="00960C98"/>
    <w:rsid w:val="0096117B"/>
    <w:rsid w:val="0096142B"/>
    <w:rsid w:val="00961850"/>
    <w:rsid w:val="00962C6C"/>
    <w:rsid w:val="009707B2"/>
    <w:rsid w:val="00971314"/>
    <w:rsid w:val="00974976"/>
    <w:rsid w:val="00974BB3"/>
    <w:rsid w:val="0097621F"/>
    <w:rsid w:val="00976D63"/>
    <w:rsid w:val="00976D9F"/>
    <w:rsid w:val="00976E1D"/>
    <w:rsid w:val="00977DE8"/>
    <w:rsid w:val="009825AE"/>
    <w:rsid w:val="00983B6C"/>
    <w:rsid w:val="00983D84"/>
    <w:rsid w:val="00984D88"/>
    <w:rsid w:val="00985F02"/>
    <w:rsid w:val="00986FD4"/>
    <w:rsid w:val="00987458"/>
    <w:rsid w:val="009901A1"/>
    <w:rsid w:val="009904CE"/>
    <w:rsid w:val="0099215D"/>
    <w:rsid w:val="00992F70"/>
    <w:rsid w:val="009943AC"/>
    <w:rsid w:val="0099472A"/>
    <w:rsid w:val="009A22FD"/>
    <w:rsid w:val="009A2720"/>
    <w:rsid w:val="009A4B7F"/>
    <w:rsid w:val="009A4D70"/>
    <w:rsid w:val="009A6F26"/>
    <w:rsid w:val="009A7BBB"/>
    <w:rsid w:val="009B07B5"/>
    <w:rsid w:val="009B0CD0"/>
    <w:rsid w:val="009B198E"/>
    <w:rsid w:val="009B28B9"/>
    <w:rsid w:val="009B4413"/>
    <w:rsid w:val="009B6DCF"/>
    <w:rsid w:val="009B7076"/>
    <w:rsid w:val="009B718D"/>
    <w:rsid w:val="009C0F92"/>
    <w:rsid w:val="009C1778"/>
    <w:rsid w:val="009C2242"/>
    <w:rsid w:val="009C27BD"/>
    <w:rsid w:val="009C2FCB"/>
    <w:rsid w:val="009C3796"/>
    <w:rsid w:val="009C5310"/>
    <w:rsid w:val="009C5597"/>
    <w:rsid w:val="009C6C85"/>
    <w:rsid w:val="009C78FD"/>
    <w:rsid w:val="009D0547"/>
    <w:rsid w:val="009D05BD"/>
    <w:rsid w:val="009D16AB"/>
    <w:rsid w:val="009D2127"/>
    <w:rsid w:val="009D3F60"/>
    <w:rsid w:val="009D41AF"/>
    <w:rsid w:val="009D573B"/>
    <w:rsid w:val="009D6101"/>
    <w:rsid w:val="009D7D25"/>
    <w:rsid w:val="009D7EBD"/>
    <w:rsid w:val="009E2B83"/>
    <w:rsid w:val="009E39E5"/>
    <w:rsid w:val="009E6E83"/>
    <w:rsid w:val="009E7239"/>
    <w:rsid w:val="009E7DA4"/>
    <w:rsid w:val="009F14BF"/>
    <w:rsid w:val="009F2247"/>
    <w:rsid w:val="009F4ECF"/>
    <w:rsid w:val="009F5074"/>
    <w:rsid w:val="009F6537"/>
    <w:rsid w:val="00A00DCC"/>
    <w:rsid w:val="00A0191E"/>
    <w:rsid w:val="00A02148"/>
    <w:rsid w:val="00A0279E"/>
    <w:rsid w:val="00A0419A"/>
    <w:rsid w:val="00A04FB7"/>
    <w:rsid w:val="00A12167"/>
    <w:rsid w:val="00A127F9"/>
    <w:rsid w:val="00A13B3E"/>
    <w:rsid w:val="00A13D25"/>
    <w:rsid w:val="00A14435"/>
    <w:rsid w:val="00A14889"/>
    <w:rsid w:val="00A16720"/>
    <w:rsid w:val="00A16B1D"/>
    <w:rsid w:val="00A21F79"/>
    <w:rsid w:val="00A24457"/>
    <w:rsid w:val="00A248F2"/>
    <w:rsid w:val="00A251A1"/>
    <w:rsid w:val="00A25684"/>
    <w:rsid w:val="00A31337"/>
    <w:rsid w:val="00A31403"/>
    <w:rsid w:val="00A314BA"/>
    <w:rsid w:val="00A31A41"/>
    <w:rsid w:val="00A3374E"/>
    <w:rsid w:val="00A35517"/>
    <w:rsid w:val="00A37318"/>
    <w:rsid w:val="00A37CF8"/>
    <w:rsid w:val="00A40E7A"/>
    <w:rsid w:val="00A413F8"/>
    <w:rsid w:val="00A41474"/>
    <w:rsid w:val="00A41E32"/>
    <w:rsid w:val="00A43B8B"/>
    <w:rsid w:val="00A440F1"/>
    <w:rsid w:val="00A46E12"/>
    <w:rsid w:val="00A508F7"/>
    <w:rsid w:val="00A5331A"/>
    <w:rsid w:val="00A54E6E"/>
    <w:rsid w:val="00A56E69"/>
    <w:rsid w:val="00A570EC"/>
    <w:rsid w:val="00A57B3F"/>
    <w:rsid w:val="00A604A2"/>
    <w:rsid w:val="00A6139C"/>
    <w:rsid w:val="00A61621"/>
    <w:rsid w:val="00A61B6E"/>
    <w:rsid w:val="00A65279"/>
    <w:rsid w:val="00A6549E"/>
    <w:rsid w:val="00A667E0"/>
    <w:rsid w:val="00A66C3A"/>
    <w:rsid w:val="00A67C2A"/>
    <w:rsid w:val="00A70ABA"/>
    <w:rsid w:val="00A724E9"/>
    <w:rsid w:val="00A7355E"/>
    <w:rsid w:val="00A735C3"/>
    <w:rsid w:val="00A75FAF"/>
    <w:rsid w:val="00A8013D"/>
    <w:rsid w:val="00A8025E"/>
    <w:rsid w:val="00A80735"/>
    <w:rsid w:val="00A80884"/>
    <w:rsid w:val="00A82093"/>
    <w:rsid w:val="00A831DE"/>
    <w:rsid w:val="00A83C8B"/>
    <w:rsid w:val="00A852F2"/>
    <w:rsid w:val="00A85F11"/>
    <w:rsid w:val="00A86359"/>
    <w:rsid w:val="00A867C8"/>
    <w:rsid w:val="00A86B5D"/>
    <w:rsid w:val="00A87209"/>
    <w:rsid w:val="00A87709"/>
    <w:rsid w:val="00A87B76"/>
    <w:rsid w:val="00A904EF"/>
    <w:rsid w:val="00A910B2"/>
    <w:rsid w:val="00A920A1"/>
    <w:rsid w:val="00A93E35"/>
    <w:rsid w:val="00A94DBE"/>
    <w:rsid w:val="00A95609"/>
    <w:rsid w:val="00A965A9"/>
    <w:rsid w:val="00A965EA"/>
    <w:rsid w:val="00AA1DF5"/>
    <w:rsid w:val="00AA2D8F"/>
    <w:rsid w:val="00AA3AFB"/>
    <w:rsid w:val="00AA420E"/>
    <w:rsid w:val="00AA5081"/>
    <w:rsid w:val="00AA50E8"/>
    <w:rsid w:val="00AA5608"/>
    <w:rsid w:val="00AA57D0"/>
    <w:rsid w:val="00AA59E2"/>
    <w:rsid w:val="00AA5F29"/>
    <w:rsid w:val="00AB0008"/>
    <w:rsid w:val="00AB03F3"/>
    <w:rsid w:val="00AB0C3A"/>
    <w:rsid w:val="00AB2508"/>
    <w:rsid w:val="00AB457C"/>
    <w:rsid w:val="00AB530C"/>
    <w:rsid w:val="00AB6815"/>
    <w:rsid w:val="00AB6D33"/>
    <w:rsid w:val="00AB6FDF"/>
    <w:rsid w:val="00AB73A4"/>
    <w:rsid w:val="00AC1C19"/>
    <w:rsid w:val="00AC3880"/>
    <w:rsid w:val="00AC4CF1"/>
    <w:rsid w:val="00AC619D"/>
    <w:rsid w:val="00AD07F4"/>
    <w:rsid w:val="00AD2B23"/>
    <w:rsid w:val="00AD422E"/>
    <w:rsid w:val="00AD42A8"/>
    <w:rsid w:val="00AD54E7"/>
    <w:rsid w:val="00AD57EF"/>
    <w:rsid w:val="00AE03A0"/>
    <w:rsid w:val="00AE1EE8"/>
    <w:rsid w:val="00AE330C"/>
    <w:rsid w:val="00AE519F"/>
    <w:rsid w:val="00AE51C3"/>
    <w:rsid w:val="00AE58BD"/>
    <w:rsid w:val="00AE7777"/>
    <w:rsid w:val="00AE783F"/>
    <w:rsid w:val="00AE7E8E"/>
    <w:rsid w:val="00AF265C"/>
    <w:rsid w:val="00AF2BFA"/>
    <w:rsid w:val="00AF3362"/>
    <w:rsid w:val="00AF441B"/>
    <w:rsid w:val="00AF5A8D"/>
    <w:rsid w:val="00AF7873"/>
    <w:rsid w:val="00B03249"/>
    <w:rsid w:val="00B05661"/>
    <w:rsid w:val="00B05B93"/>
    <w:rsid w:val="00B070CD"/>
    <w:rsid w:val="00B07CFC"/>
    <w:rsid w:val="00B11583"/>
    <w:rsid w:val="00B115EE"/>
    <w:rsid w:val="00B1179C"/>
    <w:rsid w:val="00B117D1"/>
    <w:rsid w:val="00B11B54"/>
    <w:rsid w:val="00B1240F"/>
    <w:rsid w:val="00B134B9"/>
    <w:rsid w:val="00B135D7"/>
    <w:rsid w:val="00B14070"/>
    <w:rsid w:val="00B160B9"/>
    <w:rsid w:val="00B16DB2"/>
    <w:rsid w:val="00B17708"/>
    <w:rsid w:val="00B1779F"/>
    <w:rsid w:val="00B17AF1"/>
    <w:rsid w:val="00B21001"/>
    <w:rsid w:val="00B21D1A"/>
    <w:rsid w:val="00B21D3E"/>
    <w:rsid w:val="00B25029"/>
    <w:rsid w:val="00B256BC"/>
    <w:rsid w:val="00B26352"/>
    <w:rsid w:val="00B27B3E"/>
    <w:rsid w:val="00B30EC7"/>
    <w:rsid w:val="00B3132A"/>
    <w:rsid w:val="00B3147F"/>
    <w:rsid w:val="00B318EA"/>
    <w:rsid w:val="00B32D5B"/>
    <w:rsid w:val="00B33F61"/>
    <w:rsid w:val="00B35393"/>
    <w:rsid w:val="00B40904"/>
    <w:rsid w:val="00B4145F"/>
    <w:rsid w:val="00B41AA2"/>
    <w:rsid w:val="00B425C7"/>
    <w:rsid w:val="00B43F90"/>
    <w:rsid w:val="00B446A6"/>
    <w:rsid w:val="00B453A3"/>
    <w:rsid w:val="00B45A5C"/>
    <w:rsid w:val="00B4625A"/>
    <w:rsid w:val="00B50A54"/>
    <w:rsid w:val="00B50D7F"/>
    <w:rsid w:val="00B510C2"/>
    <w:rsid w:val="00B519E8"/>
    <w:rsid w:val="00B52E9E"/>
    <w:rsid w:val="00B53FFB"/>
    <w:rsid w:val="00B55AAB"/>
    <w:rsid w:val="00B56421"/>
    <w:rsid w:val="00B56AE7"/>
    <w:rsid w:val="00B57766"/>
    <w:rsid w:val="00B6140D"/>
    <w:rsid w:val="00B62B42"/>
    <w:rsid w:val="00B65DA1"/>
    <w:rsid w:val="00B67DA9"/>
    <w:rsid w:val="00B72FD2"/>
    <w:rsid w:val="00B7415B"/>
    <w:rsid w:val="00B7651D"/>
    <w:rsid w:val="00B76C84"/>
    <w:rsid w:val="00B76F6C"/>
    <w:rsid w:val="00B812DC"/>
    <w:rsid w:val="00B82C63"/>
    <w:rsid w:val="00B8460D"/>
    <w:rsid w:val="00B84BD7"/>
    <w:rsid w:val="00B912D5"/>
    <w:rsid w:val="00B92498"/>
    <w:rsid w:val="00B9652F"/>
    <w:rsid w:val="00B96CBA"/>
    <w:rsid w:val="00BA21FF"/>
    <w:rsid w:val="00BA2DD6"/>
    <w:rsid w:val="00BA30AF"/>
    <w:rsid w:val="00BA3D1C"/>
    <w:rsid w:val="00BA55C9"/>
    <w:rsid w:val="00BA66DF"/>
    <w:rsid w:val="00BA6E2A"/>
    <w:rsid w:val="00BB0A0F"/>
    <w:rsid w:val="00BB182A"/>
    <w:rsid w:val="00BB1DB3"/>
    <w:rsid w:val="00BB3403"/>
    <w:rsid w:val="00BB4724"/>
    <w:rsid w:val="00BB711B"/>
    <w:rsid w:val="00BC3E00"/>
    <w:rsid w:val="00BC51E2"/>
    <w:rsid w:val="00BC5943"/>
    <w:rsid w:val="00BC65D1"/>
    <w:rsid w:val="00BD07FF"/>
    <w:rsid w:val="00BD1706"/>
    <w:rsid w:val="00BD1B47"/>
    <w:rsid w:val="00BD266E"/>
    <w:rsid w:val="00BD3CE4"/>
    <w:rsid w:val="00BD47DB"/>
    <w:rsid w:val="00BD5DC7"/>
    <w:rsid w:val="00BD6403"/>
    <w:rsid w:val="00BD71B5"/>
    <w:rsid w:val="00BE0A0E"/>
    <w:rsid w:val="00BE0F0D"/>
    <w:rsid w:val="00BE1176"/>
    <w:rsid w:val="00BE11B2"/>
    <w:rsid w:val="00BE22EB"/>
    <w:rsid w:val="00BE240E"/>
    <w:rsid w:val="00BE27D6"/>
    <w:rsid w:val="00BE33F0"/>
    <w:rsid w:val="00BE4247"/>
    <w:rsid w:val="00BE6715"/>
    <w:rsid w:val="00BF0BCF"/>
    <w:rsid w:val="00BF13FD"/>
    <w:rsid w:val="00BF2B18"/>
    <w:rsid w:val="00BF5D4F"/>
    <w:rsid w:val="00BF6B68"/>
    <w:rsid w:val="00BF7699"/>
    <w:rsid w:val="00C00462"/>
    <w:rsid w:val="00C01E1F"/>
    <w:rsid w:val="00C01FD3"/>
    <w:rsid w:val="00C02192"/>
    <w:rsid w:val="00C022B5"/>
    <w:rsid w:val="00C04E82"/>
    <w:rsid w:val="00C0633F"/>
    <w:rsid w:val="00C06A23"/>
    <w:rsid w:val="00C0721F"/>
    <w:rsid w:val="00C10CA7"/>
    <w:rsid w:val="00C12C5F"/>
    <w:rsid w:val="00C13D6A"/>
    <w:rsid w:val="00C13F7C"/>
    <w:rsid w:val="00C16387"/>
    <w:rsid w:val="00C16775"/>
    <w:rsid w:val="00C173AF"/>
    <w:rsid w:val="00C17DD2"/>
    <w:rsid w:val="00C20D37"/>
    <w:rsid w:val="00C2111B"/>
    <w:rsid w:val="00C218BD"/>
    <w:rsid w:val="00C21A3A"/>
    <w:rsid w:val="00C22E58"/>
    <w:rsid w:val="00C26378"/>
    <w:rsid w:val="00C26DC1"/>
    <w:rsid w:val="00C27A23"/>
    <w:rsid w:val="00C30CDF"/>
    <w:rsid w:val="00C30DDC"/>
    <w:rsid w:val="00C31E81"/>
    <w:rsid w:val="00C32BB3"/>
    <w:rsid w:val="00C3422D"/>
    <w:rsid w:val="00C34555"/>
    <w:rsid w:val="00C366B6"/>
    <w:rsid w:val="00C37037"/>
    <w:rsid w:val="00C4043C"/>
    <w:rsid w:val="00C40B56"/>
    <w:rsid w:val="00C4111A"/>
    <w:rsid w:val="00C43744"/>
    <w:rsid w:val="00C44207"/>
    <w:rsid w:val="00C47601"/>
    <w:rsid w:val="00C47DD7"/>
    <w:rsid w:val="00C51101"/>
    <w:rsid w:val="00C51835"/>
    <w:rsid w:val="00C519A0"/>
    <w:rsid w:val="00C519DE"/>
    <w:rsid w:val="00C52E77"/>
    <w:rsid w:val="00C55630"/>
    <w:rsid w:val="00C578AE"/>
    <w:rsid w:val="00C616C6"/>
    <w:rsid w:val="00C61AD0"/>
    <w:rsid w:val="00C636BF"/>
    <w:rsid w:val="00C6623C"/>
    <w:rsid w:val="00C70D1D"/>
    <w:rsid w:val="00C722AA"/>
    <w:rsid w:val="00C73370"/>
    <w:rsid w:val="00C74DBF"/>
    <w:rsid w:val="00C75671"/>
    <w:rsid w:val="00C77A67"/>
    <w:rsid w:val="00C77FFE"/>
    <w:rsid w:val="00C84A30"/>
    <w:rsid w:val="00C84C7C"/>
    <w:rsid w:val="00C852B2"/>
    <w:rsid w:val="00C85D12"/>
    <w:rsid w:val="00C86246"/>
    <w:rsid w:val="00C87000"/>
    <w:rsid w:val="00C90B2F"/>
    <w:rsid w:val="00C9152D"/>
    <w:rsid w:val="00C92521"/>
    <w:rsid w:val="00C92960"/>
    <w:rsid w:val="00C93185"/>
    <w:rsid w:val="00C93A47"/>
    <w:rsid w:val="00C93BC9"/>
    <w:rsid w:val="00C9699C"/>
    <w:rsid w:val="00C96CA9"/>
    <w:rsid w:val="00C97F85"/>
    <w:rsid w:val="00CA048C"/>
    <w:rsid w:val="00CA177E"/>
    <w:rsid w:val="00CA2FD2"/>
    <w:rsid w:val="00CA41C4"/>
    <w:rsid w:val="00CA49FF"/>
    <w:rsid w:val="00CA70C6"/>
    <w:rsid w:val="00CB06DA"/>
    <w:rsid w:val="00CB2259"/>
    <w:rsid w:val="00CB705D"/>
    <w:rsid w:val="00CB73F5"/>
    <w:rsid w:val="00CC0A4E"/>
    <w:rsid w:val="00CC10D5"/>
    <w:rsid w:val="00CC23B0"/>
    <w:rsid w:val="00CC2594"/>
    <w:rsid w:val="00CC392F"/>
    <w:rsid w:val="00CC59F4"/>
    <w:rsid w:val="00CC63C2"/>
    <w:rsid w:val="00CD080E"/>
    <w:rsid w:val="00CD0AC4"/>
    <w:rsid w:val="00CD0FAD"/>
    <w:rsid w:val="00CD0FC2"/>
    <w:rsid w:val="00CD1F98"/>
    <w:rsid w:val="00CD56CF"/>
    <w:rsid w:val="00CD639D"/>
    <w:rsid w:val="00CD6513"/>
    <w:rsid w:val="00CD6ED9"/>
    <w:rsid w:val="00CD7E90"/>
    <w:rsid w:val="00CE0215"/>
    <w:rsid w:val="00CE0BD7"/>
    <w:rsid w:val="00CE0C4B"/>
    <w:rsid w:val="00CE2E32"/>
    <w:rsid w:val="00CE2F13"/>
    <w:rsid w:val="00CE3FD6"/>
    <w:rsid w:val="00CE6502"/>
    <w:rsid w:val="00CE651A"/>
    <w:rsid w:val="00CE6D84"/>
    <w:rsid w:val="00CF1A32"/>
    <w:rsid w:val="00CF2260"/>
    <w:rsid w:val="00CF2A70"/>
    <w:rsid w:val="00CF4275"/>
    <w:rsid w:val="00CF43EB"/>
    <w:rsid w:val="00CF4B29"/>
    <w:rsid w:val="00CF4FEA"/>
    <w:rsid w:val="00D010D4"/>
    <w:rsid w:val="00D02EBD"/>
    <w:rsid w:val="00D03792"/>
    <w:rsid w:val="00D03F6D"/>
    <w:rsid w:val="00D045E3"/>
    <w:rsid w:val="00D04D95"/>
    <w:rsid w:val="00D05A9B"/>
    <w:rsid w:val="00D05CCD"/>
    <w:rsid w:val="00D07B5D"/>
    <w:rsid w:val="00D07DFC"/>
    <w:rsid w:val="00D11172"/>
    <w:rsid w:val="00D12AB0"/>
    <w:rsid w:val="00D147D2"/>
    <w:rsid w:val="00D15387"/>
    <w:rsid w:val="00D162DD"/>
    <w:rsid w:val="00D17566"/>
    <w:rsid w:val="00D25F92"/>
    <w:rsid w:val="00D266CD"/>
    <w:rsid w:val="00D26945"/>
    <w:rsid w:val="00D26AFD"/>
    <w:rsid w:val="00D27424"/>
    <w:rsid w:val="00D31461"/>
    <w:rsid w:val="00D325F7"/>
    <w:rsid w:val="00D3362A"/>
    <w:rsid w:val="00D33D86"/>
    <w:rsid w:val="00D34466"/>
    <w:rsid w:val="00D35B4E"/>
    <w:rsid w:val="00D35BDF"/>
    <w:rsid w:val="00D35EE5"/>
    <w:rsid w:val="00D36A70"/>
    <w:rsid w:val="00D4146E"/>
    <w:rsid w:val="00D41955"/>
    <w:rsid w:val="00D43BC6"/>
    <w:rsid w:val="00D44061"/>
    <w:rsid w:val="00D4500E"/>
    <w:rsid w:val="00D4569E"/>
    <w:rsid w:val="00D46842"/>
    <w:rsid w:val="00D46D2F"/>
    <w:rsid w:val="00D478F3"/>
    <w:rsid w:val="00D51474"/>
    <w:rsid w:val="00D51BD6"/>
    <w:rsid w:val="00D53C1F"/>
    <w:rsid w:val="00D547EF"/>
    <w:rsid w:val="00D564AC"/>
    <w:rsid w:val="00D5686A"/>
    <w:rsid w:val="00D57787"/>
    <w:rsid w:val="00D57E02"/>
    <w:rsid w:val="00D57E19"/>
    <w:rsid w:val="00D6185A"/>
    <w:rsid w:val="00D61C55"/>
    <w:rsid w:val="00D632B4"/>
    <w:rsid w:val="00D63389"/>
    <w:rsid w:val="00D652CC"/>
    <w:rsid w:val="00D65C4F"/>
    <w:rsid w:val="00D65EB2"/>
    <w:rsid w:val="00D67DA4"/>
    <w:rsid w:val="00D70A5C"/>
    <w:rsid w:val="00D722AE"/>
    <w:rsid w:val="00D73128"/>
    <w:rsid w:val="00D81C44"/>
    <w:rsid w:val="00D823AD"/>
    <w:rsid w:val="00D82730"/>
    <w:rsid w:val="00D833D6"/>
    <w:rsid w:val="00D83FBB"/>
    <w:rsid w:val="00D854BD"/>
    <w:rsid w:val="00D8621B"/>
    <w:rsid w:val="00D86857"/>
    <w:rsid w:val="00D86904"/>
    <w:rsid w:val="00D9008F"/>
    <w:rsid w:val="00D90DC0"/>
    <w:rsid w:val="00D912ED"/>
    <w:rsid w:val="00D91BA0"/>
    <w:rsid w:val="00D91D0A"/>
    <w:rsid w:val="00D92B0B"/>
    <w:rsid w:val="00D968D7"/>
    <w:rsid w:val="00D97D46"/>
    <w:rsid w:val="00DA0B1B"/>
    <w:rsid w:val="00DA20F6"/>
    <w:rsid w:val="00DA2B2C"/>
    <w:rsid w:val="00DA35C1"/>
    <w:rsid w:val="00DA4074"/>
    <w:rsid w:val="00DA4080"/>
    <w:rsid w:val="00DA42BF"/>
    <w:rsid w:val="00DA43AD"/>
    <w:rsid w:val="00DA636A"/>
    <w:rsid w:val="00DA65F7"/>
    <w:rsid w:val="00DB0284"/>
    <w:rsid w:val="00DB2CAF"/>
    <w:rsid w:val="00DB37B3"/>
    <w:rsid w:val="00DB40C5"/>
    <w:rsid w:val="00DB412A"/>
    <w:rsid w:val="00DB43CE"/>
    <w:rsid w:val="00DB58E7"/>
    <w:rsid w:val="00DB7060"/>
    <w:rsid w:val="00DB77A5"/>
    <w:rsid w:val="00DC0625"/>
    <w:rsid w:val="00DC581F"/>
    <w:rsid w:val="00DC5AC7"/>
    <w:rsid w:val="00DC5E9E"/>
    <w:rsid w:val="00DC6673"/>
    <w:rsid w:val="00DC6FFB"/>
    <w:rsid w:val="00DD07CB"/>
    <w:rsid w:val="00DD1391"/>
    <w:rsid w:val="00DD2AAB"/>
    <w:rsid w:val="00DD2FCF"/>
    <w:rsid w:val="00DD3137"/>
    <w:rsid w:val="00DD457C"/>
    <w:rsid w:val="00DD4D41"/>
    <w:rsid w:val="00DD6137"/>
    <w:rsid w:val="00DD69AA"/>
    <w:rsid w:val="00DE17DF"/>
    <w:rsid w:val="00DE2AF1"/>
    <w:rsid w:val="00DE3575"/>
    <w:rsid w:val="00DE5262"/>
    <w:rsid w:val="00DE666C"/>
    <w:rsid w:val="00DE66CB"/>
    <w:rsid w:val="00DE7487"/>
    <w:rsid w:val="00DE7AB1"/>
    <w:rsid w:val="00DF0B1F"/>
    <w:rsid w:val="00DF1424"/>
    <w:rsid w:val="00DF2EB2"/>
    <w:rsid w:val="00DF4ABE"/>
    <w:rsid w:val="00DF55BB"/>
    <w:rsid w:val="00DF5A14"/>
    <w:rsid w:val="00E004E6"/>
    <w:rsid w:val="00E01619"/>
    <w:rsid w:val="00E018D1"/>
    <w:rsid w:val="00E01916"/>
    <w:rsid w:val="00E02537"/>
    <w:rsid w:val="00E03703"/>
    <w:rsid w:val="00E04DDD"/>
    <w:rsid w:val="00E0511F"/>
    <w:rsid w:val="00E0559B"/>
    <w:rsid w:val="00E10C05"/>
    <w:rsid w:val="00E10F15"/>
    <w:rsid w:val="00E1475F"/>
    <w:rsid w:val="00E15B2D"/>
    <w:rsid w:val="00E15B9C"/>
    <w:rsid w:val="00E16AAF"/>
    <w:rsid w:val="00E16D0B"/>
    <w:rsid w:val="00E2191E"/>
    <w:rsid w:val="00E22C66"/>
    <w:rsid w:val="00E23106"/>
    <w:rsid w:val="00E23759"/>
    <w:rsid w:val="00E244C3"/>
    <w:rsid w:val="00E27515"/>
    <w:rsid w:val="00E30CAD"/>
    <w:rsid w:val="00E317DF"/>
    <w:rsid w:val="00E32C5A"/>
    <w:rsid w:val="00E350FB"/>
    <w:rsid w:val="00E35340"/>
    <w:rsid w:val="00E4371B"/>
    <w:rsid w:val="00E44135"/>
    <w:rsid w:val="00E44B63"/>
    <w:rsid w:val="00E44B9B"/>
    <w:rsid w:val="00E4580E"/>
    <w:rsid w:val="00E45946"/>
    <w:rsid w:val="00E46905"/>
    <w:rsid w:val="00E46AF4"/>
    <w:rsid w:val="00E47338"/>
    <w:rsid w:val="00E50F99"/>
    <w:rsid w:val="00E5157B"/>
    <w:rsid w:val="00E52A61"/>
    <w:rsid w:val="00E5319F"/>
    <w:rsid w:val="00E536E9"/>
    <w:rsid w:val="00E53966"/>
    <w:rsid w:val="00E540C1"/>
    <w:rsid w:val="00E54BF5"/>
    <w:rsid w:val="00E54E14"/>
    <w:rsid w:val="00E55F0B"/>
    <w:rsid w:val="00E57FAD"/>
    <w:rsid w:val="00E600D8"/>
    <w:rsid w:val="00E6145D"/>
    <w:rsid w:val="00E61AA9"/>
    <w:rsid w:val="00E62646"/>
    <w:rsid w:val="00E631C0"/>
    <w:rsid w:val="00E654CE"/>
    <w:rsid w:val="00E6740D"/>
    <w:rsid w:val="00E707D0"/>
    <w:rsid w:val="00E71587"/>
    <w:rsid w:val="00E71ABD"/>
    <w:rsid w:val="00E72DFE"/>
    <w:rsid w:val="00E72EFD"/>
    <w:rsid w:val="00E7333C"/>
    <w:rsid w:val="00E74131"/>
    <w:rsid w:val="00E74A3D"/>
    <w:rsid w:val="00E75E58"/>
    <w:rsid w:val="00E776F4"/>
    <w:rsid w:val="00E77A7C"/>
    <w:rsid w:val="00E81797"/>
    <w:rsid w:val="00E8290D"/>
    <w:rsid w:val="00E82D99"/>
    <w:rsid w:val="00E8307B"/>
    <w:rsid w:val="00E83708"/>
    <w:rsid w:val="00E83B1D"/>
    <w:rsid w:val="00E90039"/>
    <w:rsid w:val="00E913D8"/>
    <w:rsid w:val="00E9193C"/>
    <w:rsid w:val="00E93329"/>
    <w:rsid w:val="00EA19F8"/>
    <w:rsid w:val="00EA20CD"/>
    <w:rsid w:val="00EA2971"/>
    <w:rsid w:val="00EA6ADE"/>
    <w:rsid w:val="00EB2099"/>
    <w:rsid w:val="00EB627C"/>
    <w:rsid w:val="00EC04EE"/>
    <w:rsid w:val="00EC0CCA"/>
    <w:rsid w:val="00EC1260"/>
    <w:rsid w:val="00EC24A4"/>
    <w:rsid w:val="00EC2568"/>
    <w:rsid w:val="00EC281B"/>
    <w:rsid w:val="00EC401A"/>
    <w:rsid w:val="00EC6D12"/>
    <w:rsid w:val="00EC6DFF"/>
    <w:rsid w:val="00ED0051"/>
    <w:rsid w:val="00ED065E"/>
    <w:rsid w:val="00ED2AFD"/>
    <w:rsid w:val="00ED4147"/>
    <w:rsid w:val="00ED463C"/>
    <w:rsid w:val="00ED4B5F"/>
    <w:rsid w:val="00ED4DD4"/>
    <w:rsid w:val="00ED6F2D"/>
    <w:rsid w:val="00ED7194"/>
    <w:rsid w:val="00ED74BE"/>
    <w:rsid w:val="00EE0336"/>
    <w:rsid w:val="00EE0928"/>
    <w:rsid w:val="00EE0FB0"/>
    <w:rsid w:val="00EE10C2"/>
    <w:rsid w:val="00EE2813"/>
    <w:rsid w:val="00EE319B"/>
    <w:rsid w:val="00EE36CF"/>
    <w:rsid w:val="00EE3D81"/>
    <w:rsid w:val="00EE54A9"/>
    <w:rsid w:val="00EE5F0A"/>
    <w:rsid w:val="00EF0069"/>
    <w:rsid w:val="00EF4C66"/>
    <w:rsid w:val="00F023C4"/>
    <w:rsid w:val="00F02E57"/>
    <w:rsid w:val="00F03655"/>
    <w:rsid w:val="00F041EB"/>
    <w:rsid w:val="00F04645"/>
    <w:rsid w:val="00F06C4D"/>
    <w:rsid w:val="00F06C88"/>
    <w:rsid w:val="00F126CD"/>
    <w:rsid w:val="00F130E7"/>
    <w:rsid w:val="00F14616"/>
    <w:rsid w:val="00F2124A"/>
    <w:rsid w:val="00F224E3"/>
    <w:rsid w:val="00F22875"/>
    <w:rsid w:val="00F23390"/>
    <w:rsid w:val="00F23C08"/>
    <w:rsid w:val="00F242AC"/>
    <w:rsid w:val="00F2616F"/>
    <w:rsid w:val="00F27FA4"/>
    <w:rsid w:val="00F30217"/>
    <w:rsid w:val="00F30953"/>
    <w:rsid w:val="00F31A67"/>
    <w:rsid w:val="00F33BFF"/>
    <w:rsid w:val="00F34661"/>
    <w:rsid w:val="00F3647A"/>
    <w:rsid w:val="00F364FA"/>
    <w:rsid w:val="00F400C6"/>
    <w:rsid w:val="00F40887"/>
    <w:rsid w:val="00F40C34"/>
    <w:rsid w:val="00F417A6"/>
    <w:rsid w:val="00F42ED8"/>
    <w:rsid w:val="00F43109"/>
    <w:rsid w:val="00F43642"/>
    <w:rsid w:val="00F44F71"/>
    <w:rsid w:val="00F46DB3"/>
    <w:rsid w:val="00F47E7A"/>
    <w:rsid w:val="00F50486"/>
    <w:rsid w:val="00F53EF4"/>
    <w:rsid w:val="00F5416B"/>
    <w:rsid w:val="00F54E09"/>
    <w:rsid w:val="00F568A8"/>
    <w:rsid w:val="00F612B4"/>
    <w:rsid w:val="00F6337E"/>
    <w:rsid w:val="00F64143"/>
    <w:rsid w:val="00F64298"/>
    <w:rsid w:val="00F64826"/>
    <w:rsid w:val="00F651C2"/>
    <w:rsid w:val="00F65841"/>
    <w:rsid w:val="00F65F7F"/>
    <w:rsid w:val="00F65FE0"/>
    <w:rsid w:val="00F671C0"/>
    <w:rsid w:val="00F678F9"/>
    <w:rsid w:val="00F700DA"/>
    <w:rsid w:val="00F70802"/>
    <w:rsid w:val="00F70EEA"/>
    <w:rsid w:val="00F72781"/>
    <w:rsid w:val="00F7358A"/>
    <w:rsid w:val="00F738E4"/>
    <w:rsid w:val="00F74196"/>
    <w:rsid w:val="00F75BE9"/>
    <w:rsid w:val="00F75C2D"/>
    <w:rsid w:val="00F7677A"/>
    <w:rsid w:val="00F77859"/>
    <w:rsid w:val="00F810A0"/>
    <w:rsid w:val="00F81702"/>
    <w:rsid w:val="00F81CA6"/>
    <w:rsid w:val="00F82EC0"/>
    <w:rsid w:val="00F831F2"/>
    <w:rsid w:val="00F8368B"/>
    <w:rsid w:val="00F84D2B"/>
    <w:rsid w:val="00F878F1"/>
    <w:rsid w:val="00F90412"/>
    <w:rsid w:val="00F91A42"/>
    <w:rsid w:val="00F9290F"/>
    <w:rsid w:val="00F93085"/>
    <w:rsid w:val="00F944B7"/>
    <w:rsid w:val="00F945EE"/>
    <w:rsid w:val="00F969F3"/>
    <w:rsid w:val="00F96E39"/>
    <w:rsid w:val="00F96EC8"/>
    <w:rsid w:val="00FA09B4"/>
    <w:rsid w:val="00FA10B9"/>
    <w:rsid w:val="00FA13C4"/>
    <w:rsid w:val="00FA4F3C"/>
    <w:rsid w:val="00FA5538"/>
    <w:rsid w:val="00FA55A8"/>
    <w:rsid w:val="00FA56D9"/>
    <w:rsid w:val="00FB2EEC"/>
    <w:rsid w:val="00FB57D6"/>
    <w:rsid w:val="00FB70CA"/>
    <w:rsid w:val="00FB719D"/>
    <w:rsid w:val="00FC0B8E"/>
    <w:rsid w:val="00FC2112"/>
    <w:rsid w:val="00FC2739"/>
    <w:rsid w:val="00FC2D4A"/>
    <w:rsid w:val="00FC3362"/>
    <w:rsid w:val="00FC3708"/>
    <w:rsid w:val="00FC556B"/>
    <w:rsid w:val="00FC60D4"/>
    <w:rsid w:val="00FC7F38"/>
    <w:rsid w:val="00FD0326"/>
    <w:rsid w:val="00FD2775"/>
    <w:rsid w:val="00FD2E60"/>
    <w:rsid w:val="00FD33B2"/>
    <w:rsid w:val="00FD3402"/>
    <w:rsid w:val="00FD3516"/>
    <w:rsid w:val="00FD3930"/>
    <w:rsid w:val="00FD48FF"/>
    <w:rsid w:val="00FD5108"/>
    <w:rsid w:val="00FD5497"/>
    <w:rsid w:val="00FD5B7E"/>
    <w:rsid w:val="00FD66F4"/>
    <w:rsid w:val="00FD79DA"/>
    <w:rsid w:val="00FE239E"/>
    <w:rsid w:val="00FE28F5"/>
    <w:rsid w:val="00FE384D"/>
    <w:rsid w:val="00FE3B64"/>
    <w:rsid w:val="00FE4F70"/>
    <w:rsid w:val="00FE5082"/>
    <w:rsid w:val="00FE6C09"/>
    <w:rsid w:val="00FE6D9E"/>
    <w:rsid w:val="00FF04CA"/>
    <w:rsid w:val="00FF0757"/>
    <w:rsid w:val="00FF0793"/>
    <w:rsid w:val="00FF238C"/>
    <w:rsid w:val="00FF2527"/>
    <w:rsid w:val="00FF2553"/>
    <w:rsid w:val="00FF3178"/>
    <w:rsid w:val="00FF39A0"/>
    <w:rsid w:val="00FF4623"/>
    <w:rsid w:val="00FF46A1"/>
    <w:rsid w:val="00FF5344"/>
    <w:rsid w:val="00FF534C"/>
    <w:rsid w:val="00FF5937"/>
    <w:rsid w:val="00FF5EF4"/>
    <w:rsid w:val="00FF6664"/>
    <w:rsid w:val="00FF6A9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DCC"/>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A4C34"/>
    <w:pPr>
      <w:spacing w:after="0" w:line="360" w:lineRule="atLeast"/>
      <w:ind w:left="708"/>
      <w:jc w:val="left"/>
    </w:pPr>
    <w:rPr>
      <w:rFonts w:ascii="Times New Roman" w:hAnsi="Times New Roman"/>
      <w:spacing w:val="5"/>
      <w:szCs w:val="22"/>
      <w:lang w:val="en-GB"/>
    </w:rPr>
  </w:style>
  <w:style w:type="paragraph" w:styleId="FootnoteText">
    <w:name w:val="footnote text"/>
    <w:basedOn w:val="Normal"/>
    <w:link w:val="TextpoznmkypodiarouChar"/>
    <w:uiPriority w:val="99"/>
    <w:semiHidden/>
    <w:unhideWhenUsed/>
    <w:rsid w:val="00126DA0"/>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126DA0"/>
    <w:rPr>
      <w:rFonts w:eastAsia="Times New Roman" w:cs="Times New Roman"/>
      <w:sz w:val="20"/>
      <w:rtl w:val="0"/>
      <w:cs w:val="0"/>
    </w:rPr>
  </w:style>
  <w:style w:type="character" w:styleId="FootnoteReference">
    <w:name w:val="footnote reference"/>
    <w:basedOn w:val="DefaultParagraphFont"/>
    <w:uiPriority w:val="99"/>
    <w:semiHidden/>
    <w:unhideWhenUsed/>
    <w:rsid w:val="00126DA0"/>
    <w:rPr>
      <w:rFonts w:cs="Times New Roman"/>
      <w:vertAlign w:val="superscript"/>
      <w:rtl w:val="0"/>
      <w:cs w:val="0"/>
    </w:rPr>
  </w:style>
  <w:style w:type="character" w:styleId="CommentReference">
    <w:name w:val="annotation reference"/>
    <w:basedOn w:val="DefaultParagraphFont"/>
    <w:uiPriority w:val="99"/>
    <w:semiHidden/>
    <w:unhideWhenUsed/>
    <w:rsid w:val="00B134B9"/>
    <w:rPr>
      <w:rFonts w:cs="Times New Roman"/>
      <w:sz w:val="16"/>
      <w:rtl w:val="0"/>
      <w:cs w:val="0"/>
    </w:rPr>
  </w:style>
  <w:style w:type="paragraph" w:styleId="CommentText">
    <w:name w:val="annotation text"/>
    <w:basedOn w:val="Normal"/>
    <w:link w:val="TextkomentraChar"/>
    <w:uiPriority w:val="99"/>
    <w:unhideWhenUsed/>
    <w:rsid w:val="00B134B9"/>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B134B9"/>
    <w:rPr>
      <w:rFonts w:eastAsia="Times New Roman" w:cs="Times New Roman"/>
      <w:sz w:val="20"/>
      <w:rtl w:val="0"/>
      <w:cs w:val="0"/>
    </w:rPr>
  </w:style>
  <w:style w:type="paragraph" w:styleId="CommentSubject">
    <w:name w:val="annotation subject"/>
    <w:basedOn w:val="CommentText"/>
    <w:next w:val="CommentText"/>
    <w:link w:val="PredmetkomentraChar"/>
    <w:uiPriority w:val="99"/>
    <w:semiHidden/>
    <w:unhideWhenUsed/>
    <w:rsid w:val="00B134B9"/>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B134B9"/>
    <w:rPr>
      <w:b/>
    </w:rPr>
  </w:style>
  <w:style w:type="paragraph" w:styleId="Revision">
    <w:name w:val="Revision"/>
    <w:hidden/>
    <w:uiPriority w:val="99"/>
    <w:semiHidden/>
    <w:rsid w:val="00B134B9"/>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BalloonText">
    <w:name w:val="Balloon Text"/>
    <w:basedOn w:val="Normal"/>
    <w:link w:val="TextbublinyChar"/>
    <w:uiPriority w:val="99"/>
    <w:semiHidden/>
    <w:unhideWhenUsed/>
    <w:rsid w:val="00B134B9"/>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34B9"/>
    <w:rPr>
      <w:rFonts w:ascii="Tahoma" w:hAnsi="Tahoma" w:cs="Times New Roman"/>
      <w:sz w:val="16"/>
      <w:rtl w:val="0"/>
      <w:cs w:val="0"/>
    </w:rPr>
  </w:style>
  <w:style w:type="paragraph" w:styleId="Header">
    <w:name w:val="header"/>
    <w:basedOn w:val="Normal"/>
    <w:link w:val="HlavikaChar"/>
    <w:uiPriority w:val="99"/>
    <w:unhideWhenUsed/>
    <w:rsid w:val="0075062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750621"/>
    <w:rPr>
      <w:rFonts w:cs="Times New Roman"/>
      <w:sz w:val="36"/>
      <w:rtl w:val="0"/>
      <w:cs w:val="0"/>
    </w:rPr>
  </w:style>
  <w:style w:type="paragraph" w:styleId="Footer">
    <w:name w:val="footer"/>
    <w:basedOn w:val="Normal"/>
    <w:link w:val="PtaChar"/>
    <w:uiPriority w:val="99"/>
    <w:unhideWhenUsed/>
    <w:rsid w:val="0075062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50621"/>
    <w:rPr>
      <w:rFonts w:cs="Times New Roman"/>
      <w:sz w:val="36"/>
      <w:rtl w:val="0"/>
      <w:cs w:val="0"/>
    </w:rPr>
  </w:style>
  <w:style w:type="paragraph" w:styleId="DocumentMap">
    <w:name w:val="Document Map"/>
    <w:basedOn w:val="Normal"/>
    <w:link w:val="truktradokumentuChar"/>
    <w:uiPriority w:val="99"/>
    <w:semiHidden/>
    <w:unhideWhenUsed/>
    <w:rsid w:val="00FC0B8E"/>
    <w:pPr>
      <w:spacing w:after="0" w:line="240" w:lineRule="auto"/>
      <w:jc w:val="left"/>
    </w:pPr>
    <w:rPr>
      <w:rFonts w:ascii="Tahoma" w:hAnsi="Tahoma" w:cs="Tahoma"/>
      <w:sz w:val="16"/>
      <w:szCs w:val="16"/>
    </w:rPr>
  </w:style>
  <w:style w:type="character" w:customStyle="1" w:styleId="truktradokumentuChar">
    <w:name w:val="Štruktúra dokumentu Char"/>
    <w:basedOn w:val="DefaultParagraphFont"/>
    <w:link w:val="DocumentMap"/>
    <w:uiPriority w:val="99"/>
    <w:semiHidden/>
    <w:locked/>
    <w:rsid w:val="00FC0B8E"/>
    <w:rPr>
      <w:rFonts w:ascii="Tahoma" w:hAnsi="Tahoma" w:cs="Times New Roman"/>
      <w:sz w:val="16"/>
      <w:rtl w:val="0"/>
      <w:cs w:val="0"/>
    </w:rPr>
  </w:style>
  <w:style w:type="character" w:styleId="IntenseReference">
    <w:name w:val="Intense Reference"/>
    <w:basedOn w:val="DefaultParagraphFont"/>
    <w:uiPriority w:val="32"/>
    <w:qFormat/>
    <w:rsid w:val="00F5416B"/>
    <w:rPr>
      <w:rFonts w:cs="Times New Roman"/>
      <w:b/>
      <w:smallCaps/>
      <w:color w:val="C0504D"/>
      <w:spacing w:val="5"/>
      <w:u w:val="single"/>
      <w:rtl w:val="0"/>
      <w:cs w:val="0"/>
    </w:rPr>
  </w:style>
  <w:style w:type="paragraph" w:styleId="BodyText">
    <w:name w:val="Body Text"/>
    <w:basedOn w:val="Normal"/>
    <w:link w:val="ZkladntextChar"/>
    <w:uiPriority w:val="99"/>
    <w:rsid w:val="00E6145D"/>
    <w:pPr>
      <w:spacing w:after="0" w:line="240" w:lineRule="auto"/>
      <w:jc w:val="both"/>
    </w:pPr>
    <w:rPr>
      <w:rFonts w:cs="Arial Narrow"/>
      <w:szCs w:val="22"/>
      <w:lang w:eastAsia="sk-SK"/>
    </w:rPr>
  </w:style>
  <w:style w:type="character" w:customStyle="1" w:styleId="ZkladntextChar">
    <w:name w:val="Základný text Char"/>
    <w:basedOn w:val="DefaultParagraphFont"/>
    <w:link w:val="BodyText"/>
    <w:uiPriority w:val="99"/>
    <w:locked/>
    <w:rsid w:val="00E6145D"/>
    <w:rPr>
      <w:rFonts w:cs="Times New Roman"/>
      <w:sz w:val="22"/>
      <w:rtl w:val="0"/>
      <w:cs w:val="0"/>
    </w:rPr>
  </w:style>
  <w:style w:type="table" w:styleId="TableGrid">
    <w:name w:val="Table Grid"/>
    <w:basedOn w:val="TableNormal"/>
    <w:uiPriority w:val="59"/>
    <w:rsid w:val="002F1B7C"/>
    <w:rPr>
      <w:rFonts w:cs="Times New Roman"/>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uiPriority w:val="99"/>
    <w:rsid w:val="00126FB3"/>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widowControl w:val="0"/>
        <w:autoSpaceDE w:val="0"/>
        <w:autoSpaceDN w:val="0"/>
        <w:adjustRightInd w:val="0"/>
      </w:pPr>
      <w:rPr>
        <w:rFonts w:cs="Arial Narrow"/>
        <w:caps/>
        <w:color w:val="auto"/>
        <w:rtl w:val="0"/>
        <w:cs w:val="0"/>
      </w:rPr>
      <w:tblPr/>
      <w:tcPr>
        <w:tcBorders>
          <w:tl2br w:val="none" w:sz="0" w:space="0" w:color="auto"/>
          <w:tr2bl w:val="none" w:sz="0" w:space="0" w:color="auto"/>
        </w:tcBorders>
      </w:tcPr>
    </w:tblStylePr>
  </w:style>
  <w:style w:type="paragraph" w:styleId="Title">
    <w:name w:val="Title"/>
    <w:basedOn w:val="Normal"/>
    <w:link w:val="NzovChar"/>
    <w:uiPriority w:val="99"/>
    <w:qFormat/>
    <w:rsid w:val="00B4145F"/>
    <w:pPr>
      <w:spacing w:after="0"/>
      <w:jc w:val="center"/>
    </w:pPr>
    <w:rPr>
      <w:rFonts w:eastAsiaTheme="minorEastAsia" w:cs="Arial Narrow"/>
      <w:b/>
      <w:bCs/>
      <w:sz w:val="24"/>
      <w:szCs w:val="24"/>
    </w:rPr>
  </w:style>
  <w:style w:type="character" w:customStyle="1" w:styleId="NzovChar">
    <w:name w:val="Názov Char"/>
    <w:basedOn w:val="DefaultParagraphFont"/>
    <w:link w:val="Title"/>
    <w:uiPriority w:val="99"/>
    <w:locked/>
    <w:rsid w:val="00B4145F"/>
    <w:rPr>
      <w:rFonts w:eastAsiaTheme="minorEastAsia" w:cs="Times New Roman"/>
      <w:b/>
      <w:bCs/>
      <w:sz w:val="24"/>
      <w:szCs w:val="24"/>
      <w:rtl w:val="0"/>
      <w:cs w:val="0"/>
      <w:lang w:val="x-none" w:eastAsia="en-US"/>
    </w:rPr>
  </w:style>
  <w:style w:type="paragraph" w:customStyle="1" w:styleId="Zkladntext">
    <w:name w:val="Základní text"/>
    <w:rsid w:val="00B4145F"/>
    <w:pPr>
      <w:framePr w:wrap="auto"/>
      <w:widowControl w:val="0"/>
      <w:autoSpaceDE/>
      <w:autoSpaceDN/>
      <w:adjustRightInd/>
      <w:snapToGrid w:val="0"/>
      <w:ind w:left="0" w:right="0"/>
      <w:jc w:val="left"/>
      <w:textAlignment w:val="auto"/>
    </w:pPr>
    <w:rPr>
      <w:rFonts w:ascii="Times New Roman" w:hAnsi="Times New Roman" w:eastAsiaTheme="minorEastAsia" w:cs="Times New Roman"/>
      <w:color w:val="000000"/>
      <w:sz w:val="24"/>
      <w:szCs w:val="20"/>
      <w:rtl w:val="0"/>
      <w:cs w:val="0"/>
      <w:lang w:val="cs-CZ"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A2E41-6BC3-4D28-BDED-DE35C5A4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64</Pages>
  <Words>21600</Words>
  <Characters>123120</Characters>
  <Application>Microsoft Office Word</Application>
  <DocSecurity>0</DocSecurity>
  <Lines>0</Lines>
  <Paragraphs>0</Paragraphs>
  <ScaleCrop>false</ScaleCrop>
  <Company>Hewlett-Packard</Company>
  <LinksUpToDate>false</LinksUpToDate>
  <CharactersWithSpaces>144432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Miklos Peter</dc:creator>
  <cp:lastModifiedBy>Hasakova Jana</cp:lastModifiedBy>
  <cp:revision>3</cp:revision>
  <cp:lastPrinted>2015-08-19T14:58:00Z</cp:lastPrinted>
  <dcterms:created xsi:type="dcterms:W3CDTF">2015-08-24T11:30:00Z</dcterms:created>
  <dcterms:modified xsi:type="dcterms:W3CDTF">2015-08-26T13:13:00Z</dcterms:modified>
</cp:coreProperties>
</file>