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6729" w:rsidRPr="00762367">
      <w:pPr>
        <w:pStyle w:val="Heading1"/>
        <w:bidi w:val="0"/>
        <w:rPr>
          <w:rFonts w:ascii="Times New Roman" w:hAnsi="Times New Roman" w:cs="Times New Roman"/>
        </w:rPr>
      </w:pPr>
      <w:bookmarkStart w:id="0" w:name="_GoBack"/>
      <w:bookmarkEnd w:id="0"/>
      <w:r w:rsidRPr="00762367">
        <w:rPr>
          <w:rFonts w:ascii="Times New Roman" w:hAnsi="Times New Roman" w:cs="Times New Roman"/>
        </w:rPr>
        <w:t>NÁRODNÁ RADA SLOVENSKEJ REPUBLIKY</w:t>
      </w:r>
    </w:p>
    <w:p w:rsidR="00C46729" w:rsidRPr="00762367">
      <w:pPr>
        <w:pStyle w:val="Heading1"/>
        <w:bidi w:val="0"/>
        <w:rPr>
          <w:rFonts w:ascii="Times New Roman" w:hAnsi="Times New Roman" w:cs="Times New Roman"/>
          <w:sz w:val="28"/>
          <w:szCs w:val="28"/>
        </w:rPr>
      </w:pPr>
      <w:r w:rsidRPr="00762367">
        <w:rPr>
          <w:rFonts w:ascii="Times New Roman" w:hAnsi="Times New Roman" w:cs="Times New Roman"/>
          <w:sz w:val="28"/>
          <w:szCs w:val="28"/>
        </w:rPr>
        <w:t>VI. volebné obdobie</w:t>
      </w:r>
    </w:p>
    <w:p w:rsidR="00C46729" w:rsidRPr="00762367">
      <w:pPr>
        <w:pStyle w:val="Protokoln"/>
        <w:bidi w:val="0"/>
        <w:rPr>
          <w:rFonts w:ascii="Times New Roman" w:hAnsi="Times New Roman" w:cs="Times New Roman"/>
          <w:sz w:val="24"/>
          <w:szCs w:val="24"/>
        </w:rPr>
      </w:pPr>
      <w:r w:rsidRPr="00762367">
        <w:rPr>
          <w:rFonts w:ascii="Times New Roman" w:hAnsi="Times New Roman" w:cs="Times New Roman"/>
          <w:sz w:val="24"/>
          <w:szCs w:val="24"/>
        </w:rPr>
        <w:t xml:space="preserve">Číslo:               </w:t>
      </w:r>
    </w:p>
    <w:p w:rsidR="00C46729" w:rsidRPr="00762367">
      <w:pPr>
        <w:bidi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20"/>
          <w:sz w:val="28"/>
          <w:szCs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5.45pt;visibility:visible" filled="f" stroked="f">
            <v:imagedata r:id="rId4" o:title=""/>
          </v:shape>
        </w:pict>
      </w:r>
    </w:p>
    <w:p w:rsidR="00C46729" w:rsidRPr="00762367">
      <w:pPr>
        <w:pStyle w:val="uznesenia"/>
        <w:bidi w:val="0"/>
        <w:rPr>
          <w:rFonts w:ascii="Times New Roman" w:hAnsi="Times New Roman" w:cs="Times New Roman"/>
        </w:rPr>
      </w:pPr>
      <w:r w:rsidRPr="00762367">
        <w:rPr>
          <w:rFonts w:ascii="Times New Roman" w:hAnsi="Times New Roman" w:cs="Times New Roman"/>
        </w:rPr>
        <w:t>.....</w:t>
      </w:r>
    </w:p>
    <w:p w:rsidR="00C46729" w:rsidRPr="00762367">
      <w:pPr>
        <w:pStyle w:val="Heading1"/>
        <w:bidi w:val="0"/>
        <w:rPr>
          <w:rFonts w:ascii="Times New Roman" w:hAnsi="Times New Roman" w:cs="Times New Roman"/>
        </w:rPr>
      </w:pPr>
      <w:r w:rsidRPr="00762367">
        <w:rPr>
          <w:rFonts w:ascii="Times New Roman" w:hAnsi="Times New Roman" w:cs="Times New Roman"/>
        </w:rPr>
        <w:t>UZNESENIE</w:t>
      </w:r>
    </w:p>
    <w:p w:rsidR="00C46729" w:rsidRPr="00762367">
      <w:pPr>
        <w:pStyle w:val="Heading1"/>
        <w:bidi w:val="0"/>
        <w:rPr>
          <w:rFonts w:ascii="Times New Roman" w:hAnsi="Times New Roman" w:cs="Times New Roman"/>
        </w:rPr>
      </w:pPr>
      <w:r w:rsidRPr="00762367">
        <w:rPr>
          <w:rFonts w:ascii="Times New Roman" w:hAnsi="Times New Roman" w:cs="Times New Roman"/>
        </w:rPr>
        <w:t>NÁRODNEJ RADY SLOVENSKEJ REPUBLIKY</w:t>
      </w:r>
    </w:p>
    <w:p w:rsidR="00C46729" w:rsidRPr="00762367">
      <w:pPr>
        <w:bidi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C46729" w:rsidRPr="00762367">
      <w:pPr>
        <w:pStyle w:val="Footer"/>
        <w:tabs>
          <w:tab w:val="left" w:pos="708"/>
        </w:tabs>
        <w:bidi w:val="0"/>
        <w:rPr>
          <w:rFonts w:ascii="Times New Roman" w:hAnsi="Times New Roman" w:cs="Times New Roman"/>
        </w:rPr>
      </w:pPr>
      <w:r w:rsidRPr="00762367">
        <w:rPr>
          <w:rFonts w:ascii="Times New Roman" w:hAnsi="Times New Roman" w:cs="Times New Roman"/>
        </w:rPr>
        <w:t>zo  ............</w:t>
      </w:r>
    </w:p>
    <w:p w:rsidR="00C46729" w:rsidRPr="0076236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46729" w:rsidRPr="00762367">
      <w:pPr>
        <w:pStyle w:val="BodyText3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62367">
        <w:rPr>
          <w:rFonts w:ascii="Times New Roman" w:hAnsi="Times New Roman" w:cs="Times New Roman"/>
          <w:sz w:val="24"/>
          <w:szCs w:val="24"/>
        </w:rPr>
        <w:t xml:space="preserve">k návrhu </w:t>
      </w:r>
      <w:r w:rsidR="00762367">
        <w:rPr>
          <w:rFonts w:ascii="Times New Roman" w:hAnsi="Times New Roman" w:cs="Times New Roman"/>
          <w:sz w:val="24"/>
          <w:szCs w:val="24"/>
        </w:rPr>
        <w:t xml:space="preserve">doplnku č. 1 k návrhu </w:t>
      </w:r>
      <w:r w:rsidRPr="00762367">
        <w:rPr>
          <w:rFonts w:ascii="Times New Roman" w:hAnsi="Times New Roman" w:cs="Times New Roman"/>
          <w:sz w:val="24"/>
          <w:szCs w:val="24"/>
        </w:rPr>
        <w:t xml:space="preserve">na použitie majetku Fondu národného majetku Slovenskej republiky v roku 2015 podľa § 28 ods. 3 písm. b) zákona č. 92/1991 Zb. o podmienkach prevodu majetku štátu na iné osoby v znení neskorších predpisov (tlač </w:t>
      </w:r>
      <w:r w:rsidR="00766756">
        <w:rPr>
          <w:rFonts w:ascii="Times New Roman" w:hAnsi="Times New Roman" w:cs="Times New Roman"/>
          <w:sz w:val="24"/>
          <w:szCs w:val="24"/>
        </w:rPr>
        <w:t>1739)</w:t>
      </w:r>
    </w:p>
    <w:p w:rsidR="00C46729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C61CD" w:rsidRPr="0076236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46729" w:rsidRPr="00762367">
      <w:pPr>
        <w:pStyle w:val="Heading6"/>
        <w:bidi w:val="0"/>
        <w:jc w:val="left"/>
        <w:rPr>
          <w:rFonts w:ascii="Times New Roman" w:hAnsi="Times New Roman"/>
          <w:sz w:val="24"/>
          <w:szCs w:val="24"/>
        </w:rPr>
      </w:pPr>
      <w:r w:rsidRPr="00762367">
        <w:rPr>
          <w:rFonts w:ascii="Times New Roman" w:hAnsi="Times New Roman"/>
          <w:sz w:val="24"/>
          <w:szCs w:val="24"/>
        </w:rPr>
        <w:t>Národná rada Slovenskej republiky</w:t>
      </w:r>
    </w:p>
    <w:p w:rsidR="00C46729" w:rsidRPr="0076236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46729" w:rsidRPr="00762367">
      <w:pPr>
        <w:pStyle w:val="BodyTextIndent3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67">
        <w:rPr>
          <w:rFonts w:ascii="Times New Roman" w:hAnsi="Times New Roman" w:cs="Times New Roman"/>
          <w:sz w:val="24"/>
          <w:szCs w:val="24"/>
        </w:rPr>
        <w:t>podľa § 34 ods. 5 zákona č. 92/1991 Zb. o podmienkach prevodu majetku štátu na iné osoby v znení neskorších predpisov</w:t>
      </w:r>
    </w:p>
    <w:p w:rsidR="00C46729">
      <w:pPr>
        <w:bidi w:val="0"/>
        <w:ind w:left="382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1CD" w:rsidRPr="00762367">
      <w:pPr>
        <w:bidi w:val="0"/>
        <w:ind w:left="382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6729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367">
        <w:rPr>
          <w:rFonts w:ascii="Times New Roman" w:hAnsi="Times New Roman" w:cs="Times New Roman"/>
          <w:b/>
          <w:bCs/>
          <w:sz w:val="24"/>
          <w:szCs w:val="24"/>
        </w:rPr>
        <w:t>s c h v a ľ u j e</w:t>
      </w:r>
    </w:p>
    <w:p w:rsidR="00C46729" w:rsidRPr="00762367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6729" w:rsidRPr="00762367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C46729" w:rsidRPr="00762367">
      <w:pPr>
        <w:pStyle w:val="ListParagraph"/>
        <w:keepNext w:val="0"/>
        <w:keepLines w:val="0"/>
        <w:tabs>
          <w:tab w:val="left" w:pos="567"/>
        </w:tabs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67" w:rsidR="00762367">
        <w:rPr>
          <w:rFonts w:ascii="Times New Roman" w:hAnsi="Times New Roman" w:cs="Times New Roman"/>
          <w:sz w:val="24"/>
          <w:szCs w:val="24"/>
        </w:rPr>
        <w:t>zmenu</w:t>
      </w:r>
      <w:r w:rsidR="001E0F97">
        <w:rPr>
          <w:rFonts w:ascii="Times New Roman" w:hAnsi="Times New Roman" w:cs="Times New Roman"/>
          <w:sz w:val="24"/>
          <w:szCs w:val="24"/>
        </w:rPr>
        <w:t xml:space="preserve"> rozsahu pou</w:t>
      </w:r>
      <w:r w:rsidRPr="00762367">
        <w:rPr>
          <w:rFonts w:ascii="Times New Roman" w:hAnsi="Times New Roman" w:cs="Times New Roman"/>
          <w:sz w:val="24"/>
          <w:szCs w:val="24"/>
        </w:rPr>
        <w:t>žiti</w:t>
      </w:r>
      <w:r w:rsidR="001E0F97">
        <w:rPr>
          <w:rFonts w:ascii="Times New Roman" w:hAnsi="Times New Roman" w:cs="Times New Roman"/>
          <w:sz w:val="24"/>
          <w:szCs w:val="24"/>
        </w:rPr>
        <w:t>a</w:t>
      </w:r>
      <w:r w:rsidRPr="00762367">
        <w:rPr>
          <w:rFonts w:ascii="Times New Roman" w:hAnsi="Times New Roman" w:cs="Times New Roman"/>
          <w:sz w:val="24"/>
          <w:szCs w:val="24"/>
        </w:rPr>
        <w:t xml:space="preserve"> majetku Fondu národného majetku Slovenskej republiky v roku 2015 podľa § 28 ods. 3 písm. b) zákona č. 92/1991 Zb. o podmienkach prevodu majetku štátu na iné oso</w:t>
      </w:r>
      <w:r w:rsidR="001E0F97">
        <w:rPr>
          <w:rFonts w:ascii="Times New Roman" w:hAnsi="Times New Roman" w:cs="Times New Roman"/>
          <w:sz w:val="24"/>
          <w:szCs w:val="24"/>
        </w:rPr>
        <w:t>by v znení neskorších predpisov, ktorý 4. decembra 2014 uznesením č. 1451 schválila Národná rada Slovenskej republiky vo výške 15 423 600 eur o </w:t>
      </w:r>
      <w:r w:rsidR="00604E69">
        <w:rPr>
          <w:rFonts w:ascii="Times New Roman" w:hAnsi="Times New Roman" w:cs="Times New Roman"/>
          <w:sz w:val="24"/>
          <w:szCs w:val="24"/>
        </w:rPr>
        <w:t>800</w:t>
      </w:r>
      <w:r w:rsidR="001E0F97">
        <w:rPr>
          <w:rFonts w:ascii="Times New Roman" w:hAnsi="Times New Roman" w:cs="Times New Roman"/>
          <w:sz w:val="24"/>
          <w:szCs w:val="24"/>
        </w:rPr>
        <w:t> </w:t>
      </w:r>
      <w:r w:rsidR="00604E69">
        <w:rPr>
          <w:rFonts w:ascii="Times New Roman" w:hAnsi="Times New Roman" w:cs="Times New Roman"/>
          <w:sz w:val="24"/>
          <w:szCs w:val="24"/>
        </w:rPr>
        <w:t>000</w:t>
      </w:r>
      <w:r w:rsidR="001E0F97">
        <w:rPr>
          <w:rFonts w:ascii="Times New Roman" w:hAnsi="Times New Roman" w:cs="Times New Roman"/>
          <w:sz w:val="24"/>
          <w:szCs w:val="24"/>
        </w:rPr>
        <w:t> 000 eur na celkový objem do výšky</w:t>
      </w:r>
    </w:p>
    <w:p w:rsidR="00C46729" w:rsidRPr="009F3ED4" w:rsidP="009F3ED4">
      <w:pPr>
        <w:keepNext w:val="0"/>
        <w:keepLines w:val="0"/>
        <w:widowControl w:val="0"/>
        <w:bidi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6729" w:rsidRPr="008C61CD" w:rsidP="008C61C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="001E0F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04E6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76236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04E69">
        <w:rPr>
          <w:rFonts w:ascii="Times New Roman" w:hAnsi="Times New Roman" w:cs="Times New Roman"/>
          <w:b/>
          <w:bCs/>
          <w:sz w:val="24"/>
          <w:szCs w:val="24"/>
        </w:rPr>
        <w:t>423</w:t>
      </w:r>
      <w:r w:rsidRPr="0076236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04E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61CD">
        <w:rPr>
          <w:rFonts w:ascii="Times New Roman" w:hAnsi="Times New Roman" w:cs="Times New Roman"/>
          <w:b/>
          <w:bCs/>
          <w:sz w:val="24"/>
          <w:szCs w:val="24"/>
        </w:rPr>
        <w:t>00 eur.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29">
    <w:pPr>
      <w:pStyle w:val="Footer"/>
      <w:bidi w:val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C46729">
    <w:pPr>
      <w:pStyle w:val="Footer"/>
      <w:bidi w:val="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40C37EA"/>
    <w:multiLevelType w:val="hybridMultilevel"/>
    <w:tmpl w:val="C86ED3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427B1B27"/>
    <w:multiLevelType w:val="hybridMultilevel"/>
    <w:tmpl w:val="D8F8493E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  <w:rPr>
        <w:rFonts w:ascii="Times New Roman" w:hAnsi="Times New Roman" w:cs="Times New Roman"/>
        <w:b w:val="0"/>
        <w:b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44"/>
        </w:tabs>
        <w:ind w:left="2844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64"/>
        </w:tabs>
        <w:ind w:left="3564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04"/>
        </w:tabs>
        <w:ind w:left="5004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24"/>
        </w:tabs>
        <w:ind w:left="5724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64"/>
        </w:tabs>
        <w:ind w:left="7164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84"/>
        </w:tabs>
        <w:ind w:left="7884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62367"/>
    <w:rsid w:val="001E0F97"/>
    <w:rsid w:val="00604E69"/>
    <w:rsid w:val="00762367"/>
    <w:rsid w:val="00766756"/>
    <w:rsid w:val="008A784A"/>
    <w:rsid w:val="008C61CD"/>
    <w:rsid w:val="00981389"/>
    <w:rsid w:val="009F03FA"/>
    <w:rsid w:val="009F3ED4"/>
    <w:rsid w:val="00B82A2F"/>
    <w:rsid w:val="00BB157B"/>
    <w:rsid w:val="00BD3D3C"/>
    <w:rsid w:val="00C46729"/>
    <w:rsid w:val="00D91761"/>
    <w:rsid w:val="00E11796"/>
    <w:rsid w:val="00ED34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Arial"/>
      <w:sz w:val="16"/>
      <w:szCs w:val="16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center"/>
      <w:outlineLvl w:val="0"/>
    </w:pPr>
    <w:rPr>
      <w:spacing w:val="20"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pPr>
      <w:spacing w:before="240" w:after="60"/>
      <w:jc w:val="center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pPr>
      <w:spacing w:before="240" w:after="60"/>
      <w:jc w:val="center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Heading1Char">
    <w:name w:val="Heading 1 Char"/>
    <w:rPr>
      <w:rFonts w:ascii="Cambria" w:hAnsi="Cambria" w:cs="Cambria"/>
      <w:b/>
      <w:kern w:val="32"/>
      <w:sz w:val="32"/>
    </w:rPr>
  </w:style>
  <w:style w:type="character" w:customStyle="1" w:styleId="Heading4Char">
    <w:name w:val="Heading 4 Char"/>
    <w:semiHidden/>
    <w:rPr>
      <w:b/>
      <w:sz w:val="28"/>
    </w:rPr>
  </w:style>
  <w:style w:type="character" w:customStyle="1" w:styleId="Heading5Char">
    <w:name w:val="Heading 5 Char"/>
    <w:semiHidden/>
    <w:rPr>
      <w:b/>
      <w:i/>
      <w:sz w:val="26"/>
    </w:rPr>
  </w:style>
  <w:style w:type="character" w:customStyle="1" w:styleId="Heading6Char">
    <w:name w:val="Heading 6 Char"/>
    <w:semiHidden/>
    <w:rPr>
      <w:b/>
    </w:rPr>
  </w:style>
  <w:style w:type="paragraph" w:styleId="BodyText">
    <w:name w:val="Body Text"/>
    <w:basedOn w:val="Normal"/>
    <w:link w:val="ZkladntextChar"/>
    <w:uiPriority w:val="99"/>
    <w:semiHidden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Char">
    <w:name w:val="Body Text Char"/>
    <w:semiHidden/>
    <w:rPr>
      <w:rFonts w:ascii="Arial" w:hAnsi="Arial" w:cs="Arial"/>
      <w:sz w:val="16"/>
    </w:rPr>
  </w:style>
  <w:style w:type="paragraph" w:styleId="BodyTextIndent">
    <w:name w:val="Body Text Indent"/>
    <w:basedOn w:val="Normal"/>
    <w:link w:val="ZarkazkladnhotextuChar"/>
    <w:uiPriority w:val="99"/>
    <w:semiHidden/>
    <w:pPr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IndentChar">
    <w:name w:val="Body Text Indent Char"/>
    <w:semiHidden/>
    <w:rPr>
      <w:rFonts w:ascii="Arial" w:hAnsi="Arial" w:cs="Arial"/>
      <w:sz w:val="16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bCs/>
      <w:kern w:val="28"/>
      <w:sz w:val="40"/>
      <w:szCs w:val="40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center"/>
    </w:pPr>
    <w:rPr>
      <w:sz w:val="24"/>
      <w:szCs w:val="24"/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FooterChar">
    <w:name w:val="Footer Char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rPr>
      <w:rFonts w:ascii="Times New Roman" w:hAnsi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center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HeaderChar">
    <w:name w:val="Header Char"/>
    <w:semiHidden/>
    <w:rPr>
      <w:rFonts w:ascii="Arial" w:hAnsi="Arial" w:cs="Arial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61CD"/>
    <w:pPr>
      <w:jc w:val="center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61CD"/>
    <w:rPr>
      <w:rFonts w:ascii="Segoe UI" w:hAnsi="Segoe UI" w:cs="Times New Roman"/>
      <w:sz w:val="18"/>
      <w:rtl w:val="0"/>
      <w:cs w:val="0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BodyTextIndent3">
    <w:name w:val="Body Text Indent 3"/>
    <w:basedOn w:val="Normal"/>
    <w:link w:val="Zarkazkladnhotextu3Char"/>
    <w:uiPriority w:val="99"/>
    <w:semiHidden/>
    <w:pPr>
      <w:spacing w:after="120"/>
      <w:ind w:left="283"/>
      <w:jc w:val="center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</w:rPr>
  </w:style>
  <w:style w:type="paragraph" w:styleId="BodyText3">
    <w:name w:val="Body Text 3"/>
    <w:basedOn w:val="Normal"/>
    <w:link w:val="Zkladntext3Char"/>
    <w:uiPriority w:val="99"/>
    <w:semiHidden/>
    <w:pPr>
      <w:spacing w:after="120"/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3Char">
    <w:name w:val="Body Text 3 Char"/>
    <w:rPr>
      <w:rFonts w:ascii="Times New Roman" w:hAnsi="Times New Roman" w:cs="Times New Roman"/>
      <w:sz w:val="16"/>
    </w:rPr>
  </w:style>
  <w:style w:type="paragraph" w:styleId="ListParagraph">
    <w:name w:val="List Paragraph"/>
    <w:basedOn w:val="Normal"/>
    <w:uiPriority w:val="34"/>
    <w:qFormat/>
    <w:pPr>
      <w:ind w:left="72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143</Words>
  <Characters>816</Characters>
  <Application>Microsoft Office Word</Application>
  <DocSecurity>0</DocSecurity>
  <Lines>0</Lines>
  <Paragraphs>0</Paragraphs>
  <ScaleCrop>false</ScaleCrop>
  <Company>Kancelaria NR SR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Nemeckayova Alena</cp:lastModifiedBy>
  <cp:revision>3</cp:revision>
  <cp:lastPrinted>2015-07-23T09:51:00Z</cp:lastPrinted>
  <dcterms:created xsi:type="dcterms:W3CDTF">2015-08-27T10:20:00Z</dcterms:created>
  <dcterms:modified xsi:type="dcterms:W3CDTF">2015-08-27T10:20:00Z</dcterms:modified>
</cp:coreProperties>
</file>