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380761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VI. volebné</w:t>
      </w:r>
      <w:r>
        <w:rPr>
          <w:rFonts w:ascii="Times New Roman" w:hAnsi="Times New Roman" w:hint="default"/>
          <w:sz w:val="24"/>
          <w:szCs w:val="24"/>
        </w:rPr>
        <w:t xml:space="preserve"> obdobie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___________________________________________________________________________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Z </w:t>
      </w:r>
      <w:r>
        <w:rPr>
          <w:rFonts w:ascii="Times New Roman" w:hAnsi="Times New Roman" w:hint="default"/>
          <w:b/>
          <w:bCs/>
          <w:sz w:val="24"/>
          <w:szCs w:val="24"/>
        </w:rPr>
        <w:t>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k o n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 </w:t>
      </w:r>
      <w:r>
        <w:rPr>
          <w:rFonts w:ascii="Times New Roman" w:hAnsi="Times New Roman"/>
          <w:sz w:val="24"/>
          <w:szCs w:val="24"/>
        </w:rPr>
        <w:t>........2014,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ktorý</w:t>
      </w:r>
      <w:r>
        <w:rPr>
          <w:rFonts w:ascii="Times New Roman" w:hAnsi="Times New Roman" w:hint="default"/>
          <w:b/>
          <w:sz w:val="24"/>
          <w:szCs w:val="24"/>
        </w:rPr>
        <w:t>m sa mení</w:t>
      </w:r>
      <w:r>
        <w:rPr>
          <w:rFonts w:ascii="Times New Roman" w:hAnsi="Times New Roman" w:hint="default"/>
          <w:b/>
          <w:sz w:val="24"/>
          <w:szCs w:val="24"/>
        </w:rPr>
        <w:t xml:space="preserve"> a dopĺň</w:t>
      </w:r>
      <w:r>
        <w:rPr>
          <w:rFonts w:ascii="Times New Roman" w:hAnsi="Times New Roman" w:hint="default"/>
          <w:b/>
          <w:sz w:val="24"/>
          <w:szCs w:val="24"/>
        </w:rPr>
        <w:t xml:space="preserve">a </w:t>
      </w:r>
      <w:r>
        <w:rPr>
          <w:rFonts w:ascii="Times New Roman" w:hAnsi="Times New Roman" w:hint="default"/>
          <w:b/>
          <w:sz w:val="24"/>
          <w:szCs w:val="24"/>
          <w:lang w:eastAsia="cs-CZ"/>
        </w:rPr>
        <w:t>zá</w:t>
      </w:r>
      <w:r>
        <w:rPr>
          <w:rFonts w:ascii="Times New Roman" w:hAnsi="Times New Roman" w:hint="default"/>
          <w:b/>
          <w:sz w:val="24"/>
          <w:szCs w:val="24"/>
          <w:lang w:eastAsia="cs-CZ"/>
        </w:rPr>
        <w:t>kon</w:t>
      </w:r>
      <w:r>
        <w:rPr>
          <w:rFonts w:ascii="Times New Roman" w:hAnsi="Times New Roman" w:hint="default"/>
          <w:b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sz w:val="24"/>
          <w:szCs w:val="24"/>
        </w:rPr>
        <w:t>. 98/1987 Zb</w:t>
      </w:r>
      <w:r>
        <w:rPr>
          <w:rFonts w:ascii="Times New Roman" w:hAnsi="Times New Roman" w:hint="default"/>
          <w:b/>
          <w:sz w:val="24"/>
          <w:szCs w:val="24"/>
        </w:rPr>
        <w:t>. o </w:t>
      </w:r>
      <w:r>
        <w:rPr>
          <w:rFonts w:ascii="Times New Roman" w:hAnsi="Times New Roman" w:hint="default"/>
          <w:b/>
          <w:sz w:val="24"/>
          <w:szCs w:val="24"/>
        </w:rPr>
        <w:t>osobitnom prí</w:t>
      </w:r>
      <w:r>
        <w:rPr>
          <w:rFonts w:ascii="Times New Roman" w:hAnsi="Times New Roman" w:hint="default"/>
          <w:b/>
          <w:sz w:val="24"/>
          <w:szCs w:val="24"/>
        </w:rPr>
        <w:t>spevku baní</w:t>
      </w:r>
      <w:r>
        <w:rPr>
          <w:rFonts w:ascii="Times New Roman" w:hAnsi="Times New Roman" w:hint="default"/>
          <w:b/>
          <w:sz w:val="24"/>
          <w:szCs w:val="24"/>
        </w:rPr>
        <w:t>kom v znení</w:t>
      </w:r>
      <w:r>
        <w:rPr>
          <w:rFonts w:ascii="Times New Roman" w:hAnsi="Times New Roman" w:hint="default"/>
          <w:b/>
          <w:sz w:val="24"/>
          <w:szCs w:val="24"/>
        </w:rPr>
        <w:t xml:space="preserve"> nesk</w:t>
      </w:r>
      <w:r>
        <w:rPr>
          <w:rFonts w:ascii="Times New Roman" w:hAnsi="Times New Roman" w:hint="default"/>
          <w:b/>
          <w:sz w:val="24"/>
          <w:szCs w:val="24"/>
        </w:rPr>
        <w:t>orší</w:t>
      </w:r>
      <w:r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38076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>rodná</w:t>
      </w:r>
      <w:r>
        <w:rPr>
          <w:rFonts w:ascii="Times New Roman" w:hAnsi="Times New Roman" w:hint="default"/>
          <w:bCs/>
          <w:sz w:val="24"/>
          <w:szCs w:val="24"/>
        </w:rPr>
        <w:t xml:space="preserve"> rada Slovenskej republiky sa uzniesla na tomto zá</w:t>
      </w:r>
      <w:r>
        <w:rPr>
          <w:rFonts w:ascii="Times New Roman" w:hAnsi="Times New Roman" w:hint="default"/>
          <w:bCs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 xml:space="preserve">e: </w:t>
      </w:r>
    </w:p>
    <w:p w:rsidR="00380761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380761">
      <w:pPr>
        <w:bidi w:val="0"/>
        <w:spacing w:after="0" w:line="240" w:lineRule="auto"/>
        <w:rPr>
          <w:rFonts w:ascii="Times New Roman" w:hAnsi="Times New Roman" w:hint="default"/>
          <w:b/>
          <w:bCs/>
          <w:sz w:val="24"/>
          <w:szCs w:val="24"/>
        </w:rPr>
      </w:pPr>
    </w:p>
    <w:p w:rsidR="00380761">
      <w:pPr>
        <w:pStyle w:val="Odsekzoznamu1"/>
        <w:bidi w:val="0"/>
        <w:spacing w:after="0" w:line="240" w:lineRule="auto"/>
        <w:ind w:left="0" w:firstLine="708"/>
        <w:jc w:val="both"/>
        <w:rPr>
          <w:rFonts w:ascii="Tahoma" w:hAnsi="Tahoma" w:cs="Tahoma"/>
          <w:b/>
          <w:bCs/>
          <w:color w:val="4B4B4B"/>
          <w:sz w:val="18"/>
          <w:szCs w:val="18"/>
          <w:lang w:eastAsia="sk-SK"/>
        </w:rPr>
      </w:pPr>
      <w:r>
        <w:rPr>
          <w:rFonts w:ascii="Times New Roman" w:hAnsi="Times New Roman"/>
          <w:sz w:val="24"/>
          <w:szCs w:val="24"/>
        </w:rPr>
        <w:t>Zákon č. 98/1987 Zb. o osobitnom príspevku baníkom v znení zákona                                 č. 160/1989 Zb., zákona č. 235/1992 Zb., zákona č. 311/2001 Z. z. a zákona č. 200/2009 Z. z. sa mení a dopĺňa takto:</w:t>
      </w:r>
    </w:p>
    <w:p w:rsidR="00380761">
      <w:pPr>
        <w:bidi w:val="0"/>
        <w:spacing w:after="0" w:line="240" w:lineRule="auto"/>
        <w:jc w:val="both"/>
        <w:rPr>
          <w:rFonts w:ascii="Tahoma" w:hAnsi="Tahoma" w:cs="Tahoma"/>
          <w:b/>
          <w:bCs/>
          <w:color w:val="4B4B4B"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1.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a 3 vrá</w:t>
      </w:r>
      <w:r>
        <w:rPr>
          <w:rFonts w:ascii="Times New Roman" w:hAnsi="Times New Roman" w:hint="default"/>
          <w:sz w:val="24"/>
          <w:szCs w:val="24"/>
          <w:lang w:eastAsia="sk-SK"/>
        </w:rPr>
        <w:t>tane nadpisu nad paragrafom znejú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: 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Podmienky 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roku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§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2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(1)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>m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spevku, ak tento zá</w:t>
      </w:r>
      <w:r>
        <w:rPr>
          <w:rFonts w:ascii="Times New Roman" w:hAnsi="Times New Roman" w:hint="default"/>
          <w:sz w:val="24"/>
          <w:szCs w:val="24"/>
          <w:lang w:eastAsia="sk-SK"/>
        </w:rPr>
        <w:t>kon neustanovuje inak, je fyzická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osoba, ktorá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a) dosiahla najvyš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iu prí</w:t>
      </w:r>
      <w:r>
        <w:rPr>
          <w:rFonts w:ascii="Times New Roman" w:hAnsi="Times New Roman" w:hint="default"/>
          <w:sz w:val="24"/>
          <w:szCs w:val="24"/>
          <w:lang w:eastAsia="sk-SK"/>
        </w:rPr>
        <w:t>pustnú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expozí</w:t>
      </w:r>
      <w:r>
        <w:rPr>
          <w:rFonts w:ascii="Times New Roman" w:hAnsi="Times New Roman" w:hint="default"/>
          <w:sz w:val="24"/>
          <w:szCs w:val="24"/>
          <w:lang w:eastAsia="sk-SK"/>
        </w:rPr>
        <w:t>ciu zo zamestnania v 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alebo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b) pre ohrozenie chorobou z povolania zo zamestnania v 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nesmie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doterajš</w:t>
      </w:r>
      <w:r>
        <w:rPr>
          <w:rFonts w:ascii="Times New Roman" w:hAnsi="Times New Roman" w:hint="default"/>
          <w:sz w:val="24"/>
          <w:szCs w:val="24"/>
          <w:lang w:eastAsia="sk-SK"/>
        </w:rPr>
        <w:t>iu prá</w:t>
      </w:r>
      <w:r>
        <w:rPr>
          <w:rFonts w:ascii="Times New Roman" w:hAnsi="Times New Roman" w:hint="default"/>
          <w:sz w:val="24"/>
          <w:szCs w:val="24"/>
          <w:lang w:eastAsia="sk-SK"/>
        </w:rPr>
        <w:t>cu.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(2)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>m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je aj fyzická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osoba,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odpracovala najmenej 15 rokov v 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</w:t>
      </w:r>
      <w:r>
        <w:rPr>
          <w:rFonts w:ascii="Times New Roman" w:hAnsi="Times New Roman" w:hint="default"/>
          <w:sz w:val="24"/>
          <w:szCs w:val="24"/>
          <w:lang w:eastAsia="sk-SK"/>
        </w:rPr>
        <w:t>lovenskej republiky, z </w:t>
      </w:r>
      <w:r>
        <w:rPr>
          <w:rFonts w:ascii="Times New Roman" w:hAnsi="Times New Roman" w:hint="default"/>
          <w:sz w:val="24"/>
          <w:szCs w:val="24"/>
          <w:lang w:eastAsia="sk-SK"/>
        </w:rPr>
        <w:t>toho najmenej 10 rokov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(3)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>m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je aj fyzická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osoba,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odpracovala najmenej 20 rokov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(4)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>m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je aj fyzická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osoba,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 dô</w:t>
      </w:r>
      <w:r>
        <w:rPr>
          <w:rFonts w:ascii="Times New Roman" w:hAnsi="Times New Roman" w:hint="default"/>
          <w:sz w:val="24"/>
          <w:szCs w:val="24"/>
          <w:lang w:eastAsia="sk-SK"/>
        </w:rPr>
        <w:t>vodu uskutočň</w:t>
      </w:r>
      <w:r>
        <w:rPr>
          <w:rFonts w:ascii="Times New Roman" w:hAnsi="Times New Roman" w:hint="default"/>
          <w:sz w:val="24"/>
          <w:szCs w:val="24"/>
          <w:lang w:eastAsia="sk-SK"/>
        </w:rPr>
        <w:t>ovania ú</w:t>
      </w:r>
      <w:r>
        <w:rPr>
          <w:rFonts w:ascii="Times New Roman" w:hAnsi="Times New Roman" w:hint="default"/>
          <w:sz w:val="24"/>
          <w:szCs w:val="24"/>
          <w:lang w:eastAsia="sk-SK"/>
        </w:rPr>
        <w:t>tlmové</w:t>
      </w:r>
      <w:r>
        <w:rPr>
          <w:rFonts w:ascii="Times New Roman" w:hAnsi="Times New Roman" w:hint="default"/>
          <w:sz w:val="24"/>
          <w:szCs w:val="24"/>
          <w:lang w:eastAsia="sk-SK"/>
        </w:rPr>
        <w:t>ho programu schvá</w:t>
      </w:r>
      <w:r>
        <w:rPr>
          <w:rFonts w:ascii="Times New Roman" w:hAnsi="Times New Roman" w:hint="default"/>
          <w:sz w:val="24"/>
          <w:szCs w:val="24"/>
          <w:lang w:eastAsia="sk-SK"/>
        </w:rPr>
        <w:t>lené</w:t>
      </w:r>
      <w:r>
        <w:rPr>
          <w:rFonts w:ascii="Times New Roman" w:hAnsi="Times New Roman" w:hint="default"/>
          <w:sz w:val="24"/>
          <w:szCs w:val="24"/>
          <w:lang w:eastAsia="sk-SK"/>
        </w:rPr>
        <w:t>ho vlá</w:t>
      </w:r>
      <w:r>
        <w:rPr>
          <w:rFonts w:ascii="Times New Roman" w:hAnsi="Times New Roman" w:hint="default"/>
          <w:sz w:val="24"/>
          <w:szCs w:val="24"/>
          <w:lang w:eastAsia="sk-SK"/>
        </w:rPr>
        <w:t>dou Slovenskej republiky prestala vykoná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zamestnanie v 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</w:t>
      </w:r>
      <w:r>
        <w:rPr>
          <w:rFonts w:ascii="Times New Roman" w:hAnsi="Times New Roman" w:hint="default"/>
          <w:sz w:val="24"/>
          <w:szCs w:val="24"/>
          <w:lang w:eastAsia="sk-SK"/>
        </w:rPr>
        <w:t>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republiky, v ktorom bola zamestnaná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spolu viac ako tri roky.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(5) Ná</w:t>
      </w:r>
      <w:r>
        <w:rPr>
          <w:rFonts w:ascii="Times New Roman" w:hAnsi="Times New Roman" w:hint="default"/>
          <w:sz w:val="24"/>
          <w:szCs w:val="24"/>
          <w:lang w:eastAsia="sk-SK"/>
        </w:rPr>
        <w:t>rok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vzniká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>m osobá</w:t>
      </w:r>
      <w:r>
        <w:rPr>
          <w:rFonts w:ascii="Times New Roman" w:hAnsi="Times New Roman" w:hint="default"/>
          <w:sz w:val="24"/>
          <w:szCs w:val="24"/>
          <w:lang w:eastAsia="sk-SK"/>
        </w:rPr>
        <w:t>m uvedený</w:t>
      </w:r>
      <w:r>
        <w:rPr>
          <w:rFonts w:ascii="Times New Roman" w:hAnsi="Times New Roman" w:hint="default"/>
          <w:sz w:val="24"/>
          <w:szCs w:val="24"/>
          <w:lang w:eastAsia="sk-SK"/>
        </w:rPr>
        <w:t>m v odsekoch 2 a 3 dovŕš</w:t>
      </w:r>
      <w:r>
        <w:rPr>
          <w:rFonts w:ascii="Times New Roman" w:hAnsi="Times New Roman" w:hint="default"/>
          <w:sz w:val="24"/>
          <w:szCs w:val="24"/>
          <w:lang w:eastAsia="sk-SK"/>
        </w:rPr>
        <w:t>ení</w:t>
      </w:r>
      <w:r>
        <w:rPr>
          <w:rFonts w:ascii="Times New Roman" w:hAnsi="Times New Roman" w:hint="default"/>
          <w:sz w:val="24"/>
          <w:szCs w:val="24"/>
          <w:lang w:eastAsia="sk-SK"/>
        </w:rPr>
        <w:t>m veku 55 rokov.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§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3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(1) Osob</w:t>
      </w:r>
      <w:r>
        <w:rPr>
          <w:rFonts w:ascii="Times New Roman" w:hAnsi="Times New Roman" w:hint="default"/>
          <w:sz w:val="24"/>
          <w:szCs w:val="24"/>
          <w:lang w:eastAsia="sk-SK"/>
        </w:rPr>
        <w:t>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nepatrí</w:t>
      </w:r>
      <w:r>
        <w:rPr>
          <w:rFonts w:ascii="Times New Roman" w:hAnsi="Times New Roman" w:hint="default"/>
          <w:sz w:val="24"/>
          <w:szCs w:val="24"/>
          <w:lang w:eastAsia="sk-SK"/>
        </w:rPr>
        <w:t>, ak tento zá</w:t>
      </w:r>
      <w:r>
        <w:rPr>
          <w:rFonts w:ascii="Times New Roman" w:hAnsi="Times New Roman" w:hint="default"/>
          <w:sz w:val="24"/>
          <w:szCs w:val="24"/>
          <w:lang w:eastAsia="sk-SK"/>
        </w:rPr>
        <w:t>kon neustanovuje inak, ak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jeho priznanie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a)  vykoná</w:t>
      </w:r>
      <w:r>
        <w:rPr>
          <w:rFonts w:ascii="Times New Roman" w:hAnsi="Times New Roman" w:hint="default"/>
          <w:sz w:val="24"/>
          <w:szCs w:val="24"/>
          <w:lang w:eastAsia="sk-SK"/>
        </w:rPr>
        <w:t>va prá</w:t>
      </w:r>
      <w:r>
        <w:rPr>
          <w:rFonts w:ascii="Times New Roman" w:hAnsi="Times New Roman" w:hint="default"/>
          <w:sz w:val="24"/>
          <w:szCs w:val="24"/>
          <w:lang w:eastAsia="sk-SK"/>
        </w:rPr>
        <w:t>cu 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republiky; to neplatí</w:t>
      </w:r>
      <w:r>
        <w:rPr>
          <w:rFonts w:ascii="Times New Roman" w:hAnsi="Times New Roman" w:hint="default"/>
          <w:sz w:val="24"/>
          <w:szCs w:val="24"/>
          <w:lang w:eastAsia="sk-SK"/>
        </w:rPr>
        <w:t>, ak ide o </w:t>
      </w:r>
      <w:r>
        <w:rPr>
          <w:rFonts w:ascii="Times New Roman" w:hAnsi="Times New Roman" w:hint="default"/>
          <w:sz w:val="24"/>
          <w:szCs w:val="24"/>
          <w:lang w:eastAsia="sk-SK"/>
        </w:rPr>
        <w:t>oprá</w:t>
      </w:r>
      <w:r>
        <w:rPr>
          <w:rFonts w:ascii="Times New Roman" w:hAnsi="Times New Roman" w:hint="default"/>
          <w:sz w:val="24"/>
          <w:szCs w:val="24"/>
          <w:lang w:eastAsia="sk-SK"/>
        </w:rPr>
        <w:t>vnené</w:t>
      </w:r>
      <w:r>
        <w:rPr>
          <w:rFonts w:ascii="Times New Roman" w:hAnsi="Times New Roman" w:hint="default"/>
          <w:sz w:val="24"/>
          <w:szCs w:val="24"/>
          <w:lang w:eastAsia="sk-SK"/>
        </w:rPr>
        <w:t>ho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1 pí</w:t>
      </w:r>
      <w:r>
        <w:rPr>
          <w:rFonts w:ascii="Times New Roman" w:hAnsi="Times New Roman" w:hint="default"/>
          <w:sz w:val="24"/>
          <w:szCs w:val="24"/>
          <w:lang w:eastAsia="sk-SK"/>
        </w:rPr>
        <w:t>sm. a),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nedovŕš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il vek 55 rokov,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b) dovŕš</w:t>
      </w:r>
      <w:r>
        <w:rPr>
          <w:rFonts w:ascii="Times New Roman" w:hAnsi="Times New Roman" w:hint="default"/>
          <w:sz w:val="24"/>
          <w:szCs w:val="24"/>
          <w:lang w:eastAsia="sk-SK"/>
        </w:rPr>
        <w:t>il  dô</w:t>
      </w:r>
      <w:r>
        <w:rPr>
          <w:rFonts w:ascii="Times New Roman" w:hAnsi="Times New Roman" w:hint="default"/>
          <w:sz w:val="24"/>
          <w:szCs w:val="24"/>
          <w:lang w:eastAsia="sk-SK"/>
        </w:rPr>
        <w:t>chodkový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vek,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c)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doplá</w:t>
      </w:r>
      <w:r>
        <w:rPr>
          <w:rFonts w:ascii="Times New Roman" w:hAnsi="Times New Roman" w:hint="default"/>
          <w:sz w:val="24"/>
          <w:szCs w:val="24"/>
          <w:lang w:eastAsia="sk-SK"/>
        </w:rPr>
        <w:t>cania do priemerné</w:t>
      </w:r>
      <w:r>
        <w:rPr>
          <w:rFonts w:ascii="Times New Roman" w:hAnsi="Times New Roman" w:hint="default"/>
          <w:sz w:val="24"/>
          <w:szCs w:val="24"/>
          <w:lang w:eastAsia="sk-SK"/>
        </w:rPr>
        <w:t>ho zá</w:t>
      </w:r>
      <w:r>
        <w:rPr>
          <w:rFonts w:ascii="Times New Roman" w:hAnsi="Times New Roman" w:hint="default"/>
          <w:sz w:val="24"/>
          <w:szCs w:val="24"/>
          <w:lang w:eastAsia="sk-SK"/>
        </w:rPr>
        <w:t>robku z titulu ohrozenia chorobou z </w:t>
      </w:r>
      <w:r>
        <w:rPr>
          <w:rFonts w:ascii="Times New Roman" w:hAnsi="Times New Roman" w:hint="default"/>
          <w:sz w:val="24"/>
          <w:szCs w:val="24"/>
          <w:lang w:eastAsia="sk-SK"/>
        </w:rPr>
        <w:t>povolania vo vyšš</w:t>
      </w:r>
      <w:r>
        <w:rPr>
          <w:rFonts w:ascii="Times New Roman" w:hAnsi="Times New Roman" w:hint="default"/>
          <w:sz w:val="24"/>
          <w:szCs w:val="24"/>
          <w:lang w:eastAsia="sk-SK"/>
        </w:rPr>
        <w:t>ej alebo v rovnakej výš</w:t>
      </w:r>
      <w:r>
        <w:rPr>
          <w:rFonts w:ascii="Times New Roman" w:hAnsi="Times New Roman" w:hint="default"/>
          <w:sz w:val="24"/>
          <w:szCs w:val="24"/>
          <w:lang w:eastAsia="sk-SK"/>
        </w:rPr>
        <w:t>ke, ako je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spevok, na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 mal ná</w:t>
      </w:r>
      <w:r>
        <w:rPr>
          <w:rFonts w:ascii="Times New Roman" w:hAnsi="Times New Roman" w:hint="default"/>
          <w:sz w:val="24"/>
          <w:szCs w:val="24"/>
          <w:lang w:eastAsia="sk-SK"/>
        </w:rPr>
        <w:t>rok,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</w:t>
      </w:r>
      <w:r>
        <w:rPr>
          <w:rFonts w:ascii="Times New Roman" w:hAnsi="Times New Roman" w:hint="default"/>
          <w:sz w:val="24"/>
          <w:szCs w:val="24"/>
          <w:lang w:eastAsia="sk-SK"/>
        </w:rPr>
        <w:t>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invalidné</w:t>
      </w:r>
      <w:r>
        <w:rPr>
          <w:rFonts w:ascii="Times New Roman" w:hAnsi="Times New Roman" w:hint="default"/>
          <w:sz w:val="24"/>
          <w:szCs w:val="24"/>
          <w:lang w:eastAsia="sk-SK"/>
        </w:rPr>
        <w:t>ho dô</w:t>
      </w:r>
      <w:r>
        <w:rPr>
          <w:rFonts w:ascii="Times New Roman" w:hAnsi="Times New Roman" w:hint="default"/>
          <w:sz w:val="24"/>
          <w:szCs w:val="24"/>
          <w:lang w:eastAsia="sk-SK"/>
        </w:rPr>
        <w:t>chodku vo vyšš</w:t>
      </w:r>
      <w:r>
        <w:rPr>
          <w:rFonts w:ascii="Times New Roman" w:hAnsi="Times New Roman" w:hint="default"/>
          <w:sz w:val="24"/>
          <w:szCs w:val="24"/>
          <w:lang w:eastAsia="sk-SK"/>
        </w:rPr>
        <w:t>ej alebo v rovnakej výš</w:t>
      </w:r>
      <w:r>
        <w:rPr>
          <w:rFonts w:ascii="Times New Roman" w:hAnsi="Times New Roman" w:hint="default"/>
          <w:sz w:val="24"/>
          <w:szCs w:val="24"/>
          <w:lang w:eastAsia="sk-SK"/>
        </w:rPr>
        <w:t>ke, ako je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spevok, na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 mal ná</w:t>
      </w:r>
      <w:r>
        <w:rPr>
          <w:rFonts w:ascii="Times New Roman" w:hAnsi="Times New Roman" w:hint="default"/>
          <w:sz w:val="24"/>
          <w:szCs w:val="24"/>
          <w:lang w:eastAsia="sk-SK"/>
        </w:rPr>
        <w:t>rok,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e)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ú</w:t>
      </w:r>
      <w:r>
        <w:rPr>
          <w:rFonts w:ascii="Times New Roman" w:hAnsi="Times New Roman" w:hint="default"/>
          <w:sz w:val="24"/>
          <w:szCs w:val="24"/>
          <w:lang w:eastAsia="sk-SK"/>
        </w:rPr>
        <w:t>razovej renty vo vyšš</w:t>
      </w:r>
      <w:r>
        <w:rPr>
          <w:rFonts w:ascii="Times New Roman" w:hAnsi="Times New Roman" w:hint="default"/>
          <w:sz w:val="24"/>
          <w:szCs w:val="24"/>
          <w:lang w:eastAsia="sk-SK"/>
        </w:rPr>
        <w:t>ej alebo v rovnakej výš</w:t>
      </w:r>
      <w:r>
        <w:rPr>
          <w:rFonts w:ascii="Times New Roman" w:hAnsi="Times New Roman" w:hint="default"/>
          <w:sz w:val="24"/>
          <w:szCs w:val="24"/>
          <w:lang w:eastAsia="sk-SK"/>
        </w:rPr>
        <w:t>ke, ako je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spevok, na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 mal ná</w:t>
      </w:r>
      <w:r>
        <w:rPr>
          <w:rFonts w:ascii="Times New Roman" w:hAnsi="Times New Roman" w:hint="default"/>
          <w:sz w:val="24"/>
          <w:szCs w:val="24"/>
          <w:lang w:eastAsia="sk-SK"/>
        </w:rPr>
        <w:t>rok,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f)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</w:t>
      </w:r>
      <w:r>
        <w:rPr>
          <w:rFonts w:ascii="Times New Roman" w:hAnsi="Times New Roman" w:hint="default"/>
          <w:sz w:val="24"/>
          <w:szCs w:val="24"/>
          <w:lang w:eastAsia="sk-SK"/>
        </w:rPr>
        <w:t>m  opakujú</w:t>
      </w:r>
      <w:r>
        <w:rPr>
          <w:rFonts w:ascii="Times New Roman" w:hAnsi="Times New Roman" w:hint="default"/>
          <w:sz w:val="24"/>
          <w:szCs w:val="24"/>
          <w:lang w:eastAsia="sk-SK"/>
        </w:rPr>
        <w:t>cej sa dá</w:t>
      </w:r>
      <w:r>
        <w:rPr>
          <w:rFonts w:ascii="Times New Roman" w:hAnsi="Times New Roman" w:hint="default"/>
          <w:sz w:val="24"/>
          <w:szCs w:val="24"/>
          <w:lang w:eastAsia="sk-SK"/>
        </w:rPr>
        <w:t>vky vý</w:t>
      </w:r>
      <w:r>
        <w:rPr>
          <w:rFonts w:ascii="Times New Roman" w:hAnsi="Times New Roman" w:hint="default"/>
          <w:sz w:val="24"/>
          <w:szCs w:val="24"/>
          <w:lang w:eastAsia="sk-SK"/>
        </w:rPr>
        <w:t>sluhové</w:t>
      </w:r>
      <w:r>
        <w:rPr>
          <w:rFonts w:ascii="Times New Roman" w:hAnsi="Times New Roman" w:hint="default"/>
          <w:sz w:val="24"/>
          <w:szCs w:val="24"/>
          <w:lang w:eastAsia="sk-SK"/>
        </w:rPr>
        <w:t>ho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enia podľ</w:t>
      </w:r>
      <w:r>
        <w:rPr>
          <w:rFonts w:ascii="Times New Roman" w:hAnsi="Times New Roman" w:hint="default"/>
          <w:sz w:val="24"/>
          <w:szCs w:val="24"/>
          <w:lang w:eastAsia="sk-SK"/>
        </w:rPr>
        <w:t>a osobitné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ho predpisu 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8) </w:t>
      </w:r>
      <w:r>
        <w:rPr>
          <w:rFonts w:ascii="Times New Roman" w:hAnsi="Times New Roman" w:hint="default"/>
          <w:sz w:val="24"/>
          <w:szCs w:val="24"/>
          <w:lang w:eastAsia="sk-SK"/>
        </w:rPr>
        <w:t>alebo opakujú</w:t>
      </w:r>
      <w:r>
        <w:rPr>
          <w:rFonts w:ascii="Times New Roman" w:hAnsi="Times New Roman" w:hint="default"/>
          <w:sz w:val="24"/>
          <w:szCs w:val="24"/>
          <w:lang w:eastAsia="sk-SK"/>
        </w:rPr>
        <w:t>cej sa dá</w:t>
      </w:r>
      <w:r>
        <w:rPr>
          <w:rFonts w:ascii="Times New Roman" w:hAnsi="Times New Roman" w:hint="default"/>
          <w:sz w:val="24"/>
          <w:szCs w:val="24"/>
          <w:lang w:eastAsia="sk-SK"/>
        </w:rPr>
        <w:t>vky,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považ</w:t>
      </w:r>
      <w:r>
        <w:rPr>
          <w:rFonts w:ascii="Times New Roman" w:hAnsi="Times New Roman" w:hint="default"/>
          <w:sz w:val="24"/>
          <w:szCs w:val="24"/>
          <w:lang w:eastAsia="sk-SK"/>
        </w:rPr>
        <w:t>uje za dá</w:t>
      </w:r>
      <w:r>
        <w:rPr>
          <w:rFonts w:ascii="Times New Roman" w:hAnsi="Times New Roman" w:hint="default"/>
          <w:sz w:val="24"/>
          <w:szCs w:val="24"/>
          <w:lang w:eastAsia="sk-SK"/>
        </w:rPr>
        <w:t>vku vý</w:t>
      </w:r>
      <w:r>
        <w:rPr>
          <w:rFonts w:ascii="Times New Roman" w:hAnsi="Times New Roman" w:hint="default"/>
          <w:sz w:val="24"/>
          <w:szCs w:val="24"/>
          <w:lang w:eastAsia="sk-SK"/>
        </w:rPr>
        <w:t>sluhové</w:t>
      </w:r>
      <w:r>
        <w:rPr>
          <w:rFonts w:ascii="Times New Roman" w:hAnsi="Times New Roman" w:hint="default"/>
          <w:sz w:val="24"/>
          <w:szCs w:val="24"/>
          <w:lang w:eastAsia="sk-SK"/>
        </w:rPr>
        <w:t>ho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enia podľ</w:t>
      </w:r>
      <w:r>
        <w:rPr>
          <w:rFonts w:ascii="Times New Roman" w:hAnsi="Times New Roman" w:hint="default"/>
          <w:sz w:val="24"/>
          <w:szCs w:val="24"/>
          <w:lang w:eastAsia="sk-SK"/>
        </w:rPr>
        <w:t>a osobitné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ho predpisu 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8)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g)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starobné</w:t>
      </w:r>
      <w:r>
        <w:rPr>
          <w:rFonts w:ascii="Times New Roman" w:hAnsi="Times New Roman" w:hint="default"/>
          <w:sz w:val="24"/>
          <w:szCs w:val="24"/>
          <w:lang w:eastAsia="sk-SK"/>
        </w:rPr>
        <w:t>ho dô</w:t>
      </w:r>
      <w:r>
        <w:rPr>
          <w:rFonts w:ascii="Times New Roman" w:hAnsi="Times New Roman" w:hint="default"/>
          <w:sz w:val="24"/>
          <w:szCs w:val="24"/>
          <w:lang w:eastAsia="sk-SK"/>
        </w:rPr>
        <w:t>chodku alebo predč</w:t>
      </w:r>
      <w:r>
        <w:rPr>
          <w:rFonts w:ascii="Times New Roman" w:hAnsi="Times New Roman" w:hint="default"/>
          <w:sz w:val="24"/>
          <w:szCs w:val="24"/>
          <w:lang w:eastAsia="sk-SK"/>
        </w:rPr>
        <w:t>asné</w:t>
      </w:r>
      <w:r>
        <w:rPr>
          <w:rFonts w:ascii="Times New Roman" w:hAnsi="Times New Roman" w:hint="default"/>
          <w:sz w:val="24"/>
          <w:szCs w:val="24"/>
          <w:lang w:eastAsia="sk-SK"/>
        </w:rPr>
        <w:t>ho starobné</w:t>
      </w:r>
      <w:r>
        <w:rPr>
          <w:rFonts w:ascii="Times New Roman" w:hAnsi="Times New Roman" w:hint="default"/>
          <w:sz w:val="24"/>
          <w:szCs w:val="24"/>
          <w:lang w:eastAsia="sk-SK"/>
        </w:rPr>
        <w:t>ho dô</w:t>
      </w:r>
      <w:r>
        <w:rPr>
          <w:rFonts w:ascii="Times New Roman" w:hAnsi="Times New Roman" w:hint="default"/>
          <w:sz w:val="24"/>
          <w:szCs w:val="24"/>
          <w:lang w:eastAsia="sk-SK"/>
        </w:rPr>
        <w:t>c</w:t>
      </w:r>
      <w:r>
        <w:rPr>
          <w:rFonts w:ascii="Times New Roman" w:hAnsi="Times New Roman" w:hint="default"/>
          <w:sz w:val="24"/>
          <w:szCs w:val="24"/>
          <w:lang w:eastAsia="sk-SK"/>
        </w:rPr>
        <w:t>hodku,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h) je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dá</w:t>
      </w:r>
      <w:r>
        <w:rPr>
          <w:rFonts w:ascii="Times New Roman" w:hAnsi="Times New Roman" w:hint="default"/>
          <w:sz w:val="24"/>
          <w:szCs w:val="24"/>
          <w:lang w:eastAsia="sk-SK"/>
        </w:rPr>
        <w:t>vky alebo plnenia z </w:t>
      </w:r>
      <w:r>
        <w:rPr>
          <w:rFonts w:ascii="Times New Roman" w:hAnsi="Times New Roman" w:hint="default"/>
          <w:sz w:val="24"/>
          <w:szCs w:val="24"/>
          <w:lang w:eastAsia="sk-SK"/>
        </w:rPr>
        <w:t>cudziny obdobnej dá</w:t>
      </w:r>
      <w:r>
        <w:rPr>
          <w:rFonts w:ascii="Times New Roman" w:hAnsi="Times New Roman" w:hint="default"/>
          <w:sz w:val="24"/>
          <w:szCs w:val="24"/>
          <w:lang w:eastAsia="sk-SK"/>
        </w:rPr>
        <w:t>vke alebo </w:t>
      </w:r>
      <w:r>
        <w:rPr>
          <w:rFonts w:ascii="Times New Roman" w:hAnsi="Times New Roman" w:hint="default"/>
          <w:sz w:val="24"/>
          <w:szCs w:val="24"/>
          <w:lang w:eastAsia="sk-SK"/>
        </w:rPr>
        <w:t>plneniu podľ</w:t>
      </w:r>
      <w:r>
        <w:rPr>
          <w:rFonts w:ascii="Times New Roman" w:hAnsi="Times New Roman" w:hint="default"/>
          <w:sz w:val="24"/>
          <w:szCs w:val="24"/>
          <w:lang w:eastAsia="sk-SK"/>
        </w:rPr>
        <w:t>a pí</w:t>
      </w:r>
      <w:r>
        <w:rPr>
          <w:rFonts w:ascii="Times New Roman" w:hAnsi="Times New Roman" w:hint="default"/>
          <w:sz w:val="24"/>
          <w:szCs w:val="24"/>
          <w:lang w:eastAsia="sk-SK"/>
        </w:rPr>
        <w:t>smen c)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e), prič</w:t>
      </w:r>
      <w:r>
        <w:rPr>
          <w:rFonts w:ascii="Times New Roman" w:hAnsi="Times New Roman" w:hint="default"/>
          <w:sz w:val="24"/>
          <w:szCs w:val="24"/>
          <w:lang w:eastAsia="sk-SK"/>
        </w:rPr>
        <w:t>om obdobná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dá</w:t>
      </w:r>
      <w:r>
        <w:rPr>
          <w:rFonts w:ascii="Times New Roman" w:hAnsi="Times New Roman" w:hint="default"/>
          <w:sz w:val="24"/>
          <w:szCs w:val="24"/>
          <w:lang w:eastAsia="sk-SK"/>
        </w:rPr>
        <w:t>vka alebo plnenie z </w:t>
      </w:r>
      <w:r>
        <w:rPr>
          <w:rFonts w:ascii="Times New Roman" w:hAnsi="Times New Roman" w:hint="default"/>
          <w:sz w:val="24"/>
          <w:szCs w:val="24"/>
          <w:lang w:eastAsia="sk-SK"/>
        </w:rPr>
        <w:t>cudziny je vo vyšš</w:t>
      </w:r>
      <w:r>
        <w:rPr>
          <w:rFonts w:ascii="Times New Roman" w:hAnsi="Times New Roman" w:hint="default"/>
          <w:sz w:val="24"/>
          <w:szCs w:val="24"/>
          <w:lang w:eastAsia="sk-SK"/>
        </w:rPr>
        <w:t>ej alebo v rovnakej výš</w:t>
      </w:r>
      <w:r>
        <w:rPr>
          <w:rFonts w:ascii="Times New Roman" w:hAnsi="Times New Roman" w:hint="default"/>
          <w:sz w:val="24"/>
          <w:szCs w:val="24"/>
          <w:lang w:eastAsia="sk-SK"/>
        </w:rPr>
        <w:t>ke, ako je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spevok, na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 mal ná</w:t>
      </w:r>
      <w:r>
        <w:rPr>
          <w:rFonts w:ascii="Times New Roman" w:hAnsi="Times New Roman" w:hint="default"/>
          <w:sz w:val="24"/>
          <w:szCs w:val="24"/>
          <w:lang w:eastAsia="sk-SK"/>
        </w:rPr>
        <w:t>rok alebo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i) je pobera</w:t>
      </w:r>
      <w:r>
        <w:rPr>
          <w:rFonts w:ascii="Times New Roman" w:hAnsi="Times New Roman" w:hint="default"/>
          <w:sz w:val="24"/>
          <w:szCs w:val="24"/>
          <w:lang w:eastAsia="sk-SK"/>
        </w:rPr>
        <w:t>teľ</w:t>
      </w:r>
      <w:r>
        <w:rPr>
          <w:rFonts w:ascii="Times New Roman" w:hAnsi="Times New Roman" w:hint="default"/>
          <w:sz w:val="24"/>
          <w:szCs w:val="24"/>
          <w:lang w:eastAsia="sk-SK"/>
        </w:rPr>
        <w:t>om dá</w:t>
      </w:r>
      <w:r>
        <w:rPr>
          <w:rFonts w:ascii="Times New Roman" w:hAnsi="Times New Roman" w:hint="default"/>
          <w:sz w:val="24"/>
          <w:szCs w:val="24"/>
          <w:lang w:eastAsia="sk-SK"/>
        </w:rPr>
        <w:t>vky alebo plnenia z </w:t>
      </w:r>
      <w:r>
        <w:rPr>
          <w:rFonts w:ascii="Times New Roman" w:hAnsi="Times New Roman" w:hint="default"/>
          <w:sz w:val="24"/>
          <w:szCs w:val="24"/>
          <w:lang w:eastAsia="sk-SK"/>
        </w:rPr>
        <w:t>cudziny obdobnej dá</w:t>
      </w:r>
      <w:r>
        <w:rPr>
          <w:rFonts w:ascii="Times New Roman" w:hAnsi="Times New Roman" w:hint="default"/>
          <w:sz w:val="24"/>
          <w:szCs w:val="24"/>
          <w:lang w:eastAsia="sk-SK"/>
        </w:rPr>
        <w:t>vke alebo </w:t>
      </w:r>
      <w:r>
        <w:rPr>
          <w:rFonts w:ascii="Times New Roman" w:hAnsi="Times New Roman" w:hint="default"/>
          <w:sz w:val="24"/>
          <w:szCs w:val="24"/>
          <w:lang w:eastAsia="sk-SK"/>
        </w:rPr>
        <w:t>plneniu podľ</w:t>
      </w:r>
      <w:r>
        <w:rPr>
          <w:rFonts w:ascii="Times New Roman" w:hAnsi="Times New Roman" w:hint="default"/>
          <w:sz w:val="24"/>
          <w:szCs w:val="24"/>
          <w:lang w:eastAsia="sk-SK"/>
        </w:rPr>
        <w:t>a pí</w:t>
      </w:r>
      <w:r>
        <w:rPr>
          <w:rFonts w:ascii="Times New Roman" w:hAnsi="Times New Roman" w:hint="default"/>
          <w:sz w:val="24"/>
          <w:szCs w:val="24"/>
          <w:lang w:eastAsia="sk-SK"/>
        </w:rPr>
        <w:t>smen f) a g).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(2) Odsek 1 sa použ</w:t>
      </w:r>
      <w:r>
        <w:rPr>
          <w:rFonts w:ascii="Times New Roman" w:hAnsi="Times New Roman" w:hint="default"/>
          <w:sz w:val="24"/>
          <w:szCs w:val="24"/>
          <w:lang w:eastAsia="sk-SK"/>
        </w:rPr>
        <w:t>ije rovnako aj vtedy,  ak sa dá</w:t>
      </w:r>
      <w:r>
        <w:rPr>
          <w:rFonts w:ascii="Times New Roman" w:hAnsi="Times New Roman" w:hint="default"/>
          <w:sz w:val="24"/>
          <w:szCs w:val="24"/>
          <w:lang w:eastAsia="sk-SK"/>
        </w:rPr>
        <w:t>vky a </w:t>
      </w:r>
      <w:r>
        <w:rPr>
          <w:rFonts w:ascii="Times New Roman" w:hAnsi="Times New Roman" w:hint="default"/>
          <w:sz w:val="24"/>
          <w:szCs w:val="24"/>
          <w:lang w:eastAsia="sk-SK"/>
        </w:rPr>
        <w:t>plnenia 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1 priznajú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spä</w:t>
      </w:r>
      <w:r>
        <w:rPr>
          <w:rFonts w:ascii="Times New Roman" w:hAnsi="Times New Roman" w:hint="default"/>
          <w:sz w:val="24"/>
          <w:szCs w:val="24"/>
          <w:lang w:eastAsia="sk-SK"/>
        </w:rPr>
        <w:t>tne za obdobie, v </w:t>
      </w:r>
      <w:r>
        <w:rPr>
          <w:rFonts w:ascii="Times New Roman" w:hAnsi="Times New Roman" w:hint="default"/>
          <w:sz w:val="24"/>
          <w:szCs w:val="24"/>
          <w:lang w:eastAsia="sk-SK"/>
        </w:rPr>
        <w:t>ktorom sa vyplá</w:t>
      </w:r>
      <w:r>
        <w:rPr>
          <w:rFonts w:ascii="Times New Roman" w:hAnsi="Times New Roman" w:hint="default"/>
          <w:sz w:val="24"/>
          <w:szCs w:val="24"/>
          <w:lang w:eastAsia="sk-SK"/>
        </w:rPr>
        <w:t>cal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Pozná</w:t>
      </w:r>
      <w:r>
        <w:rPr>
          <w:rFonts w:ascii="Times New Roman" w:hAnsi="Times New Roman" w:hint="default"/>
          <w:sz w:val="24"/>
          <w:szCs w:val="24"/>
          <w:lang w:eastAsia="sk-SK"/>
        </w:rPr>
        <w:t>mka pod č</w:t>
      </w:r>
      <w:r>
        <w:rPr>
          <w:rFonts w:ascii="Times New Roman" w:hAnsi="Times New Roman" w:hint="default"/>
          <w:sz w:val="24"/>
          <w:szCs w:val="24"/>
          <w:lang w:eastAsia="sk-SK"/>
        </w:rPr>
        <w:t>ia</w:t>
      </w:r>
      <w:r>
        <w:rPr>
          <w:rFonts w:ascii="Times New Roman" w:hAnsi="Times New Roman" w:hint="default"/>
          <w:sz w:val="24"/>
          <w:szCs w:val="24"/>
          <w:lang w:eastAsia="sk-SK"/>
        </w:rPr>
        <w:t>rou k odkazu 8 znie:</w:t>
      </w:r>
    </w:p>
    <w:p w:rsidR="00380761">
      <w:pPr>
        <w:bidi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8) </w:t>
      </w:r>
      <w:r>
        <w:rPr>
          <w:rFonts w:ascii="Times New Roman" w:hAnsi="Times New Roman" w:hint="default"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sz w:val="24"/>
          <w:szCs w:val="24"/>
          <w:lang w:eastAsia="sk-SK"/>
        </w:rPr>
        <w:t>kon č</w:t>
      </w:r>
      <w:r>
        <w:rPr>
          <w:rFonts w:ascii="Times New Roman" w:hAnsi="Times New Roman" w:hint="default"/>
          <w:sz w:val="24"/>
          <w:szCs w:val="24"/>
          <w:lang w:eastAsia="sk-SK"/>
        </w:rPr>
        <w:t>. 328/2002 Z. z. o </w:t>
      </w:r>
      <w:r>
        <w:rPr>
          <w:rFonts w:ascii="Times New Roman" w:hAnsi="Times New Roman" w:hint="default"/>
          <w:sz w:val="24"/>
          <w:szCs w:val="24"/>
          <w:lang w:eastAsia="sk-SK"/>
        </w:rPr>
        <w:t>sociá</w:t>
      </w:r>
      <w:r>
        <w:rPr>
          <w:rFonts w:ascii="Times New Roman" w:hAnsi="Times New Roman" w:hint="default"/>
          <w:sz w:val="24"/>
          <w:szCs w:val="24"/>
          <w:lang w:eastAsia="sk-SK"/>
        </w:rPr>
        <w:t>lnom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policajtov a vojakov a o zmene a </w:t>
      </w:r>
      <w:r>
        <w:rPr>
          <w:rFonts w:ascii="Times New Roman" w:hAnsi="Times New Roman" w:hint="default"/>
          <w:sz w:val="24"/>
          <w:szCs w:val="24"/>
          <w:lang w:eastAsia="sk-SK"/>
        </w:rPr>
        <w:t>doplnení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>
        <w:rPr>
          <w:rFonts w:ascii="Times New Roman" w:hAnsi="Times New Roman" w:hint="default"/>
          <w:sz w:val="24"/>
          <w:szCs w:val="24"/>
          <w:lang w:eastAsia="sk-SK"/>
        </w:rPr>
        <w:t>ch zá</w:t>
      </w:r>
      <w:r>
        <w:rPr>
          <w:rFonts w:ascii="Times New Roman" w:hAnsi="Times New Roman" w:hint="default"/>
          <w:sz w:val="24"/>
          <w:szCs w:val="24"/>
          <w:lang w:eastAsia="sk-SK"/>
        </w:rPr>
        <w:t>konov 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predpisov.“.</w:t>
      </w:r>
    </w:p>
    <w:p w:rsidR="00380761">
      <w:pPr>
        <w:bidi w:val="0"/>
        <w:spacing w:after="0" w:line="240" w:lineRule="auto"/>
        <w:jc w:val="both"/>
        <w:rPr>
          <w:rFonts w:ascii="Tahoma" w:hAnsi="Tahoma" w:cs="Tahoma"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2.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 sa vypúšť</w:t>
      </w:r>
      <w:r>
        <w:rPr>
          <w:rFonts w:ascii="Times New Roman" w:hAnsi="Times New Roman" w:hint="default"/>
          <w:sz w:val="24"/>
          <w:szCs w:val="24"/>
          <w:lang w:eastAsia="sk-SK"/>
        </w:rPr>
        <w:t>a odsek 2. Súč</w:t>
      </w:r>
      <w:r>
        <w:rPr>
          <w:rFonts w:ascii="Times New Roman" w:hAnsi="Times New Roman" w:hint="default"/>
          <w:sz w:val="24"/>
          <w:szCs w:val="24"/>
          <w:lang w:eastAsia="sk-SK"/>
        </w:rPr>
        <w:t>asne sa zruš</w:t>
      </w:r>
      <w:r>
        <w:rPr>
          <w:rFonts w:ascii="Times New Roman" w:hAnsi="Times New Roman" w:hint="default"/>
          <w:sz w:val="24"/>
          <w:szCs w:val="24"/>
          <w:lang w:eastAsia="sk-SK"/>
        </w:rPr>
        <w:t>uje označ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enie odseku 1.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3.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3 sa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2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4“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2 a </w:t>
      </w:r>
      <w:r>
        <w:rPr>
          <w:rFonts w:ascii="Times New Roman" w:hAnsi="Times New Roman" w:hint="default"/>
          <w:sz w:val="24"/>
          <w:szCs w:val="24"/>
          <w:lang w:eastAsia="sk-SK"/>
        </w:rPr>
        <w:t>3“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4.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sa za odsek 3 vkladajú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odseky 4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8,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znejú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>(4) Suma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odsekov 2 a </w:t>
      </w:r>
      <w:r>
        <w:rPr>
          <w:rFonts w:ascii="Times New Roman" w:hAnsi="Times New Roman" w:hint="default"/>
          <w:sz w:val="24"/>
          <w:szCs w:val="24"/>
          <w:lang w:eastAsia="sk-SK"/>
        </w:rPr>
        <w:t>3 sa zvyš</w:t>
      </w:r>
      <w:r>
        <w:rPr>
          <w:rFonts w:ascii="Times New Roman" w:hAnsi="Times New Roman" w:hint="default"/>
          <w:sz w:val="24"/>
          <w:szCs w:val="24"/>
          <w:lang w:eastAsia="sk-SK"/>
        </w:rPr>
        <w:t>uje o </w:t>
      </w:r>
      <w:r>
        <w:rPr>
          <w:rFonts w:ascii="Times New Roman" w:hAnsi="Times New Roman" w:hint="default"/>
          <w:sz w:val="24"/>
          <w:szCs w:val="24"/>
          <w:lang w:eastAsia="sk-SK"/>
        </w:rPr>
        <w:t>sumu,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určí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a) ako súč</w:t>
      </w:r>
      <w:r>
        <w:rPr>
          <w:rFonts w:ascii="Times New Roman" w:hAnsi="Times New Roman" w:hint="default"/>
          <w:sz w:val="24"/>
          <w:szCs w:val="24"/>
          <w:lang w:eastAsia="sk-SK"/>
        </w:rPr>
        <w:t>in čí</w:t>
      </w:r>
      <w:r>
        <w:rPr>
          <w:rFonts w:ascii="Times New Roman" w:hAnsi="Times New Roman" w:hint="default"/>
          <w:sz w:val="24"/>
          <w:szCs w:val="24"/>
          <w:lang w:eastAsia="sk-SK"/>
        </w:rPr>
        <w:t>sla 350 a </w:t>
      </w:r>
      <w:r>
        <w:rPr>
          <w:rFonts w:ascii="Times New Roman" w:hAnsi="Times New Roman" w:hint="default"/>
          <w:sz w:val="24"/>
          <w:szCs w:val="24"/>
          <w:lang w:eastAsia="sk-SK"/>
        </w:rPr>
        <w:t>podielu poč</w:t>
      </w:r>
      <w:r>
        <w:rPr>
          <w:rFonts w:ascii="Times New Roman" w:hAnsi="Times New Roman" w:hint="default"/>
          <w:sz w:val="24"/>
          <w:szCs w:val="24"/>
          <w:lang w:eastAsia="sk-SK"/>
        </w:rPr>
        <w:t>tu dní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>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presahujú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minimá</w:t>
      </w:r>
      <w:r>
        <w:rPr>
          <w:rFonts w:ascii="Times New Roman" w:hAnsi="Times New Roman" w:hint="default"/>
          <w:sz w:val="24"/>
          <w:szCs w:val="24"/>
          <w:lang w:eastAsia="sk-SK"/>
        </w:rPr>
        <w:t>lnu dobu, ktorú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poberateľ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musel 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vznik ná</w:t>
      </w:r>
      <w:r>
        <w:rPr>
          <w:rFonts w:ascii="Times New Roman" w:hAnsi="Times New Roman" w:hint="default"/>
          <w:sz w:val="24"/>
          <w:szCs w:val="24"/>
          <w:lang w:eastAsia="sk-SK"/>
        </w:rPr>
        <w:t>roku na osobit</w:t>
      </w:r>
      <w:r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2 a 3 alebo dobu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1 pí</w:t>
      </w:r>
      <w:r>
        <w:rPr>
          <w:rFonts w:ascii="Times New Roman" w:hAnsi="Times New Roman" w:hint="default"/>
          <w:sz w:val="24"/>
          <w:szCs w:val="24"/>
          <w:lang w:eastAsia="sk-SK"/>
        </w:rPr>
        <w:t>sm. a)  a 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čí</w:t>
      </w:r>
      <w:r>
        <w:rPr>
          <w:rFonts w:ascii="Times New Roman" w:hAnsi="Times New Roman" w:hint="default"/>
          <w:sz w:val="24"/>
          <w:szCs w:val="24"/>
          <w:lang w:eastAsia="sk-SK"/>
        </w:rPr>
        <w:t>sla 15 vyná</w:t>
      </w:r>
      <w:r>
        <w:rPr>
          <w:rFonts w:ascii="Times New Roman" w:hAnsi="Times New Roman" w:hint="default"/>
          <w:sz w:val="24"/>
          <w:szCs w:val="24"/>
          <w:lang w:eastAsia="sk-SK"/>
        </w:rPr>
        <w:t>sobené</w:t>
      </w:r>
      <w:r>
        <w:rPr>
          <w:rFonts w:ascii="Times New Roman" w:hAnsi="Times New Roman" w:hint="default"/>
          <w:sz w:val="24"/>
          <w:szCs w:val="24"/>
          <w:lang w:eastAsia="sk-SK"/>
        </w:rPr>
        <w:t>ho čí</w:t>
      </w:r>
      <w:r>
        <w:rPr>
          <w:rFonts w:ascii="Times New Roman" w:hAnsi="Times New Roman" w:hint="default"/>
          <w:sz w:val="24"/>
          <w:szCs w:val="24"/>
          <w:lang w:eastAsia="sk-SK"/>
        </w:rPr>
        <w:t>slom 365,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b) ako súč</w:t>
      </w:r>
      <w:r>
        <w:rPr>
          <w:rFonts w:ascii="Times New Roman" w:hAnsi="Times New Roman" w:hint="default"/>
          <w:sz w:val="24"/>
          <w:szCs w:val="24"/>
          <w:lang w:eastAsia="sk-SK"/>
        </w:rPr>
        <w:t>in čí</w:t>
      </w:r>
      <w:r>
        <w:rPr>
          <w:rFonts w:ascii="Times New Roman" w:hAnsi="Times New Roman" w:hint="default"/>
          <w:sz w:val="24"/>
          <w:szCs w:val="24"/>
          <w:lang w:eastAsia="sk-SK"/>
        </w:rPr>
        <w:t>sla 350 a </w:t>
      </w:r>
      <w:r>
        <w:rPr>
          <w:rFonts w:ascii="Times New Roman" w:hAnsi="Times New Roman" w:hint="default"/>
          <w:sz w:val="24"/>
          <w:szCs w:val="24"/>
          <w:lang w:eastAsia="sk-SK"/>
        </w:rPr>
        <w:t>podielu poč</w:t>
      </w:r>
      <w:r>
        <w:rPr>
          <w:rFonts w:ascii="Times New Roman" w:hAnsi="Times New Roman" w:hint="default"/>
          <w:sz w:val="24"/>
          <w:szCs w:val="24"/>
          <w:lang w:eastAsia="sk-SK"/>
        </w:rPr>
        <w:t>tu dní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</w:t>
      </w:r>
      <w:r>
        <w:rPr>
          <w:rFonts w:ascii="Times New Roman" w:hAnsi="Times New Roman" w:hint="default"/>
          <w:sz w:val="24"/>
          <w:szCs w:val="24"/>
          <w:lang w:eastAsia="sk-SK"/>
        </w:rPr>
        <w:t>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presahujú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minimá</w:t>
      </w:r>
      <w:r>
        <w:rPr>
          <w:rFonts w:ascii="Times New Roman" w:hAnsi="Times New Roman" w:hint="default"/>
          <w:sz w:val="24"/>
          <w:szCs w:val="24"/>
          <w:lang w:eastAsia="sk-SK"/>
        </w:rPr>
        <w:t>lnu dobu, ktorú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poberateľ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musel 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vznik ná</w:t>
      </w:r>
      <w:r>
        <w:rPr>
          <w:rFonts w:ascii="Times New Roman" w:hAnsi="Times New Roman" w:hint="default"/>
          <w:sz w:val="24"/>
          <w:szCs w:val="24"/>
          <w:lang w:eastAsia="sk-SK"/>
        </w:rPr>
        <w:t>roku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2 a 3 alebo dobu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1 pí</w:t>
      </w:r>
      <w:r>
        <w:rPr>
          <w:rFonts w:ascii="Times New Roman" w:hAnsi="Times New Roman" w:hint="default"/>
          <w:sz w:val="24"/>
          <w:szCs w:val="24"/>
          <w:lang w:eastAsia="sk-SK"/>
        </w:rPr>
        <w:t>sm. a), okrem dní, </w:t>
      </w:r>
      <w:r>
        <w:rPr>
          <w:rFonts w:ascii="Times New Roman" w:hAnsi="Times New Roman" w:hint="default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sz w:val="24"/>
          <w:szCs w:val="24"/>
          <w:lang w:eastAsia="sk-SK"/>
        </w:rPr>
        <w:t>ch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bol zamestnaný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>
        <w:rPr>
          <w:rFonts w:ascii="Times New Roman" w:hAnsi="Times New Roman" w:hint="default"/>
          <w:sz w:val="24"/>
          <w:szCs w:val="24"/>
          <w:lang w:eastAsia="sk-SK"/>
        </w:rPr>
        <w:t>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čí</w:t>
      </w:r>
      <w:r>
        <w:rPr>
          <w:rFonts w:ascii="Times New Roman" w:hAnsi="Times New Roman" w:hint="default"/>
          <w:sz w:val="24"/>
          <w:szCs w:val="24"/>
          <w:lang w:eastAsia="sk-SK"/>
        </w:rPr>
        <w:t>sla 20 vyná</w:t>
      </w:r>
      <w:r>
        <w:rPr>
          <w:rFonts w:ascii="Times New Roman" w:hAnsi="Times New Roman" w:hint="default"/>
          <w:sz w:val="24"/>
          <w:szCs w:val="24"/>
          <w:lang w:eastAsia="sk-SK"/>
        </w:rPr>
        <w:t>sobené</w:t>
      </w:r>
      <w:r>
        <w:rPr>
          <w:rFonts w:ascii="Times New Roman" w:hAnsi="Times New Roman" w:hint="default"/>
          <w:sz w:val="24"/>
          <w:szCs w:val="24"/>
          <w:lang w:eastAsia="sk-SK"/>
        </w:rPr>
        <w:t>ho </w:t>
      </w:r>
      <w:r>
        <w:rPr>
          <w:rFonts w:ascii="Times New Roman" w:hAnsi="Times New Roman" w:hint="default"/>
          <w:sz w:val="24"/>
          <w:szCs w:val="24"/>
          <w:lang w:eastAsia="sk-SK"/>
        </w:rPr>
        <w:t>čí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slom 365. 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(5) Suma zvýš</w:t>
      </w:r>
      <w:r>
        <w:rPr>
          <w:rFonts w:ascii="Times New Roman" w:hAnsi="Times New Roman" w:hint="default"/>
          <w:sz w:val="24"/>
          <w:szCs w:val="24"/>
          <w:lang w:eastAsia="sk-SK"/>
        </w:rPr>
        <w:t>enia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podľ</w:t>
      </w:r>
      <w:r>
        <w:rPr>
          <w:rFonts w:ascii="Times New Roman" w:hAnsi="Times New Roman" w:hint="default"/>
          <w:sz w:val="24"/>
          <w:szCs w:val="24"/>
          <w:lang w:eastAsia="sk-SK"/>
        </w:rPr>
        <w:t>a  odseku 4 sa zluč</w:t>
      </w:r>
      <w:r>
        <w:rPr>
          <w:rFonts w:ascii="Times New Roman" w:hAnsi="Times New Roman" w:hint="default"/>
          <w:sz w:val="24"/>
          <w:szCs w:val="24"/>
          <w:lang w:eastAsia="sk-SK"/>
        </w:rPr>
        <w:t>uje s </w:t>
      </w:r>
      <w:r>
        <w:rPr>
          <w:rFonts w:ascii="Times New Roman" w:hAnsi="Times New Roman" w:hint="default"/>
          <w:sz w:val="24"/>
          <w:szCs w:val="24"/>
          <w:lang w:eastAsia="sk-SK"/>
        </w:rPr>
        <w:t>osobitný</w:t>
      </w:r>
      <w:r>
        <w:rPr>
          <w:rFonts w:ascii="Times New Roman" w:hAnsi="Times New Roman" w:hint="default"/>
          <w:sz w:val="24"/>
          <w:szCs w:val="24"/>
          <w:lang w:eastAsia="sk-SK"/>
        </w:rPr>
        <w:t>m prí</w:t>
      </w:r>
      <w:r>
        <w:rPr>
          <w:rFonts w:ascii="Times New Roman" w:hAnsi="Times New Roman" w:hint="default"/>
          <w:sz w:val="24"/>
          <w:szCs w:val="24"/>
          <w:lang w:eastAsia="sk-SK"/>
        </w:rPr>
        <w:t>spevkom.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(6) V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sledná</w:t>
      </w:r>
      <w:r>
        <w:rPr>
          <w:rFonts w:ascii="Times New Roman" w:hAnsi="Times New Roman" w:hint="default"/>
          <w:sz w:val="24"/>
          <w:szCs w:val="24"/>
        </w:rPr>
        <w:t xml:space="preserve"> suma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odseku 5 sa zaokrú</w:t>
      </w:r>
      <w:r>
        <w:rPr>
          <w:rFonts w:ascii="Times New Roman" w:hAnsi="Times New Roman" w:hint="default"/>
          <w:sz w:val="24"/>
          <w:szCs w:val="24"/>
        </w:rPr>
        <w:t>hli na celý</w:t>
      </w:r>
      <w:r>
        <w:rPr>
          <w:rFonts w:ascii="Times New Roman" w:hAnsi="Times New Roman" w:hint="default"/>
          <w:sz w:val="24"/>
          <w:szCs w:val="24"/>
        </w:rPr>
        <w:t xml:space="preserve"> eurocent nahor.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(7) Na úč</w:t>
      </w:r>
      <w:r>
        <w:rPr>
          <w:rFonts w:ascii="Times New Roman" w:hAnsi="Times New Roman" w:hint="default"/>
          <w:sz w:val="24"/>
          <w:szCs w:val="24"/>
        </w:rPr>
        <w:t>el poskytovani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sa to isté</w:t>
      </w:r>
      <w:r>
        <w:rPr>
          <w:rFonts w:ascii="Times New Roman" w:hAnsi="Times New Roman" w:hint="default"/>
          <w:sz w:val="24"/>
          <w:szCs w:val="24"/>
        </w:rPr>
        <w:t xml:space="preserve"> obdobie podľ</w:t>
      </w:r>
      <w:r>
        <w:rPr>
          <w:rFonts w:ascii="Times New Roman" w:hAnsi="Times New Roman" w:hint="default"/>
          <w:sz w:val="24"/>
          <w:szCs w:val="24"/>
        </w:rPr>
        <w:t>a odseku 4 zohľ</w:t>
      </w:r>
      <w:r>
        <w:rPr>
          <w:rFonts w:ascii="Times New Roman" w:hAnsi="Times New Roman" w:hint="default"/>
          <w:sz w:val="24"/>
          <w:szCs w:val="24"/>
        </w:rPr>
        <w:t>adň</w:t>
      </w:r>
      <w:r>
        <w:rPr>
          <w:rFonts w:ascii="Times New Roman" w:hAnsi="Times New Roman" w:hint="default"/>
          <w:sz w:val="24"/>
          <w:szCs w:val="24"/>
        </w:rPr>
        <w:t>uje len raz.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(8)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sa podľ</w:t>
      </w:r>
      <w:r>
        <w:rPr>
          <w:rFonts w:ascii="Times New Roman" w:hAnsi="Times New Roman" w:hint="default"/>
          <w:sz w:val="24"/>
          <w:szCs w:val="24"/>
          <w:lang w:eastAsia="sk-SK"/>
        </w:rPr>
        <w:t>a odseku 4 nezvyš</w:t>
      </w:r>
      <w:r>
        <w:rPr>
          <w:rFonts w:ascii="Times New Roman" w:hAnsi="Times New Roman" w:hint="default"/>
          <w:sz w:val="24"/>
          <w:szCs w:val="24"/>
          <w:lang w:eastAsia="sk-SK"/>
        </w:rPr>
        <w:t>uje, ak  poč</w:t>
      </w:r>
      <w:r>
        <w:rPr>
          <w:rFonts w:ascii="Times New Roman" w:hAnsi="Times New Roman" w:hint="default"/>
          <w:sz w:val="24"/>
          <w:szCs w:val="24"/>
          <w:lang w:eastAsia="sk-SK"/>
        </w:rPr>
        <w:t>et dní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presah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>ci minimá</w:t>
      </w:r>
      <w:r>
        <w:rPr>
          <w:rFonts w:ascii="Times New Roman" w:hAnsi="Times New Roman" w:hint="default"/>
          <w:sz w:val="24"/>
          <w:szCs w:val="24"/>
          <w:lang w:eastAsia="sk-SK"/>
        </w:rPr>
        <w:t>lnu dobu, ktorú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poberateľ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musel 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vznik ná</w:t>
      </w:r>
      <w:r>
        <w:rPr>
          <w:rFonts w:ascii="Times New Roman" w:hAnsi="Times New Roman" w:hint="default"/>
          <w:sz w:val="24"/>
          <w:szCs w:val="24"/>
          <w:lang w:eastAsia="sk-SK"/>
        </w:rPr>
        <w:t>roku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2 a 3  alebo dobu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 ods. 1 pí</w:t>
      </w:r>
      <w:r>
        <w:rPr>
          <w:rFonts w:ascii="Times New Roman" w:hAnsi="Times New Roman" w:hint="default"/>
          <w:sz w:val="24"/>
          <w:szCs w:val="24"/>
          <w:lang w:eastAsia="sk-SK"/>
        </w:rPr>
        <w:t>sm. a), nepresahuje 90 dní.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</w:t>
      </w:r>
      <w:r>
        <w:rPr>
          <w:rFonts w:ascii="Times New Roman" w:hAnsi="Times New Roman" w:hint="default"/>
          <w:sz w:val="24"/>
          <w:szCs w:val="24"/>
          <w:lang w:eastAsia="sk-SK"/>
        </w:rPr>
        <w:t>ie odseky 4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8 sa označ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ako odseky 9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5.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9 a </w:t>
      </w:r>
      <w:r>
        <w:rPr>
          <w:rFonts w:ascii="Times New Roman" w:hAnsi="Times New Roman" w:hint="default"/>
          <w:sz w:val="24"/>
          <w:szCs w:val="24"/>
          <w:lang w:eastAsia="sk-SK"/>
        </w:rPr>
        <w:t>10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ods. 5“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ods. 4“</w:t>
      </w:r>
      <w:r>
        <w:rPr>
          <w:rFonts w:ascii="Times New Roman" w:hAnsi="Times New Roman" w:hint="default"/>
          <w:sz w:val="24"/>
          <w:szCs w:val="24"/>
          <w:lang w:eastAsia="sk-SK"/>
        </w:rPr>
        <w:t>,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rokov v baní</w:t>
      </w:r>
      <w:r>
        <w:rPr>
          <w:rFonts w:ascii="Times New Roman" w:hAnsi="Times New Roman" w:hint="default"/>
          <w:sz w:val="24"/>
          <w:szCs w:val="24"/>
          <w:lang w:eastAsia="sk-SK"/>
        </w:rPr>
        <w:t>ctve“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rokov v 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 vypúšť</w:t>
      </w:r>
      <w:r>
        <w:rPr>
          <w:rFonts w:ascii="Times New Roman" w:hAnsi="Times New Roman" w:hint="default"/>
          <w:sz w:val="24"/>
          <w:szCs w:val="24"/>
          <w:lang w:eastAsia="sk-SK"/>
        </w:rPr>
        <w:t>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ktorom je mož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najvyšš</w:t>
      </w:r>
      <w:r>
        <w:rPr>
          <w:rFonts w:ascii="Times New Roman" w:hAnsi="Times New Roman" w:hint="default"/>
          <w:sz w:val="24"/>
          <w:szCs w:val="24"/>
          <w:lang w:eastAsia="sk-SK"/>
        </w:rPr>
        <w:t>iu prí</w:t>
      </w:r>
      <w:r>
        <w:rPr>
          <w:rFonts w:ascii="Times New Roman" w:hAnsi="Times New Roman" w:hint="default"/>
          <w:sz w:val="24"/>
          <w:szCs w:val="24"/>
          <w:lang w:eastAsia="sk-SK"/>
        </w:rPr>
        <w:t>pustnú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expozí</w:t>
      </w:r>
      <w:r>
        <w:rPr>
          <w:rFonts w:ascii="Times New Roman" w:hAnsi="Times New Roman" w:hint="default"/>
          <w:sz w:val="24"/>
          <w:szCs w:val="24"/>
          <w:lang w:eastAsia="sk-SK"/>
        </w:rPr>
        <w:t>ciu“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ktorom mož</w:t>
      </w:r>
      <w:r>
        <w:rPr>
          <w:rFonts w:ascii="Times New Roman" w:hAnsi="Times New Roman" w:hint="default"/>
          <w:sz w:val="24"/>
          <w:szCs w:val="24"/>
          <w:lang w:eastAsia="sk-SK"/>
        </w:rPr>
        <w:t>no dosi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>
        <w:rPr>
          <w:rFonts w:ascii="Times New Roman" w:hAnsi="Times New Roman" w:hint="default"/>
          <w:sz w:val="24"/>
          <w:szCs w:val="24"/>
          <w:lang w:eastAsia="sk-SK"/>
        </w:rPr>
        <w:t>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najvyšš</w:t>
      </w:r>
      <w:r>
        <w:rPr>
          <w:rFonts w:ascii="Times New Roman" w:hAnsi="Times New Roman" w:hint="default"/>
          <w:sz w:val="24"/>
          <w:szCs w:val="24"/>
          <w:lang w:eastAsia="sk-SK"/>
        </w:rPr>
        <w:t>iu prí</w:t>
      </w:r>
      <w:r>
        <w:rPr>
          <w:rFonts w:ascii="Times New Roman" w:hAnsi="Times New Roman" w:hint="default"/>
          <w:sz w:val="24"/>
          <w:szCs w:val="24"/>
          <w:lang w:eastAsia="sk-SK"/>
        </w:rPr>
        <w:t>pustnú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expozí</w:t>
      </w:r>
      <w:r>
        <w:rPr>
          <w:rFonts w:ascii="Times New Roman" w:hAnsi="Times New Roman" w:hint="default"/>
          <w:sz w:val="24"/>
          <w:szCs w:val="24"/>
          <w:lang w:eastAsia="sk-SK"/>
        </w:rPr>
        <w:t>ciu“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6. 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10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prechodu do iné</w:t>
      </w:r>
      <w:r>
        <w:rPr>
          <w:rFonts w:ascii="Times New Roman" w:hAnsi="Times New Roman" w:hint="default"/>
          <w:sz w:val="24"/>
          <w:szCs w:val="24"/>
          <w:lang w:eastAsia="sk-SK"/>
        </w:rPr>
        <w:t>ho“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slovom „</w:t>
      </w:r>
      <w:r>
        <w:rPr>
          <w:rFonts w:ascii="Times New Roman" w:hAnsi="Times New Roman" w:hint="default"/>
          <w:sz w:val="24"/>
          <w:szCs w:val="24"/>
          <w:lang w:eastAsia="sk-SK"/>
        </w:rPr>
        <w:t>skonč</w:t>
      </w:r>
      <w:r>
        <w:rPr>
          <w:rFonts w:ascii="Times New Roman" w:hAnsi="Times New Roman" w:hint="default"/>
          <w:sz w:val="24"/>
          <w:szCs w:val="24"/>
          <w:lang w:eastAsia="sk-SK"/>
        </w:rPr>
        <w:t>enia“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7.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sa za odsek 10 sa vkladá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11,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znie: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(11) Sumy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sa kaž</w:t>
      </w:r>
      <w:r>
        <w:rPr>
          <w:rFonts w:ascii="Times New Roman" w:hAnsi="Times New Roman" w:hint="default"/>
          <w:sz w:val="24"/>
          <w:szCs w:val="24"/>
        </w:rPr>
        <w:t>doroč</w:t>
      </w:r>
      <w:r>
        <w:rPr>
          <w:rFonts w:ascii="Times New Roman" w:hAnsi="Times New Roman" w:hint="default"/>
          <w:sz w:val="24"/>
          <w:szCs w:val="24"/>
        </w:rPr>
        <w:t>ne na obdobie od 1. januá</w:t>
      </w:r>
      <w:r>
        <w:rPr>
          <w:rFonts w:ascii="Times New Roman" w:hAnsi="Times New Roman" w:hint="default"/>
          <w:sz w:val="24"/>
          <w:szCs w:val="24"/>
        </w:rPr>
        <w:t xml:space="preserve">ra do </w:t>
      </w:r>
      <w:r>
        <w:rPr>
          <w:rFonts w:ascii="Times New Roman" w:hAnsi="Times New Roman" w:hint="default"/>
          <w:sz w:val="24"/>
          <w:szCs w:val="24"/>
        </w:rPr>
        <w:t>31. decembra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kalendá</w:t>
      </w:r>
      <w:r>
        <w:rPr>
          <w:rFonts w:ascii="Times New Roman" w:hAnsi="Times New Roman" w:hint="default"/>
          <w:sz w:val="24"/>
          <w:szCs w:val="24"/>
        </w:rPr>
        <w:t>rneho roka urč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vo výš</w:t>
      </w:r>
      <w:r>
        <w:rPr>
          <w:rFonts w:ascii="Times New Roman" w:hAnsi="Times New Roman" w:hint="default"/>
          <w:sz w:val="24"/>
          <w:szCs w:val="24"/>
        </w:rPr>
        <w:t>ke súč</w:t>
      </w:r>
      <w:r>
        <w:rPr>
          <w:rFonts w:ascii="Times New Roman" w:hAnsi="Times New Roman" w:hint="default"/>
          <w:sz w:val="24"/>
          <w:szCs w:val="24"/>
        </w:rPr>
        <w:t>inu sumy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a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inu indexov medziroč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rastu priemernej mesač</w:t>
      </w:r>
      <w:r>
        <w:rPr>
          <w:rFonts w:ascii="Times New Roman" w:hAnsi="Times New Roman" w:hint="default"/>
          <w:sz w:val="24"/>
          <w:szCs w:val="24"/>
        </w:rPr>
        <w:t>nej nominá</w:t>
      </w:r>
      <w:r>
        <w:rPr>
          <w:rFonts w:ascii="Times New Roman" w:hAnsi="Times New Roman" w:hint="default"/>
          <w:sz w:val="24"/>
          <w:szCs w:val="24"/>
        </w:rPr>
        <w:t>lnej mzdy zamestnanca v </w:t>
      </w:r>
      <w:r>
        <w:rPr>
          <w:rFonts w:ascii="Times New Roman" w:hAnsi="Times New Roman" w:hint="default"/>
          <w:sz w:val="24"/>
          <w:szCs w:val="24"/>
        </w:rPr>
        <w:t>hospodá</w:t>
      </w:r>
      <w:r>
        <w:rPr>
          <w:rFonts w:ascii="Times New Roman" w:hAnsi="Times New Roman" w:hint="default"/>
          <w:sz w:val="24"/>
          <w:szCs w:val="24"/>
        </w:rPr>
        <w:t>rstve Slovenskej republiky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priemernej mesač</w:t>
      </w:r>
      <w:r>
        <w:rPr>
          <w:rFonts w:ascii="Times New Roman" w:hAnsi="Times New Roman" w:hint="default"/>
          <w:sz w:val="24"/>
          <w:szCs w:val="24"/>
        </w:rPr>
        <w:t>nej mzdy“</w:t>
      </w:r>
      <w:r>
        <w:rPr>
          <w:rFonts w:ascii="Times New Roman" w:hAnsi="Times New Roman" w:hint="default"/>
          <w:sz w:val="24"/>
          <w:szCs w:val="24"/>
        </w:rPr>
        <w:t>) zist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tatistický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radom Slovenskej republiky za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kalendá</w:t>
      </w:r>
      <w:r>
        <w:rPr>
          <w:rFonts w:ascii="Times New Roman" w:hAnsi="Times New Roman" w:hint="default"/>
          <w:sz w:val="24"/>
          <w:szCs w:val="24"/>
        </w:rPr>
        <w:t>rny rok, ktorý</w:t>
      </w:r>
      <w:r>
        <w:rPr>
          <w:rFonts w:ascii="Times New Roman" w:hAnsi="Times New Roman" w:hint="default"/>
          <w:sz w:val="24"/>
          <w:szCs w:val="24"/>
        </w:rPr>
        <w:t xml:space="preserve"> predchá</w:t>
      </w:r>
      <w:r>
        <w:rPr>
          <w:rFonts w:ascii="Times New Roman" w:hAnsi="Times New Roman" w:hint="default"/>
          <w:sz w:val="24"/>
          <w:szCs w:val="24"/>
        </w:rPr>
        <w:t>dza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kalendá</w:t>
      </w:r>
      <w:r>
        <w:rPr>
          <w:rFonts w:ascii="Times New Roman" w:hAnsi="Times New Roman" w:hint="default"/>
          <w:sz w:val="24"/>
          <w:szCs w:val="24"/>
        </w:rPr>
        <w:t>rnemu roku od roku 2015. Ak dô</w:t>
      </w:r>
      <w:r>
        <w:rPr>
          <w:rFonts w:ascii="Times New Roman" w:hAnsi="Times New Roman" w:hint="default"/>
          <w:sz w:val="24"/>
          <w:szCs w:val="24"/>
        </w:rPr>
        <w:t>jde k </w:t>
      </w:r>
      <w:r>
        <w:rPr>
          <w:rFonts w:ascii="Times New Roman" w:hAnsi="Times New Roman" w:hint="default"/>
          <w:sz w:val="24"/>
          <w:szCs w:val="24"/>
        </w:rPr>
        <w:t>poklesu priemernej mesač</w:t>
      </w:r>
      <w:r>
        <w:rPr>
          <w:rFonts w:ascii="Times New Roman" w:hAnsi="Times New Roman" w:hint="default"/>
          <w:sz w:val="24"/>
          <w:szCs w:val="24"/>
        </w:rPr>
        <w:t>nej mzdy v </w:t>
      </w:r>
      <w:r>
        <w:rPr>
          <w:rFonts w:ascii="Times New Roman" w:hAnsi="Times New Roman" w:hint="default"/>
          <w:sz w:val="24"/>
          <w:szCs w:val="24"/>
        </w:rPr>
        <w:t>kalendá</w:t>
      </w:r>
      <w:r>
        <w:rPr>
          <w:rFonts w:ascii="Times New Roman" w:hAnsi="Times New Roman" w:hint="default"/>
          <w:sz w:val="24"/>
          <w:szCs w:val="24"/>
        </w:rPr>
        <w:t>rnom roku v </w:t>
      </w:r>
      <w:r>
        <w:rPr>
          <w:rFonts w:ascii="Times New Roman" w:hAnsi="Times New Roman" w:hint="default"/>
          <w:sz w:val="24"/>
          <w:szCs w:val="24"/>
        </w:rPr>
        <w:t>porovnaní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cim kalendá</w:t>
      </w:r>
      <w:r>
        <w:rPr>
          <w:rFonts w:ascii="Times New Roman" w:hAnsi="Times New Roman" w:hint="default"/>
          <w:sz w:val="24"/>
          <w:szCs w:val="24"/>
        </w:rPr>
        <w:t>rnym rokom, rozhodujú</w:t>
      </w:r>
      <w:r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 xml:space="preserve"> indexom za kalendá</w:t>
      </w:r>
      <w:r>
        <w:rPr>
          <w:rFonts w:ascii="Times New Roman" w:hAnsi="Times New Roman" w:hint="default"/>
          <w:sz w:val="24"/>
          <w:szCs w:val="24"/>
        </w:rPr>
        <w:t>rny rok, v </w:t>
      </w:r>
      <w:r>
        <w:rPr>
          <w:rFonts w:ascii="Times New Roman" w:hAnsi="Times New Roman" w:hint="default"/>
          <w:sz w:val="24"/>
          <w:szCs w:val="24"/>
        </w:rPr>
        <w:t>ktorom doš</w:t>
      </w:r>
      <w:r>
        <w:rPr>
          <w:rFonts w:ascii="Times New Roman" w:hAnsi="Times New Roman" w:hint="default"/>
          <w:sz w:val="24"/>
          <w:szCs w:val="24"/>
        </w:rPr>
        <w:t>lo k poklesu priemernej mesač</w:t>
      </w:r>
      <w:r>
        <w:rPr>
          <w:rFonts w:ascii="Times New Roman" w:hAnsi="Times New Roman" w:hint="default"/>
          <w:sz w:val="24"/>
          <w:szCs w:val="24"/>
        </w:rPr>
        <w:t>nej mzdy, je index vo výš</w:t>
      </w:r>
      <w:r>
        <w:rPr>
          <w:rFonts w:ascii="Times New Roman" w:hAnsi="Times New Roman" w:hint="default"/>
          <w:sz w:val="24"/>
          <w:szCs w:val="24"/>
        </w:rPr>
        <w:t>ke 1. Vý</w:t>
      </w:r>
      <w:r>
        <w:rPr>
          <w:rFonts w:ascii="Times New Roman" w:hAnsi="Times New Roman" w:hint="default"/>
          <w:sz w:val="24"/>
          <w:szCs w:val="24"/>
        </w:rPr>
        <w:t>sledné</w:t>
      </w:r>
      <w:r>
        <w:rPr>
          <w:rFonts w:ascii="Times New Roman" w:hAnsi="Times New Roman" w:hint="default"/>
          <w:sz w:val="24"/>
          <w:szCs w:val="24"/>
        </w:rPr>
        <w:t xml:space="preserve"> sumy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urč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tohto odseku sa zaokrú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na celý</w:t>
      </w:r>
      <w:r>
        <w:rPr>
          <w:rFonts w:ascii="Times New Roman" w:hAnsi="Times New Roman" w:hint="default"/>
          <w:sz w:val="24"/>
          <w:szCs w:val="24"/>
        </w:rPr>
        <w:t xml:space="preserve"> eurocent nahor. 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kalendá</w:t>
      </w:r>
      <w:r>
        <w:rPr>
          <w:rFonts w:ascii="Times New Roman" w:hAnsi="Times New Roman" w:hint="default"/>
          <w:sz w:val="24"/>
          <w:szCs w:val="24"/>
          <w:lang w:eastAsia="sk-SK"/>
        </w:rPr>
        <w:t>rny rok je rok, v ktorom sa urč</w:t>
      </w:r>
      <w:r>
        <w:rPr>
          <w:rFonts w:ascii="Times New Roman" w:hAnsi="Times New Roman" w:hint="default"/>
          <w:sz w:val="24"/>
          <w:szCs w:val="24"/>
          <w:lang w:eastAsia="sk-SK"/>
        </w:rPr>
        <w:t>enie oso</w:t>
      </w:r>
      <w:r>
        <w:rPr>
          <w:rFonts w:ascii="Times New Roman" w:hAnsi="Times New Roman" w:hint="default"/>
          <w:sz w:val="24"/>
          <w:szCs w:val="24"/>
          <w:lang w:eastAsia="sk-SK"/>
        </w:rPr>
        <w:t>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podľ</w:t>
      </w:r>
      <w:r>
        <w:rPr>
          <w:rFonts w:ascii="Times New Roman" w:hAnsi="Times New Roman" w:hint="default"/>
          <w:sz w:val="24"/>
          <w:szCs w:val="24"/>
          <w:lang w:eastAsia="sk-SK"/>
        </w:rPr>
        <w:t>a tohto odseku vykoná</w:t>
      </w:r>
      <w:r>
        <w:rPr>
          <w:rFonts w:ascii="Times New Roman" w:hAnsi="Times New Roman" w:hint="default"/>
          <w:sz w:val="24"/>
          <w:szCs w:val="24"/>
          <w:lang w:eastAsia="sk-SK"/>
        </w:rPr>
        <w:t>va.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vyplá</w:t>
      </w:r>
      <w:r>
        <w:rPr>
          <w:rFonts w:ascii="Times New Roman" w:hAnsi="Times New Roman" w:hint="default"/>
          <w:sz w:val="24"/>
          <w:szCs w:val="24"/>
          <w:lang w:eastAsia="sk-SK"/>
        </w:rPr>
        <w:t>caný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 1. januá</w:t>
      </w:r>
      <w:r>
        <w:rPr>
          <w:rFonts w:ascii="Times New Roman" w:hAnsi="Times New Roman" w:hint="default"/>
          <w:sz w:val="24"/>
          <w:szCs w:val="24"/>
          <w:lang w:eastAsia="sk-SK"/>
        </w:rPr>
        <w:t>ru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>rneho roka sa urč</w:t>
      </w:r>
      <w:r>
        <w:rPr>
          <w:rFonts w:ascii="Times New Roman" w:hAnsi="Times New Roman" w:hint="default"/>
          <w:sz w:val="24"/>
          <w:szCs w:val="24"/>
          <w:lang w:eastAsia="sk-SK"/>
        </w:rPr>
        <w:t>uje podľ</w:t>
      </w:r>
      <w:r>
        <w:rPr>
          <w:rFonts w:ascii="Times New Roman" w:hAnsi="Times New Roman" w:hint="default"/>
          <w:sz w:val="24"/>
          <w:szCs w:val="24"/>
          <w:lang w:eastAsia="sk-SK"/>
        </w:rPr>
        <w:t>a tohto odseku na obdobie od 1. januá</w:t>
      </w:r>
      <w:r>
        <w:rPr>
          <w:rFonts w:ascii="Times New Roman" w:hAnsi="Times New Roman" w:hint="default"/>
          <w:sz w:val="24"/>
          <w:szCs w:val="24"/>
          <w:lang w:eastAsia="sk-SK"/>
        </w:rPr>
        <w:t>ra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>rneho roka do 31. decembra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>rneho roka a osob</w:t>
      </w:r>
      <w:r>
        <w:rPr>
          <w:rFonts w:ascii="Times New Roman" w:hAnsi="Times New Roman" w:hint="default"/>
          <w:sz w:val="24"/>
          <w:szCs w:val="24"/>
          <w:lang w:eastAsia="sk-SK"/>
        </w:rPr>
        <w:t>i</w:t>
      </w:r>
      <w:r>
        <w:rPr>
          <w:rFonts w:ascii="Times New Roman" w:hAnsi="Times New Roman" w:hint="default"/>
          <w:sz w:val="24"/>
          <w:szCs w:val="24"/>
          <w:lang w:eastAsia="sk-SK"/>
        </w:rPr>
        <w:t>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priznaný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 1. januá</w:t>
      </w:r>
      <w:r>
        <w:rPr>
          <w:rFonts w:ascii="Times New Roman" w:hAnsi="Times New Roman" w:hint="default"/>
          <w:sz w:val="24"/>
          <w:szCs w:val="24"/>
          <w:lang w:eastAsia="sk-SK"/>
        </w:rPr>
        <w:t>ra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>rneho roka do 31. decembra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>rneho roka sa urč</w:t>
      </w:r>
      <w:r>
        <w:rPr>
          <w:rFonts w:ascii="Times New Roman" w:hAnsi="Times New Roman" w:hint="default"/>
          <w:sz w:val="24"/>
          <w:szCs w:val="24"/>
          <w:lang w:eastAsia="sk-SK"/>
        </w:rPr>
        <w:t>uje na obdobie odo dň</w:t>
      </w:r>
      <w:r>
        <w:rPr>
          <w:rFonts w:ascii="Times New Roman" w:hAnsi="Times New Roman" w:hint="default"/>
          <w:sz w:val="24"/>
          <w:szCs w:val="24"/>
          <w:lang w:eastAsia="sk-SK"/>
        </w:rPr>
        <w:t>a jeho priznania do 31. decembra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kalendá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rneho roka. </w:t>
      </w:r>
      <w:r>
        <w:rPr>
          <w:rFonts w:ascii="Times New Roman" w:hAnsi="Times New Roman" w:hint="default"/>
          <w:sz w:val="24"/>
          <w:szCs w:val="24"/>
        </w:rPr>
        <w:t>Suma, ktorá</w:t>
      </w:r>
      <w:r>
        <w:rPr>
          <w:rFonts w:ascii="Times New Roman" w:hAnsi="Times New Roman" w:hint="default"/>
          <w:sz w:val="24"/>
          <w:szCs w:val="24"/>
        </w:rPr>
        <w:t xml:space="preserve"> je rozdielom medzi výš</w:t>
      </w:r>
      <w:r>
        <w:rPr>
          <w:rFonts w:ascii="Times New Roman" w:hAnsi="Times New Roman" w:hint="default"/>
          <w:sz w:val="24"/>
          <w:szCs w:val="24"/>
        </w:rPr>
        <w:t>kou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nom kalendá</w:t>
      </w:r>
      <w:r>
        <w:rPr>
          <w:rFonts w:ascii="Times New Roman" w:hAnsi="Times New Roman" w:hint="default"/>
          <w:sz w:val="24"/>
          <w:szCs w:val="24"/>
        </w:rPr>
        <w:t>rnom roku a </w:t>
      </w:r>
      <w:r>
        <w:rPr>
          <w:rFonts w:ascii="Times New Roman" w:hAnsi="Times New Roman" w:hint="default"/>
          <w:sz w:val="24"/>
          <w:szCs w:val="24"/>
        </w:rPr>
        <w:t>výš</w:t>
      </w:r>
      <w:r>
        <w:rPr>
          <w:rFonts w:ascii="Times New Roman" w:hAnsi="Times New Roman" w:hint="default"/>
          <w:sz w:val="24"/>
          <w:szCs w:val="24"/>
        </w:rPr>
        <w:t>kou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v 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>com kalendá</w:t>
      </w:r>
      <w:r>
        <w:rPr>
          <w:rFonts w:ascii="Times New Roman" w:hAnsi="Times New Roman" w:hint="default"/>
          <w:sz w:val="24"/>
          <w:szCs w:val="24"/>
        </w:rPr>
        <w:t>rnom roku, patriaca za mesiace januá</w:t>
      </w:r>
      <w:r>
        <w:rPr>
          <w:rFonts w:ascii="Times New Roman" w:hAnsi="Times New Roman" w:hint="default"/>
          <w:sz w:val="24"/>
          <w:szCs w:val="24"/>
        </w:rPr>
        <w:t>r až</w:t>
      </w:r>
      <w:r>
        <w:rPr>
          <w:rFonts w:ascii="Times New Roman" w:hAnsi="Times New Roman" w:hint="default"/>
          <w:sz w:val="24"/>
          <w:szCs w:val="24"/>
        </w:rPr>
        <w:t xml:space="preserve"> marec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nom kalendá</w:t>
      </w:r>
      <w:r>
        <w:rPr>
          <w:rFonts w:ascii="Times New Roman" w:hAnsi="Times New Roman" w:hint="default"/>
          <w:sz w:val="24"/>
          <w:szCs w:val="24"/>
        </w:rPr>
        <w:t>rnom roku, sa vyplá</w:t>
      </w:r>
      <w:r>
        <w:rPr>
          <w:rFonts w:ascii="Times New Roman" w:hAnsi="Times New Roman" w:hint="default"/>
          <w:sz w:val="24"/>
          <w:szCs w:val="24"/>
        </w:rPr>
        <w:t>ca jednorazovo najneskô</w:t>
      </w:r>
      <w:r>
        <w:rPr>
          <w:rFonts w:ascii="Times New Roman" w:hAnsi="Times New Roman" w:hint="default"/>
          <w:sz w:val="24"/>
          <w:szCs w:val="24"/>
        </w:rPr>
        <w:t>r v </w:t>
      </w:r>
      <w:r>
        <w:rPr>
          <w:rFonts w:ascii="Times New Roman" w:hAnsi="Times New Roman" w:hint="default"/>
          <w:sz w:val="24"/>
          <w:szCs w:val="24"/>
        </w:rPr>
        <w:t>mesiaci aprí</w:t>
      </w:r>
      <w:r>
        <w:rPr>
          <w:rFonts w:ascii="Times New Roman" w:hAnsi="Times New Roman" w:hint="default"/>
          <w:sz w:val="24"/>
          <w:szCs w:val="24"/>
        </w:rPr>
        <w:t>l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kalendá</w:t>
      </w:r>
      <w:r>
        <w:rPr>
          <w:rFonts w:ascii="Times New Roman" w:hAnsi="Times New Roman" w:hint="default"/>
          <w:sz w:val="24"/>
          <w:szCs w:val="24"/>
        </w:rPr>
        <w:t>rneho roka.“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</w:t>
      </w:r>
      <w:r>
        <w:rPr>
          <w:rFonts w:ascii="Times New Roman" w:hAnsi="Times New Roman" w:hint="default"/>
          <w:sz w:val="24"/>
          <w:szCs w:val="24"/>
          <w:lang w:eastAsia="sk-SK"/>
        </w:rPr>
        <w:t>terajš</w:t>
      </w:r>
      <w:r>
        <w:rPr>
          <w:rFonts w:ascii="Times New Roman" w:hAnsi="Times New Roman" w:hint="default"/>
          <w:sz w:val="24"/>
          <w:szCs w:val="24"/>
          <w:lang w:eastAsia="sk-SK"/>
        </w:rPr>
        <w:t>ie odseky 11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 sa označ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ako odseky 12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14.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8. 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odsek 12 znie: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>(12) Ak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priznanie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je súč</w:t>
      </w:r>
      <w:r>
        <w:rPr>
          <w:rFonts w:ascii="Times New Roman" w:hAnsi="Times New Roman" w:hint="default"/>
          <w:sz w:val="24"/>
          <w:szCs w:val="24"/>
          <w:lang w:eastAsia="sk-SK"/>
        </w:rPr>
        <w:t>asne poberateľ</w:t>
      </w:r>
      <w:r>
        <w:rPr>
          <w:rFonts w:ascii="Times New Roman" w:hAnsi="Times New Roman" w:hint="default"/>
          <w:sz w:val="24"/>
          <w:szCs w:val="24"/>
          <w:lang w:eastAsia="sk-SK"/>
        </w:rPr>
        <w:t>om invalidné</w:t>
      </w:r>
      <w:r>
        <w:rPr>
          <w:rFonts w:ascii="Times New Roman" w:hAnsi="Times New Roman" w:hint="default"/>
          <w:sz w:val="24"/>
          <w:szCs w:val="24"/>
          <w:lang w:eastAsia="sk-SK"/>
        </w:rPr>
        <w:t>ho dô</w:t>
      </w:r>
      <w:r>
        <w:rPr>
          <w:rFonts w:ascii="Times New Roman" w:hAnsi="Times New Roman" w:hint="default"/>
          <w:sz w:val="24"/>
          <w:szCs w:val="24"/>
          <w:lang w:eastAsia="sk-SK"/>
        </w:rPr>
        <w:t>chodku alebo ú</w:t>
      </w:r>
      <w:r>
        <w:rPr>
          <w:rFonts w:ascii="Times New Roman" w:hAnsi="Times New Roman" w:hint="default"/>
          <w:sz w:val="24"/>
          <w:szCs w:val="24"/>
          <w:lang w:eastAsia="sk-SK"/>
        </w:rPr>
        <w:t>razovej renty alebo doplatku do priemerné</w:t>
      </w:r>
      <w:r>
        <w:rPr>
          <w:rFonts w:ascii="Times New Roman" w:hAnsi="Times New Roman" w:hint="default"/>
          <w:sz w:val="24"/>
          <w:szCs w:val="24"/>
          <w:lang w:eastAsia="sk-SK"/>
        </w:rPr>
        <w:t>ho zá</w:t>
      </w:r>
      <w:r>
        <w:rPr>
          <w:rFonts w:ascii="Times New Roman" w:hAnsi="Times New Roman" w:hint="default"/>
          <w:sz w:val="24"/>
          <w:szCs w:val="24"/>
          <w:lang w:eastAsia="sk-SK"/>
        </w:rPr>
        <w:t>robku z titulu ohroze</w:t>
      </w:r>
      <w:r>
        <w:rPr>
          <w:rFonts w:ascii="Times New Roman" w:hAnsi="Times New Roman" w:hint="default"/>
          <w:sz w:val="24"/>
          <w:szCs w:val="24"/>
          <w:lang w:eastAsia="sk-SK"/>
        </w:rPr>
        <w:t>nia chorobou z </w:t>
      </w:r>
      <w:r>
        <w:rPr>
          <w:rFonts w:ascii="Times New Roman" w:hAnsi="Times New Roman" w:hint="default"/>
          <w:sz w:val="24"/>
          <w:szCs w:val="24"/>
          <w:lang w:eastAsia="sk-SK"/>
        </w:rPr>
        <w:t>povolania alebo obdobnej dá</w:t>
      </w:r>
      <w:r>
        <w:rPr>
          <w:rFonts w:ascii="Times New Roman" w:hAnsi="Times New Roman" w:hint="default"/>
          <w:sz w:val="24"/>
          <w:szCs w:val="24"/>
          <w:lang w:eastAsia="sk-SK"/>
        </w:rPr>
        <w:t>vky alebo plnenia z </w:t>
      </w:r>
      <w:r>
        <w:rPr>
          <w:rFonts w:ascii="Times New Roman" w:hAnsi="Times New Roman" w:hint="default"/>
          <w:sz w:val="24"/>
          <w:szCs w:val="24"/>
          <w:lang w:eastAsia="sk-SK"/>
        </w:rPr>
        <w:t>cudziny, ktorý</w:t>
      </w:r>
      <w:r>
        <w:rPr>
          <w:rFonts w:ascii="Times New Roman" w:hAnsi="Times New Roman" w:hint="default"/>
          <w:sz w:val="24"/>
          <w:szCs w:val="24"/>
          <w:lang w:eastAsia="sk-SK"/>
        </w:rPr>
        <w:t>ch výš</w:t>
      </w:r>
      <w:r>
        <w:rPr>
          <w:rFonts w:ascii="Times New Roman" w:hAnsi="Times New Roman" w:hint="default"/>
          <w:sz w:val="24"/>
          <w:szCs w:val="24"/>
          <w:lang w:eastAsia="sk-SK"/>
        </w:rPr>
        <w:t>ka je nižš</w:t>
      </w:r>
      <w:r>
        <w:rPr>
          <w:rFonts w:ascii="Times New Roman" w:hAnsi="Times New Roman" w:hint="default"/>
          <w:sz w:val="24"/>
          <w:szCs w:val="24"/>
          <w:lang w:eastAsia="sk-SK"/>
        </w:rPr>
        <w:t>ia ako výš</w:t>
      </w:r>
      <w:r>
        <w:rPr>
          <w:rFonts w:ascii="Times New Roman" w:hAnsi="Times New Roman" w:hint="default"/>
          <w:sz w:val="24"/>
          <w:szCs w:val="24"/>
          <w:lang w:eastAsia="sk-SK"/>
        </w:rPr>
        <w:t>ka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spevku, na poberanie ktoré</w:t>
      </w:r>
      <w:r>
        <w:rPr>
          <w:rFonts w:ascii="Times New Roman" w:hAnsi="Times New Roman" w:hint="default"/>
          <w:sz w:val="24"/>
          <w:szCs w:val="24"/>
          <w:lang w:eastAsia="sk-SK"/>
        </w:rPr>
        <w:t>ho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rok, poskytuje sa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len vo výš</w:t>
      </w:r>
      <w:r>
        <w:rPr>
          <w:rFonts w:ascii="Times New Roman" w:hAnsi="Times New Roman" w:hint="default"/>
          <w:sz w:val="24"/>
          <w:szCs w:val="24"/>
          <w:lang w:eastAsia="sk-SK"/>
        </w:rPr>
        <w:t>ke rozdielu medzi jeho plnou výš</w:t>
      </w:r>
      <w:r>
        <w:rPr>
          <w:rFonts w:ascii="Times New Roman" w:hAnsi="Times New Roman" w:hint="default"/>
          <w:sz w:val="24"/>
          <w:szCs w:val="24"/>
          <w:lang w:eastAsia="sk-SK"/>
        </w:rPr>
        <w:t>kou a invalid</w:t>
      </w:r>
      <w:r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>m dô</w:t>
      </w:r>
      <w:r>
        <w:rPr>
          <w:rFonts w:ascii="Times New Roman" w:hAnsi="Times New Roman" w:hint="default"/>
          <w:sz w:val="24"/>
          <w:szCs w:val="24"/>
          <w:lang w:eastAsia="sk-SK"/>
        </w:rPr>
        <w:t>chodkom alebo medzi jeho plnou výš</w:t>
      </w:r>
      <w:r>
        <w:rPr>
          <w:rFonts w:ascii="Times New Roman" w:hAnsi="Times New Roman" w:hint="default"/>
          <w:sz w:val="24"/>
          <w:szCs w:val="24"/>
          <w:lang w:eastAsia="sk-SK"/>
        </w:rPr>
        <w:t>kou a ú</w:t>
      </w:r>
      <w:r>
        <w:rPr>
          <w:rFonts w:ascii="Times New Roman" w:hAnsi="Times New Roman" w:hint="default"/>
          <w:sz w:val="24"/>
          <w:szCs w:val="24"/>
          <w:lang w:eastAsia="sk-SK"/>
        </w:rPr>
        <w:t>razovou rentou alebo medzi jeho plnou výš</w:t>
      </w:r>
      <w:r>
        <w:rPr>
          <w:rFonts w:ascii="Times New Roman" w:hAnsi="Times New Roman" w:hint="default"/>
          <w:sz w:val="24"/>
          <w:szCs w:val="24"/>
          <w:lang w:eastAsia="sk-SK"/>
        </w:rPr>
        <w:t>kou a </w:t>
      </w:r>
      <w:r>
        <w:rPr>
          <w:rFonts w:ascii="Times New Roman" w:hAnsi="Times New Roman" w:hint="default"/>
          <w:sz w:val="24"/>
          <w:szCs w:val="24"/>
          <w:lang w:eastAsia="sk-SK"/>
        </w:rPr>
        <w:t>doplatkom do priemerné</w:t>
      </w:r>
      <w:r>
        <w:rPr>
          <w:rFonts w:ascii="Times New Roman" w:hAnsi="Times New Roman" w:hint="default"/>
          <w:sz w:val="24"/>
          <w:szCs w:val="24"/>
          <w:lang w:eastAsia="sk-SK"/>
        </w:rPr>
        <w:t>ho zá</w:t>
      </w:r>
      <w:r>
        <w:rPr>
          <w:rFonts w:ascii="Times New Roman" w:hAnsi="Times New Roman" w:hint="default"/>
          <w:sz w:val="24"/>
          <w:szCs w:val="24"/>
          <w:lang w:eastAsia="sk-SK"/>
        </w:rPr>
        <w:t>robku z titulu ohrozenia chorobou z </w:t>
      </w:r>
      <w:r>
        <w:rPr>
          <w:rFonts w:ascii="Times New Roman" w:hAnsi="Times New Roman" w:hint="default"/>
          <w:sz w:val="24"/>
          <w:szCs w:val="24"/>
          <w:lang w:eastAsia="sk-SK"/>
        </w:rPr>
        <w:t>povolania alebo medzi jeho plnou výš</w:t>
      </w:r>
      <w:r>
        <w:rPr>
          <w:rFonts w:ascii="Times New Roman" w:hAnsi="Times New Roman" w:hint="default"/>
          <w:sz w:val="24"/>
          <w:szCs w:val="24"/>
          <w:lang w:eastAsia="sk-SK"/>
        </w:rPr>
        <w:t>kou a </w:t>
      </w:r>
      <w:r>
        <w:rPr>
          <w:rFonts w:ascii="Times New Roman" w:hAnsi="Times New Roman" w:hint="default"/>
          <w:sz w:val="24"/>
          <w:szCs w:val="24"/>
          <w:lang w:eastAsia="sk-SK"/>
        </w:rPr>
        <w:t>obdobnou dá</w:t>
      </w:r>
      <w:r>
        <w:rPr>
          <w:rFonts w:ascii="Times New Roman" w:hAnsi="Times New Roman" w:hint="default"/>
          <w:sz w:val="24"/>
          <w:szCs w:val="24"/>
          <w:lang w:eastAsia="sk-SK"/>
        </w:rPr>
        <w:t>vkou alebo plnení</w:t>
      </w:r>
      <w:r>
        <w:rPr>
          <w:rFonts w:ascii="Times New Roman" w:hAnsi="Times New Roman" w:hint="default"/>
          <w:sz w:val="24"/>
          <w:szCs w:val="24"/>
          <w:lang w:eastAsia="sk-SK"/>
        </w:rPr>
        <w:t>m z cudziny.“.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9. 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13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celé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koruny hore“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celý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eurocent nahor“.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10.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odsek 14 znie: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(14)  </w:t>
      </w:r>
      <w:r>
        <w:rPr>
          <w:rFonts w:ascii="Times New Roman" w:hAnsi="Times New Roman"/>
          <w:sz w:val="24"/>
          <w:szCs w:val="24"/>
          <w:lang w:eastAsia="sk-SK"/>
        </w:rPr>
        <w:t xml:space="preserve">Ak sú súčasne splnené podmienky nároku na osobitný  príspevok   v rozdielnych výškach, patrí iba jeden osobitný príspevok, a to najvyšší.  Pri rovnakej sume osobitného príspevku patrí iba jedna dávka, ktorú si oprávnený zvolil.“.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11. V § 6 odseky 2 a 3 znejú: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>(2) Organizá</w:t>
      </w:r>
      <w:r>
        <w:rPr>
          <w:rFonts w:ascii="Times New Roman" w:hAnsi="Times New Roman" w:hint="default"/>
          <w:sz w:val="24"/>
          <w:szCs w:val="24"/>
          <w:lang w:eastAsia="sk-SK"/>
        </w:rPr>
        <w:t>cia je povinná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dvoch mesiacov od doruč</w:t>
      </w:r>
      <w:r>
        <w:rPr>
          <w:rFonts w:ascii="Times New Roman" w:hAnsi="Times New Roman" w:hint="default"/>
          <w:sz w:val="24"/>
          <w:szCs w:val="24"/>
          <w:lang w:eastAsia="sk-SK"/>
        </w:rPr>
        <w:t>enia ž</w:t>
      </w:r>
      <w:r>
        <w:rPr>
          <w:rFonts w:ascii="Times New Roman" w:hAnsi="Times New Roman" w:hint="default"/>
          <w:sz w:val="24"/>
          <w:szCs w:val="24"/>
          <w:lang w:eastAsia="sk-SK"/>
        </w:rPr>
        <w:t>iadosti o </w:t>
      </w:r>
      <w:r>
        <w:rPr>
          <w:rFonts w:ascii="Times New Roman" w:hAnsi="Times New Roman" w:hint="default"/>
          <w:sz w:val="24"/>
          <w:szCs w:val="24"/>
          <w:lang w:eastAsia="sk-SK"/>
        </w:rPr>
        <w:t>uplatnenie ná</w:t>
      </w:r>
      <w:r>
        <w:rPr>
          <w:rFonts w:ascii="Times New Roman" w:hAnsi="Times New Roman" w:hint="default"/>
          <w:sz w:val="24"/>
          <w:szCs w:val="24"/>
          <w:lang w:eastAsia="sk-SK"/>
        </w:rPr>
        <w:t>roku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alebo ž</w:t>
      </w:r>
      <w:r>
        <w:rPr>
          <w:rFonts w:ascii="Times New Roman" w:hAnsi="Times New Roman" w:hint="default"/>
          <w:sz w:val="24"/>
          <w:szCs w:val="24"/>
          <w:lang w:eastAsia="sk-SK"/>
        </w:rPr>
        <w:t>iadosti o </w:t>
      </w:r>
      <w:r>
        <w:rPr>
          <w:rFonts w:ascii="Times New Roman" w:hAnsi="Times New Roman" w:hint="default"/>
          <w:sz w:val="24"/>
          <w:szCs w:val="24"/>
          <w:lang w:eastAsia="sk-SK"/>
        </w:rPr>
        <w:t>uplatnenie ná</w:t>
      </w:r>
      <w:r>
        <w:rPr>
          <w:rFonts w:ascii="Times New Roman" w:hAnsi="Times New Roman" w:hint="default"/>
          <w:sz w:val="24"/>
          <w:szCs w:val="24"/>
          <w:lang w:eastAsia="sk-SK"/>
        </w:rPr>
        <w:t>r</w:t>
      </w:r>
      <w:r>
        <w:rPr>
          <w:rFonts w:ascii="Times New Roman" w:hAnsi="Times New Roman" w:hint="default"/>
          <w:sz w:val="24"/>
          <w:szCs w:val="24"/>
          <w:lang w:eastAsia="sk-SK"/>
        </w:rPr>
        <w:t>oku na zvýš</w:t>
      </w:r>
      <w:r>
        <w:rPr>
          <w:rFonts w:ascii="Times New Roman" w:hAnsi="Times New Roman" w:hint="default"/>
          <w:sz w:val="24"/>
          <w:szCs w:val="24"/>
          <w:lang w:eastAsia="sk-SK"/>
        </w:rPr>
        <w:t>enie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4 doruč</w:t>
      </w:r>
      <w:r>
        <w:rPr>
          <w:rFonts w:ascii="Times New Roman" w:hAnsi="Times New Roman" w:hint="default"/>
          <w:sz w:val="24"/>
          <w:szCs w:val="24"/>
          <w:lang w:eastAsia="sk-SK"/>
        </w:rPr>
        <w:t>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vlastný</w:t>
      </w:r>
      <w:r>
        <w:rPr>
          <w:rFonts w:ascii="Times New Roman" w:hAnsi="Times New Roman" w:hint="default"/>
          <w:sz w:val="24"/>
          <w:szCs w:val="24"/>
          <w:lang w:eastAsia="sk-SK"/>
        </w:rPr>
        <w:t>ch rú</w:t>
      </w:r>
      <w:r>
        <w:rPr>
          <w:rFonts w:ascii="Times New Roman" w:hAnsi="Times New Roman" w:hint="default"/>
          <w:sz w:val="24"/>
          <w:szCs w:val="24"/>
          <w:lang w:eastAsia="sk-SK"/>
        </w:rPr>
        <w:t>k ž</w:t>
      </w:r>
      <w:r>
        <w:rPr>
          <w:rFonts w:ascii="Times New Roman" w:hAnsi="Times New Roman" w:hint="default"/>
          <w:sz w:val="24"/>
          <w:szCs w:val="24"/>
          <w:lang w:eastAsia="sk-SK"/>
        </w:rPr>
        <w:t>iadateľ</w:t>
      </w:r>
      <w:r>
        <w:rPr>
          <w:rFonts w:ascii="Times New Roman" w:hAnsi="Times New Roman" w:hint="default"/>
          <w:sz w:val="24"/>
          <w:szCs w:val="24"/>
          <w:lang w:eastAsia="sk-SK"/>
        </w:rPr>
        <w:t>a pí</w:t>
      </w:r>
      <w:r>
        <w:rPr>
          <w:rFonts w:ascii="Times New Roman" w:hAnsi="Times New Roman" w:hint="default"/>
          <w:sz w:val="24"/>
          <w:szCs w:val="24"/>
          <w:lang w:eastAsia="sk-SK"/>
        </w:rPr>
        <w:t>somné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ozná</w:t>
      </w:r>
      <w:r>
        <w:rPr>
          <w:rFonts w:ascii="Times New Roman" w:hAnsi="Times New Roman" w:hint="default"/>
          <w:sz w:val="24"/>
          <w:szCs w:val="24"/>
          <w:lang w:eastAsia="sk-SK"/>
        </w:rPr>
        <w:t>menie o tom, č</w:t>
      </w:r>
      <w:r>
        <w:rPr>
          <w:rFonts w:ascii="Times New Roman" w:hAnsi="Times New Roman" w:hint="default"/>
          <w:sz w:val="24"/>
          <w:szCs w:val="24"/>
          <w:lang w:eastAsia="sk-SK"/>
        </w:rPr>
        <w:t>i mu bol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priznaný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nie alebo č</w:t>
      </w:r>
      <w:r>
        <w:rPr>
          <w:rFonts w:ascii="Times New Roman" w:hAnsi="Times New Roman" w:hint="default"/>
          <w:sz w:val="24"/>
          <w:szCs w:val="24"/>
          <w:lang w:eastAsia="sk-SK"/>
        </w:rPr>
        <w:t>i mu bol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 zvýš</w:t>
      </w:r>
      <w:r>
        <w:rPr>
          <w:rFonts w:ascii="Times New Roman" w:hAnsi="Times New Roman" w:hint="default"/>
          <w:sz w:val="24"/>
          <w:szCs w:val="24"/>
          <w:lang w:eastAsia="sk-SK"/>
        </w:rPr>
        <w:t>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4 alebo nie; pred posú</w:t>
      </w:r>
      <w:r>
        <w:rPr>
          <w:rFonts w:ascii="Times New Roman" w:hAnsi="Times New Roman" w:hint="default"/>
          <w:sz w:val="24"/>
          <w:szCs w:val="24"/>
          <w:lang w:eastAsia="sk-SK"/>
        </w:rPr>
        <w:t>dení</w:t>
      </w:r>
      <w:r>
        <w:rPr>
          <w:rFonts w:ascii="Times New Roman" w:hAnsi="Times New Roman" w:hint="default"/>
          <w:sz w:val="24"/>
          <w:szCs w:val="24"/>
          <w:lang w:eastAsia="sk-SK"/>
        </w:rPr>
        <w:t>m ž</w:t>
      </w:r>
      <w:r>
        <w:rPr>
          <w:rFonts w:ascii="Times New Roman" w:hAnsi="Times New Roman" w:hint="default"/>
          <w:sz w:val="24"/>
          <w:szCs w:val="24"/>
          <w:lang w:eastAsia="sk-SK"/>
        </w:rPr>
        <w:t>iado</w:t>
      </w:r>
      <w:r>
        <w:rPr>
          <w:rFonts w:ascii="Times New Roman" w:hAnsi="Times New Roman" w:hint="default"/>
          <w:sz w:val="24"/>
          <w:szCs w:val="24"/>
          <w:lang w:eastAsia="sk-SK"/>
        </w:rPr>
        <w:t>s</w:t>
      </w:r>
      <w:r>
        <w:rPr>
          <w:rFonts w:ascii="Times New Roman" w:hAnsi="Times New Roman" w:hint="default"/>
          <w:sz w:val="24"/>
          <w:szCs w:val="24"/>
          <w:lang w:eastAsia="sk-SK"/>
        </w:rPr>
        <w:t>ti je povinná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zadováž</w:t>
      </w:r>
      <w:r>
        <w:rPr>
          <w:rFonts w:ascii="Times New Roman" w:hAnsi="Times New Roman" w:hint="default"/>
          <w:sz w:val="24"/>
          <w:szCs w:val="24"/>
          <w:lang w:eastAsia="sk-SK"/>
        </w:rPr>
        <w:t>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si vš</w:t>
      </w:r>
      <w:r>
        <w:rPr>
          <w:rFonts w:ascii="Times New Roman" w:hAnsi="Times New Roman" w:hint="default"/>
          <w:sz w:val="24"/>
          <w:szCs w:val="24"/>
          <w:lang w:eastAsia="sk-SK"/>
        </w:rPr>
        <w:t>etky potrebné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podklady.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(3) Ozná</w:t>
      </w:r>
      <w:r>
        <w:rPr>
          <w:rFonts w:ascii="Times New Roman" w:hAnsi="Times New Roman" w:hint="default"/>
          <w:sz w:val="24"/>
          <w:szCs w:val="24"/>
          <w:lang w:eastAsia="sk-SK"/>
        </w:rPr>
        <w:t>menie organizá</w:t>
      </w:r>
      <w:r>
        <w:rPr>
          <w:rFonts w:ascii="Times New Roman" w:hAnsi="Times New Roman" w:hint="default"/>
          <w:sz w:val="24"/>
          <w:szCs w:val="24"/>
          <w:lang w:eastAsia="sk-SK"/>
        </w:rPr>
        <w:t>cie o 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alebo o </w:t>
      </w:r>
      <w:r>
        <w:rPr>
          <w:rFonts w:ascii="Times New Roman" w:hAnsi="Times New Roman" w:hint="default"/>
          <w:sz w:val="24"/>
          <w:szCs w:val="24"/>
          <w:lang w:eastAsia="sk-SK"/>
        </w:rPr>
        <w:t>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>
        <w:rPr>
          <w:rFonts w:ascii="Times New Roman" w:hAnsi="Times New Roman" w:hint="default"/>
          <w:sz w:val="24"/>
          <w:szCs w:val="24"/>
          <w:lang w:eastAsia="sk-SK"/>
        </w:rPr>
        <w:t>enia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4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obsahovať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>
        <w:rPr>
          <w:rFonts w:ascii="Times New Roman" w:hAnsi="Times New Roman" w:hint="default"/>
          <w:sz w:val="24"/>
          <w:szCs w:val="24"/>
          <w:lang w:eastAsia="sk-SK"/>
        </w:rPr>
        <w:t>daj, od kedy sa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prizná</w:t>
      </w:r>
      <w:r>
        <w:rPr>
          <w:rFonts w:ascii="Times New Roman" w:hAnsi="Times New Roman" w:hint="default"/>
          <w:sz w:val="24"/>
          <w:szCs w:val="24"/>
          <w:lang w:eastAsia="sk-SK"/>
        </w:rPr>
        <w:t>va alebo od kedy sa oso</w:t>
      </w:r>
      <w:r>
        <w:rPr>
          <w:rFonts w:ascii="Times New Roman" w:hAnsi="Times New Roman" w:hint="default"/>
          <w:sz w:val="24"/>
          <w:szCs w:val="24"/>
          <w:lang w:eastAsia="sk-SK"/>
        </w:rPr>
        <w:t>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zvyš</w:t>
      </w:r>
      <w:r>
        <w:rPr>
          <w:rFonts w:ascii="Times New Roman" w:hAnsi="Times New Roman" w:hint="default"/>
          <w:sz w:val="24"/>
          <w:szCs w:val="24"/>
          <w:lang w:eastAsia="sk-SK"/>
        </w:rPr>
        <w:t>uje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5 ods. 4, výš</w:t>
      </w:r>
      <w:r>
        <w:rPr>
          <w:rFonts w:ascii="Times New Roman" w:hAnsi="Times New Roman" w:hint="default"/>
          <w:sz w:val="24"/>
          <w:szCs w:val="24"/>
          <w:lang w:eastAsia="sk-SK"/>
        </w:rPr>
        <w:t>ku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spevku, spô</w:t>
      </w:r>
      <w:r>
        <w:rPr>
          <w:rFonts w:ascii="Times New Roman" w:hAnsi="Times New Roman" w:hint="default"/>
          <w:sz w:val="24"/>
          <w:szCs w:val="24"/>
          <w:lang w:eastAsia="sk-SK"/>
        </w:rPr>
        <w:t>sob urč</w:t>
      </w:r>
      <w:r>
        <w:rPr>
          <w:rFonts w:ascii="Times New Roman" w:hAnsi="Times New Roman" w:hint="default"/>
          <w:sz w:val="24"/>
          <w:szCs w:val="24"/>
          <w:lang w:eastAsia="sk-SK"/>
        </w:rPr>
        <w:t>enia výš</w:t>
      </w:r>
      <w:r>
        <w:rPr>
          <w:rFonts w:ascii="Times New Roman" w:hAnsi="Times New Roman" w:hint="default"/>
          <w:sz w:val="24"/>
          <w:szCs w:val="24"/>
          <w:lang w:eastAsia="sk-SK"/>
        </w:rPr>
        <w:t>ky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spevku, dô</w:t>
      </w:r>
      <w:r>
        <w:rPr>
          <w:rFonts w:ascii="Times New Roman" w:hAnsi="Times New Roman" w:hint="default"/>
          <w:sz w:val="24"/>
          <w:szCs w:val="24"/>
          <w:lang w:eastAsia="sk-SK"/>
        </w:rPr>
        <w:t>vody priznania a deň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splatnosti, a ak ide o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podľ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a  </w:t>
      </w:r>
      <w:hyperlink r:id="rId4" w:history="1">
        <w:r>
          <w:rPr>
            <w:rStyle w:val="Hyperlink"/>
            <w:rFonts w:ascii="Times New Roman" w:hAnsi="Times New Roman" w:hint="default"/>
            <w:bCs/>
            <w:color w:val="00000A"/>
            <w:sz w:val="24"/>
            <w:szCs w:val="24"/>
            <w:u w:val="none"/>
            <w:lang w:eastAsia="sk-SK"/>
          </w:rPr>
          <w:t>§</w:t>
        </w:r>
        <w:r>
          <w:rPr>
            <w:rStyle w:val="Hyperlink"/>
            <w:rFonts w:ascii="Times New Roman" w:hAnsi="Times New Roman" w:hint="default"/>
            <w:bCs/>
            <w:color w:val="00000A"/>
            <w:sz w:val="24"/>
            <w:szCs w:val="24"/>
            <w:u w:val="none"/>
            <w:lang w:eastAsia="sk-SK"/>
          </w:rPr>
          <w:t xml:space="preserve"> 2 ods. 4</w:t>
        </w:r>
      </w:hyperlink>
      <w:hyperlink r:id="rId5" w:history="1">
        <w:r>
          <w:rPr>
            <w:rStyle w:val="Hyperlink"/>
            <w:rFonts w:ascii="Times New Roman" w:hAnsi="Times New Roman"/>
            <w:bCs/>
            <w:color w:val="00000A"/>
            <w:sz w:val="24"/>
            <w:szCs w:val="24"/>
            <w:u w:val="none"/>
            <w:lang w:eastAsia="sk-SK"/>
          </w:rPr>
          <w:t>,</w:t>
        </w:r>
      </w:hyperlink>
      <w:r>
        <w:rPr>
          <w:rFonts w:ascii="Times New Roman" w:hAnsi="Times New Roman" w:hint="default"/>
          <w:sz w:val="24"/>
          <w:szCs w:val="24"/>
          <w:lang w:eastAsia="sk-SK"/>
        </w:rPr>
        <w:t xml:space="preserve"> aj dobu jeho poskytovania; ozná</w:t>
      </w:r>
      <w:r>
        <w:rPr>
          <w:rFonts w:ascii="Times New Roman" w:hAnsi="Times New Roman" w:hint="default"/>
          <w:sz w:val="24"/>
          <w:szCs w:val="24"/>
          <w:lang w:eastAsia="sk-SK"/>
        </w:rPr>
        <w:t>menie o nepriznaní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alebo o </w:t>
      </w:r>
      <w:r>
        <w:rPr>
          <w:rFonts w:ascii="Times New Roman" w:hAnsi="Times New Roman" w:hint="default"/>
          <w:sz w:val="24"/>
          <w:szCs w:val="24"/>
          <w:lang w:eastAsia="sk-SK"/>
        </w:rPr>
        <w:t>nepriznaní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>
        <w:rPr>
          <w:rFonts w:ascii="Times New Roman" w:hAnsi="Times New Roman" w:hint="default"/>
          <w:sz w:val="24"/>
          <w:szCs w:val="24"/>
          <w:lang w:eastAsia="sk-SK"/>
        </w:rPr>
        <w:t>enia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</w:t>
      </w:r>
      <w:r>
        <w:rPr>
          <w:rFonts w:ascii="Times New Roman" w:hAnsi="Times New Roman" w:hint="default"/>
          <w:sz w:val="24"/>
          <w:szCs w:val="24"/>
          <w:lang w:eastAsia="sk-SK"/>
        </w:rPr>
        <w:t>ku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odô</w:t>
      </w:r>
      <w:r>
        <w:rPr>
          <w:rFonts w:ascii="Times New Roman" w:hAnsi="Times New Roman" w:hint="default"/>
          <w:sz w:val="24"/>
          <w:szCs w:val="24"/>
          <w:lang w:eastAsia="sk-SK"/>
        </w:rPr>
        <w:t>vodnené</w:t>
      </w:r>
      <w:r>
        <w:rPr>
          <w:rFonts w:ascii="Times New Roman" w:hAnsi="Times New Roman" w:hint="default"/>
          <w:sz w:val="24"/>
          <w:szCs w:val="24"/>
          <w:lang w:eastAsia="sk-SK"/>
        </w:rPr>
        <w:t>. Ozná</w:t>
      </w:r>
      <w:r>
        <w:rPr>
          <w:rFonts w:ascii="Times New Roman" w:hAnsi="Times New Roman" w:hint="default"/>
          <w:sz w:val="24"/>
          <w:szCs w:val="24"/>
          <w:lang w:eastAsia="sk-SK"/>
        </w:rPr>
        <w:t>menie musí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obsahovať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pouč</w:t>
      </w:r>
      <w:r>
        <w:rPr>
          <w:rFonts w:ascii="Times New Roman" w:hAnsi="Times New Roman" w:hint="default"/>
          <w:sz w:val="24"/>
          <w:szCs w:val="24"/>
          <w:lang w:eastAsia="sk-SK"/>
        </w:rPr>
        <w:t>enie o mož</w:t>
      </w:r>
      <w:r>
        <w:rPr>
          <w:rFonts w:ascii="Times New Roman" w:hAnsi="Times New Roman" w:hint="default"/>
          <w:sz w:val="24"/>
          <w:szCs w:val="24"/>
          <w:lang w:eastAsia="sk-SK"/>
        </w:rPr>
        <w:t>nosti obrá</w:t>
      </w:r>
      <w:r>
        <w:rPr>
          <w:rFonts w:ascii="Times New Roman" w:hAnsi="Times New Roman" w:hint="default"/>
          <w:sz w:val="24"/>
          <w:szCs w:val="24"/>
          <w:lang w:eastAsia="sk-SK"/>
        </w:rPr>
        <w:t>tiť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na sú</w:t>
      </w:r>
      <w:r>
        <w:rPr>
          <w:rFonts w:ascii="Times New Roman" w:hAnsi="Times New Roman" w:hint="default"/>
          <w:sz w:val="24"/>
          <w:szCs w:val="24"/>
          <w:lang w:eastAsia="sk-SK"/>
        </w:rPr>
        <w:t>d.“.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12.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6 sa dopĺň</w:t>
      </w:r>
      <w:r>
        <w:rPr>
          <w:rFonts w:ascii="Times New Roman" w:hAnsi="Times New Roman" w:hint="default"/>
          <w:sz w:val="24"/>
          <w:szCs w:val="24"/>
          <w:lang w:eastAsia="sk-SK"/>
        </w:rPr>
        <w:t>a odsekmi 4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6,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znejú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(4) Organizá</w:t>
      </w:r>
      <w:r>
        <w:rPr>
          <w:rFonts w:ascii="Times New Roman" w:hAnsi="Times New Roman" w:hint="default"/>
          <w:sz w:val="24"/>
          <w:szCs w:val="24"/>
        </w:rPr>
        <w:t>cia je povinná</w:t>
      </w:r>
      <w:r>
        <w:rPr>
          <w:rFonts w:ascii="Times New Roman" w:hAnsi="Times New Roman" w:hint="default"/>
          <w:sz w:val="24"/>
          <w:szCs w:val="24"/>
        </w:rPr>
        <w:t xml:space="preserve"> aj bez ž</w:t>
      </w:r>
      <w:r>
        <w:rPr>
          <w:rFonts w:ascii="Times New Roman" w:hAnsi="Times New Roman" w:hint="default"/>
          <w:sz w:val="24"/>
          <w:szCs w:val="24"/>
        </w:rPr>
        <w:t>iadosti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zvýš</w:t>
      </w:r>
      <w:r>
        <w:rPr>
          <w:rFonts w:ascii="Times New Roman" w:hAnsi="Times New Roman" w:hint="default"/>
          <w:sz w:val="24"/>
          <w:szCs w:val="24"/>
        </w:rPr>
        <w:t>enie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4 pre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novop</w:t>
      </w:r>
      <w:r>
        <w:rPr>
          <w:rFonts w:ascii="Times New Roman" w:hAnsi="Times New Roman" w:hint="default"/>
          <w:sz w:val="24"/>
          <w:szCs w:val="24"/>
        </w:rPr>
        <w:t>rizná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 xml:space="preserve"> osobitný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spevok, ak sú</w:t>
      </w:r>
      <w:r>
        <w:rPr>
          <w:rFonts w:ascii="Times New Roman" w:hAnsi="Times New Roman" w:hint="default"/>
          <w:sz w:val="24"/>
          <w:szCs w:val="24"/>
        </w:rPr>
        <w:t xml:space="preserve"> jej zná</w:t>
      </w:r>
      <w:r>
        <w:rPr>
          <w:rFonts w:ascii="Times New Roman" w:hAnsi="Times New Roman" w:hint="default"/>
          <w:sz w:val="24"/>
          <w:szCs w:val="24"/>
        </w:rPr>
        <w:t>me skutoč</w:t>
      </w:r>
      <w:r>
        <w:rPr>
          <w:rFonts w:ascii="Times New Roman" w:hAnsi="Times New Roman" w:hint="default"/>
          <w:sz w:val="24"/>
          <w:szCs w:val="24"/>
        </w:rPr>
        <w:t>nosti preukazujú</w:t>
      </w:r>
      <w:r>
        <w:rPr>
          <w:rFonts w:ascii="Times New Roman" w:hAnsi="Times New Roman" w:hint="default"/>
          <w:sz w:val="24"/>
          <w:szCs w:val="24"/>
        </w:rPr>
        <w:t>ce oprá</w:t>
      </w:r>
      <w:r>
        <w:rPr>
          <w:rFonts w:ascii="Times New Roman" w:hAnsi="Times New Roman" w:hint="default"/>
          <w:sz w:val="24"/>
          <w:szCs w:val="24"/>
        </w:rPr>
        <w:t>vnenosť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roku.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(5) Organizá</w:t>
      </w:r>
      <w:r>
        <w:rPr>
          <w:rFonts w:ascii="Times New Roman" w:hAnsi="Times New Roman" w:hint="default"/>
          <w:sz w:val="24"/>
          <w:szCs w:val="24"/>
        </w:rPr>
        <w:t>cia je povinná</w:t>
      </w:r>
      <w:r>
        <w:rPr>
          <w:rFonts w:ascii="Times New Roman" w:hAnsi="Times New Roman" w:hint="default"/>
          <w:sz w:val="24"/>
          <w:szCs w:val="24"/>
        </w:rPr>
        <w:t xml:space="preserve"> aj bez ž</w:t>
      </w:r>
      <w:r>
        <w:rPr>
          <w:rFonts w:ascii="Times New Roman" w:hAnsi="Times New Roman" w:hint="default"/>
          <w:sz w:val="24"/>
          <w:szCs w:val="24"/>
        </w:rPr>
        <w:t>iadosti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urč</w:t>
      </w:r>
      <w:r>
        <w:rPr>
          <w:rFonts w:ascii="Times New Roman" w:hAnsi="Times New Roman" w:hint="default"/>
          <w:sz w:val="24"/>
          <w:szCs w:val="24"/>
        </w:rPr>
        <w:t>enie  sú</w:t>
      </w:r>
      <w:r>
        <w:rPr>
          <w:rFonts w:ascii="Times New Roman" w:hAnsi="Times New Roman" w:hint="default"/>
          <w:sz w:val="24"/>
          <w:szCs w:val="24"/>
        </w:rPr>
        <w:t>m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11 platný</w:t>
      </w:r>
      <w:r>
        <w:rPr>
          <w:rFonts w:ascii="Times New Roman" w:hAnsi="Times New Roman" w:hint="default"/>
          <w:sz w:val="24"/>
          <w:szCs w:val="24"/>
        </w:rPr>
        <w:t>ch pre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kalendá</w:t>
      </w:r>
      <w:r>
        <w:rPr>
          <w:rFonts w:ascii="Times New Roman" w:hAnsi="Times New Roman" w:hint="default"/>
          <w:sz w:val="24"/>
          <w:szCs w:val="24"/>
        </w:rPr>
        <w:t>rny rok pre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novoprizná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 xml:space="preserve">  ako aj </w:t>
      </w:r>
      <w:r>
        <w:rPr>
          <w:rFonts w:ascii="Times New Roman" w:hAnsi="Times New Roman" w:hint="default"/>
          <w:sz w:val="24"/>
          <w:szCs w:val="24"/>
        </w:rPr>
        <w:t>vyplá</w:t>
      </w:r>
      <w:r>
        <w:rPr>
          <w:rFonts w:ascii="Times New Roman" w:hAnsi="Times New Roman" w:hint="default"/>
          <w:sz w:val="24"/>
          <w:szCs w:val="24"/>
        </w:rPr>
        <w:t>caný</w:t>
      </w:r>
      <w:r>
        <w:rPr>
          <w:rFonts w:ascii="Times New Roman" w:hAnsi="Times New Roman" w:hint="default"/>
          <w:sz w:val="24"/>
          <w:szCs w:val="24"/>
        </w:rPr>
        <w:t xml:space="preserve"> osobitný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spevok.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(6) Na zaslanie ozná</w:t>
      </w:r>
      <w:r>
        <w:rPr>
          <w:rFonts w:ascii="Times New Roman" w:hAnsi="Times New Roman" w:hint="default"/>
          <w:sz w:val="24"/>
          <w:szCs w:val="24"/>
        </w:rPr>
        <w:t>menia o urč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11 organizá</w:t>
      </w:r>
      <w:r>
        <w:rPr>
          <w:rFonts w:ascii="Times New Roman" w:hAnsi="Times New Roman" w:hint="default"/>
          <w:sz w:val="24"/>
          <w:szCs w:val="24"/>
        </w:rPr>
        <w:t>ciou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>mu sa primerane vzť</w:t>
      </w:r>
      <w:r>
        <w:rPr>
          <w:rFonts w:ascii="Times New Roman" w:hAnsi="Times New Roman" w:hint="default"/>
          <w:sz w:val="24"/>
          <w:szCs w:val="24"/>
        </w:rPr>
        <w:t>ahujú</w:t>
      </w:r>
      <w:r>
        <w:rPr>
          <w:rFonts w:ascii="Times New Roman" w:hAnsi="Times New Roman" w:hint="default"/>
          <w:sz w:val="24"/>
          <w:szCs w:val="24"/>
        </w:rPr>
        <w:t xml:space="preserve"> ustanovenia odsekov 2 a </w:t>
      </w:r>
      <w:r>
        <w:rPr>
          <w:rFonts w:ascii="Times New Roman" w:hAnsi="Times New Roman" w:hint="default"/>
          <w:sz w:val="24"/>
          <w:szCs w:val="24"/>
        </w:rPr>
        <w:t>3.“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13.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ods. 2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jednom roku“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</w:t>
      </w:r>
      <w:r>
        <w:rPr>
          <w:rFonts w:ascii="Times New Roman" w:hAnsi="Times New Roman" w:hint="default"/>
          <w:sz w:val="24"/>
          <w:szCs w:val="24"/>
          <w:lang w:eastAsia="sk-SK"/>
        </w:rPr>
        <w:t>mi „</w:t>
      </w:r>
      <w:r>
        <w:rPr>
          <w:rFonts w:ascii="Times New Roman" w:hAnsi="Times New Roman" w:hint="default"/>
          <w:sz w:val="24"/>
          <w:szCs w:val="24"/>
          <w:lang w:eastAsia="sk-SK"/>
        </w:rPr>
        <w:t>uplynutí</w:t>
      </w:r>
      <w:r>
        <w:rPr>
          <w:rFonts w:ascii="Times New Roman" w:hAnsi="Times New Roman" w:hint="default"/>
          <w:sz w:val="24"/>
          <w:szCs w:val="24"/>
          <w:lang w:eastAsia="sk-SK"/>
        </w:rPr>
        <w:t>m troch rokov“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14. V </w:t>
      </w:r>
      <w:r>
        <w:rPr>
          <w:rFonts w:ascii="Times New Roman" w:hAnsi="Times New Roman" w:hint="default"/>
          <w:sz w:val="24"/>
          <w:szCs w:val="24"/>
          <w:lang w:eastAsia="sk-SK"/>
        </w:rPr>
        <w:t>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11 odseky 3 a </w:t>
      </w:r>
      <w:r>
        <w:rPr>
          <w:rFonts w:ascii="Times New Roman" w:hAnsi="Times New Roman" w:hint="default"/>
          <w:sz w:val="24"/>
          <w:szCs w:val="24"/>
          <w:lang w:eastAsia="sk-SK"/>
        </w:rPr>
        <w:t>4 znejú</w:t>
      </w:r>
      <w:r>
        <w:rPr>
          <w:rFonts w:ascii="Times New Roman" w:hAnsi="Times New Roman" w:hint="default"/>
          <w:sz w:val="24"/>
          <w:szCs w:val="24"/>
          <w:lang w:eastAsia="sk-SK"/>
        </w:rPr>
        <w:t>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 w:hint="default"/>
          <w:sz w:val="24"/>
          <w:szCs w:val="24"/>
          <w:lang w:eastAsia="sk-SK"/>
        </w:rPr>
        <w:t>(3) Ak bol ná</w:t>
      </w:r>
      <w:r>
        <w:rPr>
          <w:rFonts w:ascii="Times New Roman" w:hAnsi="Times New Roman" w:hint="default"/>
          <w:sz w:val="24"/>
          <w:szCs w:val="24"/>
          <w:lang w:eastAsia="sk-SK"/>
        </w:rPr>
        <w:t>rok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 alebo ná</w:t>
      </w:r>
      <w:r>
        <w:rPr>
          <w:rFonts w:ascii="Times New Roman" w:hAnsi="Times New Roman" w:hint="default"/>
          <w:sz w:val="24"/>
          <w:szCs w:val="24"/>
          <w:lang w:eastAsia="sk-SK"/>
        </w:rPr>
        <w:t>rok na zvýš</w:t>
      </w:r>
      <w:r>
        <w:rPr>
          <w:rFonts w:ascii="Times New Roman" w:hAnsi="Times New Roman" w:hint="default"/>
          <w:sz w:val="24"/>
          <w:szCs w:val="24"/>
          <w:lang w:eastAsia="sk-SK"/>
        </w:rPr>
        <w:t>enie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uplatnený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 uplynutí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troch rokov odo dň</w:t>
      </w:r>
      <w:r>
        <w:rPr>
          <w:rFonts w:ascii="Times New Roman" w:hAnsi="Times New Roman" w:hint="default"/>
          <w:sz w:val="24"/>
          <w:szCs w:val="24"/>
          <w:lang w:eastAsia="sk-SK"/>
        </w:rPr>
        <w:t>a vzniku ná</w:t>
      </w:r>
      <w:r>
        <w:rPr>
          <w:rFonts w:ascii="Times New Roman" w:hAnsi="Times New Roman" w:hint="default"/>
          <w:sz w:val="24"/>
          <w:szCs w:val="24"/>
          <w:lang w:eastAsia="sk-SK"/>
        </w:rPr>
        <w:t>roku, patria jednotlivé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splá</w:t>
      </w:r>
      <w:r>
        <w:rPr>
          <w:rFonts w:ascii="Times New Roman" w:hAnsi="Times New Roman" w:hint="default"/>
          <w:sz w:val="24"/>
          <w:szCs w:val="24"/>
          <w:lang w:eastAsia="sk-SK"/>
        </w:rPr>
        <w:t>tky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alebo jeho č</w:t>
      </w:r>
      <w:r>
        <w:rPr>
          <w:rFonts w:ascii="Times New Roman" w:hAnsi="Times New Roman" w:hint="default"/>
          <w:sz w:val="24"/>
          <w:szCs w:val="24"/>
          <w:lang w:eastAsia="sk-SK"/>
        </w:rPr>
        <w:t>as</w:t>
      </w:r>
      <w:r>
        <w:rPr>
          <w:rFonts w:ascii="Times New Roman" w:hAnsi="Times New Roman" w:hint="default"/>
          <w:sz w:val="24"/>
          <w:szCs w:val="24"/>
          <w:lang w:eastAsia="sk-SK"/>
        </w:rPr>
        <w:t>ti najdlhš</w:t>
      </w:r>
      <w:r>
        <w:rPr>
          <w:rFonts w:ascii="Times New Roman" w:hAnsi="Times New Roman" w:hint="default"/>
          <w:sz w:val="24"/>
          <w:szCs w:val="24"/>
          <w:lang w:eastAsia="sk-SK"/>
        </w:rPr>
        <w:t>ie za obdobie troch rokov spä</w:t>
      </w:r>
      <w:r>
        <w:rPr>
          <w:rFonts w:ascii="Times New Roman" w:hAnsi="Times New Roman" w:hint="default"/>
          <w:sz w:val="24"/>
          <w:szCs w:val="24"/>
          <w:lang w:eastAsia="sk-SK"/>
        </w:rPr>
        <w:t>tne predo dň</w:t>
      </w:r>
      <w:r>
        <w:rPr>
          <w:rFonts w:ascii="Times New Roman" w:hAnsi="Times New Roman" w:hint="default"/>
          <w:sz w:val="24"/>
          <w:szCs w:val="24"/>
          <w:lang w:eastAsia="sk-SK"/>
        </w:rPr>
        <w:t>om podania ž</w:t>
      </w:r>
      <w:r>
        <w:rPr>
          <w:rFonts w:ascii="Times New Roman" w:hAnsi="Times New Roman" w:hint="default"/>
          <w:sz w:val="24"/>
          <w:szCs w:val="24"/>
          <w:lang w:eastAsia="sk-SK"/>
        </w:rPr>
        <w:t>iadosti v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nej organizá</w:t>
      </w:r>
      <w:r>
        <w:rPr>
          <w:rFonts w:ascii="Times New Roman" w:hAnsi="Times New Roman" w:hint="default"/>
          <w:sz w:val="24"/>
          <w:szCs w:val="24"/>
          <w:lang w:eastAsia="sk-SK"/>
        </w:rPr>
        <w:t>cii.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br/>
      </w:r>
      <w:r>
        <w:rPr>
          <w:rFonts w:ascii="Times New Roman" w:hAnsi="Times New Roman" w:hint="default"/>
          <w:sz w:val="24"/>
          <w:szCs w:val="24"/>
          <w:lang w:eastAsia="sk-SK"/>
        </w:rPr>
        <w:t>(4) Premlč</w:t>
      </w:r>
      <w:r>
        <w:rPr>
          <w:rFonts w:ascii="Times New Roman" w:hAnsi="Times New Roman" w:hint="default"/>
          <w:sz w:val="24"/>
          <w:szCs w:val="24"/>
          <w:lang w:eastAsia="sk-SK"/>
        </w:rPr>
        <w:t>acia doba neplynie odo dň</w:t>
      </w:r>
      <w:r>
        <w:rPr>
          <w:rFonts w:ascii="Times New Roman" w:hAnsi="Times New Roman" w:hint="default"/>
          <w:sz w:val="24"/>
          <w:szCs w:val="24"/>
          <w:lang w:eastAsia="sk-SK"/>
        </w:rPr>
        <w:t>a podania ž</w:t>
      </w:r>
      <w:r>
        <w:rPr>
          <w:rFonts w:ascii="Times New Roman" w:hAnsi="Times New Roman" w:hint="default"/>
          <w:sz w:val="24"/>
          <w:szCs w:val="24"/>
          <w:lang w:eastAsia="sk-SK"/>
        </w:rPr>
        <w:t>iadosti v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nej organizá</w:t>
      </w:r>
      <w:r>
        <w:rPr>
          <w:rFonts w:ascii="Times New Roman" w:hAnsi="Times New Roman" w:hint="default"/>
          <w:sz w:val="24"/>
          <w:szCs w:val="24"/>
          <w:lang w:eastAsia="sk-SK"/>
        </w:rPr>
        <w:t>cii do dň</w:t>
      </w:r>
      <w:r>
        <w:rPr>
          <w:rFonts w:ascii="Times New Roman" w:hAnsi="Times New Roman" w:hint="default"/>
          <w:sz w:val="24"/>
          <w:szCs w:val="24"/>
          <w:lang w:eastAsia="sk-SK"/>
        </w:rPr>
        <w:t>a, keď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bude doruč</w:t>
      </w:r>
      <w:r>
        <w:rPr>
          <w:rFonts w:ascii="Times New Roman" w:hAnsi="Times New Roman" w:hint="default"/>
          <w:sz w:val="24"/>
          <w:szCs w:val="24"/>
          <w:lang w:eastAsia="sk-SK"/>
        </w:rPr>
        <w:t>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ozná</w:t>
      </w:r>
      <w:r>
        <w:rPr>
          <w:rFonts w:ascii="Times New Roman" w:hAnsi="Times New Roman" w:hint="default"/>
          <w:sz w:val="24"/>
          <w:szCs w:val="24"/>
          <w:lang w:eastAsia="sk-SK"/>
        </w:rPr>
        <w:t>menie o 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nepriznaní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</w:t>
      </w:r>
      <w:r>
        <w:rPr>
          <w:rFonts w:ascii="Times New Roman" w:hAnsi="Times New Roman" w:hint="default"/>
          <w:sz w:val="24"/>
          <w:szCs w:val="24"/>
          <w:lang w:eastAsia="sk-SK"/>
        </w:rPr>
        <w:t>pevku alebo o </w:t>
      </w:r>
      <w:r>
        <w:rPr>
          <w:rFonts w:ascii="Times New Roman" w:hAnsi="Times New Roman" w:hint="default"/>
          <w:sz w:val="24"/>
          <w:szCs w:val="24"/>
          <w:lang w:eastAsia="sk-SK"/>
        </w:rPr>
        <w:t>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nepriznaní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>
        <w:rPr>
          <w:rFonts w:ascii="Times New Roman" w:hAnsi="Times New Roman" w:hint="default"/>
          <w:sz w:val="24"/>
          <w:szCs w:val="24"/>
          <w:lang w:eastAsia="sk-SK"/>
        </w:rPr>
        <w:t>enia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15.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12 sa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troch rokoch“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uplynutí</w:t>
      </w:r>
      <w:r>
        <w:rPr>
          <w:rFonts w:ascii="Times New Roman" w:hAnsi="Times New Roman" w:hint="default"/>
          <w:sz w:val="24"/>
          <w:szCs w:val="24"/>
          <w:lang w:eastAsia="sk-SK"/>
        </w:rPr>
        <w:t>m troch rokov“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desiatich rokoch sa nahrá</w:t>
      </w:r>
      <w:r>
        <w:rPr>
          <w:rFonts w:ascii="Times New Roman" w:hAnsi="Times New Roman" w:hint="default"/>
          <w:sz w:val="24"/>
          <w:szCs w:val="24"/>
          <w:lang w:eastAsia="sk-SK"/>
        </w:rPr>
        <w:t>dzajú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>
        <w:rPr>
          <w:rFonts w:ascii="Times New Roman" w:hAnsi="Times New Roman" w:hint="default"/>
          <w:sz w:val="24"/>
          <w:szCs w:val="24"/>
          <w:lang w:eastAsia="sk-SK"/>
        </w:rPr>
        <w:t>o desať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rokov“.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16. V </w:t>
      </w:r>
      <w:r>
        <w:rPr>
          <w:rFonts w:ascii="Times New Roman" w:hAnsi="Times New Roman" w:hint="default"/>
          <w:sz w:val="24"/>
          <w:szCs w:val="24"/>
          <w:lang w:eastAsia="sk-SK"/>
        </w:rPr>
        <w:t>13 ods. 1 sa na konci pripá</w:t>
      </w:r>
      <w:r>
        <w:rPr>
          <w:rFonts w:ascii="Times New Roman" w:hAnsi="Times New Roman" w:hint="default"/>
          <w:sz w:val="24"/>
          <w:szCs w:val="24"/>
          <w:lang w:eastAsia="sk-SK"/>
        </w:rPr>
        <w:t>j</w:t>
      </w:r>
      <w:r>
        <w:rPr>
          <w:rFonts w:ascii="Times New Roman" w:hAnsi="Times New Roman" w:hint="default"/>
          <w:sz w:val="24"/>
          <w:szCs w:val="24"/>
          <w:lang w:eastAsia="sk-SK"/>
        </w:rPr>
        <w:t>a tá</w:t>
      </w:r>
      <w:r>
        <w:rPr>
          <w:rFonts w:ascii="Times New Roman" w:hAnsi="Times New Roman" w:hint="default"/>
          <w:sz w:val="24"/>
          <w:szCs w:val="24"/>
          <w:lang w:eastAsia="sk-SK"/>
        </w:rPr>
        <w:t>to veta: „</w:t>
      </w:r>
      <w:r>
        <w:rPr>
          <w:rFonts w:ascii="Times New Roman" w:hAnsi="Times New Roman" w:hint="default"/>
          <w:sz w:val="24"/>
          <w:szCs w:val="24"/>
          <w:lang w:eastAsia="sk-SK"/>
        </w:rPr>
        <w:t>Poberateľ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 prí</w:t>
      </w:r>
      <w:r>
        <w:rPr>
          <w:rFonts w:ascii="Times New Roman" w:hAnsi="Times New Roman" w:hint="default"/>
          <w:sz w:val="24"/>
          <w:szCs w:val="24"/>
          <w:lang w:eastAsia="sk-SK"/>
        </w:rPr>
        <w:t>spevku je povinný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alebo jeho 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vrá</w:t>
      </w:r>
      <w:r>
        <w:rPr>
          <w:rFonts w:ascii="Times New Roman" w:hAnsi="Times New Roman" w:hint="default"/>
          <w:sz w:val="24"/>
          <w:szCs w:val="24"/>
          <w:lang w:eastAsia="sk-SK"/>
        </w:rPr>
        <w:t>tiť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aj vtedy, keď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nastane skutoč</w:t>
      </w:r>
      <w:r>
        <w:rPr>
          <w:rFonts w:ascii="Times New Roman" w:hAnsi="Times New Roman" w:hint="default"/>
          <w:sz w:val="24"/>
          <w:szCs w:val="24"/>
          <w:lang w:eastAsia="sk-SK"/>
        </w:rPr>
        <w:t>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3 ods. 2.“.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17. V § 13 sa za odsek 1 vkladá nový odsek 2, ktorý znie: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„(2) Útvar sociálneho zabezpečenia Ministerstva vnútra Slovenskej republiky, Ministerstva spravodlivosti Slovenskej republiky, Ministerstva financií Slovenskej republiky, Slovenskej informačnej služby, Národného bezpečnostného úradu, Finančného riaditeľstva Slovenskej republiky a Vojenský úrad sociálneho zabezpečenia sú povinné organizácii v lehotách ňou určených bezodplatne oznamovať údaje, poskytovať doklady a súčinnosť, ktoré sú potrebné na účely poskytovania osobitného príspevku v rozsahu upravenom týmto zákonom.“.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Doterajší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odsek 2 sa označ</w:t>
      </w:r>
      <w:r>
        <w:rPr>
          <w:rFonts w:ascii="Times New Roman" w:hAnsi="Times New Roman" w:hint="default"/>
          <w:sz w:val="24"/>
          <w:szCs w:val="24"/>
          <w:lang w:eastAsia="sk-SK"/>
        </w:rPr>
        <w:t>uje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ako odsek 3.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18.  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14 sa na konci pripá</w:t>
      </w:r>
      <w:r>
        <w:rPr>
          <w:rFonts w:ascii="Times New Roman" w:hAnsi="Times New Roman" w:hint="default"/>
          <w:sz w:val="24"/>
          <w:szCs w:val="24"/>
          <w:lang w:eastAsia="sk-SK"/>
        </w:rPr>
        <w:t>jajú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tieto slová</w:t>
      </w:r>
      <w:r>
        <w:rPr>
          <w:rFonts w:ascii="Times New Roman" w:hAnsi="Times New Roman" w:hint="default"/>
          <w:sz w:val="24"/>
          <w:szCs w:val="24"/>
          <w:lang w:eastAsia="sk-SK"/>
        </w:rPr>
        <w:t>: „</w:t>
      </w:r>
      <w:r>
        <w:rPr>
          <w:rFonts w:ascii="Times New Roman" w:hAnsi="Times New Roman" w:hint="default"/>
          <w:sz w:val="24"/>
          <w:szCs w:val="24"/>
          <w:lang w:eastAsia="sk-SK"/>
        </w:rPr>
        <w:t>alebo  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 </w:t>
      </w:r>
      <w:r>
        <w:rPr>
          <w:rFonts w:ascii="Times New Roman" w:hAnsi="Times New Roman" w:hint="default"/>
          <w:sz w:val="24"/>
          <w:szCs w:val="24"/>
          <w:lang w:eastAsia="sk-SK"/>
        </w:rPr>
        <w:t>zvýš</w:t>
      </w:r>
      <w:r>
        <w:rPr>
          <w:rFonts w:ascii="Times New Roman" w:hAnsi="Times New Roman" w:hint="default"/>
          <w:sz w:val="24"/>
          <w:szCs w:val="24"/>
          <w:lang w:eastAsia="sk-SK"/>
        </w:rPr>
        <w:t>enie osobitné</w:t>
      </w:r>
      <w:r>
        <w:rPr>
          <w:rFonts w:ascii="Times New Roman" w:hAnsi="Times New Roman" w:hint="default"/>
          <w:sz w:val="24"/>
          <w:szCs w:val="24"/>
          <w:lang w:eastAsia="sk-SK"/>
        </w:rPr>
        <w:t>ho prí</w:t>
      </w:r>
      <w:r>
        <w:rPr>
          <w:rFonts w:ascii="Times New Roman" w:hAnsi="Times New Roman" w:hint="default"/>
          <w:sz w:val="24"/>
          <w:szCs w:val="24"/>
          <w:lang w:eastAsia="sk-SK"/>
        </w:rPr>
        <w:t>spevku“.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19. Za §</w:t>
      </w:r>
      <w:r>
        <w:rPr>
          <w:rFonts w:ascii="Times New Roman" w:hAnsi="Times New Roman" w:hint="default"/>
          <w:sz w:val="24"/>
          <w:szCs w:val="24"/>
        </w:rPr>
        <w:t xml:space="preserve"> 17b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17ba,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 w:hint="default"/>
          <w:b/>
          <w:sz w:val="24"/>
          <w:szCs w:val="24"/>
        </w:rPr>
        <w:t>§</w:t>
      </w:r>
      <w:r>
        <w:rPr>
          <w:rFonts w:ascii="Times New Roman" w:hAnsi="Times New Roman" w:hint="default"/>
          <w:b/>
          <w:sz w:val="24"/>
          <w:szCs w:val="24"/>
        </w:rPr>
        <w:t xml:space="preserve"> 17ba</w:t>
      </w: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Prechodné</w:t>
      </w:r>
      <w:r>
        <w:rPr>
          <w:rFonts w:ascii="Times New Roman" w:hAnsi="Times New Roman" w:hint="default"/>
          <w:b/>
          <w:sz w:val="24"/>
          <w:szCs w:val="24"/>
        </w:rPr>
        <w:t xml:space="preserve"> ustanovenie k </w:t>
      </w:r>
      <w:r>
        <w:rPr>
          <w:rFonts w:ascii="Times New Roman" w:hAnsi="Times New Roman" w:hint="default"/>
          <w:b/>
          <w:sz w:val="24"/>
          <w:szCs w:val="24"/>
        </w:rPr>
        <w:t>prá</w:t>
      </w:r>
      <w:r>
        <w:rPr>
          <w:rFonts w:ascii="Times New Roman" w:hAnsi="Times New Roman" w:hint="default"/>
          <w:b/>
          <w:sz w:val="24"/>
          <w:szCs w:val="24"/>
        </w:rPr>
        <w:t>vnej ú</w:t>
      </w:r>
      <w:r>
        <w:rPr>
          <w:rFonts w:ascii="Times New Roman" w:hAnsi="Times New Roman" w:hint="default"/>
          <w:b/>
          <w:sz w:val="24"/>
          <w:szCs w:val="24"/>
        </w:rPr>
        <w:t>prave úč</w:t>
      </w:r>
      <w:r>
        <w:rPr>
          <w:rFonts w:ascii="Times New Roman" w:hAnsi="Times New Roman" w:hint="default"/>
          <w:b/>
          <w:sz w:val="24"/>
          <w:szCs w:val="24"/>
        </w:rPr>
        <w:t>innej od 1. januá</w:t>
      </w:r>
      <w:r>
        <w:rPr>
          <w:rFonts w:ascii="Times New Roman" w:hAnsi="Times New Roman" w:hint="default"/>
          <w:b/>
          <w:sz w:val="24"/>
          <w:szCs w:val="24"/>
        </w:rPr>
        <w:t>ra 2016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(1) Ná</w:t>
      </w:r>
      <w:r>
        <w:rPr>
          <w:rFonts w:ascii="Times New Roman" w:hAnsi="Times New Roman" w:hint="default"/>
          <w:sz w:val="24"/>
          <w:szCs w:val="24"/>
          <w:lang w:eastAsia="sk-SK"/>
        </w:rPr>
        <w:t>r</w:t>
      </w:r>
      <w:r>
        <w:rPr>
          <w:rFonts w:ascii="Times New Roman" w:hAnsi="Times New Roman" w:hint="default"/>
          <w:sz w:val="24"/>
          <w:szCs w:val="24"/>
          <w:lang w:eastAsia="sk-SK"/>
        </w:rPr>
        <w:t>ok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bol priznaný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>
        <w:rPr>
          <w:rFonts w:ascii="Times New Roman" w:hAnsi="Times New Roman" w:hint="default"/>
          <w:sz w:val="24"/>
          <w:szCs w:val="24"/>
          <w:lang w:eastAsia="sk-SK"/>
        </w:rPr>
        <w:t>a prá</w:t>
      </w:r>
      <w:r>
        <w:rPr>
          <w:rFonts w:ascii="Times New Roman" w:hAnsi="Times New Roman" w:hint="default"/>
          <w:sz w:val="24"/>
          <w:szCs w:val="24"/>
          <w:lang w:eastAsia="sk-SK"/>
        </w:rPr>
        <w:t>vnej ú</w:t>
      </w:r>
      <w:r>
        <w:rPr>
          <w:rFonts w:ascii="Times New Roman" w:hAnsi="Times New Roman" w:hint="default"/>
          <w:sz w:val="24"/>
          <w:szCs w:val="24"/>
          <w:lang w:eastAsia="sk-SK"/>
        </w:rPr>
        <w:t>pravy úč</w:t>
      </w:r>
      <w:r>
        <w:rPr>
          <w:rFonts w:ascii="Times New Roman" w:hAnsi="Times New Roman" w:hint="default"/>
          <w:sz w:val="24"/>
          <w:szCs w:val="24"/>
          <w:lang w:eastAsia="sk-SK"/>
        </w:rPr>
        <w:t>innej do 31. má</w:t>
      </w:r>
      <w:r>
        <w:rPr>
          <w:rFonts w:ascii="Times New Roman" w:hAnsi="Times New Roman" w:hint="default"/>
          <w:sz w:val="24"/>
          <w:szCs w:val="24"/>
          <w:lang w:eastAsia="sk-SK"/>
        </w:rPr>
        <w:t>ja 2009, nezaniká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ani po 31. decembri 2015, ak podľ</w:t>
      </w:r>
      <w:r>
        <w:rPr>
          <w:rFonts w:ascii="Times New Roman" w:hAnsi="Times New Roman" w:hint="default"/>
          <w:sz w:val="24"/>
          <w:szCs w:val="24"/>
          <w:lang w:eastAsia="sk-SK"/>
        </w:rPr>
        <w:t>a prá</w:t>
      </w:r>
      <w:r>
        <w:rPr>
          <w:rFonts w:ascii="Times New Roman" w:hAnsi="Times New Roman" w:hint="default"/>
          <w:sz w:val="24"/>
          <w:szCs w:val="24"/>
          <w:lang w:eastAsia="sk-SK"/>
        </w:rPr>
        <w:t>vnej ú</w:t>
      </w:r>
      <w:r>
        <w:rPr>
          <w:rFonts w:ascii="Times New Roman" w:hAnsi="Times New Roman" w:hint="default"/>
          <w:sz w:val="24"/>
          <w:szCs w:val="24"/>
          <w:lang w:eastAsia="sk-SK"/>
        </w:rPr>
        <w:t>pravy úč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innej </w:t>
      </w:r>
      <w:r>
        <w:rPr>
          <w:rFonts w:ascii="Times New Roman" w:hAnsi="Times New Roman" w:hint="default"/>
          <w:sz w:val="24"/>
          <w:szCs w:val="24"/>
        </w:rPr>
        <w:t>od 1. januá</w:t>
      </w:r>
      <w:r>
        <w:rPr>
          <w:rFonts w:ascii="Times New Roman" w:hAnsi="Times New Roman" w:hint="default"/>
          <w:sz w:val="24"/>
          <w:szCs w:val="24"/>
        </w:rPr>
        <w:t xml:space="preserve">ra 2016 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>
        <w:rPr>
          <w:rFonts w:ascii="Times New Roman" w:hAnsi="Times New Roman" w:hint="default"/>
          <w:sz w:val="24"/>
          <w:szCs w:val="24"/>
          <w:lang w:eastAsia="sk-SK"/>
        </w:rPr>
        <w:t>rok na osobitný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>
        <w:rPr>
          <w:rFonts w:ascii="Times New Roman" w:hAnsi="Times New Roman" w:hint="default"/>
          <w:sz w:val="24"/>
          <w:szCs w:val="24"/>
          <w:lang w:eastAsia="sk-SK"/>
        </w:rPr>
        <w:t>spevok nevzniká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(2) Organizá</w:t>
      </w:r>
      <w:r>
        <w:rPr>
          <w:rFonts w:ascii="Times New Roman" w:hAnsi="Times New Roman" w:hint="default"/>
          <w:sz w:val="24"/>
          <w:szCs w:val="24"/>
        </w:rPr>
        <w:t>cia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je povinná</w:t>
      </w:r>
      <w:r>
        <w:rPr>
          <w:rFonts w:ascii="Times New Roman" w:hAnsi="Times New Roman" w:hint="default"/>
          <w:sz w:val="24"/>
          <w:szCs w:val="24"/>
        </w:rPr>
        <w:t xml:space="preserve">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prepoč</w:t>
      </w:r>
      <w:r>
        <w:rPr>
          <w:rFonts w:ascii="Times New Roman" w:hAnsi="Times New Roman" w:hint="default"/>
          <w:sz w:val="24"/>
          <w:szCs w:val="24"/>
        </w:rPr>
        <w:t>et výš</w:t>
      </w:r>
      <w:r>
        <w:rPr>
          <w:rFonts w:ascii="Times New Roman" w:hAnsi="Times New Roman" w:hint="default"/>
          <w:sz w:val="24"/>
          <w:szCs w:val="24"/>
        </w:rPr>
        <w:t>ky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úč</w:t>
      </w:r>
      <w:r>
        <w:rPr>
          <w:rFonts w:ascii="Times New Roman" w:hAnsi="Times New Roman" w:hint="default"/>
          <w:sz w:val="24"/>
          <w:szCs w:val="24"/>
        </w:rPr>
        <w:t>innej od 1. januá</w:t>
      </w:r>
      <w:r>
        <w:rPr>
          <w:rFonts w:ascii="Times New Roman" w:hAnsi="Times New Roman" w:hint="default"/>
          <w:sz w:val="24"/>
          <w:szCs w:val="24"/>
        </w:rPr>
        <w:t>ra 2016 u poberateľ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úč</w:t>
      </w:r>
      <w:r>
        <w:rPr>
          <w:rFonts w:ascii="Times New Roman" w:hAnsi="Times New Roman" w:hint="default"/>
          <w:sz w:val="24"/>
          <w:szCs w:val="24"/>
        </w:rPr>
        <w:t>innej do 31. decembra 2015, ak oprá</w:t>
      </w:r>
      <w:r>
        <w:rPr>
          <w:rFonts w:ascii="Times New Roman" w:hAnsi="Times New Roman" w:hint="default"/>
          <w:sz w:val="24"/>
          <w:szCs w:val="24"/>
        </w:rPr>
        <w:t>vnenosť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roku preukazuje pí</w:t>
      </w:r>
      <w:r>
        <w:rPr>
          <w:rFonts w:ascii="Times New Roman" w:hAnsi="Times New Roman" w:hint="default"/>
          <w:sz w:val="24"/>
          <w:szCs w:val="24"/>
        </w:rPr>
        <w:t>somná</w:t>
      </w:r>
      <w:r>
        <w:rPr>
          <w:rFonts w:ascii="Times New Roman" w:hAnsi="Times New Roman" w:hint="default"/>
          <w:sz w:val="24"/>
          <w:szCs w:val="24"/>
        </w:rPr>
        <w:t xml:space="preserve"> dokumentá</w:t>
      </w:r>
      <w:r>
        <w:rPr>
          <w:rFonts w:ascii="Times New Roman" w:hAnsi="Times New Roman" w:hint="default"/>
          <w:sz w:val="24"/>
          <w:szCs w:val="24"/>
        </w:rPr>
        <w:t>cia, ktorú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dispozí</w:t>
      </w:r>
      <w:r>
        <w:rPr>
          <w:rFonts w:ascii="Times New Roman" w:hAnsi="Times New Roman" w:hint="default"/>
          <w:sz w:val="24"/>
          <w:szCs w:val="24"/>
        </w:rPr>
        <w:t>cii. Suma, k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orá</w:t>
      </w:r>
      <w:r>
        <w:rPr>
          <w:rFonts w:ascii="Times New Roman" w:hAnsi="Times New Roman" w:hint="default"/>
          <w:sz w:val="24"/>
          <w:szCs w:val="24"/>
        </w:rPr>
        <w:t xml:space="preserve"> tvorí</w:t>
      </w:r>
      <w:r>
        <w:rPr>
          <w:rFonts w:ascii="Times New Roman" w:hAnsi="Times New Roman" w:hint="default"/>
          <w:sz w:val="24"/>
          <w:szCs w:val="24"/>
        </w:rPr>
        <w:t xml:space="preserve"> rozdiel medzi výš</w:t>
      </w:r>
      <w:r>
        <w:rPr>
          <w:rFonts w:ascii="Times New Roman" w:hAnsi="Times New Roman" w:hint="default"/>
          <w:sz w:val="24"/>
          <w:szCs w:val="24"/>
        </w:rPr>
        <w:t>kou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úč</w:t>
      </w:r>
      <w:r>
        <w:rPr>
          <w:rFonts w:ascii="Times New Roman" w:hAnsi="Times New Roman" w:hint="default"/>
          <w:sz w:val="24"/>
          <w:szCs w:val="24"/>
        </w:rPr>
        <w:t>innej do 31. decembra 2015 a </w:t>
      </w:r>
      <w:r>
        <w:rPr>
          <w:rFonts w:ascii="Times New Roman" w:hAnsi="Times New Roman" w:hint="default"/>
          <w:sz w:val="24"/>
          <w:szCs w:val="24"/>
        </w:rPr>
        <w:t>výš</w:t>
      </w:r>
      <w:r>
        <w:rPr>
          <w:rFonts w:ascii="Times New Roman" w:hAnsi="Times New Roman" w:hint="default"/>
          <w:sz w:val="24"/>
          <w:szCs w:val="24"/>
        </w:rPr>
        <w:t>kou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 podľ</w:t>
      </w:r>
      <w:r>
        <w:rPr>
          <w:rFonts w:ascii="Times New Roman" w:hAnsi="Times New Roman" w:hint="default"/>
          <w:sz w:val="24"/>
          <w:szCs w:val="24"/>
        </w:rPr>
        <w:t>a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úč</w:t>
      </w:r>
      <w:r>
        <w:rPr>
          <w:rFonts w:ascii="Times New Roman" w:hAnsi="Times New Roman" w:hint="default"/>
          <w:sz w:val="24"/>
          <w:szCs w:val="24"/>
        </w:rPr>
        <w:t>innej od 1. januá</w:t>
      </w:r>
      <w:r>
        <w:rPr>
          <w:rFonts w:ascii="Times New Roman" w:hAnsi="Times New Roman" w:hint="default"/>
          <w:sz w:val="24"/>
          <w:szCs w:val="24"/>
        </w:rPr>
        <w:t>ra 2016, patriaca za obdobie od 1. januá</w:t>
      </w:r>
      <w:r>
        <w:rPr>
          <w:rFonts w:ascii="Times New Roman" w:hAnsi="Times New Roman" w:hint="default"/>
          <w:sz w:val="24"/>
          <w:szCs w:val="24"/>
        </w:rPr>
        <w:t>ra 2016, sa vyplá</w:t>
      </w:r>
      <w:r>
        <w:rPr>
          <w:rFonts w:ascii="Times New Roman" w:hAnsi="Times New Roman" w:hint="default"/>
          <w:sz w:val="24"/>
          <w:szCs w:val="24"/>
        </w:rPr>
        <w:t>ca jednorazovo  najneskô</w:t>
      </w:r>
      <w:r>
        <w:rPr>
          <w:rFonts w:ascii="Times New Roman" w:hAnsi="Times New Roman" w:hint="default"/>
          <w:sz w:val="24"/>
          <w:szCs w:val="24"/>
        </w:rPr>
        <w:t xml:space="preserve">r 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o 30. aprí</w:t>
      </w:r>
      <w:r>
        <w:rPr>
          <w:rFonts w:ascii="Times New Roman" w:hAnsi="Times New Roman" w:hint="default"/>
          <w:sz w:val="24"/>
          <w:szCs w:val="24"/>
        </w:rPr>
        <w:t>la 2016.“.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 w:hint="default"/>
          <w:sz w:val="24"/>
        </w:rPr>
        <w:t>. Zá</w:t>
      </w:r>
      <w:r>
        <w:rPr>
          <w:rFonts w:ascii="Times New Roman" w:hAnsi="Times New Roman" w:hint="default"/>
          <w:sz w:val="24"/>
        </w:rPr>
        <w:t>kon sa dopĺň</w:t>
      </w:r>
      <w:r>
        <w:rPr>
          <w:rFonts w:ascii="Times New Roman" w:hAnsi="Times New Roman" w:hint="default"/>
          <w:sz w:val="24"/>
        </w:rPr>
        <w:t>a prí</w:t>
      </w:r>
      <w:r>
        <w:rPr>
          <w:rFonts w:ascii="Times New Roman" w:hAnsi="Times New Roman" w:hint="default"/>
          <w:sz w:val="24"/>
        </w:rPr>
        <w:t>lohou, ktorá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 xml:space="preserve">tane nadpisu znie: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/>
        <w:ind w:left="5670"/>
        <w:rPr>
          <w:rFonts w:ascii="Times New Roman" w:hAnsi="Times New Roman" w:hint="default"/>
          <w:b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 w:hint="default"/>
          <w:b/>
        </w:rPr>
        <w:t>Prí</w:t>
      </w:r>
      <w:r>
        <w:rPr>
          <w:rFonts w:ascii="Times New Roman" w:hAnsi="Times New Roman" w:hint="default"/>
          <w:b/>
        </w:rPr>
        <w:t xml:space="preserve">loha </w:t>
      </w:r>
    </w:p>
    <w:p w:rsidR="00380761">
      <w:pPr>
        <w:bidi w:val="0"/>
        <w:spacing w:after="0"/>
        <w:ind w:left="5670"/>
        <w:rPr>
          <w:rFonts w:ascii="Times New Roman" w:hAnsi="Times New Roman" w:hint="default"/>
          <w:b/>
        </w:rPr>
      </w:pPr>
      <w:r>
        <w:rPr>
          <w:rFonts w:ascii="Times New Roman" w:hAnsi="Times New Roman" w:hint="default"/>
          <w:b/>
        </w:rPr>
        <w:t>k </w:t>
      </w:r>
      <w:r>
        <w:rPr>
          <w:rFonts w:ascii="Times New Roman" w:hAnsi="Times New Roman" w:hint="default"/>
          <w:b/>
        </w:rPr>
        <w:t>zá</w:t>
      </w:r>
      <w:r>
        <w:rPr>
          <w:rFonts w:ascii="Times New Roman" w:hAnsi="Times New Roman" w:hint="default"/>
          <w:b/>
        </w:rPr>
        <w:t>konu č</w:t>
      </w:r>
      <w:r>
        <w:rPr>
          <w:rFonts w:ascii="Times New Roman" w:hAnsi="Times New Roman" w:hint="default"/>
          <w:b/>
        </w:rPr>
        <w:t xml:space="preserve">. 98/1987 Zb. </w:t>
      </w:r>
    </w:p>
    <w:p w:rsidR="00380761">
      <w:pPr>
        <w:bidi w:val="0"/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v </w:t>
      </w:r>
      <w:r>
        <w:rPr>
          <w:rFonts w:ascii="Times New Roman" w:hAnsi="Times New Roman" w:hint="default"/>
          <w:b/>
        </w:rPr>
        <w:t>znení</w:t>
      </w:r>
      <w:r>
        <w:rPr>
          <w:rFonts w:ascii="Times New Roman" w:hAnsi="Times New Roman" w:hint="default"/>
          <w:b/>
        </w:rPr>
        <w:t xml:space="preserve"> zá</w:t>
      </w:r>
      <w:r>
        <w:rPr>
          <w:rFonts w:ascii="Times New Roman" w:hAnsi="Times New Roman" w:hint="default"/>
          <w:b/>
        </w:rPr>
        <w:t>kona č</w:t>
      </w:r>
      <w:r>
        <w:rPr>
          <w:rFonts w:ascii="Times New Roman" w:hAnsi="Times New Roman" w:hint="default"/>
          <w:b/>
        </w:rPr>
        <w:t>..../2015 Z. z.</w:t>
      </w:r>
    </w:p>
    <w:p w:rsidR="00380761">
      <w:pPr>
        <w:bidi w:val="0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80761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VZORCE PRE VÝ</w:t>
      </w:r>
      <w:r>
        <w:rPr>
          <w:rFonts w:ascii="Times New Roman" w:hAnsi="Times New Roman" w:hint="default"/>
          <w:b/>
          <w:sz w:val="24"/>
          <w:szCs w:val="24"/>
        </w:rPr>
        <w:t>POČ</w:t>
      </w:r>
      <w:r>
        <w:rPr>
          <w:rFonts w:ascii="Times New Roman" w:hAnsi="Times New Roman" w:hint="default"/>
          <w:b/>
          <w:sz w:val="24"/>
          <w:szCs w:val="24"/>
        </w:rPr>
        <w:t>ET SUMY ZVÝŠ</w:t>
      </w:r>
      <w:r>
        <w:rPr>
          <w:rFonts w:ascii="Times New Roman" w:hAnsi="Times New Roman" w:hint="default"/>
          <w:b/>
          <w:sz w:val="24"/>
          <w:szCs w:val="24"/>
        </w:rPr>
        <w:t>ENIA OSOBITNÉ</w:t>
      </w:r>
      <w:r>
        <w:rPr>
          <w:rFonts w:ascii="Times New Roman" w:hAnsi="Times New Roman" w:hint="default"/>
          <w:b/>
          <w:sz w:val="24"/>
          <w:szCs w:val="24"/>
        </w:rPr>
        <w:t>HO PRÍ</w:t>
      </w:r>
      <w:r>
        <w:rPr>
          <w:rFonts w:ascii="Times New Roman" w:hAnsi="Times New Roman" w:hint="default"/>
          <w:b/>
          <w:sz w:val="24"/>
          <w:szCs w:val="24"/>
        </w:rPr>
        <w:t xml:space="preserve">SPEVKU </w:t>
      </w:r>
    </w:p>
    <w:p w:rsidR="00380761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38076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Vzorec pre výpočet sumy zvýšenia osobitného príspevku podľa § 5 ods. 4 písm. a) </w:t>
      </w:r>
    </w:p>
    <w:p w:rsidR="00380761">
      <w:pPr>
        <w:pStyle w:val="ListParagraph"/>
        <w:bidi w:val="0"/>
        <w:jc w:val="both"/>
        <w:rPr>
          <w:rFonts w:ascii="Times New Roman" w:hAnsi="Times New Roman"/>
        </w:rPr>
      </w:pPr>
    </w:p>
    <w:p w:rsidR="00380761">
      <w:pPr>
        <w:pStyle w:val="ListParagraph"/>
        <w:bidi w:val="0"/>
        <w:jc w:val="both"/>
        <w:rPr>
          <w:rFonts w:ascii="Times New Roman" w:hAnsi="Times New Roman"/>
        </w:rPr>
      </w:pPr>
    </w:p>
    <w:p w:rsidR="0038076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4.1pt;height:30.95pt" o:oleicon="f" o:ole="" filled="t" stroked="f">
            <v:fill color2="black"/>
            <v:imagedata r:id="rId6" o:title=""/>
          </v:shape>
          <o:OLEObject Type="Embed" ProgID="Equation.3" ShapeID="_x0000_i1026" DrawAspect="Content" ObjectID="_1" r:id="rId7"/>
        </w:object>
      </w:r>
    </w:p>
    <w:p w:rsidR="0038076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jc w:val="both"/>
      </w:pPr>
      <w:r>
        <w:rPr>
          <w:rFonts w:cs="Times New Roman"/>
          <w:rtl w:val="0"/>
          <w:cs w:val="0"/>
        </w:rPr>
        <w:object>
          <v:shape id="_x0000_i1027" type="#_x0000_t75" style="width:23.45pt;height:17.75pt" o:oleicon="f" o:ole="" filled="t" stroked="f">
            <v:fill color2="black"/>
            <v:imagedata r:id="rId8" o:title=""/>
          </v:shape>
          <o:OLEObject Type="Embed" ProgID="Equation.3" ShapeID="_x0000_i1027" DrawAspect="Content" ObjectID="_2" r:id="rId9"/>
        </w:objec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suma zvýš</w:t>
      </w:r>
      <w:r>
        <w:rPr>
          <w:rFonts w:ascii="Times New Roman" w:hAnsi="Times New Roman" w:hint="default"/>
          <w:sz w:val="24"/>
          <w:szCs w:val="24"/>
        </w:rPr>
        <w:t>enia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spevku</w:t>
      </w:r>
    </w:p>
    <w:p w:rsidR="00380761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tl w:val="0"/>
        </w:rPr>
        <w:pict>
          <v:shape id="_x0000_i1028" type="#_x0000_t75" style="width:9.09pt;height:11.76pt" filled="t" stroked="f">
            <v:fill color2="black"/>
            <v:imagedata r:id="rId10" o:title=""/>
          </v:shape>
        </w:pict>
      </w:r>
      <w:r>
        <w:rPr>
          <w:rFonts w:cs="Times New Roman"/>
          <w:rtl w:val="0"/>
          <w:cs w:val="0"/>
        </w:rPr>
        <w:object>
          <v:shape id="_x0000_i1029" type="#_x0000_t75" style="width:17.75pt;height:15.95pt" o:oleicon="f" o:ole="" filled="t" stroked="f">
            <v:fill color2="black"/>
            <v:imagedata r:id="rId11" o:title=""/>
          </v:shape>
          <o:OLEObject Type="Embed" ProgID="Equation.3" ShapeID="_x0000_i1029" DrawAspect="Content" ObjectID="_3" r:id="rId1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 poč</w:t>
      </w:r>
      <w:r>
        <w:rPr>
          <w:rFonts w:ascii="Times New Roman" w:hAnsi="Times New Roman" w:hint="default"/>
          <w:sz w:val="24"/>
          <w:szCs w:val="24"/>
        </w:rPr>
        <w:t>et dní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</w:t>
      </w:r>
      <w:r>
        <w:rPr>
          <w:rFonts w:ascii="Times New Roman" w:hAnsi="Times New Roman" w:hint="default"/>
          <w:sz w:val="24"/>
          <w:szCs w:val="24"/>
          <w:lang w:eastAsia="sk-SK"/>
        </w:rPr>
        <w:t>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>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presahujú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dobu 15 rokov v 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republiky, z </w:t>
      </w:r>
      <w:r>
        <w:rPr>
          <w:rFonts w:ascii="Times New Roman" w:hAnsi="Times New Roman" w:hint="default"/>
          <w:sz w:val="24"/>
          <w:szCs w:val="24"/>
          <w:lang w:eastAsia="sk-SK"/>
        </w:rPr>
        <w:t>toho najmenej 10 rokov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alebo dobu 20 rokov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alebo dobu potrebnú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dosiahnutie najvyšš</w:t>
      </w:r>
      <w:r>
        <w:rPr>
          <w:rFonts w:ascii="Times New Roman" w:hAnsi="Times New Roman" w:hint="default"/>
          <w:sz w:val="24"/>
          <w:szCs w:val="24"/>
          <w:lang w:eastAsia="sk-SK"/>
        </w:rPr>
        <w:t>ej prí</w:t>
      </w:r>
      <w:r>
        <w:rPr>
          <w:rFonts w:ascii="Times New Roman" w:hAnsi="Times New Roman" w:hint="default"/>
          <w:sz w:val="24"/>
          <w:szCs w:val="24"/>
          <w:lang w:eastAsia="sk-SK"/>
        </w:rPr>
        <w:t>pustnej expozí</w:t>
      </w:r>
      <w:r>
        <w:rPr>
          <w:rFonts w:ascii="Times New Roman" w:hAnsi="Times New Roman" w:hint="default"/>
          <w:sz w:val="24"/>
          <w:szCs w:val="24"/>
          <w:lang w:eastAsia="sk-SK"/>
        </w:rPr>
        <w:t>cie zo zamestnania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</w:t>
      </w:r>
      <w:r>
        <w:rPr>
          <w:rFonts w:ascii="Times New Roman" w:hAnsi="Times New Roman" w:hint="default"/>
          <w:sz w:val="24"/>
          <w:szCs w:val="24"/>
          <w:lang w:eastAsia="sk-SK"/>
        </w:rPr>
        <w:t>c</w:t>
      </w:r>
      <w:r>
        <w:rPr>
          <w:rFonts w:ascii="Times New Roman" w:hAnsi="Times New Roman" w:hint="default"/>
          <w:sz w:val="24"/>
          <w:szCs w:val="24"/>
          <w:lang w:eastAsia="sk-SK"/>
        </w:rPr>
        <w:t>oviskom pod zemou v </w:t>
      </w:r>
      <w:r>
        <w:rPr>
          <w:rFonts w:ascii="Times New Roman" w:hAnsi="Times New Roman" w:hint="default"/>
          <w:sz w:val="24"/>
          <w:szCs w:val="24"/>
          <w:lang w:eastAsia="sk-SK"/>
        </w:rPr>
        <w:t>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</w:t>
      </w:r>
    </w:p>
    <w:p w:rsidR="00380761">
      <w:pPr>
        <w:bidi w:val="0"/>
        <w:jc w:val="both"/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076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Vzorec pre výpočet sumy zvýšenia osobitného príspevku podľa § 5 ods. 4 písm. b) </w:t>
      </w:r>
    </w:p>
    <w:p w:rsidR="00380761">
      <w:pPr>
        <w:pStyle w:val="ListParagraph"/>
        <w:bidi w:val="0"/>
        <w:jc w:val="both"/>
        <w:rPr>
          <w:rFonts w:ascii="Times New Roman" w:hAnsi="Times New Roman"/>
        </w:rPr>
      </w:pPr>
    </w:p>
    <w:p w:rsidR="00380761">
      <w:pPr>
        <w:bidi w:val="0"/>
        <w:jc w:val="both"/>
      </w:pPr>
      <w:r>
        <w:rPr>
          <w:rFonts w:cs="Times New Roman"/>
          <w:rtl w:val="0"/>
          <w:cs w:val="0"/>
        </w:rPr>
        <w:object>
          <v:shape id="_x0000_i1030" type="#_x0000_t75" style="width:104.7pt;height:30.95pt" o:oleicon="f" o:ole="" filled="t" stroked="f">
            <v:fill color2="black"/>
            <v:imagedata r:id="rId13" o:title=""/>
          </v:shape>
          <o:OLEObject Type="Embed" ProgID="Equation.3" ShapeID="_x0000_i1030" DrawAspect="Content" ObjectID="_4" r:id="rId14"/>
        </w:object>
      </w:r>
    </w:p>
    <w:p w:rsidR="00380761">
      <w:pPr>
        <w:bidi w:val="0"/>
        <w:jc w:val="both"/>
      </w:pPr>
      <w:r>
        <w:rPr>
          <w:rFonts w:cs="Times New Roman"/>
          <w:rtl w:val="0"/>
          <w:cs w:val="0"/>
        </w:rPr>
        <w:object>
          <v:shape id="_x0000_i1031" type="#_x0000_t75" style="width:23.95pt;height:17.75pt" o:oleicon="f" o:ole="" filled="t" stroked="f">
            <v:fill color2="black"/>
            <v:imagedata r:id="rId15" o:title=""/>
          </v:shape>
          <o:OLEObject Type="Embed" ProgID="Equation.3" ShapeID="_x0000_i1031" DrawAspect="Content" ObjectID="_5" r:id="rId16"/>
        </w:objec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suma zvýš</w:t>
      </w:r>
      <w:r>
        <w:rPr>
          <w:rFonts w:ascii="Times New Roman" w:hAnsi="Times New Roman" w:hint="default"/>
          <w:sz w:val="24"/>
          <w:szCs w:val="24"/>
        </w:rPr>
        <w:t>enia osobitné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spe</w:t>
      </w:r>
      <w:r>
        <w:rPr>
          <w:rFonts w:ascii="Times New Roman" w:hAnsi="Times New Roman" w:hint="default"/>
          <w:sz w:val="24"/>
          <w:szCs w:val="24"/>
        </w:rPr>
        <w:t>vku</w:t>
      </w:r>
    </w:p>
    <w:p w:rsidR="0038076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rtl w:val="0"/>
          <w:cs w:val="0"/>
        </w:rPr>
        <w:object>
          <v:shape id="_x0000_i1032" type="#_x0000_t75" style="width:17.8pt;height:15.95pt" o:oleicon="f" o:ole="" filled="t" stroked="f">
            <v:fill color2="black"/>
            <v:imagedata r:id="rId17" o:title=""/>
          </v:shape>
          <o:OLEObject Type="Embed" ProgID="Equation.3" ShapeID="_x0000_i1032" DrawAspect="Content" ObjectID="_6" r:id="rId1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= poč</w:t>
      </w:r>
      <w:r>
        <w:rPr>
          <w:rFonts w:ascii="Times New Roman" w:hAnsi="Times New Roman" w:hint="default"/>
          <w:sz w:val="24"/>
          <w:szCs w:val="24"/>
        </w:rPr>
        <w:t>et dní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presahujú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dobu 15 rokov v 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republiky, z </w:t>
      </w:r>
      <w:r>
        <w:rPr>
          <w:rFonts w:ascii="Times New Roman" w:hAnsi="Times New Roman" w:hint="default"/>
          <w:sz w:val="24"/>
          <w:szCs w:val="24"/>
          <w:lang w:eastAsia="sk-SK"/>
        </w:rPr>
        <w:t>toho najmenej 10 rokov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 alebo dobu 20 rokov v </w:t>
      </w:r>
      <w:r>
        <w:rPr>
          <w:rFonts w:ascii="Times New Roman" w:hAnsi="Times New Roman" w:hint="default"/>
          <w:sz w:val="24"/>
          <w:szCs w:val="24"/>
          <w:lang w:eastAsia="sk-SK"/>
        </w:rPr>
        <w:t>zamestnaní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 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alebo dobu potrebnú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dosi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>
        <w:rPr>
          <w:rFonts w:ascii="Times New Roman" w:hAnsi="Times New Roman" w:hint="default"/>
          <w:sz w:val="24"/>
          <w:szCs w:val="24"/>
          <w:lang w:eastAsia="sk-SK"/>
        </w:rPr>
        <w:t>hnutie najvyšš</w:t>
      </w:r>
      <w:r>
        <w:rPr>
          <w:rFonts w:ascii="Times New Roman" w:hAnsi="Times New Roman" w:hint="default"/>
          <w:sz w:val="24"/>
          <w:szCs w:val="24"/>
          <w:lang w:eastAsia="sk-SK"/>
        </w:rPr>
        <w:t>ej prí</w:t>
      </w:r>
      <w:r>
        <w:rPr>
          <w:rFonts w:ascii="Times New Roman" w:hAnsi="Times New Roman" w:hint="default"/>
          <w:sz w:val="24"/>
          <w:szCs w:val="24"/>
          <w:lang w:eastAsia="sk-SK"/>
        </w:rPr>
        <w:t>pustnej expozí</w:t>
      </w:r>
      <w:r>
        <w:rPr>
          <w:rFonts w:ascii="Times New Roman" w:hAnsi="Times New Roman" w:hint="default"/>
          <w:sz w:val="24"/>
          <w:szCs w:val="24"/>
          <w:lang w:eastAsia="sk-SK"/>
        </w:rPr>
        <w:t>cie zo zamestnania v </w:t>
      </w:r>
      <w:r>
        <w:rPr>
          <w:rFonts w:ascii="Times New Roman" w:hAnsi="Times New Roman" w:hint="default"/>
          <w:sz w:val="24"/>
          <w:szCs w:val="24"/>
          <w:lang w:eastAsia="sk-SK"/>
        </w:rPr>
        <w:t>baní</w:t>
      </w:r>
      <w:r>
        <w:rPr>
          <w:rFonts w:ascii="Times New Roman" w:hAnsi="Times New Roman" w:hint="default"/>
          <w:sz w:val="24"/>
          <w:szCs w:val="24"/>
          <w:lang w:eastAsia="sk-SK"/>
        </w:rPr>
        <w:t>ctve so stá</w:t>
      </w:r>
      <w:r>
        <w:rPr>
          <w:rFonts w:ascii="Times New Roman" w:hAnsi="Times New Roman" w:hint="default"/>
          <w:sz w:val="24"/>
          <w:szCs w:val="24"/>
          <w:lang w:eastAsia="sk-SK"/>
        </w:rPr>
        <w:t>lym pracoviskom pod zemou v </w:t>
      </w:r>
      <w:r>
        <w:rPr>
          <w:rFonts w:ascii="Times New Roman" w:hAnsi="Times New Roman" w:hint="default"/>
          <w:sz w:val="24"/>
          <w:szCs w:val="24"/>
          <w:lang w:eastAsia="sk-SK"/>
        </w:rPr>
        <w:t>hlbinný</w:t>
      </w:r>
      <w:r>
        <w:rPr>
          <w:rFonts w:ascii="Times New Roman" w:hAnsi="Times New Roman" w:hint="default"/>
          <w:sz w:val="24"/>
          <w:szCs w:val="24"/>
          <w:lang w:eastAsia="sk-SK"/>
        </w:rPr>
        <w:t>ch baniach na ú</w:t>
      </w:r>
      <w:r>
        <w:rPr>
          <w:rFonts w:ascii="Times New Roman" w:hAnsi="Times New Roman" w:hint="default"/>
          <w:sz w:val="24"/>
          <w:szCs w:val="24"/>
          <w:lang w:eastAsia="sk-SK"/>
        </w:rPr>
        <w:t>zemí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republiky, okrem dní</w:t>
      </w:r>
      <w:r>
        <w:rPr>
          <w:rFonts w:ascii="Times New Roman" w:hAnsi="Times New Roman" w:hint="default"/>
          <w:sz w:val="24"/>
          <w:szCs w:val="24"/>
          <w:lang w:eastAsia="sk-SK"/>
        </w:rPr>
        <w:t>, v ktorý</w:t>
      </w:r>
      <w:r>
        <w:rPr>
          <w:rFonts w:ascii="Times New Roman" w:hAnsi="Times New Roman" w:hint="default"/>
          <w:sz w:val="24"/>
          <w:szCs w:val="24"/>
          <w:lang w:eastAsia="sk-SK"/>
        </w:rPr>
        <w:t>ch oprá</w:t>
      </w:r>
      <w:r>
        <w:rPr>
          <w:rFonts w:ascii="Times New Roman" w:hAnsi="Times New Roman" w:hint="default"/>
          <w:sz w:val="24"/>
          <w:szCs w:val="24"/>
          <w:lang w:eastAsia="sk-SK"/>
        </w:rPr>
        <w:t>vnený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bol  zamestnaný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ako rubač</w:t>
      </w:r>
      <w:r>
        <w:rPr>
          <w:rFonts w:ascii="Times New Roman" w:hAnsi="Times New Roman" w:hint="default"/>
          <w:sz w:val="24"/>
          <w:szCs w:val="24"/>
          <w:lang w:eastAsia="sk-SK"/>
        </w:rPr>
        <w:t>, lá</w:t>
      </w:r>
      <w:r>
        <w:rPr>
          <w:rFonts w:ascii="Times New Roman" w:hAnsi="Times New Roman" w:hint="default"/>
          <w:sz w:val="24"/>
          <w:szCs w:val="24"/>
          <w:lang w:eastAsia="sk-SK"/>
        </w:rPr>
        <w:t>mač</w:t>
      </w:r>
      <w:r>
        <w:rPr>
          <w:rFonts w:ascii="Times New Roman" w:hAnsi="Times New Roman" w:hint="default"/>
          <w:sz w:val="24"/>
          <w:szCs w:val="24"/>
          <w:lang w:eastAsia="sk-SK"/>
        </w:rPr>
        <w:t>, razič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alebo hĺ</w:t>
      </w:r>
      <w:r>
        <w:rPr>
          <w:rFonts w:ascii="Times New Roman" w:hAnsi="Times New Roman" w:hint="default"/>
          <w:sz w:val="24"/>
          <w:szCs w:val="24"/>
          <w:lang w:eastAsia="sk-SK"/>
        </w:rPr>
        <w:t>bič“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 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6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</w:t>
      </w:r>
    </w:p>
    <w:p w:rsidR="003807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kon n</w:t>
      </w:r>
      <w:r>
        <w:rPr>
          <w:rFonts w:ascii="Times New Roman" w:hAnsi="Times New Roman" w:hint="default"/>
          <w:sz w:val="24"/>
          <w:szCs w:val="24"/>
        </w:rPr>
        <w:t>adobú</w:t>
      </w:r>
      <w:r>
        <w:rPr>
          <w:rFonts w:ascii="Times New Roman" w:hAnsi="Times New Roman" w:hint="default"/>
          <w:sz w:val="24"/>
          <w:szCs w:val="24"/>
        </w:rPr>
        <w:t>da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1. januá</w:t>
      </w:r>
      <w:r>
        <w:rPr>
          <w:rFonts w:ascii="Times New Roman" w:hAnsi="Times New Roman" w:hint="default"/>
          <w:sz w:val="24"/>
          <w:szCs w:val="24"/>
        </w:rPr>
        <w:t xml:space="preserve">ra 2016. </w:t>
      </w:r>
    </w:p>
    <w:p w:rsidR="00380761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  <w:spacing w:after="0" w:line="240" w:lineRule="auto"/>
        <w:rPr>
          <w:rFonts w:ascii="Tahoma" w:hAnsi="Tahoma" w:cs="Tahoma"/>
          <w:b/>
          <w:bCs/>
          <w:sz w:val="18"/>
          <w:szCs w:val="18"/>
          <w:lang w:eastAsia="sk-SK"/>
        </w:rPr>
      </w:pPr>
    </w:p>
    <w:p w:rsidR="00380761">
      <w:pPr>
        <w:bidi w:val="0"/>
      </w:pPr>
    </w:p>
    <w:p w:rsidR="00380761">
      <w:pPr>
        <w:bidi w:val="0"/>
      </w:pPr>
    </w:p>
    <w:sectPr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6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61">
    <w:pPr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61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61">
    <w:pPr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266B9B"/>
    <w:rsid w:val="00266B9B"/>
    <w:rsid w:val="0038076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kern w:val="1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zovChar">
    <w:name w:val="Názov Char"/>
    <w:basedOn w:val="DefaultParagraphFont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rPr>
      <w:rFonts w:cs="Times New Roman"/>
      <w:sz w:val="16"/>
      <w:szCs w:val="16"/>
      <w:rtl w:val="0"/>
      <w:cs w:val="0"/>
    </w:rPr>
  </w:style>
  <w:style w:type="character" w:customStyle="1" w:styleId="TextkomentraChar">
    <w:name w:val="Text komentára Char"/>
    <w:basedOn w:val="DefaultParagraphFont"/>
    <w:rPr>
      <w:rFonts w:ascii="Calibri" w:eastAsia="Calibri" w:hAnsi="Calibri" w:cs="Times New Roman"/>
      <w:sz w:val="20"/>
      <w:szCs w:val="20"/>
      <w:rtl w:val="0"/>
      <w:cs w:val="0"/>
    </w:rPr>
  </w:style>
  <w:style w:type="character" w:customStyle="1" w:styleId="PredmetkomentraChar">
    <w:name w:val="Predmet komentára Char"/>
    <w:basedOn w:val="TextkomentraChar"/>
    <w:rPr>
      <w:b/>
      <w:bCs/>
    </w:rPr>
  </w:style>
  <w:style w:type="character" w:customStyle="1" w:styleId="TextbublinyChar">
    <w:name w:val="Text bubliny Char"/>
    <w:basedOn w:val="DefaultParagraphFont"/>
    <w:rPr>
      <w:rFonts w:ascii="Tahoma" w:eastAsia="Calibri" w:hAnsi="Tahoma" w:cs="Tahoma"/>
      <w:sz w:val="16"/>
      <w:szCs w:val="16"/>
      <w:rtl w:val="0"/>
      <w:cs w:val="0"/>
    </w:rPr>
  </w:style>
  <w:style w:type="character" w:customStyle="1" w:styleId="HlavikaChar">
    <w:name w:val="Hlavička Char"/>
    <w:basedOn w:val="DefaultParagraphFont"/>
    <w:rPr>
      <w:rFonts w:ascii="Calibri" w:eastAsia="Calibri" w:hAnsi="Calibri" w:cs="Times New Roman"/>
      <w:rtl w:val="0"/>
      <w:cs w:val="0"/>
    </w:rPr>
  </w:style>
  <w:style w:type="character" w:customStyle="1" w:styleId="PtaChar">
    <w:name w:val="Päta Char"/>
    <w:basedOn w:val="DefaultParagraphFont"/>
    <w:rPr>
      <w:rFonts w:ascii="Calibri" w:eastAsia="Calibri" w:hAnsi="Calibri"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Title">
    <w:name w:val="Title"/>
    <w:basedOn w:val="Normal"/>
    <w:next w:val="BodyText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zoznamu1">
    <w:name w:val="Odsek zoznamu1"/>
    <w:basedOn w:val="Normal"/>
    <w:pPr>
      <w:ind w:left="720"/>
      <w:jc w:val="left"/>
    </w:pPr>
    <w:rPr>
      <w:rFonts w:eastAsia="Times New Roman"/>
    </w:rPr>
  </w:style>
  <w:style w:type="paragraph" w:styleId="CommentText">
    <w:name w:val="annotation text"/>
    <w:basedOn w:val="Normal"/>
    <w:pPr>
      <w:spacing w:line="240" w:lineRule="auto"/>
      <w:jc w:val="left"/>
    </w:pPr>
    <w:rPr>
      <w:sz w:val="20"/>
      <w:szCs w:val="20"/>
    </w:rPr>
  </w:style>
  <w:style w:type="paragraph" w:styleId="CommentSubject">
    <w:name w:val="annotation subject"/>
    <w:basedOn w:val="CommentText"/>
    <w:pPr>
      <w:spacing w:line="240" w:lineRule="auto"/>
      <w:jc w:val="left"/>
    </w:pPr>
    <w:rPr>
      <w:b/>
      <w:bCs/>
    </w:r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emf" /><Relationship Id="rId12" Type="http://schemas.openxmlformats.org/officeDocument/2006/relationships/oleObject" Target="embeddings/oleObject3.bin" /><Relationship Id="rId13" Type="http://schemas.openxmlformats.org/officeDocument/2006/relationships/image" Target="media/image5.emf" /><Relationship Id="rId14" Type="http://schemas.openxmlformats.org/officeDocument/2006/relationships/oleObject" Target="embeddings/oleObject4.bin" /><Relationship Id="rId15" Type="http://schemas.openxmlformats.org/officeDocument/2006/relationships/image" Target="media/image6.emf" /><Relationship Id="rId16" Type="http://schemas.openxmlformats.org/officeDocument/2006/relationships/oleObject" Target="embeddings/oleObject5.bin" /><Relationship Id="rId17" Type="http://schemas.openxmlformats.org/officeDocument/2006/relationships/image" Target="media/image7.emf" /><Relationship Id="rId18" Type="http://schemas.openxmlformats.org/officeDocument/2006/relationships/oleObject" Target="embeddings/oleObject6.bin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header" Target="header2.xm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javascript: fZzSRInternal('18805', '14802828', '14802828', '5328521', '5328521', '0')" TargetMode="External" /><Relationship Id="rId5" Type="http://schemas.openxmlformats.org/officeDocument/2006/relationships/hyperlink" Target="javascript: fZzSRInternal('18805', '14802828', '0', '3922815', '3922815', '0')" TargetMode="External" /><Relationship Id="rId6" Type="http://schemas.openxmlformats.org/officeDocument/2006/relationships/image" Target="media/image1.emf" /><Relationship Id="rId7" Type="http://schemas.openxmlformats.org/officeDocument/2006/relationships/oleObject" Target="embeddings/oleObject1.bin" /><Relationship Id="rId8" Type="http://schemas.openxmlformats.org/officeDocument/2006/relationships/image" Target="media/image2.emf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2299</Words>
  <Characters>13105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2015-08-28T12:01:00Z</dcterms:created>
  <dcterms:modified xsi:type="dcterms:W3CDTF">2015-08-28T12:01:00Z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