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A1B" w:rsidRPr="00CC7CAF">
      <w:pPr>
        <w:bidi w:val="0"/>
        <w:rPr>
          <w:rFonts w:ascii="Times New Roman" w:hAnsi="Times New Roman"/>
          <w:b/>
          <w:bCs/>
          <w:sz w:val="20"/>
          <w:szCs w:val="20"/>
        </w:rPr>
      </w:pPr>
      <w:r w:rsidRPr="00CC7CAF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660"/>
        <w:gridCol w:w="921"/>
        <w:gridCol w:w="900"/>
        <w:gridCol w:w="900"/>
        <w:gridCol w:w="5400"/>
        <w:gridCol w:w="720"/>
        <w:gridCol w:w="1080"/>
      </w:tblGrid>
      <w:tr>
        <w:tblPrEx>
          <w:tblW w:w="1548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>TABUĽKA ZHODY</w:t>
            </w:r>
          </w:p>
          <w:p w:rsidR="00320A1B" w:rsidRPr="00CC7CAF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 xml:space="preserve"> právneho predpisu</w:t>
            </w:r>
          </w:p>
          <w:p w:rsidR="00320A1B" w:rsidRPr="00CC7CAF" w:rsidP="009A3EB9">
            <w:pPr>
              <w:pStyle w:val="Heading1"/>
              <w:bidi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 xml:space="preserve"> s právom Európskej únie</w:t>
            </w:r>
          </w:p>
        </w:tc>
      </w:tr>
      <w:tr>
        <w:tblPrEx>
          <w:tblW w:w="15480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</w:tblPrEx>
        <w:trPr>
          <w:trHeight w:val="2388"/>
          <w:jc w:val="center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Odstavec"/>
              <w:bidi w:val="0"/>
              <w:spacing w:before="0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CC7CAF">
              <w:rPr>
                <w:rFonts w:ascii="Times New Roman" w:hAnsi="Times New Roman" w:cs="Times New Roman"/>
                <w:lang w:val="sk-SK"/>
              </w:rPr>
              <w:t>Smernica (Rámcové rozhodnutie)</w:t>
            </w:r>
          </w:p>
          <w:p w:rsidR="00320A1B" w:rsidRPr="00CC7CAF">
            <w:pPr>
              <w:pStyle w:val="Odstavec"/>
              <w:bidi w:val="0"/>
              <w:spacing w:before="0"/>
              <w:jc w:val="center"/>
              <w:rPr>
                <w:rFonts w:ascii="Times New Roman" w:hAnsi="Times New Roman" w:cs="Times New Roman"/>
                <w:lang w:val="sk-SK"/>
              </w:rPr>
            </w:pPr>
          </w:p>
          <w:p w:rsidR="00320A1B" w:rsidRPr="00CC7CAF" w:rsidP="00543A3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 xml:space="preserve">Smernica </w:t>
            </w:r>
            <w:r w:rsidR="00543A31">
              <w:rPr>
                <w:rFonts w:ascii="Times New Roman" w:hAnsi="Times New Roman"/>
                <w:sz w:val="20"/>
                <w:szCs w:val="20"/>
              </w:rPr>
              <w:t>Európskeho parlamentu a Rady 2006/123/ES z 12. decembra 2006 o službách na vnútornom trhu</w:t>
            </w:r>
            <w:r w:rsidRPr="00CC7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Odstavec"/>
              <w:bidi w:val="0"/>
              <w:spacing w:before="0"/>
              <w:ind w:left="360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CC7CAF">
              <w:rPr>
                <w:rFonts w:ascii="Times New Roman" w:hAnsi="Times New Roman" w:cs="Times New Roman"/>
                <w:lang w:val="sk-SK"/>
              </w:rPr>
              <w:t>Právne predpisy Slovenskej republiky</w:t>
            </w:r>
          </w:p>
          <w:p w:rsidR="00320A1B" w:rsidRPr="00CC7CAF">
            <w:pPr>
              <w:pStyle w:val="Odstavec"/>
              <w:bidi w:val="0"/>
              <w:spacing w:before="0"/>
              <w:ind w:left="360"/>
              <w:jc w:val="center"/>
              <w:rPr>
                <w:rFonts w:ascii="Times New Roman" w:hAnsi="Times New Roman" w:cs="Times New Roman"/>
                <w:lang w:val="sk-SK"/>
              </w:rPr>
            </w:pPr>
          </w:p>
          <w:p w:rsidR="00320A1B" w:rsidRPr="00CC7CAF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 xml:space="preserve">1. Návrh zákona, ktorým sa mení a dopĺňa zákon </w:t>
            </w:r>
            <w:r w:rsidRPr="002222EE">
              <w:rPr>
                <w:rFonts w:ascii="Times New Roman" w:hAnsi="Times New Roman"/>
                <w:sz w:val="20"/>
                <w:szCs w:val="20"/>
              </w:rPr>
              <w:t>č. 142/2000 Z. z. o metrológii a o zmene a doplnení niektorých zákonov v znení neskorších predpisov</w:t>
            </w:r>
            <w:r w:rsidRPr="002222EE">
              <w:rPr>
                <w:rFonts w:ascii="Times New Roman" w:hAnsi="Times New Roman"/>
                <w:sz w:val="20"/>
              </w:rPr>
              <w:t xml:space="preserve"> </w:t>
            </w:r>
            <w:r w:rsidRPr="002222EE" w:rsidR="00EE6299">
              <w:rPr>
                <w:rFonts w:ascii="Times New Roman" w:hAnsi="Times New Roman"/>
                <w:sz w:val="20"/>
              </w:rPr>
              <w:t xml:space="preserve"> a ktorým sa mení zákon Národnej rady Slovenskej republiky č. 145/1995 Z. z. o správnych poplatkoch v znení neskorších predpisov</w:t>
            </w:r>
          </w:p>
          <w:p w:rsidR="00320A1B" w:rsidRPr="00CC7CAF">
            <w:pPr>
              <w:bidi w:val="0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0A1B" w:rsidRPr="00CC7CAF">
            <w:pPr>
              <w:pStyle w:val="Odstavec"/>
              <w:bidi w:val="0"/>
              <w:spacing w:before="0"/>
              <w:rPr>
                <w:rFonts w:ascii="Times New Roman" w:hAnsi="Times New Roman" w:cs="Times New Roman"/>
                <w:lang w:val="sk-SK"/>
              </w:rPr>
            </w:pPr>
          </w:p>
          <w:p w:rsidR="00320A1B" w:rsidRPr="00CC7CAF">
            <w:pPr>
              <w:pStyle w:val="Odstavec"/>
              <w:bidi w:val="0"/>
              <w:spacing w:before="0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48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20A1B" w:rsidRPr="00CC7CA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BodyText2"/>
              <w:bidi w:val="0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BodyText2"/>
              <w:bidi w:val="0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BodyText2"/>
              <w:bidi w:val="0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C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48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Článok</w:t>
            </w:r>
          </w:p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(Č, O,</w:t>
            </w:r>
          </w:p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V, P)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Text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Spôsob transp.</w:t>
            </w:r>
          </w:p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(N, O, D, n.a.)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Číslo</w:t>
            </w:r>
          </w:p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predpisu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Zhoda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548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Č: 1</w:t>
            </w:r>
            <w:r w:rsidR="00543A31">
              <w:rPr>
                <w:rFonts w:ascii="Times New Roman" w:hAnsi="Times New Roman"/>
              </w:rPr>
              <w:t>3</w:t>
            </w:r>
          </w:p>
          <w:p w:rsidR="00543A31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A31" w:rsidR="00543A31">
              <w:rPr>
                <w:rFonts w:ascii="Times New Roman" w:hAnsi="Times New Roman"/>
                <w:color w:val="000000"/>
                <w:sz w:val="20"/>
              </w:rPr>
              <w:t>Ak sa na žiadosť neodpovie v stanovenej alebo predĺženej lehote v súlade s odsekom 3, povolenie sa považuje za udelené. V prípadoch, ktoré sú opodstatnené závažnými dôvodmi týkajúcimi sa verejného záujmu vrátane oprávneného záujmu tretích strán, však možno zaviesť inú úpravu.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PlainText"/>
              <w:bidi w:val="0"/>
              <w:rPr>
                <w:rFonts w:ascii="Times New Roman" w:hAnsi="Times New Roman"/>
              </w:rPr>
            </w:pPr>
            <w:r w:rsidR="009F10CF">
              <w:rPr>
                <w:rFonts w:ascii="Times New Roman" w:hAnsi="Times New Roman"/>
              </w:rPr>
              <w:t>§: 24</w:t>
            </w:r>
          </w:p>
          <w:p w:rsidR="00320A1B">
            <w:pPr>
              <w:pStyle w:val="PlainText"/>
              <w:bidi w:val="0"/>
              <w:rPr>
                <w:rFonts w:ascii="Times New Roman" w:hAnsi="Times New Roman"/>
              </w:rPr>
            </w:pPr>
            <w:r w:rsidRPr="00CC7CAF">
              <w:rPr>
                <w:rFonts w:ascii="Times New Roman" w:hAnsi="Times New Roman"/>
              </w:rPr>
              <w:t>O: 1</w:t>
            </w:r>
          </w:p>
          <w:p w:rsidR="009F10CF">
            <w:pPr>
              <w:pStyle w:val="PlainText"/>
              <w:bidi w:val="0"/>
              <w:rPr>
                <w:rFonts w:ascii="Times New Roman" w:hAnsi="Times New Roman"/>
              </w:rPr>
            </w:pPr>
          </w:p>
          <w:p w:rsidR="009F10CF">
            <w:pPr>
              <w:pStyle w:val="PlainText"/>
              <w:bidi w:val="0"/>
              <w:rPr>
                <w:rFonts w:ascii="Times New Roman" w:hAnsi="Times New Roman"/>
              </w:rPr>
            </w:pPr>
          </w:p>
          <w:p w:rsidR="009F10CF">
            <w:pPr>
              <w:pStyle w:val="PlainText"/>
              <w:bidi w:val="0"/>
              <w:rPr>
                <w:rFonts w:ascii="Times New Roman" w:hAnsi="Times New Roman"/>
              </w:rPr>
            </w:pPr>
          </w:p>
          <w:p w:rsidR="009F10CF">
            <w:pPr>
              <w:pStyle w:val="PlainText"/>
              <w:bidi w:val="0"/>
              <w:rPr>
                <w:rFonts w:ascii="Times New Roman" w:hAnsi="Times New Roman"/>
              </w:rPr>
            </w:pPr>
          </w:p>
          <w:p w:rsidR="009F10CF">
            <w:pPr>
              <w:pStyle w:val="PlainText"/>
              <w:bidi w:val="0"/>
              <w:rPr>
                <w:rFonts w:ascii="Times New Roman" w:hAnsi="Times New Roman"/>
              </w:rPr>
            </w:pPr>
          </w:p>
          <w:p w:rsidR="009F10CF">
            <w:pPr>
              <w:pStyle w:val="PlainText"/>
              <w:bidi w:val="0"/>
              <w:rPr>
                <w:rFonts w:ascii="Times New Roman" w:hAnsi="Times New Roman"/>
              </w:rPr>
            </w:pPr>
          </w:p>
          <w:p w:rsidR="009F10CF">
            <w:pPr>
              <w:pStyle w:val="PlainText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 27</w:t>
            </w:r>
          </w:p>
          <w:p w:rsidR="009F10CF" w:rsidRPr="00CC7CAF">
            <w:pPr>
              <w:pStyle w:val="PlainText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>
            <w:pPr>
              <w:pStyle w:val="PlainText"/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9F10CF" w:rsidR="009F10CF">
              <w:rPr>
                <w:rFonts w:ascii="Times New Roman" w:hAnsi="Times New Roman"/>
                <w:szCs w:val="24"/>
              </w:rPr>
              <w:t>Ak úrad o žiadosti o autorizáciu nerozhodne v tejto lehote, autorizácia sa považuje za udelenú, ak žiadateľ splnil podmienky podľa § 23 ods. 2. Ak úrad na základe rozhodnutia žiadateľovi o autorizáciu neudelil autorizáciu na výkon overovania určených meradiel alebo úradného merania, môže žiadateľ podať žiadosť o autorizáciu najskôr po uplynutí 180 dní odo dňa právoplatne vydaného rozhodnutia.</w:t>
            </w:r>
          </w:p>
          <w:p w:rsidR="009F10CF">
            <w:pPr>
              <w:pStyle w:val="PlainText"/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9F10CF" w:rsidRPr="00CC7CAF">
            <w:pPr>
              <w:pStyle w:val="PlainText"/>
              <w:bidi w:val="0"/>
              <w:jc w:val="both"/>
              <w:rPr>
                <w:rFonts w:ascii="Times New Roman" w:hAnsi="Times New Roman"/>
              </w:rPr>
            </w:pPr>
            <w:r w:rsidRPr="009F10CF">
              <w:rPr>
                <w:rFonts w:ascii="Times New Roman" w:hAnsi="Times New Roman"/>
                <w:szCs w:val="24"/>
              </w:rPr>
              <w:t>Ak úrad o prihláške na registráciu nerozhodne v tejto lehote, registrácia sa považuje za udelenú, ak podnikateľ splnil podmienky podľa § 26 ods. 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stpis1"/>
              <w:bidi w:val="0"/>
              <w:ind w:left="0"/>
              <w:jc w:val="center"/>
              <w:rPr>
                <w:rFonts w:ascii="Times New Roman" w:hAnsi="Times New Roman"/>
                <w:color w:val="auto"/>
                <w:sz w:val="20"/>
                <w:lang w:val="sk-SK"/>
              </w:rPr>
            </w:pPr>
            <w:r w:rsidRPr="00CC7CAF">
              <w:rPr>
                <w:rFonts w:ascii="Times New Roman" w:hAnsi="Times New Roman"/>
                <w:color w:val="auto"/>
                <w:sz w:val="20"/>
                <w:lang w:val="sk-SK"/>
              </w:rPr>
              <w:t>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A1B" w:rsidRPr="00CC7CAF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320A1B" w:rsidRPr="00CC7CA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even" r:id="rId4"/>
      <w:footerReference w:type="default" r:id="rId5"/>
      <w:pgSz w:w="16838" w:h="11906" w:orient="landscape" w:code="9"/>
      <w:pgMar w:top="1134" w:right="851" w:bottom="1134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20A1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F5B5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20A1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048"/>
    <w:multiLevelType w:val="hybridMultilevel"/>
    <w:tmpl w:val="CBC4B914"/>
    <w:lvl w:ilvl="0">
      <w:start w:val="2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  <w:rtl w:val="0"/>
        <w:cs w:val="0"/>
      </w:rPr>
    </w:lvl>
  </w:abstractNum>
  <w:abstractNum w:abstractNumId="1">
    <w:nsid w:val="042C370A"/>
    <w:multiLevelType w:val="hybridMultilevel"/>
    <w:tmpl w:val="5FEAE904"/>
    <w:lvl w:ilvl="0">
      <w:start w:val="1"/>
      <w:numFmt w:val="decimal"/>
      <w:lvlText w:val="(%1)"/>
      <w:lvlJc w:val="left"/>
      <w:pPr>
        <w:tabs>
          <w:tab w:val="num" w:pos="1072"/>
        </w:tabs>
        <w:ind w:firstLine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D01E0F"/>
    <w:multiLevelType w:val="singleLevel"/>
    <w:tmpl w:val="A1B2BF00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  <w:rtl w:val="0"/>
        <w:cs w:val="0"/>
      </w:rPr>
    </w:lvl>
  </w:abstractNum>
  <w:abstractNum w:abstractNumId="3">
    <w:nsid w:val="0F4E6801"/>
    <w:multiLevelType w:val="singleLevel"/>
    <w:tmpl w:val="CB10A2A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rtl w:val="0"/>
        <w:cs w:val="0"/>
      </w:rPr>
    </w:lvl>
  </w:abstractNum>
  <w:abstractNum w:abstractNumId="4">
    <w:nsid w:val="11773E29"/>
    <w:multiLevelType w:val="singleLevel"/>
    <w:tmpl w:val="50C881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5">
    <w:nsid w:val="1B1102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1FFB0BE2"/>
    <w:multiLevelType w:val="multilevel"/>
    <w:tmpl w:val="FF4C8FD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  <w:lvl w:ilvl="2">
      <w:start w:val="2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</w:abstractNum>
  <w:abstractNum w:abstractNumId="7">
    <w:nsid w:val="24F2074D"/>
    <w:multiLevelType w:val="multilevel"/>
    <w:tmpl w:val="45ECE57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sz w:val="16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8">
    <w:nsid w:val="26276A5C"/>
    <w:multiLevelType w:val="hybridMultilevel"/>
    <w:tmpl w:val="6EEE2826"/>
    <w:lvl w:ilvl="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4E1A94"/>
    <w:multiLevelType w:val="multilevel"/>
    <w:tmpl w:val="B8AAE57C"/>
    <w:lvl w:ilvl="0">
      <w:start w:val="2"/>
      <w:numFmt w:val="decimal"/>
      <w:lvlText w:val="(%1)"/>
      <w:lvlJc w:val="left"/>
      <w:pPr>
        <w:tabs>
          <w:tab w:val="num" w:pos="1068"/>
        </w:tabs>
        <w:ind w:left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0">
    <w:nsid w:val="27714429"/>
    <w:multiLevelType w:val="hybridMultilevel"/>
    <w:tmpl w:val="6684688C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  <w:rtl w:val="0"/>
        <w:cs w:val="0"/>
      </w:rPr>
    </w:lvl>
  </w:abstractNum>
  <w:abstractNum w:abstractNumId="11">
    <w:nsid w:val="2DA417F5"/>
    <w:multiLevelType w:val="multilevel"/>
    <w:tmpl w:val="980A5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-2160"/>
        </w:tabs>
        <w:ind w:left="-2160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-2880"/>
        </w:tabs>
        <w:ind w:left="-2880" w:hanging="72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-3960"/>
        </w:tabs>
        <w:ind w:left="-3960" w:hanging="108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-4680"/>
        </w:tabs>
        <w:ind w:left="-4680" w:hanging="1080"/>
      </w:pPr>
      <w:rPr>
        <w:rFonts w:cs="Times New Roman" w:hint="default"/>
        <w:rtl w:val="0"/>
        <w:cs w:val="0"/>
      </w:rPr>
    </w:lvl>
  </w:abstractNum>
  <w:abstractNum w:abstractNumId="12">
    <w:nsid w:val="2E9017E3"/>
    <w:multiLevelType w:val="hybridMultilevel"/>
    <w:tmpl w:val="66842E82"/>
    <w:lvl w:ilvl="0">
      <w:start w:val="1"/>
      <w:numFmt w:val="lowerLetter"/>
      <w:lvlText w:val="%1)"/>
      <w:lvlJc w:val="left"/>
      <w:pPr>
        <w:tabs>
          <w:tab w:val="num" w:pos="474"/>
        </w:tabs>
        <w:ind w:left="47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  <w:rtl w:val="0"/>
        <w:cs w:val="0"/>
      </w:rPr>
    </w:lvl>
  </w:abstractNum>
  <w:abstractNum w:abstractNumId="13">
    <w:nsid w:val="35A70D31"/>
    <w:multiLevelType w:val="hybridMultilevel"/>
    <w:tmpl w:val="906C12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6261A53"/>
    <w:multiLevelType w:val="multilevel"/>
    <w:tmpl w:val="3BF6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5">
    <w:nsid w:val="47165AA9"/>
    <w:multiLevelType w:val="hybridMultilevel"/>
    <w:tmpl w:val="89CE35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7750A97"/>
    <w:multiLevelType w:val="hybridMultilevel"/>
    <w:tmpl w:val="C9DA28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8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86D4EEF"/>
    <w:multiLevelType w:val="hybridMultilevel"/>
    <w:tmpl w:val="75828DF6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  <w:rtl w:val="0"/>
        <w:cs w:val="0"/>
      </w:rPr>
    </w:lvl>
  </w:abstractNum>
  <w:abstractNum w:abstractNumId="18">
    <w:nsid w:val="55C12532"/>
    <w:multiLevelType w:val="hybridMultilevel"/>
    <w:tmpl w:val="3D1CE7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5D2279B"/>
    <w:multiLevelType w:val="hybridMultilevel"/>
    <w:tmpl w:val="B9AC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79B174F"/>
    <w:multiLevelType w:val="hybridMultilevel"/>
    <w:tmpl w:val="0E948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8C70C89"/>
    <w:multiLevelType w:val="singleLevel"/>
    <w:tmpl w:val="158AAE98"/>
    <w:lvl w:ilvl="0">
      <w:start w:val="3"/>
      <w:numFmt w:val="decimal"/>
      <w:lvlText w:val="%1."/>
      <w:lvlJc w:val="left"/>
      <w:pPr>
        <w:tabs>
          <w:tab w:val="num" w:pos="0"/>
        </w:tabs>
        <w:ind w:hanging="720"/>
      </w:pPr>
      <w:rPr>
        <w:rFonts w:cs="Times New Roman" w:hint="default"/>
        <w:rtl w:val="0"/>
        <w:cs w:val="0"/>
      </w:rPr>
    </w:lvl>
  </w:abstractNum>
  <w:abstractNum w:abstractNumId="22">
    <w:nsid w:val="66BA47D3"/>
    <w:multiLevelType w:val="hybridMultilevel"/>
    <w:tmpl w:val="B1C0A05E"/>
    <w:lvl w:ilvl="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835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24">
    <w:nsid w:val="6C24617A"/>
    <w:multiLevelType w:val="singleLevel"/>
    <w:tmpl w:val="4CEEBFCE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  <w:rtl w:val="0"/>
        <w:cs w:val="0"/>
      </w:rPr>
    </w:lvl>
  </w:abstractNum>
  <w:abstractNum w:abstractNumId="25">
    <w:nsid w:val="768361B1"/>
    <w:multiLevelType w:val="singleLevel"/>
    <w:tmpl w:val="E7E6E620"/>
    <w:lvl w:ilvl="0">
      <w:start w:val="1"/>
      <w:numFmt w:val="decimal"/>
      <w:lvlText w:val="(%1)"/>
      <w:lvlJc w:val="left"/>
      <w:pPr>
        <w:tabs>
          <w:tab w:val="num" w:pos="1071"/>
        </w:tabs>
        <w:ind w:firstLine="709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26">
    <w:nsid w:val="794D574F"/>
    <w:multiLevelType w:val="hybridMultilevel"/>
    <w:tmpl w:val="8E586F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10"/>
  </w:num>
  <w:num w:numId="6">
    <w:abstractNumId w:val="12"/>
  </w:num>
  <w:num w:numId="7">
    <w:abstractNumId w:val="17"/>
  </w:num>
  <w:num w:numId="8">
    <w:abstractNumId w:val="0"/>
  </w:num>
  <w:num w:numId="9">
    <w:abstractNumId w:val="16"/>
  </w:num>
  <w:num w:numId="10">
    <w:abstractNumId w:val="13"/>
  </w:num>
  <w:num w:numId="11">
    <w:abstractNumId w:val="18"/>
  </w:num>
  <w:num w:numId="12">
    <w:abstractNumId w:val="25"/>
  </w:num>
  <w:num w:numId="13">
    <w:abstractNumId w:val="20"/>
  </w:num>
  <w:num w:numId="14">
    <w:abstractNumId w:val="26"/>
  </w:num>
  <w:num w:numId="15">
    <w:abstractNumId w:val="9"/>
  </w:num>
  <w:num w:numId="16">
    <w:abstractNumId w:val="3"/>
  </w:num>
  <w:num w:numId="17">
    <w:abstractNumId w:val="22"/>
  </w:num>
  <w:num w:numId="18">
    <w:abstractNumId w:val="8"/>
  </w:num>
  <w:num w:numId="19">
    <w:abstractNumId w:val="5"/>
  </w:num>
  <w:num w:numId="20">
    <w:abstractNumId w:val="2"/>
  </w:num>
  <w:num w:numId="21">
    <w:abstractNumId w:val="11"/>
  </w:num>
  <w:num w:numId="22">
    <w:abstractNumId w:val="21"/>
  </w:num>
  <w:num w:numId="23">
    <w:abstractNumId w:val="24"/>
  </w:num>
  <w:num w:numId="24">
    <w:abstractNumId w:val="7"/>
  </w:num>
  <w:num w:numId="25">
    <w:abstractNumId w:val="14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3EB9"/>
    <w:rsid w:val="00057FA5"/>
    <w:rsid w:val="000A0345"/>
    <w:rsid w:val="001F29C5"/>
    <w:rsid w:val="002222EE"/>
    <w:rsid w:val="00224BEC"/>
    <w:rsid w:val="00231A14"/>
    <w:rsid w:val="00235A39"/>
    <w:rsid w:val="002434C4"/>
    <w:rsid w:val="00275C61"/>
    <w:rsid w:val="002C1361"/>
    <w:rsid w:val="0030480D"/>
    <w:rsid w:val="00320A1B"/>
    <w:rsid w:val="003B174A"/>
    <w:rsid w:val="003D5132"/>
    <w:rsid w:val="004040C9"/>
    <w:rsid w:val="004A583E"/>
    <w:rsid w:val="004F5B5D"/>
    <w:rsid w:val="004F7086"/>
    <w:rsid w:val="00513EE6"/>
    <w:rsid w:val="00543A31"/>
    <w:rsid w:val="00563931"/>
    <w:rsid w:val="005E4BBA"/>
    <w:rsid w:val="005E6556"/>
    <w:rsid w:val="005F4AF1"/>
    <w:rsid w:val="00614C83"/>
    <w:rsid w:val="006758EA"/>
    <w:rsid w:val="00720844"/>
    <w:rsid w:val="00755702"/>
    <w:rsid w:val="008F2772"/>
    <w:rsid w:val="00937A80"/>
    <w:rsid w:val="00986012"/>
    <w:rsid w:val="009A3EB9"/>
    <w:rsid w:val="009A54D1"/>
    <w:rsid w:val="009F10CF"/>
    <w:rsid w:val="00A625CB"/>
    <w:rsid w:val="00A71CF0"/>
    <w:rsid w:val="00BD7C50"/>
    <w:rsid w:val="00C74309"/>
    <w:rsid w:val="00C83725"/>
    <w:rsid w:val="00CC7CAF"/>
    <w:rsid w:val="00D12A28"/>
    <w:rsid w:val="00D464EB"/>
    <w:rsid w:val="00D95C2D"/>
    <w:rsid w:val="00E173AA"/>
    <w:rsid w:val="00E911A8"/>
    <w:rsid w:val="00EE6299"/>
    <w:rsid w:val="00F85AEE"/>
    <w:rsid w:val="00FD35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aliases w:val="Car Char Char Char Char Char 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Odstavec">
    <w:name w:val="Odstavec"/>
    <w:basedOn w:val="Normal"/>
    <w:pPr>
      <w:overflowPunct w:val="0"/>
      <w:adjustRightInd w:val="0"/>
      <w:spacing w:before="120"/>
      <w:jc w:val="both"/>
      <w:textAlignment w:val="baseline"/>
    </w:pPr>
    <w:rPr>
      <w:rFonts w:ascii="Arial" w:hAnsi="Arial" w:cs="Arial"/>
      <w:sz w:val="20"/>
      <w:szCs w:val="20"/>
      <w:lang w:val="cs-CZ"/>
    </w:rPr>
  </w:style>
  <w:style w:type="character" w:customStyle="1" w:styleId="OdstavecChar">
    <w:name w:val="Odstavec Char"/>
    <w:locked/>
    <w:rPr>
      <w:rFonts w:ascii="Arial" w:hAnsi="Arial" w:cs="Arial"/>
      <w:lang w:val="cs-CZ" w:eastAsia="sk-SK"/>
    </w:rPr>
  </w:style>
  <w:style w:type="paragraph" w:customStyle="1" w:styleId="OdstavecTimesnewromanBefore0pt">
    <w:name w:val="Odstavec + Times new roman Before 0:pt"/>
    <w:basedOn w:val="Odstavec"/>
    <w:pPr>
      <w:jc w:val="both"/>
    </w:pPr>
    <w:rPr>
      <w:rFonts w:ascii="Times New Roman" w:hAnsi="Times New Roman" w:cs="Times New Roman"/>
    </w:rPr>
  </w:style>
  <w:style w:type="character" w:customStyle="1" w:styleId="OdstavecTimesnewromanBefore0ptChar">
    <w:name w:val="Odstavec + Times new roman Before 0:pt Char"/>
    <w:basedOn w:val="OdstavecChar"/>
    <w:locked/>
    <w:rPr>
      <w:rtl w:val="0"/>
      <w:cs w:val="0"/>
    </w:rPr>
  </w:style>
  <w:style w:type="paragraph" w:styleId="NormalWeb">
    <w:name w:val="Normal (Web)"/>
    <w:basedOn w:val="Normal"/>
    <w:uiPriority w:val="99"/>
    <w:semiHidden/>
    <w:pPr>
      <w:autoSpaceDE/>
      <w:autoSpaceDN/>
      <w:spacing w:before="100" w:beforeAutospacing="1" w:after="100" w:afterAutospacing="1"/>
      <w:jc w:val="left"/>
    </w:pPr>
  </w:style>
  <w:style w:type="paragraph" w:customStyle="1" w:styleId="Odstavecodsaden">
    <w:name w:val="Odstavec odsadený"/>
    <w:basedOn w:val="Odstavec"/>
    <w:pPr>
      <w:ind w:left="709" w:hanging="709"/>
      <w:jc w:val="both"/>
    </w:pPr>
  </w:style>
  <w:style w:type="paragraph" w:customStyle="1" w:styleId="Odstavecods3">
    <w:name w:val="Odstavec ods_3"/>
    <w:basedOn w:val="Normal"/>
    <w:pPr>
      <w:overflowPunct w:val="0"/>
      <w:adjustRightInd w:val="0"/>
      <w:spacing w:before="120"/>
      <w:ind w:left="1106"/>
      <w:jc w:val="both"/>
      <w:textAlignment w:val="baseline"/>
    </w:pPr>
    <w:rPr>
      <w:sz w:val="20"/>
      <w:szCs w:val="20"/>
      <w:lang w:val="cs-CZ"/>
    </w:rPr>
  </w:style>
  <w:style w:type="paragraph" w:customStyle="1" w:styleId="StyleOdstavecTimesNewRomanBefore0pt">
    <w:name w:val="Style Odstavec + Times New Roman Before:  0 pt"/>
    <w:basedOn w:val="Odstavec"/>
    <w:pPr>
      <w:spacing w:before="0"/>
      <w:jc w:val="both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utoSpaceDE/>
      <w:autoSpaceDN/>
      <w:spacing w:before="60" w:after="60"/>
      <w:ind w:firstLine="709"/>
      <w:jc w:val="both"/>
    </w:pPr>
    <w:rPr>
      <w:lang w:eastAsia="en-US"/>
    </w:rPr>
  </w:style>
  <w:style w:type="paragraph" w:customStyle="1" w:styleId="CarCharCharCharCharChar">
    <w:name w:val="C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da">
    <w:name w:val="adda"/>
    <w:basedOn w:val="BodyText"/>
    <w:pPr>
      <w:keepNext/>
      <w:numPr>
        <w:numId w:val="1"/>
      </w:numPr>
      <w:tabs>
        <w:tab w:val="num" w:pos="357"/>
        <w:tab w:val="num" w:pos="420"/>
      </w:tabs>
      <w:autoSpaceDE/>
      <w:autoSpaceDN/>
      <w:spacing w:before="60" w:after="60"/>
      <w:ind w:left="357" w:hanging="357"/>
      <w:jc w:val="both"/>
    </w:pPr>
    <w:rPr>
      <w:color w:val="000000"/>
      <w:lang w:eastAsia="en-US"/>
    </w:rPr>
  </w:style>
  <w:style w:type="paragraph" w:customStyle="1" w:styleId="Textbodu">
    <w:name w:val="Text bodu"/>
    <w:basedOn w:val="Normal"/>
    <w:pPr>
      <w:numPr>
        <w:ilvl w:val="2"/>
        <w:numId w:val="3"/>
      </w:numPr>
      <w:tabs>
        <w:tab w:val="num" w:pos="851"/>
      </w:tabs>
      <w:autoSpaceDE/>
      <w:autoSpaceDN/>
      <w:ind w:left="851" w:hanging="426"/>
      <w:jc w:val="both"/>
      <w:outlineLvl w:val="8"/>
    </w:pPr>
    <w:rPr>
      <w:lang w:val="cs-CZ" w:eastAsia="cs-CZ"/>
    </w:rPr>
  </w:style>
  <w:style w:type="paragraph" w:customStyle="1" w:styleId="Textpsmene">
    <w:name w:val="Text písmene"/>
    <w:basedOn w:val="Normal"/>
    <w:pPr>
      <w:numPr>
        <w:ilvl w:val="1"/>
        <w:numId w:val="3"/>
      </w:numPr>
      <w:tabs>
        <w:tab w:val="num" w:pos="425"/>
      </w:tabs>
      <w:autoSpaceDE/>
      <w:autoSpaceDN/>
      <w:ind w:left="425" w:hanging="425"/>
      <w:jc w:val="both"/>
      <w:outlineLvl w:val="7"/>
    </w:pPr>
    <w:rPr>
      <w:lang w:val="cs-CZ" w:eastAsia="cs-CZ"/>
    </w:rPr>
  </w:style>
  <w:style w:type="paragraph" w:customStyle="1" w:styleId="Textodstavce">
    <w:name w:val="Text odstavce"/>
    <w:basedOn w:val="Normal"/>
    <w:pPr>
      <w:numPr>
        <w:numId w:val="3"/>
      </w:numPr>
      <w:tabs>
        <w:tab w:val="num" w:pos="785"/>
        <w:tab w:val="left" w:pos="851"/>
      </w:tabs>
      <w:autoSpaceDE/>
      <w:autoSpaceDN/>
      <w:spacing w:before="120" w:after="120"/>
      <w:ind w:firstLine="425"/>
      <w:jc w:val="both"/>
      <w:outlineLvl w:val="6"/>
    </w:pPr>
    <w:rPr>
      <w:lang w:val="cs-CZ" w:eastAsia="cs-CZ"/>
    </w:rPr>
  </w:style>
  <w:style w:type="character" w:customStyle="1" w:styleId="TextpsmeneChar">
    <w:name w:val="Text písmene Char"/>
    <w:locked/>
    <w:rPr>
      <w:sz w:val="24"/>
      <w:lang w:val="cs-CZ" w:eastAsia="cs-CZ"/>
    </w:rPr>
  </w:style>
  <w:style w:type="paragraph" w:styleId="BodyText">
    <w:name w:val="Body Text"/>
    <w:basedOn w:val="Normal"/>
    <w:link w:val="ZkladntextChar"/>
    <w:uiPriority w:val="99"/>
    <w:semiHidden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CharCharChar1">
    <w:name w:val="Char Char Char Char Char Char1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2">
    <w:name w:val="Char Char Char Char Char Char Char2"/>
    <w:basedOn w:val="Normal"/>
    <w:pPr>
      <w:autoSpaceDE/>
      <w:autoSpaceDN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PlainText">
    <w:name w:val="Plain Text"/>
    <w:basedOn w:val="Normal"/>
    <w:link w:val="ObyajntextChar"/>
    <w:uiPriority w:val="99"/>
    <w:semiHidden/>
    <w:pPr>
      <w:autoSpaceDE/>
      <w:autoSpaceDN/>
      <w:jc w:val="left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customStyle="1" w:styleId="stpis1">
    <w:name w:val="stpis1"/>
    <w:pPr>
      <w:framePr w:wrap="auto"/>
      <w:widowControl/>
      <w:autoSpaceDE/>
      <w:autoSpaceDN/>
      <w:adjustRightInd/>
      <w:ind w:left="288" w:right="0"/>
      <w:jc w:val="both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  <w:style w:type="paragraph" w:customStyle="1" w:styleId="odstab">
    <w:name w:val="odstab"/>
    <w:pPr>
      <w:framePr w:wrap="auto"/>
      <w:widowControl w:val="0"/>
      <w:autoSpaceDE/>
      <w:autoSpaceDN/>
      <w:adjustRightInd/>
      <w:ind w:left="720" w:right="0" w:hanging="72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cs-CZ" w:bidi="ar-SA"/>
    </w:rPr>
  </w:style>
  <w:style w:type="paragraph" w:customStyle="1" w:styleId="ODSPAL">
    <w:name w:val="ODSPAL"/>
    <w:pPr>
      <w:framePr w:wrap="auto"/>
      <w:widowControl/>
      <w:autoSpaceDE/>
      <w:autoSpaceDN/>
      <w:adjustRightInd/>
      <w:ind w:left="720" w:right="0" w:hanging="72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cs-CZ" w:bidi="ar-SA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229</Words>
  <Characters>1306</Characters>
  <Application>Microsoft Office Word</Application>
  <DocSecurity>0</DocSecurity>
  <Lines>0</Lines>
  <Paragraphs>0</Paragraphs>
  <ScaleCrop>false</ScaleCrop>
  <Company>ÚV SR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Pankievičová Anežka</cp:lastModifiedBy>
  <cp:revision>2</cp:revision>
  <cp:lastPrinted>2014-11-19T11:42:00Z</cp:lastPrinted>
  <dcterms:created xsi:type="dcterms:W3CDTF">2015-08-25T16:21:00Z</dcterms:created>
  <dcterms:modified xsi:type="dcterms:W3CDTF">2015-08-25T16:21:00Z</dcterms:modified>
</cp:coreProperties>
</file>