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011F5" w:rsidRPr="00E62A28" w:rsidP="00E011F5">
      <w:pPr>
        <w:bidi w:val="0"/>
        <w:jc w:val="center"/>
        <w:rPr>
          <w:rFonts w:ascii="Times New Roman" w:hAnsi="Times New Roman"/>
          <w:b/>
          <w:caps/>
          <w:sz w:val="28"/>
        </w:rPr>
      </w:pPr>
      <w:r w:rsidRPr="00E62A28">
        <w:rPr>
          <w:rFonts w:ascii="Times New Roman" w:hAnsi="Times New Roman"/>
          <w:b/>
          <w:caps/>
          <w:sz w:val="28"/>
        </w:rPr>
        <w:t>Tabuľka zhody</w:t>
      </w:r>
    </w:p>
    <w:p w:rsidR="00E011F5" w:rsidRPr="00E62A28" w:rsidP="00046C88">
      <w:pPr>
        <w:bidi w:val="0"/>
        <w:jc w:val="center"/>
        <w:rPr>
          <w:rFonts w:ascii="Times New Roman" w:hAnsi="Times New Roman"/>
          <w:b/>
        </w:rPr>
      </w:pPr>
      <w:r w:rsidRPr="00E62A28">
        <w:rPr>
          <w:rFonts w:ascii="Times New Roman" w:hAnsi="Times New Roman"/>
          <w:b/>
        </w:rPr>
        <w:t>právneho predpisu</w:t>
      </w:r>
      <w:r w:rsidRPr="00E62A28" w:rsidR="00046C88">
        <w:rPr>
          <w:rFonts w:ascii="Times New Roman" w:hAnsi="Times New Roman"/>
          <w:b/>
        </w:rPr>
        <w:t xml:space="preserve"> </w:t>
      </w:r>
      <w:r w:rsidRPr="00E62A28">
        <w:rPr>
          <w:rFonts w:ascii="Times New Roman" w:hAnsi="Times New Roman"/>
          <w:b/>
        </w:rPr>
        <w:t>s právom Európskej únie</w:t>
      </w:r>
    </w:p>
    <w:p w:rsidR="00E011F5" w:rsidRPr="00E62A28" w:rsidP="00E011F5">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47"/>
        <w:gridCol w:w="1009"/>
        <w:gridCol w:w="1060"/>
        <w:gridCol w:w="4860"/>
        <w:gridCol w:w="442"/>
        <w:gridCol w:w="2003"/>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387" w:type="dxa"/>
            <w:gridSpan w:val="3"/>
            <w:tcBorders>
              <w:top w:val="single" w:sz="4" w:space="0" w:color="auto"/>
              <w:left w:val="single" w:sz="4" w:space="0" w:color="auto"/>
              <w:bottom w:val="single" w:sz="4" w:space="0" w:color="auto"/>
              <w:right w:val="single" w:sz="4" w:space="0" w:color="auto"/>
            </w:tcBorders>
            <w:textDirection w:val="lrTb"/>
            <w:vAlign w:val="center"/>
          </w:tcPr>
          <w:p w:rsidR="00F01987" w:rsidRPr="00F01987" w:rsidP="00F01987">
            <w:pPr>
              <w:bidi w:val="0"/>
              <w:spacing w:before="75" w:after="75"/>
              <w:ind w:left="72" w:right="225"/>
              <w:jc w:val="center"/>
              <w:rPr>
                <w:rFonts w:ascii="Times New Roman" w:hAnsi="Times New Roman"/>
                <w:b/>
              </w:rPr>
            </w:pPr>
          </w:p>
          <w:p w:rsidR="00F01987" w:rsidRPr="00476349" w:rsidP="00F01987">
            <w:pPr>
              <w:bidi w:val="0"/>
              <w:spacing w:before="75" w:after="75"/>
              <w:ind w:left="72" w:right="225"/>
              <w:jc w:val="center"/>
              <w:rPr>
                <w:rFonts w:ascii="Times New Roman" w:hAnsi="Times New Roman"/>
              </w:rPr>
            </w:pPr>
            <w:r w:rsidRPr="00476349">
              <w:rPr>
                <w:rFonts w:ascii="Times New Roman" w:hAnsi="Times New Roman"/>
              </w:rPr>
              <w:t xml:space="preserve">Smernica </w:t>
            </w:r>
            <w:r w:rsidRPr="00476349" w:rsidR="00476349">
              <w:rPr>
                <w:rFonts w:ascii="Times New Roman" w:hAnsi="Times New Roman"/>
              </w:rPr>
              <w:t>E</w:t>
            </w:r>
            <w:r w:rsidRPr="00476349">
              <w:rPr>
                <w:rFonts w:ascii="Times New Roman" w:hAnsi="Times New Roman"/>
              </w:rPr>
              <w:t xml:space="preserve">urópskeho parlamentu a </w:t>
            </w:r>
            <w:r w:rsidRPr="00476349" w:rsidR="00476349">
              <w:rPr>
                <w:rFonts w:ascii="Times New Roman" w:hAnsi="Times New Roman"/>
              </w:rPr>
              <w:t>R</w:t>
            </w:r>
            <w:r w:rsidRPr="00476349">
              <w:rPr>
                <w:rFonts w:ascii="Times New Roman" w:hAnsi="Times New Roman"/>
              </w:rPr>
              <w:t xml:space="preserve">ady 2013/37/EÚ </w:t>
            </w:r>
          </w:p>
          <w:p w:rsidR="00F01987" w:rsidRPr="00476349" w:rsidP="00F01987">
            <w:pPr>
              <w:bidi w:val="0"/>
              <w:spacing w:before="75" w:after="75"/>
              <w:ind w:left="72" w:right="225"/>
              <w:jc w:val="center"/>
              <w:rPr>
                <w:rFonts w:ascii="Times New Roman" w:hAnsi="Times New Roman"/>
              </w:rPr>
            </w:pPr>
            <w:r w:rsidRPr="00476349">
              <w:rPr>
                <w:rFonts w:ascii="Times New Roman" w:hAnsi="Times New Roman"/>
              </w:rPr>
              <w:t xml:space="preserve">z 26. júna 2013, </w:t>
            </w:r>
          </w:p>
          <w:p w:rsidR="00E011F5" w:rsidRPr="00E62A28" w:rsidP="00F01987">
            <w:pPr>
              <w:bidi w:val="0"/>
              <w:spacing w:before="75" w:after="75"/>
              <w:ind w:left="72" w:right="225"/>
              <w:jc w:val="center"/>
              <w:rPr>
                <w:rFonts w:ascii="Times New Roman" w:hAnsi="Times New Roman"/>
                <w:b/>
              </w:rPr>
            </w:pPr>
            <w:r w:rsidRPr="00476349" w:rsidR="00F01987">
              <w:rPr>
                <w:rFonts w:ascii="Times New Roman" w:hAnsi="Times New Roman"/>
              </w:rPr>
              <w:t>ktorou sa mení smernica 2003/98/ES o opakovanom použití informácií verejného sektora</w:t>
            </w:r>
          </w:p>
        </w:tc>
        <w:tc>
          <w:tcPr>
            <w:tcW w:w="9374" w:type="dxa"/>
            <w:gridSpan w:val="5"/>
            <w:tcBorders>
              <w:top w:val="single" w:sz="4" w:space="0" w:color="auto"/>
              <w:left w:val="single" w:sz="4" w:space="0" w:color="auto"/>
              <w:bottom w:val="single" w:sz="4" w:space="0" w:color="auto"/>
              <w:right w:val="single" w:sz="4" w:space="0" w:color="auto"/>
            </w:tcBorders>
            <w:textDirection w:val="lrTb"/>
            <w:vAlign w:val="center"/>
          </w:tcPr>
          <w:p w:rsidR="00EE2C6C" w:rsidP="00EE2C6C">
            <w:pPr>
              <w:bidi w:val="0"/>
              <w:rPr>
                <w:rFonts w:ascii="Times New Roman" w:hAnsi="Times New Roman"/>
              </w:rPr>
            </w:pPr>
            <w:r w:rsidRPr="001A7F07" w:rsidR="006625FA">
              <w:rPr>
                <w:rFonts w:ascii="Times New Roman" w:hAnsi="Times New Roman"/>
              </w:rPr>
              <w:t>Z</w:t>
            </w:r>
            <w:r w:rsidRPr="001A7F07" w:rsidR="008D7902">
              <w:rPr>
                <w:rFonts w:ascii="Times New Roman" w:hAnsi="Times New Roman"/>
              </w:rPr>
              <w:t>ákon č.</w:t>
            </w:r>
            <w:r w:rsidR="00976A2A">
              <w:rPr>
                <w:rFonts w:ascii="Times New Roman" w:hAnsi="Times New Roman"/>
              </w:rPr>
              <w:t>.../2015 Z. z.</w:t>
            </w:r>
            <w:r w:rsidRPr="001A7F07" w:rsidR="008D7902">
              <w:rPr>
                <w:rFonts w:ascii="Times New Roman" w:hAnsi="Times New Roman"/>
              </w:rPr>
              <w:t xml:space="preserve"> </w:t>
            </w:r>
            <w:r w:rsidRPr="00EE2C6C">
              <w:rPr>
                <w:rFonts w:ascii="Times New Roman" w:hAnsi="Times New Roman"/>
              </w:rPr>
              <w:t>ktorým sa mení a dopĺňa zákon č. 211/2000 Z. z. o slobodnom prístupe k informáciám a o zmene a doplnení niektorých zákonov (zákon o slobode informácií) v znení neskorších predpisov</w:t>
            </w:r>
          </w:p>
          <w:p w:rsidR="00ED6DA5" w:rsidRPr="001A7F07" w:rsidP="00E62A28">
            <w:pPr>
              <w:bidi w:val="0"/>
              <w:rPr>
                <w:rFonts w:ascii="Times New Roman" w:hAnsi="Times New Roman"/>
              </w:rPr>
            </w:pPr>
            <w:r w:rsidRPr="001A7F07" w:rsidR="00EE2C6C">
              <w:rPr>
                <w:rFonts w:ascii="Times New Roman" w:hAnsi="Times New Roman"/>
              </w:rPr>
              <w:t xml:space="preserve">Zákon č. </w:t>
            </w:r>
            <w:r w:rsidRPr="001A7F07" w:rsidR="008D7902">
              <w:rPr>
                <w:rFonts w:ascii="Times New Roman" w:hAnsi="Times New Roman"/>
              </w:rPr>
              <w:t>211/2000 Z. z. o slobodnom prístupe k informáciám a o zmene a doplnení niektorých zákonov (zákon o slobode informácií) v znení neskorších predpisov</w:t>
            </w:r>
          </w:p>
          <w:p w:rsidR="00976ADF" w:rsidRPr="001A7F07" w:rsidP="00EE2C6C">
            <w:pPr>
              <w:bidi w:val="0"/>
              <w:rPr>
                <w:rFonts w:ascii="Times New Roman" w:hAnsi="Times New Roman"/>
              </w:rPr>
            </w:pPr>
            <w:r w:rsidRPr="001A7F07">
              <w:rPr>
                <w:rFonts w:ascii="Times New Roman" w:hAnsi="Times New Roman"/>
              </w:rPr>
              <w:t>Zákon č. 71/1967 Z. z.</w:t>
            </w:r>
            <w:r w:rsidRPr="001A7F07" w:rsidR="00EB7C49">
              <w:rPr>
                <w:rFonts w:ascii="Times New Roman" w:hAnsi="Times New Roman"/>
              </w:rPr>
              <w:t xml:space="preserve"> o správnom konaní (</w:t>
            </w:r>
            <w:r w:rsidRPr="001A7F07" w:rsidR="006625FA">
              <w:rPr>
                <w:rFonts w:ascii="Times New Roman" w:hAnsi="Times New Roman"/>
              </w:rPr>
              <w:t>s</w:t>
            </w:r>
            <w:r w:rsidRPr="001A7F07" w:rsidR="00EB7C49">
              <w:rPr>
                <w:rFonts w:ascii="Times New Roman" w:hAnsi="Times New Roman"/>
              </w:rPr>
              <w:t>právny poriadok) v znení neskorších predpisov</w:t>
            </w:r>
          </w:p>
          <w:p w:rsidR="00FA52C1" w:rsidP="001A7F07">
            <w:pPr>
              <w:bidi w:val="0"/>
              <w:rPr>
                <w:rFonts w:ascii="Times New Roman" w:hAnsi="Times New Roman"/>
              </w:rPr>
            </w:pPr>
            <w:r w:rsidRPr="001A7F07" w:rsidR="001A7F07">
              <w:rPr>
                <w:rFonts w:ascii="Times New Roman" w:hAnsi="Times New Roman"/>
              </w:rPr>
              <w:t>Výnos M</w:t>
            </w:r>
            <w:r w:rsidR="001A7F07">
              <w:rPr>
                <w:rFonts w:ascii="Times New Roman" w:hAnsi="Times New Roman"/>
              </w:rPr>
              <w:t>inisterstva financií</w:t>
            </w:r>
            <w:r w:rsidRPr="001A7F07" w:rsidR="001A7F07">
              <w:rPr>
                <w:rFonts w:ascii="Times New Roman" w:hAnsi="Times New Roman"/>
              </w:rPr>
              <w:t xml:space="preserve"> </w:t>
            </w:r>
            <w:r w:rsidR="001A7F07">
              <w:rPr>
                <w:rFonts w:ascii="Times New Roman" w:hAnsi="Times New Roman"/>
              </w:rPr>
              <w:t>Slovenskej republiky</w:t>
            </w:r>
            <w:r w:rsidRPr="001A7F07" w:rsidR="001A7F07">
              <w:rPr>
                <w:rFonts w:ascii="Times New Roman" w:hAnsi="Times New Roman"/>
              </w:rPr>
              <w:t xml:space="preserve"> č. 55/2014 Z. z. o štandardoch pre informačné systémy verejnej správy</w:t>
            </w:r>
            <w:r w:rsidRPr="00571BEB" w:rsidR="001A7F07">
              <w:rPr>
                <w:rFonts w:ascii="Times New Roman" w:hAnsi="Times New Roman"/>
              </w:rPr>
              <w:t xml:space="preserve"> </w:t>
            </w:r>
            <w:r w:rsidRPr="001A7F07" w:rsidR="001A7F07">
              <w:rPr>
                <w:rFonts w:ascii="Times New Roman" w:hAnsi="Times New Roman"/>
              </w:rPr>
              <w:t>v znení neskorších predpisov</w:t>
            </w:r>
          </w:p>
          <w:p w:rsidR="00571BEB" w:rsidP="00DA7958">
            <w:pPr>
              <w:bidi w:val="0"/>
              <w:rPr>
                <w:rFonts w:ascii="Times New Roman" w:hAnsi="Times New Roman"/>
              </w:rPr>
            </w:pPr>
            <w:r w:rsidRPr="00571BEB">
              <w:rPr>
                <w:rFonts w:ascii="Times New Roman" w:hAnsi="Times New Roman"/>
              </w:rPr>
              <w:t>Zákon č</w:t>
            </w:r>
            <w:r w:rsidR="00EE2C6C">
              <w:rPr>
                <w:rFonts w:ascii="Times New Roman" w:hAnsi="Times New Roman"/>
              </w:rPr>
              <w:t xml:space="preserve">. </w:t>
            </w:r>
            <w:r w:rsidR="00DA7958">
              <w:rPr>
                <w:rFonts w:ascii="Times New Roman" w:hAnsi="Times New Roman"/>
              </w:rPr>
              <w:t>126/2015</w:t>
            </w:r>
            <w:r w:rsidRPr="00F01333" w:rsidR="00DA7958">
              <w:rPr>
                <w:rFonts w:ascii="Times New Roman" w:hAnsi="Times New Roman"/>
              </w:rPr>
              <w:t xml:space="preserve"> Z. z. </w:t>
            </w:r>
            <w:r w:rsidRPr="00FA08FD" w:rsidR="00DA7958">
              <w:rPr>
                <w:rFonts w:ascii="Times New Roman" w:hAnsi="Times New Roman"/>
              </w:rPr>
              <w:t>o knižniciach a o zmene a doplnení zákona č. 206/2009 Z.</w:t>
            </w:r>
            <w:r w:rsidR="00DA7958">
              <w:rPr>
                <w:rFonts w:ascii="Times New Roman" w:hAnsi="Times New Roman"/>
              </w:rPr>
              <w:t xml:space="preserve"> </w:t>
            </w:r>
            <w:r w:rsidRPr="00FA08FD" w:rsidR="00DA7958">
              <w:rPr>
                <w:rFonts w:ascii="Times New Roman" w:hAnsi="Times New Roman"/>
              </w:rPr>
              <w:t>z. o múzeách a o galériách a o ochrane predmetov kultúrnej hodnoty a o zmene zákona Slovenskej národnej rady č. 372/1990 Zb. o priestupkoch v znení neskorších predpisov v znení zákona č. 38/2014 Z.</w:t>
            </w:r>
            <w:r w:rsidR="00DA7958">
              <w:rPr>
                <w:rFonts w:ascii="Times New Roman" w:hAnsi="Times New Roman"/>
              </w:rPr>
              <w:t xml:space="preserve"> </w:t>
            </w:r>
            <w:r w:rsidRPr="00FA08FD" w:rsidR="00DA7958">
              <w:rPr>
                <w:rFonts w:ascii="Times New Roman" w:hAnsi="Times New Roman"/>
              </w:rPr>
              <w:t>z.</w:t>
            </w:r>
          </w:p>
          <w:p w:rsidR="00DA7958" w:rsidP="00DA7958">
            <w:pPr>
              <w:bidi w:val="0"/>
              <w:rPr>
                <w:rFonts w:ascii="Times New Roman" w:hAnsi="Times New Roman"/>
              </w:rPr>
            </w:pPr>
            <w:r>
              <w:rPr>
                <w:rFonts w:ascii="Times New Roman" w:hAnsi="Times New Roman"/>
              </w:rPr>
              <w:t>Zákon č.</w:t>
            </w:r>
            <w:r w:rsidRPr="002650DC">
              <w:rPr>
                <w:rFonts w:ascii="Times New Roman" w:hAnsi="Times New Roman"/>
              </w:rPr>
              <w:t xml:space="preserve"> ..../... Z. z. Autorský zákon</w:t>
            </w:r>
            <w:r>
              <w:rPr>
                <w:rFonts w:ascii="Times New Roman" w:hAnsi="Times New Roman"/>
              </w:rPr>
              <w:t>.</w:t>
            </w:r>
          </w:p>
          <w:p w:rsidR="00F5612C" w:rsidRPr="00F5612C" w:rsidP="00F5612C">
            <w:pPr>
              <w:bidi w:val="0"/>
              <w:rPr>
                <w:rFonts w:ascii="Times New Roman" w:hAnsi="Times New Roman"/>
              </w:rPr>
            </w:pPr>
            <w:r w:rsidRPr="00F5612C">
              <w:rPr>
                <w:rFonts w:ascii="Times New Roman" w:hAnsi="Times New Roman"/>
              </w:rPr>
              <w:t xml:space="preserve">Zákon č. 99/1963 Zb. Občiansky súdny poriadok </w:t>
            </w:r>
            <w:r>
              <w:rPr>
                <w:rFonts w:ascii="Times New Roman" w:hAnsi="Times New Roman"/>
              </w:rPr>
              <w:t xml:space="preserve">v znení neskorších predpisov </w:t>
            </w:r>
            <w:r w:rsidRPr="00F5612C">
              <w:rPr>
                <w:rFonts w:ascii="Times New Roman" w:hAnsi="Times New Roman"/>
              </w:rPr>
              <w:t>(účinnosť do 30.6.2016)</w:t>
            </w:r>
          </w:p>
          <w:p w:rsidR="00F5612C" w:rsidRPr="00F5612C" w:rsidP="00F5612C">
            <w:pPr>
              <w:bidi w:val="0"/>
              <w:rPr>
                <w:rFonts w:ascii="Times New Roman" w:hAnsi="Times New Roman"/>
              </w:rPr>
            </w:pPr>
            <w:r w:rsidRPr="00F5612C">
              <w:rPr>
                <w:rFonts w:ascii="Times New Roman" w:hAnsi="Times New Roman"/>
              </w:rPr>
              <w:t>Zákon č. ..../.... Z. z. Správny súdny poriadok (účinnosť od 1.7.2016)</w:t>
            </w:r>
          </w:p>
          <w:p w:rsidR="00F5612C" w:rsidRPr="00F5612C" w:rsidP="00F5612C">
            <w:pPr>
              <w:bidi w:val="0"/>
              <w:rPr>
                <w:rFonts w:ascii="Times New Roman" w:hAnsi="Times New Roman"/>
                <w:sz w:val="20"/>
                <w:szCs w:val="20"/>
              </w:rPr>
            </w:pPr>
            <w:r w:rsidRPr="00F5612C">
              <w:rPr>
                <w:rFonts w:ascii="Times New Roman" w:hAnsi="Times New Roman"/>
              </w:rPr>
              <w:t>Zákon č. 136/2001 Z. z.</w:t>
            </w:r>
            <w:r>
              <w:rPr>
                <w:rFonts w:ascii="Times New Roman" w:hAnsi="Times New Roman"/>
              </w:rPr>
              <w:t xml:space="preserve"> </w:t>
            </w:r>
            <w:r w:rsidRPr="00F5612C">
              <w:rPr>
                <w:rFonts w:ascii="Times New Roman" w:hAnsi="Times New Roman"/>
              </w:rPr>
              <w:t>o ochrane hospodárskej súťaže a o zmene a doplnení zákona Slovenskej národnej rady č. 347/1990 Zb. o organizácii ministerstiev a ostatných ústredných orgánov štátnej správy Slovenskej republiky v znení neskorších predpisov</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2</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3</w:t>
            </w:r>
          </w:p>
        </w:tc>
        <w:tc>
          <w:tcPr>
            <w:tcW w:w="1009"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6</w:t>
            </w:r>
          </w:p>
        </w:tc>
        <w:tc>
          <w:tcPr>
            <w:tcW w:w="442"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7</w:t>
            </w:r>
          </w:p>
        </w:tc>
        <w:tc>
          <w:tcPr>
            <w:tcW w:w="2003"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011F5" w:rsidRPr="005B470D" w:rsidP="00E62A28">
            <w:pPr>
              <w:tabs>
                <w:tab w:val="left" w:pos="851"/>
              </w:tabs>
              <w:bidi w:val="0"/>
              <w:rPr>
                <w:rFonts w:ascii="Times New Roman" w:hAnsi="Times New Roman"/>
                <w:sz w:val="20"/>
                <w:szCs w:val="20"/>
              </w:rPr>
            </w:pPr>
            <w:r w:rsidRPr="005B470D" w:rsidR="00084F7E">
              <w:rPr>
                <w:rFonts w:ascii="Times New Roman" w:hAnsi="Times New Roman"/>
                <w:sz w:val="20"/>
                <w:szCs w:val="20"/>
              </w:rPr>
              <w:t>Č: 1</w:t>
            </w:r>
          </w:p>
          <w:p w:rsidR="00084F7E" w:rsidP="00E62A28">
            <w:pPr>
              <w:tabs>
                <w:tab w:val="left" w:pos="851"/>
              </w:tabs>
              <w:bidi w:val="0"/>
              <w:rPr>
                <w:rFonts w:ascii="Times New Roman" w:hAnsi="Times New Roman"/>
                <w:sz w:val="20"/>
                <w:szCs w:val="20"/>
              </w:rPr>
            </w:pPr>
            <w:r w:rsidRPr="005B470D">
              <w:rPr>
                <w:rFonts w:ascii="Times New Roman" w:hAnsi="Times New Roman"/>
                <w:sz w:val="20"/>
                <w:szCs w:val="20"/>
              </w:rPr>
              <w:t>O: 1</w:t>
            </w:r>
          </w:p>
          <w:p w:rsidR="00F01987" w:rsidRPr="00E62A28" w:rsidP="00E62A28">
            <w:pPr>
              <w:tabs>
                <w:tab w:val="left" w:pos="851"/>
              </w:tabs>
              <w:bidi w:val="0"/>
              <w:rPr>
                <w:rFonts w:ascii="Times New Roman" w:hAnsi="Times New Roman"/>
                <w:sz w:val="20"/>
                <w:szCs w:val="20"/>
              </w:rPr>
            </w:pPr>
            <w:r>
              <w:rPr>
                <w:rFonts w:ascii="Times New Roman" w:hAnsi="Times New Roman"/>
                <w:sz w:val="20"/>
                <w:szCs w:val="20"/>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01987" w:rsidP="00F01987">
            <w:pPr>
              <w:pStyle w:val="CM4"/>
              <w:bidi w:val="0"/>
              <w:spacing w:before="60" w:after="60"/>
              <w:rPr>
                <w:rFonts w:cs="EUAlbertina"/>
                <w:color w:val="000000"/>
                <w:sz w:val="19"/>
                <w:szCs w:val="19"/>
              </w:rPr>
            </w:pPr>
            <w:r>
              <w:rPr>
                <w:rFonts w:cs="EUAlbertina"/>
                <w:color w:val="000000"/>
                <w:sz w:val="19"/>
                <w:szCs w:val="19"/>
              </w:rPr>
              <w:t xml:space="preserve">Článok 1 sa mení takto: </w:t>
            </w:r>
          </w:p>
          <w:p w:rsidR="00F01987" w:rsidP="00F01987">
            <w:pPr>
              <w:pStyle w:val="CM4"/>
              <w:bidi w:val="0"/>
              <w:spacing w:before="60" w:after="60"/>
              <w:rPr>
                <w:rFonts w:cs="EUAlbertina"/>
                <w:color w:val="000000"/>
                <w:sz w:val="19"/>
                <w:szCs w:val="19"/>
              </w:rPr>
            </w:pPr>
            <w:r>
              <w:rPr>
                <w:rFonts w:cs="EUAlbertina"/>
                <w:color w:val="000000"/>
                <w:sz w:val="19"/>
                <w:szCs w:val="19"/>
              </w:rPr>
              <w:t xml:space="preserve">a) odsek 2 sa mení takto: </w:t>
            </w:r>
          </w:p>
          <w:p w:rsidR="00F01987" w:rsidP="00F01987">
            <w:pPr>
              <w:pStyle w:val="CM4"/>
              <w:bidi w:val="0"/>
              <w:spacing w:before="60" w:after="60"/>
              <w:rPr>
                <w:rFonts w:cs="EUAlbertina"/>
                <w:color w:val="000000"/>
                <w:sz w:val="19"/>
                <w:szCs w:val="19"/>
              </w:rPr>
            </w:pPr>
            <w:r>
              <w:rPr>
                <w:rFonts w:cs="EUAlbertina"/>
                <w:color w:val="000000"/>
                <w:sz w:val="19"/>
                <w:szCs w:val="19"/>
              </w:rPr>
              <w:t xml:space="preserve">i) písmeno a) sa nahrádza takto: </w:t>
            </w:r>
          </w:p>
          <w:p w:rsidR="00E011F5" w:rsidP="00F01987">
            <w:pPr>
              <w:tabs>
                <w:tab w:val="left" w:pos="851"/>
              </w:tabs>
              <w:bidi w:val="0"/>
              <w:rPr>
                <w:rFonts w:ascii="Times New Roman" w:hAnsi="Times New Roman" w:cs="EUAlbertina"/>
                <w:color w:val="000000"/>
                <w:sz w:val="19"/>
                <w:szCs w:val="19"/>
              </w:rPr>
            </w:pPr>
            <w:r w:rsidR="00F01987">
              <w:rPr>
                <w:rFonts w:ascii="Times New Roman" w:hAnsi="Times New Roman" w:cs="EUAlbertina"/>
                <w:color w:val="000000"/>
                <w:sz w:val="19"/>
                <w:szCs w:val="19"/>
              </w:rPr>
              <w:t>„a) dokumenty, ktorých poskytovanie nepatrí do rozsahu verejných úloh príslušných subjektov verejného sektora vymedzených právnym predpisom alebo inými záväznými pravidlami v členskom štáte alebo v prípade neexistencie takýchto pravidiel, vymedzených v súlade so všeobecnou administratívnou praxou v príslušnom členskom štáte za predpokladu, že je rozsah verejných úloh transparentný a podlieha preskúmaniu;“</w:t>
            </w:r>
          </w:p>
          <w:p w:rsidR="00F01987" w:rsidRPr="00E62A28" w:rsidP="00F01987">
            <w:pPr>
              <w:tabs>
                <w:tab w:val="left" w:pos="851"/>
              </w:tabs>
              <w:bidi w:val="0"/>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011F5" w:rsidRPr="00E62A28" w:rsidP="00E62A28">
            <w:pPr>
              <w:tabs>
                <w:tab w:val="left" w:pos="851"/>
              </w:tabs>
              <w:bidi w:val="0"/>
              <w:jc w:val="center"/>
              <w:rPr>
                <w:rFonts w:ascii="Times New Roman" w:hAnsi="Times New Roman"/>
                <w:sz w:val="20"/>
                <w:szCs w:val="20"/>
              </w:rPr>
            </w:pPr>
            <w:r w:rsidR="00667807">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011F5" w:rsidRPr="00E62A28" w:rsidP="00976A2A">
            <w:pPr>
              <w:tabs>
                <w:tab w:val="left" w:pos="851"/>
              </w:tabs>
              <w:bidi w:val="0"/>
              <w:rPr>
                <w:rFonts w:ascii="Times New Roman" w:hAnsi="Times New Roman"/>
                <w:sz w:val="20"/>
                <w:szCs w:val="20"/>
              </w:rPr>
            </w:pPr>
            <w:r w:rsidR="00976A2A">
              <w:rPr>
                <w:rFonts w:ascii="Times New Roman" w:hAnsi="Times New Roman"/>
                <w:sz w:val="20"/>
                <w:szCs w:val="20"/>
              </w:rPr>
              <w:t>Zákon č. ....</w:t>
            </w:r>
            <w:r w:rsidR="00667807">
              <w:rPr>
                <w:rFonts w:ascii="Times New Roman" w:hAnsi="Times New Roman"/>
                <w:sz w:val="20"/>
                <w:szCs w:val="20"/>
              </w:rPr>
              <w:t>/</w:t>
            </w:r>
            <w:r w:rsidR="00976A2A">
              <w:rPr>
                <w:rFonts w:ascii="Times New Roman" w:hAnsi="Times New Roman"/>
                <w:sz w:val="20"/>
                <w:szCs w:val="20"/>
              </w:rPr>
              <w:t>2015</w:t>
            </w:r>
            <w:r w:rsidR="00667807">
              <w:rPr>
                <w:rFonts w:ascii="Times New Roman" w:hAnsi="Times New Roman"/>
                <w:sz w:val="20"/>
                <w:szCs w:val="20"/>
              </w:rPr>
              <w:t xml:space="preserve">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42362" w:rsidP="00242362">
            <w:pPr>
              <w:tabs>
                <w:tab w:val="left" w:pos="851"/>
              </w:tabs>
              <w:bidi w:val="0"/>
              <w:rPr>
                <w:rFonts w:ascii="Times New Roman" w:hAnsi="Times New Roman"/>
                <w:sz w:val="20"/>
                <w:szCs w:val="20"/>
              </w:rPr>
            </w:pPr>
            <w:r>
              <w:rPr>
                <w:rFonts w:ascii="Times New Roman" w:hAnsi="Times New Roman"/>
                <w:sz w:val="20"/>
                <w:szCs w:val="20"/>
              </w:rPr>
              <w:t>§: 21c</w:t>
            </w:r>
          </w:p>
          <w:p w:rsidR="00242362" w:rsidP="00242362">
            <w:pPr>
              <w:tabs>
                <w:tab w:val="left" w:pos="851"/>
              </w:tabs>
              <w:bidi w:val="0"/>
              <w:rPr>
                <w:rFonts w:ascii="Times New Roman" w:hAnsi="Times New Roman"/>
                <w:sz w:val="20"/>
                <w:szCs w:val="20"/>
              </w:rPr>
            </w:pPr>
            <w:r>
              <w:rPr>
                <w:rFonts w:ascii="Times New Roman" w:hAnsi="Times New Roman"/>
                <w:sz w:val="20"/>
                <w:szCs w:val="20"/>
              </w:rPr>
              <w:t>O: 1</w:t>
            </w:r>
          </w:p>
          <w:p w:rsidR="00036E0F" w:rsidP="00242362">
            <w:pPr>
              <w:tabs>
                <w:tab w:val="left" w:pos="851"/>
              </w:tabs>
              <w:bidi w:val="0"/>
              <w:rPr>
                <w:rFonts w:ascii="Times New Roman" w:hAnsi="Times New Roman"/>
                <w:sz w:val="20"/>
                <w:szCs w:val="20"/>
              </w:rPr>
            </w:pPr>
            <w:r w:rsidR="00242362">
              <w:rPr>
                <w:rFonts w:ascii="Times New Roman" w:hAnsi="Times New Roman"/>
                <w:sz w:val="20"/>
                <w:szCs w:val="20"/>
              </w:rPr>
              <w:t>P: b)</w:t>
            </w:r>
          </w:p>
          <w:p w:rsidR="00036E0F" w:rsidP="00036E0F">
            <w:pPr>
              <w:tabs>
                <w:tab w:val="left" w:pos="851"/>
              </w:tabs>
              <w:bidi w:val="0"/>
              <w:rPr>
                <w:rFonts w:ascii="Times New Roman" w:hAnsi="Times New Roman"/>
                <w:sz w:val="20"/>
                <w:szCs w:val="20"/>
              </w:rPr>
            </w:pPr>
          </w:p>
          <w:p w:rsidR="00036E0F" w:rsidP="00036E0F">
            <w:pPr>
              <w:tabs>
                <w:tab w:val="left" w:pos="851"/>
              </w:tabs>
              <w:bidi w:val="0"/>
              <w:rPr>
                <w:rFonts w:ascii="Times New Roman" w:hAnsi="Times New Roman"/>
                <w:sz w:val="20"/>
                <w:szCs w:val="20"/>
              </w:rPr>
            </w:pPr>
          </w:p>
          <w:p w:rsidR="00036E0F" w:rsidP="00036E0F">
            <w:pPr>
              <w:tabs>
                <w:tab w:val="left" w:pos="851"/>
              </w:tabs>
              <w:bidi w:val="0"/>
              <w:rPr>
                <w:rFonts w:ascii="Times New Roman" w:hAnsi="Times New Roman"/>
                <w:sz w:val="20"/>
                <w:szCs w:val="20"/>
              </w:rPr>
            </w:pPr>
          </w:p>
          <w:p w:rsidR="00036E0F" w:rsidP="00036E0F">
            <w:pPr>
              <w:tabs>
                <w:tab w:val="left" w:pos="851"/>
              </w:tabs>
              <w:bidi w:val="0"/>
              <w:rPr>
                <w:rFonts w:ascii="Times New Roman" w:hAnsi="Times New Roman"/>
                <w:sz w:val="20"/>
                <w:szCs w:val="20"/>
              </w:rPr>
            </w:pPr>
          </w:p>
          <w:p w:rsidR="00036E0F" w:rsidP="00036E0F">
            <w:pPr>
              <w:tabs>
                <w:tab w:val="left" w:pos="851"/>
              </w:tabs>
              <w:bidi w:val="0"/>
              <w:rPr>
                <w:rFonts w:ascii="Times New Roman" w:hAnsi="Times New Roman"/>
                <w:sz w:val="20"/>
                <w:szCs w:val="20"/>
              </w:rPr>
            </w:pPr>
          </w:p>
          <w:p w:rsidR="00667807" w:rsidRPr="00E62A28"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242362" w:rsidRPr="008E6A99" w:rsidP="00242362">
            <w:pPr>
              <w:pStyle w:val="ListParagraph"/>
              <w:bidi w:val="0"/>
              <w:spacing w:after="0" w:line="240" w:lineRule="auto"/>
              <w:ind w:left="0"/>
              <w:jc w:val="both"/>
              <w:rPr>
                <w:rFonts w:ascii="Times New Roman" w:hAnsi="Times New Roman"/>
                <w:sz w:val="20"/>
                <w:szCs w:val="20"/>
              </w:rPr>
            </w:pPr>
            <w:r w:rsidRPr="008E6A99">
              <w:rPr>
                <w:rFonts w:ascii="Times New Roman" w:hAnsi="Times New Roman"/>
                <w:sz w:val="20"/>
                <w:szCs w:val="20"/>
              </w:rPr>
              <w:t xml:space="preserve">Osobitné ustanovenia o opakovanom použití informácií sa nevzťahujú </w:t>
            </w:r>
            <w:r>
              <w:rPr>
                <w:rFonts w:ascii="Times New Roman" w:eastAsia="EUAlbertina-Regular-Identity-H" w:hAnsi="Times New Roman" w:hint="default"/>
                <w:sz w:val="20"/>
                <w:szCs w:val="20"/>
              </w:rPr>
              <w:t>na informá</w:t>
            </w:r>
            <w:r>
              <w:rPr>
                <w:rFonts w:ascii="Times New Roman" w:eastAsia="EUAlbertina-Regular-Identity-H" w:hAnsi="Times New Roman" w:hint="default"/>
                <w:sz w:val="20"/>
                <w:szCs w:val="20"/>
              </w:rPr>
              <w:t>ciu,...</w:t>
            </w:r>
          </w:p>
          <w:p w:rsidR="00242362" w:rsidRPr="008E6A99" w:rsidP="00242362">
            <w:pPr>
              <w:bidi w:val="0"/>
              <w:jc w:val="both"/>
              <w:rPr>
                <w:rFonts w:ascii="Times New Roman" w:hAnsi="Times New Roman"/>
                <w:sz w:val="20"/>
                <w:szCs w:val="20"/>
              </w:rPr>
            </w:pPr>
          </w:p>
          <w:p w:rsidR="00242362" w:rsidRPr="008B6B27" w:rsidP="00242362">
            <w:pPr>
              <w:bidi w:val="0"/>
              <w:jc w:val="both"/>
              <w:rPr>
                <w:rFonts w:ascii="Times New Roman" w:eastAsia="EUAlbertina-Regular-Identity-H" w:hAnsi="Times New Roman"/>
                <w:sz w:val="20"/>
                <w:szCs w:val="20"/>
              </w:rPr>
            </w:pPr>
            <w:r>
              <w:rPr>
                <w:rFonts w:ascii="Times New Roman" w:eastAsia="EUAlbertina-Regular-Identity-H" w:hAnsi="Times New Roman"/>
                <w:sz w:val="20"/>
                <w:szCs w:val="20"/>
              </w:rPr>
              <w:t xml:space="preserve">b) </w:t>
            </w:r>
            <w:r w:rsidRPr="008B6B27">
              <w:rPr>
                <w:rFonts w:ascii="Times New Roman" w:eastAsia="EUAlbertina-Regular-Identity-H" w:hAnsi="Times New Roman"/>
                <w:sz w:val="20"/>
                <w:szCs w:val="20"/>
              </w:rPr>
              <w:t xml:space="preserve">ktorej </w:t>
            </w:r>
            <w:r w:rsidRPr="00D53561">
              <w:rPr>
                <w:rFonts w:ascii="Times New Roman" w:eastAsia="EUAlbertina-Regular-Identity-H" w:hAnsi="Times New Roman" w:hint="default"/>
                <w:sz w:val="20"/>
                <w:szCs w:val="20"/>
              </w:rPr>
              <w:t>vyhotovenie nepatrí</w:t>
            </w:r>
            <w:r w:rsidRPr="00D53561">
              <w:rPr>
                <w:rFonts w:ascii="Times New Roman" w:eastAsia="EUAlbertina-Regular-Identity-H" w:hAnsi="Times New Roman" w:hint="default"/>
                <w:sz w:val="20"/>
                <w:szCs w:val="20"/>
              </w:rPr>
              <w:t xml:space="preserve"> do rozsahu plnenia ú</w:t>
            </w:r>
            <w:r w:rsidRPr="00D53561">
              <w:rPr>
                <w:rFonts w:ascii="Times New Roman" w:eastAsia="EUAlbertina-Regular-Identity-H" w:hAnsi="Times New Roman" w:hint="default"/>
                <w:sz w:val="20"/>
                <w:szCs w:val="20"/>
              </w:rPr>
              <w:t>loh povinnej osoby</w:t>
            </w:r>
            <w:r w:rsidRPr="00D53561" w:rsidR="00E45C8D">
              <w:rPr>
                <w:rFonts w:ascii="Times New Roman" w:eastAsia="EUAlbertina-Regular-Identity-H" w:hAnsi="Times New Roman" w:hint="default"/>
                <w:sz w:val="20"/>
                <w:szCs w:val="20"/>
              </w:rPr>
              <w:t xml:space="preserve"> vymedzený</w:t>
            </w:r>
            <w:r w:rsidRPr="00D53561" w:rsidR="00E45C8D">
              <w:rPr>
                <w:rFonts w:ascii="Times New Roman" w:eastAsia="EUAlbertina-Regular-Identity-H" w:hAnsi="Times New Roman" w:hint="default"/>
                <w:sz w:val="20"/>
                <w:szCs w:val="20"/>
              </w:rPr>
              <w:t>ch zá</w:t>
            </w:r>
            <w:r w:rsidRPr="00D53561" w:rsidR="00E45C8D">
              <w:rPr>
                <w:rFonts w:ascii="Times New Roman" w:eastAsia="EUAlbertina-Regular-Identity-H" w:hAnsi="Times New Roman" w:hint="default"/>
                <w:sz w:val="20"/>
                <w:szCs w:val="20"/>
              </w:rPr>
              <w:t>konom</w:t>
            </w:r>
            <w:r w:rsidRPr="00D53561">
              <w:rPr>
                <w:rFonts w:ascii="Times New Roman" w:eastAsia="EUAlbertina-Regular-Identity-H" w:hAnsi="Times New Roman"/>
                <w:sz w:val="20"/>
                <w:szCs w:val="20"/>
              </w:rPr>
              <w:t>,</w:t>
            </w:r>
          </w:p>
          <w:p w:rsidR="00E011F5" w:rsidRPr="00E62A28" w:rsidP="00FB023C">
            <w:pPr>
              <w:pStyle w:val="ListParagraph"/>
              <w:bidi w:val="0"/>
              <w:spacing w:after="0" w:line="240" w:lineRule="auto"/>
              <w:ind w:left="0"/>
              <w:jc w:val="both"/>
              <w:rPr>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E011F5" w:rsidRPr="00E62A28" w:rsidP="00E62A28">
            <w:pPr>
              <w:tabs>
                <w:tab w:val="left" w:pos="851"/>
              </w:tabs>
              <w:bidi w:val="0"/>
              <w:rPr>
                <w:rFonts w:ascii="Times New Roman" w:hAnsi="Times New Roman"/>
                <w:sz w:val="20"/>
                <w:szCs w:val="20"/>
              </w:rPr>
            </w:pPr>
            <w:r w:rsidR="00976ADF">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E011F5"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112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Č: 1</w:t>
            </w:r>
          </w:p>
          <w:p w:rsidR="003C18F7" w:rsidP="00E62A28">
            <w:pPr>
              <w:tabs>
                <w:tab w:val="left" w:pos="851"/>
              </w:tabs>
              <w:bidi w:val="0"/>
              <w:rPr>
                <w:rFonts w:ascii="Times New Roman" w:hAnsi="Times New Roman"/>
                <w:sz w:val="20"/>
                <w:szCs w:val="20"/>
              </w:rPr>
            </w:pPr>
            <w:r w:rsidRPr="00E62A28">
              <w:rPr>
                <w:rFonts w:ascii="Times New Roman" w:hAnsi="Times New Roman"/>
                <w:sz w:val="20"/>
                <w:szCs w:val="20"/>
              </w:rPr>
              <w:t xml:space="preserve">O: </w:t>
            </w:r>
            <w:r>
              <w:rPr>
                <w:rFonts w:ascii="Times New Roman" w:hAnsi="Times New Roman"/>
                <w:sz w:val="20"/>
                <w:szCs w:val="20"/>
              </w:rPr>
              <w:t>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F01987">
            <w:pPr>
              <w:pStyle w:val="CM4"/>
              <w:bidi w:val="0"/>
              <w:spacing w:before="60" w:after="60"/>
              <w:rPr>
                <w:rFonts w:cs="EUAlbertina"/>
                <w:color w:val="000000"/>
                <w:sz w:val="19"/>
                <w:szCs w:val="19"/>
              </w:rPr>
            </w:pPr>
            <w:r>
              <w:rPr>
                <w:rFonts w:cs="EUAlbertina"/>
                <w:color w:val="000000"/>
                <w:sz w:val="19"/>
                <w:szCs w:val="19"/>
              </w:rPr>
              <w:t xml:space="preserve">ii) písmeno c) sa nahrádza takto: </w:t>
            </w:r>
          </w:p>
          <w:p w:rsidR="003C18F7" w:rsidP="00F01987">
            <w:pPr>
              <w:pStyle w:val="CM4"/>
              <w:bidi w:val="0"/>
              <w:spacing w:before="60" w:after="60"/>
              <w:rPr>
                <w:rFonts w:cs="EUAlbertina"/>
                <w:color w:val="000000"/>
                <w:sz w:val="19"/>
                <w:szCs w:val="19"/>
              </w:rPr>
            </w:pPr>
            <w:r>
              <w:rPr>
                <w:rFonts w:cs="EUAlbertina"/>
                <w:color w:val="000000"/>
                <w:sz w:val="19"/>
                <w:szCs w:val="19"/>
              </w:rPr>
              <w:t xml:space="preserve">„c) dokumenty, ku ktorým nie je podľa prístupového režimu v členských štátoch prístup aj z týchto dôvodov: </w:t>
            </w:r>
          </w:p>
          <w:p w:rsidR="003C18F7" w:rsidP="00F01987">
            <w:pPr>
              <w:pStyle w:val="CM4"/>
              <w:bidi w:val="0"/>
              <w:spacing w:before="60" w:after="60"/>
              <w:rPr>
                <w:rFonts w:cs="EUAlbertina"/>
                <w:color w:val="000000"/>
                <w:sz w:val="19"/>
                <w:szCs w:val="19"/>
              </w:rPr>
            </w:pPr>
            <w:r>
              <w:rPr>
                <w:rFonts w:cs="EUAlbertina"/>
                <w:color w:val="000000"/>
                <w:sz w:val="19"/>
                <w:szCs w:val="19"/>
              </w:rPr>
              <w:t xml:space="preserve">— ochrany národnej bezpečnosti (t. j. bezpečnosť štátu), obrany alebo verejnej bezpečnosti, </w:t>
            </w:r>
          </w:p>
          <w:p w:rsidR="003C18F7" w:rsidP="00F01987">
            <w:pPr>
              <w:pStyle w:val="CM4"/>
              <w:bidi w:val="0"/>
              <w:spacing w:before="60" w:after="60"/>
              <w:rPr>
                <w:rFonts w:cs="EUAlbertina"/>
                <w:color w:val="000000"/>
                <w:sz w:val="19"/>
                <w:szCs w:val="19"/>
              </w:rPr>
            </w:pPr>
            <w:r>
              <w:rPr>
                <w:rFonts w:cs="EUAlbertina"/>
                <w:color w:val="000000"/>
                <w:sz w:val="19"/>
                <w:szCs w:val="19"/>
              </w:rPr>
              <w:t xml:space="preserve">— </w:t>
            </w:r>
            <w:r w:rsidRPr="007C40FA">
              <w:rPr>
                <w:rFonts w:cs="EUAlbertina"/>
                <w:color w:val="000000"/>
                <w:sz w:val="19"/>
                <w:szCs w:val="19"/>
              </w:rPr>
              <w:t>dôvernosti štatistických údajov,</w:t>
            </w:r>
            <w:r>
              <w:rPr>
                <w:rFonts w:cs="EUAlbertina"/>
                <w:color w:val="000000"/>
                <w:sz w:val="19"/>
                <w:szCs w:val="19"/>
              </w:rPr>
              <w:t xml:space="preserve"> </w:t>
            </w:r>
          </w:p>
          <w:p w:rsidR="003C18F7" w:rsidRPr="00E62A28" w:rsidP="00F01987">
            <w:pPr>
              <w:tabs>
                <w:tab w:val="left" w:pos="851"/>
              </w:tabs>
              <w:bidi w:val="0"/>
              <w:spacing w:before="75" w:after="75"/>
              <w:ind w:right="225"/>
              <w:rPr>
                <w:rFonts w:ascii="Times New Roman" w:hAnsi="Times New Roman"/>
                <w:sz w:val="20"/>
                <w:szCs w:val="20"/>
              </w:rPr>
            </w:pPr>
            <w:r>
              <w:rPr>
                <w:rFonts w:ascii="Times New Roman" w:hAnsi="Times New Roman" w:cs="EUAlbertina"/>
                <w:color w:val="000000"/>
                <w:sz w:val="19"/>
                <w:szCs w:val="19"/>
              </w:rPr>
              <w:t>— dôvernosti obchodných údajov (napr. obchodné, profesionálne alebo podnikové tajomstvo);“</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Zákon č. 211/2000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835780">
            <w:pPr>
              <w:tabs>
                <w:tab w:val="left" w:pos="851"/>
              </w:tabs>
              <w:bidi w:val="0"/>
              <w:rPr>
                <w:rFonts w:ascii="Times New Roman" w:hAnsi="Times New Roman"/>
                <w:sz w:val="20"/>
                <w:szCs w:val="20"/>
              </w:rPr>
            </w:pPr>
            <w:r>
              <w:rPr>
                <w:rFonts w:ascii="Times New Roman" w:hAnsi="Times New Roman"/>
                <w:sz w:val="20"/>
                <w:szCs w:val="20"/>
              </w:rPr>
              <w:t>§: 21c</w:t>
            </w:r>
          </w:p>
          <w:p w:rsidR="003C18F7" w:rsidP="00835780">
            <w:pPr>
              <w:tabs>
                <w:tab w:val="left" w:pos="851"/>
              </w:tabs>
              <w:bidi w:val="0"/>
              <w:rPr>
                <w:rFonts w:ascii="Times New Roman" w:hAnsi="Times New Roman"/>
                <w:sz w:val="20"/>
                <w:szCs w:val="20"/>
              </w:rPr>
            </w:pPr>
            <w:r>
              <w:rPr>
                <w:rFonts w:ascii="Times New Roman" w:hAnsi="Times New Roman"/>
                <w:sz w:val="20"/>
                <w:szCs w:val="20"/>
              </w:rPr>
              <w:t>O: 1</w:t>
            </w:r>
          </w:p>
          <w:p w:rsidR="003C18F7" w:rsidP="00835780">
            <w:pPr>
              <w:tabs>
                <w:tab w:val="left" w:pos="851"/>
              </w:tabs>
              <w:bidi w:val="0"/>
              <w:rPr>
                <w:rFonts w:ascii="Times New Roman" w:hAnsi="Times New Roman"/>
                <w:sz w:val="20"/>
                <w:szCs w:val="20"/>
              </w:rPr>
            </w:pPr>
            <w:r>
              <w:rPr>
                <w:rFonts w:ascii="Times New Roman" w:hAnsi="Times New Roman"/>
                <w:sz w:val="20"/>
                <w:szCs w:val="20"/>
              </w:rPr>
              <w:t>P: g)</w:t>
            </w:r>
          </w:p>
          <w:p w:rsidR="003C18F7" w:rsidP="00835780">
            <w:pPr>
              <w:tabs>
                <w:tab w:val="left" w:pos="851"/>
              </w:tabs>
              <w:bidi w:val="0"/>
              <w:rPr>
                <w:rFonts w:ascii="Times New Roman" w:hAnsi="Times New Roman"/>
                <w:sz w:val="20"/>
                <w:szCs w:val="20"/>
              </w:rPr>
            </w:pPr>
          </w:p>
          <w:p w:rsidR="003C18F7" w:rsidP="00835780">
            <w:pPr>
              <w:tabs>
                <w:tab w:val="left" w:pos="851"/>
              </w:tabs>
              <w:bidi w:val="0"/>
              <w:rPr>
                <w:rFonts w:ascii="Times New Roman" w:hAnsi="Times New Roman"/>
                <w:sz w:val="20"/>
                <w:szCs w:val="20"/>
              </w:rPr>
            </w:pPr>
          </w:p>
          <w:p w:rsidR="003C18F7" w:rsidP="00835780">
            <w:pPr>
              <w:tabs>
                <w:tab w:val="left" w:pos="851"/>
              </w:tabs>
              <w:bidi w:val="0"/>
              <w:rPr>
                <w:rFonts w:ascii="Times New Roman" w:hAnsi="Times New Roman"/>
                <w:sz w:val="20"/>
                <w:szCs w:val="20"/>
              </w:rPr>
            </w:pPr>
          </w:p>
          <w:p w:rsidR="003C18F7" w:rsidP="00835780">
            <w:pPr>
              <w:tabs>
                <w:tab w:val="left" w:pos="851"/>
              </w:tabs>
              <w:bidi w:val="0"/>
              <w:rPr>
                <w:rFonts w:ascii="Times New Roman" w:hAnsi="Times New Roman"/>
                <w:sz w:val="20"/>
                <w:szCs w:val="20"/>
              </w:rPr>
            </w:pPr>
          </w:p>
          <w:p w:rsidR="003C18F7" w:rsidP="00835780">
            <w:pPr>
              <w:tabs>
                <w:tab w:val="left" w:pos="851"/>
              </w:tabs>
              <w:bidi w:val="0"/>
              <w:rPr>
                <w:rFonts w:ascii="Times New Roman" w:hAnsi="Times New Roman"/>
                <w:sz w:val="20"/>
                <w:szCs w:val="20"/>
              </w:rPr>
            </w:pPr>
          </w:p>
          <w:p w:rsidR="003C18F7" w:rsidP="00835780">
            <w:pPr>
              <w:tabs>
                <w:tab w:val="left" w:pos="851"/>
              </w:tabs>
              <w:bidi w:val="0"/>
              <w:rPr>
                <w:rFonts w:ascii="Times New Roman" w:hAnsi="Times New Roman"/>
                <w:sz w:val="20"/>
                <w:szCs w:val="20"/>
              </w:rPr>
            </w:pPr>
          </w:p>
          <w:p w:rsidR="003C18F7" w:rsidP="00835780">
            <w:pPr>
              <w:tabs>
                <w:tab w:val="left" w:pos="851"/>
              </w:tabs>
              <w:bidi w:val="0"/>
              <w:rPr>
                <w:rFonts w:ascii="Times New Roman" w:hAnsi="Times New Roman"/>
                <w:sz w:val="20"/>
                <w:szCs w:val="20"/>
              </w:rPr>
            </w:pPr>
          </w:p>
          <w:p w:rsidR="003C18F7" w:rsidP="00835780">
            <w:pPr>
              <w:tabs>
                <w:tab w:val="left" w:pos="851"/>
              </w:tabs>
              <w:bidi w:val="0"/>
              <w:rPr>
                <w:rFonts w:ascii="Times New Roman" w:hAnsi="Times New Roman"/>
                <w:sz w:val="20"/>
                <w:szCs w:val="20"/>
              </w:rPr>
            </w:pPr>
            <w:r>
              <w:rPr>
                <w:rFonts w:ascii="Times New Roman" w:hAnsi="Times New Roman"/>
                <w:sz w:val="20"/>
                <w:szCs w:val="20"/>
              </w:rPr>
              <w:t>P: a)</w:t>
            </w:r>
          </w:p>
          <w:p w:rsidR="003C18F7" w:rsidP="00835780">
            <w:pPr>
              <w:tabs>
                <w:tab w:val="left" w:pos="851"/>
              </w:tabs>
              <w:bidi w:val="0"/>
              <w:rPr>
                <w:rFonts w:ascii="Times New Roman" w:hAnsi="Times New Roman"/>
                <w:sz w:val="20"/>
                <w:szCs w:val="20"/>
              </w:rPr>
            </w:pPr>
          </w:p>
          <w:p w:rsidR="003C18F7" w:rsidP="00835780">
            <w:pPr>
              <w:tabs>
                <w:tab w:val="left" w:pos="851"/>
              </w:tabs>
              <w:bidi w:val="0"/>
              <w:rPr>
                <w:rFonts w:ascii="Times New Roman" w:hAnsi="Times New Roman"/>
                <w:sz w:val="20"/>
                <w:szCs w:val="20"/>
              </w:rPr>
            </w:pPr>
          </w:p>
          <w:p w:rsidR="003C18F7" w:rsidP="003C18F7">
            <w:pPr>
              <w:tabs>
                <w:tab w:val="left" w:pos="851"/>
              </w:tabs>
              <w:bidi w:val="0"/>
              <w:rPr>
                <w:rFonts w:ascii="Times New Roman" w:hAnsi="Times New Roman"/>
                <w:sz w:val="20"/>
                <w:szCs w:val="20"/>
              </w:rPr>
            </w:pPr>
            <w:r>
              <w:rPr>
                <w:rFonts w:ascii="Times New Roman" w:hAnsi="Times New Roman"/>
                <w:sz w:val="20"/>
                <w:szCs w:val="20"/>
              </w:rPr>
              <w:t>§: 10</w:t>
            </w:r>
          </w:p>
          <w:p w:rsidR="003C18F7" w:rsidP="003C18F7">
            <w:pPr>
              <w:tabs>
                <w:tab w:val="left" w:pos="851"/>
              </w:tabs>
              <w:bidi w:val="0"/>
              <w:rPr>
                <w:rFonts w:ascii="Times New Roman" w:hAnsi="Times New Roman"/>
                <w:sz w:val="20"/>
                <w:szCs w:val="20"/>
              </w:rPr>
            </w:pPr>
          </w:p>
          <w:p w:rsidR="003C18F7" w:rsidRPr="00E62A28" w:rsidP="00835780">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8E6A99" w:rsidP="008E6A99">
            <w:pPr>
              <w:pStyle w:val="ListParagraph"/>
              <w:bidi w:val="0"/>
              <w:spacing w:after="0" w:line="240" w:lineRule="auto"/>
              <w:ind w:left="0"/>
              <w:jc w:val="both"/>
              <w:rPr>
                <w:rFonts w:ascii="Times New Roman" w:hAnsi="Times New Roman"/>
                <w:sz w:val="20"/>
                <w:szCs w:val="20"/>
              </w:rPr>
            </w:pPr>
            <w:r w:rsidRPr="008E6A99">
              <w:rPr>
                <w:rFonts w:ascii="Times New Roman" w:hAnsi="Times New Roman"/>
                <w:sz w:val="20"/>
                <w:szCs w:val="20"/>
              </w:rPr>
              <w:t xml:space="preserve">Osobitné ustanovenia o opakovanom použití informácií sa nevzťahujú </w:t>
            </w:r>
            <w:r>
              <w:rPr>
                <w:rFonts w:ascii="Times New Roman" w:eastAsia="EUAlbertina-Regular-Identity-H" w:hAnsi="Times New Roman" w:hint="default"/>
                <w:sz w:val="20"/>
                <w:szCs w:val="20"/>
              </w:rPr>
              <w:t>na informá</w:t>
            </w:r>
            <w:r>
              <w:rPr>
                <w:rFonts w:ascii="Times New Roman" w:eastAsia="EUAlbertina-Regular-Identity-H" w:hAnsi="Times New Roman" w:hint="default"/>
                <w:sz w:val="20"/>
                <w:szCs w:val="20"/>
              </w:rPr>
              <w:t>ciu,...</w:t>
            </w:r>
          </w:p>
          <w:p w:rsidR="003C18F7" w:rsidRPr="008E6A99" w:rsidP="008E6A99">
            <w:pPr>
              <w:bidi w:val="0"/>
              <w:jc w:val="both"/>
              <w:rPr>
                <w:rFonts w:ascii="Times New Roman" w:hAnsi="Times New Roman"/>
                <w:sz w:val="20"/>
                <w:szCs w:val="20"/>
              </w:rPr>
            </w:pPr>
          </w:p>
          <w:p w:rsidR="003C18F7" w:rsidP="008B6B27">
            <w:pPr>
              <w:bidi w:val="0"/>
              <w:jc w:val="both"/>
              <w:rPr>
                <w:rFonts w:ascii="Times New Roman" w:eastAsia="EUAlbertina-Regular-Identity-H" w:hAnsi="Times New Roman"/>
                <w:sz w:val="20"/>
                <w:szCs w:val="20"/>
              </w:rPr>
            </w:pPr>
            <w:r>
              <w:rPr>
                <w:rFonts w:ascii="Times New Roman" w:eastAsia="EUAlbertina-Regular-Identity-H" w:hAnsi="Times New Roman"/>
                <w:sz w:val="20"/>
                <w:szCs w:val="20"/>
              </w:rPr>
              <w:t xml:space="preserve">g) </w:t>
            </w:r>
            <w:r w:rsidRPr="008B6B27">
              <w:rPr>
                <w:rFonts w:ascii="Times New Roman" w:eastAsia="EUAlbertina-Regular-Identity-H" w:hAnsi="Times New Roman"/>
                <w:sz w:val="20"/>
                <w:szCs w:val="20"/>
              </w:rPr>
              <w:t xml:space="preserve">ktorej </w:t>
            </w:r>
            <w:r w:rsidRPr="003A4CBB">
              <w:rPr>
                <w:rFonts w:ascii="Times New Roman" w:eastAsia="EUAlbertina-Regular-Identity-H" w:hAnsi="Times New Roman" w:hint="default"/>
                <w:sz w:val="20"/>
                <w:szCs w:val="20"/>
              </w:rPr>
              <w:t>sprí</w:t>
            </w:r>
            <w:r w:rsidRPr="003A4CBB">
              <w:rPr>
                <w:rFonts w:ascii="Times New Roman" w:eastAsia="EUAlbertina-Regular-Identity-H" w:hAnsi="Times New Roman" w:hint="default"/>
                <w:sz w:val="20"/>
                <w:szCs w:val="20"/>
              </w:rPr>
              <w:t>stupnenie by mohlo ohroziť</w:t>
            </w:r>
            <w:r w:rsidRPr="003A4CBB">
              <w:rPr>
                <w:rFonts w:ascii="Times New Roman" w:eastAsia="EUAlbertina-Regular-Identity-H" w:hAnsi="Times New Roman" w:hint="default"/>
                <w:sz w:val="20"/>
                <w:szCs w:val="20"/>
              </w:rPr>
              <w:t xml:space="preserve"> bezpeč</w:t>
            </w:r>
            <w:r w:rsidRPr="003A4CBB">
              <w:rPr>
                <w:rFonts w:ascii="Times New Roman" w:eastAsia="EUAlbertina-Regular-Identity-H" w:hAnsi="Times New Roman" w:hint="default"/>
                <w:sz w:val="20"/>
                <w:szCs w:val="20"/>
              </w:rPr>
              <w:t>nosť</w:t>
            </w:r>
            <w:r w:rsidRPr="003A4CBB">
              <w:rPr>
                <w:rFonts w:ascii="Times New Roman" w:eastAsia="EUAlbertina-Regular-Identity-H" w:hAnsi="Times New Roman" w:hint="default"/>
                <w:sz w:val="20"/>
                <w:szCs w:val="20"/>
              </w:rPr>
              <w:t xml:space="preserve"> alebo obranu Slovenskej republiky alebo jej zahranič</w:t>
            </w:r>
            <w:r w:rsidRPr="003A4CBB">
              <w:rPr>
                <w:rFonts w:ascii="Times New Roman" w:eastAsia="EUAlbertina-Regular-Identity-H" w:hAnsi="Times New Roman" w:hint="default"/>
                <w:sz w:val="20"/>
                <w:szCs w:val="20"/>
              </w:rPr>
              <w:t>nopolitické</w:t>
            </w:r>
            <w:r w:rsidRPr="003A4CBB">
              <w:rPr>
                <w:rFonts w:ascii="Times New Roman" w:eastAsia="EUAlbertina-Regular-Identity-H" w:hAnsi="Times New Roman" w:hint="default"/>
                <w:sz w:val="20"/>
                <w:szCs w:val="20"/>
              </w:rPr>
              <w:t xml:space="preserve"> zá</w:t>
            </w:r>
            <w:r w:rsidRPr="003A4CBB">
              <w:rPr>
                <w:rFonts w:ascii="Times New Roman" w:eastAsia="EUAlbertina-Regular-Identity-H" w:hAnsi="Times New Roman" w:hint="default"/>
                <w:sz w:val="20"/>
                <w:szCs w:val="20"/>
              </w:rPr>
              <w:t>ujmy,</w:t>
            </w:r>
          </w:p>
          <w:p w:rsidR="003C18F7" w:rsidP="008B6B27">
            <w:pPr>
              <w:bidi w:val="0"/>
              <w:jc w:val="both"/>
              <w:rPr>
                <w:rFonts w:ascii="Times New Roman" w:eastAsia="EUAlbertina-Regular-Identity-H" w:hAnsi="Times New Roman"/>
                <w:sz w:val="20"/>
                <w:szCs w:val="20"/>
              </w:rPr>
            </w:pPr>
          </w:p>
          <w:p w:rsidR="003C18F7" w:rsidRPr="008E6A99" w:rsidP="003A4CBB">
            <w:pPr>
              <w:pStyle w:val="ListParagraph"/>
              <w:bidi w:val="0"/>
              <w:spacing w:after="0" w:line="240" w:lineRule="auto"/>
              <w:ind w:left="0"/>
              <w:jc w:val="both"/>
              <w:rPr>
                <w:rFonts w:ascii="Times New Roman" w:hAnsi="Times New Roman"/>
                <w:sz w:val="20"/>
                <w:szCs w:val="20"/>
              </w:rPr>
            </w:pPr>
            <w:r w:rsidRPr="008E6A99">
              <w:rPr>
                <w:rFonts w:ascii="Times New Roman" w:hAnsi="Times New Roman"/>
                <w:sz w:val="20"/>
                <w:szCs w:val="20"/>
              </w:rPr>
              <w:t xml:space="preserve">Osobitné ustanovenia o opakovanom použití informácií sa nevzťahujú </w:t>
            </w:r>
            <w:r w:rsidRPr="008E6A99">
              <w:rPr>
                <w:rFonts w:ascii="Times New Roman" w:eastAsia="EUAlbertina-Regular-Identity-H" w:hAnsi="Times New Roman" w:hint="default"/>
                <w:sz w:val="20"/>
                <w:szCs w:val="20"/>
              </w:rPr>
              <w:t>na informá</w:t>
            </w:r>
            <w:r w:rsidRPr="008E6A99">
              <w:rPr>
                <w:rFonts w:ascii="Times New Roman" w:eastAsia="EUAlbertina-Regular-Identity-H" w:hAnsi="Times New Roman" w:hint="default"/>
                <w:sz w:val="20"/>
                <w:szCs w:val="20"/>
              </w:rPr>
              <w:t>ciu,</w:t>
            </w:r>
          </w:p>
          <w:p w:rsidR="003C18F7" w:rsidRPr="008E6A99" w:rsidP="003A4CBB">
            <w:pPr>
              <w:bidi w:val="0"/>
              <w:jc w:val="both"/>
              <w:rPr>
                <w:rFonts w:ascii="Times New Roman" w:hAnsi="Times New Roman"/>
                <w:sz w:val="20"/>
                <w:szCs w:val="20"/>
              </w:rPr>
            </w:pPr>
          </w:p>
          <w:p w:rsidR="003C18F7" w:rsidRPr="008B6B27" w:rsidP="003A4CBB">
            <w:pPr>
              <w:numPr>
                <w:numId w:val="35"/>
              </w:numPr>
              <w:bidi w:val="0"/>
              <w:ind w:left="271" w:hanging="271"/>
              <w:jc w:val="both"/>
              <w:rPr>
                <w:rFonts w:ascii="Times New Roman" w:eastAsia="EUAlbertina-Regular-Identity-H" w:hAnsi="Times New Roman"/>
                <w:sz w:val="20"/>
                <w:szCs w:val="20"/>
              </w:rPr>
            </w:pPr>
            <w:r w:rsidRPr="008B6B27">
              <w:rPr>
                <w:rFonts w:ascii="Times New Roman" w:eastAsia="EUAlbertina-Regular-Identity-H" w:hAnsi="Times New Roman" w:hint="default"/>
                <w:sz w:val="20"/>
                <w:szCs w:val="20"/>
              </w:rPr>
              <w:t>ktorá</w:t>
            </w:r>
            <w:r w:rsidRPr="008B6B27">
              <w:rPr>
                <w:rFonts w:ascii="Times New Roman" w:eastAsia="EUAlbertina-Regular-Identity-H" w:hAnsi="Times New Roman" w:hint="default"/>
                <w:sz w:val="20"/>
                <w:szCs w:val="20"/>
              </w:rPr>
              <w:t xml:space="preserve"> sa nesprí</w:t>
            </w:r>
            <w:r w:rsidRPr="008B6B27">
              <w:rPr>
                <w:rFonts w:ascii="Times New Roman" w:eastAsia="EUAlbertina-Regular-Identity-H" w:hAnsi="Times New Roman" w:hint="default"/>
                <w:sz w:val="20"/>
                <w:szCs w:val="20"/>
              </w:rPr>
              <w:t>stupň</w:t>
            </w:r>
            <w:r w:rsidRPr="008B6B27">
              <w:rPr>
                <w:rFonts w:ascii="Times New Roman" w:eastAsia="EUAlbertina-Regular-Identity-H" w:hAnsi="Times New Roman" w:hint="default"/>
                <w:sz w:val="20"/>
                <w:szCs w:val="20"/>
              </w:rPr>
              <w:t>uje podľ</w:t>
            </w:r>
            <w:r w:rsidRPr="008B6B27">
              <w:rPr>
                <w:rFonts w:ascii="Times New Roman" w:eastAsia="EUAlbertina-Regular-Identity-H" w:hAnsi="Times New Roman" w:hint="default"/>
                <w:sz w:val="20"/>
                <w:szCs w:val="20"/>
              </w:rPr>
              <w:t>a ustanovení</w:t>
            </w:r>
            <w:r w:rsidRPr="008B6B27">
              <w:rPr>
                <w:rFonts w:ascii="Times New Roman" w:eastAsia="EUAlbertina-Regular-Identity-H" w:hAnsi="Times New Roman" w:hint="default"/>
                <w:sz w:val="20"/>
                <w:szCs w:val="20"/>
              </w:rPr>
              <w:t xml:space="preserve"> tohto zá</w:t>
            </w:r>
            <w:r w:rsidRPr="008B6B27">
              <w:rPr>
                <w:rFonts w:ascii="Times New Roman" w:eastAsia="EUAlbertina-Regular-Identity-H" w:hAnsi="Times New Roman" w:hint="default"/>
                <w:sz w:val="20"/>
                <w:szCs w:val="20"/>
              </w:rPr>
              <w:t>kona</w:t>
            </w:r>
            <w:r>
              <w:rPr>
                <w:rFonts w:ascii="Times New Roman" w:eastAsia="EUAlbertina-Regular-Identity-H" w:hAnsi="Times New Roman" w:hint="default"/>
                <w:sz w:val="20"/>
                <w:szCs w:val="20"/>
              </w:rPr>
              <w:t xml:space="preserve"> okrem §</w:t>
            </w:r>
            <w:r>
              <w:rPr>
                <w:rFonts w:ascii="Times New Roman" w:eastAsia="EUAlbertina-Regular-Identity-H" w:hAnsi="Times New Roman" w:hint="default"/>
                <w:sz w:val="20"/>
                <w:szCs w:val="20"/>
              </w:rPr>
              <w:t xml:space="preserve"> 11 ods. 1 pí</w:t>
            </w:r>
            <w:r>
              <w:rPr>
                <w:rFonts w:ascii="Times New Roman" w:eastAsia="EUAlbertina-Regular-Identity-H" w:hAnsi="Times New Roman" w:hint="default"/>
                <w:sz w:val="20"/>
                <w:szCs w:val="20"/>
              </w:rPr>
              <w:t>sm. c)</w:t>
            </w:r>
            <w:r w:rsidRPr="008B6B27">
              <w:rPr>
                <w:rFonts w:ascii="Times New Roman" w:eastAsia="EUAlbertina-Regular-Identity-H" w:hAnsi="Times New Roman"/>
                <w:sz w:val="20"/>
                <w:szCs w:val="20"/>
              </w:rPr>
              <w:t>,</w:t>
            </w:r>
            <w:r>
              <w:rPr>
                <w:rFonts w:ascii="Times New Roman" w:eastAsia="EUAlbertina-Regular-Identity-H" w:hAnsi="Times New Roman"/>
                <w:sz w:val="20"/>
                <w:szCs w:val="20"/>
              </w:rPr>
              <w:t>....</w:t>
            </w:r>
          </w:p>
          <w:p w:rsidR="003C18F7" w:rsidP="003A4CBB">
            <w:pPr>
              <w:bidi w:val="0"/>
              <w:jc w:val="both"/>
              <w:rPr>
                <w:rFonts w:ascii="Times New Roman" w:eastAsia="EUAlbertina-Regular-Identity-H" w:hAnsi="Times New Roman"/>
                <w:sz w:val="20"/>
                <w:szCs w:val="20"/>
              </w:rPr>
            </w:pPr>
          </w:p>
          <w:p w:rsidR="003C18F7" w:rsidRPr="002E0C92" w:rsidP="003E63FC">
            <w:pPr>
              <w:pStyle w:val="ListParagraph"/>
              <w:bidi w:val="0"/>
              <w:spacing w:after="0" w:line="240" w:lineRule="auto"/>
              <w:ind w:left="0"/>
              <w:jc w:val="both"/>
              <w:rPr>
                <w:rFonts w:ascii="Times New Roman" w:hAnsi="Times New Roman"/>
                <w:b/>
                <w:sz w:val="20"/>
                <w:szCs w:val="20"/>
              </w:rPr>
            </w:pPr>
            <w:r w:rsidRPr="002E0C92">
              <w:rPr>
                <w:rFonts w:ascii="Times New Roman" w:hAnsi="Times New Roman"/>
                <w:b/>
                <w:sz w:val="20"/>
                <w:szCs w:val="20"/>
              </w:rPr>
              <w:t>Ochrana obchodného tajomstva</w:t>
            </w:r>
          </w:p>
          <w:p w:rsidR="003C18F7" w:rsidP="003E63FC">
            <w:pPr>
              <w:pStyle w:val="ListParagraph"/>
              <w:bidi w:val="0"/>
              <w:spacing w:after="0" w:line="240" w:lineRule="auto"/>
              <w:ind w:left="0"/>
              <w:jc w:val="both"/>
              <w:rPr>
                <w:rFonts w:ascii="Times New Roman" w:hAnsi="Times New Roman"/>
                <w:sz w:val="20"/>
                <w:szCs w:val="20"/>
              </w:rPr>
            </w:pPr>
          </w:p>
          <w:p w:rsidR="003C18F7" w:rsidRPr="002E0C92" w:rsidP="003E63FC">
            <w:pPr>
              <w:pStyle w:val="ListParagraph"/>
              <w:bidi w:val="0"/>
              <w:spacing w:line="240" w:lineRule="auto"/>
              <w:ind w:left="0"/>
              <w:jc w:val="both"/>
              <w:rPr>
                <w:rFonts w:ascii="Times New Roman" w:hAnsi="Times New Roman"/>
                <w:sz w:val="20"/>
                <w:szCs w:val="20"/>
              </w:rPr>
            </w:pPr>
            <w:r w:rsidRPr="002E0C92">
              <w:rPr>
                <w:rFonts w:ascii="Times New Roman" w:hAnsi="Times New Roman"/>
                <w:sz w:val="20"/>
                <w:szCs w:val="20"/>
              </w:rPr>
              <w:t xml:space="preserve">(1) </w:t>
            </w:r>
            <w:r w:rsidRPr="00DA7958" w:rsidR="00DA7958">
              <w:rPr>
                <w:rFonts w:ascii="Times New Roman" w:hAnsi="Times New Roman"/>
                <w:sz w:val="20"/>
                <w:szCs w:val="20"/>
              </w:rPr>
              <w:t>Informácie označené ako obchodné tajomstvo 17) povinná osoba nesprístupní.</w:t>
            </w:r>
          </w:p>
          <w:p w:rsidR="003C18F7" w:rsidRPr="002E0C92" w:rsidP="003E63FC">
            <w:pPr>
              <w:pStyle w:val="ListParagraph"/>
              <w:bidi w:val="0"/>
              <w:spacing w:line="240" w:lineRule="auto"/>
              <w:ind w:left="0"/>
              <w:jc w:val="both"/>
              <w:rPr>
                <w:rFonts w:ascii="Times New Roman" w:hAnsi="Times New Roman"/>
                <w:sz w:val="20"/>
                <w:szCs w:val="20"/>
              </w:rPr>
            </w:pPr>
            <w:r w:rsidRPr="002E0C92">
              <w:rPr>
                <w:rFonts w:ascii="Times New Roman" w:hAnsi="Times New Roman"/>
                <w:sz w:val="20"/>
                <w:szCs w:val="20"/>
              </w:rPr>
              <w:t>(2) Porušením alebo ohrozením obchodného tajomstva nie je najmä sprístupnenie informácie</w:t>
            </w:r>
          </w:p>
          <w:p w:rsidR="003C18F7" w:rsidRPr="002E0C92" w:rsidP="003E63FC">
            <w:pPr>
              <w:pStyle w:val="ListParagraph"/>
              <w:bidi w:val="0"/>
              <w:spacing w:line="240" w:lineRule="auto"/>
              <w:ind w:left="0"/>
              <w:jc w:val="both"/>
              <w:rPr>
                <w:rFonts w:ascii="Times New Roman" w:hAnsi="Times New Roman"/>
                <w:sz w:val="20"/>
                <w:szCs w:val="20"/>
              </w:rPr>
            </w:pPr>
            <w:r w:rsidRPr="002E0C92">
              <w:rPr>
                <w:rFonts w:ascii="Times New Roman" w:hAnsi="Times New Roman"/>
                <w:sz w:val="20"/>
                <w:szCs w:val="20"/>
              </w:rPr>
              <w:t>a) týkajúcej sa závažného vplyvu na zdravie ľudí, svetové kultúrne a prírodné dedičstvo, 18) životné prostredie vrátane biologickej diverzity a ekologickej stability, 19)</w:t>
            </w:r>
          </w:p>
          <w:p w:rsidR="003C18F7" w:rsidRPr="002E0C92" w:rsidP="003E63FC">
            <w:pPr>
              <w:pStyle w:val="ListParagraph"/>
              <w:bidi w:val="0"/>
              <w:spacing w:line="240" w:lineRule="auto"/>
              <w:ind w:left="0"/>
              <w:jc w:val="both"/>
              <w:rPr>
                <w:rFonts w:ascii="Times New Roman" w:hAnsi="Times New Roman"/>
                <w:sz w:val="20"/>
                <w:szCs w:val="20"/>
              </w:rPr>
            </w:pPr>
            <w:r w:rsidRPr="002E0C92">
              <w:rPr>
                <w:rFonts w:ascii="Times New Roman" w:hAnsi="Times New Roman"/>
                <w:sz w:val="20"/>
                <w:szCs w:val="20"/>
              </w:rPr>
              <w:t>b) o znečisťovaní životného prostredia, 20)</w:t>
            </w:r>
          </w:p>
          <w:p w:rsidR="003C18F7" w:rsidRPr="002E0C92" w:rsidP="003E63FC">
            <w:pPr>
              <w:pStyle w:val="ListParagraph"/>
              <w:bidi w:val="0"/>
              <w:spacing w:line="240" w:lineRule="auto"/>
              <w:ind w:left="0"/>
              <w:jc w:val="both"/>
              <w:rPr>
                <w:rFonts w:ascii="Times New Roman" w:hAnsi="Times New Roman"/>
                <w:sz w:val="20"/>
                <w:szCs w:val="20"/>
              </w:rPr>
            </w:pPr>
            <w:r w:rsidRPr="002E0C92">
              <w:rPr>
                <w:rFonts w:ascii="Times New Roman" w:hAnsi="Times New Roman"/>
                <w:sz w:val="20"/>
                <w:szCs w:val="20"/>
              </w:rPr>
              <w:t>c) ktorá sa získala za verejné prostriedky, 7a) alebo sa týka používania verejných prostriedkov, nakladania s majetkom štátu, majetkom obce, majetkom vyššieho územného celku alebo majetkom právnických osôb zriadených zákonom, na základe zákona alebo nakladania s finančnými prostriedkami Európskej únie,</w:t>
            </w:r>
          </w:p>
          <w:p w:rsidR="003C18F7" w:rsidP="003E63FC">
            <w:pPr>
              <w:pStyle w:val="ListParagraph"/>
              <w:bidi w:val="0"/>
              <w:spacing w:line="240" w:lineRule="auto"/>
              <w:ind w:left="0"/>
              <w:jc w:val="both"/>
              <w:rPr>
                <w:rFonts w:ascii="Times New Roman" w:hAnsi="Times New Roman"/>
                <w:sz w:val="20"/>
                <w:szCs w:val="20"/>
              </w:rPr>
            </w:pPr>
            <w:r w:rsidRPr="002E0C92">
              <w:rPr>
                <w:rFonts w:ascii="Times New Roman" w:hAnsi="Times New Roman"/>
                <w:sz w:val="20"/>
                <w:szCs w:val="20"/>
              </w:rPr>
              <w:t>d) o štátnej pomoci 21) a informácie podľa § 3 ods. 2.</w:t>
            </w:r>
          </w:p>
          <w:p w:rsidR="003C18F7" w:rsidP="003E63FC">
            <w:pPr>
              <w:pStyle w:val="ListParagraph"/>
              <w:bidi w:val="0"/>
              <w:spacing w:line="240" w:lineRule="auto"/>
              <w:ind w:left="0"/>
              <w:jc w:val="both"/>
              <w:rPr>
                <w:rFonts w:ascii="Times New Roman" w:hAnsi="Times New Roman"/>
                <w:sz w:val="20"/>
                <w:szCs w:val="20"/>
              </w:rPr>
            </w:pPr>
            <w:r w:rsidRPr="002E0C92">
              <w:rPr>
                <w:rFonts w:ascii="Times New Roman" w:hAnsi="Times New Roman"/>
                <w:sz w:val="20"/>
                <w:szCs w:val="20"/>
              </w:rPr>
              <w:t>(3) Porušením alebo ohrozením obchodného tajomstva nie je ani zverejnenie zmluvy podľa § 5a ods. 1.</w:t>
            </w:r>
          </w:p>
          <w:p w:rsidR="003C18F7" w:rsidRPr="008E6A99" w:rsidP="008B6B27">
            <w:pPr>
              <w:bidi w:val="0"/>
              <w:jc w:val="both"/>
              <w:rPr>
                <w:rFonts w:ascii="Times New Roman" w:eastAsia="EUAlbertina-Regular-Identity-H"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82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667807">
            <w:pPr>
              <w:tabs>
                <w:tab w:val="left" w:pos="851"/>
              </w:tabs>
              <w:bidi w:val="0"/>
              <w:rPr>
                <w:rFonts w:ascii="Times New Roman" w:hAnsi="Times New Roman"/>
                <w:sz w:val="20"/>
                <w:szCs w:val="20"/>
              </w:rPr>
            </w:pPr>
            <w:r w:rsidRPr="00E62A28">
              <w:rPr>
                <w:rFonts w:ascii="Times New Roman" w:hAnsi="Times New Roman"/>
                <w:sz w:val="20"/>
                <w:szCs w:val="20"/>
              </w:rPr>
              <w:t>Č: 1</w:t>
            </w:r>
          </w:p>
          <w:p w:rsidR="003C18F7" w:rsidP="00667807">
            <w:pPr>
              <w:tabs>
                <w:tab w:val="left" w:pos="851"/>
              </w:tabs>
              <w:bidi w:val="0"/>
              <w:rPr>
                <w:rFonts w:ascii="Times New Roman" w:hAnsi="Times New Roman"/>
                <w:sz w:val="20"/>
                <w:szCs w:val="20"/>
              </w:rPr>
            </w:pPr>
            <w:r w:rsidRPr="00E62A28">
              <w:rPr>
                <w:rFonts w:ascii="Times New Roman" w:hAnsi="Times New Roman"/>
                <w:sz w:val="20"/>
                <w:szCs w:val="20"/>
              </w:rPr>
              <w:t xml:space="preserve">O: </w:t>
            </w:r>
            <w:r>
              <w:rPr>
                <w:rFonts w:ascii="Times New Roman" w:hAnsi="Times New Roman"/>
                <w:sz w:val="20"/>
                <w:szCs w:val="20"/>
              </w:rPr>
              <w:t>1</w:t>
            </w:r>
          </w:p>
          <w:p w:rsidR="003C18F7" w:rsidRPr="00E62A28" w:rsidP="00667807">
            <w:pPr>
              <w:tabs>
                <w:tab w:val="left" w:pos="851"/>
              </w:tabs>
              <w:bidi w:val="0"/>
              <w:rPr>
                <w:rFonts w:ascii="Times New Roman" w:hAnsi="Times New Roman"/>
                <w:sz w:val="20"/>
                <w:szCs w:val="20"/>
              </w:rPr>
            </w:pPr>
            <w:r>
              <w:rPr>
                <w:rFonts w:ascii="Times New Roman" w:hAnsi="Times New Roman"/>
                <w:sz w:val="20"/>
                <w:szCs w:val="20"/>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F01987">
            <w:pPr>
              <w:pStyle w:val="CM4"/>
              <w:bidi w:val="0"/>
              <w:spacing w:before="60" w:after="60"/>
              <w:rPr>
                <w:rFonts w:cs="EUAlbertina"/>
                <w:color w:val="000000"/>
                <w:sz w:val="19"/>
                <w:szCs w:val="19"/>
              </w:rPr>
            </w:pPr>
            <w:r>
              <w:rPr>
                <w:rFonts w:cs="EUAlbertina"/>
                <w:color w:val="000000"/>
                <w:sz w:val="19"/>
                <w:szCs w:val="19"/>
              </w:rPr>
              <w:t xml:space="preserve">iii) vkladajú sa tieto body: </w:t>
            </w:r>
          </w:p>
          <w:p w:rsidR="003C18F7" w:rsidP="00F01987">
            <w:pPr>
              <w:pStyle w:val="CM4"/>
              <w:bidi w:val="0"/>
              <w:spacing w:before="60" w:after="60"/>
              <w:rPr>
                <w:rFonts w:cs="EUAlbertina"/>
                <w:color w:val="000000"/>
                <w:sz w:val="19"/>
                <w:szCs w:val="19"/>
              </w:rPr>
            </w:pPr>
            <w:r>
              <w:rPr>
                <w:rFonts w:cs="EUAlbertina"/>
                <w:color w:val="000000"/>
                <w:sz w:val="19"/>
                <w:szCs w:val="19"/>
              </w:rPr>
              <w:t xml:space="preserve">„ca) dokumenty, ku ktorým je obmedzený prístup na základe prístupového režimu v členských štátoch, a to vrátane prípadov, keď občania alebo podniky musia preukázať osobitný záujem o získanie prístupu k dokumentom; </w:t>
            </w:r>
          </w:p>
          <w:p w:rsidR="003C18F7" w:rsidP="00F01987">
            <w:pPr>
              <w:pStyle w:val="CM4"/>
              <w:bidi w:val="0"/>
              <w:spacing w:before="60" w:after="60"/>
              <w:rPr>
                <w:rFonts w:cs="EUAlbertina"/>
                <w:color w:val="000000"/>
                <w:sz w:val="19"/>
                <w:szCs w:val="19"/>
              </w:rPr>
            </w:pPr>
            <w:r>
              <w:rPr>
                <w:rFonts w:cs="EUAlbertina"/>
                <w:color w:val="000000"/>
                <w:sz w:val="19"/>
                <w:szCs w:val="19"/>
              </w:rPr>
              <w:t xml:space="preserve">cb) </w:t>
            </w:r>
            <w:r w:rsidRPr="007C40FA">
              <w:rPr>
                <w:rFonts w:cs="EUAlbertina"/>
                <w:color w:val="000000"/>
                <w:sz w:val="19"/>
                <w:szCs w:val="19"/>
              </w:rPr>
              <w:t>časti dokumentov obsahujúcich iba logá, heraldické znaky a insígnie;</w:t>
            </w:r>
            <w:r>
              <w:rPr>
                <w:rFonts w:cs="EUAlbertina"/>
                <w:color w:val="000000"/>
                <w:sz w:val="19"/>
                <w:szCs w:val="19"/>
              </w:rPr>
              <w:t xml:space="preserve"> </w:t>
            </w:r>
          </w:p>
          <w:p w:rsidR="003C18F7" w:rsidRPr="00E62A28" w:rsidP="00F01987">
            <w:pPr>
              <w:tabs>
                <w:tab w:val="left" w:pos="851"/>
              </w:tabs>
              <w:bidi w:val="0"/>
              <w:spacing w:before="75" w:after="75"/>
              <w:ind w:right="225"/>
              <w:rPr>
                <w:rFonts w:ascii="Times New Roman" w:hAnsi="Times New Roman"/>
                <w:sz w:val="20"/>
                <w:szCs w:val="20"/>
              </w:rPr>
            </w:pPr>
            <w:r>
              <w:rPr>
                <w:rFonts w:ascii="Times New Roman" w:hAnsi="Times New Roman" w:cs="EUAlbertina"/>
                <w:color w:val="000000"/>
                <w:sz w:val="19"/>
                <w:szCs w:val="19"/>
              </w:rPr>
              <w:t>cc) dokumenty, ku ktorým je prístup vylúčený alebo obmedzený na základe prístupových režimov z dôvodu ochrany osobných údajov, a časti dokumentov dostupných na základe tých režimov, ktoré obsahujú osobné údaje, ktorých opakované použitie bolo vymedzené právnymi predpismi ako nezlučiteľné s právnymi predpismi týkajúcimi sa ochrany fyzických osôb pri spracovaní osobných údajov;“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r>
              <w:rPr>
                <w:rFonts w:ascii="Times New Roman" w:hAnsi="Times New Roman"/>
                <w:sz w:val="20"/>
                <w:szCs w:val="20"/>
              </w:rPr>
              <w:t>Zákon č. 211/2000 Z. z.</w:t>
            </w:r>
          </w:p>
          <w:p w:rsidR="003C28FD" w:rsidP="00E62A28">
            <w:pPr>
              <w:tabs>
                <w:tab w:val="left" w:pos="851"/>
              </w:tabs>
              <w:bidi w:val="0"/>
              <w:rPr>
                <w:rFonts w:ascii="Times New Roman" w:hAnsi="Times New Roman"/>
                <w:sz w:val="20"/>
                <w:szCs w:val="20"/>
              </w:rPr>
            </w:pPr>
          </w:p>
          <w:p w:rsidR="003C28FD" w:rsidP="00E62A28">
            <w:pPr>
              <w:tabs>
                <w:tab w:val="left" w:pos="851"/>
              </w:tabs>
              <w:bidi w:val="0"/>
              <w:rPr>
                <w:rFonts w:ascii="Times New Roman" w:hAnsi="Times New Roman"/>
                <w:sz w:val="20"/>
                <w:szCs w:val="20"/>
              </w:rPr>
            </w:pPr>
          </w:p>
          <w:p w:rsidR="003C28FD" w:rsidP="00E62A28">
            <w:pPr>
              <w:tabs>
                <w:tab w:val="left" w:pos="851"/>
              </w:tabs>
              <w:bidi w:val="0"/>
              <w:rPr>
                <w:rFonts w:ascii="Times New Roman" w:hAnsi="Times New Roman"/>
                <w:sz w:val="20"/>
                <w:szCs w:val="20"/>
              </w:rPr>
            </w:pPr>
          </w:p>
          <w:p w:rsidR="003C28FD" w:rsidP="00E62A28">
            <w:pPr>
              <w:tabs>
                <w:tab w:val="left" w:pos="851"/>
              </w:tabs>
              <w:bidi w:val="0"/>
              <w:rPr>
                <w:rFonts w:ascii="Times New Roman" w:hAnsi="Times New Roman"/>
                <w:sz w:val="20"/>
                <w:szCs w:val="20"/>
              </w:rPr>
            </w:pPr>
          </w:p>
          <w:p w:rsidR="00976A2A" w:rsidRPr="00E62A28" w:rsidP="00E62A28">
            <w:pPr>
              <w:tabs>
                <w:tab w:val="left" w:pos="851"/>
              </w:tabs>
              <w:bidi w:val="0"/>
              <w:rPr>
                <w:rFonts w:ascii="Times New Roman" w:hAnsi="Times New Roman"/>
                <w:bCs/>
                <w:sz w:val="20"/>
                <w:szCs w:val="20"/>
              </w:rPr>
            </w:pPr>
            <w:r>
              <w:rPr>
                <w:rFonts w:ascii="Times New Roman" w:hAnsi="Times New Roman"/>
                <w:sz w:val="20"/>
                <w:szCs w:val="20"/>
              </w:rPr>
              <w:t>Zákon č. ..../2015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8E6A99">
            <w:pPr>
              <w:tabs>
                <w:tab w:val="left" w:pos="851"/>
              </w:tabs>
              <w:bidi w:val="0"/>
              <w:rPr>
                <w:rFonts w:ascii="Times New Roman" w:hAnsi="Times New Roman"/>
                <w:sz w:val="20"/>
                <w:szCs w:val="20"/>
              </w:rPr>
            </w:pPr>
            <w:r>
              <w:rPr>
                <w:rFonts w:ascii="Times New Roman" w:hAnsi="Times New Roman"/>
                <w:sz w:val="20"/>
                <w:szCs w:val="20"/>
              </w:rPr>
              <w:t>§: 21c</w:t>
            </w:r>
          </w:p>
          <w:p w:rsidR="003C18F7" w:rsidP="008E6A99">
            <w:pPr>
              <w:tabs>
                <w:tab w:val="left" w:pos="851"/>
              </w:tabs>
              <w:bidi w:val="0"/>
              <w:rPr>
                <w:rFonts w:ascii="Times New Roman" w:hAnsi="Times New Roman"/>
                <w:sz w:val="20"/>
                <w:szCs w:val="20"/>
              </w:rPr>
            </w:pPr>
            <w:r>
              <w:rPr>
                <w:rFonts w:ascii="Times New Roman" w:hAnsi="Times New Roman"/>
                <w:sz w:val="20"/>
                <w:szCs w:val="20"/>
              </w:rPr>
              <w:t>O: 1</w:t>
            </w:r>
          </w:p>
          <w:p w:rsidR="003C18F7" w:rsidP="008E6A99">
            <w:pPr>
              <w:tabs>
                <w:tab w:val="left" w:pos="851"/>
              </w:tabs>
              <w:bidi w:val="0"/>
              <w:rPr>
                <w:rFonts w:ascii="Times New Roman" w:hAnsi="Times New Roman"/>
                <w:sz w:val="20"/>
                <w:szCs w:val="20"/>
              </w:rPr>
            </w:pPr>
            <w:r>
              <w:rPr>
                <w:rFonts w:ascii="Times New Roman" w:hAnsi="Times New Roman"/>
                <w:sz w:val="20"/>
                <w:szCs w:val="20"/>
              </w:rPr>
              <w:t>P: c)</w:t>
            </w:r>
          </w:p>
          <w:p w:rsidR="003E63FC" w:rsidP="008E6A99">
            <w:pPr>
              <w:tabs>
                <w:tab w:val="left" w:pos="851"/>
              </w:tabs>
              <w:bidi w:val="0"/>
              <w:rPr>
                <w:rFonts w:ascii="Times New Roman" w:hAnsi="Times New Roman"/>
                <w:sz w:val="20"/>
                <w:szCs w:val="20"/>
              </w:rPr>
            </w:pPr>
          </w:p>
          <w:p w:rsidR="003E63FC" w:rsidP="008E6A99">
            <w:pPr>
              <w:tabs>
                <w:tab w:val="left" w:pos="851"/>
              </w:tabs>
              <w:bidi w:val="0"/>
              <w:rPr>
                <w:rFonts w:ascii="Times New Roman" w:hAnsi="Times New Roman"/>
                <w:sz w:val="20"/>
                <w:szCs w:val="20"/>
              </w:rPr>
            </w:pPr>
          </w:p>
          <w:p w:rsidR="003E63FC" w:rsidP="008E6A99">
            <w:pPr>
              <w:tabs>
                <w:tab w:val="left" w:pos="851"/>
              </w:tabs>
              <w:bidi w:val="0"/>
              <w:rPr>
                <w:rFonts w:ascii="Times New Roman" w:hAnsi="Times New Roman"/>
                <w:sz w:val="20"/>
                <w:szCs w:val="20"/>
              </w:rPr>
            </w:pPr>
          </w:p>
          <w:p w:rsidR="003E63FC" w:rsidP="008E6A99">
            <w:pPr>
              <w:tabs>
                <w:tab w:val="left" w:pos="851"/>
              </w:tabs>
              <w:bidi w:val="0"/>
              <w:rPr>
                <w:rFonts w:ascii="Times New Roman" w:hAnsi="Times New Roman"/>
                <w:sz w:val="20"/>
                <w:szCs w:val="20"/>
              </w:rPr>
            </w:pPr>
          </w:p>
          <w:p w:rsidR="003E63FC" w:rsidP="003E63FC">
            <w:pPr>
              <w:tabs>
                <w:tab w:val="left" w:pos="851"/>
              </w:tabs>
              <w:bidi w:val="0"/>
              <w:rPr>
                <w:rFonts w:ascii="Times New Roman" w:hAnsi="Times New Roman"/>
                <w:sz w:val="20"/>
                <w:szCs w:val="20"/>
              </w:rPr>
            </w:pPr>
            <w:r>
              <w:rPr>
                <w:rFonts w:ascii="Times New Roman" w:hAnsi="Times New Roman"/>
                <w:sz w:val="20"/>
                <w:szCs w:val="20"/>
              </w:rPr>
              <w:t>§: 21c</w:t>
            </w:r>
          </w:p>
          <w:p w:rsidR="003E63FC" w:rsidP="003E63FC">
            <w:pPr>
              <w:tabs>
                <w:tab w:val="left" w:pos="851"/>
              </w:tabs>
              <w:bidi w:val="0"/>
              <w:rPr>
                <w:rFonts w:ascii="Times New Roman" w:hAnsi="Times New Roman"/>
                <w:sz w:val="20"/>
                <w:szCs w:val="20"/>
              </w:rPr>
            </w:pPr>
            <w:r>
              <w:rPr>
                <w:rFonts w:ascii="Times New Roman" w:hAnsi="Times New Roman"/>
                <w:sz w:val="20"/>
                <w:szCs w:val="20"/>
              </w:rPr>
              <w:t>O: 1</w:t>
            </w:r>
          </w:p>
          <w:p w:rsidR="003E63FC" w:rsidP="003E63FC">
            <w:pPr>
              <w:tabs>
                <w:tab w:val="left" w:pos="851"/>
              </w:tabs>
              <w:bidi w:val="0"/>
              <w:rPr>
                <w:rFonts w:ascii="Times New Roman" w:hAnsi="Times New Roman"/>
                <w:sz w:val="20"/>
                <w:szCs w:val="20"/>
              </w:rPr>
            </w:pPr>
            <w:r>
              <w:rPr>
                <w:rFonts w:ascii="Times New Roman" w:hAnsi="Times New Roman"/>
                <w:sz w:val="20"/>
                <w:szCs w:val="20"/>
              </w:rPr>
              <w:t>P: i)</w:t>
            </w:r>
          </w:p>
          <w:p w:rsidR="003E63FC" w:rsidRPr="00E62A28" w:rsidP="003E63FC">
            <w:pPr>
              <w:tabs>
                <w:tab w:val="left" w:pos="851"/>
              </w:tabs>
              <w:bidi w:val="0"/>
              <w:rPr>
                <w:rFonts w:ascii="Times New Roman" w:hAnsi="Times New Roman"/>
                <w:sz w:val="20"/>
                <w:szCs w:val="20"/>
              </w:rPr>
            </w:pPr>
            <w:r>
              <w:rPr>
                <w:rFonts w:ascii="Times New Roman" w:hAnsi="Times New Roman"/>
                <w:sz w:val="20"/>
                <w:szCs w:val="20"/>
              </w:rPr>
              <w:t>P: j)</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8E6A99" w:rsidP="008E6A99">
            <w:pPr>
              <w:pStyle w:val="ListParagraph"/>
              <w:bidi w:val="0"/>
              <w:spacing w:after="0" w:line="240" w:lineRule="auto"/>
              <w:ind w:left="0"/>
              <w:jc w:val="both"/>
              <w:rPr>
                <w:rFonts w:ascii="Times New Roman" w:hAnsi="Times New Roman"/>
                <w:sz w:val="20"/>
                <w:szCs w:val="20"/>
              </w:rPr>
            </w:pPr>
            <w:r w:rsidRPr="008E6A99">
              <w:rPr>
                <w:rFonts w:ascii="Times New Roman" w:hAnsi="Times New Roman"/>
                <w:sz w:val="20"/>
                <w:szCs w:val="20"/>
              </w:rPr>
              <w:t xml:space="preserve">Osobitné ustanovenia o opakovanom použití informácií sa nevzťahujú </w:t>
            </w:r>
            <w:r w:rsidRPr="008E6A99">
              <w:rPr>
                <w:rFonts w:ascii="Times New Roman" w:eastAsia="EUAlbertina-Regular-Identity-H" w:hAnsi="Times New Roman" w:hint="default"/>
                <w:sz w:val="20"/>
                <w:szCs w:val="20"/>
              </w:rPr>
              <w:t>na informá</w:t>
            </w:r>
            <w:r w:rsidRPr="008E6A99">
              <w:rPr>
                <w:rFonts w:ascii="Times New Roman" w:eastAsia="EUAlbertina-Regular-Identity-H" w:hAnsi="Times New Roman" w:hint="default"/>
                <w:sz w:val="20"/>
                <w:szCs w:val="20"/>
              </w:rPr>
              <w:t>ciu,</w:t>
            </w:r>
            <w:r>
              <w:rPr>
                <w:rFonts w:ascii="Times New Roman" w:eastAsia="EUAlbertina-Regular-Identity-H" w:hAnsi="Times New Roman"/>
                <w:sz w:val="20"/>
                <w:szCs w:val="20"/>
              </w:rPr>
              <w:t>...</w:t>
            </w:r>
          </w:p>
          <w:p w:rsidR="003C18F7" w:rsidRPr="007C40FA" w:rsidP="008B6B27">
            <w:pPr>
              <w:bidi w:val="0"/>
              <w:jc w:val="both"/>
              <w:rPr>
                <w:rFonts w:ascii="Times New Roman" w:eastAsia="EUAlbertina-Regular-Identity-H" w:hAnsi="Times New Roman"/>
                <w:sz w:val="20"/>
                <w:szCs w:val="20"/>
              </w:rPr>
            </w:pPr>
            <w:r w:rsidRPr="008B6B27">
              <w:rPr>
                <w:rFonts w:ascii="Times New Roman" w:eastAsia="EUAlbertina-Regular-Identity-H" w:hAnsi="Times New Roman" w:hint="default"/>
                <w:sz w:val="20"/>
                <w:szCs w:val="20"/>
              </w:rPr>
              <w:t>c) na ktorú</w:t>
            </w:r>
            <w:r w:rsidRPr="008B6B27">
              <w:rPr>
                <w:rFonts w:ascii="Times New Roman" w:eastAsia="EUAlbertina-Regular-Identity-H" w:hAnsi="Times New Roman" w:hint="default"/>
                <w:sz w:val="20"/>
                <w:szCs w:val="20"/>
              </w:rPr>
              <w:t xml:space="preserve"> má</w:t>
            </w:r>
            <w:r w:rsidRPr="008B6B27">
              <w:rPr>
                <w:rFonts w:ascii="Times New Roman" w:eastAsia="EUAlbertina-Regular-Identity-H" w:hAnsi="Times New Roman" w:hint="default"/>
                <w:sz w:val="20"/>
                <w:szCs w:val="20"/>
              </w:rPr>
              <w:t xml:space="preserve"> prá</w:t>
            </w:r>
            <w:r w:rsidRPr="008B6B27">
              <w:rPr>
                <w:rFonts w:ascii="Times New Roman" w:eastAsia="EUAlbertina-Regular-Identity-H" w:hAnsi="Times New Roman" w:hint="default"/>
                <w:sz w:val="20"/>
                <w:szCs w:val="20"/>
              </w:rPr>
              <w:t>vo duš</w:t>
            </w:r>
            <w:r w:rsidRPr="008B6B27">
              <w:rPr>
                <w:rFonts w:ascii="Times New Roman" w:eastAsia="EUAlbertina-Regular-Identity-H" w:hAnsi="Times New Roman" w:hint="default"/>
                <w:sz w:val="20"/>
                <w:szCs w:val="20"/>
              </w:rPr>
              <w:t>evné</w:t>
            </w:r>
            <w:r w:rsidRPr="008B6B27">
              <w:rPr>
                <w:rFonts w:ascii="Times New Roman" w:eastAsia="EUAlbertina-Regular-Identity-H" w:hAnsi="Times New Roman" w:hint="default"/>
                <w:sz w:val="20"/>
                <w:szCs w:val="20"/>
              </w:rPr>
              <w:t>ho vlastní</w:t>
            </w:r>
            <w:r w:rsidRPr="008B6B27">
              <w:rPr>
                <w:rFonts w:ascii="Times New Roman" w:eastAsia="EUAlbertina-Regular-Identity-H" w:hAnsi="Times New Roman" w:hint="default"/>
                <w:sz w:val="20"/>
                <w:szCs w:val="20"/>
              </w:rPr>
              <w:t>ctva podľ</w:t>
            </w:r>
            <w:r w:rsidRPr="008B6B27">
              <w:rPr>
                <w:rFonts w:ascii="Times New Roman" w:eastAsia="EUAlbertina-Regular-Identity-H" w:hAnsi="Times New Roman" w:hint="default"/>
                <w:sz w:val="20"/>
                <w:szCs w:val="20"/>
              </w:rPr>
              <w:t xml:space="preserve">a </w:t>
            </w:r>
            <w:r w:rsidRPr="007C40FA">
              <w:rPr>
                <w:rFonts w:ascii="Times New Roman" w:eastAsia="EUAlbertina-Regular-Identity-H" w:hAnsi="Times New Roman" w:hint="default"/>
                <w:sz w:val="20"/>
                <w:szCs w:val="20"/>
              </w:rPr>
              <w:t>osobitné</w:t>
            </w:r>
            <w:r w:rsidRPr="007C40FA">
              <w:rPr>
                <w:rFonts w:ascii="Times New Roman" w:eastAsia="EUAlbertina-Regular-Identity-H" w:hAnsi="Times New Roman" w:hint="default"/>
                <w:sz w:val="20"/>
                <w:szCs w:val="20"/>
              </w:rPr>
              <w:t>ho predpisu</w:t>
            </w:r>
            <w:r w:rsidRPr="007C40FA">
              <w:rPr>
                <w:rFonts w:ascii="Times New Roman" w:eastAsia="EUAlbertina-Regular-Identity-H" w:hAnsi="Times New Roman"/>
                <w:sz w:val="20"/>
                <w:szCs w:val="20"/>
                <w:vertAlign w:val="superscript"/>
              </w:rPr>
              <w:t xml:space="preserve">23) </w:t>
            </w:r>
            <w:r w:rsidRPr="007C40FA">
              <w:rPr>
                <w:rFonts w:ascii="Times New Roman" w:eastAsia="EUAlbertina-Regular-Identity-H" w:hAnsi="Times New Roman" w:hint="default"/>
                <w:sz w:val="20"/>
                <w:szCs w:val="20"/>
              </w:rPr>
              <w:t>iná</w:t>
            </w:r>
            <w:r w:rsidRPr="007C40FA">
              <w:rPr>
                <w:rFonts w:ascii="Times New Roman" w:eastAsia="EUAlbertina-Regular-Identity-H" w:hAnsi="Times New Roman" w:hint="default"/>
                <w:sz w:val="20"/>
                <w:szCs w:val="20"/>
              </w:rPr>
              <w:t xml:space="preserve"> osoba ako povinná</w:t>
            </w:r>
            <w:r w:rsidRPr="007C40FA">
              <w:rPr>
                <w:rFonts w:ascii="Times New Roman" w:eastAsia="EUAlbertina-Regular-Identity-H" w:hAnsi="Times New Roman" w:hint="default"/>
                <w:sz w:val="20"/>
                <w:szCs w:val="20"/>
              </w:rPr>
              <w:t xml:space="preserve"> osoba</w:t>
            </w:r>
            <w:r w:rsidR="00DA7958">
              <w:rPr>
                <w:rFonts w:ascii="Times New Roman" w:eastAsia="EUAlbertina-Regular-Identity-H" w:hAnsi="Times New Roman"/>
                <w:sz w:val="20"/>
                <w:szCs w:val="20"/>
              </w:rPr>
              <w:t>,</w:t>
            </w:r>
            <w:r w:rsidRPr="007C40FA">
              <w:rPr>
                <w:rFonts w:ascii="Times New Roman" w:eastAsia="EUAlbertina-Regular-Identity-H" w:hAnsi="Times New Roman"/>
                <w:sz w:val="20"/>
                <w:szCs w:val="20"/>
              </w:rPr>
              <w:t xml:space="preserve"> </w:t>
            </w:r>
            <w:r w:rsidR="00DA7958">
              <w:rPr>
                <w:rFonts w:ascii="Times New Roman" w:eastAsia="EUAlbertina-Regular-Identity-H" w:hAnsi="Times New Roman" w:hint="default"/>
                <w:sz w:val="20"/>
                <w:szCs w:val="20"/>
              </w:rPr>
              <w:t>to neplatí</w:t>
            </w:r>
            <w:r w:rsidRPr="007C40FA">
              <w:rPr>
                <w:rFonts w:ascii="Times New Roman" w:eastAsia="EUAlbertina-Regular-Identity-H" w:hAnsi="Times New Roman" w:hint="default"/>
                <w:sz w:val="20"/>
                <w:szCs w:val="20"/>
              </w:rPr>
              <w:t>, ak osoba oprá</w:t>
            </w:r>
            <w:r w:rsidRPr="007C40FA">
              <w:rPr>
                <w:rFonts w:ascii="Times New Roman" w:eastAsia="EUAlbertina-Regular-Identity-H" w:hAnsi="Times New Roman" w:hint="default"/>
                <w:sz w:val="20"/>
                <w:szCs w:val="20"/>
              </w:rPr>
              <w:t>vnená</w:t>
            </w:r>
            <w:r w:rsidRPr="007C40FA">
              <w:rPr>
                <w:rFonts w:ascii="Times New Roman" w:eastAsia="EUAlbertina-Regular-Identity-H" w:hAnsi="Times New Roman" w:hint="default"/>
                <w:sz w:val="20"/>
                <w:szCs w:val="20"/>
              </w:rPr>
              <w:t xml:space="preserve"> podľ</w:t>
            </w:r>
            <w:r w:rsidRPr="007C40FA">
              <w:rPr>
                <w:rFonts w:ascii="Times New Roman" w:eastAsia="EUAlbertina-Regular-Identity-H" w:hAnsi="Times New Roman" w:hint="default"/>
                <w:sz w:val="20"/>
                <w:szCs w:val="20"/>
              </w:rPr>
              <w:t>a osobitný</w:t>
            </w:r>
            <w:r w:rsidRPr="007C40FA">
              <w:rPr>
                <w:rFonts w:ascii="Times New Roman" w:eastAsia="EUAlbertina-Regular-Identity-H" w:hAnsi="Times New Roman" w:hint="default"/>
                <w:sz w:val="20"/>
                <w:szCs w:val="20"/>
              </w:rPr>
              <w:t xml:space="preserve">ch predpisov </w:t>
            </w:r>
            <w:r w:rsidRPr="00DA7958">
              <w:rPr>
                <w:rFonts w:ascii="Times New Roman" w:eastAsia="EUAlbertina-Regular-Identity-H" w:hAnsi="Times New Roman"/>
                <w:sz w:val="20"/>
                <w:szCs w:val="20"/>
                <w:vertAlign w:val="superscript"/>
              </w:rPr>
              <w:t>23</w:t>
            </w:r>
            <w:r w:rsidRPr="007C40FA">
              <w:rPr>
                <w:rFonts w:ascii="Times New Roman" w:eastAsia="EUAlbertina-Regular-Identity-H" w:hAnsi="Times New Roman"/>
                <w:sz w:val="20"/>
                <w:szCs w:val="20"/>
              </w:rPr>
              <w:t>)</w:t>
            </w:r>
            <w:r w:rsidR="00DA7958">
              <w:rPr>
                <w:rFonts w:ascii="Times New Roman" w:eastAsia="EUAlbertina-Regular-Identity-H" w:hAnsi="Times New Roman" w:hint="default"/>
                <w:sz w:val="20"/>
                <w:szCs w:val="20"/>
              </w:rPr>
              <w:t xml:space="preserve"> udelila sú</w:t>
            </w:r>
            <w:r w:rsidR="00DA7958">
              <w:rPr>
                <w:rFonts w:ascii="Times New Roman" w:eastAsia="EUAlbertina-Regular-Identity-H" w:hAnsi="Times New Roman" w:hint="default"/>
                <w:sz w:val="20"/>
                <w:szCs w:val="20"/>
              </w:rPr>
              <w:t>hlas,</w:t>
            </w:r>
          </w:p>
          <w:p w:rsidR="003C18F7" w:rsidRPr="007C40FA" w:rsidP="008B6B27">
            <w:pPr>
              <w:bidi w:val="0"/>
              <w:jc w:val="both"/>
              <w:rPr>
                <w:rFonts w:ascii="Times New Roman" w:eastAsia="EUAlbertina-Regular-Identity-H" w:hAnsi="Times New Roman"/>
                <w:sz w:val="20"/>
                <w:szCs w:val="20"/>
              </w:rPr>
            </w:pPr>
          </w:p>
          <w:p w:rsidR="003C18F7" w:rsidRPr="007C40FA" w:rsidP="00230476">
            <w:pPr>
              <w:bidi w:val="0"/>
              <w:jc w:val="both"/>
              <w:rPr>
                <w:rFonts w:ascii="Times New Roman" w:eastAsia="EUAlbertina-Regular-Identity-H" w:hAnsi="Times New Roman" w:hint="default"/>
                <w:sz w:val="20"/>
                <w:szCs w:val="20"/>
              </w:rPr>
            </w:pPr>
            <w:r w:rsidRPr="007C40FA">
              <w:rPr>
                <w:rFonts w:ascii="Times New Roman" w:eastAsia="EUAlbertina-Regular-Identity-H" w:hAnsi="Times New Roman" w:hint="default"/>
                <w:sz w:val="20"/>
                <w:szCs w:val="20"/>
              </w:rPr>
              <w:t>i) sprí</w:t>
            </w:r>
            <w:r w:rsidRPr="007C40FA">
              <w:rPr>
                <w:rFonts w:ascii="Times New Roman" w:eastAsia="EUAlbertina-Regular-Identity-H" w:hAnsi="Times New Roman" w:hint="default"/>
                <w:sz w:val="20"/>
                <w:szCs w:val="20"/>
              </w:rPr>
              <w:t xml:space="preserve">stupnenie ktorej </w:t>
            </w:r>
            <w:r w:rsidR="00DA7958">
              <w:rPr>
                <w:rFonts w:ascii="Times New Roman" w:eastAsia="EUAlbertina-Regular-Identity-H" w:hAnsi="Times New Roman" w:hint="default"/>
                <w:sz w:val="20"/>
                <w:szCs w:val="20"/>
              </w:rPr>
              <w:t>obmedzujú</w:t>
            </w:r>
            <w:r w:rsidRPr="007C40FA">
              <w:rPr>
                <w:rFonts w:ascii="Times New Roman" w:eastAsia="EUAlbertina-Regular-Identity-H" w:hAnsi="Times New Roman" w:hint="default"/>
                <w:sz w:val="20"/>
                <w:szCs w:val="20"/>
              </w:rPr>
              <w:t xml:space="preserve"> vo vzť</w:t>
            </w:r>
            <w:r w:rsidRPr="007C40FA">
              <w:rPr>
                <w:rFonts w:ascii="Times New Roman" w:eastAsia="EUAlbertina-Regular-Identity-H" w:hAnsi="Times New Roman" w:hint="default"/>
                <w:sz w:val="20"/>
                <w:szCs w:val="20"/>
              </w:rPr>
              <w:t>ahu k </w:t>
            </w:r>
            <w:r w:rsidRPr="007C40FA">
              <w:rPr>
                <w:rFonts w:ascii="Times New Roman" w:eastAsia="EUAlbertina-Regular-Identity-H" w:hAnsi="Times New Roman" w:hint="default"/>
                <w:sz w:val="20"/>
                <w:szCs w:val="20"/>
              </w:rPr>
              <w:t>vymedzený</w:t>
            </w:r>
            <w:r w:rsidRPr="007C40FA">
              <w:rPr>
                <w:rFonts w:ascii="Times New Roman" w:eastAsia="EUAlbertina-Regular-Identity-H" w:hAnsi="Times New Roman" w:hint="default"/>
                <w:sz w:val="20"/>
                <w:szCs w:val="20"/>
              </w:rPr>
              <w:t>m subjektom osobitné</w:t>
            </w:r>
            <w:r w:rsidRPr="007C40FA">
              <w:rPr>
                <w:rFonts w:ascii="Times New Roman" w:eastAsia="EUAlbertina-Regular-Identity-H" w:hAnsi="Times New Roman" w:hint="default"/>
                <w:sz w:val="20"/>
                <w:szCs w:val="20"/>
              </w:rPr>
              <w:t xml:space="preserve"> prepisy 27ka) alebo na sprí</w:t>
            </w:r>
            <w:r w:rsidRPr="007C40FA">
              <w:rPr>
                <w:rFonts w:ascii="Times New Roman" w:eastAsia="EUAlbertina-Regular-Identity-H" w:hAnsi="Times New Roman" w:hint="default"/>
                <w:sz w:val="20"/>
                <w:szCs w:val="20"/>
              </w:rPr>
              <w:t>stupnenie ktorej je nevyhnutné</w:t>
            </w:r>
            <w:r w:rsidRPr="007C40FA">
              <w:rPr>
                <w:rFonts w:ascii="Times New Roman" w:eastAsia="EUAlbertina-Regular-Identity-H" w:hAnsi="Times New Roman" w:hint="default"/>
                <w:sz w:val="20"/>
                <w:szCs w:val="20"/>
              </w:rPr>
              <w:t xml:space="preserve"> splnenie zá</w:t>
            </w:r>
            <w:r w:rsidRPr="007C40FA">
              <w:rPr>
                <w:rFonts w:ascii="Times New Roman" w:eastAsia="EUAlbertina-Regular-Identity-H" w:hAnsi="Times New Roman" w:hint="default"/>
                <w:sz w:val="20"/>
                <w:szCs w:val="20"/>
              </w:rPr>
              <w:t>konný</w:t>
            </w:r>
            <w:r w:rsidRPr="007C40FA">
              <w:rPr>
                <w:rFonts w:ascii="Times New Roman" w:eastAsia="EUAlbertina-Regular-Identity-H" w:hAnsi="Times New Roman" w:hint="default"/>
                <w:sz w:val="20"/>
                <w:szCs w:val="20"/>
              </w:rPr>
              <w:t>ch predpokladov  podľ</w:t>
            </w:r>
            <w:r w:rsidRPr="007C40FA">
              <w:rPr>
                <w:rFonts w:ascii="Times New Roman" w:eastAsia="EUAlbertina-Regular-Identity-H" w:hAnsi="Times New Roman" w:hint="default"/>
                <w:sz w:val="20"/>
                <w:szCs w:val="20"/>
              </w:rPr>
              <w:t>a osobitné</w:t>
            </w:r>
            <w:r w:rsidRPr="007C40FA">
              <w:rPr>
                <w:rFonts w:ascii="Times New Roman" w:eastAsia="EUAlbertina-Regular-Identity-H" w:hAnsi="Times New Roman" w:hint="default"/>
                <w:sz w:val="20"/>
                <w:szCs w:val="20"/>
              </w:rPr>
              <w:t>ho predpisu 27kb),</w:t>
            </w:r>
          </w:p>
          <w:p w:rsidR="003C18F7" w:rsidRPr="007C40FA" w:rsidP="00230476">
            <w:pPr>
              <w:bidi w:val="0"/>
              <w:jc w:val="both"/>
              <w:rPr>
                <w:rFonts w:ascii="Times New Roman" w:eastAsia="EUAlbertina-Regular-Identity-H" w:hAnsi="Times New Roman" w:hint="default"/>
                <w:sz w:val="20"/>
                <w:szCs w:val="20"/>
              </w:rPr>
            </w:pPr>
          </w:p>
          <w:p w:rsidR="003C18F7" w:rsidRPr="007C40FA" w:rsidP="003C18F7">
            <w:pPr>
              <w:bidi w:val="0"/>
              <w:jc w:val="both"/>
              <w:rPr>
                <w:rFonts w:ascii="Times New Roman" w:eastAsia="EUAlbertina-Regular-Identity-H" w:hAnsi="Times New Roman" w:hint="default"/>
                <w:sz w:val="20"/>
                <w:szCs w:val="20"/>
              </w:rPr>
            </w:pPr>
            <w:r w:rsidRPr="007C40FA">
              <w:rPr>
                <w:rFonts w:ascii="Times New Roman" w:eastAsia="EUAlbertina-Regular-Identity-H" w:hAnsi="Times New Roman"/>
                <w:sz w:val="20"/>
                <w:szCs w:val="20"/>
              </w:rPr>
              <w:t xml:space="preserve">j) </w:t>
            </w:r>
            <w:r w:rsidRPr="007C40FA" w:rsidR="007C40FA">
              <w:rPr>
                <w:rFonts w:ascii="Times New Roman" w:eastAsia="EUAlbertina-Regular-Identity-H" w:hAnsi="Times New Roman" w:hint="default"/>
                <w:sz w:val="20"/>
                <w:szCs w:val="20"/>
              </w:rPr>
              <w:t>ktorá</w:t>
            </w:r>
            <w:r w:rsidRPr="007C40FA" w:rsidR="007C40FA">
              <w:rPr>
                <w:rFonts w:ascii="Times New Roman" w:eastAsia="EUAlbertina-Regular-Identity-H" w:hAnsi="Times New Roman" w:hint="default"/>
                <w:sz w:val="20"/>
                <w:szCs w:val="20"/>
              </w:rPr>
              <w:t xml:space="preserve"> je č</w:t>
            </w:r>
            <w:r w:rsidRPr="007C40FA" w:rsidR="007C40FA">
              <w:rPr>
                <w:rFonts w:ascii="Times New Roman" w:eastAsia="EUAlbertina-Regular-Identity-H" w:hAnsi="Times New Roman" w:hint="default"/>
                <w:sz w:val="20"/>
                <w:szCs w:val="20"/>
              </w:rPr>
              <w:t>asť</w:t>
            </w:r>
            <w:r w:rsidRPr="007C40FA" w:rsidR="007C40FA">
              <w:rPr>
                <w:rFonts w:ascii="Times New Roman" w:eastAsia="EUAlbertina-Regular-Identity-H" w:hAnsi="Times New Roman" w:hint="default"/>
                <w:sz w:val="20"/>
                <w:szCs w:val="20"/>
              </w:rPr>
              <w:t>ou dokumentu obsahujú</w:t>
            </w:r>
            <w:r w:rsidRPr="007C40FA" w:rsidR="007C40FA">
              <w:rPr>
                <w:rFonts w:ascii="Times New Roman" w:eastAsia="EUAlbertina-Regular-Identity-H" w:hAnsi="Times New Roman" w:hint="default"/>
                <w:sz w:val="20"/>
                <w:szCs w:val="20"/>
              </w:rPr>
              <w:t>ceho vý</w:t>
            </w:r>
            <w:r w:rsidRPr="007C40FA" w:rsidR="007C40FA">
              <w:rPr>
                <w:rFonts w:ascii="Times New Roman" w:eastAsia="EUAlbertina-Regular-Identity-H" w:hAnsi="Times New Roman" w:hint="default"/>
                <w:sz w:val="20"/>
                <w:szCs w:val="20"/>
              </w:rPr>
              <w:t>luč</w:t>
            </w:r>
            <w:r w:rsidRPr="007C40FA" w:rsidR="007C40FA">
              <w:rPr>
                <w:rFonts w:ascii="Times New Roman" w:eastAsia="EUAlbertina-Regular-Identity-H" w:hAnsi="Times New Roman" w:hint="default"/>
                <w:sz w:val="20"/>
                <w:szCs w:val="20"/>
              </w:rPr>
              <w:t>ne logá</w:t>
            </w:r>
            <w:r w:rsidRPr="007C40FA" w:rsidR="007C40FA">
              <w:rPr>
                <w:rFonts w:ascii="Times New Roman" w:eastAsia="EUAlbertina-Regular-Identity-H" w:hAnsi="Times New Roman" w:hint="default"/>
                <w:sz w:val="20"/>
                <w:szCs w:val="20"/>
              </w:rPr>
              <w:t>, heraldické</w:t>
            </w:r>
            <w:r w:rsidRPr="007C40FA" w:rsidR="007C40FA">
              <w:rPr>
                <w:rFonts w:ascii="Times New Roman" w:eastAsia="EUAlbertina-Regular-Identity-H" w:hAnsi="Times New Roman" w:hint="default"/>
                <w:sz w:val="20"/>
                <w:szCs w:val="20"/>
              </w:rPr>
              <w:t xml:space="preserve"> znaky a</w:t>
            </w:r>
            <w:r w:rsidR="00976A2A">
              <w:rPr>
                <w:rFonts w:ascii="Times New Roman" w:eastAsia="EUAlbertina-Regular-Identity-H" w:hAnsi="Times New Roman"/>
                <w:sz w:val="20"/>
                <w:szCs w:val="20"/>
              </w:rPr>
              <w:t> </w:t>
            </w:r>
            <w:r w:rsidRPr="007C40FA" w:rsidR="007C40FA">
              <w:rPr>
                <w:rFonts w:ascii="Times New Roman" w:eastAsia="EUAlbertina-Regular-Identity-H" w:hAnsi="Times New Roman" w:hint="default"/>
                <w:sz w:val="20"/>
                <w:szCs w:val="20"/>
              </w:rPr>
              <w:t>insí</w:t>
            </w:r>
            <w:r w:rsidRPr="007C40FA" w:rsidR="007C40FA">
              <w:rPr>
                <w:rFonts w:ascii="Times New Roman" w:eastAsia="EUAlbertina-Regular-Identity-H" w:hAnsi="Times New Roman" w:hint="default"/>
                <w:sz w:val="20"/>
                <w:szCs w:val="20"/>
              </w:rPr>
              <w:t>gnie</w:t>
            </w:r>
            <w:r w:rsidR="00976A2A">
              <w:rPr>
                <w:rFonts w:ascii="Times New Roman" w:eastAsia="EUAlbertina-Regular-Identity-H" w:hAnsi="Times New Roman"/>
                <w:sz w:val="20"/>
                <w:szCs w:val="20"/>
              </w:rPr>
              <w:t>.</w:t>
            </w:r>
            <w:r w:rsidRPr="007C40FA">
              <w:rPr>
                <w:rFonts w:ascii="Times New Roman" w:eastAsia="EUAlbertina-Regular-Identity-H" w:hAnsi="Times New Roman" w:hint="default"/>
                <w:sz w:val="20"/>
                <w:szCs w:val="20"/>
              </w:rPr>
              <w:t>“.</w:t>
            </w:r>
          </w:p>
          <w:p w:rsidR="003C18F7" w:rsidRPr="00230476" w:rsidP="00230476">
            <w:pPr>
              <w:bidi w:val="0"/>
              <w:jc w:val="both"/>
              <w:rPr>
                <w:rFonts w:ascii="Times New Roman" w:eastAsia="EUAlbertina-Regular-Identity-H" w:hAnsi="Times New Roman"/>
                <w:sz w:val="20"/>
                <w:szCs w:val="20"/>
                <w:highlight w:val="yellow"/>
              </w:rPr>
            </w:pPr>
          </w:p>
          <w:p w:rsidR="003C18F7" w:rsidP="008B6B27">
            <w:pPr>
              <w:bidi w:val="0"/>
              <w:jc w:val="both"/>
              <w:rPr>
                <w:rFonts w:ascii="Times New Roman" w:eastAsia="EUAlbertina-Regular-Identity-H" w:hAnsi="Times New Roman"/>
                <w:sz w:val="20"/>
                <w:szCs w:val="20"/>
              </w:rPr>
            </w:pPr>
          </w:p>
          <w:p w:rsidR="003C18F7" w:rsidRPr="008E6A99" w:rsidP="003A4CBB">
            <w:pPr>
              <w:pStyle w:val="ListParagraph"/>
              <w:bidi w:val="0"/>
              <w:ind w:left="0"/>
              <w:jc w:val="both"/>
              <w:rPr>
                <w:rFonts w:eastAsia="EUAlbertina-Regular-Identity-H"/>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bCs/>
                <w:sz w:val="20"/>
                <w:szCs w:val="20"/>
              </w:rPr>
            </w:pPr>
          </w:p>
        </w:tc>
      </w:tr>
      <w:tr>
        <w:tblPrEx>
          <w:tblW w:w="14761" w:type="dxa"/>
          <w:tblInd w:w="70" w:type="dxa"/>
          <w:tblLayout w:type="fixed"/>
          <w:tblCellMar>
            <w:top w:w="0" w:type="dxa"/>
            <w:left w:w="70" w:type="dxa"/>
            <w:bottom w:w="0" w:type="dxa"/>
            <w:right w:w="70" w:type="dxa"/>
          </w:tblCellMar>
        </w:tblPrEx>
        <w:trPr>
          <w:trHeight w:val="70"/>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667807">
            <w:pPr>
              <w:tabs>
                <w:tab w:val="left" w:pos="851"/>
              </w:tabs>
              <w:bidi w:val="0"/>
              <w:rPr>
                <w:rFonts w:ascii="Times New Roman" w:hAnsi="Times New Roman"/>
                <w:sz w:val="20"/>
                <w:szCs w:val="20"/>
              </w:rPr>
            </w:pPr>
            <w:r w:rsidRPr="00E62A28">
              <w:rPr>
                <w:rFonts w:ascii="Times New Roman" w:hAnsi="Times New Roman"/>
                <w:sz w:val="20"/>
                <w:szCs w:val="20"/>
              </w:rPr>
              <w:t>Č: 1</w:t>
            </w:r>
          </w:p>
          <w:p w:rsidR="003C18F7" w:rsidP="00667807">
            <w:pPr>
              <w:tabs>
                <w:tab w:val="left" w:pos="851"/>
              </w:tabs>
              <w:bidi w:val="0"/>
              <w:rPr>
                <w:rFonts w:ascii="Times New Roman" w:hAnsi="Times New Roman"/>
                <w:sz w:val="20"/>
                <w:szCs w:val="20"/>
              </w:rPr>
            </w:pPr>
            <w:r w:rsidRPr="00E62A28">
              <w:rPr>
                <w:rFonts w:ascii="Times New Roman" w:hAnsi="Times New Roman"/>
                <w:sz w:val="20"/>
                <w:szCs w:val="20"/>
              </w:rPr>
              <w:t xml:space="preserve">O: </w:t>
            </w:r>
            <w:r>
              <w:rPr>
                <w:rFonts w:ascii="Times New Roman" w:hAnsi="Times New Roman"/>
                <w:sz w:val="20"/>
                <w:szCs w:val="20"/>
              </w:rPr>
              <w:t>1</w:t>
            </w:r>
          </w:p>
          <w:p w:rsidR="003C18F7" w:rsidRPr="00E62A28" w:rsidP="00667807">
            <w:pPr>
              <w:tabs>
                <w:tab w:val="left" w:pos="851"/>
              </w:tabs>
              <w:bidi w:val="0"/>
              <w:rPr>
                <w:rFonts w:ascii="Times New Roman" w:hAnsi="Times New Roman"/>
                <w:sz w:val="20"/>
                <w:szCs w:val="20"/>
              </w:rPr>
            </w:pPr>
            <w:r>
              <w:rPr>
                <w:rFonts w:ascii="Times New Roman" w:hAnsi="Times New Roman"/>
                <w:sz w:val="20"/>
                <w:szCs w:val="20"/>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F01987">
            <w:pPr>
              <w:pStyle w:val="CM4"/>
              <w:bidi w:val="0"/>
              <w:spacing w:before="60" w:after="60"/>
              <w:rPr>
                <w:rFonts w:cs="EUAlbertina"/>
                <w:color w:val="000000"/>
                <w:sz w:val="19"/>
                <w:szCs w:val="19"/>
              </w:rPr>
            </w:pPr>
            <w:r>
              <w:rPr>
                <w:rFonts w:cs="EUAlbertina"/>
                <w:color w:val="000000"/>
                <w:sz w:val="19"/>
                <w:szCs w:val="19"/>
              </w:rPr>
              <w:t xml:space="preserve">iv) písmeno e) sa nahrádza takto: </w:t>
            </w:r>
          </w:p>
          <w:p w:rsidR="003C18F7" w:rsidRPr="00E62A28" w:rsidP="00F01987">
            <w:pPr>
              <w:tabs>
                <w:tab w:val="left" w:pos="851"/>
              </w:tabs>
              <w:bidi w:val="0"/>
              <w:spacing w:before="75" w:after="75"/>
              <w:ind w:right="225"/>
              <w:rPr>
                <w:rFonts w:ascii="Times New Roman" w:hAnsi="Times New Roman"/>
                <w:sz w:val="20"/>
                <w:szCs w:val="20"/>
              </w:rPr>
            </w:pPr>
            <w:r>
              <w:rPr>
                <w:rFonts w:ascii="Times New Roman" w:hAnsi="Times New Roman" w:cs="EUAlbertina"/>
                <w:color w:val="000000"/>
                <w:sz w:val="19"/>
                <w:szCs w:val="19"/>
              </w:rPr>
              <w:t>„e) dokumenty, ktoré majú v držbe vzdelávacie a výskumné inštitúcie vrátane organizácií založených na účely prenosu výsledkov výskumu, školy a univerzity, okrem univerzitných knižníc 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r>
              <w:rPr>
                <w:rFonts w:ascii="Times New Roman" w:hAnsi="Times New Roman"/>
                <w:sz w:val="20"/>
                <w:szCs w:val="20"/>
              </w:rPr>
              <w:t>Zákon č. 211/2000 Z. z.</w:t>
            </w:r>
          </w:p>
          <w:p w:rsidR="00976A2A" w:rsidRPr="00E62A28" w:rsidP="00E62A28">
            <w:pPr>
              <w:tabs>
                <w:tab w:val="left" w:pos="851"/>
              </w:tabs>
              <w:bidi w:val="0"/>
              <w:rPr>
                <w:rFonts w:ascii="Times New Roman" w:hAnsi="Times New Roman"/>
                <w:bCs/>
                <w:sz w:val="20"/>
                <w:szCs w:val="20"/>
              </w:rPr>
            </w:pPr>
            <w:r>
              <w:rPr>
                <w:rFonts w:ascii="Times New Roman" w:hAnsi="Times New Roman"/>
                <w:sz w:val="20"/>
                <w:szCs w:val="20"/>
              </w:rPr>
              <w:t>Zákon č. ..../2015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E63FC" w:rsidP="003E63FC">
            <w:pPr>
              <w:tabs>
                <w:tab w:val="left" w:pos="851"/>
              </w:tabs>
              <w:bidi w:val="0"/>
              <w:rPr>
                <w:rFonts w:ascii="Times New Roman" w:hAnsi="Times New Roman"/>
                <w:sz w:val="20"/>
                <w:szCs w:val="20"/>
              </w:rPr>
            </w:pPr>
            <w:r>
              <w:rPr>
                <w:rFonts w:ascii="Times New Roman" w:hAnsi="Times New Roman"/>
                <w:sz w:val="20"/>
                <w:szCs w:val="20"/>
              </w:rPr>
              <w:t>§: 21c</w:t>
            </w:r>
          </w:p>
          <w:p w:rsidR="003E63FC" w:rsidP="003E63FC">
            <w:pPr>
              <w:tabs>
                <w:tab w:val="left" w:pos="851"/>
              </w:tabs>
              <w:bidi w:val="0"/>
              <w:rPr>
                <w:rFonts w:ascii="Times New Roman" w:hAnsi="Times New Roman"/>
                <w:sz w:val="20"/>
                <w:szCs w:val="20"/>
              </w:rPr>
            </w:pPr>
            <w:r>
              <w:rPr>
                <w:rFonts w:ascii="Times New Roman" w:hAnsi="Times New Roman"/>
                <w:sz w:val="20"/>
                <w:szCs w:val="20"/>
              </w:rPr>
              <w:t>O: 1</w:t>
            </w:r>
          </w:p>
          <w:p w:rsidR="003E63FC" w:rsidP="003E63FC">
            <w:pPr>
              <w:tabs>
                <w:tab w:val="left" w:pos="851"/>
              </w:tabs>
              <w:bidi w:val="0"/>
              <w:rPr>
                <w:rFonts w:ascii="Times New Roman" w:hAnsi="Times New Roman"/>
                <w:sz w:val="20"/>
                <w:szCs w:val="20"/>
              </w:rPr>
            </w:pPr>
            <w:r>
              <w:rPr>
                <w:rFonts w:ascii="Times New Roman" w:hAnsi="Times New Roman"/>
                <w:sz w:val="20"/>
                <w:szCs w:val="20"/>
              </w:rPr>
              <w:t>P: e)</w:t>
            </w:r>
          </w:p>
          <w:p w:rsidR="003C18F7" w:rsidP="003E63FC">
            <w:pPr>
              <w:tabs>
                <w:tab w:val="left" w:pos="851"/>
              </w:tabs>
              <w:bidi w:val="0"/>
              <w:rPr>
                <w:rFonts w:ascii="Times New Roman" w:hAnsi="Times New Roman"/>
                <w:sz w:val="20"/>
                <w:szCs w:val="20"/>
              </w:rPr>
            </w:pPr>
          </w:p>
          <w:p w:rsidR="003C18F7" w:rsidP="002E0C92">
            <w:pPr>
              <w:tabs>
                <w:tab w:val="left" w:pos="851"/>
              </w:tabs>
              <w:bidi w:val="0"/>
              <w:rPr>
                <w:rFonts w:ascii="Times New Roman" w:hAnsi="Times New Roman"/>
                <w:sz w:val="20"/>
                <w:szCs w:val="20"/>
              </w:rPr>
            </w:pPr>
          </w:p>
          <w:p w:rsidR="003C18F7" w:rsidRPr="002E0C92"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76A2A" w:rsidRPr="008E6A99" w:rsidP="00976A2A">
            <w:pPr>
              <w:pStyle w:val="ListParagraph"/>
              <w:bidi w:val="0"/>
              <w:spacing w:after="0" w:line="240" w:lineRule="auto"/>
              <w:ind w:left="0"/>
              <w:jc w:val="both"/>
              <w:rPr>
                <w:rFonts w:ascii="Times New Roman" w:hAnsi="Times New Roman"/>
                <w:sz w:val="20"/>
                <w:szCs w:val="20"/>
              </w:rPr>
            </w:pPr>
            <w:r w:rsidRPr="008E6A99">
              <w:rPr>
                <w:rFonts w:ascii="Times New Roman" w:hAnsi="Times New Roman"/>
                <w:sz w:val="20"/>
                <w:szCs w:val="20"/>
              </w:rPr>
              <w:t xml:space="preserve">Osobitné ustanovenia o opakovanom použití informácií sa nevzťahujú </w:t>
            </w:r>
            <w:r w:rsidRPr="008E6A99">
              <w:rPr>
                <w:rFonts w:ascii="Times New Roman" w:eastAsia="EUAlbertina-Regular-Identity-H" w:hAnsi="Times New Roman" w:hint="default"/>
                <w:sz w:val="20"/>
                <w:szCs w:val="20"/>
              </w:rPr>
              <w:t>na informá</w:t>
            </w:r>
            <w:r w:rsidRPr="008E6A99">
              <w:rPr>
                <w:rFonts w:ascii="Times New Roman" w:eastAsia="EUAlbertina-Regular-Identity-H" w:hAnsi="Times New Roman" w:hint="default"/>
                <w:sz w:val="20"/>
                <w:szCs w:val="20"/>
              </w:rPr>
              <w:t>ciu,</w:t>
            </w:r>
            <w:r>
              <w:rPr>
                <w:rFonts w:ascii="Times New Roman" w:eastAsia="EUAlbertina-Regular-Identity-H" w:hAnsi="Times New Roman"/>
                <w:sz w:val="20"/>
                <w:szCs w:val="20"/>
              </w:rPr>
              <w:t>...</w:t>
            </w:r>
          </w:p>
          <w:p w:rsidR="00976A2A" w:rsidP="003F2ABF">
            <w:pPr>
              <w:bidi w:val="0"/>
              <w:jc w:val="both"/>
              <w:rPr>
                <w:rFonts w:ascii="Times New Roman" w:eastAsia="EUAlbertina-Regular-Identity-H" w:hAnsi="Times New Roman"/>
                <w:sz w:val="20"/>
                <w:szCs w:val="20"/>
              </w:rPr>
            </w:pPr>
          </w:p>
          <w:p w:rsidR="003C18F7" w:rsidP="003F2ABF">
            <w:pPr>
              <w:bidi w:val="0"/>
              <w:jc w:val="both"/>
              <w:rPr>
                <w:rFonts w:ascii="Times New Roman" w:eastAsia="EUAlbertina-Regular-Identity-H" w:hAnsi="Times New Roman"/>
                <w:sz w:val="20"/>
                <w:szCs w:val="20"/>
              </w:rPr>
            </w:pPr>
            <w:r>
              <w:rPr>
                <w:rFonts w:ascii="Times New Roman" w:eastAsia="EUAlbertina-Regular-Identity-H" w:hAnsi="Times New Roman"/>
                <w:sz w:val="20"/>
                <w:szCs w:val="20"/>
              </w:rPr>
              <w:t xml:space="preserve">e) </w:t>
            </w:r>
            <w:r w:rsidRPr="008E28D2">
              <w:rPr>
                <w:rFonts w:ascii="Times New Roman" w:eastAsia="EUAlbertina-Regular-Identity-H" w:hAnsi="Times New Roman" w:hint="default"/>
                <w:sz w:val="20"/>
                <w:szCs w:val="20"/>
              </w:rPr>
              <w:t>ktorú</w:t>
            </w:r>
            <w:r w:rsidRPr="008E28D2">
              <w:rPr>
                <w:rFonts w:ascii="Times New Roman" w:eastAsia="EUAlbertina-Regular-Identity-H" w:hAnsi="Times New Roman" w:hint="default"/>
                <w:sz w:val="20"/>
                <w:szCs w:val="20"/>
              </w:rPr>
              <w:t xml:space="preserve"> má</w:t>
            </w:r>
            <w:r w:rsidRPr="008E28D2">
              <w:rPr>
                <w:rFonts w:ascii="Times New Roman" w:eastAsia="EUAlbertina-Regular-Identity-H" w:hAnsi="Times New Roman" w:hint="default"/>
                <w:sz w:val="20"/>
                <w:szCs w:val="20"/>
              </w:rPr>
              <w:t xml:space="preserve"> k dispozí</w:t>
            </w:r>
            <w:r w:rsidRPr="008E28D2">
              <w:rPr>
                <w:rFonts w:ascii="Times New Roman" w:eastAsia="EUAlbertina-Regular-Identity-H" w:hAnsi="Times New Roman" w:hint="default"/>
                <w:sz w:val="20"/>
                <w:szCs w:val="20"/>
              </w:rPr>
              <w:t>cii vzdelá</w:t>
            </w:r>
            <w:r w:rsidRPr="008E28D2">
              <w:rPr>
                <w:rFonts w:ascii="Times New Roman" w:eastAsia="EUAlbertina-Regular-Identity-H" w:hAnsi="Times New Roman" w:hint="default"/>
                <w:sz w:val="20"/>
                <w:szCs w:val="20"/>
              </w:rPr>
              <w:t>vacia inš</w:t>
            </w:r>
            <w:r w:rsidRPr="008E28D2">
              <w:rPr>
                <w:rFonts w:ascii="Times New Roman" w:eastAsia="EUAlbertina-Regular-Identity-H" w:hAnsi="Times New Roman" w:hint="default"/>
                <w:sz w:val="20"/>
                <w:szCs w:val="20"/>
              </w:rPr>
              <w:t>titú</w:t>
            </w:r>
            <w:r w:rsidRPr="008E28D2">
              <w:rPr>
                <w:rFonts w:ascii="Times New Roman" w:eastAsia="EUAlbertina-Regular-Identity-H" w:hAnsi="Times New Roman" w:hint="default"/>
                <w:sz w:val="20"/>
                <w:szCs w:val="20"/>
              </w:rPr>
              <w:t>cia a vý</w:t>
            </w:r>
            <w:r w:rsidRPr="008E28D2">
              <w:rPr>
                <w:rFonts w:ascii="Times New Roman" w:eastAsia="EUAlbertina-Regular-Identity-H" w:hAnsi="Times New Roman" w:hint="default"/>
                <w:sz w:val="20"/>
                <w:szCs w:val="20"/>
              </w:rPr>
              <w:t>skumná</w:t>
            </w:r>
            <w:r w:rsidRPr="008E28D2">
              <w:rPr>
                <w:rFonts w:ascii="Times New Roman" w:eastAsia="EUAlbertina-Regular-Identity-H" w:hAnsi="Times New Roman" w:hint="default"/>
                <w:sz w:val="20"/>
                <w:szCs w:val="20"/>
              </w:rPr>
              <w:t xml:space="preserve"> inš</w:t>
            </w:r>
            <w:r w:rsidRPr="008E28D2">
              <w:rPr>
                <w:rFonts w:ascii="Times New Roman" w:eastAsia="EUAlbertina-Regular-Identity-H" w:hAnsi="Times New Roman" w:hint="default"/>
                <w:sz w:val="20"/>
                <w:szCs w:val="20"/>
              </w:rPr>
              <w:t>titú</w:t>
            </w:r>
            <w:r w:rsidRPr="008E28D2">
              <w:rPr>
                <w:rFonts w:ascii="Times New Roman" w:eastAsia="EUAlbertina-Regular-Identity-H" w:hAnsi="Times New Roman" w:hint="default"/>
                <w:sz w:val="20"/>
                <w:szCs w:val="20"/>
              </w:rPr>
              <w:t>cia ako š</w:t>
            </w:r>
            <w:r w:rsidRPr="008E28D2">
              <w:rPr>
                <w:rFonts w:ascii="Times New Roman" w:eastAsia="EUAlbertina-Regular-Identity-H" w:hAnsi="Times New Roman" w:hint="default"/>
                <w:sz w:val="20"/>
                <w:szCs w:val="20"/>
              </w:rPr>
              <w:t>kola,</w:t>
            </w:r>
            <w:r w:rsidRPr="008E28D2">
              <w:rPr>
                <w:rFonts w:ascii="Times New Roman" w:eastAsia="EUAlbertina-Regular-Identity-H" w:hAnsi="Times New Roman"/>
                <w:sz w:val="20"/>
                <w:szCs w:val="20"/>
                <w:vertAlign w:val="superscript"/>
              </w:rPr>
              <w:t>27d</w:t>
            </w:r>
            <w:r w:rsidRPr="008E28D2">
              <w:rPr>
                <w:rFonts w:ascii="Times New Roman" w:eastAsia="EUAlbertina-Regular-Identity-H" w:hAnsi="Times New Roman" w:hint="default"/>
                <w:sz w:val="20"/>
                <w:szCs w:val="20"/>
              </w:rPr>
              <w:t>) vysoká</w:t>
            </w:r>
            <w:r w:rsidRPr="008E28D2">
              <w:rPr>
                <w:rFonts w:ascii="Times New Roman" w:eastAsia="EUAlbertina-Regular-Identity-H" w:hAnsi="Times New Roman" w:hint="default"/>
                <w:sz w:val="20"/>
                <w:szCs w:val="20"/>
              </w:rPr>
              <w:t xml:space="preserve"> š</w:t>
            </w:r>
            <w:r w:rsidRPr="008E28D2">
              <w:rPr>
                <w:rFonts w:ascii="Times New Roman" w:eastAsia="EUAlbertina-Regular-Identity-H" w:hAnsi="Times New Roman" w:hint="default"/>
                <w:sz w:val="20"/>
                <w:szCs w:val="20"/>
              </w:rPr>
              <w:t>kola</w:t>
            </w:r>
            <w:r w:rsidRPr="008E28D2">
              <w:rPr>
                <w:rFonts w:ascii="Times New Roman" w:eastAsia="EUAlbertina-Regular-Identity-H" w:hAnsi="Times New Roman"/>
                <w:sz w:val="20"/>
                <w:szCs w:val="20"/>
                <w:vertAlign w:val="superscript"/>
              </w:rPr>
              <w:t>27e</w:t>
            </w:r>
            <w:r w:rsidRPr="008E28D2">
              <w:rPr>
                <w:rFonts w:ascii="Times New Roman" w:eastAsia="EUAlbertina-Regular-Identity-H" w:hAnsi="Times New Roman"/>
                <w:sz w:val="20"/>
                <w:szCs w:val="20"/>
              </w:rPr>
              <w:t>) a </w:t>
            </w:r>
            <w:r w:rsidRPr="008E28D2">
              <w:rPr>
                <w:rFonts w:ascii="Times New Roman" w:eastAsia="EUAlbertina-Regular-Identity-H" w:hAnsi="Times New Roman" w:hint="default"/>
                <w:sz w:val="20"/>
                <w:szCs w:val="20"/>
              </w:rPr>
              <w:t>osoba zabezpeč</w:t>
            </w:r>
            <w:r w:rsidRPr="008E28D2">
              <w:rPr>
                <w:rFonts w:ascii="Times New Roman" w:eastAsia="EUAlbertina-Regular-Identity-H" w:hAnsi="Times New Roman" w:hint="default"/>
                <w:sz w:val="20"/>
                <w:szCs w:val="20"/>
              </w:rPr>
              <w:t>ujú</w:t>
            </w:r>
            <w:r w:rsidRPr="008E28D2">
              <w:rPr>
                <w:rFonts w:ascii="Times New Roman" w:eastAsia="EUAlbertina-Regular-Identity-H" w:hAnsi="Times New Roman" w:hint="default"/>
                <w:sz w:val="20"/>
                <w:szCs w:val="20"/>
              </w:rPr>
              <w:t>ca vý</w:t>
            </w:r>
            <w:r w:rsidRPr="008E28D2">
              <w:rPr>
                <w:rFonts w:ascii="Times New Roman" w:eastAsia="EUAlbertina-Regular-Identity-H" w:hAnsi="Times New Roman" w:hint="default"/>
                <w:sz w:val="20"/>
                <w:szCs w:val="20"/>
              </w:rPr>
              <w:t>skum a</w:t>
            </w:r>
            <w:r>
              <w:rPr>
                <w:rFonts w:ascii="Times New Roman" w:eastAsia="EUAlbertina-Regular-Identity-H" w:hAnsi="Times New Roman"/>
                <w:sz w:val="20"/>
                <w:szCs w:val="20"/>
              </w:rPr>
              <w:t> </w:t>
            </w:r>
            <w:r w:rsidRPr="008E28D2">
              <w:rPr>
                <w:rFonts w:ascii="Times New Roman" w:eastAsia="EUAlbertina-Regular-Identity-H" w:hAnsi="Times New Roman" w:hint="default"/>
                <w:sz w:val="20"/>
                <w:szCs w:val="20"/>
              </w:rPr>
              <w:t>vý</w:t>
            </w:r>
            <w:r w:rsidRPr="008E28D2">
              <w:rPr>
                <w:rFonts w:ascii="Times New Roman" w:eastAsia="EUAlbertina-Regular-Identity-H" w:hAnsi="Times New Roman" w:hint="default"/>
                <w:sz w:val="20"/>
                <w:szCs w:val="20"/>
              </w:rPr>
              <w:t>voj</w:t>
            </w:r>
            <w:r w:rsidRPr="00976A2A">
              <w:rPr>
                <w:rFonts w:ascii="Times New Roman" w:eastAsia="EUAlbertina-Regular-Identity-H" w:hAnsi="Times New Roman"/>
                <w:sz w:val="20"/>
                <w:szCs w:val="20"/>
                <w:lang w:val="en-US"/>
              </w:rPr>
              <w:t>;</w:t>
            </w:r>
            <w:r w:rsidRPr="00976A2A">
              <w:rPr>
                <w:rFonts w:ascii="Times New Roman" w:eastAsia="EUAlbertina-Regular-Identity-H" w:hAnsi="Times New Roman" w:hint="default"/>
                <w:sz w:val="20"/>
                <w:szCs w:val="20"/>
              </w:rPr>
              <w:t xml:space="preserve"> to neplatí</w:t>
            </w:r>
            <w:r w:rsidRPr="00976A2A">
              <w:rPr>
                <w:rFonts w:ascii="Times New Roman" w:eastAsia="EUAlbertina-Regular-Identity-H" w:hAnsi="Times New Roman" w:hint="default"/>
                <w:sz w:val="20"/>
                <w:szCs w:val="20"/>
              </w:rPr>
              <w:t xml:space="preserve"> pre informá</w:t>
            </w:r>
            <w:r w:rsidRPr="00976A2A">
              <w:rPr>
                <w:rFonts w:ascii="Times New Roman" w:eastAsia="EUAlbertina-Regular-Identity-H" w:hAnsi="Times New Roman" w:hint="default"/>
                <w:sz w:val="20"/>
                <w:szCs w:val="20"/>
              </w:rPr>
              <w:t>ciu, ktorú</w:t>
            </w:r>
            <w:r w:rsidRPr="00976A2A">
              <w:rPr>
                <w:rFonts w:ascii="Times New Roman" w:eastAsia="EUAlbertina-Regular-Identity-H" w:hAnsi="Times New Roman" w:hint="default"/>
                <w:sz w:val="20"/>
                <w:szCs w:val="20"/>
              </w:rPr>
              <w:t xml:space="preserve"> má</w:t>
            </w:r>
            <w:r w:rsidRPr="00976A2A">
              <w:rPr>
                <w:rFonts w:ascii="Times New Roman" w:eastAsia="EUAlbertina-Regular-Identity-H" w:hAnsi="Times New Roman" w:hint="default"/>
                <w:sz w:val="20"/>
                <w:szCs w:val="20"/>
              </w:rPr>
              <w:t xml:space="preserve"> k </w:t>
            </w:r>
            <w:r w:rsidRPr="00976A2A">
              <w:rPr>
                <w:rFonts w:ascii="Times New Roman" w:eastAsia="EUAlbertina-Regular-Identity-H" w:hAnsi="Times New Roman" w:hint="default"/>
                <w:sz w:val="20"/>
                <w:szCs w:val="20"/>
              </w:rPr>
              <w:t>dispozí</w:t>
            </w:r>
            <w:r w:rsidRPr="00976A2A">
              <w:rPr>
                <w:rFonts w:ascii="Times New Roman" w:eastAsia="EUAlbertina-Regular-Identity-H" w:hAnsi="Times New Roman" w:hint="default"/>
                <w:sz w:val="20"/>
                <w:szCs w:val="20"/>
              </w:rPr>
              <w:t>cii akademická</w:t>
            </w:r>
            <w:r w:rsidRPr="00976A2A">
              <w:rPr>
                <w:rFonts w:ascii="Times New Roman" w:eastAsia="EUAlbertina-Regular-Identity-H" w:hAnsi="Times New Roman" w:hint="default"/>
                <w:sz w:val="20"/>
                <w:szCs w:val="20"/>
              </w:rPr>
              <w:t xml:space="preserve"> kniž</w:t>
            </w:r>
            <w:r w:rsidRPr="00976A2A">
              <w:rPr>
                <w:rFonts w:ascii="Times New Roman" w:eastAsia="EUAlbertina-Regular-Identity-H" w:hAnsi="Times New Roman" w:hint="default"/>
                <w:sz w:val="20"/>
                <w:szCs w:val="20"/>
              </w:rPr>
              <w:t>nica 27ea),</w:t>
            </w:r>
            <w:r w:rsidRPr="00976A2A" w:rsidR="00976A2A">
              <w:rPr>
                <w:rFonts w:ascii="Times New Roman" w:eastAsia="EUAlbertina-Regular-Identity-H" w:hAnsi="Times New Roman" w:hint="default"/>
                <w:sz w:val="20"/>
                <w:szCs w:val="20"/>
              </w:rPr>
              <w:t xml:space="preserve"> ktorá</w:t>
            </w:r>
            <w:r w:rsidRPr="00976A2A" w:rsidR="00976A2A">
              <w:rPr>
                <w:rFonts w:ascii="Times New Roman" w:eastAsia="EUAlbertina-Regular-Identity-H" w:hAnsi="Times New Roman" w:hint="default"/>
                <w:sz w:val="20"/>
                <w:szCs w:val="20"/>
              </w:rPr>
              <w:t xml:space="preserve"> je organizač</w:t>
            </w:r>
            <w:r w:rsidRPr="00976A2A" w:rsidR="00976A2A">
              <w:rPr>
                <w:rFonts w:ascii="Times New Roman" w:eastAsia="EUAlbertina-Regular-Identity-H" w:hAnsi="Times New Roman" w:hint="default"/>
                <w:sz w:val="20"/>
                <w:szCs w:val="20"/>
              </w:rPr>
              <w:t>ný</w:t>
            </w:r>
            <w:r w:rsidRPr="00976A2A" w:rsidR="00976A2A">
              <w:rPr>
                <w:rFonts w:ascii="Times New Roman" w:eastAsia="EUAlbertina-Regular-Identity-H" w:hAnsi="Times New Roman" w:hint="default"/>
                <w:sz w:val="20"/>
                <w:szCs w:val="20"/>
              </w:rPr>
              <w:t>m ú</w:t>
            </w:r>
            <w:r w:rsidRPr="00976A2A" w:rsidR="00976A2A">
              <w:rPr>
                <w:rFonts w:ascii="Times New Roman" w:eastAsia="EUAlbertina-Regular-Identity-H" w:hAnsi="Times New Roman" w:hint="default"/>
                <w:sz w:val="20"/>
                <w:szCs w:val="20"/>
              </w:rPr>
              <w:t>tvarom povinnej</w:t>
            </w:r>
            <w:r w:rsidR="00976A2A">
              <w:rPr>
                <w:rFonts w:ascii="Times New Roman" w:eastAsia="EUAlbertina-Regular-Identity-H" w:hAnsi="Times New Roman" w:hint="default"/>
                <w:sz w:val="20"/>
                <w:szCs w:val="20"/>
              </w:rPr>
              <w:t xml:space="preserve"> osoby alebo súč</w:t>
            </w:r>
            <w:r w:rsidR="00976A2A">
              <w:rPr>
                <w:rFonts w:ascii="Times New Roman" w:eastAsia="EUAlbertina-Regular-Identity-H" w:hAnsi="Times New Roman" w:hint="default"/>
                <w:sz w:val="20"/>
                <w:szCs w:val="20"/>
              </w:rPr>
              <w:t>asť</w:t>
            </w:r>
            <w:r w:rsidR="00976A2A">
              <w:rPr>
                <w:rFonts w:ascii="Times New Roman" w:eastAsia="EUAlbertina-Regular-Identity-H" w:hAnsi="Times New Roman" w:hint="default"/>
                <w:sz w:val="20"/>
                <w:szCs w:val="20"/>
              </w:rPr>
              <w:t>ou povinnej osoby,</w:t>
            </w:r>
            <w:r w:rsidRPr="008E28D2">
              <w:rPr>
                <w:rFonts w:ascii="Times New Roman" w:eastAsia="EUAlbertina-Regular-Identity-H" w:hAnsi="Times New Roman"/>
                <w:sz w:val="20"/>
                <w:szCs w:val="20"/>
              </w:rPr>
              <w:t xml:space="preserve"> </w:t>
            </w:r>
          </w:p>
          <w:p w:rsidR="00976A2A" w:rsidRPr="003C18F7" w:rsidP="003F2ABF">
            <w:pPr>
              <w:bidi w:val="0"/>
              <w:jc w:val="both"/>
              <w:rPr>
                <w:rFonts w:ascii="Times New Roman" w:eastAsia="EUAlbertina-Regular-Identity-H"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bCs/>
                <w:sz w:val="20"/>
                <w:szCs w:val="20"/>
              </w:rPr>
            </w:pPr>
          </w:p>
        </w:tc>
      </w:tr>
      <w:tr>
        <w:tblPrEx>
          <w:tblW w:w="14761" w:type="dxa"/>
          <w:tblInd w:w="70" w:type="dxa"/>
          <w:tblLayout w:type="fixed"/>
          <w:tblCellMar>
            <w:top w:w="0" w:type="dxa"/>
            <w:left w:w="70" w:type="dxa"/>
            <w:bottom w:w="0" w:type="dxa"/>
            <w:right w:w="70" w:type="dxa"/>
          </w:tblCellMar>
        </w:tblPrEx>
        <w:trPr>
          <w:trHeight w:val="1606"/>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667807">
            <w:pPr>
              <w:tabs>
                <w:tab w:val="left" w:pos="851"/>
              </w:tabs>
              <w:bidi w:val="0"/>
              <w:rPr>
                <w:rFonts w:ascii="Times New Roman" w:hAnsi="Times New Roman"/>
                <w:sz w:val="20"/>
                <w:szCs w:val="20"/>
              </w:rPr>
            </w:pPr>
            <w:r w:rsidRPr="00E62A28">
              <w:rPr>
                <w:rFonts w:ascii="Times New Roman" w:hAnsi="Times New Roman"/>
                <w:sz w:val="20"/>
                <w:szCs w:val="20"/>
              </w:rPr>
              <w:t>Č: 1</w:t>
            </w:r>
          </w:p>
          <w:p w:rsidR="003C18F7" w:rsidP="00667807">
            <w:pPr>
              <w:tabs>
                <w:tab w:val="left" w:pos="851"/>
              </w:tabs>
              <w:bidi w:val="0"/>
              <w:rPr>
                <w:rFonts w:ascii="Times New Roman" w:hAnsi="Times New Roman"/>
                <w:sz w:val="20"/>
                <w:szCs w:val="20"/>
              </w:rPr>
            </w:pPr>
            <w:r w:rsidRPr="00E62A28">
              <w:rPr>
                <w:rFonts w:ascii="Times New Roman" w:hAnsi="Times New Roman"/>
                <w:sz w:val="20"/>
                <w:szCs w:val="20"/>
              </w:rPr>
              <w:t xml:space="preserve">O: </w:t>
            </w:r>
            <w:r>
              <w:rPr>
                <w:rFonts w:ascii="Times New Roman" w:hAnsi="Times New Roman"/>
                <w:sz w:val="20"/>
                <w:szCs w:val="20"/>
              </w:rPr>
              <w:t>1</w:t>
            </w:r>
          </w:p>
          <w:p w:rsidR="003C18F7" w:rsidRPr="00F01987" w:rsidP="00667807">
            <w:pPr>
              <w:tabs>
                <w:tab w:val="left" w:pos="851"/>
              </w:tabs>
              <w:bidi w:val="0"/>
              <w:rPr>
                <w:rFonts w:ascii="Times New Roman" w:hAnsi="Times New Roman"/>
                <w:sz w:val="20"/>
                <w:szCs w:val="20"/>
              </w:rPr>
            </w:pPr>
            <w:r>
              <w:rPr>
                <w:rFonts w:ascii="Times New Roman" w:hAnsi="Times New Roman"/>
                <w:sz w:val="20"/>
                <w:szCs w:val="20"/>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F01987">
            <w:pPr>
              <w:pStyle w:val="CM4"/>
              <w:bidi w:val="0"/>
              <w:spacing w:before="60" w:after="60"/>
              <w:rPr>
                <w:rFonts w:cs="EUAlbertina"/>
                <w:color w:val="000000"/>
                <w:sz w:val="19"/>
                <w:szCs w:val="19"/>
              </w:rPr>
            </w:pPr>
            <w:r>
              <w:rPr>
                <w:rFonts w:cs="EUAlbertina"/>
                <w:color w:val="000000"/>
                <w:sz w:val="19"/>
                <w:szCs w:val="19"/>
              </w:rPr>
              <w:t xml:space="preserve">v) písmeno f) sa nahrádza takto: </w:t>
            </w:r>
          </w:p>
          <w:p w:rsidR="003C18F7" w:rsidRPr="00E62A28" w:rsidP="00F01987">
            <w:pPr>
              <w:tabs>
                <w:tab w:val="left" w:pos="851"/>
              </w:tabs>
              <w:bidi w:val="0"/>
              <w:spacing w:before="75" w:after="75"/>
              <w:ind w:right="225"/>
              <w:rPr>
                <w:rFonts w:ascii="Times New Roman" w:hAnsi="Times New Roman"/>
                <w:sz w:val="20"/>
                <w:szCs w:val="20"/>
              </w:rPr>
            </w:pPr>
            <w:r>
              <w:rPr>
                <w:rFonts w:ascii="Times New Roman" w:hAnsi="Times New Roman" w:cs="EUAlbertina"/>
                <w:color w:val="000000"/>
                <w:sz w:val="19"/>
                <w:szCs w:val="19"/>
              </w:rPr>
              <w:t>„f) dokumenty, ktoré majú v držbe kultúrne inštitúcie iné než knižnice, múzeá a archívy.“;</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r>
              <w:rPr>
                <w:rFonts w:ascii="Times New Roman" w:hAnsi="Times New Roman"/>
                <w:sz w:val="20"/>
                <w:szCs w:val="20"/>
              </w:rPr>
              <w:t>Zákon č. 211/2000 Z. z.</w:t>
            </w:r>
          </w:p>
          <w:p w:rsidR="000245F6" w:rsidRPr="00E62A28" w:rsidP="00E62A28">
            <w:pPr>
              <w:tabs>
                <w:tab w:val="left" w:pos="851"/>
              </w:tabs>
              <w:bidi w:val="0"/>
              <w:rPr>
                <w:rFonts w:ascii="Times New Roman" w:hAnsi="Times New Roman"/>
                <w:sz w:val="20"/>
                <w:szCs w:val="20"/>
              </w:rPr>
            </w:pPr>
            <w:r>
              <w:rPr>
                <w:rFonts w:ascii="Times New Roman" w:hAnsi="Times New Roman"/>
                <w:sz w:val="20"/>
                <w:szCs w:val="20"/>
              </w:rPr>
              <w:t>Zákon č. ..../2015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2E0C92">
            <w:pPr>
              <w:tabs>
                <w:tab w:val="left" w:pos="851"/>
              </w:tabs>
              <w:bidi w:val="0"/>
              <w:rPr>
                <w:rFonts w:ascii="Times New Roman" w:hAnsi="Times New Roman"/>
                <w:sz w:val="20"/>
                <w:szCs w:val="20"/>
              </w:rPr>
            </w:pPr>
            <w:r>
              <w:rPr>
                <w:rFonts w:ascii="Times New Roman" w:hAnsi="Times New Roman"/>
                <w:sz w:val="20"/>
                <w:szCs w:val="20"/>
              </w:rPr>
              <w:t>§: 21c</w:t>
            </w:r>
          </w:p>
          <w:p w:rsidR="003C18F7" w:rsidP="002E0C92">
            <w:pPr>
              <w:tabs>
                <w:tab w:val="left" w:pos="851"/>
              </w:tabs>
              <w:bidi w:val="0"/>
              <w:rPr>
                <w:rFonts w:ascii="Times New Roman" w:hAnsi="Times New Roman"/>
                <w:sz w:val="20"/>
                <w:szCs w:val="20"/>
              </w:rPr>
            </w:pPr>
            <w:r>
              <w:rPr>
                <w:rFonts w:ascii="Times New Roman" w:hAnsi="Times New Roman"/>
                <w:sz w:val="20"/>
                <w:szCs w:val="20"/>
              </w:rPr>
              <w:t>O: 1</w:t>
            </w:r>
          </w:p>
          <w:p w:rsidR="003C18F7" w:rsidRPr="00E62A28" w:rsidP="003E63FC">
            <w:pPr>
              <w:tabs>
                <w:tab w:val="left" w:pos="851"/>
              </w:tabs>
              <w:bidi w:val="0"/>
              <w:rPr>
                <w:rFonts w:ascii="Times New Roman" w:hAnsi="Times New Roman"/>
                <w:sz w:val="20"/>
                <w:szCs w:val="20"/>
              </w:rPr>
            </w:pPr>
            <w:r>
              <w:rPr>
                <w:rFonts w:ascii="Times New Roman" w:hAnsi="Times New Roman"/>
                <w:sz w:val="20"/>
                <w:szCs w:val="20"/>
              </w:rPr>
              <w:t xml:space="preserve">P: </w:t>
            </w:r>
            <w:r w:rsidR="003E63FC">
              <w:rPr>
                <w:rFonts w:ascii="Times New Roman" w:hAnsi="Times New Roman"/>
                <w:sz w:val="20"/>
                <w:szCs w:val="20"/>
              </w:rPr>
              <w:t>f</w:t>
            </w:r>
            <w:r>
              <w:rPr>
                <w:rFonts w:ascii="Times New Roman" w:hAnsi="Times New Roman"/>
                <w:sz w:val="20"/>
                <w:szCs w:val="20"/>
              </w:rPr>
              <w:t>)</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8E6A99" w:rsidP="002E0C92">
            <w:pPr>
              <w:pStyle w:val="ListParagraph"/>
              <w:bidi w:val="0"/>
              <w:spacing w:after="0" w:line="240" w:lineRule="auto"/>
              <w:ind w:left="0"/>
              <w:jc w:val="both"/>
              <w:rPr>
                <w:rFonts w:ascii="Times New Roman" w:hAnsi="Times New Roman"/>
                <w:sz w:val="20"/>
                <w:szCs w:val="20"/>
              </w:rPr>
            </w:pPr>
            <w:r w:rsidRPr="008E6A99">
              <w:rPr>
                <w:rFonts w:ascii="Times New Roman" w:hAnsi="Times New Roman"/>
                <w:sz w:val="20"/>
                <w:szCs w:val="20"/>
              </w:rPr>
              <w:t xml:space="preserve">Osobitné ustanovenia o opakovanom použití informácií sa nevzťahujú </w:t>
            </w:r>
            <w:r w:rsidRPr="008E6A99">
              <w:rPr>
                <w:rFonts w:ascii="Times New Roman" w:eastAsia="EUAlbertina-Regular-Identity-H" w:hAnsi="Times New Roman" w:hint="default"/>
                <w:sz w:val="20"/>
                <w:szCs w:val="20"/>
              </w:rPr>
              <w:t>na informá</w:t>
            </w:r>
            <w:r w:rsidRPr="008E6A99">
              <w:rPr>
                <w:rFonts w:ascii="Times New Roman" w:eastAsia="EUAlbertina-Regular-Identity-H" w:hAnsi="Times New Roman" w:hint="default"/>
                <w:sz w:val="20"/>
                <w:szCs w:val="20"/>
              </w:rPr>
              <w:t>ciu,</w:t>
            </w:r>
            <w:r>
              <w:rPr>
                <w:rFonts w:ascii="Times New Roman" w:eastAsia="EUAlbertina-Regular-Identity-H" w:hAnsi="Times New Roman"/>
                <w:sz w:val="20"/>
                <w:szCs w:val="20"/>
              </w:rPr>
              <w:t>...</w:t>
            </w:r>
          </w:p>
          <w:p w:rsidR="003C18F7" w:rsidRPr="008B6B27" w:rsidP="002E0C92">
            <w:pPr>
              <w:bidi w:val="0"/>
              <w:jc w:val="both"/>
              <w:rPr>
                <w:rFonts w:ascii="Times New Roman" w:hAnsi="Times New Roman"/>
                <w:sz w:val="20"/>
                <w:szCs w:val="20"/>
              </w:rPr>
            </w:pPr>
          </w:p>
          <w:p w:rsidR="003C18F7" w:rsidP="008B6B27">
            <w:pPr>
              <w:bidi w:val="0"/>
              <w:jc w:val="both"/>
              <w:rPr>
                <w:rFonts w:ascii="Times New Roman" w:eastAsia="EUAlbertina-Regular-Identity-H" w:hAnsi="Times New Roman"/>
                <w:sz w:val="20"/>
                <w:szCs w:val="20"/>
              </w:rPr>
            </w:pPr>
            <w:r w:rsidR="003E63FC">
              <w:rPr>
                <w:rFonts w:ascii="Times New Roman" w:eastAsia="EUAlbertina-Regular-Identity-H" w:hAnsi="Times New Roman"/>
                <w:sz w:val="20"/>
                <w:szCs w:val="20"/>
              </w:rPr>
              <w:t xml:space="preserve">f) </w:t>
            </w:r>
            <w:r w:rsidRPr="008E28D2" w:rsidR="003E63FC">
              <w:rPr>
                <w:rFonts w:ascii="Times New Roman" w:eastAsia="EUAlbertina-Regular-Identity-H" w:hAnsi="Times New Roman" w:hint="default"/>
                <w:sz w:val="20"/>
                <w:szCs w:val="20"/>
              </w:rPr>
              <w:t>ktorú</w:t>
            </w:r>
            <w:r w:rsidRPr="008E28D2" w:rsidR="003E63FC">
              <w:rPr>
                <w:rFonts w:ascii="Times New Roman" w:eastAsia="EUAlbertina-Regular-Identity-H" w:hAnsi="Times New Roman" w:hint="default"/>
                <w:sz w:val="20"/>
                <w:szCs w:val="20"/>
              </w:rPr>
              <w:t xml:space="preserve"> má</w:t>
            </w:r>
            <w:r w:rsidRPr="008E28D2" w:rsidR="003E63FC">
              <w:rPr>
                <w:rFonts w:ascii="Times New Roman" w:eastAsia="EUAlbertina-Regular-Identity-H" w:hAnsi="Times New Roman" w:hint="default"/>
                <w:sz w:val="20"/>
                <w:szCs w:val="20"/>
              </w:rPr>
              <w:t xml:space="preserve"> k dispozí</w:t>
            </w:r>
            <w:r w:rsidRPr="008E28D2" w:rsidR="003E63FC">
              <w:rPr>
                <w:rFonts w:ascii="Times New Roman" w:eastAsia="EUAlbertina-Regular-Identity-H" w:hAnsi="Times New Roman" w:hint="default"/>
                <w:sz w:val="20"/>
                <w:szCs w:val="20"/>
              </w:rPr>
              <w:t xml:space="preserve">cii </w:t>
            </w:r>
            <w:r w:rsidRPr="00976A2A" w:rsidR="003E63FC">
              <w:rPr>
                <w:rFonts w:ascii="Times New Roman" w:eastAsia="EUAlbertina-Regular-Identity-H" w:hAnsi="Times New Roman" w:hint="default"/>
                <w:sz w:val="20"/>
                <w:szCs w:val="20"/>
              </w:rPr>
              <w:t>kultú</w:t>
            </w:r>
            <w:r w:rsidRPr="00976A2A" w:rsidR="003E63FC">
              <w:rPr>
                <w:rFonts w:ascii="Times New Roman" w:eastAsia="EUAlbertina-Regular-Identity-H" w:hAnsi="Times New Roman" w:hint="default"/>
                <w:sz w:val="20"/>
                <w:szCs w:val="20"/>
              </w:rPr>
              <w:t>rna inš</w:t>
            </w:r>
            <w:r w:rsidRPr="00976A2A" w:rsidR="003E63FC">
              <w:rPr>
                <w:rFonts w:ascii="Times New Roman" w:eastAsia="EUAlbertina-Regular-Identity-H" w:hAnsi="Times New Roman" w:hint="default"/>
                <w:sz w:val="20"/>
                <w:szCs w:val="20"/>
              </w:rPr>
              <w:t>titú</w:t>
            </w:r>
            <w:r w:rsidRPr="00976A2A" w:rsidR="003E63FC">
              <w:rPr>
                <w:rFonts w:ascii="Times New Roman" w:eastAsia="EUAlbertina-Regular-Identity-H" w:hAnsi="Times New Roman" w:hint="default"/>
                <w:sz w:val="20"/>
                <w:szCs w:val="20"/>
              </w:rPr>
              <w:t>cia; to neplatí</w:t>
            </w:r>
            <w:r w:rsidRPr="00976A2A" w:rsidR="003E63FC">
              <w:rPr>
                <w:rFonts w:ascii="Times New Roman" w:eastAsia="EUAlbertina-Regular-Identity-H" w:hAnsi="Times New Roman" w:hint="default"/>
                <w:sz w:val="20"/>
                <w:szCs w:val="20"/>
              </w:rPr>
              <w:t xml:space="preserve"> pre informá</w:t>
            </w:r>
            <w:r w:rsidRPr="00976A2A" w:rsidR="003E63FC">
              <w:rPr>
                <w:rFonts w:ascii="Times New Roman" w:eastAsia="EUAlbertina-Regular-Identity-H" w:hAnsi="Times New Roman" w:hint="default"/>
                <w:sz w:val="20"/>
                <w:szCs w:val="20"/>
              </w:rPr>
              <w:t>ciu, ktorú</w:t>
            </w:r>
            <w:r w:rsidRPr="00976A2A" w:rsidR="003E63FC">
              <w:rPr>
                <w:rFonts w:ascii="Times New Roman" w:eastAsia="EUAlbertina-Regular-Identity-H" w:hAnsi="Times New Roman" w:hint="default"/>
                <w:sz w:val="20"/>
                <w:szCs w:val="20"/>
              </w:rPr>
              <w:t xml:space="preserve"> má</w:t>
            </w:r>
            <w:r w:rsidRPr="00976A2A" w:rsidR="003E63FC">
              <w:rPr>
                <w:rFonts w:ascii="Times New Roman" w:eastAsia="EUAlbertina-Regular-Identity-H" w:hAnsi="Times New Roman" w:hint="default"/>
                <w:sz w:val="20"/>
                <w:szCs w:val="20"/>
              </w:rPr>
              <w:t xml:space="preserve"> k </w:t>
            </w:r>
            <w:r w:rsidRPr="00976A2A" w:rsidR="003E63FC">
              <w:rPr>
                <w:rFonts w:ascii="Times New Roman" w:eastAsia="EUAlbertina-Regular-Identity-H" w:hAnsi="Times New Roman" w:hint="default"/>
                <w:sz w:val="20"/>
                <w:szCs w:val="20"/>
              </w:rPr>
              <w:t>dispozí</w:t>
            </w:r>
            <w:r w:rsidRPr="00976A2A" w:rsidR="003E63FC">
              <w:rPr>
                <w:rFonts w:ascii="Times New Roman" w:eastAsia="EUAlbertina-Regular-Identity-H" w:hAnsi="Times New Roman" w:hint="default"/>
                <w:sz w:val="20"/>
                <w:szCs w:val="20"/>
              </w:rPr>
              <w:t>cii mú</w:t>
            </w:r>
            <w:r w:rsidRPr="00976A2A" w:rsidR="003E63FC">
              <w:rPr>
                <w:rFonts w:ascii="Times New Roman" w:eastAsia="EUAlbertina-Regular-Identity-H" w:hAnsi="Times New Roman" w:hint="default"/>
                <w:sz w:val="20"/>
                <w:szCs w:val="20"/>
              </w:rPr>
              <w:t>zeum, 27f)</w:t>
            </w:r>
            <w:r w:rsidR="00DA7958">
              <w:rPr>
                <w:rFonts w:ascii="Times New Roman" w:eastAsia="EUAlbertina-Regular-Identity-H" w:hAnsi="Times New Roman" w:hint="default"/>
                <w:sz w:val="20"/>
                <w:szCs w:val="20"/>
              </w:rPr>
              <w:t>, galé</w:t>
            </w:r>
            <w:r w:rsidR="00DA7958">
              <w:rPr>
                <w:rFonts w:ascii="Times New Roman" w:eastAsia="EUAlbertina-Regular-Identity-H" w:hAnsi="Times New Roman" w:hint="default"/>
                <w:sz w:val="20"/>
                <w:szCs w:val="20"/>
              </w:rPr>
              <w:t>ria, 27f),</w:t>
            </w:r>
            <w:r w:rsidRPr="00976A2A" w:rsidR="003E63FC">
              <w:rPr>
                <w:rFonts w:ascii="Times New Roman" w:eastAsia="EUAlbertina-Regular-Identity-H" w:hAnsi="Times New Roman" w:hint="default"/>
                <w:sz w:val="20"/>
                <w:szCs w:val="20"/>
              </w:rPr>
              <w:t xml:space="preserve"> kniž</w:t>
            </w:r>
            <w:r w:rsidRPr="00976A2A" w:rsidR="003E63FC">
              <w:rPr>
                <w:rFonts w:ascii="Times New Roman" w:eastAsia="EUAlbertina-Regular-Identity-H" w:hAnsi="Times New Roman" w:hint="default"/>
                <w:sz w:val="20"/>
                <w:szCs w:val="20"/>
              </w:rPr>
              <w:t>nica, 27g) a </w:t>
            </w:r>
            <w:r w:rsidRPr="00976A2A" w:rsidR="003E63FC">
              <w:rPr>
                <w:rFonts w:ascii="Times New Roman" w:eastAsia="EUAlbertina-Regular-Identity-H" w:hAnsi="Times New Roman" w:hint="default"/>
                <w:sz w:val="20"/>
                <w:szCs w:val="20"/>
              </w:rPr>
              <w:t>archí</w:t>
            </w:r>
            <w:r w:rsidRPr="00976A2A" w:rsidR="003E63FC">
              <w:rPr>
                <w:rFonts w:ascii="Times New Roman" w:eastAsia="EUAlbertina-Regular-Identity-H" w:hAnsi="Times New Roman" w:hint="default"/>
                <w:sz w:val="20"/>
                <w:szCs w:val="20"/>
              </w:rPr>
              <w:t>v 27h),</w:t>
            </w:r>
            <w:r w:rsidR="000245F6">
              <w:rPr>
                <w:rFonts w:ascii="Times New Roman" w:eastAsia="EUAlbertina-Regular-Identity-H" w:hAnsi="Times New Roman" w:hint="default"/>
                <w:sz w:val="20"/>
                <w:szCs w:val="20"/>
              </w:rPr>
              <w:t xml:space="preserve"> ktoré</w:t>
            </w:r>
            <w:r w:rsidR="000245F6">
              <w:rPr>
                <w:rFonts w:ascii="Times New Roman" w:eastAsia="EUAlbertina-Regular-Identity-H" w:hAnsi="Times New Roman" w:hint="default"/>
                <w:sz w:val="20"/>
                <w:szCs w:val="20"/>
              </w:rPr>
              <w:t xml:space="preserve"> sú</w:t>
            </w:r>
            <w:r w:rsidR="000245F6">
              <w:rPr>
                <w:rFonts w:ascii="Times New Roman" w:eastAsia="EUAlbertina-Regular-Identity-H" w:hAnsi="Times New Roman" w:hint="default"/>
                <w:sz w:val="20"/>
                <w:szCs w:val="20"/>
              </w:rPr>
              <w:t xml:space="preserve"> povinnou osobou alebo ktoré</w:t>
            </w:r>
            <w:r w:rsidR="000245F6">
              <w:rPr>
                <w:rFonts w:ascii="Times New Roman" w:eastAsia="EUAlbertina-Regular-Identity-H" w:hAnsi="Times New Roman" w:hint="default"/>
                <w:sz w:val="20"/>
                <w:szCs w:val="20"/>
              </w:rPr>
              <w:t xml:space="preserve"> povinná</w:t>
            </w:r>
            <w:r w:rsidR="000245F6">
              <w:rPr>
                <w:rFonts w:ascii="Times New Roman" w:eastAsia="EUAlbertina-Regular-Identity-H" w:hAnsi="Times New Roman" w:hint="default"/>
                <w:sz w:val="20"/>
                <w:szCs w:val="20"/>
              </w:rPr>
              <w:t xml:space="preserve"> osoba zriadi</w:t>
            </w:r>
            <w:r w:rsidR="000245F6">
              <w:rPr>
                <w:rFonts w:ascii="Times New Roman" w:eastAsia="EUAlbertina-Regular-Identity-H" w:hAnsi="Times New Roman" w:hint="default"/>
                <w:sz w:val="20"/>
                <w:szCs w:val="20"/>
              </w:rPr>
              <w:t>la,</w:t>
            </w:r>
          </w:p>
          <w:p w:rsidR="000245F6" w:rsidRPr="00541682" w:rsidP="008B6B27">
            <w:pPr>
              <w:bidi w:val="0"/>
              <w:jc w:val="both"/>
              <w:rPr>
                <w:rFonts w:ascii="Times New Roman" w:eastAsia="EUAlbertina-Regular-Identity-H"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bCs/>
                <w:sz w:val="20"/>
                <w:szCs w:val="20"/>
              </w:rPr>
            </w:pPr>
          </w:p>
        </w:tc>
      </w:tr>
      <w:tr>
        <w:tblPrEx>
          <w:tblW w:w="14761" w:type="dxa"/>
          <w:tblInd w:w="70" w:type="dxa"/>
          <w:tblLayout w:type="fixed"/>
          <w:tblCellMar>
            <w:top w:w="0" w:type="dxa"/>
            <w:left w:w="70" w:type="dxa"/>
            <w:bottom w:w="0" w:type="dxa"/>
            <w:right w:w="70" w:type="dxa"/>
          </w:tblCellMar>
        </w:tblPrEx>
        <w:trPr>
          <w:trHeight w:val="700"/>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667807">
            <w:pPr>
              <w:tabs>
                <w:tab w:val="left" w:pos="851"/>
              </w:tabs>
              <w:bidi w:val="0"/>
              <w:rPr>
                <w:rFonts w:ascii="Times New Roman" w:hAnsi="Times New Roman"/>
                <w:sz w:val="20"/>
                <w:szCs w:val="20"/>
              </w:rPr>
            </w:pPr>
            <w:r w:rsidRPr="00E62A28">
              <w:rPr>
                <w:rFonts w:ascii="Times New Roman" w:hAnsi="Times New Roman"/>
                <w:sz w:val="20"/>
                <w:szCs w:val="20"/>
              </w:rPr>
              <w:t>Č: 1</w:t>
            </w:r>
          </w:p>
          <w:p w:rsidR="003C18F7" w:rsidP="00667807">
            <w:pPr>
              <w:tabs>
                <w:tab w:val="left" w:pos="851"/>
              </w:tabs>
              <w:bidi w:val="0"/>
              <w:rPr>
                <w:rFonts w:ascii="Times New Roman" w:hAnsi="Times New Roman"/>
                <w:sz w:val="20"/>
                <w:szCs w:val="20"/>
              </w:rPr>
            </w:pPr>
            <w:r w:rsidRPr="00E62A28">
              <w:rPr>
                <w:rFonts w:ascii="Times New Roman" w:hAnsi="Times New Roman"/>
                <w:sz w:val="20"/>
                <w:szCs w:val="20"/>
              </w:rPr>
              <w:t xml:space="preserve">O: </w:t>
            </w:r>
            <w:r>
              <w:rPr>
                <w:rFonts w:ascii="Times New Roman" w:hAnsi="Times New Roman"/>
                <w:sz w:val="20"/>
                <w:szCs w:val="20"/>
              </w:rPr>
              <w:t>1</w:t>
            </w:r>
          </w:p>
          <w:p w:rsidR="003C18F7" w:rsidRPr="00E62A28" w:rsidP="00667807">
            <w:pPr>
              <w:tabs>
                <w:tab w:val="left" w:pos="851"/>
              </w:tabs>
              <w:bidi w:val="0"/>
              <w:rPr>
                <w:rFonts w:ascii="Times New Roman" w:hAnsi="Times New Roman"/>
                <w:sz w:val="20"/>
                <w:szCs w:val="20"/>
              </w:rPr>
            </w:pPr>
            <w:r>
              <w:rPr>
                <w:rFonts w:ascii="Times New Roman" w:hAnsi="Times New Roman"/>
                <w:sz w:val="20"/>
                <w:szCs w:val="20"/>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F01987">
            <w:pPr>
              <w:pStyle w:val="CM4"/>
              <w:bidi w:val="0"/>
              <w:spacing w:before="60" w:after="60"/>
              <w:rPr>
                <w:rFonts w:cs="EUAlbertina"/>
                <w:color w:val="000000"/>
                <w:sz w:val="19"/>
                <w:szCs w:val="19"/>
              </w:rPr>
            </w:pPr>
            <w:r>
              <w:rPr>
                <w:rFonts w:cs="EUAlbertina"/>
                <w:color w:val="000000"/>
                <w:sz w:val="19"/>
                <w:szCs w:val="19"/>
              </w:rPr>
              <w:t xml:space="preserve">b) odsek 3 sa nahrádza takto: </w:t>
            </w:r>
          </w:p>
          <w:p w:rsidR="003C18F7" w:rsidRPr="00E62A28" w:rsidP="00F01987">
            <w:pPr>
              <w:tabs>
                <w:tab w:val="left" w:pos="851"/>
              </w:tabs>
              <w:bidi w:val="0"/>
              <w:spacing w:before="75" w:after="75"/>
              <w:ind w:right="225"/>
              <w:rPr>
                <w:rFonts w:ascii="Times New Roman" w:hAnsi="Times New Roman"/>
                <w:sz w:val="20"/>
                <w:szCs w:val="20"/>
              </w:rPr>
            </w:pPr>
            <w:r>
              <w:rPr>
                <w:rFonts w:ascii="Times New Roman" w:hAnsi="Times New Roman" w:cs="EUAlbertina"/>
                <w:color w:val="000000"/>
                <w:sz w:val="19"/>
                <w:szCs w:val="19"/>
              </w:rPr>
              <w:t>„3. Táto smernica vychádza z prístupových režimov členských štátov, ktoré ňou nie sú dotknuté.“;</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Zákon č. 211/2000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2E0C92">
            <w:pPr>
              <w:tabs>
                <w:tab w:val="left" w:pos="851"/>
              </w:tabs>
              <w:bidi w:val="0"/>
              <w:rPr>
                <w:rFonts w:ascii="Times New Roman" w:hAnsi="Times New Roman"/>
                <w:sz w:val="20"/>
                <w:szCs w:val="20"/>
              </w:rPr>
            </w:pPr>
            <w:r>
              <w:rPr>
                <w:rFonts w:ascii="Times New Roman" w:hAnsi="Times New Roman"/>
                <w:sz w:val="20"/>
                <w:szCs w:val="20"/>
              </w:rPr>
              <w:t>§: 21c</w:t>
            </w:r>
          </w:p>
          <w:p w:rsidR="003C18F7" w:rsidP="002E0C92">
            <w:pPr>
              <w:tabs>
                <w:tab w:val="left" w:pos="851"/>
              </w:tabs>
              <w:bidi w:val="0"/>
              <w:rPr>
                <w:rFonts w:ascii="Times New Roman" w:hAnsi="Times New Roman"/>
                <w:sz w:val="20"/>
                <w:szCs w:val="20"/>
              </w:rPr>
            </w:pPr>
            <w:r>
              <w:rPr>
                <w:rFonts w:ascii="Times New Roman" w:hAnsi="Times New Roman"/>
                <w:sz w:val="20"/>
                <w:szCs w:val="20"/>
              </w:rPr>
              <w:t xml:space="preserve">O: </w:t>
            </w:r>
            <w:r w:rsidR="00403CDB">
              <w:rPr>
                <w:rFonts w:ascii="Times New Roman" w:hAnsi="Times New Roman"/>
                <w:sz w:val="20"/>
                <w:szCs w:val="20"/>
              </w:rPr>
              <w:t>2</w:t>
            </w:r>
          </w:p>
          <w:p w:rsidR="003C18F7" w:rsidRPr="00E62A28"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541682" w:rsidP="003E63FC">
            <w:pPr>
              <w:bidi w:val="0"/>
              <w:jc w:val="both"/>
              <w:rPr>
                <w:rFonts w:ascii="Times New Roman" w:eastAsia="EUAlbertina-Regular-Identity-H" w:hAnsi="Times New Roman"/>
                <w:sz w:val="20"/>
                <w:szCs w:val="20"/>
              </w:rPr>
            </w:pPr>
            <w:r w:rsidRPr="00403CDB" w:rsidR="00403CDB">
              <w:rPr>
                <w:rFonts w:ascii="Times New Roman" w:eastAsia="EUAlbertina-Regular-Identity-H" w:hAnsi="Times New Roman" w:hint="default"/>
                <w:sz w:val="20"/>
                <w:szCs w:val="20"/>
              </w:rPr>
              <w:t>Osobitné</w:t>
            </w:r>
            <w:r w:rsidRPr="00403CDB" w:rsidR="00403CDB">
              <w:rPr>
                <w:rFonts w:ascii="Times New Roman" w:eastAsia="EUAlbertina-Regular-Identity-H" w:hAnsi="Times New Roman" w:hint="default"/>
                <w:sz w:val="20"/>
                <w:szCs w:val="20"/>
              </w:rPr>
              <w:t xml:space="preserve"> ustanovenia o opakovanom použ</w:t>
            </w:r>
            <w:r w:rsidRPr="00403CDB" w:rsidR="00403CDB">
              <w:rPr>
                <w:rFonts w:ascii="Times New Roman" w:eastAsia="EUAlbertina-Regular-Identity-H" w:hAnsi="Times New Roman" w:hint="default"/>
                <w:sz w:val="20"/>
                <w:szCs w:val="20"/>
              </w:rPr>
              <w:t>ití</w:t>
            </w:r>
            <w:r w:rsidRPr="00403CDB" w:rsidR="00403CDB">
              <w:rPr>
                <w:rFonts w:ascii="Times New Roman" w:eastAsia="EUAlbertina-Regular-Identity-H" w:hAnsi="Times New Roman" w:hint="default"/>
                <w:sz w:val="20"/>
                <w:szCs w:val="20"/>
              </w:rPr>
              <w:t xml:space="preserve"> informá</w:t>
            </w:r>
            <w:r w:rsidRPr="00403CDB" w:rsidR="00403CDB">
              <w:rPr>
                <w:rFonts w:ascii="Times New Roman" w:eastAsia="EUAlbertina-Regular-Identity-H" w:hAnsi="Times New Roman" w:hint="default"/>
                <w:sz w:val="20"/>
                <w:szCs w:val="20"/>
              </w:rPr>
              <w:t>cií</w:t>
            </w:r>
            <w:r w:rsidRPr="00403CDB" w:rsidR="00403CDB">
              <w:rPr>
                <w:rFonts w:ascii="Times New Roman" w:eastAsia="EUAlbertina-Regular-Identity-H" w:hAnsi="Times New Roman" w:hint="default"/>
                <w:sz w:val="20"/>
                <w:szCs w:val="20"/>
              </w:rPr>
              <w:t xml:space="preserve"> sa nevzť</w:t>
            </w:r>
            <w:r w:rsidRPr="00403CDB" w:rsidR="00403CDB">
              <w:rPr>
                <w:rFonts w:ascii="Times New Roman" w:eastAsia="EUAlbertina-Regular-Identity-H" w:hAnsi="Times New Roman" w:hint="default"/>
                <w:sz w:val="20"/>
                <w:szCs w:val="20"/>
              </w:rPr>
              <w:t>ahujú</w:t>
            </w:r>
            <w:r w:rsidRPr="00403CDB" w:rsidR="00403CDB">
              <w:rPr>
                <w:rFonts w:ascii="Times New Roman" w:eastAsia="EUAlbertina-Regular-Identity-H" w:hAnsi="Times New Roman" w:hint="default"/>
                <w:sz w:val="20"/>
                <w:szCs w:val="20"/>
              </w:rPr>
              <w:t xml:space="preserve"> na použ</w:t>
            </w:r>
            <w:r w:rsidRPr="00403CDB" w:rsidR="00403CDB">
              <w:rPr>
                <w:rFonts w:ascii="Times New Roman" w:eastAsia="EUAlbertina-Regular-Identity-H" w:hAnsi="Times New Roman" w:hint="default"/>
                <w:sz w:val="20"/>
                <w:szCs w:val="20"/>
              </w:rPr>
              <w:t>itie informá</w:t>
            </w:r>
            <w:r w:rsidRPr="00403CDB" w:rsidR="00403CDB">
              <w:rPr>
                <w:rFonts w:ascii="Times New Roman" w:eastAsia="EUAlbertina-Regular-Identity-H" w:hAnsi="Times New Roman" w:hint="default"/>
                <w:sz w:val="20"/>
                <w:szCs w:val="20"/>
              </w:rPr>
              <w:t>cie zverejnenej podľ</w:t>
            </w:r>
            <w:r w:rsidRPr="00403CDB" w:rsidR="00403CDB">
              <w:rPr>
                <w:rFonts w:ascii="Times New Roman" w:eastAsia="EUAlbertina-Regular-Identity-H" w:hAnsi="Times New Roman" w:hint="default"/>
                <w:sz w:val="20"/>
                <w:szCs w:val="20"/>
              </w:rPr>
              <w:t>a tohto zá</w:t>
            </w:r>
            <w:r w:rsidRPr="00403CDB" w:rsidR="00403CDB">
              <w:rPr>
                <w:rFonts w:ascii="Times New Roman" w:eastAsia="EUAlbertina-Regular-Identity-H" w:hAnsi="Times New Roman" w:hint="default"/>
                <w:sz w:val="20"/>
                <w:szCs w:val="20"/>
              </w:rPr>
              <w:t>kona alebo osobitné</w:t>
            </w:r>
            <w:r w:rsidRPr="00403CDB" w:rsidR="00403CDB">
              <w:rPr>
                <w:rFonts w:ascii="Times New Roman" w:eastAsia="EUAlbertina-Regular-Identity-H" w:hAnsi="Times New Roman" w:hint="default"/>
                <w:sz w:val="20"/>
                <w:szCs w:val="20"/>
              </w:rPr>
              <w:t>ho predpisu27l) a na použ</w:t>
            </w:r>
            <w:r w:rsidRPr="00403CDB" w:rsidR="00403CDB">
              <w:rPr>
                <w:rFonts w:ascii="Times New Roman" w:eastAsia="EUAlbertina-Regular-Identity-H" w:hAnsi="Times New Roman" w:hint="default"/>
                <w:sz w:val="20"/>
                <w:szCs w:val="20"/>
              </w:rPr>
              <w:t>itie informá</w:t>
            </w:r>
            <w:r w:rsidRPr="00403CDB" w:rsidR="00403CDB">
              <w:rPr>
                <w:rFonts w:ascii="Times New Roman" w:eastAsia="EUAlbertina-Regular-Identity-H" w:hAnsi="Times New Roman" w:hint="default"/>
                <w:sz w:val="20"/>
                <w:szCs w:val="20"/>
              </w:rPr>
              <w:t>cie sprí</w:t>
            </w:r>
            <w:r w:rsidRPr="00403CDB" w:rsidR="00403CDB">
              <w:rPr>
                <w:rFonts w:ascii="Times New Roman" w:eastAsia="EUAlbertina-Regular-Identity-H" w:hAnsi="Times New Roman" w:hint="default"/>
                <w:sz w:val="20"/>
                <w:szCs w:val="20"/>
              </w:rPr>
              <w:t>stupnenej na zá</w:t>
            </w:r>
            <w:r w:rsidRPr="00403CDB" w:rsidR="00403CDB">
              <w:rPr>
                <w:rFonts w:ascii="Times New Roman" w:eastAsia="EUAlbertina-Regular-Identity-H" w:hAnsi="Times New Roman" w:hint="default"/>
                <w:sz w:val="20"/>
                <w:szCs w:val="20"/>
              </w:rPr>
              <w:t>klade ž</w:t>
            </w:r>
            <w:r w:rsidRPr="00403CDB" w:rsidR="00403CDB">
              <w:rPr>
                <w:rFonts w:ascii="Times New Roman" w:eastAsia="EUAlbertina-Regular-Identity-H" w:hAnsi="Times New Roman" w:hint="default"/>
                <w:sz w:val="20"/>
                <w:szCs w:val="20"/>
              </w:rPr>
              <w:t>iadosti podľ</w:t>
            </w:r>
            <w:r w:rsidRPr="00403CDB" w:rsidR="00403CDB">
              <w:rPr>
                <w:rFonts w:ascii="Times New Roman" w:eastAsia="EUAlbertina-Regular-Identity-H" w:hAnsi="Times New Roman" w:hint="default"/>
                <w:sz w:val="20"/>
                <w:szCs w:val="20"/>
              </w:rPr>
              <w:t>a §</w:t>
            </w:r>
            <w:r w:rsidRPr="00403CDB" w:rsidR="00403CDB">
              <w:rPr>
                <w:rFonts w:ascii="Times New Roman" w:eastAsia="EUAlbertina-Regular-Identity-H" w:hAnsi="Times New Roman" w:hint="default"/>
                <w:sz w:val="20"/>
                <w:szCs w:val="20"/>
              </w:rPr>
              <w:t xml:space="preserve"> 14.</w:t>
            </w: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bCs/>
                <w:sz w:val="20"/>
                <w:szCs w:val="20"/>
              </w:rPr>
            </w:pPr>
          </w:p>
        </w:tc>
      </w:tr>
      <w:tr>
        <w:tblPrEx>
          <w:tblW w:w="14761" w:type="dxa"/>
          <w:tblInd w:w="70" w:type="dxa"/>
          <w:tblLayout w:type="fixed"/>
          <w:tblCellMar>
            <w:top w:w="0" w:type="dxa"/>
            <w:left w:w="70" w:type="dxa"/>
            <w:bottom w:w="0" w:type="dxa"/>
            <w:right w:w="70" w:type="dxa"/>
          </w:tblCellMar>
        </w:tblPrEx>
        <w:trPr>
          <w:trHeight w:val="1307"/>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667807">
            <w:pPr>
              <w:tabs>
                <w:tab w:val="left" w:pos="851"/>
              </w:tabs>
              <w:bidi w:val="0"/>
              <w:rPr>
                <w:rFonts w:ascii="Times New Roman" w:hAnsi="Times New Roman"/>
                <w:sz w:val="20"/>
                <w:szCs w:val="20"/>
              </w:rPr>
            </w:pPr>
            <w:r w:rsidRPr="00E62A28">
              <w:rPr>
                <w:rFonts w:ascii="Times New Roman" w:hAnsi="Times New Roman"/>
                <w:sz w:val="20"/>
                <w:szCs w:val="20"/>
              </w:rPr>
              <w:t>Č: 1</w:t>
            </w:r>
          </w:p>
          <w:p w:rsidR="003C18F7" w:rsidP="00667807">
            <w:pPr>
              <w:tabs>
                <w:tab w:val="left" w:pos="851"/>
              </w:tabs>
              <w:bidi w:val="0"/>
              <w:rPr>
                <w:rFonts w:ascii="Times New Roman" w:hAnsi="Times New Roman"/>
                <w:sz w:val="20"/>
                <w:szCs w:val="20"/>
              </w:rPr>
            </w:pPr>
            <w:r w:rsidRPr="00E62A28">
              <w:rPr>
                <w:rFonts w:ascii="Times New Roman" w:hAnsi="Times New Roman"/>
                <w:sz w:val="20"/>
                <w:szCs w:val="20"/>
              </w:rPr>
              <w:t>O: 2</w:t>
            </w:r>
          </w:p>
          <w:p w:rsidR="003C18F7" w:rsidRPr="00E62A28" w:rsidP="00667807">
            <w:pPr>
              <w:tabs>
                <w:tab w:val="left" w:pos="851"/>
              </w:tabs>
              <w:bidi w:val="0"/>
              <w:rPr>
                <w:rFonts w:ascii="Times New Roman" w:hAnsi="Times New Roman"/>
                <w:sz w:val="20"/>
                <w:szCs w:val="20"/>
              </w:rPr>
            </w:pPr>
            <w:r>
              <w:rPr>
                <w:rFonts w:ascii="Times New Roman" w:hAnsi="Times New Roman"/>
                <w:sz w:val="20"/>
                <w:szCs w:val="20"/>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F01987">
            <w:pPr>
              <w:tabs>
                <w:tab w:val="left" w:pos="851"/>
              </w:tabs>
              <w:bidi w:val="0"/>
              <w:rPr>
                <w:rFonts w:ascii="Times New Roman" w:hAnsi="Times New Roman"/>
                <w:sz w:val="20"/>
                <w:szCs w:val="20"/>
              </w:rPr>
            </w:pPr>
            <w:r>
              <w:rPr>
                <w:rFonts w:ascii="Times New Roman" w:hAnsi="Times New Roman" w:cs="EUAlbertina"/>
                <w:color w:val="000000"/>
                <w:sz w:val="19"/>
                <w:szCs w:val="19"/>
              </w:rPr>
              <w:t xml:space="preserve">c) v odseku 4 sa slovo „Spoločenstva“ nahrádza slovom „Únie“. </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sidR="00403CDB">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A37954">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541682" w:rsidP="003E63FC">
            <w:pPr>
              <w:tabs>
                <w:tab w:val="left" w:pos="271"/>
              </w:tabs>
              <w:bidi w:val="0"/>
              <w:ind w:left="271"/>
              <w:jc w:val="both"/>
              <w:rPr>
                <w:rFonts w:ascii="Times New Roman" w:eastAsia="EUAlbertina-Regular-Identity-H"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0245F6">
              <w:rPr>
                <w:rFonts w:ascii="Times New Roman" w:hAnsi="Times New Roman"/>
                <w:sz w:val="20"/>
                <w:szCs w:val="20"/>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bCs/>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96729D" w:rsidP="00E62A28">
            <w:pPr>
              <w:tabs>
                <w:tab w:val="left" w:pos="851"/>
              </w:tabs>
              <w:bidi w:val="0"/>
              <w:rPr>
                <w:rFonts w:ascii="Times New Roman" w:hAnsi="Times New Roman"/>
                <w:sz w:val="20"/>
                <w:szCs w:val="20"/>
              </w:rPr>
            </w:pPr>
            <w:r w:rsidRPr="0096729D">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sidRPr="0096729D">
              <w:rPr>
                <w:rFonts w:ascii="Times New Roman" w:hAnsi="Times New Roman"/>
                <w:sz w:val="20"/>
                <w:szCs w:val="20"/>
              </w:rPr>
              <w:t xml:space="preserve">O: </w:t>
            </w:r>
            <w:r>
              <w:rPr>
                <w:rFonts w:ascii="Times New Roman" w:hAnsi="Times New Roman"/>
                <w:sz w:val="20"/>
                <w:szCs w:val="20"/>
              </w:rPr>
              <w:t>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F01987">
            <w:pPr>
              <w:pStyle w:val="CM4"/>
              <w:bidi w:val="0"/>
              <w:spacing w:before="60" w:after="60"/>
              <w:rPr>
                <w:rFonts w:cs="EUAlbertina"/>
                <w:color w:val="000000"/>
                <w:sz w:val="19"/>
                <w:szCs w:val="19"/>
              </w:rPr>
            </w:pPr>
            <w:r>
              <w:rPr>
                <w:rFonts w:cs="EUAlbertina"/>
                <w:color w:val="000000"/>
                <w:sz w:val="19"/>
                <w:szCs w:val="19"/>
              </w:rPr>
              <w:t xml:space="preserve">V článku 2 sa dopĺňajú tieto body: </w:t>
            </w:r>
          </w:p>
          <w:p w:rsidR="003C18F7" w:rsidP="00F01987">
            <w:pPr>
              <w:tabs>
                <w:tab w:val="left" w:pos="851"/>
              </w:tabs>
              <w:bidi w:val="0"/>
              <w:rPr>
                <w:rFonts w:ascii="Times New Roman" w:hAnsi="Times New Roman" w:cs="EUAlbertina"/>
                <w:color w:val="000000"/>
                <w:sz w:val="19"/>
                <w:szCs w:val="19"/>
              </w:rPr>
            </w:pPr>
            <w:r>
              <w:rPr>
                <w:rFonts w:ascii="Times New Roman" w:hAnsi="Times New Roman" w:cs="EUAlbertina"/>
                <w:color w:val="000000"/>
                <w:sz w:val="19"/>
                <w:szCs w:val="19"/>
              </w:rPr>
              <w:t xml:space="preserve">„6. ‚strojovo čitateľný formát‘ znamená súborový formát štruktúrovaný tak, že softvérové aplikácie môžu ľahko identifikovať, rozpoznať a vybrať špecifické údaje vrátane jednotlivých konštatovaní faktov a ich vnútornej štruktúry; </w:t>
            </w:r>
          </w:p>
          <w:p w:rsidR="003C18F7" w:rsidRPr="00E62A28" w:rsidP="00F01987">
            <w:pPr>
              <w:tabs>
                <w:tab w:val="left" w:pos="851"/>
              </w:tabs>
              <w:bidi w:val="0"/>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1A7F07" w:rsidP="001A7F07">
            <w:pPr>
              <w:pStyle w:val="FootnoteText"/>
              <w:bidi w:val="0"/>
              <w:rPr>
                <w:rFonts w:ascii="Times New Roman" w:hAnsi="Times New Roman"/>
                <w:lang w:eastAsia="sk-SK"/>
              </w:rPr>
            </w:pPr>
            <w:r w:rsidRPr="00B160AB" w:rsidR="00FF532F">
              <w:rPr>
                <w:rFonts w:ascii="Times New Roman" w:hAnsi="Times New Roman"/>
              </w:rPr>
              <w:t xml:space="preserve">Výnos </w:t>
            </w:r>
            <w:r w:rsidR="00FF532F">
              <w:rPr>
                <w:rFonts w:ascii="Times New Roman" w:hAnsi="Times New Roman"/>
                <w:lang w:eastAsia="sk-SK"/>
              </w:rPr>
              <w:t xml:space="preserve">MF SR </w:t>
            </w:r>
            <w:r w:rsidRPr="00B160AB" w:rsidR="00FF532F">
              <w:rPr>
                <w:rFonts w:ascii="Times New Roman" w:hAnsi="Times New Roman"/>
                <w:lang w:eastAsia="sk-SK"/>
              </w:rPr>
              <w:t>č. 55/2014 Z. z. o štandardoch pre informačné systémy verejnej správy</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FC451B">
            <w:pPr>
              <w:tabs>
                <w:tab w:val="left" w:pos="851"/>
              </w:tabs>
              <w:bidi w:val="0"/>
              <w:rPr>
                <w:rFonts w:ascii="Times New Roman" w:hAnsi="Times New Roman"/>
                <w:sz w:val="20"/>
                <w:szCs w:val="20"/>
              </w:rPr>
            </w:pPr>
            <w:r>
              <w:rPr>
                <w:rFonts w:ascii="Times New Roman" w:hAnsi="Times New Roman"/>
                <w:sz w:val="20"/>
                <w:szCs w:val="20"/>
              </w:rPr>
              <w:t xml:space="preserve">§: </w:t>
            </w:r>
            <w:r w:rsidR="00FF532F">
              <w:rPr>
                <w:rFonts w:ascii="Times New Roman" w:hAnsi="Times New Roman"/>
                <w:sz w:val="20"/>
                <w:szCs w:val="20"/>
              </w:rPr>
              <w:t>51</w:t>
            </w:r>
          </w:p>
          <w:p w:rsidR="003C18F7" w:rsidP="00FC451B">
            <w:pPr>
              <w:tabs>
                <w:tab w:val="left" w:pos="851"/>
              </w:tabs>
              <w:bidi w:val="0"/>
              <w:rPr>
                <w:rFonts w:ascii="Times New Roman" w:hAnsi="Times New Roman"/>
                <w:sz w:val="20"/>
                <w:szCs w:val="20"/>
              </w:rPr>
            </w:pPr>
            <w:r>
              <w:rPr>
                <w:rFonts w:ascii="Times New Roman" w:hAnsi="Times New Roman"/>
                <w:sz w:val="20"/>
                <w:szCs w:val="20"/>
              </w:rPr>
              <w:t xml:space="preserve">O: </w:t>
            </w:r>
            <w:r w:rsidR="00FF532F">
              <w:rPr>
                <w:rFonts w:ascii="Times New Roman" w:hAnsi="Times New Roman"/>
                <w:sz w:val="20"/>
                <w:szCs w:val="20"/>
              </w:rPr>
              <w:t>2</w:t>
            </w:r>
          </w:p>
          <w:p w:rsidR="003C18F7" w:rsidP="00FC451B">
            <w:pPr>
              <w:tabs>
                <w:tab w:val="left" w:pos="851"/>
              </w:tabs>
              <w:bidi w:val="0"/>
              <w:rPr>
                <w:rFonts w:ascii="Times New Roman" w:hAnsi="Times New Roman"/>
                <w:sz w:val="20"/>
                <w:szCs w:val="20"/>
              </w:rPr>
            </w:pPr>
          </w:p>
          <w:p w:rsidR="003C18F7" w:rsidP="00FC451B">
            <w:pPr>
              <w:tabs>
                <w:tab w:val="left" w:pos="851"/>
              </w:tabs>
              <w:bidi w:val="0"/>
              <w:rPr>
                <w:rFonts w:ascii="Times New Roman" w:hAnsi="Times New Roman"/>
                <w:sz w:val="20"/>
                <w:szCs w:val="20"/>
              </w:rPr>
            </w:pPr>
          </w:p>
          <w:p w:rsidR="003C18F7" w:rsidRPr="00E62A28" w:rsidP="00403CDB">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03CDB" w:rsidP="00403CDB">
            <w:pPr>
              <w:tabs>
                <w:tab w:val="left" w:pos="851"/>
              </w:tabs>
              <w:bidi w:val="0"/>
              <w:jc w:val="both"/>
              <w:rPr>
                <w:rFonts w:ascii="Times New Roman" w:hAnsi="Times New Roman"/>
                <w:sz w:val="20"/>
                <w:szCs w:val="20"/>
              </w:rPr>
            </w:pPr>
            <w:r w:rsidRPr="00FF532F" w:rsidR="00FF532F">
              <w:rPr>
                <w:rFonts w:ascii="Times New Roman" w:hAnsi="Times New Roman"/>
                <w:sz w:val="20"/>
                <w:szCs w:val="20"/>
              </w:rPr>
              <w:t>Ak sa údaje poskytujú pre automatizované spracovanie, štandardom kvality datasetu poskytovaného povinnou osobou je aj ich poskytovanie ako datasetu s otvorenými údajmi podľa § 53 a v kvalite najmenej úrovne 3.</w:t>
            </w:r>
          </w:p>
          <w:p w:rsidR="001A7F07" w:rsidRPr="00403CDB" w:rsidP="00403CDB">
            <w:pPr>
              <w:tabs>
                <w:tab w:val="left" w:pos="851"/>
              </w:tabs>
              <w:bidi w:val="0"/>
              <w:jc w:val="both"/>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40712C">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F01987">
            <w:pPr>
              <w:tabs>
                <w:tab w:val="left" w:pos="851"/>
              </w:tabs>
              <w:bidi w:val="0"/>
              <w:rPr>
                <w:rFonts w:ascii="Times New Roman" w:hAnsi="Times New Roman"/>
                <w:sz w:val="20"/>
                <w:szCs w:val="20"/>
              </w:rPr>
            </w:pPr>
            <w:r>
              <w:rPr>
                <w:rFonts w:ascii="Times New Roman" w:hAnsi="Times New Roman" w:cs="EUAlbertina"/>
                <w:color w:val="000000"/>
                <w:sz w:val="19"/>
                <w:szCs w:val="19"/>
              </w:rPr>
              <w:t xml:space="preserve">7. ‚otvorený formát‘ je formát súboru, ktorý je nezávislý od platformy a je verejne k dispozícii bez akéhokoľvek obmedzenia, ktoré by zamedzovalo opakovanému použitiu dokumentov; </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B160AB" w:rsidRPr="00B160AB" w:rsidP="00B160AB">
            <w:pPr>
              <w:pStyle w:val="FootnoteText"/>
              <w:bidi w:val="0"/>
              <w:rPr>
                <w:rFonts w:ascii="Times New Roman" w:hAnsi="Times New Roman"/>
                <w:lang w:eastAsia="sk-SK"/>
              </w:rPr>
            </w:pPr>
            <w:r w:rsidRPr="00B160AB">
              <w:rPr>
                <w:rFonts w:ascii="Times New Roman" w:hAnsi="Times New Roman"/>
              </w:rPr>
              <w:t xml:space="preserve">Výnos </w:t>
            </w:r>
            <w:r>
              <w:rPr>
                <w:rFonts w:ascii="Times New Roman" w:hAnsi="Times New Roman"/>
                <w:lang w:eastAsia="sk-SK"/>
              </w:rPr>
              <w:t xml:space="preserve">MF SR </w:t>
            </w:r>
            <w:r w:rsidRPr="00B160AB">
              <w:rPr>
                <w:rFonts w:ascii="Times New Roman" w:hAnsi="Times New Roman"/>
                <w:lang w:eastAsia="sk-SK"/>
              </w:rPr>
              <w:t>č. 55/2014 Z. z. o štandardoch pre informačné systémy verejnej správy</w:t>
            </w:r>
          </w:p>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03CDB" w:rsidP="00403CDB">
            <w:pPr>
              <w:tabs>
                <w:tab w:val="left" w:pos="851"/>
              </w:tabs>
              <w:bidi w:val="0"/>
              <w:rPr>
                <w:rFonts w:ascii="Times New Roman" w:hAnsi="Times New Roman"/>
                <w:sz w:val="20"/>
                <w:szCs w:val="20"/>
              </w:rPr>
            </w:pPr>
            <w:r>
              <w:rPr>
                <w:rFonts w:ascii="Times New Roman" w:hAnsi="Times New Roman"/>
                <w:sz w:val="20"/>
                <w:szCs w:val="20"/>
              </w:rPr>
              <w:t xml:space="preserve">§: </w:t>
            </w:r>
            <w:r w:rsidR="00B160AB">
              <w:rPr>
                <w:rFonts w:ascii="Times New Roman" w:hAnsi="Times New Roman"/>
                <w:sz w:val="20"/>
                <w:szCs w:val="20"/>
              </w:rPr>
              <w:t>52</w:t>
            </w: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RPr="00E62A28" w:rsidP="00696C1D">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160AB" w:rsidP="00B160AB">
            <w:pPr>
              <w:autoSpaceDE w:val="0"/>
              <w:autoSpaceDN w:val="0"/>
              <w:bidi w:val="0"/>
              <w:adjustRightInd w:val="0"/>
              <w:rPr>
                <w:rFonts w:ascii="Times New Roman" w:hAnsi="Times New Roman"/>
                <w:sz w:val="20"/>
                <w:szCs w:val="20"/>
              </w:rPr>
            </w:pPr>
            <w:r>
              <w:rPr>
                <w:rFonts w:ascii="Times New Roman" w:hAnsi="Times New Roman"/>
                <w:sz w:val="20"/>
                <w:szCs w:val="20"/>
              </w:rPr>
              <w:t>Štandardom pre označenie údaja ako otvoreného údaja je</w:t>
            </w:r>
          </w:p>
          <w:p w:rsidR="00B160AB" w:rsidP="00B160AB">
            <w:pPr>
              <w:autoSpaceDE w:val="0"/>
              <w:autoSpaceDN w:val="0"/>
              <w:bidi w:val="0"/>
              <w:adjustRightInd w:val="0"/>
              <w:rPr>
                <w:rFonts w:ascii="Times New Roman" w:hAnsi="Times New Roman"/>
                <w:sz w:val="20"/>
                <w:szCs w:val="20"/>
              </w:rPr>
            </w:pPr>
            <w:r>
              <w:rPr>
                <w:rFonts w:ascii="Times New Roman" w:hAnsi="Times New Roman"/>
                <w:sz w:val="20"/>
                <w:szCs w:val="20"/>
              </w:rPr>
              <w:t>a) poskytovanie údaja v datasete v kvalite poskytovaného datasetu najmenej úrovne 3,</w:t>
            </w:r>
          </w:p>
          <w:p w:rsidR="00B160AB" w:rsidP="00B160AB">
            <w:pPr>
              <w:autoSpaceDE w:val="0"/>
              <w:autoSpaceDN w:val="0"/>
              <w:bidi w:val="0"/>
              <w:adjustRightInd w:val="0"/>
              <w:rPr>
                <w:rFonts w:ascii="Times New Roman" w:hAnsi="Times New Roman"/>
                <w:sz w:val="20"/>
                <w:szCs w:val="20"/>
              </w:rPr>
            </w:pPr>
            <w:r>
              <w:rPr>
                <w:rFonts w:ascii="Times New Roman" w:hAnsi="Times New Roman"/>
                <w:sz w:val="20"/>
                <w:szCs w:val="20"/>
              </w:rPr>
              <w:t>b) poskytovanie údaja otvoreným spôsobom použitia, ktorý je splnený, ak</w:t>
            </w:r>
          </w:p>
          <w:p w:rsidR="00B160AB" w:rsidP="00B160AB">
            <w:pPr>
              <w:autoSpaceDE w:val="0"/>
              <w:autoSpaceDN w:val="0"/>
              <w:bidi w:val="0"/>
              <w:adjustRightInd w:val="0"/>
              <w:rPr>
                <w:rFonts w:ascii="Times New Roman" w:hAnsi="Times New Roman"/>
                <w:sz w:val="20"/>
                <w:szCs w:val="20"/>
              </w:rPr>
            </w:pPr>
            <w:r>
              <w:rPr>
                <w:rFonts w:ascii="Times New Roman" w:hAnsi="Times New Roman"/>
                <w:sz w:val="20"/>
                <w:szCs w:val="20"/>
              </w:rPr>
              <w:t>1. sú právne aspekty prístupu k údaju a jeho používaniu explicitne vysporiadané,</w:t>
            </w:r>
          </w:p>
          <w:p w:rsidR="00B160AB" w:rsidP="00B160AB">
            <w:pPr>
              <w:autoSpaceDE w:val="0"/>
              <w:autoSpaceDN w:val="0"/>
              <w:bidi w:val="0"/>
              <w:adjustRightInd w:val="0"/>
              <w:rPr>
                <w:rFonts w:ascii="Times New Roman" w:hAnsi="Times New Roman"/>
                <w:sz w:val="20"/>
                <w:szCs w:val="20"/>
              </w:rPr>
            </w:pPr>
            <w:r>
              <w:rPr>
                <w:rFonts w:ascii="Times New Roman" w:hAnsi="Times New Roman"/>
                <w:sz w:val="20"/>
                <w:szCs w:val="20"/>
              </w:rPr>
              <w:t>2. je umožnené vytvorenie právnych vz</w:t>
            </w:r>
            <w:r w:rsidRPr="0040712C">
              <w:rPr>
                <w:rFonts w:ascii="Times New Roman" w:hAnsi="Times New Roman"/>
                <w:sz w:val="20"/>
                <w:szCs w:val="20"/>
              </w:rPr>
              <w:t>ť</w:t>
            </w:r>
            <w:r>
              <w:rPr>
                <w:rFonts w:ascii="Times New Roman" w:hAnsi="Times New Roman"/>
                <w:sz w:val="20"/>
                <w:szCs w:val="20"/>
              </w:rPr>
              <w:t>ahov pre používanie údaja aj prostredníctvom</w:t>
            </w:r>
          </w:p>
          <w:p w:rsidR="00B160AB" w:rsidP="00B160AB">
            <w:pPr>
              <w:autoSpaceDE w:val="0"/>
              <w:autoSpaceDN w:val="0"/>
              <w:bidi w:val="0"/>
              <w:adjustRightInd w:val="0"/>
              <w:rPr>
                <w:rFonts w:ascii="Times New Roman" w:hAnsi="Times New Roman"/>
                <w:sz w:val="20"/>
                <w:szCs w:val="20"/>
              </w:rPr>
            </w:pPr>
            <w:r>
              <w:rPr>
                <w:rFonts w:ascii="Times New Roman" w:hAnsi="Times New Roman"/>
                <w:sz w:val="20"/>
                <w:szCs w:val="20"/>
              </w:rPr>
              <w:t>anonymného vzdialeného automatizovaného prístupu,</w:t>
            </w:r>
          </w:p>
          <w:p w:rsidR="00B160AB" w:rsidP="00B160AB">
            <w:pPr>
              <w:autoSpaceDE w:val="0"/>
              <w:autoSpaceDN w:val="0"/>
              <w:bidi w:val="0"/>
              <w:adjustRightInd w:val="0"/>
              <w:rPr>
                <w:rFonts w:ascii="Times New Roman" w:hAnsi="Times New Roman"/>
                <w:sz w:val="20"/>
                <w:szCs w:val="20"/>
              </w:rPr>
            </w:pPr>
            <w:r>
              <w:rPr>
                <w:rFonts w:ascii="Times New Roman" w:hAnsi="Times New Roman"/>
                <w:sz w:val="20"/>
                <w:szCs w:val="20"/>
              </w:rPr>
              <w:t>3. je prístup k údaju umožnený všetkým osobám za rovnakých podmienok, pri</w:t>
            </w:r>
            <w:r w:rsidR="00334A98">
              <w:rPr>
                <w:rFonts w:ascii="Times New Roman" w:hAnsi="Times New Roman"/>
                <w:sz w:val="20"/>
                <w:szCs w:val="20"/>
              </w:rPr>
              <w:t>č</w:t>
            </w:r>
            <w:r>
              <w:rPr>
                <w:rFonts w:ascii="Times New Roman" w:hAnsi="Times New Roman"/>
                <w:sz w:val="20"/>
                <w:szCs w:val="20"/>
              </w:rPr>
              <w:t>om tieto</w:t>
            </w:r>
          </w:p>
          <w:p w:rsidR="00B160AB" w:rsidP="00B160AB">
            <w:pPr>
              <w:autoSpaceDE w:val="0"/>
              <w:autoSpaceDN w:val="0"/>
              <w:bidi w:val="0"/>
              <w:adjustRightInd w:val="0"/>
              <w:rPr>
                <w:rFonts w:ascii="Times New Roman" w:hAnsi="Times New Roman"/>
                <w:sz w:val="20"/>
                <w:szCs w:val="20"/>
              </w:rPr>
            </w:pPr>
            <w:r>
              <w:rPr>
                <w:rFonts w:ascii="Times New Roman" w:hAnsi="Times New Roman"/>
                <w:sz w:val="20"/>
                <w:szCs w:val="20"/>
              </w:rPr>
              <w:t>podmienky sú explicitne uvedené,</w:t>
            </w:r>
          </w:p>
          <w:p w:rsidR="00B160AB" w:rsidRPr="0040712C" w:rsidP="00B160AB">
            <w:pPr>
              <w:autoSpaceDE w:val="0"/>
              <w:autoSpaceDN w:val="0"/>
              <w:bidi w:val="0"/>
              <w:adjustRightInd w:val="0"/>
              <w:rPr>
                <w:rFonts w:ascii="Times New Roman" w:hAnsi="Times New Roman"/>
                <w:sz w:val="20"/>
                <w:szCs w:val="20"/>
              </w:rPr>
            </w:pPr>
            <w:r>
              <w:rPr>
                <w:rFonts w:ascii="Times New Roman" w:hAnsi="Times New Roman"/>
                <w:sz w:val="20"/>
                <w:szCs w:val="20"/>
              </w:rPr>
              <w:t>4. je údaj možné použi</w:t>
            </w:r>
            <w:r w:rsidRPr="0040712C">
              <w:rPr>
                <w:rFonts w:ascii="Times New Roman" w:hAnsi="Times New Roman"/>
                <w:sz w:val="20"/>
                <w:szCs w:val="20"/>
              </w:rPr>
              <w:t xml:space="preserve">ť </w:t>
            </w:r>
            <w:r>
              <w:rPr>
                <w:rFonts w:ascii="Times New Roman" w:hAnsi="Times New Roman"/>
                <w:sz w:val="20"/>
                <w:szCs w:val="20"/>
              </w:rPr>
              <w:t>na nekomer</w:t>
            </w:r>
            <w:r w:rsidR="00334A98">
              <w:rPr>
                <w:rFonts w:ascii="Times New Roman" w:hAnsi="Times New Roman"/>
                <w:sz w:val="20"/>
                <w:szCs w:val="20"/>
              </w:rPr>
              <w:t>č</w:t>
            </w:r>
            <w:r>
              <w:rPr>
                <w:rFonts w:ascii="Times New Roman" w:hAnsi="Times New Roman"/>
                <w:sz w:val="20"/>
                <w:szCs w:val="20"/>
              </w:rPr>
              <w:t>ný aj komer</w:t>
            </w:r>
            <w:r w:rsidR="00334A98">
              <w:rPr>
                <w:rFonts w:ascii="Times New Roman" w:hAnsi="Times New Roman"/>
                <w:sz w:val="20"/>
                <w:szCs w:val="20"/>
              </w:rPr>
              <w:t>č</w:t>
            </w:r>
            <w:r>
              <w:rPr>
                <w:rFonts w:ascii="Times New Roman" w:hAnsi="Times New Roman"/>
                <w:sz w:val="20"/>
                <w:szCs w:val="20"/>
              </w:rPr>
              <w:t>ný ú</w:t>
            </w:r>
            <w:r w:rsidR="00334A98">
              <w:rPr>
                <w:rFonts w:ascii="Times New Roman" w:hAnsi="Times New Roman"/>
                <w:sz w:val="20"/>
                <w:szCs w:val="20"/>
              </w:rPr>
              <w:t>č</w:t>
            </w:r>
            <w:r>
              <w:rPr>
                <w:rFonts w:ascii="Times New Roman" w:hAnsi="Times New Roman"/>
                <w:sz w:val="20"/>
                <w:szCs w:val="20"/>
              </w:rPr>
              <w:t>el, a je možné ho kombinova</w:t>
            </w:r>
            <w:r w:rsidRPr="0040712C">
              <w:rPr>
                <w:rFonts w:ascii="Times New Roman" w:hAnsi="Times New Roman"/>
                <w:sz w:val="20"/>
                <w:szCs w:val="20"/>
              </w:rPr>
              <w:t>ť</w:t>
            </w:r>
          </w:p>
          <w:p w:rsidR="00B160AB" w:rsidP="00B160AB">
            <w:pPr>
              <w:autoSpaceDE w:val="0"/>
              <w:autoSpaceDN w:val="0"/>
              <w:bidi w:val="0"/>
              <w:adjustRightInd w:val="0"/>
              <w:rPr>
                <w:rFonts w:ascii="Times New Roman" w:hAnsi="Times New Roman"/>
                <w:sz w:val="20"/>
                <w:szCs w:val="20"/>
              </w:rPr>
            </w:pPr>
            <w:r>
              <w:rPr>
                <w:rFonts w:ascii="Times New Roman" w:hAnsi="Times New Roman"/>
                <w:sz w:val="20"/>
                <w:szCs w:val="20"/>
              </w:rPr>
              <w:t>s inými údajmi, dop</w:t>
            </w:r>
            <w:r w:rsidRPr="0040712C">
              <w:rPr>
                <w:rFonts w:ascii="Times New Roman" w:hAnsi="Times New Roman"/>
                <w:sz w:val="20"/>
                <w:szCs w:val="20"/>
              </w:rPr>
              <w:t>ĺň</w:t>
            </w:r>
            <w:r>
              <w:rPr>
                <w:rFonts w:ascii="Times New Roman" w:hAnsi="Times New Roman"/>
                <w:sz w:val="20"/>
                <w:szCs w:val="20"/>
              </w:rPr>
              <w:t>a</w:t>
            </w:r>
            <w:r w:rsidRPr="0040712C">
              <w:rPr>
                <w:rFonts w:ascii="Times New Roman" w:hAnsi="Times New Roman"/>
                <w:sz w:val="20"/>
                <w:szCs w:val="20"/>
              </w:rPr>
              <w:t>ť</w:t>
            </w:r>
            <w:r>
              <w:rPr>
                <w:rFonts w:ascii="Times New Roman" w:hAnsi="Times New Roman"/>
                <w:sz w:val="20"/>
                <w:szCs w:val="20"/>
              </w:rPr>
              <w:t>, opravova</w:t>
            </w:r>
            <w:r w:rsidRPr="0040712C">
              <w:rPr>
                <w:rFonts w:ascii="Times New Roman" w:hAnsi="Times New Roman"/>
                <w:sz w:val="20"/>
                <w:szCs w:val="20"/>
              </w:rPr>
              <w:t>ť</w:t>
            </w:r>
            <w:r>
              <w:rPr>
                <w:rFonts w:ascii="Times New Roman" w:hAnsi="Times New Roman"/>
                <w:sz w:val="20"/>
                <w:szCs w:val="20"/>
              </w:rPr>
              <w:t>, modifikova</w:t>
            </w:r>
            <w:r w:rsidRPr="0040712C">
              <w:rPr>
                <w:rFonts w:ascii="Times New Roman" w:hAnsi="Times New Roman"/>
                <w:sz w:val="20"/>
                <w:szCs w:val="20"/>
              </w:rPr>
              <w:t xml:space="preserve">ť </w:t>
            </w:r>
            <w:r>
              <w:rPr>
                <w:rFonts w:ascii="Times New Roman" w:hAnsi="Times New Roman"/>
                <w:sz w:val="20"/>
                <w:szCs w:val="20"/>
              </w:rPr>
              <w:t>alebo použi</w:t>
            </w:r>
            <w:r w:rsidRPr="0040712C">
              <w:rPr>
                <w:rFonts w:ascii="Times New Roman" w:hAnsi="Times New Roman"/>
                <w:sz w:val="20"/>
                <w:szCs w:val="20"/>
              </w:rPr>
              <w:t xml:space="preserve">ť </w:t>
            </w:r>
            <w:r>
              <w:rPr>
                <w:rFonts w:ascii="Times New Roman" w:hAnsi="Times New Roman"/>
                <w:sz w:val="20"/>
                <w:szCs w:val="20"/>
              </w:rPr>
              <w:t>z datasetu bez</w:t>
            </w:r>
          </w:p>
          <w:p w:rsidR="00B160AB" w:rsidP="00B160AB">
            <w:pPr>
              <w:autoSpaceDE w:val="0"/>
              <w:autoSpaceDN w:val="0"/>
              <w:bidi w:val="0"/>
              <w:adjustRightInd w:val="0"/>
              <w:rPr>
                <w:rFonts w:ascii="Times New Roman" w:hAnsi="Times New Roman"/>
                <w:sz w:val="20"/>
                <w:szCs w:val="20"/>
              </w:rPr>
            </w:pPr>
            <w:r>
              <w:rPr>
                <w:rFonts w:ascii="Times New Roman" w:hAnsi="Times New Roman"/>
                <w:sz w:val="20"/>
                <w:szCs w:val="20"/>
              </w:rPr>
              <w:t>povinnosti použitia ostatných údajov datasetu,</w:t>
            </w:r>
          </w:p>
          <w:p w:rsidR="00B160AB" w:rsidP="00B160AB">
            <w:pPr>
              <w:autoSpaceDE w:val="0"/>
              <w:autoSpaceDN w:val="0"/>
              <w:bidi w:val="0"/>
              <w:adjustRightInd w:val="0"/>
              <w:rPr>
                <w:rFonts w:ascii="Times New Roman" w:hAnsi="Times New Roman"/>
                <w:sz w:val="20"/>
                <w:szCs w:val="20"/>
              </w:rPr>
            </w:pPr>
            <w:r>
              <w:rPr>
                <w:rFonts w:ascii="Times New Roman" w:hAnsi="Times New Roman"/>
                <w:sz w:val="20"/>
                <w:szCs w:val="20"/>
              </w:rPr>
              <w:t xml:space="preserve">5. sú </w:t>
            </w:r>
            <w:r w:rsidR="00334A98">
              <w:rPr>
                <w:rFonts w:ascii="Times New Roman" w:hAnsi="Times New Roman"/>
                <w:sz w:val="20"/>
                <w:szCs w:val="20"/>
              </w:rPr>
              <w:t>č</w:t>
            </w:r>
            <w:r>
              <w:rPr>
                <w:rFonts w:ascii="Times New Roman" w:hAnsi="Times New Roman"/>
                <w:sz w:val="20"/>
                <w:szCs w:val="20"/>
              </w:rPr>
              <w:t>innosti pod</w:t>
            </w:r>
            <w:r w:rsidRPr="0040712C">
              <w:rPr>
                <w:rFonts w:ascii="Times New Roman" w:hAnsi="Times New Roman"/>
                <w:sz w:val="20"/>
                <w:szCs w:val="20"/>
              </w:rPr>
              <w:t>ľ</w:t>
            </w:r>
            <w:r>
              <w:rPr>
                <w:rFonts w:ascii="Times New Roman" w:hAnsi="Times New Roman"/>
                <w:sz w:val="20"/>
                <w:szCs w:val="20"/>
              </w:rPr>
              <w:t>a štvrtého bodu bezodplatné.</w:t>
            </w:r>
          </w:p>
          <w:p w:rsidR="00B160AB" w:rsidP="00B160AB">
            <w:pPr>
              <w:autoSpaceDE w:val="0"/>
              <w:autoSpaceDN w:val="0"/>
              <w:bidi w:val="0"/>
              <w:adjustRightInd w:val="0"/>
              <w:rPr>
                <w:rFonts w:ascii="Times New Roman" w:hAnsi="Times New Roman"/>
                <w:sz w:val="20"/>
                <w:szCs w:val="20"/>
              </w:rPr>
            </w:pPr>
            <w:r>
              <w:rPr>
                <w:rFonts w:ascii="Times New Roman" w:hAnsi="Times New Roman"/>
                <w:sz w:val="20"/>
                <w:szCs w:val="20"/>
              </w:rPr>
              <w:t>(2) Ak dataset obsahuje najmenej jeden otvorený údaj, ozna</w:t>
            </w:r>
            <w:r w:rsidRPr="0040712C">
              <w:rPr>
                <w:rFonts w:ascii="Times New Roman" w:hAnsi="Times New Roman"/>
                <w:sz w:val="20"/>
                <w:szCs w:val="20"/>
              </w:rPr>
              <w:t>č</w:t>
            </w:r>
            <w:r>
              <w:rPr>
                <w:rFonts w:ascii="Times New Roman" w:hAnsi="Times New Roman"/>
                <w:sz w:val="20"/>
                <w:szCs w:val="20"/>
              </w:rPr>
              <w:t>uje sa ako dataset s otvorenými</w:t>
            </w:r>
          </w:p>
          <w:p w:rsidR="003C18F7" w:rsidRPr="00E62A28" w:rsidP="00B160AB">
            <w:pPr>
              <w:bidi w:val="0"/>
              <w:jc w:val="both"/>
              <w:rPr>
                <w:rFonts w:ascii="Times New Roman" w:hAnsi="Times New Roman"/>
                <w:sz w:val="20"/>
                <w:szCs w:val="20"/>
              </w:rPr>
            </w:pPr>
            <w:r w:rsidR="00B160AB">
              <w:rPr>
                <w:rFonts w:ascii="Times New Roman" w:hAnsi="Times New Roman"/>
                <w:sz w:val="20"/>
                <w:szCs w:val="20"/>
              </w:rPr>
              <w:t>údajmi.</w:t>
            </w:r>
            <w:r w:rsidRPr="00E62A28" w:rsidR="00B160AB">
              <w:rPr>
                <w:rFonts w:ascii="Times New Roman" w:hAnsi="Times New Roman"/>
                <w:sz w:val="20"/>
                <w:szCs w:val="20"/>
              </w:rPr>
              <w:t xml:space="preserve"> </w:t>
            </w: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F01987">
            <w:pPr>
              <w:tabs>
                <w:tab w:val="left" w:pos="851"/>
              </w:tabs>
              <w:bidi w:val="0"/>
              <w:rPr>
                <w:rFonts w:ascii="Times New Roman" w:hAnsi="Times New Roman"/>
                <w:sz w:val="20"/>
                <w:szCs w:val="20"/>
              </w:rPr>
            </w:pPr>
            <w:r>
              <w:rPr>
                <w:rFonts w:ascii="Times New Roman" w:hAnsi="Times New Roman" w:cs="EUAlbertina"/>
                <w:color w:val="000000"/>
                <w:sz w:val="19"/>
                <w:szCs w:val="19"/>
              </w:rPr>
              <w:t>8. ‚formálny otvorený štandard‘ je štandard, ktorý bol ustanovený písomne s podrobným uvedením špecifikácií požiadaviek na to, akým spôsobom zabezpečiť interoperabilitu softvéru;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D26D75">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40712C">
              <w:rPr>
                <w:rFonts w:ascii="Times New Roman" w:hAnsi="Times New Roman"/>
                <w:sz w:val="20"/>
                <w:szCs w:val="20"/>
              </w:rPr>
              <w:t>Zákon č. ..../2015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696C1D">
            <w:pPr>
              <w:tabs>
                <w:tab w:val="left" w:pos="851"/>
              </w:tabs>
              <w:bidi w:val="0"/>
              <w:rPr>
                <w:rFonts w:ascii="Times New Roman" w:hAnsi="Times New Roman"/>
                <w:sz w:val="20"/>
                <w:szCs w:val="20"/>
              </w:rPr>
            </w:pPr>
            <w:r>
              <w:rPr>
                <w:rFonts w:ascii="Times New Roman" w:hAnsi="Times New Roman"/>
                <w:sz w:val="20"/>
                <w:szCs w:val="20"/>
              </w:rPr>
              <w:t>§: 21</w:t>
            </w:r>
            <w:r w:rsidR="00403CDB">
              <w:rPr>
                <w:rFonts w:ascii="Times New Roman" w:hAnsi="Times New Roman"/>
                <w:sz w:val="20"/>
                <w:szCs w:val="20"/>
              </w:rPr>
              <w:t>g</w:t>
            </w:r>
          </w:p>
          <w:p w:rsidR="003C18F7" w:rsidP="00696C1D">
            <w:pPr>
              <w:tabs>
                <w:tab w:val="left" w:pos="851"/>
              </w:tabs>
              <w:bidi w:val="0"/>
              <w:rPr>
                <w:rFonts w:ascii="Times New Roman" w:hAnsi="Times New Roman"/>
                <w:sz w:val="20"/>
                <w:szCs w:val="20"/>
              </w:rPr>
            </w:pPr>
            <w:r>
              <w:rPr>
                <w:rFonts w:ascii="Times New Roman" w:hAnsi="Times New Roman"/>
                <w:sz w:val="20"/>
                <w:szCs w:val="20"/>
              </w:rPr>
              <w:t>O: 1</w:t>
            </w:r>
          </w:p>
          <w:p w:rsidR="003C18F7" w:rsidRPr="00E62A28" w:rsidP="00696C1D">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40712C">
            <w:pPr>
              <w:autoSpaceDE w:val="0"/>
              <w:autoSpaceDN w:val="0"/>
              <w:bidi w:val="0"/>
              <w:adjustRightInd w:val="0"/>
              <w:rPr>
                <w:rFonts w:ascii="Times New Roman" w:hAnsi="Times New Roman"/>
                <w:sz w:val="20"/>
                <w:szCs w:val="20"/>
              </w:rPr>
            </w:pPr>
            <w:r w:rsidRPr="0040712C" w:rsidR="0040712C">
              <w:rPr>
                <w:rFonts w:ascii="Times New Roman" w:hAnsi="Times New Roman"/>
                <w:sz w:val="20"/>
                <w:szCs w:val="20"/>
              </w:rPr>
              <w:t>Formáty a metaúdaje  by mali v čo najväčšom rozsahu spĺňať formálne technické štandardy, ktorými sa na účely tohto zákona rozumejú písomné pravidlá s podrobným uvedením špecifikácií požiadaviek na zaistenie schopnosti rôznych softvérov vzájomne si poskytovať služby a efektívne spolupracovať.</w:t>
            </w: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F47FF">
            <w:pPr>
              <w:tabs>
                <w:tab w:val="left" w:pos="851"/>
              </w:tabs>
              <w:bidi w:val="0"/>
              <w:spacing w:before="75" w:after="75"/>
              <w:ind w:right="225"/>
              <w:rPr>
                <w:rFonts w:ascii="Times New Roman" w:hAnsi="Times New Roman"/>
                <w:sz w:val="20"/>
                <w:szCs w:val="20"/>
              </w:rPr>
            </w:pPr>
            <w:r>
              <w:rPr>
                <w:rFonts w:ascii="Times New Roman" w:hAnsi="Times New Roman" w:cs="EUAlbertina"/>
                <w:color w:val="000000"/>
                <w:sz w:val="19"/>
                <w:szCs w:val="19"/>
              </w:rPr>
              <w:t>9. ‚univerzita‘ je akýkoľvek subjekt verejného sektora, ktorý poskytuje pomaturitné vysokoškolské vzdelávanie vedúce k získaniu akademického titulu.“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DA7958">
            <w:pPr>
              <w:tabs>
                <w:tab w:val="left" w:pos="851"/>
              </w:tabs>
              <w:bidi w:val="0"/>
              <w:rPr>
                <w:rFonts w:ascii="Times New Roman" w:hAnsi="Times New Roman"/>
                <w:sz w:val="20"/>
                <w:szCs w:val="20"/>
              </w:rPr>
            </w:pPr>
            <w:r w:rsidRPr="0040712C" w:rsidR="0040712C">
              <w:rPr>
                <w:rFonts w:ascii="Times New Roman" w:hAnsi="Times New Roman"/>
                <w:sz w:val="20"/>
                <w:szCs w:val="20"/>
              </w:rPr>
              <w:t xml:space="preserve">Zákon č. </w:t>
            </w:r>
            <w:r w:rsidR="00DA7958">
              <w:rPr>
                <w:rFonts w:ascii="Times New Roman" w:hAnsi="Times New Roman"/>
                <w:sz w:val="20"/>
                <w:szCs w:val="20"/>
              </w:rPr>
              <w:t>126</w:t>
            </w:r>
            <w:r w:rsidRPr="0040712C" w:rsidR="0040712C">
              <w:rPr>
                <w:rFonts w:ascii="Times New Roman" w:hAnsi="Times New Roman"/>
                <w:sz w:val="20"/>
                <w:szCs w:val="20"/>
              </w:rPr>
              <w:t>/20</w:t>
            </w:r>
            <w:r w:rsidR="00DA7958">
              <w:rPr>
                <w:rFonts w:ascii="Times New Roman" w:hAnsi="Times New Roman"/>
                <w:sz w:val="20"/>
                <w:szCs w:val="20"/>
              </w:rPr>
              <w:t>15</w:t>
            </w:r>
            <w:r w:rsidRPr="0040712C" w:rsidR="0040712C">
              <w:rPr>
                <w:rFonts w:ascii="Times New Roman" w:hAnsi="Times New Roman"/>
                <w:sz w:val="20"/>
                <w:szCs w:val="20"/>
              </w:rPr>
              <w:t xml:space="preserve"> Z. z. </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RPr="003F2ABF" w:rsidP="00403CDB">
            <w:pPr>
              <w:tabs>
                <w:tab w:val="left" w:pos="851"/>
              </w:tabs>
              <w:bidi w:val="0"/>
              <w:rPr>
                <w:rFonts w:ascii="Times New Roman" w:hAnsi="Times New Roman"/>
                <w:sz w:val="20"/>
                <w:szCs w:val="20"/>
              </w:rPr>
            </w:pPr>
            <w:r w:rsidR="003F2ABF">
              <w:rPr>
                <w:rFonts w:ascii="Times New Roman" w:hAnsi="Times New Roman"/>
                <w:sz w:val="20"/>
                <w:szCs w:val="20"/>
              </w:rPr>
              <w:t>§: 8</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Akademická knižnica je knižnica vysokej školy10) a fakulty, ktorá v rámci svojho zamerania a špecializácie</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a) je vedecko-informačným, bibliografickým, koordinačným, poradenským a vzdelávacím pracoviskom,</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 xml:space="preserve"> </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b) dopĺňa, odborne eviduje, spracováva, uchováva, ochraňuje a sprístupňuje špecializovaný knižničný fond,</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 xml:space="preserve"> </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c) uchováva a bibliograficky registruje záverečné práce a kvalifikačné práce,</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 xml:space="preserve"> </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d) je pracoviskom evidencie publikačnej činnosti podľa osobitného predpisu,11)</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 xml:space="preserve"> </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e) je pracoviskom evidencie umeleckej činnosti podľa osobitného predpisu,12)</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 xml:space="preserve"> </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f) poskytuje knižnično-informačné služby pedagogickým zamestnancom, vedeckým zamestnancom, študentom a za podmienok a v rozsahu určenom zriaďovateľom knižnice aj iným používateľom,</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 xml:space="preserve"> </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g) zúčastňuje sa na tvorbe, udržiavaní a sprístupňovaní súborných katalógov knižníc,</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 xml:space="preserve"> </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h) je pracoviskom medziknižničnej výpožičnej služby,</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 xml:space="preserve"> </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i) zabezpečuje informačné vzdelávanie používateľov,</w:t>
            </w:r>
          </w:p>
          <w:p w:rsidR="00DA7958" w:rsidRPr="00DA7958" w:rsidP="00DA7958">
            <w:pPr>
              <w:tabs>
                <w:tab w:val="left" w:pos="851"/>
              </w:tabs>
              <w:bidi w:val="0"/>
              <w:rPr>
                <w:rFonts w:ascii="Times New Roman" w:hAnsi="Times New Roman"/>
                <w:sz w:val="20"/>
                <w:szCs w:val="20"/>
              </w:rPr>
            </w:pPr>
            <w:r w:rsidRPr="00DA7958">
              <w:rPr>
                <w:rFonts w:ascii="Times New Roman" w:hAnsi="Times New Roman"/>
                <w:sz w:val="20"/>
                <w:szCs w:val="20"/>
              </w:rPr>
              <w:t xml:space="preserve"> </w:t>
            </w:r>
          </w:p>
          <w:p w:rsidR="003C18F7" w:rsidRPr="00696C1D" w:rsidP="00DA7958">
            <w:pPr>
              <w:tabs>
                <w:tab w:val="left" w:pos="851"/>
              </w:tabs>
              <w:bidi w:val="0"/>
              <w:rPr>
                <w:rFonts w:ascii="Times New Roman" w:hAnsi="Times New Roman"/>
                <w:sz w:val="20"/>
                <w:szCs w:val="20"/>
              </w:rPr>
            </w:pPr>
            <w:r w:rsidRPr="00DA7958" w:rsidR="00DA7958">
              <w:rPr>
                <w:rFonts w:ascii="Times New Roman" w:hAnsi="Times New Roman"/>
                <w:sz w:val="20"/>
                <w:szCs w:val="20"/>
              </w:rPr>
              <w:t>j) plní ďalšie úlohy súvisiace s činnosťou knižnice.</w:t>
            </w: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F47FF">
            <w:pPr>
              <w:tabs>
                <w:tab w:val="left" w:pos="851"/>
              </w:tabs>
              <w:bidi w:val="0"/>
              <w:rPr>
                <w:rFonts w:ascii="Times New Roman" w:hAnsi="Times New Roman"/>
                <w:sz w:val="20"/>
                <w:szCs w:val="20"/>
              </w:rPr>
            </w:pPr>
            <w:r w:rsidRPr="00E62A28">
              <w:rPr>
                <w:rFonts w:ascii="Times New Roman" w:hAnsi="Times New Roman"/>
                <w:sz w:val="20"/>
                <w:szCs w:val="20"/>
              </w:rPr>
              <w:t xml:space="preserve">O: </w:t>
            </w:r>
            <w:r>
              <w:rPr>
                <w:rFonts w:ascii="Times New Roman" w:hAnsi="Times New Roman"/>
                <w:sz w:val="20"/>
                <w:szCs w:val="20"/>
              </w:rPr>
              <w:t>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EF47FF">
            <w:pPr>
              <w:pStyle w:val="CM4"/>
              <w:bidi w:val="0"/>
              <w:spacing w:before="60" w:after="60"/>
              <w:rPr>
                <w:rFonts w:cs="EUAlbertina"/>
                <w:color w:val="000000"/>
                <w:sz w:val="19"/>
                <w:szCs w:val="19"/>
              </w:rPr>
            </w:pPr>
            <w:r>
              <w:rPr>
                <w:rFonts w:cs="EUAlbertina"/>
                <w:color w:val="000000"/>
                <w:sz w:val="19"/>
                <w:szCs w:val="19"/>
              </w:rPr>
              <w:t xml:space="preserve">Článok 3 sa nahrádza takto: </w:t>
            </w:r>
          </w:p>
          <w:p w:rsidR="003C18F7" w:rsidP="00EF47FF">
            <w:pPr>
              <w:pStyle w:val="CM4"/>
              <w:bidi w:val="0"/>
              <w:spacing w:before="60" w:after="60"/>
              <w:rPr>
                <w:rFonts w:cs="EUAlbertina"/>
                <w:color w:val="000000"/>
                <w:sz w:val="19"/>
                <w:szCs w:val="19"/>
              </w:rPr>
            </w:pPr>
            <w:r>
              <w:rPr>
                <w:rFonts w:cs="EUAlbertina"/>
                <w:i/>
                <w:iCs/>
                <w:color w:val="000000"/>
                <w:sz w:val="19"/>
                <w:szCs w:val="19"/>
              </w:rPr>
              <w:t xml:space="preserve">„Článok 3 </w:t>
            </w:r>
          </w:p>
          <w:p w:rsidR="003C18F7" w:rsidP="00EF47FF">
            <w:pPr>
              <w:pStyle w:val="CM4"/>
              <w:bidi w:val="0"/>
              <w:spacing w:before="60" w:after="60"/>
              <w:rPr>
                <w:rFonts w:cs="EUAlbertina"/>
                <w:color w:val="000000"/>
                <w:sz w:val="19"/>
                <w:szCs w:val="19"/>
              </w:rPr>
            </w:pPr>
            <w:r>
              <w:rPr>
                <w:rFonts w:cs="EUAlbertina"/>
                <w:b/>
                <w:bCs/>
                <w:color w:val="000000"/>
                <w:sz w:val="19"/>
                <w:szCs w:val="19"/>
              </w:rPr>
              <w:t xml:space="preserve">Všeobecná zásada </w:t>
            </w:r>
          </w:p>
          <w:p w:rsidR="003C18F7" w:rsidP="00EF47FF">
            <w:pPr>
              <w:tabs>
                <w:tab w:val="left" w:pos="851"/>
              </w:tabs>
              <w:bidi w:val="0"/>
              <w:rPr>
                <w:rFonts w:ascii="Times New Roman" w:hAnsi="Times New Roman" w:cs="EUAlbertina"/>
                <w:color w:val="000000"/>
                <w:sz w:val="19"/>
                <w:szCs w:val="19"/>
              </w:rPr>
            </w:pPr>
            <w:r>
              <w:rPr>
                <w:rFonts w:ascii="Times New Roman" w:hAnsi="Times New Roman" w:cs="EUAlbertina"/>
                <w:color w:val="000000"/>
                <w:sz w:val="19"/>
                <w:szCs w:val="19"/>
              </w:rPr>
              <w:t>1. Členské štáty podľa odseku 2 zabezpečujú možnosť opakovaného použitia dokumentov, na ktoré sa vzťahuje táto smernica v súlade s článkom 1 na obchodné a neobchodné účely v súlade s podmienkami ustanovenými v kapitolách III a IV.</w:t>
            </w:r>
          </w:p>
          <w:p w:rsidR="001A57F4" w:rsidRPr="00E62A28" w:rsidP="00EF47FF">
            <w:pPr>
              <w:tabs>
                <w:tab w:val="left" w:pos="851"/>
              </w:tabs>
              <w:bidi w:val="0"/>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40712C">
              <w:rPr>
                <w:rFonts w:ascii="Times New Roman" w:hAnsi="Times New Roman"/>
                <w:sz w:val="20"/>
                <w:szCs w:val="20"/>
              </w:rPr>
              <w:t>Zákon č. ..../2015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696C1D">
            <w:pPr>
              <w:tabs>
                <w:tab w:val="left" w:pos="851"/>
              </w:tabs>
              <w:bidi w:val="0"/>
              <w:rPr>
                <w:rFonts w:ascii="Times New Roman" w:hAnsi="Times New Roman"/>
                <w:sz w:val="20"/>
                <w:szCs w:val="20"/>
              </w:rPr>
            </w:pPr>
            <w:r w:rsidR="001A57F4">
              <w:rPr>
                <w:rFonts w:ascii="Times New Roman" w:hAnsi="Times New Roman"/>
                <w:sz w:val="20"/>
                <w:szCs w:val="20"/>
              </w:rPr>
              <w:t>§: 21d</w:t>
            </w:r>
          </w:p>
          <w:p w:rsidR="003C18F7" w:rsidP="00696C1D">
            <w:pPr>
              <w:tabs>
                <w:tab w:val="left" w:pos="851"/>
              </w:tabs>
              <w:bidi w:val="0"/>
              <w:rPr>
                <w:rFonts w:ascii="Times New Roman" w:hAnsi="Times New Roman"/>
                <w:sz w:val="20"/>
                <w:szCs w:val="20"/>
              </w:rPr>
            </w:pPr>
            <w:r>
              <w:rPr>
                <w:rFonts w:ascii="Times New Roman" w:hAnsi="Times New Roman"/>
                <w:sz w:val="20"/>
                <w:szCs w:val="20"/>
              </w:rPr>
              <w:t xml:space="preserve">O: </w:t>
            </w:r>
            <w:r w:rsidR="001A57F4">
              <w:rPr>
                <w:rFonts w:ascii="Times New Roman" w:hAnsi="Times New Roman"/>
                <w:sz w:val="20"/>
                <w:szCs w:val="20"/>
              </w:rPr>
              <w:t>1</w:t>
            </w:r>
          </w:p>
          <w:p w:rsidR="003C18F7" w:rsidRPr="00E62A28"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A7958" w:rsidRPr="00DA7958" w:rsidP="00DA7958">
            <w:pPr>
              <w:bidi w:val="0"/>
              <w:ind w:left="4"/>
              <w:jc w:val="both"/>
              <w:rPr>
                <w:rFonts w:ascii="Times New Roman" w:hAnsi="Times New Roman"/>
                <w:sz w:val="20"/>
                <w:szCs w:val="20"/>
              </w:rPr>
            </w:pPr>
            <w:r w:rsidRPr="001A57F4" w:rsidR="001A57F4">
              <w:rPr>
                <w:rFonts w:ascii="Times New Roman" w:hAnsi="Times New Roman"/>
                <w:sz w:val="20"/>
                <w:szCs w:val="20"/>
              </w:rPr>
              <w:t>Povinná osoba je povinná sprístupniť informácie na účel opakovaného použitia</w:t>
            </w:r>
            <w:r w:rsidRPr="00DA7958" w:rsidR="001A57F4">
              <w:rPr>
                <w:rFonts w:ascii="Times New Roman" w:hAnsi="Times New Roman"/>
                <w:sz w:val="20"/>
                <w:szCs w:val="20"/>
              </w:rPr>
              <w:t>.</w:t>
            </w:r>
            <w:r w:rsidRPr="00696C1D" w:rsidR="001A57F4">
              <w:rPr>
                <w:rFonts w:ascii="Times New Roman" w:hAnsi="Times New Roman"/>
                <w:sz w:val="20"/>
                <w:szCs w:val="20"/>
              </w:rPr>
              <w:t xml:space="preserve"> </w:t>
            </w:r>
            <w:r w:rsidRPr="00DA7958">
              <w:rPr>
                <w:rFonts w:ascii="Times New Roman" w:hAnsi="Times New Roman"/>
                <w:sz w:val="20"/>
                <w:szCs w:val="20"/>
              </w:rPr>
              <w:t>Informácie na účel opakovaného použitia môže povinná osoba zverejniť aj bez žiadosti.</w:t>
            </w:r>
          </w:p>
          <w:p w:rsidR="003C18F7" w:rsidRPr="00696C1D" w:rsidP="0040712C">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2. Pri dokumentoch, na ktoré sa vzťahujú práva duševného vlastníctva, ktoré prináležia knižniciam, vrátane univerzitných knižníc, múzeám a archívom, členské štáty zabezpečia, aby v prípadoch, keď je opakované použitie takýchto dokumentov povolené, boli tieto dokumenty opakovane použiteľné na obchodné alebo neobchodné účely v súlade s podmienkami ustanovenými v kapitole III a IV.“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40712C">
              <w:rPr>
                <w:rFonts w:ascii="Times New Roman" w:hAnsi="Times New Roman"/>
                <w:sz w:val="20"/>
                <w:szCs w:val="20"/>
              </w:rPr>
              <w:t>Zákon č. ..../2015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81258A">
            <w:pPr>
              <w:tabs>
                <w:tab w:val="left" w:pos="851"/>
              </w:tabs>
              <w:bidi w:val="0"/>
              <w:rPr>
                <w:rFonts w:ascii="Times New Roman" w:hAnsi="Times New Roman"/>
                <w:sz w:val="20"/>
                <w:szCs w:val="20"/>
              </w:rPr>
            </w:pPr>
            <w:r w:rsidR="001A57F4">
              <w:rPr>
                <w:rFonts w:ascii="Times New Roman" w:hAnsi="Times New Roman"/>
                <w:sz w:val="20"/>
                <w:szCs w:val="20"/>
              </w:rPr>
              <w:t>§: 21d</w:t>
            </w:r>
          </w:p>
          <w:p w:rsidR="003C18F7" w:rsidP="0081258A">
            <w:pPr>
              <w:tabs>
                <w:tab w:val="left" w:pos="851"/>
              </w:tabs>
              <w:bidi w:val="0"/>
              <w:rPr>
                <w:rFonts w:ascii="Times New Roman" w:hAnsi="Times New Roman"/>
                <w:sz w:val="20"/>
                <w:szCs w:val="20"/>
              </w:rPr>
            </w:pPr>
            <w:r>
              <w:rPr>
                <w:rFonts w:ascii="Times New Roman" w:hAnsi="Times New Roman"/>
                <w:sz w:val="20"/>
                <w:szCs w:val="20"/>
              </w:rPr>
              <w:t>O: 2</w:t>
            </w:r>
          </w:p>
          <w:p w:rsidR="003C18F7" w:rsidRPr="0081258A"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1A57F4" w:rsidP="00E62A28">
            <w:pPr>
              <w:tabs>
                <w:tab w:val="left" w:pos="851"/>
              </w:tabs>
              <w:bidi w:val="0"/>
              <w:rPr>
                <w:rFonts w:ascii="Times New Roman" w:hAnsi="Times New Roman"/>
                <w:sz w:val="20"/>
                <w:szCs w:val="20"/>
              </w:rPr>
            </w:pPr>
            <w:r w:rsidRPr="001A57F4" w:rsidR="001A57F4">
              <w:rPr>
                <w:rFonts w:ascii="Times New Roman" w:hAnsi="Times New Roman"/>
                <w:sz w:val="20"/>
                <w:szCs w:val="20"/>
              </w:rPr>
              <w:t>Odsek 1 sa nevzťahuje na informácie,</w:t>
            </w:r>
            <w:r w:rsidRPr="001A57F4" w:rsidR="001A57F4">
              <w:rPr>
                <w:rFonts w:ascii="Times New Roman" w:hAnsi="Times New Roman"/>
                <w:sz w:val="20"/>
                <w:szCs w:val="20"/>
              </w:rPr>
              <w:t xml:space="preserve"> </w:t>
            </w:r>
            <w:r w:rsidRPr="001A57F4" w:rsidR="001A57F4">
              <w:rPr>
                <w:rFonts w:ascii="Times New Roman" w:hAnsi="Times New Roman"/>
                <w:sz w:val="20"/>
                <w:szCs w:val="20"/>
              </w:rPr>
              <w:t xml:space="preserve">ku ktorým múzeá, </w:t>
            </w:r>
            <w:r w:rsidRPr="001A57F4" w:rsidR="001A57F4">
              <w:rPr>
                <w:rFonts w:ascii="Times New Roman" w:hAnsi="Times New Roman"/>
                <w:sz w:val="20"/>
                <w:szCs w:val="20"/>
                <w:vertAlign w:val="superscript"/>
              </w:rPr>
              <w:t>27f</w:t>
            </w:r>
            <w:r w:rsidRPr="001A57F4" w:rsidR="001A57F4">
              <w:rPr>
                <w:rFonts w:ascii="Times New Roman" w:hAnsi="Times New Roman"/>
                <w:sz w:val="20"/>
                <w:szCs w:val="20"/>
              </w:rPr>
              <w:t>)</w:t>
            </w:r>
            <w:r w:rsidR="00DA7958">
              <w:rPr>
                <w:rFonts w:ascii="Times New Roman" w:hAnsi="Times New Roman"/>
                <w:sz w:val="20"/>
                <w:szCs w:val="20"/>
              </w:rPr>
              <w:t xml:space="preserve">, galérie, </w:t>
            </w:r>
            <w:r w:rsidRPr="001A57F4" w:rsidR="00DA7958">
              <w:rPr>
                <w:rFonts w:ascii="Times New Roman" w:hAnsi="Times New Roman"/>
                <w:sz w:val="20"/>
                <w:szCs w:val="20"/>
                <w:vertAlign w:val="superscript"/>
              </w:rPr>
              <w:t>27f</w:t>
            </w:r>
            <w:r w:rsidRPr="001A57F4" w:rsidR="00DA7958">
              <w:rPr>
                <w:rFonts w:ascii="Times New Roman" w:hAnsi="Times New Roman"/>
                <w:sz w:val="20"/>
                <w:szCs w:val="20"/>
              </w:rPr>
              <w:t>)</w:t>
            </w:r>
            <w:r w:rsidR="00DA7958">
              <w:rPr>
                <w:rFonts w:ascii="Times New Roman" w:hAnsi="Times New Roman"/>
                <w:sz w:val="20"/>
                <w:szCs w:val="20"/>
              </w:rPr>
              <w:t>,</w:t>
            </w:r>
            <w:r w:rsidRPr="001A57F4" w:rsidR="001A57F4">
              <w:rPr>
                <w:rFonts w:ascii="Times New Roman" w:hAnsi="Times New Roman"/>
                <w:sz w:val="20"/>
                <w:szCs w:val="20"/>
              </w:rPr>
              <w:t xml:space="preserve"> knižnice, </w:t>
            </w:r>
            <w:r w:rsidRPr="001A57F4" w:rsidR="001A57F4">
              <w:rPr>
                <w:rFonts w:ascii="Times New Roman" w:hAnsi="Times New Roman"/>
                <w:sz w:val="20"/>
                <w:szCs w:val="20"/>
                <w:vertAlign w:val="superscript"/>
              </w:rPr>
              <w:t>27g</w:t>
            </w:r>
            <w:r w:rsidRPr="001A57F4" w:rsidR="001A57F4">
              <w:rPr>
                <w:rFonts w:ascii="Times New Roman" w:hAnsi="Times New Roman"/>
                <w:sz w:val="20"/>
                <w:szCs w:val="20"/>
              </w:rPr>
              <w:t xml:space="preserve">) akademické knižnice a archívy </w:t>
            </w:r>
            <w:r w:rsidRPr="001A57F4" w:rsidR="001A57F4">
              <w:rPr>
                <w:rFonts w:ascii="Times New Roman" w:hAnsi="Times New Roman"/>
                <w:sz w:val="20"/>
                <w:szCs w:val="20"/>
                <w:vertAlign w:val="superscript"/>
              </w:rPr>
              <w:t>27h</w:t>
            </w:r>
            <w:r w:rsidRPr="001A57F4" w:rsidR="001A57F4">
              <w:rPr>
                <w:rFonts w:ascii="Times New Roman" w:hAnsi="Times New Roman"/>
                <w:sz w:val="20"/>
                <w:szCs w:val="20"/>
              </w:rPr>
              <w:t>), vykonávajú majetkové</w:t>
            </w:r>
            <w:r w:rsidRPr="001A57F4" w:rsidR="001A57F4">
              <w:rPr>
                <w:rFonts w:ascii="Times New Roman" w:hAnsi="Times New Roman"/>
                <w:b/>
                <w:sz w:val="20"/>
                <w:szCs w:val="20"/>
              </w:rPr>
              <w:t xml:space="preserve"> </w:t>
            </w:r>
            <w:r w:rsidRPr="001A57F4" w:rsidR="001A57F4">
              <w:rPr>
                <w:rFonts w:ascii="Times New Roman" w:hAnsi="Times New Roman"/>
                <w:sz w:val="20"/>
                <w:szCs w:val="20"/>
              </w:rPr>
              <w:t>práva duševného vlastníctva a s ktorými môžu nakladať v prospech iných osôb podľa osobitného predpisu.</w:t>
            </w:r>
            <w:r w:rsidR="0040712C">
              <w:rPr>
                <w:rFonts w:ascii="Times New Roman" w:hAnsi="Times New Roman"/>
                <w:sz w:val="20"/>
                <w:szCs w:val="20"/>
              </w:rPr>
              <w:t xml:space="preserve"> </w:t>
            </w:r>
            <w:r w:rsidRPr="0040712C" w:rsidR="0040712C">
              <w:rPr>
                <w:rFonts w:ascii="Times New Roman" w:hAnsi="Times New Roman"/>
                <w:sz w:val="20"/>
                <w:szCs w:val="20"/>
                <w:vertAlign w:val="superscript"/>
              </w:rPr>
              <w:t>27m</w:t>
            </w:r>
            <w:r w:rsidR="0040712C">
              <w:rPr>
                <w:rFonts w:ascii="Times New Roman" w:hAnsi="Times New Roman"/>
                <w:sz w:val="20"/>
                <w:szCs w:val="20"/>
              </w:rPr>
              <w:t>)</w:t>
            </w:r>
            <w:r w:rsidRPr="001A57F4" w:rsidR="001A57F4">
              <w:rPr>
                <w:rFonts w:ascii="Times New Roman" w:hAnsi="Times New Roman"/>
                <w:sz w:val="20"/>
                <w:szCs w:val="20"/>
              </w:rPr>
              <w:t xml:space="preserve"> Múzeá, </w:t>
            </w:r>
            <w:r w:rsidRPr="001A57F4" w:rsidR="001A57F4">
              <w:rPr>
                <w:rFonts w:ascii="Times New Roman" w:hAnsi="Times New Roman"/>
                <w:sz w:val="20"/>
                <w:szCs w:val="20"/>
                <w:vertAlign w:val="superscript"/>
              </w:rPr>
              <w:t>27f</w:t>
            </w:r>
            <w:r w:rsidRPr="001A57F4" w:rsidR="001A57F4">
              <w:rPr>
                <w:rFonts w:ascii="Times New Roman" w:hAnsi="Times New Roman"/>
                <w:sz w:val="20"/>
                <w:szCs w:val="20"/>
              </w:rPr>
              <w:t>)</w:t>
            </w:r>
            <w:r w:rsidR="00DA7958">
              <w:rPr>
                <w:rFonts w:ascii="Times New Roman" w:hAnsi="Times New Roman"/>
                <w:sz w:val="20"/>
                <w:szCs w:val="20"/>
              </w:rPr>
              <w:t xml:space="preserve">, galérie, </w:t>
            </w:r>
            <w:r w:rsidRPr="001A57F4" w:rsidR="00DA7958">
              <w:rPr>
                <w:rFonts w:ascii="Times New Roman" w:hAnsi="Times New Roman"/>
                <w:sz w:val="20"/>
                <w:szCs w:val="20"/>
                <w:vertAlign w:val="superscript"/>
              </w:rPr>
              <w:t>27f</w:t>
            </w:r>
            <w:r w:rsidRPr="001A57F4" w:rsidR="00DA7958">
              <w:rPr>
                <w:rFonts w:ascii="Times New Roman" w:hAnsi="Times New Roman"/>
                <w:sz w:val="20"/>
                <w:szCs w:val="20"/>
              </w:rPr>
              <w:t>)</w:t>
            </w:r>
            <w:r w:rsidR="00DA7958">
              <w:rPr>
                <w:rFonts w:ascii="Times New Roman" w:hAnsi="Times New Roman"/>
                <w:sz w:val="20"/>
                <w:szCs w:val="20"/>
              </w:rPr>
              <w:t xml:space="preserve">, </w:t>
            </w:r>
            <w:r w:rsidRPr="001A57F4" w:rsidR="001A57F4">
              <w:rPr>
                <w:rFonts w:ascii="Times New Roman" w:hAnsi="Times New Roman"/>
                <w:sz w:val="20"/>
                <w:szCs w:val="20"/>
              </w:rPr>
              <w:t xml:space="preserve">knižnice, </w:t>
            </w:r>
            <w:r w:rsidRPr="001A57F4" w:rsidR="001A57F4">
              <w:rPr>
                <w:rFonts w:ascii="Times New Roman" w:hAnsi="Times New Roman"/>
                <w:sz w:val="20"/>
                <w:szCs w:val="20"/>
                <w:vertAlign w:val="superscript"/>
              </w:rPr>
              <w:t>27g</w:t>
            </w:r>
            <w:r w:rsidRPr="001A57F4" w:rsidR="001A57F4">
              <w:rPr>
                <w:rFonts w:ascii="Times New Roman" w:hAnsi="Times New Roman"/>
                <w:sz w:val="20"/>
                <w:szCs w:val="20"/>
              </w:rPr>
              <w:t xml:space="preserve">) akademické knižnice, </w:t>
            </w:r>
            <w:r w:rsidRPr="001A57F4" w:rsidR="001A57F4">
              <w:rPr>
                <w:rFonts w:ascii="Times New Roman" w:hAnsi="Times New Roman"/>
                <w:sz w:val="20"/>
                <w:szCs w:val="20"/>
                <w:vertAlign w:val="superscript"/>
              </w:rPr>
              <w:t>27ea</w:t>
            </w:r>
            <w:r w:rsidRPr="001A57F4" w:rsidR="001A57F4">
              <w:rPr>
                <w:rFonts w:ascii="Times New Roman" w:hAnsi="Times New Roman"/>
                <w:sz w:val="20"/>
                <w:szCs w:val="20"/>
              </w:rPr>
              <w:t xml:space="preserve">) a archívy </w:t>
            </w:r>
            <w:r w:rsidRPr="001A57F4" w:rsidR="001A57F4">
              <w:rPr>
                <w:rFonts w:ascii="Times New Roman" w:hAnsi="Times New Roman"/>
                <w:sz w:val="20"/>
                <w:szCs w:val="20"/>
                <w:vertAlign w:val="superscript"/>
              </w:rPr>
              <w:t>27h</w:t>
            </w:r>
            <w:r w:rsidRPr="001A57F4" w:rsidR="001A57F4">
              <w:rPr>
                <w:rFonts w:ascii="Times New Roman" w:hAnsi="Times New Roman"/>
                <w:sz w:val="20"/>
                <w:szCs w:val="20"/>
              </w:rPr>
              <w:t>) však môžu sprístupniť informácie podľa predchádzajúcej vety, o čom zverejnia oznam na  svojom webovom sídle, ak ho majú zriadené, inak podľa § 6 ods. 2.</w:t>
            </w: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 xml:space="preserve">Č: </w:t>
            </w:r>
            <w:r>
              <w:rPr>
                <w:rFonts w:ascii="Times New Roman" w:hAnsi="Times New Roman"/>
                <w:sz w:val="20"/>
                <w:szCs w:val="20"/>
              </w:rPr>
              <w:t>1</w:t>
            </w:r>
          </w:p>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EF47FF">
            <w:pPr>
              <w:pStyle w:val="CM4"/>
              <w:bidi w:val="0"/>
              <w:spacing w:before="60" w:after="60"/>
              <w:rPr>
                <w:rFonts w:cs="EUAlbertina"/>
                <w:color w:val="000000"/>
                <w:sz w:val="19"/>
                <w:szCs w:val="19"/>
              </w:rPr>
            </w:pPr>
            <w:r>
              <w:rPr>
                <w:rFonts w:cs="EUAlbertina"/>
                <w:color w:val="000000"/>
                <w:sz w:val="19"/>
                <w:szCs w:val="19"/>
              </w:rPr>
              <w:t xml:space="preserve">V článku 4 sa odseky 3 a 4 nahrádzajú takto: </w:t>
            </w:r>
          </w:p>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„3. V prípade zamietavého rozhodnutia subjekty verejného sektora oznámia dôvody zamietnutia žiadosti na základe príslušných ustanovení prístupového režimu členského štátu alebo vnútroštátnych ustanovení podľa tejto smernice, najmä článku 1 ods. 2 písm. a) až cc) alebo článku 3. Ak je negatívne rozhodnutie založené na článku 1 ods. 2 písm. b), subjekt verejného sektora uvedie odkaz na fyzickú alebo právnickú osobu, ktorá je držiteľom práva, pokiaľ je známa, prípadne na poskytovateľa licencie, od ktorého subjekt verejného sektora príslušný materiál získal. Knižnice, vrátane univerzitných knižníc, múzeá a archívy nie sú povinné uviesť takýto odkaz.</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1A57F4" w:rsidP="001A57F4">
            <w:pPr>
              <w:tabs>
                <w:tab w:val="left" w:pos="851"/>
              </w:tabs>
              <w:bidi w:val="0"/>
              <w:rPr>
                <w:rFonts w:ascii="Times New Roman" w:hAnsi="Times New Roman"/>
                <w:sz w:val="20"/>
                <w:szCs w:val="20"/>
              </w:rPr>
            </w:pPr>
            <w:r>
              <w:rPr>
                <w:rFonts w:ascii="Times New Roman" w:hAnsi="Times New Roman"/>
                <w:sz w:val="20"/>
                <w:szCs w:val="20"/>
              </w:rPr>
              <w:t>Zákon č. 211/2000 Z. z.</w:t>
            </w:r>
          </w:p>
          <w:p w:rsidR="0040712C" w:rsidP="001A57F4">
            <w:pPr>
              <w:tabs>
                <w:tab w:val="left" w:pos="851"/>
              </w:tabs>
              <w:bidi w:val="0"/>
              <w:rPr>
                <w:rFonts w:ascii="Times New Roman" w:hAnsi="Times New Roman"/>
                <w:sz w:val="20"/>
                <w:szCs w:val="20"/>
              </w:rPr>
            </w:pPr>
            <w:r>
              <w:rPr>
                <w:rFonts w:ascii="Times New Roman" w:hAnsi="Times New Roman"/>
                <w:sz w:val="20"/>
                <w:szCs w:val="20"/>
              </w:rPr>
              <w:t>Zákon č. ..../2015 Z. z.</w:t>
            </w: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r>
              <w:rPr>
                <w:rFonts w:ascii="Times New Roman" w:hAnsi="Times New Roman"/>
                <w:sz w:val="20"/>
                <w:szCs w:val="20"/>
              </w:rPr>
              <w:t>Zákon č. 71/1967 Z. z.</w:t>
            </w:r>
          </w:p>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A57F4" w:rsidP="001A57F4">
            <w:pPr>
              <w:tabs>
                <w:tab w:val="left" w:pos="851"/>
              </w:tabs>
              <w:bidi w:val="0"/>
              <w:rPr>
                <w:rFonts w:ascii="Times New Roman" w:hAnsi="Times New Roman"/>
                <w:sz w:val="20"/>
                <w:szCs w:val="20"/>
              </w:rPr>
            </w:pPr>
            <w:r>
              <w:rPr>
                <w:rFonts w:ascii="Times New Roman" w:hAnsi="Times New Roman"/>
                <w:sz w:val="20"/>
                <w:szCs w:val="20"/>
              </w:rPr>
              <w:t>§: 21i</w:t>
            </w:r>
          </w:p>
          <w:p w:rsidR="001A57F4" w:rsidP="001A57F4">
            <w:pPr>
              <w:tabs>
                <w:tab w:val="left" w:pos="851"/>
              </w:tabs>
              <w:bidi w:val="0"/>
              <w:rPr>
                <w:rFonts w:ascii="Times New Roman" w:hAnsi="Times New Roman"/>
                <w:sz w:val="20"/>
                <w:szCs w:val="20"/>
              </w:rPr>
            </w:pPr>
            <w:r>
              <w:rPr>
                <w:rFonts w:ascii="Times New Roman" w:hAnsi="Times New Roman"/>
                <w:sz w:val="20"/>
                <w:szCs w:val="20"/>
              </w:rPr>
              <w:t>O: 2</w:t>
            </w: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r>
              <w:rPr>
                <w:rFonts w:ascii="Times New Roman" w:hAnsi="Times New Roman"/>
                <w:sz w:val="20"/>
                <w:szCs w:val="20"/>
              </w:rPr>
              <w:t>§: 47</w:t>
            </w:r>
          </w:p>
          <w:p w:rsidR="001A57F4" w:rsidP="001A57F4">
            <w:pPr>
              <w:tabs>
                <w:tab w:val="left" w:pos="851"/>
              </w:tabs>
              <w:bidi w:val="0"/>
              <w:rPr>
                <w:rFonts w:ascii="Times New Roman" w:hAnsi="Times New Roman"/>
                <w:sz w:val="20"/>
                <w:szCs w:val="20"/>
              </w:rPr>
            </w:pPr>
            <w:r>
              <w:rPr>
                <w:rFonts w:ascii="Times New Roman" w:hAnsi="Times New Roman"/>
                <w:sz w:val="20"/>
                <w:szCs w:val="20"/>
              </w:rPr>
              <w:t>O: 1</w:t>
            </w: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p>
          <w:p w:rsidR="001A57F4" w:rsidP="001A57F4">
            <w:pPr>
              <w:tabs>
                <w:tab w:val="left" w:pos="851"/>
              </w:tabs>
              <w:bidi w:val="0"/>
              <w:rPr>
                <w:rFonts w:ascii="Times New Roman" w:hAnsi="Times New Roman"/>
                <w:sz w:val="20"/>
                <w:szCs w:val="20"/>
              </w:rPr>
            </w:pPr>
            <w:r>
              <w:rPr>
                <w:rFonts w:ascii="Times New Roman" w:hAnsi="Times New Roman"/>
                <w:sz w:val="20"/>
                <w:szCs w:val="20"/>
              </w:rPr>
              <w:t>§: 47</w:t>
            </w:r>
          </w:p>
          <w:p w:rsidR="001A57F4" w:rsidP="001A57F4">
            <w:pPr>
              <w:tabs>
                <w:tab w:val="left" w:pos="851"/>
              </w:tabs>
              <w:bidi w:val="0"/>
              <w:rPr>
                <w:rFonts w:ascii="Times New Roman" w:hAnsi="Times New Roman"/>
                <w:sz w:val="20"/>
                <w:szCs w:val="20"/>
              </w:rPr>
            </w:pPr>
            <w:r>
              <w:rPr>
                <w:rFonts w:ascii="Times New Roman" w:hAnsi="Times New Roman"/>
                <w:sz w:val="20"/>
                <w:szCs w:val="20"/>
              </w:rPr>
              <w:t>O: 3</w:t>
            </w:r>
          </w:p>
          <w:p w:rsidR="003C18F7" w:rsidRPr="0081258A"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A57F4" w:rsidRPr="001A57F4" w:rsidP="001A57F4">
            <w:pPr>
              <w:bidi w:val="0"/>
              <w:jc w:val="both"/>
              <w:rPr>
                <w:rFonts w:ascii="Times New Roman" w:hAnsi="Times New Roman"/>
                <w:sz w:val="20"/>
                <w:szCs w:val="20"/>
              </w:rPr>
            </w:pPr>
            <w:r w:rsidRPr="001A57F4">
              <w:rPr>
                <w:rFonts w:ascii="Times New Roman" w:hAnsi="Times New Roman"/>
                <w:sz w:val="20"/>
                <w:szCs w:val="20"/>
              </w:rPr>
              <w:t xml:space="preserve">Ak povinná osoba má určené podmienky opakovaného použitia informácií, na základe podanej žiadosti preskúma, či žiadateľ splnil tieto podmienky, a v prípade ich splnenia sprístupní rozhodnutím informácie na účel ich opakovaného použitia; inak žiadosť rozhodnutím odmietne. Žiadosť rozhodnutím odmietne aj vtedy, ak sa požadované informácie nesprístupňujú podľa § 21c a 21d; ak ide o informáciu podľa § 21c ods. 1 písm. c), povinná osoba v rozhodnutí žiadateľovi oznámi, kto je nositeľom práva duševného vlastníctva, ak je povinnej osobe známy. Povinnosť oznámiť, kto je nositeľom práva duševného vlastníctva, sa nevzťahuje na múzeá, </w:t>
            </w:r>
            <w:r w:rsidRPr="001A57F4">
              <w:rPr>
                <w:rFonts w:ascii="Times New Roman" w:hAnsi="Times New Roman"/>
                <w:sz w:val="20"/>
                <w:szCs w:val="20"/>
                <w:vertAlign w:val="superscript"/>
              </w:rPr>
              <w:t>27f</w:t>
            </w:r>
            <w:r w:rsidRPr="001A57F4">
              <w:rPr>
                <w:rFonts w:ascii="Times New Roman" w:hAnsi="Times New Roman"/>
                <w:sz w:val="20"/>
                <w:szCs w:val="20"/>
              </w:rPr>
              <w:t>)</w:t>
            </w:r>
            <w:r w:rsidR="00DA7958">
              <w:rPr>
                <w:rFonts w:ascii="Times New Roman" w:hAnsi="Times New Roman"/>
                <w:sz w:val="20"/>
                <w:szCs w:val="20"/>
              </w:rPr>
              <w:t xml:space="preserve">, galérie, </w:t>
            </w:r>
            <w:r w:rsidRPr="001A57F4" w:rsidR="00DA7958">
              <w:rPr>
                <w:rFonts w:ascii="Times New Roman" w:hAnsi="Times New Roman"/>
                <w:sz w:val="20"/>
                <w:szCs w:val="20"/>
                <w:vertAlign w:val="superscript"/>
              </w:rPr>
              <w:t>27f</w:t>
            </w:r>
            <w:r w:rsidRPr="001A57F4" w:rsidR="00DA7958">
              <w:rPr>
                <w:rFonts w:ascii="Times New Roman" w:hAnsi="Times New Roman"/>
                <w:sz w:val="20"/>
                <w:szCs w:val="20"/>
              </w:rPr>
              <w:t>)</w:t>
            </w:r>
            <w:r w:rsidRPr="001A57F4">
              <w:rPr>
                <w:rFonts w:ascii="Times New Roman" w:hAnsi="Times New Roman"/>
                <w:sz w:val="20"/>
                <w:szCs w:val="20"/>
              </w:rPr>
              <w:t xml:space="preserve"> knižnice, </w:t>
            </w:r>
            <w:r w:rsidRPr="001A57F4">
              <w:rPr>
                <w:rFonts w:ascii="Times New Roman" w:hAnsi="Times New Roman"/>
                <w:sz w:val="20"/>
                <w:szCs w:val="20"/>
                <w:vertAlign w:val="superscript"/>
              </w:rPr>
              <w:t>27g</w:t>
            </w:r>
            <w:r w:rsidRPr="001A57F4">
              <w:rPr>
                <w:rFonts w:ascii="Times New Roman" w:hAnsi="Times New Roman"/>
                <w:sz w:val="20"/>
                <w:szCs w:val="20"/>
              </w:rPr>
              <w:t xml:space="preserve">) akademické knižnice, </w:t>
            </w:r>
            <w:r w:rsidRPr="001A57F4">
              <w:rPr>
                <w:rFonts w:ascii="Times New Roman" w:hAnsi="Times New Roman"/>
                <w:sz w:val="20"/>
                <w:szCs w:val="20"/>
                <w:vertAlign w:val="superscript"/>
              </w:rPr>
              <w:t>27ea</w:t>
            </w:r>
            <w:r w:rsidRPr="001A57F4">
              <w:rPr>
                <w:rFonts w:ascii="Times New Roman" w:hAnsi="Times New Roman"/>
                <w:sz w:val="20"/>
                <w:szCs w:val="20"/>
              </w:rPr>
              <w:t xml:space="preserve">)  a archívy </w:t>
            </w:r>
            <w:r w:rsidRPr="001A57F4">
              <w:rPr>
                <w:rFonts w:ascii="Times New Roman" w:hAnsi="Times New Roman"/>
                <w:sz w:val="20"/>
                <w:szCs w:val="20"/>
                <w:vertAlign w:val="superscript"/>
              </w:rPr>
              <w:t>27h</w:t>
            </w:r>
            <w:r w:rsidRPr="001A57F4">
              <w:rPr>
                <w:rFonts w:ascii="Times New Roman" w:hAnsi="Times New Roman"/>
                <w:sz w:val="20"/>
                <w:szCs w:val="20"/>
              </w:rPr>
              <w:t>).</w:t>
            </w:r>
          </w:p>
          <w:p w:rsidR="001A57F4" w:rsidRPr="001A57F4" w:rsidP="001A57F4">
            <w:pPr>
              <w:bidi w:val="0"/>
              <w:jc w:val="both"/>
              <w:rPr>
                <w:rFonts w:ascii="Times New Roman" w:hAnsi="Times New Roman"/>
                <w:sz w:val="20"/>
                <w:szCs w:val="20"/>
              </w:rPr>
            </w:pPr>
          </w:p>
          <w:p w:rsidR="001A57F4" w:rsidP="001A57F4">
            <w:pPr>
              <w:bidi w:val="0"/>
              <w:jc w:val="both"/>
              <w:rPr>
                <w:rFonts w:ascii="Times New Roman" w:hAnsi="Times New Roman"/>
                <w:sz w:val="20"/>
                <w:szCs w:val="20"/>
              </w:rPr>
            </w:pPr>
          </w:p>
          <w:p w:rsidR="001A57F4" w:rsidRPr="004E003B" w:rsidP="001A57F4">
            <w:pPr>
              <w:bidi w:val="0"/>
              <w:jc w:val="both"/>
              <w:rPr>
                <w:rFonts w:ascii="Times New Roman" w:hAnsi="Times New Roman"/>
                <w:sz w:val="20"/>
                <w:szCs w:val="20"/>
              </w:rPr>
            </w:pPr>
            <w:r w:rsidRPr="004E003B">
              <w:rPr>
                <w:rFonts w:ascii="Times New Roman" w:hAnsi="Times New Roman"/>
                <w:sz w:val="20"/>
                <w:szCs w:val="20"/>
              </w:rPr>
              <w:t>Rozhodnutie musí obsahovať výrok, odôvodnenie a poučenie o odvolaní (rozklade). Odôvodnenie nie je potrebné, ak sa všetkým účastníkom konania vyhovuje v plnom rozsahu.</w:t>
            </w:r>
          </w:p>
          <w:p w:rsidR="001A57F4" w:rsidRPr="004E003B" w:rsidP="001A57F4">
            <w:pPr>
              <w:bidi w:val="0"/>
              <w:jc w:val="both"/>
              <w:rPr>
                <w:rFonts w:ascii="Times New Roman" w:hAnsi="Times New Roman"/>
                <w:sz w:val="20"/>
                <w:szCs w:val="20"/>
              </w:rPr>
            </w:pPr>
          </w:p>
          <w:p w:rsidR="001A57F4" w:rsidRPr="004E003B" w:rsidP="001A57F4">
            <w:pPr>
              <w:bidi w:val="0"/>
              <w:jc w:val="both"/>
              <w:rPr>
                <w:rFonts w:ascii="Times New Roman" w:hAnsi="Times New Roman"/>
                <w:sz w:val="20"/>
                <w:szCs w:val="20"/>
              </w:rPr>
            </w:pPr>
            <w:r w:rsidRPr="004E003B">
              <w:rPr>
                <w:rFonts w:ascii="Times New Roman" w:hAnsi="Times New Roman"/>
                <w:sz w:val="20"/>
                <w:szCs w:val="20"/>
              </w:rPr>
              <w:t>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3C18F7" w:rsidRPr="0081258A" w:rsidP="00E62A28">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 xml:space="preserve">Č: </w:t>
            </w:r>
            <w:r>
              <w:rPr>
                <w:rFonts w:ascii="Times New Roman" w:hAnsi="Times New Roman"/>
                <w:sz w:val="20"/>
                <w:szCs w:val="20"/>
              </w:rPr>
              <w:t>1</w:t>
            </w:r>
          </w:p>
          <w:p w:rsidR="003C18F7" w:rsidRPr="00E62A28" w:rsidP="00EF47FF">
            <w:pPr>
              <w:tabs>
                <w:tab w:val="left" w:pos="851"/>
              </w:tabs>
              <w:bidi w:val="0"/>
              <w:rPr>
                <w:rFonts w:ascii="Times New Roman" w:hAnsi="Times New Roman"/>
                <w:sz w:val="20"/>
                <w:szCs w:val="20"/>
              </w:rPr>
            </w:pPr>
            <w:r w:rsidRPr="00E62A28">
              <w:rPr>
                <w:rFonts w:ascii="Times New Roman" w:hAnsi="Times New Roman"/>
                <w:sz w:val="20"/>
                <w:szCs w:val="20"/>
              </w:rPr>
              <w:t xml:space="preserve">O: </w:t>
            </w:r>
            <w:r>
              <w:rPr>
                <w:rFonts w:ascii="Times New Roman" w:hAnsi="Times New Roman"/>
                <w:sz w:val="20"/>
                <w:szCs w:val="20"/>
              </w:rPr>
              <w:t>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4. Akékoľvek rozhodnutie o opakovanom použití obsahuje odkaz na opravné prostriedky v prípade, že sa žiadateľ chce proti rozhodnutiu odvolať. K opravným prostriedkom patrí preskúmanie nestranným orgánom zodpovedným za preskúmanie s príslušnými odbornými znalosťami, napríklad vnútroštátny orgán pre hospodársku súťaž, vnútroštátny orgán zodpovedný za prístup k dokumentom alebo vnútroštátny súdny orgán, ktorého rozhodnutia sú záväzné pre dotknutý subjekt verejného sektora.“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27365" w:rsidP="00F27365">
            <w:pPr>
              <w:tabs>
                <w:tab w:val="left" w:pos="851"/>
              </w:tabs>
              <w:bidi w:val="0"/>
              <w:rPr>
                <w:rFonts w:ascii="Times New Roman" w:hAnsi="Times New Roman"/>
                <w:sz w:val="20"/>
                <w:szCs w:val="20"/>
              </w:rPr>
            </w:pPr>
            <w:r>
              <w:rPr>
                <w:rFonts w:ascii="Times New Roman" w:hAnsi="Times New Roman"/>
                <w:sz w:val="20"/>
                <w:szCs w:val="20"/>
              </w:rPr>
              <w:t>Zákon č. 211/2000 Z. z.</w:t>
            </w:r>
          </w:p>
          <w:p w:rsidR="00F27365" w:rsidP="00F27365">
            <w:pPr>
              <w:tabs>
                <w:tab w:val="left" w:pos="851"/>
              </w:tabs>
              <w:bidi w:val="0"/>
              <w:rPr>
                <w:rFonts w:ascii="Times New Roman" w:hAnsi="Times New Roman"/>
                <w:sz w:val="20"/>
                <w:szCs w:val="20"/>
              </w:rPr>
            </w:pPr>
            <w:r>
              <w:rPr>
                <w:rFonts w:ascii="Times New Roman" w:hAnsi="Times New Roman"/>
                <w:sz w:val="20"/>
                <w:szCs w:val="20"/>
              </w:rPr>
              <w:t>Zákon č. ..../2015 Z. z.</w:t>
            </w:r>
          </w:p>
          <w:p w:rsidR="00571BEB" w:rsidP="00E62A28">
            <w:pPr>
              <w:tabs>
                <w:tab w:val="left" w:pos="851"/>
              </w:tabs>
              <w:bidi w:val="0"/>
              <w:rPr>
                <w:rFonts w:ascii="Times New Roman" w:hAnsi="Times New Roman"/>
                <w:sz w:val="20"/>
                <w:szCs w:val="20"/>
              </w:rPr>
            </w:pPr>
          </w:p>
          <w:p w:rsidR="00571BEB" w:rsidP="00E62A28">
            <w:pPr>
              <w:tabs>
                <w:tab w:val="left" w:pos="851"/>
              </w:tabs>
              <w:bidi w:val="0"/>
              <w:rPr>
                <w:rFonts w:ascii="Times New Roman" w:hAnsi="Times New Roman"/>
                <w:sz w:val="20"/>
                <w:szCs w:val="20"/>
              </w:rPr>
            </w:pPr>
          </w:p>
          <w:p w:rsidR="00571BEB" w:rsidP="00E62A28">
            <w:pPr>
              <w:tabs>
                <w:tab w:val="left" w:pos="851"/>
              </w:tabs>
              <w:bidi w:val="0"/>
              <w:rPr>
                <w:rFonts w:ascii="Times New Roman" w:hAnsi="Times New Roman"/>
                <w:sz w:val="20"/>
                <w:szCs w:val="20"/>
              </w:rPr>
            </w:pPr>
          </w:p>
          <w:p w:rsidR="00571BEB" w:rsidP="00E62A28">
            <w:pPr>
              <w:tabs>
                <w:tab w:val="left" w:pos="851"/>
              </w:tabs>
              <w:bidi w:val="0"/>
              <w:rPr>
                <w:rFonts w:ascii="Times New Roman" w:hAnsi="Times New Roman"/>
                <w:sz w:val="20"/>
                <w:szCs w:val="20"/>
              </w:rPr>
            </w:pPr>
          </w:p>
          <w:p w:rsidR="00571BEB" w:rsidP="00E62A28">
            <w:pPr>
              <w:tabs>
                <w:tab w:val="left" w:pos="851"/>
              </w:tabs>
              <w:bidi w:val="0"/>
              <w:rPr>
                <w:rFonts w:ascii="Times New Roman" w:hAnsi="Times New Roman"/>
                <w:sz w:val="20"/>
                <w:szCs w:val="20"/>
              </w:rPr>
            </w:pPr>
          </w:p>
          <w:p w:rsidR="00571BEB" w:rsidP="00E62A28">
            <w:pPr>
              <w:tabs>
                <w:tab w:val="left" w:pos="851"/>
              </w:tabs>
              <w:bidi w:val="0"/>
              <w:rPr>
                <w:rFonts w:ascii="Times New Roman" w:hAnsi="Times New Roman"/>
                <w:sz w:val="20"/>
                <w:szCs w:val="20"/>
              </w:rPr>
            </w:pPr>
          </w:p>
          <w:p w:rsidR="00571BEB" w:rsidP="00E62A28">
            <w:pPr>
              <w:tabs>
                <w:tab w:val="left" w:pos="851"/>
              </w:tabs>
              <w:bidi w:val="0"/>
              <w:rPr>
                <w:rFonts w:ascii="Times New Roman" w:hAnsi="Times New Roman"/>
                <w:sz w:val="20"/>
                <w:szCs w:val="20"/>
              </w:rPr>
            </w:pPr>
          </w:p>
          <w:p w:rsidR="00571BEB" w:rsidP="00E62A28">
            <w:pPr>
              <w:tabs>
                <w:tab w:val="left" w:pos="851"/>
              </w:tabs>
              <w:bidi w:val="0"/>
              <w:rPr>
                <w:rFonts w:ascii="Times New Roman" w:hAnsi="Times New Roman"/>
                <w:sz w:val="20"/>
                <w:szCs w:val="20"/>
              </w:rPr>
            </w:pPr>
          </w:p>
          <w:p w:rsidR="00571BEB" w:rsidP="00571BEB">
            <w:pPr>
              <w:tabs>
                <w:tab w:val="left" w:pos="851"/>
              </w:tabs>
              <w:bidi w:val="0"/>
              <w:rPr>
                <w:rFonts w:ascii="Times New Roman" w:hAnsi="Times New Roman"/>
                <w:sz w:val="20"/>
                <w:szCs w:val="20"/>
              </w:rPr>
            </w:pPr>
            <w:r w:rsidR="00F27365">
              <w:rPr>
                <w:rFonts w:ascii="Times New Roman" w:hAnsi="Times New Roman"/>
                <w:sz w:val="20"/>
                <w:szCs w:val="20"/>
              </w:rPr>
              <w:t>Z</w:t>
            </w:r>
            <w:r>
              <w:rPr>
                <w:rFonts w:ascii="Times New Roman" w:hAnsi="Times New Roman"/>
                <w:sz w:val="20"/>
                <w:szCs w:val="20"/>
              </w:rPr>
              <w:t>ákon č. 71/1967 Z. z.</w:t>
            </w:r>
          </w:p>
          <w:p w:rsidR="00EE21E3" w:rsidP="00571BEB">
            <w:pPr>
              <w:tabs>
                <w:tab w:val="left" w:pos="851"/>
              </w:tabs>
              <w:bidi w:val="0"/>
              <w:rPr>
                <w:rFonts w:ascii="Times New Roman" w:hAnsi="Times New Roman"/>
                <w:sz w:val="20"/>
                <w:szCs w:val="20"/>
              </w:rPr>
            </w:pPr>
          </w:p>
          <w:p w:rsidR="00EE21E3" w:rsidP="00571BEB">
            <w:pPr>
              <w:tabs>
                <w:tab w:val="left" w:pos="851"/>
              </w:tabs>
              <w:bidi w:val="0"/>
              <w:rPr>
                <w:rFonts w:ascii="Times New Roman" w:hAnsi="Times New Roman"/>
                <w:sz w:val="20"/>
                <w:szCs w:val="20"/>
              </w:rPr>
            </w:pPr>
          </w:p>
          <w:p w:rsidR="00EE21E3" w:rsidP="00571BEB">
            <w:pPr>
              <w:tabs>
                <w:tab w:val="left" w:pos="851"/>
              </w:tabs>
              <w:bidi w:val="0"/>
              <w:rPr>
                <w:rFonts w:ascii="Times New Roman" w:hAnsi="Times New Roman"/>
                <w:sz w:val="20"/>
                <w:szCs w:val="20"/>
              </w:rPr>
            </w:pPr>
          </w:p>
          <w:p w:rsidR="00EE21E3" w:rsidP="00571BEB">
            <w:pPr>
              <w:tabs>
                <w:tab w:val="left" w:pos="851"/>
              </w:tabs>
              <w:bidi w:val="0"/>
              <w:rPr>
                <w:rFonts w:ascii="Times New Roman" w:hAnsi="Times New Roman"/>
                <w:sz w:val="20"/>
                <w:szCs w:val="20"/>
              </w:rPr>
            </w:pPr>
          </w:p>
          <w:p w:rsidR="00EE21E3" w:rsidP="00571BEB">
            <w:pPr>
              <w:tabs>
                <w:tab w:val="left" w:pos="851"/>
              </w:tabs>
              <w:bidi w:val="0"/>
              <w:rPr>
                <w:rFonts w:ascii="Times New Roman" w:hAnsi="Times New Roman"/>
                <w:sz w:val="20"/>
                <w:szCs w:val="20"/>
              </w:rPr>
            </w:pPr>
          </w:p>
          <w:p w:rsidR="00EE21E3" w:rsidP="00571BEB">
            <w:pPr>
              <w:tabs>
                <w:tab w:val="left" w:pos="851"/>
              </w:tabs>
              <w:bidi w:val="0"/>
              <w:rPr>
                <w:rFonts w:ascii="Times New Roman" w:hAnsi="Times New Roman"/>
                <w:sz w:val="20"/>
                <w:szCs w:val="20"/>
              </w:rPr>
            </w:pPr>
          </w:p>
          <w:p w:rsidR="00EE21E3" w:rsidP="00571BEB">
            <w:pPr>
              <w:tabs>
                <w:tab w:val="left" w:pos="851"/>
              </w:tabs>
              <w:bidi w:val="0"/>
              <w:rPr>
                <w:rFonts w:ascii="Times New Roman" w:hAnsi="Times New Roman"/>
                <w:sz w:val="20"/>
                <w:szCs w:val="20"/>
              </w:rPr>
            </w:pPr>
          </w:p>
          <w:p w:rsidR="003D210F" w:rsidP="00571BEB">
            <w:pPr>
              <w:tabs>
                <w:tab w:val="left" w:pos="851"/>
              </w:tabs>
              <w:bidi w:val="0"/>
              <w:rPr>
                <w:rFonts w:ascii="Times New Roman" w:hAnsi="Times New Roman"/>
                <w:sz w:val="20"/>
                <w:szCs w:val="20"/>
              </w:rPr>
            </w:pPr>
          </w:p>
          <w:p w:rsidR="003D210F" w:rsidP="00571BEB">
            <w:pPr>
              <w:tabs>
                <w:tab w:val="left" w:pos="851"/>
              </w:tabs>
              <w:bidi w:val="0"/>
              <w:rPr>
                <w:rFonts w:ascii="Times New Roman" w:hAnsi="Times New Roman"/>
                <w:sz w:val="20"/>
                <w:szCs w:val="20"/>
              </w:rPr>
            </w:pPr>
            <w:r>
              <w:rPr>
                <w:rFonts w:ascii="Times New Roman" w:hAnsi="Times New Roman"/>
                <w:sz w:val="20"/>
                <w:szCs w:val="20"/>
              </w:rPr>
              <w:t>Zákon č. 99/1963</w:t>
            </w:r>
            <w:r w:rsidR="00F5612C">
              <w:rPr>
                <w:rFonts w:ascii="Times New Roman" w:hAnsi="Times New Roman"/>
                <w:sz w:val="20"/>
                <w:szCs w:val="20"/>
              </w:rPr>
              <w:t xml:space="preserve"> Zb.</w:t>
            </w:r>
          </w:p>
          <w:p w:rsidR="003D210F" w:rsidP="00571BEB">
            <w:pPr>
              <w:tabs>
                <w:tab w:val="left" w:pos="851"/>
              </w:tabs>
              <w:bidi w:val="0"/>
              <w:rPr>
                <w:rFonts w:ascii="Times New Roman" w:hAnsi="Times New Roman"/>
                <w:sz w:val="20"/>
                <w:szCs w:val="20"/>
              </w:rPr>
            </w:pPr>
            <w:r>
              <w:rPr>
                <w:rFonts w:ascii="Times New Roman" w:hAnsi="Times New Roman"/>
                <w:sz w:val="20"/>
                <w:szCs w:val="20"/>
              </w:rPr>
              <w:t>Občiansky súdny poriadok</w:t>
            </w:r>
            <w:r w:rsidR="00F5612C">
              <w:rPr>
                <w:rFonts w:ascii="Times New Roman" w:hAnsi="Times New Roman"/>
                <w:sz w:val="20"/>
                <w:szCs w:val="20"/>
              </w:rPr>
              <w:t xml:space="preserve"> v znení neskorších predpisov</w:t>
            </w:r>
            <w:r>
              <w:rPr>
                <w:rFonts w:ascii="Times New Roman" w:hAnsi="Times New Roman"/>
                <w:sz w:val="20"/>
                <w:szCs w:val="20"/>
              </w:rPr>
              <w:t xml:space="preserve"> (účinnosť do 30.6.2016)</w:t>
            </w:r>
          </w:p>
          <w:p w:rsidR="003D210F" w:rsidP="00571BEB">
            <w:pPr>
              <w:tabs>
                <w:tab w:val="left" w:pos="851"/>
              </w:tabs>
              <w:bidi w:val="0"/>
              <w:rPr>
                <w:rFonts w:ascii="Times New Roman" w:hAnsi="Times New Roman"/>
                <w:sz w:val="20"/>
                <w:szCs w:val="20"/>
              </w:rPr>
            </w:pPr>
          </w:p>
          <w:p w:rsidR="003D210F" w:rsidP="00571BEB">
            <w:pPr>
              <w:tabs>
                <w:tab w:val="left" w:pos="851"/>
              </w:tabs>
              <w:bidi w:val="0"/>
              <w:rPr>
                <w:rFonts w:ascii="Times New Roman" w:hAnsi="Times New Roman"/>
                <w:sz w:val="20"/>
                <w:szCs w:val="20"/>
              </w:rPr>
            </w:pPr>
          </w:p>
          <w:p w:rsidR="00EE21E3" w:rsidP="00571BEB">
            <w:pPr>
              <w:tabs>
                <w:tab w:val="left" w:pos="851"/>
              </w:tabs>
              <w:bidi w:val="0"/>
              <w:rPr>
                <w:rFonts w:ascii="Times New Roman" w:hAnsi="Times New Roman"/>
                <w:sz w:val="20"/>
                <w:szCs w:val="20"/>
              </w:rPr>
            </w:pPr>
            <w:r>
              <w:rPr>
                <w:rFonts w:ascii="Times New Roman" w:hAnsi="Times New Roman"/>
                <w:sz w:val="20"/>
                <w:szCs w:val="20"/>
              </w:rPr>
              <w:t>Zákon č. ..../.... Z. z. Správny súdny poriadok</w:t>
            </w:r>
          </w:p>
          <w:p w:rsidR="003D210F" w:rsidP="00571BEB">
            <w:pPr>
              <w:tabs>
                <w:tab w:val="left" w:pos="851"/>
              </w:tabs>
              <w:bidi w:val="0"/>
              <w:rPr>
                <w:rFonts w:ascii="Times New Roman" w:hAnsi="Times New Roman"/>
                <w:sz w:val="20"/>
                <w:szCs w:val="20"/>
              </w:rPr>
            </w:pPr>
            <w:r>
              <w:rPr>
                <w:rFonts w:ascii="Times New Roman" w:hAnsi="Times New Roman"/>
                <w:sz w:val="20"/>
                <w:szCs w:val="20"/>
              </w:rPr>
              <w:t>(účinnosť od 1.7.2016)</w:t>
            </w:r>
          </w:p>
          <w:p w:rsidR="00571BEB" w:rsidP="00E62A28">
            <w:pPr>
              <w:tabs>
                <w:tab w:val="left" w:pos="851"/>
              </w:tabs>
              <w:bidi w:val="0"/>
              <w:rPr>
                <w:rFonts w:ascii="Times New Roman" w:hAnsi="Times New Roman"/>
                <w:sz w:val="20"/>
                <w:szCs w:val="20"/>
              </w:rPr>
            </w:pPr>
          </w:p>
          <w:p w:rsidR="003D210F"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AA620A">
            <w:pPr>
              <w:tabs>
                <w:tab w:val="left" w:pos="851"/>
              </w:tabs>
              <w:bidi w:val="0"/>
              <w:rPr>
                <w:rFonts w:ascii="Times New Roman" w:hAnsi="Times New Roman"/>
                <w:sz w:val="20"/>
                <w:szCs w:val="20"/>
              </w:rPr>
            </w:pPr>
            <w:r>
              <w:rPr>
                <w:rFonts w:ascii="Times New Roman" w:hAnsi="Times New Roman"/>
                <w:sz w:val="20"/>
                <w:szCs w:val="20"/>
              </w:rPr>
              <w:t xml:space="preserve">§: </w:t>
            </w:r>
            <w:r w:rsidR="00AA620A">
              <w:rPr>
                <w:rFonts w:ascii="Times New Roman" w:hAnsi="Times New Roman"/>
                <w:sz w:val="20"/>
                <w:szCs w:val="20"/>
              </w:rPr>
              <w:t>21j</w:t>
            </w: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r>
              <w:rPr>
                <w:rFonts w:ascii="Times New Roman" w:hAnsi="Times New Roman"/>
                <w:sz w:val="20"/>
                <w:szCs w:val="20"/>
              </w:rPr>
              <w:t>§: 47</w:t>
            </w:r>
          </w:p>
          <w:p w:rsidR="00AA620A" w:rsidP="00AA620A">
            <w:pPr>
              <w:tabs>
                <w:tab w:val="left" w:pos="851"/>
              </w:tabs>
              <w:bidi w:val="0"/>
              <w:rPr>
                <w:rFonts w:ascii="Times New Roman" w:hAnsi="Times New Roman"/>
                <w:sz w:val="20"/>
                <w:szCs w:val="20"/>
              </w:rPr>
            </w:pPr>
            <w:r>
              <w:rPr>
                <w:rFonts w:ascii="Times New Roman" w:hAnsi="Times New Roman"/>
                <w:sz w:val="20"/>
                <w:szCs w:val="20"/>
              </w:rPr>
              <w:t>O: 1</w:t>
            </w:r>
          </w:p>
          <w:p w:rsidR="00571BEB" w:rsidP="00AA620A">
            <w:pPr>
              <w:tabs>
                <w:tab w:val="left" w:pos="851"/>
              </w:tabs>
              <w:bidi w:val="0"/>
              <w:rPr>
                <w:rFonts w:ascii="Times New Roman" w:hAnsi="Times New Roman"/>
                <w:sz w:val="20"/>
                <w:szCs w:val="20"/>
              </w:rPr>
            </w:pPr>
          </w:p>
          <w:p w:rsidR="00571BEB" w:rsidP="00AA620A">
            <w:pPr>
              <w:tabs>
                <w:tab w:val="left" w:pos="851"/>
              </w:tabs>
              <w:bidi w:val="0"/>
              <w:rPr>
                <w:rFonts w:ascii="Times New Roman" w:hAnsi="Times New Roman"/>
                <w:sz w:val="20"/>
                <w:szCs w:val="20"/>
              </w:rPr>
            </w:pPr>
          </w:p>
          <w:p w:rsidR="00571BEB" w:rsidP="00AA620A">
            <w:pPr>
              <w:tabs>
                <w:tab w:val="left" w:pos="851"/>
              </w:tabs>
              <w:bidi w:val="0"/>
              <w:rPr>
                <w:rFonts w:ascii="Times New Roman" w:hAnsi="Times New Roman"/>
                <w:sz w:val="20"/>
                <w:szCs w:val="20"/>
              </w:rPr>
            </w:pPr>
          </w:p>
          <w:p w:rsidR="00571BEB" w:rsidP="00571BEB">
            <w:pPr>
              <w:tabs>
                <w:tab w:val="left" w:pos="851"/>
              </w:tabs>
              <w:bidi w:val="0"/>
              <w:rPr>
                <w:rFonts w:ascii="Times New Roman" w:hAnsi="Times New Roman"/>
                <w:sz w:val="20"/>
                <w:szCs w:val="20"/>
              </w:rPr>
            </w:pPr>
            <w:r>
              <w:rPr>
                <w:rFonts w:ascii="Times New Roman" w:hAnsi="Times New Roman"/>
                <w:sz w:val="20"/>
                <w:szCs w:val="20"/>
              </w:rPr>
              <w:t>§: 47</w:t>
            </w:r>
          </w:p>
          <w:p w:rsidR="00571BEB" w:rsidP="00571BEB">
            <w:pPr>
              <w:tabs>
                <w:tab w:val="left" w:pos="851"/>
              </w:tabs>
              <w:bidi w:val="0"/>
              <w:rPr>
                <w:rFonts w:ascii="Times New Roman" w:hAnsi="Times New Roman"/>
                <w:sz w:val="20"/>
                <w:szCs w:val="20"/>
              </w:rPr>
            </w:pPr>
            <w:r>
              <w:rPr>
                <w:rFonts w:ascii="Times New Roman" w:hAnsi="Times New Roman"/>
                <w:sz w:val="20"/>
                <w:szCs w:val="20"/>
              </w:rPr>
              <w:t>O: 4</w:t>
            </w:r>
          </w:p>
          <w:p w:rsidR="00571BEB" w:rsidP="00AA620A">
            <w:pPr>
              <w:tabs>
                <w:tab w:val="left" w:pos="851"/>
              </w:tabs>
              <w:bidi w:val="0"/>
              <w:rPr>
                <w:rFonts w:ascii="Times New Roman" w:hAnsi="Times New Roman"/>
                <w:sz w:val="20"/>
                <w:szCs w:val="20"/>
              </w:rPr>
            </w:pPr>
          </w:p>
          <w:p w:rsidR="00AA620A" w:rsidP="00AA620A">
            <w:pPr>
              <w:tabs>
                <w:tab w:val="left" w:pos="851"/>
              </w:tabs>
              <w:bidi w:val="0"/>
              <w:rPr>
                <w:rFonts w:ascii="Times New Roman" w:hAnsi="Times New Roman"/>
                <w:sz w:val="20"/>
                <w:szCs w:val="20"/>
              </w:rPr>
            </w:pPr>
          </w:p>
          <w:p w:rsidR="003D210F" w:rsidP="00AA620A">
            <w:pPr>
              <w:tabs>
                <w:tab w:val="left" w:pos="851"/>
              </w:tabs>
              <w:bidi w:val="0"/>
              <w:rPr>
                <w:rFonts w:ascii="Times New Roman" w:hAnsi="Times New Roman"/>
                <w:sz w:val="20"/>
                <w:szCs w:val="20"/>
              </w:rPr>
            </w:pPr>
          </w:p>
          <w:p w:rsidR="003D210F" w:rsidP="00AA620A">
            <w:pPr>
              <w:tabs>
                <w:tab w:val="left" w:pos="851"/>
              </w:tabs>
              <w:bidi w:val="0"/>
              <w:rPr>
                <w:rFonts w:ascii="Times New Roman" w:hAnsi="Times New Roman"/>
                <w:sz w:val="20"/>
                <w:szCs w:val="20"/>
              </w:rPr>
            </w:pPr>
          </w:p>
          <w:p w:rsidR="003D210F" w:rsidP="00AA620A">
            <w:pPr>
              <w:tabs>
                <w:tab w:val="left" w:pos="851"/>
              </w:tabs>
              <w:bidi w:val="0"/>
              <w:rPr>
                <w:rFonts w:ascii="Times New Roman" w:hAnsi="Times New Roman"/>
                <w:sz w:val="20"/>
                <w:szCs w:val="20"/>
              </w:rPr>
            </w:pPr>
            <w:r>
              <w:rPr>
                <w:rFonts w:ascii="Times New Roman" w:hAnsi="Times New Roman"/>
                <w:sz w:val="20"/>
                <w:szCs w:val="20"/>
              </w:rPr>
              <w:t>§: 250 j</w:t>
            </w:r>
          </w:p>
          <w:p w:rsidR="003D210F" w:rsidP="00AA620A">
            <w:pPr>
              <w:tabs>
                <w:tab w:val="left" w:pos="851"/>
              </w:tabs>
              <w:bidi w:val="0"/>
              <w:rPr>
                <w:rFonts w:ascii="Times New Roman" w:hAnsi="Times New Roman"/>
                <w:sz w:val="20"/>
                <w:szCs w:val="20"/>
              </w:rPr>
            </w:pPr>
            <w:r>
              <w:rPr>
                <w:rFonts w:ascii="Times New Roman" w:hAnsi="Times New Roman"/>
                <w:sz w:val="20"/>
                <w:szCs w:val="20"/>
              </w:rPr>
              <w:t>O: 6</w:t>
            </w:r>
          </w:p>
          <w:p w:rsidR="003D210F" w:rsidP="00AA620A">
            <w:pPr>
              <w:tabs>
                <w:tab w:val="left" w:pos="851"/>
              </w:tabs>
              <w:bidi w:val="0"/>
              <w:rPr>
                <w:rFonts w:ascii="Times New Roman" w:hAnsi="Times New Roman"/>
                <w:sz w:val="20"/>
                <w:szCs w:val="20"/>
              </w:rPr>
            </w:pPr>
          </w:p>
          <w:p w:rsidR="003D210F" w:rsidP="00AA620A">
            <w:pPr>
              <w:tabs>
                <w:tab w:val="left" w:pos="851"/>
              </w:tabs>
              <w:bidi w:val="0"/>
              <w:rPr>
                <w:rFonts w:ascii="Times New Roman" w:hAnsi="Times New Roman"/>
                <w:sz w:val="20"/>
                <w:szCs w:val="20"/>
              </w:rPr>
            </w:pPr>
          </w:p>
          <w:p w:rsidR="003D210F" w:rsidP="00AA620A">
            <w:pPr>
              <w:tabs>
                <w:tab w:val="left" w:pos="851"/>
              </w:tabs>
              <w:bidi w:val="0"/>
              <w:rPr>
                <w:rFonts w:ascii="Times New Roman" w:hAnsi="Times New Roman"/>
                <w:sz w:val="20"/>
                <w:szCs w:val="20"/>
              </w:rPr>
            </w:pPr>
          </w:p>
          <w:p w:rsidR="003D210F" w:rsidP="00AA620A">
            <w:pPr>
              <w:tabs>
                <w:tab w:val="left" w:pos="851"/>
              </w:tabs>
              <w:bidi w:val="0"/>
              <w:rPr>
                <w:rFonts w:ascii="Times New Roman" w:hAnsi="Times New Roman"/>
                <w:sz w:val="20"/>
                <w:szCs w:val="20"/>
              </w:rPr>
            </w:pPr>
          </w:p>
          <w:p w:rsidR="003D210F" w:rsidP="00AA620A">
            <w:pPr>
              <w:tabs>
                <w:tab w:val="left" w:pos="851"/>
              </w:tabs>
              <w:bidi w:val="0"/>
              <w:rPr>
                <w:rFonts w:ascii="Times New Roman" w:hAnsi="Times New Roman"/>
                <w:sz w:val="20"/>
                <w:szCs w:val="20"/>
              </w:rPr>
            </w:pPr>
          </w:p>
          <w:p w:rsidR="003D210F" w:rsidP="00AA620A">
            <w:pPr>
              <w:tabs>
                <w:tab w:val="left" w:pos="851"/>
              </w:tabs>
              <w:bidi w:val="0"/>
              <w:rPr>
                <w:rFonts w:ascii="Times New Roman" w:hAnsi="Times New Roman"/>
                <w:sz w:val="20"/>
                <w:szCs w:val="20"/>
              </w:rPr>
            </w:pPr>
          </w:p>
          <w:p w:rsidR="003D210F" w:rsidP="00AA620A">
            <w:pPr>
              <w:tabs>
                <w:tab w:val="left" w:pos="851"/>
              </w:tabs>
              <w:bidi w:val="0"/>
              <w:rPr>
                <w:rFonts w:ascii="Times New Roman" w:hAnsi="Times New Roman"/>
                <w:sz w:val="20"/>
                <w:szCs w:val="20"/>
              </w:rPr>
            </w:pPr>
          </w:p>
          <w:p w:rsidR="003D210F" w:rsidP="00AA620A">
            <w:pPr>
              <w:tabs>
                <w:tab w:val="left" w:pos="851"/>
              </w:tabs>
              <w:bidi w:val="0"/>
              <w:rPr>
                <w:rFonts w:ascii="Times New Roman" w:hAnsi="Times New Roman"/>
                <w:sz w:val="20"/>
                <w:szCs w:val="20"/>
              </w:rPr>
            </w:pPr>
          </w:p>
          <w:p w:rsidR="00F5612C" w:rsidP="00AA620A">
            <w:pPr>
              <w:tabs>
                <w:tab w:val="left" w:pos="851"/>
              </w:tabs>
              <w:bidi w:val="0"/>
              <w:rPr>
                <w:rFonts w:ascii="Times New Roman" w:hAnsi="Times New Roman"/>
                <w:sz w:val="20"/>
                <w:szCs w:val="20"/>
              </w:rPr>
            </w:pPr>
          </w:p>
          <w:p w:rsidR="00F5612C" w:rsidP="00AA620A">
            <w:pPr>
              <w:tabs>
                <w:tab w:val="left" w:pos="851"/>
              </w:tabs>
              <w:bidi w:val="0"/>
              <w:rPr>
                <w:rFonts w:ascii="Times New Roman" w:hAnsi="Times New Roman"/>
                <w:sz w:val="20"/>
                <w:szCs w:val="20"/>
              </w:rPr>
            </w:pPr>
          </w:p>
          <w:p w:rsidR="00F5612C" w:rsidP="00AA620A">
            <w:pPr>
              <w:tabs>
                <w:tab w:val="left" w:pos="851"/>
              </w:tabs>
              <w:bidi w:val="0"/>
              <w:rPr>
                <w:rFonts w:ascii="Times New Roman" w:hAnsi="Times New Roman"/>
                <w:sz w:val="20"/>
                <w:szCs w:val="20"/>
              </w:rPr>
            </w:pPr>
          </w:p>
          <w:p w:rsidR="00F5612C" w:rsidP="00AA620A">
            <w:pPr>
              <w:tabs>
                <w:tab w:val="left" w:pos="851"/>
              </w:tabs>
              <w:bidi w:val="0"/>
              <w:rPr>
                <w:rFonts w:ascii="Times New Roman" w:hAnsi="Times New Roman"/>
                <w:sz w:val="20"/>
                <w:szCs w:val="20"/>
              </w:rPr>
            </w:pPr>
          </w:p>
          <w:p w:rsidR="003D210F" w:rsidRPr="00E62A28" w:rsidP="00AA620A">
            <w:pPr>
              <w:tabs>
                <w:tab w:val="left" w:pos="851"/>
              </w:tabs>
              <w:bidi w:val="0"/>
              <w:rPr>
                <w:rFonts w:ascii="Times New Roman" w:hAnsi="Times New Roman"/>
                <w:sz w:val="20"/>
                <w:szCs w:val="20"/>
              </w:rPr>
            </w:pPr>
            <w:r>
              <w:rPr>
                <w:rFonts w:ascii="Times New Roman" w:hAnsi="Times New Roman"/>
                <w:sz w:val="20"/>
                <w:szCs w:val="20"/>
              </w:rPr>
              <w:t>§: 193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AA620A" w:rsidRPr="00AA620A" w:rsidP="00AA620A">
            <w:pPr>
              <w:bidi w:val="0"/>
              <w:jc w:val="both"/>
              <w:rPr>
                <w:rFonts w:ascii="Times New Roman" w:hAnsi="Times New Roman"/>
                <w:sz w:val="20"/>
                <w:szCs w:val="20"/>
              </w:rPr>
            </w:pPr>
            <w:r>
              <w:rPr>
                <w:rFonts w:ascii="Times New Roman" w:hAnsi="Times New Roman"/>
                <w:sz w:val="20"/>
                <w:szCs w:val="20"/>
              </w:rPr>
              <w:t xml:space="preserve">(1) </w:t>
            </w:r>
            <w:r w:rsidRPr="00AA620A">
              <w:rPr>
                <w:rFonts w:ascii="Times New Roman" w:hAnsi="Times New Roman"/>
                <w:sz w:val="20"/>
                <w:szCs w:val="20"/>
              </w:rPr>
              <w:t>Odvolanie možno podať proti rozhodnutiu povinnej osoby</w:t>
            </w:r>
          </w:p>
          <w:p w:rsidR="00AA620A" w:rsidRPr="00AA620A" w:rsidP="00AA620A">
            <w:pPr>
              <w:bidi w:val="0"/>
              <w:jc w:val="both"/>
              <w:rPr>
                <w:rFonts w:ascii="Times New Roman" w:hAnsi="Times New Roman"/>
                <w:sz w:val="20"/>
                <w:szCs w:val="20"/>
              </w:rPr>
            </w:pPr>
            <w:r w:rsidRPr="00AA620A">
              <w:rPr>
                <w:rFonts w:ascii="Times New Roman" w:hAnsi="Times New Roman"/>
                <w:sz w:val="20"/>
                <w:szCs w:val="20"/>
              </w:rPr>
              <w:t>a) podľa § 18 ods. 3,</w:t>
            </w:r>
          </w:p>
          <w:p w:rsidR="00AA620A" w:rsidRPr="00AA620A" w:rsidP="00AA620A">
            <w:pPr>
              <w:bidi w:val="0"/>
              <w:jc w:val="both"/>
              <w:rPr>
                <w:rFonts w:ascii="Times New Roman" w:hAnsi="Times New Roman"/>
                <w:sz w:val="20"/>
                <w:szCs w:val="20"/>
              </w:rPr>
            </w:pPr>
            <w:r w:rsidRPr="00AA620A">
              <w:rPr>
                <w:rFonts w:ascii="Times New Roman" w:hAnsi="Times New Roman"/>
                <w:sz w:val="20"/>
                <w:szCs w:val="20"/>
              </w:rPr>
              <w:t>b) o odmietnutí žiadosti podľa § 21i ods. 2,</w:t>
            </w:r>
          </w:p>
          <w:p w:rsidR="00AA620A" w:rsidRPr="00AA620A" w:rsidP="00AA620A">
            <w:pPr>
              <w:bidi w:val="0"/>
              <w:jc w:val="both"/>
              <w:rPr>
                <w:rFonts w:ascii="Times New Roman" w:hAnsi="Times New Roman"/>
                <w:sz w:val="20"/>
                <w:szCs w:val="20"/>
              </w:rPr>
            </w:pPr>
            <w:r w:rsidRPr="00AA620A">
              <w:rPr>
                <w:rFonts w:ascii="Times New Roman" w:hAnsi="Times New Roman"/>
                <w:sz w:val="20"/>
                <w:szCs w:val="20"/>
              </w:rPr>
              <w:t>c) o zrušení opakovaného použitia informácií podľa § 21i ods. 5.</w:t>
            </w:r>
          </w:p>
          <w:p w:rsidR="00AA620A" w:rsidRPr="00AA620A" w:rsidP="00AA620A">
            <w:pPr>
              <w:bidi w:val="0"/>
              <w:jc w:val="both"/>
              <w:rPr>
                <w:rFonts w:ascii="Times New Roman" w:hAnsi="Times New Roman"/>
                <w:sz w:val="20"/>
                <w:szCs w:val="20"/>
              </w:rPr>
            </w:pPr>
            <w:r w:rsidRPr="00AA620A">
              <w:rPr>
                <w:rFonts w:ascii="Times New Roman" w:hAnsi="Times New Roman"/>
                <w:sz w:val="20"/>
                <w:szCs w:val="20"/>
              </w:rPr>
              <w:t xml:space="preserve"> </w:t>
            </w:r>
          </w:p>
          <w:p w:rsidR="00AA620A" w:rsidP="00AA620A">
            <w:pPr>
              <w:bidi w:val="0"/>
              <w:jc w:val="both"/>
              <w:rPr>
                <w:rFonts w:ascii="Times New Roman" w:hAnsi="Times New Roman"/>
                <w:sz w:val="20"/>
                <w:szCs w:val="20"/>
              </w:rPr>
            </w:pPr>
            <w:r w:rsidRPr="00AA620A">
              <w:rPr>
                <w:rFonts w:ascii="Times New Roman" w:hAnsi="Times New Roman"/>
                <w:sz w:val="20"/>
                <w:szCs w:val="20"/>
              </w:rPr>
              <w:t xml:space="preserve">(2) Odvolanie </w:t>
            </w:r>
            <w:r w:rsidRPr="0040712C">
              <w:rPr>
                <w:rFonts w:ascii="Times New Roman" w:hAnsi="Times New Roman"/>
                <w:sz w:val="20"/>
                <w:szCs w:val="20"/>
              </w:rPr>
              <w:t>je prí</w:t>
            </w:r>
            <w:r w:rsidRPr="0040712C" w:rsidR="00571BEB">
              <w:rPr>
                <w:rFonts w:ascii="Times New Roman" w:hAnsi="Times New Roman"/>
                <w:sz w:val="20"/>
                <w:szCs w:val="20"/>
              </w:rPr>
              <w:t>pust</w:t>
            </w:r>
            <w:r w:rsidRPr="0040712C">
              <w:rPr>
                <w:rFonts w:ascii="Times New Roman" w:hAnsi="Times New Roman"/>
                <w:sz w:val="20"/>
                <w:szCs w:val="20"/>
              </w:rPr>
              <w:t>né</w:t>
            </w:r>
            <w:r w:rsidRPr="00AA620A">
              <w:rPr>
                <w:rFonts w:ascii="Times New Roman" w:hAnsi="Times New Roman"/>
                <w:sz w:val="20"/>
                <w:szCs w:val="20"/>
              </w:rPr>
              <w:t xml:space="preserve"> aj vtedy, ak povinná osoba sprístupní informácie na účel ich opakovaného použitia a žiadateľ sa domnieva, že neboli dodržané rovnaké podmienky podľa § 21e ods. 1</w:t>
            </w:r>
            <w:r w:rsidRPr="00571BEB" w:rsidR="00571BEB">
              <w:rPr>
                <w:rFonts w:ascii="Times New Roman" w:hAnsi="Times New Roman"/>
                <w:sz w:val="20"/>
                <w:szCs w:val="20"/>
              </w:rPr>
              <w:t xml:space="preserve"> </w:t>
            </w:r>
            <w:r w:rsidRPr="00F27365" w:rsidR="00571BEB">
              <w:rPr>
                <w:rFonts w:ascii="Times New Roman" w:hAnsi="Times New Roman"/>
                <w:sz w:val="20"/>
                <w:szCs w:val="20"/>
              </w:rPr>
              <w:t xml:space="preserve">alebo výška úhrady nebola </w:t>
            </w:r>
            <w:r w:rsidR="00DA7958">
              <w:rPr>
                <w:rFonts w:ascii="Times New Roman" w:hAnsi="Times New Roman"/>
                <w:sz w:val="20"/>
                <w:szCs w:val="20"/>
              </w:rPr>
              <w:t>určená podľa</w:t>
            </w:r>
            <w:r w:rsidRPr="00F27365" w:rsidR="00571BEB">
              <w:rPr>
                <w:rFonts w:ascii="Times New Roman" w:hAnsi="Times New Roman"/>
                <w:sz w:val="20"/>
                <w:szCs w:val="20"/>
              </w:rPr>
              <w:t xml:space="preserve"> § 21k</w:t>
            </w:r>
            <w:r w:rsidRPr="00F27365">
              <w:rPr>
                <w:rFonts w:ascii="Times New Roman" w:hAnsi="Times New Roman"/>
                <w:sz w:val="20"/>
                <w:szCs w:val="20"/>
              </w:rPr>
              <w:t>.</w:t>
            </w:r>
          </w:p>
          <w:p w:rsidR="00AA620A" w:rsidP="00AA620A">
            <w:pPr>
              <w:bidi w:val="0"/>
              <w:jc w:val="both"/>
              <w:rPr>
                <w:rFonts w:ascii="Times New Roman" w:hAnsi="Times New Roman"/>
                <w:sz w:val="20"/>
                <w:szCs w:val="20"/>
              </w:rPr>
            </w:pPr>
          </w:p>
          <w:p w:rsidR="00AA620A" w:rsidP="00AA620A">
            <w:pPr>
              <w:bidi w:val="0"/>
              <w:jc w:val="both"/>
              <w:rPr>
                <w:rFonts w:ascii="Times New Roman" w:hAnsi="Times New Roman"/>
                <w:sz w:val="20"/>
                <w:szCs w:val="20"/>
              </w:rPr>
            </w:pPr>
          </w:p>
          <w:p w:rsidR="00AA620A" w:rsidRPr="004E003B" w:rsidP="00AA620A">
            <w:pPr>
              <w:bidi w:val="0"/>
              <w:jc w:val="both"/>
              <w:rPr>
                <w:rFonts w:ascii="Times New Roman" w:hAnsi="Times New Roman"/>
                <w:sz w:val="20"/>
                <w:szCs w:val="20"/>
              </w:rPr>
            </w:pPr>
            <w:r w:rsidRPr="004E003B">
              <w:rPr>
                <w:rFonts w:ascii="Times New Roman" w:hAnsi="Times New Roman"/>
                <w:sz w:val="20"/>
                <w:szCs w:val="20"/>
              </w:rPr>
              <w:t>Rozhodnutie musí obsahovať výrok, odôvodnenie a poučenie o odvolaní (rozklade). Odôvodnenie nie je potrebné, ak sa všetkým účastníkom konania vyhovuje v plnom rozsahu.</w:t>
            </w:r>
          </w:p>
          <w:p w:rsidR="00AA620A" w:rsidP="00AA620A">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r w:rsidRPr="00F02816" w:rsidR="00AA620A">
              <w:rPr>
                <w:rFonts w:ascii="Times New Roman" w:hAnsi="Times New Roman"/>
                <w:sz w:val="20"/>
                <w:szCs w:val="20"/>
              </w:rPr>
              <w:t>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EE21E3" w:rsidP="00E62A28">
            <w:pPr>
              <w:tabs>
                <w:tab w:val="left" w:pos="851"/>
              </w:tabs>
              <w:bidi w:val="0"/>
              <w:rPr>
                <w:rFonts w:ascii="Times New Roman" w:hAnsi="Times New Roman"/>
                <w:sz w:val="20"/>
                <w:szCs w:val="20"/>
              </w:rPr>
            </w:pPr>
          </w:p>
          <w:p w:rsidR="003D210F" w:rsidP="003D210F">
            <w:pPr>
              <w:tabs>
                <w:tab w:val="left" w:pos="851"/>
              </w:tabs>
              <w:bidi w:val="0"/>
              <w:rPr>
                <w:rFonts w:ascii="Times New Roman" w:hAnsi="Times New Roman"/>
                <w:sz w:val="20"/>
                <w:szCs w:val="20"/>
              </w:rPr>
            </w:pPr>
            <w:r w:rsidRPr="003D210F">
              <w:rPr>
                <w:rFonts w:ascii="Times New Roman" w:hAnsi="Times New Roman"/>
                <w:sz w:val="20"/>
                <w:szCs w:val="20"/>
              </w:rPr>
              <w:t>Pri preskúmavaní zákonnosti rozhodnutia o nesprístupnení informácie vydaného podľa osobitného predpisu súd môže vyzvať žalovaný správny orgán, aby v súdom určenej lehote uviedol dôvody, pre ktoré nemožno požadovanú informáciu sprístupniť. Ak sa nepreukáže existencia dôvodov pre nesprístupnenie informácie, súd v rozsudku uloží osobe povinnej sprístupňovať informácie podľa osobitného predpisu povinnosť sprístupniť požadovanú informáciu.</w:t>
            </w:r>
          </w:p>
          <w:p w:rsidR="003D210F" w:rsidP="003D210F">
            <w:pPr>
              <w:tabs>
                <w:tab w:val="left" w:pos="851"/>
              </w:tabs>
              <w:bidi w:val="0"/>
              <w:rPr>
                <w:rFonts w:ascii="Times New Roman" w:hAnsi="Times New Roman"/>
                <w:sz w:val="20"/>
                <w:szCs w:val="20"/>
              </w:rPr>
            </w:pPr>
          </w:p>
          <w:p w:rsidR="00F5612C" w:rsidP="003D210F">
            <w:pPr>
              <w:tabs>
                <w:tab w:val="left" w:pos="851"/>
              </w:tabs>
              <w:bidi w:val="0"/>
              <w:rPr>
                <w:rFonts w:ascii="Times New Roman" w:hAnsi="Times New Roman"/>
                <w:sz w:val="20"/>
                <w:szCs w:val="20"/>
              </w:rPr>
            </w:pPr>
          </w:p>
          <w:p w:rsidR="00F5612C" w:rsidP="003D210F">
            <w:pPr>
              <w:tabs>
                <w:tab w:val="left" w:pos="851"/>
              </w:tabs>
              <w:bidi w:val="0"/>
              <w:rPr>
                <w:rFonts w:ascii="Times New Roman" w:hAnsi="Times New Roman"/>
                <w:sz w:val="20"/>
                <w:szCs w:val="20"/>
              </w:rPr>
            </w:pPr>
          </w:p>
          <w:p w:rsidR="00F5612C" w:rsidP="003D210F">
            <w:pPr>
              <w:tabs>
                <w:tab w:val="left" w:pos="851"/>
              </w:tabs>
              <w:bidi w:val="0"/>
              <w:rPr>
                <w:rFonts w:ascii="Times New Roman" w:hAnsi="Times New Roman"/>
                <w:sz w:val="20"/>
                <w:szCs w:val="20"/>
              </w:rPr>
            </w:pPr>
          </w:p>
          <w:p w:rsidR="00F5612C" w:rsidP="003D210F">
            <w:pPr>
              <w:tabs>
                <w:tab w:val="left" w:pos="851"/>
              </w:tabs>
              <w:bidi w:val="0"/>
              <w:rPr>
                <w:rFonts w:ascii="Times New Roman" w:hAnsi="Times New Roman"/>
                <w:sz w:val="20"/>
                <w:szCs w:val="20"/>
              </w:rPr>
            </w:pPr>
          </w:p>
          <w:p w:rsidR="003D210F" w:rsidRPr="003D210F" w:rsidP="003D210F">
            <w:pPr>
              <w:tabs>
                <w:tab w:val="left" w:pos="851"/>
              </w:tabs>
              <w:bidi w:val="0"/>
              <w:rPr>
                <w:rFonts w:ascii="Times New Roman" w:hAnsi="Times New Roman"/>
                <w:sz w:val="20"/>
                <w:szCs w:val="20"/>
              </w:rPr>
            </w:pPr>
            <w:r w:rsidRPr="003D210F">
              <w:rPr>
                <w:rFonts w:ascii="Times New Roman" w:hAnsi="Times New Roman"/>
                <w:sz w:val="20"/>
                <w:szCs w:val="20"/>
              </w:rPr>
              <w:t>Pri preskúmavaní zákonnosti rozhodnutia o nesprístupnení informácie vydaného podľa osobitného predpisu správny súd môže uložiť žalovanému, aby v lehote určenej správnym súdom uviedol dôvody, pre ktoré nemožno požadovanú informáciu sprístupniť. Ak sa nepreukáže existencia dôvodov na nesprístupnenie informácie, správny súd v rozsudku uloží osobe povinnej sprístupňovať informácie podľa osobitného predpisu povinnosť sprístupniť požadovanú informáciu.</w:t>
            </w:r>
          </w:p>
          <w:p w:rsidR="00F27365" w:rsidRPr="00E62A28" w:rsidP="00E62A28">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r w:rsidRPr="0096729D">
              <w:rPr>
                <w:rFonts w:ascii="Times New Roman" w:hAnsi="Times New Roman"/>
                <w:sz w:val="20"/>
                <w:szCs w:val="20"/>
              </w:rPr>
              <w:t>Č:</w:t>
            </w:r>
            <w:r>
              <w:rPr>
                <w:rFonts w:ascii="Times New Roman" w:hAnsi="Times New Roman"/>
                <w:sz w:val="20"/>
                <w:szCs w:val="20"/>
              </w:rPr>
              <w:t xml:space="preserve">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5</w:t>
            </w:r>
          </w:p>
          <w:p w:rsidR="003C18F7" w:rsidRPr="00E62A28" w:rsidP="00E62A28">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EF47FF">
            <w:pPr>
              <w:pStyle w:val="CM4"/>
              <w:bidi w:val="0"/>
              <w:spacing w:before="60" w:after="60"/>
              <w:rPr>
                <w:rFonts w:cs="EUAlbertina"/>
                <w:color w:val="000000"/>
                <w:sz w:val="19"/>
                <w:szCs w:val="19"/>
              </w:rPr>
            </w:pPr>
            <w:r>
              <w:rPr>
                <w:rFonts w:cs="EUAlbertina"/>
                <w:color w:val="000000"/>
                <w:sz w:val="19"/>
                <w:szCs w:val="19"/>
              </w:rPr>
              <w:t xml:space="preserve">Článok 5 sa nahrádza takto: </w:t>
            </w:r>
          </w:p>
          <w:p w:rsidR="003C18F7" w:rsidP="00EF47FF">
            <w:pPr>
              <w:pStyle w:val="CM4"/>
              <w:bidi w:val="0"/>
              <w:spacing w:before="60" w:after="60"/>
              <w:rPr>
                <w:rFonts w:cs="EUAlbertina"/>
                <w:color w:val="000000"/>
                <w:sz w:val="19"/>
                <w:szCs w:val="19"/>
              </w:rPr>
            </w:pPr>
            <w:r>
              <w:rPr>
                <w:rFonts w:cs="EUAlbertina"/>
                <w:i/>
                <w:iCs/>
                <w:color w:val="000000"/>
                <w:sz w:val="19"/>
                <w:szCs w:val="19"/>
              </w:rPr>
              <w:t xml:space="preserve">„Článok 5 </w:t>
            </w:r>
          </w:p>
          <w:p w:rsidR="003C18F7" w:rsidP="00EF47FF">
            <w:pPr>
              <w:pStyle w:val="CM4"/>
              <w:bidi w:val="0"/>
              <w:spacing w:before="60" w:after="60"/>
              <w:rPr>
                <w:rFonts w:cs="EUAlbertina"/>
                <w:color w:val="000000"/>
                <w:sz w:val="19"/>
                <w:szCs w:val="19"/>
              </w:rPr>
            </w:pPr>
            <w:r>
              <w:rPr>
                <w:rFonts w:cs="EUAlbertina"/>
                <w:b/>
                <w:bCs/>
                <w:color w:val="000000"/>
                <w:sz w:val="19"/>
                <w:szCs w:val="19"/>
              </w:rPr>
              <w:t xml:space="preserve">Dostupné formáty </w:t>
            </w:r>
          </w:p>
          <w:p w:rsidR="003C18F7" w:rsidP="00EF47FF">
            <w:pPr>
              <w:tabs>
                <w:tab w:val="left" w:pos="851"/>
              </w:tabs>
              <w:bidi w:val="0"/>
              <w:rPr>
                <w:rFonts w:ascii="Times New Roman" w:hAnsi="Times New Roman" w:cs="EUAlbertina"/>
                <w:color w:val="000000"/>
                <w:sz w:val="19"/>
                <w:szCs w:val="19"/>
              </w:rPr>
            </w:pPr>
            <w:r>
              <w:rPr>
                <w:rFonts w:ascii="Times New Roman" w:hAnsi="Times New Roman" w:cs="EUAlbertina"/>
                <w:color w:val="000000"/>
                <w:sz w:val="19"/>
                <w:szCs w:val="19"/>
              </w:rPr>
              <w:t>1. Subjekty verejného sektora sprístupnia svoje dokumenty v dostupných formátoch alebo jazykoch a, pokiaľ je to možné a vhodné, v otvorenom, strojovo čitateľnom formáte spolu s ich metaúdajmi. Oboje, dokumenty i metaúdaje, by mali v čo možno najväčšom rozsahu spĺňať formálne otvorené štandardy.</w:t>
            </w:r>
          </w:p>
          <w:p w:rsidR="00571BEB" w:rsidRPr="00E62A28" w:rsidP="00EF47FF">
            <w:pPr>
              <w:tabs>
                <w:tab w:val="left" w:pos="851"/>
              </w:tabs>
              <w:bidi w:val="0"/>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27365" w:rsidP="00F27365">
            <w:pPr>
              <w:tabs>
                <w:tab w:val="left" w:pos="851"/>
              </w:tabs>
              <w:bidi w:val="0"/>
              <w:rPr>
                <w:rFonts w:ascii="Times New Roman" w:hAnsi="Times New Roman"/>
                <w:sz w:val="20"/>
                <w:szCs w:val="20"/>
              </w:rPr>
            </w:pPr>
            <w:r>
              <w:rPr>
                <w:rFonts w:ascii="Times New Roman" w:hAnsi="Times New Roman"/>
                <w:sz w:val="20"/>
                <w:szCs w:val="20"/>
              </w:rPr>
              <w:t>Zákon č. ..../2015 Z. z.</w:t>
            </w:r>
          </w:p>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A37954">
            <w:pPr>
              <w:tabs>
                <w:tab w:val="left" w:pos="851"/>
              </w:tabs>
              <w:bidi w:val="0"/>
              <w:rPr>
                <w:rFonts w:ascii="Times New Roman" w:hAnsi="Times New Roman"/>
                <w:sz w:val="20"/>
                <w:szCs w:val="20"/>
              </w:rPr>
            </w:pPr>
            <w:r>
              <w:rPr>
                <w:rFonts w:ascii="Times New Roman" w:hAnsi="Times New Roman"/>
                <w:sz w:val="20"/>
                <w:szCs w:val="20"/>
              </w:rPr>
              <w:t xml:space="preserve">§: </w:t>
            </w:r>
            <w:r w:rsidR="00571BEB">
              <w:rPr>
                <w:rFonts w:ascii="Times New Roman" w:hAnsi="Times New Roman"/>
                <w:sz w:val="20"/>
                <w:szCs w:val="20"/>
              </w:rPr>
              <w:t>21g</w:t>
            </w:r>
          </w:p>
          <w:p w:rsidR="003C18F7" w:rsidP="00A37954">
            <w:pPr>
              <w:tabs>
                <w:tab w:val="left" w:pos="851"/>
              </w:tabs>
              <w:bidi w:val="0"/>
              <w:rPr>
                <w:rFonts w:ascii="Times New Roman" w:hAnsi="Times New Roman"/>
                <w:sz w:val="20"/>
                <w:szCs w:val="20"/>
              </w:rPr>
            </w:pPr>
            <w:r>
              <w:rPr>
                <w:rFonts w:ascii="Times New Roman" w:hAnsi="Times New Roman"/>
                <w:sz w:val="20"/>
                <w:szCs w:val="20"/>
              </w:rPr>
              <w:t>O: 1</w:t>
            </w: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RPr="00E62A28" w:rsidP="00571BEB">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20C17" w:rsidP="00F27365">
            <w:pPr>
              <w:tabs>
                <w:tab w:val="left" w:pos="284"/>
              </w:tabs>
              <w:bidi w:val="0"/>
              <w:jc w:val="both"/>
              <w:rPr>
                <w:rFonts w:ascii="Times New Roman" w:hAnsi="Times New Roman"/>
                <w:sz w:val="20"/>
                <w:szCs w:val="20"/>
              </w:rPr>
            </w:pPr>
            <w:r w:rsidRPr="00F27365" w:rsidR="00F27365">
              <w:rPr>
                <w:rFonts w:ascii="Times New Roman" w:hAnsi="Times New Roman"/>
                <w:sz w:val="20"/>
                <w:szCs w:val="20"/>
              </w:rPr>
              <w:t>Povinná osoba sprístupňuje informácie na účel ich opakovaného použitia v podobe a spôsobom, ktorý umožňujú jej technické podmienky; prednostne však v elektronickej podobe,</w:t>
            </w:r>
            <w:r w:rsidR="00F27365">
              <w:rPr>
                <w:rFonts w:ascii="Times New Roman" w:hAnsi="Times New Roman"/>
                <w:sz w:val="20"/>
                <w:szCs w:val="20"/>
              </w:rPr>
              <w:t xml:space="preserve"> </w:t>
            </w:r>
            <w:r w:rsidRPr="00F27365" w:rsidR="00F27365">
              <w:rPr>
                <w:rFonts w:ascii="Times New Roman" w:hAnsi="Times New Roman"/>
                <w:sz w:val="20"/>
                <w:szCs w:val="20"/>
              </w:rPr>
              <w:t>a pokiaľ je to možné a vhodné, ako otvorené údaje</w:t>
            </w:r>
            <w:r w:rsidRPr="00F27365" w:rsidR="00F27365">
              <w:rPr>
                <w:rFonts w:ascii="Times New Roman" w:hAnsi="Times New Roman"/>
                <w:sz w:val="20"/>
                <w:szCs w:val="20"/>
                <w:vertAlign w:val="superscript"/>
              </w:rPr>
              <w:t>27na</w:t>
            </w:r>
            <w:r w:rsidRPr="00F27365" w:rsidR="00F27365">
              <w:rPr>
                <w:rFonts w:ascii="Times New Roman" w:hAnsi="Times New Roman"/>
                <w:sz w:val="20"/>
                <w:szCs w:val="20"/>
              </w:rPr>
              <w:t>) umožňujúce automatizované spracovanie</w:t>
            </w:r>
            <w:r w:rsidRPr="00F27365" w:rsidR="00F27365">
              <w:rPr>
                <w:rFonts w:ascii="Times New Roman" w:hAnsi="Times New Roman"/>
                <w:sz w:val="20"/>
                <w:szCs w:val="20"/>
                <w:vertAlign w:val="superscript"/>
              </w:rPr>
              <w:t>27nb</w:t>
            </w:r>
            <w:r w:rsidRPr="00F27365" w:rsidR="00F27365">
              <w:rPr>
                <w:rFonts w:ascii="Times New Roman" w:hAnsi="Times New Roman"/>
                <w:sz w:val="20"/>
                <w:szCs w:val="20"/>
              </w:rPr>
              <w:t>) spolu s ich metaúdajmi.</w:t>
            </w:r>
            <w:r w:rsidRPr="00F27365" w:rsidR="00F27365">
              <w:rPr>
                <w:rFonts w:ascii="Times New Roman" w:hAnsi="Times New Roman"/>
                <w:sz w:val="20"/>
                <w:szCs w:val="20"/>
                <w:vertAlign w:val="superscript"/>
              </w:rPr>
              <w:t>27nc</w:t>
            </w:r>
            <w:r w:rsidRPr="00F27365" w:rsidR="00F27365">
              <w:rPr>
                <w:rFonts w:ascii="Times New Roman" w:hAnsi="Times New Roman"/>
                <w:sz w:val="20"/>
                <w:szCs w:val="20"/>
              </w:rPr>
              <w:t>) Formáty a metaúdaje  by mali v čo najväčšom rozsahu spĺňať formálne technické štandardy, ktorými sa na účely tohto zákona rozumejú písomné pravidlá s podrobným uvedením špecifikácií požiadaviek na zaistenie schopnosti rôznych softvérov vzájomne si poskytovať služby a efektívne spolupracovať.</w:t>
            </w:r>
          </w:p>
          <w:p w:rsidR="00F27365" w:rsidRPr="00C20C17" w:rsidP="00F27365">
            <w:pPr>
              <w:tabs>
                <w:tab w:val="left" w:pos="284"/>
              </w:tabs>
              <w:bidi w:val="0"/>
              <w:jc w:val="both"/>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 xml:space="preserve">Č: </w:t>
            </w:r>
            <w:r>
              <w:rPr>
                <w:rFonts w:ascii="Times New Roman" w:hAnsi="Times New Roman"/>
                <w:sz w:val="20"/>
                <w:szCs w:val="20"/>
              </w:rPr>
              <w:t>1</w:t>
            </w:r>
          </w:p>
          <w:p w:rsidR="003C18F7" w:rsidRPr="00E62A28" w:rsidP="00EF47FF">
            <w:pPr>
              <w:tabs>
                <w:tab w:val="left" w:pos="851"/>
              </w:tabs>
              <w:bidi w:val="0"/>
              <w:rPr>
                <w:rFonts w:ascii="Times New Roman" w:hAnsi="Times New Roman"/>
                <w:sz w:val="20"/>
                <w:szCs w:val="20"/>
              </w:rPr>
            </w:pPr>
            <w:r w:rsidRPr="00E62A28">
              <w:rPr>
                <w:rFonts w:ascii="Times New Roman" w:hAnsi="Times New Roman"/>
                <w:sz w:val="20"/>
                <w:szCs w:val="20"/>
              </w:rPr>
              <w:t xml:space="preserve">O: </w:t>
            </w:r>
            <w:r>
              <w:rPr>
                <w:rFonts w:ascii="Times New Roman" w:hAnsi="Times New Roman"/>
                <w:sz w:val="20"/>
                <w:szCs w:val="20"/>
              </w:rPr>
              <w:t>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2. Z odseku 1 neplynie subjektom verejného sektora povinnosť vytvoriť alebo upraviť dokumenty alebo poskytnúť výpisy s cieľom zabezpečiť súlad s týmto odsekom, ak by to vyžadovalo neprimerané úsilie presahujúce rámec jednoduchej operácie.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Zákon č. 211/2000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555409">
            <w:pPr>
              <w:tabs>
                <w:tab w:val="left" w:pos="851"/>
              </w:tabs>
              <w:bidi w:val="0"/>
              <w:rPr>
                <w:rFonts w:ascii="Times New Roman" w:hAnsi="Times New Roman"/>
                <w:sz w:val="20"/>
                <w:szCs w:val="20"/>
              </w:rPr>
            </w:pPr>
            <w:r>
              <w:rPr>
                <w:rFonts w:ascii="Times New Roman" w:hAnsi="Times New Roman"/>
                <w:sz w:val="20"/>
                <w:szCs w:val="20"/>
              </w:rPr>
              <w:t>§: 21</w:t>
            </w:r>
            <w:r w:rsidR="00571BEB">
              <w:rPr>
                <w:rFonts w:ascii="Times New Roman" w:hAnsi="Times New Roman"/>
                <w:sz w:val="20"/>
                <w:szCs w:val="20"/>
              </w:rPr>
              <w:t>g</w:t>
            </w:r>
          </w:p>
          <w:p w:rsidR="003C18F7" w:rsidP="00555409">
            <w:pPr>
              <w:tabs>
                <w:tab w:val="left" w:pos="851"/>
              </w:tabs>
              <w:bidi w:val="0"/>
              <w:rPr>
                <w:rFonts w:ascii="Times New Roman" w:hAnsi="Times New Roman"/>
                <w:sz w:val="20"/>
                <w:szCs w:val="20"/>
              </w:rPr>
            </w:pPr>
            <w:r>
              <w:rPr>
                <w:rFonts w:ascii="Times New Roman" w:hAnsi="Times New Roman"/>
                <w:sz w:val="20"/>
                <w:szCs w:val="20"/>
              </w:rPr>
              <w:t xml:space="preserve">O: 2 </w:t>
            </w:r>
          </w:p>
          <w:p w:rsidR="003C18F7" w:rsidRPr="00E62A28"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P="004F26F7">
            <w:pPr>
              <w:bidi w:val="0"/>
              <w:jc w:val="both"/>
              <w:rPr>
                <w:rFonts w:ascii="Times New Roman" w:hAnsi="Times New Roman"/>
                <w:sz w:val="20"/>
                <w:szCs w:val="20"/>
              </w:rPr>
            </w:pPr>
            <w:r w:rsidRPr="00571BEB" w:rsidR="00571BEB">
              <w:rPr>
                <w:rFonts w:ascii="Times New Roman" w:hAnsi="Times New Roman"/>
                <w:sz w:val="20"/>
                <w:szCs w:val="20"/>
              </w:rPr>
              <w:t xml:space="preserve">Povinná osoba nemá povinnosť sprístupňovať informácie na účel ich opakovaného použitia usporiadané v </w:t>
            </w:r>
            <w:r w:rsidR="00571BEB">
              <w:rPr>
                <w:rFonts w:ascii="Times New Roman" w:hAnsi="Times New Roman"/>
                <w:sz w:val="20"/>
                <w:szCs w:val="20"/>
              </w:rPr>
              <w:t>štruktúre alebo vo formátoch</w:t>
            </w:r>
            <w:r w:rsidRPr="00571BEB" w:rsidR="00571BEB">
              <w:rPr>
                <w:rFonts w:ascii="Times New Roman" w:hAnsi="Times New Roman"/>
                <w:sz w:val="20"/>
                <w:szCs w:val="20"/>
              </w:rPr>
              <w:t xml:space="preserve"> podľa kritérií určených žiadateľom a nemá povinnosť zabezpečiť osobitné technické riešenie prepojenia alebo pripojenia žiadateľa, ak požiadavky žiadateľa presahujú rámec jednoduchej operácie.</w:t>
            </w:r>
          </w:p>
          <w:p w:rsidR="00C20C17" w:rsidRPr="00E62A28" w:rsidP="004F26F7">
            <w:pPr>
              <w:bidi w:val="0"/>
              <w:jc w:val="both"/>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 xml:space="preserve">Č: </w:t>
            </w:r>
            <w:r>
              <w:rPr>
                <w:rFonts w:ascii="Times New Roman" w:hAnsi="Times New Roman"/>
                <w:sz w:val="20"/>
                <w:szCs w:val="20"/>
              </w:rPr>
              <w:t>1</w:t>
            </w:r>
          </w:p>
          <w:p w:rsidR="003C18F7" w:rsidRPr="00E62A28" w:rsidP="00EF47FF">
            <w:pPr>
              <w:tabs>
                <w:tab w:val="left" w:pos="851"/>
              </w:tabs>
              <w:bidi w:val="0"/>
              <w:rPr>
                <w:rFonts w:ascii="Times New Roman" w:hAnsi="Times New Roman"/>
                <w:sz w:val="20"/>
                <w:szCs w:val="20"/>
              </w:rPr>
            </w:pPr>
            <w:r w:rsidRPr="00E62A28">
              <w:rPr>
                <w:rFonts w:ascii="Times New Roman" w:hAnsi="Times New Roman"/>
                <w:sz w:val="20"/>
                <w:szCs w:val="20"/>
              </w:rPr>
              <w:t xml:space="preserve">O: </w:t>
            </w:r>
            <w:r>
              <w:rPr>
                <w:rFonts w:ascii="Times New Roman" w:hAnsi="Times New Roman"/>
                <w:sz w:val="20"/>
                <w:szCs w:val="20"/>
              </w:rPr>
              <w:t>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3. Na základe tejto smernice nie sú subjekty verejného sektora povinné pokračovať vo vyhotovovaní a uchovávaní určitého typu dokumentov so zreteľom na ich opakované použitie prostredníctvom organizácie súkromného alebo verejného sektora.“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27365" w:rsidP="00F27365">
            <w:pPr>
              <w:tabs>
                <w:tab w:val="left" w:pos="851"/>
              </w:tabs>
              <w:bidi w:val="0"/>
              <w:rPr>
                <w:rFonts w:ascii="Times New Roman" w:hAnsi="Times New Roman"/>
                <w:sz w:val="20"/>
                <w:szCs w:val="20"/>
              </w:rPr>
            </w:pPr>
            <w:r>
              <w:rPr>
                <w:rFonts w:ascii="Times New Roman" w:hAnsi="Times New Roman"/>
                <w:sz w:val="20"/>
                <w:szCs w:val="20"/>
              </w:rPr>
              <w:t>Zákon č. ..../2015 Z. z.</w:t>
            </w:r>
          </w:p>
          <w:p w:rsidR="003C18F7" w:rsidRPr="00E62A28" w:rsidP="00E62A28">
            <w:pPr>
              <w:tabs>
                <w:tab w:val="left" w:pos="851"/>
              </w:tabs>
              <w:bidi w:val="0"/>
              <w:rPr>
                <w:rFonts w:ascii="Times New Roman" w:hAnsi="Times New Roman"/>
                <w:bCs/>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555409">
            <w:pPr>
              <w:tabs>
                <w:tab w:val="left" w:pos="851"/>
              </w:tabs>
              <w:bidi w:val="0"/>
              <w:rPr>
                <w:rFonts w:ascii="Times New Roman" w:hAnsi="Times New Roman"/>
                <w:sz w:val="20"/>
                <w:szCs w:val="20"/>
              </w:rPr>
            </w:pPr>
            <w:r>
              <w:rPr>
                <w:rFonts w:ascii="Times New Roman" w:hAnsi="Times New Roman"/>
                <w:sz w:val="20"/>
                <w:szCs w:val="20"/>
              </w:rPr>
              <w:t>§: 21</w:t>
            </w:r>
            <w:r w:rsidR="00571BEB">
              <w:rPr>
                <w:rFonts w:ascii="Times New Roman" w:hAnsi="Times New Roman"/>
                <w:sz w:val="20"/>
                <w:szCs w:val="20"/>
              </w:rPr>
              <w:t>g</w:t>
            </w:r>
          </w:p>
          <w:p w:rsidR="003C18F7" w:rsidP="00555409">
            <w:pPr>
              <w:tabs>
                <w:tab w:val="left" w:pos="851"/>
              </w:tabs>
              <w:bidi w:val="0"/>
              <w:rPr>
                <w:rFonts w:ascii="Times New Roman" w:hAnsi="Times New Roman"/>
                <w:sz w:val="20"/>
                <w:szCs w:val="20"/>
              </w:rPr>
            </w:pPr>
            <w:r>
              <w:rPr>
                <w:rFonts w:ascii="Times New Roman" w:hAnsi="Times New Roman"/>
                <w:sz w:val="20"/>
                <w:szCs w:val="20"/>
              </w:rPr>
              <w:t xml:space="preserve">O: </w:t>
            </w:r>
            <w:r w:rsidR="00571BEB">
              <w:rPr>
                <w:rFonts w:ascii="Times New Roman" w:hAnsi="Times New Roman"/>
                <w:sz w:val="20"/>
                <w:szCs w:val="20"/>
              </w:rPr>
              <w:t>2</w:t>
            </w:r>
          </w:p>
          <w:p w:rsidR="003C18F7" w:rsidRPr="00E62A28" w:rsidP="00E62A28">
            <w:pPr>
              <w:tabs>
                <w:tab w:val="left" w:pos="851"/>
              </w:tabs>
              <w:bidi w:val="0"/>
              <w:rPr>
                <w:rFonts w:ascii="Times New Roman" w:hAnsi="Times New Roman"/>
                <w:bCs/>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571BEB" w:rsidP="00E62A28">
            <w:pPr>
              <w:tabs>
                <w:tab w:val="left" w:pos="851"/>
              </w:tabs>
              <w:bidi w:val="0"/>
              <w:jc w:val="both"/>
              <w:rPr>
                <w:rFonts w:ascii="Times New Roman" w:hAnsi="Times New Roman"/>
                <w:bCs/>
                <w:sz w:val="20"/>
                <w:szCs w:val="20"/>
              </w:rPr>
            </w:pPr>
            <w:r w:rsidRPr="00F27365" w:rsidR="00571BEB">
              <w:rPr>
                <w:rFonts w:ascii="Times New Roman" w:hAnsi="Times New Roman"/>
                <w:sz w:val="20"/>
                <w:szCs w:val="20"/>
              </w:rPr>
              <w:t>Povinná osoba nemá povinnosť pokračovať vo vyhotovovaní a uchovávaní určitého typu informácií na účel ich opakovaného použitia prostredníctvom inej právnickej osoby.</w:t>
            </w: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 xml:space="preserve">Č: </w:t>
            </w:r>
            <w:r>
              <w:rPr>
                <w:rFonts w:ascii="Times New Roman" w:hAnsi="Times New Roman"/>
                <w:sz w:val="20"/>
                <w:szCs w:val="20"/>
              </w:rPr>
              <w:t>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EF47FF">
            <w:pPr>
              <w:pStyle w:val="CM4"/>
              <w:bidi w:val="0"/>
              <w:spacing w:before="60" w:after="60"/>
              <w:rPr>
                <w:rFonts w:cs="EUAlbertina"/>
                <w:color w:val="000000"/>
                <w:sz w:val="19"/>
                <w:szCs w:val="19"/>
              </w:rPr>
            </w:pPr>
            <w:r>
              <w:rPr>
                <w:rFonts w:cs="EUAlbertina"/>
                <w:color w:val="000000"/>
                <w:sz w:val="19"/>
                <w:szCs w:val="19"/>
              </w:rPr>
              <w:t xml:space="preserve">Článok 6 sa nahrádza takto: </w:t>
            </w:r>
          </w:p>
          <w:p w:rsidR="003C18F7" w:rsidP="00EF47FF">
            <w:pPr>
              <w:pStyle w:val="CM4"/>
              <w:bidi w:val="0"/>
              <w:spacing w:before="60" w:after="60"/>
              <w:rPr>
                <w:rFonts w:cs="EUAlbertina"/>
                <w:color w:val="000000"/>
                <w:sz w:val="19"/>
                <w:szCs w:val="19"/>
              </w:rPr>
            </w:pPr>
            <w:r>
              <w:rPr>
                <w:rFonts w:cs="EUAlbertina"/>
                <w:i/>
                <w:iCs/>
                <w:color w:val="000000"/>
                <w:sz w:val="19"/>
                <w:szCs w:val="19"/>
              </w:rPr>
              <w:t xml:space="preserve">„Článok 6 </w:t>
            </w:r>
          </w:p>
          <w:p w:rsidR="003C18F7" w:rsidP="00EF47FF">
            <w:pPr>
              <w:pStyle w:val="CM4"/>
              <w:bidi w:val="0"/>
              <w:spacing w:before="60" w:after="60"/>
              <w:rPr>
                <w:rFonts w:cs="EUAlbertina"/>
                <w:color w:val="000000"/>
                <w:sz w:val="19"/>
                <w:szCs w:val="19"/>
              </w:rPr>
            </w:pPr>
            <w:r>
              <w:rPr>
                <w:rFonts w:cs="EUAlbertina"/>
                <w:b/>
                <w:bCs/>
                <w:color w:val="000000"/>
                <w:sz w:val="19"/>
                <w:szCs w:val="19"/>
              </w:rPr>
              <w:t xml:space="preserve">Zásady regulovania poplatkov </w:t>
            </w:r>
          </w:p>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1. V prípadoch, keď sa opakované použitie dokumentov spoplatňuje, sa tieto poplatky obmedzujú na okrajové náklady vzniknuté pri reprodukcii, poskytovaní a šírení dokumentov.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27365" w:rsidP="00F27365">
            <w:pPr>
              <w:tabs>
                <w:tab w:val="left" w:pos="851"/>
              </w:tabs>
              <w:bidi w:val="0"/>
              <w:rPr>
                <w:rFonts w:ascii="Times New Roman" w:hAnsi="Times New Roman"/>
                <w:sz w:val="20"/>
                <w:szCs w:val="20"/>
              </w:rPr>
            </w:pPr>
            <w:r>
              <w:rPr>
                <w:rFonts w:ascii="Times New Roman" w:hAnsi="Times New Roman"/>
                <w:sz w:val="20"/>
                <w:szCs w:val="20"/>
              </w:rPr>
              <w:t>Zákon č. ..../2015 Z. z.</w:t>
            </w: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RPr="00E62A28" w:rsidP="00C20C17">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4E003B">
            <w:pPr>
              <w:tabs>
                <w:tab w:val="left" w:pos="851"/>
              </w:tabs>
              <w:bidi w:val="0"/>
              <w:rPr>
                <w:rFonts w:ascii="Times New Roman" w:hAnsi="Times New Roman"/>
                <w:sz w:val="20"/>
                <w:szCs w:val="20"/>
              </w:rPr>
            </w:pPr>
            <w:r w:rsidR="00C20C17">
              <w:rPr>
                <w:rFonts w:ascii="Times New Roman" w:hAnsi="Times New Roman"/>
                <w:sz w:val="20"/>
                <w:szCs w:val="20"/>
              </w:rPr>
              <w:t>§: 21k</w:t>
            </w:r>
          </w:p>
          <w:p w:rsidR="003C18F7" w:rsidP="004E003B">
            <w:pPr>
              <w:tabs>
                <w:tab w:val="left" w:pos="851"/>
              </w:tabs>
              <w:bidi w:val="0"/>
              <w:rPr>
                <w:rFonts w:ascii="Times New Roman" w:hAnsi="Times New Roman"/>
                <w:sz w:val="20"/>
                <w:szCs w:val="20"/>
              </w:rPr>
            </w:pPr>
            <w:r>
              <w:rPr>
                <w:rFonts w:ascii="Times New Roman" w:hAnsi="Times New Roman"/>
                <w:sz w:val="20"/>
                <w:szCs w:val="20"/>
              </w:rPr>
              <w:t>O: 2</w:t>
            </w:r>
          </w:p>
          <w:p w:rsidR="003C18F7" w:rsidP="004E003B">
            <w:pPr>
              <w:tabs>
                <w:tab w:val="left" w:pos="851"/>
              </w:tabs>
              <w:bidi w:val="0"/>
              <w:rPr>
                <w:rFonts w:ascii="Times New Roman" w:hAnsi="Times New Roman"/>
                <w:sz w:val="20"/>
                <w:szCs w:val="20"/>
              </w:rPr>
            </w:pPr>
          </w:p>
          <w:p w:rsidR="003C18F7" w:rsidP="004E003B">
            <w:pPr>
              <w:tabs>
                <w:tab w:val="left" w:pos="851"/>
              </w:tabs>
              <w:bidi w:val="0"/>
              <w:rPr>
                <w:rFonts w:ascii="Times New Roman" w:hAnsi="Times New Roman"/>
                <w:sz w:val="20"/>
                <w:szCs w:val="20"/>
              </w:rPr>
            </w:pPr>
          </w:p>
          <w:p w:rsidR="003C18F7" w:rsidP="004E003B">
            <w:pPr>
              <w:tabs>
                <w:tab w:val="left" w:pos="851"/>
              </w:tabs>
              <w:bidi w:val="0"/>
              <w:rPr>
                <w:rFonts w:ascii="Times New Roman" w:hAnsi="Times New Roman"/>
                <w:sz w:val="20"/>
                <w:szCs w:val="20"/>
              </w:rPr>
            </w:pPr>
          </w:p>
          <w:p w:rsidR="003C18F7" w:rsidP="004E003B">
            <w:pPr>
              <w:tabs>
                <w:tab w:val="left" w:pos="851"/>
              </w:tabs>
              <w:bidi w:val="0"/>
              <w:rPr>
                <w:rFonts w:ascii="Times New Roman" w:hAnsi="Times New Roman"/>
                <w:sz w:val="20"/>
                <w:szCs w:val="20"/>
              </w:rPr>
            </w:pPr>
          </w:p>
          <w:p w:rsidR="003C18F7" w:rsidP="004E003B">
            <w:pPr>
              <w:tabs>
                <w:tab w:val="left" w:pos="851"/>
              </w:tabs>
              <w:bidi w:val="0"/>
              <w:rPr>
                <w:rFonts w:ascii="Times New Roman" w:hAnsi="Times New Roman"/>
                <w:sz w:val="20"/>
                <w:szCs w:val="20"/>
              </w:rPr>
            </w:pPr>
          </w:p>
          <w:p w:rsidR="003C18F7" w:rsidP="004E003B">
            <w:pPr>
              <w:tabs>
                <w:tab w:val="left" w:pos="851"/>
              </w:tabs>
              <w:bidi w:val="0"/>
              <w:rPr>
                <w:rFonts w:ascii="Times New Roman" w:hAnsi="Times New Roman"/>
                <w:sz w:val="20"/>
                <w:szCs w:val="20"/>
              </w:rPr>
            </w:pPr>
          </w:p>
          <w:p w:rsidR="003C18F7" w:rsidP="004E003B">
            <w:pPr>
              <w:tabs>
                <w:tab w:val="left" w:pos="851"/>
              </w:tabs>
              <w:bidi w:val="0"/>
              <w:rPr>
                <w:rFonts w:ascii="Times New Roman" w:hAnsi="Times New Roman"/>
                <w:sz w:val="20"/>
                <w:szCs w:val="20"/>
              </w:rPr>
            </w:pPr>
          </w:p>
          <w:p w:rsidR="003C18F7" w:rsidP="004E003B">
            <w:pPr>
              <w:tabs>
                <w:tab w:val="left" w:pos="851"/>
              </w:tabs>
              <w:bidi w:val="0"/>
              <w:rPr>
                <w:rFonts w:ascii="Times New Roman" w:hAnsi="Times New Roman"/>
                <w:sz w:val="20"/>
                <w:szCs w:val="20"/>
              </w:rPr>
            </w:pPr>
          </w:p>
          <w:p w:rsidR="003C18F7" w:rsidP="004E003B">
            <w:pPr>
              <w:tabs>
                <w:tab w:val="left" w:pos="851"/>
              </w:tabs>
              <w:bidi w:val="0"/>
              <w:rPr>
                <w:rFonts w:ascii="Times New Roman" w:hAnsi="Times New Roman"/>
                <w:sz w:val="20"/>
                <w:szCs w:val="20"/>
              </w:rPr>
            </w:pPr>
          </w:p>
          <w:p w:rsidR="003C18F7" w:rsidP="004E003B">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C20C17">
            <w:pPr>
              <w:tabs>
                <w:tab w:val="left" w:pos="851"/>
              </w:tabs>
              <w:bidi w:val="0"/>
              <w:rPr>
                <w:rFonts w:ascii="Times New Roman" w:hAnsi="Times New Roman"/>
                <w:sz w:val="20"/>
                <w:szCs w:val="20"/>
              </w:rPr>
            </w:pPr>
          </w:p>
          <w:p w:rsidR="003C66F1" w:rsidP="003C66F1">
            <w:pPr>
              <w:tabs>
                <w:tab w:val="left" w:pos="851"/>
              </w:tabs>
              <w:bidi w:val="0"/>
              <w:rPr>
                <w:rFonts w:ascii="Times New Roman" w:hAnsi="Times New Roman"/>
                <w:sz w:val="20"/>
                <w:szCs w:val="20"/>
              </w:rPr>
            </w:pPr>
            <w:r>
              <w:rPr>
                <w:rFonts w:ascii="Times New Roman" w:hAnsi="Times New Roman"/>
                <w:sz w:val="20"/>
                <w:szCs w:val="20"/>
              </w:rPr>
              <w:t>§: 21k</w:t>
            </w:r>
          </w:p>
          <w:p w:rsidR="003C66F1" w:rsidP="003C66F1">
            <w:pPr>
              <w:tabs>
                <w:tab w:val="left" w:pos="851"/>
              </w:tabs>
              <w:bidi w:val="0"/>
              <w:rPr>
                <w:rFonts w:ascii="Times New Roman" w:hAnsi="Times New Roman"/>
                <w:sz w:val="20"/>
                <w:szCs w:val="20"/>
              </w:rPr>
            </w:pPr>
            <w:r>
              <w:rPr>
                <w:rFonts w:ascii="Times New Roman" w:hAnsi="Times New Roman"/>
                <w:sz w:val="20"/>
                <w:szCs w:val="20"/>
              </w:rPr>
              <w:t>O: 7</w:t>
            </w:r>
          </w:p>
          <w:p w:rsidR="003C66F1" w:rsidRPr="00E62A28" w:rsidP="00C20C1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27365" w:rsidRPr="00F27365" w:rsidP="00F27365">
            <w:pPr>
              <w:tabs>
                <w:tab w:val="left" w:pos="284"/>
              </w:tabs>
              <w:bidi w:val="0"/>
              <w:jc w:val="both"/>
              <w:rPr>
                <w:rFonts w:ascii="Times New Roman" w:hAnsi="Times New Roman"/>
                <w:sz w:val="20"/>
                <w:szCs w:val="20"/>
              </w:rPr>
            </w:pPr>
            <w:r w:rsidRPr="00F27365">
              <w:rPr>
                <w:rFonts w:ascii="Times New Roman" w:hAnsi="Times New Roman"/>
                <w:sz w:val="20"/>
                <w:szCs w:val="20"/>
              </w:rPr>
              <w:t xml:space="preserve">Úhrada za opakované použitie informácií nesmie prekročiť výšku účelne vynaložených nákladov spojených s umožnením prístupu k informáciám prostredníctvom nového alebo existujúceho priameho alebo nepriameho prepojenia alebo pripojenia žiadateľa k databáze informácií povinnej osoby, so zhotovením kópií, so zadovážením technických nosičov, s odoslaním informácií žiadateľovi a s vynaloženou ľudskou prácou. Náklady na ľudskú prácu podľa predchádzajúcej vety  sa vypočítajú </w:t>
            </w:r>
            <w:r w:rsidR="003D210F">
              <w:rPr>
                <w:rFonts w:ascii="Times New Roman" w:hAnsi="Times New Roman"/>
                <w:sz w:val="20"/>
                <w:szCs w:val="20"/>
              </w:rPr>
              <w:t xml:space="preserve">podľa počtu hodín </w:t>
            </w:r>
            <w:r w:rsidRPr="00F27365">
              <w:rPr>
                <w:rFonts w:ascii="Times New Roman" w:hAnsi="Times New Roman"/>
                <w:sz w:val="20"/>
                <w:szCs w:val="20"/>
              </w:rPr>
              <w:t>na základe minimálnej hodinovej mzdy za predchádzajúci kalendárny rok určenej podľa osobitného predpisu.</w:t>
            </w:r>
            <w:r w:rsidRPr="00F27365">
              <w:rPr>
                <w:rFonts w:ascii="Times New Roman" w:hAnsi="Times New Roman"/>
                <w:sz w:val="20"/>
                <w:szCs w:val="20"/>
                <w:vertAlign w:val="superscript"/>
              </w:rPr>
              <w:t>27</w:t>
            </w:r>
            <w:r w:rsidR="003D210F">
              <w:rPr>
                <w:rFonts w:ascii="Times New Roman" w:hAnsi="Times New Roman"/>
                <w:sz w:val="20"/>
                <w:szCs w:val="20"/>
                <w:vertAlign w:val="superscript"/>
              </w:rPr>
              <w:t>p</w:t>
            </w:r>
            <w:r w:rsidRPr="00F27365">
              <w:rPr>
                <w:rFonts w:ascii="Times New Roman" w:hAnsi="Times New Roman"/>
                <w:sz w:val="20"/>
                <w:szCs w:val="20"/>
              </w:rPr>
              <w:t>) Ustanovenia § 21e ods. 1 a § 21f ods. 5 sa použijú rovnako.</w:t>
            </w:r>
          </w:p>
          <w:p w:rsidR="00F27365" w:rsidRPr="00F27365" w:rsidP="001070C3">
            <w:pPr>
              <w:bidi w:val="0"/>
              <w:jc w:val="both"/>
              <w:rPr>
                <w:rFonts w:ascii="Times New Roman" w:hAnsi="Times New Roman"/>
                <w:sz w:val="20"/>
                <w:szCs w:val="20"/>
                <w:highlight w:val="yellow"/>
              </w:rPr>
            </w:pPr>
          </w:p>
          <w:p w:rsidR="003C66F1" w:rsidRPr="00F27365" w:rsidP="001070C3">
            <w:pPr>
              <w:bidi w:val="0"/>
              <w:jc w:val="both"/>
              <w:rPr>
                <w:rFonts w:ascii="Times New Roman" w:hAnsi="Times New Roman"/>
                <w:sz w:val="20"/>
                <w:szCs w:val="20"/>
              </w:rPr>
            </w:pPr>
            <w:r w:rsidRPr="00F27365">
              <w:rPr>
                <w:rFonts w:ascii="Times New Roman" w:hAnsi="Times New Roman"/>
                <w:sz w:val="20"/>
                <w:szCs w:val="20"/>
              </w:rPr>
              <w:t xml:space="preserve">Povinná osoba môže od zaplatenia úhrady podľa odseku 2 </w:t>
            </w:r>
            <w:r w:rsidRPr="00F27365" w:rsidR="00F27365">
              <w:rPr>
                <w:rFonts w:ascii="Times New Roman" w:hAnsi="Times New Roman"/>
                <w:sz w:val="20"/>
                <w:szCs w:val="20"/>
              </w:rPr>
              <w:t xml:space="preserve">alebo príplatku podľa odseku 3 </w:t>
            </w:r>
            <w:r w:rsidRPr="00F27365">
              <w:rPr>
                <w:rFonts w:ascii="Times New Roman" w:hAnsi="Times New Roman"/>
                <w:sz w:val="20"/>
                <w:szCs w:val="20"/>
              </w:rPr>
              <w:t>upustiť; musí však postupovať rovnako pri všetkých žiadostiach rovnakého druhu.</w:t>
            </w:r>
          </w:p>
          <w:p w:rsidR="003C66F1" w:rsidRPr="00E62A28" w:rsidP="001070C3">
            <w:pPr>
              <w:bidi w:val="0"/>
              <w:jc w:val="both"/>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EF47FF">
            <w:pPr>
              <w:pStyle w:val="CM4"/>
              <w:bidi w:val="0"/>
              <w:spacing w:before="60" w:after="60"/>
              <w:rPr>
                <w:rFonts w:cs="EUAlbertina"/>
                <w:color w:val="000000"/>
                <w:sz w:val="19"/>
                <w:szCs w:val="19"/>
              </w:rPr>
            </w:pPr>
            <w:r>
              <w:rPr>
                <w:rFonts w:cs="EUAlbertina"/>
                <w:color w:val="000000"/>
                <w:sz w:val="19"/>
                <w:szCs w:val="19"/>
              </w:rPr>
              <w:t xml:space="preserve">2. Odsek 1 sa neuplatňuje na tieto inštitúcie: </w:t>
            </w:r>
          </w:p>
          <w:p w:rsidR="003C18F7" w:rsidP="00EF47FF">
            <w:pPr>
              <w:pStyle w:val="CM4"/>
              <w:bidi w:val="0"/>
              <w:spacing w:before="60" w:after="60"/>
              <w:rPr>
                <w:rFonts w:cs="EUAlbertina"/>
                <w:color w:val="000000"/>
                <w:sz w:val="19"/>
                <w:szCs w:val="19"/>
              </w:rPr>
            </w:pPr>
            <w:r>
              <w:rPr>
                <w:rFonts w:cs="EUAlbertina"/>
                <w:color w:val="000000"/>
                <w:sz w:val="19"/>
                <w:szCs w:val="19"/>
              </w:rPr>
              <w:t>a) subjekty verejného sektora, od ktorých sa požaduje, aby vytvárali príjmy, ktorými pokryjú podstatnú časť ná</w:t>
            </w:r>
            <w:r>
              <w:rPr>
                <w:rFonts w:cs="EUAlbertina"/>
                <w:color w:val="000000"/>
                <w:sz w:val="19"/>
                <w:szCs w:val="19"/>
              </w:rPr>
              <w:t xml:space="preserve">kladov súvisiacich s výkonom svojich verejných úloh; </w:t>
            </w:r>
          </w:p>
          <w:p w:rsidR="003C18F7" w:rsidP="00EF47FF">
            <w:pPr>
              <w:pStyle w:val="CM4"/>
              <w:bidi w:val="0"/>
              <w:spacing w:before="60" w:after="60"/>
              <w:rPr>
                <w:rFonts w:cs="EUAlbertina"/>
                <w:color w:val="000000"/>
                <w:sz w:val="19"/>
                <w:szCs w:val="19"/>
              </w:rPr>
            </w:pPr>
            <w:r>
              <w:rPr>
                <w:rFonts w:cs="EUAlbertina"/>
                <w:color w:val="000000"/>
                <w:sz w:val="19"/>
                <w:szCs w:val="19"/>
              </w:rPr>
              <w:t>b) vo výnimočných prípadoch dokumenty, v súvislosti s ktorými má dotknutý subjekt verejného sektora povinnosť vytvoriť dostatočné príjmy na pokrytie podstatnej časti nákladov súvisiacich s ich zberom, zhotovením, reprodukciou a šírením. Tieto požiadavky sú vymedzené právnymi predpismi alebo inými záväznými pravidlami v členskom štáte. V prípade absencie takýchto predpisov sa požiadavky vymedzujú v súlade so všeobecnou administratívnou praxou v členskom š</w:t>
            </w:r>
            <w:r>
              <w:rPr>
                <w:rFonts w:cs="EUAlbertina"/>
                <w:color w:val="000000"/>
                <w:sz w:val="19"/>
                <w:szCs w:val="19"/>
              </w:rPr>
              <w:t xml:space="preserve">táte; </w:t>
            </w:r>
          </w:p>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c) knižnice, vrátane univerzitných knižníc, múzeá a archívy.</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P="00F02816">
            <w:pPr>
              <w:tabs>
                <w:tab w:val="left" w:pos="851"/>
              </w:tabs>
              <w:bidi w:val="0"/>
              <w:rPr>
                <w:rFonts w:ascii="Times New Roman" w:hAnsi="Times New Roman"/>
                <w:sz w:val="20"/>
                <w:szCs w:val="20"/>
              </w:rPr>
            </w:pPr>
            <w:r w:rsidR="00F27365">
              <w:rPr>
                <w:rFonts w:ascii="Times New Roman" w:hAnsi="Times New Roman"/>
                <w:sz w:val="20"/>
                <w:szCs w:val="20"/>
              </w:rPr>
              <w:t>Zákon č. ..../2015 Z. z.</w:t>
            </w:r>
          </w:p>
          <w:p w:rsidR="003C18F7" w:rsidRPr="00E62A28" w:rsidP="00C20C17">
            <w:pPr>
              <w:tabs>
                <w:tab w:val="left" w:pos="851"/>
              </w:tabs>
              <w:bidi w:val="0"/>
              <w:rPr>
                <w:rFonts w:ascii="Times New Roman" w:hAnsi="Times New Roman"/>
                <w:bCs/>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20C17" w:rsidP="00C20C17">
            <w:pPr>
              <w:tabs>
                <w:tab w:val="left" w:pos="851"/>
              </w:tabs>
              <w:bidi w:val="0"/>
              <w:rPr>
                <w:rFonts w:ascii="Times New Roman" w:hAnsi="Times New Roman"/>
                <w:sz w:val="20"/>
                <w:szCs w:val="20"/>
              </w:rPr>
            </w:pPr>
            <w:r>
              <w:rPr>
                <w:rFonts w:ascii="Times New Roman" w:hAnsi="Times New Roman"/>
                <w:sz w:val="20"/>
                <w:szCs w:val="20"/>
              </w:rPr>
              <w:t>§: 21k</w:t>
            </w:r>
          </w:p>
          <w:p w:rsidR="00C20C17" w:rsidP="00C20C17">
            <w:pPr>
              <w:tabs>
                <w:tab w:val="left" w:pos="851"/>
              </w:tabs>
              <w:bidi w:val="0"/>
              <w:rPr>
                <w:rFonts w:ascii="Times New Roman" w:hAnsi="Times New Roman"/>
                <w:sz w:val="20"/>
                <w:szCs w:val="20"/>
              </w:rPr>
            </w:pPr>
            <w:r>
              <w:rPr>
                <w:rFonts w:ascii="Times New Roman" w:hAnsi="Times New Roman"/>
                <w:sz w:val="20"/>
                <w:szCs w:val="20"/>
              </w:rPr>
              <w:t>O: 3</w:t>
            </w:r>
          </w:p>
          <w:p w:rsidR="003C18F7" w:rsidP="00F02816">
            <w:pPr>
              <w:tabs>
                <w:tab w:val="left" w:pos="851"/>
              </w:tabs>
              <w:bidi w:val="0"/>
              <w:rPr>
                <w:rFonts w:ascii="Times New Roman" w:hAnsi="Times New Roman"/>
                <w:sz w:val="20"/>
                <w:szCs w:val="20"/>
              </w:rPr>
            </w:pPr>
          </w:p>
          <w:p w:rsidR="003C18F7" w:rsidRPr="00E62A28" w:rsidP="00C20C1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27365" w:rsidRPr="00F27365" w:rsidP="00F27365">
            <w:pPr>
              <w:bidi w:val="0"/>
              <w:rPr>
                <w:rFonts w:ascii="Times New Roman" w:hAnsi="Times New Roman"/>
                <w:sz w:val="20"/>
                <w:szCs w:val="20"/>
              </w:rPr>
            </w:pPr>
            <w:r w:rsidRPr="00F27365">
              <w:rPr>
                <w:rFonts w:ascii="Times New Roman" w:hAnsi="Times New Roman"/>
                <w:sz w:val="20"/>
                <w:szCs w:val="20"/>
              </w:rPr>
              <w:t>Príplatok nepresahujúci 5% účelne vynaložených nákladov určených podľa odseku 2 je oprávnená pripočítať si povinná osoba, ktorá</w:t>
            </w:r>
          </w:p>
          <w:p w:rsidR="00F27365" w:rsidRPr="00F27365" w:rsidP="00F27365">
            <w:pPr>
              <w:bidi w:val="0"/>
              <w:rPr>
                <w:rFonts w:ascii="Times New Roman" w:hAnsi="Times New Roman"/>
                <w:sz w:val="20"/>
                <w:szCs w:val="20"/>
              </w:rPr>
            </w:pPr>
            <w:r w:rsidRPr="00F27365">
              <w:rPr>
                <w:rFonts w:ascii="Times New Roman" w:hAnsi="Times New Roman"/>
                <w:sz w:val="20"/>
                <w:szCs w:val="20"/>
              </w:rPr>
              <w:t xml:space="preserve">a) vytvára príjmy, ktorými pokrýva podstatnú časť nákladov súvisiacich s výkonom jej verejných úloh, </w:t>
            </w:r>
          </w:p>
          <w:p w:rsidR="00F27365" w:rsidRPr="00F27365" w:rsidP="00F27365">
            <w:pPr>
              <w:tabs>
                <w:tab w:val="left" w:pos="284"/>
              </w:tabs>
              <w:bidi w:val="0"/>
              <w:jc w:val="both"/>
              <w:rPr>
                <w:rFonts w:ascii="Times New Roman" w:hAnsi="Times New Roman"/>
                <w:sz w:val="20"/>
                <w:szCs w:val="20"/>
              </w:rPr>
            </w:pPr>
            <w:r w:rsidRPr="00F27365">
              <w:rPr>
                <w:rFonts w:ascii="Times New Roman" w:hAnsi="Times New Roman"/>
                <w:sz w:val="20"/>
                <w:szCs w:val="20"/>
              </w:rPr>
              <w:t xml:space="preserve">b) je múzeom, </w:t>
            </w:r>
            <w:r w:rsidRPr="00F27365">
              <w:rPr>
                <w:rFonts w:ascii="Times New Roman" w:hAnsi="Times New Roman"/>
                <w:sz w:val="20"/>
                <w:szCs w:val="20"/>
                <w:vertAlign w:val="superscript"/>
              </w:rPr>
              <w:t>27f</w:t>
            </w:r>
            <w:r w:rsidRPr="00F27365">
              <w:rPr>
                <w:rFonts w:ascii="Times New Roman" w:hAnsi="Times New Roman"/>
                <w:sz w:val="20"/>
                <w:szCs w:val="20"/>
              </w:rPr>
              <w:t>)</w:t>
            </w:r>
            <w:r w:rsidR="003D210F">
              <w:rPr>
                <w:rFonts w:ascii="Times New Roman" w:hAnsi="Times New Roman"/>
                <w:sz w:val="20"/>
                <w:szCs w:val="20"/>
              </w:rPr>
              <w:t>, galériou,</w:t>
            </w:r>
            <w:r w:rsidRPr="00F27365" w:rsidR="003D210F">
              <w:rPr>
                <w:rFonts w:ascii="Times New Roman" w:hAnsi="Times New Roman"/>
                <w:sz w:val="20"/>
                <w:szCs w:val="20"/>
                <w:vertAlign w:val="superscript"/>
              </w:rPr>
              <w:t xml:space="preserve"> 27f</w:t>
            </w:r>
            <w:r w:rsidRPr="00F27365" w:rsidR="003D210F">
              <w:rPr>
                <w:rFonts w:ascii="Times New Roman" w:hAnsi="Times New Roman"/>
                <w:sz w:val="20"/>
                <w:szCs w:val="20"/>
              </w:rPr>
              <w:t>)</w:t>
            </w:r>
            <w:r w:rsidR="003D210F">
              <w:rPr>
                <w:rFonts w:ascii="Times New Roman" w:hAnsi="Times New Roman"/>
                <w:sz w:val="20"/>
                <w:szCs w:val="20"/>
              </w:rPr>
              <w:t>,</w:t>
            </w:r>
            <w:r w:rsidRPr="00F27365">
              <w:rPr>
                <w:rFonts w:ascii="Times New Roman" w:hAnsi="Times New Roman"/>
                <w:sz w:val="20"/>
                <w:szCs w:val="20"/>
              </w:rPr>
              <w:t xml:space="preserve"> knižnicou, </w:t>
            </w:r>
            <w:r w:rsidRPr="00F27365">
              <w:rPr>
                <w:rFonts w:ascii="Times New Roman" w:hAnsi="Times New Roman"/>
                <w:sz w:val="20"/>
                <w:szCs w:val="20"/>
                <w:vertAlign w:val="superscript"/>
              </w:rPr>
              <w:t>27g</w:t>
            </w:r>
            <w:r w:rsidRPr="00F27365">
              <w:rPr>
                <w:rFonts w:ascii="Times New Roman" w:hAnsi="Times New Roman"/>
                <w:sz w:val="20"/>
                <w:szCs w:val="20"/>
              </w:rPr>
              <w:t>) akademickou knižnicou,</w:t>
            </w:r>
            <w:r w:rsidRPr="00F27365">
              <w:rPr>
                <w:rFonts w:ascii="Times New Roman" w:hAnsi="Times New Roman"/>
                <w:sz w:val="20"/>
                <w:szCs w:val="20"/>
                <w:vertAlign w:val="superscript"/>
              </w:rPr>
              <w:t>27ea</w:t>
            </w:r>
            <w:r w:rsidRPr="00F27365">
              <w:rPr>
                <w:rFonts w:ascii="Times New Roman" w:hAnsi="Times New Roman"/>
                <w:sz w:val="20"/>
                <w:szCs w:val="20"/>
              </w:rPr>
              <w:t xml:space="preserve">)  a archívom </w:t>
            </w:r>
            <w:r w:rsidRPr="00F27365">
              <w:rPr>
                <w:rFonts w:ascii="Times New Roman" w:hAnsi="Times New Roman"/>
                <w:sz w:val="20"/>
                <w:szCs w:val="20"/>
                <w:vertAlign w:val="superscript"/>
              </w:rPr>
              <w:t>27h</w:t>
            </w:r>
            <w:r w:rsidRPr="00F27365">
              <w:rPr>
                <w:rFonts w:ascii="Times New Roman" w:hAnsi="Times New Roman"/>
                <w:sz w:val="20"/>
                <w:szCs w:val="20"/>
              </w:rPr>
              <w:t>).</w:t>
            </w:r>
          </w:p>
          <w:p w:rsidR="003C18F7" w:rsidRPr="00E62A28" w:rsidP="004F26F7">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3. V prípadoch uvedených v odseku 2 písm. a) a b) dotknuté subjekty verejného sektora vypočítajú celkovú sumu poplatkov v súlade s objektívnymi, transparentnými a overiteľnými kritériami, ktoré ustanovia členské štáty. Celkový príjem týchto subjektov za poskytovanie a povoľovanie opakovaného použitia dokumentov nepresahuje náklady na zber, tvorbu, reprodukciu a šírenie, spolu s primeranou návratnosťou investícií. Poplatky sa vypočítajú v súlade s účtovnými zásadami platnými pre príslušné subjekty verejného sektora.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4767B7" w:rsidP="004767B7">
            <w:pPr>
              <w:tabs>
                <w:tab w:val="left" w:pos="851"/>
              </w:tabs>
              <w:bidi w:val="0"/>
              <w:rPr>
                <w:rFonts w:ascii="Times New Roman" w:hAnsi="Times New Roman"/>
                <w:sz w:val="20"/>
                <w:szCs w:val="20"/>
              </w:rPr>
            </w:pPr>
            <w:r>
              <w:rPr>
                <w:rFonts w:ascii="Times New Roman" w:hAnsi="Times New Roman"/>
                <w:sz w:val="20"/>
                <w:szCs w:val="20"/>
              </w:rPr>
              <w:t>Zákon č. ..../2015 Z. z.</w:t>
            </w:r>
          </w:p>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20C17" w:rsidP="00C20C17">
            <w:pPr>
              <w:tabs>
                <w:tab w:val="left" w:pos="851"/>
              </w:tabs>
              <w:bidi w:val="0"/>
              <w:rPr>
                <w:rFonts w:ascii="Times New Roman" w:hAnsi="Times New Roman"/>
                <w:sz w:val="20"/>
                <w:szCs w:val="20"/>
              </w:rPr>
            </w:pPr>
            <w:r w:rsidR="003C18F7">
              <w:rPr>
                <w:rFonts w:ascii="Times New Roman" w:hAnsi="Times New Roman"/>
                <w:sz w:val="20"/>
                <w:szCs w:val="20"/>
              </w:rPr>
              <w:t>§: 21</w:t>
            </w:r>
            <w:r w:rsidR="002F4E91">
              <w:rPr>
                <w:rFonts w:ascii="Times New Roman" w:hAnsi="Times New Roman"/>
                <w:sz w:val="20"/>
                <w:szCs w:val="20"/>
              </w:rPr>
              <w:t>k</w:t>
            </w:r>
          </w:p>
          <w:p w:rsidR="002F4E91" w:rsidP="00C20C17">
            <w:pPr>
              <w:tabs>
                <w:tab w:val="left" w:pos="851"/>
              </w:tabs>
              <w:bidi w:val="0"/>
              <w:rPr>
                <w:rFonts w:ascii="Times New Roman" w:hAnsi="Times New Roman"/>
                <w:sz w:val="20"/>
                <w:szCs w:val="20"/>
              </w:rPr>
            </w:pPr>
            <w:r>
              <w:rPr>
                <w:rFonts w:ascii="Times New Roman" w:hAnsi="Times New Roman"/>
                <w:sz w:val="20"/>
                <w:szCs w:val="20"/>
              </w:rPr>
              <w:t>O: 4</w:t>
            </w:r>
          </w:p>
          <w:p w:rsidR="002F4E91" w:rsidP="00C20C17">
            <w:pPr>
              <w:tabs>
                <w:tab w:val="left" w:pos="851"/>
              </w:tabs>
              <w:bidi w:val="0"/>
              <w:rPr>
                <w:rFonts w:ascii="Times New Roman" w:hAnsi="Times New Roman"/>
                <w:sz w:val="20"/>
                <w:szCs w:val="20"/>
              </w:rPr>
            </w:pPr>
          </w:p>
          <w:p w:rsidR="002F4E91" w:rsidP="00C20C17">
            <w:pPr>
              <w:tabs>
                <w:tab w:val="left" w:pos="851"/>
              </w:tabs>
              <w:bidi w:val="0"/>
              <w:rPr>
                <w:rFonts w:ascii="Times New Roman" w:hAnsi="Times New Roman"/>
                <w:sz w:val="20"/>
                <w:szCs w:val="20"/>
              </w:rPr>
            </w:pPr>
          </w:p>
          <w:p w:rsidR="002F4E91" w:rsidP="00C20C17">
            <w:pPr>
              <w:tabs>
                <w:tab w:val="left" w:pos="851"/>
              </w:tabs>
              <w:bidi w:val="0"/>
              <w:rPr>
                <w:rFonts w:ascii="Times New Roman" w:hAnsi="Times New Roman"/>
                <w:sz w:val="20"/>
                <w:szCs w:val="20"/>
              </w:rPr>
            </w:pPr>
          </w:p>
          <w:p w:rsidR="002F4E91" w:rsidP="00C20C17">
            <w:pPr>
              <w:tabs>
                <w:tab w:val="left" w:pos="851"/>
              </w:tabs>
              <w:bidi w:val="0"/>
              <w:rPr>
                <w:rFonts w:ascii="Times New Roman" w:hAnsi="Times New Roman"/>
                <w:sz w:val="20"/>
                <w:szCs w:val="20"/>
              </w:rPr>
            </w:pPr>
          </w:p>
          <w:p w:rsidR="002F4E91" w:rsidP="00C20C17">
            <w:pPr>
              <w:tabs>
                <w:tab w:val="left" w:pos="851"/>
              </w:tabs>
              <w:bidi w:val="0"/>
              <w:rPr>
                <w:rFonts w:ascii="Times New Roman" w:hAnsi="Times New Roman"/>
                <w:sz w:val="20"/>
                <w:szCs w:val="20"/>
              </w:rPr>
            </w:pPr>
          </w:p>
          <w:p w:rsidR="002F4E91" w:rsidP="002F4E91">
            <w:pPr>
              <w:tabs>
                <w:tab w:val="left" w:pos="851"/>
              </w:tabs>
              <w:bidi w:val="0"/>
              <w:rPr>
                <w:rFonts w:ascii="Times New Roman" w:hAnsi="Times New Roman"/>
                <w:sz w:val="20"/>
                <w:szCs w:val="20"/>
              </w:rPr>
            </w:pPr>
            <w:r>
              <w:rPr>
                <w:rFonts w:ascii="Times New Roman" w:hAnsi="Times New Roman"/>
                <w:sz w:val="20"/>
                <w:szCs w:val="20"/>
              </w:rPr>
              <w:t>§: 21k</w:t>
            </w:r>
          </w:p>
          <w:p w:rsidR="002F4E91" w:rsidRPr="00E62A28" w:rsidP="002F4E91">
            <w:pPr>
              <w:tabs>
                <w:tab w:val="left" w:pos="851"/>
              </w:tabs>
              <w:bidi w:val="0"/>
              <w:rPr>
                <w:rFonts w:ascii="Times New Roman" w:hAnsi="Times New Roman"/>
                <w:sz w:val="20"/>
                <w:szCs w:val="20"/>
              </w:rPr>
            </w:pPr>
            <w:r>
              <w:rPr>
                <w:rFonts w:ascii="Times New Roman" w:hAnsi="Times New Roman"/>
                <w:sz w:val="20"/>
                <w:szCs w:val="20"/>
              </w:rPr>
              <w:t>O: 5</w:t>
            </w:r>
          </w:p>
          <w:p w:rsidR="002F4E91" w:rsidRPr="00E62A28" w:rsidP="00C20C17">
            <w:pPr>
              <w:tabs>
                <w:tab w:val="left" w:pos="851"/>
              </w:tabs>
              <w:bidi w:val="0"/>
              <w:rPr>
                <w:rFonts w:ascii="Times New Roman" w:hAnsi="Times New Roman"/>
                <w:sz w:val="20"/>
                <w:szCs w:val="20"/>
              </w:rPr>
            </w:pPr>
          </w:p>
          <w:p w:rsidR="003C18F7" w:rsidRPr="00E62A28"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27365" w:rsidRPr="00F27365" w:rsidP="00F27365">
            <w:pPr>
              <w:tabs>
                <w:tab w:val="left" w:pos="284"/>
              </w:tabs>
              <w:bidi w:val="0"/>
              <w:jc w:val="both"/>
              <w:rPr>
                <w:rFonts w:ascii="Times New Roman" w:hAnsi="Times New Roman"/>
                <w:sz w:val="20"/>
                <w:szCs w:val="20"/>
              </w:rPr>
            </w:pPr>
            <w:r w:rsidRPr="00F27365">
              <w:rPr>
                <w:rFonts w:ascii="Times New Roman" w:hAnsi="Times New Roman"/>
                <w:sz w:val="20"/>
                <w:szCs w:val="20"/>
              </w:rPr>
              <w:t>Príplatok podľa odseku 3 povinná osoba použije najmä na skvalitňovanie prístupu žiadateľov k informáciám, najmä na vytvorenie alebo inováciu osobitných technických prepojení alebo pripojení, alebo na konverziu informácií do elektronickej podoby, ak spôsob financovania povinnej osoby umožňuje nakladať s týmto príplatkom.</w:t>
            </w:r>
          </w:p>
          <w:p w:rsidR="002F4E91" w:rsidRPr="00F27365" w:rsidP="002F4E91">
            <w:pPr>
              <w:bidi w:val="0"/>
              <w:jc w:val="both"/>
              <w:rPr>
                <w:rFonts w:ascii="Times New Roman" w:hAnsi="Times New Roman"/>
                <w:sz w:val="20"/>
                <w:szCs w:val="20"/>
              </w:rPr>
            </w:pPr>
          </w:p>
          <w:p w:rsidR="00F27365" w:rsidRPr="00F27365" w:rsidP="00F27365">
            <w:pPr>
              <w:tabs>
                <w:tab w:val="left" w:pos="284"/>
              </w:tabs>
              <w:bidi w:val="0"/>
              <w:jc w:val="both"/>
              <w:rPr>
                <w:rFonts w:ascii="Times New Roman" w:hAnsi="Times New Roman"/>
                <w:sz w:val="20"/>
                <w:szCs w:val="20"/>
              </w:rPr>
            </w:pPr>
            <w:r w:rsidRPr="00F27365">
              <w:rPr>
                <w:rFonts w:ascii="Times New Roman" w:hAnsi="Times New Roman"/>
                <w:sz w:val="20"/>
                <w:szCs w:val="20"/>
              </w:rPr>
              <w:t>Povinná osoba zverejňuje výšku úhrady podľa odseku 2 a výšku príplatku podľa odseku 3 na svojom webovom sídle, ak ho má zriadené, inak ju zverejňuje podľa § 6 ods. 2.</w:t>
            </w:r>
          </w:p>
          <w:p w:rsidR="002F4E91" w:rsidP="002F4E91">
            <w:pPr>
              <w:bidi w:val="0"/>
              <w:jc w:val="both"/>
              <w:rPr>
                <w:rFonts w:ascii="Times New Roman" w:hAnsi="Times New Roman"/>
                <w:sz w:val="20"/>
                <w:szCs w:val="20"/>
              </w:rPr>
            </w:pPr>
          </w:p>
          <w:p w:rsidR="002F4E91" w:rsidP="002F4E91">
            <w:pPr>
              <w:bidi w:val="0"/>
              <w:jc w:val="both"/>
              <w:rPr>
                <w:rFonts w:ascii="Times New Roman" w:hAnsi="Times New Roman"/>
                <w:sz w:val="20"/>
                <w:szCs w:val="20"/>
              </w:rPr>
            </w:pPr>
          </w:p>
          <w:p w:rsidR="002F4E91" w:rsidRPr="00E62A28" w:rsidP="002F4E91">
            <w:pPr>
              <w:bidi w:val="0"/>
              <w:jc w:val="both"/>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4. V prípade spoplatňovania subjektmi verejného sektora podľa odseku 2 písm. c) celkový príjem za poskytovanie a povoľovanie opakovaného použitia dokumentov počas zodpovedajúceho účtovného obdobia nepresiahne náklady na zber, vyhotovenie, reprodukciu, šírenie, uchovávanie a vysporiadanie práv spolu s primeranou návratnosťou investícií. Poplatky sa vypočítajú v súlade s účtovnými zásadami platnými pre príslušné subjekty verejného sektora.“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4767B7" w:rsidP="004767B7">
            <w:pPr>
              <w:tabs>
                <w:tab w:val="left" w:pos="851"/>
              </w:tabs>
              <w:bidi w:val="0"/>
              <w:rPr>
                <w:rFonts w:ascii="Times New Roman" w:hAnsi="Times New Roman"/>
                <w:sz w:val="20"/>
                <w:szCs w:val="20"/>
              </w:rPr>
            </w:pPr>
            <w:r>
              <w:rPr>
                <w:rFonts w:ascii="Times New Roman" w:hAnsi="Times New Roman"/>
                <w:sz w:val="20"/>
                <w:szCs w:val="20"/>
              </w:rPr>
              <w:t>Zákon č. ..../2015 Z. z.</w:t>
            </w:r>
          </w:p>
          <w:p w:rsidR="003C18F7" w:rsidRPr="00E62A28" w:rsidP="00E62A28">
            <w:pPr>
              <w:tabs>
                <w:tab w:val="left" w:pos="851"/>
              </w:tabs>
              <w:bidi w:val="0"/>
              <w:rPr>
                <w:rFonts w:ascii="Times New Roman" w:hAnsi="Times New Roman"/>
                <w:bCs/>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F4E91" w:rsidP="002F4E91">
            <w:pPr>
              <w:tabs>
                <w:tab w:val="left" w:pos="851"/>
              </w:tabs>
              <w:bidi w:val="0"/>
              <w:rPr>
                <w:rFonts w:ascii="Times New Roman" w:hAnsi="Times New Roman"/>
                <w:sz w:val="20"/>
                <w:szCs w:val="20"/>
              </w:rPr>
            </w:pPr>
            <w:r>
              <w:rPr>
                <w:rFonts w:ascii="Times New Roman" w:hAnsi="Times New Roman"/>
                <w:sz w:val="20"/>
                <w:szCs w:val="20"/>
              </w:rPr>
              <w:t>§: 21k</w:t>
            </w:r>
          </w:p>
          <w:p w:rsidR="002F4E91" w:rsidRPr="00E62A28" w:rsidP="002F4E91">
            <w:pPr>
              <w:tabs>
                <w:tab w:val="left" w:pos="851"/>
              </w:tabs>
              <w:bidi w:val="0"/>
              <w:rPr>
                <w:rFonts w:ascii="Times New Roman" w:hAnsi="Times New Roman"/>
                <w:sz w:val="20"/>
                <w:szCs w:val="20"/>
              </w:rPr>
            </w:pPr>
            <w:r>
              <w:rPr>
                <w:rFonts w:ascii="Times New Roman" w:hAnsi="Times New Roman"/>
                <w:sz w:val="20"/>
                <w:szCs w:val="20"/>
              </w:rPr>
              <w:t>O: 4</w:t>
            </w:r>
          </w:p>
          <w:p w:rsidR="003C18F7" w:rsidP="00ED7549">
            <w:pPr>
              <w:tabs>
                <w:tab w:val="left" w:pos="708"/>
                <w:tab w:val="left" w:pos="851"/>
              </w:tabs>
              <w:bidi w:val="0"/>
              <w:rPr>
                <w:rFonts w:ascii="Times New Roman" w:hAnsi="Times New Roman"/>
                <w:sz w:val="20"/>
                <w:szCs w:val="20"/>
              </w:rPr>
            </w:pPr>
          </w:p>
          <w:p w:rsidR="003C66F1" w:rsidP="00ED7549">
            <w:pPr>
              <w:tabs>
                <w:tab w:val="left" w:pos="708"/>
                <w:tab w:val="left" w:pos="851"/>
              </w:tabs>
              <w:bidi w:val="0"/>
              <w:rPr>
                <w:rFonts w:ascii="Times New Roman" w:hAnsi="Times New Roman"/>
                <w:sz w:val="20"/>
                <w:szCs w:val="20"/>
              </w:rPr>
            </w:pPr>
          </w:p>
          <w:p w:rsidR="003C66F1" w:rsidP="00ED7549">
            <w:pPr>
              <w:tabs>
                <w:tab w:val="left" w:pos="708"/>
                <w:tab w:val="left" w:pos="851"/>
              </w:tabs>
              <w:bidi w:val="0"/>
              <w:rPr>
                <w:rFonts w:ascii="Times New Roman" w:hAnsi="Times New Roman"/>
                <w:sz w:val="20"/>
                <w:szCs w:val="20"/>
              </w:rPr>
            </w:pPr>
          </w:p>
          <w:p w:rsidR="003C66F1" w:rsidP="00ED7549">
            <w:pPr>
              <w:tabs>
                <w:tab w:val="left" w:pos="708"/>
                <w:tab w:val="left" w:pos="851"/>
              </w:tabs>
              <w:bidi w:val="0"/>
              <w:rPr>
                <w:rFonts w:ascii="Times New Roman" w:hAnsi="Times New Roman"/>
                <w:sz w:val="20"/>
                <w:szCs w:val="20"/>
              </w:rPr>
            </w:pPr>
          </w:p>
          <w:p w:rsidR="003C66F1" w:rsidP="00ED7549">
            <w:pPr>
              <w:tabs>
                <w:tab w:val="left" w:pos="708"/>
                <w:tab w:val="left" w:pos="851"/>
              </w:tabs>
              <w:bidi w:val="0"/>
              <w:rPr>
                <w:rFonts w:ascii="Times New Roman" w:hAnsi="Times New Roman"/>
                <w:sz w:val="20"/>
                <w:szCs w:val="20"/>
              </w:rPr>
            </w:pPr>
          </w:p>
          <w:p w:rsidR="003C66F1" w:rsidP="003C66F1">
            <w:pPr>
              <w:tabs>
                <w:tab w:val="left" w:pos="851"/>
              </w:tabs>
              <w:bidi w:val="0"/>
              <w:rPr>
                <w:rFonts w:ascii="Times New Roman" w:hAnsi="Times New Roman"/>
                <w:sz w:val="20"/>
                <w:szCs w:val="20"/>
              </w:rPr>
            </w:pPr>
            <w:r>
              <w:rPr>
                <w:rFonts w:ascii="Times New Roman" w:hAnsi="Times New Roman"/>
                <w:sz w:val="20"/>
                <w:szCs w:val="20"/>
              </w:rPr>
              <w:t>§: 21k</w:t>
            </w:r>
          </w:p>
          <w:p w:rsidR="003C66F1" w:rsidRPr="00E62A28" w:rsidP="003C66F1">
            <w:pPr>
              <w:tabs>
                <w:tab w:val="left" w:pos="851"/>
              </w:tabs>
              <w:bidi w:val="0"/>
              <w:rPr>
                <w:rFonts w:ascii="Times New Roman" w:hAnsi="Times New Roman"/>
                <w:sz w:val="20"/>
                <w:szCs w:val="20"/>
              </w:rPr>
            </w:pPr>
            <w:r>
              <w:rPr>
                <w:rFonts w:ascii="Times New Roman" w:hAnsi="Times New Roman"/>
                <w:sz w:val="20"/>
                <w:szCs w:val="20"/>
              </w:rPr>
              <w:t>O: 5</w:t>
            </w:r>
          </w:p>
          <w:p w:rsidR="003C66F1" w:rsidRPr="00E62A28" w:rsidP="00ED7549">
            <w:pPr>
              <w:tabs>
                <w:tab w:val="left" w:pos="708"/>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27365" w:rsidRPr="00F27365" w:rsidP="00F27365">
            <w:pPr>
              <w:tabs>
                <w:tab w:val="left" w:pos="284"/>
              </w:tabs>
              <w:bidi w:val="0"/>
              <w:jc w:val="both"/>
              <w:rPr>
                <w:rFonts w:ascii="Times New Roman" w:hAnsi="Times New Roman"/>
                <w:sz w:val="20"/>
                <w:szCs w:val="20"/>
              </w:rPr>
            </w:pPr>
            <w:r w:rsidRPr="00F27365">
              <w:rPr>
                <w:rFonts w:ascii="Times New Roman" w:hAnsi="Times New Roman"/>
                <w:sz w:val="20"/>
                <w:szCs w:val="20"/>
              </w:rPr>
              <w:t>Príplatok podľa odseku 3 povinná osoba použije najmä na skvalitňovanie prístupu žiadateľov k informáciám, najmä na vytvorenie alebo inováciu osobitných technických prepojení alebo pripojení, alebo na konverziu informácií do elektronickej podoby, ak spôsob financovania povinnej osoby umožňuje nakladať s týmto príplatkom.</w:t>
            </w:r>
          </w:p>
          <w:p w:rsidR="003C18F7" w:rsidP="00E62A28">
            <w:pPr>
              <w:tabs>
                <w:tab w:val="left" w:pos="851"/>
              </w:tabs>
              <w:bidi w:val="0"/>
              <w:rPr>
                <w:rFonts w:ascii="Times New Roman" w:eastAsia="EUAlbertina-Regular-Identity-H" w:hAnsi="Times New Roman"/>
                <w:b/>
                <w:bCs/>
                <w:sz w:val="20"/>
                <w:szCs w:val="20"/>
              </w:rPr>
            </w:pPr>
          </w:p>
          <w:p w:rsidR="003C66F1" w:rsidP="00F27365">
            <w:pPr>
              <w:tabs>
                <w:tab w:val="left" w:pos="284"/>
              </w:tabs>
              <w:bidi w:val="0"/>
              <w:jc w:val="both"/>
              <w:rPr>
                <w:rFonts w:ascii="Times New Roman" w:hAnsi="Times New Roman"/>
                <w:sz w:val="20"/>
                <w:szCs w:val="20"/>
              </w:rPr>
            </w:pPr>
            <w:r w:rsidRPr="00F27365" w:rsidR="00F27365">
              <w:rPr>
                <w:rFonts w:ascii="Times New Roman" w:hAnsi="Times New Roman"/>
                <w:sz w:val="20"/>
                <w:szCs w:val="20"/>
              </w:rPr>
              <w:t>Povinná osoba zverejňuje výšku úhrady podľa odseku 2 a výšku príplatku podľa odseku 3 na svojom webovom sídle, ak ho má zriadené, inak ju zverejňuje podľa § 6 ods. 2.</w:t>
            </w:r>
          </w:p>
          <w:p w:rsidR="00F27365" w:rsidRPr="00F27365" w:rsidP="00F27365">
            <w:pPr>
              <w:tabs>
                <w:tab w:val="left" w:pos="284"/>
              </w:tabs>
              <w:bidi w:val="0"/>
              <w:jc w:val="both"/>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96729D"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sidRPr="0096729D">
              <w:rPr>
                <w:rFonts w:ascii="Times New Roman" w:hAnsi="Times New Roman"/>
                <w:sz w:val="20"/>
                <w:szCs w:val="20"/>
              </w:rPr>
              <w:t xml:space="preserve">O: </w:t>
            </w:r>
            <w:r>
              <w:rPr>
                <w:rFonts w:ascii="Times New Roman" w:hAnsi="Times New Roman"/>
                <w:sz w:val="20"/>
                <w:szCs w:val="20"/>
              </w:rPr>
              <w:t>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EF47FF">
            <w:pPr>
              <w:pStyle w:val="CM4"/>
              <w:bidi w:val="0"/>
              <w:spacing w:before="60" w:after="60"/>
              <w:rPr>
                <w:rFonts w:cs="EUAlbertina"/>
                <w:color w:val="000000"/>
                <w:sz w:val="19"/>
                <w:szCs w:val="19"/>
              </w:rPr>
            </w:pPr>
            <w:r>
              <w:rPr>
                <w:rFonts w:cs="EUAlbertina"/>
                <w:color w:val="000000"/>
                <w:sz w:val="19"/>
                <w:szCs w:val="19"/>
              </w:rPr>
              <w:t xml:space="preserve">Článok 7 sa nahrádza takto: </w:t>
            </w:r>
          </w:p>
          <w:p w:rsidR="003C18F7" w:rsidP="00EF47FF">
            <w:pPr>
              <w:pStyle w:val="CM4"/>
              <w:bidi w:val="0"/>
              <w:spacing w:before="60" w:after="60"/>
              <w:rPr>
                <w:rFonts w:cs="EUAlbertina"/>
                <w:color w:val="000000"/>
                <w:sz w:val="19"/>
                <w:szCs w:val="19"/>
              </w:rPr>
            </w:pPr>
            <w:r>
              <w:rPr>
                <w:rFonts w:cs="EUAlbertina"/>
                <w:i/>
                <w:iCs/>
                <w:color w:val="000000"/>
                <w:sz w:val="19"/>
                <w:szCs w:val="19"/>
              </w:rPr>
              <w:t xml:space="preserve">„Článok 7 </w:t>
            </w:r>
          </w:p>
          <w:p w:rsidR="003C18F7" w:rsidP="00EF47FF">
            <w:pPr>
              <w:pStyle w:val="CM4"/>
              <w:bidi w:val="0"/>
              <w:spacing w:before="60" w:after="60"/>
              <w:rPr>
                <w:rFonts w:cs="EUAlbertina"/>
                <w:color w:val="000000"/>
                <w:sz w:val="19"/>
                <w:szCs w:val="19"/>
              </w:rPr>
            </w:pPr>
            <w:r>
              <w:rPr>
                <w:rFonts w:cs="EUAlbertina"/>
                <w:b/>
                <w:bCs/>
                <w:color w:val="000000"/>
                <w:sz w:val="19"/>
                <w:szCs w:val="19"/>
              </w:rPr>
              <w:t xml:space="preserve">Transparentnosť </w:t>
            </w:r>
          </w:p>
          <w:p w:rsidR="003C18F7" w:rsidP="00EF47FF">
            <w:pPr>
              <w:tabs>
                <w:tab w:val="left" w:pos="851"/>
              </w:tabs>
              <w:bidi w:val="0"/>
              <w:rPr>
                <w:rFonts w:ascii="Times New Roman" w:hAnsi="Times New Roman" w:cs="EUAlbertina"/>
                <w:color w:val="000000"/>
                <w:sz w:val="19"/>
                <w:szCs w:val="19"/>
              </w:rPr>
            </w:pPr>
            <w:r>
              <w:rPr>
                <w:rFonts w:ascii="Times New Roman" w:hAnsi="Times New Roman" w:cs="EUAlbertina"/>
                <w:color w:val="000000"/>
                <w:sz w:val="19"/>
                <w:szCs w:val="19"/>
              </w:rPr>
              <w:t>1. V prípade štandardných poplatkov za opakované použitie dokumentov v držbe subjektov verejného sektora sa v rámci možnosti a v prípade vhodnosti vopred ustanovia a uverejnia v elektronickej podobe všetky uplatniteľné podmienky a skutočná výška poplatkov, ako aj základ pre výpočet týchto poplatkov.</w:t>
            </w:r>
          </w:p>
          <w:p w:rsidR="00D94F2D" w:rsidRPr="00E62A28" w:rsidP="00EF47FF">
            <w:pPr>
              <w:tabs>
                <w:tab w:val="left" w:pos="851"/>
              </w:tabs>
              <w:bidi w:val="0"/>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4767B7" w:rsidP="004767B7">
            <w:pPr>
              <w:tabs>
                <w:tab w:val="left" w:pos="851"/>
              </w:tabs>
              <w:bidi w:val="0"/>
              <w:rPr>
                <w:rFonts w:ascii="Times New Roman" w:hAnsi="Times New Roman"/>
                <w:sz w:val="20"/>
                <w:szCs w:val="20"/>
              </w:rPr>
            </w:pPr>
            <w:r>
              <w:rPr>
                <w:rFonts w:ascii="Times New Roman" w:hAnsi="Times New Roman"/>
                <w:sz w:val="20"/>
                <w:szCs w:val="20"/>
              </w:rPr>
              <w:t>Zákon č. ..../2015 Z. z.</w:t>
            </w:r>
          </w:p>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F4E91" w:rsidP="002F4E91">
            <w:pPr>
              <w:tabs>
                <w:tab w:val="left" w:pos="851"/>
              </w:tabs>
              <w:bidi w:val="0"/>
              <w:rPr>
                <w:rFonts w:ascii="Times New Roman" w:hAnsi="Times New Roman"/>
                <w:sz w:val="20"/>
                <w:szCs w:val="20"/>
              </w:rPr>
            </w:pPr>
            <w:r>
              <w:rPr>
                <w:rFonts w:ascii="Times New Roman" w:hAnsi="Times New Roman"/>
                <w:sz w:val="20"/>
                <w:szCs w:val="20"/>
              </w:rPr>
              <w:t>§: 21k</w:t>
            </w:r>
          </w:p>
          <w:p w:rsidR="002F4E91" w:rsidRPr="00E62A28" w:rsidP="002F4E91">
            <w:pPr>
              <w:tabs>
                <w:tab w:val="left" w:pos="851"/>
              </w:tabs>
              <w:bidi w:val="0"/>
              <w:rPr>
                <w:rFonts w:ascii="Times New Roman" w:hAnsi="Times New Roman"/>
                <w:sz w:val="20"/>
                <w:szCs w:val="20"/>
              </w:rPr>
            </w:pPr>
            <w:r>
              <w:rPr>
                <w:rFonts w:ascii="Times New Roman" w:hAnsi="Times New Roman"/>
                <w:sz w:val="20"/>
                <w:szCs w:val="20"/>
              </w:rPr>
              <w:t>O: 5</w:t>
            </w:r>
          </w:p>
          <w:p w:rsidR="003C18F7" w:rsidRPr="00E62A28"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4767B7">
            <w:pPr>
              <w:tabs>
                <w:tab w:val="left" w:pos="284"/>
              </w:tabs>
              <w:bidi w:val="0"/>
              <w:jc w:val="both"/>
              <w:rPr>
                <w:rFonts w:ascii="Times New Roman" w:hAnsi="Times New Roman"/>
                <w:sz w:val="20"/>
                <w:szCs w:val="20"/>
              </w:rPr>
            </w:pPr>
            <w:r w:rsidRPr="00F27365" w:rsidR="004767B7">
              <w:rPr>
                <w:rFonts w:ascii="Times New Roman" w:hAnsi="Times New Roman"/>
                <w:sz w:val="20"/>
                <w:szCs w:val="20"/>
              </w:rPr>
              <w:t>Povinná osoba zverejňuje výšku úhrady podľa odseku 2 a výšku príplatku podľa odseku 3 na svojom webovom sídle, ak ho má zriadené, inak ju zverejňuje podľa § 6 ods. 2.</w:t>
            </w: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2. V prípade iných poplatkov za opakované použitie, než sú tie, ktoré sú uvedené v odseku 1, príslušný subjekt verejného sektora určuje vopred, ktoré faktory sa pri výpočte týchto poplatkov zohľadňujú. Príslušný subjekt verejného sektora na požiadanie určí, akým spôsobom boli tieto poplatky vo vzťahu ku konkrétnej žiadosti o opakované použitie vypočítané.</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4767B7" w:rsidP="004767B7">
            <w:pPr>
              <w:tabs>
                <w:tab w:val="left" w:pos="851"/>
              </w:tabs>
              <w:bidi w:val="0"/>
              <w:rPr>
                <w:rFonts w:ascii="Times New Roman" w:hAnsi="Times New Roman"/>
                <w:sz w:val="20"/>
                <w:szCs w:val="20"/>
              </w:rPr>
            </w:pPr>
            <w:r>
              <w:rPr>
                <w:rFonts w:ascii="Times New Roman" w:hAnsi="Times New Roman"/>
                <w:sz w:val="20"/>
                <w:szCs w:val="20"/>
              </w:rPr>
              <w:t>Zákon č. ..../2015 Z. z.</w:t>
            </w:r>
          </w:p>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F4E91" w:rsidP="002F4E91">
            <w:pPr>
              <w:tabs>
                <w:tab w:val="left" w:pos="851"/>
              </w:tabs>
              <w:bidi w:val="0"/>
              <w:rPr>
                <w:rFonts w:ascii="Times New Roman" w:hAnsi="Times New Roman"/>
                <w:sz w:val="20"/>
                <w:szCs w:val="20"/>
              </w:rPr>
            </w:pPr>
            <w:r>
              <w:rPr>
                <w:rFonts w:ascii="Times New Roman" w:hAnsi="Times New Roman"/>
                <w:sz w:val="20"/>
                <w:szCs w:val="20"/>
              </w:rPr>
              <w:t>§: 21k</w:t>
            </w:r>
          </w:p>
          <w:p w:rsidR="002F4E91" w:rsidRPr="00E62A28" w:rsidP="002F4E91">
            <w:pPr>
              <w:tabs>
                <w:tab w:val="left" w:pos="851"/>
              </w:tabs>
              <w:bidi w:val="0"/>
              <w:rPr>
                <w:rFonts w:ascii="Times New Roman" w:hAnsi="Times New Roman"/>
                <w:sz w:val="20"/>
                <w:szCs w:val="20"/>
              </w:rPr>
            </w:pPr>
            <w:r>
              <w:rPr>
                <w:rFonts w:ascii="Times New Roman" w:hAnsi="Times New Roman"/>
                <w:sz w:val="20"/>
                <w:szCs w:val="20"/>
              </w:rPr>
              <w:t>O: 5</w:t>
            </w:r>
          </w:p>
          <w:p w:rsidR="003C18F7" w:rsidRPr="00E62A28" w:rsidP="002F4E91">
            <w:pPr>
              <w:tabs>
                <w:tab w:val="left" w:pos="708"/>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Pr="00F27365" w:rsidR="004767B7">
              <w:rPr>
                <w:rFonts w:ascii="Times New Roman" w:hAnsi="Times New Roman"/>
                <w:sz w:val="20"/>
                <w:szCs w:val="20"/>
              </w:rPr>
              <w:t>Povinná osoba zverejňuje výšku úhrady podľa odseku 2 a výšku príplatku podľa odseku 3 na svojom webovom sídle, ak ho má zriadené, inak ju zverejňuje podľa § 6 ods. 2.</w:t>
            </w: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3. Požiadavky uvedené v článku 6 ods. 2 písm. b) sa stanovujú vopred. Uverejňujú sa v elektronickej podobe, ak je to možné a vhodné.</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sidR="00C20C17">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4767B7">
              <w:rPr>
                <w:rFonts w:ascii="Times New Roman" w:hAnsi="Times New Roman"/>
                <w:sz w:val="20"/>
                <w:szCs w:val="20"/>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B971C1">
            <w:pPr>
              <w:tabs>
                <w:tab w:val="left" w:pos="851"/>
              </w:tabs>
              <w:bidi w:val="0"/>
              <w:rPr>
                <w:rFonts w:ascii="Times New Roman" w:hAnsi="Times New Roman"/>
                <w:sz w:val="20"/>
                <w:szCs w:val="20"/>
              </w:rPr>
            </w:pPr>
            <w:r w:rsidR="004767B7">
              <w:rPr>
                <w:rFonts w:ascii="Times New Roman" w:hAnsi="Times New Roman"/>
                <w:sz w:val="20"/>
                <w:szCs w:val="20"/>
              </w:rPr>
              <w:t>SR neuplatňuje možnosť výnimk</w:t>
            </w:r>
            <w:r w:rsidR="00B971C1">
              <w:rPr>
                <w:rFonts w:ascii="Times New Roman" w:hAnsi="Times New Roman"/>
                <w:sz w:val="20"/>
                <w:szCs w:val="20"/>
              </w:rPr>
              <w:t>u</w:t>
            </w:r>
            <w:r w:rsidR="004767B7">
              <w:rPr>
                <w:rFonts w:ascii="Times New Roman" w:hAnsi="Times New Roman"/>
                <w:sz w:val="20"/>
                <w:szCs w:val="20"/>
              </w:rPr>
              <w:t xml:space="preserve"> z marginálnych nákladov uvedenú v čl. 6 ods. 2 písm. b) smernice.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A33D17"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A33D17" w:rsidP="00E62A28">
            <w:pPr>
              <w:tabs>
                <w:tab w:val="left" w:pos="851"/>
              </w:tabs>
              <w:bidi w:val="0"/>
              <w:rPr>
                <w:rFonts w:ascii="Times New Roman" w:hAnsi="Times New Roman"/>
                <w:sz w:val="20"/>
                <w:szCs w:val="20"/>
              </w:rPr>
            </w:pPr>
            <w:r>
              <w:rPr>
                <w:rFonts w:ascii="Times New Roman" w:hAnsi="Times New Roman"/>
                <w:sz w:val="20"/>
                <w:szCs w:val="20"/>
              </w:rPr>
              <w:t>O: 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4. Subjekty verejného sektora zabezpečia, aby žiadatelia o opakované použitie dokumentov boli informovaní o dostupných opravných prostriedkoch týkajúcich sa rozhodnutí alebo postupov, ktoré sa ich dotýkajú.“</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sidR="003C66F1">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1C37F8" w:rsidP="001C37F8">
            <w:pPr>
              <w:tabs>
                <w:tab w:val="left" w:pos="851"/>
              </w:tabs>
              <w:bidi w:val="0"/>
              <w:rPr>
                <w:rFonts w:ascii="Times New Roman" w:hAnsi="Times New Roman"/>
                <w:sz w:val="20"/>
                <w:szCs w:val="20"/>
              </w:rPr>
            </w:pPr>
            <w:r>
              <w:rPr>
                <w:rFonts w:ascii="Times New Roman" w:hAnsi="Times New Roman"/>
                <w:sz w:val="20"/>
                <w:szCs w:val="20"/>
              </w:rPr>
              <w:t>Zákon č. ..../2015 Z. z.</w:t>
            </w:r>
          </w:p>
          <w:p w:rsidR="003C18F7" w:rsidRPr="000F0F89" w:rsidP="000039BD">
            <w:pPr>
              <w:tabs>
                <w:tab w:val="left" w:pos="851"/>
              </w:tabs>
              <w:bidi w:val="0"/>
              <w:rPr>
                <w:rFonts w:ascii="Times New Roman" w:hAnsi="Times New Roman"/>
                <w:sz w:val="20"/>
                <w:szCs w:val="20"/>
              </w:rPr>
            </w:pPr>
          </w:p>
          <w:p w:rsidR="001C37F8" w:rsidP="001C37F8">
            <w:pPr>
              <w:tabs>
                <w:tab w:val="left" w:pos="851"/>
              </w:tabs>
              <w:bidi w:val="0"/>
              <w:rPr>
                <w:rFonts w:ascii="Times New Roman" w:hAnsi="Times New Roman"/>
                <w:sz w:val="20"/>
                <w:szCs w:val="20"/>
              </w:rPr>
            </w:pPr>
            <w:r>
              <w:rPr>
                <w:rFonts w:ascii="Times New Roman" w:hAnsi="Times New Roman"/>
                <w:sz w:val="20"/>
                <w:szCs w:val="20"/>
              </w:rPr>
              <w:t>Zákon č. 211/2000 Z. z.</w:t>
            </w:r>
          </w:p>
          <w:p w:rsidR="003C18F7" w:rsidRPr="000F0F89" w:rsidP="000F0F89">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0039BD">
            <w:pPr>
              <w:tabs>
                <w:tab w:val="left" w:pos="708"/>
                <w:tab w:val="left" w:pos="851"/>
              </w:tabs>
              <w:bidi w:val="0"/>
              <w:rPr>
                <w:rFonts w:ascii="Times New Roman" w:hAnsi="Times New Roman"/>
                <w:sz w:val="20"/>
                <w:szCs w:val="20"/>
              </w:rPr>
            </w:pPr>
            <w:r w:rsidR="002F4E91">
              <w:rPr>
                <w:rFonts w:ascii="Times New Roman" w:hAnsi="Times New Roman"/>
                <w:sz w:val="20"/>
                <w:szCs w:val="20"/>
              </w:rPr>
              <w:t>§: 5</w:t>
            </w:r>
          </w:p>
          <w:p w:rsidR="002F4E91" w:rsidP="000039BD">
            <w:pPr>
              <w:tabs>
                <w:tab w:val="left" w:pos="708"/>
                <w:tab w:val="left" w:pos="851"/>
              </w:tabs>
              <w:bidi w:val="0"/>
              <w:rPr>
                <w:rFonts w:ascii="Times New Roman" w:hAnsi="Times New Roman"/>
                <w:sz w:val="20"/>
                <w:szCs w:val="20"/>
              </w:rPr>
            </w:pPr>
            <w:r>
              <w:rPr>
                <w:rFonts w:ascii="Times New Roman" w:hAnsi="Times New Roman"/>
                <w:sz w:val="20"/>
                <w:szCs w:val="20"/>
              </w:rPr>
              <w:t>O:1</w:t>
            </w:r>
          </w:p>
          <w:p w:rsidR="002F4E91" w:rsidRPr="000F0F89" w:rsidP="000039BD">
            <w:pPr>
              <w:tabs>
                <w:tab w:val="left" w:pos="708"/>
                <w:tab w:val="left" w:pos="851"/>
              </w:tabs>
              <w:bidi w:val="0"/>
              <w:rPr>
                <w:rFonts w:ascii="Times New Roman" w:hAnsi="Times New Roman"/>
                <w:sz w:val="20"/>
                <w:szCs w:val="20"/>
              </w:rPr>
            </w:pPr>
          </w:p>
          <w:p w:rsidR="003C18F7" w:rsidRPr="000F0F89" w:rsidP="00C20C17">
            <w:pPr>
              <w:tabs>
                <w:tab w:val="left" w:pos="708"/>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2F4E91" w:rsidP="002F4E91">
            <w:pPr>
              <w:tabs>
                <w:tab w:val="left" w:pos="851"/>
              </w:tabs>
              <w:bidi w:val="0"/>
              <w:rPr>
                <w:rFonts w:ascii="Times New Roman" w:hAnsi="Times New Roman"/>
                <w:sz w:val="20"/>
                <w:szCs w:val="20"/>
              </w:rPr>
            </w:pPr>
            <w:r w:rsidRPr="002F4E91">
              <w:rPr>
                <w:rFonts w:ascii="Times New Roman" w:hAnsi="Times New Roman"/>
                <w:sz w:val="20"/>
                <w:szCs w:val="20"/>
              </w:rPr>
              <w:t>Každá povinná osoba podľa § 2 ods. 1 a 2 je povinná zverejniť tieto informácie:</w:t>
            </w:r>
            <w:r>
              <w:rPr>
                <w:rFonts w:ascii="Times New Roman" w:hAnsi="Times New Roman"/>
                <w:sz w:val="20"/>
                <w:szCs w:val="20"/>
              </w:rPr>
              <w:t>...</w:t>
            </w:r>
          </w:p>
          <w:p w:rsidR="002F4E91" w:rsidRPr="002F4E91" w:rsidP="002F4E91">
            <w:pPr>
              <w:tabs>
                <w:tab w:val="left" w:pos="851"/>
              </w:tabs>
              <w:bidi w:val="0"/>
              <w:rPr>
                <w:rFonts w:ascii="Times New Roman" w:hAnsi="Times New Roman"/>
                <w:sz w:val="20"/>
                <w:szCs w:val="20"/>
              </w:rPr>
            </w:pPr>
            <w:r w:rsidRPr="002F4E91">
              <w:rPr>
                <w:rFonts w:ascii="Times New Roman" w:hAnsi="Times New Roman"/>
                <w:sz w:val="20"/>
                <w:szCs w:val="20"/>
              </w:rPr>
              <w:t xml:space="preserve">b) </w:t>
            </w:r>
            <w:r w:rsidRPr="0006792E" w:rsidR="001C37F8">
              <w:rPr>
                <w:rFonts w:ascii="Times New Roman" w:hAnsi="Times New Roman"/>
                <w:sz w:val="20"/>
                <w:szCs w:val="20"/>
              </w:rPr>
              <w:t xml:space="preserve"> miesto, čas a spôsob, akým možno získavať informácie</w:t>
            </w:r>
            <w:r w:rsidRPr="00B971C1" w:rsidR="001C37F8">
              <w:rPr>
                <w:rFonts w:ascii="Times New Roman" w:hAnsi="Times New Roman"/>
                <w:sz w:val="20"/>
                <w:szCs w:val="20"/>
              </w:rPr>
              <w:t xml:space="preserve"> vrátane toho, ktoré technicky vykonateľné spôsoby podania žiadosti povinná osoba akceptuje a za akých podmienok, napríklad aké typy pamäťových médií je možné použiť</w:t>
            </w:r>
            <w:r w:rsidRPr="0006792E" w:rsidR="001C37F8">
              <w:rPr>
                <w:rFonts w:ascii="Times New Roman" w:hAnsi="Times New Roman"/>
                <w:sz w:val="20"/>
                <w:szCs w:val="20"/>
              </w:rPr>
              <w:t>; informácie o tom, kde možno podať žiadosť, návrh, podnet, sťažnosť alebo iné podanie</w:t>
            </w:r>
            <w:r w:rsidRPr="002F4E91">
              <w:rPr>
                <w:rFonts w:ascii="Times New Roman" w:hAnsi="Times New Roman"/>
                <w:sz w:val="20"/>
                <w:szCs w:val="20"/>
              </w:rPr>
              <w:t>,</w:t>
            </w:r>
          </w:p>
          <w:p w:rsidR="002F4E91" w:rsidRPr="002F4E91" w:rsidP="002F4E91">
            <w:pPr>
              <w:tabs>
                <w:tab w:val="left" w:pos="851"/>
              </w:tabs>
              <w:bidi w:val="0"/>
              <w:rPr>
                <w:rFonts w:ascii="Times New Roman" w:hAnsi="Times New Roman"/>
                <w:sz w:val="20"/>
                <w:szCs w:val="20"/>
              </w:rPr>
            </w:pPr>
            <w:r w:rsidRPr="002F4E91">
              <w:rPr>
                <w:rFonts w:ascii="Times New Roman" w:hAnsi="Times New Roman"/>
                <w:sz w:val="20"/>
                <w:szCs w:val="20"/>
              </w:rPr>
              <w:t xml:space="preserve"> </w:t>
            </w:r>
          </w:p>
          <w:p w:rsidR="003C66F1" w:rsidP="002F4E91">
            <w:pPr>
              <w:tabs>
                <w:tab w:val="left" w:pos="851"/>
              </w:tabs>
              <w:bidi w:val="0"/>
              <w:rPr>
                <w:rFonts w:ascii="Times New Roman" w:hAnsi="Times New Roman"/>
                <w:sz w:val="20"/>
                <w:szCs w:val="20"/>
              </w:rPr>
            </w:pPr>
            <w:r w:rsidRPr="002F4E91" w:rsidR="002F4E91">
              <w:rPr>
                <w:rFonts w:ascii="Times New Roman" w:hAnsi="Times New Roman"/>
                <w:sz w:val="20"/>
                <w:szCs w:val="20"/>
              </w:rPr>
              <w:t>c) miesto, lehota a spôsob podania opravného prostriedku a možnosti súdneho preskúmania rozhodnutia povinnej osoby vrátane výslovného uvedenia požiadaviek, ktoré musia byť splnené,</w:t>
            </w:r>
            <w:r w:rsidR="002F4E91">
              <w:rPr>
                <w:rFonts w:ascii="Times New Roman" w:hAnsi="Times New Roman"/>
                <w:sz w:val="20"/>
                <w:szCs w:val="20"/>
              </w:rPr>
              <w:t>...</w:t>
            </w:r>
          </w:p>
          <w:p w:rsidR="00AD50B9" w:rsidRPr="00E62A28" w:rsidP="002F4E91">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A33D17"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A33D17" w:rsidP="00E62A28">
            <w:pPr>
              <w:tabs>
                <w:tab w:val="left" w:pos="851"/>
              </w:tabs>
              <w:bidi w:val="0"/>
              <w:rPr>
                <w:rFonts w:ascii="Times New Roman" w:hAnsi="Times New Roman"/>
                <w:sz w:val="20"/>
                <w:szCs w:val="20"/>
              </w:rPr>
            </w:pPr>
            <w:r>
              <w:rPr>
                <w:rFonts w:ascii="Times New Roman" w:hAnsi="Times New Roman"/>
                <w:sz w:val="20"/>
                <w:szCs w:val="20"/>
              </w:rPr>
              <w:t>O: 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EF47FF">
            <w:pPr>
              <w:pStyle w:val="CM4"/>
              <w:bidi w:val="0"/>
              <w:spacing w:before="60" w:after="60"/>
              <w:rPr>
                <w:rFonts w:cs="EUAlbertina"/>
                <w:color w:val="000000"/>
                <w:sz w:val="19"/>
                <w:szCs w:val="19"/>
              </w:rPr>
            </w:pPr>
            <w:r>
              <w:rPr>
                <w:rFonts w:cs="EUAlbertina"/>
                <w:color w:val="000000"/>
                <w:sz w:val="19"/>
                <w:szCs w:val="19"/>
              </w:rPr>
              <w:t xml:space="preserve">V článku 8 sa odsek 1 nahrádza takto: </w:t>
            </w:r>
          </w:p>
          <w:p w:rsidR="003C18F7" w:rsidP="00EF47FF">
            <w:pPr>
              <w:tabs>
                <w:tab w:val="left" w:pos="851"/>
              </w:tabs>
              <w:bidi w:val="0"/>
              <w:rPr>
                <w:rFonts w:ascii="Times New Roman" w:hAnsi="Times New Roman" w:cs="EUAlbertina"/>
                <w:color w:val="000000"/>
                <w:sz w:val="19"/>
                <w:szCs w:val="19"/>
              </w:rPr>
            </w:pPr>
            <w:r>
              <w:rPr>
                <w:rFonts w:ascii="Times New Roman" w:hAnsi="Times New Roman" w:cs="EUAlbertina"/>
                <w:color w:val="000000"/>
                <w:sz w:val="19"/>
                <w:szCs w:val="19"/>
              </w:rPr>
              <w:t>„1. Subjekty verejného sektora môžu povoliť opakované použitie dokumentov bez podmienok alebo môžu uložiť podmienky, ak je to vhodné, prostredníctvom licencie. Tieto podmienky nemusia nevyhnutne obmedzovať možnosti opakovaného použitia a nepoužívajú sa na obmedzenie hospodárskej súťaže.“</w:t>
            </w:r>
          </w:p>
          <w:p w:rsidR="003C18F7" w:rsidRPr="00E62A28" w:rsidP="00EF47FF">
            <w:pPr>
              <w:tabs>
                <w:tab w:val="left" w:pos="851"/>
              </w:tabs>
              <w:bidi w:val="0"/>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P="004E0B90">
            <w:pPr>
              <w:tabs>
                <w:tab w:val="left" w:pos="851"/>
              </w:tabs>
              <w:bidi w:val="0"/>
              <w:rPr>
                <w:rFonts w:ascii="Times New Roman" w:hAnsi="Times New Roman"/>
                <w:sz w:val="20"/>
                <w:szCs w:val="20"/>
              </w:rPr>
            </w:pPr>
            <w:r>
              <w:rPr>
                <w:rFonts w:ascii="Times New Roman" w:hAnsi="Times New Roman"/>
                <w:sz w:val="20"/>
                <w:szCs w:val="20"/>
              </w:rPr>
              <w:t>Zákon č. 211/2000 Z. z.</w:t>
            </w: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p>
          <w:p w:rsidR="00C13AF4" w:rsidP="004E0B90">
            <w:pPr>
              <w:tabs>
                <w:tab w:val="left" w:pos="851"/>
              </w:tabs>
              <w:bidi w:val="0"/>
              <w:rPr>
                <w:rFonts w:ascii="Times New Roman" w:hAnsi="Times New Roman"/>
                <w:sz w:val="20"/>
                <w:szCs w:val="20"/>
              </w:rPr>
            </w:pPr>
          </w:p>
          <w:p w:rsidR="00C13AF4" w:rsidP="004E0B90">
            <w:pPr>
              <w:tabs>
                <w:tab w:val="left" w:pos="851"/>
              </w:tabs>
              <w:bidi w:val="0"/>
              <w:rPr>
                <w:rFonts w:ascii="Times New Roman" w:hAnsi="Times New Roman"/>
                <w:sz w:val="20"/>
                <w:szCs w:val="20"/>
              </w:rPr>
            </w:pPr>
          </w:p>
          <w:p w:rsidR="00C13AF4" w:rsidP="004E0B90">
            <w:pPr>
              <w:tabs>
                <w:tab w:val="left" w:pos="851"/>
              </w:tabs>
              <w:bidi w:val="0"/>
              <w:rPr>
                <w:rFonts w:ascii="Times New Roman" w:hAnsi="Times New Roman"/>
                <w:sz w:val="20"/>
                <w:szCs w:val="20"/>
              </w:rPr>
            </w:pPr>
          </w:p>
          <w:p w:rsidR="00C13AF4" w:rsidP="004E0B90">
            <w:pPr>
              <w:tabs>
                <w:tab w:val="left" w:pos="851"/>
              </w:tabs>
              <w:bidi w:val="0"/>
              <w:rPr>
                <w:rFonts w:ascii="Times New Roman" w:hAnsi="Times New Roman"/>
                <w:sz w:val="20"/>
                <w:szCs w:val="20"/>
              </w:rPr>
            </w:pPr>
          </w:p>
          <w:p w:rsidR="00C13AF4" w:rsidP="004E0B90">
            <w:pPr>
              <w:tabs>
                <w:tab w:val="left" w:pos="851"/>
              </w:tabs>
              <w:bidi w:val="0"/>
              <w:rPr>
                <w:rFonts w:ascii="Times New Roman" w:hAnsi="Times New Roman"/>
                <w:sz w:val="20"/>
                <w:szCs w:val="20"/>
              </w:rPr>
            </w:pPr>
          </w:p>
          <w:p w:rsidR="00C13AF4" w:rsidP="004E0B90">
            <w:pPr>
              <w:tabs>
                <w:tab w:val="left" w:pos="851"/>
              </w:tabs>
              <w:bidi w:val="0"/>
              <w:rPr>
                <w:rFonts w:ascii="Times New Roman" w:hAnsi="Times New Roman"/>
                <w:sz w:val="20"/>
                <w:szCs w:val="20"/>
              </w:rPr>
            </w:pPr>
          </w:p>
          <w:p w:rsidR="00C13AF4" w:rsidP="004E0B90">
            <w:pPr>
              <w:tabs>
                <w:tab w:val="left" w:pos="851"/>
              </w:tabs>
              <w:bidi w:val="0"/>
              <w:rPr>
                <w:rFonts w:ascii="Times New Roman" w:hAnsi="Times New Roman"/>
                <w:sz w:val="20"/>
                <w:szCs w:val="20"/>
              </w:rPr>
            </w:pPr>
          </w:p>
          <w:p w:rsidR="00960EF0" w:rsidP="004E0B90">
            <w:pPr>
              <w:tabs>
                <w:tab w:val="left" w:pos="851"/>
              </w:tabs>
              <w:bidi w:val="0"/>
              <w:rPr>
                <w:rFonts w:ascii="Times New Roman" w:hAnsi="Times New Roman"/>
                <w:sz w:val="20"/>
                <w:szCs w:val="20"/>
              </w:rPr>
            </w:pPr>
          </w:p>
          <w:p w:rsidR="003C66F1" w:rsidP="004E0B90">
            <w:pPr>
              <w:tabs>
                <w:tab w:val="left" w:pos="851"/>
              </w:tabs>
              <w:bidi w:val="0"/>
              <w:rPr>
                <w:rFonts w:ascii="Times New Roman" w:hAnsi="Times New Roman"/>
                <w:sz w:val="20"/>
                <w:szCs w:val="20"/>
              </w:rPr>
            </w:pPr>
            <w:r w:rsidRPr="000F0F89">
              <w:rPr>
                <w:rFonts w:ascii="Times New Roman" w:hAnsi="Times New Roman"/>
                <w:sz w:val="20"/>
                <w:szCs w:val="20"/>
              </w:rPr>
              <w:t>zákon č. 136/2001 Z. z.</w:t>
            </w:r>
          </w:p>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8F7F5A">
            <w:pPr>
              <w:tabs>
                <w:tab w:val="left" w:pos="851"/>
              </w:tabs>
              <w:bidi w:val="0"/>
              <w:rPr>
                <w:rFonts w:ascii="Times New Roman" w:hAnsi="Times New Roman"/>
                <w:sz w:val="20"/>
                <w:szCs w:val="20"/>
              </w:rPr>
            </w:pPr>
            <w:r>
              <w:rPr>
                <w:rFonts w:ascii="Times New Roman" w:hAnsi="Times New Roman"/>
                <w:sz w:val="20"/>
                <w:szCs w:val="20"/>
              </w:rPr>
              <w:t>§: 21f</w:t>
            </w:r>
          </w:p>
          <w:p w:rsidR="003C18F7" w:rsidP="008F7F5A">
            <w:pPr>
              <w:tabs>
                <w:tab w:val="left" w:pos="708"/>
                <w:tab w:val="left" w:pos="851"/>
              </w:tabs>
              <w:bidi w:val="0"/>
              <w:rPr>
                <w:rFonts w:ascii="Times New Roman" w:hAnsi="Times New Roman"/>
                <w:sz w:val="20"/>
                <w:szCs w:val="20"/>
              </w:rPr>
            </w:pPr>
            <w:r w:rsidR="003C66F1">
              <w:rPr>
                <w:rFonts w:ascii="Times New Roman" w:hAnsi="Times New Roman"/>
                <w:sz w:val="20"/>
                <w:szCs w:val="20"/>
              </w:rPr>
              <w:t>O: 1 až 5</w:t>
            </w: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p>
          <w:p w:rsidR="00960EF0" w:rsidP="008F7F5A">
            <w:pPr>
              <w:tabs>
                <w:tab w:val="left" w:pos="708"/>
                <w:tab w:val="left" w:pos="851"/>
              </w:tabs>
              <w:bidi w:val="0"/>
              <w:rPr>
                <w:rFonts w:ascii="Times New Roman" w:hAnsi="Times New Roman"/>
                <w:sz w:val="20"/>
                <w:szCs w:val="20"/>
              </w:rPr>
            </w:pPr>
          </w:p>
          <w:p w:rsidR="00C13AF4" w:rsidP="008F7F5A">
            <w:pPr>
              <w:tabs>
                <w:tab w:val="left" w:pos="708"/>
                <w:tab w:val="left" w:pos="851"/>
              </w:tabs>
              <w:bidi w:val="0"/>
              <w:rPr>
                <w:rFonts w:ascii="Times New Roman" w:hAnsi="Times New Roman"/>
                <w:sz w:val="20"/>
                <w:szCs w:val="20"/>
              </w:rPr>
            </w:pPr>
          </w:p>
          <w:p w:rsidR="00C13AF4" w:rsidP="008F7F5A">
            <w:pPr>
              <w:tabs>
                <w:tab w:val="left" w:pos="708"/>
                <w:tab w:val="left" w:pos="851"/>
              </w:tabs>
              <w:bidi w:val="0"/>
              <w:rPr>
                <w:rFonts w:ascii="Times New Roman" w:hAnsi="Times New Roman"/>
                <w:sz w:val="20"/>
                <w:szCs w:val="20"/>
              </w:rPr>
            </w:pPr>
          </w:p>
          <w:p w:rsidR="00C13AF4" w:rsidP="008F7F5A">
            <w:pPr>
              <w:tabs>
                <w:tab w:val="left" w:pos="708"/>
                <w:tab w:val="left" w:pos="851"/>
              </w:tabs>
              <w:bidi w:val="0"/>
              <w:rPr>
                <w:rFonts w:ascii="Times New Roman" w:hAnsi="Times New Roman"/>
                <w:sz w:val="20"/>
                <w:szCs w:val="20"/>
              </w:rPr>
            </w:pPr>
          </w:p>
          <w:p w:rsidR="00C13AF4" w:rsidP="008F7F5A">
            <w:pPr>
              <w:tabs>
                <w:tab w:val="left" w:pos="708"/>
                <w:tab w:val="left" w:pos="851"/>
              </w:tabs>
              <w:bidi w:val="0"/>
              <w:rPr>
                <w:rFonts w:ascii="Times New Roman" w:hAnsi="Times New Roman"/>
                <w:sz w:val="20"/>
                <w:szCs w:val="20"/>
              </w:rPr>
            </w:pPr>
          </w:p>
          <w:p w:rsidR="00C13AF4" w:rsidP="008F7F5A">
            <w:pPr>
              <w:tabs>
                <w:tab w:val="left" w:pos="708"/>
                <w:tab w:val="left" w:pos="851"/>
              </w:tabs>
              <w:bidi w:val="0"/>
              <w:rPr>
                <w:rFonts w:ascii="Times New Roman" w:hAnsi="Times New Roman"/>
                <w:sz w:val="20"/>
                <w:szCs w:val="20"/>
              </w:rPr>
            </w:pPr>
          </w:p>
          <w:p w:rsidR="00C13AF4" w:rsidP="008F7F5A">
            <w:pPr>
              <w:tabs>
                <w:tab w:val="left" w:pos="708"/>
                <w:tab w:val="left" w:pos="851"/>
              </w:tabs>
              <w:bidi w:val="0"/>
              <w:rPr>
                <w:rFonts w:ascii="Times New Roman" w:hAnsi="Times New Roman"/>
                <w:sz w:val="20"/>
                <w:szCs w:val="20"/>
              </w:rPr>
            </w:pPr>
          </w:p>
          <w:p w:rsidR="00C13AF4" w:rsidP="008F7F5A">
            <w:pPr>
              <w:tabs>
                <w:tab w:val="left" w:pos="708"/>
                <w:tab w:val="left" w:pos="851"/>
              </w:tabs>
              <w:bidi w:val="0"/>
              <w:rPr>
                <w:rFonts w:ascii="Times New Roman" w:hAnsi="Times New Roman"/>
                <w:sz w:val="20"/>
                <w:szCs w:val="20"/>
              </w:rPr>
            </w:pPr>
          </w:p>
          <w:p w:rsidR="00960EF0" w:rsidP="008F7F5A">
            <w:pPr>
              <w:tabs>
                <w:tab w:val="left" w:pos="708"/>
                <w:tab w:val="left" w:pos="851"/>
              </w:tabs>
              <w:bidi w:val="0"/>
              <w:rPr>
                <w:rFonts w:ascii="Times New Roman" w:hAnsi="Times New Roman"/>
                <w:sz w:val="20"/>
                <w:szCs w:val="20"/>
              </w:rPr>
            </w:pPr>
          </w:p>
          <w:p w:rsidR="003C66F1" w:rsidP="008F7F5A">
            <w:pPr>
              <w:tabs>
                <w:tab w:val="left" w:pos="708"/>
                <w:tab w:val="left" w:pos="851"/>
              </w:tabs>
              <w:bidi w:val="0"/>
              <w:rPr>
                <w:rFonts w:ascii="Times New Roman" w:hAnsi="Times New Roman"/>
                <w:sz w:val="20"/>
                <w:szCs w:val="20"/>
              </w:rPr>
            </w:pPr>
            <w:r w:rsidRPr="000F0F89">
              <w:rPr>
                <w:rFonts w:ascii="Times New Roman" w:hAnsi="Times New Roman"/>
                <w:sz w:val="20"/>
                <w:szCs w:val="20"/>
              </w:rPr>
              <w:t>§: 39</w:t>
            </w:r>
          </w:p>
          <w:p w:rsidR="003C18F7" w:rsidRPr="004E0B90"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66F1" w:rsidRPr="00937855" w:rsidP="00AD50B9">
            <w:pPr>
              <w:numPr>
                <w:ilvl w:val="1"/>
                <w:numId w:val="29"/>
              </w:numPr>
              <w:tabs>
                <w:tab w:val="left" w:pos="313"/>
              </w:tabs>
              <w:bidi w:val="0"/>
              <w:ind w:left="0" w:firstLine="0"/>
              <w:jc w:val="both"/>
              <w:rPr>
                <w:rFonts w:ascii="Times New Roman" w:hAnsi="Times New Roman"/>
                <w:sz w:val="20"/>
                <w:szCs w:val="20"/>
              </w:rPr>
            </w:pPr>
            <w:r w:rsidRPr="00937855">
              <w:rPr>
                <w:rFonts w:ascii="Times New Roman" w:hAnsi="Times New Roman"/>
                <w:sz w:val="20"/>
                <w:szCs w:val="20"/>
              </w:rPr>
              <w:t>Povinná osoba môže umožniť opakované použitie informácií bez určenia podmienok alebo s určením podmienok.</w:t>
            </w:r>
            <w:r w:rsidR="003D210F">
              <w:rPr>
                <w:rFonts w:ascii="Times New Roman" w:hAnsi="Times New Roman"/>
                <w:sz w:val="20"/>
                <w:szCs w:val="20"/>
              </w:rPr>
              <w:t xml:space="preserve"> </w:t>
            </w:r>
            <w:r w:rsidRPr="003D210F" w:rsidR="003D210F">
              <w:rPr>
                <w:rFonts w:ascii="Times New Roman" w:hAnsi="Times New Roman"/>
                <w:sz w:val="20"/>
                <w:szCs w:val="20"/>
              </w:rPr>
              <w:t>Ak povinná osoba zverejní informácie na účel opakovaného použitia bez žiadosti podľa § 21d ods. 1 druhej vety a neurčí podmienky ich opakovaného použitia, je vo vzťahu k sprístupneným informáciám, ktoré sú chránené podľa osobitného predpisu,27la) udelená verejná licencia,27ma) na všetky spôsoby použitia známe v čase jej udelenia  v neobmedzenom rozsahu a na celý čas trvania majetkových práv.</w:t>
            </w:r>
          </w:p>
          <w:p w:rsidR="003C66F1" w:rsidRPr="00937855" w:rsidP="003C66F1">
            <w:pPr>
              <w:bidi w:val="0"/>
              <w:ind w:firstLine="709"/>
              <w:jc w:val="both"/>
              <w:rPr>
                <w:rFonts w:ascii="Times New Roman" w:hAnsi="Times New Roman"/>
                <w:sz w:val="20"/>
                <w:szCs w:val="20"/>
              </w:rPr>
            </w:pPr>
          </w:p>
          <w:p w:rsidR="003C66F1" w:rsidRPr="00937855" w:rsidP="00AD50B9">
            <w:pPr>
              <w:numPr>
                <w:ilvl w:val="1"/>
                <w:numId w:val="29"/>
              </w:numPr>
              <w:tabs>
                <w:tab w:val="left" w:pos="338"/>
              </w:tabs>
              <w:bidi w:val="0"/>
              <w:ind w:left="0" w:firstLine="0"/>
              <w:jc w:val="both"/>
              <w:rPr>
                <w:rFonts w:ascii="Times New Roman" w:hAnsi="Times New Roman"/>
                <w:sz w:val="20"/>
                <w:szCs w:val="20"/>
              </w:rPr>
            </w:pPr>
            <w:r w:rsidRPr="00937855">
              <w:rPr>
                <w:rFonts w:ascii="Times New Roman" w:hAnsi="Times New Roman"/>
                <w:sz w:val="20"/>
                <w:szCs w:val="20"/>
              </w:rPr>
              <w:t>Podmienky opakovaného použitia informácií obsahujú</w:t>
            </w:r>
          </w:p>
          <w:p w:rsidR="003C66F1" w:rsidRPr="00937855" w:rsidP="003C66F1">
            <w:pPr>
              <w:numPr>
                <w:numId w:val="39"/>
              </w:numPr>
              <w:tabs>
                <w:tab w:val="left" w:pos="412"/>
              </w:tabs>
              <w:bidi w:val="0"/>
              <w:ind w:left="412" w:hanging="412"/>
              <w:jc w:val="both"/>
              <w:rPr>
                <w:rFonts w:ascii="Times New Roman" w:hAnsi="Times New Roman"/>
                <w:sz w:val="20"/>
                <w:szCs w:val="20"/>
              </w:rPr>
            </w:pPr>
            <w:r w:rsidRPr="00937855">
              <w:rPr>
                <w:rFonts w:ascii="Times New Roman" w:hAnsi="Times New Roman"/>
                <w:sz w:val="20"/>
                <w:szCs w:val="20"/>
              </w:rPr>
              <w:t>požiadavky prístupu,</w:t>
            </w:r>
          </w:p>
          <w:p w:rsidR="003C66F1" w:rsidRPr="00937855" w:rsidP="003C66F1">
            <w:pPr>
              <w:numPr>
                <w:numId w:val="39"/>
              </w:numPr>
              <w:tabs>
                <w:tab w:val="left" w:pos="412"/>
              </w:tabs>
              <w:bidi w:val="0"/>
              <w:ind w:left="412" w:hanging="412"/>
              <w:jc w:val="both"/>
              <w:rPr>
                <w:rFonts w:ascii="Times New Roman" w:hAnsi="Times New Roman"/>
                <w:sz w:val="20"/>
                <w:szCs w:val="20"/>
              </w:rPr>
            </w:pPr>
            <w:r w:rsidRPr="00937855">
              <w:rPr>
                <w:rFonts w:ascii="Times New Roman" w:hAnsi="Times New Roman"/>
                <w:sz w:val="20"/>
                <w:szCs w:val="20"/>
              </w:rPr>
              <w:t>povinnosti žiadateľa pri opakovanom použití informácií.</w:t>
            </w:r>
          </w:p>
          <w:p w:rsidR="003C66F1" w:rsidRPr="00937855" w:rsidP="003C66F1">
            <w:pPr>
              <w:pStyle w:val="ListParagraph"/>
              <w:bidi w:val="0"/>
              <w:spacing w:after="0" w:line="240" w:lineRule="auto"/>
              <w:ind w:left="0"/>
              <w:rPr>
                <w:rFonts w:ascii="Times New Roman" w:hAnsi="Times New Roman"/>
                <w:sz w:val="20"/>
                <w:szCs w:val="20"/>
              </w:rPr>
            </w:pPr>
          </w:p>
          <w:p w:rsidR="003C66F1" w:rsidRPr="00937855" w:rsidP="00AD50B9">
            <w:pPr>
              <w:numPr>
                <w:ilvl w:val="1"/>
                <w:numId w:val="29"/>
              </w:numPr>
              <w:tabs>
                <w:tab w:val="left" w:pos="271"/>
              </w:tabs>
              <w:bidi w:val="0"/>
              <w:ind w:left="0" w:firstLine="0"/>
              <w:jc w:val="both"/>
              <w:rPr>
                <w:rFonts w:ascii="Times New Roman" w:hAnsi="Times New Roman"/>
                <w:sz w:val="20"/>
                <w:szCs w:val="20"/>
              </w:rPr>
            </w:pPr>
            <w:r w:rsidRPr="00937855">
              <w:rPr>
                <w:rFonts w:ascii="Times New Roman" w:hAnsi="Times New Roman"/>
                <w:sz w:val="20"/>
                <w:szCs w:val="20"/>
              </w:rPr>
              <w:t>Požiadavkami prístupu podľa odseku 2 písm. a) sú najmä technické požiadavky, ktorých splnenie je potrebné na zabezpečenie sprístupnenia informácií na účel opakovaného použitia. Technické požiadavky musia byť v súlade so štandardmi pre informačné systémy verejnej správy.</w:t>
            </w:r>
            <w:r w:rsidRPr="00937855">
              <w:rPr>
                <w:rFonts w:ascii="Times New Roman" w:eastAsia="EUAlbertina-Regular-Identity-H" w:hAnsi="Times New Roman"/>
                <w:sz w:val="20"/>
                <w:szCs w:val="20"/>
                <w:vertAlign w:val="superscript"/>
              </w:rPr>
              <w:t>27n</w:t>
            </w:r>
            <w:r w:rsidRPr="00937855">
              <w:rPr>
                <w:rFonts w:ascii="Times New Roman" w:hAnsi="Times New Roman"/>
                <w:sz w:val="20"/>
                <w:szCs w:val="20"/>
              </w:rPr>
              <w:t>)</w:t>
            </w:r>
          </w:p>
          <w:p w:rsidR="003C66F1" w:rsidRPr="00937855" w:rsidP="003C66F1">
            <w:pPr>
              <w:tabs>
                <w:tab w:val="left" w:pos="426"/>
              </w:tabs>
              <w:bidi w:val="0"/>
              <w:jc w:val="both"/>
              <w:rPr>
                <w:rFonts w:ascii="Times New Roman" w:hAnsi="Times New Roman"/>
                <w:sz w:val="20"/>
                <w:szCs w:val="20"/>
              </w:rPr>
            </w:pPr>
          </w:p>
          <w:p w:rsidR="003C66F1" w:rsidRPr="00937855" w:rsidP="00AD50B9">
            <w:pPr>
              <w:numPr>
                <w:ilvl w:val="1"/>
                <w:numId w:val="29"/>
              </w:numPr>
              <w:tabs>
                <w:tab w:val="left" w:pos="271"/>
              </w:tabs>
              <w:bidi w:val="0"/>
              <w:ind w:left="0" w:firstLine="0"/>
              <w:jc w:val="both"/>
              <w:rPr>
                <w:rFonts w:ascii="Times New Roman" w:hAnsi="Times New Roman"/>
                <w:sz w:val="20"/>
                <w:szCs w:val="20"/>
              </w:rPr>
            </w:pPr>
            <w:r w:rsidRPr="00937855">
              <w:rPr>
                <w:rFonts w:ascii="Times New Roman" w:hAnsi="Times New Roman"/>
                <w:sz w:val="20"/>
                <w:szCs w:val="20"/>
              </w:rPr>
              <w:t>Povinnosťami žiadateľa pri opakovanom použití informácií podľa odseku 2 písm. b) sú najmä povinnosť označovať povinnú osobu, ktorá na účel opakovaného použitia informácie poskytla, a obmedzenie možnosti zmeny obsahu informácií. Zmenou obsahu informácií nie je oprava nesprávnej alebo neaktuálnej informácie, prepojenie informácií s inými informáciami, ani doplnenie ďalších informácií, ak je pôvodná informácia označená.</w:t>
            </w:r>
          </w:p>
          <w:p w:rsidR="003C66F1" w:rsidRPr="00937855" w:rsidP="003C66F1">
            <w:pPr>
              <w:tabs>
                <w:tab w:val="left" w:pos="426"/>
              </w:tabs>
              <w:bidi w:val="0"/>
              <w:jc w:val="both"/>
              <w:rPr>
                <w:rFonts w:ascii="Times New Roman" w:hAnsi="Times New Roman"/>
                <w:sz w:val="20"/>
                <w:szCs w:val="20"/>
              </w:rPr>
            </w:pPr>
          </w:p>
          <w:p w:rsidR="003C66F1" w:rsidP="00AD50B9">
            <w:pPr>
              <w:numPr>
                <w:ilvl w:val="1"/>
                <w:numId w:val="29"/>
              </w:numPr>
              <w:tabs>
                <w:tab w:val="left" w:pos="271"/>
              </w:tabs>
              <w:bidi w:val="0"/>
              <w:ind w:left="0" w:firstLine="0"/>
              <w:jc w:val="both"/>
              <w:rPr>
                <w:rFonts w:ascii="Times New Roman" w:hAnsi="Times New Roman"/>
              </w:rPr>
            </w:pPr>
            <w:r w:rsidRPr="00937855">
              <w:rPr>
                <w:rFonts w:ascii="Times New Roman" w:hAnsi="Times New Roman"/>
                <w:sz w:val="20"/>
                <w:szCs w:val="20"/>
              </w:rPr>
              <w:t>Podmienky opakovaného použitia informácií určí povinná osoba tak, aby boli nediskriminačné a obmedzovali opakované použitie informácií len v nevyhnutnej miere.</w:t>
            </w:r>
          </w:p>
          <w:p w:rsidR="003C66F1" w:rsidP="003C66F1">
            <w:pPr>
              <w:tabs>
                <w:tab w:val="left" w:pos="426"/>
              </w:tabs>
              <w:bidi w:val="0"/>
              <w:ind w:left="1428"/>
              <w:jc w:val="both"/>
              <w:rPr>
                <w:rFonts w:ascii="Times New Roman" w:hAnsi="Times New Roman"/>
              </w:rPr>
            </w:pPr>
          </w:p>
          <w:p w:rsidR="00960EF0" w:rsidP="003C66F1">
            <w:pPr>
              <w:tabs>
                <w:tab w:val="left" w:pos="851"/>
              </w:tabs>
              <w:bidi w:val="0"/>
              <w:rPr>
                <w:rFonts w:ascii="Times New Roman" w:hAnsi="Times New Roman"/>
                <w:sz w:val="20"/>
                <w:szCs w:val="20"/>
              </w:rPr>
            </w:pPr>
          </w:p>
          <w:p w:rsidR="004F6B1E" w:rsidP="003C66F1">
            <w:pPr>
              <w:tabs>
                <w:tab w:val="left" w:pos="851"/>
              </w:tabs>
              <w:bidi w:val="0"/>
              <w:rPr>
                <w:rFonts w:ascii="Times New Roman" w:hAnsi="Times New Roman"/>
                <w:sz w:val="20"/>
                <w:szCs w:val="20"/>
              </w:rPr>
            </w:pPr>
          </w:p>
          <w:p w:rsidR="003C66F1" w:rsidP="003C66F1">
            <w:pPr>
              <w:tabs>
                <w:tab w:val="left" w:pos="851"/>
              </w:tabs>
              <w:bidi w:val="0"/>
              <w:rPr>
                <w:rFonts w:ascii="Times New Roman" w:hAnsi="Times New Roman"/>
                <w:sz w:val="20"/>
                <w:szCs w:val="20"/>
              </w:rPr>
            </w:pPr>
            <w:r w:rsidRPr="000F0F89">
              <w:rPr>
                <w:rFonts w:ascii="Times New Roman" w:hAnsi="Times New Roman"/>
                <w:sz w:val="20"/>
                <w:szCs w:val="20"/>
              </w:rPr>
              <w:t>Orgány štátnej správy pri výkone štátnej správy, orgány územnej samosprávy pri výkone samosprávy a pri prenesenom výkone štátnej správy a orgány záujmovej samosprávy pri prenesenom výkone štátnej správy nesmú zjavnou podporou zvýhodňujúcou určitého podnikateľa alebo iným spôsobom obmedzovať súťaž.</w:t>
            </w:r>
          </w:p>
          <w:p w:rsidR="003C66F1" w:rsidRPr="000F454E" w:rsidP="003C66F1">
            <w:pPr>
              <w:tabs>
                <w:tab w:val="left" w:pos="426"/>
              </w:tabs>
              <w:bidi w:val="0"/>
              <w:ind w:left="1428"/>
              <w:jc w:val="both"/>
              <w:rPr>
                <w:rFonts w:ascii="Times New Roman" w:hAnsi="Times New Roman"/>
              </w:rPr>
            </w:pPr>
          </w:p>
          <w:p w:rsidR="003C18F7" w:rsidRPr="004E0B90" w:rsidP="00E62A28">
            <w:pPr>
              <w:tabs>
                <w:tab w:val="left" w:pos="851"/>
              </w:tabs>
              <w:bidi w:val="0"/>
              <w:rPr>
                <w:rFonts w:ascii="Times New Roman" w:hAnsi="Times New Roman"/>
                <w:b/>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9</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1C4F0A" w:rsidP="00EF47FF">
            <w:pPr>
              <w:pStyle w:val="CM4"/>
              <w:bidi w:val="0"/>
              <w:spacing w:before="60" w:after="60"/>
              <w:rPr>
                <w:rFonts w:cs="EUAlbertina"/>
                <w:color w:val="000000"/>
                <w:sz w:val="19"/>
                <w:szCs w:val="19"/>
              </w:rPr>
            </w:pPr>
            <w:r w:rsidRPr="001C4F0A">
              <w:rPr>
                <w:rFonts w:cs="EUAlbertina"/>
                <w:color w:val="000000"/>
                <w:sz w:val="19"/>
                <w:szCs w:val="19"/>
              </w:rPr>
              <w:t xml:space="preserve">Článok 9 sa nahrádza takto: </w:t>
            </w:r>
          </w:p>
          <w:p w:rsidR="003C18F7" w:rsidRPr="001C4F0A" w:rsidP="00EF47FF">
            <w:pPr>
              <w:pStyle w:val="CM4"/>
              <w:bidi w:val="0"/>
              <w:spacing w:before="60" w:after="60"/>
              <w:rPr>
                <w:rFonts w:cs="EUAlbertina"/>
                <w:color w:val="000000"/>
                <w:sz w:val="19"/>
                <w:szCs w:val="19"/>
              </w:rPr>
            </w:pPr>
            <w:r w:rsidRPr="001C4F0A">
              <w:rPr>
                <w:rFonts w:cs="EUAlbertina"/>
                <w:i/>
                <w:iCs/>
                <w:color w:val="000000"/>
                <w:sz w:val="19"/>
                <w:szCs w:val="19"/>
              </w:rPr>
              <w:t xml:space="preserve">„Článok 9 </w:t>
            </w:r>
          </w:p>
          <w:p w:rsidR="003C18F7" w:rsidRPr="001C4F0A" w:rsidP="00EF47FF">
            <w:pPr>
              <w:pStyle w:val="CM4"/>
              <w:bidi w:val="0"/>
              <w:spacing w:before="60" w:after="60"/>
              <w:rPr>
                <w:rFonts w:cs="EUAlbertina"/>
                <w:color w:val="000000"/>
                <w:sz w:val="19"/>
                <w:szCs w:val="19"/>
              </w:rPr>
            </w:pPr>
            <w:r w:rsidRPr="001C4F0A">
              <w:rPr>
                <w:rFonts w:cs="EUAlbertina"/>
                <w:b/>
                <w:bCs/>
                <w:color w:val="000000"/>
                <w:sz w:val="19"/>
                <w:szCs w:val="19"/>
              </w:rPr>
              <w:t xml:space="preserve">Praktické úpravy </w:t>
            </w:r>
          </w:p>
          <w:p w:rsidR="003C18F7" w:rsidP="00EF47FF">
            <w:pPr>
              <w:tabs>
                <w:tab w:val="left" w:pos="851"/>
              </w:tabs>
              <w:bidi w:val="0"/>
              <w:rPr>
                <w:rFonts w:ascii="Times New Roman" w:hAnsi="Times New Roman" w:cs="EUAlbertina"/>
                <w:color w:val="000000"/>
                <w:sz w:val="19"/>
                <w:szCs w:val="19"/>
              </w:rPr>
            </w:pPr>
            <w:r w:rsidRPr="001C4F0A">
              <w:rPr>
                <w:rFonts w:ascii="Times New Roman" w:hAnsi="Times New Roman" w:cs="EUAlbertina"/>
                <w:color w:val="000000"/>
                <w:sz w:val="19"/>
                <w:szCs w:val="19"/>
              </w:rPr>
              <w:t>Členské štáty vytvoria praktické úpravy, ktoré uľahčia vyhľadávanie dokumentov dostupných na opakované použitie, ako sú zoznamy dostupných najdôležitejších dokumentov s príslušnými metaúdajmi, ak je to možné a vhodné, dostupné online a v strojovo čitateľnom formáte, a internetové portály, ktoré sú spojené so zoznamami položiek. Členské štáty v rámci možností vytvárajú podmienky pre viacjazyčné vyhľadávanie dokumentov.“</w:t>
            </w:r>
          </w:p>
          <w:p w:rsidR="004F6B1E" w:rsidRPr="00E62A28" w:rsidP="00EF47FF">
            <w:pPr>
              <w:tabs>
                <w:tab w:val="left" w:pos="851"/>
              </w:tabs>
              <w:bidi w:val="0"/>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sidR="005B7A20">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B971C1" w:rsidP="00B971C1">
            <w:pPr>
              <w:tabs>
                <w:tab w:val="left" w:pos="851"/>
              </w:tabs>
              <w:bidi w:val="0"/>
              <w:rPr>
                <w:rFonts w:ascii="Times New Roman" w:hAnsi="Times New Roman"/>
                <w:sz w:val="20"/>
                <w:szCs w:val="20"/>
              </w:rPr>
            </w:pPr>
            <w:r>
              <w:rPr>
                <w:rFonts w:ascii="Times New Roman" w:hAnsi="Times New Roman"/>
                <w:sz w:val="20"/>
                <w:szCs w:val="20"/>
              </w:rPr>
              <w:t>Zákon č. ..../2015 Z. z.</w:t>
            </w:r>
          </w:p>
          <w:p w:rsidR="0006792E" w:rsidP="0006792E">
            <w:pPr>
              <w:tabs>
                <w:tab w:val="left" w:pos="851"/>
              </w:tabs>
              <w:bidi w:val="0"/>
              <w:rPr>
                <w:rFonts w:ascii="Times New Roman" w:hAnsi="Times New Roman"/>
                <w:sz w:val="20"/>
                <w:szCs w:val="20"/>
              </w:rPr>
            </w:pPr>
          </w:p>
          <w:p w:rsidR="0006792E" w:rsidP="0006792E">
            <w:pPr>
              <w:tabs>
                <w:tab w:val="left" w:pos="851"/>
              </w:tabs>
              <w:bidi w:val="0"/>
              <w:rPr>
                <w:rFonts w:ascii="Times New Roman" w:hAnsi="Times New Roman"/>
                <w:sz w:val="20"/>
                <w:szCs w:val="20"/>
              </w:rPr>
            </w:pPr>
          </w:p>
          <w:p w:rsidR="003C18F7" w:rsidRPr="00E62A28" w:rsidP="001C4F0A">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06792E" w:rsidP="0006792E">
            <w:pPr>
              <w:tabs>
                <w:tab w:val="left" w:pos="708"/>
                <w:tab w:val="left" w:pos="851"/>
              </w:tabs>
              <w:bidi w:val="0"/>
              <w:rPr>
                <w:rFonts w:ascii="Times New Roman" w:hAnsi="Times New Roman"/>
                <w:sz w:val="20"/>
                <w:szCs w:val="20"/>
              </w:rPr>
            </w:pPr>
            <w:r>
              <w:rPr>
                <w:rFonts w:ascii="Times New Roman" w:hAnsi="Times New Roman"/>
                <w:sz w:val="20"/>
                <w:szCs w:val="20"/>
              </w:rPr>
              <w:t>§: 5</w:t>
            </w: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5B7A20"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p>
          <w:p w:rsidR="005B7A20" w:rsidP="005B7A20">
            <w:pPr>
              <w:tabs>
                <w:tab w:val="left" w:pos="708"/>
                <w:tab w:val="left" w:pos="851"/>
              </w:tabs>
              <w:bidi w:val="0"/>
              <w:rPr>
                <w:rFonts w:ascii="Times New Roman" w:hAnsi="Times New Roman"/>
                <w:sz w:val="20"/>
                <w:szCs w:val="20"/>
              </w:rPr>
            </w:pPr>
            <w:r>
              <w:rPr>
                <w:rFonts w:ascii="Times New Roman" w:hAnsi="Times New Roman"/>
                <w:sz w:val="20"/>
                <w:szCs w:val="20"/>
              </w:rPr>
              <w:t>§: 6</w:t>
            </w:r>
          </w:p>
          <w:p w:rsidR="005B7A20" w:rsidP="0006792E">
            <w:pPr>
              <w:tabs>
                <w:tab w:val="left" w:pos="708"/>
                <w:tab w:val="left" w:pos="851"/>
              </w:tabs>
              <w:bidi w:val="0"/>
              <w:rPr>
                <w:rFonts w:ascii="Times New Roman" w:hAnsi="Times New Roman"/>
                <w:sz w:val="20"/>
                <w:szCs w:val="20"/>
              </w:rPr>
            </w:pPr>
            <w:r>
              <w:rPr>
                <w:rFonts w:ascii="Times New Roman" w:hAnsi="Times New Roman"/>
                <w:sz w:val="20"/>
                <w:szCs w:val="20"/>
              </w:rPr>
              <w:t>O:1</w:t>
            </w:r>
          </w:p>
          <w:p w:rsidR="00B971C1" w:rsidP="0006792E">
            <w:pPr>
              <w:tabs>
                <w:tab w:val="left" w:pos="708"/>
                <w:tab w:val="left" w:pos="851"/>
              </w:tabs>
              <w:bidi w:val="0"/>
              <w:rPr>
                <w:rFonts w:ascii="Times New Roman" w:hAnsi="Times New Roman"/>
                <w:sz w:val="20"/>
                <w:szCs w:val="20"/>
              </w:rPr>
            </w:pPr>
          </w:p>
          <w:p w:rsidR="00B971C1" w:rsidP="0006792E">
            <w:pPr>
              <w:tabs>
                <w:tab w:val="left" w:pos="708"/>
                <w:tab w:val="left" w:pos="851"/>
              </w:tabs>
              <w:bidi w:val="0"/>
              <w:rPr>
                <w:rFonts w:ascii="Times New Roman" w:hAnsi="Times New Roman"/>
                <w:sz w:val="20"/>
                <w:szCs w:val="20"/>
              </w:rPr>
            </w:pPr>
            <w:r>
              <w:rPr>
                <w:rFonts w:ascii="Times New Roman" w:hAnsi="Times New Roman"/>
                <w:sz w:val="20"/>
                <w:szCs w:val="20"/>
              </w:rPr>
              <w:t>§: 4</w:t>
            </w:r>
          </w:p>
          <w:p w:rsidR="00B971C1" w:rsidP="0006792E">
            <w:pPr>
              <w:tabs>
                <w:tab w:val="left" w:pos="708"/>
                <w:tab w:val="left" w:pos="851"/>
              </w:tabs>
              <w:bidi w:val="0"/>
              <w:rPr>
                <w:rFonts w:ascii="Times New Roman" w:hAnsi="Times New Roman"/>
                <w:sz w:val="20"/>
                <w:szCs w:val="20"/>
              </w:rPr>
            </w:pPr>
            <w:r>
              <w:rPr>
                <w:rFonts w:ascii="Times New Roman" w:hAnsi="Times New Roman"/>
                <w:sz w:val="20"/>
                <w:szCs w:val="20"/>
              </w:rPr>
              <w:t>O:2</w:t>
            </w:r>
          </w:p>
          <w:p w:rsidR="003C18F7" w:rsidRPr="00E62A28" w:rsidP="0006792E">
            <w:pPr>
              <w:tabs>
                <w:tab w:val="left" w:pos="708"/>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(1) Každá povinná osoba podľa § 2 ods. 1 a 2 je povinná zverejniť tieto informácie:</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a) spôsob zriadenia povinnej osoby, jej právomoci a kompetencie a popis organizačnej štruktúry,</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b) miesto, čas a spôsob, akým možno získavať informácie</w:t>
            </w:r>
            <w:r w:rsidRPr="00B971C1" w:rsidR="00B971C1">
              <w:rPr>
                <w:rFonts w:ascii="Times New Roman" w:hAnsi="Times New Roman"/>
                <w:sz w:val="20"/>
                <w:szCs w:val="20"/>
              </w:rPr>
              <w:t xml:space="preserve"> vrátane toho, ktoré technicky vykonateľné spôsoby podania žiadosti povinná osoba akceptuje a za akých podmienok, napríklad aké typy pamäťových médií je možné použiť</w:t>
            </w:r>
            <w:r w:rsidRPr="0006792E">
              <w:rPr>
                <w:rFonts w:ascii="Times New Roman" w:hAnsi="Times New Roman"/>
                <w:sz w:val="20"/>
                <w:szCs w:val="20"/>
              </w:rPr>
              <w:t>; informácie o tom, kde možno podať žiadosť, návrh, podnet, sťažnosť alebo iné podanie,</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c) miesto, lehota a spôsob podania opravného prostriedku a možnosti súdneho preskúmania rozhodnutia povinnej osoby vrátane výslovného uvedenia požiadaviek, ktoré musia byť splnené,</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d) postup, ktorý musí povinná osoba dodržiavať pri vybavovaní všetkých žiadostí, návrhov a iných podaní, vrátane príslušných lehôt, ktoré je nutné dodržať,</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 xml:space="preserve">e) prehľad </w:t>
            </w:r>
            <w:r w:rsidR="00B971C1">
              <w:rPr>
                <w:rFonts w:ascii="Times New Roman" w:hAnsi="Times New Roman"/>
                <w:sz w:val="20"/>
                <w:szCs w:val="20"/>
              </w:rPr>
              <w:t xml:space="preserve">právnych </w:t>
            </w:r>
            <w:r w:rsidRPr="0006792E">
              <w:rPr>
                <w:rFonts w:ascii="Times New Roman" w:hAnsi="Times New Roman"/>
                <w:sz w:val="20"/>
                <w:szCs w:val="20"/>
              </w:rPr>
              <w:t xml:space="preserve">predpisov, </w:t>
            </w:r>
            <w:r w:rsidRPr="00B971C1" w:rsidR="00B971C1">
              <w:rPr>
                <w:rFonts w:ascii="Times New Roman" w:hAnsi="Times New Roman"/>
                <w:sz w:val="20"/>
                <w:szCs w:val="20"/>
              </w:rPr>
              <w:t>znenie interných právnych predpisov a znenie existujúcich výkladových stanovísk</w:t>
            </w:r>
            <w:r w:rsidRPr="0006792E">
              <w:rPr>
                <w:rFonts w:ascii="Times New Roman" w:hAnsi="Times New Roman"/>
                <w:sz w:val="20"/>
                <w:szCs w:val="20"/>
              </w:rPr>
              <w:t>, podľa ktorých povinná osoba koná a rozhoduje alebo ktoré upravujú práva a povinnosti fyzických osôb a právnických osôb vo vzťahu k povinnej osobe,</w:t>
            </w:r>
          </w:p>
          <w:p w:rsidR="00B971C1" w:rsidP="0006792E">
            <w:pPr>
              <w:tabs>
                <w:tab w:val="left" w:pos="851"/>
              </w:tabs>
              <w:bidi w:val="0"/>
              <w:rPr>
                <w:rFonts w:ascii="Times New Roman" w:hAnsi="Times New Roman"/>
                <w:sz w:val="20"/>
                <w:szCs w:val="20"/>
              </w:rPr>
            </w:pPr>
            <w:r w:rsidRPr="0006792E" w:rsidR="0006792E">
              <w:rPr>
                <w:rFonts w:ascii="Times New Roman" w:hAnsi="Times New Roman"/>
                <w:sz w:val="20"/>
                <w:szCs w:val="20"/>
              </w:rPr>
              <w:t>f) sadzobník správnych poplatkov, 6) ktoré povinná osoba vyberá za správne úkony, a sadzobník úhrad za sprístupňovanie informácií</w:t>
            </w:r>
            <w:r>
              <w:rPr>
                <w:rFonts w:ascii="Times New Roman" w:hAnsi="Times New Roman"/>
                <w:sz w:val="20"/>
                <w:szCs w:val="20"/>
              </w:rPr>
              <w:t>,</w:t>
            </w:r>
          </w:p>
          <w:p w:rsidR="0006792E" w:rsidRPr="0006792E" w:rsidP="0006792E">
            <w:pPr>
              <w:tabs>
                <w:tab w:val="left" w:pos="851"/>
              </w:tabs>
              <w:bidi w:val="0"/>
              <w:rPr>
                <w:rFonts w:ascii="Times New Roman" w:hAnsi="Times New Roman"/>
                <w:sz w:val="20"/>
                <w:szCs w:val="20"/>
              </w:rPr>
            </w:pPr>
            <w:r w:rsidR="00B971C1">
              <w:rPr>
                <w:rFonts w:ascii="Times New Roman" w:hAnsi="Times New Roman"/>
                <w:sz w:val="20"/>
                <w:szCs w:val="20"/>
              </w:rPr>
              <w:t>g) úradné hodiny povinnej osoby</w:t>
            </w:r>
            <w:r w:rsidRPr="0006792E">
              <w:rPr>
                <w:rFonts w:ascii="Times New Roman" w:hAnsi="Times New Roman"/>
                <w:sz w:val="20"/>
                <w:szCs w:val="20"/>
              </w:rPr>
              <w:t>.</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(2) Národná rada Slovenskej republiky je povinná zverejniť</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a) termíny jej schôdzí a zasadaní výborov a návrh programu rokovania,</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b) zápisnice z verejných schôdzí,</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c) texty predložených návrhov zákonov do troch dní po ich podaní do Kancelárie Národnej rady Slovenskej republiky,</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d) texty schválených zákonov do troch dní po ich schválení v treťom čítaní,</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e) údaje o dochádzke poslancov Národnej rady Slovenskej republiky na jej schôdze a na zasadnutia jej výborov do troch dní po skončení každej schôdze Národnej rady Slovenskej republiky,</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f) výpisy o hlasovaní poslancov po každej schôdzi Národnej rady Slovenskej republiky okrem prípadov tajného hlasovania a hlasovania na neverejnej schôdzi.</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(3) Kancelária prezidenta Slovenskej republiky je povinná zverejniť</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a) program a výsledky pracovných ciest a prijatí prezidenta Slovenskej republiky a miesto jeho pobytu,</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b) podpísanie zákona alebo jeho vrátenie Národnej rade Slovenskej republiky,</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c) prepožičanie vyznamenania,</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d) vymenovanie a odvolanie štátneho funkcionára a prijatie demisie,</w:t>
            </w:r>
          </w:p>
          <w:p w:rsidR="0006792E" w:rsidRPr="0006792E" w:rsidP="0006792E">
            <w:pPr>
              <w:tabs>
                <w:tab w:val="left" w:pos="851"/>
              </w:tabs>
              <w:bidi w:val="0"/>
              <w:rPr>
                <w:rFonts w:ascii="Times New Roman" w:hAnsi="Times New Roman"/>
                <w:sz w:val="20"/>
                <w:szCs w:val="20"/>
              </w:rPr>
            </w:pPr>
            <w:r w:rsidRPr="0006792E">
              <w:rPr>
                <w:rFonts w:ascii="Times New Roman" w:hAnsi="Times New Roman"/>
                <w:sz w:val="20"/>
                <w:szCs w:val="20"/>
              </w:rPr>
              <w:t>e) odpustenie, zmiernenie alebo zahladenie trestu,</w:t>
            </w:r>
          </w:p>
          <w:p w:rsidR="0006792E" w:rsidRPr="0006792E" w:rsidP="00B971C1">
            <w:pPr>
              <w:tabs>
                <w:tab w:val="left" w:pos="284"/>
              </w:tabs>
              <w:bidi w:val="0"/>
              <w:jc w:val="both"/>
              <w:rPr>
                <w:rFonts w:ascii="Times New Roman" w:hAnsi="Times New Roman"/>
                <w:sz w:val="20"/>
                <w:szCs w:val="20"/>
              </w:rPr>
            </w:pPr>
            <w:r w:rsidRPr="0006792E">
              <w:rPr>
                <w:rFonts w:ascii="Times New Roman" w:hAnsi="Times New Roman"/>
                <w:sz w:val="20"/>
                <w:szCs w:val="20"/>
              </w:rPr>
              <w:t>f) organizačnú štruktúru a počty zamestnancov Kancelárie prezidenta Slovenskej republiky.</w:t>
            </w:r>
          </w:p>
          <w:p w:rsidR="0006792E" w:rsidRPr="0006792E" w:rsidP="00B971C1">
            <w:pPr>
              <w:tabs>
                <w:tab w:val="left" w:pos="284"/>
              </w:tabs>
              <w:bidi w:val="0"/>
              <w:jc w:val="both"/>
              <w:rPr>
                <w:rFonts w:ascii="Times New Roman" w:hAnsi="Times New Roman"/>
                <w:sz w:val="20"/>
                <w:szCs w:val="20"/>
              </w:rPr>
            </w:pPr>
            <w:r w:rsidRPr="0006792E">
              <w:rPr>
                <w:rFonts w:ascii="Times New Roman" w:hAnsi="Times New Roman"/>
                <w:sz w:val="20"/>
                <w:szCs w:val="20"/>
              </w:rPr>
              <w:t>(4) Vláda Slovenskej republiky je povinná zverejniť texty materiálov (návrhy, správy, rozbory) predložených na rokovanie vlády a prijaté uznesenia vrátane ich príloh.</w:t>
            </w:r>
          </w:p>
          <w:p w:rsidR="00B971C1" w:rsidRPr="00B971C1" w:rsidP="00B971C1">
            <w:pPr>
              <w:tabs>
                <w:tab w:val="left" w:pos="284"/>
              </w:tabs>
              <w:bidi w:val="0"/>
              <w:jc w:val="both"/>
              <w:rPr>
                <w:rFonts w:ascii="Times New Roman" w:hAnsi="Times New Roman"/>
                <w:sz w:val="20"/>
                <w:szCs w:val="20"/>
              </w:rPr>
            </w:pPr>
            <w:r w:rsidRPr="0006792E" w:rsidR="0006792E">
              <w:rPr>
                <w:rFonts w:ascii="Times New Roman" w:hAnsi="Times New Roman"/>
                <w:sz w:val="20"/>
                <w:szCs w:val="20"/>
              </w:rPr>
              <w:t>(5) Ministerstvá, ostatné ústredné orgány štátnej správy a orgány miestnej štátnej správy zverejňujú materiály programového, koncepčného a strategického charakteru a texty navrhovaných právnych noriem po ich uvoľnení na medzirezortné pripomienkové konanie.</w:t>
            </w:r>
            <w:r w:rsidRPr="00B971C1">
              <w:rPr>
                <w:rFonts w:ascii="Times New Roman" w:hAnsi="Times New Roman"/>
                <w:sz w:val="20"/>
                <w:szCs w:val="20"/>
              </w:rPr>
              <w:t xml:space="preserve"> Povinné osoby podľa predchádzajúcej vety, obce a vyššie územné celky zverejňujú aj bez súhlasu dotknutej osoby informácie o osobe, ktorú povinná osoba vymenovala alebo inak ustanovila do funkcie štatutárneho orgánu, riadiaceho orgánu alebo kontrolného orgánu v povinnej osobe podľa § 2 ods. 3  v rozsahu najmenej</w:t>
            </w:r>
          </w:p>
          <w:p w:rsidR="00B971C1" w:rsidRPr="00B971C1" w:rsidP="00B971C1">
            <w:pPr>
              <w:tabs>
                <w:tab w:val="left" w:pos="284"/>
              </w:tabs>
              <w:bidi w:val="0"/>
              <w:jc w:val="both"/>
              <w:rPr>
                <w:rFonts w:ascii="Times New Roman" w:hAnsi="Times New Roman"/>
                <w:sz w:val="20"/>
                <w:szCs w:val="20"/>
              </w:rPr>
            </w:pPr>
            <w:r w:rsidRPr="00B971C1">
              <w:rPr>
                <w:rFonts w:ascii="Times New Roman" w:hAnsi="Times New Roman"/>
                <w:sz w:val="20"/>
                <w:szCs w:val="20"/>
              </w:rPr>
              <w:t xml:space="preserve">a) titul, </w:t>
              <w:br/>
              <w:t xml:space="preserve">b) meno, </w:t>
              <w:br/>
              <w:t xml:space="preserve">c) priezvisko, </w:t>
              <w:br/>
              <w:t xml:space="preserve">d) funkcia a deň ustanovenia alebo vymenovania do funkcie, </w:t>
              <w:br/>
              <w:t xml:space="preserve">e) pracovné zaradenie a deň začiatku výkonu pracovnej činnosti, </w:t>
              <w:br/>
              <w:t xml:space="preserve">f) miesto výkonu funkcie alebo pracovnej činnosti a orgán, v ktorom túto funkciu alebo činnosť vykonáva, </w:t>
              <w:br/>
              <w:t xml:space="preserve">g) dosiahnuté vzdelanie, </w:t>
            </w:r>
          </w:p>
          <w:p w:rsidR="0006792E" w:rsidRPr="0006792E" w:rsidP="00B971C1">
            <w:pPr>
              <w:tabs>
                <w:tab w:val="left" w:pos="284"/>
              </w:tabs>
              <w:bidi w:val="0"/>
              <w:jc w:val="both"/>
              <w:rPr>
                <w:rFonts w:ascii="Times New Roman" w:hAnsi="Times New Roman"/>
                <w:sz w:val="20"/>
                <w:szCs w:val="20"/>
              </w:rPr>
            </w:pPr>
            <w:r w:rsidRPr="00B971C1" w:rsidR="00B971C1">
              <w:rPr>
                <w:rFonts w:ascii="Times New Roman" w:hAnsi="Times New Roman"/>
                <w:sz w:val="20"/>
                <w:szCs w:val="20"/>
              </w:rPr>
              <w:t>h) predchádzajúce pracovné alebo iné obdobné zaradenie, trvanie predchádzajúceho pracovného alebo iného obdobného zaradenia a označenie osoby u ktorej sa predchádzajúce pracovné alebo iné obdobné zaradenie vykonávalo.</w:t>
            </w:r>
          </w:p>
          <w:p w:rsidR="0006792E" w:rsidRPr="0006792E" w:rsidP="00B971C1">
            <w:pPr>
              <w:tabs>
                <w:tab w:val="left" w:pos="284"/>
              </w:tabs>
              <w:bidi w:val="0"/>
              <w:jc w:val="both"/>
              <w:rPr>
                <w:rFonts w:ascii="Times New Roman" w:hAnsi="Times New Roman"/>
                <w:sz w:val="20"/>
                <w:szCs w:val="20"/>
              </w:rPr>
            </w:pPr>
            <w:r w:rsidRPr="0006792E">
              <w:rPr>
                <w:rFonts w:ascii="Times New Roman" w:hAnsi="Times New Roman"/>
                <w:sz w:val="20"/>
                <w:szCs w:val="20"/>
              </w:rPr>
              <w:t>(6) Povinná osoba je povinná zverejniť označenie nehnuteľnej veci vrátane bytov a nebytových priestorov a hnuteľnej veci, ktorej nadobúdacia cena bola vyššia ako 20-násobok minimálnej mzdy 6a) vo vlastníctve štátu, verejnoprávnej inštitúcie, obce, vyššieho územného celku alebo orgánu verejnej moci, ktorý táto povinná osoba previedla do vlastníctva alebo ktorý prešiel do vlastníctva inej osoby než orgánu verejnej moci, dátum prevodu alebo prechodu vlastníctva a právny titul, ako aj informácie o osobných údajoch a iných identifikačných údajoch osôb, ktoré nadobudli tento majetok do vlastníctva, a to v rozsahu</w:t>
            </w:r>
          </w:p>
          <w:p w:rsidR="0006792E" w:rsidRPr="0006792E" w:rsidP="00B971C1">
            <w:pPr>
              <w:tabs>
                <w:tab w:val="left" w:pos="284"/>
              </w:tabs>
              <w:bidi w:val="0"/>
              <w:jc w:val="both"/>
              <w:rPr>
                <w:rFonts w:ascii="Times New Roman" w:hAnsi="Times New Roman"/>
                <w:sz w:val="20"/>
                <w:szCs w:val="20"/>
              </w:rPr>
            </w:pPr>
            <w:r w:rsidRPr="0006792E">
              <w:rPr>
                <w:rFonts w:ascii="Times New Roman" w:hAnsi="Times New Roman"/>
                <w:sz w:val="20"/>
                <w:szCs w:val="20"/>
              </w:rPr>
              <w:t>a) meno a priezvisko, názov alebo obchodné meno,</w:t>
            </w:r>
          </w:p>
          <w:p w:rsidR="0006792E" w:rsidRPr="0006792E" w:rsidP="00B971C1">
            <w:pPr>
              <w:tabs>
                <w:tab w:val="left" w:pos="284"/>
              </w:tabs>
              <w:bidi w:val="0"/>
              <w:jc w:val="both"/>
              <w:rPr>
                <w:rFonts w:ascii="Times New Roman" w:hAnsi="Times New Roman"/>
                <w:sz w:val="20"/>
                <w:szCs w:val="20"/>
              </w:rPr>
            </w:pPr>
            <w:r w:rsidRPr="0006792E">
              <w:rPr>
                <w:rFonts w:ascii="Times New Roman" w:hAnsi="Times New Roman"/>
                <w:sz w:val="20"/>
                <w:szCs w:val="20"/>
              </w:rPr>
              <w:t>b) adresa pobytu alebo sídlo,</w:t>
            </w:r>
          </w:p>
          <w:p w:rsidR="0006792E" w:rsidRPr="0006792E" w:rsidP="00B971C1">
            <w:pPr>
              <w:tabs>
                <w:tab w:val="left" w:pos="284"/>
              </w:tabs>
              <w:bidi w:val="0"/>
              <w:jc w:val="both"/>
              <w:rPr>
                <w:rFonts w:ascii="Times New Roman" w:hAnsi="Times New Roman"/>
                <w:sz w:val="20"/>
                <w:szCs w:val="20"/>
              </w:rPr>
            </w:pPr>
            <w:r w:rsidRPr="0006792E">
              <w:rPr>
                <w:rFonts w:ascii="Times New Roman" w:hAnsi="Times New Roman"/>
                <w:sz w:val="20"/>
                <w:szCs w:val="20"/>
              </w:rPr>
              <w:t>c) identifikačné číslo, ak ide o právnickú osobu alebo fyzickú osobu - podnikateľa.</w:t>
            </w:r>
          </w:p>
          <w:p w:rsidR="0006792E" w:rsidRPr="0006792E" w:rsidP="00B971C1">
            <w:pPr>
              <w:tabs>
                <w:tab w:val="left" w:pos="284"/>
              </w:tabs>
              <w:bidi w:val="0"/>
              <w:jc w:val="both"/>
              <w:rPr>
                <w:rFonts w:ascii="Times New Roman" w:hAnsi="Times New Roman"/>
                <w:sz w:val="20"/>
                <w:szCs w:val="20"/>
              </w:rPr>
            </w:pPr>
            <w:r w:rsidRPr="0006792E">
              <w:rPr>
                <w:rFonts w:ascii="Times New Roman" w:hAnsi="Times New Roman"/>
                <w:sz w:val="20"/>
                <w:szCs w:val="20"/>
              </w:rPr>
              <w:t>(7) Ústavný súd Slovenskej republiky je povinný zverejniť doručené návrhy na začatie konania podľa čl. 125 až 126 a čl. 127a až 129 Ústavy Slovenskej republiky.</w:t>
            </w:r>
          </w:p>
          <w:p w:rsidR="00B971C1" w:rsidRPr="00B971C1" w:rsidP="00B971C1">
            <w:pPr>
              <w:tabs>
                <w:tab w:val="left" w:pos="851"/>
              </w:tabs>
              <w:bidi w:val="0"/>
              <w:rPr>
                <w:rFonts w:ascii="Times New Roman" w:hAnsi="Times New Roman"/>
                <w:sz w:val="20"/>
                <w:szCs w:val="20"/>
              </w:rPr>
            </w:pPr>
            <w:r w:rsidRPr="00B971C1">
              <w:rPr>
                <w:rFonts w:ascii="Times New Roman" w:hAnsi="Times New Roman"/>
                <w:sz w:val="20"/>
                <w:szCs w:val="20"/>
              </w:rPr>
              <w:t>„(8) Obce a vyššie územné celky sú povinné zverejňovať:</w:t>
              <w:br/>
              <w:t>a) termíny zasadnutí zastupiteľstva</w:t>
            </w:r>
            <w:r w:rsidRPr="00B971C1">
              <w:rPr>
                <w:rFonts w:ascii="Times New Roman" w:hAnsi="Times New Roman"/>
                <w:sz w:val="20"/>
                <w:szCs w:val="20"/>
              </w:rPr>
              <w:t xml:space="preserve"> </w:t>
            </w:r>
            <w:r w:rsidRPr="00B971C1">
              <w:rPr>
                <w:rFonts w:ascii="Times New Roman" w:hAnsi="Times New Roman"/>
                <w:sz w:val="20"/>
                <w:szCs w:val="20"/>
              </w:rPr>
              <w:t xml:space="preserve"> a komisií a návrh programu rokovania, </w:t>
              <w:br/>
              <w:t xml:space="preserve">b) zápisnice zo zasadnutí podľa písmena a), </w:t>
              <w:br/>
              <w:t>c) texty návrhov všeobecne záväzných nariadení najneskôr 15 dní pred rokovaním zastupiteľstva, texty návrhov uznesení najneskôr do troch dní pred rokovaním zastupiteľstva, texty schválených uznesení a texty schválených všeobecne záväzných nariadení,</w:t>
              <w:br/>
              <w:t xml:space="preserve">d) údaje o účasti poslancov na zasadnutí zastupiteľstva a údaje o účasti poslancov a iných členov z radov verejnosti na zasadnutiach komisií,  </w:t>
              <w:br/>
              <w:t>e) informácie o hlasovaní poslancov na zasadnutí zastupiteľstva a informácie o hlasovaní poslancov a iných členov z radov verejnosti na zasadnutiach komisií okrem prípadov tajného hlasovania,</w:t>
            </w:r>
          </w:p>
          <w:p w:rsidR="00B971C1" w:rsidRPr="00B971C1" w:rsidP="00B971C1">
            <w:pPr>
              <w:tabs>
                <w:tab w:val="left" w:pos="851"/>
              </w:tabs>
              <w:bidi w:val="0"/>
              <w:rPr>
                <w:rFonts w:ascii="Times New Roman" w:hAnsi="Times New Roman"/>
                <w:sz w:val="20"/>
                <w:szCs w:val="20"/>
              </w:rPr>
            </w:pPr>
            <w:r w:rsidRPr="00B971C1">
              <w:rPr>
                <w:rFonts w:ascii="Times New Roman" w:hAnsi="Times New Roman"/>
                <w:sz w:val="20"/>
                <w:szCs w:val="20"/>
              </w:rPr>
              <w:t>f) údaje o osobe, ktorú obec alebo vyšší územný celok vymenovala alebo inak ustanovila do funkcie štatutárneho orgánu, riadiaceho orgánu alebo kontrolného orgánu v povinnej osobe podľa § 2 ods. 3 v rozsahu titul, meno, priezvisko a adresa bydliska,</w:t>
            </w:r>
          </w:p>
          <w:p w:rsidR="00B971C1" w:rsidRPr="00B971C1" w:rsidP="00B971C1">
            <w:pPr>
              <w:tabs>
                <w:tab w:val="left" w:pos="851"/>
              </w:tabs>
              <w:bidi w:val="0"/>
              <w:rPr>
                <w:rFonts w:ascii="Times New Roman" w:hAnsi="Times New Roman"/>
                <w:sz w:val="20"/>
                <w:szCs w:val="20"/>
              </w:rPr>
            </w:pPr>
            <w:r w:rsidRPr="00B971C1">
              <w:rPr>
                <w:rFonts w:ascii="Times New Roman" w:hAnsi="Times New Roman"/>
                <w:sz w:val="20"/>
                <w:szCs w:val="20"/>
              </w:rPr>
              <w:t>g) protokoly alebo správy hlavného kontrolóra, Najvyššieho kontrolného úradu, Úradu pre verejné obstarávanie,</w:t>
            </w:r>
          </w:p>
          <w:p w:rsidR="00B971C1" w:rsidRPr="00B971C1" w:rsidP="00B971C1">
            <w:pPr>
              <w:tabs>
                <w:tab w:val="left" w:pos="851"/>
              </w:tabs>
              <w:bidi w:val="0"/>
              <w:rPr>
                <w:rFonts w:ascii="Times New Roman" w:hAnsi="Times New Roman"/>
                <w:sz w:val="20"/>
                <w:szCs w:val="20"/>
              </w:rPr>
            </w:pPr>
            <w:r w:rsidRPr="00B971C1">
              <w:rPr>
                <w:rFonts w:ascii="Times New Roman" w:hAnsi="Times New Roman"/>
                <w:sz w:val="20"/>
                <w:szCs w:val="20"/>
              </w:rPr>
              <w:t xml:space="preserve">h) protokoly o vykonaní previerky zachovávania zákonnosti, protesty prokurátora voči všeobecne záväznému právnemu predpisu vydanému orgánom verejnej správy, opatreniu a rozhodnutiu, ktorým bol porušený zákon alebo iný všeobecne záväzný predpis, upozornenia prokurátora. </w:t>
            </w:r>
          </w:p>
          <w:p w:rsidR="00B971C1" w:rsidRPr="00B971C1" w:rsidP="00B971C1">
            <w:pPr>
              <w:tabs>
                <w:tab w:val="left" w:pos="851"/>
              </w:tabs>
              <w:bidi w:val="0"/>
              <w:rPr>
                <w:rFonts w:ascii="Times New Roman" w:hAnsi="Times New Roman"/>
                <w:sz w:val="20"/>
                <w:szCs w:val="20"/>
              </w:rPr>
            </w:pPr>
            <w:r w:rsidRPr="00B971C1">
              <w:rPr>
                <w:rFonts w:ascii="Times New Roman" w:hAnsi="Times New Roman"/>
                <w:sz w:val="20"/>
                <w:szCs w:val="20"/>
              </w:rPr>
              <w:t xml:space="preserve">(9) Povinná osoba je povinná  zabezpečiť súlad zverejnených informácií podľa § 5 s informáciami, ktoré má k dispozícii. </w:t>
            </w:r>
          </w:p>
          <w:p w:rsidR="0006792E" w:rsidP="00B971C1">
            <w:pPr>
              <w:tabs>
                <w:tab w:val="left" w:pos="851"/>
              </w:tabs>
              <w:bidi w:val="0"/>
              <w:rPr>
                <w:rFonts w:ascii="Times New Roman" w:hAnsi="Times New Roman"/>
                <w:sz w:val="20"/>
                <w:szCs w:val="20"/>
              </w:rPr>
            </w:pPr>
            <w:r w:rsidRPr="00B971C1" w:rsidR="00B971C1">
              <w:rPr>
                <w:rFonts w:ascii="Times New Roman" w:hAnsi="Times New Roman"/>
                <w:sz w:val="20"/>
                <w:szCs w:val="20"/>
              </w:rPr>
              <w:t>(10) Ak to umožňujú technické podmienky povinnej osoby, povinná osoba môže sprístupnenú informáciu zverejniť na svojom webovom sídle, najmä ak informáciu má k dispozícii v elektronickej podobe. Informácia podľa predchádzajúcej vety sa zverejňuje nepretržite najmenej počas piatich rokov od sprístupnenia informácie.</w:t>
            </w:r>
          </w:p>
          <w:p w:rsidR="00B971C1" w:rsidP="0006792E">
            <w:pPr>
              <w:tabs>
                <w:tab w:val="left" w:pos="851"/>
              </w:tabs>
              <w:bidi w:val="0"/>
              <w:rPr>
                <w:rFonts w:ascii="Times New Roman" w:hAnsi="Times New Roman"/>
                <w:sz w:val="20"/>
                <w:szCs w:val="20"/>
              </w:rPr>
            </w:pPr>
          </w:p>
          <w:p w:rsidR="004F6B1E" w:rsidP="0006792E">
            <w:pPr>
              <w:tabs>
                <w:tab w:val="left" w:pos="851"/>
              </w:tabs>
              <w:bidi w:val="0"/>
              <w:rPr>
                <w:rFonts w:ascii="Times New Roman" w:hAnsi="Times New Roman"/>
                <w:sz w:val="20"/>
                <w:szCs w:val="20"/>
              </w:rPr>
            </w:pPr>
            <w:r w:rsidRPr="008F7F5A" w:rsidR="00BC6BE1">
              <w:rPr>
                <w:rFonts w:ascii="Times New Roman" w:hAnsi="Times New Roman"/>
                <w:sz w:val="20"/>
                <w:szCs w:val="20"/>
              </w:rPr>
              <w:t xml:space="preserve">Informácie podľa § 5 sa zverejňujú spôsobom umožňujúcim </w:t>
            </w:r>
            <w:r w:rsidR="00B971C1">
              <w:rPr>
                <w:rFonts w:ascii="Times New Roman" w:hAnsi="Times New Roman"/>
                <w:sz w:val="20"/>
                <w:szCs w:val="20"/>
              </w:rPr>
              <w:t xml:space="preserve">elektronický </w:t>
            </w:r>
            <w:r w:rsidRPr="008F7F5A" w:rsidR="00BC6BE1">
              <w:rPr>
                <w:rFonts w:ascii="Times New Roman" w:hAnsi="Times New Roman"/>
                <w:sz w:val="20"/>
                <w:szCs w:val="20"/>
              </w:rPr>
              <w:t xml:space="preserve">hromadný prístup. </w:t>
            </w:r>
          </w:p>
          <w:p w:rsidR="00B971C1" w:rsidP="0006792E">
            <w:pPr>
              <w:tabs>
                <w:tab w:val="left" w:pos="851"/>
              </w:tabs>
              <w:bidi w:val="0"/>
              <w:rPr>
                <w:rFonts w:ascii="Times New Roman" w:hAnsi="Times New Roman"/>
                <w:sz w:val="20"/>
                <w:szCs w:val="20"/>
              </w:rPr>
            </w:pPr>
          </w:p>
          <w:p w:rsidR="00B971C1" w:rsidRPr="00E62A28" w:rsidP="0006792E">
            <w:pPr>
              <w:tabs>
                <w:tab w:val="left" w:pos="851"/>
              </w:tabs>
              <w:bidi w:val="0"/>
              <w:rPr>
                <w:rFonts w:ascii="Times New Roman" w:hAnsi="Times New Roman"/>
                <w:sz w:val="20"/>
                <w:szCs w:val="20"/>
              </w:rPr>
            </w:pPr>
            <w:r w:rsidRPr="00B971C1">
              <w:rPr>
                <w:rFonts w:ascii="Times New Roman" w:hAnsi="Times New Roman"/>
                <w:sz w:val="20"/>
                <w:szCs w:val="20"/>
              </w:rPr>
              <w:t>Hromadným prístupom k informáciám je prístup takým spôsobom, ktorý neobmedzuje okruh žiadateľov. Elektronickým hromadným prístupom je nepretržitý prístup neobmedzeného okruhu žiadateľov pomocou telekomunikačného zariadenia,4) najmä prostredníctvom siete internetu.</w:t>
            </w: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06792E" w:rsidRPr="0006792E" w:rsidP="0006792E">
            <w:pPr>
              <w:tabs>
                <w:tab w:val="left" w:pos="851"/>
              </w:tabs>
              <w:bidi w:val="0"/>
              <w:rPr>
                <w:rFonts w:ascii="Times New Roman" w:hAnsi="Times New Roman"/>
                <w:sz w:val="20"/>
                <w:szCs w:val="20"/>
              </w:rPr>
            </w:pPr>
            <w:r>
              <w:rPr>
                <w:rFonts w:ascii="Times New Roman" w:hAnsi="Times New Roman"/>
                <w:sz w:val="20"/>
                <w:szCs w:val="20"/>
              </w:rPr>
              <w:t>Uznesenie vlády SR č. 50 z 22. februára</w:t>
            </w:r>
            <w:r>
              <w:rPr>
                <w:rFonts w:ascii="Times New Roman" w:hAnsi="Times New Roman"/>
              </w:rPr>
              <w:t xml:space="preserve"> </w:t>
            </w:r>
            <w:r w:rsidRPr="0006792E">
              <w:rPr>
                <w:rFonts w:ascii="Times New Roman" w:hAnsi="Times New Roman"/>
                <w:sz w:val="20"/>
                <w:szCs w:val="20"/>
              </w:rPr>
              <w:t xml:space="preserve">k návrhu Akčného plánu Iniciatívy pre otvorené vládnutie v Slovenskej </w:t>
            </w:r>
          </w:p>
          <w:p w:rsidR="003C18F7" w:rsidRPr="00E62A28" w:rsidP="0006792E">
            <w:pPr>
              <w:tabs>
                <w:tab w:val="left" w:pos="851"/>
              </w:tabs>
              <w:bidi w:val="0"/>
              <w:rPr>
                <w:rFonts w:ascii="Times New Roman" w:hAnsi="Times New Roman"/>
                <w:sz w:val="20"/>
                <w:szCs w:val="20"/>
              </w:rPr>
            </w:pPr>
            <w:r w:rsidRPr="0006792E" w:rsidR="0006792E">
              <w:rPr>
                <w:rFonts w:ascii="Times New Roman" w:hAnsi="Times New Roman"/>
                <w:sz w:val="20"/>
                <w:szCs w:val="20"/>
              </w:rPr>
              <w:t>Republike</w:t>
            </w:r>
            <w:r w:rsidR="0006792E">
              <w:rPr>
                <w:rFonts w:ascii="Times New Roman" w:hAnsi="Times New Roman"/>
                <w:sz w:val="20"/>
                <w:szCs w:val="20"/>
              </w:rPr>
              <w:t xml:space="preserve"> - zriadenie portálu </w:t>
            </w:r>
            <w:hyperlink r:id="rId5" w:history="1">
              <w:r w:rsidRPr="00144E66" w:rsidR="0006792E">
                <w:rPr>
                  <w:rStyle w:val="Hyperlink"/>
                  <w:rFonts w:ascii="Times New Roman" w:hAnsi="Times New Roman"/>
                  <w:sz w:val="20"/>
                  <w:szCs w:val="20"/>
                </w:rPr>
                <w:t>www.data.gov.sk</w:t>
              </w:r>
            </w:hyperlink>
            <w:r w:rsidR="0006792E">
              <w:rPr>
                <w:rFonts w:ascii="Times New Roman" w:hAnsi="Times New Roman"/>
                <w:sz w:val="20"/>
                <w:szCs w:val="20"/>
              </w:rPr>
              <w:t xml:space="preserve"> – v súčasnosti zverejnených 221 datasetov.</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O: 1</w:t>
            </w:r>
            <w:r>
              <w:rPr>
                <w:rFonts w:ascii="Times New Roman" w:hAnsi="Times New Roman"/>
                <w:sz w:val="20"/>
                <w:szCs w:val="20"/>
              </w:rPr>
              <w:t>0</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EF47FF">
            <w:pPr>
              <w:pStyle w:val="CM4"/>
              <w:bidi w:val="0"/>
              <w:spacing w:before="60" w:after="60"/>
              <w:rPr>
                <w:rFonts w:cs="EUAlbertina"/>
                <w:color w:val="000000"/>
                <w:sz w:val="19"/>
                <w:szCs w:val="19"/>
              </w:rPr>
            </w:pPr>
            <w:r>
              <w:rPr>
                <w:rFonts w:cs="EUAlbertina"/>
                <w:color w:val="000000"/>
                <w:sz w:val="19"/>
                <w:szCs w:val="19"/>
              </w:rPr>
              <w:t xml:space="preserve">Článok 11 sa mení takto: </w:t>
            </w:r>
          </w:p>
          <w:p w:rsidR="003C18F7" w:rsidP="00EF47FF">
            <w:pPr>
              <w:pStyle w:val="CM4"/>
              <w:bidi w:val="0"/>
              <w:spacing w:before="60" w:after="60"/>
              <w:rPr>
                <w:rFonts w:cs="EUAlbertina"/>
                <w:color w:val="000000"/>
                <w:sz w:val="19"/>
                <w:szCs w:val="19"/>
              </w:rPr>
            </w:pPr>
            <w:r>
              <w:rPr>
                <w:rFonts w:cs="EUAlbertina"/>
                <w:color w:val="000000"/>
                <w:sz w:val="19"/>
                <w:szCs w:val="19"/>
              </w:rPr>
              <w:t xml:space="preserve">a) v odseku 2 sa dopĺňa tento pododsek: </w:t>
            </w:r>
          </w:p>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 xml:space="preserve">„Tento odsek sa nevzťahuje na digitalizáciu kultúrnych zdrojov.“; </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976ADF">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5B7A20" w:rsidP="005B7A20">
            <w:pPr>
              <w:tabs>
                <w:tab w:val="left" w:pos="851"/>
              </w:tabs>
              <w:bidi w:val="0"/>
              <w:rPr>
                <w:rFonts w:ascii="Times New Roman" w:hAnsi="Times New Roman"/>
                <w:sz w:val="20"/>
                <w:szCs w:val="20"/>
              </w:rPr>
            </w:pPr>
            <w:r>
              <w:rPr>
                <w:rFonts w:ascii="Times New Roman" w:hAnsi="Times New Roman"/>
                <w:sz w:val="20"/>
                <w:szCs w:val="20"/>
              </w:rPr>
              <w:t>Zákon č. ..../2015 Z. z.</w:t>
            </w:r>
          </w:p>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F6B1E" w:rsidP="004F6B1E">
            <w:pPr>
              <w:tabs>
                <w:tab w:val="left" w:pos="851"/>
              </w:tabs>
              <w:bidi w:val="0"/>
              <w:rPr>
                <w:rFonts w:ascii="Times New Roman" w:hAnsi="Times New Roman"/>
                <w:sz w:val="20"/>
                <w:szCs w:val="20"/>
              </w:rPr>
            </w:pPr>
            <w:r>
              <w:rPr>
                <w:rFonts w:ascii="Times New Roman" w:hAnsi="Times New Roman"/>
                <w:sz w:val="20"/>
                <w:szCs w:val="20"/>
              </w:rPr>
              <w:t>§: 21e</w:t>
            </w:r>
          </w:p>
          <w:p w:rsidR="003C18F7" w:rsidRPr="00E62A28" w:rsidP="004F6B1E">
            <w:pPr>
              <w:tabs>
                <w:tab w:val="left" w:pos="851"/>
              </w:tabs>
              <w:bidi w:val="0"/>
              <w:rPr>
                <w:rFonts w:ascii="Times New Roman" w:hAnsi="Times New Roman"/>
                <w:sz w:val="20"/>
                <w:szCs w:val="20"/>
              </w:rPr>
            </w:pPr>
            <w:r w:rsidR="004F6B1E">
              <w:rPr>
                <w:rFonts w:ascii="Times New Roman" w:hAnsi="Times New Roman"/>
                <w:sz w:val="20"/>
                <w:szCs w:val="20"/>
              </w:rPr>
              <w:t>O: 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A75461" w:rsidP="00E62A28">
            <w:pPr>
              <w:tabs>
                <w:tab w:val="left" w:pos="851"/>
              </w:tabs>
              <w:bidi w:val="0"/>
              <w:rPr>
                <w:rFonts w:ascii="Times New Roman" w:hAnsi="Times New Roman"/>
                <w:sz w:val="20"/>
                <w:szCs w:val="20"/>
              </w:rPr>
            </w:pPr>
            <w:r w:rsidRPr="005B7A20" w:rsidR="005B7A20">
              <w:rPr>
                <w:rFonts w:ascii="Times New Roman" w:hAnsi="Times New Roman"/>
                <w:sz w:val="20"/>
                <w:szCs w:val="20"/>
              </w:rPr>
              <w:t>Odsek 2 sa nepoužije, ak sa obmedzenie opakovaného použitia vzťahuje na digitalizáciu kultúrnych zdrojov</w:t>
            </w:r>
            <w:r w:rsidRPr="00C13AF4" w:rsidR="00C13AF4">
              <w:rPr>
                <w:rFonts w:ascii="Times New Roman" w:hAnsi="Times New Roman"/>
                <w:sz w:val="20"/>
                <w:szCs w:val="20"/>
              </w:rPr>
              <w:t xml:space="preserve"> financovanú prostredníctvom verejno-súkromného partnerstv</w:t>
            </w:r>
            <w:r w:rsidR="00C56360">
              <w:rPr>
                <w:rFonts w:ascii="Times New Roman" w:hAnsi="Times New Roman"/>
                <w:sz w:val="20"/>
                <w:szCs w:val="20"/>
              </w:rPr>
              <w:t>a</w:t>
            </w:r>
            <w:r w:rsidRPr="005B7A20" w:rsidR="005B7A20">
              <w:rPr>
                <w:rFonts w:ascii="Times New Roman" w:hAnsi="Times New Roman"/>
                <w:sz w:val="20"/>
                <w:szCs w:val="20"/>
              </w:rPr>
              <w:t>.</w:t>
            </w:r>
            <w:r w:rsidRPr="005B7A20" w:rsidR="005B7A20">
              <w:rPr>
                <w:rFonts w:ascii="Times New Roman" w:hAnsi="Times New Roman"/>
                <w:color w:val="0000FF"/>
                <w:sz w:val="20"/>
                <w:szCs w:val="20"/>
              </w:rPr>
              <w:t xml:space="preserve"> </w:t>
            </w:r>
            <w:r w:rsidRPr="005B7A20" w:rsidR="005B7A20">
              <w:rPr>
                <w:rFonts w:ascii="Times New Roman" w:hAnsi="Times New Roman"/>
                <w:sz w:val="20"/>
                <w:szCs w:val="20"/>
              </w:rPr>
              <w:t xml:space="preserve">Ak povinná osoba udelí výhradný prístup na obdobie dlhšie ako 10 rokov povinná osoba overí dôvody obmedzenia opakovaného použitia v jedenástom roku a každých nasledujúcich sedem rokov, pričom z overenia vypracuje odôvodnený písomný záznam. </w:t>
            </w:r>
            <w:r w:rsidRPr="00C13AF4" w:rsidR="00C13AF4">
              <w:rPr>
                <w:rFonts w:ascii="Times New Roman" w:hAnsi="Times New Roman"/>
                <w:sz w:val="20"/>
                <w:szCs w:val="20"/>
              </w:rPr>
              <w:t>Osoba, ktorá má výhradný prístup k opakovane používaným informáciám</w:t>
            </w:r>
            <w:r w:rsidRPr="005B7A20" w:rsidR="005B7A20">
              <w:rPr>
                <w:rFonts w:ascii="Times New Roman" w:hAnsi="Times New Roman"/>
                <w:sz w:val="20"/>
                <w:szCs w:val="20"/>
              </w:rPr>
              <w:t xml:space="preserve"> je povinn</w:t>
            </w:r>
            <w:r w:rsidR="00C13AF4">
              <w:rPr>
                <w:rFonts w:ascii="Times New Roman" w:hAnsi="Times New Roman"/>
                <w:sz w:val="20"/>
                <w:szCs w:val="20"/>
              </w:rPr>
              <w:t>á</w:t>
            </w:r>
            <w:r w:rsidRPr="005B7A20" w:rsidR="005B7A20">
              <w:rPr>
                <w:rFonts w:ascii="Times New Roman" w:hAnsi="Times New Roman"/>
                <w:sz w:val="20"/>
                <w:szCs w:val="20"/>
              </w:rPr>
              <w:t xml:space="preserve"> poskytnúť povinnej osobe bezodplatne rozmnoženinu digitalizovaného predmetu kultúrneho dedičstva, ktorá bude prístupná na opakované použitie po uplynutí doby výhradnosti.</w:t>
            </w:r>
          </w:p>
          <w:p w:rsidR="005B7A20" w:rsidRPr="005B7A20" w:rsidP="00E62A28">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10</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EF47FF">
            <w:pPr>
              <w:pStyle w:val="CM4"/>
              <w:bidi w:val="0"/>
              <w:spacing w:before="60" w:after="60"/>
              <w:rPr>
                <w:rFonts w:cs="EUAlbertina"/>
                <w:color w:val="000000"/>
                <w:sz w:val="19"/>
                <w:szCs w:val="19"/>
              </w:rPr>
            </w:pPr>
            <w:r>
              <w:rPr>
                <w:rFonts w:cs="EUAlbertina"/>
                <w:color w:val="000000"/>
                <w:sz w:val="19"/>
                <w:szCs w:val="19"/>
              </w:rPr>
              <w:t xml:space="preserve">b) vkladá sa tento odsek: </w:t>
            </w:r>
          </w:p>
          <w:p w:rsidR="003C18F7" w:rsidP="00EF47FF">
            <w:pPr>
              <w:pStyle w:val="CM4"/>
              <w:bidi w:val="0"/>
              <w:spacing w:before="60" w:after="60"/>
              <w:rPr>
                <w:rFonts w:cs="EUAlbertina"/>
                <w:color w:val="000000"/>
                <w:sz w:val="19"/>
                <w:szCs w:val="19"/>
              </w:rPr>
            </w:pPr>
            <w:r>
              <w:rPr>
                <w:rFonts w:cs="EUAlbertina"/>
                <w:color w:val="000000"/>
                <w:sz w:val="19"/>
                <w:szCs w:val="19"/>
              </w:rPr>
              <w:t>„2a. Bez ohľadu na odsek 1, ak sa výhradné právo vzťahuje na digitalizáciu kultúrnych zdrojov, obdobie trvania výlučnost</w:t>
            </w:r>
            <w:r>
              <w:rPr>
                <w:rFonts w:cs="EUAlbertina"/>
                <w:color w:val="000000"/>
                <w:sz w:val="19"/>
                <w:szCs w:val="19"/>
              </w:rPr>
              <w:t xml:space="preserve">i vo všeobecnosti nepresiahne 10 rokov. V prípade, že je toto obdobie dlhšie než 10 rokov, trvanie výhradného práva bude preskúmané v 11. roku a prípadne každých 7 nasledujúcich rokov. </w:t>
            </w:r>
          </w:p>
          <w:p w:rsidR="003C18F7" w:rsidP="00EF47FF">
            <w:pPr>
              <w:pStyle w:val="CM4"/>
              <w:bidi w:val="0"/>
              <w:spacing w:before="60" w:after="60"/>
              <w:rPr>
                <w:rFonts w:cs="EUAlbertina"/>
                <w:color w:val="000000"/>
                <w:sz w:val="19"/>
                <w:szCs w:val="19"/>
              </w:rPr>
            </w:pPr>
            <w:r>
              <w:rPr>
                <w:rFonts w:cs="EUAlbertina"/>
                <w:color w:val="000000"/>
                <w:sz w:val="19"/>
                <w:szCs w:val="19"/>
              </w:rPr>
              <w:t>Dohody udeľujúce výhradné práva uvedené v prvom pododseku musia byť tr</w:t>
            </w:r>
            <w:r>
              <w:rPr>
                <w:rFonts w:cs="EUAlbertina"/>
                <w:color w:val="000000"/>
                <w:sz w:val="19"/>
                <w:szCs w:val="19"/>
              </w:rPr>
              <w:t xml:space="preserve">ansparentné a zverejnené. </w:t>
            </w:r>
          </w:p>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V prípade, výhradného práva uvedeného v prvom pododseku, dotknutému subjektu verejného sektora sa bezplatne poskytne kópia digitalizovaných kultúrnych zdrojov ako súčasť takýchto dohôd. Uvedená kópia je dostupná na opakované použitie po uplynutí obdobia výhradnosti.“;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5B7A20" w:rsidP="005B7A20">
            <w:pPr>
              <w:tabs>
                <w:tab w:val="left" w:pos="851"/>
              </w:tabs>
              <w:bidi w:val="0"/>
              <w:rPr>
                <w:rFonts w:ascii="Times New Roman" w:hAnsi="Times New Roman"/>
                <w:sz w:val="20"/>
                <w:szCs w:val="20"/>
              </w:rPr>
            </w:pPr>
            <w:r>
              <w:rPr>
                <w:rFonts w:ascii="Times New Roman" w:hAnsi="Times New Roman"/>
                <w:sz w:val="20"/>
                <w:szCs w:val="20"/>
              </w:rPr>
              <w:t>Zákon č. ..../2015 Z. z.</w:t>
            </w:r>
          </w:p>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r>
              <w:rPr>
                <w:rFonts w:ascii="Times New Roman" w:hAnsi="Times New Roman"/>
                <w:sz w:val="20"/>
                <w:szCs w:val="20"/>
              </w:rPr>
              <w:t>§: 21</w:t>
            </w:r>
            <w:r w:rsidR="004F6B1E">
              <w:rPr>
                <w:rFonts w:ascii="Times New Roman" w:hAnsi="Times New Roman"/>
                <w:sz w:val="20"/>
                <w:szCs w:val="20"/>
              </w:rPr>
              <w:t>e</w:t>
            </w:r>
          </w:p>
          <w:p w:rsidR="003C18F7" w:rsidRPr="00E62A28" w:rsidP="004F6B1E">
            <w:pPr>
              <w:tabs>
                <w:tab w:val="left" w:pos="851"/>
              </w:tabs>
              <w:bidi w:val="0"/>
              <w:rPr>
                <w:rFonts w:ascii="Times New Roman" w:hAnsi="Times New Roman"/>
                <w:sz w:val="20"/>
                <w:szCs w:val="20"/>
              </w:rPr>
            </w:pPr>
            <w:r>
              <w:rPr>
                <w:rFonts w:ascii="Times New Roman" w:hAnsi="Times New Roman"/>
                <w:sz w:val="20"/>
                <w:szCs w:val="20"/>
              </w:rPr>
              <w:t xml:space="preserve">O: </w:t>
            </w:r>
            <w:r w:rsidR="004F6B1E">
              <w:rPr>
                <w:rFonts w:ascii="Times New Roman" w:hAnsi="Times New Roman"/>
                <w:sz w:val="20"/>
                <w:szCs w:val="20"/>
              </w:rPr>
              <w:t>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13AF4" w:rsidP="00C13AF4">
            <w:pPr>
              <w:tabs>
                <w:tab w:val="left" w:pos="851"/>
              </w:tabs>
              <w:bidi w:val="0"/>
              <w:rPr>
                <w:rFonts w:ascii="Times New Roman" w:hAnsi="Times New Roman"/>
                <w:sz w:val="20"/>
                <w:szCs w:val="20"/>
              </w:rPr>
            </w:pPr>
            <w:r w:rsidRPr="005B7A20">
              <w:rPr>
                <w:rFonts w:ascii="Times New Roman" w:hAnsi="Times New Roman"/>
                <w:sz w:val="20"/>
                <w:szCs w:val="20"/>
              </w:rPr>
              <w:t>Odsek 2 sa nepoužije, ak sa obmedzenie opakovaného použitia vzťahuje na digitalizáciu kultúrnych zdrojov</w:t>
            </w:r>
            <w:r w:rsidRPr="00C13AF4">
              <w:rPr>
                <w:rFonts w:ascii="Times New Roman" w:hAnsi="Times New Roman"/>
                <w:sz w:val="20"/>
                <w:szCs w:val="20"/>
              </w:rPr>
              <w:t xml:space="preserve"> financovanú prostredníctvom verejno-súkromného partnerstva</w:t>
            </w:r>
            <w:r w:rsidRPr="005B7A20">
              <w:rPr>
                <w:rFonts w:ascii="Times New Roman" w:hAnsi="Times New Roman"/>
                <w:sz w:val="20"/>
                <w:szCs w:val="20"/>
              </w:rPr>
              <w:t>.</w:t>
            </w:r>
            <w:r w:rsidRPr="005B7A20">
              <w:rPr>
                <w:rFonts w:ascii="Times New Roman" w:hAnsi="Times New Roman"/>
                <w:color w:val="0000FF"/>
                <w:sz w:val="20"/>
                <w:szCs w:val="20"/>
              </w:rPr>
              <w:t xml:space="preserve"> </w:t>
            </w:r>
            <w:r w:rsidRPr="005B7A20">
              <w:rPr>
                <w:rFonts w:ascii="Times New Roman" w:hAnsi="Times New Roman"/>
                <w:sz w:val="20"/>
                <w:szCs w:val="20"/>
              </w:rPr>
              <w:t xml:space="preserve">Ak povinná osoba udelí výhradný prístup na obdobie dlhšie ako 10 rokov povinná osoba overí dôvody obmedzenia opakovaného použitia v jedenástom roku a každých nasledujúcich sedem rokov, pričom z overenia vypracuje odôvodnený písomný záznam. </w:t>
            </w:r>
            <w:r w:rsidRPr="00C13AF4">
              <w:rPr>
                <w:rFonts w:ascii="Times New Roman" w:hAnsi="Times New Roman"/>
                <w:sz w:val="20"/>
                <w:szCs w:val="20"/>
              </w:rPr>
              <w:t>Osoba, ktorá má výhradný prístup k opakovane používaným informáciám</w:t>
            </w:r>
            <w:r w:rsidRPr="005B7A20">
              <w:rPr>
                <w:rFonts w:ascii="Times New Roman" w:hAnsi="Times New Roman"/>
                <w:sz w:val="20"/>
                <w:szCs w:val="20"/>
              </w:rPr>
              <w:t xml:space="preserve"> je povinn</w:t>
            </w:r>
            <w:r>
              <w:rPr>
                <w:rFonts w:ascii="Times New Roman" w:hAnsi="Times New Roman"/>
                <w:sz w:val="20"/>
                <w:szCs w:val="20"/>
              </w:rPr>
              <w:t>á</w:t>
            </w:r>
            <w:r w:rsidRPr="005B7A20">
              <w:rPr>
                <w:rFonts w:ascii="Times New Roman" w:hAnsi="Times New Roman"/>
                <w:sz w:val="20"/>
                <w:szCs w:val="20"/>
              </w:rPr>
              <w:t xml:space="preserve"> poskytnúť povinnej osobe bezodplatne rozmnoženinu digitalizovaného predmetu kultúrneho dedičstva, ktorá bude prístupná na opakované použitie po uplynutí doby výhradnosti.</w:t>
            </w:r>
          </w:p>
          <w:p w:rsidR="003C18F7" w:rsidRPr="004F6B1E" w:rsidP="00213F68">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O: 1</w:t>
            </w:r>
            <w:r>
              <w:rPr>
                <w:rFonts w:ascii="Times New Roman" w:hAnsi="Times New Roman"/>
                <w:sz w:val="20"/>
                <w:szCs w:val="20"/>
              </w:rPr>
              <w:t>0</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EF47FF">
            <w:pPr>
              <w:pStyle w:val="CM4"/>
              <w:bidi w:val="0"/>
              <w:spacing w:before="60" w:after="60"/>
              <w:rPr>
                <w:rFonts w:cs="EUAlbertina"/>
                <w:color w:val="000000"/>
                <w:sz w:val="19"/>
                <w:szCs w:val="19"/>
              </w:rPr>
            </w:pPr>
            <w:r>
              <w:rPr>
                <w:rFonts w:cs="EUAlbertina"/>
                <w:color w:val="000000"/>
                <w:sz w:val="19"/>
                <w:szCs w:val="19"/>
              </w:rPr>
              <w:t xml:space="preserve">c) odsek 3 sa nahrádza takto: </w:t>
            </w:r>
          </w:p>
          <w:p w:rsidR="003C18F7" w:rsidRPr="00E62A28" w:rsidP="00EF47FF">
            <w:pPr>
              <w:tabs>
                <w:tab w:val="left" w:pos="851"/>
              </w:tabs>
              <w:bidi w:val="0"/>
              <w:rPr>
                <w:rFonts w:ascii="Times New Roman" w:hAnsi="Times New Roman"/>
                <w:sz w:val="20"/>
                <w:szCs w:val="20"/>
              </w:rPr>
            </w:pPr>
            <w:r>
              <w:rPr>
                <w:rFonts w:ascii="Times New Roman" w:hAnsi="Times New Roman" w:cs="EUAlbertina"/>
                <w:color w:val="000000"/>
                <w:sz w:val="19"/>
                <w:szCs w:val="19"/>
              </w:rPr>
              <w:t>„3. Výhradné dohody platné k 1. júlu 2005, ktoré nespĺňajú podmienku na výnimku podľa odseku 2, sa ukončia pri uplynutí platnosti zmluvy alebo v každom prípade najneskôr 31. decembra 2008.“;</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sidR="004F6B1E">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4F6B1E">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P="00E62A28">
            <w:pPr>
              <w:tabs>
                <w:tab w:val="left" w:pos="851"/>
              </w:tabs>
              <w:bidi w:val="0"/>
              <w:rPr>
                <w:rFonts w:ascii="Times New Roman" w:hAnsi="Times New Roman"/>
                <w:sz w:val="20"/>
                <w:szCs w:val="20"/>
              </w:rPr>
            </w:pPr>
          </w:p>
          <w:p w:rsidR="003C18F7" w:rsidRPr="00E62A28" w:rsidP="005E1D41">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5E1D41">
            <w:pPr>
              <w:bidi w:val="0"/>
              <w:jc w:val="both"/>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5B7A20">
              <w:rPr>
                <w:rFonts w:ascii="Times New Roman" w:hAnsi="Times New Roman"/>
                <w:sz w:val="20"/>
                <w:szCs w:val="20"/>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10</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EF47FF">
            <w:pPr>
              <w:pStyle w:val="CM4"/>
              <w:bidi w:val="0"/>
              <w:spacing w:before="60" w:after="60"/>
              <w:rPr>
                <w:rFonts w:cs="EUAlbertina"/>
                <w:color w:val="000000"/>
                <w:sz w:val="19"/>
                <w:szCs w:val="19"/>
              </w:rPr>
            </w:pPr>
            <w:r>
              <w:rPr>
                <w:rFonts w:cs="EUAlbertina"/>
                <w:color w:val="000000"/>
                <w:sz w:val="19"/>
                <w:szCs w:val="19"/>
              </w:rPr>
              <w:t xml:space="preserve">d) dopĺňa sa tento odsek: </w:t>
            </w:r>
          </w:p>
          <w:p w:rsidR="003C18F7" w:rsidRPr="00E62A28" w:rsidP="00EF47FF">
            <w:pPr>
              <w:tabs>
                <w:tab w:val="left" w:pos="851"/>
              </w:tabs>
              <w:bidi w:val="0"/>
              <w:spacing w:before="75" w:after="75"/>
              <w:ind w:right="225"/>
              <w:rPr>
                <w:rFonts w:ascii="Times New Roman" w:hAnsi="Times New Roman"/>
                <w:sz w:val="20"/>
                <w:szCs w:val="20"/>
              </w:rPr>
            </w:pPr>
            <w:r>
              <w:rPr>
                <w:rFonts w:ascii="Times New Roman" w:hAnsi="Times New Roman" w:cs="EUAlbertina"/>
                <w:color w:val="000000"/>
                <w:sz w:val="19"/>
                <w:szCs w:val="19"/>
              </w:rPr>
              <w:t>„4. Bez toho, aby bol dotknutý odsek 3, výhradné dohody platné k 17. júlu 2013, ktoré nespĺňajú podmienky na výnimku v zmysle odsekov 2 a 2a, sa ukončia uplynutím platnosti zmluvy alebo v každom prípade najneskôr do 18. júla 2043.“</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760AF6">
              <w:rPr>
                <w:rFonts w:ascii="Times New Roman" w:hAnsi="Times New Roman"/>
                <w:sz w:val="20"/>
                <w:szCs w:val="20"/>
              </w:rPr>
              <w:t>Zákon č. ..../2015 Z. z</w:t>
            </w:r>
            <w:r w:rsidR="00C13AF4">
              <w:rPr>
                <w:rFonts w:ascii="Times New Roman" w:hAnsi="Times New Roman"/>
                <w:sz w:val="20"/>
                <w:szCs w:val="20"/>
              </w:rPr>
              <w:t>.</w:t>
            </w:r>
            <w:r w:rsidRPr="00E62A28" w:rsidR="00760AF6">
              <w:rPr>
                <w:rFonts w:ascii="Times New Roman" w:hAnsi="Times New Roman"/>
                <w:sz w:val="20"/>
                <w:szCs w:val="20"/>
              </w:rPr>
              <w:t xml:space="preserve"> </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D544DC">
            <w:pPr>
              <w:tabs>
                <w:tab w:val="left" w:pos="851"/>
              </w:tabs>
              <w:bidi w:val="0"/>
              <w:rPr>
                <w:rFonts w:ascii="Times New Roman" w:hAnsi="Times New Roman"/>
                <w:sz w:val="20"/>
                <w:szCs w:val="20"/>
              </w:rPr>
            </w:pPr>
            <w:r>
              <w:rPr>
                <w:rFonts w:ascii="Times New Roman" w:hAnsi="Times New Roman"/>
                <w:sz w:val="20"/>
                <w:szCs w:val="20"/>
              </w:rPr>
              <w:t>§: 2</w:t>
            </w:r>
            <w:r w:rsidR="004F6B1E">
              <w:rPr>
                <w:rFonts w:ascii="Times New Roman" w:hAnsi="Times New Roman"/>
                <w:sz w:val="20"/>
                <w:szCs w:val="20"/>
              </w:rPr>
              <w:t>2f</w:t>
            </w:r>
          </w:p>
          <w:p w:rsidR="003C18F7" w:rsidP="00E62A28">
            <w:pPr>
              <w:tabs>
                <w:tab w:val="left" w:pos="851"/>
              </w:tabs>
              <w:bidi w:val="0"/>
              <w:rPr>
                <w:rFonts w:ascii="Times New Roman" w:hAnsi="Times New Roman"/>
                <w:sz w:val="20"/>
                <w:szCs w:val="20"/>
              </w:rPr>
            </w:pPr>
          </w:p>
          <w:p w:rsidR="003C18F7" w:rsidRPr="00E62A28" w:rsidP="004F6B1E">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F6B1E" w:rsidRPr="00C13AF4" w:rsidP="004F6B1E">
            <w:pPr>
              <w:bidi w:val="0"/>
              <w:jc w:val="both"/>
              <w:rPr>
                <w:rFonts w:ascii="Times New Roman" w:hAnsi="Times New Roman"/>
                <w:sz w:val="20"/>
                <w:szCs w:val="20"/>
              </w:rPr>
            </w:pPr>
            <w:r w:rsidRPr="00C13AF4" w:rsidR="00C13AF4">
              <w:rPr>
                <w:rFonts w:ascii="Times New Roman" w:hAnsi="Times New Roman"/>
                <w:sz w:val="20"/>
                <w:szCs w:val="20"/>
              </w:rPr>
              <w:t>Dohoda medzi povinnou osobou a inou osobou existujúca k 15. novembru 2015, ktorá obsahuje obmedzenie opakovaného použitia, sa ukončí uplynutím obdobia, na ktoré bola uzatvorená, najneskôr však 18. júla 2043</w:t>
            </w:r>
            <w:r w:rsidRPr="00C13AF4" w:rsidR="00C13AF4">
              <w:rPr>
                <w:rFonts w:ascii="Times New Roman" w:hAnsi="Times New Roman"/>
                <w:sz w:val="20"/>
                <w:szCs w:val="20"/>
                <w:lang w:val="en-US"/>
              </w:rPr>
              <w:t>;</w:t>
            </w:r>
            <w:r w:rsidRPr="00C13AF4" w:rsidR="00C13AF4">
              <w:rPr>
                <w:rFonts w:ascii="Times New Roman" w:hAnsi="Times New Roman"/>
                <w:sz w:val="20"/>
                <w:szCs w:val="20"/>
              </w:rPr>
              <w:t xml:space="preserve"> to neplatí, ak ide o obmedzenie opakovaného použitia podľa § 21e ods. 3 alebo ods. 4 v znení účinnom od 15. novembra 2015.</w:t>
            </w:r>
          </w:p>
          <w:p w:rsidR="003C18F7" w:rsidRPr="00E62A28" w:rsidP="00E62A28">
            <w:pPr>
              <w:tabs>
                <w:tab w:val="left" w:pos="851"/>
              </w:tabs>
              <w:bidi w:val="0"/>
              <w:rPr>
                <w:rFonts w:ascii="Times New Roman" w:eastAsia="EUAlbertina-Regular-Identity-H"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11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D53561" w:rsidP="008E06A2">
            <w:pPr>
              <w:pStyle w:val="CM4"/>
              <w:bidi w:val="0"/>
              <w:spacing w:before="60" w:after="60"/>
              <w:rPr>
                <w:rFonts w:cs="EUAlbertina"/>
                <w:color w:val="000000"/>
                <w:sz w:val="19"/>
                <w:szCs w:val="19"/>
              </w:rPr>
            </w:pPr>
            <w:r w:rsidRPr="00D53561">
              <w:rPr>
                <w:rFonts w:cs="EUAlbertina"/>
                <w:color w:val="000000"/>
                <w:sz w:val="19"/>
                <w:szCs w:val="19"/>
              </w:rPr>
              <w:t xml:space="preserve">Článok 13 sa nahrádza takto: </w:t>
            </w:r>
          </w:p>
          <w:p w:rsidR="003C18F7" w:rsidRPr="00D53561" w:rsidP="008E06A2">
            <w:pPr>
              <w:pStyle w:val="CM4"/>
              <w:bidi w:val="0"/>
              <w:spacing w:before="60" w:after="60"/>
              <w:rPr>
                <w:rFonts w:cs="EUAlbertina"/>
                <w:color w:val="000000"/>
                <w:sz w:val="19"/>
                <w:szCs w:val="19"/>
              </w:rPr>
            </w:pPr>
            <w:r w:rsidRPr="00D53561">
              <w:rPr>
                <w:rFonts w:cs="EUAlbertina"/>
                <w:i/>
                <w:iCs/>
                <w:color w:val="000000"/>
                <w:sz w:val="19"/>
                <w:szCs w:val="19"/>
              </w:rPr>
              <w:t xml:space="preserve">„Článok 13 </w:t>
            </w:r>
          </w:p>
          <w:p w:rsidR="003C18F7" w:rsidRPr="00D53561" w:rsidP="008E06A2">
            <w:pPr>
              <w:pStyle w:val="CM4"/>
              <w:bidi w:val="0"/>
              <w:spacing w:before="60" w:after="60"/>
              <w:rPr>
                <w:rFonts w:cs="EUAlbertina"/>
                <w:color w:val="000000"/>
                <w:sz w:val="19"/>
                <w:szCs w:val="19"/>
              </w:rPr>
            </w:pPr>
            <w:r w:rsidRPr="00D53561">
              <w:rPr>
                <w:rFonts w:cs="EUAlbertina"/>
                <w:b/>
                <w:bCs/>
                <w:color w:val="000000"/>
                <w:sz w:val="19"/>
                <w:szCs w:val="19"/>
              </w:rPr>
              <w:t xml:space="preserve">Revízia </w:t>
            </w:r>
          </w:p>
          <w:p w:rsidR="003C18F7" w:rsidRPr="00D53561" w:rsidP="008E06A2">
            <w:pPr>
              <w:tabs>
                <w:tab w:val="left" w:pos="851"/>
              </w:tabs>
              <w:bidi w:val="0"/>
              <w:rPr>
                <w:rFonts w:ascii="Times New Roman" w:hAnsi="Times New Roman"/>
                <w:sz w:val="20"/>
                <w:szCs w:val="20"/>
              </w:rPr>
            </w:pPr>
            <w:r w:rsidRPr="00D53561">
              <w:rPr>
                <w:rFonts w:ascii="Times New Roman" w:hAnsi="Times New Roman" w:cs="EUAlbertina"/>
                <w:color w:val="000000"/>
                <w:sz w:val="19"/>
                <w:szCs w:val="19"/>
              </w:rPr>
              <w:t>1. Komisia do 18. júla 2018 vykoná revíziu uplatňovania tejto smernice a oznámi Európskemu parlamentu a Rade výsledky uvedenej revízie, spolu s prípadnými návrhmi na zmeny smernice.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sidR="004F6B1E">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P="00D544DC">
            <w:pPr>
              <w:tabs>
                <w:tab w:val="left" w:pos="851"/>
              </w:tabs>
              <w:bidi w:val="0"/>
              <w:rPr>
                <w:rFonts w:ascii="Times New Roman" w:hAnsi="Times New Roman"/>
                <w:sz w:val="20"/>
                <w:szCs w:val="20"/>
              </w:rPr>
            </w:pPr>
            <w:r>
              <w:rPr>
                <w:rFonts w:ascii="Times New Roman" w:hAnsi="Times New Roman"/>
                <w:sz w:val="20"/>
                <w:szCs w:val="20"/>
              </w:rPr>
              <w:t>Zákon č. 211/2000 Z. z.</w:t>
            </w:r>
          </w:p>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r>
              <w:rPr>
                <w:rFonts w:ascii="Times New Roman" w:hAnsi="Times New Roman"/>
                <w:sz w:val="20"/>
                <w:szCs w:val="20"/>
              </w:rPr>
              <w:t>§: 22e</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5B7A20">
              <w:rPr>
                <w:rFonts w:ascii="Times New Roman" w:hAnsi="Times New Roman"/>
                <w:sz w:val="20"/>
                <w:szCs w:val="20"/>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11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D53561" w:rsidP="008E06A2">
            <w:pPr>
              <w:tabs>
                <w:tab w:val="left" w:pos="851"/>
              </w:tabs>
              <w:bidi w:val="0"/>
              <w:rPr>
                <w:rFonts w:ascii="Times New Roman" w:hAnsi="Times New Roman"/>
                <w:sz w:val="20"/>
                <w:szCs w:val="20"/>
              </w:rPr>
            </w:pPr>
            <w:r w:rsidRPr="00D53561">
              <w:rPr>
                <w:rFonts w:ascii="Times New Roman" w:hAnsi="Times New Roman" w:cs="EUAlbertina"/>
                <w:color w:val="000000"/>
                <w:sz w:val="19"/>
                <w:szCs w:val="19"/>
              </w:rPr>
              <w:t xml:space="preserve">2. Členské štáty predložia Komisii každé 3 roky správu o dostupnosti informácií verejného sektora na opakované použitie a o podmienkach ich sprístupňovania a o opravných postupoch. Členské štáty na základe uvedenej správy, ktorá je zverejnená, vykonajú revíziu vykonávania článku 6, najmä pokiaľ ide o výber poplatkov nad rámec okrajových nákladov. </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sidR="00760AF6">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P="00D544DC">
            <w:pPr>
              <w:tabs>
                <w:tab w:val="left" w:pos="851"/>
              </w:tabs>
              <w:bidi w:val="0"/>
              <w:rPr>
                <w:rFonts w:ascii="Times New Roman" w:hAnsi="Times New Roman"/>
                <w:sz w:val="20"/>
                <w:szCs w:val="20"/>
              </w:rPr>
            </w:pPr>
            <w:r w:rsidR="00C13AF4">
              <w:rPr>
                <w:rFonts w:ascii="Times New Roman" w:hAnsi="Times New Roman"/>
                <w:sz w:val="20"/>
                <w:szCs w:val="20"/>
              </w:rPr>
              <w:t>Zákon č. ..../2015 Z. z</w:t>
            </w:r>
            <w:r>
              <w:rPr>
                <w:rFonts w:ascii="Times New Roman" w:hAnsi="Times New Roman"/>
                <w:sz w:val="20"/>
                <w:szCs w:val="20"/>
              </w:rPr>
              <w:t>.</w:t>
            </w:r>
          </w:p>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13AF4" w:rsidRPr="00E62A28" w:rsidP="00E62A28">
            <w:pPr>
              <w:tabs>
                <w:tab w:val="left" w:pos="851"/>
              </w:tabs>
              <w:bidi w:val="0"/>
              <w:rPr>
                <w:rFonts w:ascii="Times New Roman" w:hAnsi="Times New Roman"/>
                <w:sz w:val="20"/>
                <w:szCs w:val="20"/>
              </w:rPr>
            </w:pPr>
            <w:r w:rsidR="005B7A20">
              <w:rPr>
                <w:rFonts w:ascii="Times New Roman" w:hAnsi="Times New Roman"/>
                <w:sz w:val="20"/>
                <w:szCs w:val="20"/>
              </w:rPr>
              <w:t>§: 2</w:t>
            </w:r>
            <w:r>
              <w:rPr>
                <w:rFonts w:ascii="Times New Roman" w:hAnsi="Times New Roman"/>
                <w:sz w:val="20"/>
                <w:szCs w:val="20"/>
              </w:rPr>
              <w:t>1l</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C13AF4" w:rsidP="00C56360">
            <w:pPr>
              <w:tabs>
                <w:tab w:val="left" w:pos="851"/>
              </w:tabs>
              <w:bidi w:val="0"/>
              <w:rPr>
                <w:rFonts w:ascii="Times New Roman" w:hAnsi="Times New Roman"/>
                <w:sz w:val="20"/>
                <w:szCs w:val="20"/>
              </w:rPr>
            </w:pPr>
            <w:r w:rsidRPr="00C13AF4" w:rsidR="00C13AF4">
              <w:rPr>
                <w:rFonts w:ascii="Times New Roman" w:hAnsi="Times New Roman"/>
                <w:sz w:val="20"/>
                <w:szCs w:val="20"/>
              </w:rPr>
              <w:t xml:space="preserve">Na účely podávania správ </w:t>
            </w:r>
            <w:r w:rsidR="00C56360">
              <w:rPr>
                <w:rFonts w:ascii="Times New Roman" w:hAnsi="Times New Roman"/>
                <w:sz w:val="20"/>
                <w:szCs w:val="20"/>
              </w:rPr>
              <w:t>inštitúciám</w:t>
            </w:r>
            <w:r w:rsidRPr="00C13AF4" w:rsidR="00C13AF4">
              <w:rPr>
                <w:rFonts w:ascii="Times New Roman" w:hAnsi="Times New Roman"/>
                <w:sz w:val="20"/>
                <w:szCs w:val="20"/>
              </w:rPr>
              <w:t xml:space="preserve"> Európskej únie povinné osoby poskytnú Ministerstvu spravodlivosti Slovenskej republiky na jeho žiadosť potrebné informácie týkajúce sa opakovaného použitia informácií, najmä o dostupnosti informácií na účel ich opakovaného použitia, o podmienkach ich sprístupňovania a o podaných opravných prostriedkoch.</w:t>
            </w: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1</w:t>
            </w:r>
          </w:p>
          <w:p w:rsidR="003C18F7" w:rsidRPr="00E62A28" w:rsidP="00E62A28">
            <w:pPr>
              <w:tabs>
                <w:tab w:val="left" w:pos="851"/>
              </w:tabs>
              <w:bidi w:val="0"/>
              <w:rPr>
                <w:rFonts w:ascii="Times New Roman" w:hAnsi="Times New Roman"/>
                <w:sz w:val="20"/>
                <w:szCs w:val="20"/>
              </w:rPr>
            </w:pPr>
            <w:r w:rsidRPr="00E62A28">
              <w:rPr>
                <w:rFonts w:ascii="Times New Roman" w:hAnsi="Times New Roman"/>
                <w:sz w:val="20"/>
                <w:szCs w:val="20"/>
              </w:rPr>
              <w:t>O: 1</w:t>
            </w: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8E06A2">
            <w:pPr>
              <w:tabs>
                <w:tab w:val="left" w:pos="851"/>
              </w:tabs>
              <w:bidi w:val="0"/>
              <w:rPr>
                <w:rFonts w:ascii="Times New Roman" w:hAnsi="Times New Roman"/>
                <w:sz w:val="20"/>
                <w:szCs w:val="20"/>
              </w:rPr>
            </w:pPr>
            <w:r>
              <w:rPr>
                <w:rFonts w:ascii="Times New Roman" w:hAnsi="Times New Roman" w:cs="EUAlbertina"/>
                <w:color w:val="000000"/>
                <w:sz w:val="19"/>
                <w:szCs w:val="19"/>
              </w:rPr>
              <w:t>3. Pri revízii uvedenej v odseku 1 sa preskúma najmä rozsah pôsobnosti a dosah tejto smernice vrátane rozsahu zvýšenia opakovaného použitia dokumentov verejného sektora, pôsobenie princípov uplatňovaných na spoplatňovanie a opakované použitie oficiálnych textov legislatívnej a administratívnej povahy, vzájomné pôsobenie medzi predpismi na ochranu údajov a možnosťami opakovaného použitia, ako aj ďalšie možnosti zdokonalenia riadneho fungovania vnútorného trhu a rozvoja európskeho odvetvia obsahu.“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bCs/>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760AF6">
              <w:rPr>
                <w:rFonts w:ascii="Times New Roman" w:hAnsi="Times New Roman"/>
                <w:sz w:val="20"/>
                <w:szCs w:val="20"/>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2</w:t>
            </w:r>
          </w:p>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8E06A2">
            <w:pPr>
              <w:pStyle w:val="CM4"/>
              <w:bidi w:val="0"/>
              <w:spacing w:before="60" w:after="60"/>
              <w:rPr>
                <w:rFonts w:cs="EUAlbertina"/>
                <w:color w:val="000000"/>
                <w:sz w:val="19"/>
                <w:szCs w:val="19"/>
              </w:rPr>
            </w:pPr>
            <w:r>
              <w:rPr>
                <w:rFonts w:cs="EUAlbertina"/>
                <w:i/>
                <w:iCs/>
                <w:color w:val="000000"/>
                <w:sz w:val="19"/>
                <w:szCs w:val="19"/>
              </w:rPr>
              <w:t xml:space="preserve">Článok 2 </w:t>
            </w:r>
          </w:p>
          <w:p w:rsidR="003C18F7" w:rsidP="008E06A2">
            <w:pPr>
              <w:pStyle w:val="CM4"/>
              <w:bidi w:val="0"/>
              <w:spacing w:before="60" w:after="60"/>
              <w:rPr>
                <w:rFonts w:cs="EUAlbertina"/>
                <w:color w:val="000000"/>
                <w:sz w:val="19"/>
                <w:szCs w:val="19"/>
              </w:rPr>
            </w:pPr>
            <w:r>
              <w:rPr>
                <w:rFonts w:cs="EUAlbertina"/>
                <w:color w:val="000000"/>
                <w:sz w:val="19"/>
                <w:szCs w:val="19"/>
              </w:rPr>
              <w:t>1. Členské štáty prijmú a uverejnia zákony, iné právne predpisy a správne opatrenia potrebné na dosiahnutie súladu s touto smernicou najneskôr do 18. júla 2015. Bezodkladne o tom inform</w:t>
            </w:r>
            <w:r>
              <w:rPr>
                <w:rFonts w:cs="EUAlbertina"/>
                <w:color w:val="000000"/>
                <w:sz w:val="19"/>
                <w:szCs w:val="19"/>
              </w:rPr>
              <w:t xml:space="preserve">ujú Komisiu. </w:t>
            </w:r>
          </w:p>
          <w:p w:rsidR="003C18F7" w:rsidRPr="00E62A28" w:rsidP="008E06A2">
            <w:pPr>
              <w:tabs>
                <w:tab w:val="left" w:pos="851"/>
              </w:tabs>
              <w:bidi w:val="0"/>
              <w:rPr>
                <w:rFonts w:ascii="Times New Roman" w:hAnsi="Times New Roman"/>
                <w:sz w:val="20"/>
                <w:szCs w:val="20"/>
              </w:rPr>
            </w:pPr>
            <w:r>
              <w:rPr>
                <w:rFonts w:ascii="Times New Roman" w:hAnsi="Times New Roman" w:cs="EUAlbertina"/>
                <w:color w:val="000000"/>
                <w:sz w:val="19"/>
                <w:szCs w:val="19"/>
              </w:rPr>
              <w:t>Tieto ustanovenia sa uplatňujú od 18. júla 2015.</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sidR="004F6B1E">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F6B1E" w:rsidRPr="004F6B1E" w:rsidP="004F6B1E">
            <w:pPr>
              <w:bidi w:val="0"/>
              <w:jc w:val="both"/>
              <w:rPr>
                <w:rFonts w:ascii="Times New Roman" w:hAnsi="Times New Roman"/>
                <w:sz w:val="20"/>
                <w:szCs w:val="20"/>
              </w:rPr>
            </w:pPr>
            <w:r w:rsidRPr="004F6B1E">
              <w:rPr>
                <w:rFonts w:ascii="Times New Roman" w:hAnsi="Times New Roman"/>
                <w:sz w:val="20"/>
                <w:szCs w:val="20"/>
              </w:rPr>
              <w:t xml:space="preserve">Tento zákon nadobúda účinnosť 1. </w:t>
            </w:r>
            <w:r w:rsidR="00C56360">
              <w:rPr>
                <w:rFonts w:ascii="Times New Roman" w:hAnsi="Times New Roman"/>
                <w:sz w:val="20"/>
                <w:szCs w:val="20"/>
              </w:rPr>
              <w:t>decembra</w:t>
            </w:r>
            <w:r w:rsidRPr="004F6B1E">
              <w:rPr>
                <w:rFonts w:ascii="Times New Roman" w:hAnsi="Times New Roman"/>
                <w:sz w:val="20"/>
                <w:szCs w:val="20"/>
              </w:rPr>
              <w:t xml:space="preserve"> 2015.</w:t>
            </w:r>
          </w:p>
          <w:p w:rsidR="003C18F7" w:rsidRPr="004F6B1E" w:rsidP="00E62A28">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4F6B1E" w:rsidP="00E62A28">
            <w:pPr>
              <w:tabs>
                <w:tab w:val="left" w:pos="851"/>
              </w:tabs>
              <w:bidi w:val="0"/>
              <w:rPr>
                <w:rFonts w:ascii="Times New Roman" w:hAnsi="Times New Roman"/>
                <w:sz w:val="20"/>
                <w:szCs w:val="20"/>
              </w:rPr>
            </w:pPr>
            <w:r w:rsidRPr="004F6B1E">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8E06A2">
            <w:pPr>
              <w:tabs>
                <w:tab w:val="left" w:pos="851"/>
              </w:tabs>
              <w:bidi w:val="0"/>
              <w:rPr>
                <w:rFonts w:ascii="Times New Roman" w:hAnsi="Times New Roman"/>
                <w:sz w:val="20"/>
                <w:szCs w:val="20"/>
              </w:rPr>
            </w:pPr>
            <w:r>
              <w:rPr>
                <w:rFonts w:ascii="Times New Roman" w:hAnsi="Times New Roman"/>
                <w:sz w:val="20"/>
                <w:szCs w:val="20"/>
              </w:rPr>
              <w:t>Č: 2</w:t>
            </w:r>
          </w:p>
          <w:p w:rsidR="003C18F7" w:rsidRPr="00E62A28" w:rsidP="008E06A2">
            <w:pPr>
              <w:tabs>
                <w:tab w:val="left" w:pos="851"/>
              </w:tabs>
              <w:bidi w:val="0"/>
              <w:rPr>
                <w:rFonts w:ascii="Times New Roman" w:hAnsi="Times New Roman"/>
                <w:sz w:val="20"/>
                <w:szCs w:val="20"/>
              </w:rPr>
            </w:pPr>
            <w:r>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8E06A2">
            <w:pPr>
              <w:pStyle w:val="CM4"/>
              <w:bidi w:val="0"/>
              <w:spacing w:before="60" w:after="60"/>
              <w:rPr>
                <w:rFonts w:cs="EUAlbertina"/>
                <w:i/>
                <w:iCs/>
                <w:color w:val="000000"/>
                <w:sz w:val="19"/>
                <w:szCs w:val="19"/>
              </w:rPr>
            </w:pPr>
            <w:r>
              <w:rPr>
                <w:rFonts w:cs="EUAlbertina"/>
                <w:color w:val="000000"/>
                <w:sz w:val="19"/>
                <w:szCs w:val="19"/>
              </w:rPr>
              <w:t>2. Členské štáty uvedú priamo v prijatých ustanoveniach alebo pri ich úradnom uverejnení odkaz na túto smernicu. Podrobnosti o odkaze upravia členské štáty.</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jc w:val="center"/>
              <w:rPr>
                <w:rFonts w:ascii="Times New Roman" w:hAnsi="Times New Roman"/>
                <w:sz w:val="20"/>
                <w:szCs w:val="20"/>
              </w:rPr>
            </w:pPr>
            <w:r w:rsidR="00760AF6">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760AF6">
              <w:rPr>
                <w:rFonts w:ascii="Times New Roman" w:hAnsi="Times New Roman"/>
                <w:sz w:val="20"/>
                <w:szCs w:val="20"/>
              </w:rPr>
              <w:t>Zákon č. ..../2015 Z. z</w:t>
            </w:r>
            <w:r w:rsidRPr="00E62A28" w:rsidR="00760AF6">
              <w:rPr>
                <w:rFonts w:ascii="Times New Roman" w:hAnsi="Times New Roman"/>
                <w:sz w:val="20"/>
                <w:szCs w:val="20"/>
              </w:rPr>
              <w:t xml:space="preserve"> </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AA620A">
              <w:rPr>
                <w:rFonts w:ascii="Times New Roman" w:hAnsi="Times New Roman"/>
                <w:sz w:val="20"/>
                <w:szCs w:val="20"/>
              </w:rPr>
              <w:t>Príloha</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AA620A" w:rsidRPr="00AA620A" w:rsidP="00AA620A">
            <w:pPr>
              <w:bidi w:val="0"/>
              <w:jc w:val="both"/>
              <w:rPr>
                <w:rFonts w:ascii="Times New Roman" w:hAnsi="Times New Roman"/>
                <w:sz w:val="20"/>
                <w:szCs w:val="20"/>
              </w:rPr>
            </w:pPr>
            <w:r w:rsidRPr="00AA620A">
              <w:rPr>
                <w:rFonts w:ascii="Times New Roman" w:hAnsi="Times New Roman"/>
                <w:sz w:val="20"/>
                <w:szCs w:val="20"/>
              </w:rPr>
              <w:t>3. Smernica Európskeho parlamentu a Rady 2013/37/EÚ z 26. júna 2013, ktorou sa mení smernica 2003/98/ES o opakovanom použití informácií verejného sektora. (Ú.v. EÚ L 175, 27.6.2013).</w:t>
            </w:r>
          </w:p>
          <w:p w:rsidR="003C18F7" w:rsidRPr="00E62A28" w:rsidP="00E62A28">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r w:rsidR="00760AF6">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P="00E62A28">
            <w:pPr>
              <w:tabs>
                <w:tab w:val="left" w:pos="851"/>
              </w:tabs>
              <w:bidi w:val="0"/>
              <w:rPr>
                <w:rFonts w:ascii="Times New Roman" w:hAnsi="Times New Roman"/>
                <w:sz w:val="20"/>
                <w:szCs w:val="20"/>
              </w:rPr>
            </w:pPr>
            <w:r>
              <w:rPr>
                <w:rFonts w:ascii="Times New Roman" w:hAnsi="Times New Roman"/>
                <w:sz w:val="20"/>
                <w:szCs w:val="20"/>
              </w:rPr>
              <w:t>Č: 3</w:t>
            </w:r>
          </w:p>
          <w:p w:rsidR="003C18F7" w:rsidRPr="00E62A28" w:rsidP="00E62A28">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8E06A2">
            <w:pPr>
              <w:pStyle w:val="CM4"/>
              <w:bidi w:val="0"/>
              <w:spacing w:before="60" w:after="60"/>
              <w:rPr>
                <w:rFonts w:cs="EUAlbertina"/>
                <w:color w:val="000000"/>
                <w:sz w:val="19"/>
                <w:szCs w:val="19"/>
              </w:rPr>
            </w:pPr>
            <w:r>
              <w:rPr>
                <w:rFonts w:cs="EUAlbertina"/>
                <w:i/>
                <w:iCs/>
                <w:color w:val="000000"/>
                <w:sz w:val="19"/>
                <w:szCs w:val="19"/>
              </w:rPr>
              <w:t>Č</w:t>
            </w:r>
            <w:r>
              <w:rPr>
                <w:rFonts w:cs="EUAlbertina"/>
                <w:i/>
                <w:iCs/>
                <w:color w:val="000000"/>
                <w:sz w:val="19"/>
                <w:szCs w:val="19"/>
              </w:rPr>
              <w:t xml:space="preserve">lánok 3 </w:t>
            </w:r>
          </w:p>
          <w:p w:rsidR="003C18F7" w:rsidRPr="00E62A28" w:rsidP="008E06A2">
            <w:pPr>
              <w:tabs>
                <w:tab w:val="left" w:pos="851"/>
              </w:tabs>
              <w:bidi w:val="0"/>
              <w:rPr>
                <w:rFonts w:ascii="Times New Roman" w:hAnsi="Times New Roman"/>
                <w:sz w:val="20"/>
                <w:szCs w:val="20"/>
              </w:rPr>
            </w:pPr>
            <w:r>
              <w:rPr>
                <w:rFonts w:ascii="Times New Roman" w:hAnsi="Times New Roman" w:cs="EUAlbertina"/>
                <w:color w:val="000000"/>
                <w:sz w:val="19"/>
                <w:szCs w:val="19"/>
              </w:rPr>
              <w:t xml:space="preserve">Táto smernica nadobúda účinnosť dvadsiatym dňom po jej uverejnení v </w:t>
            </w:r>
            <w:r>
              <w:rPr>
                <w:rFonts w:ascii="Times New Roman" w:hAnsi="Times New Roman" w:cs="EUAlbertina"/>
                <w:i/>
                <w:iCs/>
                <w:color w:val="000000"/>
                <w:sz w:val="19"/>
                <w:szCs w:val="19"/>
              </w:rPr>
              <w:t xml:space="preserve">Úradnom vestníku Európskej únie. </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760AF6">
              <w:rPr>
                <w:rFonts w:ascii="Times New Roman" w:hAnsi="Times New Roman"/>
                <w:sz w:val="20"/>
                <w:szCs w:val="20"/>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Pr>
                <w:rFonts w:ascii="Times New Roman" w:hAnsi="Times New Roman"/>
                <w:sz w:val="20"/>
                <w:szCs w:val="20"/>
              </w:rPr>
              <w:t>Č: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C18F7" w:rsidP="008E06A2">
            <w:pPr>
              <w:pStyle w:val="CM4"/>
              <w:bidi w:val="0"/>
              <w:spacing w:before="60" w:after="60"/>
              <w:rPr>
                <w:rFonts w:cs="EUAlbertina"/>
                <w:color w:val="000000"/>
                <w:sz w:val="19"/>
                <w:szCs w:val="19"/>
              </w:rPr>
            </w:pPr>
            <w:r>
              <w:rPr>
                <w:rFonts w:cs="EUAlbertina"/>
                <w:i/>
                <w:iCs/>
                <w:color w:val="000000"/>
                <w:sz w:val="19"/>
                <w:szCs w:val="19"/>
              </w:rPr>
              <w:t xml:space="preserve">Článok 4 </w:t>
            </w:r>
          </w:p>
          <w:p w:rsidR="003C18F7" w:rsidRPr="00E62A28" w:rsidP="008E06A2">
            <w:pPr>
              <w:tabs>
                <w:tab w:val="left" w:pos="851"/>
              </w:tabs>
              <w:bidi w:val="0"/>
              <w:spacing w:before="75" w:after="75"/>
              <w:ind w:right="225"/>
              <w:rPr>
                <w:rFonts w:ascii="Times New Roman" w:hAnsi="Times New Roman"/>
                <w:sz w:val="20"/>
                <w:szCs w:val="20"/>
              </w:rPr>
            </w:pPr>
            <w:r>
              <w:rPr>
                <w:rFonts w:ascii="Times New Roman" w:hAnsi="Times New Roman" w:cs="EUAlbertina"/>
                <w:color w:val="000000"/>
                <w:sz w:val="19"/>
                <w:szCs w:val="19"/>
              </w:rPr>
              <w:t>Táto smernica je určená členským štátom.</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jc w:val="center"/>
              <w:rPr>
                <w:rFonts w:ascii="Times New Roman" w:hAnsi="Times New Roman"/>
                <w:sz w:val="20"/>
                <w:szCs w:val="20"/>
              </w:rPr>
            </w:pPr>
            <w:r>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c>
          <w:tcPr>
            <w:tcW w:w="442"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r w:rsidR="00760AF6">
              <w:rPr>
                <w:rFonts w:ascii="Times New Roman" w:hAnsi="Times New Roman"/>
                <w:sz w:val="20"/>
                <w:szCs w:val="20"/>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C18F7" w:rsidRPr="00E62A28" w:rsidP="00E62A28">
            <w:pPr>
              <w:tabs>
                <w:tab w:val="left" w:pos="851"/>
              </w:tabs>
              <w:bidi w:val="0"/>
              <w:rPr>
                <w:rFonts w:ascii="Times New Roman" w:hAnsi="Times New Roman"/>
                <w:sz w:val="20"/>
                <w:szCs w:val="20"/>
              </w:rPr>
            </w:pPr>
          </w:p>
        </w:tc>
      </w:tr>
    </w:tbl>
    <w:p w:rsidR="002767F5" w:rsidRPr="00E62A28" w:rsidP="00E62A28">
      <w:pPr>
        <w:tabs>
          <w:tab w:val="left" w:pos="851"/>
        </w:tabs>
        <w:bidi w:val="0"/>
        <w:rPr>
          <w:rFonts w:ascii="Times New Roman" w:hAnsi="Times New Roman"/>
          <w:sz w:val="4"/>
          <w:szCs w:val="4"/>
        </w:rPr>
      </w:pPr>
    </w:p>
    <w:sectPr w:rsidSect="006F6A03">
      <w:footerReference w:type="even" r:id="rId6"/>
      <w:footerReference w:type="default" r:id="rId7"/>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swiss"/>
    <w:pitch w:val="default"/>
    <w:sig w:usb0="00000000" w:usb1="00000000" w:usb2="00000000" w:usb3="00000000" w:csb0="00000003"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font339">
    <w:altName w:val="Arial"/>
    <w:panose1 w:val="00000000000000000000"/>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362" w:rsidP="004914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42362" w:rsidP="004914C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362" w:rsidRPr="004914C0" w:rsidP="004914C0">
    <w:pPr>
      <w:pStyle w:val="Footer"/>
      <w:framePr w:wrap="around" w:vAnchor="text" w:hAnchor="margin" w:xAlign="right"/>
      <w:bidi w:val="0"/>
      <w:rPr>
        <w:rStyle w:val="PageNumber"/>
        <w:rFonts w:ascii="Times New Roman" w:hAnsi="Times New Roman"/>
        <w:sz w:val="20"/>
        <w:szCs w:val="20"/>
      </w:rPr>
    </w:pPr>
    <w:r w:rsidRPr="004914C0">
      <w:rPr>
        <w:rStyle w:val="PageNumber"/>
        <w:rFonts w:ascii="Times New Roman" w:hAnsi="Times New Roman"/>
        <w:sz w:val="20"/>
        <w:szCs w:val="20"/>
      </w:rPr>
      <w:fldChar w:fldCharType="begin"/>
    </w:r>
    <w:r w:rsidRPr="004914C0">
      <w:rPr>
        <w:rStyle w:val="PageNumber"/>
        <w:rFonts w:ascii="Times New Roman" w:hAnsi="Times New Roman"/>
        <w:sz w:val="20"/>
        <w:szCs w:val="20"/>
      </w:rPr>
      <w:instrText xml:space="preserve">PAGE  </w:instrText>
    </w:r>
    <w:r w:rsidRPr="004914C0">
      <w:rPr>
        <w:rStyle w:val="PageNumber"/>
        <w:rFonts w:ascii="Times New Roman" w:hAnsi="Times New Roman"/>
        <w:sz w:val="20"/>
        <w:szCs w:val="20"/>
      </w:rPr>
      <w:fldChar w:fldCharType="separate"/>
    </w:r>
    <w:r w:rsidR="00B3011A">
      <w:rPr>
        <w:rStyle w:val="PageNumber"/>
        <w:rFonts w:ascii="Times New Roman" w:hAnsi="Times New Roman"/>
        <w:noProof/>
        <w:sz w:val="20"/>
        <w:szCs w:val="20"/>
      </w:rPr>
      <w:t>18</w:t>
    </w:r>
    <w:r w:rsidRPr="004914C0">
      <w:rPr>
        <w:rStyle w:val="PageNumber"/>
        <w:rFonts w:ascii="Times New Roman" w:hAnsi="Times New Roman"/>
        <w:sz w:val="20"/>
        <w:szCs w:val="20"/>
      </w:rPr>
      <w:fldChar w:fldCharType="end"/>
    </w:r>
  </w:p>
  <w:p w:rsidR="00242362" w:rsidP="004914C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797"/>
    <w:multiLevelType w:val="hybridMultilevel"/>
    <w:tmpl w:val="52A290A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2907D2A"/>
    <w:multiLevelType w:val="hybridMultilevel"/>
    <w:tmpl w:val="72C8DBC2"/>
    <w:lvl w:ilvl="0">
      <w:start w:val="1"/>
      <w:numFmt w:val="lowerLetter"/>
      <w:lvlText w:val="%1)"/>
      <w:lvlJc w:val="left"/>
      <w:pPr>
        <w:ind w:left="1146" w:hanging="360"/>
      </w:pPr>
      <w:rPr>
        <w:rFonts w:cs="Times New Roman"/>
        <w:i w:val="0"/>
        <w:rtl w:val="0"/>
        <w:cs w:val="0"/>
      </w:rPr>
    </w:lvl>
    <w:lvl w:ilvl="1">
      <w:start w:val="1"/>
      <w:numFmt w:val="decimal"/>
      <w:lvlText w:val="(%2)"/>
      <w:lvlJc w:val="left"/>
      <w:pPr>
        <w:ind w:left="2586" w:hanging="1080"/>
      </w:pPr>
      <w:rPr>
        <w:rFonts w:cs="Times New Roman" w:hint="default"/>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
    <w:nsid w:val="045D2223"/>
    <w:multiLevelType w:val="hybridMultilevel"/>
    <w:tmpl w:val="52A290A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
    <w:nsid w:val="046E0E89"/>
    <w:multiLevelType w:val="hybridMultilevel"/>
    <w:tmpl w:val="0630E28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7B842A3"/>
    <w:multiLevelType w:val="hybridMultilevel"/>
    <w:tmpl w:val="72C8DBC2"/>
    <w:lvl w:ilvl="0">
      <w:start w:val="1"/>
      <w:numFmt w:val="lowerLetter"/>
      <w:lvlText w:val="%1)"/>
      <w:lvlJc w:val="left"/>
      <w:pPr>
        <w:ind w:left="1146" w:hanging="360"/>
      </w:pPr>
      <w:rPr>
        <w:rFonts w:cs="Times New Roman"/>
        <w:i w:val="0"/>
        <w:rtl w:val="0"/>
        <w:cs w:val="0"/>
      </w:rPr>
    </w:lvl>
    <w:lvl w:ilvl="1">
      <w:start w:val="1"/>
      <w:numFmt w:val="decimal"/>
      <w:lvlText w:val="(%2)"/>
      <w:lvlJc w:val="left"/>
      <w:pPr>
        <w:ind w:left="2586" w:hanging="1080"/>
      </w:pPr>
      <w:rPr>
        <w:rFonts w:cs="Times New Roman" w:hint="default"/>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
    <w:nsid w:val="08066BBB"/>
    <w:multiLevelType w:val="hybridMultilevel"/>
    <w:tmpl w:val="41DC17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BF55679"/>
    <w:multiLevelType w:val="hybridMultilevel"/>
    <w:tmpl w:val="ED86B2D6"/>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E9C2C7C"/>
    <w:multiLevelType w:val="hybridMultilevel"/>
    <w:tmpl w:val="508A1D6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8">
    <w:nsid w:val="10955B78"/>
    <w:multiLevelType w:val="multilevel"/>
    <w:tmpl w:val="BE322908"/>
    <w:lvl w:ilvl="0">
      <w:start w:val="1"/>
      <w:numFmt w:val="lowerLetter"/>
      <w:lvlText w:val="%1)"/>
      <w:lvlJc w:val="left"/>
      <w:pPr>
        <w:tabs>
          <w:tab w:val="num" w:pos="720"/>
        </w:tabs>
        <w:ind w:left="720" w:hanging="357"/>
      </w:pPr>
      <w:rPr>
        <w:rFonts w:ascii="Times New Roman" w:hAnsi="Times New Roman" w:cs="Times New Roman" w:hint="default"/>
        <w:b w:val="0"/>
        <w:strike w:val="0"/>
        <w:color w:val="000000"/>
        <w:rtl w:val="0"/>
        <w:cs w:val="0"/>
      </w:rPr>
    </w:lvl>
    <w:lvl w:ilvl="1">
      <w:start w:val="1"/>
      <w:numFmt w:val="decimal"/>
      <w:lvlText w:val="(%2)"/>
      <w:lvlJc w:val="left"/>
      <w:pPr>
        <w:tabs>
          <w:tab w:val="num" w:pos="1440"/>
        </w:tabs>
        <w:ind w:left="1440" w:hanging="357"/>
      </w:pPr>
      <w:rPr>
        <w:rFonts w:ascii="Times New Roman" w:hAnsi="Times New Roman" w:cs="Times New Roman" w:hint="default"/>
        <w:b w:val="0"/>
        <w:color w:val="000000"/>
        <w:rtl w:val="0"/>
        <w:cs w:val="0"/>
      </w:rPr>
    </w:lvl>
    <w:lvl w:ilvl="2">
      <w:start w:val="1"/>
      <w:numFmt w:val="lowerLetter"/>
      <w:lvlText w:val="%3)"/>
      <w:lvlJc w:val="right"/>
      <w:pPr>
        <w:tabs>
          <w:tab w:val="num" w:pos="2160"/>
        </w:tabs>
        <w:ind w:left="2160" w:hanging="2160"/>
      </w:pPr>
      <w:rPr>
        <w:rFonts w:ascii="Times New Roman" w:eastAsia="Times New Roman" w:hAnsi="Times New Roman" w:cs="Times New Roman"/>
        <w:b w:val="0"/>
        <w:color w:val="000000"/>
        <w:rtl w:val="0"/>
        <w:cs w:val="0"/>
      </w:rPr>
    </w:lvl>
    <w:lvl w:ilvl="3">
      <w:start w:val="1"/>
      <w:numFmt w:val="decimal"/>
      <w:lvlText w:val="%4."/>
      <w:lvlJc w:val="left"/>
      <w:pPr>
        <w:tabs>
          <w:tab w:val="num" w:pos="2880"/>
        </w:tabs>
        <w:ind w:left="2880" w:hanging="357"/>
      </w:pPr>
      <w:rPr>
        <w:rFonts w:ascii="Times New Roman" w:hAnsi="Times New Roman" w:cs="Times New Roman" w:hint="default"/>
        <w:b w:val="0"/>
        <w:color w:val="000000"/>
        <w:rtl w:val="0"/>
        <w:cs w:val="0"/>
      </w:rPr>
    </w:lvl>
    <w:lvl w:ilvl="4">
      <w:start w:val="1"/>
      <w:numFmt w:val="lowerLetter"/>
      <w:lvlText w:val="%5."/>
      <w:lvlJc w:val="left"/>
      <w:pPr>
        <w:tabs>
          <w:tab w:val="num" w:pos="3600"/>
        </w:tabs>
        <w:ind w:left="3600" w:hanging="357"/>
      </w:pPr>
      <w:rPr>
        <w:rFonts w:ascii="font339" w:hAnsi="font339" w:cs="Times New Roman"/>
        <w:b w:val="0"/>
        <w:color w:val="000000"/>
        <w:rtl w:val="0"/>
        <w:cs w:val="0"/>
      </w:rPr>
    </w:lvl>
    <w:lvl w:ilvl="5">
      <w:start w:val="1"/>
      <w:numFmt w:val="lowerRoman"/>
      <w:lvlText w:val="%6."/>
      <w:lvlJc w:val="right"/>
      <w:pPr>
        <w:tabs>
          <w:tab w:val="num" w:pos="4320"/>
        </w:tabs>
        <w:ind w:left="4320" w:hanging="4320"/>
      </w:pPr>
      <w:rPr>
        <w:rFonts w:ascii="font339" w:hAnsi="font339" w:cs="Times New Roman"/>
        <w:b w:val="0"/>
        <w:color w:val="000000"/>
        <w:rtl w:val="0"/>
        <w:cs w:val="0"/>
      </w:rPr>
    </w:lvl>
    <w:lvl w:ilvl="6">
      <w:start w:val="1"/>
      <w:numFmt w:val="decimal"/>
      <w:lvlText w:val="%7."/>
      <w:lvlJc w:val="left"/>
      <w:pPr>
        <w:tabs>
          <w:tab w:val="num" w:pos="5040"/>
        </w:tabs>
        <w:ind w:left="5040" w:hanging="357"/>
      </w:pPr>
      <w:rPr>
        <w:rFonts w:ascii="Times New Roman" w:hAnsi="Times New Roman" w:cs="Times New Roman" w:hint="default"/>
        <w:b w:val="0"/>
        <w:color w:val="000000"/>
        <w:rtl w:val="0"/>
        <w:cs w:val="0"/>
      </w:rPr>
    </w:lvl>
    <w:lvl w:ilvl="7">
      <w:start w:val="1"/>
      <w:numFmt w:val="lowerLetter"/>
      <w:lvlText w:val="%8."/>
      <w:lvlJc w:val="left"/>
      <w:pPr>
        <w:tabs>
          <w:tab w:val="num" w:pos="5760"/>
        </w:tabs>
        <w:ind w:left="5760" w:hanging="357"/>
      </w:pPr>
      <w:rPr>
        <w:rFonts w:ascii="font339" w:hAnsi="font339" w:cs="Times New Roman"/>
        <w:b w:val="0"/>
        <w:color w:val="000000"/>
        <w:rtl w:val="0"/>
        <w:cs w:val="0"/>
      </w:rPr>
    </w:lvl>
    <w:lvl w:ilvl="8">
      <w:start w:val="1"/>
      <w:numFmt w:val="lowerRoman"/>
      <w:lvlText w:val="%9."/>
      <w:lvlJc w:val="right"/>
      <w:pPr>
        <w:tabs>
          <w:tab w:val="num" w:pos="6480"/>
        </w:tabs>
        <w:ind w:left="6480" w:hanging="6480"/>
      </w:pPr>
      <w:rPr>
        <w:rFonts w:ascii="font339" w:hAnsi="font339" w:cs="Times New Roman"/>
        <w:b w:val="0"/>
        <w:color w:val="000000"/>
        <w:rtl w:val="0"/>
        <w:cs w:val="0"/>
      </w:rPr>
    </w:lvl>
  </w:abstractNum>
  <w:abstractNum w:abstractNumId="9">
    <w:nsid w:val="13543C0B"/>
    <w:multiLevelType w:val="hybridMultilevel"/>
    <w:tmpl w:val="41B4E124"/>
    <w:lvl w:ilvl="0">
      <w:start w:val="1"/>
      <w:numFmt w:val="lowerLetter"/>
      <w:lvlText w:val="%1)"/>
      <w:lvlJc w:val="left"/>
      <w:pPr>
        <w:tabs>
          <w:tab w:val="num" w:pos="375"/>
        </w:tabs>
        <w:ind w:left="375" w:hanging="375"/>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
    <w:nsid w:val="160332F3"/>
    <w:multiLevelType w:val="hybridMultilevel"/>
    <w:tmpl w:val="A7F617C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7817124"/>
    <w:multiLevelType w:val="hybridMultilevel"/>
    <w:tmpl w:val="9566D9E2"/>
    <w:lvl w:ilvl="0">
      <w:start w:val="1"/>
      <w:numFmt w:val="decimal"/>
      <w:lvlText w:val="(%1)"/>
      <w:lvlJc w:val="left"/>
      <w:pPr>
        <w:ind w:left="2148" w:hanging="360"/>
      </w:pPr>
      <w:rPr>
        <w:rFonts w:cs="Times New Roman" w:hint="default"/>
        <w:rtl w:val="0"/>
        <w:cs w:val="0"/>
      </w:rPr>
    </w:lvl>
    <w:lvl w:ilvl="1">
      <w:start w:val="1"/>
      <w:numFmt w:val="lowerLetter"/>
      <w:lvlText w:val="%2."/>
      <w:lvlJc w:val="left"/>
      <w:pPr>
        <w:ind w:left="2868" w:hanging="360"/>
      </w:pPr>
      <w:rPr>
        <w:rFonts w:cs="Times New Roman"/>
        <w:rtl w:val="0"/>
        <w:cs w:val="0"/>
      </w:rPr>
    </w:lvl>
    <w:lvl w:ilvl="2">
      <w:start w:val="1"/>
      <w:numFmt w:val="lowerRoman"/>
      <w:lvlText w:val="%3."/>
      <w:lvlJc w:val="right"/>
      <w:pPr>
        <w:ind w:left="3588" w:hanging="180"/>
      </w:pPr>
      <w:rPr>
        <w:rFonts w:cs="Times New Roman"/>
        <w:rtl w:val="0"/>
        <w:cs w:val="0"/>
      </w:rPr>
    </w:lvl>
    <w:lvl w:ilvl="3">
      <w:start w:val="1"/>
      <w:numFmt w:val="decimal"/>
      <w:lvlText w:val="%4."/>
      <w:lvlJc w:val="left"/>
      <w:pPr>
        <w:ind w:left="4308" w:hanging="360"/>
      </w:pPr>
      <w:rPr>
        <w:rFonts w:cs="Times New Roman"/>
        <w:rtl w:val="0"/>
        <w:cs w:val="0"/>
      </w:rPr>
    </w:lvl>
    <w:lvl w:ilvl="4">
      <w:start w:val="1"/>
      <w:numFmt w:val="lowerLetter"/>
      <w:lvlText w:val="%5."/>
      <w:lvlJc w:val="left"/>
      <w:pPr>
        <w:ind w:left="5028" w:hanging="360"/>
      </w:pPr>
      <w:rPr>
        <w:rFonts w:cs="Times New Roman"/>
        <w:rtl w:val="0"/>
        <w:cs w:val="0"/>
      </w:rPr>
    </w:lvl>
    <w:lvl w:ilvl="5">
      <w:start w:val="1"/>
      <w:numFmt w:val="lowerRoman"/>
      <w:lvlText w:val="%6."/>
      <w:lvlJc w:val="right"/>
      <w:pPr>
        <w:ind w:left="5748" w:hanging="180"/>
      </w:pPr>
      <w:rPr>
        <w:rFonts w:cs="Times New Roman"/>
        <w:rtl w:val="0"/>
        <w:cs w:val="0"/>
      </w:rPr>
    </w:lvl>
    <w:lvl w:ilvl="6">
      <w:start w:val="1"/>
      <w:numFmt w:val="decimal"/>
      <w:lvlText w:val="%7."/>
      <w:lvlJc w:val="left"/>
      <w:pPr>
        <w:ind w:left="6468" w:hanging="360"/>
      </w:pPr>
      <w:rPr>
        <w:rFonts w:cs="Times New Roman"/>
        <w:rtl w:val="0"/>
        <w:cs w:val="0"/>
      </w:rPr>
    </w:lvl>
    <w:lvl w:ilvl="7">
      <w:start w:val="1"/>
      <w:numFmt w:val="lowerLetter"/>
      <w:lvlText w:val="%8."/>
      <w:lvlJc w:val="left"/>
      <w:pPr>
        <w:ind w:left="7188" w:hanging="360"/>
      </w:pPr>
      <w:rPr>
        <w:rFonts w:cs="Times New Roman"/>
        <w:rtl w:val="0"/>
        <w:cs w:val="0"/>
      </w:rPr>
    </w:lvl>
    <w:lvl w:ilvl="8">
      <w:start w:val="1"/>
      <w:numFmt w:val="lowerRoman"/>
      <w:lvlText w:val="%9."/>
      <w:lvlJc w:val="right"/>
      <w:pPr>
        <w:ind w:left="7908" w:hanging="180"/>
      </w:pPr>
      <w:rPr>
        <w:rFonts w:cs="Times New Roman"/>
        <w:rtl w:val="0"/>
        <w:cs w:val="0"/>
      </w:rPr>
    </w:lvl>
  </w:abstractNum>
  <w:abstractNum w:abstractNumId="12">
    <w:nsid w:val="18547857"/>
    <w:multiLevelType w:val="hybridMultilevel"/>
    <w:tmpl w:val="E710DB10"/>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A416734"/>
    <w:multiLevelType w:val="hybridMultilevel"/>
    <w:tmpl w:val="F6024848"/>
    <w:lvl w:ilvl="0">
      <w:start w:val="1"/>
      <w:numFmt w:val="decimal"/>
      <w:lvlText w:val="(%1)"/>
      <w:lvlJc w:val="left"/>
      <w:pPr>
        <w:ind w:left="1038" w:hanging="360"/>
      </w:pPr>
      <w:rPr>
        <w:rFonts w:cs="Times New Roman" w:hint="default"/>
        <w:rtl w:val="0"/>
        <w:cs w:val="0"/>
      </w:rPr>
    </w:lvl>
    <w:lvl w:ilvl="1">
      <w:start w:val="1"/>
      <w:numFmt w:val="lowerLetter"/>
      <w:lvlText w:val="%2."/>
      <w:lvlJc w:val="left"/>
      <w:pPr>
        <w:ind w:left="1758" w:hanging="360"/>
      </w:pPr>
      <w:rPr>
        <w:rFonts w:cs="Times New Roman"/>
        <w:rtl w:val="0"/>
        <w:cs w:val="0"/>
      </w:rPr>
    </w:lvl>
    <w:lvl w:ilvl="2">
      <w:start w:val="1"/>
      <w:numFmt w:val="lowerRoman"/>
      <w:lvlText w:val="%3."/>
      <w:lvlJc w:val="right"/>
      <w:pPr>
        <w:ind w:left="2478" w:hanging="180"/>
      </w:pPr>
      <w:rPr>
        <w:rFonts w:cs="Times New Roman"/>
        <w:rtl w:val="0"/>
        <w:cs w:val="0"/>
      </w:rPr>
    </w:lvl>
    <w:lvl w:ilvl="3">
      <w:start w:val="1"/>
      <w:numFmt w:val="decimal"/>
      <w:lvlText w:val="%4."/>
      <w:lvlJc w:val="left"/>
      <w:pPr>
        <w:ind w:left="3198" w:hanging="360"/>
      </w:pPr>
      <w:rPr>
        <w:rFonts w:cs="Times New Roman"/>
        <w:rtl w:val="0"/>
        <w:cs w:val="0"/>
      </w:rPr>
    </w:lvl>
    <w:lvl w:ilvl="4">
      <w:start w:val="1"/>
      <w:numFmt w:val="lowerLetter"/>
      <w:lvlText w:val="%5."/>
      <w:lvlJc w:val="left"/>
      <w:pPr>
        <w:ind w:left="3918" w:hanging="360"/>
      </w:pPr>
      <w:rPr>
        <w:rFonts w:cs="Times New Roman"/>
        <w:rtl w:val="0"/>
        <w:cs w:val="0"/>
      </w:rPr>
    </w:lvl>
    <w:lvl w:ilvl="5">
      <w:start w:val="1"/>
      <w:numFmt w:val="lowerRoman"/>
      <w:lvlText w:val="%6."/>
      <w:lvlJc w:val="right"/>
      <w:pPr>
        <w:ind w:left="4638" w:hanging="180"/>
      </w:pPr>
      <w:rPr>
        <w:rFonts w:cs="Times New Roman"/>
        <w:rtl w:val="0"/>
        <w:cs w:val="0"/>
      </w:rPr>
    </w:lvl>
    <w:lvl w:ilvl="6">
      <w:start w:val="1"/>
      <w:numFmt w:val="decimal"/>
      <w:lvlText w:val="%7."/>
      <w:lvlJc w:val="left"/>
      <w:pPr>
        <w:ind w:left="5358" w:hanging="360"/>
      </w:pPr>
      <w:rPr>
        <w:rFonts w:cs="Times New Roman"/>
        <w:rtl w:val="0"/>
        <w:cs w:val="0"/>
      </w:rPr>
    </w:lvl>
    <w:lvl w:ilvl="7">
      <w:start w:val="1"/>
      <w:numFmt w:val="lowerLetter"/>
      <w:lvlText w:val="%8."/>
      <w:lvlJc w:val="left"/>
      <w:pPr>
        <w:ind w:left="6078" w:hanging="360"/>
      </w:pPr>
      <w:rPr>
        <w:rFonts w:cs="Times New Roman"/>
        <w:rtl w:val="0"/>
        <w:cs w:val="0"/>
      </w:rPr>
    </w:lvl>
    <w:lvl w:ilvl="8">
      <w:start w:val="1"/>
      <w:numFmt w:val="lowerRoman"/>
      <w:lvlText w:val="%9."/>
      <w:lvlJc w:val="right"/>
      <w:pPr>
        <w:ind w:left="6798" w:hanging="180"/>
      </w:pPr>
      <w:rPr>
        <w:rFonts w:cs="Times New Roman"/>
        <w:rtl w:val="0"/>
        <w:cs w:val="0"/>
      </w:rPr>
    </w:lvl>
  </w:abstractNum>
  <w:abstractNum w:abstractNumId="14">
    <w:nsid w:val="1E962931"/>
    <w:multiLevelType w:val="hybridMultilevel"/>
    <w:tmpl w:val="B0D2F460"/>
    <w:lvl w:ilvl="0">
      <w:start w:val="1"/>
      <w:numFmt w:val="lowerLetter"/>
      <w:lvlText w:val="%1)"/>
      <w:lvlJc w:val="left"/>
      <w:pPr>
        <w:ind w:left="1146" w:hanging="360"/>
      </w:pPr>
      <w:rPr>
        <w:rFonts w:cs="Times New Roman"/>
        <w:rtl w:val="0"/>
        <w:cs w:val="0"/>
      </w:rPr>
    </w:lvl>
    <w:lvl w:ilvl="1">
      <w:start w:val="1"/>
      <w:numFmt w:val="decimal"/>
      <w:lvlText w:val="(%2)"/>
      <w:lvlJc w:val="left"/>
      <w:pPr>
        <w:ind w:left="2586" w:hanging="1080"/>
      </w:pPr>
      <w:rPr>
        <w:rFonts w:cs="Times New Roman" w:hint="default"/>
        <w:sz w:val="20"/>
        <w:szCs w:val="20"/>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5">
    <w:nsid w:val="1F035F0E"/>
    <w:multiLevelType w:val="hybridMultilevel"/>
    <w:tmpl w:val="C636931E"/>
    <w:lvl w:ilvl="0">
      <w:start w:val="2"/>
      <w:numFmt w:val="decimal"/>
      <w:lvlText w:val="(%1)"/>
      <w:lvlJc w:val="left"/>
      <w:pPr>
        <w:ind w:left="100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07F53A1"/>
    <w:multiLevelType w:val="hybridMultilevel"/>
    <w:tmpl w:val="922C26B0"/>
    <w:lvl w:ilvl="0">
      <w:start w:val="7"/>
      <w:numFmt w:val="lowerLetter"/>
      <w:lvlText w:val="%1)"/>
      <w:lvlJc w:val="left"/>
      <w:pPr>
        <w:ind w:left="347" w:hanging="360"/>
      </w:pPr>
      <w:rPr>
        <w:rFonts w:cs="Times New Roman" w:hint="default"/>
        <w:i w:val="0"/>
        <w:rtl w:val="0"/>
        <w:cs w:val="0"/>
      </w:rPr>
    </w:lvl>
    <w:lvl w:ilvl="1">
      <w:start w:val="1"/>
      <w:numFmt w:val="lowerLetter"/>
      <w:lvlText w:val="%2."/>
      <w:lvlJc w:val="left"/>
      <w:pPr>
        <w:ind w:left="1067" w:hanging="360"/>
      </w:pPr>
      <w:rPr>
        <w:rFonts w:cs="Times New Roman"/>
        <w:rtl w:val="0"/>
        <w:cs w:val="0"/>
      </w:rPr>
    </w:lvl>
    <w:lvl w:ilvl="2">
      <w:start w:val="1"/>
      <w:numFmt w:val="lowerRoman"/>
      <w:lvlText w:val="%3."/>
      <w:lvlJc w:val="right"/>
      <w:pPr>
        <w:ind w:left="1787" w:hanging="180"/>
      </w:pPr>
      <w:rPr>
        <w:rFonts w:cs="Times New Roman"/>
        <w:rtl w:val="0"/>
        <w:cs w:val="0"/>
      </w:rPr>
    </w:lvl>
    <w:lvl w:ilvl="3">
      <w:start w:val="1"/>
      <w:numFmt w:val="decimal"/>
      <w:lvlText w:val="%4."/>
      <w:lvlJc w:val="left"/>
      <w:pPr>
        <w:ind w:left="2507" w:hanging="360"/>
      </w:pPr>
      <w:rPr>
        <w:rFonts w:cs="Times New Roman"/>
        <w:rtl w:val="0"/>
        <w:cs w:val="0"/>
      </w:rPr>
    </w:lvl>
    <w:lvl w:ilvl="4">
      <w:start w:val="1"/>
      <w:numFmt w:val="lowerLetter"/>
      <w:lvlText w:val="%5."/>
      <w:lvlJc w:val="left"/>
      <w:pPr>
        <w:ind w:left="3227" w:hanging="360"/>
      </w:pPr>
      <w:rPr>
        <w:rFonts w:cs="Times New Roman"/>
        <w:rtl w:val="0"/>
        <w:cs w:val="0"/>
      </w:rPr>
    </w:lvl>
    <w:lvl w:ilvl="5">
      <w:start w:val="1"/>
      <w:numFmt w:val="lowerRoman"/>
      <w:lvlText w:val="%6."/>
      <w:lvlJc w:val="right"/>
      <w:pPr>
        <w:ind w:left="3947" w:hanging="180"/>
      </w:pPr>
      <w:rPr>
        <w:rFonts w:cs="Times New Roman"/>
        <w:rtl w:val="0"/>
        <w:cs w:val="0"/>
      </w:rPr>
    </w:lvl>
    <w:lvl w:ilvl="6">
      <w:start w:val="1"/>
      <w:numFmt w:val="decimal"/>
      <w:lvlText w:val="%7."/>
      <w:lvlJc w:val="left"/>
      <w:pPr>
        <w:ind w:left="4667" w:hanging="360"/>
      </w:pPr>
      <w:rPr>
        <w:rFonts w:cs="Times New Roman"/>
        <w:rtl w:val="0"/>
        <w:cs w:val="0"/>
      </w:rPr>
    </w:lvl>
    <w:lvl w:ilvl="7">
      <w:start w:val="1"/>
      <w:numFmt w:val="lowerLetter"/>
      <w:lvlText w:val="%8."/>
      <w:lvlJc w:val="left"/>
      <w:pPr>
        <w:ind w:left="5387" w:hanging="360"/>
      </w:pPr>
      <w:rPr>
        <w:rFonts w:cs="Times New Roman"/>
        <w:rtl w:val="0"/>
        <w:cs w:val="0"/>
      </w:rPr>
    </w:lvl>
    <w:lvl w:ilvl="8">
      <w:start w:val="1"/>
      <w:numFmt w:val="lowerRoman"/>
      <w:lvlText w:val="%9."/>
      <w:lvlJc w:val="right"/>
      <w:pPr>
        <w:ind w:left="6107" w:hanging="180"/>
      </w:pPr>
      <w:rPr>
        <w:rFonts w:cs="Times New Roman"/>
        <w:rtl w:val="0"/>
        <w:cs w:val="0"/>
      </w:rPr>
    </w:lvl>
  </w:abstractNum>
  <w:abstractNum w:abstractNumId="17">
    <w:nsid w:val="20D11C86"/>
    <w:multiLevelType w:val="hybridMultilevel"/>
    <w:tmpl w:val="72C8DBC2"/>
    <w:lvl w:ilvl="0">
      <w:start w:val="1"/>
      <w:numFmt w:val="lowerLetter"/>
      <w:lvlText w:val="%1)"/>
      <w:lvlJc w:val="left"/>
      <w:pPr>
        <w:ind w:left="1146" w:hanging="360"/>
      </w:pPr>
      <w:rPr>
        <w:rFonts w:cs="Times New Roman"/>
        <w:i w:val="0"/>
        <w:rtl w:val="0"/>
        <w:cs w:val="0"/>
      </w:rPr>
    </w:lvl>
    <w:lvl w:ilvl="1">
      <w:start w:val="1"/>
      <w:numFmt w:val="decimal"/>
      <w:lvlText w:val="(%2)"/>
      <w:lvlJc w:val="left"/>
      <w:pPr>
        <w:ind w:left="2586" w:hanging="1080"/>
      </w:pPr>
      <w:rPr>
        <w:rFonts w:cs="Times New Roman" w:hint="default"/>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8">
    <w:nsid w:val="2374469E"/>
    <w:multiLevelType w:val="hybridMultilevel"/>
    <w:tmpl w:val="9A0C64C8"/>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9">
    <w:nsid w:val="255E416D"/>
    <w:multiLevelType w:val="hybridMultilevel"/>
    <w:tmpl w:val="ED86B2D6"/>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812073F"/>
    <w:multiLevelType w:val="hybridMultilevel"/>
    <w:tmpl w:val="42BC85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D7D623C"/>
    <w:multiLevelType w:val="hybridMultilevel"/>
    <w:tmpl w:val="6694A7D8"/>
    <w:lvl w:ilvl="0">
      <w:start w:val="1"/>
      <w:numFmt w:val="decimal"/>
      <w:lvlText w:val="(%1)"/>
      <w:lvlJc w:val="left"/>
      <w:pPr>
        <w:ind w:left="1428" w:hanging="360"/>
      </w:pPr>
      <w:rPr>
        <w:rFonts w:cs="Times New Roman" w:hint="default"/>
        <w:rtl w:val="0"/>
        <w:cs w:val="0"/>
      </w:rPr>
    </w:lvl>
    <w:lvl w:ilvl="1">
      <w:start w:val="1"/>
      <w:numFmt w:val="decimal"/>
      <w:lvlText w:val="(%2)"/>
      <w:lvlJc w:val="left"/>
      <w:pPr>
        <w:ind w:left="2148" w:hanging="360"/>
      </w:pPr>
      <w:rPr>
        <w:rFonts w:cs="Times New Roman" w:hint="default"/>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2">
    <w:nsid w:val="33545D9D"/>
    <w:multiLevelType w:val="hybridMultilevel"/>
    <w:tmpl w:val="143474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6B321C7"/>
    <w:multiLevelType w:val="hybridMultilevel"/>
    <w:tmpl w:val="7BFCEF18"/>
    <w:lvl w:ilvl="0">
      <w:start w:val="1"/>
      <w:numFmt w:val="lowerLetter"/>
      <w:lvlText w:val="%1)"/>
      <w:lvlJc w:val="left"/>
      <w:pPr>
        <w:tabs>
          <w:tab w:val="num" w:pos="450"/>
        </w:tabs>
        <w:ind w:left="450" w:hanging="450"/>
      </w:pPr>
      <w:rPr>
        <w:rFonts w:cs="Times New Roman" w:hint="default"/>
        <w:b w:val="0"/>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4">
    <w:nsid w:val="3C902D17"/>
    <w:multiLevelType w:val="hybridMultilevel"/>
    <w:tmpl w:val="1AB276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CB35278"/>
    <w:multiLevelType w:val="hybridMultilevel"/>
    <w:tmpl w:val="074ADBB2"/>
    <w:lvl w:ilvl="0">
      <w:start w:val="4"/>
      <w:numFmt w:val="lowerLetter"/>
      <w:lvlText w:val="%1)"/>
      <w:lvlJc w:val="left"/>
      <w:pPr>
        <w:ind w:left="100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FEA2D6D"/>
    <w:multiLevelType w:val="hybridMultilevel"/>
    <w:tmpl w:val="9A0C64C8"/>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7">
    <w:nsid w:val="401114AD"/>
    <w:multiLevelType w:val="hybridMultilevel"/>
    <w:tmpl w:val="B9C2CB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0B0580C"/>
    <w:multiLevelType w:val="hybridMultilevel"/>
    <w:tmpl w:val="C1D49C34"/>
    <w:lvl w:ilvl="0">
      <w:start w:val="1"/>
      <w:numFmt w:val="decimal"/>
      <w:lvlText w:val="(%1)"/>
      <w:lvlJc w:val="left"/>
      <w:pPr>
        <w:ind w:left="1428" w:hanging="360"/>
      </w:pPr>
      <w:rPr>
        <w:rFonts w:cs="Times New Roman" w:hint="default"/>
        <w:rtl w:val="0"/>
        <w:cs w:val="0"/>
      </w:rPr>
    </w:lvl>
    <w:lvl w:ilvl="1">
      <w:start w:val="1"/>
      <w:numFmt w:val="decimal"/>
      <w:lvlText w:val="(%2)"/>
      <w:lvlJc w:val="left"/>
      <w:pPr>
        <w:ind w:left="2148" w:hanging="360"/>
      </w:pPr>
      <w:rPr>
        <w:rFonts w:cs="Times New Roman" w:hint="default"/>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9">
    <w:nsid w:val="44DD0B1B"/>
    <w:multiLevelType w:val="hybridMultilevel"/>
    <w:tmpl w:val="BD3425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6141E9C"/>
    <w:multiLevelType w:val="hybridMultilevel"/>
    <w:tmpl w:val="EDC6839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1">
    <w:nsid w:val="467B0DB5"/>
    <w:multiLevelType w:val="hybridMultilevel"/>
    <w:tmpl w:val="841222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48FC2108"/>
    <w:multiLevelType w:val="hybridMultilevel"/>
    <w:tmpl w:val="67743572"/>
    <w:lvl w:ilvl="0">
      <w:start w:val="1"/>
      <w:numFmt w:val="lowerLetter"/>
      <w:lvlText w:val="%1)"/>
      <w:lvlJc w:val="left"/>
      <w:pPr>
        <w:ind w:left="1146" w:hanging="360"/>
      </w:pPr>
      <w:rPr>
        <w:rFonts w:cs="Times New Roman"/>
        <w:i w:val="0"/>
        <w:rtl w:val="0"/>
        <w:cs w:val="0"/>
      </w:rPr>
    </w:lvl>
    <w:lvl w:ilvl="1">
      <w:start w:val="1"/>
      <w:numFmt w:val="decimal"/>
      <w:lvlText w:val="(%2)"/>
      <w:lvlJc w:val="left"/>
      <w:pPr>
        <w:ind w:left="2586" w:hanging="1080"/>
      </w:pPr>
      <w:rPr>
        <w:rFonts w:cs="Times New Roman" w:hint="default"/>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3">
    <w:nsid w:val="4E6A10EE"/>
    <w:multiLevelType w:val="hybridMultilevel"/>
    <w:tmpl w:val="72C8DBC2"/>
    <w:lvl w:ilvl="0">
      <w:start w:val="1"/>
      <w:numFmt w:val="lowerLetter"/>
      <w:lvlText w:val="%1)"/>
      <w:lvlJc w:val="left"/>
      <w:pPr>
        <w:ind w:left="1146" w:hanging="360"/>
      </w:pPr>
      <w:rPr>
        <w:rFonts w:cs="Times New Roman"/>
        <w:i w:val="0"/>
        <w:rtl w:val="0"/>
        <w:cs w:val="0"/>
      </w:rPr>
    </w:lvl>
    <w:lvl w:ilvl="1">
      <w:start w:val="1"/>
      <w:numFmt w:val="decimal"/>
      <w:lvlText w:val="(%2)"/>
      <w:lvlJc w:val="left"/>
      <w:pPr>
        <w:ind w:left="2586" w:hanging="1080"/>
      </w:pPr>
      <w:rPr>
        <w:rFonts w:cs="Times New Roman" w:hint="default"/>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4">
    <w:nsid w:val="50010940"/>
    <w:multiLevelType w:val="hybridMultilevel"/>
    <w:tmpl w:val="BBC2788A"/>
    <w:lvl w:ilvl="0">
      <w:start w:val="4"/>
      <w:numFmt w:val="lowerLetter"/>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08300DB"/>
    <w:multiLevelType w:val="hybridMultilevel"/>
    <w:tmpl w:val="0630E28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53220326"/>
    <w:multiLevelType w:val="hybridMultilevel"/>
    <w:tmpl w:val="7644AA78"/>
    <w:lvl w:ilvl="0">
      <w:start w:val="1"/>
      <w:numFmt w:val="decimal"/>
      <w:lvlText w:val="(%1)"/>
      <w:lvlJc w:val="left"/>
      <w:pPr>
        <w:ind w:left="1428" w:hanging="360"/>
      </w:pPr>
      <w:rPr>
        <w:rFonts w:cs="Times New Roman" w:hint="default"/>
        <w:rtl w:val="0"/>
        <w:cs w:val="0"/>
      </w:rPr>
    </w:lvl>
    <w:lvl w:ilvl="1">
      <w:start w:val="1"/>
      <w:numFmt w:val="decimal"/>
      <w:lvlText w:val="(%2)"/>
      <w:lvlJc w:val="left"/>
      <w:pPr>
        <w:ind w:left="2148" w:hanging="360"/>
      </w:pPr>
      <w:rPr>
        <w:rFonts w:cs="Times New Roman" w:hint="default"/>
        <w:sz w:val="20"/>
        <w:szCs w:val="20"/>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7">
    <w:nsid w:val="58C65CFD"/>
    <w:multiLevelType w:val="hybridMultilevel"/>
    <w:tmpl w:val="4B0C5B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5CB85665"/>
    <w:multiLevelType w:val="hybridMultilevel"/>
    <w:tmpl w:val="72C8DBC2"/>
    <w:lvl w:ilvl="0">
      <w:start w:val="1"/>
      <w:numFmt w:val="lowerLetter"/>
      <w:lvlText w:val="%1)"/>
      <w:lvlJc w:val="left"/>
      <w:pPr>
        <w:ind w:left="1146" w:hanging="360"/>
      </w:pPr>
      <w:rPr>
        <w:rFonts w:cs="Times New Roman"/>
        <w:i w:val="0"/>
        <w:rtl w:val="0"/>
        <w:cs w:val="0"/>
      </w:rPr>
    </w:lvl>
    <w:lvl w:ilvl="1">
      <w:start w:val="1"/>
      <w:numFmt w:val="decimal"/>
      <w:lvlText w:val="(%2)"/>
      <w:lvlJc w:val="left"/>
      <w:pPr>
        <w:ind w:left="2586" w:hanging="1080"/>
      </w:pPr>
      <w:rPr>
        <w:rFonts w:cs="Times New Roman" w:hint="default"/>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9">
    <w:nsid w:val="633954A6"/>
    <w:multiLevelType w:val="hybridMultilevel"/>
    <w:tmpl w:val="4CB2BD7A"/>
    <w:lvl w:ilvl="0">
      <w:start w:val="1"/>
      <w:numFmt w:val="decimal"/>
      <w:lvlText w:val="(%1)"/>
      <w:lvlJc w:val="left"/>
      <w:pPr>
        <w:ind w:left="2586" w:hanging="108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A3377AE"/>
    <w:multiLevelType w:val="hybridMultilevel"/>
    <w:tmpl w:val="2A4E77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D1220F8"/>
    <w:multiLevelType w:val="hybridMultilevel"/>
    <w:tmpl w:val="5BD0CDE0"/>
    <w:lvl w:ilvl="0">
      <w:start w:val="1"/>
      <w:numFmt w:val="decimal"/>
      <w:lvlText w:val="(%1)"/>
      <w:lvlJc w:val="left"/>
      <w:pPr>
        <w:ind w:left="1428" w:hanging="360"/>
      </w:pPr>
      <w:rPr>
        <w:rFonts w:cs="Times New Roman" w:hint="default"/>
        <w:rtl w:val="0"/>
        <w:cs w:val="0"/>
      </w:rPr>
    </w:lvl>
    <w:lvl w:ilvl="1">
      <w:start w:val="1"/>
      <w:numFmt w:val="decimal"/>
      <w:lvlText w:val="(%2)"/>
      <w:lvlJc w:val="left"/>
      <w:pPr>
        <w:ind w:left="2148" w:hanging="360"/>
      </w:pPr>
      <w:rPr>
        <w:rFonts w:cs="Times New Roman" w:hint="default"/>
        <w:rtl w:val="0"/>
        <w:cs w:val="0"/>
      </w:rPr>
    </w:lvl>
    <w:lvl w:ilvl="2">
      <w:start w:val="1"/>
      <w:numFmt w:val="lowerLetter"/>
      <w:lvlText w:val="%3)"/>
      <w:lvlJc w:val="left"/>
      <w:pPr>
        <w:ind w:left="3048" w:hanging="360"/>
      </w:pPr>
      <w:rPr>
        <w:rFonts w:cs="Times New Roman" w:hint="default"/>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2">
    <w:nsid w:val="6ED230C9"/>
    <w:multiLevelType w:val="hybridMultilevel"/>
    <w:tmpl w:val="C4EC12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107716E"/>
    <w:multiLevelType w:val="hybridMultilevel"/>
    <w:tmpl w:val="99ACFB8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
    <w:nsid w:val="721022A2"/>
    <w:multiLevelType w:val="hybridMultilevel"/>
    <w:tmpl w:val="B0D2F460"/>
    <w:lvl w:ilvl="0">
      <w:start w:val="1"/>
      <w:numFmt w:val="lowerLetter"/>
      <w:lvlText w:val="%1)"/>
      <w:lvlJc w:val="left"/>
      <w:pPr>
        <w:ind w:left="1146" w:hanging="360"/>
      </w:pPr>
      <w:rPr>
        <w:rFonts w:cs="Times New Roman"/>
        <w:rtl w:val="0"/>
        <w:cs w:val="0"/>
      </w:rPr>
    </w:lvl>
    <w:lvl w:ilvl="1">
      <w:start w:val="1"/>
      <w:numFmt w:val="decimal"/>
      <w:lvlText w:val="(%2)"/>
      <w:lvlJc w:val="left"/>
      <w:pPr>
        <w:ind w:left="2586" w:hanging="1080"/>
      </w:pPr>
      <w:rPr>
        <w:rFonts w:cs="Times New Roman" w:hint="default"/>
        <w:sz w:val="20"/>
        <w:szCs w:val="20"/>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5">
    <w:nsid w:val="73317292"/>
    <w:multiLevelType w:val="hybridMultilevel"/>
    <w:tmpl w:val="24E4C4BA"/>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6">
    <w:nsid w:val="73623721"/>
    <w:multiLevelType w:val="hybridMultilevel"/>
    <w:tmpl w:val="72C8DBC2"/>
    <w:lvl w:ilvl="0">
      <w:start w:val="1"/>
      <w:numFmt w:val="lowerLetter"/>
      <w:lvlText w:val="%1)"/>
      <w:lvlJc w:val="left"/>
      <w:pPr>
        <w:ind w:left="1146" w:hanging="360"/>
      </w:pPr>
      <w:rPr>
        <w:rFonts w:cs="Times New Roman"/>
        <w:i w:val="0"/>
        <w:rtl w:val="0"/>
        <w:cs w:val="0"/>
      </w:rPr>
    </w:lvl>
    <w:lvl w:ilvl="1">
      <w:start w:val="1"/>
      <w:numFmt w:val="decimal"/>
      <w:lvlText w:val="(%2)"/>
      <w:lvlJc w:val="left"/>
      <w:pPr>
        <w:ind w:left="2586" w:hanging="1080"/>
      </w:pPr>
      <w:rPr>
        <w:rFonts w:cs="Times New Roman" w:hint="default"/>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7">
    <w:nsid w:val="74873D7A"/>
    <w:multiLevelType w:val="hybridMultilevel"/>
    <w:tmpl w:val="A7F617C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5"/>
  </w:num>
  <w:num w:numId="7">
    <w:abstractNumId w:val="2"/>
  </w:num>
  <w:num w:numId="8">
    <w:abstractNumId w:val="0"/>
  </w:num>
  <w:num w:numId="9">
    <w:abstractNumId w:val="9"/>
  </w:num>
  <w:num w:numId="10">
    <w:abstractNumId w:val="7"/>
  </w:num>
  <w:num w:numId="11">
    <w:abstractNumId w:val="30"/>
  </w:num>
  <w:num w:numId="12">
    <w:abstractNumId w:val="12"/>
  </w:num>
  <w:num w:numId="13">
    <w:abstractNumId w:val="45"/>
  </w:num>
  <w:num w:numId="14">
    <w:abstractNumId w:val="42"/>
  </w:num>
  <w:num w:numId="15">
    <w:abstractNumId w:val="23"/>
  </w:num>
  <w:num w:numId="16">
    <w:abstractNumId w:val="19"/>
  </w:num>
  <w:num w:numId="17">
    <w:abstractNumId w:val="13"/>
  </w:num>
  <w:num w:numId="18">
    <w:abstractNumId w:val="44"/>
  </w:num>
  <w:num w:numId="19">
    <w:abstractNumId w:val="33"/>
  </w:num>
  <w:num w:numId="20">
    <w:abstractNumId w:val="32"/>
  </w:num>
  <w:num w:numId="21">
    <w:abstractNumId w:val="46"/>
  </w:num>
  <w:num w:numId="22">
    <w:abstractNumId w:val="1"/>
  </w:num>
  <w:num w:numId="23">
    <w:abstractNumId w:val="38"/>
  </w:num>
  <w:num w:numId="24">
    <w:abstractNumId w:val="17"/>
  </w:num>
  <w:num w:numId="25">
    <w:abstractNumId w:val="4"/>
  </w:num>
  <w:num w:numId="26">
    <w:abstractNumId w:val="26"/>
  </w:num>
  <w:num w:numId="27">
    <w:abstractNumId w:val="6"/>
  </w:num>
  <w:num w:numId="28">
    <w:abstractNumId w:val="28"/>
  </w:num>
  <w:num w:numId="29">
    <w:abstractNumId w:val="36"/>
  </w:num>
  <w:num w:numId="30">
    <w:abstractNumId w:val="21"/>
  </w:num>
  <w:num w:numId="31">
    <w:abstractNumId w:val="11"/>
  </w:num>
  <w:num w:numId="32">
    <w:abstractNumId w:val="40"/>
  </w:num>
  <w:num w:numId="33">
    <w:abstractNumId w:val="5"/>
  </w:num>
  <w:num w:numId="34">
    <w:abstractNumId w:val="16"/>
  </w:num>
  <w:num w:numId="35">
    <w:abstractNumId w:val="31"/>
  </w:num>
  <w:num w:numId="36">
    <w:abstractNumId w:val="34"/>
  </w:num>
  <w:num w:numId="37">
    <w:abstractNumId w:val="10"/>
  </w:num>
  <w:num w:numId="38">
    <w:abstractNumId w:val="22"/>
  </w:num>
  <w:num w:numId="39">
    <w:abstractNumId w:val="43"/>
  </w:num>
  <w:num w:numId="40">
    <w:abstractNumId w:val="47"/>
  </w:num>
  <w:num w:numId="41">
    <w:abstractNumId w:val="29"/>
  </w:num>
  <w:num w:numId="42">
    <w:abstractNumId w:val="18"/>
  </w:num>
  <w:num w:numId="43">
    <w:abstractNumId w:val="39"/>
  </w:num>
  <w:num w:numId="44">
    <w:abstractNumId w:val="14"/>
  </w:num>
  <w:num w:numId="45">
    <w:abstractNumId w:val="25"/>
  </w:num>
  <w:num w:numId="46">
    <w:abstractNumId w:val="15"/>
  </w:num>
  <w:num w:numId="47">
    <w:abstractNumId w:val="41"/>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E011F5"/>
    <w:rsid w:val="00000984"/>
    <w:rsid w:val="00001C72"/>
    <w:rsid w:val="000039BD"/>
    <w:rsid w:val="00004456"/>
    <w:rsid w:val="00005D7F"/>
    <w:rsid w:val="00007D23"/>
    <w:rsid w:val="00011661"/>
    <w:rsid w:val="00011DC8"/>
    <w:rsid w:val="00021A93"/>
    <w:rsid w:val="000245F6"/>
    <w:rsid w:val="000256B6"/>
    <w:rsid w:val="000258C6"/>
    <w:rsid w:val="0003183A"/>
    <w:rsid w:val="0003193C"/>
    <w:rsid w:val="0003222C"/>
    <w:rsid w:val="00035FA8"/>
    <w:rsid w:val="00036E0F"/>
    <w:rsid w:val="00040969"/>
    <w:rsid w:val="00044EA5"/>
    <w:rsid w:val="0004569F"/>
    <w:rsid w:val="00046C88"/>
    <w:rsid w:val="00055FF9"/>
    <w:rsid w:val="00056B07"/>
    <w:rsid w:val="0006093C"/>
    <w:rsid w:val="00061F98"/>
    <w:rsid w:val="00063719"/>
    <w:rsid w:val="00063B63"/>
    <w:rsid w:val="00065057"/>
    <w:rsid w:val="00066DF7"/>
    <w:rsid w:val="000673C2"/>
    <w:rsid w:val="0006792E"/>
    <w:rsid w:val="00067CBB"/>
    <w:rsid w:val="000757F5"/>
    <w:rsid w:val="00077EE1"/>
    <w:rsid w:val="00084F7E"/>
    <w:rsid w:val="00085591"/>
    <w:rsid w:val="00093AF8"/>
    <w:rsid w:val="00093D21"/>
    <w:rsid w:val="00094A13"/>
    <w:rsid w:val="000958FE"/>
    <w:rsid w:val="000A2127"/>
    <w:rsid w:val="000A5CC5"/>
    <w:rsid w:val="000B11BB"/>
    <w:rsid w:val="000C36EF"/>
    <w:rsid w:val="000C45F5"/>
    <w:rsid w:val="000D15B2"/>
    <w:rsid w:val="000D2C54"/>
    <w:rsid w:val="000D430C"/>
    <w:rsid w:val="000D688A"/>
    <w:rsid w:val="000E1BE5"/>
    <w:rsid w:val="000E1D6E"/>
    <w:rsid w:val="000E21E9"/>
    <w:rsid w:val="000E737D"/>
    <w:rsid w:val="000E7FA2"/>
    <w:rsid w:val="000F07EC"/>
    <w:rsid w:val="000F0F89"/>
    <w:rsid w:val="000F2307"/>
    <w:rsid w:val="000F2A89"/>
    <w:rsid w:val="000F3F97"/>
    <w:rsid w:val="000F454E"/>
    <w:rsid w:val="001070C3"/>
    <w:rsid w:val="00111B57"/>
    <w:rsid w:val="00111BE3"/>
    <w:rsid w:val="00112699"/>
    <w:rsid w:val="00115264"/>
    <w:rsid w:val="001160D3"/>
    <w:rsid w:val="00116EEE"/>
    <w:rsid w:val="0013075E"/>
    <w:rsid w:val="00132E1B"/>
    <w:rsid w:val="00137500"/>
    <w:rsid w:val="00144E66"/>
    <w:rsid w:val="001478E8"/>
    <w:rsid w:val="001513A9"/>
    <w:rsid w:val="001538BB"/>
    <w:rsid w:val="00153B07"/>
    <w:rsid w:val="00154C85"/>
    <w:rsid w:val="00156E43"/>
    <w:rsid w:val="00157BFD"/>
    <w:rsid w:val="00161B87"/>
    <w:rsid w:val="001630EF"/>
    <w:rsid w:val="00165DA1"/>
    <w:rsid w:val="001708BD"/>
    <w:rsid w:val="001712F7"/>
    <w:rsid w:val="001733B3"/>
    <w:rsid w:val="0017487B"/>
    <w:rsid w:val="001755E9"/>
    <w:rsid w:val="00175990"/>
    <w:rsid w:val="001760A9"/>
    <w:rsid w:val="00181C2D"/>
    <w:rsid w:val="001856CF"/>
    <w:rsid w:val="00191722"/>
    <w:rsid w:val="00194280"/>
    <w:rsid w:val="001A1D11"/>
    <w:rsid w:val="001A2514"/>
    <w:rsid w:val="001A57F4"/>
    <w:rsid w:val="001A7F07"/>
    <w:rsid w:val="001B342F"/>
    <w:rsid w:val="001B3D24"/>
    <w:rsid w:val="001B5621"/>
    <w:rsid w:val="001C37F8"/>
    <w:rsid w:val="001C4F0A"/>
    <w:rsid w:val="001D07FB"/>
    <w:rsid w:val="001D0E47"/>
    <w:rsid w:val="001D3648"/>
    <w:rsid w:val="001D6429"/>
    <w:rsid w:val="001E3D27"/>
    <w:rsid w:val="001E3D6B"/>
    <w:rsid w:val="001E4511"/>
    <w:rsid w:val="001E4D31"/>
    <w:rsid w:val="001E50C0"/>
    <w:rsid w:val="001E5E2E"/>
    <w:rsid w:val="001E5F31"/>
    <w:rsid w:val="001E65D4"/>
    <w:rsid w:val="001F13CB"/>
    <w:rsid w:val="001F2E76"/>
    <w:rsid w:val="001F6266"/>
    <w:rsid w:val="0020132E"/>
    <w:rsid w:val="00204DC7"/>
    <w:rsid w:val="00211246"/>
    <w:rsid w:val="0021137A"/>
    <w:rsid w:val="00213F68"/>
    <w:rsid w:val="00216F3B"/>
    <w:rsid w:val="00217169"/>
    <w:rsid w:val="00224652"/>
    <w:rsid w:val="00226522"/>
    <w:rsid w:val="00230476"/>
    <w:rsid w:val="002323D5"/>
    <w:rsid w:val="002356FC"/>
    <w:rsid w:val="00242362"/>
    <w:rsid w:val="0024290A"/>
    <w:rsid w:val="0024625D"/>
    <w:rsid w:val="00257DF8"/>
    <w:rsid w:val="002650DC"/>
    <w:rsid w:val="00265A8F"/>
    <w:rsid w:val="00271C78"/>
    <w:rsid w:val="00272339"/>
    <w:rsid w:val="00274271"/>
    <w:rsid w:val="0027435E"/>
    <w:rsid w:val="00276509"/>
    <w:rsid w:val="002767F5"/>
    <w:rsid w:val="00276F3F"/>
    <w:rsid w:val="00280181"/>
    <w:rsid w:val="00285E18"/>
    <w:rsid w:val="00287ADE"/>
    <w:rsid w:val="00290B71"/>
    <w:rsid w:val="00292986"/>
    <w:rsid w:val="002962F0"/>
    <w:rsid w:val="0029647B"/>
    <w:rsid w:val="002A0B48"/>
    <w:rsid w:val="002A2D85"/>
    <w:rsid w:val="002A448D"/>
    <w:rsid w:val="002B0C96"/>
    <w:rsid w:val="002B508F"/>
    <w:rsid w:val="002C07E3"/>
    <w:rsid w:val="002C3155"/>
    <w:rsid w:val="002C4F9A"/>
    <w:rsid w:val="002C6A3B"/>
    <w:rsid w:val="002C7165"/>
    <w:rsid w:val="002D47D1"/>
    <w:rsid w:val="002D5270"/>
    <w:rsid w:val="002E0C92"/>
    <w:rsid w:val="002E2224"/>
    <w:rsid w:val="002E2530"/>
    <w:rsid w:val="002E4E57"/>
    <w:rsid w:val="002E5737"/>
    <w:rsid w:val="002E76B0"/>
    <w:rsid w:val="002F2F68"/>
    <w:rsid w:val="002F360C"/>
    <w:rsid w:val="002F4E91"/>
    <w:rsid w:val="002F688B"/>
    <w:rsid w:val="0030111C"/>
    <w:rsid w:val="003115A4"/>
    <w:rsid w:val="00315998"/>
    <w:rsid w:val="003166F2"/>
    <w:rsid w:val="00317213"/>
    <w:rsid w:val="003222EA"/>
    <w:rsid w:val="00322673"/>
    <w:rsid w:val="00323BDE"/>
    <w:rsid w:val="00323FFF"/>
    <w:rsid w:val="00330057"/>
    <w:rsid w:val="00330865"/>
    <w:rsid w:val="0033257B"/>
    <w:rsid w:val="00334A98"/>
    <w:rsid w:val="00336A03"/>
    <w:rsid w:val="00347DFA"/>
    <w:rsid w:val="0035169D"/>
    <w:rsid w:val="0035390B"/>
    <w:rsid w:val="00353AB5"/>
    <w:rsid w:val="00355D46"/>
    <w:rsid w:val="0035667B"/>
    <w:rsid w:val="00357BCA"/>
    <w:rsid w:val="00364549"/>
    <w:rsid w:val="0036539D"/>
    <w:rsid w:val="0037110B"/>
    <w:rsid w:val="00372468"/>
    <w:rsid w:val="00373022"/>
    <w:rsid w:val="0037689E"/>
    <w:rsid w:val="00383249"/>
    <w:rsid w:val="003873A8"/>
    <w:rsid w:val="00392A9D"/>
    <w:rsid w:val="003A1D74"/>
    <w:rsid w:val="003A4CBB"/>
    <w:rsid w:val="003A55F0"/>
    <w:rsid w:val="003C18F7"/>
    <w:rsid w:val="003C28FD"/>
    <w:rsid w:val="003C3D34"/>
    <w:rsid w:val="003C3DE4"/>
    <w:rsid w:val="003C66F1"/>
    <w:rsid w:val="003C741D"/>
    <w:rsid w:val="003D210F"/>
    <w:rsid w:val="003D4155"/>
    <w:rsid w:val="003D50C3"/>
    <w:rsid w:val="003E0F89"/>
    <w:rsid w:val="003E39EF"/>
    <w:rsid w:val="003E4187"/>
    <w:rsid w:val="003E63FC"/>
    <w:rsid w:val="003F2ABF"/>
    <w:rsid w:val="00400F6E"/>
    <w:rsid w:val="00402A2E"/>
    <w:rsid w:val="00403CDB"/>
    <w:rsid w:val="00403EDD"/>
    <w:rsid w:val="0040712C"/>
    <w:rsid w:val="00412F1D"/>
    <w:rsid w:val="00413EB1"/>
    <w:rsid w:val="00421907"/>
    <w:rsid w:val="00427EB3"/>
    <w:rsid w:val="00432CC6"/>
    <w:rsid w:val="00433552"/>
    <w:rsid w:val="0043422E"/>
    <w:rsid w:val="00434549"/>
    <w:rsid w:val="00434D64"/>
    <w:rsid w:val="004419B0"/>
    <w:rsid w:val="00443C99"/>
    <w:rsid w:val="00444E16"/>
    <w:rsid w:val="00446641"/>
    <w:rsid w:val="00455396"/>
    <w:rsid w:val="00455D33"/>
    <w:rsid w:val="00457880"/>
    <w:rsid w:val="004651FD"/>
    <w:rsid w:val="00471717"/>
    <w:rsid w:val="004728E9"/>
    <w:rsid w:val="00472B41"/>
    <w:rsid w:val="004739EF"/>
    <w:rsid w:val="00473C79"/>
    <w:rsid w:val="00476349"/>
    <w:rsid w:val="004767B7"/>
    <w:rsid w:val="004770EB"/>
    <w:rsid w:val="004813AF"/>
    <w:rsid w:val="004814FE"/>
    <w:rsid w:val="0048252C"/>
    <w:rsid w:val="00482D2B"/>
    <w:rsid w:val="00484DEB"/>
    <w:rsid w:val="004858F4"/>
    <w:rsid w:val="004869DD"/>
    <w:rsid w:val="00486E11"/>
    <w:rsid w:val="00490320"/>
    <w:rsid w:val="004914C0"/>
    <w:rsid w:val="004947E9"/>
    <w:rsid w:val="0049720B"/>
    <w:rsid w:val="004A3D79"/>
    <w:rsid w:val="004A5663"/>
    <w:rsid w:val="004B3CF2"/>
    <w:rsid w:val="004B443B"/>
    <w:rsid w:val="004C3D5A"/>
    <w:rsid w:val="004C3EC8"/>
    <w:rsid w:val="004C5558"/>
    <w:rsid w:val="004C5A9E"/>
    <w:rsid w:val="004C65C1"/>
    <w:rsid w:val="004D084C"/>
    <w:rsid w:val="004D2CE3"/>
    <w:rsid w:val="004D48A1"/>
    <w:rsid w:val="004D4B61"/>
    <w:rsid w:val="004D4EDD"/>
    <w:rsid w:val="004E003B"/>
    <w:rsid w:val="004E0B90"/>
    <w:rsid w:val="004E2766"/>
    <w:rsid w:val="004E3765"/>
    <w:rsid w:val="004E45FA"/>
    <w:rsid w:val="004E51DF"/>
    <w:rsid w:val="004E66FF"/>
    <w:rsid w:val="004E6B38"/>
    <w:rsid w:val="004E6FB2"/>
    <w:rsid w:val="004F1CB4"/>
    <w:rsid w:val="004F1DB2"/>
    <w:rsid w:val="004F26F7"/>
    <w:rsid w:val="004F6B1E"/>
    <w:rsid w:val="00501B78"/>
    <w:rsid w:val="005027F0"/>
    <w:rsid w:val="00502FE5"/>
    <w:rsid w:val="00511070"/>
    <w:rsid w:val="00515E82"/>
    <w:rsid w:val="00520497"/>
    <w:rsid w:val="005269F0"/>
    <w:rsid w:val="00530D31"/>
    <w:rsid w:val="0053174F"/>
    <w:rsid w:val="00540760"/>
    <w:rsid w:val="00541682"/>
    <w:rsid w:val="005449E5"/>
    <w:rsid w:val="00545299"/>
    <w:rsid w:val="00545F98"/>
    <w:rsid w:val="00546688"/>
    <w:rsid w:val="00546BE9"/>
    <w:rsid w:val="00552DD7"/>
    <w:rsid w:val="00555409"/>
    <w:rsid w:val="00562348"/>
    <w:rsid w:val="005626D7"/>
    <w:rsid w:val="00564530"/>
    <w:rsid w:val="0057175D"/>
    <w:rsid w:val="00571BEB"/>
    <w:rsid w:val="00571FD5"/>
    <w:rsid w:val="00572158"/>
    <w:rsid w:val="005726C5"/>
    <w:rsid w:val="0058035D"/>
    <w:rsid w:val="0058292F"/>
    <w:rsid w:val="0059341E"/>
    <w:rsid w:val="0059413F"/>
    <w:rsid w:val="005A7F92"/>
    <w:rsid w:val="005B126C"/>
    <w:rsid w:val="005B470D"/>
    <w:rsid w:val="005B759C"/>
    <w:rsid w:val="005B7A20"/>
    <w:rsid w:val="005C1D3F"/>
    <w:rsid w:val="005C55CE"/>
    <w:rsid w:val="005C69A2"/>
    <w:rsid w:val="005D1CC8"/>
    <w:rsid w:val="005D33D4"/>
    <w:rsid w:val="005D5F5B"/>
    <w:rsid w:val="005D7D95"/>
    <w:rsid w:val="005E1D41"/>
    <w:rsid w:val="005E1EF3"/>
    <w:rsid w:val="005F332C"/>
    <w:rsid w:val="00607EA0"/>
    <w:rsid w:val="00611D26"/>
    <w:rsid w:val="00616EC6"/>
    <w:rsid w:val="006212D6"/>
    <w:rsid w:val="006238CB"/>
    <w:rsid w:val="0062479D"/>
    <w:rsid w:val="00632535"/>
    <w:rsid w:val="00655C35"/>
    <w:rsid w:val="006625FA"/>
    <w:rsid w:val="0066275D"/>
    <w:rsid w:val="006637D2"/>
    <w:rsid w:val="00665931"/>
    <w:rsid w:val="0066609D"/>
    <w:rsid w:val="0066699F"/>
    <w:rsid w:val="00666CB0"/>
    <w:rsid w:val="00667807"/>
    <w:rsid w:val="00671E66"/>
    <w:rsid w:val="006721F5"/>
    <w:rsid w:val="00673E42"/>
    <w:rsid w:val="00674B29"/>
    <w:rsid w:val="00675314"/>
    <w:rsid w:val="00677D5C"/>
    <w:rsid w:val="006848CA"/>
    <w:rsid w:val="00691CA7"/>
    <w:rsid w:val="00696819"/>
    <w:rsid w:val="00696842"/>
    <w:rsid w:val="00696C1D"/>
    <w:rsid w:val="006A5E3E"/>
    <w:rsid w:val="006B253B"/>
    <w:rsid w:val="006B2B0F"/>
    <w:rsid w:val="006B665F"/>
    <w:rsid w:val="006C039E"/>
    <w:rsid w:val="006C56E5"/>
    <w:rsid w:val="006D1F23"/>
    <w:rsid w:val="006E27C5"/>
    <w:rsid w:val="006E3314"/>
    <w:rsid w:val="006E35A0"/>
    <w:rsid w:val="006E6D15"/>
    <w:rsid w:val="006F03A7"/>
    <w:rsid w:val="006F4477"/>
    <w:rsid w:val="006F4BBB"/>
    <w:rsid w:val="006F5C11"/>
    <w:rsid w:val="006F653F"/>
    <w:rsid w:val="006F6A03"/>
    <w:rsid w:val="007173E2"/>
    <w:rsid w:val="007265E2"/>
    <w:rsid w:val="007300CC"/>
    <w:rsid w:val="00732DCF"/>
    <w:rsid w:val="00732F47"/>
    <w:rsid w:val="007344E8"/>
    <w:rsid w:val="007355AE"/>
    <w:rsid w:val="007366CA"/>
    <w:rsid w:val="007440CF"/>
    <w:rsid w:val="007500F5"/>
    <w:rsid w:val="00751DAA"/>
    <w:rsid w:val="00752CFD"/>
    <w:rsid w:val="00752F86"/>
    <w:rsid w:val="0075369D"/>
    <w:rsid w:val="00753A56"/>
    <w:rsid w:val="0075682D"/>
    <w:rsid w:val="0075780F"/>
    <w:rsid w:val="00760AF6"/>
    <w:rsid w:val="007612DD"/>
    <w:rsid w:val="00766048"/>
    <w:rsid w:val="00773A31"/>
    <w:rsid w:val="00773CCC"/>
    <w:rsid w:val="00774925"/>
    <w:rsid w:val="007766D2"/>
    <w:rsid w:val="007776E8"/>
    <w:rsid w:val="00781109"/>
    <w:rsid w:val="00782E78"/>
    <w:rsid w:val="00783127"/>
    <w:rsid w:val="00783D19"/>
    <w:rsid w:val="00784B91"/>
    <w:rsid w:val="0079391C"/>
    <w:rsid w:val="007A1C68"/>
    <w:rsid w:val="007A2A06"/>
    <w:rsid w:val="007A573B"/>
    <w:rsid w:val="007A78AA"/>
    <w:rsid w:val="007B38EF"/>
    <w:rsid w:val="007B44AA"/>
    <w:rsid w:val="007B58D7"/>
    <w:rsid w:val="007C0DC1"/>
    <w:rsid w:val="007C40FA"/>
    <w:rsid w:val="007C50DB"/>
    <w:rsid w:val="007D4B35"/>
    <w:rsid w:val="007E0414"/>
    <w:rsid w:val="007E0B05"/>
    <w:rsid w:val="007E5606"/>
    <w:rsid w:val="007E6A8E"/>
    <w:rsid w:val="007F0D30"/>
    <w:rsid w:val="007F2B1B"/>
    <w:rsid w:val="007F6A75"/>
    <w:rsid w:val="0080159C"/>
    <w:rsid w:val="00802962"/>
    <w:rsid w:val="0080601E"/>
    <w:rsid w:val="00806A3C"/>
    <w:rsid w:val="00807DD2"/>
    <w:rsid w:val="0081258A"/>
    <w:rsid w:val="00825E0E"/>
    <w:rsid w:val="00826663"/>
    <w:rsid w:val="00827A85"/>
    <w:rsid w:val="00827AE7"/>
    <w:rsid w:val="0083002A"/>
    <w:rsid w:val="008311FD"/>
    <w:rsid w:val="008345A5"/>
    <w:rsid w:val="00835780"/>
    <w:rsid w:val="008357A5"/>
    <w:rsid w:val="0083599C"/>
    <w:rsid w:val="00835BD5"/>
    <w:rsid w:val="00842323"/>
    <w:rsid w:val="00842647"/>
    <w:rsid w:val="00842CD5"/>
    <w:rsid w:val="00843A5B"/>
    <w:rsid w:val="00844579"/>
    <w:rsid w:val="00850364"/>
    <w:rsid w:val="00853AF8"/>
    <w:rsid w:val="00856293"/>
    <w:rsid w:val="00856756"/>
    <w:rsid w:val="0086044F"/>
    <w:rsid w:val="008626E6"/>
    <w:rsid w:val="00864440"/>
    <w:rsid w:val="0086700B"/>
    <w:rsid w:val="00867502"/>
    <w:rsid w:val="00874111"/>
    <w:rsid w:val="0087717B"/>
    <w:rsid w:val="00883A44"/>
    <w:rsid w:val="00884814"/>
    <w:rsid w:val="00886A66"/>
    <w:rsid w:val="008874E7"/>
    <w:rsid w:val="00891C7C"/>
    <w:rsid w:val="00892613"/>
    <w:rsid w:val="00893920"/>
    <w:rsid w:val="008A23DD"/>
    <w:rsid w:val="008A2996"/>
    <w:rsid w:val="008A2D2D"/>
    <w:rsid w:val="008B46E4"/>
    <w:rsid w:val="008B54A0"/>
    <w:rsid w:val="008B6B27"/>
    <w:rsid w:val="008C0978"/>
    <w:rsid w:val="008C1943"/>
    <w:rsid w:val="008D030B"/>
    <w:rsid w:val="008D2FB1"/>
    <w:rsid w:val="008D490D"/>
    <w:rsid w:val="008D575E"/>
    <w:rsid w:val="008D59A7"/>
    <w:rsid w:val="008D7902"/>
    <w:rsid w:val="008D7ABA"/>
    <w:rsid w:val="008E06A2"/>
    <w:rsid w:val="008E28D2"/>
    <w:rsid w:val="008E4F47"/>
    <w:rsid w:val="008E4FF6"/>
    <w:rsid w:val="008E6A99"/>
    <w:rsid w:val="008F01C6"/>
    <w:rsid w:val="008F2E78"/>
    <w:rsid w:val="008F7F5A"/>
    <w:rsid w:val="00900DC8"/>
    <w:rsid w:val="00903595"/>
    <w:rsid w:val="00905C25"/>
    <w:rsid w:val="00910C43"/>
    <w:rsid w:val="00911A24"/>
    <w:rsid w:val="00912F27"/>
    <w:rsid w:val="00917040"/>
    <w:rsid w:val="00917FCC"/>
    <w:rsid w:val="00924375"/>
    <w:rsid w:val="00927FA0"/>
    <w:rsid w:val="0093056E"/>
    <w:rsid w:val="00931024"/>
    <w:rsid w:val="00931278"/>
    <w:rsid w:val="00937855"/>
    <w:rsid w:val="009378FB"/>
    <w:rsid w:val="00937B85"/>
    <w:rsid w:val="00940C66"/>
    <w:rsid w:val="009429EE"/>
    <w:rsid w:val="00943168"/>
    <w:rsid w:val="009440B6"/>
    <w:rsid w:val="00945658"/>
    <w:rsid w:val="00946FC4"/>
    <w:rsid w:val="009507C3"/>
    <w:rsid w:val="00950836"/>
    <w:rsid w:val="00950ACA"/>
    <w:rsid w:val="009540EB"/>
    <w:rsid w:val="009552A2"/>
    <w:rsid w:val="009561AD"/>
    <w:rsid w:val="00960EF0"/>
    <w:rsid w:val="00961EA8"/>
    <w:rsid w:val="0096729D"/>
    <w:rsid w:val="00970D32"/>
    <w:rsid w:val="00971587"/>
    <w:rsid w:val="009760EC"/>
    <w:rsid w:val="00976A2A"/>
    <w:rsid w:val="00976ADF"/>
    <w:rsid w:val="00976D2D"/>
    <w:rsid w:val="0098197B"/>
    <w:rsid w:val="00987DE2"/>
    <w:rsid w:val="009943C5"/>
    <w:rsid w:val="00997574"/>
    <w:rsid w:val="009A269A"/>
    <w:rsid w:val="009B1259"/>
    <w:rsid w:val="009B4D51"/>
    <w:rsid w:val="009B63AD"/>
    <w:rsid w:val="009C2070"/>
    <w:rsid w:val="009C2E64"/>
    <w:rsid w:val="009C3C1D"/>
    <w:rsid w:val="009C5CE7"/>
    <w:rsid w:val="009D08D2"/>
    <w:rsid w:val="009D192D"/>
    <w:rsid w:val="009D5184"/>
    <w:rsid w:val="009D6184"/>
    <w:rsid w:val="009D6321"/>
    <w:rsid w:val="009D6692"/>
    <w:rsid w:val="009E0F56"/>
    <w:rsid w:val="009E296D"/>
    <w:rsid w:val="009F299C"/>
    <w:rsid w:val="009F2E5F"/>
    <w:rsid w:val="00A01E89"/>
    <w:rsid w:val="00A11AC5"/>
    <w:rsid w:val="00A12272"/>
    <w:rsid w:val="00A13FBD"/>
    <w:rsid w:val="00A14390"/>
    <w:rsid w:val="00A16BA1"/>
    <w:rsid w:val="00A20002"/>
    <w:rsid w:val="00A207D6"/>
    <w:rsid w:val="00A23CF4"/>
    <w:rsid w:val="00A25E3C"/>
    <w:rsid w:val="00A302A2"/>
    <w:rsid w:val="00A31EC6"/>
    <w:rsid w:val="00A32417"/>
    <w:rsid w:val="00A33D13"/>
    <w:rsid w:val="00A33D17"/>
    <w:rsid w:val="00A34ED4"/>
    <w:rsid w:val="00A35C5C"/>
    <w:rsid w:val="00A36869"/>
    <w:rsid w:val="00A37954"/>
    <w:rsid w:val="00A5572D"/>
    <w:rsid w:val="00A647D4"/>
    <w:rsid w:val="00A64A65"/>
    <w:rsid w:val="00A658CC"/>
    <w:rsid w:val="00A66FCF"/>
    <w:rsid w:val="00A70195"/>
    <w:rsid w:val="00A74232"/>
    <w:rsid w:val="00A75461"/>
    <w:rsid w:val="00A81512"/>
    <w:rsid w:val="00A912A9"/>
    <w:rsid w:val="00A926F7"/>
    <w:rsid w:val="00A9307D"/>
    <w:rsid w:val="00A95DD6"/>
    <w:rsid w:val="00A97AD7"/>
    <w:rsid w:val="00AA0131"/>
    <w:rsid w:val="00AA348D"/>
    <w:rsid w:val="00AA3D95"/>
    <w:rsid w:val="00AA620A"/>
    <w:rsid w:val="00AB000C"/>
    <w:rsid w:val="00AB3488"/>
    <w:rsid w:val="00AB4813"/>
    <w:rsid w:val="00AB7302"/>
    <w:rsid w:val="00AC1301"/>
    <w:rsid w:val="00AC585E"/>
    <w:rsid w:val="00AC6A81"/>
    <w:rsid w:val="00AD291B"/>
    <w:rsid w:val="00AD3D4A"/>
    <w:rsid w:val="00AD50B9"/>
    <w:rsid w:val="00AD5C1D"/>
    <w:rsid w:val="00AE0160"/>
    <w:rsid w:val="00AE03D7"/>
    <w:rsid w:val="00AE0444"/>
    <w:rsid w:val="00AE08FD"/>
    <w:rsid w:val="00AE281B"/>
    <w:rsid w:val="00AE59A5"/>
    <w:rsid w:val="00AF02BF"/>
    <w:rsid w:val="00AF0422"/>
    <w:rsid w:val="00AF3019"/>
    <w:rsid w:val="00AF37CD"/>
    <w:rsid w:val="00B014B5"/>
    <w:rsid w:val="00B06345"/>
    <w:rsid w:val="00B06D70"/>
    <w:rsid w:val="00B1229F"/>
    <w:rsid w:val="00B13E4E"/>
    <w:rsid w:val="00B160AB"/>
    <w:rsid w:val="00B16A9F"/>
    <w:rsid w:val="00B16CC6"/>
    <w:rsid w:val="00B222BB"/>
    <w:rsid w:val="00B255F5"/>
    <w:rsid w:val="00B3011A"/>
    <w:rsid w:val="00B33EAB"/>
    <w:rsid w:val="00B34382"/>
    <w:rsid w:val="00B35FBB"/>
    <w:rsid w:val="00B471A1"/>
    <w:rsid w:val="00B51FB9"/>
    <w:rsid w:val="00B6175E"/>
    <w:rsid w:val="00B63881"/>
    <w:rsid w:val="00B640DE"/>
    <w:rsid w:val="00B65E47"/>
    <w:rsid w:val="00B65ED8"/>
    <w:rsid w:val="00B721F6"/>
    <w:rsid w:val="00B722EB"/>
    <w:rsid w:val="00B737C6"/>
    <w:rsid w:val="00B7441C"/>
    <w:rsid w:val="00B746C0"/>
    <w:rsid w:val="00B758DB"/>
    <w:rsid w:val="00B816FC"/>
    <w:rsid w:val="00B8184A"/>
    <w:rsid w:val="00B81BE6"/>
    <w:rsid w:val="00B82C5F"/>
    <w:rsid w:val="00B83A69"/>
    <w:rsid w:val="00B9007D"/>
    <w:rsid w:val="00B91673"/>
    <w:rsid w:val="00B951A0"/>
    <w:rsid w:val="00B95D02"/>
    <w:rsid w:val="00B971C1"/>
    <w:rsid w:val="00BA225D"/>
    <w:rsid w:val="00BB19E8"/>
    <w:rsid w:val="00BB481E"/>
    <w:rsid w:val="00BB500C"/>
    <w:rsid w:val="00BB56BB"/>
    <w:rsid w:val="00BB62A4"/>
    <w:rsid w:val="00BC6BE1"/>
    <w:rsid w:val="00BC77C1"/>
    <w:rsid w:val="00BD4CD8"/>
    <w:rsid w:val="00BD50E1"/>
    <w:rsid w:val="00BE0F32"/>
    <w:rsid w:val="00BE1531"/>
    <w:rsid w:val="00BE324C"/>
    <w:rsid w:val="00BE560F"/>
    <w:rsid w:val="00BE5ECD"/>
    <w:rsid w:val="00BF591E"/>
    <w:rsid w:val="00C003AA"/>
    <w:rsid w:val="00C02543"/>
    <w:rsid w:val="00C06365"/>
    <w:rsid w:val="00C11FC1"/>
    <w:rsid w:val="00C1394E"/>
    <w:rsid w:val="00C13AF4"/>
    <w:rsid w:val="00C16C35"/>
    <w:rsid w:val="00C20C17"/>
    <w:rsid w:val="00C2174D"/>
    <w:rsid w:val="00C24DBB"/>
    <w:rsid w:val="00C25A66"/>
    <w:rsid w:val="00C34F49"/>
    <w:rsid w:val="00C4038B"/>
    <w:rsid w:val="00C40C7C"/>
    <w:rsid w:val="00C431D5"/>
    <w:rsid w:val="00C43528"/>
    <w:rsid w:val="00C45A54"/>
    <w:rsid w:val="00C514BB"/>
    <w:rsid w:val="00C52419"/>
    <w:rsid w:val="00C54BB3"/>
    <w:rsid w:val="00C55BCB"/>
    <w:rsid w:val="00C56360"/>
    <w:rsid w:val="00C5673A"/>
    <w:rsid w:val="00C61B0A"/>
    <w:rsid w:val="00C64A4E"/>
    <w:rsid w:val="00C7680C"/>
    <w:rsid w:val="00C81EED"/>
    <w:rsid w:val="00C82199"/>
    <w:rsid w:val="00C858AF"/>
    <w:rsid w:val="00C86F2A"/>
    <w:rsid w:val="00C9120B"/>
    <w:rsid w:val="00C94BAD"/>
    <w:rsid w:val="00CA33F6"/>
    <w:rsid w:val="00CA4564"/>
    <w:rsid w:val="00CA5C20"/>
    <w:rsid w:val="00CA5E98"/>
    <w:rsid w:val="00CB03D8"/>
    <w:rsid w:val="00CB5384"/>
    <w:rsid w:val="00CC1079"/>
    <w:rsid w:val="00CC50B5"/>
    <w:rsid w:val="00CD3C4C"/>
    <w:rsid w:val="00CE6682"/>
    <w:rsid w:val="00CF158A"/>
    <w:rsid w:val="00CF5A91"/>
    <w:rsid w:val="00D00BDC"/>
    <w:rsid w:val="00D02E75"/>
    <w:rsid w:val="00D053EA"/>
    <w:rsid w:val="00D05809"/>
    <w:rsid w:val="00D108B8"/>
    <w:rsid w:val="00D113F5"/>
    <w:rsid w:val="00D20930"/>
    <w:rsid w:val="00D25450"/>
    <w:rsid w:val="00D26229"/>
    <w:rsid w:val="00D26D75"/>
    <w:rsid w:val="00D30C01"/>
    <w:rsid w:val="00D3539E"/>
    <w:rsid w:val="00D35FA8"/>
    <w:rsid w:val="00D4050D"/>
    <w:rsid w:val="00D427CB"/>
    <w:rsid w:val="00D50DB4"/>
    <w:rsid w:val="00D51137"/>
    <w:rsid w:val="00D51327"/>
    <w:rsid w:val="00D51D78"/>
    <w:rsid w:val="00D53561"/>
    <w:rsid w:val="00D544DC"/>
    <w:rsid w:val="00D556BD"/>
    <w:rsid w:val="00D63112"/>
    <w:rsid w:val="00D6445F"/>
    <w:rsid w:val="00D65016"/>
    <w:rsid w:val="00D75179"/>
    <w:rsid w:val="00D75CDB"/>
    <w:rsid w:val="00D8644E"/>
    <w:rsid w:val="00D879EE"/>
    <w:rsid w:val="00D91325"/>
    <w:rsid w:val="00D91AC5"/>
    <w:rsid w:val="00D94F2D"/>
    <w:rsid w:val="00D96B81"/>
    <w:rsid w:val="00DA6412"/>
    <w:rsid w:val="00DA7958"/>
    <w:rsid w:val="00DB17F9"/>
    <w:rsid w:val="00DB28FF"/>
    <w:rsid w:val="00DC3820"/>
    <w:rsid w:val="00DC55AB"/>
    <w:rsid w:val="00DC60C0"/>
    <w:rsid w:val="00DD0A17"/>
    <w:rsid w:val="00DD164E"/>
    <w:rsid w:val="00DD2DAB"/>
    <w:rsid w:val="00DD7532"/>
    <w:rsid w:val="00DE0DD0"/>
    <w:rsid w:val="00DE554D"/>
    <w:rsid w:val="00DE5E78"/>
    <w:rsid w:val="00DE7789"/>
    <w:rsid w:val="00DF29A6"/>
    <w:rsid w:val="00DF58C6"/>
    <w:rsid w:val="00E00D2B"/>
    <w:rsid w:val="00E011F5"/>
    <w:rsid w:val="00E0314A"/>
    <w:rsid w:val="00E03B2D"/>
    <w:rsid w:val="00E07862"/>
    <w:rsid w:val="00E1532A"/>
    <w:rsid w:val="00E15ACE"/>
    <w:rsid w:val="00E15BBE"/>
    <w:rsid w:val="00E15DC4"/>
    <w:rsid w:val="00E172F3"/>
    <w:rsid w:val="00E21D4D"/>
    <w:rsid w:val="00E27F41"/>
    <w:rsid w:val="00E3090B"/>
    <w:rsid w:val="00E341AF"/>
    <w:rsid w:val="00E42A94"/>
    <w:rsid w:val="00E44286"/>
    <w:rsid w:val="00E45C8D"/>
    <w:rsid w:val="00E528A2"/>
    <w:rsid w:val="00E5320E"/>
    <w:rsid w:val="00E55900"/>
    <w:rsid w:val="00E57DBB"/>
    <w:rsid w:val="00E61206"/>
    <w:rsid w:val="00E62587"/>
    <w:rsid w:val="00E62A28"/>
    <w:rsid w:val="00E642B7"/>
    <w:rsid w:val="00E671E2"/>
    <w:rsid w:val="00E67897"/>
    <w:rsid w:val="00E704E3"/>
    <w:rsid w:val="00E73A6F"/>
    <w:rsid w:val="00E7441F"/>
    <w:rsid w:val="00E76F06"/>
    <w:rsid w:val="00E80DF1"/>
    <w:rsid w:val="00E854B9"/>
    <w:rsid w:val="00E87ED4"/>
    <w:rsid w:val="00E9130D"/>
    <w:rsid w:val="00EA2075"/>
    <w:rsid w:val="00EA2115"/>
    <w:rsid w:val="00EA5FF9"/>
    <w:rsid w:val="00EB02D2"/>
    <w:rsid w:val="00EB0A23"/>
    <w:rsid w:val="00EB3F00"/>
    <w:rsid w:val="00EB491A"/>
    <w:rsid w:val="00EB7184"/>
    <w:rsid w:val="00EB7C49"/>
    <w:rsid w:val="00EC2C82"/>
    <w:rsid w:val="00EC3C36"/>
    <w:rsid w:val="00EC6155"/>
    <w:rsid w:val="00ED353B"/>
    <w:rsid w:val="00ED5413"/>
    <w:rsid w:val="00ED6DA5"/>
    <w:rsid w:val="00ED7549"/>
    <w:rsid w:val="00ED78CE"/>
    <w:rsid w:val="00EE1D1C"/>
    <w:rsid w:val="00EE2032"/>
    <w:rsid w:val="00EE21E3"/>
    <w:rsid w:val="00EE2C6C"/>
    <w:rsid w:val="00EF47FF"/>
    <w:rsid w:val="00EF6BC9"/>
    <w:rsid w:val="00EF7F14"/>
    <w:rsid w:val="00F01068"/>
    <w:rsid w:val="00F01241"/>
    <w:rsid w:val="00F01333"/>
    <w:rsid w:val="00F01987"/>
    <w:rsid w:val="00F02816"/>
    <w:rsid w:val="00F03333"/>
    <w:rsid w:val="00F036C1"/>
    <w:rsid w:val="00F07F02"/>
    <w:rsid w:val="00F1206A"/>
    <w:rsid w:val="00F216A6"/>
    <w:rsid w:val="00F222F5"/>
    <w:rsid w:val="00F271F4"/>
    <w:rsid w:val="00F27365"/>
    <w:rsid w:val="00F306E8"/>
    <w:rsid w:val="00F30EFD"/>
    <w:rsid w:val="00F31AA9"/>
    <w:rsid w:val="00F32CC0"/>
    <w:rsid w:val="00F37CC0"/>
    <w:rsid w:val="00F43F03"/>
    <w:rsid w:val="00F47BC8"/>
    <w:rsid w:val="00F5612C"/>
    <w:rsid w:val="00F60217"/>
    <w:rsid w:val="00F7006C"/>
    <w:rsid w:val="00F77860"/>
    <w:rsid w:val="00F80B06"/>
    <w:rsid w:val="00F86D6D"/>
    <w:rsid w:val="00F904B3"/>
    <w:rsid w:val="00F91DE4"/>
    <w:rsid w:val="00FA08FD"/>
    <w:rsid w:val="00FA5182"/>
    <w:rsid w:val="00FA52C1"/>
    <w:rsid w:val="00FA5D1E"/>
    <w:rsid w:val="00FB023C"/>
    <w:rsid w:val="00FB0D77"/>
    <w:rsid w:val="00FB1FBF"/>
    <w:rsid w:val="00FB6AAA"/>
    <w:rsid w:val="00FC03FF"/>
    <w:rsid w:val="00FC05D1"/>
    <w:rsid w:val="00FC19BB"/>
    <w:rsid w:val="00FC3017"/>
    <w:rsid w:val="00FC400B"/>
    <w:rsid w:val="00FC4485"/>
    <w:rsid w:val="00FC451B"/>
    <w:rsid w:val="00FC6586"/>
    <w:rsid w:val="00FC732B"/>
    <w:rsid w:val="00FD50DF"/>
    <w:rsid w:val="00FE1864"/>
    <w:rsid w:val="00FE1E36"/>
    <w:rsid w:val="00FE4A45"/>
    <w:rsid w:val="00FE701D"/>
    <w:rsid w:val="00FE74DA"/>
    <w:rsid w:val="00FF2071"/>
    <w:rsid w:val="00FF532F"/>
    <w:rsid w:val="00FF555F"/>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1F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CharCharChar">
    <w:name w:val="Char Char Char"/>
    <w:basedOn w:val="Normal"/>
    <w:rsid w:val="00A31EC6"/>
    <w:pPr>
      <w:jc w:val="left"/>
    </w:pPr>
    <w:rPr>
      <w:lang w:val="pl-PL" w:eastAsia="pl-PL"/>
    </w:rPr>
  </w:style>
  <w:style w:type="character" w:styleId="Hyperlink">
    <w:name w:val="Hyperlink"/>
    <w:basedOn w:val="DefaultParagraphFont"/>
    <w:uiPriority w:val="99"/>
    <w:rsid w:val="00D91325"/>
    <w:rPr>
      <w:rFonts w:cs="Times New Roman"/>
      <w:color w:val="0000FF"/>
      <w:u w:val="single"/>
      <w:rtl w:val="0"/>
      <w:cs w:val="0"/>
    </w:rPr>
  </w:style>
  <w:style w:type="paragraph" w:styleId="Footer">
    <w:name w:val="footer"/>
    <w:basedOn w:val="Normal"/>
    <w:link w:val="PtaChar"/>
    <w:uiPriority w:val="99"/>
    <w:rsid w:val="004914C0"/>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4914C0"/>
    <w:rPr>
      <w:rFonts w:cs="Times New Roman"/>
      <w:rtl w:val="0"/>
      <w:cs w:val="0"/>
    </w:rPr>
  </w:style>
  <w:style w:type="paragraph" w:styleId="Header">
    <w:name w:val="header"/>
    <w:basedOn w:val="Normal"/>
    <w:link w:val="HlavikaChar"/>
    <w:uiPriority w:val="99"/>
    <w:rsid w:val="004914C0"/>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CharCharCharCharCharCharCharChar">
    <w:name w:val="Char Char Char Char Char Char Char Char"/>
    <w:basedOn w:val="Normal"/>
    <w:rsid w:val="00011661"/>
    <w:pPr>
      <w:jc w:val="left"/>
    </w:pPr>
    <w:rPr>
      <w:lang w:val="pl-PL" w:eastAsia="pl-PL"/>
    </w:rPr>
  </w:style>
  <w:style w:type="paragraph" w:styleId="NoSpacing">
    <w:name w:val="No Spacing"/>
    <w:uiPriority w:val="1"/>
    <w:rsid w:val="00044EA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CharCharCharCharChar">
    <w:name w:val="Char Char Char Char Char"/>
    <w:basedOn w:val="Normal"/>
    <w:rsid w:val="00FF555F"/>
    <w:pPr>
      <w:jc w:val="left"/>
    </w:pPr>
    <w:rPr>
      <w:lang w:val="pl-PL" w:eastAsia="pl-PL"/>
    </w:rPr>
  </w:style>
  <w:style w:type="paragraph" w:styleId="NormalWeb">
    <w:name w:val="Normal (Web)"/>
    <w:basedOn w:val="Normal"/>
    <w:uiPriority w:val="99"/>
    <w:rsid w:val="007300CC"/>
    <w:pPr>
      <w:spacing w:before="150" w:after="150"/>
      <w:ind w:left="675" w:right="525"/>
      <w:jc w:val="left"/>
    </w:pPr>
    <w:rPr>
      <w:sz w:val="19"/>
      <w:szCs w:val="19"/>
    </w:rPr>
  </w:style>
  <w:style w:type="paragraph" w:styleId="ListParagraph">
    <w:name w:val="List Paragraph"/>
    <w:basedOn w:val="Normal"/>
    <w:uiPriority w:val="99"/>
    <w:qFormat/>
    <w:rsid w:val="00667807"/>
    <w:pPr>
      <w:spacing w:after="200" w:line="276" w:lineRule="auto"/>
      <w:ind w:left="720"/>
      <w:jc w:val="left"/>
    </w:pPr>
    <w:rPr>
      <w:rFonts w:ascii="Calibri" w:hAnsi="Calibri"/>
      <w:sz w:val="22"/>
      <w:szCs w:val="22"/>
      <w:lang w:eastAsia="en-US"/>
    </w:rPr>
  </w:style>
  <w:style w:type="character" w:styleId="FootnoteReference">
    <w:name w:val="footnote reference"/>
    <w:basedOn w:val="DefaultParagraphFont"/>
    <w:uiPriority w:val="99"/>
    <w:rsid w:val="00036E0F"/>
    <w:rPr>
      <w:rFonts w:cs="Times New Roman"/>
      <w:vertAlign w:val="superscript"/>
      <w:rtl w:val="0"/>
      <w:cs w:val="0"/>
    </w:rPr>
  </w:style>
  <w:style w:type="paragraph" w:styleId="BalloonText">
    <w:name w:val="Balloon Text"/>
    <w:basedOn w:val="Normal"/>
    <w:link w:val="TextbublinyChar"/>
    <w:uiPriority w:val="99"/>
    <w:rsid w:val="00D26D75"/>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D26D75"/>
    <w:rPr>
      <w:rFonts w:ascii="Tahoma" w:hAnsi="Tahoma" w:cs="Tahoma"/>
      <w:sz w:val="16"/>
      <w:szCs w:val="16"/>
      <w:rtl w:val="0"/>
      <w:cs w:val="0"/>
    </w:rPr>
  </w:style>
  <w:style w:type="paragraph" w:customStyle="1" w:styleId="Default">
    <w:name w:val="Default"/>
    <w:rsid w:val="00F01987"/>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1">
    <w:name w:val="CM1"/>
    <w:basedOn w:val="Default"/>
    <w:next w:val="Default"/>
    <w:uiPriority w:val="99"/>
    <w:rsid w:val="00F01987"/>
    <w:pPr>
      <w:jc w:val="left"/>
    </w:pPr>
    <w:rPr>
      <w:rFonts w:cs="Times New Roman"/>
      <w:color w:val="auto"/>
    </w:rPr>
  </w:style>
  <w:style w:type="paragraph" w:customStyle="1" w:styleId="CM3">
    <w:name w:val="CM3"/>
    <w:basedOn w:val="Default"/>
    <w:next w:val="Default"/>
    <w:uiPriority w:val="99"/>
    <w:rsid w:val="00F01987"/>
    <w:pPr>
      <w:jc w:val="left"/>
    </w:pPr>
    <w:rPr>
      <w:rFonts w:cs="Times New Roman"/>
      <w:color w:val="auto"/>
    </w:rPr>
  </w:style>
  <w:style w:type="paragraph" w:customStyle="1" w:styleId="CM4">
    <w:name w:val="CM4"/>
    <w:basedOn w:val="Default"/>
    <w:next w:val="Default"/>
    <w:uiPriority w:val="99"/>
    <w:rsid w:val="00F01987"/>
    <w:pPr>
      <w:jc w:val="left"/>
    </w:pPr>
    <w:rPr>
      <w:rFonts w:cs="Times New Roman"/>
      <w:color w:val="auto"/>
    </w:rPr>
  </w:style>
  <w:style w:type="character" w:styleId="CommentReference">
    <w:name w:val="annotation reference"/>
    <w:basedOn w:val="DefaultParagraphFont"/>
    <w:uiPriority w:val="99"/>
    <w:rsid w:val="003C18F7"/>
    <w:rPr>
      <w:rFonts w:cs="Times New Roman"/>
      <w:sz w:val="16"/>
      <w:rtl w:val="0"/>
      <w:cs w:val="0"/>
    </w:rPr>
  </w:style>
  <w:style w:type="paragraph" w:styleId="FootnoteText">
    <w:name w:val="footnote text"/>
    <w:basedOn w:val="Normal"/>
    <w:link w:val="TextpoznmkypodiarouChar"/>
    <w:uiPriority w:val="99"/>
    <w:rsid w:val="00B160AB"/>
    <w:pPr>
      <w:jc w:val="left"/>
    </w:pPr>
    <w:rPr>
      <w:rFonts w:ascii="Calibri" w:hAnsi="Calibri"/>
      <w:sz w:val="20"/>
      <w:szCs w:val="20"/>
      <w:lang w:eastAsia="en-US"/>
    </w:rPr>
  </w:style>
  <w:style w:type="character" w:customStyle="1" w:styleId="TextpoznmkypodiarouChar">
    <w:name w:val="Text poznámky pod čiarou Char"/>
    <w:basedOn w:val="DefaultParagraphFont"/>
    <w:link w:val="FootnoteText"/>
    <w:uiPriority w:val="99"/>
    <w:locked/>
    <w:rsid w:val="00B160AB"/>
    <w:rPr>
      <w:rFonts w:ascii="Calibri" w:hAnsi="Calibri" w:cs="Times New Roman"/>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data.gov.sk"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52C87-7B19-4EEF-852C-B6D095F8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18</Pages>
  <Words>6129</Words>
  <Characters>34937</Characters>
  <Application>Microsoft Office Word</Application>
  <DocSecurity>0</DocSecurity>
  <Lines>0</Lines>
  <Paragraphs>0</Paragraphs>
  <ScaleCrop>false</ScaleCrop>
  <Company>MS SR</Company>
  <LinksUpToDate>false</LinksUpToDate>
  <CharactersWithSpaces>40985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ANDREJSINOVA Anna</cp:lastModifiedBy>
  <cp:revision>2</cp:revision>
  <cp:lastPrinted>2015-07-22T07:41:00Z</cp:lastPrinted>
  <dcterms:created xsi:type="dcterms:W3CDTF">2015-08-26T11:48:00Z</dcterms:created>
  <dcterms:modified xsi:type="dcterms:W3CDTF">2015-08-26T11:48:00Z</dcterms:modified>
</cp:coreProperties>
</file>