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1FF1" w:rsidRPr="00613B3E" w:rsidP="006B1FF1">
      <w:pPr>
        <w:pStyle w:val="Title"/>
        <w:bidi w:val="0"/>
        <w:rPr>
          <w:rFonts w:ascii="Times New Roman" w:hAnsi="Times New Roman" w:cs="Times New Roman"/>
          <w:caps/>
          <w:spacing w:val="30"/>
        </w:rPr>
      </w:pPr>
      <w:r w:rsidRPr="00613B3E">
        <w:rPr>
          <w:rFonts w:ascii="Times New Roman" w:hAnsi="Times New Roman" w:cs="Times New Roman"/>
          <w:caps/>
          <w:spacing w:val="30"/>
        </w:rPr>
        <w:t>Dôvodová správa</w:t>
      </w:r>
    </w:p>
    <w:p w:rsidR="00825F16" w:rsidRPr="0032629A" w:rsidP="00D14AD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94" w:rsidRPr="00213B69" w:rsidP="00213B69">
      <w:pPr>
        <w:pStyle w:val="ListParagraph"/>
        <w:numPr>
          <w:numId w:val="11"/>
        </w:numPr>
        <w:tabs>
          <w:tab w:val="left" w:pos="907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13B69" w:rsidR="00213B69">
        <w:rPr>
          <w:rFonts w:ascii="Times New Roman" w:hAnsi="Times New Roman"/>
          <w:b/>
          <w:sz w:val="24"/>
          <w:szCs w:val="24"/>
        </w:rPr>
        <w:t>Všeobecná časť</w:t>
      </w:r>
    </w:p>
    <w:p w:rsidR="00213B69" w:rsidP="00213B69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6CCC" w:rsidP="00126CCC">
      <w:pPr>
        <w:pStyle w:val="Heading2"/>
        <w:numPr>
          <w:ilvl w:val="0"/>
          <w:numId w:val="0"/>
        </w:numPr>
        <w:tabs>
          <w:tab w:val="clear" w:pos="1418"/>
        </w:tabs>
        <w:bidi w:val="0"/>
        <w:spacing w:before="0"/>
        <w:ind w:firstLine="0"/>
        <w:rPr>
          <w:rFonts w:ascii="Times New Roman" w:hAnsi="Times New Roman" w:cstheme="minorBidi"/>
        </w:rPr>
      </w:pPr>
      <w:r w:rsidR="00174041">
        <w:rPr>
          <w:rFonts w:ascii="Times New Roman" w:hAnsi="Times New Roman"/>
        </w:rPr>
        <w:t>Vládny n</w:t>
      </w:r>
      <w:r w:rsidR="00983BDB">
        <w:rPr>
          <w:rFonts w:ascii="Times New Roman" w:hAnsi="Times New Roman"/>
        </w:rPr>
        <w:t xml:space="preserve">ávrh </w:t>
      </w:r>
      <w:r w:rsidRPr="00B83A69" w:rsidR="00983BDB">
        <w:rPr>
          <w:rFonts w:ascii="Times New Roman" w:hAnsi="Times New Roman" w:cstheme="minorBidi"/>
        </w:rPr>
        <w:t xml:space="preserve">zákona, ktorým sa mení a dopĺňa zákon č. 211/2000 Z. z. o slobodnom prístupe k informáciám  a o zmene a doplnení niektorých zákonov (zákon o slobode informácií) v znení neskorších predpisov predkladá </w:t>
      </w:r>
      <w:r w:rsidR="00174041">
        <w:rPr>
          <w:rFonts w:ascii="Times New Roman" w:hAnsi="Times New Roman" w:cstheme="minorBidi"/>
        </w:rPr>
        <w:t xml:space="preserve">vláda </w:t>
      </w:r>
      <w:r w:rsidRPr="00B83A69" w:rsidR="00983BDB">
        <w:rPr>
          <w:rFonts w:ascii="Times New Roman" w:hAnsi="Times New Roman" w:cstheme="minorBidi"/>
        </w:rPr>
        <w:t xml:space="preserve">Slovenskej republiky na základe </w:t>
      </w:r>
    </w:p>
    <w:p w:rsidR="001A4D55" w:rsidP="00126CCC">
      <w:pPr>
        <w:pStyle w:val="Heading2"/>
        <w:numPr>
          <w:ilvl w:val="0"/>
          <w:numId w:val="18"/>
        </w:numPr>
        <w:tabs>
          <w:tab w:val="clear" w:pos="1418"/>
        </w:tabs>
        <w:bidi w:val="0"/>
        <w:spacing w:before="0"/>
        <w:rPr>
          <w:rFonts w:ascii="Times New Roman" w:hAnsi="Times New Roman" w:cstheme="minorBidi"/>
        </w:rPr>
      </w:pPr>
      <w:r w:rsidRPr="00126CCC">
        <w:rPr>
          <w:rFonts w:ascii="Times New Roman" w:hAnsi="Times New Roman" w:cstheme="minorBidi"/>
        </w:rPr>
        <w:t>uznesenia vlády Slovenskej republiky č. 566 z 26. septembra 201</w:t>
      </w:r>
      <w:r>
        <w:rPr>
          <w:rFonts w:ascii="Times New Roman" w:hAnsi="Times New Roman" w:cstheme="minorBidi"/>
        </w:rPr>
        <w:t>3</w:t>
      </w:r>
      <w:r w:rsidRPr="00126CCC">
        <w:rPr>
          <w:rFonts w:ascii="Times New Roman" w:hAnsi="Times New Roman" w:cstheme="minorBidi"/>
        </w:rPr>
        <w:t xml:space="preserve"> (úloha č. B6)</w:t>
      </w:r>
      <w:r w:rsidRPr="001A4D55"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,</w:t>
      </w:r>
      <w:r w:rsidRPr="00126CCC"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/>
        </w:rPr>
        <w:t>a súčasne</w:t>
      </w:r>
    </w:p>
    <w:p w:rsidR="00126CCC" w:rsidRPr="001A4D55" w:rsidP="001A4D55">
      <w:pPr>
        <w:pStyle w:val="Heading2"/>
        <w:numPr>
          <w:ilvl w:val="0"/>
          <w:numId w:val="18"/>
        </w:numPr>
        <w:tabs>
          <w:tab w:val="clear" w:pos="1418"/>
        </w:tabs>
        <w:bidi w:val="0"/>
        <w:spacing w:before="0"/>
        <w:rPr>
          <w:rFonts w:ascii="Times New Roman" w:hAnsi="Times New Roman" w:cstheme="minorBidi"/>
        </w:rPr>
      </w:pPr>
      <w:r w:rsidR="001A4D55">
        <w:rPr>
          <w:rFonts w:ascii="Times New Roman" w:hAnsi="Times New Roman" w:cstheme="minorBidi"/>
        </w:rPr>
        <w:t>P</w:t>
      </w:r>
      <w:r w:rsidRPr="00126CCC">
        <w:rPr>
          <w:rFonts w:ascii="Times New Roman" w:hAnsi="Times New Roman" w:cstheme="minorBidi"/>
        </w:rPr>
        <w:t>lánu legislatívnych úloh na rok 2015</w:t>
      </w:r>
      <w:r w:rsidR="001A4D55">
        <w:rPr>
          <w:rFonts w:ascii="Times New Roman" w:hAnsi="Times New Roman" w:cstheme="minorBidi"/>
        </w:rPr>
        <w:t>.</w:t>
      </w:r>
    </w:p>
    <w:p w:rsidR="00126CCC" w:rsidP="00247BD7">
      <w:pPr>
        <w:pStyle w:val="Heading2"/>
        <w:numPr>
          <w:ilvl w:val="0"/>
          <w:numId w:val="0"/>
        </w:numPr>
        <w:tabs>
          <w:tab w:val="clear" w:pos="1418"/>
        </w:tabs>
        <w:bidi w:val="0"/>
        <w:spacing w:before="0"/>
        <w:ind w:firstLine="0"/>
        <w:rPr>
          <w:rFonts w:ascii="Times New Roman" w:hAnsi="Times New Roman"/>
        </w:rPr>
      </w:pPr>
    </w:p>
    <w:p w:rsidR="00126CCC" w:rsidRPr="00E43955" w:rsidP="00126CCC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955">
        <w:rPr>
          <w:rFonts w:ascii="Times New Roman" w:hAnsi="Times New Roman" w:hint="default"/>
          <w:sz w:val="24"/>
          <w:szCs w:val="24"/>
        </w:rPr>
        <w:t>Ná</w:t>
      </w:r>
      <w:r w:rsidRPr="00E43955">
        <w:rPr>
          <w:rFonts w:ascii="Times New Roman" w:hAnsi="Times New Roman" w:hint="default"/>
          <w:sz w:val="24"/>
          <w:szCs w:val="24"/>
        </w:rPr>
        <w:t>vrhom zá</w:t>
      </w:r>
      <w:r w:rsidRPr="00E43955">
        <w:rPr>
          <w:rFonts w:ascii="Times New Roman" w:hAnsi="Times New Roman" w:hint="default"/>
          <w:sz w:val="24"/>
          <w:szCs w:val="24"/>
        </w:rPr>
        <w:t>kona 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3955">
        <w:rPr>
          <w:rFonts w:ascii="Times New Roman" w:hAnsi="Times New Roman" w:hint="default"/>
          <w:sz w:val="24"/>
          <w:szCs w:val="24"/>
        </w:rPr>
        <w:t>do prá</w:t>
      </w:r>
      <w:r w:rsidRPr="00E43955">
        <w:rPr>
          <w:rFonts w:ascii="Times New Roman" w:hAnsi="Times New Roman" w:hint="default"/>
          <w:sz w:val="24"/>
          <w:szCs w:val="24"/>
        </w:rPr>
        <w:t>vneho poriadku Slovenskej republiky preberá</w:t>
      </w:r>
      <w:r w:rsidRPr="00E43955">
        <w:rPr>
          <w:rFonts w:ascii="Times New Roman" w:hAnsi="Times New Roman" w:hint="default"/>
          <w:sz w:val="24"/>
          <w:szCs w:val="24"/>
        </w:rPr>
        <w:t xml:space="preserve"> smernica Euró</w:t>
      </w:r>
      <w:r w:rsidRPr="00E43955">
        <w:rPr>
          <w:rFonts w:ascii="Times New Roman" w:hAnsi="Times New Roman" w:hint="default"/>
          <w:sz w:val="24"/>
          <w:szCs w:val="24"/>
        </w:rPr>
        <w:t>pskeho parlamentu a Rady 2013/37/EÚ</w:t>
      </w:r>
      <w:r w:rsidRPr="00E43955">
        <w:rPr>
          <w:rFonts w:ascii="Times New Roman" w:hAnsi="Times New Roman" w:hint="default"/>
          <w:sz w:val="24"/>
          <w:szCs w:val="24"/>
        </w:rPr>
        <w:t xml:space="preserve"> z 26. jú</w:t>
      </w:r>
      <w:r w:rsidRPr="00E43955">
        <w:rPr>
          <w:rFonts w:ascii="Times New Roman" w:hAnsi="Times New Roman" w:hint="default"/>
          <w:sz w:val="24"/>
          <w:szCs w:val="24"/>
        </w:rPr>
        <w:t xml:space="preserve">na 2013, ktorou </w:t>
      </w:r>
      <w:r w:rsidRPr="00E43955">
        <w:rPr>
          <w:rFonts w:ascii="Times New Roman" w:hAnsi="Times New Roman" w:hint="default"/>
          <w:sz w:val="24"/>
          <w:szCs w:val="24"/>
        </w:rPr>
        <w:t>sa mení</w:t>
      </w:r>
      <w:r w:rsidRPr="00E43955">
        <w:rPr>
          <w:rFonts w:ascii="Times New Roman" w:hAnsi="Times New Roman" w:hint="default"/>
          <w:sz w:val="24"/>
          <w:szCs w:val="24"/>
        </w:rPr>
        <w:t xml:space="preserve"> smernica 2003/98/ES o opakovanom použ</w:t>
      </w:r>
      <w:r w:rsidRPr="00E43955">
        <w:rPr>
          <w:rFonts w:ascii="Times New Roman" w:hAnsi="Times New Roman" w:hint="default"/>
          <w:sz w:val="24"/>
          <w:szCs w:val="24"/>
        </w:rPr>
        <w:t>ití</w:t>
      </w:r>
      <w:r w:rsidRPr="00E43955">
        <w:rPr>
          <w:rFonts w:ascii="Times New Roman" w:hAnsi="Times New Roman" w:hint="default"/>
          <w:sz w:val="24"/>
          <w:szCs w:val="24"/>
        </w:rPr>
        <w:t xml:space="preserve"> informá</w:t>
      </w:r>
      <w:r w:rsidRPr="00E43955">
        <w:rPr>
          <w:rFonts w:ascii="Times New Roman" w:hAnsi="Times New Roman" w:hint="default"/>
          <w:sz w:val="24"/>
          <w:szCs w:val="24"/>
        </w:rPr>
        <w:t>cií</w:t>
      </w:r>
      <w:r w:rsidRPr="00E43955">
        <w:rPr>
          <w:rFonts w:ascii="Times New Roman" w:hAnsi="Times New Roman" w:hint="default"/>
          <w:sz w:val="24"/>
          <w:szCs w:val="24"/>
        </w:rPr>
        <w:t xml:space="preserve"> verejné</w:t>
      </w:r>
      <w:r w:rsidRPr="00E43955">
        <w:rPr>
          <w:rFonts w:ascii="Times New Roman" w:hAnsi="Times New Roman" w:hint="default"/>
          <w:sz w:val="24"/>
          <w:szCs w:val="24"/>
        </w:rPr>
        <w:t>ho sektora (ď</w:t>
      </w:r>
      <w:r w:rsidRPr="00E43955">
        <w:rPr>
          <w:rFonts w:ascii="Times New Roman" w:hAnsi="Times New Roman" w:hint="default"/>
          <w:sz w:val="24"/>
          <w:szCs w:val="24"/>
        </w:rPr>
        <w:t>alej len „</w:t>
      </w:r>
      <w:r w:rsidRPr="00E43955">
        <w:rPr>
          <w:rFonts w:ascii="Times New Roman" w:hAnsi="Times New Roman" w:hint="default"/>
          <w:sz w:val="24"/>
          <w:szCs w:val="24"/>
        </w:rPr>
        <w:t>smernica“</w:t>
      </w:r>
      <w:r w:rsidRPr="00E43955">
        <w:rPr>
          <w:rFonts w:ascii="Times New Roman" w:hAnsi="Times New Roman" w:hint="default"/>
          <w:sz w:val="24"/>
          <w:szCs w:val="24"/>
        </w:rPr>
        <w:t>). Transpozí</w:t>
      </w:r>
      <w:r w:rsidRPr="00E43955">
        <w:rPr>
          <w:rFonts w:ascii="Times New Roman" w:hAnsi="Times New Roman" w:hint="default"/>
          <w:sz w:val="24"/>
          <w:szCs w:val="24"/>
        </w:rPr>
        <w:t>cia pô</w:t>
      </w:r>
      <w:r w:rsidRPr="00E43955">
        <w:rPr>
          <w:rFonts w:ascii="Times New Roman" w:hAnsi="Times New Roman" w:hint="default"/>
          <w:sz w:val="24"/>
          <w:szCs w:val="24"/>
        </w:rPr>
        <w:t>vodné</w:t>
      </w:r>
      <w:r w:rsidRPr="00E43955">
        <w:rPr>
          <w:rFonts w:ascii="Times New Roman" w:hAnsi="Times New Roman" w:hint="default"/>
          <w:sz w:val="24"/>
          <w:szCs w:val="24"/>
        </w:rPr>
        <w:t>ho znenia smernice 2003/98/ES o opakovanom použ</w:t>
      </w:r>
      <w:r w:rsidRPr="00E43955">
        <w:rPr>
          <w:rFonts w:ascii="Times New Roman" w:hAnsi="Times New Roman" w:hint="default"/>
          <w:sz w:val="24"/>
          <w:szCs w:val="24"/>
        </w:rPr>
        <w:t>ití</w:t>
      </w:r>
      <w:r w:rsidRPr="00E43955">
        <w:rPr>
          <w:rFonts w:ascii="Times New Roman" w:hAnsi="Times New Roman" w:hint="default"/>
          <w:sz w:val="24"/>
          <w:szCs w:val="24"/>
        </w:rPr>
        <w:t xml:space="preserve"> informá</w:t>
      </w:r>
      <w:r w:rsidRPr="00E43955">
        <w:rPr>
          <w:rFonts w:ascii="Times New Roman" w:hAnsi="Times New Roman" w:hint="default"/>
          <w:sz w:val="24"/>
          <w:szCs w:val="24"/>
        </w:rPr>
        <w:t>cií</w:t>
      </w:r>
      <w:r w:rsidRPr="00E43955">
        <w:rPr>
          <w:rFonts w:ascii="Times New Roman" w:hAnsi="Times New Roman" w:hint="default"/>
          <w:sz w:val="24"/>
          <w:szCs w:val="24"/>
        </w:rPr>
        <w:t xml:space="preserve"> verejné</w:t>
      </w:r>
      <w:r w:rsidRPr="00E43955">
        <w:rPr>
          <w:rFonts w:ascii="Times New Roman" w:hAnsi="Times New Roman" w:hint="default"/>
          <w:sz w:val="24"/>
          <w:szCs w:val="24"/>
        </w:rPr>
        <w:t>ho sektora bola vykonaná</w:t>
      </w:r>
      <w:r w:rsidRPr="00E43955">
        <w:rPr>
          <w:rFonts w:ascii="Times New Roman" w:hAnsi="Times New Roman" w:hint="default"/>
          <w:sz w:val="24"/>
          <w:szCs w:val="24"/>
        </w:rPr>
        <w:t xml:space="preserve"> zá</w:t>
      </w:r>
      <w:r w:rsidRPr="00E43955">
        <w:rPr>
          <w:rFonts w:ascii="Times New Roman" w:hAnsi="Times New Roman" w:hint="default"/>
          <w:sz w:val="24"/>
          <w:szCs w:val="24"/>
        </w:rPr>
        <w:t>konom č</w:t>
      </w:r>
      <w:r w:rsidRPr="00E43955">
        <w:rPr>
          <w:rFonts w:ascii="Times New Roman" w:hAnsi="Times New Roman" w:hint="default"/>
          <w:sz w:val="24"/>
          <w:szCs w:val="24"/>
        </w:rPr>
        <w:t>. 341/2012 Z. z.</w:t>
      </w:r>
      <w:r w:rsidRPr="00E43955">
        <w:rPr>
          <w:sz w:val="24"/>
          <w:szCs w:val="24"/>
        </w:rPr>
        <w:t xml:space="preserve"> </w:t>
      </w:r>
    </w:p>
    <w:p w:rsidR="00126CCC" w:rsidRPr="00E43955" w:rsidP="00126CCC">
      <w:pPr>
        <w:tabs>
          <w:tab w:val="left" w:pos="9072"/>
        </w:tabs>
        <w:bidi w:val="0"/>
        <w:spacing w:after="0" w:line="240" w:lineRule="auto"/>
        <w:jc w:val="both"/>
        <w:rPr>
          <w:sz w:val="24"/>
          <w:szCs w:val="24"/>
        </w:rPr>
      </w:pPr>
    </w:p>
    <w:p w:rsidR="00126CCC" w:rsidRPr="00E43955" w:rsidP="00126CCC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43955">
        <w:rPr>
          <w:rFonts w:ascii="Times New Roman" w:hAnsi="Times New Roman" w:hint="default"/>
          <w:sz w:val="24"/>
          <w:szCs w:val="24"/>
        </w:rPr>
        <w:t>Najzá</w:t>
      </w:r>
      <w:r w:rsidRPr="00E43955">
        <w:rPr>
          <w:rFonts w:ascii="Times New Roman" w:hAnsi="Times New Roman" w:hint="default"/>
          <w:sz w:val="24"/>
          <w:szCs w:val="24"/>
        </w:rPr>
        <w:t>sadnejš</w:t>
      </w:r>
      <w:r w:rsidRPr="00E43955">
        <w:rPr>
          <w:rFonts w:ascii="Times New Roman" w:hAnsi="Times New Roman" w:hint="default"/>
          <w:sz w:val="24"/>
          <w:szCs w:val="24"/>
        </w:rPr>
        <w:t>í</w:t>
      </w:r>
      <w:r w:rsidRPr="00E43955">
        <w:rPr>
          <w:rFonts w:ascii="Times New Roman" w:hAnsi="Times New Roman" w:hint="default"/>
          <w:sz w:val="24"/>
          <w:szCs w:val="24"/>
        </w:rPr>
        <w:t>mi zmenami, ktoré</w:t>
      </w:r>
      <w:r w:rsidRPr="00E43955">
        <w:rPr>
          <w:rFonts w:ascii="Times New Roman" w:hAnsi="Times New Roman" w:hint="default"/>
          <w:sz w:val="24"/>
          <w:szCs w:val="24"/>
        </w:rPr>
        <w:t xml:space="preserve"> smernica zavá</w:t>
      </w:r>
      <w:r w:rsidRPr="00E43955">
        <w:rPr>
          <w:rFonts w:ascii="Times New Roman" w:hAnsi="Times New Roman" w:hint="default"/>
          <w:sz w:val="24"/>
          <w:szCs w:val="24"/>
        </w:rPr>
        <w:t>dza sú</w:t>
      </w:r>
      <w:r w:rsidRPr="00E43955">
        <w:rPr>
          <w:rFonts w:ascii="Times New Roman" w:hAnsi="Times New Roman" w:hint="default"/>
          <w:sz w:val="24"/>
          <w:szCs w:val="24"/>
        </w:rPr>
        <w:t>:</w:t>
      </w:r>
    </w:p>
    <w:p w:rsidR="00126CCC" w:rsidRPr="00E43955" w:rsidP="00126CCC">
      <w:pPr>
        <w:pStyle w:val="ListParagraph"/>
        <w:numPr>
          <w:numId w:val="17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955">
        <w:rPr>
          <w:rFonts w:ascii="Times New Roman" w:hAnsi="Times New Roman"/>
          <w:sz w:val="24"/>
          <w:szCs w:val="24"/>
        </w:rPr>
        <w:t>rozšírenie pôsobnosti na múzeá, knižnice, archívy a akademické knižnice</w:t>
      </w:r>
      <w:r w:rsidRPr="00E43955">
        <w:rPr>
          <w:rFonts w:ascii="Times New Roman" w:hAnsi="Times New Roman"/>
          <w:sz w:val="24"/>
          <w:szCs w:val="24"/>
          <w:lang w:val="en-US"/>
        </w:rPr>
        <w:t>;</w:t>
      </w:r>
    </w:p>
    <w:p w:rsidR="00126CCC" w:rsidRPr="00E43955" w:rsidP="00126CCC">
      <w:pPr>
        <w:pStyle w:val="ListParagraph"/>
        <w:numPr>
          <w:numId w:val="17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955">
        <w:rPr>
          <w:rFonts w:ascii="Times New Roman" w:hAnsi="Times New Roman"/>
          <w:sz w:val="24"/>
          <w:szCs w:val="24"/>
        </w:rPr>
        <w:t>preformulovanie tzv. všeobecnej zásady na povinnosť povinnej osoby sprístupniť informácie na účel opakovaného použitia, po vylúčení tých, opri ktorých to ustanovuje zákon</w:t>
      </w:r>
      <w:r w:rsidRPr="00E43955">
        <w:rPr>
          <w:rFonts w:ascii="Times New Roman" w:hAnsi="Times New Roman"/>
          <w:sz w:val="24"/>
          <w:szCs w:val="24"/>
          <w:lang w:val="en-US"/>
        </w:rPr>
        <w:t>;</w:t>
      </w:r>
    </w:p>
    <w:p w:rsidR="00126CCC" w:rsidRPr="00E43955" w:rsidP="00126CCC">
      <w:pPr>
        <w:pStyle w:val="ListParagraph"/>
        <w:numPr>
          <w:numId w:val="17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955">
        <w:rPr>
          <w:rFonts w:ascii="Times New Roman" w:hAnsi="Times New Roman"/>
          <w:sz w:val="24"/>
          <w:szCs w:val="24"/>
        </w:rPr>
        <w:t>zavedenie zásady mariginálnych nákladov a stanovenie podmienok výnimiek</w:t>
      </w:r>
      <w:r w:rsidRPr="00E43955">
        <w:rPr>
          <w:rFonts w:ascii="Times New Roman" w:hAnsi="Times New Roman"/>
          <w:sz w:val="24"/>
          <w:szCs w:val="24"/>
          <w:lang w:val="en-US"/>
        </w:rPr>
        <w:t>;</w:t>
      </w:r>
    </w:p>
    <w:p w:rsidR="00126CCC" w:rsidRPr="00E43955" w:rsidP="00126CCC">
      <w:pPr>
        <w:pStyle w:val="ListParagraph"/>
        <w:numPr>
          <w:numId w:val="17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955">
        <w:rPr>
          <w:rFonts w:ascii="Times New Roman" w:hAnsi="Times New Roman"/>
          <w:sz w:val="24"/>
          <w:szCs w:val="24"/>
        </w:rPr>
        <w:t>osobitné ustanovenia vo vzťahu k výhradným dohodám, predmetom ktorých je digitalizácia kultúrneho dedičstva.</w:t>
      </w:r>
    </w:p>
    <w:p w:rsidR="00126CCC" w:rsidP="00983BDB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BDB" w:rsidRPr="00F30196" w:rsidP="00983BDB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je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stavou, ú</w:t>
      </w:r>
      <w:r>
        <w:rPr>
          <w:rFonts w:ascii="Times New Roman" w:hAnsi="Times New Roman" w:hint="default"/>
          <w:sz w:val="24"/>
          <w:szCs w:val="24"/>
        </w:rPr>
        <w:t>stavný</w:t>
      </w:r>
      <w:r>
        <w:rPr>
          <w:rFonts w:ascii="Times New Roman" w:hAnsi="Times New Roman" w:hint="default"/>
          <w:sz w:val="24"/>
          <w:szCs w:val="24"/>
        </w:rPr>
        <w:t>mi zá</w:t>
      </w:r>
      <w:r>
        <w:rPr>
          <w:rFonts w:ascii="Times New Roman" w:hAnsi="Times New Roman" w:hint="default"/>
          <w:sz w:val="24"/>
          <w:szCs w:val="24"/>
        </w:rPr>
        <w:t>konmi, 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>mi zmluvami, ktorý</w:t>
      </w:r>
      <w:r>
        <w:rPr>
          <w:rFonts w:ascii="Times New Roman" w:hAnsi="Times New Roman" w:hint="default"/>
          <w:sz w:val="24"/>
          <w:szCs w:val="24"/>
        </w:rPr>
        <w:t>mi je Slovenská</w:t>
      </w:r>
      <w:r>
        <w:rPr>
          <w:rFonts w:ascii="Times New Roman" w:hAnsi="Times New Roman" w:hint="default"/>
          <w:sz w:val="24"/>
          <w:szCs w:val="24"/>
        </w:rPr>
        <w:t xml:space="preserve"> republika viazaná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konmi a </w:t>
      </w: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asne je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 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vom Euró</w:t>
      </w:r>
      <w:r>
        <w:rPr>
          <w:rFonts w:ascii="Times New Roman" w:hAnsi="Times New Roman" w:hint="default"/>
          <w:sz w:val="24"/>
          <w:szCs w:val="24"/>
        </w:rPr>
        <w:t xml:space="preserve">pskej </w:t>
      </w:r>
      <w:r w:rsidRPr="00F30196">
        <w:rPr>
          <w:rFonts w:ascii="Times New Roman" w:hAnsi="Times New Roman" w:cs="Times New Roman" w:hint="default"/>
          <w:sz w:val="24"/>
          <w:szCs w:val="24"/>
        </w:rPr>
        <w:t>ú</w:t>
      </w:r>
      <w:r w:rsidRPr="00F30196">
        <w:rPr>
          <w:rFonts w:ascii="Times New Roman" w:hAnsi="Times New Roman" w:cs="Times New Roman" w:hint="default"/>
          <w:sz w:val="24"/>
          <w:szCs w:val="24"/>
        </w:rPr>
        <w:t>nie.</w:t>
      </w:r>
    </w:p>
    <w:p w:rsidR="00983BDB" w:rsidRPr="00F30196" w:rsidP="00983BDB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DB" w:rsidRPr="00F30196" w:rsidP="00983BDB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196">
        <w:rPr>
          <w:rFonts w:ascii="Times New Roman" w:hAnsi="Times New Roman" w:cs="Times New Roman" w:hint="default"/>
          <w:sz w:val="24"/>
          <w:szCs w:val="24"/>
        </w:rPr>
        <w:t>Ná</w:t>
      </w:r>
      <w:r w:rsidRPr="00F30196">
        <w:rPr>
          <w:rFonts w:ascii="Times New Roman" w:hAnsi="Times New Roman" w:cs="Times New Roman" w:hint="default"/>
          <w:sz w:val="24"/>
          <w:szCs w:val="24"/>
        </w:rPr>
        <w:t>vrh zá</w:t>
      </w:r>
      <w:r w:rsidRPr="00F30196">
        <w:rPr>
          <w:rFonts w:ascii="Times New Roman" w:hAnsi="Times New Roman" w:cs="Times New Roman" w:hint="default"/>
          <w:sz w:val="24"/>
          <w:szCs w:val="24"/>
        </w:rPr>
        <w:t>kona n</w:t>
      </w:r>
      <w:r>
        <w:rPr>
          <w:rFonts w:ascii="Times New Roman" w:hAnsi="Times New Roman" w:cs="Times New Roman" w:hint="default"/>
          <w:sz w:val="24"/>
          <w:szCs w:val="24"/>
        </w:rPr>
        <w:t>emá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CCC">
        <w:rPr>
          <w:rFonts w:ascii="Times New Roman" w:hAnsi="Times New Roman" w:cs="Times New Roman" w:hint="default"/>
          <w:sz w:val="24"/>
          <w:szCs w:val="24"/>
        </w:rPr>
        <w:t>vplyv na rozpoč</w:t>
      </w:r>
      <w:r w:rsidRPr="00126CCC">
        <w:rPr>
          <w:rFonts w:ascii="Times New Roman" w:hAnsi="Times New Roman" w:cs="Times New Roman" w:hint="default"/>
          <w:sz w:val="24"/>
          <w:szCs w:val="24"/>
        </w:rPr>
        <w:t>et verejnej sprá</w:t>
      </w:r>
      <w:r w:rsidRPr="00126CCC">
        <w:rPr>
          <w:rFonts w:ascii="Times New Roman" w:hAnsi="Times New Roman" w:cs="Times New Roman" w:hint="default"/>
          <w:sz w:val="24"/>
          <w:szCs w:val="24"/>
        </w:rPr>
        <w:t>vy, podnikateľ</w:t>
      </w:r>
      <w:r w:rsidRPr="00126CCC">
        <w:rPr>
          <w:rFonts w:ascii="Times New Roman" w:hAnsi="Times New Roman" w:cs="Times New Roman" w:hint="default"/>
          <w:sz w:val="24"/>
          <w:szCs w:val="24"/>
        </w:rPr>
        <w:t>ské</w:t>
      </w:r>
      <w:r w:rsidRPr="00126CCC">
        <w:rPr>
          <w:rFonts w:ascii="Times New Roman" w:hAnsi="Times New Roman" w:cs="Times New Roman" w:hint="default"/>
          <w:sz w:val="24"/>
          <w:szCs w:val="24"/>
        </w:rPr>
        <w:t xml:space="preserve"> prostredie, </w:t>
      </w:r>
      <w:r w:rsidRPr="00126CCC">
        <w:rPr>
          <w:rFonts w:ascii="Times New Roman" w:hAnsi="Times New Roman" w:cs="Times New Roman" w:hint="default"/>
          <w:sz w:val="24"/>
          <w:szCs w:val="24"/>
        </w:rPr>
        <w:t>ani sociá</w:t>
      </w:r>
      <w:r w:rsidRPr="00126CCC">
        <w:rPr>
          <w:rFonts w:ascii="Times New Roman" w:hAnsi="Times New Roman" w:cs="Times New Roman" w:hint="default"/>
          <w:sz w:val="24"/>
          <w:szCs w:val="24"/>
        </w:rPr>
        <w:t>lne vplyvy a vplyv na ž</w:t>
      </w:r>
      <w:r w:rsidRPr="00126CCC">
        <w:rPr>
          <w:rFonts w:ascii="Times New Roman" w:hAnsi="Times New Roman" w:cs="Times New Roman" w:hint="default"/>
          <w:sz w:val="24"/>
          <w:szCs w:val="24"/>
        </w:rPr>
        <w:t>ivotné</w:t>
      </w:r>
      <w:r w:rsidRPr="00126CCC">
        <w:rPr>
          <w:rFonts w:ascii="Times New Roman" w:hAnsi="Times New Roman" w:cs="Times New Roman" w:hint="default"/>
          <w:sz w:val="24"/>
          <w:szCs w:val="24"/>
        </w:rPr>
        <w:t xml:space="preserve"> prostredie.</w:t>
      </w:r>
      <w:r w:rsidR="00126CCC">
        <w:rPr>
          <w:rFonts w:ascii="Times New Roman" w:hAnsi="Times New Roman" w:cs="Times New Roman" w:hint="default"/>
          <w:sz w:val="24"/>
          <w:szCs w:val="24"/>
        </w:rPr>
        <w:t xml:space="preserve"> Vo vzť</w:t>
      </w:r>
      <w:r w:rsidR="00126CCC">
        <w:rPr>
          <w:rFonts w:ascii="Times New Roman" w:hAnsi="Times New Roman" w:cs="Times New Roman" w:hint="default"/>
          <w:sz w:val="24"/>
          <w:szCs w:val="24"/>
        </w:rPr>
        <w:t>ahu k </w:t>
      </w:r>
      <w:r w:rsidR="00126CCC">
        <w:rPr>
          <w:rFonts w:ascii="Times New Roman" w:hAnsi="Times New Roman" w:cs="Times New Roman" w:hint="default"/>
          <w:sz w:val="24"/>
          <w:szCs w:val="24"/>
        </w:rPr>
        <w:t>zmená</w:t>
      </w:r>
      <w:r w:rsidR="00126CCC">
        <w:rPr>
          <w:rFonts w:ascii="Times New Roman" w:hAnsi="Times New Roman" w:cs="Times New Roman" w:hint="default"/>
          <w:sz w:val="24"/>
          <w:szCs w:val="24"/>
        </w:rPr>
        <w:t>m sú</w:t>
      </w:r>
      <w:r w:rsidR="00126CCC">
        <w:rPr>
          <w:rFonts w:ascii="Times New Roman" w:hAnsi="Times New Roman" w:cs="Times New Roman" w:hint="default"/>
          <w:sz w:val="24"/>
          <w:szCs w:val="24"/>
        </w:rPr>
        <w:t>visiacich s </w:t>
      </w:r>
      <w:r w:rsidR="00126CCC">
        <w:rPr>
          <w:rFonts w:ascii="Times New Roman" w:hAnsi="Times New Roman" w:cs="Times New Roman" w:hint="default"/>
          <w:sz w:val="24"/>
          <w:szCs w:val="24"/>
        </w:rPr>
        <w:t>transpozí</w:t>
      </w:r>
      <w:r w:rsidR="00126CCC">
        <w:rPr>
          <w:rFonts w:ascii="Times New Roman" w:hAnsi="Times New Roman" w:cs="Times New Roman" w:hint="default"/>
          <w:sz w:val="24"/>
          <w:szCs w:val="24"/>
        </w:rPr>
        <w:t>ciou smernice má</w:t>
      </w:r>
      <w:r w:rsidR="00126CCC">
        <w:rPr>
          <w:rFonts w:ascii="Times New Roman" w:hAnsi="Times New Roman" w:cs="Times New Roman" w:hint="default"/>
          <w:sz w:val="24"/>
          <w:szCs w:val="24"/>
        </w:rPr>
        <w:t xml:space="preserve"> pozití</w:t>
      </w:r>
      <w:r w:rsidR="00126CCC">
        <w:rPr>
          <w:rFonts w:ascii="Times New Roman" w:hAnsi="Times New Roman" w:cs="Times New Roman" w:hint="default"/>
          <w:sz w:val="24"/>
          <w:szCs w:val="24"/>
        </w:rPr>
        <w:t>vny vplyv bližš</w:t>
      </w:r>
      <w:r w:rsidR="00126CCC">
        <w:rPr>
          <w:rFonts w:ascii="Times New Roman" w:hAnsi="Times New Roman" w:cs="Times New Roman" w:hint="default"/>
          <w:sz w:val="24"/>
          <w:szCs w:val="24"/>
        </w:rPr>
        <w:t>ie š</w:t>
      </w:r>
      <w:r w:rsidR="00126CCC">
        <w:rPr>
          <w:rFonts w:ascii="Times New Roman" w:hAnsi="Times New Roman" w:cs="Times New Roman" w:hint="default"/>
          <w:sz w:val="24"/>
          <w:szCs w:val="24"/>
        </w:rPr>
        <w:t>pecifikovaný</w:t>
      </w:r>
      <w:r w:rsidR="00126CC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126CCC">
        <w:rPr>
          <w:rFonts w:ascii="Times New Roman" w:hAnsi="Times New Roman" w:cs="Times New Roman" w:hint="default"/>
          <w:sz w:val="24"/>
          <w:szCs w:val="24"/>
        </w:rPr>
        <w:t>dolož</w:t>
      </w:r>
      <w:r w:rsidR="00126CCC">
        <w:rPr>
          <w:rFonts w:ascii="Times New Roman" w:hAnsi="Times New Roman" w:cs="Times New Roman" w:hint="default"/>
          <w:sz w:val="24"/>
          <w:szCs w:val="24"/>
        </w:rPr>
        <w:t>ke vplyvov.</w:t>
      </w:r>
    </w:p>
    <w:p w:rsidR="00983BDB" w:rsidRPr="00F30196" w:rsidP="00983BDB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DB" w:rsidRPr="00F30196" w:rsidP="00983BDB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859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0D7A92" w:rsidP="00174041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</w:pPr>
      <w:r w:rsidRPr="000D7A92"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  <w:t>Dolož</w:t>
      </w:r>
      <w:r w:rsidRPr="000D7A92"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  <w:t>ka</w:t>
      </w:r>
    </w:p>
    <w:p w:rsidR="00174041" w:rsidRPr="000D7A92" w:rsidP="00174041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vybraný</w:t>
      </w: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ch vplyvov</w:t>
      </w:r>
    </w:p>
    <w:p w:rsidR="00174041" w:rsidRPr="000D7A92" w:rsidP="00174041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74041" w:rsidRPr="000D7A92" w:rsidP="00174041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74041" w:rsidRPr="00503684" w:rsidP="00174041">
      <w:pPr>
        <w:bidi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A.1. Ná</w:t>
      </w: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zov materiá</w:t>
      </w: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lu: </w:t>
      </w:r>
      <w:r w:rsidRPr="00174041">
        <w:rPr>
          <w:rFonts w:ascii="Times New Roman" w:hAnsi="Times New Roman" w:hint="default"/>
          <w:bCs/>
          <w:color w:val="000000"/>
          <w:sz w:val="24"/>
          <w:szCs w:val="24"/>
        </w:rPr>
        <w:t>Vlá</w:t>
      </w:r>
      <w:r w:rsidRPr="00174041">
        <w:rPr>
          <w:rFonts w:ascii="Times New Roman" w:hAnsi="Times New Roman" w:hint="default"/>
          <w:bCs/>
          <w:color w:val="000000"/>
          <w:sz w:val="24"/>
          <w:szCs w:val="24"/>
        </w:rPr>
        <w:t>dny n</w:t>
      </w:r>
      <w:r w:rsidRPr="00174041">
        <w:rPr>
          <w:rFonts w:ascii="Times New Roman" w:hAnsi="Times New Roman" w:hint="default"/>
          <w:sz w:val="24"/>
          <w:szCs w:val="24"/>
        </w:rPr>
        <w:t>á</w:t>
      </w:r>
      <w:r w:rsidRPr="00174041">
        <w:rPr>
          <w:rFonts w:ascii="Times New Roman" w:hAnsi="Times New Roman" w:hint="default"/>
          <w:sz w:val="24"/>
          <w:szCs w:val="24"/>
        </w:rPr>
        <w:t>vrh</w:t>
      </w:r>
      <w:r w:rsidRPr="000D7A92">
        <w:rPr>
          <w:rFonts w:ascii="Times New Roman" w:hAnsi="Times New Roman" w:hint="default"/>
          <w:sz w:val="24"/>
          <w:szCs w:val="24"/>
        </w:rPr>
        <w:t xml:space="preserve"> zá</w:t>
      </w:r>
      <w:r w:rsidRPr="000D7A92">
        <w:rPr>
          <w:rFonts w:ascii="Times New Roman" w:hAnsi="Times New Roman" w:hint="default"/>
          <w:sz w:val="24"/>
          <w:szCs w:val="24"/>
        </w:rPr>
        <w:t>kona, ktorý</w:t>
      </w:r>
      <w:r w:rsidRPr="000D7A92">
        <w:rPr>
          <w:rFonts w:ascii="Times New Roman" w:hAnsi="Times New Roman" w:hint="default"/>
          <w:sz w:val="24"/>
          <w:szCs w:val="24"/>
        </w:rPr>
        <w:t>m sa mení</w:t>
      </w:r>
      <w:r w:rsidRPr="000D7A92">
        <w:rPr>
          <w:rFonts w:ascii="Times New Roman" w:hAnsi="Times New Roman" w:hint="default"/>
          <w:sz w:val="24"/>
          <w:szCs w:val="24"/>
        </w:rPr>
        <w:t xml:space="preserve"> a </w:t>
      </w:r>
      <w:r w:rsidRPr="000D7A92">
        <w:rPr>
          <w:rFonts w:ascii="Times New Roman" w:hAnsi="Times New Roman" w:hint="default"/>
          <w:sz w:val="24"/>
          <w:szCs w:val="24"/>
        </w:rPr>
        <w:t>dopĺň</w:t>
      </w:r>
      <w:r w:rsidRPr="000D7A92">
        <w:rPr>
          <w:rFonts w:ascii="Times New Roman" w:hAnsi="Times New Roman" w:hint="default"/>
          <w:sz w:val="24"/>
          <w:szCs w:val="24"/>
        </w:rPr>
        <w:t>a zá</w:t>
      </w:r>
      <w:r w:rsidRPr="000D7A92">
        <w:rPr>
          <w:rFonts w:ascii="Times New Roman" w:hAnsi="Times New Roman" w:hint="default"/>
          <w:sz w:val="24"/>
          <w:szCs w:val="24"/>
        </w:rPr>
        <w:t>kon č</w:t>
      </w:r>
      <w:r w:rsidRPr="000D7A92">
        <w:rPr>
          <w:rFonts w:ascii="Times New Roman" w:hAnsi="Times New Roman" w:hint="default"/>
          <w:sz w:val="24"/>
          <w:szCs w:val="24"/>
        </w:rPr>
        <w:t>. 211/2000 Z. z. o </w:t>
      </w:r>
      <w:r w:rsidRPr="000D7A92">
        <w:rPr>
          <w:rFonts w:ascii="Times New Roman" w:hAnsi="Times New Roman" w:hint="default"/>
          <w:sz w:val="24"/>
          <w:szCs w:val="24"/>
        </w:rPr>
        <w:t>slobodnom prí</w:t>
      </w:r>
      <w:r w:rsidRPr="000D7A92">
        <w:rPr>
          <w:rFonts w:ascii="Times New Roman" w:hAnsi="Times New Roman" w:hint="default"/>
          <w:sz w:val="24"/>
          <w:szCs w:val="24"/>
        </w:rPr>
        <w:t>stupe k </w:t>
      </w:r>
      <w:r w:rsidRPr="000D7A92">
        <w:rPr>
          <w:rFonts w:ascii="Times New Roman" w:hAnsi="Times New Roman" w:hint="default"/>
          <w:sz w:val="24"/>
          <w:szCs w:val="24"/>
        </w:rPr>
        <w:t>informá</w:t>
      </w:r>
      <w:r w:rsidRPr="000D7A92">
        <w:rPr>
          <w:rFonts w:ascii="Times New Roman" w:hAnsi="Times New Roman" w:hint="default"/>
          <w:sz w:val="24"/>
          <w:szCs w:val="24"/>
        </w:rPr>
        <w:t>ciá</w:t>
      </w:r>
      <w:r w:rsidRPr="000D7A92">
        <w:rPr>
          <w:rFonts w:ascii="Times New Roman" w:hAnsi="Times New Roman" w:hint="default"/>
          <w:sz w:val="24"/>
          <w:szCs w:val="24"/>
        </w:rPr>
        <w:t>m a o zmene a </w:t>
      </w:r>
      <w:r w:rsidRPr="000D7A92">
        <w:rPr>
          <w:rFonts w:ascii="Times New Roman" w:hAnsi="Times New Roman" w:hint="default"/>
          <w:sz w:val="24"/>
          <w:szCs w:val="24"/>
        </w:rPr>
        <w:t>doplnení</w:t>
      </w:r>
      <w:r w:rsidRPr="000D7A92">
        <w:rPr>
          <w:rFonts w:ascii="Times New Roman" w:hAnsi="Times New Roman" w:hint="default"/>
          <w:sz w:val="24"/>
          <w:szCs w:val="24"/>
        </w:rPr>
        <w:t xml:space="preserve"> niektorý</w:t>
      </w:r>
      <w:r w:rsidRPr="000D7A92">
        <w:rPr>
          <w:rFonts w:ascii="Times New Roman" w:hAnsi="Times New Roman" w:hint="default"/>
          <w:sz w:val="24"/>
          <w:szCs w:val="24"/>
        </w:rPr>
        <w:t>ch zá</w:t>
      </w:r>
      <w:r w:rsidRPr="000D7A92">
        <w:rPr>
          <w:rFonts w:ascii="Times New Roman" w:hAnsi="Times New Roman" w:hint="default"/>
          <w:sz w:val="24"/>
          <w:szCs w:val="24"/>
        </w:rPr>
        <w:t>konov (zá</w:t>
      </w:r>
      <w:r w:rsidRPr="000D7A92">
        <w:rPr>
          <w:rFonts w:ascii="Times New Roman" w:hAnsi="Times New Roman" w:hint="default"/>
          <w:sz w:val="24"/>
          <w:szCs w:val="24"/>
        </w:rPr>
        <w:t>kon o </w:t>
      </w:r>
      <w:r w:rsidRPr="000D7A92">
        <w:rPr>
          <w:rFonts w:ascii="Times New Roman" w:hAnsi="Times New Roman" w:hint="default"/>
          <w:sz w:val="24"/>
          <w:szCs w:val="24"/>
        </w:rPr>
        <w:t>slobode informá</w:t>
      </w:r>
      <w:r w:rsidRPr="000D7A92">
        <w:rPr>
          <w:rFonts w:ascii="Times New Roman" w:hAnsi="Times New Roman" w:hint="default"/>
          <w:sz w:val="24"/>
          <w:szCs w:val="24"/>
        </w:rPr>
        <w:t>cií</w:t>
      </w:r>
      <w:r w:rsidRPr="000D7A92">
        <w:rPr>
          <w:rFonts w:ascii="Times New Roman" w:hAnsi="Times New Roman" w:hint="default"/>
          <w:sz w:val="24"/>
          <w:szCs w:val="24"/>
        </w:rPr>
        <w:t>) v </w:t>
      </w:r>
      <w:r w:rsidRPr="000D7A92">
        <w:rPr>
          <w:rFonts w:ascii="Times New Roman" w:hAnsi="Times New Roman" w:hint="default"/>
          <w:sz w:val="24"/>
          <w:szCs w:val="24"/>
        </w:rPr>
        <w:t>znení</w:t>
      </w:r>
      <w:r w:rsidRPr="000D7A92">
        <w:rPr>
          <w:rFonts w:ascii="Times New Roman" w:hAnsi="Times New Roman" w:hint="default"/>
          <w:sz w:val="24"/>
          <w:szCs w:val="24"/>
        </w:rPr>
        <w:t xml:space="preserve"> neskorší</w:t>
      </w:r>
      <w:r w:rsidRPr="000D7A92">
        <w:rPr>
          <w:rFonts w:ascii="Times New Roman" w:hAnsi="Times New Roman" w:hint="default"/>
          <w:sz w:val="24"/>
          <w:szCs w:val="24"/>
        </w:rPr>
        <w:t>ch predpisov</w:t>
      </w:r>
      <w:r w:rsidRPr="00503684">
        <w:rPr>
          <w:rFonts w:ascii="Times New Roman" w:hAnsi="Times New Roman"/>
          <w:sz w:val="24"/>
          <w:szCs w:val="24"/>
        </w:rPr>
        <w:t xml:space="preserve"> </w:t>
      </w:r>
    </w:p>
    <w:p w:rsidR="00174041" w:rsidRPr="000D7A92" w:rsidP="00174041">
      <w:pPr>
        <w:bidi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Termí</w:t>
      </w: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n zač</w:t>
      </w: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atia a </w:t>
      </w: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ukonč</w:t>
      </w: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enia PPK:</w:t>
      </w:r>
      <w:r w:rsidRPr="000D7A92">
        <w:rPr>
          <w:rFonts w:ascii="Times New Roman" w:hAnsi="Times New Roman"/>
          <w:color w:val="000000"/>
          <w:sz w:val="24"/>
          <w:szCs w:val="24"/>
        </w:rPr>
        <w:t xml:space="preserve"> -  </w:t>
      </w:r>
    </w:p>
    <w:p w:rsidR="00174041" w:rsidRPr="000D7A92" w:rsidP="0017404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74041" w:rsidRPr="000D7A92" w:rsidP="0017404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7A92"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Pozití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 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Ž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 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Negatí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1. Vplyvy na rozpoč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et verejnej sprá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2. Vplyvy na podnikateľ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ské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prostredie 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–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dochá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dza k zvýš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eniu regulač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né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zať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až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rPr>
          <w:trHeight w:val="29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3. Sociá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–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vplyvy na hospodá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renie obyvateľ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–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sociá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lnu exklú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–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rovnosť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prí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lež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itostí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a rodovú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rovnosť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4. Vplyvy na ž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ivotné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5. Vplyvy na informatizá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ciu spoloč</w:t>
            </w:r>
            <w:r w:rsidRPr="000D7A92">
              <w:rPr>
                <w:rFonts w:ascii="Times New Roman" w:hAnsi="Times New Roman" w:hint="default"/>
                <w:color w:val="000000"/>
                <w:sz w:val="24"/>
                <w:szCs w:val="24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74041" w:rsidRPr="000D7A92" w:rsidP="00057E62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74041" w:rsidRPr="000D7A92" w:rsidP="0017404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74041" w:rsidRPr="000D7A92" w:rsidP="00174041">
      <w:pPr>
        <w:bidi w:val="0"/>
        <w:spacing w:after="0" w:line="240" w:lineRule="auto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A.3. Pozná</w:t>
      </w: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mky</w:t>
      </w:r>
    </w:p>
    <w:p w:rsidR="00174041" w:rsidP="00174041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4041" w:rsidP="00174041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Ná</w:t>
      </w:r>
      <w:r>
        <w:rPr>
          <w:rFonts w:ascii="Times New Roman" w:hAnsi="Times New Roman" w:hint="default"/>
          <w:color w:val="000000"/>
          <w:sz w:val="24"/>
          <w:szCs w:val="24"/>
        </w:rPr>
        <w:t>vrh zá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kona </w:t>
      </w:r>
      <w:r w:rsidRPr="00E863CD">
        <w:rPr>
          <w:rFonts w:ascii="Times New Roman" w:hAnsi="Times New Roman" w:hint="default"/>
          <w:color w:val="000000"/>
          <w:sz w:val="24"/>
          <w:szCs w:val="24"/>
        </w:rPr>
        <w:t>preferuje poskytovanie informá</w:t>
      </w:r>
      <w:r w:rsidRPr="00E863CD">
        <w:rPr>
          <w:rFonts w:ascii="Times New Roman" w:hAnsi="Times New Roman" w:hint="default"/>
          <w:color w:val="000000"/>
          <w:sz w:val="24"/>
          <w:szCs w:val="24"/>
        </w:rPr>
        <w:t>cií</w:t>
      </w:r>
      <w:r w:rsidRPr="00E863CD">
        <w:rPr>
          <w:rFonts w:ascii="Times New Roman" w:hAnsi="Times New Roman" w:hint="default"/>
          <w:color w:val="000000"/>
          <w:sz w:val="24"/>
          <w:szCs w:val="24"/>
        </w:rPr>
        <w:t xml:space="preserve"> v elektronickej podobe,</w:t>
      </w:r>
      <w:r w:rsidRPr="00E863CD">
        <w:rPr>
          <w:rFonts w:ascii="Times New Roman" w:hAnsi="Times New Roman"/>
          <w:sz w:val="24"/>
          <w:szCs w:val="24"/>
        </w:rPr>
        <w:t xml:space="preserve"> a </w:t>
      </w:r>
      <w:r w:rsidRPr="00E863CD">
        <w:rPr>
          <w:rFonts w:ascii="Times New Roman" w:hAnsi="Times New Roman" w:hint="default"/>
          <w:sz w:val="24"/>
          <w:szCs w:val="24"/>
        </w:rPr>
        <w:t>pokiaľ</w:t>
      </w:r>
      <w:r w:rsidRPr="00E863CD">
        <w:rPr>
          <w:rFonts w:ascii="Times New Roman" w:hAnsi="Times New Roman" w:hint="default"/>
          <w:sz w:val="24"/>
          <w:szCs w:val="24"/>
        </w:rPr>
        <w:t xml:space="preserve"> je to mož</w:t>
      </w:r>
      <w:r w:rsidRPr="00E863CD">
        <w:rPr>
          <w:rFonts w:ascii="Times New Roman" w:hAnsi="Times New Roman" w:hint="default"/>
          <w:sz w:val="24"/>
          <w:szCs w:val="24"/>
        </w:rPr>
        <w:t>né</w:t>
      </w:r>
      <w:r w:rsidRPr="00E863CD">
        <w:rPr>
          <w:rFonts w:ascii="Times New Roman" w:hAnsi="Times New Roman" w:hint="default"/>
          <w:sz w:val="24"/>
          <w:szCs w:val="24"/>
        </w:rPr>
        <w:t xml:space="preserve"> a </w:t>
      </w:r>
      <w:r w:rsidRPr="00E863CD">
        <w:rPr>
          <w:rFonts w:ascii="Times New Roman" w:hAnsi="Times New Roman" w:hint="default"/>
          <w:sz w:val="24"/>
          <w:szCs w:val="24"/>
        </w:rPr>
        <w:t>vhodné</w:t>
      </w:r>
      <w:r w:rsidRPr="00E863CD">
        <w:rPr>
          <w:rFonts w:ascii="Times New Roman" w:hAnsi="Times New Roman" w:hint="default"/>
          <w:sz w:val="24"/>
          <w:szCs w:val="24"/>
        </w:rPr>
        <w:t>, ako otvorené</w:t>
      </w:r>
      <w:r w:rsidRPr="00E863CD">
        <w:rPr>
          <w:rFonts w:ascii="Times New Roman" w:hAnsi="Times New Roman" w:hint="default"/>
          <w:sz w:val="24"/>
          <w:szCs w:val="24"/>
        </w:rPr>
        <w:t xml:space="preserve"> ú</w:t>
      </w:r>
      <w:r w:rsidRPr="00E863CD">
        <w:rPr>
          <w:rFonts w:ascii="Times New Roman" w:hAnsi="Times New Roman" w:hint="default"/>
          <w:sz w:val="24"/>
          <w:szCs w:val="24"/>
        </w:rPr>
        <w:t xml:space="preserve">daje </w:t>
      </w:r>
      <w:r w:rsidRPr="00EF5B90">
        <w:rPr>
          <w:rFonts w:ascii="Times New Roman" w:hAnsi="Times New Roman" w:hint="default"/>
          <w:sz w:val="24"/>
          <w:szCs w:val="24"/>
        </w:rPr>
        <w:t>umožň</w:t>
      </w:r>
      <w:r w:rsidRPr="00EF5B90">
        <w:rPr>
          <w:rFonts w:ascii="Times New Roman" w:hAnsi="Times New Roman" w:hint="default"/>
          <w:sz w:val="24"/>
          <w:szCs w:val="24"/>
        </w:rPr>
        <w:t>ujú</w:t>
      </w:r>
      <w:r w:rsidRPr="00EF5B90">
        <w:rPr>
          <w:rFonts w:ascii="Times New Roman" w:hAnsi="Times New Roman" w:hint="default"/>
          <w:sz w:val="24"/>
          <w:szCs w:val="24"/>
        </w:rPr>
        <w:t>ce automatizované</w:t>
      </w:r>
      <w:r w:rsidRPr="00EF5B90">
        <w:rPr>
          <w:rFonts w:ascii="Times New Roman" w:hAnsi="Times New Roman" w:hint="default"/>
          <w:sz w:val="24"/>
          <w:szCs w:val="24"/>
        </w:rPr>
        <w:t xml:space="preserve"> spracovanie</w:t>
      </w:r>
      <w:r w:rsidRPr="00EF5B9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spolu s </w:t>
      </w:r>
      <w:r>
        <w:rPr>
          <w:rFonts w:ascii="Times New Roman" w:hAnsi="Times New Roman" w:hint="default"/>
          <w:sz w:val="24"/>
          <w:szCs w:val="24"/>
        </w:rPr>
        <w:t>ich metaú</w:t>
      </w:r>
      <w:r>
        <w:rPr>
          <w:rFonts w:ascii="Times New Roman" w:hAnsi="Times New Roman" w:hint="default"/>
          <w:sz w:val="24"/>
          <w:szCs w:val="24"/>
        </w:rPr>
        <w:t>dajmi,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 xml:space="preserve"> č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 xml:space="preserve">o predstavuje </w:t>
      </w:r>
      <w:r w:rsidRPr="00EF5B90">
        <w:rPr>
          <w:rFonts w:ascii="Times New Roman" w:hAnsi="Times New Roman" w:hint="default"/>
          <w:b/>
          <w:color w:val="000000"/>
          <w:sz w:val="24"/>
          <w:szCs w:val="24"/>
        </w:rPr>
        <w:t>pozití</w:t>
      </w:r>
      <w:r w:rsidRPr="00EF5B90">
        <w:rPr>
          <w:rFonts w:ascii="Times New Roman" w:hAnsi="Times New Roman" w:hint="default"/>
          <w:b/>
          <w:color w:val="000000"/>
          <w:sz w:val="24"/>
          <w:szCs w:val="24"/>
        </w:rPr>
        <w:t>vny vplyv na informatizá</w:t>
      </w:r>
      <w:r w:rsidRPr="00EF5B90">
        <w:rPr>
          <w:rFonts w:ascii="Times New Roman" w:hAnsi="Times New Roman" w:hint="default"/>
          <w:b/>
          <w:color w:val="000000"/>
          <w:sz w:val="24"/>
          <w:szCs w:val="24"/>
        </w:rPr>
        <w:t>ciu spoloč</w:t>
      </w:r>
      <w:r w:rsidRPr="00EF5B90">
        <w:rPr>
          <w:rFonts w:ascii="Times New Roman" w:hAnsi="Times New Roman" w:hint="default"/>
          <w:b/>
          <w:color w:val="000000"/>
          <w:sz w:val="24"/>
          <w:szCs w:val="24"/>
        </w:rPr>
        <w:t>nosti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. V ná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vrhu zá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kona sa súč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asne umožň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uje vybraný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m povinný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m osobá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 xml:space="preserve">m, aby si mohli 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uplatniť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 xml:space="preserve"> tzv. prí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platok, ktorý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 xml:space="preserve"> je prí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jmom povinnej osoby a mal by byť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 xml:space="preserve"> použ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itý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 xml:space="preserve"> najmä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 xml:space="preserve"> na inová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ciu informač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ho systé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mu tejto povinnej osoby. Výš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ka prí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platku nesmie presahovať 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 xml:space="preserve"> 5 % sumy úč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elne vynalož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ený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ch ná</w:t>
      </w:r>
      <w:r w:rsidRPr="00EF5B90">
        <w:rPr>
          <w:rFonts w:ascii="Times New Roman" w:hAnsi="Times New Roman" w:hint="default"/>
          <w:color w:val="000000"/>
          <w:sz w:val="24"/>
          <w:szCs w:val="24"/>
        </w:rPr>
        <w:t>kladov.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4041" w:rsidP="00174041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A.4. Alternatí</w:t>
      </w: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vne rieš</w:t>
      </w:r>
      <w:r w:rsidRPr="000D7A92">
        <w:rPr>
          <w:rFonts w:ascii="Times New Roman" w:hAnsi="Times New Roman" w:hint="default"/>
          <w:b/>
          <w:bCs/>
          <w:color w:val="000000"/>
          <w:sz w:val="24"/>
          <w:szCs w:val="24"/>
        </w:rPr>
        <w:t>enia</w:t>
      </w:r>
    </w:p>
    <w:p w:rsidR="00174041" w:rsidRPr="000D7A92" w:rsidP="0017404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74041" w:rsidRPr="000D7A92" w:rsidP="0017404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7A92">
        <w:rPr>
          <w:rFonts w:ascii="Times New Roman" w:hAnsi="Times New Roman"/>
          <w:b/>
          <w:bCs/>
          <w:color w:val="000000"/>
          <w:sz w:val="24"/>
          <w:szCs w:val="24"/>
        </w:rPr>
        <w:t xml:space="preserve">A.5. </w:t>
      </w:r>
      <w:r w:rsidRPr="000D7A92">
        <w:rPr>
          <w:rFonts w:ascii="Times New Roman" w:hAnsi="Times New Roman"/>
          <w:b/>
          <w:bCs/>
          <w:color w:val="000000"/>
          <w:sz w:val="24"/>
          <w:szCs w:val="24"/>
        </w:rPr>
        <w:t>Stanovisko gestorov</w:t>
      </w: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174041">
        <w:rPr>
          <w:rFonts w:ascii="Times New Roman" w:hAnsi="Times New Roman" w:cs="Times New Roman"/>
          <w:b/>
          <w:caps/>
          <w:spacing w:val="30"/>
          <w:sz w:val="24"/>
          <w:szCs w:val="24"/>
        </w:rPr>
        <w:t>Doložka zlučiteľnosti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041">
        <w:rPr>
          <w:rFonts w:ascii="Times New Roman" w:hAnsi="Times New Roman" w:cs="Times New Roman"/>
          <w:b/>
          <w:sz w:val="24"/>
          <w:szCs w:val="24"/>
        </w:rPr>
        <w:t>právneho predpisu s právom Európskej únie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041">
        <w:rPr>
          <w:rFonts w:ascii="Times New Roman" w:hAnsi="Times New Roman" w:cs="Times New Roman"/>
          <w:b/>
          <w:sz w:val="24"/>
          <w:szCs w:val="24"/>
        </w:rPr>
        <w:t>1.</w:t>
        <w:tab/>
        <w:t>Predkladateľ právneho predpisu:</w:t>
      </w:r>
      <w:r w:rsidRPr="00174041">
        <w:rPr>
          <w:rFonts w:ascii="Times New Roman" w:hAnsi="Times New Roman" w:cs="Times New Roman"/>
          <w:sz w:val="24"/>
          <w:szCs w:val="24"/>
        </w:rPr>
        <w:t xml:space="preserve"> vláda Slovenskej republiky </w:t>
      </w:r>
    </w:p>
    <w:p w:rsidR="00174041" w:rsidRPr="00174041" w:rsidP="00174041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041">
        <w:rPr>
          <w:rFonts w:ascii="Times New Roman" w:hAnsi="Times New Roman" w:cs="Times New Roman"/>
          <w:b/>
          <w:sz w:val="24"/>
          <w:szCs w:val="24"/>
        </w:rPr>
        <w:t>2.</w:t>
        <w:tab/>
        <w:t>Názov návrhu právneho predpisu:</w:t>
      </w:r>
      <w:r w:rsidRPr="00174041">
        <w:rPr>
          <w:rFonts w:ascii="Times New Roman" w:hAnsi="Times New Roman" w:cs="Times New Roman"/>
          <w:sz w:val="24"/>
          <w:szCs w:val="24"/>
        </w:rPr>
        <w:t xml:space="preserve"> </w:t>
      </w:r>
      <w:r w:rsidRPr="00174041">
        <w:rPr>
          <w:rFonts w:ascii="Times New Roman" w:hAnsi="Times New Roman" w:hint="default"/>
          <w:bCs/>
          <w:color w:val="000000"/>
          <w:sz w:val="24"/>
          <w:szCs w:val="24"/>
        </w:rPr>
        <w:t>Vlá</w:t>
      </w:r>
      <w:r w:rsidRPr="00174041">
        <w:rPr>
          <w:rFonts w:ascii="Times New Roman" w:hAnsi="Times New Roman" w:hint="default"/>
          <w:bCs/>
          <w:color w:val="000000"/>
          <w:sz w:val="24"/>
          <w:szCs w:val="24"/>
        </w:rPr>
        <w:t>dny n</w:t>
      </w:r>
      <w:r w:rsidRPr="00174041">
        <w:rPr>
          <w:rFonts w:ascii="Times New Roman" w:hAnsi="Times New Roman" w:hint="default"/>
          <w:sz w:val="24"/>
          <w:szCs w:val="24"/>
        </w:rPr>
        <w:t>á</w:t>
      </w:r>
      <w:r w:rsidRPr="00174041">
        <w:rPr>
          <w:rFonts w:ascii="Times New Roman" w:hAnsi="Times New Roman" w:hint="default"/>
          <w:sz w:val="24"/>
          <w:szCs w:val="24"/>
        </w:rPr>
        <w:t>vrh</w:t>
      </w:r>
      <w:r w:rsidRPr="00174041">
        <w:rPr>
          <w:rFonts w:ascii="Times New Roman" w:hAnsi="Times New Roman" w:cs="Times New Roman"/>
          <w:sz w:val="24"/>
          <w:szCs w:val="24"/>
        </w:rPr>
        <w:t xml:space="preserve"> zákona, ktorým sa mení a dopĺňa zákon č. 211/2000 Z. z. o slobodnom prístupe k informáciám a o zmene a doplnení niektorých zákonov (zákon o slobode informácií) v znení neskorších predpisov</w:t>
      </w:r>
      <w:r w:rsidRPr="00174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041">
        <w:rPr>
          <w:rFonts w:ascii="Times New Roman" w:hAnsi="Times New Roman" w:cs="Times New Roman"/>
          <w:b/>
          <w:sz w:val="24"/>
          <w:szCs w:val="24"/>
        </w:rPr>
        <w:t>3.</w:t>
        <w:tab/>
        <w:t>Problematika návrhu právneho predpisu: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a)</w:t>
        <w:tab/>
        <w:t>je upravená v práve Európskej únie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tabs>
          <w:tab w:val="left" w:pos="1068"/>
        </w:tabs>
        <w:autoSpaceDE w:val="0"/>
        <w:autoSpaceDN w:val="0"/>
        <w:bidi w:val="0"/>
        <w:adjustRightInd w:val="0"/>
        <w:spacing w:after="0" w:line="240" w:lineRule="auto"/>
        <w:ind w:left="879" w:hanging="17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-</w:t>
        <w:tab/>
      </w:r>
      <w:r w:rsidRPr="00174041">
        <w:rPr>
          <w:rFonts w:ascii="Times New Roman" w:hAnsi="Times New Roman" w:cs="Times New Roman"/>
          <w:i/>
          <w:sz w:val="24"/>
          <w:szCs w:val="24"/>
        </w:rPr>
        <w:t>primárnom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  <w:lang w:val="ru-RU"/>
        </w:rPr>
        <w:t xml:space="preserve">Článok </w:t>
      </w:r>
      <w:r w:rsidRPr="00174041">
        <w:rPr>
          <w:rFonts w:ascii="Times New Roman" w:hAnsi="Times New Roman" w:cs="Calibri"/>
          <w:sz w:val="24"/>
          <w:szCs w:val="24"/>
          <w:lang w:val="ru-RU"/>
        </w:rPr>
        <w:t>114 Zmluvy o fungovaní Európskej únie</w:t>
      </w:r>
      <w:r w:rsidRPr="00174041">
        <w:rPr>
          <w:rFonts w:ascii="Times New Roman" w:hAnsi="Times New Roman" w:cs="Times New Roman"/>
          <w:sz w:val="24"/>
          <w:szCs w:val="24"/>
        </w:rPr>
        <w:br/>
      </w:r>
    </w:p>
    <w:p w:rsidR="00174041" w:rsidRPr="00174041" w:rsidP="00174041">
      <w:pPr>
        <w:widowControl w:val="0"/>
        <w:tabs>
          <w:tab w:val="left" w:pos="1068"/>
        </w:tabs>
        <w:autoSpaceDE w:val="0"/>
        <w:autoSpaceDN w:val="0"/>
        <w:bidi w:val="0"/>
        <w:adjustRightInd w:val="0"/>
        <w:spacing w:after="0" w:line="240" w:lineRule="auto"/>
        <w:ind w:left="879" w:hanging="17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-</w:t>
        <w:tab/>
      </w:r>
      <w:r w:rsidRPr="00174041">
        <w:rPr>
          <w:rFonts w:ascii="Times New Roman" w:hAnsi="Times New Roman" w:cs="Times New Roman"/>
          <w:i/>
          <w:sz w:val="24"/>
          <w:szCs w:val="24"/>
        </w:rPr>
        <w:t>sekundárnom (prijatom po nadobudnutím platnosti Lisabonskej zmluvy, ktorou sa mení a dopĺňa Zmluva o Európskom spoločenstve a Zmluva o Európskej únii – po 30. novembri 2009)</w:t>
      </w:r>
    </w:p>
    <w:p w:rsidR="00174041" w:rsidRPr="00174041" w:rsidP="00174041">
      <w:pPr>
        <w:widowControl w:val="0"/>
        <w:tabs>
          <w:tab w:val="left" w:pos="1068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1239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1.</w:t>
        <w:tab/>
        <w:t xml:space="preserve">legislatívne akty 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S</w:t>
      </w:r>
      <w:r w:rsidRPr="00174041">
        <w:rPr>
          <w:rFonts w:ascii="Times New Roman" w:hAnsi="Times New Roman" w:cs="Times New Roman"/>
          <w:sz w:val="24"/>
          <w:szCs w:val="24"/>
          <w:lang w:val="ru-RU"/>
        </w:rPr>
        <w:t>mernica Európskeho parlamentu a Rady 2013/37/EÚ z 26. júna 2013, ktorou sa mení smernica 2003/98/ES o opakovanom použití informácií verejného sektora</w:t>
      </w:r>
      <w:r w:rsidRPr="00174041">
        <w:rPr>
          <w:rFonts w:ascii="Times New Roman" w:hAnsi="Times New Roman" w:cs="Times New Roman"/>
          <w:sz w:val="24"/>
          <w:szCs w:val="24"/>
        </w:rPr>
        <w:t xml:space="preserve"> </w:t>
      </w:r>
      <w:r w:rsidRPr="00174041">
        <w:rPr>
          <w:rFonts w:ascii="Times New Roman" w:hAnsi="Times New Roman" w:cs="Times New Roman"/>
          <w:sz w:val="24"/>
          <w:szCs w:val="24"/>
          <w:lang w:val="ru-RU"/>
        </w:rPr>
        <w:t>(Ú.v. EÚ L 175, 27.6.2013)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1239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2.</w:t>
        <w:tab/>
        <w:t>nelegislatívne akty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879" w:hanging="17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-</w:t>
        <w:tab/>
      </w:r>
      <w:r w:rsidRPr="00174041">
        <w:rPr>
          <w:rFonts w:ascii="Times New Roman" w:hAnsi="Times New Roman" w:cs="Times New Roman"/>
          <w:i/>
          <w:sz w:val="24"/>
          <w:szCs w:val="24"/>
        </w:rPr>
        <w:t>sekundárnom (prijatom pred nadobudnutím platnosti Lisabonskej zmluvy, ktorou sa mení a dopĺňa Zmluva o Európskom spoločenstve a Zmluva o Európskej únii – do 30. novembra 2009)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18" w:type="dxa"/>
        <w:tblLayout w:type="fixed"/>
      </w:tblPr>
      <w:tblGrid>
        <w:gridCol w:w="8658"/>
      </w:tblGrid>
      <w:tr>
        <w:tblPrEx>
          <w:tblW w:w="0" w:type="auto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74041" w:rsidRPr="00174041" w:rsidP="001740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1">
              <w:rPr>
                <w:rFonts w:ascii="Times New Roman" w:hAnsi="Times New Roman" w:cs="Times New Roman"/>
                <w:sz w:val="24"/>
                <w:szCs w:val="24"/>
              </w:rPr>
              <w:t>Nariadenie Európskeho parlamentu a Rady (ES) č. 1049/2001 z 30. mája 2001 o prístupe verejnosti k dokumentom Európskeho parlamentu, Rady a Komisie (Mimoriadne vydanie Ú. v. EÚ, kap. 01/zv.003)</w:t>
            </w:r>
          </w:p>
          <w:p w:rsidR="00174041" w:rsidRPr="00174041" w:rsidP="0017404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1">
              <w:rPr>
                <w:rFonts w:ascii="Times New Roman" w:hAnsi="Times New Roman" w:cs="Times New Roman"/>
                <w:sz w:val="24"/>
                <w:szCs w:val="24"/>
              </w:rPr>
              <w:t>Smernica Európskeho parlamentu a Rady č. 2003/98/ES zo 17. novembra 2003 o opakovanom použití informácií verejného sektora (Mimoriadne vydanie Ú.v. EÚ, kap. 13/zv. 32, Ú.v. EÚ L 345, 31.12.2003)</w:t>
            </w:r>
          </w:p>
        </w:tc>
      </w:tr>
    </w:tbl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b)</w:t>
        <w:tab/>
        <w:t>je obsiahnutá v judikatúre Súdneho dvora Európskej únie.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 xml:space="preserve">Vec C-528/06: Rozsudok Súdneho dvora (siedma komora) z 13. decembra 2007 – Komisia Európskych spoločenstiev/Belgické kráľovstvo (Nesplnenie povinnosti členským štátom — Smernica 2003/98/ES — Opakované použitie informácií verejného sektora — Neprebratie v stanovenej lehote). </w:t>
        <w:br/>
        <w:t xml:space="preserve">Vec C-528/06:Rozsudok Súdneho dvora (siedma komora) z 13. decembra 2007. Komisia Európskych spoločenstiev proti Belgickému kráľovstvu. (Nesplnenie povinnosti členským štátom - Smernica 2003/98/ES - Opakované použitie informácií verejného sektora - Neprebratie v stanovenej lehote). </w:t>
        <w:br/>
        <w:t xml:space="preserve">Vec C-529/06: Rozsudok Súdneho dvora (siedma komora) z 27. septembra 2007 – Komisia Európskych spoločenstiev/Luxemburské veľkovojvodstvo (Nesplnenie povinnosti členským štátom — Smernica 2003/98/ES — Opakované použitie informácií verejného sektora — Neprebratie v stanovenej lehote). </w:t>
        <w:br/>
        <w:t xml:space="preserve">Vec C-465/06: Rozsudok Súdneho dvora (ôsma komora) z 27. septembra 2007 – Komisia Európskych spoločenstiev/Španielske kráľovstvo (Nesplnenie povinnosti členským štátom — Smernica 2003/98/ES — Opakované použitie informácií verejného sektora — Neprebratie v stanovenej lehote). </w:t>
        <w:br/>
        <w:t xml:space="preserve">Vec C-529/06: Rozsudok Súdneho dvora (siedma komora) z 27. septembra 2007. Komisia Európskych spoločenstiev proti Luxemburskému veľkovojvodstvu. (Nesplnenie povinnosti členským štátom - Smernica 2003/98/ES - Opakované použitie informácií verejného sektora - Neprebratie v stanovenej lehote). </w:t>
        <w:br/>
        <w:t xml:space="preserve">Vec C-529/06: Rozsudok Súdneho dvora (ôsma komora) z 27. septembra 2007. Komisia Európskych spoločenstiev proti Španielskemu kráľovstvu. (Nesplnenie povinnosti členským štátom - Smernica 2003/98/ES - Opakované použitie informácií verejného sektora - Neprebratie v stanovenej lehote). </w:t>
        <w:br/>
        <w:t xml:space="preserve">Vec C-465/06:Vec C-517/06: Rozsudok Súdneho dvora (šiesta komora) z 18. júla 2007 – Komisia Európskych spoločenstiev/Rakúska republika (Nesplnenie povinnosti členským štátom — Smernica 2003/98/ES — Opakované použitie informácií verejného sektora — Neprebratie v stanovenej lehote). </w:t>
        <w:br/>
        <w:t>Vec C-517/06: Rozsudok Súdneho dvora (šiesta komora) z 18. júla 2007. Komisia Európskych spoločenstiev proti Rakúskej republike. (Nesplnenie povinnosti členským štátom - Smernica 2003/98/ES - Opakované použitie informácií verejného sektora - Neprebratie v stanovenej lehote).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Vec T-59/09: Rozsudok Súdneho dvora (štvrtá komora) zo 14. februára 2012. Spolková republika Nemecko proti Európskej komisii.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Vec C-514/11 P a C 605/11: Rozsudok Súdneho dvora (piata komora) zo 14. novembra 2013. Liga para a Protecçao da Natureza (LPN) a Fínska republika proti Európskej komisii.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 xml:space="preserve">Vec T-306/12: Rozsudok Súdneho dvora (ôsma komora) z 25. septembra 2014. Darius Nicolai Spirlea a Mihaela Spirlea proti Európskej komisii. </w:t>
        <w:br/>
        <w:br/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041">
        <w:rPr>
          <w:rFonts w:ascii="Times New Roman" w:hAnsi="Times New Roman" w:cs="Times New Roman"/>
          <w:b/>
          <w:sz w:val="24"/>
          <w:szCs w:val="24"/>
        </w:rPr>
        <w:t>4.</w:t>
        <w:tab/>
        <w:t xml:space="preserve">Záväzky Slovenskej republiky vo vzťahu k Európskej únii: 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a)</w:t>
        <w:tab/>
        <w:t>lehota na prebratie smernice alebo lehota na implementáciu nariadenia alebo rozhodnutia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18. júl 2015 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b)</w:t>
        <w:tab/>
      </w:r>
      <w:r w:rsidRPr="00174041">
        <w:rPr>
          <w:rFonts w:ascii="Times New Roman" w:hAnsi="Times New Roman" w:cs="Times New Roman"/>
          <w:color w:val="000000"/>
          <w:sz w:val="24"/>
          <w:szCs w:val="24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31. marec 2015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ab/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c)</w:t>
        <w:tab/>
        <w:t>informácia o konaní začatom proti Slovenskej republike o porušení podľa čl. 258 až 260 Zmluvy o fungovaní Európskej únie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nebolo začaté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d)</w:t>
        <w:tab/>
        <w:t>informácia o právnych predpisoch, v ktorých sú preberané smernice už prebraté spolu s uvedením rozsahu tohto prebratia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zákon, ktorým sa mení a dopĺňa zákon č. 211/2000 Z. z. o slobodnom prístupe k informáciám a o zmene a doplnení niektorých zákonov (zákon o slobode informácií) v znení neskorších predpisov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041">
        <w:rPr>
          <w:rFonts w:ascii="Times New Roman" w:hAnsi="Times New Roman" w:cs="Times New Roman"/>
          <w:b/>
          <w:sz w:val="24"/>
          <w:szCs w:val="24"/>
        </w:rPr>
        <w:t>5.</w:t>
        <w:tab/>
        <w:t>Stupeň zlučiteľnosti návrhu právneho predpisu s právom Európskej únie: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041">
        <w:rPr>
          <w:rFonts w:ascii="Times New Roman" w:hAnsi="Times New Roman" w:cs="Times New Roman"/>
          <w:b/>
          <w:sz w:val="24"/>
          <w:szCs w:val="24"/>
        </w:rPr>
        <w:t>6.</w:t>
        <w:tab/>
        <w:t xml:space="preserve">Gestor a spolupracujúce rezorty: </w:t>
      </w:r>
    </w:p>
    <w:p w:rsidR="00174041" w:rsidRPr="00174041" w:rsidP="00174041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174041" w:rsidP="00174041">
      <w:pPr>
        <w:widowControl w:val="0"/>
        <w:autoSpaceDE w:val="0"/>
        <w:autoSpaceDN w:val="0"/>
        <w:bidi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74041">
        <w:rPr>
          <w:rFonts w:ascii="Times New Roman" w:hAnsi="Times New Roman" w:cs="Times New Roman"/>
          <w:sz w:val="24"/>
          <w:szCs w:val="24"/>
        </w:rPr>
        <w:t>Ministerstvo spravodlivosti Slovenskej republiky</w:t>
      </w: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6355B7" w:rsidP="00174041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6355B7">
        <w:rPr>
          <w:rFonts w:ascii="Times New Roman" w:hAnsi="Times New Roman" w:hint="default"/>
          <w:b/>
          <w:sz w:val="24"/>
          <w:szCs w:val="24"/>
        </w:rPr>
        <w:t>Osobitná</w:t>
      </w:r>
      <w:r w:rsidRPr="006355B7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6355B7">
        <w:rPr>
          <w:rFonts w:ascii="Times New Roman" w:hAnsi="Times New Roman" w:hint="default"/>
          <w:b/>
          <w:sz w:val="24"/>
          <w:szCs w:val="24"/>
        </w:rPr>
        <w:t>asť</w:t>
      </w:r>
    </w:p>
    <w:p w:rsidR="00174041" w:rsidRPr="006355B7" w:rsidP="00174041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174041" w:rsidRPr="006355B7" w:rsidP="00174041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6355B7">
        <w:rPr>
          <w:rFonts w:ascii="Times New Roman" w:hAnsi="Times New Roman" w:hint="default"/>
          <w:b/>
          <w:sz w:val="24"/>
          <w:szCs w:val="24"/>
        </w:rPr>
        <w:t>Č</w:t>
      </w:r>
      <w:r w:rsidRPr="006355B7">
        <w:rPr>
          <w:rFonts w:ascii="Times New Roman" w:hAnsi="Times New Roman" w:hint="default"/>
          <w:b/>
          <w:sz w:val="24"/>
          <w:szCs w:val="24"/>
        </w:rPr>
        <w:t>l. I.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041" w:rsidRPr="000B0A6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68E">
        <w:rPr>
          <w:rFonts w:ascii="Times New Roman" w:hAnsi="Times New Roman"/>
          <w:sz w:val="24"/>
          <w:szCs w:val="24"/>
        </w:rPr>
        <w:t>V </w:t>
      </w:r>
      <w:r w:rsidRPr="005D668E">
        <w:rPr>
          <w:rFonts w:ascii="Times New Roman" w:hAnsi="Times New Roman" w:hint="default"/>
          <w:sz w:val="24"/>
          <w:szCs w:val="24"/>
        </w:rPr>
        <w:t>sú</w:t>
      </w:r>
      <w:r w:rsidRPr="005D668E">
        <w:rPr>
          <w:rFonts w:ascii="Times New Roman" w:hAnsi="Times New Roman" w:hint="default"/>
          <w:sz w:val="24"/>
          <w:szCs w:val="24"/>
        </w:rPr>
        <w:t>lade s </w:t>
      </w:r>
      <w:r w:rsidRPr="005D668E">
        <w:rPr>
          <w:rFonts w:ascii="Times New Roman" w:hAnsi="Times New Roman" w:hint="default"/>
          <w:sz w:val="24"/>
          <w:szCs w:val="24"/>
        </w:rPr>
        <w:t>pož</w:t>
      </w:r>
      <w:r w:rsidRPr="005D668E">
        <w:rPr>
          <w:rFonts w:ascii="Times New Roman" w:hAnsi="Times New Roman" w:hint="default"/>
          <w:sz w:val="24"/>
          <w:szCs w:val="24"/>
        </w:rPr>
        <w:t xml:space="preserve">iadavkami </w:t>
      </w:r>
      <w:r w:rsidRPr="00E43955">
        <w:rPr>
          <w:rFonts w:ascii="Times New Roman" w:hAnsi="Times New Roman"/>
          <w:sz w:val="24"/>
          <w:szCs w:val="24"/>
        </w:rPr>
        <w:t>smernic</w:t>
      </w:r>
      <w:r>
        <w:rPr>
          <w:rFonts w:ascii="Times New Roman" w:hAnsi="Times New Roman"/>
          <w:sz w:val="24"/>
          <w:szCs w:val="24"/>
        </w:rPr>
        <w:t>e</w:t>
      </w:r>
      <w:r w:rsidRPr="00E43955">
        <w:rPr>
          <w:rFonts w:ascii="Times New Roman" w:hAnsi="Times New Roman" w:hint="default"/>
          <w:sz w:val="24"/>
          <w:szCs w:val="24"/>
        </w:rPr>
        <w:t xml:space="preserve"> Euró</w:t>
      </w:r>
      <w:r w:rsidRPr="00E43955">
        <w:rPr>
          <w:rFonts w:ascii="Times New Roman" w:hAnsi="Times New Roman" w:hint="default"/>
          <w:sz w:val="24"/>
          <w:szCs w:val="24"/>
        </w:rPr>
        <w:t>pskeho parlamentu a Rady 2013/37/EÚ</w:t>
      </w:r>
      <w:r w:rsidRPr="00E43955">
        <w:rPr>
          <w:rFonts w:ascii="Times New Roman" w:hAnsi="Times New Roman" w:hint="default"/>
          <w:sz w:val="24"/>
          <w:szCs w:val="24"/>
        </w:rPr>
        <w:t xml:space="preserve"> z 26. jú</w:t>
      </w:r>
      <w:r w:rsidRPr="00E43955">
        <w:rPr>
          <w:rFonts w:ascii="Times New Roman" w:hAnsi="Times New Roman" w:hint="default"/>
          <w:sz w:val="24"/>
          <w:szCs w:val="24"/>
        </w:rPr>
        <w:t>na 2013, ktorou sa mení</w:t>
      </w:r>
      <w:r w:rsidRPr="00E43955">
        <w:rPr>
          <w:rFonts w:ascii="Times New Roman" w:hAnsi="Times New Roman" w:hint="default"/>
          <w:sz w:val="24"/>
          <w:szCs w:val="24"/>
        </w:rPr>
        <w:t xml:space="preserve"> smernica 2003/98/ES o opakovanom použ</w:t>
      </w:r>
      <w:r w:rsidRPr="00E43955">
        <w:rPr>
          <w:rFonts w:ascii="Times New Roman" w:hAnsi="Times New Roman" w:hint="default"/>
          <w:sz w:val="24"/>
          <w:szCs w:val="24"/>
        </w:rPr>
        <w:t>ití</w:t>
      </w:r>
      <w:r w:rsidRPr="00E43955">
        <w:rPr>
          <w:rFonts w:ascii="Times New Roman" w:hAnsi="Times New Roman" w:hint="default"/>
          <w:sz w:val="24"/>
          <w:szCs w:val="24"/>
        </w:rPr>
        <w:t xml:space="preserve"> informá</w:t>
      </w:r>
      <w:r w:rsidRPr="00E43955">
        <w:rPr>
          <w:rFonts w:ascii="Times New Roman" w:hAnsi="Times New Roman" w:hint="default"/>
          <w:sz w:val="24"/>
          <w:szCs w:val="24"/>
        </w:rPr>
        <w:t>cií</w:t>
      </w:r>
      <w:r w:rsidRPr="00E43955">
        <w:rPr>
          <w:rFonts w:ascii="Times New Roman" w:hAnsi="Times New Roman" w:hint="default"/>
          <w:sz w:val="24"/>
          <w:szCs w:val="24"/>
        </w:rPr>
        <w:t xml:space="preserve"> verejné</w:t>
      </w:r>
      <w:r w:rsidRPr="00E43955">
        <w:rPr>
          <w:rFonts w:ascii="Times New Roman" w:hAnsi="Times New Roman" w:hint="default"/>
          <w:sz w:val="24"/>
          <w:szCs w:val="24"/>
        </w:rPr>
        <w:t>ho sektora (ď</w:t>
      </w:r>
      <w:r w:rsidRPr="00E43955">
        <w:rPr>
          <w:rFonts w:ascii="Times New Roman" w:hAnsi="Times New Roman" w:hint="default"/>
          <w:sz w:val="24"/>
          <w:szCs w:val="24"/>
        </w:rPr>
        <w:t>alej len „</w:t>
      </w:r>
      <w:r w:rsidRPr="00E43955">
        <w:rPr>
          <w:rFonts w:ascii="Times New Roman" w:hAnsi="Times New Roman" w:hint="default"/>
          <w:sz w:val="24"/>
          <w:szCs w:val="24"/>
        </w:rPr>
        <w:t>smernica“</w:t>
      </w:r>
      <w:r w:rsidRPr="00E43955">
        <w:rPr>
          <w:rFonts w:ascii="Times New Roman" w:hAnsi="Times New Roman" w:hint="default"/>
          <w:sz w:val="24"/>
          <w:szCs w:val="24"/>
        </w:rPr>
        <w:t>)</w:t>
      </w:r>
      <w:r w:rsidRPr="005D668E">
        <w:rPr>
          <w:rFonts w:ascii="Times New Roman" w:hAnsi="Times New Roman"/>
          <w:sz w:val="24"/>
          <w:szCs w:val="24"/>
        </w:rPr>
        <w:t xml:space="preserve"> sa</w:t>
      </w:r>
      <w:r>
        <w:rPr>
          <w:rFonts w:ascii="Times New Roman" w:hAnsi="Times New Roman" w:hint="default"/>
          <w:sz w:val="24"/>
          <w:szCs w:val="24"/>
        </w:rPr>
        <w:t xml:space="preserve"> spresň</w:t>
      </w:r>
      <w:r>
        <w:rPr>
          <w:rFonts w:ascii="Times New Roman" w:hAnsi="Times New Roman" w:hint="default"/>
          <w:sz w:val="24"/>
          <w:szCs w:val="24"/>
        </w:rPr>
        <w:t xml:space="preserve">uje </w:t>
      </w:r>
      <w:r w:rsidRPr="005D668E">
        <w:rPr>
          <w:rFonts w:ascii="Times New Roman" w:hAnsi="Times New Roman" w:hint="default"/>
          <w:sz w:val="24"/>
          <w:szCs w:val="24"/>
        </w:rPr>
        <w:t>rozsah informá</w:t>
      </w:r>
      <w:r w:rsidRPr="005D668E">
        <w:rPr>
          <w:rFonts w:ascii="Times New Roman" w:hAnsi="Times New Roman" w:hint="default"/>
          <w:sz w:val="24"/>
          <w:szCs w:val="24"/>
        </w:rPr>
        <w:t>cií</w:t>
      </w:r>
      <w:r w:rsidRPr="005D668E">
        <w:rPr>
          <w:rFonts w:ascii="Times New Roman" w:hAnsi="Times New Roman" w:hint="default"/>
          <w:sz w:val="24"/>
          <w:szCs w:val="24"/>
        </w:rPr>
        <w:t>, na ktoré</w:t>
      </w:r>
      <w:r w:rsidRPr="005D668E">
        <w:rPr>
          <w:rFonts w:ascii="Times New Roman" w:hAnsi="Times New Roman" w:hint="default"/>
          <w:sz w:val="24"/>
          <w:szCs w:val="24"/>
        </w:rPr>
        <w:t xml:space="preserve"> sa opak</w:t>
      </w:r>
      <w:r w:rsidRPr="005D668E">
        <w:rPr>
          <w:rFonts w:ascii="Times New Roman" w:hAnsi="Times New Roman" w:hint="default"/>
          <w:sz w:val="24"/>
          <w:szCs w:val="24"/>
        </w:rPr>
        <w:t>ované</w:t>
      </w:r>
      <w:r w:rsidRPr="005D668E">
        <w:rPr>
          <w:rFonts w:ascii="Times New Roman" w:hAnsi="Times New Roman" w:hint="default"/>
          <w:sz w:val="24"/>
          <w:szCs w:val="24"/>
        </w:rPr>
        <w:t xml:space="preserve"> použ</w:t>
      </w:r>
      <w:r w:rsidRPr="005D668E">
        <w:rPr>
          <w:rFonts w:ascii="Times New Roman" w:hAnsi="Times New Roman" w:hint="default"/>
          <w:sz w:val="24"/>
          <w:szCs w:val="24"/>
        </w:rPr>
        <w:t>itie informá</w:t>
      </w:r>
      <w:r w:rsidRPr="005D668E">
        <w:rPr>
          <w:rFonts w:ascii="Times New Roman" w:hAnsi="Times New Roman" w:hint="default"/>
          <w:sz w:val="24"/>
          <w:szCs w:val="24"/>
        </w:rPr>
        <w:t>cií</w:t>
      </w:r>
      <w:r w:rsidRPr="005D668E">
        <w:rPr>
          <w:rFonts w:ascii="Times New Roman" w:hAnsi="Times New Roman" w:hint="default"/>
          <w:sz w:val="24"/>
          <w:szCs w:val="24"/>
        </w:rPr>
        <w:t xml:space="preserve"> nevť</w:t>
      </w:r>
      <w:r w:rsidRPr="005D668E">
        <w:rPr>
          <w:rFonts w:ascii="Times New Roman" w:hAnsi="Times New Roman" w:hint="default"/>
          <w:sz w:val="24"/>
          <w:szCs w:val="24"/>
        </w:rPr>
        <w:t>ahuje. Konkré</w:t>
      </w:r>
      <w:r w:rsidRPr="005D668E">
        <w:rPr>
          <w:rFonts w:ascii="Times New Roman" w:hAnsi="Times New Roman" w:hint="default"/>
          <w:sz w:val="24"/>
          <w:szCs w:val="24"/>
        </w:rPr>
        <w:t xml:space="preserve">tne </w:t>
      </w:r>
      <w:r>
        <w:rPr>
          <w:rFonts w:ascii="Times New Roman" w:hAnsi="Times New Roman"/>
          <w:sz w:val="24"/>
          <w:szCs w:val="24"/>
        </w:rPr>
        <w:t xml:space="preserve">ide </w:t>
      </w:r>
      <w:r w:rsidRPr="005D668E">
        <w:rPr>
          <w:rFonts w:ascii="Times New Roman" w:hAnsi="Times New Roman"/>
          <w:sz w:val="24"/>
          <w:szCs w:val="24"/>
        </w:rPr>
        <w:t>o </w:t>
      </w:r>
      <w:r w:rsidRPr="005D668E">
        <w:rPr>
          <w:rFonts w:ascii="Times New Roman" w:hAnsi="Times New Roman" w:hint="default"/>
          <w:sz w:val="24"/>
          <w:szCs w:val="24"/>
        </w:rPr>
        <w:t>upresnenie negatí</w:t>
      </w:r>
      <w:r w:rsidRPr="005D668E">
        <w:rPr>
          <w:rFonts w:ascii="Times New Roman" w:hAnsi="Times New Roman" w:hint="default"/>
          <w:sz w:val="24"/>
          <w:szCs w:val="24"/>
        </w:rPr>
        <w:t>vneh</w:t>
      </w:r>
      <w:r>
        <w:rPr>
          <w:rFonts w:ascii="Times New Roman" w:hAnsi="Times New Roman" w:hint="default"/>
          <w:sz w:val="24"/>
          <w:szCs w:val="24"/>
        </w:rPr>
        <w:t>o vý</w:t>
      </w:r>
      <w:r>
        <w:rPr>
          <w:rFonts w:ascii="Times New Roman" w:hAnsi="Times New Roman" w:hint="default"/>
          <w:sz w:val="24"/>
          <w:szCs w:val="24"/>
        </w:rPr>
        <w:t>poč</w:t>
      </w:r>
      <w:r>
        <w:rPr>
          <w:rFonts w:ascii="Times New Roman" w:hAnsi="Times New Roman" w:hint="default"/>
          <w:sz w:val="24"/>
          <w:szCs w:val="24"/>
        </w:rPr>
        <w:t>tu i</w:t>
      </w:r>
      <w:r w:rsidRPr="005D668E">
        <w:rPr>
          <w:rFonts w:ascii="Times New Roman" w:hAnsi="Times New Roman" w:hint="default"/>
          <w:sz w:val="24"/>
          <w:szCs w:val="24"/>
        </w:rPr>
        <w:t>nformá</w:t>
      </w:r>
      <w:r w:rsidRPr="005D668E">
        <w:rPr>
          <w:rFonts w:ascii="Times New Roman" w:hAnsi="Times New Roman" w:hint="default"/>
          <w:sz w:val="24"/>
          <w:szCs w:val="24"/>
        </w:rPr>
        <w:t>cie podľ</w:t>
      </w:r>
      <w:r w:rsidRPr="005D668E">
        <w:rPr>
          <w:rFonts w:ascii="Times New Roman" w:hAnsi="Times New Roman" w:hint="default"/>
          <w:sz w:val="24"/>
          <w:szCs w:val="24"/>
        </w:rPr>
        <w:t>a §</w:t>
      </w:r>
      <w:r w:rsidRPr="005D668E">
        <w:rPr>
          <w:rFonts w:ascii="Times New Roman" w:hAnsi="Times New Roman" w:hint="default"/>
          <w:sz w:val="24"/>
          <w:szCs w:val="24"/>
        </w:rPr>
        <w:t xml:space="preserve"> 21c ods. 1 pí</w:t>
      </w:r>
      <w:r w:rsidRPr="005D668E">
        <w:rPr>
          <w:rFonts w:ascii="Times New Roman" w:hAnsi="Times New Roman" w:hint="default"/>
          <w:sz w:val="24"/>
          <w:szCs w:val="24"/>
        </w:rPr>
        <w:t>sm. b)</w:t>
      </w:r>
      <w:r>
        <w:rPr>
          <w:rFonts w:ascii="Times New Roman" w:hAnsi="Times New Roman"/>
          <w:sz w:val="24"/>
          <w:szCs w:val="24"/>
        </w:rPr>
        <w:t xml:space="preserve"> t.j. </w:t>
      </w:r>
      <w:r w:rsidRPr="005D668E">
        <w:rPr>
          <w:rFonts w:ascii="Times New Roman" w:hAnsi="Times New Roman" w:hint="default"/>
          <w:sz w:val="24"/>
          <w:szCs w:val="24"/>
        </w:rPr>
        <w:t>informá</w:t>
      </w:r>
      <w:r w:rsidRPr="005D668E">
        <w:rPr>
          <w:rFonts w:ascii="Times New Roman" w:hAnsi="Times New Roman" w:hint="default"/>
          <w:sz w:val="24"/>
          <w:szCs w:val="24"/>
        </w:rPr>
        <w:t>cie, ktoré</w:t>
      </w:r>
      <w:r w:rsidRPr="005D668E">
        <w:rPr>
          <w:rFonts w:ascii="Times New Roman" w:hAnsi="Times New Roman" w:hint="default"/>
          <w:sz w:val="24"/>
          <w:szCs w:val="24"/>
        </w:rPr>
        <w:t xml:space="preserve"> má</w:t>
      </w:r>
      <w:r w:rsidRPr="005D668E">
        <w:rPr>
          <w:rFonts w:ascii="Times New Roman" w:hAnsi="Times New Roman" w:hint="default"/>
          <w:sz w:val="24"/>
          <w:szCs w:val="24"/>
        </w:rPr>
        <w:t xml:space="preserve"> povinná</w:t>
      </w:r>
      <w:r w:rsidRPr="005D668E">
        <w:rPr>
          <w:rFonts w:ascii="Times New Roman" w:hAnsi="Times New Roman" w:hint="default"/>
          <w:sz w:val="24"/>
          <w:szCs w:val="24"/>
        </w:rPr>
        <w:t xml:space="preserve"> osoba k </w:t>
      </w:r>
      <w:r w:rsidRPr="005D668E">
        <w:rPr>
          <w:rFonts w:ascii="Times New Roman" w:hAnsi="Times New Roman" w:hint="default"/>
          <w:sz w:val="24"/>
          <w:szCs w:val="24"/>
        </w:rPr>
        <w:t>dispozí</w:t>
      </w:r>
      <w:r w:rsidRPr="005D668E">
        <w:rPr>
          <w:rFonts w:ascii="Times New Roman" w:hAnsi="Times New Roman" w:hint="default"/>
          <w:sz w:val="24"/>
          <w:szCs w:val="24"/>
        </w:rPr>
        <w:t>cii, avš</w:t>
      </w:r>
      <w:r w:rsidRPr="005D668E">
        <w:rPr>
          <w:rFonts w:ascii="Times New Roman" w:hAnsi="Times New Roman" w:hint="default"/>
          <w:sz w:val="24"/>
          <w:szCs w:val="24"/>
        </w:rPr>
        <w:t xml:space="preserve">ak ich nevyhotovila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 plnení</w:t>
      </w:r>
      <w:r>
        <w:rPr>
          <w:rFonts w:ascii="Times New Roman" w:hAnsi="Times New Roman" w:hint="default"/>
          <w:sz w:val="24"/>
          <w:szCs w:val="24"/>
        </w:rPr>
        <w:t>m jej ú</w:t>
      </w:r>
      <w:r>
        <w:rPr>
          <w:rFonts w:ascii="Times New Roman" w:hAnsi="Times New Roman" w:hint="default"/>
          <w:sz w:val="24"/>
          <w:szCs w:val="24"/>
        </w:rPr>
        <w:t>loh. Upresň</w:t>
      </w:r>
      <w:r>
        <w:rPr>
          <w:rFonts w:ascii="Times New Roman" w:hAnsi="Times New Roman" w:hint="default"/>
          <w:sz w:val="24"/>
          <w:szCs w:val="24"/>
        </w:rPr>
        <w:t>uje sa, ž</w:t>
      </w:r>
      <w:r>
        <w:rPr>
          <w:rFonts w:ascii="Times New Roman" w:hAnsi="Times New Roman" w:hint="default"/>
          <w:sz w:val="24"/>
          <w:szCs w:val="24"/>
        </w:rPr>
        <w:t xml:space="preserve">e tieto 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lohy musia byť</w:t>
      </w:r>
      <w:r>
        <w:rPr>
          <w:rFonts w:ascii="Times New Roman" w:hAnsi="Times New Roman" w:hint="default"/>
          <w:sz w:val="24"/>
          <w:szCs w:val="24"/>
        </w:rPr>
        <w:t xml:space="preserve"> vymedzené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konom vychá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>c z č</w:t>
      </w:r>
      <w:r>
        <w:rPr>
          <w:rFonts w:ascii="Times New Roman" w:hAnsi="Times New Roman" w:hint="default"/>
          <w:sz w:val="24"/>
          <w:szCs w:val="24"/>
        </w:rPr>
        <w:t>l. 2 ods. 2 Ú</w:t>
      </w:r>
      <w:r>
        <w:rPr>
          <w:rFonts w:ascii="Times New Roman" w:hAnsi="Times New Roman" w:hint="default"/>
          <w:sz w:val="24"/>
          <w:szCs w:val="24"/>
        </w:rPr>
        <w:t>stavy Slovenskej republiky, v </w:t>
      </w:r>
      <w:r>
        <w:rPr>
          <w:rFonts w:ascii="Times New Roman" w:hAnsi="Times New Roman" w:hint="default"/>
          <w:sz w:val="24"/>
          <w:szCs w:val="24"/>
        </w:rPr>
        <w:t>zmysle ktoré</w:t>
      </w:r>
      <w:r>
        <w:rPr>
          <w:rFonts w:ascii="Times New Roman" w:hAnsi="Times New Roman" w:hint="default"/>
          <w:sz w:val="24"/>
          <w:szCs w:val="24"/>
        </w:rPr>
        <w:t>ho š</w:t>
      </w:r>
      <w:r w:rsidRPr="00E975FA">
        <w:rPr>
          <w:rFonts w:ascii="Times New Roman" w:hAnsi="Times New Roman" w:hint="default"/>
          <w:sz w:val="24"/>
          <w:szCs w:val="24"/>
        </w:rPr>
        <w:t>tá</w:t>
      </w:r>
      <w:r w:rsidRPr="00E975FA">
        <w:rPr>
          <w:rFonts w:ascii="Times New Roman" w:hAnsi="Times New Roman" w:hint="default"/>
          <w:sz w:val="24"/>
          <w:szCs w:val="24"/>
        </w:rPr>
        <w:t>tne orgá</w:t>
      </w:r>
      <w:r w:rsidRPr="00E975FA">
        <w:rPr>
          <w:rFonts w:ascii="Times New Roman" w:hAnsi="Times New Roman" w:hint="default"/>
          <w:sz w:val="24"/>
          <w:szCs w:val="24"/>
        </w:rPr>
        <w:t>ny môž</w:t>
      </w:r>
      <w:r w:rsidRPr="00E975FA">
        <w:rPr>
          <w:rFonts w:ascii="Times New Roman" w:hAnsi="Times New Roman" w:hint="default"/>
          <w:sz w:val="24"/>
          <w:szCs w:val="24"/>
        </w:rPr>
        <w:t>u konať</w:t>
      </w:r>
      <w:r w:rsidRPr="00E975FA">
        <w:rPr>
          <w:rFonts w:ascii="Times New Roman" w:hAnsi="Times New Roman" w:hint="default"/>
          <w:sz w:val="24"/>
          <w:szCs w:val="24"/>
        </w:rPr>
        <w:t xml:space="preserve"> iba na zá</w:t>
      </w:r>
      <w:r w:rsidRPr="00E975FA">
        <w:rPr>
          <w:rFonts w:ascii="Times New Roman" w:hAnsi="Times New Roman" w:hint="default"/>
          <w:sz w:val="24"/>
          <w:szCs w:val="24"/>
        </w:rPr>
        <w:t>klade ú</w:t>
      </w:r>
      <w:r w:rsidRPr="00E975FA">
        <w:rPr>
          <w:rFonts w:ascii="Times New Roman" w:hAnsi="Times New Roman" w:hint="default"/>
          <w:sz w:val="24"/>
          <w:szCs w:val="24"/>
        </w:rPr>
        <w:t>stavy, v jej medziach a v rozsahu a spô</w:t>
      </w:r>
      <w:r w:rsidRPr="00E975FA">
        <w:rPr>
          <w:rFonts w:ascii="Times New Roman" w:hAnsi="Times New Roman" w:hint="default"/>
          <w:sz w:val="24"/>
          <w:szCs w:val="24"/>
        </w:rPr>
        <w:t>sobom, ktorý</w:t>
      </w:r>
      <w:r w:rsidRPr="00E975FA">
        <w:rPr>
          <w:rFonts w:ascii="Times New Roman" w:hAnsi="Times New Roman" w:hint="default"/>
          <w:sz w:val="24"/>
          <w:szCs w:val="24"/>
        </w:rPr>
        <w:t xml:space="preserve"> ustanoví</w:t>
      </w:r>
      <w:r w:rsidRPr="00E975FA">
        <w:rPr>
          <w:rFonts w:ascii="Times New Roman" w:hAnsi="Times New Roman" w:hint="default"/>
          <w:sz w:val="24"/>
          <w:szCs w:val="24"/>
        </w:rPr>
        <w:t xml:space="preserve"> zá</w:t>
      </w:r>
      <w:r w:rsidRPr="00E975FA">
        <w:rPr>
          <w:rFonts w:ascii="Times New Roman" w:hAnsi="Times New Roman" w:hint="default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.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2 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9115F">
        <w:rPr>
          <w:rFonts w:ascii="Times New Roman" w:hAnsi="Times New Roman" w:hint="default"/>
          <w:sz w:val="24"/>
          <w:szCs w:val="24"/>
        </w:rPr>
        <w:t>Ustanovenie §</w:t>
      </w:r>
      <w:r w:rsidRPr="00A9115F">
        <w:rPr>
          <w:rFonts w:ascii="Times New Roman" w:hAnsi="Times New Roman" w:hint="default"/>
          <w:sz w:val="24"/>
          <w:szCs w:val="24"/>
        </w:rPr>
        <w:t xml:space="preserve"> 21c ods. 1 pí</w:t>
      </w:r>
      <w:r w:rsidRPr="00A9115F">
        <w:rPr>
          <w:rFonts w:ascii="Times New Roman" w:hAnsi="Times New Roman" w:hint="default"/>
          <w:sz w:val="24"/>
          <w:szCs w:val="24"/>
        </w:rPr>
        <w:t>sm</w:t>
      </w:r>
      <w:r w:rsidRPr="00A9115F">
        <w:rPr>
          <w:rFonts w:ascii="Times New Roman" w:hAnsi="Times New Roman" w:hint="default"/>
          <w:sz w:val="24"/>
          <w:szCs w:val="24"/>
        </w:rPr>
        <w:t>. c)</w:t>
      </w:r>
      <w:r>
        <w:rPr>
          <w:rFonts w:ascii="Times New Roman" w:hAnsi="Times New Roman" w:hint="default"/>
          <w:sz w:val="24"/>
          <w:szCs w:val="24"/>
        </w:rPr>
        <w:t xml:space="preserve"> sa mení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tom, ž</w:t>
      </w:r>
      <w:r>
        <w:rPr>
          <w:rFonts w:ascii="Times New Roman" w:hAnsi="Times New Roman" w:hint="default"/>
          <w:sz w:val="24"/>
          <w:szCs w:val="24"/>
        </w:rPr>
        <w:t>e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pade ak osoba oprá</w:t>
      </w:r>
      <w:r>
        <w:rPr>
          <w:rFonts w:ascii="Times New Roman" w:hAnsi="Times New Roman" w:hint="default"/>
          <w:sz w:val="24"/>
          <w:szCs w:val="24"/>
        </w:rPr>
        <w:t>vnená</w:t>
      </w:r>
      <w:r>
        <w:rPr>
          <w:rFonts w:ascii="Times New Roman" w:hAnsi="Times New Roman" w:hint="default"/>
          <w:sz w:val="24"/>
          <w:szCs w:val="24"/>
        </w:rPr>
        <w:t xml:space="preserve"> udeliť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hlas na sprí</w:t>
      </w:r>
      <w:r>
        <w:rPr>
          <w:rFonts w:ascii="Times New Roman" w:hAnsi="Times New Roman" w:hint="default"/>
          <w:sz w:val="24"/>
          <w:szCs w:val="24"/>
        </w:rPr>
        <w:t>stupnenie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na úč</w:t>
      </w:r>
      <w:r>
        <w:rPr>
          <w:rFonts w:ascii="Times New Roman" w:hAnsi="Times New Roman" w:hint="default"/>
          <w:sz w:val="24"/>
          <w:szCs w:val="24"/>
        </w:rPr>
        <w:t>el ich opakované</w:t>
      </w:r>
      <w:r>
        <w:rPr>
          <w:rFonts w:ascii="Times New Roman" w:hAnsi="Times New Roman" w:hint="default"/>
          <w:sz w:val="24"/>
          <w:szCs w:val="24"/>
        </w:rPr>
        <w:t>ho použ</w:t>
      </w:r>
      <w:r>
        <w:rPr>
          <w:rFonts w:ascii="Times New Roman" w:hAnsi="Times New Roman" w:hint="default"/>
          <w:sz w:val="24"/>
          <w:szCs w:val="24"/>
        </w:rPr>
        <w:t>itia, ktoré</w:t>
      </w:r>
      <w:r>
        <w:rPr>
          <w:rFonts w:ascii="Times New Roman" w:hAnsi="Times New Roman" w:hint="default"/>
          <w:sz w:val="24"/>
          <w:szCs w:val="24"/>
        </w:rPr>
        <w:t xml:space="preserve"> podliehajú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vam duš</w:t>
      </w:r>
      <w:r>
        <w:rPr>
          <w:rFonts w:ascii="Times New Roman" w:hAnsi="Times New Roman" w:hint="default"/>
          <w:sz w:val="24"/>
          <w:szCs w:val="24"/>
        </w:rPr>
        <w:t>evné</w:t>
      </w:r>
      <w:r>
        <w:rPr>
          <w:rFonts w:ascii="Times New Roman" w:hAnsi="Times New Roman" w:hint="default"/>
          <w:sz w:val="24"/>
          <w:szCs w:val="24"/>
        </w:rPr>
        <w:t>ho vlastní</w:t>
      </w:r>
      <w:r>
        <w:rPr>
          <w:rFonts w:ascii="Times New Roman" w:hAnsi="Times New Roman" w:hint="default"/>
          <w:sz w:val="24"/>
          <w:szCs w:val="24"/>
        </w:rPr>
        <w:t>ctva, už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hlas udelila, nebudú</w:t>
      </w:r>
      <w:r>
        <w:rPr>
          <w:rFonts w:ascii="Times New Roman" w:hAnsi="Times New Roman" w:hint="default"/>
          <w:sz w:val="24"/>
          <w:szCs w:val="24"/>
        </w:rPr>
        <w:t xml:space="preserve"> tieto informá</w:t>
      </w:r>
      <w:r>
        <w:rPr>
          <w:rFonts w:ascii="Times New Roman" w:hAnsi="Times New Roman" w:hint="default"/>
          <w:sz w:val="24"/>
          <w:szCs w:val="24"/>
        </w:rPr>
        <w:t>cie vylúč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z </w:t>
      </w:r>
      <w:r>
        <w:rPr>
          <w:rFonts w:ascii="Times New Roman" w:hAnsi="Times New Roman" w:hint="default"/>
          <w:sz w:val="24"/>
          <w:szCs w:val="24"/>
        </w:rPr>
        <w:t>rozsahu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stupn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 na ich opakované</w:t>
      </w:r>
      <w:r>
        <w:rPr>
          <w:rFonts w:ascii="Times New Roman" w:hAnsi="Times New Roman" w:hint="default"/>
          <w:sz w:val="24"/>
          <w:szCs w:val="24"/>
        </w:rPr>
        <w:t xml:space="preserve"> použ</w:t>
      </w:r>
      <w:r>
        <w:rPr>
          <w:rFonts w:ascii="Times New Roman" w:hAnsi="Times New Roman" w:hint="default"/>
          <w:sz w:val="24"/>
          <w:szCs w:val="24"/>
        </w:rPr>
        <w:t>itie 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 ochrany prá</w:t>
      </w:r>
      <w:r>
        <w:rPr>
          <w:rFonts w:ascii="Times New Roman" w:hAnsi="Times New Roman" w:hint="default"/>
          <w:sz w:val="24"/>
          <w:szCs w:val="24"/>
        </w:rPr>
        <w:t>v duš</w:t>
      </w:r>
      <w:r>
        <w:rPr>
          <w:rFonts w:ascii="Times New Roman" w:hAnsi="Times New Roman" w:hint="default"/>
          <w:sz w:val="24"/>
          <w:szCs w:val="24"/>
        </w:rPr>
        <w:t>evné</w:t>
      </w:r>
      <w:r>
        <w:rPr>
          <w:rFonts w:ascii="Times New Roman" w:hAnsi="Times New Roman" w:hint="default"/>
          <w:sz w:val="24"/>
          <w:szCs w:val="24"/>
        </w:rPr>
        <w:t>ho vlastní</w:t>
      </w:r>
      <w:r>
        <w:rPr>
          <w:rFonts w:ascii="Times New Roman" w:hAnsi="Times New Roman" w:hint="default"/>
          <w:sz w:val="24"/>
          <w:szCs w:val="24"/>
        </w:rPr>
        <w:t>ctva.</w:t>
      </w:r>
    </w:p>
    <w:p w:rsidR="00174041" w:rsidRPr="00A9115F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bodom 3 a 4  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chto bodoch dochá</w:t>
      </w:r>
      <w:r>
        <w:rPr>
          <w:rFonts w:ascii="Times New Roman" w:hAnsi="Times New Roman" w:hint="default"/>
          <w:sz w:val="24"/>
          <w:szCs w:val="24"/>
        </w:rPr>
        <w:t>dza k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raznej zmene povinností</w:t>
      </w:r>
      <w:r>
        <w:rPr>
          <w:rFonts w:ascii="Times New Roman" w:hAnsi="Times New Roman" w:hint="default"/>
          <w:sz w:val="24"/>
          <w:szCs w:val="24"/>
        </w:rPr>
        <w:t xml:space="preserve"> akademickej kniž</w:t>
      </w:r>
      <w:r>
        <w:rPr>
          <w:rFonts w:ascii="Times New Roman" w:hAnsi="Times New Roman" w:hint="default"/>
          <w:sz w:val="24"/>
          <w:szCs w:val="24"/>
        </w:rPr>
        <w:t>nice, mú</w:t>
      </w:r>
      <w:r>
        <w:rPr>
          <w:rFonts w:ascii="Times New Roman" w:hAnsi="Times New Roman" w:hint="default"/>
          <w:sz w:val="24"/>
          <w:szCs w:val="24"/>
        </w:rPr>
        <w:t>zea</w:t>
      </w:r>
      <w:r w:rsidRPr="00901F3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01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galé</w:t>
      </w:r>
      <w:r>
        <w:rPr>
          <w:rFonts w:ascii="Times New Roman" w:hAnsi="Times New Roman" w:hint="default"/>
          <w:sz w:val="24"/>
          <w:szCs w:val="24"/>
        </w:rPr>
        <w:t xml:space="preserve">rie, </w:t>
      </w:r>
      <w:r w:rsidRPr="00901F33">
        <w:rPr>
          <w:rFonts w:ascii="Times New Roman" w:hAnsi="Times New Roman" w:hint="default"/>
          <w:sz w:val="24"/>
          <w:szCs w:val="24"/>
        </w:rPr>
        <w:t>kniž</w:t>
      </w:r>
      <w:r w:rsidRPr="00901F33">
        <w:rPr>
          <w:rFonts w:ascii="Times New Roman" w:hAnsi="Times New Roman" w:hint="default"/>
          <w:sz w:val="24"/>
          <w:szCs w:val="24"/>
        </w:rPr>
        <w:t>nic</w:t>
      </w:r>
      <w:r>
        <w:rPr>
          <w:rFonts w:ascii="Times New Roman" w:hAnsi="Times New Roman"/>
          <w:sz w:val="24"/>
          <w:szCs w:val="24"/>
        </w:rPr>
        <w:t xml:space="preserve">e, </w:t>
      </w:r>
      <w:r w:rsidRPr="00901F3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rchí</w:t>
      </w:r>
      <w:r>
        <w:rPr>
          <w:rFonts w:ascii="Times New Roman" w:hAnsi="Times New Roman" w:hint="default"/>
          <w:sz w:val="24"/>
          <w:szCs w:val="24"/>
        </w:rPr>
        <w:t>vu</w:t>
      </w:r>
      <w:r w:rsidRPr="00901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</w:t>
      </w:r>
      <w:r w:rsidRPr="00901F33">
        <w:rPr>
          <w:rFonts w:ascii="Times New Roman" w:hAnsi="Times New Roman"/>
          <w:sz w:val="24"/>
          <w:szCs w:val="24"/>
        </w:rPr>
        <w:t>divadl</w:t>
      </w:r>
      <w:r>
        <w:rPr>
          <w:rFonts w:ascii="Times New Roman" w:hAnsi="Times New Roman" w:hint="default"/>
          <w:sz w:val="24"/>
          <w:szCs w:val="24"/>
        </w:rPr>
        <w:t>a. Podľ</w:t>
      </w:r>
      <w:r>
        <w:rPr>
          <w:rFonts w:ascii="Times New Roman" w:hAnsi="Times New Roman" w:hint="default"/>
          <w:sz w:val="24"/>
          <w:szCs w:val="24"/>
        </w:rPr>
        <w:t>a platné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 sa povinnosť</w:t>
      </w:r>
      <w:r>
        <w:rPr>
          <w:rFonts w:ascii="Times New Roman" w:hAnsi="Times New Roman" w:hint="default"/>
          <w:sz w:val="24"/>
          <w:szCs w:val="24"/>
        </w:rPr>
        <w:t xml:space="preserve"> sprí</w:t>
      </w:r>
      <w:r>
        <w:rPr>
          <w:rFonts w:ascii="Times New Roman" w:hAnsi="Times New Roman" w:hint="default"/>
          <w:sz w:val="24"/>
          <w:szCs w:val="24"/>
        </w:rPr>
        <w:t>stup</w:t>
      </w:r>
      <w:r>
        <w:rPr>
          <w:rFonts w:ascii="Times New Roman" w:hAnsi="Times New Roman" w:hint="default"/>
          <w:sz w:val="24"/>
          <w:szCs w:val="24"/>
        </w:rPr>
        <w:t>ň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nevzť</w:t>
      </w:r>
      <w:r>
        <w:rPr>
          <w:rFonts w:ascii="Times New Roman" w:hAnsi="Times New Roman" w:hint="default"/>
          <w:sz w:val="24"/>
          <w:szCs w:val="24"/>
        </w:rPr>
        <w:t>ahuje na informá</w:t>
      </w:r>
      <w:r>
        <w:rPr>
          <w:rFonts w:ascii="Times New Roman" w:hAnsi="Times New Roman" w:hint="default"/>
          <w:sz w:val="24"/>
          <w:szCs w:val="24"/>
        </w:rPr>
        <w:t xml:space="preserve">ciu, </w:t>
      </w:r>
      <w:r w:rsidRPr="007C1239">
        <w:rPr>
          <w:rFonts w:ascii="Times New Roman" w:hAnsi="Times New Roman" w:hint="default"/>
          <w:sz w:val="24"/>
          <w:szCs w:val="24"/>
        </w:rPr>
        <w:t>ktorú</w:t>
      </w:r>
      <w:r w:rsidRPr="007C1239">
        <w:rPr>
          <w:rFonts w:ascii="Times New Roman" w:hAnsi="Times New Roman" w:hint="default"/>
          <w:sz w:val="24"/>
          <w:szCs w:val="24"/>
        </w:rPr>
        <w:t xml:space="preserve"> má</w:t>
      </w:r>
      <w:r w:rsidRPr="007C1239">
        <w:rPr>
          <w:rFonts w:ascii="Times New Roman" w:hAnsi="Times New Roman" w:hint="default"/>
          <w:sz w:val="24"/>
          <w:szCs w:val="24"/>
        </w:rPr>
        <w:t xml:space="preserve"> k dispozí</w:t>
      </w:r>
      <w:r w:rsidRPr="007C1239">
        <w:rPr>
          <w:rFonts w:ascii="Times New Roman" w:hAnsi="Times New Roman" w:hint="default"/>
          <w:sz w:val="24"/>
          <w:szCs w:val="24"/>
        </w:rPr>
        <w:t>cii vzdelá</w:t>
      </w:r>
      <w:r w:rsidRPr="007C1239">
        <w:rPr>
          <w:rFonts w:ascii="Times New Roman" w:hAnsi="Times New Roman" w:hint="default"/>
          <w:sz w:val="24"/>
          <w:szCs w:val="24"/>
        </w:rPr>
        <w:t>vacia inš</w:t>
      </w:r>
      <w:r w:rsidRPr="007C1239">
        <w:rPr>
          <w:rFonts w:ascii="Times New Roman" w:hAnsi="Times New Roman" w:hint="default"/>
          <w:sz w:val="24"/>
          <w:szCs w:val="24"/>
        </w:rPr>
        <w:t>titú</w:t>
      </w:r>
      <w:r w:rsidRPr="007C1239">
        <w:rPr>
          <w:rFonts w:ascii="Times New Roman" w:hAnsi="Times New Roman" w:hint="default"/>
          <w:sz w:val="24"/>
          <w:szCs w:val="24"/>
        </w:rPr>
        <w:t>cia a vý</w:t>
      </w:r>
      <w:r w:rsidRPr="007C1239">
        <w:rPr>
          <w:rFonts w:ascii="Times New Roman" w:hAnsi="Times New Roman" w:hint="default"/>
          <w:sz w:val="24"/>
          <w:szCs w:val="24"/>
        </w:rPr>
        <w:t>skumná</w:t>
      </w:r>
      <w:r w:rsidRPr="007C1239">
        <w:rPr>
          <w:rFonts w:ascii="Times New Roman" w:hAnsi="Times New Roman" w:hint="default"/>
          <w:sz w:val="24"/>
          <w:szCs w:val="24"/>
        </w:rPr>
        <w:t xml:space="preserve"> inš</w:t>
      </w:r>
      <w:r w:rsidRPr="007C1239">
        <w:rPr>
          <w:rFonts w:ascii="Times New Roman" w:hAnsi="Times New Roman" w:hint="default"/>
          <w:sz w:val="24"/>
          <w:szCs w:val="24"/>
        </w:rPr>
        <w:t>titú</w:t>
      </w:r>
      <w:r w:rsidRPr="007C1239">
        <w:rPr>
          <w:rFonts w:ascii="Times New Roman" w:hAnsi="Times New Roman" w:hint="default"/>
          <w:sz w:val="24"/>
          <w:szCs w:val="24"/>
        </w:rPr>
        <w:t>cia ako š</w:t>
      </w:r>
      <w:r w:rsidRPr="007C1239">
        <w:rPr>
          <w:rFonts w:ascii="Times New Roman" w:hAnsi="Times New Roman" w:hint="default"/>
          <w:sz w:val="24"/>
          <w:szCs w:val="24"/>
        </w:rPr>
        <w:t>kola, vysoká</w:t>
      </w:r>
      <w:r w:rsidRPr="007C1239">
        <w:rPr>
          <w:rFonts w:ascii="Times New Roman" w:hAnsi="Times New Roman" w:hint="default"/>
          <w:sz w:val="24"/>
          <w:szCs w:val="24"/>
        </w:rPr>
        <w:t xml:space="preserve"> š</w:t>
      </w:r>
      <w:r w:rsidRPr="007C1239">
        <w:rPr>
          <w:rFonts w:ascii="Times New Roman" w:hAnsi="Times New Roman" w:hint="default"/>
          <w:sz w:val="24"/>
          <w:szCs w:val="24"/>
        </w:rPr>
        <w:t>kola a osoba zabezpeč</w:t>
      </w:r>
      <w:r w:rsidRPr="007C1239">
        <w:rPr>
          <w:rFonts w:ascii="Times New Roman" w:hAnsi="Times New Roman" w:hint="default"/>
          <w:sz w:val="24"/>
          <w:szCs w:val="24"/>
        </w:rPr>
        <w:t>ujú</w:t>
      </w:r>
      <w:r w:rsidRPr="007C1239">
        <w:rPr>
          <w:rFonts w:ascii="Times New Roman" w:hAnsi="Times New Roman" w:hint="default"/>
          <w:sz w:val="24"/>
          <w:szCs w:val="24"/>
        </w:rPr>
        <w:t>ca vý</w:t>
      </w:r>
      <w:r w:rsidRPr="007C1239">
        <w:rPr>
          <w:rFonts w:ascii="Times New Roman" w:hAnsi="Times New Roman" w:hint="default"/>
          <w:sz w:val="24"/>
          <w:szCs w:val="24"/>
        </w:rPr>
        <w:t>skum a</w:t>
      </w:r>
      <w:r>
        <w:rPr>
          <w:rFonts w:ascii="Times New Roman" w:hAnsi="Times New Roman"/>
          <w:sz w:val="24"/>
          <w:szCs w:val="24"/>
        </w:rPr>
        <w:t> </w:t>
      </w:r>
      <w:r w:rsidRPr="007C1239">
        <w:rPr>
          <w:rFonts w:ascii="Times New Roman" w:hAnsi="Times New Roman" w:hint="default"/>
          <w:sz w:val="24"/>
          <w:szCs w:val="24"/>
        </w:rPr>
        <w:t>vý</w:t>
      </w:r>
      <w:r w:rsidRPr="007C1239">
        <w:rPr>
          <w:rFonts w:ascii="Times New Roman" w:hAnsi="Times New Roman" w:hint="default"/>
          <w:sz w:val="24"/>
          <w:szCs w:val="24"/>
        </w:rPr>
        <w:t>voj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1239">
        <w:rPr>
          <w:rFonts w:ascii="Times New Roman" w:hAnsi="Times New Roman" w:hint="default"/>
          <w:sz w:val="24"/>
          <w:szCs w:val="24"/>
        </w:rPr>
        <w:t>Vzdelá</w:t>
      </w:r>
      <w:r w:rsidRPr="007C1239">
        <w:rPr>
          <w:rFonts w:ascii="Times New Roman" w:hAnsi="Times New Roman" w:hint="default"/>
          <w:sz w:val="24"/>
          <w:szCs w:val="24"/>
        </w:rPr>
        <w:t>vací</w:t>
      </w:r>
      <w:r w:rsidRPr="007C1239">
        <w:rPr>
          <w:rFonts w:ascii="Times New Roman" w:hAnsi="Times New Roman" w:hint="default"/>
          <w:sz w:val="24"/>
          <w:szCs w:val="24"/>
        </w:rPr>
        <w:t>mi a </w:t>
      </w:r>
      <w:r w:rsidRPr="007C1239">
        <w:rPr>
          <w:rFonts w:ascii="Times New Roman" w:hAnsi="Times New Roman" w:hint="default"/>
          <w:sz w:val="24"/>
          <w:szCs w:val="24"/>
        </w:rPr>
        <w:t>vý</w:t>
      </w:r>
      <w:r w:rsidRPr="007C1239">
        <w:rPr>
          <w:rFonts w:ascii="Times New Roman" w:hAnsi="Times New Roman" w:hint="default"/>
          <w:sz w:val="24"/>
          <w:szCs w:val="24"/>
        </w:rPr>
        <w:t>skumný</w:t>
      </w:r>
      <w:r w:rsidRPr="007C1239">
        <w:rPr>
          <w:rFonts w:ascii="Times New Roman" w:hAnsi="Times New Roman" w:hint="default"/>
          <w:sz w:val="24"/>
          <w:szCs w:val="24"/>
        </w:rPr>
        <w:t>mi inš</w:t>
      </w:r>
      <w:r w:rsidRPr="007C1239">
        <w:rPr>
          <w:rFonts w:ascii="Times New Roman" w:hAnsi="Times New Roman" w:hint="default"/>
          <w:sz w:val="24"/>
          <w:szCs w:val="24"/>
        </w:rPr>
        <w:t>titú</w:t>
      </w:r>
      <w:r w:rsidRPr="007C1239">
        <w:rPr>
          <w:rFonts w:ascii="Times New Roman" w:hAnsi="Times New Roman" w:hint="default"/>
          <w:sz w:val="24"/>
          <w:szCs w:val="24"/>
        </w:rPr>
        <w:t>ciami sa na úč</w:t>
      </w:r>
      <w:r w:rsidRPr="007C1239">
        <w:rPr>
          <w:rFonts w:ascii="Times New Roman" w:hAnsi="Times New Roman" w:hint="default"/>
          <w:sz w:val="24"/>
          <w:szCs w:val="24"/>
        </w:rPr>
        <w:t xml:space="preserve">ely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</w:t>
      </w:r>
      <w:r w:rsidRPr="007C1239">
        <w:rPr>
          <w:rFonts w:ascii="Times New Roman" w:hAnsi="Times New Roman" w:hint="default"/>
          <w:sz w:val="24"/>
          <w:szCs w:val="24"/>
        </w:rPr>
        <w:t xml:space="preserve"> rozumejú</w:t>
      </w:r>
      <w:r w:rsidRPr="007C1239">
        <w:rPr>
          <w:rFonts w:ascii="Times New Roman" w:hAnsi="Times New Roman" w:hint="default"/>
          <w:sz w:val="24"/>
          <w:szCs w:val="24"/>
        </w:rPr>
        <w:t xml:space="preserve"> najmä</w:t>
      </w:r>
      <w:r w:rsidRPr="007C1239">
        <w:rPr>
          <w:rFonts w:ascii="Times New Roman" w:hAnsi="Times New Roman" w:hint="default"/>
          <w:sz w:val="24"/>
          <w:szCs w:val="24"/>
        </w:rPr>
        <w:t xml:space="preserve"> š</w:t>
      </w:r>
      <w:r w:rsidRPr="007C1239">
        <w:rPr>
          <w:rFonts w:ascii="Times New Roman" w:hAnsi="Times New Roman" w:hint="default"/>
          <w:sz w:val="24"/>
          <w:szCs w:val="24"/>
        </w:rPr>
        <w:t>koly, vysoké</w:t>
      </w:r>
      <w:r w:rsidRPr="007C1239">
        <w:rPr>
          <w:rFonts w:ascii="Times New Roman" w:hAnsi="Times New Roman" w:hint="default"/>
          <w:sz w:val="24"/>
          <w:szCs w:val="24"/>
        </w:rPr>
        <w:t xml:space="preserve"> š</w:t>
      </w:r>
      <w:r w:rsidRPr="007C1239">
        <w:rPr>
          <w:rFonts w:ascii="Times New Roman" w:hAnsi="Times New Roman" w:hint="default"/>
          <w:sz w:val="24"/>
          <w:szCs w:val="24"/>
        </w:rPr>
        <w:t>koly, vý</w:t>
      </w:r>
      <w:r w:rsidRPr="007C1239">
        <w:rPr>
          <w:rFonts w:ascii="Times New Roman" w:hAnsi="Times New Roman" w:hint="default"/>
          <w:sz w:val="24"/>
          <w:szCs w:val="24"/>
        </w:rPr>
        <w:t>skumné</w:t>
      </w:r>
      <w:r w:rsidRPr="007C1239">
        <w:rPr>
          <w:rFonts w:ascii="Times New Roman" w:hAnsi="Times New Roman" w:hint="default"/>
          <w:sz w:val="24"/>
          <w:szCs w:val="24"/>
        </w:rPr>
        <w:t xml:space="preserve"> inš</w:t>
      </w:r>
      <w:r w:rsidRPr="007C1239">
        <w:rPr>
          <w:rFonts w:ascii="Times New Roman" w:hAnsi="Times New Roman" w:hint="default"/>
          <w:sz w:val="24"/>
          <w:szCs w:val="24"/>
        </w:rPr>
        <w:t>titú</w:t>
      </w:r>
      <w:r w:rsidRPr="007C1239">
        <w:rPr>
          <w:rFonts w:ascii="Times New Roman" w:hAnsi="Times New Roman" w:hint="default"/>
          <w:sz w:val="24"/>
          <w:szCs w:val="24"/>
        </w:rPr>
        <w:t>cie, vrá</w:t>
      </w:r>
      <w:r w:rsidRPr="007C1239">
        <w:rPr>
          <w:rFonts w:ascii="Times New Roman" w:hAnsi="Times New Roman" w:hint="default"/>
          <w:sz w:val="24"/>
          <w:szCs w:val="24"/>
        </w:rPr>
        <w:t>tane organizá</w:t>
      </w:r>
      <w:r w:rsidRPr="007C1239">
        <w:rPr>
          <w:rFonts w:ascii="Times New Roman" w:hAnsi="Times New Roman" w:hint="default"/>
          <w:sz w:val="24"/>
          <w:szCs w:val="24"/>
        </w:rPr>
        <w:t>cií</w:t>
      </w:r>
      <w:r w:rsidRPr="007C1239">
        <w:rPr>
          <w:rFonts w:ascii="Times New Roman" w:hAnsi="Times New Roman" w:hint="default"/>
          <w:sz w:val="24"/>
          <w:szCs w:val="24"/>
        </w:rPr>
        <w:t xml:space="preserve"> založ</w:t>
      </w:r>
      <w:r w:rsidRPr="007C1239">
        <w:rPr>
          <w:rFonts w:ascii="Times New Roman" w:hAnsi="Times New Roman" w:hint="default"/>
          <w:sz w:val="24"/>
          <w:szCs w:val="24"/>
        </w:rPr>
        <w:t>ený</w:t>
      </w:r>
      <w:r w:rsidRPr="007C1239">
        <w:rPr>
          <w:rFonts w:ascii="Times New Roman" w:hAnsi="Times New Roman" w:hint="default"/>
          <w:sz w:val="24"/>
          <w:szCs w:val="24"/>
        </w:rPr>
        <w:t>ch na úč</w:t>
      </w:r>
      <w:r w:rsidRPr="007C1239">
        <w:rPr>
          <w:rFonts w:ascii="Times New Roman" w:hAnsi="Times New Roman" w:hint="default"/>
          <w:sz w:val="24"/>
          <w:szCs w:val="24"/>
        </w:rPr>
        <w:t>ely vý</w:t>
      </w:r>
      <w:r w:rsidRPr="007C1239">
        <w:rPr>
          <w:rFonts w:ascii="Times New Roman" w:hAnsi="Times New Roman" w:hint="default"/>
          <w:sz w:val="24"/>
          <w:szCs w:val="24"/>
        </w:rPr>
        <w:t>meny vý</w:t>
      </w:r>
      <w:r w:rsidRPr="007C1239">
        <w:rPr>
          <w:rFonts w:ascii="Times New Roman" w:hAnsi="Times New Roman" w:hint="default"/>
          <w:sz w:val="24"/>
          <w:szCs w:val="24"/>
        </w:rPr>
        <w:t>sledkov vý</w:t>
      </w:r>
      <w:r w:rsidRPr="007C1239">
        <w:rPr>
          <w:rFonts w:ascii="Times New Roman" w:hAnsi="Times New Roman" w:hint="default"/>
          <w:sz w:val="24"/>
          <w:szCs w:val="24"/>
        </w:rPr>
        <w:t>skumu a </w:t>
      </w:r>
      <w:r w:rsidRPr="007C1239">
        <w:rPr>
          <w:rFonts w:ascii="Times New Roman" w:hAnsi="Times New Roman" w:hint="default"/>
          <w:sz w:val="24"/>
          <w:szCs w:val="24"/>
        </w:rPr>
        <w:t>kultú</w:t>
      </w:r>
      <w:r w:rsidRPr="007C1239">
        <w:rPr>
          <w:rFonts w:ascii="Times New Roman" w:hAnsi="Times New Roman" w:hint="default"/>
          <w:sz w:val="24"/>
          <w:szCs w:val="24"/>
        </w:rPr>
        <w:t>rnymi inš</w:t>
      </w:r>
      <w:r w:rsidRPr="007C1239">
        <w:rPr>
          <w:rFonts w:ascii="Times New Roman" w:hAnsi="Times New Roman" w:hint="default"/>
          <w:sz w:val="24"/>
          <w:szCs w:val="24"/>
        </w:rPr>
        <w:t>titú</w:t>
      </w:r>
      <w:r w:rsidRPr="007C1239">
        <w:rPr>
          <w:rFonts w:ascii="Times New Roman" w:hAnsi="Times New Roman" w:hint="default"/>
          <w:sz w:val="24"/>
          <w:szCs w:val="24"/>
        </w:rPr>
        <w:t>ciami najmä</w:t>
      </w:r>
      <w:r w:rsidRPr="007C1239">
        <w:rPr>
          <w:rFonts w:ascii="Times New Roman" w:hAnsi="Times New Roman" w:hint="default"/>
          <w:sz w:val="24"/>
          <w:szCs w:val="24"/>
        </w:rPr>
        <w:t xml:space="preserve"> mú</w:t>
      </w:r>
      <w:r w:rsidRPr="007C1239">
        <w:rPr>
          <w:rFonts w:ascii="Times New Roman" w:hAnsi="Times New Roman" w:hint="default"/>
          <w:sz w:val="24"/>
          <w:szCs w:val="24"/>
        </w:rPr>
        <w:t>zeá</w:t>
      </w:r>
      <w:r w:rsidRPr="007C1239">
        <w:rPr>
          <w:rFonts w:ascii="Times New Roman" w:hAnsi="Times New Roman" w:hint="default"/>
          <w:sz w:val="24"/>
          <w:szCs w:val="24"/>
        </w:rPr>
        <w:t>, kniž</w:t>
      </w:r>
      <w:r w:rsidRPr="007C1239">
        <w:rPr>
          <w:rFonts w:ascii="Times New Roman" w:hAnsi="Times New Roman" w:hint="default"/>
          <w:sz w:val="24"/>
          <w:szCs w:val="24"/>
        </w:rPr>
        <w:t>nice, archí</w:t>
      </w:r>
      <w:r w:rsidRPr="007C1239">
        <w:rPr>
          <w:rFonts w:ascii="Times New Roman" w:hAnsi="Times New Roman" w:hint="default"/>
          <w:sz w:val="24"/>
          <w:szCs w:val="24"/>
        </w:rPr>
        <w:t>vy, orchestre, opery, balety a </w:t>
      </w:r>
      <w:r w:rsidRPr="007C1239">
        <w:rPr>
          <w:rFonts w:ascii="Times New Roman" w:hAnsi="Times New Roman" w:hint="default"/>
          <w:sz w:val="24"/>
          <w:szCs w:val="24"/>
        </w:rPr>
        <w:t>divadlá.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4041" w:rsidRPr="009F6B90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>a 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>kona tá</w:t>
      </w:r>
      <w:r>
        <w:rPr>
          <w:rFonts w:ascii="Times New Roman" w:hAnsi="Times New Roman" w:hint="default"/>
          <w:sz w:val="24"/>
          <w:szCs w:val="24"/>
        </w:rPr>
        <w:t>to vý</w:t>
      </w:r>
      <w:r>
        <w:rPr>
          <w:rFonts w:ascii="Times New Roman" w:hAnsi="Times New Roman" w:hint="default"/>
          <w:sz w:val="24"/>
          <w:szCs w:val="24"/>
        </w:rPr>
        <w:t>nimka sa už</w:t>
      </w:r>
      <w:r>
        <w:rPr>
          <w:rFonts w:ascii="Times New Roman" w:hAnsi="Times New Roman" w:hint="default"/>
          <w:sz w:val="24"/>
          <w:szCs w:val="24"/>
        </w:rPr>
        <w:t xml:space="preserve"> nemá</w:t>
      </w:r>
      <w:r>
        <w:rPr>
          <w:rFonts w:ascii="Times New Roman" w:hAnsi="Times New Roman" w:hint="default"/>
          <w:sz w:val="24"/>
          <w:szCs w:val="24"/>
        </w:rPr>
        <w:t xml:space="preserve"> vzť</w:t>
      </w:r>
      <w:r>
        <w:rPr>
          <w:rFonts w:ascii="Times New Roman" w:hAnsi="Times New Roman" w:hint="default"/>
          <w:sz w:val="24"/>
          <w:szCs w:val="24"/>
        </w:rPr>
        <w:t>ahovať</w:t>
      </w:r>
      <w:r>
        <w:rPr>
          <w:rFonts w:ascii="Times New Roman" w:hAnsi="Times New Roman" w:hint="default"/>
          <w:sz w:val="24"/>
          <w:szCs w:val="24"/>
        </w:rPr>
        <w:t xml:space="preserve"> na</w:t>
      </w:r>
      <w:r w:rsidRPr="009F6B90">
        <w:rPr>
          <w:rFonts w:ascii="Times New Roman" w:hAnsi="Times New Roman" w:hint="default"/>
          <w:sz w:val="24"/>
          <w:szCs w:val="24"/>
        </w:rPr>
        <w:t xml:space="preserve"> informá</w:t>
      </w:r>
      <w:r w:rsidRPr="009F6B90">
        <w:rPr>
          <w:rFonts w:ascii="Times New Roman" w:hAnsi="Times New Roman" w:hint="default"/>
          <w:sz w:val="24"/>
          <w:szCs w:val="24"/>
        </w:rPr>
        <w:t>ciu, ktorú</w:t>
      </w:r>
      <w:r w:rsidRPr="009F6B90">
        <w:rPr>
          <w:rFonts w:ascii="Times New Roman" w:hAnsi="Times New Roman" w:hint="default"/>
          <w:sz w:val="24"/>
          <w:szCs w:val="24"/>
        </w:rPr>
        <w:t xml:space="preserve"> má</w:t>
      </w:r>
      <w:r w:rsidRPr="009F6B90">
        <w:rPr>
          <w:rFonts w:ascii="Times New Roman" w:hAnsi="Times New Roman" w:hint="default"/>
          <w:sz w:val="24"/>
          <w:szCs w:val="24"/>
        </w:rPr>
        <w:t xml:space="preserve"> k </w:t>
      </w:r>
      <w:r w:rsidRPr="009F6B90">
        <w:rPr>
          <w:rFonts w:ascii="Times New Roman" w:hAnsi="Times New Roman" w:hint="default"/>
          <w:sz w:val="24"/>
          <w:szCs w:val="24"/>
        </w:rPr>
        <w:t>dispozí</w:t>
      </w:r>
      <w:r w:rsidRPr="009F6B90">
        <w:rPr>
          <w:rFonts w:ascii="Times New Roman" w:hAnsi="Times New Roman" w:hint="default"/>
          <w:sz w:val="24"/>
          <w:szCs w:val="24"/>
        </w:rPr>
        <w:t>cii akademická</w:t>
      </w:r>
      <w:r w:rsidRPr="009F6B90">
        <w:rPr>
          <w:rFonts w:ascii="Times New Roman" w:hAnsi="Times New Roman" w:hint="default"/>
          <w:sz w:val="24"/>
          <w:szCs w:val="24"/>
        </w:rPr>
        <w:t xml:space="preserve"> kniž</w:t>
      </w:r>
      <w:r w:rsidRPr="009F6B90">
        <w:rPr>
          <w:rFonts w:ascii="Times New Roman" w:hAnsi="Times New Roman" w:hint="default"/>
          <w:sz w:val="24"/>
          <w:szCs w:val="24"/>
        </w:rPr>
        <w:t>nica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61B87">
        <w:rPr>
          <w:rFonts w:ascii="Times New Roman" w:hAnsi="Times New Roman" w:hint="default"/>
          <w:sz w:val="24"/>
          <w:szCs w:val="24"/>
        </w:rPr>
        <w:t>§</w:t>
      </w:r>
      <w:r w:rsidRPr="00161B87">
        <w:rPr>
          <w:rFonts w:ascii="Times New Roman" w:hAnsi="Times New Roman" w:hint="default"/>
          <w:sz w:val="24"/>
          <w:szCs w:val="24"/>
        </w:rPr>
        <w:t xml:space="preserve"> 8 zá</w:t>
      </w:r>
      <w:r w:rsidRPr="00161B87">
        <w:rPr>
          <w:rFonts w:ascii="Times New Roman" w:hAnsi="Times New Roman" w:hint="default"/>
          <w:sz w:val="24"/>
          <w:szCs w:val="24"/>
        </w:rPr>
        <w:t>kona č</w:t>
      </w:r>
      <w:r w:rsidRPr="00161B87">
        <w:rPr>
          <w:rFonts w:ascii="Times New Roman" w:hAnsi="Times New Roman" w:hint="default"/>
          <w:sz w:val="24"/>
          <w:szCs w:val="24"/>
        </w:rPr>
        <w:t>. 183/2000 Z. z. o</w:t>
      </w:r>
      <w:r>
        <w:rPr>
          <w:rFonts w:ascii="Times New Roman" w:hAnsi="Times New Roman"/>
          <w:sz w:val="24"/>
          <w:szCs w:val="24"/>
        </w:rPr>
        <w:t> </w:t>
      </w:r>
      <w:r w:rsidRPr="00161B87">
        <w:rPr>
          <w:rFonts w:ascii="Times New Roman" w:hAnsi="Times New Roman" w:hint="default"/>
          <w:sz w:val="24"/>
          <w:szCs w:val="24"/>
        </w:rPr>
        <w:t>kniž</w:t>
      </w:r>
      <w:r w:rsidRPr="00161B87">
        <w:rPr>
          <w:rFonts w:ascii="Times New Roman" w:hAnsi="Times New Roman" w:hint="default"/>
          <w:sz w:val="24"/>
          <w:szCs w:val="24"/>
        </w:rPr>
        <w:t>niciach</w:t>
      </w:r>
      <w:r>
        <w:rPr>
          <w:rFonts w:ascii="Times New Roman" w:hAnsi="Times New Roman" w:hint="default"/>
          <w:sz w:val="24"/>
          <w:szCs w:val="24"/>
        </w:rPr>
        <w:t>), ktorá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161B87">
        <w:rPr>
          <w:rFonts w:ascii="Times New Roman" w:hAnsi="Times New Roman" w:hint="default"/>
          <w:sz w:val="24"/>
          <w:szCs w:val="24"/>
        </w:rPr>
        <w:t>je organizač</w:t>
      </w:r>
      <w:r w:rsidRPr="00161B87">
        <w:rPr>
          <w:rFonts w:ascii="Times New Roman" w:hAnsi="Times New Roman" w:hint="default"/>
          <w:sz w:val="24"/>
          <w:szCs w:val="24"/>
        </w:rPr>
        <w:t>ný</w:t>
      </w:r>
      <w:r w:rsidRPr="00161B87">
        <w:rPr>
          <w:rFonts w:ascii="Times New Roman" w:hAnsi="Times New Roman" w:hint="default"/>
          <w:sz w:val="24"/>
          <w:szCs w:val="24"/>
        </w:rPr>
        <w:t>m ú</w:t>
      </w:r>
      <w:r w:rsidRPr="00161B87">
        <w:rPr>
          <w:rFonts w:ascii="Times New Roman" w:hAnsi="Times New Roman" w:hint="default"/>
          <w:sz w:val="24"/>
          <w:szCs w:val="24"/>
        </w:rPr>
        <w:t>tvarom povinnej osoby alebo súč</w:t>
      </w:r>
      <w:r w:rsidRPr="00161B87">
        <w:rPr>
          <w:rFonts w:ascii="Times New Roman" w:hAnsi="Times New Roman" w:hint="default"/>
          <w:sz w:val="24"/>
          <w:szCs w:val="24"/>
        </w:rPr>
        <w:t>asť</w:t>
      </w:r>
      <w:r w:rsidRPr="00161B87">
        <w:rPr>
          <w:rFonts w:ascii="Times New Roman" w:hAnsi="Times New Roman" w:hint="default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povinnej osoby. </w:t>
      </w:r>
      <w:r w:rsidRPr="00EB3664">
        <w:rPr>
          <w:rFonts w:ascii="Times New Roman" w:hAnsi="Times New Roman"/>
          <w:sz w:val="24"/>
          <w:szCs w:val="24"/>
        </w:rPr>
        <w:t xml:space="preserve"> </w:t>
      </w:r>
    </w:p>
    <w:p w:rsidR="00174041" w:rsidP="00174041">
      <w:pPr>
        <w:bidi w:val="0"/>
        <w:spacing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Rovnako sa vý</w:t>
      </w:r>
      <w:r>
        <w:rPr>
          <w:rFonts w:ascii="Times New Roman" w:hAnsi="Times New Roman" w:hint="default"/>
          <w:sz w:val="24"/>
          <w:szCs w:val="24"/>
        </w:rPr>
        <w:t>nimka z </w:t>
      </w:r>
      <w:r>
        <w:rPr>
          <w:rFonts w:ascii="Times New Roman" w:hAnsi="Times New Roman" w:hint="default"/>
          <w:sz w:val="24"/>
          <w:szCs w:val="24"/>
        </w:rPr>
        <w:t>povinnosti sprí</w:t>
      </w:r>
      <w:r>
        <w:rPr>
          <w:rFonts w:ascii="Times New Roman" w:hAnsi="Times New Roman" w:hint="default"/>
          <w:sz w:val="24"/>
          <w:szCs w:val="24"/>
        </w:rPr>
        <w:t>stupň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nevzť</w:t>
      </w:r>
      <w:r>
        <w:rPr>
          <w:rFonts w:ascii="Times New Roman" w:hAnsi="Times New Roman" w:hint="default"/>
          <w:sz w:val="24"/>
          <w:szCs w:val="24"/>
        </w:rPr>
        <w:t>ahuje na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901F33">
        <w:rPr>
          <w:rFonts w:ascii="Times New Roman" w:hAnsi="Times New Roman" w:hint="default"/>
          <w:sz w:val="24"/>
          <w:szCs w:val="24"/>
        </w:rPr>
        <w:t>mú</w:t>
      </w:r>
      <w:r w:rsidRPr="00901F33">
        <w:rPr>
          <w:rFonts w:ascii="Times New Roman" w:hAnsi="Times New Roman" w:hint="default"/>
          <w:sz w:val="24"/>
          <w:szCs w:val="24"/>
        </w:rPr>
        <w:t xml:space="preserve">zeum, </w:t>
      </w:r>
      <w:r>
        <w:rPr>
          <w:rFonts w:ascii="Times New Roman" w:hAnsi="Times New Roman" w:hint="default"/>
          <w:sz w:val="24"/>
          <w:szCs w:val="24"/>
        </w:rPr>
        <w:t>galé</w:t>
      </w:r>
      <w:r>
        <w:rPr>
          <w:rFonts w:ascii="Times New Roman" w:hAnsi="Times New Roman" w:hint="default"/>
          <w:sz w:val="24"/>
          <w:szCs w:val="24"/>
        </w:rPr>
        <w:t xml:space="preserve">riu, </w:t>
      </w:r>
      <w:r w:rsidRPr="00901F33">
        <w:rPr>
          <w:rFonts w:ascii="Times New Roman" w:hAnsi="Times New Roman" w:hint="default"/>
          <w:sz w:val="24"/>
          <w:szCs w:val="24"/>
        </w:rPr>
        <w:t>kniž</w:t>
      </w:r>
      <w:r w:rsidRPr="00901F33">
        <w:rPr>
          <w:rFonts w:ascii="Times New Roman" w:hAnsi="Times New Roman" w:hint="default"/>
          <w:sz w:val="24"/>
          <w:szCs w:val="24"/>
        </w:rPr>
        <w:t>nic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01F33">
        <w:rPr>
          <w:rFonts w:ascii="Times New Roman" w:hAnsi="Times New Roman" w:hint="default"/>
          <w:sz w:val="24"/>
          <w:szCs w:val="24"/>
        </w:rPr>
        <w:t xml:space="preserve"> archí</w:t>
      </w:r>
      <w:r w:rsidRPr="00901F33">
        <w:rPr>
          <w:rFonts w:ascii="Times New Roman" w:hAnsi="Times New Roman" w:hint="default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divadlo avš</w:t>
      </w:r>
      <w:r>
        <w:rPr>
          <w:rFonts w:ascii="Times New Roman" w:hAnsi="Times New Roman" w:hint="default"/>
          <w:sz w:val="24"/>
          <w:szCs w:val="24"/>
        </w:rPr>
        <w:t>ak len za podmienky, ž</w:t>
      </w:r>
      <w:r>
        <w:rPr>
          <w:rFonts w:ascii="Times New Roman" w:hAnsi="Times New Roman" w:hint="default"/>
          <w:sz w:val="24"/>
          <w:szCs w:val="24"/>
        </w:rPr>
        <w:t>e sú</w:t>
      </w:r>
      <w:r>
        <w:rPr>
          <w:rFonts w:ascii="Times New Roman" w:hAnsi="Times New Roman" w:hint="default"/>
          <w:sz w:val="24"/>
          <w:szCs w:val="24"/>
        </w:rPr>
        <w:t xml:space="preserve"> povinnou osobou alebo ich povinná</w:t>
      </w:r>
      <w:r>
        <w:rPr>
          <w:rFonts w:ascii="Times New Roman" w:hAnsi="Times New Roman" w:hint="default"/>
          <w:sz w:val="24"/>
          <w:szCs w:val="24"/>
        </w:rPr>
        <w:t xml:space="preserve"> osoba zriadila. </w:t>
      </w:r>
    </w:p>
    <w:p w:rsidR="00174041" w:rsidRPr="00A9115F" w:rsidP="00174041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Uvedená</w:t>
      </w:r>
      <w:r>
        <w:rPr>
          <w:rFonts w:ascii="Times New Roman" w:hAnsi="Times New Roman" w:hint="default"/>
          <w:sz w:val="24"/>
          <w:szCs w:val="24"/>
        </w:rPr>
        <w:t xml:space="preserve"> zmena vyplý</w:t>
      </w:r>
      <w:r>
        <w:rPr>
          <w:rFonts w:ascii="Times New Roman" w:hAnsi="Times New Roman" w:hint="default"/>
          <w:sz w:val="24"/>
          <w:szCs w:val="24"/>
        </w:rPr>
        <w:t>va z </w:t>
      </w:r>
      <w:r>
        <w:rPr>
          <w:rFonts w:ascii="Times New Roman" w:hAnsi="Times New Roman" w:hint="default"/>
          <w:sz w:val="24"/>
          <w:szCs w:val="24"/>
        </w:rPr>
        <w:t>nové</w:t>
      </w:r>
      <w:r>
        <w:rPr>
          <w:rFonts w:ascii="Times New Roman" w:hAnsi="Times New Roman" w:hint="default"/>
          <w:sz w:val="24"/>
          <w:szCs w:val="24"/>
        </w:rPr>
        <w:t>ho znenia pí</w:t>
      </w:r>
      <w:r>
        <w:rPr>
          <w:rFonts w:ascii="Times New Roman" w:hAnsi="Times New Roman" w:hint="default"/>
          <w:sz w:val="24"/>
          <w:szCs w:val="24"/>
        </w:rPr>
        <w:t>smena e) a f) 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č</w:t>
      </w:r>
      <w:r>
        <w:rPr>
          <w:rFonts w:ascii="Times New Roman" w:hAnsi="Times New Roman" w:hint="default"/>
          <w:sz w:val="24"/>
          <w:szCs w:val="24"/>
        </w:rPr>
        <w:t>l. 1 ods. 1 smernice.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5</w:t>
      </w:r>
    </w:p>
    <w:p w:rsidR="00174041" w:rsidRPr="00114C78" w:rsidP="00174041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114C78">
        <w:rPr>
          <w:rFonts w:ascii="Times New Roman" w:hAnsi="Times New Roman" w:hint="default"/>
          <w:sz w:val="24"/>
          <w:szCs w:val="24"/>
        </w:rPr>
        <w:t>Legislatí</w:t>
      </w:r>
      <w:r w:rsidRPr="00114C78">
        <w:rPr>
          <w:rFonts w:ascii="Times New Roman" w:hAnsi="Times New Roman" w:hint="default"/>
          <w:sz w:val="24"/>
          <w:szCs w:val="24"/>
        </w:rPr>
        <w:t>vno-technická</w:t>
      </w:r>
      <w:r w:rsidRPr="00114C78">
        <w:rPr>
          <w:rFonts w:ascii="Times New Roman" w:hAnsi="Times New Roman" w:hint="default"/>
          <w:sz w:val="24"/>
          <w:szCs w:val="24"/>
        </w:rPr>
        <w:t xml:space="preserve"> zmena v </w:t>
      </w:r>
      <w:r w:rsidRPr="00114C78">
        <w:rPr>
          <w:rFonts w:ascii="Times New Roman" w:hAnsi="Times New Roman" w:hint="default"/>
          <w:sz w:val="24"/>
          <w:szCs w:val="24"/>
        </w:rPr>
        <w:t>dô</w:t>
      </w:r>
      <w:r w:rsidRPr="00114C78">
        <w:rPr>
          <w:rFonts w:ascii="Times New Roman" w:hAnsi="Times New Roman" w:hint="default"/>
          <w:sz w:val="24"/>
          <w:szCs w:val="24"/>
        </w:rPr>
        <w:t>sled</w:t>
      </w:r>
      <w:r w:rsidRPr="00114C78">
        <w:rPr>
          <w:rFonts w:ascii="Times New Roman" w:hAnsi="Times New Roman" w:hint="default"/>
          <w:sz w:val="24"/>
          <w:szCs w:val="24"/>
        </w:rPr>
        <w:t>ku zmeny v bode 4.</w:t>
      </w: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6</w:t>
      </w:r>
    </w:p>
    <w:p w:rsidR="00174041" w:rsidRPr="001A0F04" w:rsidP="0017404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Legislatí</w:t>
      </w:r>
      <w:r>
        <w:rPr>
          <w:rFonts w:ascii="Times New Roman" w:hAnsi="Times New Roman" w:hint="default"/>
          <w:sz w:val="24"/>
          <w:szCs w:val="24"/>
        </w:rPr>
        <w:t>vno-technická</w:t>
      </w:r>
      <w:r>
        <w:rPr>
          <w:rFonts w:ascii="Times New Roman" w:hAnsi="Times New Roman" w:hint="default"/>
          <w:sz w:val="24"/>
          <w:szCs w:val="24"/>
        </w:rPr>
        <w:t xml:space="preserve"> zmena v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sledku nové</w:t>
      </w:r>
      <w:r>
        <w:rPr>
          <w:rFonts w:ascii="Times New Roman" w:hAnsi="Times New Roman" w:hint="default"/>
          <w:sz w:val="24"/>
          <w:szCs w:val="24"/>
        </w:rPr>
        <w:t>ho</w:t>
      </w:r>
      <w:r w:rsidRPr="001A0F04">
        <w:rPr>
          <w:rFonts w:ascii="Times New Roman" w:hAnsi="Times New Roman"/>
          <w:sz w:val="24"/>
          <w:szCs w:val="24"/>
        </w:rPr>
        <w:t xml:space="preserve"> </w:t>
      </w:r>
      <w:r w:rsidRPr="00F01333">
        <w:rPr>
          <w:rFonts w:ascii="Times New Roman" w:hAnsi="Times New Roman" w:hint="default"/>
          <w:sz w:val="24"/>
          <w:szCs w:val="24"/>
        </w:rPr>
        <w:t>zá</w:t>
      </w:r>
      <w:r w:rsidRPr="00F01333">
        <w:rPr>
          <w:rFonts w:ascii="Times New Roman" w:hAnsi="Times New Roman" w:hint="default"/>
          <w:sz w:val="24"/>
          <w:szCs w:val="24"/>
        </w:rPr>
        <w:t>kona č</w:t>
      </w:r>
      <w:r w:rsidRPr="00F01333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126/2015</w:t>
      </w:r>
      <w:r w:rsidRPr="00F01333">
        <w:rPr>
          <w:rFonts w:ascii="Times New Roman" w:hAnsi="Times New Roman"/>
          <w:sz w:val="24"/>
          <w:szCs w:val="24"/>
        </w:rPr>
        <w:t xml:space="preserve"> Z. z. </w:t>
      </w:r>
      <w:r w:rsidRPr="00FA08FD">
        <w:rPr>
          <w:rFonts w:ascii="Times New Roman" w:hAnsi="Times New Roman" w:hint="default"/>
          <w:sz w:val="24"/>
          <w:szCs w:val="24"/>
        </w:rPr>
        <w:t>o kniž</w:t>
      </w:r>
      <w:r w:rsidRPr="00FA08FD">
        <w:rPr>
          <w:rFonts w:ascii="Times New Roman" w:hAnsi="Times New Roman" w:hint="default"/>
          <w:sz w:val="24"/>
          <w:szCs w:val="24"/>
        </w:rPr>
        <w:t>niciach a o zmene a doplnení</w:t>
      </w:r>
      <w:r w:rsidRPr="00FA08FD">
        <w:rPr>
          <w:rFonts w:ascii="Times New Roman" w:hAnsi="Times New Roman" w:hint="default"/>
          <w:sz w:val="24"/>
          <w:szCs w:val="24"/>
        </w:rPr>
        <w:t xml:space="preserve"> zá</w:t>
      </w:r>
      <w:r w:rsidRPr="00FA08FD">
        <w:rPr>
          <w:rFonts w:ascii="Times New Roman" w:hAnsi="Times New Roman" w:hint="default"/>
          <w:sz w:val="24"/>
          <w:szCs w:val="24"/>
        </w:rPr>
        <w:t>kona č</w:t>
      </w:r>
      <w:r w:rsidRPr="00FA08FD">
        <w:rPr>
          <w:rFonts w:ascii="Times New Roman" w:hAnsi="Times New Roman" w:hint="default"/>
          <w:sz w:val="24"/>
          <w:szCs w:val="24"/>
        </w:rPr>
        <w:t>. 206/2009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8FD">
        <w:rPr>
          <w:rFonts w:ascii="Times New Roman" w:hAnsi="Times New Roman" w:hint="default"/>
          <w:sz w:val="24"/>
          <w:szCs w:val="24"/>
        </w:rPr>
        <w:t>z. o mú</w:t>
      </w:r>
      <w:r w:rsidRPr="00FA08FD">
        <w:rPr>
          <w:rFonts w:ascii="Times New Roman" w:hAnsi="Times New Roman" w:hint="default"/>
          <w:sz w:val="24"/>
          <w:szCs w:val="24"/>
        </w:rPr>
        <w:t>zeá</w:t>
      </w:r>
      <w:r w:rsidRPr="00FA08FD">
        <w:rPr>
          <w:rFonts w:ascii="Times New Roman" w:hAnsi="Times New Roman" w:hint="default"/>
          <w:sz w:val="24"/>
          <w:szCs w:val="24"/>
        </w:rPr>
        <w:t>ch a o galé</w:t>
      </w:r>
      <w:r w:rsidRPr="00FA08FD">
        <w:rPr>
          <w:rFonts w:ascii="Times New Roman" w:hAnsi="Times New Roman" w:hint="default"/>
          <w:sz w:val="24"/>
          <w:szCs w:val="24"/>
        </w:rPr>
        <w:t>riá</w:t>
      </w:r>
      <w:r w:rsidRPr="00FA08FD">
        <w:rPr>
          <w:rFonts w:ascii="Times New Roman" w:hAnsi="Times New Roman" w:hint="default"/>
          <w:sz w:val="24"/>
          <w:szCs w:val="24"/>
        </w:rPr>
        <w:t>ch a o ochrane predmetov kultú</w:t>
      </w:r>
      <w:r w:rsidRPr="00FA08FD">
        <w:rPr>
          <w:rFonts w:ascii="Times New Roman" w:hAnsi="Times New Roman" w:hint="default"/>
          <w:sz w:val="24"/>
          <w:szCs w:val="24"/>
        </w:rPr>
        <w:t>rnej hodnoty a o zmene zá</w:t>
      </w:r>
      <w:r w:rsidRPr="00FA08FD">
        <w:rPr>
          <w:rFonts w:ascii="Times New Roman" w:hAnsi="Times New Roman" w:hint="default"/>
          <w:sz w:val="24"/>
          <w:szCs w:val="24"/>
        </w:rPr>
        <w:t xml:space="preserve">kona Slovenskej </w:t>
      </w:r>
      <w:r w:rsidRPr="00FA08FD">
        <w:rPr>
          <w:rFonts w:ascii="Times New Roman" w:hAnsi="Times New Roman" w:hint="default"/>
          <w:sz w:val="24"/>
          <w:szCs w:val="24"/>
        </w:rPr>
        <w:t>ná</w:t>
      </w:r>
      <w:r w:rsidRPr="00FA08FD">
        <w:rPr>
          <w:rFonts w:ascii="Times New Roman" w:hAnsi="Times New Roman" w:hint="default"/>
          <w:sz w:val="24"/>
          <w:szCs w:val="24"/>
        </w:rPr>
        <w:t>rodnej rady č</w:t>
      </w:r>
      <w:r w:rsidRPr="00FA08FD">
        <w:rPr>
          <w:rFonts w:ascii="Times New Roman" w:hAnsi="Times New Roman" w:hint="default"/>
          <w:sz w:val="24"/>
          <w:szCs w:val="24"/>
        </w:rPr>
        <w:t>. 372/1990 Zb. o priestupkoch v znení</w:t>
      </w:r>
      <w:r w:rsidRPr="00FA08FD">
        <w:rPr>
          <w:rFonts w:ascii="Times New Roman" w:hAnsi="Times New Roman" w:hint="default"/>
          <w:sz w:val="24"/>
          <w:szCs w:val="24"/>
        </w:rPr>
        <w:t xml:space="preserve"> neskorší</w:t>
      </w:r>
      <w:r w:rsidRPr="00FA08FD">
        <w:rPr>
          <w:rFonts w:ascii="Times New Roman" w:hAnsi="Times New Roman" w:hint="default"/>
          <w:sz w:val="24"/>
          <w:szCs w:val="24"/>
        </w:rPr>
        <w:t>ch predpisov v znení</w:t>
      </w:r>
      <w:r w:rsidRPr="00FA08FD">
        <w:rPr>
          <w:rFonts w:ascii="Times New Roman" w:hAnsi="Times New Roman" w:hint="default"/>
          <w:sz w:val="24"/>
          <w:szCs w:val="24"/>
        </w:rPr>
        <w:t xml:space="preserve"> zá</w:t>
      </w:r>
      <w:r w:rsidRPr="00FA08FD">
        <w:rPr>
          <w:rFonts w:ascii="Times New Roman" w:hAnsi="Times New Roman" w:hint="default"/>
          <w:sz w:val="24"/>
          <w:szCs w:val="24"/>
        </w:rPr>
        <w:t>kona č</w:t>
      </w:r>
      <w:r w:rsidRPr="00FA08FD">
        <w:rPr>
          <w:rFonts w:ascii="Times New Roman" w:hAnsi="Times New Roman" w:hint="default"/>
          <w:sz w:val="24"/>
          <w:szCs w:val="24"/>
        </w:rPr>
        <w:t>. 38/2014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8FD">
        <w:rPr>
          <w:rFonts w:ascii="Times New Roman" w:hAnsi="Times New Roman"/>
          <w:sz w:val="24"/>
          <w:szCs w:val="24"/>
        </w:rPr>
        <w:t>z.</w:t>
      </w: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7</w:t>
      </w:r>
    </w:p>
    <w:p w:rsidR="00174041" w:rsidRPr="00034E8A" w:rsidP="0017404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Legislatí</w:t>
      </w:r>
      <w:r>
        <w:rPr>
          <w:rFonts w:ascii="Times New Roman" w:hAnsi="Times New Roman" w:hint="default"/>
          <w:sz w:val="24"/>
          <w:szCs w:val="24"/>
        </w:rPr>
        <w:t>vno-technická</w:t>
      </w:r>
      <w:r>
        <w:rPr>
          <w:rFonts w:ascii="Times New Roman" w:hAnsi="Times New Roman" w:hint="default"/>
          <w:sz w:val="24"/>
          <w:szCs w:val="24"/>
        </w:rPr>
        <w:t xml:space="preserve"> zmena v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sledku nové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 w:rsidRPr="00754DA4">
        <w:rPr>
          <w:rFonts w:ascii="Times New Roman" w:hAnsi="Times New Roman" w:hint="default"/>
          <w:sz w:val="24"/>
          <w:szCs w:val="24"/>
        </w:rPr>
        <w:t>vý</w:t>
      </w:r>
      <w:r w:rsidRPr="00754DA4">
        <w:rPr>
          <w:rFonts w:ascii="Times New Roman" w:hAnsi="Times New Roman" w:hint="default"/>
          <w:sz w:val="24"/>
          <w:szCs w:val="24"/>
        </w:rPr>
        <w:t>nosu Ministerstva financií</w:t>
      </w:r>
      <w:r w:rsidRPr="00754DA4">
        <w:rPr>
          <w:rFonts w:ascii="Times New Roman" w:hAnsi="Times New Roman" w:hint="default"/>
          <w:sz w:val="24"/>
          <w:szCs w:val="24"/>
        </w:rPr>
        <w:t xml:space="preserve"> Slovenskej republiky č</w:t>
      </w:r>
      <w:r w:rsidRPr="00754DA4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55</w:t>
      </w:r>
      <w:r w:rsidRPr="00754DA4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14</w:t>
      </w:r>
      <w:r w:rsidRPr="00754DA4">
        <w:rPr>
          <w:rFonts w:ascii="Times New Roman" w:hAnsi="Times New Roman"/>
          <w:sz w:val="24"/>
          <w:szCs w:val="24"/>
        </w:rPr>
        <w:t xml:space="preserve">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DA4">
        <w:rPr>
          <w:rFonts w:ascii="Times New Roman" w:hAnsi="Times New Roman" w:hint="default"/>
          <w:sz w:val="24"/>
          <w:szCs w:val="24"/>
        </w:rPr>
        <w:t>z. o š</w:t>
      </w:r>
      <w:r w:rsidRPr="00754DA4">
        <w:rPr>
          <w:rFonts w:ascii="Times New Roman" w:hAnsi="Times New Roman" w:hint="default"/>
          <w:sz w:val="24"/>
          <w:szCs w:val="24"/>
        </w:rPr>
        <w:t xml:space="preserve">tandardoch pre </w:t>
      </w:r>
      <w:r w:rsidRPr="00754DA4">
        <w:rPr>
          <w:rFonts w:ascii="Times New Roman" w:hAnsi="Times New Roman" w:hint="default"/>
          <w:sz w:val="24"/>
          <w:szCs w:val="24"/>
        </w:rPr>
        <w:t>informač</w:t>
      </w:r>
      <w:r w:rsidRPr="00754DA4">
        <w:rPr>
          <w:rFonts w:ascii="Times New Roman" w:hAnsi="Times New Roman" w:hint="default"/>
          <w:sz w:val="24"/>
          <w:szCs w:val="24"/>
        </w:rPr>
        <w:t>né</w:t>
      </w:r>
      <w:r w:rsidRPr="00754DA4">
        <w:rPr>
          <w:rFonts w:ascii="Times New Roman" w:hAnsi="Times New Roman" w:hint="default"/>
          <w:sz w:val="24"/>
          <w:szCs w:val="24"/>
        </w:rPr>
        <w:t xml:space="preserve"> systé</w:t>
      </w:r>
      <w:r w:rsidRPr="00754DA4">
        <w:rPr>
          <w:rFonts w:ascii="Times New Roman" w:hAnsi="Times New Roman" w:hint="default"/>
          <w:sz w:val="24"/>
          <w:szCs w:val="24"/>
        </w:rPr>
        <w:t>my verejnej sprá</w:t>
      </w:r>
      <w:r w:rsidRPr="00754DA4">
        <w:rPr>
          <w:rFonts w:ascii="Times New Roman" w:hAnsi="Times New Roman" w:hint="default"/>
          <w:sz w:val="24"/>
          <w:szCs w:val="24"/>
        </w:rPr>
        <w:t>vy</w:t>
      </w:r>
      <w:r>
        <w:rPr>
          <w:rFonts w:ascii="Times New Roman" w:hAnsi="Times New Roman"/>
          <w:sz w:val="24"/>
          <w:szCs w:val="24"/>
        </w:rPr>
        <w:t>.</w:t>
      </w: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8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rozš</w:t>
      </w:r>
      <w:r>
        <w:rPr>
          <w:rFonts w:ascii="Times New Roman" w:hAnsi="Times New Roman" w:hint="default"/>
          <w:sz w:val="24"/>
          <w:szCs w:val="24"/>
        </w:rPr>
        <w:t>iruje rozsah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>, na ktoré</w:t>
      </w:r>
      <w:r>
        <w:rPr>
          <w:rFonts w:ascii="Times New Roman" w:hAnsi="Times New Roman" w:hint="default"/>
          <w:sz w:val="24"/>
          <w:szCs w:val="24"/>
        </w:rPr>
        <w:t>ho sa nevzť</w:t>
      </w:r>
      <w:r>
        <w:rPr>
          <w:rFonts w:ascii="Times New Roman" w:hAnsi="Times New Roman" w:hint="default"/>
          <w:sz w:val="24"/>
          <w:szCs w:val="24"/>
        </w:rPr>
        <w:t>ahuje povinnosť</w:t>
      </w:r>
      <w:r>
        <w:rPr>
          <w:rFonts w:ascii="Times New Roman" w:hAnsi="Times New Roman" w:hint="default"/>
          <w:sz w:val="24"/>
          <w:szCs w:val="24"/>
        </w:rPr>
        <w:t xml:space="preserve"> sprí</w:t>
      </w:r>
      <w:r>
        <w:rPr>
          <w:rFonts w:ascii="Times New Roman" w:hAnsi="Times New Roman" w:hint="default"/>
          <w:sz w:val="24"/>
          <w:szCs w:val="24"/>
        </w:rPr>
        <w:t>stupň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informá</w:t>
      </w:r>
      <w:r>
        <w:rPr>
          <w:rFonts w:ascii="Times New Roman" w:hAnsi="Times New Roman" w:hint="default"/>
          <w:sz w:val="24"/>
          <w:szCs w:val="24"/>
        </w:rPr>
        <w:t>cie. Ide o </w:t>
      </w:r>
      <w:r>
        <w:rPr>
          <w:rFonts w:ascii="Times New Roman" w:hAnsi="Times New Roman" w:hint="default"/>
          <w:sz w:val="24"/>
          <w:szCs w:val="24"/>
        </w:rPr>
        <w:t>vš</w:t>
      </w:r>
      <w:r>
        <w:rPr>
          <w:rFonts w:ascii="Times New Roman" w:hAnsi="Times New Roman" w:hint="default"/>
          <w:sz w:val="24"/>
          <w:szCs w:val="24"/>
        </w:rPr>
        <w:t>eobecnejš</w:t>
      </w:r>
      <w:r>
        <w:rPr>
          <w:rFonts w:ascii="Times New Roman" w:hAnsi="Times New Roman" w:hint="default"/>
          <w:sz w:val="24"/>
          <w:szCs w:val="24"/>
        </w:rPr>
        <w:t>ie vymedzenie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>ch sprí</w:t>
      </w:r>
      <w:r>
        <w:rPr>
          <w:rFonts w:ascii="Times New Roman" w:hAnsi="Times New Roman" w:hint="default"/>
          <w:sz w:val="24"/>
          <w:szCs w:val="24"/>
        </w:rPr>
        <w:t>stupnenie obmedzujú</w:t>
      </w:r>
      <w:r w:rsidRPr="00E13542">
        <w:rPr>
          <w:rFonts w:ascii="Times New Roman" w:hAnsi="Times New Roman" w:hint="default"/>
          <w:sz w:val="24"/>
          <w:szCs w:val="24"/>
        </w:rPr>
        <w:t xml:space="preserve"> vo vzť</w:t>
      </w:r>
      <w:r w:rsidRPr="00E13542">
        <w:rPr>
          <w:rFonts w:ascii="Times New Roman" w:hAnsi="Times New Roman" w:hint="default"/>
          <w:sz w:val="24"/>
          <w:szCs w:val="24"/>
        </w:rPr>
        <w:t>ahu k </w:t>
      </w:r>
      <w:r w:rsidRPr="00E13542">
        <w:rPr>
          <w:rFonts w:ascii="Times New Roman" w:hAnsi="Times New Roman" w:hint="default"/>
          <w:sz w:val="24"/>
          <w:szCs w:val="24"/>
        </w:rPr>
        <w:t>vymedzený</w:t>
      </w:r>
      <w:r w:rsidRPr="00E13542">
        <w:rPr>
          <w:rFonts w:ascii="Times New Roman" w:hAnsi="Times New Roman" w:hint="default"/>
          <w:sz w:val="24"/>
          <w:szCs w:val="24"/>
        </w:rPr>
        <w:t>m subjekto</w:t>
      </w:r>
      <w:r w:rsidRPr="00E13542">
        <w:rPr>
          <w:rFonts w:ascii="Times New Roman" w:hAnsi="Times New Roman" w:hint="default"/>
          <w:sz w:val="24"/>
          <w:szCs w:val="24"/>
        </w:rPr>
        <w:t>m osobitné</w:t>
      </w:r>
      <w:r w:rsidRPr="00E13542">
        <w:rPr>
          <w:rFonts w:ascii="Times New Roman" w:hAnsi="Times New Roman" w:hint="default"/>
          <w:sz w:val="24"/>
          <w:szCs w:val="24"/>
        </w:rPr>
        <w:t xml:space="preserve"> prepisy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3542">
        <w:rPr>
          <w:rFonts w:ascii="Times New Roman" w:hAnsi="Times New Roman" w:hint="default"/>
          <w:sz w:val="24"/>
          <w:szCs w:val="24"/>
        </w:rPr>
        <w:t>alebo na sprí</w:t>
      </w:r>
      <w:r w:rsidRPr="00E13542">
        <w:rPr>
          <w:rFonts w:ascii="Times New Roman" w:hAnsi="Times New Roman" w:hint="default"/>
          <w:sz w:val="24"/>
          <w:szCs w:val="24"/>
        </w:rPr>
        <w:t>stupnenie ktorej je nevyhnutné</w:t>
      </w:r>
      <w:r w:rsidRPr="00E13542">
        <w:rPr>
          <w:rFonts w:ascii="Times New Roman" w:hAnsi="Times New Roman" w:hint="default"/>
          <w:sz w:val="24"/>
          <w:szCs w:val="24"/>
        </w:rPr>
        <w:t xml:space="preserve"> splnenie zá</w:t>
      </w:r>
      <w:r w:rsidRPr="00E13542">
        <w:rPr>
          <w:rFonts w:ascii="Times New Roman" w:hAnsi="Times New Roman" w:hint="default"/>
          <w:sz w:val="24"/>
          <w:szCs w:val="24"/>
        </w:rPr>
        <w:t>konný</w:t>
      </w:r>
      <w:r w:rsidRPr="00E13542">
        <w:rPr>
          <w:rFonts w:ascii="Times New Roman" w:hAnsi="Times New Roman" w:hint="default"/>
          <w:sz w:val="24"/>
          <w:szCs w:val="24"/>
        </w:rPr>
        <w:t>ch predpokladov  podľ</w:t>
      </w:r>
      <w:r w:rsidRPr="00E13542">
        <w:rPr>
          <w:rFonts w:ascii="Times New Roman" w:hAnsi="Times New Roman" w:hint="default"/>
          <w:sz w:val="24"/>
          <w:szCs w:val="24"/>
        </w:rPr>
        <w:t>a osobitné</w:t>
      </w:r>
      <w:r w:rsidRPr="00E13542">
        <w:rPr>
          <w:rFonts w:ascii="Times New Roman" w:hAnsi="Times New Roman" w:hint="default"/>
          <w:sz w:val="24"/>
          <w:szCs w:val="24"/>
        </w:rPr>
        <w:t xml:space="preserve">ho </w:t>
      </w:r>
      <w:r w:rsidRPr="001E57AB">
        <w:rPr>
          <w:rFonts w:ascii="Times New Roman" w:hAnsi="Times New Roman"/>
          <w:sz w:val="24"/>
          <w:szCs w:val="24"/>
        </w:rPr>
        <w:t>predpisu</w:t>
      </w:r>
      <w:r>
        <w:rPr>
          <w:rFonts w:ascii="Times New Roman" w:hAnsi="Times New Roman"/>
          <w:sz w:val="24"/>
          <w:szCs w:val="24"/>
        </w:rPr>
        <w:t>. Vecne sa z </w:t>
      </w:r>
      <w:r>
        <w:rPr>
          <w:rFonts w:ascii="Times New Roman" w:hAnsi="Times New Roman" w:hint="default"/>
          <w:sz w:val="24"/>
          <w:szCs w:val="24"/>
        </w:rPr>
        <w:t>rež</w:t>
      </w:r>
      <w:r>
        <w:rPr>
          <w:rFonts w:ascii="Times New Roman" w:hAnsi="Times New Roman" w:hint="default"/>
          <w:sz w:val="24"/>
          <w:szCs w:val="24"/>
        </w:rPr>
        <w:t>imu opakované</w:t>
      </w:r>
      <w:r>
        <w:rPr>
          <w:rFonts w:ascii="Times New Roman" w:hAnsi="Times New Roman" w:hint="default"/>
          <w:sz w:val="24"/>
          <w:szCs w:val="24"/>
        </w:rPr>
        <w:t>ho sprí</w:t>
      </w:r>
      <w:r>
        <w:rPr>
          <w:rFonts w:ascii="Times New Roman" w:hAnsi="Times New Roman" w:hint="default"/>
          <w:sz w:val="24"/>
          <w:szCs w:val="24"/>
        </w:rPr>
        <w:t>stupnenia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vyní</w:t>
      </w:r>
      <w:r>
        <w:rPr>
          <w:rFonts w:ascii="Times New Roman" w:hAnsi="Times New Roman" w:hint="default"/>
          <w:sz w:val="24"/>
          <w:szCs w:val="24"/>
        </w:rPr>
        <w:t>majú</w:t>
      </w:r>
      <w:r>
        <w:rPr>
          <w:rFonts w:ascii="Times New Roman" w:hAnsi="Times New Roman" w:hint="default"/>
          <w:sz w:val="24"/>
          <w:szCs w:val="24"/>
        </w:rPr>
        <w:t xml:space="preserve"> informá</w:t>
      </w:r>
      <w:r>
        <w:rPr>
          <w:rFonts w:ascii="Times New Roman" w:hAnsi="Times New Roman" w:hint="default"/>
          <w:sz w:val="24"/>
          <w:szCs w:val="24"/>
        </w:rPr>
        <w:t>cie</w:t>
      </w:r>
      <w:r w:rsidRPr="001E57AB">
        <w:rPr>
          <w:rFonts w:ascii="Times New Roman" w:hAnsi="Times New Roman"/>
          <w:sz w:val="24"/>
          <w:szCs w:val="24"/>
        </w:rPr>
        <w:t xml:space="preserve"> obs</w:t>
      </w:r>
      <w:r>
        <w:rPr>
          <w:rFonts w:ascii="Times New Roman" w:hAnsi="Times New Roman" w:hint="default"/>
          <w:sz w:val="24"/>
          <w:szCs w:val="24"/>
        </w:rPr>
        <w:t>iahnuté</w:t>
      </w:r>
      <w:r w:rsidRPr="001E57AB">
        <w:rPr>
          <w:rFonts w:ascii="Times New Roman" w:hAnsi="Times New Roman" w:hint="default"/>
          <w:sz w:val="24"/>
          <w:szCs w:val="24"/>
        </w:rPr>
        <w:t xml:space="preserve"> vý</w:t>
      </w:r>
      <w:r w:rsidRPr="001E57AB">
        <w:rPr>
          <w:rFonts w:ascii="Times New Roman" w:hAnsi="Times New Roman" w:hint="default"/>
          <w:sz w:val="24"/>
          <w:szCs w:val="24"/>
        </w:rPr>
        <w:t>luč</w:t>
      </w:r>
      <w:r w:rsidRPr="001E57AB">
        <w:rPr>
          <w:rFonts w:ascii="Times New Roman" w:hAnsi="Times New Roman" w:hint="default"/>
          <w:sz w:val="24"/>
          <w:szCs w:val="24"/>
        </w:rPr>
        <w:t xml:space="preserve">ne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1E57AB">
        <w:rPr>
          <w:rFonts w:ascii="Times New Roman" w:hAnsi="Times New Roman" w:hint="default"/>
          <w:sz w:val="24"/>
          <w:szCs w:val="24"/>
        </w:rPr>
        <w:t>logá</w:t>
      </w:r>
      <w:r>
        <w:rPr>
          <w:rFonts w:ascii="Times New Roman" w:hAnsi="Times New Roman" w:hint="default"/>
          <w:sz w:val="24"/>
          <w:szCs w:val="24"/>
        </w:rPr>
        <w:t>ch, heraldický</w:t>
      </w:r>
      <w:r>
        <w:rPr>
          <w:rFonts w:ascii="Times New Roman" w:hAnsi="Times New Roman" w:hint="default"/>
          <w:sz w:val="24"/>
          <w:szCs w:val="24"/>
        </w:rPr>
        <w:t>ch znakoch</w:t>
      </w:r>
      <w:r w:rsidRPr="001E57A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insí</w:t>
      </w:r>
      <w:r>
        <w:rPr>
          <w:rFonts w:ascii="Times New Roman" w:hAnsi="Times New Roman" w:hint="default"/>
          <w:sz w:val="24"/>
          <w:szCs w:val="24"/>
        </w:rPr>
        <w:t>gn</w:t>
      </w:r>
      <w:r>
        <w:rPr>
          <w:rFonts w:ascii="Times New Roman" w:hAnsi="Times New Roman" w:hint="default"/>
          <w:sz w:val="24"/>
          <w:szCs w:val="24"/>
        </w:rPr>
        <w:t>iá</w:t>
      </w:r>
      <w:r>
        <w:rPr>
          <w:rFonts w:ascii="Times New Roman" w:hAnsi="Times New Roman" w:hint="default"/>
          <w:sz w:val="24"/>
          <w:szCs w:val="24"/>
        </w:rPr>
        <w:t>ch. Tieto obmedzenia vychá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z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1. bod iii) pí</w:t>
      </w:r>
      <w:r>
        <w:rPr>
          <w:rFonts w:ascii="Times New Roman" w:hAnsi="Times New Roman" w:hint="default"/>
          <w:sz w:val="24"/>
          <w:szCs w:val="24"/>
        </w:rPr>
        <w:t>sm. ca) a cb) smernice.</w:t>
      </w: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bodom 9 a 10 </w:t>
      </w:r>
    </w:p>
    <w:p w:rsidR="00174041" w:rsidRPr="005905D5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prináš</w:t>
      </w:r>
      <w:r>
        <w:rPr>
          <w:rFonts w:ascii="Times New Roman" w:hAnsi="Times New Roman" w:hint="default"/>
          <w:sz w:val="24"/>
          <w:szCs w:val="24"/>
        </w:rPr>
        <w:t>a zá</w:t>
      </w:r>
      <w:r>
        <w:rPr>
          <w:rFonts w:ascii="Times New Roman" w:hAnsi="Times New Roman" w:hint="default"/>
          <w:sz w:val="24"/>
          <w:szCs w:val="24"/>
        </w:rPr>
        <w:t>sadnú</w:t>
      </w:r>
      <w:r>
        <w:rPr>
          <w:rFonts w:ascii="Times New Roman" w:hAnsi="Times New Roman" w:hint="default"/>
          <w:sz w:val="24"/>
          <w:szCs w:val="24"/>
        </w:rPr>
        <w:t xml:space="preserve"> zmenu v </w:t>
      </w:r>
      <w:r>
        <w:rPr>
          <w:rFonts w:ascii="Times New Roman" w:hAnsi="Times New Roman" w:hint="default"/>
          <w:sz w:val="24"/>
          <w:szCs w:val="24"/>
        </w:rPr>
        <w:t>tom, ž</w:t>
      </w:r>
      <w:r>
        <w:rPr>
          <w:rFonts w:ascii="Times New Roman" w:hAnsi="Times New Roman" w:hint="default"/>
          <w:sz w:val="24"/>
          <w:szCs w:val="24"/>
        </w:rPr>
        <w:t>e už</w:t>
      </w:r>
      <w:r>
        <w:rPr>
          <w:rFonts w:ascii="Times New Roman" w:hAnsi="Times New Roman" w:hint="default"/>
          <w:sz w:val="24"/>
          <w:szCs w:val="24"/>
        </w:rPr>
        <w:t xml:space="preserve"> nebude na posú</w:t>
      </w:r>
      <w:r>
        <w:rPr>
          <w:rFonts w:ascii="Times New Roman" w:hAnsi="Times New Roman" w:hint="default"/>
          <w:sz w:val="24"/>
          <w:szCs w:val="24"/>
        </w:rPr>
        <w:t>dení</w:t>
      </w:r>
      <w:r>
        <w:rPr>
          <w:rFonts w:ascii="Times New Roman" w:hAnsi="Times New Roman" w:hint="default"/>
          <w:sz w:val="24"/>
          <w:szCs w:val="24"/>
        </w:rPr>
        <w:t xml:space="preserve"> (svojvoľ</w:t>
      </w:r>
      <w:r>
        <w:rPr>
          <w:rFonts w:ascii="Times New Roman" w:hAnsi="Times New Roman" w:hint="default"/>
          <w:sz w:val="24"/>
          <w:szCs w:val="24"/>
        </w:rPr>
        <w:t>nom rozhodnutí</w:t>
      </w:r>
      <w:r>
        <w:rPr>
          <w:rFonts w:ascii="Times New Roman" w:hAnsi="Times New Roman" w:hint="default"/>
          <w:sz w:val="24"/>
          <w:szCs w:val="24"/>
        </w:rPr>
        <w:t>) povinnej osoby č</w:t>
      </w:r>
      <w:r>
        <w:rPr>
          <w:rFonts w:ascii="Times New Roman" w:hAnsi="Times New Roman" w:hint="default"/>
          <w:sz w:val="24"/>
          <w:szCs w:val="24"/>
        </w:rPr>
        <w:t>i bude informá</w:t>
      </w:r>
      <w:r>
        <w:rPr>
          <w:rFonts w:ascii="Times New Roman" w:hAnsi="Times New Roman" w:hint="default"/>
          <w:sz w:val="24"/>
          <w:szCs w:val="24"/>
        </w:rPr>
        <w:t>cie v </w:t>
      </w:r>
      <w:r>
        <w:rPr>
          <w:rFonts w:ascii="Times New Roman" w:hAnsi="Times New Roman" w:hint="default"/>
          <w:sz w:val="24"/>
          <w:szCs w:val="24"/>
        </w:rPr>
        <w:t>rež</w:t>
      </w:r>
      <w:r>
        <w:rPr>
          <w:rFonts w:ascii="Times New Roman" w:hAnsi="Times New Roman" w:hint="default"/>
          <w:sz w:val="24"/>
          <w:szCs w:val="24"/>
        </w:rPr>
        <w:t>ime opakované</w:t>
      </w:r>
      <w:r>
        <w:rPr>
          <w:rFonts w:ascii="Times New Roman" w:hAnsi="Times New Roman" w:hint="default"/>
          <w:sz w:val="24"/>
          <w:szCs w:val="24"/>
        </w:rPr>
        <w:t>ho použ</w:t>
      </w:r>
      <w:r>
        <w:rPr>
          <w:rFonts w:ascii="Times New Roman" w:hAnsi="Times New Roman" w:hint="default"/>
          <w:sz w:val="24"/>
          <w:szCs w:val="24"/>
        </w:rPr>
        <w:t>itia</w:t>
      </w:r>
      <w:r w:rsidRPr="000F79A3">
        <w:rPr>
          <w:rFonts w:ascii="Times New Roman" w:hAnsi="Times New Roman" w:hint="default"/>
          <w:sz w:val="24"/>
          <w:szCs w:val="24"/>
        </w:rPr>
        <w:t xml:space="preserve"> informá</w:t>
      </w:r>
      <w:r w:rsidRPr="000F79A3"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sprí</w:t>
      </w:r>
      <w:r>
        <w:rPr>
          <w:rFonts w:ascii="Times New Roman" w:hAnsi="Times New Roman" w:hint="default"/>
          <w:sz w:val="24"/>
          <w:szCs w:val="24"/>
        </w:rPr>
        <w:t>stupň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>. Dnes platný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 vo viacerý</w:t>
      </w:r>
      <w:r>
        <w:rPr>
          <w:rFonts w:ascii="Times New Roman" w:hAnsi="Times New Roman" w:hint="default"/>
          <w:sz w:val="24"/>
          <w:szCs w:val="24"/>
        </w:rPr>
        <w:t>ch ustanoveniach upravuje voľ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vahu povinnej osoby (</w:t>
      </w:r>
      <w:r w:rsidRPr="000F79A3">
        <w:rPr>
          <w:rFonts w:ascii="Times New Roman" w:hAnsi="Times New Roman" w:hint="default"/>
          <w:sz w:val="24"/>
          <w:szCs w:val="24"/>
        </w:rPr>
        <w:t>§</w:t>
      </w:r>
      <w:r w:rsidRPr="000F79A3">
        <w:rPr>
          <w:rFonts w:ascii="Times New Roman" w:hAnsi="Times New Roman" w:hint="default"/>
          <w:sz w:val="24"/>
          <w:szCs w:val="24"/>
        </w:rPr>
        <w:t xml:space="preserve"> 21d ods. </w:t>
      </w:r>
      <w:r w:rsidRPr="00E975F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-</w:t>
      </w:r>
      <w:r w:rsidRPr="00E975FA">
        <w:rPr>
          <w:rFonts w:ascii="Times New Roman" w:hAnsi="Times New Roman" w:hint="default"/>
          <w:sz w:val="24"/>
          <w:szCs w:val="24"/>
        </w:rPr>
        <w:t xml:space="preserve"> Sprí</w:t>
      </w:r>
      <w:r w:rsidRPr="00E975FA">
        <w:rPr>
          <w:rFonts w:ascii="Times New Roman" w:hAnsi="Times New Roman" w:hint="default"/>
          <w:sz w:val="24"/>
          <w:szCs w:val="24"/>
        </w:rPr>
        <w:t>stupniť</w:t>
      </w:r>
      <w:r w:rsidRPr="00E975FA">
        <w:rPr>
          <w:rFonts w:ascii="Times New Roman" w:hAnsi="Times New Roman" w:hint="default"/>
          <w:sz w:val="24"/>
          <w:szCs w:val="24"/>
        </w:rPr>
        <w:t xml:space="preserve"> informá</w:t>
      </w:r>
      <w:r w:rsidRPr="00E975FA">
        <w:rPr>
          <w:rFonts w:ascii="Times New Roman" w:hAnsi="Times New Roman" w:hint="default"/>
          <w:sz w:val="24"/>
          <w:szCs w:val="24"/>
        </w:rPr>
        <w:t>cie podľ</w:t>
      </w:r>
      <w:r w:rsidRPr="00E975FA">
        <w:rPr>
          <w:rFonts w:ascii="Times New Roman" w:hAnsi="Times New Roman" w:hint="default"/>
          <w:sz w:val="24"/>
          <w:szCs w:val="24"/>
        </w:rPr>
        <w:t>a ustanovení</w:t>
      </w:r>
      <w:r w:rsidRPr="00E975FA">
        <w:rPr>
          <w:rFonts w:ascii="Times New Roman" w:hAnsi="Times New Roman" w:hint="default"/>
          <w:sz w:val="24"/>
          <w:szCs w:val="24"/>
        </w:rPr>
        <w:t xml:space="preserve"> o opakovanom použ</w:t>
      </w:r>
      <w:r w:rsidRPr="00E975FA">
        <w:rPr>
          <w:rFonts w:ascii="Times New Roman" w:hAnsi="Times New Roman" w:hint="default"/>
          <w:sz w:val="24"/>
          <w:szCs w:val="24"/>
        </w:rPr>
        <w:t>ití</w:t>
      </w:r>
      <w:r w:rsidRPr="00E975FA">
        <w:rPr>
          <w:rFonts w:ascii="Times New Roman" w:hAnsi="Times New Roman" w:hint="default"/>
          <w:sz w:val="24"/>
          <w:szCs w:val="24"/>
        </w:rPr>
        <w:t xml:space="preserve"> informá</w:t>
      </w:r>
      <w:r w:rsidRPr="00E975FA">
        <w:rPr>
          <w:rFonts w:ascii="Times New Roman" w:hAnsi="Times New Roman" w:hint="default"/>
          <w:sz w:val="24"/>
          <w:szCs w:val="24"/>
        </w:rPr>
        <w:t>cií</w:t>
      </w:r>
      <w:r w:rsidRPr="00E975FA">
        <w:rPr>
          <w:rFonts w:ascii="Times New Roman" w:hAnsi="Times New Roman" w:hint="default"/>
          <w:sz w:val="24"/>
          <w:szCs w:val="24"/>
        </w:rPr>
        <w:t xml:space="preserve"> mož</w:t>
      </w:r>
      <w:r w:rsidRPr="00E975FA">
        <w:rPr>
          <w:rFonts w:ascii="Times New Roman" w:hAnsi="Times New Roman" w:hint="default"/>
          <w:sz w:val="24"/>
          <w:szCs w:val="24"/>
        </w:rPr>
        <w:t xml:space="preserve">no </w:t>
      </w:r>
      <w:r w:rsidRPr="00E975FA">
        <w:rPr>
          <w:rFonts w:ascii="Times New Roman" w:hAnsi="Times New Roman"/>
          <w:bCs/>
          <w:sz w:val="24"/>
          <w:szCs w:val="24"/>
        </w:rPr>
        <w:t>len</w:t>
      </w:r>
      <w:r w:rsidRPr="00E975FA">
        <w:rPr>
          <w:rFonts w:ascii="Times New Roman" w:hAnsi="Times New Roman"/>
          <w:sz w:val="24"/>
          <w:szCs w:val="24"/>
        </w:rPr>
        <w:t xml:space="preserve"> na</w:t>
      </w:r>
      <w:r w:rsidRPr="000F79A3">
        <w:rPr>
          <w:rFonts w:ascii="Times New Roman" w:hAnsi="Times New Roman" w:hint="default"/>
          <w:sz w:val="24"/>
          <w:szCs w:val="24"/>
        </w:rPr>
        <w:t xml:space="preserve"> zá</w:t>
      </w:r>
      <w:r w:rsidRPr="000F79A3">
        <w:rPr>
          <w:rFonts w:ascii="Times New Roman" w:hAnsi="Times New Roman" w:hint="default"/>
          <w:sz w:val="24"/>
          <w:szCs w:val="24"/>
        </w:rPr>
        <w:t>klade rozhodnutia povinnej osoby</w:t>
      </w:r>
      <w:r>
        <w:rPr>
          <w:rFonts w:ascii="Times New Roman" w:hAnsi="Times New Roman"/>
          <w:sz w:val="24"/>
          <w:szCs w:val="24"/>
        </w:rPr>
        <w:t xml:space="preserve">; </w:t>
      </w:r>
      <w:r w:rsidRPr="000F79A3">
        <w:rPr>
          <w:rFonts w:ascii="Times New Roman" w:hAnsi="Times New Roman" w:hint="default"/>
          <w:sz w:val="24"/>
          <w:szCs w:val="24"/>
        </w:rPr>
        <w:t>§</w:t>
      </w:r>
      <w:r w:rsidRPr="000F79A3">
        <w:rPr>
          <w:rFonts w:ascii="Times New Roman" w:hAnsi="Times New Roman" w:hint="default"/>
          <w:sz w:val="24"/>
          <w:szCs w:val="24"/>
        </w:rPr>
        <w:t xml:space="preserve"> 21d ods. </w:t>
      </w:r>
      <w:r w:rsidRPr="000F79A3">
        <w:rPr>
          <w:rFonts w:ascii="Times New Roman" w:hAnsi="Times New Roman" w:hint="default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-</w:t>
      </w:r>
      <w:r w:rsidRPr="00E975FA">
        <w:rPr>
          <w:rFonts w:ascii="Times New Roman" w:hAnsi="Times New Roman"/>
          <w:sz w:val="24"/>
          <w:szCs w:val="24"/>
        </w:rPr>
        <w:t xml:space="preserve"> </w:t>
      </w:r>
      <w:r w:rsidRPr="00E975FA">
        <w:rPr>
          <w:rFonts w:ascii="Times New Roman" w:hAnsi="Times New Roman"/>
          <w:bCs/>
          <w:sz w:val="24"/>
          <w:szCs w:val="24"/>
        </w:rPr>
        <w:t>Ak</w:t>
      </w:r>
      <w:r w:rsidRPr="00E975FA">
        <w:rPr>
          <w:rFonts w:ascii="Times New Roman" w:hAnsi="Times New Roman" w:hint="default"/>
          <w:sz w:val="24"/>
          <w:szCs w:val="24"/>
        </w:rPr>
        <w:t xml:space="preserve"> povinná</w:t>
      </w:r>
      <w:r w:rsidRPr="00E975FA">
        <w:rPr>
          <w:rFonts w:ascii="Times New Roman" w:hAnsi="Times New Roman" w:hint="default"/>
          <w:sz w:val="24"/>
          <w:szCs w:val="24"/>
        </w:rPr>
        <w:t xml:space="preserve"> osoba umožň</w:t>
      </w:r>
      <w:r w:rsidRPr="00E975FA">
        <w:rPr>
          <w:rFonts w:ascii="Times New Roman" w:hAnsi="Times New Roman" w:hint="default"/>
          <w:sz w:val="24"/>
          <w:szCs w:val="24"/>
        </w:rPr>
        <w:t>uje sprí</w:t>
      </w:r>
      <w:r w:rsidRPr="00E975FA">
        <w:rPr>
          <w:rFonts w:ascii="Times New Roman" w:hAnsi="Times New Roman" w:hint="default"/>
          <w:sz w:val="24"/>
          <w:szCs w:val="24"/>
        </w:rPr>
        <w:t>stupnenie informá</w:t>
      </w:r>
      <w:r w:rsidRPr="00E975FA">
        <w:rPr>
          <w:rFonts w:ascii="Times New Roman" w:hAnsi="Times New Roman" w:hint="default"/>
          <w:sz w:val="24"/>
          <w:szCs w:val="24"/>
        </w:rPr>
        <w:t>cií</w:t>
      </w:r>
      <w:r w:rsidRPr="00E975FA">
        <w:rPr>
          <w:rFonts w:ascii="Times New Roman" w:hAnsi="Times New Roman" w:hint="default"/>
          <w:sz w:val="24"/>
          <w:szCs w:val="24"/>
        </w:rPr>
        <w:t xml:space="preserve"> podľ</w:t>
      </w:r>
      <w:r w:rsidRPr="00E975FA">
        <w:rPr>
          <w:rFonts w:ascii="Times New Roman" w:hAnsi="Times New Roman" w:hint="default"/>
          <w:sz w:val="24"/>
          <w:szCs w:val="24"/>
        </w:rPr>
        <w:t>a odseku 1, bez zbytoč</w:t>
      </w:r>
      <w:r w:rsidRPr="00E975FA">
        <w:rPr>
          <w:rFonts w:ascii="Times New Roman" w:hAnsi="Times New Roman" w:hint="default"/>
          <w:sz w:val="24"/>
          <w:szCs w:val="24"/>
        </w:rPr>
        <w:t>né</w:t>
      </w:r>
      <w:r w:rsidRPr="00E975FA">
        <w:rPr>
          <w:rFonts w:ascii="Times New Roman" w:hAnsi="Times New Roman" w:hint="default"/>
          <w:sz w:val="24"/>
          <w:szCs w:val="24"/>
        </w:rPr>
        <w:t>ho odkladu nahlá</w:t>
      </w:r>
      <w:r w:rsidRPr="00E975FA">
        <w:rPr>
          <w:rFonts w:ascii="Times New Roman" w:hAnsi="Times New Roman" w:hint="default"/>
          <w:sz w:val="24"/>
          <w:szCs w:val="24"/>
        </w:rPr>
        <w:t>si prevá</w:t>
      </w:r>
      <w:r w:rsidRPr="00E975FA">
        <w:rPr>
          <w:rFonts w:ascii="Times New Roman" w:hAnsi="Times New Roman" w:hint="default"/>
          <w:sz w:val="24"/>
          <w:szCs w:val="24"/>
        </w:rPr>
        <w:t>dzkovateľ</w:t>
      </w:r>
      <w:r w:rsidRPr="00E975FA">
        <w:rPr>
          <w:rFonts w:ascii="Times New Roman" w:hAnsi="Times New Roman" w:hint="default"/>
          <w:sz w:val="24"/>
          <w:szCs w:val="24"/>
        </w:rPr>
        <w:t>ovi ....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Pr="00E975FA">
        <w:rPr>
          <w:rFonts w:ascii="Times New Roman" w:hAnsi="Times New Roman" w:hint="default"/>
          <w:sz w:val="24"/>
          <w:szCs w:val="24"/>
        </w:rPr>
        <w:t xml:space="preserve"> §</w:t>
      </w:r>
      <w:r w:rsidRPr="00E975FA">
        <w:rPr>
          <w:rFonts w:ascii="Times New Roman" w:hAnsi="Times New Roman" w:hint="default"/>
          <w:sz w:val="24"/>
          <w:szCs w:val="24"/>
        </w:rPr>
        <w:t xml:space="preserve"> 21e ods. 1</w:t>
      </w:r>
      <w:r>
        <w:rPr>
          <w:rFonts w:ascii="Times New Roman" w:hAnsi="Times New Roman"/>
          <w:sz w:val="24"/>
          <w:szCs w:val="24"/>
        </w:rPr>
        <w:t xml:space="preserve"> -</w:t>
      </w:r>
      <w:r w:rsidRPr="00E975FA">
        <w:rPr>
          <w:rFonts w:ascii="Times New Roman" w:hAnsi="Times New Roman"/>
          <w:sz w:val="24"/>
          <w:szCs w:val="24"/>
        </w:rPr>
        <w:t xml:space="preserve"> </w:t>
      </w:r>
      <w:r w:rsidRPr="00E975FA">
        <w:rPr>
          <w:rFonts w:ascii="Times New Roman" w:hAnsi="Times New Roman"/>
          <w:bCs/>
          <w:sz w:val="24"/>
          <w:szCs w:val="24"/>
        </w:rPr>
        <w:t>Ak</w:t>
      </w:r>
      <w:r w:rsidRPr="00E975FA">
        <w:rPr>
          <w:rFonts w:ascii="Times New Roman" w:hAnsi="Times New Roman" w:hint="default"/>
          <w:sz w:val="24"/>
          <w:szCs w:val="24"/>
        </w:rPr>
        <w:t xml:space="preserve"> povinná</w:t>
      </w:r>
      <w:r w:rsidRPr="00E975FA">
        <w:rPr>
          <w:rFonts w:ascii="Times New Roman" w:hAnsi="Times New Roman" w:hint="default"/>
          <w:sz w:val="24"/>
          <w:szCs w:val="24"/>
        </w:rPr>
        <w:t xml:space="preserve"> osoba </w:t>
      </w:r>
      <w:r w:rsidRPr="00E975FA">
        <w:rPr>
          <w:rFonts w:ascii="Times New Roman" w:hAnsi="Times New Roman" w:hint="default"/>
          <w:bCs/>
          <w:sz w:val="24"/>
          <w:szCs w:val="24"/>
        </w:rPr>
        <w:t>umožň</w:t>
      </w:r>
      <w:r w:rsidRPr="00E975FA">
        <w:rPr>
          <w:rFonts w:ascii="Times New Roman" w:hAnsi="Times New Roman" w:hint="default"/>
          <w:bCs/>
          <w:sz w:val="24"/>
          <w:szCs w:val="24"/>
        </w:rPr>
        <w:t xml:space="preserve">uje </w:t>
      </w:r>
      <w:r w:rsidRPr="00E975FA">
        <w:rPr>
          <w:rFonts w:ascii="Times New Roman" w:hAnsi="Times New Roman" w:hint="default"/>
          <w:sz w:val="24"/>
          <w:szCs w:val="24"/>
        </w:rPr>
        <w:t>opakované</w:t>
      </w:r>
      <w:r w:rsidRPr="00E975FA">
        <w:rPr>
          <w:rFonts w:ascii="Times New Roman" w:hAnsi="Times New Roman" w:hint="default"/>
          <w:sz w:val="24"/>
          <w:szCs w:val="24"/>
        </w:rPr>
        <w:t xml:space="preserve"> použ</w:t>
      </w:r>
      <w:r w:rsidRPr="00E975FA">
        <w:rPr>
          <w:rFonts w:ascii="Times New Roman" w:hAnsi="Times New Roman" w:hint="default"/>
          <w:sz w:val="24"/>
          <w:szCs w:val="24"/>
        </w:rPr>
        <w:t>itie</w:t>
      </w:r>
      <w:r w:rsidRPr="005905D5">
        <w:rPr>
          <w:rFonts w:ascii="Times New Roman" w:hAnsi="Times New Roman" w:hint="default"/>
          <w:sz w:val="24"/>
          <w:szCs w:val="24"/>
        </w:rPr>
        <w:t xml:space="preserve"> informá</w:t>
      </w:r>
      <w:r w:rsidRPr="005905D5">
        <w:rPr>
          <w:rFonts w:ascii="Times New Roman" w:hAnsi="Times New Roman" w:hint="default"/>
          <w:sz w:val="24"/>
          <w:szCs w:val="24"/>
        </w:rPr>
        <w:t>cií</w:t>
      </w:r>
      <w:r w:rsidRPr="005905D5">
        <w:rPr>
          <w:rFonts w:ascii="Times New Roman" w:hAnsi="Times New Roman" w:hint="default"/>
          <w:sz w:val="24"/>
          <w:szCs w:val="24"/>
        </w:rPr>
        <w:t>, je povinná</w:t>
      </w:r>
      <w:r w:rsidRPr="005905D5">
        <w:rPr>
          <w:rFonts w:ascii="Times New Roman" w:hAnsi="Times New Roman" w:hint="default"/>
          <w:sz w:val="24"/>
          <w:szCs w:val="24"/>
        </w:rPr>
        <w:t xml:space="preserve"> sprí</w:t>
      </w:r>
      <w:r w:rsidRPr="005905D5">
        <w:rPr>
          <w:rFonts w:ascii="Times New Roman" w:hAnsi="Times New Roman" w:hint="default"/>
          <w:sz w:val="24"/>
          <w:szCs w:val="24"/>
        </w:rPr>
        <w:t>stupniť</w:t>
      </w:r>
      <w:r w:rsidRPr="005905D5">
        <w:rPr>
          <w:rFonts w:ascii="Times New Roman" w:hAnsi="Times New Roman" w:hint="default"/>
          <w:sz w:val="24"/>
          <w:szCs w:val="24"/>
        </w:rPr>
        <w:t xml:space="preserve"> tieto informá</w:t>
      </w:r>
      <w:r w:rsidRPr="005905D5">
        <w:rPr>
          <w:rFonts w:ascii="Times New Roman" w:hAnsi="Times New Roman" w:hint="default"/>
          <w:sz w:val="24"/>
          <w:szCs w:val="24"/>
        </w:rPr>
        <w:t>cie a umož</w:t>
      </w:r>
      <w:r w:rsidRPr="005905D5">
        <w:rPr>
          <w:rFonts w:ascii="Times New Roman" w:hAnsi="Times New Roman" w:hint="default"/>
          <w:sz w:val="24"/>
          <w:szCs w:val="24"/>
        </w:rPr>
        <w:t>niť</w:t>
      </w:r>
      <w:r w:rsidRPr="005905D5">
        <w:rPr>
          <w:rFonts w:ascii="Times New Roman" w:hAnsi="Times New Roman" w:hint="default"/>
          <w:sz w:val="24"/>
          <w:szCs w:val="24"/>
        </w:rPr>
        <w:t xml:space="preserve"> opakovan</w:t>
      </w:r>
      <w:r w:rsidRPr="005905D5">
        <w:rPr>
          <w:rFonts w:ascii="Times New Roman" w:hAnsi="Times New Roman" w:hint="default"/>
          <w:sz w:val="24"/>
          <w:szCs w:val="24"/>
        </w:rPr>
        <w:t>é</w:t>
      </w:r>
      <w:r w:rsidRPr="005905D5">
        <w:rPr>
          <w:rFonts w:ascii="Times New Roman" w:hAnsi="Times New Roman" w:hint="default"/>
          <w:sz w:val="24"/>
          <w:szCs w:val="24"/>
        </w:rPr>
        <w:t xml:space="preserve"> použ</w:t>
      </w:r>
      <w:r w:rsidRPr="005905D5">
        <w:rPr>
          <w:rFonts w:ascii="Times New Roman" w:hAnsi="Times New Roman" w:hint="default"/>
          <w:sz w:val="24"/>
          <w:szCs w:val="24"/>
        </w:rPr>
        <w:t>itie informá</w:t>
      </w:r>
      <w:r w:rsidRPr="005905D5">
        <w:rPr>
          <w:rFonts w:ascii="Times New Roman" w:hAnsi="Times New Roman" w:hint="default"/>
          <w:sz w:val="24"/>
          <w:szCs w:val="24"/>
        </w:rPr>
        <w:t>cií</w:t>
      </w:r>
      <w:r w:rsidRPr="005905D5">
        <w:rPr>
          <w:rFonts w:ascii="Times New Roman" w:hAnsi="Times New Roman" w:hint="default"/>
          <w:sz w:val="24"/>
          <w:szCs w:val="24"/>
        </w:rPr>
        <w:t xml:space="preserve"> vš</w:t>
      </w:r>
      <w:r w:rsidRPr="005905D5">
        <w:rPr>
          <w:rFonts w:ascii="Times New Roman" w:hAnsi="Times New Roman" w:hint="default"/>
          <w:sz w:val="24"/>
          <w:szCs w:val="24"/>
        </w:rPr>
        <w:t>etký</w:t>
      </w:r>
      <w:r w:rsidRPr="005905D5">
        <w:rPr>
          <w:rFonts w:ascii="Times New Roman" w:hAnsi="Times New Roman" w:hint="default"/>
          <w:sz w:val="24"/>
          <w:szCs w:val="24"/>
        </w:rPr>
        <w:t>m ž</w:t>
      </w:r>
      <w:r w:rsidRPr="005905D5">
        <w:rPr>
          <w:rFonts w:ascii="Times New Roman" w:hAnsi="Times New Roman" w:hint="default"/>
          <w:sz w:val="24"/>
          <w:szCs w:val="24"/>
        </w:rPr>
        <w:t>iadateľ</w:t>
      </w:r>
      <w:r w:rsidRPr="005905D5">
        <w:rPr>
          <w:rFonts w:ascii="Times New Roman" w:hAnsi="Times New Roman" w:hint="default"/>
          <w:sz w:val="24"/>
          <w:szCs w:val="24"/>
        </w:rPr>
        <w:t>om za rovnaký</w:t>
      </w:r>
      <w:r w:rsidRPr="005905D5">
        <w:rPr>
          <w:rFonts w:ascii="Times New Roman" w:hAnsi="Times New Roman" w:hint="default"/>
          <w:sz w:val="24"/>
          <w:szCs w:val="24"/>
        </w:rPr>
        <w:t>ch podmienok.</w:t>
      </w:r>
      <w:r>
        <w:rPr>
          <w:rFonts w:ascii="Times New Roman" w:hAnsi="Times New Roman"/>
          <w:sz w:val="24"/>
          <w:szCs w:val="24"/>
        </w:rPr>
        <w:t>)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§</w:t>
      </w:r>
      <w:r>
        <w:rPr>
          <w:rFonts w:ascii="Times New Roman" w:hAnsi="Times New Roman" w:hint="default"/>
          <w:sz w:val="24"/>
          <w:szCs w:val="24"/>
        </w:rPr>
        <w:t xml:space="preserve"> 21d ods. 1 upravuje, ž</w:t>
      </w:r>
      <w:r>
        <w:rPr>
          <w:rFonts w:ascii="Times New Roman" w:hAnsi="Times New Roman" w:hint="default"/>
          <w:sz w:val="24"/>
          <w:szCs w:val="24"/>
        </w:rPr>
        <w:t>e p</w:t>
      </w:r>
      <w:r w:rsidRPr="007072E8">
        <w:rPr>
          <w:rFonts w:ascii="Times New Roman" w:hAnsi="Times New Roman" w:hint="default"/>
          <w:sz w:val="24"/>
          <w:szCs w:val="24"/>
        </w:rPr>
        <w:t>ovinná</w:t>
      </w:r>
      <w:r w:rsidRPr="007072E8">
        <w:rPr>
          <w:rFonts w:ascii="Times New Roman" w:hAnsi="Times New Roman" w:hint="default"/>
          <w:sz w:val="24"/>
          <w:szCs w:val="24"/>
        </w:rPr>
        <w:t xml:space="preserve"> osoba je povinná</w:t>
      </w:r>
      <w:r w:rsidRPr="007072E8">
        <w:rPr>
          <w:rFonts w:ascii="Times New Roman" w:hAnsi="Times New Roman" w:hint="default"/>
          <w:sz w:val="24"/>
          <w:szCs w:val="24"/>
        </w:rPr>
        <w:t xml:space="preserve"> sprí</w:t>
      </w:r>
      <w:r w:rsidRPr="007072E8">
        <w:rPr>
          <w:rFonts w:ascii="Times New Roman" w:hAnsi="Times New Roman" w:hint="default"/>
          <w:sz w:val="24"/>
          <w:szCs w:val="24"/>
        </w:rPr>
        <w:t>stupniť</w:t>
      </w:r>
      <w:r w:rsidRPr="007072E8">
        <w:rPr>
          <w:rFonts w:ascii="Times New Roman" w:hAnsi="Times New Roman" w:hint="default"/>
          <w:sz w:val="24"/>
          <w:szCs w:val="24"/>
        </w:rPr>
        <w:t xml:space="preserve"> informá</w:t>
      </w:r>
      <w:r w:rsidRPr="007072E8">
        <w:rPr>
          <w:rFonts w:ascii="Times New Roman" w:hAnsi="Times New Roman" w:hint="default"/>
          <w:sz w:val="24"/>
          <w:szCs w:val="24"/>
        </w:rPr>
        <w:t>cie na úč</w:t>
      </w:r>
      <w:r w:rsidRPr="007072E8">
        <w:rPr>
          <w:rFonts w:ascii="Times New Roman" w:hAnsi="Times New Roman" w:hint="default"/>
          <w:sz w:val="24"/>
          <w:szCs w:val="24"/>
        </w:rPr>
        <w:t>el opakované</w:t>
      </w:r>
      <w:r w:rsidRPr="007072E8">
        <w:rPr>
          <w:rFonts w:ascii="Times New Roman" w:hAnsi="Times New Roman" w:hint="default"/>
          <w:sz w:val="24"/>
          <w:szCs w:val="24"/>
        </w:rPr>
        <w:t>ho použ</w:t>
      </w:r>
      <w:r w:rsidRPr="007072E8">
        <w:rPr>
          <w:rFonts w:ascii="Times New Roman" w:hAnsi="Times New Roman" w:hint="default"/>
          <w:sz w:val="24"/>
          <w:szCs w:val="24"/>
        </w:rPr>
        <w:t>itia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o predstavuje reakciu na nové</w:t>
      </w:r>
      <w:r>
        <w:rPr>
          <w:rFonts w:ascii="Times New Roman" w:hAnsi="Times New Roman" w:hint="default"/>
          <w:sz w:val="24"/>
          <w:szCs w:val="24"/>
        </w:rPr>
        <w:t xml:space="preserve"> znenie zá</w:t>
      </w:r>
      <w:r>
        <w:rPr>
          <w:rFonts w:ascii="Times New Roman" w:hAnsi="Times New Roman" w:hint="default"/>
          <w:sz w:val="24"/>
          <w:szCs w:val="24"/>
        </w:rPr>
        <w:t>sady č</w:t>
      </w:r>
      <w:r>
        <w:rPr>
          <w:rFonts w:ascii="Times New Roman" w:hAnsi="Times New Roman" w:hint="default"/>
          <w:sz w:val="24"/>
          <w:szCs w:val="24"/>
        </w:rPr>
        <w:t>l. 3 ods. 1 smernice (rovnako recit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l 7 a 8)</w:t>
      </w:r>
      <w:r w:rsidRPr="00707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Súč</w:t>
      </w:r>
      <w:r>
        <w:rPr>
          <w:rFonts w:ascii="Times New Roman" w:hAnsi="Times New Roman" w:hint="default"/>
          <w:sz w:val="24"/>
          <w:szCs w:val="24"/>
        </w:rPr>
        <w:t>asne sa stanovuje mož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aj pre proaktí</w:t>
      </w:r>
      <w:r>
        <w:rPr>
          <w:rFonts w:ascii="Times New Roman" w:hAnsi="Times New Roman" w:hint="default"/>
          <w:sz w:val="24"/>
          <w:szCs w:val="24"/>
        </w:rPr>
        <w:t>vne zverejnenie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na úč</w:t>
      </w:r>
      <w:r>
        <w:rPr>
          <w:rFonts w:ascii="Times New Roman" w:hAnsi="Times New Roman" w:hint="default"/>
          <w:sz w:val="24"/>
          <w:szCs w:val="24"/>
        </w:rPr>
        <w:t>el opakované</w:t>
      </w:r>
      <w:r>
        <w:rPr>
          <w:rFonts w:ascii="Times New Roman" w:hAnsi="Times New Roman" w:hint="default"/>
          <w:sz w:val="24"/>
          <w:szCs w:val="24"/>
        </w:rPr>
        <w:t>ho použ</w:t>
      </w:r>
      <w:r>
        <w:rPr>
          <w:rFonts w:ascii="Times New Roman" w:hAnsi="Times New Roman" w:hint="default"/>
          <w:sz w:val="24"/>
          <w:szCs w:val="24"/>
        </w:rPr>
        <w:t xml:space="preserve">itia </w:t>
      </w:r>
      <w:r w:rsidRPr="008B5A1E">
        <w:rPr>
          <w:rFonts w:ascii="Times New Roman" w:hAnsi="Times New Roman" w:hint="default"/>
          <w:sz w:val="24"/>
          <w:szCs w:val="24"/>
        </w:rPr>
        <w:t xml:space="preserve"> (napr. pre povinné</w:t>
      </w:r>
      <w:r w:rsidRPr="008B5A1E">
        <w:rPr>
          <w:rFonts w:ascii="Times New Roman" w:hAnsi="Times New Roman" w:hint="default"/>
          <w:sz w:val="24"/>
          <w:szCs w:val="24"/>
        </w:rPr>
        <w:t xml:space="preserve"> osoby, ktoré</w:t>
      </w:r>
      <w:r w:rsidRPr="008B5A1E">
        <w:rPr>
          <w:rFonts w:ascii="Times New Roman" w:hAnsi="Times New Roman" w:hint="default"/>
          <w:sz w:val="24"/>
          <w:szCs w:val="24"/>
        </w:rPr>
        <w:t xml:space="preserve"> sa rozhodnú</w:t>
      </w:r>
      <w:r w:rsidRPr="008B5A1E">
        <w:rPr>
          <w:rFonts w:ascii="Times New Roman" w:hAnsi="Times New Roman" w:hint="default"/>
          <w:sz w:val="24"/>
          <w:szCs w:val="24"/>
        </w:rPr>
        <w:t xml:space="preserve"> zefektí</w:t>
      </w:r>
      <w:r w:rsidRPr="008B5A1E">
        <w:rPr>
          <w:rFonts w:ascii="Times New Roman" w:hAnsi="Times New Roman" w:hint="default"/>
          <w:sz w:val="24"/>
          <w:szCs w:val="24"/>
        </w:rPr>
        <w:t>vniť</w:t>
      </w:r>
      <w:r w:rsidRPr="008B5A1E">
        <w:rPr>
          <w:rFonts w:ascii="Times New Roman" w:hAnsi="Times New Roman" w:hint="default"/>
          <w:sz w:val="24"/>
          <w:szCs w:val="24"/>
        </w:rPr>
        <w:t xml:space="preserve"> poskytovanie informá</w:t>
      </w:r>
      <w:r w:rsidRPr="008B5A1E">
        <w:rPr>
          <w:rFonts w:ascii="Times New Roman" w:hAnsi="Times New Roman" w:hint="default"/>
          <w:sz w:val="24"/>
          <w:szCs w:val="24"/>
        </w:rPr>
        <w:t>cií</w:t>
      </w:r>
      <w:r w:rsidRPr="008B5A1E">
        <w:rPr>
          <w:rFonts w:ascii="Times New Roman" w:hAnsi="Times New Roman" w:hint="default"/>
          <w:sz w:val="24"/>
          <w:szCs w:val="24"/>
        </w:rPr>
        <w:t xml:space="preserve"> alebo zlepš</w:t>
      </w:r>
      <w:r w:rsidRPr="008B5A1E">
        <w:rPr>
          <w:rFonts w:ascii="Times New Roman" w:hAnsi="Times New Roman" w:hint="default"/>
          <w:sz w:val="24"/>
          <w:szCs w:val="24"/>
        </w:rPr>
        <w:t>iť</w:t>
      </w:r>
      <w:r w:rsidRPr="008B5A1E">
        <w:rPr>
          <w:rFonts w:ascii="Times New Roman" w:hAnsi="Times New Roman" w:hint="default"/>
          <w:sz w:val="24"/>
          <w:szCs w:val="24"/>
        </w:rPr>
        <w:t xml:space="preserve"> svoje služ</w:t>
      </w:r>
      <w:r w:rsidRPr="008B5A1E">
        <w:rPr>
          <w:rFonts w:ascii="Times New Roman" w:hAnsi="Times New Roman" w:hint="default"/>
          <w:sz w:val="24"/>
          <w:szCs w:val="24"/>
        </w:rPr>
        <w:t>by).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C03C91">
        <w:rPr>
          <w:rFonts w:ascii="Times New Roman" w:hAnsi="Times New Roman"/>
          <w:sz w:val="24"/>
          <w:szCs w:val="24"/>
        </w:rPr>
        <w:t xml:space="preserve">Odsek </w:t>
      </w:r>
      <w:r>
        <w:rPr>
          <w:rFonts w:ascii="Times New Roman" w:hAnsi="Times New Roman"/>
          <w:sz w:val="24"/>
          <w:szCs w:val="24"/>
        </w:rPr>
        <w:t>2</w:t>
      </w:r>
      <w:r w:rsidRPr="00C0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bude obsahovať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nimku zo vš</w:t>
      </w:r>
      <w:r>
        <w:rPr>
          <w:rFonts w:ascii="Times New Roman" w:hAnsi="Times New Roman" w:hint="default"/>
          <w:sz w:val="24"/>
          <w:szCs w:val="24"/>
        </w:rPr>
        <w:t>eobecnej povinnosti a to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 xml:space="preserve">pade </w:t>
      </w:r>
      <w:r w:rsidRPr="00C03C91">
        <w:rPr>
          <w:rFonts w:ascii="Times New Roman" w:hAnsi="Times New Roman" w:hint="default"/>
          <w:sz w:val="24"/>
          <w:szCs w:val="24"/>
        </w:rPr>
        <w:t>informá</w:t>
      </w:r>
      <w:r w:rsidRPr="00C03C91">
        <w:rPr>
          <w:rFonts w:ascii="Times New Roman" w:hAnsi="Times New Roman" w:hint="default"/>
          <w:sz w:val="24"/>
          <w:szCs w:val="24"/>
        </w:rPr>
        <w:t>cie,</w:t>
      </w:r>
      <w:r w:rsidRPr="00C03C91">
        <w:rPr>
          <w:rFonts w:ascii="Times New Roman" w:hAnsi="Times New Roman"/>
          <w:sz w:val="24"/>
          <w:szCs w:val="24"/>
        </w:rPr>
        <w:t xml:space="preserve"> </w:t>
      </w:r>
      <w:r w:rsidRPr="00C03C91">
        <w:rPr>
          <w:rFonts w:ascii="Times New Roman" w:hAnsi="Times New Roman" w:hint="default"/>
          <w:sz w:val="24"/>
          <w:szCs w:val="24"/>
        </w:rPr>
        <w:t>ku ktorý</w:t>
      </w:r>
      <w:r w:rsidRPr="00C03C91">
        <w:rPr>
          <w:rFonts w:ascii="Times New Roman" w:hAnsi="Times New Roman" w:hint="default"/>
          <w:sz w:val="24"/>
          <w:szCs w:val="24"/>
        </w:rPr>
        <w:t>m mú</w:t>
      </w:r>
      <w:r w:rsidRPr="00C03C91">
        <w:rPr>
          <w:rFonts w:ascii="Times New Roman" w:hAnsi="Times New Roman" w:hint="default"/>
          <w:sz w:val="24"/>
          <w:szCs w:val="24"/>
        </w:rPr>
        <w:t>zeá</w:t>
      </w:r>
      <w:r w:rsidRPr="00C03C91">
        <w:rPr>
          <w:rFonts w:ascii="Times New Roman" w:hAnsi="Times New Roman" w:hint="default"/>
          <w:sz w:val="24"/>
          <w:szCs w:val="24"/>
        </w:rPr>
        <w:t>, kniž</w:t>
      </w:r>
      <w:r w:rsidRPr="00C03C91">
        <w:rPr>
          <w:rFonts w:ascii="Times New Roman" w:hAnsi="Times New Roman" w:hint="default"/>
          <w:sz w:val="24"/>
          <w:szCs w:val="24"/>
        </w:rPr>
        <w:t xml:space="preserve">nice, </w:t>
      </w:r>
      <w:r>
        <w:rPr>
          <w:rFonts w:ascii="Times New Roman" w:hAnsi="Times New Roman" w:hint="default"/>
          <w:sz w:val="24"/>
          <w:szCs w:val="24"/>
        </w:rPr>
        <w:t>galé</w:t>
      </w:r>
      <w:r>
        <w:rPr>
          <w:rFonts w:ascii="Times New Roman" w:hAnsi="Times New Roman" w:hint="default"/>
          <w:sz w:val="24"/>
          <w:szCs w:val="24"/>
        </w:rPr>
        <w:t xml:space="preserve">rie, </w:t>
      </w:r>
      <w:r w:rsidRPr="00C03C91">
        <w:rPr>
          <w:rFonts w:ascii="Times New Roman" w:hAnsi="Times New Roman" w:hint="default"/>
          <w:sz w:val="24"/>
          <w:szCs w:val="24"/>
        </w:rPr>
        <w:t>akademické</w:t>
      </w:r>
      <w:r w:rsidRPr="00C03C91">
        <w:rPr>
          <w:rFonts w:ascii="Times New Roman" w:hAnsi="Times New Roman" w:hint="default"/>
          <w:sz w:val="24"/>
          <w:szCs w:val="24"/>
        </w:rPr>
        <w:t xml:space="preserve"> kniž</w:t>
      </w:r>
      <w:r w:rsidRPr="00C03C91">
        <w:rPr>
          <w:rFonts w:ascii="Times New Roman" w:hAnsi="Times New Roman" w:hint="default"/>
          <w:sz w:val="24"/>
          <w:szCs w:val="24"/>
        </w:rPr>
        <w:t>nice a archí</w:t>
      </w:r>
      <w:r w:rsidRPr="00C03C91">
        <w:rPr>
          <w:rFonts w:ascii="Times New Roman" w:hAnsi="Times New Roman" w:hint="default"/>
          <w:sz w:val="24"/>
          <w:szCs w:val="24"/>
        </w:rPr>
        <w:t>vy vykoná</w:t>
      </w:r>
      <w:r w:rsidRPr="00C03C91">
        <w:rPr>
          <w:rFonts w:ascii="Times New Roman" w:hAnsi="Times New Roman" w:hint="default"/>
          <w:sz w:val="24"/>
          <w:szCs w:val="24"/>
        </w:rPr>
        <w:t>vajú</w:t>
      </w:r>
      <w:r w:rsidRPr="00C03C91">
        <w:rPr>
          <w:rFonts w:ascii="Times New Roman" w:hAnsi="Times New Roman" w:hint="default"/>
          <w:sz w:val="24"/>
          <w:szCs w:val="24"/>
        </w:rPr>
        <w:t xml:space="preserve"> majetkové</w:t>
      </w:r>
      <w:r w:rsidRPr="003C09A1">
        <w:rPr>
          <w:rFonts w:ascii="Times New Roman" w:hAnsi="Times New Roman"/>
          <w:sz w:val="24"/>
          <w:szCs w:val="24"/>
        </w:rPr>
        <w:t xml:space="preserve"> </w:t>
      </w:r>
      <w:r w:rsidRPr="00C03C91">
        <w:rPr>
          <w:rFonts w:ascii="Times New Roman" w:hAnsi="Times New Roman" w:hint="default"/>
          <w:sz w:val="24"/>
          <w:szCs w:val="24"/>
        </w:rPr>
        <w:t>prá</w:t>
      </w:r>
      <w:r w:rsidRPr="00C03C91">
        <w:rPr>
          <w:rFonts w:ascii="Times New Roman" w:hAnsi="Times New Roman" w:hint="default"/>
          <w:sz w:val="24"/>
          <w:szCs w:val="24"/>
        </w:rPr>
        <w:t>va duš</w:t>
      </w:r>
      <w:r w:rsidRPr="00C03C91">
        <w:rPr>
          <w:rFonts w:ascii="Times New Roman" w:hAnsi="Times New Roman" w:hint="default"/>
          <w:sz w:val="24"/>
          <w:szCs w:val="24"/>
        </w:rPr>
        <w:t>evné</w:t>
      </w:r>
      <w:r w:rsidRPr="00C03C91">
        <w:rPr>
          <w:rFonts w:ascii="Times New Roman" w:hAnsi="Times New Roman" w:hint="default"/>
          <w:sz w:val="24"/>
          <w:szCs w:val="24"/>
        </w:rPr>
        <w:t>ho vlastní</w:t>
      </w:r>
      <w:r w:rsidRPr="00C03C91">
        <w:rPr>
          <w:rFonts w:ascii="Times New Roman" w:hAnsi="Times New Roman" w:hint="default"/>
          <w:sz w:val="24"/>
          <w:szCs w:val="24"/>
        </w:rPr>
        <w:t>ctva</w:t>
      </w:r>
      <w:r>
        <w:rPr>
          <w:rFonts w:ascii="Times New Roman" w:hAnsi="Times New Roman"/>
          <w:sz w:val="24"/>
          <w:szCs w:val="24"/>
        </w:rPr>
        <w:t>,</w:t>
      </w:r>
      <w:r w:rsidRPr="00C03C91">
        <w:rPr>
          <w:rFonts w:ascii="Times New Roman" w:hAnsi="Times New Roman" w:hint="default"/>
          <w:sz w:val="24"/>
          <w:szCs w:val="24"/>
        </w:rPr>
        <w:t xml:space="preserve"> a s ktorý</w:t>
      </w:r>
      <w:r w:rsidRPr="00C03C91">
        <w:rPr>
          <w:rFonts w:ascii="Times New Roman" w:hAnsi="Times New Roman" w:hint="default"/>
          <w:sz w:val="24"/>
          <w:szCs w:val="24"/>
        </w:rPr>
        <w:t>mi môž</w:t>
      </w:r>
      <w:r w:rsidRPr="00C03C91">
        <w:rPr>
          <w:rFonts w:ascii="Times New Roman" w:hAnsi="Times New Roman" w:hint="default"/>
          <w:sz w:val="24"/>
          <w:szCs w:val="24"/>
        </w:rPr>
        <w:t>u nakladať</w:t>
      </w:r>
      <w:r w:rsidRPr="00C03C91">
        <w:rPr>
          <w:rFonts w:ascii="Times New Roman" w:hAnsi="Times New Roman" w:hint="default"/>
          <w:sz w:val="24"/>
          <w:szCs w:val="24"/>
        </w:rPr>
        <w:t xml:space="preserve"> v prospech iný</w:t>
      </w:r>
      <w:r w:rsidRPr="00C03C91">
        <w:rPr>
          <w:rFonts w:ascii="Times New Roman" w:hAnsi="Times New Roman" w:hint="default"/>
          <w:sz w:val="24"/>
          <w:szCs w:val="24"/>
        </w:rPr>
        <w:t>ch osô</w:t>
      </w:r>
      <w:r w:rsidRPr="00C03C91">
        <w:rPr>
          <w:rFonts w:ascii="Times New Roman" w:hAnsi="Times New Roman" w:hint="default"/>
          <w:sz w:val="24"/>
          <w:szCs w:val="24"/>
        </w:rPr>
        <w:t>b podľ</w:t>
      </w:r>
      <w:r w:rsidRPr="00C03C91">
        <w:rPr>
          <w:rFonts w:ascii="Times New Roman" w:hAnsi="Times New Roman" w:hint="default"/>
          <w:sz w:val="24"/>
          <w:szCs w:val="24"/>
        </w:rPr>
        <w:t>a osobitné</w:t>
      </w:r>
      <w:r w:rsidRPr="00C03C91">
        <w:rPr>
          <w:rFonts w:ascii="Times New Roman" w:hAnsi="Times New Roman" w:hint="default"/>
          <w:sz w:val="24"/>
          <w:szCs w:val="24"/>
        </w:rPr>
        <w:t>ho predpisu</w:t>
      </w:r>
      <w:r>
        <w:rPr>
          <w:rFonts w:ascii="Times New Roman" w:hAnsi="Times New Roman"/>
          <w:sz w:val="24"/>
          <w:szCs w:val="24"/>
        </w:rPr>
        <w:t>. V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chto prí</w:t>
      </w:r>
      <w:r>
        <w:rPr>
          <w:rFonts w:ascii="Times New Roman" w:hAnsi="Times New Roman" w:hint="default"/>
          <w:sz w:val="24"/>
          <w:szCs w:val="24"/>
        </w:rPr>
        <w:t>padoch</w:t>
      </w:r>
      <w:r>
        <w:rPr>
          <w:rFonts w:ascii="Times New Roman" w:hAnsi="Times New Roman" w:hint="default"/>
          <w:sz w:val="24"/>
          <w:szCs w:val="24"/>
        </w:rPr>
        <w:t xml:space="preserve"> ostá</w:t>
      </w:r>
      <w:r>
        <w:rPr>
          <w:rFonts w:ascii="Times New Roman" w:hAnsi="Times New Roman" w:hint="default"/>
          <w:sz w:val="24"/>
          <w:szCs w:val="24"/>
        </w:rPr>
        <w:t>va na posú</w:t>
      </w:r>
      <w:r>
        <w:rPr>
          <w:rFonts w:ascii="Times New Roman" w:hAnsi="Times New Roman" w:hint="default"/>
          <w:sz w:val="24"/>
          <w:szCs w:val="24"/>
        </w:rPr>
        <w:t>dení</w:t>
      </w:r>
      <w:r>
        <w:rPr>
          <w:rFonts w:ascii="Times New Roman" w:hAnsi="Times New Roman" w:hint="default"/>
          <w:sz w:val="24"/>
          <w:szCs w:val="24"/>
        </w:rPr>
        <w:t xml:space="preserve"> m</w:t>
      </w:r>
      <w:r w:rsidRPr="00C03C91">
        <w:rPr>
          <w:rFonts w:ascii="Times New Roman" w:hAnsi="Times New Roman" w:hint="default"/>
          <w:sz w:val="24"/>
          <w:szCs w:val="24"/>
        </w:rPr>
        <w:t>ú</w:t>
      </w:r>
      <w:r w:rsidRPr="00C03C91">
        <w:rPr>
          <w:rFonts w:ascii="Times New Roman" w:hAnsi="Times New Roman" w:hint="default"/>
          <w:sz w:val="24"/>
          <w:szCs w:val="24"/>
        </w:rPr>
        <w:t>ze</w:t>
      </w:r>
      <w:r>
        <w:rPr>
          <w:rFonts w:ascii="Times New Roman" w:hAnsi="Times New Roman"/>
          <w:sz w:val="24"/>
          <w:szCs w:val="24"/>
        </w:rPr>
        <w:t>a</w:t>
      </w:r>
      <w:r w:rsidRPr="00C03C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 xml:space="preserve"> kniž</w:t>
      </w:r>
      <w:r>
        <w:rPr>
          <w:rFonts w:ascii="Times New Roman" w:hAnsi="Times New Roman" w:hint="default"/>
          <w:sz w:val="24"/>
          <w:szCs w:val="24"/>
        </w:rPr>
        <w:t>nice</w:t>
      </w:r>
      <w:r w:rsidRPr="00C03C9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akademickej kniž</w:t>
      </w:r>
      <w:r>
        <w:rPr>
          <w:rFonts w:ascii="Times New Roman" w:hAnsi="Times New Roman" w:hint="default"/>
          <w:sz w:val="24"/>
          <w:szCs w:val="24"/>
        </w:rPr>
        <w:t>nice a archí</w:t>
      </w:r>
      <w:r>
        <w:rPr>
          <w:rFonts w:ascii="Times New Roman" w:hAnsi="Times New Roman" w:hint="default"/>
          <w:sz w:val="24"/>
          <w:szCs w:val="24"/>
        </w:rPr>
        <w:t>vu</w:t>
      </w:r>
      <w:r w:rsidRPr="00C0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i umož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sprí</w:t>
      </w:r>
      <w:r>
        <w:rPr>
          <w:rFonts w:ascii="Times New Roman" w:hAnsi="Times New Roman" w:hint="default"/>
          <w:sz w:val="24"/>
          <w:szCs w:val="24"/>
        </w:rPr>
        <w:t>stupnenie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na úč</w:t>
      </w:r>
      <w:r>
        <w:rPr>
          <w:rFonts w:ascii="Times New Roman" w:hAnsi="Times New Roman" w:hint="default"/>
          <w:sz w:val="24"/>
          <w:szCs w:val="24"/>
        </w:rPr>
        <w:t>el opakované</w:t>
      </w:r>
      <w:r>
        <w:rPr>
          <w:rFonts w:ascii="Times New Roman" w:hAnsi="Times New Roman" w:hint="default"/>
          <w:sz w:val="24"/>
          <w:szCs w:val="24"/>
        </w:rPr>
        <w:t>ho použ</w:t>
      </w:r>
      <w:r>
        <w:rPr>
          <w:rFonts w:ascii="Times New Roman" w:hAnsi="Times New Roman" w:hint="default"/>
          <w:sz w:val="24"/>
          <w:szCs w:val="24"/>
        </w:rPr>
        <w:t>itia. Ak sa rozhodnú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budú</w:t>
      </w:r>
      <w:r>
        <w:rPr>
          <w:rFonts w:ascii="Times New Roman" w:hAnsi="Times New Roman" w:hint="default"/>
          <w:sz w:val="24"/>
          <w:szCs w:val="24"/>
        </w:rPr>
        <w:t xml:space="preserve"> tieto informá</w:t>
      </w:r>
      <w:r>
        <w:rPr>
          <w:rFonts w:ascii="Times New Roman" w:hAnsi="Times New Roman" w:hint="default"/>
          <w:sz w:val="24"/>
          <w:szCs w:val="24"/>
        </w:rPr>
        <w:t>cie sprí</w:t>
      </w:r>
      <w:r>
        <w:rPr>
          <w:rFonts w:ascii="Times New Roman" w:hAnsi="Times New Roman" w:hint="default"/>
          <w:sz w:val="24"/>
          <w:szCs w:val="24"/>
        </w:rPr>
        <w:t>stupň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na úč</w:t>
      </w:r>
      <w:r>
        <w:rPr>
          <w:rFonts w:ascii="Times New Roman" w:hAnsi="Times New Roman" w:hint="default"/>
          <w:sz w:val="24"/>
          <w:szCs w:val="24"/>
        </w:rPr>
        <w:t>el ich opakované</w:t>
      </w:r>
      <w:r>
        <w:rPr>
          <w:rFonts w:ascii="Times New Roman" w:hAnsi="Times New Roman" w:hint="default"/>
          <w:sz w:val="24"/>
          <w:szCs w:val="24"/>
        </w:rPr>
        <w:t>ho použ</w:t>
      </w:r>
      <w:r>
        <w:rPr>
          <w:rFonts w:ascii="Times New Roman" w:hAnsi="Times New Roman" w:hint="default"/>
          <w:sz w:val="24"/>
          <w:szCs w:val="24"/>
        </w:rPr>
        <w:t>itia, zverejnia o tom</w:t>
      </w:r>
      <w:r w:rsidRPr="00C03C91">
        <w:rPr>
          <w:rFonts w:ascii="Times New Roman" w:hAnsi="Times New Roman"/>
          <w:sz w:val="24"/>
          <w:szCs w:val="24"/>
        </w:rPr>
        <w:t xml:space="preserve"> oznam na svojom we</w:t>
      </w:r>
      <w:r w:rsidRPr="00C03C91">
        <w:rPr>
          <w:rFonts w:ascii="Times New Roman" w:hAnsi="Times New Roman" w:hint="default"/>
          <w:sz w:val="24"/>
          <w:szCs w:val="24"/>
        </w:rPr>
        <w:t>bovom sí</w:t>
      </w:r>
      <w:r w:rsidRPr="00C03C91">
        <w:rPr>
          <w:rFonts w:ascii="Times New Roman" w:hAnsi="Times New Roman" w:hint="default"/>
          <w:sz w:val="24"/>
          <w:szCs w:val="24"/>
        </w:rPr>
        <w:t>dle, ak ho majú</w:t>
      </w:r>
      <w:r w:rsidRPr="00C03C91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zriadené</w:t>
      </w:r>
      <w:r>
        <w:rPr>
          <w:rFonts w:ascii="Times New Roman" w:hAnsi="Times New Roman" w:hint="default"/>
          <w:sz w:val="24"/>
          <w:szCs w:val="24"/>
        </w:rPr>
        <w:t>, inak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6 ods. 2 zá</w:t>
      </w:r>
      <w:r>
        <w:rPr>
          <w:rFonts w:ascii="Times New Roman" w:hAnsi="Times New Roman" w:hint="default"/>
          <w:sz w:val="24"/>
          <w:szCs w:val="24"/>
        </w:rPr>
        <w:t xml:space="preserve">kona. 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Odsek 3 je svojí</w:t>
      </w:r>
      <w:r>
        <w:rPr>
          <w:rFonts w:ascii="Times New Roman" w:hAnsi="Times New Roman" w:hint="default"/>
          <w:bCs/>
          <w:sz w:val="24"/>
          <w:szCs w:val="24"/>
        </w:rPr>
        <w:t>m obsahom premietnutí</w:t>
      </w:r>
      <w:r>
        <w:rPr>
          <w:rFonts w:ascii="Times New Roman" w:hAnsi="Times New Roman" w:hint="default"/>
          <w:bCs/>
          <w:sz w:val="24"/>
          <w:szCs w:val="24"/>
        </w:rPr>
        <w:t>m súč</w:t>
      </w:r>
      <w:r>
        <w:rPr>
          <w:rFonts w:ascii="Times New Roman" w:hAnsi="Times New Roman" w:hint="default"/>
          <w:bCs/>
          <w:sz w:val="24"/>
          <w:szCs w:val="24"/>
        </w:rPr>
        <w:t>asné</w:t>
      </w:r>
      <w:r>
        <w:rPr>
          <w:rFonts w:ascii="Times New Roman" w:hAnsi="Times New Roman" w:hint="default"/>
          <w:bCs/>
          <w:sz w:val="24"/>
          <w:szCs w:val="24"/>
        </w:rPr>
        <w:t>ho odseku 2.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5AE3">
        <w:rPr>
          <w:rFonts w:ascii="Times New Roman" w:hAnsi="Times New Roman"/>
          <w:bCs/>
          <w:sz w:val="24"/>
          <w:szCs w:val="24"/>
        </w:rPr>
        <w:t>Vo vete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21e odsek 1 sa vypúšť</w:t>
      </w:r>
      <w:r>
        <w:rPr>
          <w:rFonts w:ascii="Times New Roman" w:hAnsi="Times New Roman" w:hint="default"/>
          <w:sz w:val="24"/>
          <w:szCs w:val="24"/>
        </w:rPr>
        <w:t>a sú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ak“</w:t>
      </w:r>
      <w:r>
        <w:rPr>
          <w:rFonts w:ascii="Times New Roman" w:hAnsi="Times New Roman" w:hint="default"/>
          <w:sz w:val="24"/>
          <w:szCs w:val="24"/>
        </w:rPr>
        <w:t xml:space="preserve"> a „</w:t>
      </w:r>
      <w:r>
        <w:rPr>
          <w:rFonts w:ascii="Times New Roman" w:hAnsi="Times New Roman" w:hint="default"/>
          <w:sz w:val="24"/>
          <w:szCs w:val="24"/>
        </w:rPr>
        <w:t>umožň</w:t>
      </w:r>
      <w:r>
        <w:rPr>
          <w:rFonts w:ascii="Times New Roman" w:hAnsi="Times New Roman" w:hint="default"/>
          <w:sz w:val="24"/>
          <w:szCs w:val="24"/>
        </w:rPr>
        <w:t>uje“</w:t>
      </w:r>
      <w:r>
        <w:rPr>
          <w:rFonts w:ascii="Times New Roman" w:hAnsi="Times New Roman" w:hint="default"/>
          <w:sz w:val="24"/>
          <w:szCs w:val="24"/>
        </w:rPr>
        <w:t>, aby nevznikali pochybnosti o </w:t>
      </w:r>
      <w:r>
        <w:rPr>
          <w:rFonts w:ascii="Times New Roman" w:hAnsi="Times New Roman" w:hint="default"/>
          <w:sz w:val="24"/>
          <w:szCs w:val="24"/>
        </w:rPr>
        <w:t>priestore pre povinnú</w:t>
      </w:r>
      <w:r>
        <w:rPr>
          <w:rFonts w:ascii="Times New Roman" w:hAnsi="Times New Roman" w:hint="default"/>
          <w:sz w:val="24"/>
          <w:szCs w:val="24"/>
        </w:rPr>
        <w:t xml:space="preserve"> osobu sa rozhodnúť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 vô</w:t>
      </w:r>
      <w:r>
        <w:rPr>
          <w:rFonts w:ascii="Times New Roman" w:hAnsi="Times New Roman" w:hint="default"/>
          <w:sz w:val="24"/>
          <w:szCs w:val="24"/>
        </w:rPr>
        <w:t>bec bude v </w:t>
      </w:r>
      <w:r>
        <w:rPr>
          <w:rFonts w:ascii="Times New Roman" w:hAnsi="Times New Roman" w:hint="default"/>
          <w:sz w:val="24"/>
          <w:szCs w:val="24"/>
        </w:rPr>
        <w:t>tomto rež</w:t>
      </w:r>
      <w:r>
        <w:rPr>
          <w:rFonts w:ascii="Times New Roman" w:hAnsi="Times New Roman" w:hint="default"/>
          <w:sz w:val="24"/>
          <w:szCs w:val="24"/>
        </w:rPr>
        <w:t>ime sprí</w:t>
      </w:r>
      <w:r>
        <w:rPr>
          <w:rFonts w:ascii="Times New Roman" w:hAnsi="Times New Roman" w:hint="default"/>
          <w:sz w:val="24"/>
          <w:szCs w:val="24"/>
        </w:rPr>
        <w:t>stupň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.  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11 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21e ods. 4 sa upravuje nová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nimka zo zá</w:t>
      </w:r>
      <w:r>
        <w:rPr>
          <w:rFonts w:ascii="Times New Roman" w:hAnsi="Times New Roman" w:hint="default"/>
          <w:sz w:val="24"/>
          <w:szCs w:val="24"/>
        </w:rPr>
        <w:t>sady uvedenej v §</w:t>
      </w:r>
      <w:r>
        <w:rPr>
          <w:rFonts w:ascii="Times New Roman" w:hAnsi="Times New Roman" w:hint="default"/>
          <w:sz w:val="24"/>
          <w:szCs w:val="24"/>
        </w:rPr>
        <w:t xml:space="preserve"> 21e ods. 2 (neplatnosť</w:t>
      </w:r>
      <w:r>
        <w:rPr>
          <w:rFonts w:ascii="Times New Roman" w:hAnsi="Times New Roman" w:hint="default"/>
          <w:sz w:val="24"/>
          <w:szCs w:val="24"/>
        </w:rPr>
        <w:t xml:space="preserve"> ustanovení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obmedzujú</w:t>
      </w:r>
      <w:r>
        <w:rPr>
          <w:rFonts w:ascii="Times New Roman" w:hAnsi="Times New Roman" w:hint="default"/>
          <w:sz w:val="24"/>
          <w:szCs w:val="24"/>
        </w:rPr>
        <w:t xml:space="preserve"> opakované</w:t>
      </w:r>
      <w:r>
        <w:rPr>
          <w:rFonts w:ascii="Times New Roman" w:hAnsi="Times New Roman" w:hint="default"/>
          <w:sz w:val="24"/>
          <w:szCs w:val="24"/>
        </w:rPr>
        <w:t xml:space="preserve"> použ</w:t>
      </w:r>
      <w:r>
        <w:rPr>
          <w:rFonts w:ascii="Times New Roman" w:hAnsi="Times New Roman" w:hint="default"/>
          <w:sz w:val="24"/>
          <w:szCs w:val="24"/>
        </w:rPr>
        <w:t>itie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>) a </w:t>
      </w:r>
      <w:r>
        <w:rPr>
          <w:rFonts w:ascii="Times New Roman" w:hAnsi="Times New Roman" w:hint="default"/>
          <w:sz w:val="24"/>
          <w:szCs w:val="24"/>
        </w:rPr>
        <w:t>to vo vzť</w:t>
      </w:r>
      <w:r>
        <w:rPr>
          <w:rFonts w:ascii="Times New Roman" w:hAnsi="Times New Roman" w:hint="default"/>
          <w:sz w:val="24"/>
          <w:szCs w:val="24"/>
        </w:rPr>
        <w:t>ahu k digitalizá</w:t>
      </w:r>
      <w:r>
        <w:rPr>
          <w:rFonts w:ascii="Times New Roman" w:hAnsi="Times New Roman" w:hint="default"/>
          <w:sz w:val="24"/>
          <w:szCs w:val="24"/>
        </w:rPr>
        <w:t>cii</w:t>
      </w:r>
      <w:r w:rsidRPr="00953499">
        <w:rPr>
          <w:rFonts w:ascii="Times New Roman" w:hAnsi="Times New Roman" w:hint="default"/>
          <w:sz w:val="24"/>
          <w:szCs w:val="24"/>
        </w:rPr>
        <w:t xml:space="preserve"> kultú</w:t>
      </w:r>
      <w:r w:rsidRPr="00953499">
        <w:rPr>
          <w:rFonts w:ascii="Times New Roman" w:hAnsi="Times New Roman" w:hint="default"/>
          <w:sz w:val="24"/>
          <w:szCs w:val="24"/>
        </w:rPr>
        <w:t>rnych zdrojov</w:t>
      </w:r>
      <w:r w:rsidRPr="00CE0B76">
        <w:rPr>
          <w:rFonts w:ascii="Times New Roman" w:hAnsi="Times New Roman"/>
          <w:sz w:val="24"/>
          <w:szCs w:val="24"/>
        </w:rPr>
        <w:t xml:space="preserve"> </w:t>
      </w:r>
      <w:r w:rsidRPr="00C67A63">
        <w:rPr>
          <w:rFonts w:ascii="Times New Roman" w:hAnsi="Times New Roman"/>
          <w:sz w:val="24"/>
          <w:szCs w:val="24"/>
        </w:rPr>
        <w:t>fina</w:t>
      </w:r>
      <w:r w:rsidRPr="00C67A63">
        <w:rPr>
          <w:rFonts w:ascii="Times New Roman" w:hAnsi="Times New Roman"/>
          <w:sz w:val="24"/>
          <w:szCs w:val="24"/>
        </w:rPr>
        <w:t>ncovan</w:t>
      </w:r>
      <w:r>
        <w:rPr>
          <w:rFonts w:ascii="Times New Roman" w:hAnsi="Times New Roman"/>
          <w:sz w:val="24"/>
          <w:szCs w:val="24"/>
        </w:rPr>
        <w:t>ej</w:t>
      </w:r>
      <w:r w:rsidRPr="00C67A63">
        <w:rPr>
          <w:rFonts w:ascii="Times New Roman" w:hAnsi="Times New Roman" w:hint="default"/>
          <w:sz w:val="24"/>
          <w:szCs w:val="24"/>
        </w:rPr>
        <w:t xml:space="preserve"> prostrední</w:t>
      </w:r>
      <w:r w:rsidRPr="00C67A63">
        <w:rPr>
          <w:rFonts w:ascii="Times New Roman" w:hAnsi="Times New Roman" w:hint="default"/>
          <w:sz w:val="24"/>
          <w:szCs w:val="24"/>
        </w:rPr>
        <w:t>ctvom verejno-sú</w:t>
      </w:r>
      <w:r w:rsidRPr="00C67A63">
        <w:rPr>
          <w:rFonts w:ascii="Times New Roman" w:hAnsi="Times New Roman" w:hint="default"/>
          <w:sz w:val="24"/>
          <w:szCs w:val="24"/>
        </w:rPr>
        <w:t>kromné</w:t>
      </w:r>
      <w:r w:rsidRPr="00C67A63">
        <w:rPr>
          <w:rFonts w:ascii="Times New Roman" w:hAnsi="Times New Roman" w:hint="default"/>
          <w:sz w:val="24"/>
          <w:szCs w:val="24"/>
        </w:rPr>
        <w:t>ho partnerstva</w:t>
      </w:r>
      <w:r w:rsidRPr="00953499">
        <w:rPr>
          <w:rFonts w:ascii="Times New Roman" w:hAnsi="Times New Roman"/>
          <w:sz w:val="24"/>
          <w:szCs w:val="24"/>
        </w:rPr>
        <w:t>.</w:t>
      </w:r>
      <w:r w:rsidRPr="00953499"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Ak povinná</w:t>
      </w:r>
      <w:r>
        <w:rPr>
          <w:rFonts w:ascii="Times New Roman" w:hAnsi="Times New Roman" w:hint="default"/>
          <w:sz w:val="24"/>
          <w:szCs w:val="24"/>
        </w:rPr>
        <w:t xml:space="preserve"> osoba udelí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hradný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 xml:space="preserve">stup na obdobie </w:t>
      </w:r>
      <w:r w:rsidRPr="00953499">
        <w:rPr>
          <w:rFonts w:ascii="Times New Roman" w:hAnsi="Times New Roman" w:hint="default"/>
          <w:sz w:val="24"/>
          <w:szCs w:val="24"/>
        </w:rPr>
        <w:t>dlhš</w:t>
      </w:r>
      <w:r w:rsidRPr="00953499">
        <w:rPr>
          <w:rFonts w:ascii="Times New Roman" w:hAnsi="Times New Roman" w:hint="default"/>
          <w:sz w:val="24"/>
          <w:szCs w:val="24"/>
        </w:rPr>
        <w:t>ie ako 10 rokov povinná</w:t>
      </w:r>
      <w:r w:rsidRPr="00953499">
        <w:rPr>
          <w:rFonts w:ascii="Times New Roman" w:hAnsi="Times New Roman" w:hint="default"/>
          <w:sz w:val="24"/>
          <w:szCs w:val="24"/>
        </w:rPr>
        <w:t xml:space="preserve"> osoba overí</w:t>
      </w:r>
      <w:r w:rsidRPr="00953499">
        <w:rPr>
          <w:rFonts w:ascii="Times New Roman" w:hAnsi="Times New Roman" w:hint="default"/>
          <w:sz w:val="24"/>
          <w:szCs w:val="24"/>
        </w:rPr>
        <w:t xml:space="preserve"> dô</w:t>
      </w:r>
      <w:r w:rsidRPr="00953499">
        <w:rPr>
          <w:rFonts w:ascii="Times New Roman" w:hAnsi="Times New Roman" w:hint="default"/>
          <w:sz w:val="24"/>
          <w:szCs w:val="24"/>
        </w:rPr>
        <w:t>vody obmedzenia opakova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použ</w:t>
      </w:r>
      <w:r>
        <w:rPr>
          <w:rFonts w:ascii="Times New Roman" w:hAnsi="Times New Roman" w:hint="default"/>
          <w:sz w:val="24"/>
          <w:szCs w:val="24"/>
        </w:rPr>
        <w:t>itia v </w:t>
      </w:r>
      <w:r>
        <w:rPr>
          <w:rFonts w:ascii="Times New Roman" w:hAnsi="Times New Roman" w:hint="default"/>
          <w:sz w:val="24"/>
          <w:szCs w:val="24"/>
        </w:rPr>
        <w:t>jedená</w:t>
      </w:r>
      <w:r>
        <w:rPr>
          <w:rFonts w:ascii="Times New Roman" w:hAnsi="Times New Roman" w:hint="default"/>
          <w:sz w:val="24"/>
          <w:szCs w:val="24"/>
        </w:rPr>
        <w:t>stom roku a</w:t>
      </w:r>
      <w:r w:rsidRPr="00953499">
        <w:rPr>
          <w:rFonts w:ascii="Times New Roman" w:hAnsi="Times New Roman" w:hint="default"/>
          <w:sz w:val="24"/>
          <w:szCs w:val="24"/>
        </w:rPr>
        <w:t xml:space="preserve"> kaž</w:t>
      </w:r>
      <w:r w:rsidRPr="00953499">
        <w:rPr>
          <w:rFonts w:ascii="Times New Roman" w:hAnsi="Times New Roman" w:hint="default"/>
          <w:sz w:val="24"/>
          <w:szCs w:val="24"/>
        </w:rPr>
        <w:t>dý</w:t>
      </w:r>
      <w:r w:rsidRPr="00953499">
        <w:rPr>
          <w:rFonts w:ascii="Times New Roman" w:hAnsi="Times New Roman" w:hint="default"/>
          <w:sz w:val="24"/>
          <w:szCs w:val="24"/>
        </w:rPr>
        <w:t>ch nasledujú</w:t>
      </w:r>
      <w:r w:rsidRPr="00953499">
        <w:rPr>
          <w:rFonts w:ascii="Times New Roman" w:hAnsi="Times New Roman" w:hint="default"/>
          <w:sz w:val="24"/>
          <w:szCs w:val="24"/>
        </w:rPr>
        <w:t>cich sedem rokov, prič</w:t>
      </w:r>
      <w:r w:rsidRPr="00953499">
        <w:rPr>
          <w:rFonts w:ascii="Times New Roman" w:hAnsi="Times New Roman" w:hint="default"/>
          <w:sz w:val="24"/>
          <w:szCs w:val="24"/>
        </w:rPr>
        <w:t>om z overenia vypracuje odô</w:t>
      </w:r>
      <w:r w:rsidRPr="00953499">
        <w:rPr>
          <w:rFonts w:ascii="Times New Roman" w:hAnsi="Times New Roman" w:hint="default"/>
          <w:sz w:val="24"/>
          <w:szCs w:val="24"/>
        </w:rPr>
        <w:t>vodnený</w:t>
      </w:r>
      <w:r w:rsidRPr="00953499">
        <w:rPr>
          <w:rFonts w:ascii="Times New Roman" w:hAnsi="Times New Roman" w:hint="default"/>
          <w:sz w:val="24"/>
          <w:szCs w:val="24"/>
        </w:rPr>
        <w:t xml:space="preserve"> pí</w:t>
      </w:r>
      <w:r w:rsidRPr="00953499">
        <w:rPr>
          <w:rFonts w:ascii="Times New Roman" w:hAnsi="Times New Roman" w:hint="default"/>
          <w:sz w:val="24"/>
          <w:szCs w:val="24"/>
        </w:rPr>
        <w:t>somný</w:t>
      </w:r>
      <w:r w:rsidRPr="00953499">
        <w:rPr>
          <w:rFonts w:ascii="Times New Roman" w:hAnsi="Times New Roman" w:hint="default"/>
          <w:sz w:val="24"/>
          <w:szCs w:val="24"/>
        </w:rPr>
        <w:t xml:space="preserve"> zá</w:t>
      </w:r>
      <w:r w:rsidRPr="00953499">
        <w:rPr>
          <w:rFonts w:ascii="Times New Roman" w:hAnsi="Times New Roman" w:hint="default"/>
          <w:sz w:val="24"/>
          <w:szCs w:val="24"/>
        </w:rPr>
        <w:t xml:space="preserve">znam. </w:t>
      </w:r>
      <w:r>
        <w:rPr>
          <w:rFonts w:ascii="Times New Roman" w:hAnsi="Times New Roman" w:hint="default"/>
          <w:sz w:val="24"/>
          <w:szCs w:val="24"/>
        </w:rPr>
        <w:t>Osoba, ktorá</w:t>
      </w:r>
      <w:r>
        <w:rPr>
          <w:rFonts w:ascii="Times New Roman" w:hAnsi="Times New Roman" w:hint="default"/>
          <w:sz w:val="24"/>
          <w:szCs w:val="24"/>
        </w:rPr>
        <w:t xml:space="preserve"> má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hradný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stup k </w:t>
      </w:r>
      <w:r>
        <w:rPr>
          <w:rFonts w:ascii="Times New Roman" w:hAnsi="Times New Roman" w:hint="default"/>
          <w:sz w:val="24"/>
          <w:szCs w:val="24"/>
        </w:rPr>
        <w:t>opakovane použí</w:t>
      </w:r>
      <w:r>
        <w:rPr>
          <w:rFonts w:ascii="Times New Roman" w:hAnsi="Times New Roman" w:hint="default"/>
          <w:sz w:val="24"/>
          <w:szCs w:val="24"/>
        </w:rPr>
        <w:t>vaný</w:t>
      </w:r>
      <w:r>
        <w:rPr>
          <w:rFonts w:ascii="Times New Roman" w:hAnsi="Times New Roman" w:hint="default"/>
          <w:sz w:val="24"/>
          <w:szCs w:val="24"/>
        </w:rPr>
        <w:t>m informá</w:t>
      </w:r>
      <w:r>
        <w:rPr>
          <w:rFonts w:ascii="Times New Roman" w:hAnsi="Times New Roman" w:hint="default"/>
          <w:sz w:val="24"/>
          <w:szCs w:val="24"/>
        </w:rPr>
        <w:t>ciá</w:t>
      </w:r>
      <w:r>
        <w:rPr>
          <w:rFonts w:ascii="Times New Roman" w:hAnsi="Times New Roman" w:hint="default"/>
          <w:sz w:val="24"/>
          <w:szCs w:val="24"/>
        </w:rPr>
        <w:t>m</w:t>
      </w:r>
      <w:r w:rsidRPr="00F01333">
        <w:rPr>
          <w:rFonts w:ascii="Times New Roman" w:hAnsi="Times New Roman"/>
          <w:sz w:val="24"/>
          <w:szCs w:val="24"/>
        </w:rPr>
        <w:t xml:space="preserve"> </w:t>
      </w:r>
      <w:r w:rsidRPr="00953499">
        <w:rPr>
          <w:rFonts w:ascii="Times New Roman" w:hAnsi="Times New Roman"/>
          <w:sz w:val="24"/>
          <w:szCs w:val="24"/>
        </w:rPr>
        <w:t>je povinn</w:t>
      </w:r>
      <w:r>
        <w:rPr>
          <w:rFonts w:ascii="Times New Roman" w:hAnsi="Times New Roman" w:hint="default"/>
          <w:sz w:val="24"/>
          <w:szCs w:val="24"/>
        </w:rPr>
        <w:t>á</w:t>
      </w:r>
      <w:r w:rsidRPr="00953499">
        <w:rPr>
          <w:rFonts w:ascii="Times New Roman" w:hAnsi="Times New Roman" w:hint="default"/>
          <w:sz w:val="24"/>
          <w:szCs w:val="24"/>
        </w:rPr>
        <w:t xml:space="preserve"> poskytnúť</w:t>
      </w:r>
      <w:r w:rsidRPr="00953499">
        <w:rPr>
          <w:rFonts w:ascii="Times New Roman" w:hAnsi="Times New Roman" w:hint="default"/>
          <w:sz w:val="24"/>
          <w:szCs w:val="24"/>
        </w:rPr>
        <w:t xml:space="preserve"> povinnej osobe bezodplatne rozmnož</w:t>
      </w:r>
      <w:r w:rsidRPr="00953499">
        <w:rPr>
          <w:rFonts w:ascii="Times New Roman" w:hAnsi="Times New Roman" w:hint="default"/>
          <w:sz w:val="24"/>
          <w:szCs w:val="24"/>
        </w:rPr>
        <w:t>eninu digitalizované</w:t>
      </w:r>
      <w:r w:rsidRPr="00953499">
        <w:rPr>
          <w:rFonts w:ascii="Times New Roman" w:hAnsi="Times New Roman" w:hint="default"/>
          <w:sz w:val="24"/>
          <w:szCs w:val="24"/>
        </w:rPr>
        <w:t>ho predmetu kultú</w:t>
      </w:r>
      <w:r w:rsidRPr="00953499">
        <w:rPr>
          <w:rFonts w:ascii="Times New Roman" w:hAnsi="Times New Roman" w:hint="default"/>
          <w:sz w:val="24"/>
          <w:szCs w:val="24"/>
        </w:rPr>
        <w:t>rneho</w:t>
      </w:r>
      <w:r w:rsidRPr="00953499">
        <w:rPr>
          <w:rFonts w:ascii="Times New Roman" w:hAnsi="Times New Roman" w:hint="default"/>
          <w:sz w:val="24"/>
          <w:szCs w:val="24"/>
        </w:rPr>
        <w:t xml:space="preserve"> dedič</w:t>
      </w:r>
      <w:r w:rsidRPr="00953499">
        <w:rPr>
          <w:rFonts w:ascii="Times New Roman" w:hAnsi="Times New Roman" w:hint="default"/>
          <w:sz w:val="24"/>
          <w:szCs w:val="24"/>
        </w:rPr>
        <w:t>stva, ktorá</w:t>
      </w:r>
      <w:r w:rsidRPr="00953499">
        <w:rPr>
          <w:rFonts w:ascii="Times New Roman" w:hAnsi="Times New Roman" w:hint="default"/>
          <w:sz w:val="24"/>
          <w:szCs w:val="24"/>
        </w:rPr>
        <w:t xml:space="preserve"> bude prí</w:t>
      </w:r>
      <w:r w:rsidRPr="00953499">
        <w:rPr>
          <w:rFonts w:ascii="Times New Roman" w:hAnsi="Times New Roman" w:hint="default"/>
          <w:sz w:val="24"/>
          <w:szCs w:val="24"/>
        </w:rPr>
        <w:t>stupná</w:t>
      </w:r>
      <w:r w:rsidRPr="00953499">
        <w:rPr>
          <w:rFonts w:ascii="Times New Roman" w:hAnsi="Times New Roman" w:hint="default"/>
          <w:sz w:val="24"/>
          <w:szCs w:val="24"/>
        </w:rPr>
        <w:t xml:space="preserve"> na opakované</w:t>
      </w:r>
      <w:r w:rsidRPr="00953499">
        <w:rPr>
          <w:rFonts w:ascii="Times New Roman" w:hAnsi="Times New Roman" w:hint="default"/>
          <w:sz w:val="24"/>
          <w:szCs w:val="24"/>
        </w:rPr>
        <w:t xml:space="preserve"> použ</w:t>
      </w:r>
      <w:r w:rsidRPr="00953499">
        <w:rPr>
          <w:rFonts w:ascii="Times New Roman" w:hAnsi="Times New Roman" w:hint="default"/>
          <w:sz w:val="24"/>
          <w:szCs w:val="24"/>
        </w:rPr>
        <w:t>itie po u</w:t>
      </w:r>
      <w:r>
        <w:rPr>
          <w:rFonts w:ascii="Times New Roman" w:hAnsi="Times New Roman" w:hint="default"/>
          <w:sz w:val="24"/>
          <w:szCs w:val="24"/>
        </w:rPr>
        <w:t>plynutí</w:t>
      </w:r>
      <w:r>
        <w:rPr>
          <w:rFonts w:ascii="Times New Roman" w:hAnsi="Times New Roman" w:hint="default"/>
          <w:sz w:val="24"/>
          <w:szCs w:val="24"/>
        </w:rPr>
        <w:t xml:space="preserve"> doby vý</w:t>
      </w:r>
      <w:r>
        <w:rPr>
          <w:rFonts w:ascii="Times New Roman" w:hAnsi="Times New Roman" w:hint="default"/>
          <w:sz w:val="24"/>
          <w:szCs w:val="24"/>
        </w:rPr>
        <w:t>hradnosti. Uvedený</w:t>
      </w:r>
      <w:r>
        <w:rPr>
          <w:rFonts w:ascii="Times New Roman" w:hAnsi="Times New Roman" w:hint="default"/>
          <w:sz w:val="24"/>
          <w:szCs w:val="24"/>
        </w:rPr>
        <w:t xml:space="preserve"> rež</w:t>
      </w:r>
      <w:r>
        <w:rPr>
          <w:rFonts w:ascii="Times New Roman" w:hAnsi="Times New Roman" w:hint="default"/>
          <w:sz w:val="24"/>
          <w:szCs w:val="24"/>
        </w:rPr>
        <w:t>im predstavuje premietnutie č</w:t>
      </w:r>
      <w:r>
        <w:rPr>
          <w:rFonts w:ascii="Times New Roman" w:hAnsi="Times New Roman" w:hint="default"/>
          <w:sz w:val="24"/>
          <w:szCs w:val="24"/>
        </w:rPr>
        <w:t>l. 11 ods. 2a smernice.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4041" w:rsidRPr="00F22574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2574">
        <w:rPr>
          <w:rFonts w:ascii="Times New Roman" w:hAnsi="Times New Roman"/>
          <w:b/>
          <w:sz w:val="24"/>
          <w:szCs w:val="24"/>
        </w:rPr>
        <w:t>K bodu 1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0DC">
        <w:rPr>
          <w:rFonts w:ascii="Times New Roman" w:hAnsi="Times New Roman" w:hint="default"/>
          <w:sz w:val="24"/>
          <w:szCs w:val="24"/>
        </w:rPr>
        <w:t>Ak povinná</w:t>
      </w:r>
      <w:r w:rsidRPr="002650DC">
        <w:rPr>
          <w:rFonts w:ascii="Times New Roman" w:hAnsi="Times New Roman" w:hint="default"/>
          <w:sz w:val="24"/>
          <w:szCs w:val="24"/>
        </w:rPr>
        <w:t xml:space="preserve"> osoba zverejní</w:t>
      </w:r>
      <w:r w:rsidRPr="002650DC">
        <w:rPr>
          <w:rFonts w:ascii="Times New Roman" w:hAnsi="Times New Roman" w:hint="default"/>
          <w:sz w:val="24"/>
          <w:szCs w:val="24"/>
        </w:rPr>
        <w:t xml:space="preserve"> informá</w:t>
      </w:r>
      <w:r w:rsidRPr="002650DC">
        <w:rPr>
          <w:rFonts w:ascii="Times New Roman" w:hAnsi="Times New Roman" w:hint="default"/>
          <w:sz w:val="24"/>
          <w:szCs w:val="24"/>
        </w:rPr>
        <w:t>cie na úč</w:t>
      </w:r>
      <w:r w:rsidRPr="002650DC">
        <w:rPr>
          <w:rFonts w:ascii="Times New Roman" w:hAnsi="Times New Roman" w:hint="default"/>
          <w:sz w:val="24"/>
          <w:szCs w:val="24"/>
        </w:rPr>
        <w:t>el opakované</w:t>
      </w:r>
      <w:r w:rsidRPr="002650DC">
        <w:rPr>
          <w:rFonts w:ascii="Times New Roman" w:hAnsi="Times New Roman" w:hint="default"/>
          <w:sz w:val="24"/>
          <w:szCs w:val="24"/>
        </w:rPr>
        <w:t>ho použ</w:t>
      </w:r>
      <w:r w:rsidRPr="002650DC">
        <w:rPr>
          <w:rFonts w:ascii="Times New Roman" w:hAnsi="Times New Roman" w:hint="default"/>
          <w:sz w:val="24"/>
          <w:szCs w:val="24"/>
        </w:rPr>
        <w:t>itia</w:t>
      </w:r>
      <w:r>
        <w:rPr>
          <w:rFonts w:ascii="Times New Roman" w:hAnsi="Times New Roman" w:hint="default"/>
          <w:sz w:val="24"/>
          <w:szCs w:val="24"/>
        </w:rPr>
        <w:t xml:space="preserve"> proaktí</w:t>
      </w:r>
      <w:r>
        <w:rPr>
          <w:rFonts w:ascii="Times New Roman" w:hAnsi="Times New Roman" w:hint="default"/>
          <w:sz w:val="24"/>
          <w:szCs w:val="24"/>
        </w:rPr>
        <w:t>vne</w:t>
      </w:r>
      <w:r w:rsidRPr="00265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(t.j. bez ž</w:t>
      </w:r>
      <w:r>
        <w:rPr>
          <w:rFonts w:ascii="Times New Roman" w:hAnsi="Times New Roman" w:hint="default"/>
          <w:sz w:val="24"/>
          <w:szCs w:val="24"/>
        </w:rPr>
        <w:t>iadosti</w:t>
      </w:r>
      <w:r w:rsidRPr="002650DC">
        <w:rPr>
          <w:rFonts w:ascii="Times New Roman" w:hAnsi="Times New Roman"/>
          <w:sz w:val="24"/>
          <w:szCs w:val="24"/>
        </w:rPr>
        <w:t xml:space="preserve"> </w:t>
      </w:r>
      <w:r w:rsidRPr="002650DC">
        <w:rPr>
          <w:rFonts w:ascii="Times New Roman" w:hAnsi="Times New Roman" w:hint="default"/>
          <w:sz w:val="24"/>
          <w:szCs w:val="24"/>
        </w:rPr>
        <w:t>podľ</w:t>
      </w:r>
      <w:r w:rsidRPr="002650DC">
        <w:rPr>
          <w:rFonts w:ascii="Times New Roman" w:hAnsi="Times New Roman" w:hint="default"/>
          <w:sz w:val="24"/>
          <w:szCs w:val="24"/>
        </w:rPr>
        <w:t>a §</w:t>
      </w:r>
      <w:r w:rsidRPr="002650DC">
        <w:rPr>
          <w:rFonts w:ascii="Times New Roman" w:hAnsi="Times New Roman" w:hint="default"/>
          <w:sz w:val="24"/>
          <w:szCs w:val="24"/>
        </w:rPr>
        <w:t xml:space="preserve"> 21d ods. 1 </w:t>
      </w:r>
      <w:r>
        <w:rPr>
          <w:rFonts w:ascii="Times New Roman" w:hAnsi="Times New Roman"/>
          <w:sz w:val="24"/>
          <w:szCs w:val="24"/>
        </w:rPr>
        <w:t xml:space="preserve">druhej vety) </w:t>
      </w:r>
      <w:r w:rsidRPr="002650DC">
        <w:rPr>
          <w:rFonts w:ascii="Times New Roman" w:hAnsi="Times New Roman"/>
          <w:sz w:val="24"/>
          <w:szCs w:val="24"/>
        </w:rPr>
        <w:t>a </w:t>
      </w:r>
      <w:r w:rsidRPr="002650DC">
        <w:rPr>
          <w:rFonts w:ascii="Times New Roman" w:hAnsi="Times New Roman" w:hint="default"/>
          <w:sz w:val="24"/>
          <w:szCs w:val="24"/>
        </w:rPr>
        <w:t>neurčí</w:t>
      </w:r>
      <w:r w:rsidRPr="002650DC">
        <w:rPr>
          <w:rFonts w:ascii="Times New Roman" w:hAnsi="Times New Roman" w:hint="default"/>
          <w:sz w:val="24"/>
          <w:szCs w:val="24"/>
        </w:rPr>
        <w:t xml:space="preserve"> podmienky ich opakované</w:t>
      </w:r>
      <w:r w:rsidRPr="002650DC">
        <w:rPr>
          <w:rFonts w:ascii="Times New Roman" w:hAnsi="Times New Roman" w:hint="default"/>
          <w:sz w:val="24"/>
          <w:szCs w:val="24"/>
        </w:rPr>
        <w:t>ho použ</w:t>
      </w:r>
      <w:r w:rsidRPr="002650DC">
        <w:rPr>
          <w:rFonts w:ascii="Times New Roman" w:hAnsi="Times New Roman" w:hint="default"/>
          <w:sz w:val="24"/>
          <w:szCs w:val="24"/>
        </w:rPr>
        <w:t>itia</w:t>
      </w:r>
      <w:r w:rsidRPr="001A0F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stanovuje sa domnienka </w:t>
      </w:r>
      <w:r w:rsidRPr="001A0F04">
        <w:rPr>
          <w:rFonts w:ascii="Times New Roman" w:hAnsi="Times New Roman" w:hint="default"/>
          <w:sz w:val="24"/>
          <w:szCs w:val="24"/>
        </w:rPr>
        <w:t>za úč</w:t>
      </w:r>
      <w:r w:rsidRPr="001A0F04">
        <w:rPr>
          <w:rFonts w:ascii="Times New Roman" w:hAnsi="Times New Roman" w:hint="default"/>
          <w:sz w:val="24"/>
          <w:szCs w:val="24"/>
        </w:rPr>
        <w:t>elom ochrany</w:t>
      </w:r>
      <w:r>
        <w:rPr>
          <w:rFonts w:ascii="Times New Roman" w:hAnsi="Times New Roman" w:hint="default"/>
          <w:sz w:val="24"/>
          <w:szCs w:val="24"/>
        </w:rPr>
        <w:t xml:space="preserve"> osô</w:t>
      </w:r>
      <w:r>
        <w:rPr>
          <w:rFonts w:ascii="Times New Roman" w:hAnsi="Times New Roman" w:hint="default"/>
          <w:sz w:val="24"/>
          <w:szCs w:val="24"/>
        </w:rPr>
        <w:t>b, ktoré</w:t>
      </w:r>
      <w:r>
        <w:rPr>
          <w:rFonts w:ascii="Times New Roman" w:hAnsi="Times New Roman" w:hint="default"/>
          <w:sz w:val="24"/>
          <w:szCs w:val="24"/>
        </w:rPr>
        <w:t xml:space="preserve"> budú</w:t>
      </w:r>
      <w:r>
        <w:rPr>
          <w:rFonts w:ascii="Times New Roman" w:hAnsi="Times New Roman" w:hint="default"/>
          <w:sz w:val="24"/>
          <w:szCs w:val="24"/>
        </w:rPr>
        <w:t xml:space="preserve"> ď</w:t>
      </w:r>
      <w:r>
        <w:rPr>
          <w:rFonts w:ascii="Times New Roman" w:hAnsi="Times New Roman" w:hint="default"/>
          <w:sz w:val="24"/>
          <w:szCs w:val="24"/>
        </w:rPr>
        <w:t>alej ší</w:t>
      </w:r>
      <w:r>
        <w:rPr>
          <w:rFonts w:ascii="Times New Roman" w:hAnsi="Times New Roman" w:hint="default"/>
          <w:sz w:val="24"/>
          <w:szCs w:val="24"/>
        </w:rPr>
        <w:t>riť</w:t>
      </w:r>
      <w:r>
        <w:rPr>
          <w:rFonts w:ascii="Times New Roman" w:hAnsi="Times New Roman" w:hint="default"/>
          <w:sz w:val="24"/>
          <w:szCs w:val="24"/>
        </w:rPr>
        <w:t>/nakladať</w:t>
      </w:r>
      <w:r>
        <w:rPr>
          <w:rFonts w:ascii="Times New Roman" w:hAnsi="Times New Roman" w:hint="default"/>
          <w:sz w:val="24"/>
          <w:szCs w:val="24"/>
        </w:rPr>
        <w:t xml:space="preserve"> s takto sprí</w:t>
      </w:r>
      <w:r>
        <w:rPr>
          <w:rFonts w:ascii="Times New Roman" w:hAnsi="Times New Roman" w:hint="default"/>
          <w:sz w:val="24"/>
          <w:szCs w:val="24"/>
        </w:rPr>
        <w:t>stupnený</w:t>
      </w:r>
      <w:r>
        <w:rPr>
          <w:rFonts w:ascii="Times New Roman" w:hAnsi="Times New Roman" w:hint="default"/>
          <w:sz w:val="24"/>
          <w:szCs w:val="24"/>
        </w:rPr>
        <w:t>mi informá</w:t>
      </w:r>
      <w:r>
        <w:rPr>
          <w:rFonts w:ascii="Times New Roman" w:hAnsi="Times New Roman" w:hint="default"/>
          <w:sz w:val="24"/>
          <w:szCs w:val="24"/>
        </w:rPr>
        <w:t xml:space="preserve">ciami. Vo </w:t>
      </w:r>
      <w:r w:rsidRPr="002650DC">
        <w:rPr>
          <w:rFonts w:ascii="Times New Roman" w:hAnsi="Times New Roman" w:hint="default"/>
          <w:sz w:val="24"/>
          <w:szCs w:val="24"/>
        </w:rPr>
        <w:t>vzť</w:t>
      </w:r>
      <w:r w:rsidRPr="002650DC">
        <w:rPr>
          <w:rFonts w:ascii="Times New Roman" w:hAnsi="Times New Roman" w:hint="default"/>
          <w:sz w:val="24"/>
          <w:szCs w:val="24"/>
        </w:rPr>
        <w:t>ahu k </w:t>
      </w:r>
      <w:r w:rsidRPr="002650DC">
        <w:rPr>
          <w:rFonts w:ascii="Times New Roman" w:hAnsi="Times New Roman" w:hint="default"/>
          <w:sz w:val="24"/>
          <w:szCs w:val="24"/>
        </w:rPr>
        <w:t>sprí</w:t>
      </w:r>
      <w:r w:rsidRPr="002650DC">
        <w:rPr>
          <w:rFonts w:ascii="Times New Roman" w:hAnsi="Times New Roman" w:hint="default"/>
          <w:sz w:val="24"/>
          <w:szCs w:val="24"/>
        </w:rPr>
        <w:t>stupnený</w:t>
      </w:r>
      <w:r w:rsidRPr="002650DC">
        <w:rPr>
          <w:rFonts w:ascii="Times New Roman" w:hAnsi="Times New Roman" w:hint="default"/>
          <w:sz w:val="24"/>
          <w:szCs w:val="24"/>
        </w:rPr>
        <w:t>m informá</w:t>
      </w:r>
      <w:r w:rsidRPr="002650DC">
        <w:rPr>
          <w:rFonts w:ascii="Times New Roman" w:hAnsi="Times New Roman" w:hint="default"/>
          <w:sz w:val="24"/>
          <w:szCs w:val="24"/>
        </w:rPr>
        <w:t>ciá</w:t>
      </w:r>
      <w:r w:rsidRPr="002650DC">
        <w:rPr>
          <w:rFonts w:ascii="Times New Roman" w:hAnsi="Times New Roman" w:hint="default"/>
          <w:sz w:val="24"/>
          <w:szCs w:val="24"/>
        </w:rPr>
        <w:t>m, ktoré</w:t>
      </w:r>
      <w:r w:rsidRPr="002650DC">
        <w:rPr>
          <w:rFonts w:ascii="Times New Roman" w:hAnsi="Times New Roman" w:hint="default"/>
          <w:sz w:val="24"/>
          <w:szCs w:val="24"/>
        </w:rPr>
        <w:t xml:space="preserve"> sú</w:t>
      </w:r>
      <w:r w:rsidRPr="002650DC">
        <w:rPr>
          <w:rFonts w:ascii="Times New Roman" w:hAnsi="Times New Roman" w:hint="default"/>
          <w:sz w:val="24"/>
          <w:szCs w:val="24"/>
        </w:rPr>
        <w:t xml:space="preserve"> chrá</w:t>
      </w:r>
      <w:r w:rsidRPr="002650DC">
        <w:rPr>
          <w:rFonts w:ascii="Times New Roman" w:hAnsi="Times New Roman" w:hint="default"/>
          <w:sz w:val="24"/>
          <w:szCs w:val="24"/>
        </w:rPr>
        <w:t>nené</w:t>
      </w:r>
      <w:r w:rsidRPr="002650DC">
        <w:rPr>
          <w:rFonts w:ascii="Times New Roman" w:hAnsi="Times New Roman" w:hint="default"/>
          <w:sz w:val="24"/>
          <w:szCs w:val="24"/>
        </w:rPr>
        <w:t xml:space="preserve"> podľ</w:t>
      </w:r>
      <w:r w:rsidRPr="002650DC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utorské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 sa má</w:t>
      </w:r>
      <w:r>
        <w:rPr>
          <w:rFonts w:ascii="Times New Roman" w:hAnsi="Times New Roman" w:hint="default"/>
          <w:sz w:val="24"/>
          <w:szCs w:val="24"/>
        </w:rPr>
        <w:t xml:space="preserve"> za to, ž</w:t>
      </w:r>
      <w:r>
        <w:rPr>
          <w:rFonts w:ascii="Times New Roman" w:hAnsi="Times New Roman" w:hint="default"/>
          <w:sz w:val="24"/>
          <w:szCs w:val="24"/>
        </w:rPr>
        <w:t>e je udelená</w:t>
      </w:r>
      <w:r>
        <w:rPr>
          <w:rFonts w:ascii="Times New Roman" w:hAnsi="Times New Roman" w:hint="default"/>
          <w:sz w:val="24"/>
          <w:szCs w:val="24"/>
        </w:rPr>
        <w:t xml:space="preserve"> verejná</w:t>
      </w:r>
      <w:r>
        <w:rPr>
          <w:rFonts w:ascii="Times New Roman" w:hAnsi="Times New Roman" w:hint="default"/>
          <w:sz w:val="24"/>
          <w:szCs w:val="24"/>
        </w:rPr>
        <w:t xml:space="preserve"> licencia</w:t>
      </w:r>
      <w:r w:rsidRPr="002650DC">
        <w:rPr>
          <w:rFonts w:ascii="Times New Roman" w:hAnsi="Times New Roman" w:hint="default"/>
          <w:sz w:val="24"/>
          <w:szCs w:val="24"/>
        </w:rPr>
        <w:t xml:space="preserve"> na vš</w:t>
      </w:r>
      <w:r w:rsidRPr="002650DC">
        <w:rPr>
          <w:rFonts w:ascii="Times New Roman" w:hAnsi="Times New Roman" w:hint="default"/>
          <w:sz w:val="24"/>
          <w:szCs w:val="24"/>
        </w:rPr>
        <w:t>etky spô</w:t>
      </w:r>
      <w:r w:rsidRPr="002650DC">
        <w:rPr>
          <w:rFonts w:ascii="Times New Roman" w:hAnsi="Times New Roman" w:hint="default"/>
          <w:sz w:val="24"/>
          <w:szCs w:val="24"/>
        </w:rPr>
        <w:t>soby použ</w:t>
      </w:r>
      <w:r w:rsidRPr="002650DC">
        <w:rPr>
          <w:rFonts w:ascii="Times New Roman" w:hAnsi="Times New Roman" w:hint="default"/>
          <w:sz w:val="24"/>
          <w:szCs w:val="24"/>
        </w:rPr>
        <w:t>itia zná</w:t>
      </w:r>
      <w:r w:rsidRPr="002650DC">
        <w:rPr>
          <w:rFonts w:ascii="Times New Roman" w:hAnsi="Times New Roman" w:hint="default"/>
          <w:sz w:val="24"/>
          <w:szCs w:val="24"/>
        </w:rPr>
        <w:t>me v </w:t>
      </w:r>
      <w:r w:rsidRPr="002650DC">
        <w:rPr>
          <w:rFonts w:ascii="Times New Roman" w:hAnsi="Times New Roman" w:hint="default"/>
          <w:sz w:val="24"/>
          <w:szCs w:val="24"/>
        </w:rPr>
        <w:t>č</w:t>
      </w:r>
      <w:r w:rsidRPr="002650DC">
        <w:rPr>
          <w:rFonts w:ascii="Times New Roman" w:hAnsi="Times New Roman" w:hint="default"/>
          <w:sz w:val="24"/>
          <w:szCs w:val="24"/>
        </w:rPr>
        <w:t>ase jej udelenia  </w:t>
      </w:r>
      <w:r w:rsidRPr="002650DC">
        <w:rPr>
          <w:rFonts w:ascii="Times New Roman" w:hAnsi="Times New Roman" w:hint="default"/>
          <w:sz w:val="24"/>
          <w:szCs w:val="24"/>
        </w:rPr>
        <w:t>v neobmedzenom rozsahu a na celý</w:t>
      </w:r>
      <w:r w:rsidRPr="002650DC">
        <w:rPr>
          <w:rFonts w:ascii="Times New Roman" w:hAnsi="Times New Roman" w:hint="default"/>
          <w:sz w:val="24"/>
          <w:szCs w:val="24"/>
        </w:rPr>
        <w:t xml:space="preserve"> č</w:t>
      </w:r>
      <w:r w:rsidRPr="002650DC">
        <w:rPr>
          <w:rFonts w:ascii="Times New Roman" w:hAnsi="Times New Roman" w:hint="default"/>
          <w:sz w:val="24"/>
          <w:szCs w:val="24"/>
        </w:rPr>
        <w:t>as trvania majetkový</w:t>
      </w:r>
      <w:r w:rsidRPr="002650DC">
        <w:rPr>
          <w:rFonts w:ascii="Times New Roman" w:hAnsi="Times New Roman" w:hint="default"/>
          <w:sz w:val="24"/>
          <w:szCs w:val="24"/>
        </w:rPr>
        <w:t>ch prá</w:t>
      </w:r>
      <w:r w:rsidRPr="002650DC">
        <w:rPr>
          <w:rFonts w:ascii="Times New Roman" w:hAnsi="Times New Roman" w:hint="default"/>
          <w:sz w:val="24"/>
          <w:szCs w:val="24"/>
        </w:rPr>
        <w:t>v.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Usmernenia Euró</w:t>
      </w:r>
      <w:r>
        <w:rPr>
          <w:rFonts w:ascii="Times New Roman" w:hAnsi="Times New Roman" w:hint="default"/>
          <w:sz w:val="24"/>
          <w:szCs w:val="24"/>
        </w:rPr>
        <w:t>pskej komisie o </w:t>
      </w:r>
      <w:r>
        <w:rPr>
          <w:rFonts w:ascii="Times New Roman" w:hAnsi="Times New Roman" w:hint="default"/>
          <w:sz w:val="24"/>
          <w:szCs w:val="24"/>
        </w:rPr>
        <w:t>odporúč</w:t>
      </w:r>
      <w:r>
        <w:rPr>
          <w:rFonts w:ascii="Times New Roman" w:hAnsi="Times New Roman" w:hint="default"/>
          <w:sz w:val="24"/>
          <w:szCs w:val="24"/>
        </w:rPr>
        <w:t>aný</w:t>
      </w:r>
      <w:r>
        <w:rPr>
          <w:rFonts w:ascii="Times New Roman" w:hAnsi="Times New Roman" w:hint="default"/>
          <w:sz w:val="24"/>
          <w:szCs w:val="24"/>
        </w:rPr>
        <w:t>ch licenciá</w:t>
      </w:r>
      <w:r>
        <w:rPr>
          <w:rFonts w:ascii="Times New Roman" w:hAnsi="Times New Roman" w:hint="default"/>
          <w:sz w:val="24"/>
          <w:szCs w:val="24"/>
        </w:rPr>
        <w:t>ch, sú</w:t>
      </w:r>
      <w:r>
        <w:rPr>
          <w:rFonts w:ascii="Times New Roman" w:hAnsi="Times New Roman" w:hint="default"/>
          <w:sz w:val="24"/>
          <w:szCs w:val="24"/>
        </w:rPr>
        <w:t>boroch ú</w:t>
      </w:r>
      <w:r>
        <w:rPr>
          <w:rFonts w:ascii="Times New Roman" w:hAnsi="Times New Roman" w:hint="default"/>
          <w:sz w:val="24"/>
          <w:szCs w:val="24"/>
        </w:rPr>
        <w:t xml:space="preserve">dajov </w:t>
      </w:r>
      <w:r>
        <w:rPr>
          <w:rFonts w:ascii="Times New Roman" w:hAnsi="Times New Roman" w:hint="default"/>
          <w:sz w:val="24"/>
          <w:szCs w:val="24"/>
        </w:rPr>
        <w:t>a o </w:t>
      </w:r>
      <w:r>
        <w:rPr>
          <w:rFonts w:ascii="Times New Roman" w:hAnsi="Times New Roman" w:hint="default"/>
          <w:sz w:val="24"/>
          <w:szCs w:val="24"/>
        </w:rPr>
        <w:t>spoplatnení</w:t>
      </w:r>
      <w:r>
        <w:rPr>
          <w:rFonts w:ascii="Times New Roman" w:hAnsi="Times New Roman" w:hint="default"/>
          <w:sz w:val="24"/>
          <w:szCs w:val="24"/>
        </w:rPr>
        <w:t xml:space="preserve"> opakované</w:t>
      </w:r>
      <w:r>
        <w:rPr>
          <w:rFonts w:ascii="Times New Roman" w:hAnsi="Times New Roman" w:hint="default"/>
          <w:sz w:val="24"/>
          <w:szCs w:val="24"/>
        </w:rPr>
        <w:t>ho použ</w:t>
      </w:r>
      <w:r>
        <w:rPr>
          <w:rFonts w:ascii="Times New Roman" w:hAnsi="Times New Roman" w:hint="default"/>
          <w:sz w:val="24"/>
          <w:szCs w:val="24"/>
        </w:rPr>
        <w:t>itia dokumentov (2014/C 240/01)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Usmernenie“</w:t>
      </w:r>
      <w:r>
        <w:rPr>
          <w:rFonts w:ascii="Times New Roman" w:hAnsi="Times New Roman" w:hint="default"/>
          <w:sz w:val="24"/>
          <w:szCs w:val="24"/>
        </w:rPr>
        <w:t xml:space="preserve">) </w:t>
      </w:r>
      <w:r w:rsidRPr="001A0F04">
        <w:rPr>
          <w:rFonts w:ascii="Times New Roman" w:hAnsi="Times New Roman" w:hint="default"/>
          <w:sz w:val="24"/>
          <w:szCs w:val="24"/>
        </w:rPr>
        <w:t>a samotnej smernice (č</w:t>
      </w:r>
      <w:r w:rsidRPr="001A0F04">
        <w:rPr>
          <w:rFonts w:ascii="Times New Roman" w:hAnsi="Times New Roman" w:hint="default"/>
          <w:sz w:val="24"/>
          <w:szCs w:val="24"/>
        </w:rPr>
        <w:t>l. 8 ods. 2) by sa mali použí</w:t>
      </w:r>
      <w:r w:rsidRPr="001A0F04">
        <w:rPr>
          <w:rFonts w:ascii="Times New Roman" w:hAnsi="Times New Roman" w:hint="default"/>
          <w:sz w:val="24"/>
          <w:szCs w:val="24"/>
        </w:rPr>
        <w:t>vať</w:t>
      </w:r>
      <w:r w:rsidRPr="001A0F04">
        <w:rPr>
          <w:rFonts w:ascii="Times New Roman" w:hAnsi="Times New Roman" w:hint="default"/>
          <w:sz w:val="24"/>
          <w:szCs w:val="24"/>
        </w:rPr>
        <w:t xml:space="preserve"> š</w:t>
      </w:r>
      <w:r w:rsidRPr="001A0F04">
        <w:rPr>
          <w:rFonts w:ascii="Times New Roman" w:hAnsi="Times New Roman" w:hint="default"/>
          <w:sz w:val="24"/>
          <w:szCs w:val="24"/>
        </w:rPr>
        <w:t>tandardné</w:t>
      </w:r>
      <w:r w:rsidRPr="001A0F04">
        <w:rPr>
          <w:rFonts w:ascii="Times New Roman" w:hAnsi="Times New Roman" w:hint="default"/>
          <w:sz w:val="24"/>
          <w:szCs w:val="24"/>
        </w:rPr>
        <w:t xml:space="preserve"> licencie v digitá</w:t>
      </w:r>
      <w:r w:rsidRPr="001A0F04">
        <w:rPr>
          <w:rFonts w:ascii="Times New Roman" w:hAnsi="Times New Roman" w:hint="default"/>
          <w:sz w:val="24"/>
          <w:szCs w:val="24"/>
        </w:rPr>
        <w:t>lnom formá</w:t>
      </w:r>
      <w:r w:rsidRPr="001A0F04">
        <w:rPr>
          <w:rFonts w:ascii="Times New Roman" w:hAnsi="Times New Roman" w:hint="default"/>
          <w:sz w:val="24"/>
          <w:szCs w:val="24"/>
        </w:rPr>
        <w:t>te. Obzvlášť</w:t>
      </w:r>
      <w:r w:rsidRPr="001A0F04">
        <w:rPr>
          <w:rFonts w:ascii="Times New Roman" w:hAnsi="Times New Roman" w:hint="default"/>
          <w:sz w:val="24"/>
          <w:szCs w:val="24"/>
        </w:rPr>
        <w:t xml:space="preserve"> sa odporúč</w:t>
      </w:r>
      <w:r w:rsidRPr="001A0F04">
        <w:rPr>
          <w:rFonts w:ascii="Times New Roman" w:hAnsi="Times New Roman" w:hint="default"/>
          <w:sz w:val="24"/>
          <w:szCs w:val="24"/>
        </w:rPr>
        <w:t>a využ</w:t>
      </w:r>
      <w:r w:rsidRPr="001A0F04">
        <w:rPr>
          <w:rFonts w:ascii="Times New Roman" w:hAnsi="Times New Roman" w:hint="default"/>
          <w:sz w:val="24"/>
          <w:szCs w:val="24"/>
        </w:rPr>
        <w:t>itie Creative Commons Zero, prí</w:t>
      </w:r>
      <w:r w:rsidRPr="001A0F04">
        <w:rPr>
          <w:rFonts w:ascii="Times New Roman" w:hAnsi="Times New Roman" w:hint="default"/>
          <w:sz w:val="24"/>
          <w:szCs w:val="24"/>
        </w:rPr>
        <w:t>padne licencia</w:t>
      </w:r>
      <w:r w:rsidRPr="001A0F04">
        <w:rPr>
          <w:rFonts w:ascii="Times New Roman" w:hAnsi="Times New Roman" w:hint="default"/>
          <w:sz w:val="24"/>
          <w:szCs w:val="24"/>
        </w:rPr>
        <w:t xml:space="preserve"> Creative Commons Uvedenie autora (CC-BY) v najnovš</w:t>
      </w:r>
      <w:r w:rsidRPr="001A0F04">
        <w:rPr>
          <w:rFonts w:ascii="Times New Roman" w:hAnsi="Times New Roman" w:hint="default"/>
          <w:sz w:val="24"/>
          <w:szCs w:val="24"/>
        </w:rPr>
        <w:t>ej verzii (aktuá</w:t>
      </w:r>
      <w:r w:rsidRPr="001A0F04">
        <w:rPr>
          <w:rFonts w:ascii="Times New Roman" w:hAnsi="Times New Roman" w:hint="default"/>
          <w:sz w:val="24"/>
          <w:szCs w:val="24"/>
        </w:rPr>
        <w:t>lne 4.0).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041" w:rsidRPr="000642B8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42B8">
        <w:rPr>
          <w:rFonts w:ascii="Times New Roman" w:hAnsi="Times New Roman"/>
          <w:b/>
          <w:sz w:val="24"/>
          <w:szCs w:val="24"/>
        </w:rPr>
        <w:t>K bodom 1</w:t>
      </w:r>
      <w:r>
        <w:rPr>
          <w:rFonts w:ascii="Times New Roman" w:hAnsi="Times New Roman"/>
          <w:b/>
          <w:sz w:val="24"/>
          <w:szCs w:val="24"/>
        </w:rPr>
        <w:t>3</w:t>
      </w:r>
      <w:r w:rsidRPr="000642B8">
        <w:rPr>
          <w:rFonts w:ascii="Times New Roman" w:hAnsi="Times New Roman" w:hint="default"/>
          <w:b/>
          <w:sz w:val="24"/>
          <w:szCs w:val="24"/>
        </w:rPr>
        <w:t xml:space="preserve"> až</w:t>
      </w:r>
      <w:r w:rsidRPr="000642B8">
        <w:rPr>
          <w:rFonts w:ascii="Times New Roman" w:hAnsi="Times New Roman" w:hint="default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5</w:t>
      </w:r>
      <w:r w:rsidRPr="000642B8">
        <w:rPr>
          <w:rFonts w:ascii="Times New Roman" w:hAnsi="Times New Roman"/>
          <w:b/>
          <w:sz w:val="24"/>
          <w:szCs w:val="24"/>
        </w:rPr>
        <w:t xml:space="preserve"> </w:t>
      </w:r>
    </w:p>
    <w:p w:rsidR="00174041" w:rsidRPr="000642B8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642B8">
        <w:rPr>
          <w:rFonts w:ascii="Times New Roman" w:hAnsi="Times New Roman" w:hint="default"/>
          <w:sz w:val="24"/>
          <w:szCs w:val="24"/>
        </w:rPr>
        <w:t>V súč</w:t>
      </w:r>
      <w:r w:rsidRPr="000642B8">
        <w:rPr>
          <w:rFonts w:ascii="Times New Roman" w:hAnsi="Times New Roman" w:hint="default"/>
          <w:sz w:val="24"/>
          <w:szCs w:val="24"/>
        </w:rPr>
        <w:t>asnosti š</w:t>
      </w:r>
      <w:r w:rsidRPr="000642B8">
        <w:rPr>
          <w:rFonts w:ascii="Times New Roman" w:hAnsi="Times New Roman" w:hint="default"/>
          <w:sz w:val="24"/>
          <w:szCs w:val="24"/>
        </w:rPr>
        <w:t>tandardy ISVS upravujú</w:t>
      </w:r>
      <w:r w:rsidRPr="000642B8">
        <w:rPr>
          <w:rFonts w:ascii="Times New Roman" w:hAnsi="Times New Roman" w:hint="default"/>
          <w:sz w:val="24"/>
          <w:szCs w:val="24"/>
        </w:rPr>
        <w:t xml:space="preserve"> celú</w:t>
      </w:r>
      <w:r w:rsidRPr="000642B8">
        <w:rPr>
          <w:rFonts w:ascii="Times New Roman" w:hAnsi="Times New Roman" w:hint="default"/>
          <w:sz w:val="24"/>
          <w:szCs w:val="24"/>
        </w:rPr>
        <w:t xml:space="preserve"> oblasť</w:t>
      </w:r>
      <w:r w:rsidRPr="000642B8">
        <w:rPr>
          <w:rFonts w:ascii="Times New Roman" w:hAnsi="Times New Roman" w:hint="default"/>
          <w:sz w:val="24"/>
          <w:szCs w:val="24"/>
        </w:rPr>
        <w:t xml:space="preserve"> podmienok, nielen technické</w:t>
      </w:r>
      <w:r w:rsidRPr="000642B8">
        <w:rPr>
          <w:rFonts w:ascii="Times New Roman" w:hAnsi="Times New Roman" w:hint="default"/>
          <w:sz w:val="24"/>
          <w:szCs w:val="24"/>
        </w:rPr>
        <w:t xml:space="preserve"> pož</w:t>
      </w:r>
      <w:r w:rsidRPr="000642B8">
        <w:rPr>
          <w:rFonts w:ascii="Times New Roman" w:hAnsi="Times New Roman" w:hint="default"/>
          <w:sz w:val="24"/>
          <w:szCs w:val="24"/>
        </w:rPr>
        <w:t>iadavky - napr. v §</w:t>
      </w:r>
      <w:r w:rsidRPr="000642B8">
        <w:rPr>
          <w:rFonts w:ascii="Times New Roman" w:hAnsi="Times New Roman" w:hint="default"/>
          <w:sz w:val="24"/>
          <w:szCs w:val="24"/>
        </w:rPr>
        <w:t>52 ods.1 pí</w:t>
      </w:r>
      <w:r w:rsidRPr="000642B8">
        <w:rPr>
          <w:rFonts w:ascii="Times New Roman" w:hAnsi="Times New Roman" w:hint="default"/>
          <w:sz w:val="24"/>
          <w:szCs w:val="24"/>
        </w:rPr>
        <w:t>sm. b) je uvedený</w:t>
      </w:r>
      <w:r w:rsidRPr="000642B8">
        <w:rPr>
          <w:rFonts w:ascii="Times New Roman" w:hAnsi="Times New Roman" w:hint="default"/>
          <w:sz w:val="24"/>
          <w:szCs w:val="24"/>
        </w:rPr>
        <w:t xml:space="preserve"> š</w:t>
      </w:r>
      <w:r w:rsidRPr="000642B8">
        <w:rPr>
          <w:rFonts w:ascii="Times New Roman" w:hAnsi="Times New Roman" w:hint="default"/>
          <w:sz w:val="24"/>
          <w:szCs w:val="24"/>
        </w:rPr>
        <w:t>tandard poskytovania ú</w:t>
      </w:r>
      <w:r w:rsidRPr="000642B8">
        <w:rPr>
          <w:rFonts w:ascii="Times New Roman" w:hAnsi="Times New Roman" w:hint="default"/>
          <w:sz w:val="24"/>
          <w:szCs w:val="24"/>
        </w:rPr>
        <w:t xml:space="preserve">daja </w:t>
      </w:r>
      <w:r w:rsidRPr="000642B8">
        <w:rPr>
          <w:rFonts w:ascii="Times New Roman" w:hAnsi="Times New Roman" w:hint="default"/>
          <w:sz w:val="24"/>
          <w:szCs w:val="24"/>
        </w:rPr>
        <w:t>otvorený</w:t>
      </w:r>
      <w:r w:rsidRPr="000642B8">
        <w:rPr>
          <w:rFonts w:ascii="Times New Roman" w:hAnsi="Times New Roman" w:hint="default"/>
          <w:sz w:val="24"/>
          <w:szCs w:val="24"/>
        </w:rPr>
        <w:t>m spô</w:t>
      </w:r>
      <w:r w:rsidRPr="000642B8">
        <w:rPr>
          <w:rFonts w:ascii="Times New Roman" w:hAnsi="Times New Roman" w:hint="default"/>
          <w:sz w:val="24"/>
          <w:szCs w:val="24"/>
        </w:rPr>
        <w:t>sobom, ktorý</w:t>
      </w:r>
      <w:r w:rsidRPr="000642B8">
        <w:rPr>
          <w:rFonts w:ascii="Times New Roman" w:hAnsi="Times New Roman" w:hint="default"/>
          <w:sz w:val="24"/>
          <w:szCs w:val="24"/>
        </w:rPr>
        <w:t xml:space="preserve"> sa vý</w:t>
      </w:r>
      <w:r w:rsidRPr="000642B8">
        <w:rPr>
          <w:rFonts w:ascii="Times New Roman" w:hAnsi="Times New Roman" w:hint="default"/>
          <w:sz w:val="24"/>
          <w:szCs w:val="24"/>
        </w:rPr>
        <w:t>znamne tý</w:t>
      </w:r>
      <w:r w:rsidRPr="000642B8">
        <w:rPr>
          <w:rFonts w:ascii="Times New Roman" w:hAnsi="Times New Roman" w:hint="default"/>
          <w:sz w:val="24"/>
          <w:szCs w:val="24"/>
        </w:rPr>
        <w:t>ka aj mož</w:t>
      </w:r>
      <w:r w:rsidRPr="000642B8">
        <w:rPr>
          <w:rFonts w:ascii="Times New Roman" w:hAnsi="Times New Roman" w:hint="default"/>
          <w:sz w:val="24"/>
          <w:szCs w:val="24"/>
        </w:rPr>
        <w:t>ný</w:t>
      </w:r>
      <w:r w:rsidRPr="000642B8">
        <w:rPr>
          <w:rFonts w:ascii="Times New Roman" w:hAnsi="Times New Roman" w:hint="default"/>
          <w:sz w:val="24"/>
          <w:szCs w:val="24"/>
        </w:rPr>
        <w:t>ch povinností</w:t>
      </w:r>
      <w:r w:rsidRPr="000642B8">
        <w:rPr>
          <w:rFonts w:ascii="Times New Roman" w:hAnsi="Times New Roman" w:hint="default"/>
          <w:sz w:val="24"/>
          <w:szCs w:val="24"/>
        </w:rPr>
        <w:t xml:space="preserve"> ž</w:t>
      </w:r>
      <w:r w:rsidRPr="000642B8">
        <w:rPr>
          <w:rFonts w:ascii="Times New Roman" w:hAnsi="Times New Roman" w:hint="default"/>
          <w:sz w:val="24"/>
          <w:szCs w:val="24"/>
        </w:rPr>
        <w:t>iadateľ</w:t>
      </w:r>
      <w:r w:rsidRPr="000642B8">
        <w:rPr>
          <w:rFonts w:ascii="Times New Roman" w:hAnsi="Times New Roman" w:hint="default"/>
          <w:sz w:val="24"/>
          <w:szCs w:val="24"/>
        </w:rPr>
        <w:t>a podľ</w:t>
      </w:r>
      <w:r w:rsidRPr="000642B8">
        <w:rPr>
          <w:rFonts w:ascii="Times New Roman" w:hAnsi="Times New Roman" w:hint="default"/>
          <w:sz w:val="24"/>
          <w:szCs w:val="24"/>
        </w:rPr>
        <w:t>a §</w:t>
      </w:r>
      <w:r w:rsidRPr="000642B8">
        <w:rPr>
          <w:rFonts w:ascii="Times New Roman" w:hAnsi="Times New Roman" w:hint="default"/>
          <w:sz w:val="24"/>
          <w:szCs w:val="24"/>
        </w:rPr>
        <w:t>21f ods.4 zá</w:t>
      </w:r>
      <w:r w:rsidRPr="000642B8">
        <w:rPr>
          <w:rFonts w:ascii="Times New Roman" w:hAnsi="Times New Roman" w:hint="default"/>
          <w:sz w:val="24"/>
          <w:szCs w:val="24"/>
        </w:rPr>
        <w:t>kona. V ods.4 ide o spresnenie, ž</w:t>
      </w:r>
      <w:r w:rsidRPr="000642B8">
        <w:rPr>
          <w:rFonts w:ascii="Times New Roman" w:hAnsi="Times New Roman" w:hint="default"/>
          <w:sz w:val="24"/>
          <w:szCs w:val="24"/>
        </w:rPr>
        <w:t>e vymenované</w:t>
      </w:r>
      <w:r w:rsidRPr="000642B8">
        <w:rPr>
          <w:rFonts w:ascii="Times New Roman" w:hAnsi="Times New Roman" w:hint="default"/>
          <w:sz w:val="24"/>
          <w:szCs w:val="24"/>
        </w:rPr>
        <w:t xml:space="preserve"> povinnosti nie sú</w:t>
      </w:r>
      <w:r w:rsidRPr="000642B8">
        <w:rPr>
          <w:rFonts w:ascii="Times New Roman" w:hAnsi="Times New Roman" w:hint="default"/>
          <w:sz w:val="24"/>
          <w:szCs w:val="24"/>
        </w:rPr>
        <w:t xml:space="preserve"> obligató</w:t>
      </w:r>
      <w:r w:rsidRPr="000642B8">
        <w:rPr>
          <w:rFonts w:ascii="Times New Roman" w:hAnsi="Times New Roman" w:hint="default"/>
          <w:sz w:val="24"/>
          <w:szCs w:val="24"/>
        </w:rPr>
        <w:t>rne, ale iba mož</w:t>
      </w:r>
      <w:r w:rsidRPr="000642B8">
        <w:rPr>
          <w:rFonts w:ascii="Times New Roman" w:hAnsi="Times New Roman" w:hint="default"/>
          <w:sz w:val="24"/>
          <w:szCs w:val="24"/>
        </w:rPr>
        <w:t>né</w:t>
      </w:r>
      <w:r w:rsidRPr="000642B8">
        <w:rPr>
          <w:rFonts w:ascii="Times New Roman" w:hAnsi="Times New Roman" w:hint="default"/>
          <w:sz w:val="24"/>
          <w:szCs w:val="24"/>
        </w:rPr>
        <w:t xml:space="preserve"> na zvolenie povinnou osobou.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16</w:t>
      </w:r>
    </w:p>
    <w:p w:rsidR="00174041" w:rsidRPr="00953499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Navrhovaná</w:t>
      </w:r>
      <w:r>
        <w:rPr>
          <w:rFonts w:ascii="Times New Roman" w:hAnsi="Times New Roman" w:hint="default"/>
          <w:sz w:val="24"/>
          <w:szCs w:val="24"/>
        </w:rPr>
        <w:t xml:space="preserve"> zmena reaguje na zá</w:t>
      </w:r>
      <w:r>
        <w:rPr>
          <w:rFonts w:ascii="Times New Roman" w:hAnsi="Times New Roman" w:hint="default"/>
          <w:sz w:val="24"/>
          <w:szCs w:val="24"/>
        </w:rPr>
        <w:t>sadnú</w:t>
      </w:r>
      <w:r>
        <w:rPr>
          <w:rFonts w:ascii="Times New Roman" w:hAnsi="Times New Roman" w:hint="default"/>
          <w:sz w:val="24"/>
          <w:szCs w:val="24"/>
        </w:rPr>
        <w:t xml:space="preserve"> zmenu opí</w:t>
      </w:r>
      <w:r>
        <w:rPr>
          <w:rFonts w:ascii="Times New Roman" w:hAnsi="Times New Roman" w:hint="default"/>
          <w:sz w:val="24"/>
          <w:szCs w:val="24"/>
        </w:rPr>
        <w:t>sanú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novelizač</w:t>
      </w:r>
      <w:r>
        <w:rPr>
          <w:rFonts w:ascii="Times New Roman" w:hAnsi="Times New Roman" w:hint="default"/>
          <w:sz w:val="24"/>
          <w:szCs w:val="24"/>
        </w:rPr>
        <w:t>nom bode 9 až</w:t>
      </w:r>
      <w:r>
        <w:rPr>
          <w:rFonts w:ascii="Times New Roman" w:hAnsi="Times New Roman" w:hint="default"/>
          <w:sz w:val="24"/>
          <w:szCs w:val="24"/>
        </w:rPr>
        <w:t xml:space="preserve"> 10. </w:t>
      </w:r>
    </w:p>
    <w:p w:rsidR="00174041" w:rsidRPr="0092753C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17</w:t>
      </w:r>
    </w:p>
    <w:p w:rsidR="00174041" w:rsidRPr="00D2333F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1731">
        <w:rPr>
          <w:rFonts w:ascii="Times New Roman" w:hAnsi="Times New Roman" w:hint="default"/>
          <w:sz w:val="24"/>
          <w:szCs w:val="24"/>
        </w:rPr>
        <w:t>Ú</w:t>
      </w:r>
      <w:r w:rsidRPr="00FD1731">
        <w:rPr>
          <w:rFonts w:ascii="Times New Roman" w:hAnsi="Times New Roman" w:hint="default"/>
          <w:sz w:val="24"/>
          <w:szCs w:val="24"/>
        </w:rPr>
        <w:t xml:space="preserve">prava reaguje na </w:t>
      </w:r>
    </w:p>
    <w:p w:rsidR="00174041" w:rsidRPr="00A12DAF" w:rsidP="00174041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6B5">
        <w:rPr>
          <w:rFonts w:ascii="Times New Roman" w:hAnsi="Times New Roman"/>
          <w:sz w:val="24"/>
          <w:szCs w:val="24"/>
        </w:rPr>
        <w:t>čl. 5 smernice, v </w:t>
      </w:r>
      <w:r w:rsidRPr="00A12DAF">
        <w:rPr>
          <w:rFonts w:ascii="Times New Roman" w:hAnsi="Times New Roman"/>
          <w:sz w:val="24"/>
          <w:szCs w:val="24"/>
        </w:rPr>
        <w:t>zmysle ktorého subjekty verejného sektora sprístupnia svoje dokumenty v dostupných formátoch alebo jazykoch, a pokiaľ je to možné a vhodné, v otvorenom, strojovo čitateľnom formáte spolu s ich metaúdajmi. Oboje, dokumenty i metaúdaje, by mali v čo možno najväčšom rozsahu spĺňať formálne otvorené štandardy; a</w:t>
      </w:r>
    </w:p>
    <w:p w:rsidR="00174041" w:rsidRPr="00A12DAF" w:rsidP="00174041">
      <w:pPr>
        <w:pStyle w:val="ListParagraph"/>
        <w:numPr>
          <w:numId w:val="20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2DAF">
        <w:rPr>
          <w:rFonts w:ascii="Times New Roman" w:hAnsi="Times New Roman"/>
          <w:sz w:val="24"/>
          <w:szCs w:val="24"/>
        </w:rPr>
        <w:t>čl. 2 smernice (definície pojmov „strojovo čitateľný formát“, „otvorený formát“ a „formálne otvorený štandard“).</w:t>
      </w:r>
    </w:p>
    <w:p w:rsidR="00174041" w:rsidP="00174041">
      <w:pPr>
        <w:bidi w:val="0"/>
        <w:spacing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FD1731">
        <w:rPr>
          <w:rFonts w:ascii="Times New Roman" w:hAnsi="Times New Roman" w:hint="default"/>
          <w:sz w:val="24"/>
          <w:szCs w:val="24"/>
        </w:rPr>
        <w:t>Pojmy otvorený</w:t>
      </w:r>
      <w:r w:rsidRPr="00FD1731">
        <w:rPr>
          <w:rFonts w:ascii="Times New Roman" w:hAnsi="Times New Roman" w:hint="default"/>
          <w:sz w:val="24"/>
          <w:szCs w:val="24"/>
        </w:rPr>
        <w:t xml:space="preserve"> ú</w:t>
      </w:r>
      <w:r w:rsidRPr="00FD1731">
        <w:rPr>
          <w:rFonts w:ascii="Times New Roman" w:hAnsi="Times New Roman" w:hint="default"/>
          <w:sz w:val="24"/>
          <w:szCs w:val="24"/>
        </w:rPr>
        <w:t>daj, automatizované</w:t>
      </w:r>
      <w:r w:rsidRPr="00FD1731">
        <w:rPr>
          <w:rFonts w:ascii="Times New Roman" w:hAnsi="Times New Roman" w:hint="default"/>
          <w:sz w:val="24"/>
          <w:szCs w:val="24"/>
        </w:rPr>
        <w:t xml:space="preserve"> spracovanie a </w:t>
      </w:r>
      <w:r w:rsidRPr="00FD1731">
        <w:rPr>
          <w:rFonts w:ascii="Times New Roman" w:hAnsi="Times New Roman" w:hint="default"/>
          <w:sz w:val="24"/>
          <w:szCs w:val="24"/>
        </w:rPr>
        <w:t>metaú</w:t>
      </w:r>
      <w:r w:rsidRPr="00FD1731">
        <w:rPr>
          <w:rFonts w:ascii="Times New Roman" w:hAnsi="Times New Roman" w:hint="default"/>
          <w:sz w:val="24"/>
          <w:szCs w:val="24"/>
        </w:rPr>
        <w:t>daj použ</w:t>
      </w:r>
      <w:r w:rsidRPr="00FD1731">
        <w:rPr>
          <w:rFonts w:ascii="Times New Roman" w:hAnsi="Times New Roman" w:hint="default"/>
          <w:sz w:val="24"/>
          <w:szCs w:val="24"/>
        </w:rPr>
        <w:t>ité</w:t>
      </w:r>
      <w:r w:rsidRPr="00FD1731">
        <w:rPr>
          <w:rFonts w:ascii="Times New Roman" w:hAnsi="Times New Roman" w:hint="default"/>
          <w:sz w:val="24"/>
          <w:szCs w:val="24"/>
        </w:rPr>
        <w:t xml:space="preserve"> v </w:t>
      </w:r>
      <w:r w:rsidRPr="00FD1731">
        <w:rPr>
          <w:rFonts w:ascii="Times New Roman" w:hAnsi="Times New Roman" w:hint="default"/>
          <w:sz w:val="24"/>
          <w:szCs w:val="24"/>
        </w:rPr>
        <w:t>navrhovanom doplnení</w:t>
      </w:r>
      <w:r w:rsidRPr="00FD1731">
        <w:rPr>
          <w:rFonts w:ascii="Times New Roman" w:hAnsi="Times New Roman" w:hint="default"/>
          <w:sz w:val="24"/>
          <w:szCs w:val="24"/>
        </w:rPr>
        <w:t xml:space="preserve"> ustanovenia 21g ods. 1 vychá</w:t>
      </w:r>
      <w:r w:rsidRPr="00FD1731">
        <w:rPr>
          <w:rFonts w:ascii="Times New Roman" w:hAnsi="Times New Roman" w:hint="default"/>
          <w:sz w:val="24"/>
          <w:szCs w:val="24"/>
        </w:rPr>
        <w:t>dzajú</w:t>
      </w:r>
      <w:r w:rsidRPr="00FD1731">
        <w:rPr>
          <w:rFonts w:ascii="Times New Roman" w:hAnsi="Times New Roman" w:hint="default"/>
          <w:sz w:val="24"/>
          <w:szCs w:val="24"/>
        </w:rPr>
        <w:t xml:space="preserve"> z vý</w:t>
      </w:r>
      <w:r w:rsidRPr="00FD1731">
        <w:rPr>
          <w:rFonts w:ascii="Times New Roman" w:hAnsi="Times New Roman" w:hint="default"/>
          <w:sz w:val="24"/>
          <w:szCs w:val="24"/>
        </w:rPr>
        <w:t>nosu Ministerstva financií</w:t>
      </w:r>
      <w:r w:rsidRPr="00FD1731">
        <w:rPr>
          <w:rFonts w:ascii="Times New Roman" w:hAnsi="Times New Roman" w:hint="default"/>
          <w:sz w:val="24"/>
          <w:szCs w:val="24"/>
        </w:rPr>
        <w:t xml:space="preserve"> Slovenskej republiky č</w:t>
      </w:r>
      <w:r w:rsidRPr="00FD1731">
        <w:rPr>
          <w:rFonts w:ascii="Times New Roman" w:hAnsi="Times New Roman" w:hint="default"/>
          <w:sz w:val="24"/>
          <w:szCs w:val="24"/>
        </w:rPr>
        <w:t>. 55/2014 Z. z. o š</w:t>
      </w:r>
      <w:r w:rsidRPr="00FD1731">
        <w:rPr>
          <w:rFonts w:ascii="Times New Roman" w:hAnsi="Times New Roman" w:hint="default"/>
          <w:sz w:val="24"/>
          <w:szCs w:val="24"/>
        </w:rPr>
        <w:t>tandardoch pre inform</w:t>
      </w:r>
      <w:r w:rsidRPr="00FD1731">
        <w:rPr>
          <w:rFonts w:ascii="Times New Roman" w:hAnsi="Times New Roman" w:hint="default"/>
          <w:sz w:val="24"/>
          <w:szCs w:val="24"/>
        </w:rPr>
        <w:t>ač</w:t>
      </w:r>
      <w:r w:rsidRPr="00FD1731">
        <w:rPr>
          <w:rFonts w:ascii="Times New Roman" w:hAnsi="Times New Roman" w:hint="default"/>
          <w:sz w:val="24"/>
          <w:szCs w:val="24"/>
        </w:rPr>
        <w:t>né</w:t>
      </w:r>
      <w:r w:rsidRPr="00FD1731">
        <w:rPr>
          <w:rFonts w:ascii="Times New Roman" w:hAnsi="Times New Roman" w:hint="default"/>
          <w:sz w:val="24"/>
          <w:szCs w:val="24"/>
        </w:rPr>
        <w:t xml:space="preserve"> systé</w:t>
      </w:r>
      <w:r w:rsidRPr="00FD1731">
        <w:rPr>
          <w:rFonts w:ascii="Times New Roman" w:hAnsi="Times New Roman" w:hint="default"/>
          <w:sz w:val="24"/>
          <w:szCs w:val="24"/>
        </w:rPr>
        <w:t>my verejnej sprá</w:t>
      </w:r>
      <w:r w:rsidRPr="00FD1731">
        <w:rPr>
          <w:rFonts w:ascii="Times New Roman" w:hAnsi="Times New Roman" w:hint="default"/>
          <w:sz w:val="24"/>
          <w:szCs w:val="24"/>
        </w:rPr>
        <w:t>vy</w:t>
      </w:r>
      <w:r>
        <w:rPr>
          <w:rFonts w:ascii="Times New Roman" w:hAnsi="Times New Roman" w:hint="default"/>
          <w:sz w:val="24"/>
          <w:szCs w:val="24"/>
        </w:rPr>
        <w:t xml:space="preserve">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nos“</w:t>
      </w:r>
      <w:r>
        <w:rPr>
          <w:rFonts w:ascii="Times New Roman" w:hAnsi="Times New Roman" w:hint="default"/>
          <w:sz w:val="24"/>
          <w:szCs w:val="24"/>
        </w:rPr>
        <w:t>)</w:t>
      </w:r>
      <w:r w:rsidRPr="00FD1731">
        <w:rPr>
          <w:rFonts w:ascii="Times New Roman" w:hAnsi="Times New Roman" w:hint="default"/>
          <w:sz w:val="24"/>
          <w:szCs w:val="24"/>
        </w:rPr>
        <w:t>, ktorý</w:t>
      </w:r>
      <w:r w:rsidRPr="00FD1731">
        <w:rPr>
          <w:rFonts w:ascii="Times New Roman" w:hAnsi="Times New Roman" w:hint="default"/>
          <w:sz w:val="24"/>
          <w:szCs w:val="24"/>
        </w:rPr>
        <w:t xml:space="preserve"> ich bližš</w:t>
      </w:r>
      <w:r w:rsidRPr="00FD1731">
        <w:rPr>
          <w:rFonts w:ascii="Times New Roman" w:hAnsi="Times New Roman" w:hint="default"/>
          <w:sz w:val="24"/>
          <w:szCs w:val="24"/>
        </w:rPr>
        <w:t>ie definuje. Ide o </w:t>
      </w:r>
      <w:r w:rsidRPr="00FD1731">
        <w:rPr>
          <w:rFonts w:ascii="Times New Roman" w:hAnsi="Times New Roman" w:hint="default"/>
          <w:sz w:val="24"/>
          <w:szCs w:val="24"/>
        </w:rPr>
        <w:t>technické</w:t>
      </w:r>
      <w:r w:rsidRPr="00FD1731">
        <w:rPr>
          <w:rFonts w:ascii="Times New Roman" w:hAnsi="Times New Roman" w:hint="default"/>
          <w:sz w:val="24"/>
          <w:szCs w:val="24"/>
        </w:rPr>
        <w:t xml:space="preserve"> pož</w:t>
      </w:r>
      <w:r w:rsidRPr="00FD1731">
        <w:rPr>
          <w:rFonts w:ascii="Times New Roman" w:hAnsi="Times New Roman" w:hint="default"/>
          <w:sz w:val="24"/>
          <w:szCs w:val="24"/>
        </w:rPr>
        <w:t>iadavky, ktoré</w:t>
      </w:r>
      <w:r w:rsidRPr="00FD1731">
        <w:rPr>
          <w:rFonts w:ascii="Times New Roman" w:hAnsi="Times New Roman" w:hint="default"/>
          <w:sz w:val="24"/>
          <w:szCs w:val="24"/>
        </w:rPr>
        <w:t xml:space="preserve"> môž</w:t>
      </w:r>
      <w:r w:rsidRPr="00FD1731">
        <w:rPr>
          <w:rFonts w:ascii="Times New Roman" w:hAnsi="Times New Roman" w:hint="default"/>
          <w:sz w:val="24"/>
          <w:szCs w:val="24"/>
        </w:rPr>
        <w:t>u byť</w:t>
      </w:r>
      <w:r w:rsidRPr="00FD1731">
        <w:rPr>
          <w:rFonts w:ascii="Times New Roman" w:hAnsi="Times New Roman" w:hint="default"/>
          <w:sz w:val="24"/>
          <w:szCs w:val="24"/>
        </w:rPr>
        <w:t xml:space="preserve"> s </w:t>
      </w:r>
      <w:r w:rsidRPr="00FD1731">
        <w:rPr>
          <w:rFonts w:ascii="Times New Roman" w:hAnsi="Times New Roman" w:hint="default"/>
          <w:sz w:val="24"/>
          <w:szCs w:val="24"/>
        </w:rPr>
        <w:t>ohľ</w:t>
      </w:r>
      <w:r w:rsidRPr="00FD1731">
        <w:rPr>
          <w:rFonts w:ascii="Times New Roman" w:hAnsi="Times New Roman" w:hint="default"/>
          <w:sz w:val="24"/>
          <w:szCs w:val="24"/>
        </w:rPr>
        <w:t>adom na neustá</w:t>
      </w:r>
      <w:r w:rsidRPr="00FD1731">
        <w:rPr>
          <w:rFonts w:ascii="Times New Roman" w:hAnsi="Times New Roman" w:hint="default"/>
          <w:sz w:val="24"/>
          <w:szCs w:val="24"/>
        </w:rPr>
        <w:t>ly vý</w:t>
      </w:r>
      <w:r w:rsidRPr="00FD1731">
        <w:rPr>
          <w:rFonts w:ascii="Times New Roman" w:hAnsi="Times New Roman" w:hint="default"/>
          <w:sz w:val="24"/>
          <w:szCs w:val="24"/>
        </w:rPr>
        <w:t>voj informač</w:t>
      </w:r>
      <w:r w:rsidRPr="00FD1731">
        <w:rPr>
          <w:rFonts w:ascii="Times New Roman" w:hAnsi="Times New Roman" w:hint="default"/>
          <w:sz w:val="24"/>
          <w:szCs w:val="24"/>
        </w:rPr>
        <w:t>ný</w:t>
      </w:r>
      <w:r w:rsidRPr="00FD1731">
        <w:rPr>
          <w:rFonts w:ascii="Times New Roman" w:hAnsi="Times New Roman" w:hint="default"/>
          <w:sz w:val="24"/>
          <w:szCs w:val="24"/>
        </w:rPr>
        <w:t>ch technoló</w:t>
      </w:r>
      <w:r w:rsidRPr="00FD1731">
        <w:rPr>
          <w:rFonts w:ascii="Times New Roman" w:hAnsi="Times New Roman" w:hint="default"/>
          <w:sz w:val="24"/>
          <w:szCs w:val="24"/>
        </w:rPr>
        <w:t>gií</w:t>
      </w:r>
      <w:r w:rsidRPr="00FD1731">
        <w:rPr>
          <w:rFonts w:ascii="Times New Roman" w:hAnsi="Times New Roman" w:hint="default"/>
          <w:sz w:val="24"/>
          <w:szCs w:val="24"/>
        </w:rPr>
        <w:t xml:space="preserve"> v </w:t>
      </w:r>
      <w:r w:rsidRPr="00FD1731">
        <w:rPr>
          <w:rFonts w:ascii="Times New Roman" w:hAnsi="Times New Roman" w:hint="default"/>
          <w:sz w:val="24"/>
          <w:szCs w:val="24"/>
        </w:rPr>
        <w:t>budú</w:t>
      </w:r>
      <w:r w:rsidRPr="00FD1731">
        <w:rPr>
          <w:rFonts w:ascii="Times New Roman" w:hAnsi="Times New Roman" w:hint="default"/>
          <w:sz w:val="24"/>
          <w:szCs w:val="24"/>
        </w:rPr>
        <w:t>cnosti predmetom ú</w:t>
      </w:r>
      <w:r w:rsidRPr="00FD1731">
        <w:rPr>
          <w:rFonts w:ascii="Times New Roman" w:hAnsi="Times New Roman" w:hint="default"/>
          <w:sz w:val="24"/>
          <w:szCs w:val="24"/>
        </w:rPr>
        <w:t>prav, preto zá</w:t>
      </w:r>
      <w:r w:rsidRPr="00FD1731">
        <w:rPr>
          <w:rFonts w:ascii="Times New Roman" w:hAnsi="Times New Roman" w:hint="default"/>
          <w:sz w:val="24"/>
          <w:szCs w:val="24"/>
        </w:rPr>
        <w:t xml:space="preserve">konodarca zvolil formu odkazu na </w:t>
      </w:r>
      <w:r>
        <w:rPr>
          <w:rFonts w:ascii="Times New Roman" w:hAnsi="Times New Roman" w:hint="default"/>
          <w:sz w:val="24"/>
          <w:szCs w:val="24"/>
        </w:rPr>
        <w:t>vykoná</w:t>
      </w:r>
      <w:r>
        <w:rPr>
          <w:rFonts w:ascii="Times New Roman" w:hAnsi="Times New Roman" w:hint="default"/>
          <w:sz w:val="24"/>
          <w:szCs w:val="24"/>
        </w:rPr>
        <w:t>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predpis a </w:t>
      </w:r>
      <w:r>
        <w:rPr>
          <w:rFonts w:ascii="Times New Roman" w:hAnsi="Times New Roman" w:hint="default"/>
          <w:sz w:val="24"/>
          <w:szCs w:val="24"/>
        </w:rPr>
        <w:t>definí</w:t>
      </w:r>
      <w:r>
        <w:rPr>
          <w:rFonts w:ascii="Times New Roman" w:hAnsi="Times New Roman" w:hint="default"/>
          <w:sz w:val="24"/>
          <w:szCs w:val="24"/>
        </w:rPr>
        <w:t>cie uvedené</w:t>
      </w:r>
      <w:r>
        <w:rPr>
          <w:rFonts w:ascii="Times New Roman" w:hAnsi="Times New Roman" w:hint="default"/>
          <w:sz w:val="24"/>
          <w:szCs w:val="24"/>
        </w:rPr>
        <w:t xml:space="preserve"> v ň</w:t>
      </w:r>
      <w:r>
        <w:rPr>
          <w:rFonts w:ascii="Times New Roman" w:hAnsi="Times New Roman" w:hint="default"/>
          <w:sz w:val="24"/>
          <w:szCs w:val="24"/>
        </w:rPr>
        <w:t>om sú</w:t>
      </w:r>
      <w:r>
        <w:rPr>
          <w:rFonts w:ascii="Times New Roman" w:hAnsi="Times New Roman" w:hint="default"/>
          <w:sz w:val="24"/>
          <w:szCs w:val="24"/>
        </w:rPr>
        <w:t xml:space="preserve"> aplikovateľ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. Osobitosť</w:t>
      </w:r>
      <w:r>
        <w:rPr>
          <w:rFonts w:ascii="Times New Roman" w:hAnsi="Times New Roman" w:hint="default"/>
          <w:sz w:val="24"/>
          <w:szCs w:val="24"/>
        </w:rPr>
        <w:t>ou je pojem formá</w:t>
      </w:r>
      <w:r>
        <w:rPr>
          <w:rFonts w:ascii="Times New Roman" w:hAnsi="Times New Roman" w:hint="default"/>
          <w:sz w:val="24"/>
          <w:szCs w:val="24"/>
        </w:rPr>
        <w:t>lne otvorené</w:t>
      </w:r>
      <w:r>
        <w:rPr>
          <w:rFonts w:ascii="Times New Roman" w:hAnsi="Times New Roman" w:hint="default"/>
          <w:sz w:val="24"/>
          <w:szCs w:val="24"/>
        </w:rPr>
        <w:t xml:space="preserve"> š</w:t>
      </w:r>
      <w:r>
        <w:rPr>
          <w:rFonts w:ascii="Times New Roman" w:hAnsi="Times New Roman" w:hint="default"/>
          <w:sz w:val="24"/>
          <w:szCs w:val="24"/>
        </w:rPr>
        <w:t>tandardy, ktorý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nos bližš</w:t>
      </w:r>
      <w:r>
        <w:rPr>
          <w:rFonts w:ascii="Times New Roman" w:hAnsi="Times New Roman" w:hint="default"/>
          <w:sz w:val="24"/>
          <w:szCs w:val="24"/>
        </w:rPr>
        <w:t>ie neupravuje. Z </w:t>
      </w:r>
      <w:r>
        <w:rPr>
          <w:rFonts w:ascii="Times New Roman" w:hAnsi="Times New Roman" w:hint="default"/>
          <w:sz w:val="24"/>
          <w:szCs w:val="24"/>
        </w:rPr>
        <w:t>uvedené</w:t>
      </w:r>
      <w:r>
        <w:rPr>
          <w:rFonts w:ascii="Times New Roman" w:hAnsi="Times New Roman" w:hint="default"/>
          <w:sz w:val="24"/>
          <w:szCs w:val="24"/>
        </w:rPr>
        <w:t>ho dô</w:t>
      </w:r>
      <w:r>
        <w:rPr>
          <w:rFonts w:ascii="Times New Roman" w:hAnsi="Times New Roman" w:hint="default"/>
          <w:sz w:val="24"/>
          <w:szCs w:val="24"/>
        </w:rPr>
        <w:t>vodu je potrebné</w:t>
      </w:r>
      <w:r>
        <w:rPr>
          <w:rFonts w:ascii="Times New Roman" w:hAnsi="Times New Roman" w:hint="default"/>
          <w:sz w:val="24"/>
          <w:szCs w:val="24"/>
        </w:rPr>
        <w:t xml:space="preserve"> zadefinovanie v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kone.</w:t>
      </w:r>
    </w:p>
    <w:p w:rsidR="00174041" w:rsidP="00174041">
      <w:pPr>
        <w:bidi w:val="0"/>
        <w:spacing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Navrhované</w:t>
      </w:r>
      <w:r>
        <w:rPr>
          <w:rFonts w:ascii="Times New Roman" w:hAnsi="Times New Roman" w:hint="default"/>
          <w:sz w:val="24"/>
          <w:szCs w:val="24"/>
        </w:rPr>
        <w:t xml:space="preserve"> pož</w:t>
      </w:r>
      <w:r>
        <w:rPr>
          <w:rFonts w:ascii="Times New Roman" w:hAnsi="Times New Roman" w:hint="default"/>
          <w:sz w:val="24"/>
          <w:szCs w:val="24"/>
        </w:rPr>
        <w:t>iadavky na formá</w:t>
      </w:r>
      <w:r>
        <w:rPr>
          <w:rFonts w:ascii="Times New Roman" w:hAnsi="Times New Roman" w:hint="default"/>
          <w:sz w:val="24"/>
          <w:szCs w:val="24"/>
        </w:rPr>
        <w:t>ty vš</w:t>
      </w:r>
      <w:r>
        <w:rPr>
          <w:rFonts w:ascii="Times New Roman" w:hAnsi="Times New Roman" w:hint="default"/>
          <w:sz w:val="24"/>
          <w:szCs w:val="24"/>
        </w:rPr>
        <w:t>ak smernica ani ná</w:t>
      </w:r>
      <w:r>
        <w:rPr>
          <w:rFonts w:ascii="Times New Roman" w:hAnsi="Times New Roman" w:hint="default"/>
          <w:sz w:val="24"/>
          <w:szCs w:val="24"/>
        </w:rPr>
        <w:t>rodná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prava n</w:t>
      </w:r>
      <w:r>
        <w:rPr>
          <w:rFonts w:ascii="Times New Roman" w:hAnsi="Times New Roman" w:hint="default"/>
          <w:sz w:val="24"/>
          <w:szCs w:val="24"/>
        </w:rPr>
        <w:t>eprikazuje (viď</w:t>
      </w:r>
      <w:r>
        <w:rPr>
          <w:rFonts w:ascii="Times New Roman" w:hAnsi="Times New Roman" w:hint="default"/>
          <w:sz w:val="24"/>
          <w:szCs w:val="24"/>
        </w:rPr>
        <w:t xml:space="preserve"> spojenie „</w:t>
      </w:r>
      <w:r>
        <w:rPr>
          <w:rFonts w:ascii="Times New Roman" w:hAnsi="Times New Roman" w:hint="default"/>
          <w:sz w:val="24"/>
          <w:szCs w:val="24"/>
        </w:rPr>
        <w:t>pokiaľ</w:t>
      </w:r>
      <w:r>
        <w:rPr>
          <w:rFonts w:ascii="Times New Roman" w:hAnsi="Times New Roman" w:hint="default"/>
          <w:sz w:val="24"/>
          <w:szCs w:val="24"/>
        </w:rPr>
        <w:t xml:space="preserve"> je to mož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a vhodné“</w:t>
      </w:r>
      <w:r>
        <w:rPr>
          <w:rFonts w:ascii="Times New Roman" w:hAnsi="Times New Roman" w:hint="default"/>
          <w:sz w:val="24"/>
          <w:szCs w:val="24"/>
        </w:rPr>
        <w:t>), vž</w:t>
      </w:r>
      <w:r>
        <w:rPr>
          <w:rFonts w:ascii="Times New Roman" w:hAnsi="Times New Roman" w:hint="default"/>
          <w:sz w:val="24"/>
          <w:szCs w:val="24"/>
        </w:rPr>
        <w:t>dy je potrebné</w:t>
      </w:r>
      <w:r>
        <w:rPr>
          <w:rFonts w:ascii="Times New Roman" w:hAnsi="Times New Roman" w:hint="default"/>
          <w:sz w:val="24"/>
          <w:szCs w:val="24"/>
        </w:rPr>
        <w:t xml:space="preserve"> prihliadnuť</w:t>
      </w:r>
      <w:r>
        <w:rPr>
          <w:rFonts w:ascii="Times New Roman" w:hAnsi="Times New Roman" w:hint="default"/>
          <w:sz w:val="24"/>
          <w:szCs w:val="24"/>
        </w:rPr>
        <w:t xml:space="preserve"> najmä</w:t>
      </w:r>
      <w:r>
        <w:rPr>
          <w:rFonts w:ascii="Times New Roman" w:hAnsi="Times New Roman" w:hint="default"/>
          <w:sz w:val="24"/>
          <w:szCs w:val="24"/>
        </w:rPr>
        <w:t xml:space="preserve"> na technické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iné</w:t>
      </w:r>
      <w:r>
        <w:rPr>
          <w:rFonts w:ascii="Times New Roman" w:hAnsi="Times New Roman" w:hint="default"/>
          <w:sz w:val="24"/>
          <w:szCs w:val="24"/>
        </w:rPr>
        <w:t xml:space="preserve"> podmienky danej povinnej osoby.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18</w:t>
      </w:r>
    </w:p>
    <w:p w:rsidR="00174041" w:rsidRPr="00034E8A" w:rsidP="0017404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Legislatí</w:t>
      </w:r>
      <w:r>
        <w:rPr>
          <w:rFonts w:ascii="Times New Roman" w:hAnsi="Times New Roman" w:hint="default"/>
          <w:sz w:val="24"/>
          <w:szCs w:val="24"/>
        </w:rPr>
        <w:t>vno-technická</w:t>
      </w:r>
      <w:r>
        <w:rPr>
          <w:rFonts w:ascii="Times New Roman" w:hAnsi="Times New Roman" w:hint="default"/>
          <w:sz w:val="24"/>
          <w:szCs w:val="24"/>
        </w:rPr>
        <w:t xml:space="preserve"> zmena v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sledku nové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 w:rsidRPr="00754DA4">
        <w:rPr>
          <w:rFonts w:ascii="Times New Roman" w:hAnsi="Times New Roman" w:hint="default"/>
          <w:sz w:val="24"/>
          <w:szCs w:val="24"/>
        </w:rPr>
        <w:t>vý</w:t>
      </w:r>
      <w:r w:rsidRPr="00754DA4">
        <w:rPr>
          <w:rFonts w:ascii="Times New Roman" w:hAnsi="Times New Roman" w:hint="default"/>
          <w:sz w:val="24"/>
          <w:szCs w:val="24"/>
        </w:rPr>
        <w:t>nosu Ministerstva financií</w:t>
      </w:r>
      <w:r w:rsidRPr="00754DA4">
        <w:rPr>
          <w:rFonts w:ascii="Times New Roman" w:hAnsi="Times New Roman" w:hint="default"/>
          <w:sz w:val="24"/>
          <w:szCs w:val="24"/>
        </w:rPr>
        <w:t xml:space="preserve"> Slovenskej republiky č</w:t>
      </w:r>
      <w:r w:rsidRPr="00754DA4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55</w:t>
      </w:r>
      <w:r w:rsidRPr="00754DA4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14</w:t>
      </w:r>
      <w:r w:rsidRPr="00754DA4">
        <w:rPr>
          <w:rFonts w:ascii="Times New Roman" w:hAnsi="Times New Roman"/>
          <w:sz w:val="24"/>
          <w:szCs w:val="24"/>
        </w:rPr>
        <w:t xml:space="preserve">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DA4">
        <w:rPr>
          <w:rFonts w:ascii="Times New Roman" w:hAnsi="Times New Roman" w:hint="default"/>
          <w:sz w:val="24"/>
          <w:szCs w:val="24"/>
        </w:rPr>
        <w:t>z. o š</w:t>
      </w:r>
      <w:r w:rsidRPr="00754DA4">
        <w:rPr>
          <w:rFonts w:ascii="Times New Roman" w:hAnsi="Times New Roman" w:hint="default"/>
          <w:sz w:val="24"/>
          <w:szCs w:val="24"/>
        </w:rPr>
        <w:t>tandardoch pre informač</w:t>
      </w:r>
      <w:r w:rsidRPr="00754DA4">
        <w:rPr>
          <w:rFonts w:ascii="Times New Roman" w:hAnsi="Times New Roman" w:hint="default"/>
          <w:sz w:val="24"/>
          <w:szCs w:val="24"/>
        </w:rPr>
        <w:t>né</w:t>
      </w:r>
      <w:r w:rsidRPr="00754DA4">
        <w:rPr>
          <w:rFonts w:ascii="Times New Roman" w:hAnsi="Times New Roman" w:hint="default"/>
          <w:sz w:val="24"/>
          <w:szCs w:val="24"/>
        </w:rPr>
        <w:t xml:space="preserve"> systé</w:t>
      </w:r>
      <w:r w:rsidRPr="00754DA4">
        <w:rPr>
          <w:rFonts w:ascii="Times New Roman" w:hAnsi="Times New Roman" w:hint="default"/>
          <w:sz w:val="24"/>
          <w:szCs w:val="24"/>
        </w:rPr>
        <w:t>my verejnej sprá</w:t>
      </w:r>
      <w:r w:rsidRPr="00754DA4">
        <w:rPr>
          <w:rFonts w:ascii="Times New Roman" w:hAnsi="Times New Roman" w:hint="default"/>
          <w:sz w:val="24"/>
          <w:szCs w:val="24"/>
        </w:rPr>
        <w:t>vy</w:t>
      </w:r>
      <w:r>
        <w:rPr>
          <w:rFonts w:ascii="Times New Roman" w:hAnsi="Times New Roman"/>
          <w:sz w:val="24"/>
          <w:szCs w:val="24"/>
        </w:rPr>
        <w:t>.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Pravidlo v </w:t>
      </w:r>
      <w:r>
        <w:rPr>
          <w:rFonts w:ascii="Times New Roman" w:hAnsi="Times New Roman" w:hint="default"/>
          <w:sz w:val="24"/>
          <w:szCs w:val="24"/>
        </w:rPr>
        <w:t>zmysle ktoré</w:t>
      </w:r>
      <w:r>
        <w:rPr>
          <w:rFonts w:ascii="Times New Roman" w:hAnsi="Times New Roman" w:hint="default"/>
          <w:sz w:val="24"/>
          <w:szCs w:val="24"/>
        </w:rPr>
        <w:t>ho povinná</w:t>
      </w:r>
      <w:r>
        <w:rPr>
          <w:rFonts w:ascii="Times New Roman" w:hAnsi="Times New Roman" w:hint="default"/>
          <w:sz w:val="24"/>
          <w:szCs w:val="24"/>
        </w:rPr>
        <w:t xml:space="preserve"> osoba nemá</w:t>
      </w:r>
      <w:r>
        <w:rPr>
          <w:rFonts w:ascii="Times New Roman" w:hAnsi="Times New Roman" w:hint="default"/>
          <w:sz w:val="24"/>
          <w:szCs w:val="24"/>
        </w:rPr>
        <w:t xml:space="preserve"> povinnosť</w:t>
      </w:r>
      <w:r>
        <w:rPr>
          <w:rFonts w:ascii="Times New Roman" w:hAnsi="Times New Roman" w:hint="default"/>
          <w:sz w:val="24"/>
          <w:szCs w:val="24"/>
        </w:rPr>
        <w:t xml:space="preserve"> sprí</w:t>
      </w:r>
      <w:r>
        <w:rPr>
          <w:rFonts w:ascii="Times New Roman" w:hAnsi="Times New Roman" w:hint="default"/>
          <w:sz w:val="24"/>
          <w:szCs w:val="24"/>
        </w:rPr>
        <w:t>stupň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informá</w:t>
      </w:r>
      <w:r>
        <w:rPr>
          <w:rFonts w:ascii="Times New Roman" w:hAnsi="Times New Roman" w:hint="default"/>
          <w:sz w:val="24"/>
          <w:szCs w:val="24"/>
        </w:rPr>
        <w:t>cie usporiadané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pokynov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>a, ak tieto presahujú</w:t>
      </w:r>
      <w:r>
        <w:rPr>
          <w:rFonts w:ascii="Times New Roman" w:hAnsi="Times New Roman" w:hint="default"/>
          <w:sz w:val="24"/>
          <w:szCs w:val="24"/>
        </w:rPr>
        <w:t xml:space="preserve"> rá</w:t>
      </w:r>
      <w:r>
        <w:rPr>
          <w:rFonts w:ascii="Times New Roman" w:hAnsi="Times New Roman" w:hint="default"/>
          <w:sz w:val="24"/>
          <w:szCs w:val="24"/>
        </w:rPr>
        <w:t>mec jednoduchej operá</w:t>
      </w:r>
      <w:r>
        <w:rPr>
          <w:rFonts w:ascii="Times New Roman" w:hAnsi="Times New Roman" w:hint="default"/>
          <w:sz w:val="24"/>
          <w:szCs w:val="24"/>
        </w:rPr>
        <w:t>cie, zostá</w:t>
      </w:r>
      <w:r>
        <w:rPr>
          <w:rFonts w:ascii="Times New Roman" w:hAnsi="Times New Roman" w:hint="default"/>
          <w:sz w:val="24"/>
          <w:szCs w:val="24"/>
        </w:rPr>
        <w:t>va zachova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. Doplnenie ustanovenia reaguje na nové</w:t>
      </w:r>
      <w:r>
        <w:rPr>
          <w:rFonts w:ascii="Times New Roman" w:hAnsi="Times New Roman" w:hint="default"/>
          <w:sz w:val="24"/>
          <w:szCs w:val="24"/>
        </w:rPr>
        <w:t xml:space="preserve"> znenie č</w:t>
      </w:r>
      <w:r>
        <w:rPr>
          <w:rFonts w:ascii="Times New Roman" w:hAnsi="Times New Roman" w:hint="default"/>
          <w:sz w:val="24"/>
          <w:szCs w:val="24"/>
        </w:rPr>
        <w:t>l. 5 ods. 3 smernice, ktoré</w:t>
      </w:r>
      <w:r>
        <w:rPr>
          <w:rFonts w:ascii="Times New Roman" w:hAnsi="Times New Roman" w:hint="default"/>
          <w:sz w:val="24"/>
          <w:szCs w:val="24"/>
        </w:rPr>
        <w:t xml:space="preserve"> zohľ</w:t>
      </w:r>
      <w:r>
        <w:rPr>
          <w:rFonts w:ascii="Times New Roman" w:hAnsi="Times New Roman" w:hint="default"/>
          <w:sz w:val="24"/>
          <w:szCs w:val="24"/>
        </w:rPr>
        <w:t>adň</w:t>
      </w:r>
      <w:r>
        <w:rPr>
          <w:rFonts w:ascii="Times New Roman" w:hAnsi="Times New Roman" w:hint="default"/>
          <w:sz w:val="24"/>
          <w:szCs w:val="24"/>
        </w:rPr>
        <w:t>uje situá</w:t>
      </w:r>
      <w:r>
        <w:rPr>
          <w:rFonts w:ascii="Times New Roman" w:hAnsi="Times New Roman" w:hint="default"/>
          <w:sz w:val="24"/>
          <w:szCs w:val="24"/>
        </w:rPr>
        <w:t>ciu, kedy povinná</w:t>
      </w:r>
      <w:r>
        <w:rPr>
          <w:rFonts w:ascii="Times New Roman" w:hAnsi="Times New Roman" w:hint="default"/>
          <w:sz w:val="24"/>
          <w:szCs w:val="24"/>
        </w:rPr>
        <w:t xml:space="preserve"> osoba vyhotovuje urč</w:t>
      </w:r>
      <w:r>
        <w:rPr>
          <w:rFonts w:ascii="Times New Roman" w:hAnsi="Times New Roman" w:hint="default"/>
          <w:sz w:val="24"/>
          <w:szCs w:val="24"/>
        </w:rPr>
        <w:t>ité</w:t>
      </w:r>
      <w:r>
        <w:rPr>
          <w:rFonts w:ascii="Times New Roman" w:hAnsi="Times New Roman" w:hint="default"/>
          <w:sz w:val="24"/>
          <w:szCs w:val="24"/>
        </w:rPr>
        <w:t xml:space="preserve"> dokumenty prostrední</w:t>
      </w:r>
      <w:r>
        <w:rPr>
          <w:rFonts w:ascii="Times New Roman" w:hAnsi="Times New Roman" w:hint="default"/>
          <w:sz w:val="24"/>
          <w:szCs w:val="24"/>
        </w:rPr>
        <w:t>ctvom inej osoby. Smernica neukladá</w:t>
      </w:r>
      <w:r>
        <w:rPr>
          <w:rFonts w:ascii="Times New Roman" w:hAnsi="Times New Roman" w:hint="default"/>
          <w:sz w:val="24"/>
          <w:szCs w:val="24"/>
        </w:rPr>
        <w:t xml:space="preserve"> povinnosť</w:t>
      </w:r>
      <w:r>
        <w:rPr>
          <w:rFonts w:ascii="Times New Roman" w:hAnsi="Times New Roman" w:hint="default"/>
          <w:sz w:val="24"/>
          <w:szCs w:val="24"/>
        </w:rPr>
        <w:t xml:space="preserve"> vyhotovovať</w:t>
      </w:r>
      <w:r>
        <w:rPr>
          <w:rFonts w:ascii="Times New Roman" w:hAnsi="Times New Roman" w:hint="default"/>
          <w:sz w:val="24"/>
          <w:szCs w:val="24"/>
        </w:rPr>
        <w:t xml:space="preserve"> alebo uchová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také</w:t>
      </w:r>
      <w:r>
        <w:rPr>
          <w:rFonts w:ascii="Times New Roman" w:hAnsi="Times New Roman" w:hint="default"/>
          <w:sz w:val="24"/>
          <w:szCs w:val="24"/>
        </w:rPr>
        <w:t>to informá</w:t>
      </w:r>
      <w:r>
        <w:rPr>
          <w:rFonts w:ascii="Times New Roman" w:hAnsi="Times New Roman" w:hint="default"/>
          <w:sz w:val="24"/>
          <w:szCs w:val="24"/>
        </w:rPr>
        <w:t>cie na úč</w:t>
      </w:r>
      <w:r>
        <w:rPr>
          <w:rFonts w:ascii="Times New Roman" w:hAnsi="Times New Roman" w:hint="default"/>
          <w:sz w:val="24"/>
          <w:szCs w:val="24"/>
        </w:rPr>
        <w:t>el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ich opakované</w:t>
      </w:r>
      <w:r>
        <w:rPr>
          <w:rFonts w:ascii="Times New Roman" w:hAnsi="Times New Roman" w:hint="default"/>
          <w:sz w:val="24"/>
          <w:szCs w:val="24"/>
        </w:rPr>
        <w:t>ho použ</w:t>
      </w:r>
      <w:r>
        <w:rPr>
          <w:rFonts w:ascii="Times New Roman" w:hAnsi="Times New Roman" w:hint="default"/>
          <w:sz w:val="24"/>
          <w:szCs w:val="24"/>
        </w:rPr>
        <w:t>itia, t.j.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 xml:space="preserve"> nemôž</w:t>
      </w:r>
      <w:r>
        <w:rPr>
          <w:rFonts w:ascii="Times New Roman" w:hAnsi="Times New Roman" w:hint="default"/>
          <w:sz w:val="24"/>
          <w:szCs w:val="24"/>
        </w:rPr>
        <w:t>e vyž</w:t>
      </w:r>
      <w:r>
        <w:rPr>
          <w:rFonts w:ascii="Times New Roman" w:hAnsi="Times New Roman" w:hint="default"/>
          <w:sz w:val="24"/>
          <w:szCs w:val="24"/>
        </w:rPr>
        <w:t>adovať</w:t>
      </w:r>
      <w:r>
        <w:rPr>
          <w:rFonts w:ascii="Times New Roman" w:hAnsi="Times New Roman" w:hint="default"/>
          <w:sz w:val="24"/>
          <w:szCs w:val="24"/>
        </w:rPr>
        <w:t xml:space="preserve"> aby povinná</w:t>
      </w:r>
      <w:r>
        <w:rPr>
          <w:rFonts w:ascii="Times New Roman" w:hAnsi="Times New Roman" w:hint="default"/>
          <w:sz w:val="24"/>
          <w:szCs w:val="24"/>
        </w:rPr>
        <w:t xml:space="preserve"> osoba v </w:t>
      </w:r>
      <w:r>
        <w:rPr>
          <w:rFonts w:ascii="Times New Roman" w:hAnsi="Times New Roman" w:hint="default"/>
          <w:sz w:val="24"/>
          <w:szCs w:val="24"/>
        </w:rPr>
        <w:t>takejto č</w:t>
      </w:r>
      <w:r>
        <w:rPr>
          <w:rFonts w:ascii="Times New Roman" w:hAnsi="Times New Roman" w:hint="default"/>
          <w:sz w:val="24"/>
          <w:szCs w:val="24"/>
        </w:rPr>
        <w:t>innosti pokrač</w:t>
      </w:r>
      <w:r>
        <w:rPr>
          <w:rFonts w:ascii="Times New Roman" w:hAnsi="Times New Roman" w:hint="default"/>
          <w:sz w:val="24"/>
          <w:szCs w:val="24"/>
        </w:rPr>
        <w:t>ovala iba 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vodu, ž</w:t>
      </w:r>
      <w:r>
        <w:rPr>
          <w:rFonts w:ascii="Times New Roman" w:hAnsi="Times New Roman" w:hint="default"/>
          <w:sz w:val="24"/>
          <w:szCs w:val="24"/>
        </w:rPr>
        <w:t>e on ich využí</w:t>
      </w:r>
      <w:r>
        <w:rPr>
          <w:rFonts w:ascii="Times New Roman" w:hAnsi="Times New Roman" w:hint="default"/>
          <w:sz w:val="24"/>
          <w:szCs w:val="24"/>
        </w:rPr>
        <w:t>va ď</w:t>
      </w:r>
      <w:r>
        <w:rPr>
          <w:rFonts w:ascii="Times New Roman" w:hAnsi="Times New Roman" w:hint="default"/>
          <w:sz w:val="24"/>
          <w:szCs w:val="24"/>
        </w:rPr>
        <w:t>alej na svoju 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>. Uvedené</w:t>
      </w:r>
      <w:r>
        <w:rPr>
          <w:rFonts w:ascii="Times New Roman" w:hAnsi="Times New Roman" w:hint="default"/>
          <w:sz w:val="24"/>
          <w:szCs w:val="24"/>
        </w:rPr>
        <w:t xml:space="preserve"> ustanovenie reaguje vý</w:t>
      </w:r>
      <w:r>
        <w:rPr>
          <w:rFonts w:ascii="Times New Roman" w:hAnsi="Times New Roman" w:hint="default"/>
          <w:sz w:val="24"/>
          <w:szCs w:val="24"/>
        </w:rPr>
        <w:t>luč</w:t>
      </w:r>
      <w:r>
        <w:rPr>
          <w:rFonts w:ascii="Times New Roman" w:hAnsi="Times New Roman" w:hint="default"/>
          <w:sz w:val="24"/>
          <w:szCs w:val="24"/>
        </w:rPr>
        <w:t>ne na pož</w:t>
      </w:r>
      <w:r>
        <w:rPr>
          <w:rFonts w:ascii="Times New Roman" w:hAnsi="Times New Roman" w:hint="default"/>
          <w:sz w:val="24"/>
          <w:szCs w:val="24"/>
        </w:rPr>
        <w:t>iadavku opakované</w:t>
      </w:r>
      <w:r>
        <w:rPr>
          <w:rFonts w:ascii="Times New Roman" w:hAnsi="Times New Roman" w:hint="default"/>
          <w:sz w:val="24"/>
          <w:szCs w:val="24"/>
        </w:rPr>
        <w:t>ho použ</w:t>
      </w:r>
      <w:r>
        <w:rPr>
          <w:rFonts w:ascii="Times New Roman" w:hAnsi="Times New Roman" w:hint="default"/>
          <w:sz w:val="24"/>
          <w:szCs w:val="24"/>
        </w:rPr>
        <w:t>itia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>, nedotý</w:t>
      </w:r>
      <w:r>
        <w:rPr>
          <w:rFonts w:ascii="Times New Roman" w:hAnsi="Times New Roman" w:hint="default"/>
          <w:sz w:val="24"/>
          <w:szCs w:val="24"/>
        </w:rPr>
        <w:t>ka s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povinností</w:t>
      </w:r>
      <w:r>
        <w:rPr>
          <w:rFonts w:ascii="Times New Roman" w:hAnsi="Times New Roman" w:hint="default"/>
          <w:sz w:val="24"/>
          <w:szCs w:val="24"/>
        </w:rPr>
        <w:t xml:space="preserve"> uvedený</w:t>
      </w:r>
      <w:r>
        <w:rPr>
          <w:rFonts w:ascii="Times New Roman" w:hAnsi="Times New Roman" w:hint="default"/>
          <w:sz w:val="24"/>
          <w:szCs w:val="24"/>
        </w:rPr>
        <w:t>ch v </w:t>
      </w:r>
      <w:r>
        <w:rPr>
          <w:rFonts w:ascii="Times New Roman" w:hAnsi="Times New Roman" w:hint="default"/>
          <w:sz w:val="24"/>
          <w:szCs w:val="24"/>
        </w:rPr>
        <w:t>osobitný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konoch - napr.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23 pí</w:t>
      </w:r>
      <w:r>
        <w:rPr>
          <w:rFonts w:ascii="Times New Roman" w:hAnsi="Times New Roman" w:hint="default"/>
          <w:sz w:val="24"/>
          <w:szCs w:val="24"/>
        </w:rPr>
        <w:t>sm. j)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137/2010 Z. z. o </w:t>
      </w:r>
      <w:r>
        <w:rPr>
          <w:rFonts w:ascii="Times New Roman" w:hAnsi="Times New Roman" w:hint="default"/>
          <w:sz w:val="24"/>
          <w:szCs w:val="24"/>
        </w:rPr>
        <w:t>ovzduší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Ministerstvo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ho prostredia Slovenskej republiky </w:t>
      </w:r>
      <w:r w:rsidRPr="00FA54E3">
        <w:rPr>
          <w:rFonts w:ascii="Times New Roman" w:hAnsi="Times New Roman" w:hint="default"/>
          <w:sz w:val="24"/>
          <w:szCs w:val="24"/>
        </w:rPr>
        <w:t>sprí</w:t>
      </w:r>
      <w:r w:rsidRPr="00FA54E3">
        <w:rPr>
          <w:rFonts w:ascii="Times New Roman" w:hAnsi="Times New Roman" w:hint="default"/>
          <w:sz w:val="24"/>
          <w:szCs w:val="24"/>
        </w:rPr>
        <w:t>stupň</w:t>
      </w:r>
      <w:r w:rsidRPr="00FA54E3">
        <w:rPr>
          <w:rFonts w:ascii="Times New Roman" w:hAnsi="Times New Roman" w:hint="default"/>
          <w:sz w:val="24"/>
          <w:szCs w:val="24"/>
        </w:rPr>
        <w:t>uje aktuá</w:t>
      </w:r>
      <w:r w:rsidRPr="00FA54E3">
        <w:rPr>
          <w:rFonts w:ascii="Times New Roman" w:hAnsi="Times New Roman" w:hint="default"/>
          <w:sz w:val="24"/>
          <w:szCs w:val="24"/>
        </w:rPr>
        <w:t>lne informá</w:t>
      </w:r>
      <w:r w:rsidRPr="00FA54E3">
        <w:rPr>
          <w:rFonts w:ascii="Times New Roman" w:hAnsi="Times New Roman" w:hint="default"/>
          <w:sz w:val="24"/>
          <w:szCs w:val="24"/>
        </w:rPr>
        <w:t>cie o kvalite ovzduš</w:t>
      </w:r>
      <w:r w:rsidRPr="00FA54E3">
        <w:rPr>
          <w:rFonts w:ascii="Times New Roman" w:hAnsi="Times New Roman" w:hint="default"/>
          <w:sz w:val="24"/>
          <w:szCs w:val="24"/>
        </w:rPr>
        <w:t>ia verejnosti pr</w:t>
      </w:r>
      <w:r w:rsidRPr="00FA54E3">
        <w:rPr>
          <w:rFonts w:ascii="Times New Roman" w:hAnsi="Times New Roman" w:hint="default"/>
          <w:sz w:val="24"/>
          <w:szCs w:val="24"/>
        </w:rPr>
        <w:t>ostrední</w:t>
      </w:r>
      <w:r w:rsidRPr="00FA54E3">
        <w:rPr>
          <w:rFonts w:ascii="Times New Roman" w:hAnsi="Times New Roman" w:hint="default"/>
          <w:sz w:val="24"/>
          <w:szCs w:val="24"/>
        </w:rPr>
        <w:t>ctvom poverenej organizá</w:t>
      </w:r>
      <w:r w:rsidRPr="00FA54E3">
        <w:rPr>
          <w:rFonts w:ascii="Times New Roman" w:hAnsi="Times New Roman" w:hint="default"/>
          <w:sz w:val="24"/>
          <w:szCs w:val="24"/>
        </w:rPr>
        <w:t>cie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Slovenský</w:t>
      </w:r>
      <w:r>
        <w:rPr>
          <w:rFonts w:ascii="Times New Roman" w:hAnsi="Times New Roman" w:hint="default"/>
          <w:sz w:val="24"/>
          <w:szCs w:val="24"/>
        </w:rPr>
        <w:t xml:space="preserve"> hydrometeorologický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stav</w:t>
      </w:r>
      <w:r w:rsidRPr="00FA54E3">
        <w:rPr>
          <w:rFonts w:ascii="Times New Roman" w:hAnsi="Times New Roman" w:hint="default"/>
          <w:sz w:val="24"/>
          <w:szCs w:val="24"/>
        </w:rPr>
        <w:t xml:space="preserve"> a najmenej raz roč</w:t>
      </w:r>
      <w:r w:rsidRPr="00FA54E3">
        <w:rPr>
          <w:rFonts w:ascii="Times New Roman" w:hAnsi="Times New Roman" w:hint="default"/>
          <w:sz w:val="24"/>
          <w:szCs w:val="24"/>
        </w:rPr>
        <w:t>ne zverejň</w:t>
      </w:r>
      <w:r w:rsidRPr="00FA54E3">
        <w:rPr>
          <w:rFonts w:ascii="Times New Roman" w:hAnsi="Times New Roman" w:hint="default"/>
          <w:sz w:val="24"/>
          <w:szCs w:val="24"/>
        </w:rPr>
        <w:t>uje informá</w:t>
      </w:r>
      <w:r w:rsidRPr="00FA54E3">
        <w:rPr>
          <w:rFonts w:ascii="Times New Roman" w:hAnsi="Times New Roman" w:hint="default"/>
          <w:sz w:val="24"/>
          <w:szCs w:val="24"/>
        </w:rPr>
        <w:t>cie o kvalite ovzduš</w:t>
      </w:r>
      <w:r w:rsidRPr="00FA54E3">
        <w:rPr>
          <w:rFonts w:ascii="Times New Roman" w:hAnsi="Times New Roman" w:hint="default"/>
          <w:sz w:val="24"/>
          <w:szCs w:val="24"/>
        </w:rPr>
        <w:t>ia a o podiele jednotlivý</w:t>
      </w:r>
      <w:r>
        <w:rPr>
          <w:rFonts w:ascii="Times New Roman" w:hAnsi="Times New Roman" w:hint="default"/>
          <w:sz w:val="24"/>
          <w:szCs w:val="24"/>
        </w:rPr>
        <w:t>ch zdrojov na jeho zneč</w:t>
      </w:r>
      <w:r>
        <w:rPr>
          <w:rFonts w:ascii="Times New Roman" w:hAnsi="Times New Roman" w:hint="default"/>
          <w:sz w:val="24"/>
          <w:szCs w:val="24"/>
        </w:rPr>
        <w:t>isť</w:t>
      </w:r>
      <w:r>
        <w:rPr>
          <w:rFonts w:ascii="Times New Roman" w:hAnsi="Times New Roman" w:hint="default"/>
          <w:sz w:val="24"/>
          <w:szCs w:val="24"/>
        </w:rPr>
        <w:t>ovaní.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20 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Mú</w:t>
      </w:r>
      <w:r>
        <w:rPr>
          <w:rFonts w:ascii="Times New Roman" w:hAnsi="Times New Roman" w:hint="default"/>
          <w:sz w:val="24"/>
          <w:szCs w:val="24"/>
        </w:rPr>
        <w:t>zea, kniž</w:t>
      </w:r>
      <w:r>
        <w:rPr>
          <w:rFonts w:ascii="Times New Roman" w:hAnsi="Times New Roman" w:hint="default"/>
          <w:sz w:val="24"/>
          <w:szCs w:val="24"/>
        </w:rPr>
        <w:t>nice, galé</w:t>
      </w:r>
      <w:r>
        <w:rPr>
          <w:rFonts w:ascii="Times New Roman" w:hAnsi="Times New Roman" w:hint="default"/>
          <w:sz w:val="24"/>
          <w:szCs w:val="24"/>
        </w:rPr>
        <w:t>rie, archí</w:t>
      </w:r>
      <w:r>
        <w:rPr>
          <w:rFonts w:ascii="Times New Roman" w:hAnsi="Times New Roman" w:hint="default"/>
          <w:sz w:val="24"/>
          <w:szCs w:val="24"/>
        </w:rPr>
        <w:t>vy a </w:t>
      </w:r>
      <w:r>
        <w:rPr>
          <w:rFonts w:ascii="Times New Roman" w:hAnsi="Times New Roman" w:hint="default"/>
          <w:sz w:val="24"/>
          <w:szCs w:val="24"/>
        </w:rPr>
        <w:t>akademické</w:t>
      </w:r>
      <w:r>
        <w:rPr>
          <w:rFonts w:ascii="Times New Roman" w:hAnsi="Times New Roman" w:hint="default"/>
          <w:sz w:val="24"/>
          <w:szCs w:val="24"/>
        </w:rPr>
        <w:t xml:space="preserve"> kniž</w:t>
      </w:r>
      <w:r>
        <w:rPr>
          <w:rFonts w:ascii="Times New Roman" w:hAnsi="Times New Roman" w:hint="default"/>
          <w:sz w:val="24"/>
          <w:szCs w:val="24"/>
        </w:rPr>
        <w:t>ni</w:t>
      </w:r>
      <w:r>
        <w:rPr>
          <w:rFonts w:ascii="Times New Roman" w:hAnsi="Times New Roman" w:hint="default"/>
          <w:sz w:val="24"/>
          <w:szCs w:val="24"/>
        </w:rPr>
        <w:t>ce nie sú</w:t>
      </w:r>
      <w:r>
        <w:rPr>
          <w:rFonts w:ascii="Times New Roman" w:hAnsi="Times New Roman" w:hint="default"/>
          <w:sz w:val="24"/>
          <w:szCs w:val="24"/>
        </w:rPr>
        <w:t xml:space="preserve"> povinné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>ovi ozná</w:t>
      </w:r>
      <w:r>
        <w:rPr>
          <w:rFonts w:ascii="Times New Roman" w:hAnsi="Times New Roman" w:hint="default"/>
          <w:sz w:val="24"/>
          <w:szCs w:val="24"/>
        </w:rPr>
        <w:t>miť</w:t>
      </w:r>
      <w:r>
        <w:rPr>
          <w:rFonts w:ascii="Times New Roman" w:hAnsi="Times New Roman" w:hint="default"/>
          <w:sz w:val="24"/>
          <w:szCs w:val="24"/>
        </w:rPr>
        <w:t>, kto je nositeľ</w:t>
      </w:r>
      <w:r>
        <w:rPr>
          <w:rFonts w:ascii="Times New Roman" w:hAnsi="Times New Roman" w:hint="default"/>
          <w:sz w:val="24"/>
          <w:szCs w:val="24"/>
        </w:rPr>
        <w:t>om prá</w:t>
      </w:r>
      <w:r>
        <w:rPr>
          <w:rFonts w:ascii="Times New Roman" w:hAnsi="Times New Roman" w:hint="default"/>
          <w:sz w:val="24"/>
          <w:szCs w:val="24"/>
        </w:rPr>
        <w:t>va duš</w:t>
      </w:r>
      <w:r>
        <w:rPr>
          <w:rFonts w:ascii="Times New Roman" w:hAnsi="Times New Roman" w:hint="default"/>
          <w:sz w:val="24"/>
          <w:szCs w:val="24"/>
        </w:rPr>
        <w:t>evné</w:t>
      </w:r>
      <w:r>
        <w:rPr>
          <w:rFonts w:ascii="Times New Roman" w:hAnsi="Times New Roman" w:hint="default"/>
          <w:sz w:val="24"/>
          <w:szCs w:val="24"/>
        </w:rPr>
        <w:t>ho vlastní</w:t>
      </w:r>
      <w:r>
        <w:rPr>
          <w:rFonts w:ascii="Times New Roman" w:hAnsi="Times New Roman" w:hint="default"/>
          <w:sz w:val="24"/>
          <w:szCs w:val="24"/>
        </w:rPr>
        <w:t>ctva. Doplnenie reaguje na poslednú</w:t>
      </w:r>
      <w:r>
        <w:rPr>
          <w:rFonts w:ascii="Times New Roman" w:hAnsi="Times New Roman" w:hint="default"/>
          <w:sz w:val="24"/>
          <w:szCs w:val="24"/>
        </w:rPr>
        <w:t xml:space="preserve"> vetu č</w:t>
      </w:r>
      <w:r>
        <w:rPr>
          <w:rFonts w:ascii="Times New Roman" w:hAnsi="Times New Roman" w:hint="default"/>
          <w:sz w:val="24"/>
          <w:szCs w:val="24"/>
        </w:rPr>
        <w:t>l. 4 ods. 3 smernice.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21 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Rozhodnutia, proti ktorý</w:t>
      </w:r>
      <w:r>
        <w:rPr>
          <w:rFonts w:ascii="Times New Roman" w:hAnsi="Times New Roman" w:hint="default"/>
          <w:sz w:val="24"/>
          <w:szCs w:val="24"/>
        </w:rPr>
        <w:t>m je mož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podať</w:t>
      </w:r>
      <w:r>
        <w:rPr>
          <w:rFonts w:ascii="Times New Roman" w:hAnsi="Times New Roman" w:hint="default"/>
          <w:sz w:val="24"/>
          <w:szCs w:val="24"/>
        </w:rPr>
        <w:t xml:space="preserve"> odvolanie sú</w:t>
      </w:r>
      <w:r>
        <w:rPr>
          <w:rFonts w:ascii="Times New Roman" w:hAnsi="Times New Roman" w:hint="default"/>
          <w:sz w:val="24"/>
          <w:szCs w:val="24"/>
        </w:rPr>
        <w:t xml:space="preserve"> uvedené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21g, prič</w:t>
      </w:r>
      <w:r>
        <w:rPr>
          <w:rFonts w:ascii="Times New Roman" w:hAnsi="Times New Roman" w:hint="default"/>
          <w:sz w:val="24"/>
          <w:szCs w:val="24"/>
        </w:rPr>
        <w:t>om v </w:t>
      </w:r>
      <w:r>
        <w:rPr>
          <w:rFonts w:ascii="Times New Roman" w:hAnsi="Times New Roman" w:hint="default"/>
          <w:sz w:val="24"/>
          <w:szCs w:val="24"/>
        </w:rPr>
        <w:t>odseku 2 sú</w:t>
      </w:r>
      <w:r>
        <w:rPr>
          <w:rFonts w:ascii="Times New Roman" w:hAnsi="Times New Roman" w:hint="default"/>
          <w:sz w:val="24"/>
          <w:szCs w:val="24"/>
        </w:rPr>
        <w:t xml:space="preserve"> uvedené</w:t>
      </w:r>
      <w:r>
        <w:rPr>
          <w:rFonts w:ascii="Times New Roman" w:hAnsi="Times New Roman" w:hint="default"/>
          <w:sz w:val="24"/>
          <w:szCs w:val="24"/>
        </w:rPr>
        <w:t xml:space="preserve"> d</w:t>
      </w:r>
      <w:r>
        <w:rPr>
          <w:rFonts w:ascii="Times New Roman" w:hAnsi="Times New Roman" w:hint="default"/>
          <w:sz w:val="24"/>
          <w:szCs w:val="24"/>
        </w:rPr>
        <w:t>ô</w:t>
      </w:r>
      <w:r>
        <w:rPr>
          <w:rFonts w:ascii="Times New Roman" w:hAnsi="Times New Roman" w:hint="default"/>
          <w:sz w:val="24"/>
          <w:szCs w:val="24"/>
        </w:rPr>
        <w:t>vody, kedy je mož</w:t>
      </w:r>
      <w:r>
        <w:rPr>
          <w:rFonts w:ascii="Times New Roman" w:hAnsi="Times New Roman" w:hint="default"/>
          <w:sz w:val="24"/>
          <w:szCs w:val="24"/>
        </w:rPr>
        <w:t>no napadnúť</w:t>
      </w:r>
      <w:r>
        <w:rPr>
          <w:rFonts w:ascii="Times New Roman" w:hAnsi="Times New Roman" w:hint="default"/>
          <w:sz w:val="24"/>
          <w:szCs w:val="24"/>
        </w:rPr>
        <w:t xml:space="preserve"> odvolaní</w:t>
      </w:r>
      <w:r>
        <w:rPr>
          <w:rFonts w:ascii="Times New Roman" w:hAnsi="Times New Roman" w:hint="default"/>
          <w:sz w:val="24"/>
          <w:szCs w:val="24"/>
        </w:rPr>
        <w:t>m aj tzv. pozití</w:t>
      </w:r>
      <w:r>
        <w:rPr>
          <w:rFonts w:ascii="Times New Roman" w:hAnsi="Times New Roman" w:hint="default"/>
          <w:sz w:val="24"/>
          <w:szCs w:val="24"/>
        </w:rPr>
        <w:t>vne rozhodnutie (t.j. rozhodnutie zá</w:t>
      </w:r>
      <w:r>
        <w:rPr>
          <w:rFonts w:ascii="Times New Roman" w:hAnsi="Times New Roman" w:hint="default"/>
          <w:sz w:val="24"/>
          <w:szCs w:val="24"/>
        </w:rPr>
        <w:t>pisom v </w:t>
      </w:r>
      <w:r>
        <w:rPr>
          <w:rFonts w:ascii="Times New Roman" w:hAnsi="Times New Roman" w:hint="default"/>
          <w:sz w:val="24"/>
          <w:szCs w:val="24"/>
        </w:rPr>
        <w:t>spise vzhľ</w:t>
      </w:r>
      <w:r>
        <w:rPr>
          <w:rFonts w:ascii="Times New Roman" w:hAnsi="Times New Roman" w:hint="default"/>
          <w:sz w:val="24"/>
          <w:szCs w:val="24"/>
        </w:rPr>
        <w:t>adom na subsidiá</w:t>
      </w:r>
      <w:r>
        <w:rPr>
          <w:rFonts w:ascii="Times New Roman" w:hAnsi="Times New Roman" w:hint="default"/>
          <w:sz w:val="24"/>
          <w:szCs w:val="24"/>
        </w:rPr>
        <w:t>rne použ</w:t>
      </w:r>
      <w:r>
        <w:rPr>
          <w:rFonts w:ascii="Times New Roman" w:hAnsi="Times New Roman" w:hint="default"/>
          <w:sz w:val="24"/>
          <w:szCs w:val="24"/>
        </w:rPr>
        <w:t>itie ustanovení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18 ods. 1), a to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padoch kedy sa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 xml:space="preserve"> domnieva, ž</w:t>
      </w:r>
      <w:r>
        <w:rPr>
          <w:rFonts w:ascii="Times New Roman" w:hAnsi="Times New Roman" w:hint="default"/>
          <w:sz w:val="24"/>
          <w:szCs w:val="24"/>
        </w:rPr>
        <w:t>e</w:t>
      </w:r>
    </w:p>
    <w:p w:rsidR="00174041" w:rsidRPr="00404DC2" w:rsidP="00174041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-  neboli dodrž</w:t>
      </w:r>
      <w:r>
        <w:rPr>
          <w:rFonts w:ascii="Times New Roman" w:hAnsi="Times New Roman" w:hint="default"/>
          <w:sz w:val="24"/>
          <w:szCs w:val="24"/>
        </w:rPr>
        <w:t>ané</w:t>
      </w:r>
      <w:r>
        <w:rPr>
          <w:rFonts w:ascii="Times New Roman" w:hAnsi="Times New Roman" w:hint="default"/>
          <w:sz w:val="24"/>
          <w:szCs w:val="24"/>
        </w:rPr>
        <w:t xml:space="preserve"> podmienky rovnaké</w:t>
      </w:r>
      <w:r>
        <w:rPr>
          <w:rFonts w:ascii="Times New Roman" w:hAnsi="Times New Roman" w:hint="default"/>
          <w:sz w:val="24"/>
          <w:szCs w:val="24"/>
        </w:rPr>
        <w:t>ho zaobchá</w:t>
      </w:r>
      <w:r>
        <w:rPr>
          <w:rFonts w:ascii="Times New Roman" w:hAnsi="Times New Roman" w:hint="default"/>
          <w:sz w:val="24"/>
          <w:szCs w:val="24"/>
        </w:rPr>
        <w:t>d</w:t>
      </w:r>
      <w:r>
        <w:rPr>
          <w:rFonts w:ascii="Times New Roman" w:hAnsi="Times New Roman" w:hint="default"/>
          <w:sz w:val="24"/>
          <w:szCs w:val="24"/>
        </w:rPr>
        <w:t>zania</w:t>
      </w:r>
      <w:r w:rsidRPr="00404DC2">
        <w:rPr>
          <w:rFonts w:ascii="Times New Roman" w:hAnsi="Times New Roman"/>
          <w:sz w:val="24"/>
          <w:szCs w:val="24"/>
        </w:rPr>
        <w:t xml:space="preserve">, </w:t>
      </w:r>
    </w:p>
    <w:p w:rsidR="00174041" w:rsidP="00174041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F83551">
        <w:rPr>
          <w:rFonts w:ascii="Times New Roman" w:hAnsi="Times New Roman" w:hint="default"/>
          <w:sz w:val="24"/>
          <w:szCs w:val="24"/>
        </w:rPr>
        <w:t>výš</w:t>
      </w:r>
      <w:r w:rsidRPr="00F83551">
        <w:rPr>
          <w:rFonts w:ascii="Times New Roman" w:hAnsi="Times New Roman" w:hint="default"/>
          <w:sz w:val="24"/>
          <w:szCs w:val="24"/>
        </w:rPr>
        <w:t>ka ú</w:t>
      </w:r>
      <w:r w:rsidRPr="00F83551">
        <w:rPr>
          <w:rFonts w:ascii="Times New Roman" w:hAnsi="Times New Roman" w:hint="default"/>
          <w:sz w:val="24"/>
          <w:szCs w:val="24"/>
        </w:rPr>
        <w:t>hrady nebola stanovená</w:t>
      </w:r>
      <w:r w:rsidRPr="00F83551">
        <w:rPr>
          <w:rFonts w:ascii="Times New Roman" w:hAnsi="Times New Roman" w:hint="default"/>
          <w:sz w:val="24"/>
          <w:szCs w:val="24"/>
        </w:rPr>
        <w:t xml:space="preserve"> v </w:t>
      </w:r>
      <w:r w:rsidRPr="00F83551">
        <w:rPr>
          <w:rFonts w:ascii="Times New Roman" w:hAnsi="Times New Roman" w:hint="default"/>
          <w:sz w:val="24"/>
          <w:szCs w:val="24"/>
        </w:rPr>
        <w:t>sú</w:t>
      </w:r>
      <w:r w:rsidRPr="00F83551">
        <w:rPr>
          <w:rFonts w:ascii="Times New Roman" w:hAnsi="Times New Roman" w:hint="default"/>
          <w:sz w:val="24"/>
          <w:szCs w:val="24"/>
        </w:rPr>
        <w:t>lade s </w:t>
      </w:r>
      <w:r w:rsidRPr="00F83551">
        <w:rPr>
          <w:rFonts w:ascii="Times New Roman" w:hAnsi="Times New Roman" w:hint="default"/>
          <w:sz w:val="24"/>
          <w:szCs w:val="24"/>
        </w:rPr>
        <w:t>ustanovení</w:t>
      </w:r>
      <w:r w:rsidRPr="00F83551">
        <w:rPr>
          <w:rFonts w:ascii="Times New Roman" w:hAnsi="Times New Roman" w:hint="default"/>
          <w:sz w:val="24"/>
          <w:szCs w:val="24"/>
        </w:rPr>
        <w:t>m §</w:t>
      </w:r>
      <w:r w:rsidRPr="00F83551">
        <w:rPr>
          <w:rFonts w:ascii="Times New Roman" w:hAnsi="Times New Roman" w:hint="default"/>
          <w:sz w:val="24"/>
          <w:szCs w:val="24"/>
        </w:rPr>
        <w:t xml:space="preserve"> 21k</w:t>
      </w:r>
      <w:r>
        <w:rPr>
          <w:rFonts w:ascii="Times New Roman" w:hAnsi="Times New Roman"/>
          <w:sz w:val="24"/>
          <w:szCs w:val="24"/>
        </w:rPr>
        <w:t>.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Doplnenie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pravy („</w:t>
      </w:r>
      <w:r w:rsidRPr="00F83551">
        <w:rPr>
          <w:rFonts w:ascii="Times New Roman" w:hAnsi="Times New Roman" w:hint="default"/>
          <w:sz w:val="24"/>
          <w:szCs w:val="24"/>
        </w:rPr>
        <w:t>výš</w:t>
      </w:r>
      <w:r w:rsidRPr="00F83551">
        <w:rPr>
          <w:rFonts w:ascii="Times New Roman" w:hAnsi="Times New Roman" w:hint="default"/>
          <w:sz w:val="24"/>
          <w:szCs w:val="24"/>
        </w:rPr>
        <w:t>ka ú</w:t>
      </w:r>
      <w:r w:rsidRPr="00F83551">
        <w:rPr>
          <w:rFonts w:ascii="Times New Roman" w:hAnsi="Times New Roman" w:hint="default"/>
          <w:sz w:val="24"/>
          <w:szCs w:val="24"/>
        </w:rPr>
        <w:t>hrady nebola stanovená</w:t>
      </w:r>
      <w:r w:rsidRPr="00F83551">
        <w:rPr>
          <w:rFonts w:ascii="Times New Roman" w:hAnsi="Times New Roman" w:hint="default"/>
          <w:sz w:val="24"/>
          <w:szCs w:val="24"/>
        </w:rPr>
        <w:t xml:space="preserve"> v </w:t>
      </w:r>
      <w:r w:rsidRPr="00F83551">
        <w:rPr>
          <w:rFonts w:ascii="Times New Roman" w:hAnsi="Times New Roman" w:hint="default"/>
          <w:sz w:val="24"/>
          <w:szCs w:val="24"/>
        </w:rPr>
        <w:t>sú</w:t>
      </w:r>
      <w:r w:rsidRPr="00F83551">
        <w:rPr>
          <w:rFonts w:ascii="Times New Roman" w:hAnsi="Times New Roman" w:hint="default"/>
          <w:sz w:val="24"/>
          <w:szCs w:val="24"/>
        </w:rPr>
        <w:t>lade s </w:t>
      </w:r>
      <w:r w:rsidRPr="00F83551">
        <w:rPr>
          <w:rFonts w:ascii="Times New Roman" w:hAnsi="Times New Roman" w:hint="default"/>
          <w:sz w:val="24"/>
          <w:szCs w:val="24"/>
        </w:rPr>
        <w:t>ustanovení</w:t>
      </w:r>
      <w:r w:rsidRPr="00F83551">
        <w:rPr>
          <w:rFonts w:ascii="Times New Roman" w:hAnsi="Times New Roman" w:hint="default"/>
          <w:sz w:val="24"/>
          <w:szCs w:val="24"/>
        </w:rPr>
        <w:t>m §</w:t>
      </w:r>
      <w:r w:rsidRPr="00F83551">
        <w:rPr>
          <w:rFonts w:ascii="Times New Roman" w:hAnsi="Times New Roman" w:hint="default"/>
          <w:sz w:val="24"/>
          <w:szCs w:val="24"/>
        </w:rPr>
        <w:t xml:space="preserve"> 21k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>) reaguje na nové</w:t>
      </w:r>
      <w:r>
        <w:rPr>
          <w:rFonts w:ascii="Times New Roman" w:hAnsi="Times New Roman" w:hint="default"/>
          <w:sz w:val="24"/>
          <w:szCs w:val="24"/>
        </w:rPr>
        <w:t xml:space="preserve"> znenie č</w:t>
      </w:r>
      <w:r>
        <w:rPr>
          <w:rFonts w:ascii="Times New Roman" w:hAnsi="Times New Roman" w:hint="default"/>
          <w:sz w:val="24"/>
          <w:szCs w:val="24"/>
        </w:rPr>
        <w:t>l. 4 ods. 4 smernice a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vodné</w:t>
      </w:r>
      <w:r>
        <w:rPr>
          <w:rFonts w:ascii="Times New Roman" w:hAnsi="Times New Roman" w:hint="default"/>
          <w:sz w:val="24"/>
          <w:szCs w:val="24"/>
        </w:rPr>
        <w:t>ho ustanovenia 28 novely smernice („</w:t>
      </w:r>
      <w:r w:rsidRPr="00FA3542">
        <w:rPr>
          <w:rFonts w:ascii="Times New Roman" w:hAnsi="Times New Roman"/>
          <w:i/>
          <w:sz w:val="24"/>
          <w:szCs w:val="24"/>
        </w:rPr>
        <w:t xml:space="preserve">K </w:t>
      </w:r>
      <w:r w:rsidRPr="00FA3542">
        <w:rPr>
          <w:rFonts w:ascii="Times New Roman" w:hAnsi="Times New Roman" w:hint="default"/>
          <w:i/>
          <w:sz w:val="24"/>
          <w:szCs w:val="24"/>
        </w:rPr>
        <w:t>opravný</w:t>
      </w:r>
      <w:r w:rsidRPr="00FA3542">
        <w:rPr>
          <w:rFonts w:ascii="Times New Roman" w:hAnsi="Times New Roman" w:hint="default"/>
          <w:i/>
          <w:sz w:val="24"/>
          <w:szCs w:val="24"/>
        </w:rPr>
        <w:t>m prostriedkom by mala patriť</w:t>
      </w:r>
      <w:r w:rsidRPr="00FA3542">
        <w:rPr>
          <w:rFonts w:ascii="Times New Roman" w:hAnsi="Times New Roman" w:hint="default"/>
          <w:i/>
          <w:sz w:val="24"/>
          <w:szCs w:val="24"/>
        </w:rPr>
        <w:t xml:space="preserve"> mož</w:t>
      </w:r>
      <w:r w:rsidRPr="00FA3542">
        <w:rPr>
          <w:rFonts w:ascii="Times New Roman" w:hAnsi="Times New Roman" w:hint="default"/>
          <w:i/>
          <w:sz w:val="24"/>
          <w:szCs w:val="24"/>
        </w:rPr>
        <w:t>nosť</w:t>
      </w:r>
      <w:r w:rsidRPr="00FA3542">
        <w:rPr>
          <w:rFonts w:ascii="Times New Roman" w:hAnsi="Times New Roman" w:hint="default"/>
          <w:i/>
          <w:sz w:val="24"/>
          <w:szCs w:val="24"/>
        </w:rPr>
        <w:t xml:space="preserve"> preskú</w:t>
      </w:r>
      <w:r w:rsidRPr="00FA3542">
        <w:rPr>
          <w:rFonts w:ascii="Times New Roman" w:hAnsi="Times New Roman" w:hint="default"/>
          <w:i/>
          <w:sz w:val="24"/>
          <w:szCs w:val="24"/>
        </w:rPr>
        <w:t>mania zamietavý</w:t>
      </w:r>
      <w:r w:rsidRPr="00FA3542">
        <w:rPr>
          <w:rFonts w:ascii="Times New Roman" w:hAnsi="Times New Roman" w:hint="default"/>
          <w:i/>
          <w:sz w:val="24"/>
          <w:szCs w:val="24"/>
        </w:rPr>
        <w:t>ch rozhodnutí</w:t>
      </w:r>
      <w:r w:rsidRPr="00FA3542">
        <w:rPr>
          <w:rFonts w:ascii="Times New Roman" w:hAnsi="Times New Roman" w:hint="default"/>
          <w:i/>
          <w:sz w:val="24"/>
          <w:szCs w:val="24"/>
        </w:rPr>
        <w:t>, ale aj rozhodnutí</w:t>
      </w:r>
      <w:r w:rsidRPr="00FA3542">
        <w:rPr>
          <w:rFonts w:ascii="Times New Roman" w:hAnsi="Times New Roman" w:hint="default"/>
          <w:i/>
          <w:sz w:val="24"/>
          <w:szCs w:val="24"/>
        </w:rPr>
        <w:t>, ktoré</w:t>
      </w:r>
      <w:r w:rsidRPr="00FA3542">
        <w:rPr>
          <w:rFonts w:ascii="Times New Roman" w:hAnsi="Times New Roman" w:hint="default"/>
          <w:i/>
          <w:sz w:val="24"/>
          <w:szCs w:val="24"/>
        </w:rPr>
        <w:t xml:space="preserve"> sí</w:t>
      </w:r>
      <w:r w:rsidRPr="00FA3542">
        <w:rPr>
          <w:rFonts w:ascii="Times New Roman" w:hAnsi="Times New Roman" w:hint="default"/>
          <w:i/>
          <w:sz w:val="24"/>
          <w:szCs w:val="24"/>
        </w:rPr>
        <w:t>ce opakované</w:t>
      </w:r>
      <w:r w:rsidRPr="00FA3542">
        <w:rPr>
          <w:rFonts w:ascii="Times New Roman" w:hAnsi="Times New Roman" w:hint="default"/>
          <w:i/>
          <w:sz w:val="24"/>
          <w:szCs w:val="24"/>
        </w:rPr>
        <w:t xml:space="preserve"> použ</w:t>
      </w:r>
      <w:r w:rsidRPr="00FA3542">
        <w:rPr>
          <w:rFonts w:ascii="Times New Roman" w:hAnsi="Times New Roman" w:hint="default"/>
          <w:i/>
          <w:sz w:val="24"/>
          <w:szCs w:val="24"/>
        </w:rPr>
        <w:t>itie povoľ</w:t>
      </w:r>
      <w:r w:rsidRPr="00FA3542">
        <w:rPr>
          <w:rFonts w:ascii="Times New Roman" w:hAnsi="Times New Roman" w:hint="default"/>
          <w:i/>
          <w:sz w:val="24"/>
          <w:szCs w:val="24"/>
        </w:rPr>
        <w:t>ujú</w:t>
      </w:r>
      <w:r w:rsidRPr="00FA3542">
        <w:rPr>
          <w:rFonts w:ascii="Times New Roman" w:hAnsi="Times New Roman" w:hint="default"/>
          <w:i/>
          <w:sz w:val="24"/>
          <w:szCs w:val="24"/>
        </w:rPr>
        <w:t>, ale aj tak by mohli ž</w:t>
      </w:r>
      <w:r w:rsidRPr="00FA3542">
        <w:rPr>
          <w:rFonts w:ascii="Times New Roman" w:hAnsi="Times New Roman" w:hint="default"/>
          <w:i/>
          <w:sz w:val="24"/>
          <w:szCs w:val="24"/>
        </w:rPr>
        <w:t>iadateľ</w:t>
      </w:r>
      <w:r w:rsidRPr="00FA3542">
        <w:rPr>
          <w:rFonts w:ascii="Times New Roman" w:hAnsi="Times New Roman" w:hint="default"/>
          <w:i/>
          <w:sz w:val="24"/>
          <w:szCs w:val="24"/>
        </w:rPr>
        <w:t>a postihnúť</w:t>
      </w:r>
      <w:r w:rsidRPr="00FA3542">
        <w:rPr>
          <w:rFonts w:ascii="Times New Roman" w:hAnsi="Times New Roman" w:hint="default"/>
          <w:i/>
          <w:sz w:val="24"/>
          <w:szCs w:val="24"/>
        </w:rPr>
        <w:t xml:space="preserve"> z </w:t>
      </w:r>
      <w:r w:rsidRPr="00FA3542">
        <w:rPr>
          <w:rFonts w:ascii="Times New Roman" w:hAnsi="Times New Roman" w:hint="default"/>
          <w:i/>
          <w:sz w:val="24"/>
          <w:szCs w:val="24"/>
        </w:rPr>
        <w:t>iný</w:t>
      </w:r>
      <w:r w:rsidRPr="00FA3542">
        <w:rPr>
          <w:rFonts w:ascii="Times New Roman" w:hAnsi="Times New Roman" w:hint="default"/>
          <w:i/>
          <w:sz w:val="24"/>
          <w:szCs w:val="24"/>
        </w:rPr>
        <w:t>ch dô</w:t>
      </w:r>
      <w:r w:rsidRPr="00FA3542">
        <w:rPr>
          <w:rFonts w:ascii="Times New Roman" w:hAnsi="Times New Roman" w:hint="default"/>
          <w:i/>
          <w:sz w:val="24"/>
          <w:szCs w:val="24"/>
        </w:rPr>
        <w:t>vodov, predovš</w:t>
      </w:r>
      <w:r w:rsidRPr="00FA3542">
        <w:rPr>
          <w:rFonts w:ascii="Times New Roman" w:hAnsi="Times New Roman" w:hint="default"/>
          <w:i/>
          <w:sz w:val="24"/>
          <w:szCs w:val="24"/>
        </w:rPr>
        <w:t>etký</w:t>
      </w:r>
      <w:r w:rsidRPr="00FA3542">
        <w:rPr>
          <w:rFonts w:ascii="Times New Roman" w:hAnsi="Times New Roman" w:hint="default"/>
          <w:i/>
          <w:sz w:val="24"/>
          <w:szCs w:val="24"/>
        </w:rPr>
        <w:t>m stanovený</w:t>
      </w:r>
      <w:r w:rsidRPr="00FA3542">
        <w:rPr>
          <w:rFonts w:ascii="Times New Roman" w:hAnsi="Times New Roman" w:hint="default"/>
          <w:i/>
          <w:sz w:val="24"/>
          <w:szCs w:val="24"/>
        </w:rPr>
        <w:t>mi poplatkami.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>).</w:t>
      </w:r>
    </w:p>
    <w:p w:rsidR="00174041" w:rsidRPr="00107637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22</w:t>
      </w:r>
      <w:r w:rsidRPr="00351554">
        <w:rPr>
          <w:rFonts w:ascii="Times New Roman" w:hAnsi="Times New Roman"/>
          <w:sz w:val="24"/>
          <w:szCs w:val="24"/>
        </w:rPr>
        <w:t xml:space="preserve"> 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6 s</w:t>
      </w:r>
      <w:r>
        <w:rPr>
          <w:rFonts w:ascii="Times New Roman" w:hAnsi="Times New Roman" w:hint="default"/>
          <w:sz w:val="24"/>
          <w:szCs w:val="24"/>
        </w:rPr>
        <w:t>mernice tý</w:t>
      </w:r>
      <w:r>
        <w:rPr>
          <w:rFonts w:ascii="Times New Roman" w:hAnsi="Times New Roman" w:hint="default"/>
          <w:sz w:val="24"/>
          <w:szCs w:val="24"/>
        </w:rPr>
        <w:t>kajú</w:t>
      </w:r>
      <w:r>
        <w:rPr>
          <w:rFonts w:ascii="Times New Roman" w:hAnsi="Times New Roman" w:hint="default"/>
          <w:sz w:val="24"/>
          <w:szCs w:val="24"/>
        </w:rPr>
        <w:t>ci sa spoplatň</w:t>
      </w:r>
      <w:r>
        <w:rPr>
          <w:rFonts w:ascii="Times New Roman" w:hAnsi="Times New Roman" w:hint="default"/>
          <w:sz w:val="24"/>
          <w:szCs w:val="24"/>
        </w:rPr>
        <w:t>ovania bol v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sledku novely smernice vý</w:t>
      </w:r>
      <w:r>
        <w:rPr>
          <w:rFonts w:ascii="Times New Roman" w:hAnsi="Times New Roman" w:hint="default"/>
          <w:sz w:val="24"/>
          <w:szCs w:val="24"/>
        </w:rPr>
        <w:t>razne pozmenený</w:t>
      </w:r>
      <w:r>
        <w:rPr>
          <w:rFonts w:ascii="Times New Roman" w:hAnsi="Times New Roman" w:hint="default"/>
          <w:sz w:val="24"/>
          <w:szCs w:val="24"/>
        </w:rPr>
        <w:t>. Novelou smernice  dochá</w:t>
      </w:r>
      <w:r>
        <w:rPr>
          <w:rFonts w:ascii="Times New Roman" w:hAnsi="Times New Roman" w:hint="default"/>
          <w:sz w:val="24"/>
          <w:szCs w:val="24"/>
        </w:rPr>
        <w:t>dza k </w:t>
      </w:r>
      <w:r>
        <w:rPr>
          <w:rFonts w:ascii="Times New Roman" w:hAnsi="Times New Roman" w:hint="default"/>
          <w:sz w:val="24"/>
          <w:szCs w:val="24"/>
        </w:rPr>
        <w:t>stanoveniu zá</w:t>
      </w:r>
      <w:r>
        <w:rPr>
          <w:rFonts w:ascii="Times New Roman" w:hAnsi="Times New Roman" w:hint="default"/>
          <w:sz w:val="24"/>
          <w:szCs w:val="24"/>
        </w:rPr>
        <w:t>sady tzv. mariginá</w:t>
      </w:r>
      <w:r>
        <w:rPr>
          <w:rFonts w:ascii="Times New Roman" w:hAnsi="Times New Roman" w:hint="default"/>
          <w:sz w:val="24"/>
          <w:szCs w:val="24"/>
        </w:rPr>
        <w:t>lnych ná</w:t>
      </w:r>
      <w:r>
        <w:rPr>
          <w:rFonts w:ascii="Times New Roman" w:hAnsi="Times New Roman" w:hint="default"/>
          <w:sz w:val="24"/>
          <w:szCs w:val="24"/>
        </w:rPr>
        <w:t>kladov,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definované</w:t>
      </w:r>
      <w:r>
        <w:rPr>
          <w:rFonts w:ascii="Times New Roman" w:hAnsi="Times New Roman" w:hint="default"/>
          <w:sz w:val="24"/>
          <w:szCs w:val="24"/>
        </w:rPr>
        <w:t xml:space="preserve"> ako okrajové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klady vzniknuté</w:t>
      </w:r>
      <w:r>
        <w:rPr>
          <w:rFonts w:ascii="Times New Roman" w:hAnsi="Times New Roman" w:hint="default"/>
          <w:sz w:val="24"/>
          <w:szCs w:val="24"/>
        </w:rPr>
        <w:t xml:space="preserve"> pri reprodukcii, poskytovaní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ší</w:t>
      </w:r>
      <w:r>
        <w:rPr>
          <w:rFonts w:ascii="Times New Roman" w:hAnsi="Times New Roman" w:hint="default"/>
          <w:sz w:val="24"/>
          <w:szCs w:val="24"/>
        </w:rPr>
        <w:t>rení</w:t>
      </w:r>
      <w:r>
        <w:rPr>
          <w:rFonts w:ascii="Times New Roman" w:hAnsi="Times New Roman" w:hint="default"/>
          <w:sz w:val="24"/>
          <w:szCs w:val="24"/>
        </w:rPr>
        <w:t xml:space="preserve"> infor</w:t>
      </w:r>
      <w:r>
        <w:rPr>
          <w:rFonts w:ascii="Times New Roman" w:hAnsi="Times New Roman" w:hint="default"/>
          <w:sz w:val="24"/>
          <w:szCs w:val="24"/>
        </w:rPr>
        <w:t>m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>. V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asti 4.1.1. Usmernenia sú</w:t>
      </w:r>
      <w:r>
        <w:rPr>
          <w:rFonts w:ascii="Times New Roman" w:hAnsi="Times New Roman" w:hint="default"/>
          <w:sz w:val="24"/>
          <w:szCs w:val="24"/>
        </w:rPr>
        <w:t xml:space="preserve"> uvedené</w:t>
      </w:r>
      <w:r>
        <w:rPr>
          <w:rFonts w:ascii="Times New Roman" w:hAnsi="Times New Roman" w:hint="default"/>
          <w:sz w:val="24"/>
          <w:szCs w:val="24"/>
        </w:rPr>
        <w:t xml:space="preserve"> polož</w:t>
      </w:r>
      <w:r>
        <w:rPr>
          <w:rFonts w:ascii="Times New Roman" w:hAnsi="Times New Roman" w:hint="default"/>
          <w:sz w:val="24"/>
          <w:szCs w:val="24"/>
        </w:rPr>
        <w:t>ky, ktoré</w:t>
      </w:r>
      <w:r>
        <w:rPr>
          <w:rFonts w:ascii="Times New Roman" w:hAnsi="Times New Roman" w:hint="default"/>
          <w:sz w:val="24"/>
          <w:szCs w:val="24"/>
        </w:rPr>
        <w:t xml:space="preserve"> by mohli byť</w:t>
      </w:r>
      <w:r>
        <w:rPr>
          <w:rFonts w:ascii="Times New Roman" w:hAnsi="Times New Roman" w:hint="default"/>
          <w:sz w:val="24"/>
          <w:szCs w:val="24"/>
        </w:rPr>
        <w:t xml:space="preserve"> považ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 xml:space="preserve"> za oprá</w:t>
      </w:r>
      <w:r>
        <w:rPr>
          <w:rFonts w:ascii="Times New Roman" w:hAnsi="Times New Roman" w:hint="default"/>
          <w:sz w:val="24"/>
          <w:szCs w:val="24"/>
        </w:rPr>
        <w:t>vnené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klady - napr. ná</w:t>
      </w:r>
      <w:r>
        <w:rPr>
          <w:rFonts w:ascii="Times New Roman" w:hAnsi="Times New Roman" w:hint="default"/>
          <w:sz w:val="24"/>
          <w:szCs w:val="24"/>
        </w:rPr>
        <w:t>klady na vý</w:t>
      </w:r>
      <w:r>
        <w:rPr>
          <w:rFonts w:ascii="Times New Roman" w:hAnsi="Times New Roman" w:hint="default"/>
          <w:sz w:val="24"/>
          <w:szCs w:val="24"/>
        </w:rPr>
        <w:t>voj, ú</w:t>
      </w:r>
      <w:r>
        <w:rPr>
          <w:rFonts w:ascii="Times New Roman" w:hAnsi="Times New Roman" w:hint="default"/>
          <w:sz w:val="24"/>
          <w:szCs w:val="24"/>
        </w:rPr>
        <w:t>drž</w:t>
      </w:r>
      <w:r>
        <w:rPr>
          <w:rFonts w:ascii="Times New Roman" w:hAnsi="Times New Roman" w:hint="default"/>
          <w:sz w:val="24"/>
          <w:szCs w:val="24"/>
        </w:rPr>
        <w:t>by softvé</w:t>
      </w:r>
      <w:r>
        <w:rPr>
          <w:rFonts w:ascii="Times New Roman" w:hAnsi="Times New Roman" w:hint="default"/>
          <w:sz w:val="24"/>
          <w:szCs w:val="24"/>
        </w:rPr>
        <w:t>ru/hardvé</w:t>
      </w:r>
      <w:r>
        <w:rPr>
          <w:rFonts w:ascii="Times New Roman" w:hAnsi="Times New Roman" w:hint="default"/>
          <w:sz w:val="24"/>
          <w:szCs w:val="24"/>
        </w:rPr>
        <w:t>ru, formá</w:t>
      </w:r>
      <w:r>
        <w:rPr>
          <w:rFonts w:ascii="Times New Roman" w:hAnsi="Times New Roman" w:hint="default"/>
          <w:sz w:val="24"/>
          <w:szCs w:val="24"/>
        </w:rPr>
        <w:t>tovanie na pož</w:t>
      </w:r>
      <w:r>
        <w:rPr>
          <w:rFonts w:ascii="Times New Roman" w:hAnsi="Times New Roman" w:hint="default"/>
          <w:sz w:val="24"/>
          <w:szCs w:val="24"/>
        </w:rPr>
        <w:t>iadanie, kopí</w:t>
      </w:r>
      <w:r>
        <w:rPr>
          <w:rFonts w:ascii="Times New Roman" w:hAnsi="Times New Roman" w:hint="default"/>
          <w:sz w:val="24"/>
          <w:szCs w:val="24"/>
        </w:rPr>
        <w:t>rovanie, manipulá</w:t>
      </w:r>
      <w:r>
        <w:rPr>
          <w:rFonts w:ascii="Times New Roman" w:hAnsi="Times New Roman" w:hint="default"/>
          <w:sz w:val="24"/>
          <w:szCs w:val="24"/>
        </w:rPr>
        <w:t>cia (baliaci papier), konzultá</w:t>
      </w:r>
      <w:r>
        <w:rPr>
          <w:rFonts w:ascii="Times New Roman" w:hAnsi="Times New Roman" w:hint="default"/>
          <w:sz w:val="24"/>
          <w:szCs w:val="24"/>
        </w:rPr>
        <w:t>cie (telefó</w:t>
      </w:r>
      <w:r>
        <w:rPr>
          <w:rFonts w:ascii="Times New Roman" w:hAnsi="Times New Roman" w:hint="default"/>
          <w:sz w:val="24"/>
          <w:szCs w:val="24"/>
        </w:rPr>
        <w:t>nne hovory,</w:t>
      </w:r>
      <w:r>
        <w:rPr>
          <w:rFonts w:ascii="Times New Roman" w:hAnsi="Times New Roman" w:hint="default"/>
          <w:sz w:val="24"/>
          <w:szCs w:val="24"/>
        </w:rPr>
        <w:t xml:space="preserve"> koreš</w:t>
      </w:r>
      <w:r>
        <w:rPr>
          <w:rFonts w:ascii="Times New Roman" w:hAnsi="Times New Roman" w:hint="default"/>
          <w:sz w:val="24"/>
          <w:szCs w:val="24"/>
        </w:rPr>
        <w:t>pondencia so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>mi, ná</w:t>
      </w:r>
      <w:r>
        <w:rPr>
          <w:rFonts w:ascii="Times New Roman" w:hAnsi="Times New Roman" w:hint="default"/>
          <w:sz w:val="24"/>
          <w:szCs w:val="24"/>
        </w:rPr>
        <w:t>klady na služ</w:t>
      </w:r>
      <w:r>
        <w:rPr>
          <w:rFonts w:ascii="Times New Roman" w:hAnsi="Times New Roman" w:hint="default"/>
          <w:sz w:val="24"/>
          <w:szCs w:val="24"/>
        </w:rPr>
        <w:t>by klientom), doruč</w:t>
      </w:r>
      <w:r>
        <w:rPr>
          <w:rFonts w:ascii="Times New Roman" w:hAnsi="Times New Roman" w:hint="default"/>
          <w:sz w:val="24"/>
          <w:szCs w:val="24"/>
        </w:rPr>
        <w:t>enie.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znosti na uvedené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konodarca definuje marginá</w:t>
      </w:r>
      <w:r>
        <w:rPr>
          <w:rFonts w:ascii="Times New Roman" w:hAnsi="Times New Roman" w:hint="default"/>
          <w:sz w:val="24"/>
          <w:szCs w:val="24"/>
        </w:rPr>
        <w:t>lne ná</w:t>
      </w:r>
      <w:r>
        <w:rPr>
          <w:rFonts w:ascii="Times New Roman" w:hAnsi="Times New Roman" w:hint="default"/>
          <w:sz w:val="24"/>
          <w:szCs w:val="24"/>
        </w:rPr>
        <w:t>klady ako ná</w:t>
      </w:r>
      <w:r>
        <w:rPr>
          <w:rFonts w:ascii="Times New Roman" w:hAnsi="Times New Roman" w:hint="default"/>
          <w:sz w:val="24"/>
          <w:szCs w:val="24"/>
        </w:rPr>
        <w:t>klady úč</w:t>
      </w:r>
      <w:r>
        <w:rPr>
          <w:rFonts w:ascii="Times New Roman" w:hAnsi="Times New Roman" w:hint="default"/>
          <w:sz w:val="24"/>
          <w:szCs w:val="24"/>
        </w:rPr>
        <w:t>elne vynalož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spojené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umož</w:t>
      </w:r>
      <w:r>
        <w:rPr>
          <w:rFonts w:ascii="Times New Roman" w:hAnsi="Times New Roman" w:hint="default"/>
          <w:sz w:val="24"/>
          <w:szCs w:val="24"/>
        </w:rPr>
        <w:t>není</w:t>
      </w:r>
      <w:r>
        <w:rPr>
          <w:rFonts w:ascii="Times New Roman" w:hAnsi="Times New Roman" w:hint="default"/>
          <w:sz w:val="24"/>
          <w:szCs w:val="24"/>
        </w:rPr>
        <w:t>m prí</w:t>
      </w:r>
      <w:r>
        <w:rPr>
          <w:rFonts w:ascii="Times New Roman" w:hAnsi="Times New Roman" w:hint="default"/>
          <w:sz w:val="24"/>
          <w:szCs w:val="24"/>
        </w:rPr>
        <w:t>stupu k </w:t>
      </w:r>
      <w:r>
        <w:rPr>
          <w:rFonts w:ascii="Times New Roman" w:hAnsi="Times New Roman" w:hint="default"/>
          <w:sz w:val="24"/>
          <w:szCs w:val="24"/>
        </w:rPr>
        <w:t>informá</w:t>
      </w:r>
      <w:r>
        <w:rPr>
          <w:rFonts w:ascii="Times New Roman" w:hAnsi="Times New Roman" w:hint="default"/>
          <w:sz w:val="24"/>
          <w:szCs w:val="24"/>
        </w:rPr>
        <w:t>ciá</w:t>
      </w:r>
      <w:r>
        <w:rPr>
          <w:rFonts w:ascii="Times New Roman" w:hAnsi="Times New Roman" w:hint="default"/>
          <w:sz w:val="24"/>
          <w:szCs w:val="24"/>
        </w:rPr>
        <w:t>m na úč</w:t>
      </w:r>
      <w:r>
        <w:rPr>
          <w:rFonts w:ascii="Times New Roman" w:hAnsi="Times New Roman" w:hint="default"/>
          <w:sz w:val="24"/>
          <w:szCs w:val="24"/>
        </w:rPr>
        <w:t>ely opakované</w:t>
      </w:r>
      <w:r>
        <w:rPr>
          <w:rFonts w:ascii="Times New Roman" w:hAnsi="Times New Roman" w:hint="default"/>
          <w:sz w:val="24"/>
          <w:szCs w:val="24"/>
        </w:rPr>
        <w:t>ho použ</w:t>
      </w:r>
      <w:r>
        <w:rPr>
          <w:rFonts w:ascii="Times New Roman" w:hAnsi="Times New Roman" w:hint="default"/>
          <w:sz w:val="24"/>
          <w:szCs w:val="24"/>
        </w:rPr>
        <w:t>itia, prič</w:t>
      </w:r>
      <w:r>
        <w:rPr>
          <w:rFonts w:ascii="Times New Roman" w:hAnsi="Times New Roman" w:hint="default"/>
          <w:sz w:val="24"/>
          <w:szCs w:val="24"/>
        </w:rPr>
        <w:t>om</w:t>
      </w:r>
      <w:r>
        <w:rPr>
          <w:rFonts w:ascii="Times New Roman" w:hAnsi="Times New Roman" w:hint="default"/>
          <w:sz w:val="24"/>
          <w:szCs w:val="24"/>
        </w:rPr>
        <w:t xml:space="preserve"> aj s </w:t>
      </w:r>
      <w:r>
        <w:rPr>
          <w:rFonts w:ascii="Times New Roman" w:hAnsi="Times New Roman" w:hint="default"/>
          <w:sz w:val="24"/>
          <w:szCs w:val="24"/>
        </w:rPr>
        <w:t>ohľ</w:t>
      </w:r>
      <w:r>
        <w:rPr>
          <w:rFonts w:ascii="Times New Roman" w:hAnsi="Times New Roman" w:hint="default"/>
          <w:sz w:val="24"/>
          <w:szCs w:val="24"/>
        </w:rPr>
        <w:t>adom na znenie usmernenia do tejto skupiny zahŕň</w:t>
      </w:r>
      <w:r>
        <w:rPr>
          <w:rFonts w:ascii="Times New Roman" w:hAnsi="Times New Roman" w:hint="default"/>
          <w:sz w:val="24"/>
          <w:szCs w:val="24"/>
        </w:rPr>
        <w:t>a okrem iné</w:t>
      </w:r>
      <w:r>
        <w:rPr>
          <w:rFonts w:ascii="Times New Roman" w:hAnsi="Times New Roman" w:hint="default"/>
          <w:sz w:val="24"/>
          <w:szCs w:val="24"/>
        </w:rPr>
        <w:t>ho aj vynalož</w:t>
      </w:r>
      <w:r>
        <w:rPr>
          <w:rFonts w:ascii="Times New Roman" w:hAnsi="Times New Roman" w:hint="default"/>
          <w:sz w:val="24"/>
          <w:szCs w:val="24"/>
        </w:rPr>
        <w:t>enú</w:t>
      </w:r>
      <w:r>
        <w:rPr>
          <w:rFonts w:ascii="Times New Roman" w:hAnsi="Times New Roman" w:hint="default"/>
          <w:sz w:val="24"/>
          <w:szCs w:val="24"/>
        </w:rPr>
        <w:t xml:space="preserve"> ľ</w:t>
      </w:r>
      <w:r>
        <w:rPr>
          <w:rFonts w:ascii="Times New Roman" w:hAnsi="Times New Roman" w:hint="default"/>
          <w:sz w:val="24"/>
          <w:szCs w:val="24"/>
        </w:rPr>
        <w:t>udskú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cu. Za úč</w:t>
      </w:r>
      <w:r>
        <w:rPr>
          <w:rFonts w:ascii="Times New Roman" w:hAnsi="Times New Roman" w:hint="default"/>
          <w:sz w:val="24"/>
          <w:szCs w:val="24"/>
        </w:rPr>
        <w:t>elom eliminá</w:t>
      </w:r>
      <w:r>
        <w:rPr>
          <w:rFonts w:ascii="Times New Roman" w:hAnsi="Times New Roman" w:hint="default"/>
          <w:sz w:val="24"/>
          <w:szCs w:val="24"/>
        </w:rPr>
        <w:t>cie mož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rozdielov sa navrhuje stanoviť</w:t>
      </w:r>
      <w:r>
        <w:rPr>
          <w:rFonts w:ascii="Times New Roman" w:hAnsi="Times New Roman" w:hint="default"/>
          <w:sz w:val="24"/>
          <w:szCs w:val="24"/>
        </w:rPr>
        <w:t xml:space="preserve"> pevná</w:t>
      </w:r>
      <w:r>
        <w:rPr>
          <w:rFonts w:ascii="Times New Roman" w:hAnsi="Times New Roman" w:hint="default"/>
          <w:sz w:val="24"/>
          <w:szCs w:val="24"/>
        </w:rPr>
        <w:t xml:space="preserve"> suma za vynalož</w:t>
      </w:r>
      <w:r>
        <w:rPr>
          <w:rFonts w:ascii="Times New Roman" w:hAnsi="Times New Roman" w:hint="default"/>
          <w:sz w:val="24"/>
          <w:szCs w:val="24"/>
        </w:rPr>
        <w:t>enú</w:t>
      </w:r>
      <w:r>
        <w:rPr>
          <w:rFonts w:ascii="Times New Roman" w:hAnsi="Times New Roman" w:hint="default"/>
          <w:sz w:val="24"/>
          <w:szCs w:val="24"/>
        </w:rPr>
        <w:t xml:space="preserve"> ľ</w:t>
      </w:r>
      <w:r>
        <w:rPr>
          <w:rFonts w:ascii="Times New Roman" w:hAnsi="Times New Roman" w:hint="default"/>
          <w:sz w:val="24"/>
          <w:szCs w:val="24"/>
        </w:rPr>
        <w:t>udskú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cu a </w:t>
      </w:r>
      <w:r>
        <w:rPr>
          <w:rFonts w:ascii="Times New Roman" w:hAnsi="Times New Roman" w:hint="default"/>
          <w:sz w:val="24"/>
          <w:szCs w:val="24"/>
        </w:rPr>
        <w:t>to vo výš</w:t>
      </w:r>
      <w:r>
        <w:rPr>
          <w:rFonts w:ascii="Times New Roman" w:hAnsi="Times New Roman" w:hint="default"/>
          <w:sz w:val="24"/>
          <w:szCs w:val="24"/>
        </w:rPr>
        <w:t>ke minimá</w:t>
      </w:r>
      <w:r>
        <w:rPr>
          <w:rFonts w:ascii="Times New Roman" w:hAnsi="Times New Roman" w:hint="default"/>
          <w:sz w:val="24"/>
          <w:szCs w:val="24"/>
        </w:rPr>
        <w:t xml:space="preserve">lnej hodinovej mzdy </w:t>
      </w:r>
      <w:r w:rsidRPr="007374E8">
        <w:rPr>
          <w:rFonts w:ascii="Times New Roman" w:hAnsi="Times New Roman" w:hint="default"/>
          <w:sz w:val="24"/>
          <w:szCs w:val="24"/>
        </w:rPr>
        <w:t>za predchá</w:t>
      </w:r>
      <w:r w:rsidRPr="007374E8">
        <w:rPr>
          <w:rFonts w:ascii="Times New Roman" w:hAnsi="Times New Roman" w:hint="default"/>
          <w:sz w:val="24"/>
          <w:szCs w:val="24"/>
        </w:rPr>
        <w:t>dzajú</w:t>
      </w:r>
      <w:r w:rsidRPr="007374E8">
        <w:rPr>
          <w:rFonts w:ascii="Times New Roman" w:hAnsi="Times New Roman" w:hint="default"/>
          <w:sz w:val="24"/>
          <w:szCs w:val="24"/>
        </w:rPr>
        <w:t>ci k</w:t>
      </w:r>
      <w:r w:rsidRPr="007374E8">
        <w:rPr>
          <w:rFonts w:ascii="Times New Roman" w:hAnsi="Times New Roman" w:hint="default"/>
          <w:sz w:val="24"/>
          <w:szCs w:val="24"/>
        </w:rPr>
        <w:t>alendá</w:t>
      </w:r>
      <w:r w:rsidRPr="007374E8">
        <w:rPr>
          <w:rFonts w:ascii="Times New Roman" w:hAnsi="Times New Roman" w:hint="default"/>
          <w:sz w:val="24"/>
          <w:szCs w:val="24"/>
        </w:rPr>
        <w:t xml:space="preserve">rny rok </w:t>
      </w:r>
      <w:r>
        <w:rPr>
          <w:rFonts w:ascii="Times New Roman" w:hAnsi="Times New Roman" w:hint="default"/>
          <w:sz w:val="24"/>
          <w:szCs w:val="24"/>
        </w:rPr>
        <w:t>stanovenej osobitný</w:t>
      </w:r>
      <w:r>
        <w:rPr>
          <w:rFonts w:ascii="Times New Roman" w:hAnsi="Times New Roman" w:hint="default"/>
          <w:sz w:val="24"/>
          <w:szCs w:val="24"/>
        </w:rPr>
        <w:t>m predpisom za kaž</w:t>
      </w:r>
      <w:r>
        <w:rPr>
          <w:rFonts w:ascii="Times New Roman" w:hAnsi="Times New Roman" w:hint="default"/>
          <w:sz w:val="24"/>
          <w:szCs w:val="24"/>
        </w:rPr>
        <w:t>dú</w:t>
      </w:r>
      <w:r>
        <w:rPr>
          <w:rFonts w:ascii="Times New Roman" w:hAnsi="Times New Roman" w:hint="default"/>
          <w:sz w:val="24"/>
          <w:szCs w:val="24"/>
        </w:rPr>
        <w:t xml:space="preserve"> zač</w:t>
      </w:r>
      <w:r>
        <w:rPr>
          <w:rFonts w:ascii="Times New Roman" w:hAnsi="Times New Roman" w:hint="default"/>
          <w:sz w:val="24"/>
          <w:szCs w:val="24"/>
        </w:rPr>
        <w:t>atú</w:t>
      </w:r>
      <w:r>
        <w:rPr>
          <w:rFonts w:ascii="Times New Roman" w:hAnsi="Times New Roman" w:hint="default"/>
          <w:sz w:val="24"/>
          <w:szCs w:val="24"/>
        </w:rPr>
        <w:t xml:space="preserve"> hodinu (zá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663/2007 Z. z. o </w:t>
      </w:r>
      <w:r>
        <w:rPr>
          <w:rFonts w:ascii="Times New Roman" w:hAnsi="Times New Roman" w:hint="default"/>
          <w:sz w:val="24"/>
          <w:szCs w:val="24"/>
        </w:rPr>
        <w:t>minimá</w:t>
      </w:r>
      <w:r>
        <w:rPr>
          <w:rFonts w:ascii="Times New Roman" w:hAnsi="Times New Roman" w:hint="default"/>
          <w:sz w:val="24"/>
          <w:szCs w:val="24"/>
        </w:rPr>
        <w:t>lnej mzde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 xml:space="preserve">ch predpisov). </w:t>
      </w:r>
    </w:p>
    <w:p w:rsidR="00174041" w:rsidP="00174041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</w:t>
      </w:r>
    </w:p>
    <w:p w:rsidR="00174041" w:rsidRPr="00886794" w:rsidP="0017404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sada tzv. marginá</w:t>
      </w:r>
      <w:r>
        <w:rPr>
          <w:rFonts w:ascii="Times New Roman" w:hAnsi="Times New Roman" w:hint="default"/>
          <w:sz w:val="24"/>
          <w:szCs w:val="24"/>
        </w:rPr>
        <w:t>lnych ná</w:t>
      </w:r>
      <w:r>
        <w:rPr>
          <w:rFonts w:ascii="Times New Roman" w:hAnsi="Times New Roman" w:hint="default"/>
          <w:sz w:val="24"/>
          <w:szCs w:val="24"/>
        </w:rPr>
        <w:t>kladov sa nemusí</w:t>
      </w:r>
      <w:r>
        <w:rPr>
          <w:rFonts w:ascii="Times New Roman" w:hAnsi="Times New Roman" w:hint="default"/>
          <w:sz w:val="24"/>
          <w:szCs w:val="24"/>
        </w:rPr>
        <w:t xml:space="preserve"> uplatň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padoch uvedený</w:t>
      </w:r>
      <w:r>
        <w:rPr>
          <w:rFonts w:ascii="Times New Roman" w:hAnsi="Times New Roman" w:hint="default"/>
          <w:sz w:val="24"/>
          <w:szCs w:val="24"/>
        </w:rPr>
        <w:t>ch v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6 ods. 2 smernice. V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 xml:space="preserve">chto 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padoch si povinné</w:t>
      </w:r>
      <w:r>
        <w:rPr>
          <w:rFonts w:ascii="Times New Roman" w:hAnsi="Times New Roman" w:hint="default"/>
          <w:sz w:val="24"/>
          <w:szCs w:val="24"/>
        </w:rPr>
        <w:t xml:space="preserve"> osoby môž</w:t>
      </w:r>
      <w:r>
        <w:rPr>
          <w:rFonts w:ascii="Times New Roman" w:hAnsi="Times New Roman" w:hint="default"/>
          <w:sz w:val="24"/>
          <w:szCs w:val="24"/>
        </w:rPr>
        <w:t>u pripočí</w:t>
      </w:r>
      <w:r>
        <w:rPr>
          <w:rFonts w:ascii="Times New Roman" w:hAnsi="Times New Roman" w:hint="default"/>
          <w:sz w:val="24"/>
          <w:szCs w:val="24"/>
        </w:rPr>
        <w:t>tať</w:t>
      </w:r>
      <w:r>
        <w:rPr>
          <w:rFonts w:ascii="Times New Roman" w:hAnsi="Times New Roman" w:hint="default"/>
          <w:sz w:val="24"/>
          <w:szCs w:val="24"/>
        </w:rPr>
        <w:t xml:space="preserve"> tzv. primeranú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vratnosť</w:t>
      </w:r>
      <w:r>
        <w:rPr>
          <w:rFonts w:ascii="Times New Roman" w:hAnsi="Times New Roman" w:hint="default"/>
          <w:sz w:val="24"/>
          <w:szCs w:val="24"/>
        </w:rPr>
        <w:t xml:space="preserve"> investí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>. Smernica tento pojem ď</w:t>
      </w:r>
      <w:r>
        <w:rPr>
          <w:rFonts w:ascii="Times New Roman" w:hAnsi="Times New Roman" w:hint="default"/>
          <w:sz w:val="24"/>
          <w:szCs w:val="24"/>
        </w:rPr>
        <w:t>alej neupravuje, v </w:t>
      </w:r>
      <w:r>
        <w:rPr>
          <w:rFonts w:ascii="Times New Roman" w:hAnsi="Times New Roman" w:hint="default"/>
          <w:sz w:val="24"/>
          <w:szCs w:val="24"/>
        </w:rPr>
        <w:t>zmysle usmernenia vš</w:t>
      </w:r>
      <w:r>
        <w:rPr>
          <w:rFonts w:ascii="Times New Roman" w:hAnsi="Times New Roman" w:hint="default"/>
          <w:sz w:val="24"/>
          <w:szCs w:val="24"/>
        </w:rPr>
        <w:t>ak primeranú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vratnosť</w:t>
      </w:r>
      <w:r>
        <w:rPr>
          <w:rFonts w:ascii="Times New Roman" w:hAnsi="Times New Roman" w:hint="default"/>
          <w:sz w:val="24"/>
          <w:szCs w:val="24"/>
        </w:rPr>
        <w:t xml:space="preserve"> investí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mož</w:t>
      </w:r>
      <w:r>
        <w:rPr>
          <w:rFonts w:ascii="Times New Roman" w:hAnsi="Times New Roman" w:hint="default"/>
          <w:sz w:val="24"/>
          <w:szCs w:val="24"/>
        </w:rPr>
        <w:t>no chá</w:t>
      </w:r>
      <w:r>
        <w:rPr>
          <w:rFonts w:ascii="Times New Roman" w:hAnsi="Times New Roman" w:hint="default"/>
          <w:sz w:val="24"/>
          <w:szCs w:val="24"/>
        </w:rPr>
        <w:t>pať</w:t>
      </w:r>
      <w:r>
        <w:rPr>
          <w:rFonts w:ascii="Times New Roman" w:hAnsi="Times New Roman" w:hint="default"/>
          <w:sz w:val="24"/>
          <w:szCs w:val="24"/>
        </w:rPr>
        <w:t xml:space="preserve"> ako percentuá</w:t>
      </w:r>
      <w:r>
        <w:rPr>
          <w:rFonts w:ascii="Times New Roman" w:hAnsi="Times New Roman" w:hint="default"/>
          <w:sz w:val="24"/>
          <w:szCs w:val="24"/>
        </w:rPr>
        <w:t>lny podiel, navyš</w:t>
      </w:r>
      <w:r>
        <w:rPr>
          <w:rFonts w:ascii="Times New Roman" w:hAnsi="Times New Roman" w:hint="default"/>
          <w:sz w:val="24"/>
          <w:szCs w:val="24"/>
        </w:rPr>
        <w:t>e k </w:t>
      </w:r>
      <w:r>
        <w:rPr>
          <w:rFonts w:ascii="Times New Roman" w:hAnsi="Times New Roman" w:hint="default"/>
          <w:sz w:val="24"/>
          <w:szCs w:val="24"/>
        </w:rPr>
        <w:t>oprá</w:t>
      </w:r>
      <w:r>
        <w:rPr>
          <w:rFonts w:ascii="Times New Roman" w:hAnsi="Times New Roman" w:hint="default"/>
          <w:sz w:val="24"/>
          <w:szCs w:val="24"/>
        </w:rPr>
        <w:t>vnený</w:t>
      </w:r>
      <w:r>
        <w:rPr>
          <w:rFonts w:ascii="Times New Roman" w:hAnsi="Times New Roman" w:hint="default"/>
          <w:sz w:val="24"/>
          <w:szCs w:val="24"/>
        </w:rPr>
        <w:t>m ná</w:t>
      </w:r>
      <w:r>
        <w:rPr>
          <w:rFonts w:ascii="Times New Roman" w:hAnsi="Times New Roman" w:hint="default"/>
          <w:sz w:val="24"/>
          <w:szCs w:val="24"/>
        </w:rPr>
        <w:t>kladom, ktorý</w:t>
      </w:r>
      <w:r>
        <w:rPr>
          <w:rFonts w:ascii="Times New Roman" w:hAnsi="Times New Roman" w:hint="default"/>
          <w:sz w:val="24"/>
          <w:szCs w:val="24"/>
        </w:rPr>
        <w:t xml:space="preserve">m sa </w:t>
      </w:r>
      <w:r>
        <w:rPr>
          <w:rFonts w:ascii="Times New Roman" w:hAnsi="Times New Roman" w:hint="default"/>
          <w:sz w:val="24"/>
          <w:szCs w:val="24"/>
        </w:rPr>
        <w:t>u</w:t>
      </w:r>
      <w:r>
        <w:rPr>
          <w:rFonts w:ascii="Times New Roman" w:hAnsi="Times New Roman" w:hint="default"/>
          <w:sz w:val="24"/>
          <w:szCs w:val="24"/>
        </w:rPr>
        <w:t>mož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vratnosť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kladov na kapitá</w:t>
      </w:r>
      <w:r>
        <w:rPr>
          <w:rFonts w:ascii="Times New Roman" w:hAnsi="Times New Roman" w:hint="default"/>
          <w:sz w:val="24"/>
          <w:szCs w:val="24"/>
        </w:rPr>
        <w:t>l a </w:t>
      </w:r>
      <w:r>
        <w:rPr>
          <w:rFonts w:ascii="Times New Roman" w:hAnsi="Times New Roman" w:hint="default"/>
          <w:sz w:val="24"/>
          <w:szCs w:val="24"/>
        </w:rPr>
        <w:t>zahrnutie reá</w:t>
      </w:r>
      <w:r>
        <w:rPr>
          <w:rFonts w:ascii="Times New Roman" w:hAnsi="Times New Roman" w:hint="default"/>
          <w:sz w:val="24"/>
          <w:szCs w:val="24"/>
        </w:rPr>
        <w:t>lnej miery ná</w:t>
      </w:r>
      <w:r>
        <w:rPr>
          <w:rFonts w:ascii="Times New Roman" w:hAnsi="Times New Roman" w:hint="default"/>
          <w:sz w:val="24"/>
          <w:szCs w:val="24"/>
        </w:rPr>
        <w:t>vratnosti (zisk). Usmernenie vo vš</w:t>
      </w:r>
      <w:r>
        <w:rPr>
          <w:rFonts w:ascii="Times New Roman" w:hAnsi="Times New Roman" w:hint="default"/>
          <w:sz w:val="24"/>
          <w:szCs w:val="24"/>
        </w:rPr>
        <w:t>eobecnosti odporúč</w:t>
      </w:r>
      <w:r>
        <w:rPr>
          <w:rFonts w:ascii="Times New Roman" w:hAnsi="Times New Roman" w:hint="default"/>
          <w:sz w:val="24"/>
          <w:szCs w:val="24"/>
        </w:rPr>
        <w:t>a stanoviť</w:t>
      </w:r>
      <w:r>
        <w:rPr>
          <w:rFonts w:ascii="Times New Roman" w:hAnsi="Times New Roman" w:hint="default"/>
          <w:sz w:val="24"/>
          <w:szCs w:val="24"/>
        </w:rPr>
        <w:t xml:space="preserve"> primeranú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vratnosť</w:t>
      </w:r>
      <w:r>
        <w:rPr>
          <w:rFonts w:ascii="Times New Roman" w:hAnsi="Times New Roman" w:hint="default"/>
          <w:sz w:val="24"/>
          <w:szCs w:val="24"/>
        </w:rPr>
        <w:t xml:space="preserve"> nižš</w:t>
      </w:r>
      <w:r>
        <w:rPr>
          <w:rFonts w:ascii="Times New Roman" w:hAnsi="Times New Roman" w:hint="default"/>
          <w:sz w:val="24"/>
          <w:szCs w:val="24"/>
        </w:rPr>
        <w:t>ie ako 5% nad fixnou ú</w:t>
      </w:r>
      <w:r>
        <w:rPr>
          <w:rFonts w:ascii="Times New Roman" w:hAnsi="Times New Roman" w:hint="default"/>
          <w:sz w:val="24"/>
          <w:szCs w:val="24"/>
        </w:rPr>
        <w:t>rokovou mierou Euró</w:t>
      </w:r>
      <w:r>
        <w:rPr>
          <w:rFonts w:ascii="Times New Roman" w:hAnsi="Times New Roman" w:hint="default"/>
          <w:sz w:val="24"/>
          <w:szCs w:val="24"/>
        </w:rPr>
        <w:t>pskej centrá</w:t>
      </w:r>
      <w:r>
        <w:rPr>
          <w:rFonts w:ascii="Times New Roman" w:hAnsi="Times New Roman" w:hint="default"/>
          <w:sz w:val="24"/>
          <w:szCs w:val="24"/>
        </w:rPr>
        <w:t>lnej banky.</w:t>
      </w:r>
    </w:p>
    <w:p w:rsidR="00174041" w:rsidRPr="009A42F7" w:rsidP="00174041">
      <w:pPr>
        <w:bidi w:val="0"/>
        <w:spacing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znosti na uvedené</w:t>
      </w:r>
      <w:r>
        <w:rPr>
          <w:rFonts w:ascii="Times New Roman" w:hAnsi="Times New Roman" w:hint="default"/>
          <w:sz w:val="24"/>
          <w:szCs w:val="24"/>
        </w:rPr>
        <w:t xml:space="preserve"> dochá</w:t>
      </w:r>
      <w:r>
        <w:rPr>
          <w:rFonts w:ascii="Times New Roman" w:hAnsi="Times New Roman" w:hint="default"/>
          <w:sz w:val="24"/>
          <w:szCs w:val="24"/>
        </w:rPr>
        <w:t>dza k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p</w:t>
      </w:r>
      <w:r>
        <w:rPr>
          <w:rFonts w:ascii="Times New Roman" w:hAnsi="Times New Roman" w:hint="default"/>
          <w:sz w:val="24"/>
          <w:szCs w:val="24"/>
        </w:rPr>
        <w:t>rave tzv. prí</w:t>
      </w:r>
      <w:r>
        <w:rPr>
          <w:rFonts w:ascii="Times New Roman" w:hAnsi="Times New Roman" w:hint="default"/>
          <w:sz w:val="24"/>
          <w:szCs w:val="24"/>
        </w:rPr>
        <w:t>platku. Prí</w:t>
      </w:r>
      <w:r>
        <w:rPr>
          <w:rFonts w:ascii="Times New Roman" w:hAnsi="Times New Roman" w:hint="default"/>
          <w:sz w:val="24"/>
          <w:szCs w:val="24"/>
        </w:rPr>
        <w:t>platok si bude oprá</w:t>
      </w:r>
      <w:r>
        <w:rPr>
          <w:rFonts w:ascii="Times New Roman" w:hAnsi="Times New Roman" w:hint="default"/>
          <w:sz w:val="24"/>
          <w:szCs w:val="24"/>
        </w:rPr>
        <w:t>vnená</w:t>
      </w:r>
      <w:r w:rsidRPr="009A42F7">
        <w:rPr>
          <w:rFonts w:ascii="Times New Roman" w:hAnsi="Times New Roman" w:hint="default"/>
          <w:sz w:val="24"/>
          <w:szCs w:val="24"/>
        </w:rPr>
        <w:t xml:space="preserve"> pripočí</w:t>
      </w:r>
      <w:r w:rsidRPr="009A42F7">
        <w:rPr>
          <w:rFonts w:ascii="Times New Roman" w:hAnsi="Times New Roman" w:hint="default"/>
          <w:sz w:val="24"/>
          <w:szCs w:val="24"/>
        </w:rPr>
        <w:t>tať</w:t>
      </w:r>
      <w:r>
        <w:rPr>
          <w:rFonts w:ascii="Times New Roman" w:hAnsi="Times New Roman"/>
          <w:sz w:val="24"/>
          <w:szCs w:val="24"/>
        </w:rPr>
        <w:t xml:space="preserve"> si</w:t>
      </w:r>
      <w:r w:rsidRPr="009A42F7">
        <w:rPr>
          <w:rFonts w:ascii="Times New Roman" w:hAnsi="Times New Roman" w:hint="default"/>
          <w:sz w:val="24"/>
          <w:szCs w:val="24"/>
        </w:rPr>
        <w:t xml:space="preserve"> iba povinná</w:t>
      </w:r>
      <w:r w:rsidRPr="009A42F7">
        <w:rPr>
          <w:rFonts w:ascii="Times New Roman" w:hAnsi="Times New Roman" w:hint="default"/>
          <w:sz w:val="24"/>
          <w:szCs w:val="24"/>
        </w:rPr>
        <w:t xml:space="preserve"> osoba, ktorá</w:t>
      </w:r>
    </w:p>
    <w:p w:rsidR="00174041" w:rsidP="00174041">
      <w:pPr>
        <w:pStyle w:val="ListParagraph"/>
        <w:tabs>
          <w:tab w:val="left" w:pos="284"/>
        </w:tabs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9A42F7">
        <w:rPr>
          <w:rFonts w:ascii="Times New Roman" w:hAnsi="Times New Roman"/>
          <w:sz w:val="24"/>
          <w:szCs w:val="24"/>
        </w:rPr>
        <w:t>a) vytvára príjmy, ktorými pokrýva podstatnú časť nákladov súvisiacich s výkonom jej verejných úloh</w:t>
      </w:r>
      <w:r>
        <w:rPr>
          <w:rFonts w:ascii="Times New Roman" w:hAnsi="Times New Roman"/>
          <w:sz w:val="24"/>
          <w:szCs w:val="24"/>
        </w:rPr>
        <w:t xml:space="preserve"> (v praxi najmä príspevková organizácia podľa § 21 ods. 2 zákona č. 523/2004 Z. z. </w:t>
      </w:r>
      <w:r w:rsidRPr="009A42F7">
        <w:rPr>
          <w:rFonts w:ascii="Times New Roman" w:hAnsi="Times New Roman"/>
          <w:sz w:val="24"/>
          <w:szCs w:val="24"/>
        </w:rPr>
        <w:t>o rozpočtových pravidlách verejnej správy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predpisov),</w:t>
      </w:r>
    </w:p>
    <w:p w:rsidR="00174041" w:rsidP="00174041">
      <w:pPr>
        <w:pStyle w:val="ListParagraph"/>
        <w:tabs>
          <w:tab w:val="left" w:pos="284"/>
        </w:tabs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A42F7">
        <w:rPr>
          <w:rFonts w:ascii="Times New Roman" w:hAnsi="Times New Roman"/>
          <w:sz w:val="24"/>
          <w:szCs w:val="24"/>
        </w:rPr>
        <w:t>b) je múzeo</w:t>
      </w:r>
      <w:r>
        <w:rPr>
          <w:rFonts w:ascii="Times New Roman" w:hAnsi="Times New Roman"/>
          <w:sz w:val="24"/>
          <w:szCs w:val="24"/>
        </w:rPr>
        <w:t>m,</w:t>
      </w:r>
      <w:r w:rsidRPr="009A42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galériou, </w:t>
      </w:r>
      <w:r w:rsidRPr="009A42F7">
        <w:rPr>
          <w:rFonts w:ascii="Times New Roman" w:hAnsi="Times New Roman"/>
          <w:sz w:val="24"/>
          <w:szCs w:val="24"/>
        </w:rPr>
        <w:t>knižnicou,  akademickou knižnicou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42F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lebo</w:t>
      </w:r>
      <w:r w:rsidRPr="009A42F7">
        <w:rPr>
          <w:rFonts w:ascii="Times New Roman" w:hAnsi="Times New Roman"/>
          <w:sz w:val="24"/>
          <w:szCs w:val="24"/>
        </w:rPr>
        <w:t xml:space="preserve"> archívom</w:t>
      </w:r>
      <w:r>
        <w:rPr>
          <w:rFonts w:ascii="Times New Roman" w:hAnsi="Times New Roman"/>
          <w:sz w:val="24"/>
          <w:szCs w:val="24"/>
        </w:rPr>
        <w:t>.</w:t>
      </w:r>
    </w:p>
    <w:p w:rsidR="00174041" w:rsidRPr="009A42F7" w:rsidP="00174041">
      <w:pPr>
        <w:pStyle w:val="ListParagraph"/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041" w:rsidP="00174041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9A42F7">
        <w:rPr>
          <w:rFonts w:ascii="Times New Roman" w:hAnsi="Times New Roman" w:hint="default"/>
          <w:sz w:val="24"/>
          <w:szCs w:val="24"/>
        </w:rPr>
        <w:t>ýš</w:t>
      </w:r>
      <w:r w:rsidRPr="009A42F7">
        <w:rPr>
          <w:rFonts w:ascii="Times New Roman" w:hAnsi="Times New Roman" w:hint="default"/>
          <w:sz w:val="24"/>
          <w:szCs w:val="24"/>
        </w:rPr>
        <w:t>ka prí</w:t>
      </w:r>
      <w:r w:rsidRPr="009A42F7">
        <w:rPr>
          <w:rFonts w:ascii="Times New Roman" w:hAnsi="Times New Roman" w:hint="default"/>
          <w:sz w:val="24"/>
          <w:szCs w:val="24"/>
        </w:rPr>
        <w:t>platku</w:t>
      </w:r>
      <w:r>
        <w:rPr>
          <w:rFonts w:ascii="Times New Roman" w:hAnsi="Times New Roman"/>
          <w:sz w:val="24"/>
          <w:szCs w:val="24"/>
        </w:rPr>
        <w:t xml:space="preserve"> pritom</w:t>
      </w:r>
      <w:r w:rsidRPr="009A42F7">
        <w:rPr>
          <w:rFonts w:ascii="Times New Roman" w:hAnsi="Times New Roman" w:hint="default"/>
          <w:sz w:val="24"/>
          <w:szCs w:val="24"/>
        </w:rPr>
        <w:t xml:space="preserve"> nesmie presiahnuť</w:t>
      </w:r>
      <w:r w:rsidRPr="009A42F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5% úč</w:t>
      </w:r>
      <w:r>
        <w:rPr>
          <w:rFonts w:ascii="Times New Roman" w:hAnsi="Times New Roman" w:hint="default"/>
          <w:sz w:val="24"/>
          <w:szCs w:val="24"/>
        </w:rPr>
        <w:t>elne vyn</w:t>
      </w:r>
      <w:r>
        <w:rPr>
          <w:rFonts w:ascii="Times New Roman" w:hAnsi="Times New Roman" w:hint="default"/>
          <w:sz w:val="24"/>
          <w:szCs w:val="24"/>
        </w:rPr>
        <w:t>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kladov. S </w:t>
      </w:r>
      <w:r>
        <w:rPr>
          <w:rFonts w:ascii="Times New Roman" w:hAnsi="Times New Roman" w:hint="default"/>
          <w:sz w:val="24"/>
          <w:szCs w:val="24"/>
        </w:rPr>
        <w:t>ohľ</w:t>
      </w:r>
      <w:r>
        <w:rPr>
          <w:rFonts w:ascii="Times New Roman" w:hAnsi="Times New Roman" w:hint="default"/>
          <w:sz w:val="24"/>
          <w:szCs w:val="24"/>
        </w:rPr>
        <w:t>adom na charakter prí</w:t>
      </w:r>
      <w:r>
        <w:rPr>
          <w:rFonts w:ascii="Times New Roman" w:hAnsi="Times New Roman" w:hint="default"/>
          <w:sz w:val="24"/>
          <w:szCs w:val="24"/>
        </w:rPr>
        <w:t>platku ako tzv. primeranej ná</w:t>
      </w:r>
      <w:r>
        <w:rPr>
          <w:rFonts w:ascii="Times New Roman" w:hAnsi="Times New Roman" w:hint="default"/>
          <w:sz w:val="24"/>
          <w:szCs w:val="24"/>
        </w:rPr>
        <w:t>vratnosti investí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sa </w:t>
      </w:r>
      <w:r>
        <w:rPr>
          <w:rFonts w:ascii="Times New Roman" w:hAnsi="Times New Roman" w:hint="default"/>
          <w:sz w:val="24"/>
          <w:szCs w:val="24"/>
        </w:rPr>
        <w:t>odporúč</w:t>
      </w:r>
      <w:r>
        <w:rPr>
          <w:rFonts w:ascii="Times New Roman" w:hAnsi="Times New Roman" w:hint="default"/>
          <w:sz w:val="24"/>
          <w:szCs w:val="24"/>
        </w:rPr>
        <w:t>a povinný</w:t>
      </w:r>
      <w:r>
        <w:rPr>
          <w:rFonts w:ascii="Times New Roman" w:hAnsi="Times New Roman" w:hint="default"/>
          <w:sz w:val="24"/>
          <w:szCs w:val="24"/>
        </w:rPr>
        <w:t>m osobá</w:t>
      </w:r>
      <w:r>
        <w:rPr>
          <w:rFonts w:ascii="Times New Roman" w:hAnsi="Times New Roman" w:hint="default"/>
          <w:sz w:val="24"/>
          <w:szCs w:val="24"/>
        </w:rPr>
        <w:t>m použ</w:t>
      </w:r>
      <w:r>
        <w:rPr>
          <w:rFonts w:ascii="Times New Roman" w:hAnsi="Times New Roman" w:hint="default"/>
          <w:sz w:val="24"/>
          <w:szCs w:val="24"/>
        </w:rPr>
        <w:t>iť</w:t>
      </w:r>
      <w:r w:rsidRPr="00835A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 xml:space="preserve">platok </w:t>
      </w:r>
      <w:r w:rsidRPr="00835A9B">
        <w:rPr>
          <w:rFonts w:ascii="Times New Roman" w:hAnsi="Times New Roman"/>
          <w:sz w:val="24"/>
          <w:szCs w:val="24"/>
        </w:rPr>
        <w:t>n</w:t>
      </w:r>
      <w:r w:rsidRPr="0074225B">
        <w:rPr>
          <w:rFonts w:ascii="Times New Roman" w:hAnsi="Times New Roman" w:hint="default"/>
          <w:sz w:val="24"/>
          <w:szCs w:val="24"/>
        </w:rPr>
        <w:t>a skvalitň</w:t>
      </w:r>
      <w:r w:rsidRPr="0074225B">
        <w:rPr>
          <w:rFonts w:ascii="Times New Roman" w:hAnsi="Times New Roman" w:hint="default"/>
          <w:sz w:val="24"/>
          <w:szCs w:val="24"/>
        </w:rPr>
        <w:t>ovanie prí</w:t>
      </w:r>
      <w:r w:rsidRPr="0074225B">
        <w:rPr>
          <w:rFonts w:ascii="Times New Roman" w:hAnsi="Times New Roman" w:hint="default"/>
          <w:sz w:val="24"/>
          <w:szCs w:val="24"/>
        </w:rPr>
        <w:t>stupu ž</w:t>
      </w:r>
      <w:r w:rsidRPr="0074225B">
        <w:rPr>
          <w:rFonts w:ascii="Times New Roman" w:hAnsi="Times New Roman" w:hint="default"/>
          <w:sz w:val="24"/>
          <w:szCs w:val="24"/>
        </w:rPr>
        <w:t>iadateľ</w:t>
      </w:r>
      <w:r w:rsidRPr="0074225B">
        <w:rPr>
          <w:rFonts w:ascii="Times New Roman" w:hAnsi="Times New Roman" w:hint="default"/>
          <w:sz w:val="24"/>
          <w:szCs w:val="24"/>
        </w:rPr>
        <w:t>ov k informá</w:t>
      </w:r>
      <w:r w:rsidRPr="0074225B">
        <w:rPr>
          <w:rFonts w:ascii="Times New Roman" w:hAnsi="Times New Roman" w:hint="default"/>
          <w:sz w:val="24"/>
          <w:szCs w:val="24"/>
        </w:rPr>
        <w:t>ciá</w:t>
      </w:r>
      <w:r w:rsidRPr="0074225B">
        <w:rPr>
          <w:rFonts w:ascii="Times New Roman" w:hAnsi="Times New Roman" w:hint="default"/>
          <w:sz w:val="24"/>
          <w:szCs w:val="24"/>
        </w:rPr>
        <w:t>m, najmä</w:t>
      </w:r>
      <w:r w:rsidRPr="0074225B">
        <w:rPr>
          <w:rFonts w:ascii="Times New Roman" w:hAnsi="Times New Roman" w:hint="default"/>
          <w:sz w:val="24"/>
          <w:szCs w:val="24"/>
        </w:rPr>
        <w:t xml:space="preserve"> na vytvorenie alebo inová</w:t>
      </w:r>
      <w:r w:rsidRPr="0074225B">
        <w:rPr>
          <w:rFonts w:ascii="Times New Roman" w:hAnsi="Times New Roman" w:hint="default"/>
          <w:sz w:val="24"/>
          <w:szCs w:val="24"/>
        </w:rPr>
        <w:t>ciu osobitný</w:t>
      </w:r>
      <w:r w:rsidRPr="0074225B">
        <w:rPr>
          <w:rFonts w:ascii="Times New Roman" w:hAnsi="Times New Roman" w:hint="default"/>
          <w:sz w:val="24"/>
          <w:szCs w:val="24"/>
        </w:rPr>
        <w:t>ch technický</w:t>
      </w:r>
      <w:r w:rsidRPr="0074225B">
        <w:rPr>
          <w:rFonts w:ascii="Times New Roman" w:hAnsi="Times New Roman" w:hint="default"/>
          <w:sz w:val="24"/>
          <w:szCs w:val="24"/>
        </w:rPr>
        <w:t>ch prep</w:t>
      </w:r>
      <w:r w:rsidRPr="0074225B">
        <w:rPr>
          <w:rFonts w:ascii="Times New Roman" w:hAnsi="Times New Roman" w:hint="default"/>
          <w:sz w:val="24"/>
          <w:szCs w:val="24"/>
        </w:rPr>
        <w:t>ojení</w:t>
      </w:r>
      <w:r w:rsidRPr="0074225B">
        <w:rPr>
          <w:rFonts w:ascii="Times New Roman" w:hAnsi="Times New Roman" w:hint="default"/>
          <w:sz w:val="24"/>
          <w:szCs w:val="24"/>
        </w:rPr>
        <w:t xml:space="preserve"> alebo pripojení</w:t>
      </w:r>
      <w:r w:rsidRPr="0074225B">
        <w:rPr>
          <w:rFonts w:ascii="Times New Roman" w:hAnsi="Times New Roman" w:hint="default"/>
          <w:sz w:val="24"/>
          <w:szCs w:val="24"/>
        </w:rPr>
        <w:t>, alebo na konverziu informá</w:t>
      </w:r>
      <w:r w:rsidRPr="0074225B">
        <w:rPr>
          <w:rFonts w:ascii="Times New Roman" w:hAnsi="Times New Roman" w:hint="default"/>
          <w:sz w:val="24"/>
          <w:szCs w:val="24"/>
        </w:rPr>
        <w:t>cií</w:t>
      </w:r>
      <w:r w:rsidRPr="0074225B">
        <w:rPr>
          <w:rFonts w:ascii="Times New Roman" w:hAnsi="Times New Roman" w:hint="default"/>
          <w:sz w:val="24"/>
          <w:szCs w:val="24"/>
        </w:rPr>
        <w:t xml:space="preserve"> do elektronickej podoby, ak spô</w:t>
      </w:r>
      <w:r w:rsidRPr="0074225B">
        <w:rPr>
          <w:rFonts w:ascii="Times New Roman" w:hAnsi="Times New Roman" w:hint="default"/>
          <w:sz w:val="24"/>
          <w:szCs w:val="24"/>
        </w:rPr>
        <w:t>sob financovania povinnej osoby umožň</w:t>
      </w:r>
      <w:r w:rsidRPr="0074225B">
        <w:rPr>
          <w:rFonts w:ascii="Times New Roman" w:hAnsi="Times New Roman" w:hint="default"/>
          <w:sz w:val="24"/>
          <w:szCs w:val="24"/>
        </w:rPr>
        <w:t>uje nakladať</w:t>
      </w:r>
      <w:r w:rsidRPr="0074225B">
        <w:rPr>
          <w:rFonts w:ascii="Times New Roman" w:hAnsi="Times New Roman" w:hint="default"/>
          <w:sz w:val="24"/>
          <w:szCs w:val="24"/>
        </w:rPr>
        <w:t xml:space="preserve"> s tý</w:t>
      </w:r>
      <w:r w:rsidRPr="0074225B">
        <w:rPr>
          <w:rFonts w:ascii="Times New Roman" w:hAnsi="Times New Roman" w:hint="default"/>
          <w:sz w:val="24"/>
          <w:szCs w:val="24"/>
        </w:rPr>
        <w:t>mto prí</w:t>
      </w:r>
      <w:r w:rsidRPr="0074225B">
        <w:rPr>
          <w:rFonts w:ascii="Times New Roman" w:hAnsi="Times New Roman" w:hint="default"/>
          <w:sz w:val="24"/>
          <w:szCs w:val="24"/>
        </w:rPr>
        <w:t>platkom.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4041" w:rsidP="00174041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asne ustanovenia reagujú</w:t>
      </w:r>
      <w:r>
        <w:rPr>
          <w:rFonts w:ascii="Times New Roman" w:hAnsi="Times New Roman" w:hint="default"/>
          <w:sz w:val="24"/>
          <w:szCs w:val="24"/>
        </w:rPr>
        <w:t xml:space="preserve"> na pož</w:t>
      </w:r>
      <w:r>
        <w:rPr>
          <w:rFonts w:ascii="Times New Roman" w:hAnsi="Times New Roman" w:hint="default"/>
          <w:sz w:val="24"/>
          <w:szCs w:val="24"/>
        </w:rPr>
        <w:t>iadavky smernice ohľ</w:t>
      </w:r>
      <w:r>
        <w:rPr>
          <w:rFonts w:ascii="Times New Roman" w:hAnsi="Times New Roman" w:hint="default"/>
          <w:sz w:val="24"/>
          <w:szCs w:val="24"/>
        </w:rPr>
        <w:t>adom transparentnosti (č</w:t>
      </w:r>
      <w:r>
        <w:rPr>
          <w:rFonts w:ascii="Times New Roman" w:hAnsi="Times New Roman" w:hint="default"/>
          <w:sz w:val="24"/>
          <w:szCs w:val="24"/>
        </w:rPr>
        <w:t>lá</w:t>
      </w:r>
      <w:r>
        <w:rPr>
          <w:rFonts w:ascii="Times New Roman" w:hAnsi="Times New Roman" w:hint="default"/>
          <w:sz w:val="24"/>
          <w:szCs w:val="24"/>
        </w:rPr>
        <w:t>nok 7).</w:t>
      </w:r>
    </w:p>
    <w:p w:rsidR="00174041" w:rsidP="00174041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174041" w:rsidP="00174041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znost</w:t>
      </w:r>
      <w:r>
        <w:rPr>
          <w:rFonts w:ascii="Times New Roman" w:hAnsi="Times New Roman" w:hint="default"/>
          <w:sz w:val="24"/>
          <w:szCs w:val="24"/>
        </w:rPr>
        <w:t>i na zúž</w:t>
      </w:r>
      <w:r>
        <w:rPr>
          <w:rFonts w:ascii="Times New Roman" w:hAnsi="Times New Roman" w:hint="default"/>
          <w:sz w:val="24"/>
          <w:szCs w:val="24"/>
        </w:rPr>
        <w:t>enie mož</w:t>
      </w:r>
      <w:r>
        <w:rPr>
          <w:rFonts w:ascii="Times New Roman" w:hAnsi="Times New Roman" w:hint="default"/>
          <w:sz w:val="24"/>
          <w:szCs w:val="24"/>
        </w:rPr>
        <w:t>nosti pripočí</w:t>
      </w:r>
      <w:r>
        <w:rPr>
          <w:rFonts w:ascii="Times New Roman" w:hAnsi="Times New Roman" w:hint="default"/>
          <w:sz w:val="24"/>
          <w:szCs w:val="24"/>
        </w:rPr>
        <w:t>tania si prí</w:t>
      </w:r>
      <w:r>
        <w:rPr>
          <w:rFonts w:ascii="Times New Roman" w:hAnsi="Times New Roman" w:hint="default"/>
          <w:sz w:val="24"/>
          <w:szCs w:val="24"/>
        </w:rPr>
        <w:t>platku iba vybraný</w:t>
      </w:r>
      <w:r>
        <w:rPr>
          <w:rFonts w:ascii="Times New Roman" w:hAnsi="Times New Roman" w:hint="default"/>
          <w:sz w:val="24"/>
          <w:szCs w:val="24"/>
        </w:rPr>
        <w:t>mi subjektmi sa navrhuje odstrá</w:t>
      </w:r>
      <w:r>
        <w:rPr>
          <w:rFonts w:ascii="Times New Roman" w:hAnsi="Times New Roman" w:hint="default"/>
          <w:sz w:val="24"/>
          <w:szCs w:val="24"/>
        </w:rPr>
        <w:t>niť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prava, kedy si povinná</w:t>
      </w:r>
      <w:r>
        <w:rPr>
          <w:rFonts w:ascii="Times New Roman" w:hAnsi="Times New Roman" w:hint="default"/>
          <w:sz w:val="24"/>
          <w:szCs w:val="24"/>
        </w:rPr>
        <w:t xml:space="preserve"> osoba prí</w:t>
      </w:r>
      <w:r>
        <w:rPr>
          <w:rFonts w:ascii="Times New Roman" w:hAnsi="Times New Roman" w:hint="default"/>
          <w:sz w:val="24"/>
          <w:szCs w:val="24"/>
        </w:rPr>
        <w:t>platok nemôž</w:t>
      </w:r>
      <w:r>
        <w:rPr>
          <w:rFonts w:ascii="Times New Roman" w:hAnsi="Times New Roman" w:hint="default"/>
          <w:sz w:val="24"/>
          <w:szCs w:val="24"/>
        </w:rPr>
        <w:t>e pripočí</w:t>
      </w:r>
      <w:r>
        <w:rPr>
          <w:rFonts w:ascii="Times New Roman" w:hAnsi="Times New Roman" w:hint="default"/>
          <w:sz w:val="24"/>
          <w:szCs w:val="24"/>
        </w:rPr>
        <w:t>tať</w:t>
      </w:r>
      <w:r>
        <w:rPr>
          <w:rFonts w:ascii="Times New Roman" w:hAnsi="Times New Roman" w:hint="default"/>
          <w:sz w:val="24"/>
          <w:szCs w:val="24"/>
        </w:rPr>
        <w:t>. Aj novela smernica v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vodnom ustanovení</w:t>
      </w:r>
      <w:r>
        <w:rPr>
          <w:rFonts w:ascii="Times New Roman" w:hAnsi="Times New Roman" w:hint="default"/>
          <w:sz w:val="24"/>
          <w:szCs w:val="24"/>
        </w:rPr>
        <w:t xml:space="preserve"> 22 uvá</w:t>
      </w:r>
      <w:r>
        <w:rPr>
          <w:rFonts w:ascii="Times New Roman" w:hAnsi="Times New Roman" w:hint="default"/>
          <w:sz w:val="24"/>
          <w:szCs w:val="24"/>
        </w:rPr>
        <w:t>dza, ž</w:t>
      </w:r>
      <w:r>
        <w:rPr>
          <w:rFonts w:ascii="Times New Roman" w:hAnsi="Times New Roman" w:hint="default"/>
          <w:sz w:val="24"/>
          <w:szCs w:val="24"/>
        </w:rPr>
        <w:t>e tieto subjekty by mali mať</w:t>
      </w:r>
      <w:r>
        <w:rPr>
          <w:rFonts w:ascii="Times New Roman" w:hAnsi="Times New Roman" w:hint="default"/>
          <w:sz w:val="24"/>
          <w:szCs w:val="24"/>
        </w:rPr>
        <w:t xml:space="preserve"> mož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tovať</w:t>
      </w:r>
      <w:r>
        <w:rPr>
          <w:rFonts w:ascii="Times New Roman" w:hAnsi="Times New Roman" w:hint="default"/>
          <w:sz w:val="24"/>
          <w:szCs w:val="24"/>
        </w:rPr>
        <w:t xml:space="preserve"> popla</w:t>
      </w:r>
      <w:r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>ky prevyš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ce okrajové</w:t>
      </w:r>
      <w:r>
        <w:rPr>
          <w:rFonts w:ascii="Times New Roman" w:hAnsi="Times New Roman" w:hint="default"/>
          <w:sz w:val="24"/>
          <w:szCs w:val="24"/>
        </w:rPr>
        <w:t xml:space="preserve"> (mariginá</w:t>
      </w:r>
      <w:r>
        <w:rPr>
          <w:rFonts w:ascii="Times New Roman" w:hAnsi="Times New Roman" w:hint="default"/>
          <w:sz w:val="24"/>
          <w:szCs w:val="24"/>
        </w:rPr>
        <w:t>lne) ná</w:t>
      </w:r>
      <w:r>
        <w:rPr>
          <w:rFonts w:ascii="Times New Roman" w:hAnsi="Times New Roman" w:hint="default"/>
          <w:sz w:val="24"/>
          <w:szCs w:val="24"/>
        </w:rPr>
        <w:t>klady, prič</w:t>
      </w:r>
      <w:r>
        <w:rPr>
          <w:rFonts w:ascii="Times New Roman" w:hAnsi="Times New Roman" w:hint="default"/>
          <w:sz w:val="24"/>
          <w:szCs w:val="24"/>
        </w:rPr>
        <w:t>om nerozliš</w:t>
      </w:r>
      <w:r>
        <w:rPr>
          <w:rFonts w:ascii="Times New Roman" w:hAnsi="Times New Roman" w:hint="default"/>
          <w:sz w:val="24"/>
          <w:szCs w:val="24"/>
        </w:rPr>
        <w:t>uje prí</w:t>
      </w:r>
      <w:r>
        <w:rPr>
          <w:rFonts w:ascii="Times New Roman" w:hAnsi="Times New Roman" w:hint="default"/>
          <w:sz w:val="24"/>
          <w:szCs w:val="24"/>
        </w:rPr>
        <w:t>pady, kedy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 xml:space="preserve"> použí</w:t>
      </w:r>
      <w:r>
        <w:rPr>
          <w:rFonts w:ascii="Times New Roman" w:hAnsi="Times New Roman" w:hint="default"/>
          <w:sz w:val="24"/>
          <w:szCs w:val="24"/>
        </w:rPr>
        <w:t>va sprí</w:t>
      </w:r>
      <w:r>
        <w:rPr>
          <w:rFonts w:ascii="Times New Roman" w:hAnsi="Times New Roman" w:hint="default"/>
          <w:sz w:val="24"/>
          <w:szCs w:val="24"/>
        </w:rPr>
        <w:t>stupnené</w:t>
      </w:r>
      <w:r>
        <w:rPr>
          <w:rFonts w:ascii="Times New Roman" w:hAnsi="Times New Roman" w:hint="default"/>
          <w:sz w:val="24"/>
          <w:szCs w:val="24"/>
        </w:rPr>
        <w:t xml:space="preserve"> informá</w:t>
      </w:r>
      <w:r>
        <w:rPr>
          <w:rFonts w:ascii="Times New Roman" w:hAnsi="Times New Roman" w:hint="default"/>
          <w:sz w:val="24"/>
          <w:szCs w:val="24"/>
        </w:rPr>
        <w:t>cie na podnikateľ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 xml:space="preserve"> alebo nepodnikateľ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 xml:space="preserve">ely. 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23</w:t>
      </w:r>
    </w:p>
    <w:p w:rsidR="00174041" w:rsidRPr="008B5A1E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A1E">
        <w:rPr>
          <w:rFonts w:ascii="Times New Roman" w:hAnsi="Times New Roman" w:hint="default"/>
          <w:sz w:val="24"/>
          <w:szCs w:val="24"/>
        </w:rPr>
        <w:t>Legislatí</w:t>
      </w:r>
      <w:r w:rsidRPr="008B5A1E">
        <w:rPr>
          <w:rFonts w:ascii="Times New Roman" w:hAnsi="Times New Roman" w:hint="default"/>
          <w:sz w:val="24"/>
          <w:szCs w:val="24"/>
        </w:rPr>
        <w:t>vno-technická</w:t>
      </w:r>
      <w:r w:rsidRPr="008B5A1E">
        <w:rPr>
          <w:rFonts w:ascii="Times New Roman" w:hAnsi="Times New Roman" w:hint="default"/>
          <w:sz w:val="24"/>
          <w:szCs w:val="24"/>
        </w:rPr>
        <w:t xml:space="preserve"> zmena s </w:t>
      </w:r>
      <w:r w:rsidRPr="008B5A1E">
        <w:rPr>
          <w:rFonts w:ascii="Times New Roman" w:hAnsi="Times New Roman" w:hint="default"/>
          <w:sz w:val="24"/>
          <w:szCs w:val="24"/>
        </w:rPr>
        <w:t>ohľ</w:t>
      </w:r>
      <w:r w:rsidRPr="008B5A1E">
        <w:rPr>
          <w:rFonts w:ascii="Times New Roman" w:hAnsi="Times New Roman" w:hint="default"/>
          <w:sz w:val="24"/>
          <w:szCs w:val="24"/>
        </w:rPr>
        <w:t>adom na ú</w:t>
      </w:r>
      <w:r w:rsidRPr="008B5A1E">
        <w:rPr>
          <w:rFonts w:ascii="Times New Roman" w:hAnsi="Times New Roman" w:hint="default"/>
          <w:sz w:val="24"/>
          <w:szCs w:val="24"/>
        </w:rPr>
        <w:t>pravy vykonané</w:t>
      </w:r>
      <w:r w:rsidRPr="008B5A1E">
        <w:rPr>
          <w:rFonts w:ascii="Times New Roman" w:hAnsi="Times New Roman" w:hint="default"/>
          <w:sz w:val="24"/>
          <w:szCs w:val="24"/>
        </w:rPr>
        <w:t xml:space="preserve"> v bode </w:t>
      </w:r>
      <w:r>
        <w:rPr>
          <w:rFonts w:ascii="Times New Roman" w:hAnsi="Times New Roman"/>
          <w:sz w:val="24"/>
          <w:szCs w:val="24"/>
        </w:rPr>
        <w:t>22</w:t>
      </w:r>
      <w:r w:rsidRPr="008B5A1E">
        <w:rPr>
          <w:rFonts w:ascii="Times New Roman" w:hAnsi="Times New Roman"/>
          <w:sz w:val="24"/>
          <w:szCs w:val="24"/>
        </w:rPr>
        <w:t>.</w:t>
      </w: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24</w:t>
      </w:r>
    </w:p>
    <w:p w:rsidR="00174041" w:rsidRPr="008B5A1E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Stanovuje sa povinnosť</w:t>
      </w:r>
      <w:r>
        <w:rPr>
          <w:rFonts w:ascii="Times New Roman" w:hAnsi="Times New Roman" w:hint="default"/>
          <w:sz w:val="24"/>
          <w:szCs w:val="24"/>
        </w:rPr>
        <w:t xml:space="preserve"> povinný</w:t>
      </w:r>
      <w:r>
        <w:rPr>
          <w:rFonts w:ascii="Times New Roman" w:hAnsi="Times New Roman" w:hint="default"/>
          <w:sz w:val="24"/>
          <w:szCs w:val="24"/>
        </w:rPr>
        <w:t>ch osô</w:t>
      </w:r>
      <w:r>
        <w:rPr>
          <w:rFonts w:ascii="Times New Roman" w:hAnsi="Times New Roman" w:hint="default"/>
          <w:sz w:val="24"/>
          <w:szCs w:val="24"/>
        </w:rPr>
        <w:t>b poskytnúť</w:t>
      </w:r>
      <w:r>
        <w:rPr>
          <w:rFonts w:ascii="Times New Roman" w:hAnsi="Times New Roman" w:hint="default"/>
          <w:sz w:val="24"/>
          <w:szCs w:val="24"/>
        </w:rPr>
        <w:t xml:space="preserve"> Ministerstvu spravodlivosti SR potrebné</w:t>
      </w:r>
      <w:r>
        <w:rPr>
          <w:rFonts w:ascii="Times New Roman" w:hAnsi="Times New Roman" w:hint="default"/>
          <w:sz w:val="24"/>
          <w:szCs w:val="24"/>
        </w:rPr>
        <w:t xml:space="preserve"> informá</w:t>
      </w:r>
      <w:r>
        <w:rPr>
          <w:rFonts w:ascii="Times New Roman" w:hAnsi="Times New Roman" w:hint="default"/>
          <w:sz w:val="24"/>
          <w:szCs w:val="24"/>
        </w:rPr>
        <w:t>cie za úč</w:t>
      </w:r>
      <w:r>
        <w:rPr>
          <w:rFonts w:ascii="Times New Roman" w:hAnsi="Times New Roman" w:hint="default"/>
          <w:sz w:val="24"/>
          <w:szCs w:val="24"/>
        </w:rPr>
        <w:t>elom transpozí</w:t>
      </w:r>
      <w:r>
        <w:rPr>
          <w:rFonts w:ascii="Times New Roman" w:hAnsi="Times New Roman" w:hint="default"/>
          <w:sz w:val="24"/>
          <w:szCs w:val="24"/>
        </w:rPr>
        <w:t>cie č</w:t>
      </w:r>
      <w:r>
        <w:rPr>
          <w:rFonts w:ascii="Times New Roman" w:hAnsi="Times New Roman" w:hint="default"/>
          <w:sz w:val="24"/>
          <w:szCs w:val="24"/>
        </w:rPr>
        <w:t>l. 13 ods. 2 smernice, v </w:t>
      </w:r>
      <w:r>
        <w:rPr>
          <w:rFonts w:ascii="Times New Roman" w:hAnsi="Times New Roman" w:hint="default"/>
          <w:sz w:val="24"/>
          <w:szCs w:val="24"/>
        </w:rPr>
        <w:t>zmysle ktoré</w:t>
      </w:r>
      <w:r>
        <w:rPr>
          <w:rFonts w:ascii="Times New Roman" w:hAnsi="Times New Roman" w:hint="default"/>
          <w:sz w:val="24"/>
          <w:szCs w:val="24"/>
        </w:rPr>
        <w:t>ho „</w:t>
      </w:r>
      <w:r w:rsidRPr="00D25684">
        <w:rPr>
          <w:rFonts w:ascii="Times New Roman" w:hAnsi="Times New Roman" w:hint="default"/>
          <w:i/>
          <w:sz w:val="24"/>
          <w:szCs w:val="24"/>
        </w:rPr>
        <w:t>č</w:t>
      </w:r>
      <w:r w:rsidRPr="00D25684">
        <w:rPr>
          <w:rFonts w:ascii="Times New Roman" w:hAnsi="Times New Roman" w:hint="default"/>
          <w:i/>
          <w:sz w:val="24"/>
          <w:szCs w:val="24"/>
        </w:rPr>
        <w:t>lenské</w:t>
      </w:r>
      <w:r w:rsidRPr="00D25684">
        <w:rPr>
          <w:rFonts w:ascii="Times New Roman" w:hAnsi="Times New Roman" w:hint="default"/>
          <w:i/>
          <w:sz w:val="24"/>
          <w:szCs w:val="24"/>
        </w:rPr>
        <w:t xml:space="preserve"> š</w:t>
      </w:r>
      <w:r w:rsidRPr="00D25684">
        <w:rPr>
          <w:rFonts w:ascii="Times New Roman" w:hAnsi="Times New Roman" w:hint="default"/>
          <w:i/>
          <w:sz w:val="24"/>
          <w:szCs w:val="24"/>
        </w:rPr>
        <w:t>tá</w:t>
      </w:r>
      <w:r w:rsidRPr="00D25684">
        <w:rPr>
          <w:rFonts w:ascii="Times New Roman" w:hAnsi="Times New Roman" w:hint="default"/>
          <w:i/>
          <w:sz w:val="24"/>
          <w:szCs w:val="24"/>
        </w:rPr>
        <w:t>ty predlož</w:t>
      </w:r>
      <w:r w:rsidRPr="00D25684">
        <w:rPr>
          <w:rFonts w:ascii="Times New Roman" w:hAnsi="Times New Roman" w:hint="default"/>
          <w:i/>
          <w:sz w:val="24"/>
          <w:szCs w:val="24"/>
        </w:rPr>
        <w:t>ia Euró</w:t>
      </w:r>
      <w:r w:rsidRPr="00D25684">
        <w:rPr>
          <w:rFonts w:ascii="Times New Roman" w:hAnsi="Times New Roman" w:hint="default"/>
          <w:i/>
          <w:sz w:val="24"/>
          <w:szCs w:val="24"/>
        </w:rPr>
        <w:t>pskej komisii kaž</w:t>
      </w:r>
      <w:r w:rsidRPr="00D25684">
        <w:rPr>
          <w:rFonts w:ascii="Times New Roman" w:hAnsi="Times New Roman" w:hint="default"/>
          <w:i/>
          <w:sz w:val="24"/>
          <w:szCs w:val="24"/>
        </w:rPr>
        <w:t>dé</w:t>
      </w:r>
      <w:r w:rsidRPr="00D25684">
        <w:rPr>
          <w:rFonts w:ascii="Times New Roman" w:hAnsi="Times New Roman" w:hint="default"/>
          <w:i/>
          <w:sz w:val="24"/>
          <w:szCs w:val="24"/>
        </w:rPr>
        <w:t xml:space="preserve"> 3 roky sprá</w:t>
      </w:r>
      <w:r w:rsidRPr="00D25684">
        <w:rPr>
          <w:rFonts w:ascii="Times New Roman" w:hAnsi="Times New Roman" w:hint="default"/>
          <w:i/>
          <w:sz w:val="24"/>
          <w:szCs w:val="24"/>
        </w:rPr>
        <w:t>vu o dostupnosti informá</w:t>
      </w:r>
      <w:r w:rsidRPr="00D25684">
        <w:rPr>
          <w:rFonts w:ascii="Times New Roman" w:hAnsi="Times New Roman" w:hint="default"/>
          <w:i/>
          <w:sz w:val="24"/>
          <w:szCs w:val="24"/>
        </w:rPr>
        <w:t>cií</w:t>
      </w:r>
      <w:r w:rsidRPr="00D25684">
        <w:rPr>
          <w:rFonts w:ascii="Times New Roman" w:hAnsi="Times New Roman" w:hint="default"/>
          <w:i/>
          <w:sz w:val="24"/>
          <w:szCs w:val="24"/>
        </w:rPr>
        <w:t xml:space="preserve"> ve</w:t>
      </w:r>
      <w:r w:rsidRPr="00D25684">
        <w:rPr>
          <w:rFonts w:ascii="Times New Roman" w:hAnsi="Times New Roman" w:hint="default"/>
          <w:i/>
          <w:sz w:val="24"/>
          <w:szCs w:val="24"/>
        </w:rPr>
        <w:t>rejné</w:t>
      </w:r>
      <w:r w:rsidRPr="00D25684">
        <w:rPr>
          <w:rFonts w:ascii="Times New Roman" w:hAnsi="Times New Roman" w:hint="default"/>
          <w:i/>
          <w:sz w:val="24"/>
          <w:szCs w:val="24"/>
        </w:rPr>
        <w:t>ho sektora na opakované</w:t>
      </w:r>
      <w:r w:rsidRPr="00D25684">
        <w:rPr>
          <w:rFonts w:ascii="Times New Roman" w:hAnsi="Times New Roman" w:hint="default"/>
          <w:i/>
          <w:sz w:val="24"/>
          <w:szCs w:val="24"/>
        </w:rPr>
        <w:t xml:space="preserve"> použ</w:t>
      </w:r>
      <w:r w:rsidRPr="00D25684">
        <w:rPr>
          <w:rFonts w:ascii="Times New Roman" w:hAnsi="Times New Roman" w:hint="default"/>
          <w:i/>
          <w:sz w:val="24"/>
          <w:szCs w:val="24"/>
        </w:rPr>
        <w:t>itie a o podmienkach ich sprí</w:t>
      </w:r>
      <w:r w:rsidRPr="00D25684">
        <w:rPr>
          <w:rFonts w:ascii="Times New Roman" w:hAnsi="Times New Roman" w:hint="default"/>
          <w:i/>
          <w:sz w:val="24"/>
          <w:szCs w:val="24"/>
        </w:rPr>
        <w:t>stupň</w:t>
      </w:r>
      <w:r w:rsidRPr="00D25684">
        <w:rPr>
          <w:rFonts w:ascii="Times New Roman" w:hAnsi="Times New Roman" w:hint="default"/>
          <w:i/>
          <w:sz w:val="24"/>
          <w:szCs w:val="24"/>
        </w:rPr>
        <w:t>ovania a o opravný</w:t>
      </w:r>
      <w:r w:rsidRPr="00D25684">
        <w:rPr>
          <w:rFonts w:ascii="Times New Roman" w:hAnsi="Times New Roman" w:hint="default"/>
          <w:i/>
          <w:sz w:val="24"/>
          <w:szCs w:val="24"/>
        </w:rPr>
        <w:t>ch postupoch. Č</w:t>
      </w:r>
      <w:r w:rsidRPr="00D25684">
        <w:rPr>
          <w:rFonts w:ascii="Times New Roman" w:hAnsi="Times New Roman" w:hint="default"/>
          <w:i/>
          <w:sz w:val="24"/>
          <w:szCs w:val="24"/>
        </w:rPr>
        <w:t>lenské</w:t>
      </w:r>
      <w:r w:rsidRPr="00D25684">
        <w:rPr>
          <w:rFonts w:ascii="Times New Roman" w:hAnsi="Times New Roman" w:hint="default"/>
          <w:i/>
          <w:sz w:val="24"/>
          <w:szCs w:val="24"/>
        </w:rPr>
        <w:t xml:space="preserve"> š</w:t>
      </w:r>
      <w:r w:rsidRPr="00D25684">
        <w:rPr>
          <w:rFonts w:ascii="Times New Roman" w:hAnsi="Times New Roman" w:hint="default"/>
          <w:i/>
          <w:sz w:val="24"/>
          <w:szCs w:val="24"/>
        </w:rPr>
        <w:t>tá</w:t>
      </w:r>
      <w:r w:rsidRPr="00D25684">
        <w:rPr>
          <w:rFonts w:ascii="Times New Roman" w:hAnsi="Times New Roman" w:hint="default"/>
          <w:i/>
          <w:sz w:val="24"/>
          <w:szCs w:val="24"/>
        </w:rPr>
        <w:t>ty na zá</w:t>
      </w:r>
      <w:r w:rsidRPr="00D25684">
        <w:rPr>
          <w:rFonts w:ascii="Times New Roman" w:hAnsi="Times New Roman" w:hint="default"/>
          <w:i/>
          <w:sz w:val="24"/>
          <w:szCs w:val="24"/>
        </w:rPr>
        <w:t>klade uvedenej sprá</w:t>
      </w:r>
      <w:r w:rsidRPr="00D25684">
        <w:rPr>
          <w:rFonts w:ascii="Times New Roman" w:hAnsi="Times New Roman" w:hint="default"/>
          <w:i/>
          <w:sz w:val="24"/>
          <w:szCs w:val="24"/>
        </w:rPr>
        <w:t>vy, ktorá</w:t>
      </w:r>
      <w:r w:rsidRPr="00D25684">
        <w:rPr>
          <w:rFonts w:ascii="Times New Roman" w:hAnsi="Times New Roman" w:hint="default"/>
          <w:i/>
          <w:sz w:val="24"/>
          <w:szCs w:val="24"/>
        </w:rPr>
        <w:t xml:space="preserve"> je zverejnená</w:t>
      </w:r>
      <w:r w:rsidRPr="00D25684">
        <w:rPr>
          <w:rFonts w:ascii="Times New Roman" w:hAnsi="Times New Roman" w:hint="default"/>
          <w:i/>
          <w:sz w:val="24"/>
          <w:szCs w:val="24"/>
        </w:rPr>
        <w:t>, vykonajú</w:t>
      </w:r>
      <w:r w:rsidRPr="00D25684">
        <w:rPr>
          <w:rFonts w:ascii="Times New Roman" w:hAnsi="Times New Roman" w:hint="default"/>
          <w:i/>
          <w:sz w:val="24"/>
          <w:szCs w:val="24"/>
        </w:rPr>
        <w:t xml:space="preserve"> reví</w:t>
      </w:r>
      <w:r w:rsidRPr="00D25684">
        <w:rPr>
          <w:rFonts w:ascii="Times New Roman" w:hAnsi="Times New Roman" w:hint="default"/>
          <w:i/>
          <w:sz w:val="24"/>
          <w:szCs w:val="24"/>
        </w:rPr>
        <w:t>ziu vykoná</w:t>
      </w:r>
      <w:r w:rsidRPr="00D25684">
        <w:rPr>
          <w:rFonts w:ascii="Times New Roman" w:hAnsi="Times New Roman" w:hint="default"/>
          <w:i/>
          <w:sz w:val="24"/>
          <w:szCs w:val="24"/>
        </w:rPr>
        <w:t>vania č</w:t>
      </w:r>
      <w:r w:rsidRPr="00D25684">
        <w:rPr>
          <w:rFonts w:ascii="Times New Roman" w:hAnsi="Times New Roman" w:hint="default"/>
          <w:i/>
          <w:sz w:val="24"/>
          <w:szCs w:val="24"/>
        </w:rPr>
        <w:t>lá</w:t>
      </w:r>
      <w:r w:rsidRPr="00D25684">
        <w:rPr>
          <w:rFonts w:ascii="Times New Roman" w:hAnsi="Times New Roman" w:hint="default"/>
          <w:i/>
          <w:sz w:val="24"/>
          <w:szCs w:val="24"/>
        </w:rPr>
        <w:t>nku 6, najmä</w:t>
      </w:r>
      <w:r w:rsidRPr="00D25684">
        <w:rPr>
          <w:rFonts w:ascii="Times New Roman" w:hAnsi="Times New Roman" w:hint="default"/>
          <w:i/>
          <w:sz w:val="24"/>
          <w:szCs w:val="24"/>
        </w:rPr>
        <w:t xml:space="preserve"> pokiaľ</w:t>
      </w:r>
      <w:r w:rsidRPr="00D25684">
        <w:rPr>
          <w:rFonts w:ascii="Times New Roman" w:hAnsi="Times New Roman" w:hint="default"/>
          <w:i/>
          <w:sz w:val="24"/>
          <w:szCs w:val="24"/>
        </w:rPr>
        <w:t xml:space="preserve"> ide o vý</w:t>
      </w:r>
      <w:r w:rsidRPr="00D25684">
        <w:rPr>
          <w:rFonts w:ascii="Times New Roman" w:hAnsi="Times New Roman" w:hint="default"/>
          <w:i/>
          <w:sz w:val="24"/>
          <w:szCs w:val="24"/>
        </w:rPr>
        <w:t>ber poplatkov nad rá</w:t>
      </w:r>
      <w:r w:rsidRPr="00D25684">
        <w:rPr>
          <w:rFonts w:ascii="Times New Roman" w:hAnsi="Times New Roman" w:hint="default"/>
          <w:i/>
          <w:sz w:val="24"/>
          <w:szCs w:val="24"/>
        </w:rPr>
        <w:t>mec okrajový</w:t>
      </w:r>
      <w:r w:rsidRPr="00D25684">
        <w:rPr>
          <w:rFonts w:ascii="Times New Roman" w:hAnsi="Times New Roman" w:hint="default"/>
          <w:i/>
          <w:sz w:val="24"/>
          <w:szCs w:val="24"/>
        </w:rPr>
        <w:t>c</w:t>
      </w:r>
      <w:r w:rsidRPr="00D25684">
        <w:rPr>
          <w:rFonts w:ascii="Times New Roman" w:hAnsi="Times New Roman" w:hint="default"/>
          <w:i/>
          <w:sz w:val="24"/>
          <w:szCs w:val="24"/>
        </w:rPr>
        <w:t>h</w:t>
      </w:r>
      <w:r w:rsidRPr="00D25684">
        <w:rPr>
          <w:rFonts w:ascii="Times New Roman" w:hAnsi="Times New Roman" w:hint="default"/>
          <w:i/>
          <w:sz w:val="24"/>
          <w:szCs w:val="24"/>
        </w:rPr>
        <w:t xml:space="preserve"> ná</w:t>
      </w:r>
      <w:r w:rsidRPr="00D25684">
        <w:rPr>
          <w:rFonts w:ascii="Times New Roman" w:hAnsi="Times New Roman" w:hint="default"/>
          <w:i/>
          <w:sz w:val="24"/>
          <w:szCs w:val="24"/>
        </w:rPr>
        <w:t>kladov</w:t>
      </w:r>
      <w:r>
        <w:rPr>
          <w:rFonts w:ascii="Times New Roman" w:hAnsi="Times New Roman" w:hint="default"/>
          <w:sz w:val="24"/>
          <w:szCs w:val="24"/>
        </w:rPr>
        <w:t>“</w:t>
      </w:r>
      <w:r w:rsidRPr="008B5A1E">
        <w:rPr>
          <w:rFonts w:ascii="Times New Roman" w:hAnsi="Times New Roman"/>
          <w:sz w:val="24"/>
          <w:szCs w:val="24"/>
        </w:rPr>
        <w:t>.</w:t>
      </w:r>
    </w:p>
    <w:p w:rsidR="00174041" w:rsidRPr="008B5A1E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041" w:rsidRPr="008B5A1E" w:rsidP="0017404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5A1E">
        <w:rPr>
          <w:rFonts w:ascii="Times New Roman" w:hAnsi="Times New Roman"/>
          <w:b/>
          <w:sz w:val="24"/>
          <w:szCs w:val="24"/>
        </w:rPr>
        <w:t>K bodu 2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174041" w:rsidRPr="003F1E88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Prechodné</w:t>
      </w:r>
      <w:r>
        <w:rPr>
          <w:rFonts w:ascii="Times New Roman" w:hAnsi="Times New Roman" w:hint="default"/>
          <w:sz w:val="24"/>
          <w:szCs w:val="24"/>
        </w:rPr>
        <w:t xml:space="preserve"> ustanovenie vychá</w:t>
      </w:r>
      <w:r>
        <w:rPr>
          <w:rFonts w:ascii="Times New Roman" w:hAnsi="Times New Roman" w:hint="default"/>
          <w:sz w:val="24"/>
          <w:szCs w:val="24"/>
        </w:rPr>
        <w:t>dza zo znenia č</w:t>
      </w:r>
      <w:r>
        <w:rPr>
          <w:rFonts w:ascii="Times New Roman" w:hAnsi="Times New Roman" w:hint="default"/>
          <w:sz w:val="24"/>
          <w:szCs w:val="24"/>
        </w:rPr>
        <w:t>l. 11 ods. 4 smernice, v </w:t>
      </w:r>
      <w:r>
        <w:rPr>
          <w:rFonts w:ascii="Times New Roman" w:hAnsi="Times New Roman" w:hint="default"/>
          <w:sz w:val="24"/>
          <w:szCs w:val="24"/>
        </w:rPr>
        <w:t>zmysle ktoré</w:t>
      </w:r>
      <w:r>
        <w:rPr>
          <w:rFonts w:ascii="Times New Roman" w:hAnsi="Times New Roman" w:hint="default"/>
          <w:sz w:val="24"/>
          <w:szCs w:val="24"/>
        </w:rPr>
        <w:t>ho „</w:t>
      </w:r>
      <w:r w:rsidRPr="003F1E88">
        <w:rPr>
          <w:rFonts w:ascii="Times New Roman" w:hAnsi="Times New Roman" w:hint="default"/>
          <w:i/>
          <w:sz w:val="24"/>
          <w:szCs w:val="24"/>
        </w:rPr>
        <w:t>vý</w:t>
      </w:r>
      <w:r w:rsidRPr="003F1E88">
        <w:rPr>
          <w:rFonts w:ascii="Times New Roman" w:hAnsi="Times New Roman" w:hint="default"/>
          <w:i/>
          <w:sz w:val="24"/>
          <w:szCs w:val="24"/>
        </w:rPr>
        <w:t>hradné</w:t>
      </w:r>
      <w:r w:rsidRPr="003F1E88">
        <w:rPr>
          <w:rFonts w:ascii="Times New Roman" w:hAnsi="Times New Roman" w:hint="default"/>
          <w:i/>
          <w:sz w:val="24"/>
          <w:szCs w:val="24"/>
        </w:rPr>
        <w:t xml:space="preserve"> dohody platné</w:t>
      </w:r>
      <w:r w:rsidRPr="003F1E88">
        <w:rPr>
          <w:rFonts w:ascii="Times New Roman" w:hAnsi="Times New Roman" w:hint="default"/>
          <w:i/>
          <w:sz w:val="24"/>
          <w:szCs w:val="24"/>
        </w:rPr>
        <w:t xml:space="preserve"> k 17. jú</w:t>
      </w:r>
      <w:r w:rsidRPr="003F1E88">
        <w:rPr>
          <w:rFonts w:ascii="Times New Roman" w:hAnsi="Times New Roman" w:hint="default"/>
          <w:i/>
          <w:sz w:val="24"/>
          <w:szCs w:val="24"/>
        </w:rPr>
        <w:t>lu 2013, ktoré</w:t>
      </w:r>
      <w:r w:rsidRPr="003F1E88">
        <w:rPr>
          <w:rFonts w:ascii="Times New Roman" w:hAnsi="Times New Roman" w:hint="default"/>
          <w:i/>
          <w:sz w:val="24"/>
          <w:szCs w:val="24"/>
        </w:rPr>
        <w:t xml:space="preserve"> nespĺň</w:t>
      </w:r>
      <w:r w:rsidRPr="003F1E88">
        <w:rPr>
          <w:rFonts w:ascii="Times New Roman" w:hAnsi="Times New Roman" w:hint="default"/>
          <w:i/>
          <w:sz w:val="24"/>
          <w:szCs w:val="24"/>
        </w:rPr>
        <w:t>ajú</w:t>
      </w:r>
      <w:r w:rsidRPr="003F1E88">
        <w:rPr>
          <w:rFonts w:ascii="Times New Roman" w:hAnsi="Times New Roman" w:hint="default"/>
          <w:i/>
          <w:sz w:val="24"/>
          <w:szCs w:val="24"/>
        </w:rPr>
        <w:t xml:space="preserve"> podmienky na vý</w:t>
      </w:r>
      <w:r w:rsidRPr="003F1E88">
        <w:rPr>
          <w:rFonts w:ascii="Times New Roman" w:hAnsi="Times New Roman" w:hint="default"/>
          <w:i/>
          <w:sz w:val="24"/>
          <w:szCs w:val="24"/>
        </w:rPr>
        <w:t>nimku v zmysle odsekov 2 a 2a, sa ukonč</w:t>
      </w:r>
      <w:r w:rsidRPr="003F1E88">
        <w:rPr>
          <w:rFonts w:ascii="Times New Roman" w:hAnsi="Times New Roman" w:hint="default"/>
          <w:i/>
          <w:sz w:val="24"/>
          <w:szCs w:val="24"/>
        </w:rPr>
        <w:t>ia uplynutí</w:t>
      </w:r>
      <w:r w:rsidRPr="003F1E88">
        <w:rPr>
          <w:rFonts w:ascii="Times New Roman" w:hAnsi="Times New Roman" w:hint="default"/>
          <w:i/>
          <w:sz w:val="24"/>
          <w:szCs w:val="24"/>
        </w:rPr>
        <w:t xml:space="preserve">m platnosti zmluvy alebo v </w:t>
      </w:r>
      <w:r w:rsidRPr="003F1E88">
        <w:rPr>
          <w:rFonts w:ascii="Times New Roman" w:hAnsi="Times New Roman" w:hint="default"/>
          <w:i/>
          <w:sz w:val="24"/>
          <w:szCs w:val="24"/>
        </w:rPr>
        <w:t>kaž</w:t>
      </w:r>
      <w:r w:rsidRPr="003F1E88">
        <w:rPr>
          <w:rFonts w:ascii="Times New Roman" w:hAnsi="Times New Roman" w:hint="default"/>
          <w:i/>
          <w:sz w:val="24"/>
          <w:szCs w:val="24"/>
        </w:rPr>
        <w:t>dom prí</w:t>
      </w:r>
      <w:r w:rsidRPr="003F1E88">
        <w:rPr>
          <w:rFonts w:ascii="Times New Roman" w:hAnsi="Times New Roman" w:hint="default"/>
          <w:i/>
          <w:sz w:val="24"/>
          <w:szCs w:val="24"/>
        </w:rPr>
        <w:t>pade najneskô</w:t>
      </w:r>
      <w:r w:rsidRPr="003F1E88">
        <w:rPr>
          <w:rFonts w:ascii="Times New Roman" w:hAnsi="Times New Roman" w:hint="default"/>
          <w:i/>
          <w:sz w:val="24"/>
          <w:szCs w:val="24"/>
        </w:rPr>
        <w:t>r do 18. jú</w:t>
      </w:r>
      <w:r w:rsidRPr="003F1E88">
        <w:rPr>
          <w:rFonts w:ascii="Times New Roman" w:hAnsi="Times New Roman" w:hint="default"/>
          <w:i/>
          <w:sz w:val="24"/>
          <w:szCs w:val="24"/>
        </w:rPr>
        <w:t>la 2043.“</w:t>
      </w:r>
      <w:r>
        <w:rPr>
          <w:rFonts w:ascii="Times New Roman" w:hAnsi="Times New Roman"/>
          <w:sz w:val="24"/>
          <w:szCs w:val="24"/>
        </w:rPr>
        <w:t>.</w:t>
      </w:r>
    </w:p>
    <w:p w:rsidR="00174041" w:rsidP="00174041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tabs>
          <w:tab w:val="left" w:pos="0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tabs>
          <w:tab w:val="left" w:pos="0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tabs>
          <w:tab w:val="left" w:pos="0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7DBD">
        <w:rPr>
          <w:rFonts w:ascii="Times New Roman" w:hAnsi="Times New Roman" w:hint="default"/>
          <w:b/>
          <w:sz w:val="24"/>
          <w:szCs w:val="24"/>
        </w:rPr>
        <w:t>Č</w:t>
      </w:r>
      <w:r w:rsidRPr="00387DBD">
        <w:rPr>
          <w:rFonts w:ascii="Times New Roman" w:hAnsi="Times New Roman" w:hint="default"/>
          <w:b/>
          <w:sz w:val="24"/>
          <w:szCs w:val="24"/>
        </w:rPr>
        <w:t>l. II</w:t>
      </w:r>
    </w:p>
    <w:p w:rsidR="00174041" w:rsidP="0017404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041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</w:t>
      </w:r>
      <w:r w:rsidRPr="00387DBD">
        <w:rPr>
          <w:rFonts w:ascii="Times New Roman" w:hAnsi="Times New Roman" w:hint="default"/>
          <w:sz w:val="24"/>
          <w:szCs w:val="24"/>
        </w:rPr>
        <w:t xml:space="preserve"> úč</w:t>
      </w:r>
      <w:r w:rsidRPr="00387DBD">
        <w:rPr>
          <w:rFonts w:ascii="Times New Roman" w:hAnsi="Times New Roman" w:hint="default"/>
          <w:sz w:val="24"/>
          <w:szCs w:val="24"/>
        </w:rPr>
        <w:t>innosť</w:t>
      </w:r>
      <w:r w:rsidRPr="00387DBD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 1</w:t>
      </w:r>
      <w:r w:rsidRPr="00387D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decembru 2015.</w:t>
      </w:r>
      <w:r w:rsidRPr="009A11AA">
        <w:rPr>
          <w:rFonts w:ascii="Times New Roman" w:hAnsi="Times New Roman"/>
          <w:sz w:val="24"/>
          <w:szCs w:val="24"/>
        </w:rPr>
        <w:t xml:space="preserve"> </w:t>
      </w:r>
    </w:p>
    <w:p w:rsidR="00174041" w:rsidRPr="00CB2561" w:rsidP="001740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Bratislave, 26. augusta 2015</w:t>
      </w: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223012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012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223012">
        <w:rPr>
          <w:rFonts w:ascii="Times New Roman" w:hAnsi="Times New Roman" w:cs="Times New Roman"/>
          <w:b/>
          <w:sz w:val="24"/>
          <w:szCs w:val="24"/>
        </w:rPr>
        <w:t>bert Fico</w:t>
      </w:r>
      <w:r w:rsidR="00AF47E6">
        <w:rPr>
          <w:rFonts w:ascii="Times New Roman" w:hAnsi="Times New Roman" w:cs="Times New Roman"/>
          <w:b/>
          <w:sz w:val="24"/>
          <w:szCs w:val="24"/>
        </w:rPr>
        <w:t>, v. r.</w:t>
      </w: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predseda vlá</w:t>
      </w:r>
      <w:r>
        <w:rPr>
          <w:rFonts w:ascii="Times New Roman" w:hAnsi="Times New Roman" w:cs="Times New Roman" w:hint="default"/>
          <w:sz w:val="24"/>
          <w:szCs w:val="24"/>
        </w:rPr>
        <w:t>dy Slovenskej republiky</w:t>
      </w: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74041" w:rsidRPr="00223012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012">
        <w:rPr>
          <w:rFonts w:ascii="Times New Roman" w:hAnsi="Times New Roman" w:cs="Times New Roman" w:hint="default"/>
          <w:b/>
          <w:sz w:val="24"/>
          <w:szCs w:val="24"/>
        </w:rPr>
        <w:t>Tomáš</w:t>
      </w:r>
      <w:r w:rsidRPr="00223012">
        <w:rPr>
          <w:rFonts w:ascii="Times New Roman" w:hAnsi="Times New Roman" w:cs="Times New Roman" w:hint="default"/>
          <w:b/>
          <w:sz w:val="24"/>
          <w:szCs w:val="24"/>
        </w:rPr>
        <w:t xml:space="preserve"> Borec</w:t>
      </w:r>
      <w:r w:rsidR="00AF47E6">
        <w:rPr>
          <w:rFonts w:ascii="Times New Roman" w:hAnsi="Times New Roman" w:cs="Times New Roman"/>
          <w:b/>
          <w:sz w:val="24"/>
          <w:szCs w:val="24"/>
        </w:rPr>
        <w:t>, v. r.</w:t>
      </w:r>
    </w:p>
    <w:p w:rsidR="00174041" w:rsidRPr="0032629A" w:rsidP="00174041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spravodlivosti </w:t>
      </w: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174041" w:rsidRPr="00F30196" w:rsidP="00174041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282713" w:rsidP="00174041">
      <w:pPr>
        <w:bidi w:val="0"/>
        <w:spacing w:line="240" w:lineRule="auto"/>
        <w:jc w:val="both"/>
        <w:rPr>
          <w:rStyle w:val="PlaceholderText"/>
          <w:rFonts w:cstheme="minorBidi"/>
          <w:color w:val="000000"/>
        </w:rPr>
      </w:pPr>
    </w:p>
    <w:p w:rsidR="00174041" w:rsidRPr="00F30196" w:rsidP="00174041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F30196" w:rsidP="00174041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41" w:rsidRPr="00F30196" w:rsidP="00CA6F49">
      <w:pPr>
        <w:tabs>
          <w:tab w:val="left" w:pos="9072"/>
        </w:tabs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A9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2.49pt" o:preferrelative="t" o:bullet="t" stroked="f">
        <v:imagedata r:id="rId1" o:title=""/>
      </v:shape>
    </w:pict>
  </w:numPicBullet>
  <w:numPicBullet w:numPicBulletId="1">
    <w:pict>
      <v:shape id="_x0000_i1026" type="#_x0000_t75" style="width:3in;height:3in" o:preferrelative="t" o:bullet="t" stroked="f">
        <v:imagedata r:id="rId2" o:title=""/>
      </v:shape>
    </w:pict>
  </w:numPicBullet>
  <w:abstractNum w:abstractNumId="0">
    <w:nsid w:val="024C5D41"/>
    <w:multiLevelType w:val="hybridMultilevel"/>
    <w:tmpl w:val="818A1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867D3"/>
    <w:multiLevelType w:val="hybridMultilevel"/>
    <w:tmpl w:val="C314539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1914BE"/>
    <w:multiLevelType w:val="hybridMultilevel"/>
    <w:tmpl w:val="7CCAB8A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16734"/>
    <w:multiLevelType w:val="hybridMultilevel"/>
    <w:tmpl w:val="F6024848"/>
    <w:lvl w:ilvl="0">
      <w:start w:val="1"/>
      <w:numFmt w:val="decimal"/>
      <w:lvlText w:val="(%1)"/>
      <w:lvlJc w:val="left"/>
      <w:pPr>
        <w:ind w:left="103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5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8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08F892AA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/>
        <w:rtl w:val="0"/>
        <w:cs w:val="0"/>
      </w:rPr>
    </w:lvl>
  </w:abstractNum>
  <w:abstractNum w:abstractNumId="5">
    <w:nsid w:val="1D033816"/>
    <w:multiLevelType w:val="hybridMultilevel"/>
    <w:tmpl w:val="D3A01B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16E3C2A"/>
    <w:multiLevelType w:val="hybridMultilevel"/>
    <w:tmpl w:val="725CC38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E416D"/>
    <w:multiLevelType w:val="hybridMultilevel"/>
    <w:tmpl w:val="9370DE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915C2B"/>
    <w:multiLevelType w:val="hybridMultilevel"/>
    <w:tmpl w:val="EA207A4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64676"/>
    <w:multiLevelType w:val="hybridMultilevel"/>
    <w:tmpl w:val="3044E9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B39EF"/>
    <w:multiLevelType w:val="multilevel"/>
    <w:tmpl w:val="9242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A2D6D"/>
    <w:multiLevelType w:val="hybridMultilevel"/>
    <w:tmpl w:val="D3FAABC6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2">
    <w:nsid w:val="474908F5"/>
    <w:multiLevelType w:val="hybridMultilevel"/>
    <w:tmpl w:val="ED64C8B2"/>
    <w:lvl w:ilvl="0">
      <w:start w:val="0"/>
      <w:numFmt w:val="bullet"/>
      <w:lvlText w:val="-"/>
      <w:lvlJc w:val="left"/>
      <w:pPr>
        <w:ind w:left="720" w:hanging="360"/>
      </w:pPr>
      <w:rPr>
        <w:rFonts w:ascii="Georgia" w:hAnsi="Georgia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C12DD"/>
    <w:multiLevelType w:val="hybridMultilevel"/>
    <w:tmpl w:val="7096A1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45C0B32"/>
    <w:multiLevelType w:val="hybridMultilevel"/>
    <w:tmpl w:val="844611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CA322D7"/>
    <w:multiLevelType w:val="hybridMultilevel"/>
    <w:tmpl w:val="87E02D0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E11DA"/>
    <w:multiLevelType w:val="hybridMultilevel"/>
    <w:tmpl w:val="6E66972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A43D6"/>
    <w:multiLevelType w:val="hybridMultilevel"/>
    <w:tmpl w:val="D8C487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A3377AE"/>
    <w:multiLevelType w:val="hybridMultilevel"/>
    <w:tmpl w:val="2A4E7774"/>
    <w:lvl w:ilvl="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B820D6"/>
    <w:multiLevelType w:val="hybridMultilevel"/>
    <w:tmpl w:val="5DC0E65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4"/>
  </w:num>
  <w:num w:numId="5">
    <w:abstractNumId w:val="8"/>
  </w:num>
  <w:num w:numId="6">
    <w:abstractNumId w:val="3"/>
  </w:num>
  <w:num w:numId="7">
    <w:abstractNumId w:val="11"/>
  </w:num>
  <w:num w:numId="8">
    <w:abstractNumId w:val="13"/>
  </w:num>
  <w:num w:numId="9">
    <w:abstractNumId w:val="18"/>
  </w:num>
  <w:num w:numId="10">
    <w:abstractNumId w:val="17"/>
  </w:num>
  <w:num w:numId="11">
    <w:abstractNumId w:val="1"/>
  </w:num>
  <w:num w:numId="12">
    <w:abstractNumId w:val="12"/>
  </w:num>
  <w:num w:numId="13">
    <w:abstractNumId w:val="0"/>
  </w:num>
  <w:num w:numId="14">
    <w:abstractNumId w:val="1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2"/>
  </w:num>
  <w:num w:numId="19">
    <w:abstractNumId w:val="1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825F16"/>
    <w:rsid w:val="0000066E"/>
    <w:rsid w:val="000016A7"/>
    <w:rsid w:val="00001D2F"/>
    <w:rsid w:val="00002476"/>
    <w:rsid w:val="00002CB2"/>
    <w:rsid w:val="00003080"/>
    <w:rsid w:val="000033C4"/>
    <w:rsid w:val="0000488C"/>
    <w:rsid w:val="0000596D"/>
    <w:rsid w:val="00005E2B"/>
    <w:rsid w:val="000074A8"/>
    <w:rsid w:val="00007DBB"/>
    <w:rsid w:val="00007ED6"/>
    <w:rsid w:val="000116A1"/>
    <w:rsid w:val="0001281B"/>
    <w:rsid w:val="00012AC2"/>
    <w:rsid w:val="00015A7D"/>
    <w:rsid w:val="0001688B"/>
    <w:rsid w:val="000179FD"/>
    <w:rsid w:val="00017EB0"/>
    <w:rsid w:val="0002199A"/>
    <w:rsid w:val="00021B45"/>
    <w:rsid w:val="000225AE"/>
    <w:rsid w:val="00025AE3"/>
    <w:rsid w:val="000278D6"/>
    <w:rsid w:val="00032B98"/>
    <w:rsid w:val="00032C0A"/>
    <w:rsid w:val="00032FDF"/>
    <w:rsid w:val="00032FF4"/>
    <w:rsid w:val="00034362"/>
    <w:rsid w:val="00034E8A"/>
    <w:rsid w:val="00040309"/>
    <w:rsid w:val="00040B69"/>
    <w:rsid w:val="00042836"/>
    <w:rsid w:val="00043166"/>
    <w:rsid w:val="00044764"/>
    <w:rsid w:val="00044996"/>
    <w:rsid w:val="00044B29"/>
    <w:rsid w:val="00044BB9"/>
    <w:rsid w:val="000476A4"/>
    <w:rsid w:val="000507D8"/>
    <w:rsid w:val="00050C44"/>
    <w:rsid w:val="0005100A"/>
    <w:rsid w:val="00052131"/>
    <w:rsid w:val="00054603"/>
    <w:rsid w:val="0005501E"/>
    <w:rsid w:val="0005628C"/>
    <w:rsid w:val="00057E62"/>
    <w:rsid w:val="00062C49"/>
    <w:rsid w:val="000642B8"/>
    <w:rsid w:val="0006459A"/>
    <w:rsid w:val="000653B3"/>
    <w:rsid w:val="000666F3"/>
    <w:rsid w:val="000668C2"/>
    <w:rsid w:val="00067B62"/>
    <w:rsid w:val="00073F7A"/>
    <w:rsid w:val="000753ED"/>
    <w:rsid w:val="00075CAA"/>
    <w:rsid w:val="00076C15"/>
    <w:rsid w:val="000818F3"/>
    <w:rsid w:val="0008204B"/>
    <w:rsid w:val="000826E4"/>
    <w:rsid w:val="00083B52"/>
    <w:rsid w:val="0008400B"/>
    <w:rsid w:val="000841ED"/>
    <w:rsid w:val="00087FF9"/>
    <w:rsid w:val="000907A2"/>
    <w:rsid w:val="00092A61"/>
    <w:rsid w:val="00092BCC"/>
    <w:rsid w:val="00093462"/>
    <w:rsid w:val="000937DF"/>
    <w:rsid w:val="00094BC9"/>
    <w:rsid w:val="00094DBA"/>
    <w:rsid w:val="00094FED"/>
    <w:rsid w:val="00095A3A"/>
    <w:rsid w:val="000A102E"/>
    <w:rsid w:val="000A1D06"/>
    <w:rsid w:val="000A5B76"/>
    <w:rsid w:val="000A6689"/>
    <w:rsid w:val="000B0624"/>
    <w:rsid w:val="000B0A61"/>
    <w:rsid w:val="000B2654"/>
    <w:rsid w:val="000B35B0"/>
    <w:rsid w:val="000B3C42"/>
    <w:rsid w:val="000B3DFC"/>
    <w:rsid w:val="000B5137"/>
    <w:rsid w:val="000C251F"/>
    <w:rsid w:val="000C4347"/>
    <w:rsid w:val="000C7508"/>
    <w:rsid w:val="000D03A4"/>
    <w:rsid w:val="000D526B"/>
    <w:rsid w:val="000D6302"/>
    <w:rsid w:val="000D6965"/>
    <w:rsid w:val="000D70A6"/>
    <w:rsid w:val="000D7A92"/>
    <w:rsid w:val="000E1E08"/>
    <w:rsid w:val="000E4EE9"/>
    <w:rsid w:val="000E6058"/>
    <w:rsid w:val="000E6498"/>
    <w:rsid w:val="000F350B"/>
    <w:rsid w:val="000F79A3"/>
    <w:rsid w:val="00100417"/>
    <w:rsid w:val="00100F27"/>
    <w:rsid w:val="00101A92"/>
    <w:rsid w:val="0010218E"/>
    <w:rsid w:val="001021AB"/>
    <w:rsid w:val="00105F1B"/>
    <w:rsid w:val="001069B4"/>
    <w:rsid w:val="00107637"/>
    <w:rsid w:val="0011170F"/>
    <w:rsid w:val="00111E2E"/>
    <w:rsid w:val="00113616"/>
    <w:rsid w:val="00113EA7"/>
    <w:rsid w:val="001141D1"/>
    <w:rsid w:val="00114C78"/>
    <w:rsid w:val="00114CF3"/>
    <w:rsid w:val="0011632D"/>
    <w:rsid w:val="0012000D"/>
    <w:rsid w:val="0012002C"/>
    <w:rsid w:val="00120537"/>
    <w:rsid w:val="001220E5"/>
    <w:rsid w:val="00122300"/>
    <w:rsid w:val="00122C03"/>
    <w:rsid w:val="00122DE6"/>
    <w:rsid w:val="00122EB5"/>
    <w:rsid w:val="00123325"/>
    <w:rsid w:val="00124D6B"/>
    <w:rsid w:val="00124F15"/>
    <w:rsid w:val="00125075"/>
    <w:rsid w:val="00126CCC"/>
    <w:rsid w:val="00126CE1"/>
    <w:rsid w:val="00127ECD"/>
    <w:rsid w:val="001308F2"/>
    <w:rsid w:val="00132205"/>
    <w:rsid w:val="0013259B"/>
    <w:rsid w:val="00134E63"/>
    <w:rsid w:val="00135B21"/>
    <w:rsid w:val="001371E0"/>
    <w:rsid w:val="001407B2"/>
    <w:rsid w:val="00140C60"/>
    <w:rsid w:val="00141BE6"/>
    <w:rsid w:val="00142236"/>
    <w:rsid w:val="00142776"/>
    <w:rsid w:val="00143D66"/>
    <w:rsid w:val="00144059"/>
    <w:rsid w:val="00144640"/>
    <w:rsid w:val="00145139"/>
    <w:rsid w:val="00146596"/>
    <w:rsid w:val="00147ABE"/>
    <w:rsid w:val="00150A75"/>
    <w:rsid w:val="00150D29"/>
    <w:rsid w:val="00152D0E"/>
    <w:rsid w:val="00153853"/>
    <w:rsid w:val="00153B73"/>
    <w:rsid w:val="00153E89"/>
    <w:rsid w:val="00154F45"/>
    <w:rsid w:val="00157305"/>
    <w:rsid w:val="00161029"/>
    <w:rsid w:val="00161B87"/>
    <w:rsid w:val="00161F19"/>
    <w:rsid w:val="00162559"/>
    <w:rsid w:val="00163164"/>
    <w:rsid w:val="001633FA"/>
    <w:rsid w:val="001668E4"/>
    <w:rsid w:val="00170444"/>
    <w:rsid w:val="00170E94"/>
    <w:rsid w:val="00171189"/>
    <w:rsid w:val="001718A5"/>
    <w:rsid w:val="00171B69"/>
    <w:rsid w:val="00174041"/>
    <w:rsid w:val="0017453D"/>
    <w:rsid w:val="00174B73"/>
    <w:rsid w:val="001758C7"/>
    <w:rsid w:val="00176559"/>
    <w:rsid w:val="001776E4"/>
    <w:rsid w:val="001803C5"/>
    <w:rsid w:val="001833EC"/>
    <w:rsid w:val="00184077"/>
    <w:rsid w:val="001848D8"/>
    <w:rsid w:val="00184D68"/>
    <w:rsid w:val="001877E6"/>
    <w:rsid w:val="001935B7"/>
    <w:rsid w:val="001939D4"/>
    <w:rsid w:val="001957C6"/>
    <w:rsid w:val="001963CE"/>
    <w:rsid w:val="00196CB6"/>
    <w:rsid w:val="00197559"/>
    <w:rsid w:val="001979ED"/>
    <w:rsid w:val="001A0F04"/>
    <w:rsid w:val="001A2B8E"/>
    <w:rsid w:val="001A3FD2"/>
    <w:rsid w:val="001A4D55"/>
    <w:rsid w:val="001A5E6C"/>
    <w:rsid w:val="001A6CE6"/>
    <w:rsid w:val="001A6EE8"/>
    <w:rsid w:val="001B2E9B"/>
    <w:rsid w:val="001B4545"/>
    <w:rsid w:val="001B561B"/>
    <w:rsid w:val="001B57A2"/>
    <w:rsid w:val="001B6013"/>
    <w:rsid w:val="001B752B"/>
    <w:rsid w:val="001B7F41"/>
    <w:rsid w:val="001C0E3D"/>
    <w:rsid w:val="001C36C5"/>
    <w:rsid w:val="001C5EEE"/>
    <w:rsid w:val="001C639D"/>
    <w:rsid w:val="001C662C"/>
    <w:rsid w:val="001C6D9C"/>
    <w:rsid w:val="001D076E"/>
    <w:rsid w:val="001D3832"/>
    <w:rsid w:val="001D49A7"/>
    <w:rsid w:val="001D4B38"/>
    <w:rsid w:val="001D5E61"/>
    <w:rsid w:val="001D6502"/>
    <w:rsid w:val="001D6EE6"/>
    <w:rsid w:val="001D726A"/>
    <w:rsid w:val="001E10FC"/>
    <w:rsid w:val="001E12DD"/>
    <w:rsid w:val="001E3E90"/>
    <w:rsid w:val="001E5752"/>
    <w:rsid w:val="001E57AB"/>
    <w:rsid w:val="001E6C33"/>
    <w:rsid w:val="001F1D24"/>
    <w:rsid w:val="001F2BC7"/>
    <w:rsid w:val="001F3779"/>
    <w:rsid w:val="001F4192"/>
    <w:rsid w:val="001F4971"/>
    <w:rsid w:val="001F53AC"/>
    <w:rsid w:val="001F5820"/>
    <w:rsid w:val="001F5BD0"/>
    <w:rsid w:val="001F6296"/>
    <w:rsid w:val="001F6CB5"/>
    <w:rsid w:val="001F7677"/>
    <w:rsid w:val="00200678"/>
    <w:rsid w:val="00201341"/>
    <w:rsid w:val="00201E21"/>
    <w:rsid w:val="0020240F"/>
    <w:rsid w:val="002026EA"/>
    <w:rsid w:val="00204BDD"/>
    <w:rsid w:val="002065D9"/>
    <w:rsid w:val="00206DDD"/>
    <w:rsid w:val="00207CE0"/>
    <w:rsid w:val="00210410"/>
    <w:rsid w:val="00210447"/>
    <w:rsid w:val="002111BA"/>
    <w:rsid w:val="0021128B"/>
    <w:rsid w:val="002122A1"/>
    <w:rsid w:val="002125B0"/>
    <w:rsid w:val="00213B57"/>
    <w:rsid w:val="00213B69"/>
    <w:rsid w:val="0021634C"/>
    <w:rsid w:val="00216854"/>
    <w:rsid w:val="0022159D"/>
    <w:rsid w:val="00222C1A"/>
    <w:rsid w:val="00223012"/>
    <w:rsid w:val="00226095"/>
    <w:rsid w:val="002260A0"/>
    <w:rsid w:val="00226B96"/>
    <w:rsid w:val="00227560"/>
    <w:rsid w:val="00231E0D"/>
    <w:rsid w:val="0023230A"/>
    <w:rsid w:val="0023240E"/>
    <w:rsid w:val="00232FF2"/>
    <w:rsid w:val="00235278"/>
    <w:rsid w:val="0023652E"/>
    <w:rsid w:val="00237E9E"/>
    <w:rsid w:val="002401F5"/>
    <w:rsid w:val="00240924"/>
    <w:rsid w:val="00240A1B"/>
    <w:rsid w:val="00241441"/>
    <w:rsid w:val="00241E26"/>
    <w:rsid w:val="0024369D"/>
    <w:rsid w:val="0024436D"/>
    <w:rsid w:val="002451F9"/>
    <w:rsid w:val="002458EA"/>
    <w:rsid w:val="002461C2"/>
    <w:rsid w:val="0024684A"/>
    <w:rsid w:val="00247BD7"/>
    <w:rsid w:val="002502DC"/>
    <w:rsid w:val="00252190"/>
    <w:rsid w:val="00252325"/>
    <w:rsid w:val="0025235F"/>
    <w:rsid w:val="00253137"/>
    <w:rsid w:val="002563BA"/>
    <w:rsid w:val="00256912"/>
    <w:rsid w:val="00257C42"/>
    <w:rsid w:val="002608CA"/>
    <w:rsid w:val="00261B8B"/>
    <w:rsid w:val="00262CC1"/>
    <w:rsid w:val="002633C8"/>
    <w:rsid w:val="002650DC"/>
    <w:rsid w:val="0026775F"/>
    <w:rsid w:val="00267C39"/>
    <w:rsid w:val="00267D29"/>
    <w:rsid w:val="00267F0A"/>
    <w:rsid w:val="002708D4"/>
    <w:rsid w:val="002730A1"/>
    <w:rsid w:val="002730C9"/>
    <w:rsid w:val="002734C8"/>
    <w:rsid w:val="0027572B"/>
    <w:rsid w:val="00275F69"/>
    <w:rsid w:val="00277F80"/>
    <w:rsid w:val="00281CFB"/>
    <w:rsid w:val="00282713"/>
    <w:rsid w:val="00284789"/>
    <w:rsid w:val="00284BEB"/>
    <w:rsid w:val="00284E06"/>
    <w:rsid w:val="00284EA0"/>
    <w:rsid w:val="00285B91"/>
    <w:rsid w:val="00285C13"/>
    <w:rsid w:val="00294978"/>
    <w:rsid w:val="00296902"/>
    <w:rsid w:val="00296F08"/>
    <w:rsid w:val="002A11A4"/>
    <w:rsid w:val="002A14D9"/>
    <w:rsid w:val="002A5459"/>
    <w:rsid w:val="002A585B"/>
    <w:rsid w:val="002A6C21"/>
    <w:rsid w:val="002B0779"/>
    <w:rsid w:val="002B19B4"/>
    <w:rsid w:val="002B2885"/>
    <w:rsid w:val="002B4949"/>
    <w:rsid w:val="002B5B3A"/>
    <w:rsid w:val="002B78CD"/>
    <w:rsid w:val="002C02DF"/>
    <w:rsid w:val="002C249F"/>
    <w:rsid w:val="002C2A5A"/>
    <w:rsid w:val="002C32CA"/>
    <w:rsid w:val="002C5729"/>
    <w:rsid w:val="002C669F"/>
    <w:rsid w:val="002C70B3"/>
    <w:rsid w:val="002D2098"/>
    <w:rsid w:val="002D467B"/>
    <w:rsid w:val="002D5009"/>
    <w:rsid w:val="002D6B54"/>
    <w:rsid w:val="002D6D78"/>
    <w:rsid w:val="002E1946"/>
    <w:rsid w:val="002E1EAF"/>
    <w:rsid w:val="002E4E64"/>
    <w:rsid w:val="002E62CA"/>
    <w:rsid w:val="002F2A67"/>
    <w:rsid w:val="002F55E8"/>
    <w:rsid w:val="002F586E"/>
    <w:rsid w:val="002F5FF2"/>
    <w:rsid w:val="002F6BD5"/>
    <w:rsid w:val="003003BF"/>
    <w:rsid w:val="003017A6"/>
    <w:rsid w:val="003039EB"/>
    <w:rsid w:val="00303FA1"/>
    <w:rsid w:val="00303FCE"/>
    <w:rsid w:val="00304B6E"/>
    <w:rsid w:val="00306802"/>
    <w:rsid w:val="003068CE"/>
    <w:rsid w:val="00307C65"/>
    <w:rsid w:val="00307EA9"/>
    <w:rsid w:val="00307F80"/>
    <w:rsid w:val="003111BE"/>
    <w:rsid w:val="003117BA"/>
    <w:rsid w:val="003136D4"/>
    <w:rsid w:val="00314B7A"/>
    <w:rsid w:val="00314C88"/>
    <w:rsid w:val="00315E74"/>
    <w:rsid w:val="003165E6"/>
    <w:rsid w:val="00316CF6"/>
    <w:rsid w:val="003178C5"/>
    <w:rsid w:val="00317BEF"/>
    <w:rsid w:val="00320559"/>
    <w:rsid w:val="00320748"/>
    <w:rsid w:val="003215B2"/>
    <w:rsid w:val="00321B84"/>
    <w:rsid w:val="00322FC4"/>
    <w:rsid w:val="00325FE4"/>
    <w:rsid w:val="0032629A"/>
    <w:rsid w:val="003268D2"/>
    <w:rsid w:val="00327175"/>
    <w:rsid w:val="003302A1"/>
    <w:rsid w:val="00330775"/>
    <w:rsid w:val="003324EC"/>
    <w:rsid w:val="00332B7A"/>
    <w:rsid w:val="003343BB"/>
    <w:rsid w:val="00334C68"/>
    <w:rsid w:val="0033526C"/>
    <w:rsid w:val="003355C5"/>
    <w:rsid w:val="00335BEE"/>
    <w:rsid w:val="003363E2"/>
    <w:rsid w:val="003369DA"/>
    <w:rsid w:val="00341DBB"/>
    <w:rsid w:val="00341DDC"/>
    <w:rsid w:val="003420D0"/>
    <w:rsid w:val="00342A7B"/>
    <w:rsid w:val="0034364A"/>
    <w:rsid w:val="003446CA"/>
    <w:rsid w:val="00346B0B"/>
    <w:rsid w:val="00350B29"/>
    <w:rsid w:val="00351395"/>
    <w:rsid w:val="00351554"/>
    <w:rsid w:val="0035307E"/>
    <w:rsid w:val="00354A1A"/>
    <w:rsid w:val="00356094"/>
    <w:rsid w:val="003565D8"/>
    <w:rsid w:val="00356BBF"/>
    <w:rsid w:val="00357909"/>
    <w:rsid w:val="00360C3E"/>
    <w:rsid w:val="00361613"/>
    <w:rsid w:val="00361712"/>
    <w:rsid w:val="00361B31"/>
    <w:rsid w:val="0036205F"/>
    <w:rsid w:val="00362610"/>
    <w:rsid w:val="00363337"/>
    <w:rsid w:val="003642A5"/>
    <w:rsid w:val="00365830"/>
    <w:rsid w:val="00365C84"/>
    <w:rsid w:val="00365FFD"/>
    <w:rsid w:val="0036749C"/>
    <w:rsid w:val="00370DC6"/>
    <w:rsid w:val="003717C2"/>
    <w:rsid w:val="003719BE"/>
    <w:rsid w:val="00373AAF"/>
    <w:rsid w:val="00374D6D"/>
    <w:rsid w:val="00374F90"/>
    <w:rsid w:val="00375C7E"/>
    <w:rsid w:val="00375D0D"/>
    <w:rsid w:val="00376CB7"/>
    <w:rsid w:val="003803DF"/>
    <w:rsid w:val="00380C9A"/>
    <w:rsid w:val="00381262"/>
    <w:rsid w:val="00381CA5"/>
    <w:rsid w:val="00384E9F"/>
    <w:rsid w:val="00385202"/>
    <w:rsid w:val="00386359"/>
    <w:rsid w:val="00387DBD"/>
    <w:rsid w:val="00391423"/>
    <w:rsid w:val="00392392"/>
    <w:rsid w:val="003939B2"/>
    <w:rsid w:val="00393D78"/>
    <w:rsid w:val="00394069"/>
    <w:rsid w:val="00394339"/>
    <w:rsid w:val="003A1C7D"/>
    <w:rsid w:val="003A27AC"/>
    <w:rsid w:val="003A2D3E"/>
    <w:rsid w:val="003A3D03"/>
    <w:rsid w:val="003A4113"/>
    <w:rsid w:val="003A44B0"/>
    <w:rsid w:val="003B499B"/>
    <w:rsid w:val="003B589B"/>
    <w:rsid w:val="003B5916"/>
    <w:rsid w:val="003B6FA4"/>
    <w:rsid w:val="003C09A1"/>
    <w:rsid w:val="003C1C63"/>
    <w:rsid w:val="003C2084"/>
    <w:rsid w:val="003C267D"/>
    <w:rsid w:val="003C3B8A"/>
    <w:rsid w:val="003C4191"/>
    <w:rsid w:val="003C5029"/>
    <w:rsid w:val="003C61CB"/>
    <w:rsid w:val="003C63D8"/>
    <w:rsid w:val="003C7A47"/>
    <w:rsid w:val="003D0280"/>
    <w:rsid w:val="003D0930"/>
    <w:rsid w:val="003D2143"/>
    <w:rsid w:val="003D2B1B"/>
    <w:rsid w:val="003D2D90"/>
    <w:rsid w:val="003D2F72"/>
    <w:rsid w:val="003D2FDF"/>
    <w:rsid w:val="003D503F"/>
    <w:rsid w:val="003D5E7F"/>
    <w:rsid w:val="003D614C"/>
    <w:rsid w:val="003D61BB"/>
    <w:rsid w:val="003D7F5D"/>
    <w:rsid w:val="003E05F7"/>
    <w:rsid w:val="003E42F1"/>
    <w:rsid w:val="003E58EC"/>
    <w:rsid w:val="003E6AD8"/>
    <w:rsid w:val="003F08E5"/>
    <w:rsid w:val="003F0A3D"/>
    <w:rsid w:val="003F1E88"/>
    <w:rsid w:val="003F2CEA"/>
    <w:rsid w:val="003F38F6"/>
    <w:rsid w:val="003F3907"/>
    <w:rsid w:val="003F527A"/>
    <w:rsid w:val="003F55BE"/>
    <w:rsid w:val="003F5DFF"/>
    <w:rsid w:val="003F6067"/>
    <w:rsid w:val="003F7A5B"/>
    <w:rsid w:val="004019AF"/>
    <w:rsid w:val="0040219B"/>
    <w:rsid w:val="004029A6"/>
    <w:rsid w:val="00402CA6"/>
    <w:rsid w:val="00402D09"/>
    <w:rsid w:val="00403BB3"/>
    <w:rsid w:val="004044C1"/>
    <w:rsid w:val="00404DC2"/>
    <w:rsid w:val="004052ED"/>
    <w:rsid w:val="00407C82"/>
    <w:rsid w:val="00412A9E"/>
    <w:rsid w:val="00416B09"/>
    <w:rsid w:val="00420998"/>
    <w:rsid w:val="00421D31"/>
    <w:rsid w:val="00422A84"/>
    <w:rsid w:val="00422E86"/>
    <w:rsid w:val="00422F04"/>
    <w:rsid w:val="00425127"/>
    <w:rsid w:val="004255D4"/>
    <w:rsid w:val="00425AFF"/>
    <w:rsid w:val="0043073F"/>
    <w:rsid w:val="00430ECD"/>
    <w:rsid w:val="004325C7"/>
    <w:rsid w:val="0043262C"/>
    <w:rsid w:val="0043277F"/>
    <w:rsid w:val="00432B4C"/>
    <w:rsid w:val="00433484"/>
    <w:rsid w:val="004365C5"/>
    <w:rsid w:val="00437448"/>
    <w:rsid w:val="004376D6"/>
    <w:rsid w:val="004379D5"/>
    <w:rsid w:val="004429BB"/>
    <w:rsid w:val="00443786"/>
    <w:rsid w:val="00444174"/>
    <w:rsid w:val="00445725"/>
    <w:rsid w:val="00445F65"/>
    <w:rsid w:val="00446E6E"/>
    <w:rsid w:val="0044746D"/>
    <w:rsid w:val="00447493"/>
    <w:rsid w:val="00447BC5"/>
    <w:rsid w:val="00450013"/>
    <w:rsid w:val="00451D0F"/>
    <w:rsid w:val="004526A6"/>
    <w:rsid w:val="004532AE"/>
    <w:rsid w:val="00453E54"/>
    <w:rsid w:val="00454363"/>
    <w:rsid w:val="004544F3"/>
    <w:rsid w:val="0046441F"/>
    <w:rsid w:val="004666D1"/>
    <w:rsid w:val="00471B84"/>
    <w:rsid w:val="00472B06"/>
    <w:rsid w:val="004744CC"/>
    <w:rsid w:val="00474FC1"/>
    <w:rsid w:val="004762D2"/>
    <w:rsid w:val="00477DC8"/>
    <w:rsid w:val="00480E4F"/>
    <w:rsid w:val="00483475"/>
    <w:rsid w:val="00484512"/>
    <w:rsid w:val="00484568"/>
    <w:rsid w:val="004853ED"/>
    <w:rsid w:val="00485FC4"/>
    <w:rsid w:val="00487554"/>
    <w:rsid w:val="0048770B"/>
    <w:rsid w:val="00487DE7"/>
    <w:rsid w:val="00490080"/>
    <w:rsid w:val="004914DA"/>
    <w:rsid w:val="00495809"/>
    <w:rsid w:val="00496121"/>
    <w:rsid w:val="00496210"/>
    <w:rsid w:val="00497498"/>
    <w:rsid w:val="0049782B"/>
    <w:rsid w:val="004A082D"/>
    <w:rsid w:val="004A28D8"/>
    <w:rsid w:val="004A2D64"/>
    <w:rsid w:val="004A2F72"/>
    <w:rsid w:val="004A301A"/>
    <w:rsid w:val="004A3AE9"/>
    <w:rsid w:val="004A3CEE"/>
    <w:rsid w:val="004A4F81"/>
    <w:rsid w:val="004A53C8"/>
    <w:rsid w:val="004A5F55"/>
    <w:rsid w:val="004A6A13"/>
    <w:rsid w:val="004B0AEF"/>
    <w:rsid w:val="004B1947"/>
    <w:rsid w:val="004B1AF6"/>
    <w:rsid w:val="004B1F12"/>
    <w:rsid w:val="004B5480"/>
    <w:rsid w:val="004B6319"/>
    <w:rsid w:val="004B649E"/>
    <w:rsid w:val="004B68A6"/>
    <w:rsid w:val="004B6A20"/>
    <w:rsid w:val="004C0429"/>
    <w:rsid w:val="004C064C"/>
    <w:rsid w:val="004C2503"/>
    <w:rsid w:val="004C3D97"/>
    <w:rsid w:val="004C400E"/>
    <w:rsid w:val="004C4BFF"/>
    <w:rsid w:val="004C67D6"/>
    <w:rsid w:val="004C6B2E"/>
    <w:rsid w:val="004D0105"/>
    <w:rsid w:val="004D14BF"/>
    <w:rsid w:val="004D1732"/>
    <w:rsid w:val="004D21AC"/>
    <w:rsid w:val="004D22C9"/>
    <w:rsid w:val="004D3DBA"/>
    <w:rsid w:val="004D5C30"/>
    <w:rsid w:val="004D6EE4"/>
    <w:rsid w:val="004D73F6"/>
    <w:rsid w:val="004E292C"/>
    <w:rsid w:val="004E37A0"/>
    <w:rsid w:val="004E52CD"/>
    <w:rsid w:val="004E5420"/>
    <w:rsid w:val="004E788D"/>
    <w:rsid w:val="004F00A5"/>
    <w:rsid w:val="004F21F0"/>
    <w:rsid w:val="004F39E9"/>
    <w:rsid w:val="004F3ADB"/>
    <w:rsid w:val="004F48BF"/>
    <w:rsid w:val="004F600F"/>
    <w:rsid w:val="004F6E34"/>
    <w:rsid w:val="004F7D0A"/>
    <w:rsid w:val="00500FDA"/>
    <w:rsid w:val="00503684"/>
    <w:rsid w:val="00503B47"/>
    <w:rsid w:val="00505007"/>
    <w:rsid w:val="00506056"/>
    <w:rsid w:val="005067F2"/>
    <w:rsid w:val="005073A8"/>
    <w:rsid w:val="00507F8F"/>
    <w:rsid w:val="00513135"/>
    <w:rsid w:val="005163D2"/>
    <w:rsid w:val="005175AA"/>
    <w:rsid w:val="005241E9"/>
    <w:rsid w:val="00525238"/>
    <w:rsid w:val="00526909"/>
    <w:rsid w:val="00526FA5"/>
    <w:rsid w:val="005303E5"/>
    <w:rsid w:val="005304D6"/>
    <w:rsid w:val="005305E2"/>
    <w:rsid w:val="005322E6"/>
    <w:rsid w:val="0053561F"/>
    <w:rsid w:val="0053799D"/>
    <w:rsid w:val="00537D33"/>
    <w:rsid w:val="00540159"/>
    <w:rsid w:val="0054088F"/>
    <w:rsid w:val="00541029"/>
    <w:rsid w:val="005417E2"/>
    <w:rsid w:val="0054181D"/>
    <w:rsid w:val="00541C8D"/>
    <w:rsid w:val="0054483E"/>
    <w:rsid w:val="0054599E"/>
    <w:rsid w:val="00545FE1"/>
    <w:rsid w:val="00547DF6"/>
    <w:rsid w:val="00552847"/>
    <w:rsid w:val="00552FFE"/>
    <w:rsid w:val="005552F1"/>
    <w:rsid w:val="00556B3F"/>
    <w:rsid w:val="00557556"/>
    <w:rsid w:val="00557A54"/>
    <w:rsid w:val="00557E03"/>
    <w:rsid w:val="00557EA6"/>
    <w:rsid w:val="0056057B"/>
    <w:rsid w:val="00563C8F"/>
    <w:rsid w:val="00564403"/>
    <w:rsid w:val="005654B1"/>
    <w:rsid w:val="00565CDA"/>
    <w:rsid w:val="005664E5"/>
    <w:rsid w:val="00566735"/>
    <w:rsid w:val="00567153"/>
    <w:rsid w:val="0056798D"/>
    <w:rsid w:val="005701EE"/>
    <w:rsid w:val="0057287D"/>
    <w:rsid w:val="005740E2"/>
    <w:rsid w:val="005751B3"/>
    <w:rsid w:val="0057695D"/>
    <w:rsid w:val="00577F19"/>
    <w:rsid w:val="00577F34"/>
    <w:rsid w:val="005802B1"/>
    <w:rsid w:val="00581BB6"/>
    <w:rsid w:val="0058349D"/>
    <w:rsid w:val="00583A38"/>
    <w:rsid w:val="00583D45"/>
    <w:rsid w:val="00583D60"/>
    <w:rsid w:val="00584E5C"/>
    <w:rsid w:val="0058623F"/>
    <w:rsid w:val="00586916"/>
    <w:rsid w:val="005901C3"/>
    <w:rsid w:val="005905D5"/>
    <w:rsid w:val="00591173"/>
    <w:rsid w:val="00591E10"/>
    <w:rsid w:val="0059348F"/>
    <w:rsid w:val="0059357C"/>
    <w:rsid w:val="00593B8E"/>
    <w:rsid w:val="00594DC3"/>
    <w:rsid w:val="005A0797"/>
    <w:rsid w:val="005A09CA"/>
    <w:rsid w:val="005A10D8"/>
    <w:rsid w:val="005A2471"/>
    <w:rsid w:val="005A5BA8"/>
    <w:rsid w:val="005A5EC0"/>
    <w:rsid w:val="005A62CC"/>
    <w:rsid w:val="005B0BCD"/>
    <w:rsid w:val="005B0D5A"/>
    <w:rsid w:val="005B1F4B"/>
    <w:rsid w:val="005B43C7"/>
    <w:rsid w:val="005B56E5"/>
    <w:rsid w:val="005B6664"/>
    <w:rsid w:val="005B6B92"/>
    <w:rsid w:val="005B7AA7"/>
    <w:rsid w:val="005C4146"/>
    <w:rsid w:val="005C42AB"/>
    <w:rsid w:val="005C52CB"/>
    <w:rsid w:val="005C5B91"/>
    <w:rsid w:val="005C6802"/>
    <w:rsid w:val="005D2511"/>
    <w:rsid w:val="005D2C81"/>
    <w:rsid w:val="005D2D2D"/>
    <w:rsid w:val="005D3B2B"/>
    <w:rsid w:val="005D5FB3"/>
    <w:rsid w:val="005D668E"/>
    <w:rsid w:val="005E0182"/>
    <w:rsid w:val="005E1165"/>
    <w:rsid w:val="005E15FE"/>
    <w:rsid w:val="005E1EC9"/>
    <w:rsid w:val="005E2398"/>
    <w:rsid w:val="005E2774"/>
    <w:rsid w:val="005E28B9"/>
    <w:rsid w:val="005E38A6"/>
    <w:rsid w:val="005E66F9"/>
    <w:rsid w:val="005E6DBE"/>
    <w:rsid w:val="005F34BA"/>
    <w:rsid w:val="005F5055"/>
    <w:rsid w:val="005F7794"/>
    <w:rsid w:val="00600981"/>
    <w:rsid w:val="0060196D"/>
    <w:rsid w:val="00601ED6"/>
    <w:rsid w:val="00602A44"/>
    <w:rsid w:val="00603AEB"/>
    <w:rsid w:val="00603DDF"/>
    <w:rsid w:val="006041B6"/>
    <w:rsid w:val="006045D1"/>
    <w:rsid w:val="00604C92"/>
    <w:rsid w:val="00607131"/>
    <w:rsid w:val="006076B3"/>
    <w:rsid w:val="006135F3"/>
    <w:rsid w:val="00613B3E"/>
    <w:rsid w:val="006150F8"/>
    <w:rsid w:val="00615A3C"/>
    <w:rsid w:val="00616D5E"/>
    <w:rsid w:val="00616EDF"/>
    <w:rsid w:val="00617E20"/>
    <w:rsid w:val="00622320"/>
    <w:rsid w:val="00624C56"/>
    <w:rsid w:val="00626108"/>
    <w:rsid w:val="006274B0"/>
    <w:rsid w:val="00627872"/>
    <w:rsid w:val="0062791F"/>
    <w:rsid w:val="006309EC"/>
    <w:rsid w:val="006333DB"/>
    <w:rsid w:val="006343F9"/>
    <w:rsid w:val="006355B7"/>
    <w:rsid w:val="0063562F"/>
    <w:rsid w:val="0063672B"/>
    <w:rsid w:val="00637E2A"/>
    <w:rsid w:val="0064045F"/>
    <w:rsid w:val="00640C85"/>
    <w:rsid w:val="00640DD3"/>
    <w:rsid w:val="00641ADE"/>
    <w:rsid w:val="00641D16"/>
    <w:rsid w:val="00642FAA"/>
    <w:rsid w:val="006434B4"/>
    <w:rsid w:val="00643610"/>
    <w:rsid w:val="0064436C"/>
    <w:rsid w:val="00645D0E"/>
    <w:rsid w:val="0064666B"/>
    <w:rsid w:val="0064674D"/>
    <w:rsid w:val="00646F08"/>
    <w:rsid w:val="00653DD6"/>
    <w:rsid w:val="00656433"/>
    <w:rsid w:val="00657D14"/>
    <w:rsid w:val="00660D25"/>
    <w:rsid w:val="00662867"/>
    <w:rsid w:val="00664859"/>
    <w:rsid w:val="00664B28"/>
    <w:rsid w:val="00665523"/>
    <w:rsid w:val="00665B23"/>
    <w:rsid w:val="00665E95"/>
    <w:rsid w:val="0066784D"/>
    <w:rsid w:val="00670466"/>
    <w:rsid w:val="006722AF"/>
    <w:rsid w:val="006732D8"/>
    <w:rsid w:val="00673E16"/>
    <w:rsid w:val="00680410"/>
    <w:rsid w:val="00682A98"/>
    <w:rsid w:val="00683C47"/>
    <w:rsid w:val="00684206"/>
    <w:rsid w:val="00685E39"/>
    <w:rsid w:val="0068789A"/>
    <w:rsid w:val="00691513"/>
    <w:rsid w:val="00691A68"/>
    <w:rsid w:val="006928B7"/>
    <w:rsid w:val="00692CB2"/>
    <w:rsid w:val="00693875"/>
    <w:rsid w:val="00693A5B"/>
    <w:rsid w:val="00694F54"/>
    <w:rsid w:val="006966BF"/>
    <w:rsid w:val="00696882"/>
    <w:rsid w:val="006A071C"/>
    <w:rsid w:val="006A10B1"/>
    <w:rsid w:val="006A1785"/>
    <w:rsid w:val="006A2153"/>
    <w:rsid w:val="006A2BF1"/>
    <w:rsid w:val="006A3325"/>
    <w:rsid w:val="006A3945"/>
    <w:rsid w:val="006A5932"/>
    <w:rsid w:val="006A6440"/>
    <w:rsid w:val="006A7D0B"/>
    <w:rsid w:val="006B01A0"/>
    <w:rsid w:val="006B05C3"/>
    <w:rsid w:val="006B1475"/>
    <w:rsid w:val="006B1FF1"/>
    <w:rsid w:val="006B2AD0"/>
    <w:rsid w:val="006B3D4A"/>
    <w:rsid w:val="006B6136"/>
    <w:rsid w:val="006B7C95"/>
    <w:rsid w:val="006C0612"/>
    <w:rsid w:val="006C1A4E"/>
    <w:rsid w:val="006C350D"/>
    <w:rsid w:val="006C4541"/>
    <w:rsid w:val="006C4B82"/>
    <w:rsid w:val="006C5376"/>
    <w:rsid w:val="006C5B1F"/>
    <w:rsid w:val="006C7EDD"/>
    <w:rsid w:val="006C7FE1"/>
    <w:rsid w:val="006D182D"/>
    <w:rsid w:val="006D2A4A"/>
    <w:rsid w:val="006D2AA1"/>
    <w:rsid w:val="006D470D"/>
    <w:rsid w:val="006D639D"/>
    <w:rsid w:val="006D67A3"/>
    <w:rsid w:val="006D6B9E"/>
    <w:rsid w:val="006E0735"/>
    <w:rsid w:val="006E1CDC"/>
    <w:rsid w:val="006E2394"/>
    <w:rsid w:val="006E3CD6"/>
    <w:rsid w:val="006E4138"/>
    <w:rsid w:val="006E6221"/>
    <w:rsid w:val="006E767E"/>
    <w:rsid w:val="006F0623"/>
    <w:rsid w:val="006F494C"/>
    <w:rsid w:val="006F52FE"/>
    <w:rsid w:val="007005FD"/>
    <w:rsid w:val="007009FC"/>
    <w:rsid w:val="00703CC5"/>
    <w:rsid w:val="0070472D"/>
    <w:rsid w:val="00704F18"/>
    <w:rsid w:val="00705543"/>
    <w:rsid w:val="00706198"/>
    <w:rsid w:val="007072E8"/>
    <w:rsid w:val="007111B8"/>
    <w:rsid w:val="0071198C"/>
    <w:rsid w:val="00713234"/>
    <w:rsid w:val="007149E7"/>
    <w:rsid w:val="007154D6"/>
    <w:rsid w:val="00717B94"/>
    <w:rsid w:val="00722154"/>
    <w:rsid w:val="007239A8"/>
    <w:rsid w:val="00724ADB"/>
    <w:rsid w:val="00724B7B"/>
    <w:rsid w:val="00730166"/>
    <w:rsid w:val="00731D1C"/>
    <w:rsid w:val="00732414"/>
    <w:rsid w:val="0073386D"/>
    <w:rsid w:val="0073731A"/>
    <w:rsid w:val="007374E8"/>
    <w:rsid w:val="0074192A"/>
    <w:rsid w:val="00741DFA"/>
    <w:rsid w:val="0074225B"/>
    <w:rsid w:val="00742D51"/>
    <w:rsid w:val="007448C6"/>
    <w:rsid w:val="0075122A"/>
    <w:rsid w:val="00752174"/>
    <w:rsid w:val="00753B44"/>
    <w:rsid w:val="0075483F"/>
    <w:rsid w:val="00754DA4"/>
    <w:rsid w:val="007550F7"/>
    <w:rsid w:val="0075535A"/>
    <w:rsid w:val="0075664E"/>
    <w:rsid w:val="00761AD3"/>
    <w:rsid w:val="0076600D"/>
    <w:rsid w:val="00766DA5"/>
    <w:rsid w:val="00771E51"/>
    <w:rsid w:val="007722F6"/>
    <w:rsid w:val="00772B30"/>
    <w:rsid w:val="007732C5"/>
    <w:rsid w:val="0077420C"/>
    <w:rsid w:val="007762CD"/>
    <w:rsid w:val="00777F93"/>
    <w:rsid w:val="00777FB5"/>
    <w:rsid w:val="00780645"/>
    <w:rsid w:val="0078126E"/>
    <w:rsid w:val="00783058"/>
    <w:rsid w:val="00783CB1"/>
    <w:rsid w:val="0078565C"/>
    <w:rsid w:val="00785C5E"/>
    <w:rsid w:val="00787116"/>
    <w:rsid w:val="007913F5"/>
    <w:rsid w:val="00791975"/>
    <w:rsid w:val="00793306"/>
    <w:rsid w:val="00793436"/>
    <w:rsid w:val="007968E0"/>
    <w:rsid w:val="00797205"/>
    <w:rsid w:val="007977DA"/>
    <w:rsid w:val="00797AC1"/>
    <w:rsid w:val="00797E59"/>
    <w:rsid w:val="007A0120"/>
    <w:rsid w:val="007A03FC"/>
    <w:rsid w:val="007A2844"/>
    <w:rsid w:val="007A3D12"/>
    <w:rsid w:val="007A3DD7"/>
    <w:rsid w:val="007A4C9E"/>
    <w:rsid w:val="007A5846"/>
    <w:rsid w:val="007A5B3B"/>
    <w:rsid w:val="007A66B0"/>
    <w:rsid w:val="007A7C8B"/>
    <w:rsid w:val="007B02D8"/>
    <w:rsid w:val="007B20A1"/>
    <w:rsid w:val="007B2764"/>
    <w:rsid w:val="007B2D63"/>
    <w:rsid w:val="007B3BE0"/>
    <w:rsid w:val="007B3E5E"/>
    <w:rsid w:val="007B653E"/>
    <w:rsid w:val="007B6E75"/>
    <w:rsid w:val="007B7174"/>
    <w:rsid w:val="007C0626"/>
    <w:rsid w:val="007C1239"/>
    <w:rsid w:val="007C2272"/>
    <w:rsid w:val="007C2647"/>
    <w:rsid w:val="007C2A70"/>
    <w:rsid w:val="007C4F55"/>
    <w:rsid w:val="007C569D"/>
    <w:rsid w:val="007C75F0"/>
    <w:rsid w:val="007C7E95"/>
    <w:rsid w:val="007D0198"/>
    <w:rsid w:val="007D3925"/>
    <w:rsid w:val="007D442D"/>
    <w:rsid w:val="007D50DF"/>
    <w:rsid w:val="007D69A7"/>
    <w:rsid w:val="007D7C67"/>
    <w:rsid w:val="007E0D7A"/>
    <w:rsid w:val="007E2788"/>
    <w:rsid w:val="007E297D"/>
    <w:rsid w:val="007E2FD6"/>
    <w:rsid w:val="007E3482"/>
    <w:rsid w:val="007E4347"/>
    <w:rsid w:val="007E4BC3"/>
    <w:rsid w:val="007E4C50"/>
    <w:rsid w:val="007E665B"/>
    <w:rsid w:val="007E70B5"/>
    <w:rsid w:val="007F0E9E"/>
    <w:rsid w:val="007F2222"/>
    <w:rsid w:val="007F3178"/>
    <w:rsid w:val="007F32C8"/>
    <w:rsid w:val="0080057F"/>
    <w:rsid w:val="0080194A"/>
    <w:rsid w:val="0080252C"/>
    <w:rsid w:val="008025A7"/>
    <w:rsid w:val="008038D9"/>
    <w:rsid w:val="008067F3"/>
    <w:rsid w:val="00810C8E"/>
    <w:rsid w:val="0081248B"/>
    <w:rsid w:val="008133FC"/>
    <w:rsid w:val="008142F6"/>
    <w:rsid w:val="00814F2B"/>
    <w:rsid w:val="00816248"/>
    <w:rsid w:val="00817228"/>
    <w:rsid w:val="008202B6"/>
    <w:rsid w:val="0082062B"/>
    <w:rsid w:val="00820BD1"/>
    <w:rsid w:val="00821D0F"/>
    <w:rsid w:val="008228C2"/>
    <w:rsid w:val="00823D73"/>
    <w:rsid w:val="00824F3F"/>
    <w:rsid w:val="0082553E"/>
    <w:rsid w:val="00825F16"/>
    <w:rsid w:val="00826FE7"/>
    <w:rsid w:val="008277AD"/>
    <w:rsid w:val="00827EB6"/>
    <w:rsid w:val="008305A4"/>
    <w:rsid w:val="008307E9"/>
    <w:rsid w:val="00830B7E"/>
    <w:rsid w:val="00831E30"/>
    <w:rsid w:val="00832877"/>
    <w:rsid w:val="00832D63"/>
    <w:rsid w:val="00835401"/>
    <w:rsid w:val="00835A9B"/>
    <w:rsid w:val="00836293"/>
    <w:rsid w:val="00837141"/>
    <w:rsid w:val="0083740A"/>
    <w:rsid w:val="0083750B"/>
    <w:rsid w:val="008414B2"/>
    <w:rsid w:val="0084344E"/>
    <w:rsid w:val="00843635"/>
    <w:rsid w:val="008452FD"/>
    <w:rsid w:val="00845885"/>
    <w:rsid w:val="00845D46"/>
    <w:rsid w:val="00846217"/>
    <w:rsid w:val="008463AA"/>
    <w:rsid w:val="00846B73"/>
    <w:rsid w:val="00847219"/>
    <w:rsid w:val="00847C32"/>
    <w:rsid w:val="0085224D"/>
    <w:rsid w:val="00854060"/>
    <w:rsid w:val="00854377"/>
    <w:rsid w:val="00855D73"/>
    <w:rsid w:val="00860B19"/>
    <w:rsid w:val="00860F3A"/>
    <w:rsid w:val="00861C93"/>
    <w:rsid w:val="008626CA"/>
    <w:rsid w:val="008640EF"/>
    <w:rsid w:val="00864112"/>
    <w:rsid w:val="00864347"/>
    <w:rsid w:val="008655E4"/>
    <w:rsid w:val="00866ABE"/>
    <w:rsid w:val="00870B79"/>
    <w:rsid w:val="00870F40"/>
    <w:rsid w:val="00870FDA"/>
    <w:rsid w:val="00871BC1"/>
    <w:rsid w:val="008749F4"/>
    <w:rsid w:val="00874CDF"/>
    <w:rsid w:val="00874D30"/>
    <w:rsid w:val="00874F34"/>
    <w:rsid w:val="008756B9"/>
    <w:rsid w:val="0087588D"/>
    <w:rsid w:val="0087633C"/>
    <w:rsid w:val="0087718D"/>
    <w:rsid w:val="008804D9"/>
    <w:rsid w:val="008809A8"/>
    <w:rsid w:val="00882354"/>
    <w:rsid w:val="00883FDA"/>
    <w:rsid w:val="00885D91"/>
    <w:rsid w:val="00886794"/>
    <w:rsid w:val="00886F7A"/>
    <w:rsid w:val="0089095B"/>
    <w:rsid w:val="00890B0B"/>
    <w:rsid w:val="00891145"/>
    <w:rsid w:val="008932C6"/>
    <w:rsid w:val="00893CD9"/>
    <w:rsid w:val="00895624"/>
    <w:rsid w:val="00895661"/>
    <w:rsid w:val="008958FB"/>
    <w:rsid w:val="00896C49"/>
    <w:rsid w:val="0089767F"/>
    <w:rsid w:val="00897E68"/>
    <w:rsid w:val="008A06D4"/>
    <w:rsid w:val="008A2242"/>
    <w:rsid w:val="008A3158"/>
    <w:rsid w:val="008A3789"/>
    <w:rsid w:val="008A3C50"/>
    <w:rsid w:val="008A40C1"/>
    <w:rsid w:val="008A4DDC"/>
    <w:rsid w:val="008A67A2"/>
    <w:rsid w:val="008A70E1"/>
    <w:rsid w:val="008B16F8"/>
    <w:rsid w:val="008B2332"/>
    <w:rsid w:val="008B2C5C"/>
    <w:rsid w:val="008B3E19"/>
    <w:rsid w:val="008B3EAF"/>
    <w:rsid w:val="008B519E"/>
    <w:rsid w:val="008B5A1E"/>
    <w:rsid w:val="008B6837"/>
    <w:rsid w:val="008B69A3"/>
    <w:rsid w:val="008B735B"/>
    <w:rsid w:val="008C00F4"/>
    <w:rsid w:val="008C0484"/>
    <w:rsid w:val="008C0AE7"/>
    <w:rsid w:val="008C1E1A"/>
    <w:rsid w:val="008C539D"/>
    <w:rsid w:val="008C55B0"/>
    <w:rsid w:val="008C6C16"/>
    <w:rsid w:val="008C7459"/>
    <w:rsid w:val="008C7514"/>
    <w:rsid w:val="008C76B2"/>
    <w:rsid w:val="008C774D"/>
    <w:rsid w:val="008D1CEB"/>
    <w:rsid w:val="008D3119"/>
    <w:rsid w:val="008D3EEE"/>
    <w:rsid w:val="008D5430"/>
    <w:rsid w:val="008D5D0E"/>
    <w:rsid w:val="008D7B28"/>
    <w:rsid w:val="008E04A6"/>
    <w:rsid w:val="008E11EE"/>
    <w:rsid w:val="008E2D25"/>
    <w:rsid w:val="008E7459"/>
    <w:rsid w:val="008E7D19"/>
    <w:rsid w:val="008F24FE"/>
    <w:rsid w:val="008F2712"/>
    <w:rsid w:val="008F45DD"/>
    <w:rsid w:val="008F476A"/>
    <w:rsid w:val="008F7951"/>
    <w:rsid w:val="00901921"/>
    <w:rsid w:val="00901C05"/>
    <w:rsid w:val="00901F33"/>
    <w:rsid w:val="0091094F"/>
    <w:rsid w:val="0091287E"/>
    <w:rsid w:val="00914E93"/>
    <w:rsid w:val="00915CD6"/>
    <w:rsid w:val="00917B04"/>
    <w:rsid w:val="0092008B"/>
    <w:rsid w:val="00922554"/>
    <w:rsid w:val="009235A9"/>
    <w:rsid w:val="009245DF"/>
    <w:rsid w:val="009253FC"/>
    <w:rsid w:val="00926CB6"/>
    <w:rsid w:val="0092753C"/>
    <w:rsid w:val="009307B9"/>
    <w:rsid w:val="00931583"/>
    <w:rsid w:val="00932AE0"/>
    <w:rsid w:val="009330E9"/>
    <w:rsid w:val="00933A0B"/>
    <w:rsid w:val="00933A1E"/>
    <w:rsid w:val="00935476"/>
    <w:rsid w:val="009356FF"/>
    <w:rsid w:val="00935A9C"/>
    <w:rsid w:val="00935F1F"/>
    <w:rsid w:val="009363D0"/>
    <w:rsid w:val="00936C43"/>
    <w:rsid w:val="009372FC"/>
    <w:rsid w:val="0094085A"/>
    <w:rsid w:val="00941795"/>
    <w:rsid w:val="00941B3D"/>
    <w:rsid w:val="00943199"/>
    <w:rsid w:val="00943725"/>
    <w:rsid w:val="0094658C"/>
    <w:rsid w:val="00946856"/>
    <w:rsid w:val="00950413"/>
    <w:rsid w:val="00951F55"/>
    <w:rsid w:val="00952118"/>
    <w:rsid w:val="0095318B"/>
    <w:rsid w:val="0095338D"/>
    <w:rsid w:val="00953499"/>
    <w:rsid w:val="00953FC4"/>
    <w:rsid w:val="00954071"/>
    <w:rsid w:val="009540AA"/>
    <w:rsid w:val="00955BCA"/>
    <w:rsid w:val="00956DA0"/>
    <w:rsid w:val="009572F2"/>
    <w:rsid w:val="009577ED"/>
    <w:rsid w:val="00960547"/>
    <w:rsid w:val="00961464"/>
    <w:rsid w:val="00971359"/>
    <w:rsid w:val="00971780"/>
    <w:rsid w:val="00972000"/>
    <w:rsid w:val="009754C3"/>
    <w:rsid w:val="00975766"/>
    <w:rsid w:val="00975DD2"/>
    <w:rsid w:val="0097627D"/>
    <w:rsid w:val="0097700B"/>
    <w:rsid w:val="00981356"/>
    <w:rsid w:val="0098149F"/>
    <w:rsid w:val="00981BA3"/>
    <w:rsid w:val="009820C7"/>
    <w:rsid w:val="00983BDB"/>
    <w:rsid w:val="00987905"/>
    <w:rsid w:val="009904DB"/>
    <w:rsid w:val="009932AA"/>
    <w:rsid w:val="00993DAF"/>
    <w:rsid w:val="00994E87"/>
    <w:rsid w:val="009955AE"/>
    <w:rsid w:val="00996267"/>
    <w:rsid w:val="0099685C"/>
    <w:rsid w:val="00997D3F"/>
    <w:rsid w:val="009A0E37"/>
    <w:rsid w:val="009A1193"/>
    <w:rsid w:val="009A11AA"/>
    <w:rsid w:val="009A17C7"/>
    <w:rsid w:val="009A2EA2"/>
    <w:rsid w:val="009A42F7"/>
    <w:rsid w:val="009A4394"/>
    <w:rsid w:val="009A472B"/>
    <w:rsid w:val="009A5715"/>
    <w:rsid w:val="009B135C"/>
    <w:rsid w:val="009B1719"/>
    <w:rsid w:val="009B35E5"/>
    <w:rsid w:val="009B3B2E"/>
    <w:rsid w:val="009B432F"/>
    <w:rsid w:val="009B4864"/>
    <w:rsid w:val="009B694F"/>
    <w:rsid w:val="009B6D67"/>
    <w:rsid w:val="009B7538"/>
    <w:rsid w:val="009B7A9B"/>
    <w:rsid w:val="009C25C7"/>
    <w:rsid w:val="009C28C7"/>
    <w:rsid w:val="009C4D04"/>
    <w:rsid w:val="009D03DE"/>
    <w:rsid w:val="009D3CD0"/>
    <w:rsid w:val="009D47F3"/>
    <w:rsid w:val="009D54C8"/>
    <w:rsid w:val="009D5BD4"/>
    <w:rsid w:val="009D67D7"/>
    <w:rsid w:val="009D6FDF"/>
    <w:rsid w:val="009D7911"/>
    <w:rsid w:val="009E0657"/>
    <w:rsid w:val="009E0882"/>
    <w:rsid w:val="009E0BE9"/>
    <w:rsid w:val="009E0D46"/>
    <w:rsid w:val="009E1860"/>
    <w:rsid w:val="009E1B2D"/>
    <w:rsid w:val="009E2F43"/>
    <w:rsid w:val="009E3433"/>
    <w:rsid w:val="009E3FB0"/>
    <w:rsid w:val="009E4ABD"/>
    <w:rsid w:val="009E53BF"/>
    <w:rsid w:val="009E5D42"/>
    <w:rsid w:val="009E7524"/>
    <w:rsid w:val="009F0903"/>
    <w:rsid w:val="009F0AAF"/>
    <w:rsid w:val="009F2D09"/>
    <w:rsid w:val="009F2EFD"/>
    <w:rsid w:val="009F564D"/>
    <w:rsid w:val="009F6B90"/>
    <w:rsid w:val="009F7295"/>
    <w:rsid w:val="009F7E08"/>
    <w:rsid w:val="00A00717"/>
    <w:rsid w:val="00A00B58"/>
    <w:rsid w:val="00A02C13"/>
    <w:rsid w:val="00A0485F"/>
    <w:rsid w:val="00A072AE"/>
    <w:rsid w:val="00A1225C"/>
    <w:rsid w:val="00A12D46"/>
    <w:rsid w:val="00A12DAF"/>
    <w:rsid w:val="00A141FB"/>
    <w:rsid w:val="00A1439C"/>
    <w:rsid w:val="00A1456A"/>
    <w:rsid w:val="00A14591"/>
    <w:rsid w:val="00A14FBB"/>
    <w:rsid w:val="00A15455"/>
    <w:rsid w:val="00A15ADB"/>
    <w:rsid w:val="00A1703E"/>
    <w:rsid w:val="00A17150"/>
    <w:rsid w:val="00A1722E"/>
    <w:rsid w:val="00A20F3C"/>
    <w:rsid w:val="00A220E4"/>
    <w:rsid w:val="00A24758"/>
    <w:rsid w:val="00A25013"/>
    <w:rsid w:val="00A26468"/>
    <w:rsid w:val="00A273E1"/>
    <w:rsid w:val="00A300BB"/>
    <w:rsid w:val="00A309EC"/>
    <w:rsid w:val="00A315FF"/>
    <w:rsid w:val="00A3214C"/>
    <w:rsid w:val="00A34EF0"/>
    <w:rsid w:val="00A352F7"/>
    <w:rsid w:val="00A379BB"/>
    <w:rsid w:val="00A40068"/>
    <w:rsid w:val="00A40AEE"/>
    <w:rsid w:val="00A40BAD"/>
    <w:rsid w:val="00A41522"/>
    <w:rsid w:val="00A419B9"/>
    <w:rsid w:val="00A41F61"/>
    <w:rsid w:val="00A437DE"/>
    <w:rsid w:val="00A451E3"/>
    <w:rsid w:val="00A45BEA"/>
    <w:rsid w:val="00A50C7B"/>
    <w:rsid w:val="00A50FB5"/>
    <w:rsid w:val="00A514FD"/>
    <w:rsid w:val="00A52D9E"/>
    <w:rsid w:val="00A54732"/>
    <w:rsid w:val="00A54FB0"/>
    <w:rsid w:val="00A55BFC"/>
    <w:rsid w:val="00A5635C"/>
    <w:rsid w:val="00A6129A"/>
    <w:rsid w:val="00A65DBD"/>
    <w:rsid w:val="00A660BD"/>
    <w:rsid w:val="00A72CEB"/>
    <w:rsid w:val="00A73158"/>
    <w:rsid w:val="00A74D44"/>
    <w:rsid w:val="00A7570D"/>
    <w:rsid w:val="00A7593C"/>
    <w:rsid w:val="00A759A1"/>
    <w:rsid w:val="00A76174"/>
    <w:rsid w:val="00A7751C"/>
    <w:rsid w:val="00A77A44"/>
    <w:rsid w:val="00A77BE2"/>
    <w:rsid w:val="00A80DAC"/>
    <w:rsid w:val="00A810F3"/>
    <w:rsid w:val="00A81220"/>
    <w:rsid w:val="00A8186C"/>
    <w:rsid w:val="00A8249B"/>
    <w:rsid w:val="00A82DB6"/>
    <w:rsid w:val="00A848F2"/>
    <w:rsid w:val="00A8587E"/>
    <w:rsid w:val="00A8701C"/>
    <w:rsid w:val="00A9115F"/>
    <w:rsid w:val="00A92ED7"/>
    <w:rsid w:val="00A945FC"/>
    <w:rsid w:val="00A949CE"/>
    <w:rsid w:val="00A95201"/>
    <w:rsid w:val="00A965A5"/>
    <w:rsid w:val="00A97015"/>
    <w:rsid w:val="00AA2B99"/>
    <w:rsid w:val="00AA2BAD"/>
    <w:rsid w:val="00AA48F8"/>
    <w:rsid w:val="00AA7366"/>
    <w:rsid w:val="00AB0852"/>
    <w:rsid w:val="00AB1B03"/>
    <w:rsid w:val="00AB2CF4"/>
    <w:rsid w:val="00AB389C"/>
    <w:rsid w:val="00AB38A7"/>
    <w:rsid w:val="00AB658B"/>
    <w:rsid w:val="00AB6C4B"/>
    <w:rsid w:val="00AB7409"/>
    <w:rsid w:val="00AC1206"/>
    <w:rsid w:val="00AC2751"/>
    <w:rsid w:val="00AC281C"/>
    <w:rsid w:val="00AC2975"/>
    <w:rsid w:val="00AC63D1"/>
    <w:rsid w:val="00AC6A54"/>
    <w:rsid w:val="00AC723E"/>
    <w:rsid w:val="00AD074B"/>
    <w:rsid w:val="00AD1ED2"/>
    <w:rsid w:val="00AD4CB7"/>
    <w:rsid w:val="00AD53B2"/>
    <w:rsid w:val="00AD68B7"/>
    <w:rsid w:val="00AD7D5D"/>
    <w:rsid w:val="00AE12DE"/>
    <w:rsid w:val="00AE154F"/>
    <w:rsid w:val="00AE2FF0"/>
    <w:rsid w:val="00AE42C2"/>
    <w:rsid w:val="00AE4BAB"/>
    <w:rsid w:val="00AE69BF"/>
    <w:rsid w:val="00AE6AE9"/>
    <w:rsid w:val="00AE72BE"/>
    <w:rsid w:val="00AF24EE"/>
    <w:rsid w:val="00AF47E6"/>
    <w:rsid w:val="00AF4FB0"/>
    <w:rsid w:val="00AF5CA0"/>
    <w:rsid w:val="00B00A35"/>
    <w:rsid w:val="00B02009"/>
    <w:rsid w:val="00B048C8"/>
    <w:rsid w:val="00B04B03"/>
    <w:rsid w:val="00B04B44"/>
    <w:rsid w:val="00B04CFC"/>
    <w:rsid w:val="00B054BD"/>
    <w:rsid w:val="00B07F8B"/>
    <w:rsid w:val="00B113F1"/>
    <w:rsid w:val="00B1366E"/>
    <w:rsid w:val="00B13F1D"/>
    <w:rsid w:val="00B1484C"/>
    <w:rsid w:val="00B174E1"/>
    <w:rsid w:val="00B271D3"/>
    <w:rsid w:val="00B27DA1"/>
    <w:rsid w:val="00B31951"/>
    <w:rsid w:val="00B324A9"/>
    <w:rsid w:val="00B36E53"/>
    <w:rsid w:val="00B40330"/>
    <w:rsid w:val="00B40A8D"/>
    <w:rsid w:val="00B4167D"/>
    <w:rsid w:val="00B42F76"/>
    <w:rsid w:val="00B4301C"/>
    <w:rsid w:val="00B43FB5"/>
    <w:rsid w:val="00B44801"/>
    <w:rsid w:val="00B46ABB"/>
    <w:rsid w:val="00B470F5"/>
    <w:rsid w:val="00B47127"/>
    <w:rsid w:val="00B50250"/>
    <w:rsid w:val="00B5085C"/>
    <w:rsid w:val="00B51D3F"/>
    <w:rsid w:val="00B52239"/>
    <w:rsid w:val="00B52A52"/>
    <w:rsid w:val="00B52BC9"/>
    <w:rsid w:val="00B52BFD"/>
    <w:rsid w:val="00B53CF6"/>
    <w:rsid w:val="00B53F6E"/>
    <w:rsid w:val="00B54D7F"/>
    <w:rsid w:val="00B55C4B"/>
    <w:rsid w:val="00B55EA4"/>
    <w:rsid w:val="00B57E6D"/>
    <w:rsid w:val="00B630AC"/>
    <w:rsid w:val="00B634FA"/>
    <w:rsid w:val="00B63B3B"/>
    <w:rsid w:val="00B63C5D"/>
    <w:rsid w:val="00B65186"/>
    <w:rsid w:val="00B65D28"/>
    <w:rsid w:val="00B674BD"/>
    <w:rsid w:val="00B67A3E"/>
    <w:rsid w:val="00B71148"/>
    <w:rsid w:val="00B71E9C"/>
    <w:rsid w:val="00B734D0"/>
    <w:rsid w:val="00B759BF"/>
    <w:rsid w:val="00B7606C"/>
    <w:rsid w:val="00B76272"/>
    <w:rsid w:val="00B77AC6"/>
    <w:rsid w:val="00B80690"/>
    <w:rsid w:val="00B82334"/>
    <w:rsid w:val="00B82999"/>
    <w:rsid w:val="00B82A27"/>
    <w:rsid w:val="00B83A69"/>
    <w:rsid w:val="00B84BBD"/>
    <w:rsid w:val="00B860FF"/>
    <w:rsid w:val="00B87C99"/>
    <w:rsid w:val="00B91049"/>
    <w:rsid w:val="00B91F5E"/>
    <w:rsid w:val="00B93828"/>
    <w:rsid w:val="00B939A5"/>
    <w:rsid w:val="00B93D1A"/>
    <w:rsid w:val="00B943F4"/>
    <w:rsid w:val="00B96425"/>
    <w:rsid w:val="00B96B46"/>
    <w:rsid w:val="00B96D0B"/>
    <w:rsid w:val="00B97B21"/>
    <w:rsid w:val="00BA058E"/>
    <w:rsid w:val="00BA1FDB"/>
    <w:rsid w:val="00BA26FE"/>
    <w:rsid w:val="00BA2707"/>
    <w:rsid w:val="00BA5267"/>
    <w:rsid w:val="00BA6CE2"/>
    <w:rsid w:val="00BA7E04"/>
    <w:rsid w:val="00BB00D1"/>
    <w:rsid w:val="00BB0138"/>
    <w:rsid w:val="00BB1826"/>
    <w:rsid w:val="00BB1F41"/>
    <w:rsid w:val="00BB34F8"/>
    <w:rsid w:val="00BB4CA7"/>
    <w:rsid w:val="00BC0CF3"/>
    <w:rsid w:val="00BC18FA"/>
    <w:rsid w:val="00BC2FF0"/>
    <w:rsid w:val="00BC3799"/>
    <w:rsid w:val="00BC3C2B"/>
    <w:rsid w:val="00BC74A3"/>
    <w:rsid w:val="00BC76BA"/>
    <w:rsid w:val="00BD0010"/>
    <w:rsid w:val="00BD21BD"/>
    <w:rsid w:val="00BD46C3"/>
    <w:rsid w:val="00BD7451"/>
    <w:rsid w:val="00BD7A4B"/>
    <w:rsid w:val="00BD7E12"/>
    <w:rsid w:val="00BE0699"/>
    <w:rsid w:val="00BE4DD0"/>
    <w:rsid w:val="00BE4E45"/>
    <w:rsid w:val="00BE4F6A"/>
    <w:rsid w:val="00BE667C"/>
    <w:rsid w:val="00BE6881"/>
    <w:rsid w:val="00BF06E2"/>
    <w:rsid w:val="00BF0E93"/>
    <w:rsid w:val="00BF14E0"/>
    <w:rsid w:val="00BF1C6A"/>
    <w:rsid w:val="00BF2F23"/>
    <w:rsid w:val="00BF3039"/>
    <w:rsid w:val="00BF5AC2"/>
    <w:rsid w:val="00BF73FF"/>
    <w:rsid w:val="00BF7506"/>
    <w:rsid w:val="00BF7CA8"/>
    <w:rsid w:val="00C01E18"/>
    <w:rsid w:val="00C01FCC"/>
    <w:rsid w:val="00C02162"/>
    <w:rsid w:val="00C0288E"/>
    <w:rsid w:val="00C0328F"/>
    <w:rsid w:val="00C03C91"/>
    <w:rsid w:val="00C06DA8"/>
    <w:rsid w:val="00C10021"/>
    <w:rsid w:val="00C146B5"/>
    <w:rsid w:val="00C14B74"/>
    <w:rsid w:val="00C14DD7"/>
    <w:rsid w:val="00C14F7A"/>
    <w:rsid w:val="00C15162"/>
    <w:rsid w:val="00C16284"/>
    <w:rsid w:val="00C174E7"/>
    <w:rsid w:val="00C176AE"/>
    <w:rsid w:val="00C21DCE"/>
    <w:rsid w:val="00C21F9A"/>
    <w:rsid w:val="00C22F1E"/>
    <w:rsid w:val="00C235C1"/>
    <w:rsid w:val="00C23DB5"/>
    <w:rsid w:val="00C24D96"/>
    <w:rsid w:val="00C253FD"/>
    <w:rsid w:val="00C256CC"/>
    <w:rsid w:val="00C25C14"/>
    <w:rsid w:val="00C2624F"/>
    <w:rsid w:val="00C264DA"/>
    <w:rsid w:val="00C26BD3"/>
    <w:rsid w:val="00C26CFF"/>
    <w:rsid w:val="00C27C9E"/>
    <w:rsid w:val="00C27EC7"/>
    <w:rsid w:val="00C303D1"/>
    <w:rsid w:val="00C3485B"/>
    <w:rsid w:val="00C34F1C"/>
    <w:rsid w:val="00C3783D"/>
    <w:rsid w:val="00C37EA7"/>
    <w:rsid w:val="00C425E4"/>
    <w:rsid w:val="00C449E2"/>
    <w:rsid w:val="00C452DA"/>
    <w:rsid w:val="00C473FC"/>
    <w:rsid w:val="00C47AD1"/>
    <w:rsid w:val="00C502EF"/>
    <w:rsid w:val="00C50C49"/>
    <w:rsid w:val="00C52F95"/>
    <w:rsid w:val="00C5334E"/>
    <w:rsid w:val="00C538E3"/>
    <w:rsid w:val="00C53973"/>
    <w:rsid w:val="00C54BDC"/>
    <w:rsid w:val="00C55A31"/>
    <w:rsid w:val="00C55CC5"/>
    <w:rsid w:val="00C56E4E"/>
    <w:rsid w:val="00C5704D"/>
    <w:rsid w:val="00C60FC9"/>
    <w:rsid w:val="00C61614"/>
    <w:rsid w:val="00C668E1"/>
    <w:rsid w:val="00C67A63"/>
    <w:rsid w:val="00C7154C"/>
    <w:rsid w:val="00C727D2"/>
    <w:rsid w:val="00C74156"/>
    <w:rsid w:val="00C76F21"/>
    <w:rsid w:val="00C77419"/>
    <w:rsid w:val="00C80BA3"/>
    <w:rsid w:val="00C81E02"/>
    <w:rsid w:val="00C82668"/>
    <w:rsid w:val="00C84C95"/>
    <w:rsid w:val="00C8520A"/>
    <w:rsid w:val="00C85EFD"/>
    <w:rsid w:val="00C86C48"/>
    <w:rsid w:val="00C879A9"/>
    <w:rsid w:val="00C87AB6"/>
    <w:rsid w:val="00C90170"/>
    <w:rsid w:val="00C90F4D"/>
    <w:rsid w:val="00C91714"/>
    <w:rsid w:val="00C9217C"/>
    <w:rsid w:val="00C928F1"/>
    <w:rsid w:val="00C9323B"/>
    <w:rsid w:val="00C96BD6"/>
    <w:rsid w:val="00C96CEB"/>
    <w:rsid w:val="00C974E0"/>
    <w:rsid w:val="00CA0FA6"/>
    <w:rsid w:val="00CA2566"/>
    <w:rsid w:val="00CA2610"/>
    <w:rsid w:val="00CA43AE"/>
    <w:rsid w:val="00CA43DC"/>
    <w:rsid w:val="00CA6F49"/>
    <w:rsid w:val="00CB0A83"/>
    <w:rsid w:val="00CB2561"/>
    <w:rsid w:val="00CB3E77"/>
    <w:rsid w:val="00CB5C16"/>
    <w:rsid w:val="00CC081E"/>
    <w:rsid w:val="00CC0B3A"/>
    <w:rsid w:val="00CC17D7"/>
    <w:rsid w:val="00CC2164"/>
    <w:rsid w:val="00CC2B4D"/>
    <w:rsid w:val="00CC2F79"/>
    <w:rsid w:val="00CC3B74"/>
    <w:rsid w:val="00CC7C79"/>
    <w:rsid w:val="00CD0434"/>
    <w:rsid w:val="00CD072C"/>
    <w:rsid w:val="00CD1E6E"/>
    <w:rsid w:val="00CD2C2D"/>
    <w:rsid w:val="00CD45F4"/>
    <w:rsid w:val="00CD780E"/>
    <w:rsid w:val="00CD7D3D"/>
    <w:rsid w:val="00CE0B76"/>
    <w:rsid w:val="00CE0EE9"/>
    <w:rsid w:val="00CE2684"/>
    <w:rsid w:val="00CE3CB8"/>
    <w:rsid w:val="00CE459A"/>
    <w:rsid w:val="00CE4AB9"/>
    <w:rsid w:val="00CE601C"/>
    <w:rsid w:val="00CE72FC"/>
    <w:rsid w:val="00CE790E"/>
    <w:rsid w:val="00CF0BE3"/>
    <w:rsid w:val="00CF3918"/>
    <w:rsid w:val="00CF4FD2"/>
    <w:rsid w:val="00CF6F2A"/>
    <w:rsid w:val="00CF7579"/>
    <w:rsid w:val="00D03F36"/>
    <w:rsid w:val="00D04693"/>
    <w:rsid w:val="00D04AAD"/>
    <w:rsid w:val="00D05BAF"/>
    <w:rsid w:val="00D06AEA"/>
    <w:rsid w:val="00D12DD2"/>
    <w:rsid w:val="00D12E72"/>
    <w:rsid w:val="00D14AD0"/>
    <w:rsid w:val="00D16E24"/>
    <w:rsid w:val="00D21E49"/>
    <w:rsid w:val="00D222F5"/>
    <w:rsid w:val="00D2333F"/>
    <w:rsid w:val="00D23A87"/>
    <w:rsid w:val="00D24238"/>
    <w:rsid w:val="00D24E66"/>
    <w:rsid w:val="00D25684"/>
    <w:rsid w:val="00D25F50"/>
    <w:rsid w:val="00D2758E"/>
    <w:rsid w:val="00D31BCF"/>
    <w:rsid w:val="00D31E9C"/>
    <w:rsid w:val="00D321E0"/>
    <w:rsid w:val="00D357C2"/>
    <w:rsid w:val="00D359AD"/>
    <w:rsid w:val="00D36B83"/>
    <w:rsid w:val="00D40643"/>
    <w:rsid w:val="00D40EA0"/>
    <w:rsid w:val="00D413C5"/>
    <w:rsid w:val="00D424BF"/>
    <w:rsid w:val="00D4309B"/>
    <w:rsid w:val="00D470E0"/>
    <w:rsid w:val="00D5174F"/>
    <w:rsid w:val="00D51F4E"/>
    <w:rsid w:val="00D5280E"/>
    <w:rsid w:val="00D52AA2"/>
    <w:rsid w:val="00D52D87"/>
    <w:rsid w:val="00D541C5"/>
    <w:rsid w:val="00D5426D"/>
    <w:rsid w:val="00D56626"/>
    <w:rsid w:val="00D577AD"/>
    <w:rsid w:val="00D57811"/>
    <w:rsid w:val="00D60AF5"/>
    <w:rsid w:val="00D625E6"/>
    <w:rsid w:val="00D6489F"/>
    <w:rsid w:val="00D64D97"/>
    <w:rsid w:val="00D651FF"/>
    <w:rsid w:val="00D65E03"/>
    <w:rsid w:val="00D66CD3"/>
    <w:rsid w:val="00D67D4D"/>
    <w:rsid w:val="00D67DA2"/>
    <w:rsid w:val="00D7000B"/>
    <w:rsid w:val="00D71F65"/>
    <w:rsid w:val="00D7401D"/>
    <w:rsid w:val="00D7411E"/>
    <w:rsid w:val="00D74518"/>
    <w:rsid w:val="00D7489F"/>
    <w:rsid w:val="00D77ECB"/>
    <w:rsid w:val="00D813C1"/>
    <w:rsid w:val="00D82367"/>
    <w:rsid w:val="00D836EB"/>
    <w:rsid w:val="00D842D5"/>
    <w:rsid w:val="00D85346"/>
    <w:rsid w:val="00D86A53"/>
    <w:rsid w:val="00D86CA7"/>
    <w:rsid w:val="00D91D0A"/>
    <w:rsid w:val="00D92E8C"/>
    <w:rsid w:val="00D933EB"/>
    <w:rsid w:val="00D95453"/>
    <w:rsid w:val="00D96E95"/>
    <w:rsid w:val="00D97410"/>
    <w:rsid w:val="00DA0152"/>
    <w:rsid w:val="00DA0D89"/>
    <w:rsid w:val="00DA16F0"/>
    <w:rsid w:val="00DA24E2"/>
    <w:rsid w:val="00DA44F5"/>
    <w:rsid w:val="00DA4DFB"/>
    <w:rsid w:val="00DA56DC"/>
    <w:rsid w:val="00DA5BD9"/>
    <w:rsid w:val="00DA6020"/>
    <w:rsid w:val="00DA684D"/>
    <w:rsid w:val="00DB00EC"/>
    <w:rsid w:val="00DB1EBE"/>
    <w:rsid w:val="00DB3A97"/>
    <w:rsid w:val="00DB41B9"/>
    <w:rsid w:val="00DB555C"/>
    <w:rsid w:val="00DB6191"/>
    <w:rsid w:val="00DB7DE0"/>
    <w:rsid w:val="00DC07AB"/>
    <w:rsid w:val="00DC10F3"/>
    <w:rsid w:val="00DC1588"/>
    <w:rsid w:val="00DC18EC"/>
    <w:rsid w:val="00DC2003"/>
    <w:rsid w:val="00DC3219"/>
    <w:rsid w:val="00DC3CF7"/>
    <w:rsid w:val="00DC3E5E"/>
    <w:rsid w:val="00DC5A97"/>
    <w:rsid w:val="00DC6504"/>
    <w:rsid w:val="00DC66C4"/>
    <w:rsid w:val="00DC76C3"/>
    <w:rsid w:val="00DD0636"/>
    <w:rsid w:val="00DD1FAC"/>
    <w:rsid w:val="00DD37A2"/>
    <w:rsid w:val="00DD474A"/>
    <w:rsid w:val="00DD554B"/>
    <w:rsid w:val="00DD5F10"/>
    <w:rsid w:val="00DD7DA1"/>
    <w:rsid w:val="00DE180E"/>
    <w:rsid w:val="00DE404A"/>
    <w:rsid w:val="00DE771B"/>
    <w:rsid w:val="00DF159A"/>
    <w:rsid w:val="00DF476E"/>
    <w:rsid w:val="00DF48A8"/>
    <w:rsid w:val="00DF4BE6"/>
    <w:rsid w:val="00DF5B71"/>
    <w:rsid w:val="00DF65A9"/>
    <w:rsid w:val="00DF69B3"/>
    <w:rsid w:val="00E0018E"/>
    <w:rsid w:val="00E02C1F"/>
    <w:rsid w:val="00E02FB5"/>
    <w:rsid w:val="00E03578"/>
    <w:rsid w:val="00E06D63"/>
    <w:rsid w:val="00E121E4"/>
    <w:rsid w:val="00E13542"/>
    <w:rsid w:val="00E1529F"/>
    <w:rsid w:val="00E15F5A"/>
    <w:rsid w:val="00E163CC"/>
    <w:rsid w:val="00E172B6"/>
    <w:rsid w:val="00E20243"/>
    <w:rsid w:val="00E207EB"/>
    <w:rsid w:val="00E211D8"/>
    <w:rsid w:val="00E239DE"/>
    <w:rsid w:val="00E249A7"/>
    <w:rsid w:val="00E24F8E"/>
    <w:rsid w:val="00E25BED"/>
    <w:rsid w:val="00E276A5"/>
    <w:rsid w:val="00E301C6"/>
    <w:rsid w:val="00E31763"/>
    <w:rsid w:val="00E3222B"/>
    <w:rsid w:val="00E33D91"/>
    <w:rsid w:val="00E340E2"/>
    <w:rsid w:val="00E3445E"/>
    <w:rsid w:val="00E3506B"/>
    <w:rsid w:val="00E3667B"/>
    <w:rsid w:val="00E37B8A"/>
    <w:rsid w:val="00E37DCC"/>
    <w:rsid w:val="00E41C88"/>
    <w:rsid w:val="00E42631"/>
    <w:rsid w:val="00E42E3E"/>
    <w:rsid w:val="00E43955"/>
    <w:rsid w:val="00E4435E"/>
    <w:rsid w:val="00E4474A"/>
    <w:rsid w:val="00E45300"/>
    <w:rsid w:val="00E45C3A"/>
    <w:rsid w:val="00E46850"/>
    <w:rsid w:val="00E47335"/>
    <w:rsid w:val="00E508F9"/>
    <w:rsid w:val="00E52D31"/>
    <w:rsid w:val="00E5388C"/>
    <w:rsid w:val="00E5454B"/>
    <w:rsid w:val="00E54C89"/>
    <w:rsid w:val="00E57ADD"/>
    <w:rsid w:val="00E57EC1"/>
    <w:rsid w:val="00E60C09"/>
    <w:rsid w:val="00E61155"/>
    <w:rsid w:val="00E62E89"/>
    <w:rsid w:val="00E63414"/>
    <w:rsid w:val="00E67F99"/>
    <w:rsid w:val="00E71D10"/>
    <w:rsid w:val="00E72014"/>
    <w:rsid w:val="00E741D4"/>
    <w:rsid w:val="00E7461F"/>
    <w:rsid w:val="00E74758"/>
    <w:rsid w:val="00E751C3"/>
    <w:rsid w:val="00E75C27"/>
    <w:rsid w:val="00E7754C"/>
    <w:rsid w:val="00E801CA"/>
    <w:rsid w:val="00E804EA"/>
    <w:rsid w:val="00E8125E"/>
    <w:rsid w:val="00E82284"/>
    <w:rsid w:val="00E836A2"/>
    <w:rsid w:val="00E84602"/>
    <w:rsid w:val="00E863CD"/>
    <w:rsid w:val="00E86AB6"/>
    <w:rsid w:val="00E8728A"/>
    <w:rsid w:val="00E87AF8"/>
    <w:rsid w:val="00E92483"/>
    <w:rsid w:val="00E94DF6"/>
    <w:rsid w:val="00E957EF"/>
    <w:rsid w:val="00E975FA"/>
    <w:rsid w:val="00EA07A8"/>
    <w:rsid w:val="00EA0C90"/>
    <w:rsid w:val="00EA11B0"/>
    <w:rsid w:val="00EA24D6"/>
    <w:rsid w:val="00EA3477"/>
    <w:rsid w:val="00EA49CA"/>
    <w:rsid w:val="00EA5178"/>
    <w:rsid w:val="00EA5A04"/>
    <w:rsid w:val="00EB0C40"/>
    <w:rsid w:val="00EB1A88"/>
    <w:rsid w:val="00EB2A9F"/>
    <w:rsid w:val="00EB3405"/>
    <w:rsid w:val="00EB3664"/>
    <w:rsid w:val="00EB39A6"/>
    <w:rsid w:val="00EB4C7E"/>
    <w:rsid w:val="00EB74F5"/>
    <w:rsid w:val="00EC000F"/>
    <w:rsid w:val="00EC1CDA"/>
    <w:rsid w:val="00EC2321"/>
    <w:rsid w:val="00EC3906"/>
    <w:rsid w:val="00EC63AB"/>
    <w:rsid w:val="00EC64EC"/>
    <w:rsid w:val="00EC72EA"/>
    <w:rsid w:val="00ED1551"/>
    <w:rsid w:val="00ED156D"/>
    <w:rsid w:val="00ED435A"/>
    <w:rsid w:val="00ED4D31"/>
    <w:rsid w:val="00ED518D"/>
    <w:rsid w:val="00ED59E8"/>
    <w:rsid w:val="00ED6AB0"/>
    <w:rsid w:val="00ED7C23"/>
    <w:rsid w:val="00EE2AD4"/>
    <w:rsid w:val="00EE3ED9"/>
    <w:rsid w:val="00EE4F75"/>
    <w:rsid w:val="00EE5802"/>
    <w:rsid w:val="00EE58A1"/>
    <w:rsid w:val="00EE5D84"/>
    <w:rsid w:val="00EE5F6B"/>
    <w:rsid w:val="00EE6474"/>
    <w:rsid w:val="00EE6690"/>
    <w:rsid w:val="00EF1E34"/>
    <w:rsid w:val="00EF43ED"/>
    <w:rsid w:val="00EF45ED"/>
    <w:rsid w:val="00EF5057"/>
    <w:rsid w:val="00EF5B90"/>
    <w:rsid w:val="00EF7B15"/>
    <w:rsid w:val="00F01333"/>
    <w:rsid w:val="00F01EB1"/>
    <w:rsid w:val="00F025B3"/>
    <w:rsid w:val="00F02FF6"/>
    <w:rsid w:val="00F03023"/>
    <w:rsid w:val="00F03930"/>
    <w:rsid w:val="00F04006"/>
    <w:rsid w:val="00F052D8"/>
    <w:rsid w:val="00F058CB"/>
    <w:rsid w:val="00F06AFC"/>
    <w:rsid w:val="00F077A6"/>
    <w:rsid w:val="00F1157F"/>
    <w:rsid w:val="00F142C7"/>
    <w:rsid w:val="00F14648"/>
    <w:rsid w:val="00F148D5"/>
    <w:rsid w:val="00F17FC9"/>
    <w:rsid w:val="00F21AEB"/>
    <w:rsid w:val="00F21D1C"/>
    <w:rsid w:val="00F21DB2"/>
    <w:rsid w:val="00F22574"/>
    <w:rsid w:val="00F247C8"/>
    <w:rsid w:val="00F2497E"/>
    <w:rsid w:val="00F26C41"/>
    <w:rsid w:val="00F30196"/>
    <w:rsid w:val="00F363EC"/>
    <w:rsid w:val="00F37431"/>
    <w:rsid w:val="00F40BDA"/>
    <w:rsid w:val="00F41495"/>
    <w:rsid w:val="00F414B6"/>
    <w:rsid w:val="00F44369"/>
    <w:rsid w:val="00F459E4"/>
    <w:rsid w:val="00F479EA"/>
    <w:rsid w:val="00F51551"/>
    <w:rsid w:val="00F52987"/>
    <w:rsid w:val="00F54EB7"/>
    <w:rsid w:val="00F55CF4"/>
    <w:rsid w:val="00F56099"/>
    <w:rsid w:val="00F561F8"/>
    <w:rsid w:val="00F562B1"/>
    <w:rsid w:val="00F5672B"/>
    <w:rsid w:val="00F56D64"/>
    <w:rsid w:val="00F56EC9"/>
    <w:rsid w:val="00F578E6"/>
    <w:rsid w:val="00F62AF5"/>
    <w:rsid w:val="00F62D94"/>
    <w:rsid w:val="00F640F3"/>
    <w:rsid w:val="00F65C2A"/>
    <w:rsid w:val="00F668CD"/>
    <w:rsid w:val="00F7126F"/>
    <w:rsid w:val="00F71D90"/>
    <w:rsid w:val="00F71DF8"/>
    <w:rsid w:val="00F73253"/>
    <w:rsid w:val="00F75D52"/>
    <w:rsid w:val="00F75DE1"/>
    <w:rsid w:val="00F76C64"/>
    <w:rsid w:val="00F76D98"/>
    <w:rsid w:val="00F77375"/>
    <w:rsid w:val="00F80296"/>
    <w:rsid w:val="00F8061B"/>
    <w:rsid w:val="00F820CE"/>
    <w:rsid w:val="00F834D9"/>
    <w:rsid w:val="00F83551"/>
    <w:rsid w:val="00F85CCE"/>
    <w:rsid w:val="00F901DA"/>
    <w:rsid w:val="00F906D7"/>
    <w:rsid w:val="00F9154C"/>
    <w:rsid w:val="00F91E8C"/>
    <w:rsid w:val="00F9279D"/>
    <w:rsid w:val="00F93CC8"/>
    <w:rsid w:val="00F955C7"/>
    <w:rsid w:val="00FA06FA"/>
    <w:rsid w:val="00FA08FD"/>
    <w:rsid w:val="00FA17AF"/>
    <w:rsid w:val="00FA22B9"/>
    <w:rsid w:val="00FA3542"/>
    <w:rsid w:val="00FA41AC"/>
    <w:rsid w:val="00FA4A23"/>
    <w:rsid w:val="00FA54E3"/>
    <w:rsid w:val="00FA59AC"/>
    <w:rsid w:val="00FA5A3E"/>
    <w:rsid w:val="00FA63DF"/>
    <w:rsid w:val="00FA6CF2"/>
    <w:rsid w:val="00FA7B12"/>
    <w:rsid w:val="00FB0A9F"/>
    <w:rsid w:val="00FB0ECB"/>
    <w:rsid w:val="00FB1E5B"/>
    <w:rsid w:val="00FB2AF6"/>
    <w:rsid w:val="00FB2EC0"/>
    <w:rsid w:val="00FB369F"/>
    <w:rsid w:val="00FB3CBD"/>
    <w:rsid w:val="00FB3FEC"/>
    <w:rsid w:val="00FB4C3A"/>
    <w:rsid w:val="00FB61AF"/>
    <w:rsid w:val="00FB624C"/>
    <w:rsid w:val="00FB68A2"/>
    <w:rsid w:val="00FC5BD8"/>
    <w:rsid w:val="00FD1731"/>
    <w:rsid w:val="00FD6236"/>
    <w:rsid w:val="00FD6594"/>
    <w:rsid w:val="00FE0757"/>
    <w:rsid w:val="00FE080B"/>
    <w:rsid w:val="00FE123E"/>
    <w:rsid w:val="00FE1499"/>
    <w:rsid w:val="00FE35A4"/>
    <w:rsid w:val="00FE3BE5"/>
    <w:rsid w:val="00FE440D"/>
    <w:rsid w:val="00FE48F0"/>
    <w:rsid w:val="00FE4CEF"/>
    <w:rsid w:val="00FE5F95"/>
    <w:rsid w:val="00FE6945"/>
    <w:rsid w:val="00FF0505"/>
    <w:rsid w:val="00FF175E"/>
    <w:rsid w:val="00FF1A13"/>
    <w:rsid w:val="00FF216B"/>
    <w:rsid w:val="00FF25F4"/>
    <w:rsid w:val="00FF42D1"/>
    <w:rsid w:val="00FF52D7"/>
    <w:rsid w:val="00FF5D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"/>
    <w:qFormat/>
    <w:rsid w:val="00983BDB"/>
    <w:pPr>
      <w:keepNext/>
      <w:numPr>
        <w:numId w:val="15"/>
      </w:numPr>
      <w:tabs>
        <w:tab w:val="num" w:pos="567"/>
      </w:tabs>
      <w:spacing w:before="360" w:after="0" w:line="240" w:lineRule="auto"/>
      <w:ind w:left="567" w:hanging="567"/>
      <w:jc w:val="left"/>
      <w:outlineLvl w:val="0"/>
    </w:pPr>
    <w:rPr>
      <w:rFonts w:ascii="Times New Roman" w:eastAsia="Times New Roman" w:hAnsi="Times New Roman" w:cs="Times New Roman"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"/>
    <w:unhideWhenUsed/>
    <w:qFormat/>
    <w:rsid w:val="00983BDB"/>
    <w:pPr>
      <w:numPr>
        <w:ilvl w:val="1"/>
        <w:numId w:val="15"/>
      </w:numPr>
      <w:tabs>
        <w:tab w:val="num" w:pos="1418"/>
      </w:tabs>
      <w:spacing w:before="120" w:after="0" w:line="240" w:lineRule="auto"/>
      <w:ind w:left="1418" w:hanging="851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aliases w:val="Podúloha"/>
    <w:basedOn w:val="Normal"/>
    <w:link w:val="Heading3Char"/>
    <w:uiPriority w:val="9"/>
    <w:semiHidden/>
    <w:unhideWhenUsed/>
    <w:qFormat/>
    <w:rsid w:val="00983BDB"/>
    <w:pPr>
      <w:keepNext/>
      <w:numPr>
        <w:ilvl w:val="2"/>
        <w:numId w:val="15"/>
      </w:numPr>
      <w:tabs>
        <w:tab w:val="num" w:pos="1418"/>
      </w:tabs>
      <w:spacing w:before="120" w:after="0" w:line="240" w:lineRule="auto"/>
      <w:ind w:left="2269" w:hanging="851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aliases w:val="Termín"/>
    <w:basedOn w:val="Normal"/>
    <w:next w:val="Heading2"/>
    <w:link w:val="Heading4Char"/>
    <w:uiPriority w:val="9"/>
    <w:unhideWhenUsed/>
    <w:qFormat/>
    <w:rsid w:val="00983BDB"/>
    <w:pPr>
      <w:numPr>
        <w:ilvl w:val="3"/>
        <w:numId w:val="15"/>
      </w:numPr>
      <w:tabs>
        <w:tab w:val="num" w:pos="1418"/>
      </w:tabs>
      <w:spacing w:before="120" w:after="120" w:line="240" w:lineRule="auto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BDB"/>
    <w:pPr>
      <w:numPr>
        <w:ilvl w:val="4"/>
        <w:numId w:val="15"/>
      </w:numPr>
      <w:tabs>
        <w:tab w:val="num" w:pos="3240"/>
      </w:tabs>
      <w:spacing w:before="240" w:after="60" w:line="240" w:lineRule="auto"/>
      <w:ind w:left="288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BDB"/>
    <w:pPr>
      <w:numPr>
        <w:ilvl w:val="5"/>
        <w:numId w:val="15"/>
      </w:numPr>
      <w:tabs>
        <w:tab w:val="num" w:pos="3960"/>
      </w:tabs>
      <w:spacing w:before="240" w:after="60" w:line="240" w:lineRule="auto"/>
      <w:ind w:left="360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BDB"/>
    <w:pPr>
      <w:numPr>
        <w:ilvl w:val="6"/>
        <w:numId w:val="15"/>
      </w:numPr>
      <w:tabs>
        <w:tab w:val="num" w:pos="4680"/>
      </w:tabs>
      <w:spacing w:before="240" w:after="60" w:line="240" w:lineRule="auto"/>
      <w:ind w:left="4320"/>
      <w:jc w:val="left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983BDB"/>
    <w:pPr>
      <w:numPr>
        <w:ilvl w:val="7"/>
        <w:numId w:val="15"/>
      </w:numPr>
      <w:tabs>
        <w:tab w:val="num" w:pos="5400"/>
      </w:tabs>
      <w:spacing w:before="240" w:after="60" w:line="240" w:lineRule="auto"/>
      <w:ind w:left="504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BDB"/>
    <w:pPr>
      <w:numPr>
        <w:ilvl w:val="8"/>
        <w:numId w:val="15"/>
      </w:numPr>
      <w:tabs>
        <w:tab w:val="num" w:pos="6120"/>
      </w:tabs>
      <w:spacing w:before="240" w:after="60" w:line="240" w:lineRule="auto"/>
      <w:ind w:left="5760"/>
      <w:jc w:val="left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5F16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99"/>
    <w:qFormat/>
    <w:rsid w:val="005740E2"/>
    <w:pPr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1F4971"/>
    <w:pPr>
      <w:spacing w:before="150" w:after="150" w:line="240" w:lineRule="auto"/>
      <w:ind w:left="675" w:right="525"/>
      <w:jc w:val="left"/>
    </w:pPr>
    <w:rPr>
      <w:rFonts w:ascii="Times New Roman" w:eastAsia="Times New Roman" w:hAnsi="Times New Roman" w:cs="Times New Roman"/>
      <w:sz w:val="19"/>
      <w:szCs w:val="19"/>
    </w:rPr>
  </w:style>
  <w:style w:type="character" w:styleId="FootnoteReference">
    <w:name w:val="footnote reference"/>
    <w:basedOn w:val="DefaultParagraphFont"/>
    <w:uiPriority w:val="99"/>
    <w:semiHidden/>
    <w:rsid w:val="00821D0F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821D0F"/>
    <w:rPr>
      <w:rFonts w:cs="Times New Roman"/>
      <w:color w:val="000060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45F6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65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45F65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F65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5F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6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5F65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6B1FF1"/>
    <w:pPr>
      <w:spacing w:after="0" w:line="240" w:lineRule="auto"/>
      <w:jc w:val="center"/>
    </w:pPr>
    <w:rPr>
      <w:rFonts w:ascii="Verdana" w:eastAsia="Times New Roman" w:hAnsi="Verdana" w:cs="Verdana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B1FF1"/>
    <w:rPr>
      <w:rFonts w:ascii="Verdana" w:hAnsi="Verdana" w:cs="Verdana"/>
      <w:b/>
      <w:bCs/>
      <w:sz w:val="24"/>
      <w:szCs w:val="24"/>
      <w:rtl w:val="0"/>
      <w:cs w:val="0"/>
    </w:rPr>
  </w:style>
  <w:style w:type="character" w:customStyle="1" w:styleId="Heading1Char">
    <w:name w:val="Heading 1 Char"/>
    <w:aliases w:val="Čo robí (časť) Char"/>
    <w:basedOn w:val="DefaultParagraphFont"/>
    <w:link w:val="Heading1"/>
    <w:uiPriority w:val="9"/>
    <w:locked/>
    <w:rsid w:val="00983BDB"/>
    <w:rPr>
      <w:rFonts w:ascii="Times New Roman" w:hAnsi="Times New Roman" w:cs="Times New Roman"/>
      <w:kern w:val="32"/>
      <w:sz w:val="28"/>
      <w:szCs w:val="28"/>
      <w:rtl w:val="0"/>
      <w:cs w:val="0"/>
    </w:rPr>
  </w:style>
  <w:style w:type="character" w:customStyle="1" w:styleId="Heading2Char">
    <w:name w:val="Heading 2 Char"/>
    <w:aliases w:val="Úloha Char"/>
    <w:basedOn w:val="DefaultParagraphFont"/>
    <w:link w:val="Heading2"/>
    <w:uiPriority w:val="9"/>
    <w:locked/>
    <w:rsid w:val="00983BDB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ing3Char">
    <w:name w:val="Heading 3 Char"/>
    <w:aliases w:val="Podúloha Char"/>
    <w:basedOn w:val="DefaultParagraphFont"/>
    <w:link w:val="Heading3"/>
    <w:uiPriority w:val="9"/>
    <w:semiHidden/>
    <w:locked/>
    <w:rsid w:val="00983BDB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ing4Char">
    <w:name w:val="Heading 4 Char"/>
    <w:aliases w:val="Termín Char"/>
    <w:basedOn w:val="DefaultParagraphFont"/>
    <w:link w:val="Heading4"/>
    <w:uiPriority w:val="9"/>
    <w:locked/>
    <w:rsid w:val="00983BDB"/>
    <w:rPr>
      <w:rFonts w:ascii="Times New Roman" w:hAnsi="Times New Roman" w:cs="Times New Roman"/>
      <w:i/>
      <w:iCs/>
      <w:sz w:val="24"/>
      <w:szCs w:val="24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983BDB"/>
    <w:rPr>
      <w:rFonts w:ascii="Times New Roman" w:hAnsi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983BDB"/>
    <w:rPr>
      <w:rFonts w:ascii="Times New Roman" w:hAnsi="Times New Roman" w:cs="Times New Roman"/>
      <w:b/>
      <w:bCs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983BDB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83BDB"/>
    <w:rPr>
      <w:rFonts w:ascii="Times New Roman" w:hAnsi="Times New Roman"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983BDB"/>
    <w:rPr>
      <w:rFonts w:ascii="Arial" w:hAnsi="Arial" w:cs="Arial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0A908-E25C-4420-B668-2B4BE9DA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3608</Words>
  <Characters>20571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24131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vierka.bacova</dc:creator>
  <cp:lastModifiedBy>Gašparíková, Jarmila</cp:lastModifiedBy>
  <cp:revision>2</cp:revision>
  <cp:lastPrinted>2015-08-26T15:05:00Z</cp:lastPrinted>
  <dcterms:created xsi:type="dcterms:W3CDTF">2015-08-28T11:27:00Z</dcterms:created>
  <dcterms:modified xsi:type="dcterms:W3CDTF">2015-08-28T11:27:00Z</dcterms:modified>
</cp:coreProperties>
</file>