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1701B0" w:rsidRPr="00146E1A" w:rsidP="001701B0">
      <w:pPr>
        <w:bidi w:val="0"/>
        <w:jc w:val="center"/>
        <w:rPr>
          <w:rFonts w:ascii="Times New Roman" w:hAnsi="Times New Roman"/>
          <w:b/>
          <w:caps/>
          <w:spacing w:val="30"/>
        </w:rPr>
      </w:pPr>
      <w:r w:rsidRPr="00146E1A">
        <w:rPr>
          <w:rFonts w:ascii="Times New Roman" w:hAnsi="Times New Roman"/>
          <w:b/>
          <w:caps/>
          <w:spacing w:val="30"/>
        </w:rPr>
        <w:t>Dôvodová správa</w:t>
      </w:r>
    </w:p>
    <w:p w:rsidR="001701B0" w:rsidRPr="00146E1A" w:rsidP="001701B0">
      <w:pPr>
        <w:bidi w:val="0"/>
        <w:jc w:val="both"/>
        <w:rPr>
          <w:rFonts w:ascii="Times New Roman" w:hAnsi="Times New Roman"/>
        </w:rPr>
      </w:pPr>
    </w:p>
    <w:p w:rsidR="001701B0" w:rsidRPr="00FD169E" w:rsidP="001701B0">
      <w:pPr>
        <w:bidi w:val="0"/>
        <w:jc w:val="both"/>
        <w:rPr>
          <w:rFonts w:ascii="Times New Roman" w:hAnsi="Times New Roman"/>
          <w:b/>
        </w:rPr>
      </w:pPr>
      <w:r>
        <w:rPr>
          <w:rFonts w:ascii="Times New Roman" w:hAnsi="Times New Roman"/>
          <w:b/>
        </w:rPr>
        <w:t xml:space="preserve">A. </w:t>
      </w:r>
      <w:r w:rsidRPr="00FD169E">
        <w:rPr>
          <w:rFonts w:ascii="Times New Roman" w:hAnsi="Times New Roman"/>
          <w:b/>
        </w:rPr>
        <w:t xml:space="preserve">Všeobecná časť </w:t>
      </w:r>
    </w:p>
    <w:p w:rsidR="001701B0" w:rsidRPr="00146E1A" w:rsidP="001701B0">
      <w:pPr>
        <w:bidi w:val="0"/>
        <w:jc w:val="both"/>
        <w:rPr>
          <w:rFonts w:ascii="Times New Roman" w:hAnsi="Times New Roman"/>
        </w:rPr>
      </w:pPr>
    </w:p>
    <w:p w:rsidR="001701B0" w:rsidRPr="00B05648" w:rsidP="001701B0">
      <w:pPr>
        <w:bidi w:val="0"/>
        <w:ind w:firstLine="708"/>
        <w:jc w:val="both"/>
        <w:rPr>
          <w:rFonts w:ascii="Times New Roman" w:hAnsi="Times New Roman"/>
        </w:rPr>
      </w:pPr>
      <w:r>
        <w:rPr>
          <w:rFonts w:ascii="Times New Roman" w:hAnsi="Times New Roman"/>
        </w:rPr>
        <w:t>Návrh zákona</w:t>
      </w:r>
      <w:r w:rsidRPr="00157184">
        <w:rPr>
          <w:rFonts w:ascii="Times New Roman" w:hAnsi="Times New Roman"/>
        </w:rPr>
        <w:t>, ktorým sa mení a dopĺňa zákon č. 513/1991 Zb. Obchodný zákonník v znení neskorších predpisov a ktorým sa menia a dopĺňajú niektoré zákony (ďalej len „návrh zákona“)</w:t>
      </w:r>
      <w:r>
        <w:rPr>
          <w:rFonts w:ascii="Times New Roman" w:hAnsi="Times New Roman"/>
        </w:rPr>
        <w:t xml:space="preserve"> vychádza</w:t>
      </w:r>
      <w:r w:rsidRPr="00B05648">
        <w:rPr>
          <w:rFonts w:ascii="Times New Roman" w:hAnsi="Times New Roman"/>
        </w:rPr>
        <w:t xml:space="preserve"> </w:t>
      </w:r>
      <w:r>
        <w:rPr>
          <w:rFonts w:ascii="Times New Roman" w:hAnsi="Times New Roman"/>
        </w:rPr>
        <w:t>z</w:t>
      </w:r>
      <w:r w:rsidRPr="00B05648">
        <w:rPr>
          <w:rFonts w:ascii="Times New Roman" w:hAnsi="Times New Roman"/>
        </w:rPr>
        <w:t xml:space="preserve"> uznesen</w:t>
      </w:r>
      <w:r>
        <w:rPr>
          <w:rFonts w:ascii="Times New Roman" w:hAnsi="Times New Roman"/>
        </w:rPr>
        <w:t>ia</w:t>
      </w:r>
      <w:r w:rsidRPr="00B05648">
        <w:rPr>
          <w:rFonts w:ascii="Times New Roman" w:hAnsi="Times New Roman"/>
        </w:rPr>
        <w:t xml:space="preserve"> vlády SR 191/2014 bod C.11. ku Koncepcii kapitálového trhu, návrh zákona, ktorým sa mení a dopĺňa zákon č. 513/1991 Zb. Obchodný zákonník v znení neskorších predpisov a ktorým sa menia a dopĺňajú niektoré zákony (ďalej len „návrh zákona“).</w:t>
      </w:r>
      <w:r>
        <w:rPr>
          <w:rFonts w:ascii="Times New Roman" w:hAnsi="Times New Roman"/>
        </w:rPr>
        <w:t xml:space="preserve"> N</w:t>
      </w:r>
      <w:r w:rsidRPr="00B05648">
        <w:rPr>
          <w:rFonts w:ascii="Times New Roman" w:hAnsi="Times New Roman"/>
        </w:rPr>
        <w:t>ávrh zákona predstavuje aj jedno z opatrení, ktorých zavedenie bolo súčasťou Koncepcie pre podporu startupov a rozvoj startupového ekosystému v Slovenskej republike schválenej vládou SR uznesením č. 307/2015 zo dňa 10.6.2015 (časť 5, riešenie III).</w:t>
      </w:r>
    </w:p>
    <w:p w:rsidR="001701B0" w:rsidRPr="00B05648" w:rsidP="001701B0">
      <w:pPr>
        <w:bidi w:val="0"/>
        <w:jc w:val="both"/>
        <w:rPr>
          <w:rFonts w:ascii="Times New Roman" w:hAnsi="Times New Roman"/>
        </w:rPr>
      </w:pPr>
    </w:p>
    <w:p w:rsidR="001701B0" w:rsidRPr="00B05648" w:rsidP="001701B0">
      <w:pPr>
        <w:bidi w:val="0"/>
        <w:ind w:firstLine="708"/>
        <w:jc w:val="both"/>
        <w:rPr>
          <w:rFonts w:ascii="Times New Roman" w:hAnsi="Times New Roman"/>
        </w:rPr>
      </w:pPr>
      <w:r w:rsidRPr="00B05648">
        <w:rPr>
          <w:rFonts w:ascii="Times New Roman" w:hAnsi="Times New Roman"/>
        </w:rPr>
        <w:t xml:space="preserve">Účelom návrhu zákona je vytvoriť novú formu obchodnej spoločnosti, ktorá ponúkne komplexné riešenie pre rizikové investovanie do obchodných spoločností. Príkladom takéhoto investovania sú investície do startupov, ako podnikateľských iniciatív s vysokým inovačným a rastovým potenciálom, ktoré si nemôžu zabezpečiť financovanie prostredníctvom bánk. Pri rizikovom investovaní do základného imania spoločností je nevyhnutné flexibilné nastavenie vstupu, koexistencie a výstupu investora nad rámec toho, čo umožňujú v súčasnosti existujúce formy spoločností v právnom poriadku SR. </w:t>
      </w:r>
    </w:p>
    <w:p w:rsidR="001701B0" w:rsidRPr="00B05648" w:rsidP="001701B0">
      <w:pPr>
        <w:bidi w:val="0"/>
        <w:ind w:firstLine="708"/>
        <w:jc w:val="both"/>
        <w:rPr>
          <w:rFonts w:ascii="Times New Roman" w:hAnsi="Times New Roman"/>
        </w:rPr>
      </w:pPr>
    </w:p>
    <w:p w:rsidR="001701B0" w:rsidRPr="00B05648" w:rsidP="001701B0">
      <w:pPr>
        <w:pStyle w:val="NormalWeb"/>
        <w:bidi w:val="0"/>
        <w:spacing w:before="0" w:beforeAutospacing="0" w:after="0" w:afterAutospacing="0"/>
        <w:ind w:firstLine="709"/>
        <w:jc w:val="both"/>
        <w:rPr>
          <w:rFonts w:ascii="Times New Roman" w:hAnsi="Times New Roman"/>
        </w:rPr>
      </w:pPr>
      <w:r w:rsidRPr="00B05648">
        <w:rPr>
          <w:rFonts w:ascii="Times New Roman" w:hAnsi="Times New Roman"/>
        </w:rPr>
        <w:t>S cieľom zabezpečiť optimálnu súčinnosť investorov a zakladateľov startupov a podporiť ich rozvoj v SR je preto najefektívnejším riešením zavedenie novej právnej formy kapitálovej obchodnej spoločnosti, ktorá umožní flexibilné nastavenie majetkových vzťahov, vstupu investora do spoločnosti a jeho výstupu zo spoločnosti. Čiastočné zapracovanie vybraných právnych inštitútov s touto funkciou do existujúcich foriem spoločností by nepredstavovalo komplexné riešenie.</w:t>
      </w:r>
    </w:p>
    <w:p w:rsidR="001701B0" w:rsidRPr="00B05648" w:rsidP="001701B0">
      <w:pPr>
        <w:bidi w:val="0"/>
        <w:jc w:val="both"/>
        <w:rPr>
          <w:rFonts w:ascii="Times New Roman" w:hAnsi="Times New Roman"/>
        </w:rPr>
      </w:pPr>
    </w:p>
    <w:p w:rsidR="001701B0" w:rsidRPr="00B05648" w:rsidP="001701B0">
      <w:pPr>
        <w:pStyle w:val="NormalWeb"/>
        <w:bidi w:val="0"/>
        <w:spacing w:before="0" w:beforeAutospacing="0" w:after="0" w:afterAutospacing="0"/>
        <w:ind w:firstLine="708"/>
        <w:jc w:val="both"/>
        <w:rPr>
          <w:rFonts w:ascii="Times New Roman" w:hAnsi="Times New Roman"/>
        </w:rPr>
      </w:pPr>
      <w:r w:rsidRPr="00B05648">
        <w:rPr>
          <w:rFonts w:ascii="Times New Roman" w:hAnsi="Times New Roman"/>
        </w:rPr>
        <w:t>Pre oblasť rizikového investovania do základného imania do startupov, je v súčasnosti z foriem obchodných spoločností významná a využívaná najmä spoločnosť s ručením obmedzeným (ďalej len „s.r.o.“). V neskorších štádiách životného cyklu, tzn. v čase keď už nejde o začínajúcu spoločnosť, je využívaná aj akciová spoločnosť (ďalej len „a.s.“). Spoločnosti, v ktorých spoločníci ručia za záväzky spoločnosti celým majetkom sa spravidla ako startupy nevyužívajú. Tak s.r.o. ako aj a.s. majú z pohľadu startupov určité nevýhody. V prípade s.r.o. je to komplikovanejšia možnosť flexibilného nastavenia vonkajších a vnútorných vzťahov spoločnosti a efektívneho využívania vo svete bežných nástrojov, ktoré umožňujú nastavenie a naplánovanie vstupu kapitálu do spoločnosti a jeho výstupu zo spoločnosti, ako aj možnosť efektívne motivovať zamestnancov podielom vo firme</w:t>
      </w:r>
      <w:r w:rsidRPr="00B05648">
        <w:rPr>
          <w:rFonts w:ascii="Times New Roman" w:hAnsi="Times New Roman"/>
          <w:shd w:val="clear" w:color="auto" w:fill="FFFFFF"/>
        </w:rPr>
        <w:t>, vyplývajúca zo zákonnej požiadavky na minimálnu výšku vkladu spoločníka (750 €)</w:t>
      </w:r>
      <w:r w:rsidRPr="00B05648">
        <w:rPr>
          <w:rFonts w:ascii="Times New Roman" w:hAnsi="Times New Roman"/>
        </w:rPr>
        <w:t>. V prípade a.s. je to pre startupy až do pokročilého štádia ich životného cyklu príliš nákladná zákonom predpísaná minimálna výška základného imania (25.000,-</w:t>
      </w:r>
      <w:r w:rsidRPr="00B05648">
        <w:rPr>
          <w:rFonts w:ascii="Times New Roman" w:hAnsi="Times New Roman"/>
          <w:shd w:val="clear" w:color="auto" w:fill="FFFFFF"/>
        </w:rPr>
        <w:t xml:space="preserve"> €), vyznačuje sa tiež </w:t>
      </w:r>
      <w:r w:rsidRPr="00B05648">
        <w:rPr>
          <w:rFonts w:ascii="Times New Roman" w:hAnsi="Times New Roman"/>
        </w:rPr>
        <w:t>reguláciou určenou pre stredné a veľké podniky umožňujúcou obchodovať ich akcie na burze cenných papierov a s tým súvisiace zvýšené nároky na zabezpečenie fungovania spoločnosti.</w:t>
      </w:r>
    </w:p>
    <w:p w:rsidR="001701B0" w:rsidRPr="00B05648" w:rsidP="001701B0">
      <w:pPr>
        <w:pStyle w:val="NormalWeb"/>
        <w:bidi w:val="0"/>
        <w:spacing w:before="0" w:beforeAutospacing="0" w:after="0" w:afterAutospacing="0"/>
        <w:jc w:val="both"/>
        <w:rPr>
          <w:rFonts w:ascii="Times New Roman" w:hAnsi="Times New Roman"/>
        </w:rPr>
      </w:pPr>
    </w:p>
    <w:p w:rsidR="001701B0" w:rsidRPr="00B05648" w:rsidP="001701B0">
      <w:pPr>
        <w:bidi w:val="0"/>
        <w:ind w:firstLine="708"/>
        <w:jc w:val="both"/>
        <w:rPr>
          <w:rFonts w:ascii="Times New Roman" w:hAnsi="Times New Roman"/>
        </w:rPr>
      </w:pPr>
      <w:r w:rsidRPr="00B05648">
        <w:rPr>
          <w:rFonts w:ascii="Times New Roman" w:hAnsi="Times New Roman"/>
        </w:rPr>
        <w:t>Navrhuje sa, aby sa táto kapitálová obchodná spoločnosť nazývala jednoduchou spoločnosťou</w:t>
      </w:r>
      <w:r>
        <w:rPr>
          <w:rFonts w:ascii="Times New Roman" w:hAnsi="Times New Roman"/>
        </w:rPr>
        <w:t xml:space="preserve"> na akcie (ďalej len „j.s.a</w:t>
      </w:r>
      <w:r w:rsidRPr="00B05648">
        <w:rPr>
          <w:rFonts w:ascii="Times New Roman" w:hAnsi="Times New Roman"/>
        </w:rPr>
        <w:t xml:space="preserve">.“). </w:t>
      </w:r>
      <w:r>
        <w:rPr>
          <w:rFonts w:ascii="Times New Roman" w:hAnsi="Times New Roman"/>
        </w:rPr>
        <w:t xml:space="preserve">Jednoduchá spoločnosť na akcie </w:t>
      </w:r>
      <w:r w:rsidRPr="00B05648">
        <w:rPr>
          <w:rFonts w:ascii="Times New Roman" w:hAnsi="Times New Roman"/>
        </w:rPr>
        <w:t>predstavuje hybridnú formu kapitálovej obchodnej spoločnosti preberajúcu niektoré prvky aj s.r.o. aj a.s. Pôjde o novú formu obchodnej spoločnosti, na ktorú sa budú vzťahovať viaceré zákonné ustanovenia o súkromnej akciovej spoločnosti, nepôjde však o podtyp akciovej spoločnosti.</w:t>
      </w:r>
    </w:p>
    <w:p w:rsidR="001701B0" w:rsidRPr="00B05648" w:rsidP="001701B0">
      <w:pPr>
        <w:bidi w:val="0"/>
        <w:jc w:val="both"/>
        <w:rPr>
          <w:rFonts w:ascii="Times New Roman" w:hAnsi="Times New Roman"/>
        </w:rPr>
      </w:pPr>
    </w:p>
    <w:p w:rsidR="001701B0" w:rsidRPr="00B05648" w:rsidP="001701B0">
      <w:pPr>
        <w:bidi w:val="0"/>
        <w:ind w:firstLine="708"/>
        <w:jc w:val="both"/>
        <w:rPr>
          <w:rFonts w:ascii="Times New Roman" w:hAnsi="Times New Roman"/>
        </w:rPr>
      </w:pPr>
      <w:r w:rsidRPr="00B05648">
        <w:rPr>
          <w:rFonts w:ascii="Times New Roman" w:hAnsi="Times New Roman"/>
        </w:rPr>
        <w:t xml:space="preserve">Akcie </w:t>
      </w:r>
      <w:r>
        <w:rPr>
          <w:rFonts w:ascii="Times New Roman" w:hAnsi="Times New Roman"/>
        </w:rPr>
        <w:t xml:space="preserve">spoločnosti </w:t>
      </w:r>
      <w:r w:rsidRPr="00B05648">
        <w:rPr>
          <w:rFonts w:ascii="Times New Roman" w:hAnsi="Times New Roman"/>
        </w:rPr>
        <w:t xml:space="preserve"> budú môcť byť akcie vydané iba v podobe zaknihovaného cenného papiera.  Bude tiež zriadený register akcionárov, ktorý bude vedený centrálnym depozitárom cenných papierov a verejne prístupný na jeho webovom sídle. Taktiež sa navrhuje možnosť, aby akcionári medzi sebou prostredníctvom akcionárskej zmluvy dohodli nové druhy práv, a to právo pridať sa k prevodu akcií, právo požadovať prevod akcií alebo právo požadovať nadobudnutie akcií. Právo pridať sa k prevodu akcií ako aj právo požadovať prevod akcií budú môcť byť dohodnuté ako práva registrované v nových registroch práv prístupných na internete, ktoré budú taktiež vedené centrálnym depozitárom cenných papierov. </w:t>
      </w:r>
    </w:p>
    <w:p w:rsidR="001701B0" w:rsidRPr="00B05648" w:rsidP="001701B0">
      <w:pPr>
        <w:bidi w:val="0"/>
        <w:jc w:val="both"/>
        <w:rPr>
          <w:rFonts w:ascii="Times New Roman" w:hAnsi="Times New Roman"/>
        </w:rPr>
      </w:pPr>
    </w:p>
    <w:p w:rsidR="001701B0" w:rsidRPr="00B05648" w:rsidP="001701B0">
      <w:pPr>
        <w:bidi w:val="0"/>
        <w:ind w:firstLine="708"/>
        <w:jc w:val="both"/>
        <w:rPr>
          <w:rFonts w:ascii="Times New Roman" w:hAnsi="Times New Roman"/>
        </w:rPr>
      </w:pPr>
      <w:r w:rsidRPr="00B05648">
        <w:rPr>
          <w:rFonts w:ascii="Times New Roman" w:hAnsi="Times New Roman"/>
        </w:rPr>
        <w:t>Návrh zákona je v súlade s Ústavou Slovenskej republiky, ústavnými zákonmi, medzinárodnými zmluvami, ktorými je Slovenská republika viazaná a zákonmi a súčasne je v súlade aj s právom Európskej únie.</w:t>
      </w:r>
    </w:p>
    <w:p w:rsidR="001701B0" w:rsidRPr="00B05648" w:rsidP="001701B0">
      <w:pPr>
        <w:bidi w:val="0"/>
        <w:jc w:val="both"/>
        <w:rPr>
          <w:rFonts w:ascii="Times New Roman" w:hAnsi="Times New Roman"/>
        </w:rPr>
      </w:pPr>
    </w:p>
    <w:p w:rsidR="001701B0" w:rsidRPr="00B05648" w:rsidP="001701B0">
      <w:pPr>
        <w:bidi w:val="0"/>
        <w:ind w:firstLine="708"/>
        <w:jc w:val="both"/>
        <w:rPr>
          <w:rFonts w:ascii="Times New Roman" w:hAnsi="Times New Roman"/>
        </w:rPr>
      </w:pPr>
      <w:r w:rsidRPr="00B05648">
        <w:rPr>
          <w:rFonts w:ascii="Times New Roman" w:hAnsi="Times New Roman"/>
        </w:rPr>
        <w:t>Navrhovaná právna úprava bude mať</w:t>
      </w:r>
      <w:r>
        <w:rPr>
          <w:rFonts w:ascii="Times New Roman" w:hAnsi="Times New Roman"/>
        </w:rPr>
        <w:t xml:space="preserve"> negatívny</w:t>
      </w:r>
      <w:r w:rsidRPr="00B05648">
        <w:rPr>
          <w:rFonts w:ascii="Times New Roman" w:hAnsi="Times New Roman"/>
        </w:rPr>
        <w:t xml:space="preserve"> dopad na štátny rozpočet, nebude mať dopad na rozpočty obcí alebo rozpočty vyšších územných celkov a nezakladá nároky na pracovné sily a organizačné zabezpečenie. Materiál nemá vplyv na životné prostredie. Materiál má pozitívny vplyv na podnikateľské prostredie, na informatizáciu spoločnosti a pozitívne sociálne vplyvy.</w:t>
      </w:r>
    </w:p>
    <w:p w:rsidR="001701B0" w:rsidRPr="00B05648" w:rsidP="001701B0">
      <w:pPr>
        <w:bidi w:val="0"/>
        <w:jc w:val="both"/>
        <w:rPr>
          <w:rFonts w:ascii="Times New Roman" w:hAnsi="Times New Roman"/>
        </w:rPr>
      </w:pPr>
    </w:p>
    <w:p w:rsidR="001701B0" w:rsidRPr="00B05648" w:rsidP="001701B0">
      <w:pPr>
        <w:bidi w:val="0"/>
        <w:jc w:val="both"/>
        <w:rPr>
          <w:rFonts w:ascii="Times New Roman" w:hAnsi="Times New Roman"/>
        </w:rPr>
      </w:pPr>
    </w:p>
    <w:p w:rsidR="001701B0" w:rsidRPr="00B05648" w:rsidP="001701B0">
      <w:pPr>
        <w:bidi w:val="0"/>
        <w:jc w:val="both"/>
        <w:rPr>
          <w:rFonts w:ascii="Times New Roman" w:hAnsi="Times New Roman"/>
        </w:rPr>
      </w:pPr>
    </w:p>
    <w:p w:rsidR="001701B0" w:rsidRPr="00B05648" w:rsidP="001701B0">
      <w:pPr>
        <w:bidi w:val="0"/>
        <w:jc w:val="both"/>
        <w:rPr>
          <w:rFonts w:ascii="Times New Roman" w:hAnsi="Times New Roman"/>
        </w:rPr>
      </w:pPr>
    </w:p>
    <w:p w:rsidR="0014124B" w:rsidRPr="004B2EDD" w:rsidP="00892657">
      <w:pPr>
        <w:bidi w:val="0"/>
        <w:jc w:val="both"/>
        <w:rPr>
          <w:rFonts w:ascii="Times New Roman" w:hAnsi="Times New Roman"/>
          <w:b/>
          <w:lang w:val="sk-SK"/>
        </w:rPr>
      </w:pPr>
      <w:r w:rsidR="001701B0">
        <w:rPr>
          <w:rFonts w:ascii="Times New Roman" w:hAnsi="Times New Roman"/>
          <w:b/>
          <w:lang w:val="sk-SK"/>
        </w:rPr>
        <w:br w:type="column"/>
      </w:r>
      <w:r w:rsidRPr="004B2EDD">
        <w:rPr>
          <w:rFonts w:ascii="Times New Roman" w:hAnsi="Times New Roman"/>
          <w:b/>
          <w:lang w:val="sk-SK"/>
        </w:rPr>
        <w:t xml:space="preserve">B. Osobitná časť </w:t>
      </w:r>
    </w:p>
    <w:p w:rsidR="0014124B" w:rsidRPr="00D75BD4" w:rsidP="00892657">
      <w:pPr>
        <w:bidi w:val="0"/>
        <w:jc w:val="both"/>
        <w:rPr>
          <w:rFonts w:ascii="Times New Roman" w:hAnsi="Times New Roman"/>
          <w:lang w:val="sk-SK"/>
        </w:rPr>
      </w:pPr>
    </w:p>
    <w:p w:rsidR="0014124B" w:rsidRPr="00071872" w:rsidP="00892657">
      <w:pPr>
        <w:bidi w:val="0"/>
        <w:jc w:val="both"/>
        <w:rPr>
          <w:rFonts w:ascii="Times New Roman" w:hAnsi="Times New Roman"/>
          <w:b/>
          <w:u w:val="single"/>
          <w:lang w:val="sk-SK"/>
        </w:rPr>
      </w:pPr>
      <w:r w:rsidRPr="00071872" w:rsidR="00071872">
        <w:rPr>
          <w:rFonts w:ascii="Times New Roman" w:hAnsi="Times New Roman"/>
          <w:b/>
          <w:u w:val="single"/>
          <w:lang w:val="sk-SK"/>
        </w:rPr>
        <w:t>K Čl. I</w:t>
      </w:r>
    </w:p>
    <w:p w:rsidR="00A435B4" w:rsidRPr="00D75BD4" w:rsidP="00892657">
      <w:pPr>
        <w:bidi w:val="0"/>
        <w:jc w:val="both"/>
        <w:rPr>
          <w:rFonts w:ascii="Times New Roman" w:hAnsi="Times New Roman"/>
          <w:i/>
          <w:lang w:val="sk-SK"/>
        </w:rPr>
      </w:pPr>
    </w:p>
    <w:p w:rsidR="0090186D" w:rsidRPr="00D75BD4" w:rsidP="00892657">
      <w:pPr>
        <w:bidi w:val="0"/>
        <w:jc w:val="both"/>
        <w:rPr>
          <w:rFonts w:ascii="Times New Roman" w:hAnsi="Times New Roman"/>
          <w:i/>
          <w:lang w:val="sk-SK"/>
        </w:rPr>
      </w:pPr>
      <w:r w:rsidRPr="00D75BD4" w:rsidR="00A435B4">
        <w:rPr>
          <w:rFonts w:ascii="Times New Roman" w:hAnsi="Times New Roman"/>
          <w:i/>
          <w:lang w:val="sk-SK"/>
        </w:rPr>
        <w:t>K bod</w:t>
      </w:r>
      <w:r w:rsidRPr="00D75BD4" w:rsidR="00D167A8">
        <w:rPr>
          <w:rFonts w:ascii="Times New Roman" w:hAnsi="Times New Roman"/>
          <w:i/>
          <w:lang w:val="sk-SK"/>
        </w:rPr>
        <w:t>om</w:t>
      </w:r>
      <w:r w:rsidRPr="00D75BD4" w:rsidR="00A435B4">
        <w:rPr>
          <w:rFonts w:ascii="Times New Roman" w:hAnsi="Times New Roman"/>
          <w:i/>
          <w:lang w:val="sk-SK"/>
        </w:rPr>
        <w:t xml:space="preserve"> </w:t>
      </w:r>
      <w:r w:rsidRPr="00D75BD4" w:rsidR="004D6578">
        <w:rPr>
          <w:rFonts w:ascii="Times New Roman" w:hAnsi="Times New Roman"/>
          <w:i/>
          <w:lang w:val="sk-SK"/>
        </w:rPr>
        <w:t>1</w:t>
      </w:r>
      <w:r w:rsidRPr="00D75BD4" w:rsidR="00D167A8">
        <w:rPr>
          <w:rFonts w:ascii="Times New Roman" w:hAnsi="Times New Roman"/>
          <w:i/>
          <w:lang w:val="sk-SK"/>
        </w:rPr>
        <w:t xml:space="preserve"> </w:t>
      </w:r>
      <w:r w:rsidR="005D6D80">
        <w:rPr>
          <w:rFonts w:ascii="Times New Roman" w:hAnsi="Times New Roman"/>
          <w:i/>
          <w:lang w:val="sk-SK"/>
        </w:rPr>
        <w:t>až 6</w:t>
      </w:r>
      <w:r w:rsidRPr="00D75BD4" w:rsidR="00A435B4">
        <w:rPr>
          <w:rFonts w:ascii="Times New Roman" w:hAnsi="Times New Roman"/>
          <w:i/>
          <w:lang w:val="sk-SK"/>
        </w:rPr>
        <w:t xml:space="preserve"> </w:t>
      </w:r>
      <w:r w:rsidR="005D6D80">
        <w:rPr>
          <w:rFonts w:ascii="Times New Roman" w:hAnsi="Times New Roman"/>
          <w:i/>
          <w:lang w:val="sk-SK"/>
        </w:rPr>
        <w:t>a bodom 8 až 13</w:t>
      </w:r>
    </w:p>
    <w:p w:rsidR="0090186D" w:rsidP="00892657">
      <w:pPr>
        <w:bidi w:val="0"/>
        <w:jc w:val="both"/>
        <w:rPr>
          <w:rFonts w:ascii="Times New Roman" w:hAnsi="Times New Roman"/>
          <w:lang w:val="sk-SK"/>
        </w:rPr>
      </w:pPr>
      <w:r w:rsidR="00E36282">
        <w:rPr>
          <w:rFonts w:ascii="Times New Roman" w:hAnsi="Times New Roman"/>
          <w:lang w:val="sk-SK"/>
        </w:rPr>
        <w:t>Legislatívno-</w:t>
      </w:r>
      <w:r w:rsidRPr="00D75BD4">
        <w:rPr>
          <w:rFonts w:ascii="Times New Roman" w:hAnsi="Times New Roman"/>
          <w:lang w:val="sk-SK"/>
        </w:rPr>
        <w:t xml:space="preserve">technické zmeny v súvislosti so zavedením novej právnej formy obchodnej spoločnosti </w:t>
      </w:r>
      <w:r w:rsidR="003E799F">
        <w:rPr>
          <w:rFonts w:ascii="Times New Roman" w:hAnsi="Times New Roman"/>
          <w:lang w:val="sk-SK"/>
        </w:rPr>
        <w:t>–</w:t>
      </w:r>
      <w:r w:rsidRPr="00D75BD4">
        <w:rPr>
          <w:rFonts w:ascii="Times New Roman" w:hAnsi="Times New Roman"/>
          <w:lang w:val="sk-SK"/>
        </w:rPr>
        <w:t xml:space="preserve"> </w:t>
      </w:r>
      <w:r w:rsidR="003E799F">
        <w:rPr>
          <w:rFonts w:ascii="Times New Roman" w:hAnsi="Times New Roman"/>
          <w:lang w:val="sk-SK"/>
        </w:rPr>
        <w:t>Jednoduchá spoločnosť na akcie (J</w:t>
      </w:r>
      <w:r w:rsidR="00015F1E">
        <w:rPr>
          <w:rFonts w:ascii="Times New Roman" w:hAnsi="Times New Roman"/>
          <w:lang w:val="sk-SK"/>
        </w:rPr>
        <w:t>S</w:t>
      </w:r>
      <w:r w:rsidR="003E799F">
        <w:rPr>
          <w:rFonts w:ascii="Times New Roman" w:hAnsi="Times New Roman"/>
          <w:lang w:val="sk-SK"/>
        </w:rPr>
        <w:t>A</w:t>
      </w:r>
      <w:r w:rsidR="00015F1E">
        <w:rPr>
          <w:rFonts w:ascii="Times New Roman" w:hAnsi="Times New Roman"/>
          <w:lang w:val="sk-SK"/>
        </w:rPr>
        <w:t>)</w:t>
      </w:r>
      <w:r w:rsidRPr="00D75BD4">
        <w:rPr>
          <w:rFonts w:ascii="Times New Roman" w:hAnsi="Times New Roman"/>
          <w:lang w:val="sk-SK"/>
        </w:rPr>
        <w:t>.</w:t>
      </w:r>
      <w:r w:rsidR="00015F1E">
        <w:rPr>
          <w:rFonts w:ascii="Times New Roman" w:hAnsi="Times New Roman"/>
          <w:lang w:val="sk-SK"/>
        </w:rPr>
        <w:t xml:space="preserve"> </w:t>
      </w:r>
      <w:r w:rsidR="003E799F">
        <w:rPr>
          <w:rFonts w:ascii="Times New Roman" w:hAnsi="Times New Roman"/>
          <w:lang w:val="sk-SK"/>
        </w:rPr>
        <w:t>Jednoduchá spoločnosť na akcie</w:t>
      </w:r>
      <w:r w:rsidR="00015F1E">
        <w:rPr>
          <w:rFonts w:ascii="Times New Roman" w:hAnsi="Times New Roman"/>
          <w:lang w:val="sk-SK"/>
        </w:rPr>
        <w:t>, oproti spoloč</w:t>
      </w:r>
      <w:r w:rsidR="005D6D80">
        <w:rPr>
          <w:rFonts w:ascii="Times New Roman" w:hAnsi="Times New Roman"/>
          <w:lang w:val="sk-SK"/>
        </w:rPr>
        <w:t>nosti s ručením obmedzeným a</w:t>
      </w:r>
      <w:r w:rsidR="00015F1E">
        <w:rPr>
          <w:rFonts w:ascii="Times New Roman" w:hAnsi="Times New Roman"/>
          <w:lang w:val="sk-SK"/>
        </w:rPr>
        <w:t> akciovej spoločnosti,</w:t>
      </w:r>
      <w:r w:rsidRPr="00015F1E" w:rsidR="00015F1E">
        <w:rPr>
          <w:rFonts w:ascii="Times New Roman" w:hAnsi="Times New Roman"/>
          <w:lang w:val="sk-SK"/>
        </w:rPr>
        <w:t xml:space="preserve"> </w:t>
      </w:r>
      <w:r w:rsidR="00015F1E">
        <w:rPr>
          <w:rFonts w:ascii="Times New Roman" w:hAnsi="Times New Roman"/>
          <w:lang w:val="sk-SK"/>
        </w:rPr>
        <w:t>nebude môcť byť založená za iným účelom ako podnikanie.</w:t>
      </w:r>
      <w:r w:rsidR="005D6D80">
        <w:rPr>
          <w:rFonts w:ascii="Times New Roman" w:hAnsi="Times New Roman"/>
          <w:lang w:val="sk-SK"/>
        </w:rPr>
        <w:t xml:space="preserve"> Ide o kapitálovú obchodnú spoločnosť povinne vytvárajúcu základné imanie.</w:t>
      </w:r>
    </w:p>
    <w:p w:rsidR="00491303" w:rsidP="00892657">
      <w:pPr>
        <w:bidi w:val="0"/>
        <w:jc w:val="both"/>
        <w:rPr>
          <w:rStyle w:val="PlaceholderText"/>
          <w:rFonts w:ascii="Times New Roman" w:hAnsi="Times New Roman"/>
          <w:i/>
          <w:iCs/>
          <w:color w:val="000000"/>
          <w:lang w:val="sk-SK"/>
        </w:rPr>
      </w:pPr>
    </w:p>
    <w:p w:rsidR="0014124B" w:rsidRPr="00D75BD4" w:rsidP="00892657">
      <w:pPr>
        <w:bidi w:val="0"/>
        <w:jc w:val="both"/>
        <w:rPr>
          <w:rStyle w:val="PlaceholderText"/>
          <w:rFonts w:ascii="Times New Roman" w:hAnsi="Times New Roman"/>
          <w:i/>
          <w:iCs/>
          <w:color w:val="000000"/>
          <w:lang w:val="sk-SK"/>
        </w:rPr>
      </w:pPr>
      <w:r w:rsidR="005D6D80">
        <w:rPr>
          <w:rStyle w:val="PlaceholderText"/>
          <w:rFonts w:ascii="Times New Roman" w:hAnsi="Times New Roman"/>
          <w:i/>
          <w:iCs/>
          <w:color w:val="000000"/>
          <w:lang w:val="sk-SK"/>
        </w:rPr>
        <w:t>K bodu 7</w:t>
      </w:r>
      <w:r w:rsidRPr="00D75BD4" w:rsidR="000A3A13">
        <w:rPr>
          <w:rStyle w:val="PlaceholderText"/>
          <w:rFonts w:ascii="Times New Roman" w:hAnsi="Times New Roman"/>
          <w:i/>
          <w:iCs/>
          <w:color w:val="000000"/>
          <w:lang w:val="sk-SK"/>
        </w:rPr>
        <w:t xml:space="preserve"> (§66c)</w:t>
      </w:r>
    </w:p>
    <w:p w:rsidR="00611BDA" w:rsidRPr="00D75BD4" w:rsidP="00892657">
      <w:pPr>
        <w:bidi w:val="0"/>
        <w:jc w:val="both"/>
        <w:rPr>
          <w:rStyle w:val="PlaceholderText"/>
          <w:rFonts w:ascii="Times New Roman" w:hAnsi="Times New Roman"/>
          <w:iCs/>
          <w:color w:val="000000"/>
          <w:lang w:val="sk-SK"/>
        </w:rPr>
      </w:pPr>
      <w:r w:rsidRPr="00D75BD4" w:rsidR="008827C7">
        <w:rPr>
          <w:rStyle w:val="PlaceholderText"/>
          <w:rFonts w:ascii="Times New Roman" w:hAnsi="Times New Roman"/>
          <w:iCs/>
          <w:color w:val="000000"/>
          <w:lang w:val="sk-SK"/>
        </w:rPr>
        <w:t>Výslovne sa upravuje možnosť, aby medzi spoločníkmi</w:t>
      </w:r>
      <w:r w:rsidR="00491303">
        <w:rPr>
          <w:rStyle w:val="PlaceholderText"/>
          <w:rFonts w:ascii="Times New Roman" w:hAnsi="Times New Roman"/>
          <w:iCs/>
          <w:color w:val="000000"/>
          <w:lang w:val="sk-SK"/>
        </w:rPr>
        <w:t xml:space="preserve"> obchodných spoločností</w:t>
      </w:r>
      <w:r w:rsidRPr="00D75BD4" w:rsidR="008827C7">
        <w:rPr>
          <w:rStyle w:val="PlaceholderText"/>
          <w:rFonts w:ascii="Times New Roman" w:hAnsi="Times New Roman"/>
          <w:iCs/>
          <w:color w:val="000000"/>
          <w:lang w:val="sk-SK"/>
        </w:rPr>
        <w:t xml:space="preserve"> mohli vymedziť vzájomné práva a povinnosti vyplývajúce z ich účasti na spoločnosti. Základnou dohodou medzi spoločníkmi je spoločenská zmluva, ktorá je však dostupná pre tretie osoby. V záujme podpory investícií do začínajúcich podnikov sa na</w:t>
      </w:r>
      <w:r w:rsidRPr="00D75BD4" w:rsidR="00A8329F">
        <w:rPr>
          <w:rStyle w:val="PlaceholderText"/>
          <w:rFonts w:ascii="Times New Roman" w:hAnsi="Times New Roman"/>
          <w:iCs/>
          <w:color w:val="000000"/>
          <w:lang w:val="sk-SK"/>
        </w:rPr>
        <w:t>vrhuje, aby medzi spoločníkmi v exemplifikatívne</w:t>
      </w:r>
      <w:r w:rsidRPr="00D75BD4" w:rsidR="008827C7">
        <w:rPr>
          <w:rStyle w:val="PlaceholderText"/>
          <w:rFonts w:ascii="Times New Roman" w:hAnsi="Times New Roman"/>
          <w:iCs/>
          <w:color w:val="000000"/>
          <w:lang w:val="sk-SK"/>
        </w:rPr>
        <w:t xml:space="preserve"> vymedzených otázkach boli prípustné dohody, vo vzťahu ku ktorým bude prístupnosť pre tretie osoby obmedzená. Takéto dohody sú prípustné aj podľa súčasnej právnej úpravy (porovnaj § 261 ods. 6)</w:t>
      </w:r>
      <w:r w:rsidR="00491303">
        <w:rPr>
          <w:rStyle w:val="PlaceholderText"/>
          <w:rFonts w:ascii="Times New Roman" w:hAnsi="Times New Roman"/>
          <w:iCs/>
          <w:color w:val="000000"/>
          <w:lang w:val="sk-SK"/>
        </w:rPr>
        <w:t>, avšak súdy ich nie vždy akceptovali</w:t>
      </w:r>
      <w:r w:rsidRPr="00D75BD4" w:rsidR="008827C7">
        <w:rPr>
          <w:rStyle w:val="PlaceholderText"/>
          <w:rFonts w:ascii="Times New Roman" w:hAnsi="Times New Roman"/>
          <w:iCs/>
          <w:color w:val="000000"/>
          <w:lang w:val="sk-SK"/>
        </w:rPr>
        <w:t xml:space="preserve">. </w:t>
      </w:r>
      <w:r w:rsidRPr="00D75BD4" w:rsidR="00A8329F">
        <w:rPr>
          <w:rStyle w:val="PlaceholderText"/>
          <w:rFonts w:ascii="Times New Roman" w:hAnsi="Times New Roman"/>
          <w:iCs/>
          <w:color w:val="000000"/>
          <w:lang w:val="sk-SK"/>
        </w:rPr>
        <w:t>D</w:t>
      </w:r>
      <w:r w:rsidRPr="00D75BD4" w:rsidR="008827C7">
        <w:rPr>
          <w:rStyle w:val="PlaceholderText"/>
          <w:rFonts w:ascii="Times New Roman" w:hAnsi="Times New Roman"/>
          <w:iCs/>
          <w:color w:val="000000"/>
          <w:lang w:val="sk-SK"/>
        </w:rPr>
        <w:t>ohody</w:t>
      </w:r>
      <w:r w:rsidRPr="00D75BD4" w:rsidR="00A8329F">
        <w:rPr>
          <w:rStyle w:val="PlaceholderText"/>
          <w:rFonts w:ascii="Times New Roman" w:hAnsi="Times New Roman"/>
          <w:iCs/>
          <w:color w:val="000000"/>
          <w:lang w:val="sk-SK"/>
        </w:rPr>
        <w:t xml:space="preserve"> medzi spoločníkmi</w:t>
      </w:r>
      <w:r w:rsidRPr="00D75BD4" w:rsidR="008827C7">
        <w:rPr>
          <w:rStyle w:val="PlaceholderText"/>
          <w:rFonts w:ascii="Times New Roman" w:hAnsi="Times New Roman"/>
          <w:iCs/>
          <w:color w:val="000000"/>
          <w:lang w:val="sk-SK"/>
        </w:rPr>
        <w:t xml:space="preserve"> musia byť v súlade s kogentnými ustanoveniami zákona. Rozhodnutie orgánu obchodnej spoločnosti s dohodou medzi spoločníkmi nespôsobuje jeho neplatnosť</w:t>
      </w:r>
      <w:r w:rsidRPr="00D75BD4" w:rsidR="00A8329F">
        <w:rPr>
          <w:rStyle w:val="PlaceholderText"/>
          <w:rFonts w:ascii="Times New Roman" w:hAnsi="Times New Roman"/>
          <w:iCs/>
          <w:color w:val="000000"/>
          <w:lang w:val="sk-SK"/>
        </w:rPr>
        <w:t>.</w:t>
      </w:r>
    </w:p>
    <w:p w:rsidR="00611BDA" w:rsidRPr="00D75BD4" w:rsidP="00892657">
      <w:pPr>
        <w:bidi w:val="0"/>
        <w:jc w:val="both"/>
        <w:rPr>
          <w:rStyle w:val="PlaceholderText"/>
          <w:rFonts w:ascii="Times New Roman" w:hAnsi="Times New Roman"/>
          <w:iCs/>
          <w:color w:val="000000"/>
          <w:lang w:val="sk-SK"/>
        </w:rPr>
      </w:pPr>
    </w:p>
    <w:p w:rsidR="00A8329F" w:rsidRPr="00D75BD4" w:rsidP="00892657">
      <w:pPr>
        <w:bidi w:val="0"/>
        <w:jc w:val="both"/>
        <w:rPr>
          <w:rStyle w:val="PlaceholderText"/>
          <w:rFonts w:ascii="Times New Roman" w:hAnsi="Times New Roman"/>
          <w:i/>
          <w:iCs/>
          <w:color w:val="000000"/>
          <w:lang w:val="sk-SK"/>
        </w:rPr>
      </w:pPr>
      <w:r w:rsidR="005D6D80">
        <w:rPr>
          <w:rStyle w:val="PlaceholderText"/>
          <w:rFonts w:ascii="Times New Roman" w:hAnsi="Times New Roman"/>
          <w:i/>
          <w:iCs/>
          <w:color w:val="000000"/>
          <w:lang w:val="sk-SK"/>
        </w:rPr>
        <w:t>K bodu 14</w:t>
      </w:r>
    </w:p>
    <w:p w:rsidR="0090186D" w:rsidRPr="00D75BD4" w:rsidP="00892657">
      <w:pPr>
        <w:bidi w:val="0"/>
        <w:jc w:val="both"/>
        <w:rPr>
          <w:rStyle w:val="PlaceholderText"/>
          <w:rFonts w:ascii="Times New Roman" w:hAnsi="Times New Roman"/>
          <w:i/>
          <w:iCs/>
          <w:color w:val="000000"/>
          <w:lang w:val="sk-SK"/>
        </w:rPr>
      </w:pPr>
      <w:r w:rsidRPr="00D75BD4" w:rsidR="00A8329F">
        <w:rPr>
          <w:rStyle w:val="PlaceholderText"/>
          <w:rFonts w:ascii="Times New Roman" w:hAnsi="Times New Roman"/>
          <w:i/>
          <w:iCs/>
          <w:color w:val="000000"/>
          <w:lang w:val="sk-SK"/>
        </w:rPr>
        <w:t>(§220b)</w:t>
      </w:r>
    </w:p>
    <w:p w:rsidR="00A8329F" w:rsidRPr="00D75BD4" w:rsidP="00892657">
      <w:pPr>
        <w:bidi w:val="0"/>
        <w:jc w:val="both"/>
        <w:rPr>
          <w:rStyle w:val="PlaceholderText"/>
          <w:rFonts w:ascii="Times New Roman" w:hAnsi="Times New Roman"/>
          <w:iCs/>
          <w:color w:val="000000"/>
          <w:lang w:val="sk-SK"/>
        </w:rPr>
      </w:pPr>
      <w:r w:rsidRPr="00D75BD4">
        <w:rPr>
          <w:rStyle w:val="PlaceholderText"/>
          <w:rFonts w:ascii="Times New Roman" w:hAnsi="Times New Roman"/>
          <w:iCs/>
          <w:color w:val="000000"/>
          <w:lang w:val="sk-SK"/>
        </w:rPr>
        <w:t xml:space="preserve">Navrhuje sa implementácia nového samostatného typu obchodnej spoločnosti – </w:t>
      </w:r>
      <w:r w:rsidR="003E799F">
        <w:rPr>
          <w:rFonts w:ascii="Times New Roman" w:hAnsi="Times New Roman"/>
          <w:lang w:val="sk-SK"/>
        </w:rPr>
        <w:t xml:space="preserve">Jednoduchá spoločnosť na akcie </w:t>
      </w:r>
      <w:r w:rsidR="003E799F">
        <w:rPr>
          <w:rStyle w:val="PlaceholderText"/>
          <w:rFonts w:ascii="Times New Roman" w:hAnsi="Times New Roman"/>
          <w:iCs/>
          <w:color w:val="000000"/>
          <w:lang w:val="sk-SK"/>
        </w:rPr>
        <w:t>(J</w:t>
      </w:r>
      <w:r w:rsidR="00491303">
        <w:rPr>
          <w:rStyle w:val="PlaceholderText"/>
          <w:rFonts w:ascii="Times New Roman" w:hAnsi="Times New Roman"/>
          <w:iCs/>
          <w:color w:val="000000"/>
          <w:lang w:val="sk-SK"/>
        </w:rPr>
        <w:t>S</w:t>
      </w:r>
      <w:r w:rsidR="003E799F">
        <w:rPr>
          <w:rStyle w:val="PlaceholderText"/>
          <w:rFonts w:ascii="Times New Roman" w:hAnsi="Times New Roman"/>
          <w:iCs/>
          <w:color w:val="000000"/>
          <w:lang w:val="sk-SK"/>
        </w:rPr>
        <w:t>A</w:t>
      </w:r>
      <w:r w:rsidR="00491303">
        <w:rPr>
          <w:rStyle w:val="PlaceholderText"/>
          <w:rFonts w:ascii="Times New Roman" w:hAnsi="Times New Roman"/>
          <w:iCs/>
          <w:color w:val="000000"/>
          <w:lang w:val="sk-SK"/>
        </w:rPr>
        <w:t>), ktorý</w:t>
      </w:r>
      <w:r w:rsidRPr="00D75BD4">
        <w:rPr>
          <w:rStyle w:val="PlaceholderText"/>
          <w:rFonts w:ascii="Times New Roman" w:hAnsi="Times New Roman"/>
          <w:iCs/>
          <w:color w:val="000000"/>
          <w:lang w:val="sk-SK"/>
        </w:rPr>
        <w:t xml:space="preserve"> bude používať označenie „</w:t>
      </w:r>
      <w:r w:rsidR="003E799F">
        <w:rPr>
          <w:rFonts w:ascii="Times New Roman" w:hAnsi="Times New Roman"/>
          <w:lang w:val="sk-SK"/>
        </w:rPr>
        <w:t>jednoduchá spoločnosť na akcie</w:t>
      </w:r>
      <w:r w:rsidRPr="00D75BD4">
        <w:rPr>
          <w:rStyle w:val="PlaceholderText"/>
          <w:rFonts w:ascii="Times New Roman" w:hAnsi="Times New Roman"/>
          <w:iCs/>
          <w:color w:val="000000"/>
          <w:lang w:val="sk-SK"/>
        </w:rPr>
        <w:t xml:space="preserve">“ </w:t>
      </w:r>
      <w:r w:rsidR="003E799F">
        <w:rPr>
          <w:rStyle w:val="PlaceholderText"/>
          <w:rFonts w:ascii="Times New Roman" w:hAnsi="Times New Roman"/>
          <w:iCs/>
          <w:color w:val="000000"/>
          <w:lang w:val="sk-SK"/>
        </w:rPr>
        <w:t>alebo skratku „j. s. a</w:t>
      </w:r>
      <w:r w:rsidRPr="00D75BD4">
        <w:rPr>
          <w:rStyle w:val="PlaceholderText"/>
          <w:rFonts w:ascii="Times New Roman" w:hAnsi="Times New Roman"/>
          <w:iCs/>
          <w:color w:val="000000"/>
          <w:lang w:val="sk-SK"/>
        </w:rPr>
        <w:t xml:space="preserve">.“. Právna úprava tohto typu </w:t>
      </w:r>
      <w:r w:rsidR="00491303">
        <w:rPr>
          <w:rStyle w:val="PlaceholderText"/>
          <w:rFonts w:ascii="Times New Roman" w:hAnsi="Times New Roman"/>
          <w:iCs/>
          <w:color w:val="000000"/>
          <w:lang w:val="sk-SK"/>
        </w:rPr>
        <w:t xml:space="preserve">obchodnej </w:t>
      </w:r>
      <w:r w:rsidRPr="00D75BD4">
        <w:rPr>
          <w:rStyle w:val="PlaceholderText"/>
          <w:rFonts w:ascii="Times New Roman" w:hAnsi="Times New Roman"/>
          <w:iCs/>
          <w:color w:val="000000"/>
          <w:lang w:val="sk-SK"/>
        </w:rPr>
        <w:t>spoločnosti vo výraznej miere vychádza z právnej úpravy akciovej spoločnosti (ods. 3), nepoužijú sa však niektoré špecifické ustanovenia, ktoré sú najmä odrazom implementácie práva EÚ vo vzťahu k verejným akciovým spoločnostiam (ods. 4).</w:t>
      </w:r>
    </w:p>
    <w:p w:rsidR="00A8329F" w:rsidRPr="00D75BD4" w:rsidP="00892657">
      <w:pPr>
        <w:bidi w:val="0"/>
        <w:jc w:val="both"/>
        <w:rPr>
          <w:rFonts w:ascii="Times New Roman" w:hAnsi="Times New Roman"/>
          <w:lang w:val="sk-SK" w:eastAsia="en-US"/>
        </w:rPr>
      </w:pPr>
      <w:r w:rsidR="003E799F">
        <w:rPr>
          <w:rFonts w:ascii="Times New Roman" w:hAnsi="Times New Roman"/>
          <w:lang w:val="sk-SK"/>
        </w:rPr>
        <w:t xml:space="preserve">Jednoduchá spoločnosť na akcie </w:t>
      </w:r>
      <w:r w:rsidRPr="00D75BD4">
        <w:rPr>
          <w:rStyle w:val="PlaceholderText"/>
          <w:rFonts w:ascii="Times New Roman" w:hAnsi="Times New Roman"/>
          <w:iCs/>
          <w:color w:val="000000"/>
          <w:lang w:val="sk-SK"/>
        </w:rPr>
        <w:t>je kapitálovou obchodnou spoločnosťou, ktorá spája prvky spoločnosti s ručením obmedzeným</w:t>
      </w:r>
      <w:r w:rsidRPr="00D75BD4" w:rsidR="00B31A90">
        <w:rPr>
          <w:rStyle w:val="PlaceholderText"/>
          <w:rFonts w:ascii="Times New Roman" w:hAnsi="Times New Roman"/>
          <w:iCs/>
          <w:color w:val="000000"/>
          <w:lang w:val="sk-SK"/>
        </w:rPr>
        <w:t xml:space="preserve"> (nízke požiadavky na základné imanie</w:t>
      </w:r>
      <w:r w:rsidR="00491303">
        <w:rPr>
          <w:rStyle w:val="PlaceholderText"/>
          <w:rFonts w:ascii="Times New Roman" w:hAnsi="Times New Roman"/>
          <w:iCs/>
          <w:color w:val="000000"/>
          <w:lang w:val="sk-SK"/>
        </w:rPr>
        <w:t>, jednoduchá štruktúra spoločnosti</w:t>
      </w:r>
      <w:r w:rsidRPr="00D75BD4" w:rsidR="00B31A90">
        <w:rPr>
          <w:rStyle w:val="PlaceholderText"/>
          <w:rFonts w:ascii="Times New Roman" w:hAnsi="Times New Roman"/>
          <w:iCs/>
          <w:color w:val="000000"/>
          <w:lang w:val="sk-SK"/>
        </w:rPr>
        <w:t>)</w:t>
      </w:r>
      <w:r w:rsidRPr="00D75BD4">
        <w:rPr>
          <w:rStyle w:val="PlaceholderText"/>
          <w:rFonts w:ascii="Times New Roman" w:hAnsi="Times New Roman"/>
          <w:iCs/>
          <w:color w:val="000000"/>
          <w:lang w:val="sk-SK"/>
        </w:rPr>
        <w:t xml:space="preserve"> a akciovej spoločnosti</w:t>
      </w:r>
      <w:r w:rsidR="00491303">
        <w:rPr>
          <w:rStyle w:val="PlaceholderText"/>
          <w:rFonts w:ascii="Times New Roman" w:hAnsi="Times New Roman"/>
          <w:iCs/>
          <w:color w:val="000000"/>
          <w:lang w:val="sk-SK"/>
        </w:rPr>
        <w:t xml:space="preserve"> (podiel na základnom imaní je prezentovaný akciou s určitou nominálnou hodnotou, súčet nominálnych hod</w:t>
      </w:r>
      <w:r w:rsidR="00071872">
        <w:rPr>
          <w:rStyle w:val="PlaceholderText"/>
          <w:rFonts w:ascii="Times New Roman" w:hAnsi="Times New Roman"/>
          <w:iCs/>
          <w:color w:val="000000"/>
          <w:lang w:val="sk-SK"/>
        </w:rPr>
        <w:t>n</w:t>
      </w:r>
      <w:r w:rsidR="00491303">
        <w:rPr>
          <w:rStyle w:val="PlaceholderText"/>
          <w:rFonts w:ascii="Times New Roman" w:hAnsi="Times New Roman"/>
          <w:iCs/>
          <w:color w:val="000000"/>
          <w:lang w:val="sk-SK"/>
        </w:rPr>
        <w:t>ôt akcií zodpovedá základnému imaniu)</w:t>
      </w:r>
      <w:r w:rsidRPr="00D75BD4">
        <w:rPr>
          <w:rStyle w:val="PlaceholderText"/>
          <w:rFonts w:ascii="Times New Roman" w:hAnsi="Times New Roman"/>
          <w:iCs/>
          <w:color w:val="000000"/>
          <w:lang w:val="sk-SK"/>
        </w:rPr>
        <w:t>.</w:t>
      </w:r>
      <w:r w:rsidRPr="00D75BD4">
        <w:rPr>
          <w:rFonts w:ascii="Times New Roman" w:hAnsi="Times New Roman"/>
          <w:lang w:val="sk-SK" w:eastAsia="en-US"/>
        </w:rPr>
        <w:t xml:space="preserve"> Spoločnosť zodpovedá za porušenie svojich záväzkov celým svojím majetkom. Akcionár neručí za záväzky spoločnosti.</w:t>
      </w:r>
    </w:p>
    <w:p w:rsidR="00A8329F" w:rsidRPr="00D75BD4" w:rsidP="00892657">
      <w:pPr>
        <w:bidi w:val="0"/>
        <w:jc w:val="both"/>
        <w:rPr>
          <w:rStyle w:val="PlaceholderText"/>
          <w:rFonts w:ascii="Times New Roman" w:hAnsi="Times New Roman"/>
          <w:iCs/>
          <w:color w:val="000000"/>
          <w:lang w:val="sk-SK"/>
        </w:rPr>
      </w:pPr>
    </w:p>
    <w:p w:rsidR="00A8329F" w:rsidRPr="00D75BD4" w:rsidP="00892657">
      <w:pPr>
        <w:bidi w:val="0"/>
        <w:jc w:val="both"/>
        <w:rPr>
          <w:rStyle w:val="PlaceholderText"/>
          <w:rFonts w:ascii="Times New Roman" w:hAnsi="Times New Roman"/>
          <w:i/>
          <w:iCs/>
          <w:color w:val="000000"/>
          <w:lang w:val="sk-SK"/>
        </w:rPr>
      </w:pPr>
      <w:r w:rsidRPr="00D75BD4">
        <w:rPr>
          <w:rStyle w:val="PlaceholderText"/>
          <w:rFonts w:ascii="Times New Roman" w:hAnsi="Times New Roman"/>
          <w:i/>
          <w:iCs/>
          <w:color w:val="000000"/>
          <w:lang w:val="sk-SK"/>
        </w:rPr>
        <w:t>(§220c)</w:t>
      </w:r>
    </w:p>
    <w:p w:rsidR="00A8329F" w:rsidRPr="00D75BD4" w:rsidP="00892657">
      <w:pPr>
        <w:bidi w:val="0"/>
        <w:jc w:val="both"/>
        <w:rPr>
          <w:rFonts w:ascii="Times New Roman" w:hAnsi="Times New Roman"/>
          <w:lang w:val="sk-SK" w:eastAsia="en-US"/>
        </w:rPr>
      </w:pPr>
      <w:r w:rsidR="00BA525B">
        <w:rPr>
          <w:rStyle w:val="PlaceholderText"/>
          <w:rFonts w:ascii="Times New Roman" w:hAnsi="Times New Roman"/>
          <w:iCs/>
          <w:color w:val="000000"/>
          <w:lang w:val="sk-SK"/>
        </w:rPr>
        <w:t>JSA</w:t>
      </w:r>
      <w:r w:rsidRPr="00D75BD4" w:rsidR="00B31A90">
        <w:rPr>
          <w:rStyle w:val="PlaceholderText"/>
          <w:rFonts w:ascii="Times New Roman" w:hAnsi="Times New Roman"/>
          <w:iCs/>
          <w:color w:val="000000"/>
          <w:lang w:val="sk-SK"/>
        </w:rPr>
        <w:t xml:space="preserve"> sa navrhuje implementovať ako transparentnú právnu formu a z tohto dôvodu musia byť akcie spoločnosti vydané len ako zaknihované a môžu znieť len na meno. Základným právom akcionára je právo podieľať sa na </w:t>
      </w:r>
      <w:r w:rsidRPr="00D75BD4" w:rsidR="00B31A90">
        <w:rPr>
          <w:rFonts w:ascii="Times New Roman" w:hAnsi="Times New Roman"/>
          <w:lang w:val="sk-SK" w:eastAsia="en-US"/>
        </w:rPr>
        <w:t xml:space="preserve">jej riadení, zisku a na prípadnom likvidačnom zostatku. Flexibilitu novému typu obchodnej spoločnosti poskytne úprava možnosti vyjadrovať menovitú hodnotu akcií v eurocentoch alebo v kombinácii eur a eurocentov. Súčet menovitých hodnôt akcií bude vytvárať základné imanie spoločnosti. </w:t>
      </w:r>
    </w:p>
    <w:p w:rsidR="00B31A90" w:rsidRPr="00D75BD4" w:rsidP="00892657">
      <w:pPr>
        <w:bidi w:val="0"/>
        <w:jc w:val="both"/>
        <w:rPr>
          <w:rFonts w:ascii="Times New Roman" w:hAnsi="Times New Roman"/>
          <w:lang w:val="sk-SK" w:eastAsia="en-US"/>
        </w:rPr>
      </w:pPr>
      <w:r w:rsidRPr="00D75BD4">
        <w:rPr>
          <w:rFonts w:ascii="Times New Roman" w:hAnsi="Times New Roman"/>
          <w:lang w:val="sk-SK" w:eastAsia="en-US"/>
        </w:rPr>
        <w:t xml:space="preserve">Tak ako </w:t>
      </w:r>
      <w:r w:rsidR="009A2DEB">
        <w:rPr>
          <w:rFonts w:ascii="Times New Roman" w:hAnsi="Times New Roman"/>
          <w:lang w:val="sk-SK" w:eastAsia="en-US"/>
        </w:rPr>
        <w:t>akciová spoločnosť</w:t>
      </w:r>
      <w:r w:rsidR="00BA525B">
        <w:rPr>
          <w:rFonts w:ascii="Times New Roman" w:hAnsi="Times New Roman"/>
          <w:lang w:val="sk-SK" w:eastAsia="en-US"/>
        </w:rPr>
        <w:t>, môže JSA</w:t>
      </w:r>
      <w:r w:rsidRPr="00D75BD4">
        <w:rPr>
          <w:rFonts w:ascii="Times New Roman" w:hAnsi="Times New Roman"/>
          <w:lang w:val="sk-SK" w:eastAsia="en-US"/>
        </w:rPr>
        <w:t xml:space="preserve"> vydávať najmä kmeňové akcie (t.j. akcie bez osobitných práv). Z dôvodu vyššej flexibility vzťahov medzi akcionármi sa však navrhuje, aby spoločnosť mohla emitovať aj akcie, s ktorými sú spojené osobitné práva. Rozsah týchto práv nebude</w:t>
      </w:r>
      <w:r w:rsidR="009A2DEB">
        <w:rPr>
          <w:rFonts w:ascii="Times New Roman" w:hAnsi="Times New Roman"/>
          <w:lang w:val="sk-SK" w:eastAsia="en-US"/>
        </w:rPr>
        <w:t xml:space="preserve"> zákonom vopred určený. M</w:t>
      </w:r>
      <w:r w:rsidRPr="00D75BD4">
        <w:rPr>
          <w:rFonts w:ascii="Times New Roman" w:hAnsi="Times New Roman"/>
          <w:lang w:val="sk-SK" w:eastAsia="en-US"/>
        </w:rPr>
        <w:t>ôže ísť najmä o rozdielny rozsah nároku na podiel zo zisku alebo na likvidačnom zostatku, rozdielny rozsah počtu hlasov akcionára, či rozdielny rozsah práva na poskytovanie informácií o spoločnosti.</w:t>
      </w:r>
    </w:p>
    <w:p w:rsidR="00B31A90" w:rsidP="00892657">
      <w:pPr>
        <w:bidi w:val="0"/>
        <w:jc w:val="both"/>
        <w:rPr>
          <w:rFonts w:ascii="Times New Roman" w:hAnsi="Times New Roman"/>
          <w:lang w:val="sk-SK" w:eastAsia="en-US"/>
        </w:rPr>
      </w:pPr>
      <w:r w:rsidRPr="00D75BD4">
        <w:rPr>
          <w:rFonts w:ascii="Times New Roman" w:hAnsi="Times New Roman"/>
          <w:lang w:val="sk-SK" w:eastAsia="en-US"/>
        </w:rPr>
        <w:t>Spoločnosť môže vydávať aj akcie bez hlasovacieho práva, avšak len potiaľ, pokiaľ súčet ich menovitých hodnôt nepresiahne 90 percent jej základného imania. Ak by však rozhodovanie na valnom zhromaždení malo dotýkať majiteľov akcií bez hlasovacieho práva, o takejto záležitosti budú môcť títo akcionári hlasovať.</w:t>
      </w:r>
    </w:p>
    <w:p w:rsidR="009A2DEB" w:rsidRPr="00D75BD4" w:rsidP="00892657">
      <w:pPr>
        <w:bidi w:val="0"/>
        <w:jc w:val="both"/>
        <w:rPr>
          <w:rStyle w:val="PlaceholderText"/>
          <w:rFonts w:ascii="Times New Roman" w:hAnsi="Times New Roman"/>
          <w:iCs/>
          <w:color w:val="000000"/>
          <w:lang w:val="sk-SK"/>
        </w:rPr>
      </w:pPr>
    </w:p>
    <w:p w:rsidR="002B25BA" w:rsidRPr="009A2DEB" w:rsidP="00892657">
      <w:pPr>
        <w:bidi w:val="0"/>
        <w:jc w:val="both"/>
        <w:rPr>
          <w:rStyle w:val="PlaceholderText"/>
          <w:rFonts w:ascii="Times New Roman" w:hAnsi="Times New Roman"/>
          <w:iCs/>
          <w:color w:val="000000"/>
          <w:lang w:val="sk-SK"/>
        </w:rPr>
      </w:pPr>
      <w:r w:rsidRPr="00D75BD4">
        <w:rPr>
          <w:rStyle w:val="PlaceholderText"/>
          <w:rFonts w:ascii="Times New Roman" w:hAnsi="Times New Roman"/>
          <w:i/>
          <w:iCs/>
          <w:color w:val="000000"/>
          <w:lang w:val="sk-SK"/>
        </w:rPr>
        <w:t>(§220d)</w:t>
      </w:r>
    </w:p>
    <w:p w:rsidR="002B25BA" w:rsidRPr="00D75BD4" w:rsidP="00892657">
      <w:pPr>
        <w:bidi w:val="0"/>
        <w:jc w:val="both"/>
        <w:rPr>
          <w:rStyle w:val="PlaceholderText"/>
          <w:rFonts w:ascii="Times New Roman" w:hAnsi="Times New Roman"/>
          <w:iCs/>
          <w:color w:val="000000"/>
          <w:lang w:val="sk-SK"/>
        </w:rPr>
      </w:pPr>
      <w:r w:rsidR="00BA525B">
        <w:rPr>
          <w:rStyle w:val="PlaceholderText"/>
          <w:rFonts w:ascii="Times New Roman" w:hAnsi="Times New Roman"/>
          <w:iCs/>
          <w:color w:val="000000"/>
          <w:lang w:val="sk-SK"/>
        </w:rPr>
        <w:t>JSA</w:t>
      </w:r>
      <w:r w:rsidRPr="00D75BD4">
        <w:rPr>
          <w:rStyle w:val="PlaceholderText"/>
          <w:rFonts w:ascii="Times New Roman" w:hAnsi="Times New Roman"/>
          <w:iCs/>
          <w:color w:val="000000"/>
          <w:lang w:val="sk-SK"/>
        </w:rPr>
        <w:t xml:space="preserve"> prostredníctvom centrálneho depozitára (všetky akcie spoločnosti sú zaknihované) zabezpečuje vedenie zoznamu akcionárov, ktorý oproti právnej úprave akciovej spoločnosti nahrádza zoznam akcionárov.</w:t>
      </w:r>
    </w:p>
    <w:p w:rsidR="002B25BA" w:rsidRPr="00D75BD4" w:rsidP="00892657">
      <w:pPr>
        <w:bidi w:val="0"/>
        <w:jc w:val="both"/>
        <w:rPr>
          <w:rStyle w:val="PlaceholderText"/>
          <w:rFonts w:ascii="Times New Roman" w:hAnsi="Times New Roman"/>
          <w:i/>
          <w:iCs/>
          <w:color w:val="000000"/>
          <w:lang w:val="sk-SK"/>
        </w:rPr>
      </w:pPr>
    </w:p>
    <w:p w:rsidR="002B25BA" w:rsidRPr="009A2DEB" w:rsidP="00892657">
      <w:pPr>
        <w:bidi w:val="0"/>
        <w:jc w:val="both"/>
        <w:rPr>
          <w:rStyle w:val="PlaceholderText"/>
          <w:rFonts w:ascii="Times New Roman" w:hAnsi="Times New Roman"/>
          <w:i/>
          <w:iCs/>
          <w:color w:val="000000"/>
          <w:lang w:val="sk-SK"/>
        </w:rPr>
      </w:pPr>
      <w:r w:rsidR="009A2DEB">
        <w:rPr>
          <w:rStyle w:val="PlaceholderText"/>
          <w:rFonts w:ascii="Times New Roman" w:hAnsi="Times New Roman"/>
          <w:i/>
          <w:iCs/>
          <w:color w:val="000000"/>
          <w:lang w:val="sk-SK"/>
        </w:rPr>
        <w:t>(§220e)</w:t>
      </w:r>
    </w:p>
    <w:p w:rsidR="002B25BA" w:rsidRPr="00D75BD4" w:rsidP="00892657">
      <w:pPr>
        <w:bidi w:val="0"/>
        <w:jc w:val="both"/>
        <w:rPr>
          <w:rStyle w:val="PlaceholderText"/>
          <w:rFonts w:ascii="Times New Roman" w:hAnsi="Times New Roman"/>
          <w:i/>
          <w:iCs/>
          <w:color w:val="000000"/>
          <w:lang w:val="sk-SK"/>
        </w:rPr>
      </w:pPr>
      <w:r w:rsidRPr="00D75BD4">
        <w:rPr>
          <w:rStyle w:val="PlaceholderText"/>
          <w:rFonts w:ascii="Times New Roman" w:hAnsi="Times New Roman"/>
          <w:iCs/>
          <w:color w:val="000000"/>
          <w:lang w:val="sk-SK"/>
        </w:rPr>
        <w:t>Oproti právnej úprave akciovej spoločnosti</w:t>
      </w:r>
      <w:r w:rsidR="00BA525B">
        <w:rPr>
          <w:rStyle w:val="PlaceholderText"/>
          <w:rFonts w:ascii="Times New Roman" w:hAnsi="Times New Roman"/>
          <w:iCs/>
          <w:color w:val="000000"/>
          <w:lang w:val="sk-SK"/>
        </w:rPr>
        <w:t xml:space="preserve"> sa pre prevoditeľnosť akcií JSA</w:t>
      </w:r>
      <w:r w:rsidRPr="00D75BD4">
        <w:rPr>
          <w:rStyle w:val="PlaceholderText"/>
          <w:rFonts w:ascii="Times New Roman" w:hAnsi="Times New Roman"/>
          <w:iCs/>
          <w:color w:val="000000"/>
          <w:lang w:val="sk-SK"/>
        </w:rPr>
        <w:t xml:space="preserve"> navrhuje stanoviť fl</w:t>
      </w:r>
      <w:r w:rsidR="00BA525B">
        <w:rPr>
          <w:rStyle w:val="PlaceholderText"/>
          <w:rFonts w:ascii="Times New Roman" w:hAnsi="Times New Roman"/>
          <w:iCs/>
          <w:color w:val="000000"/>
          <w:lang w:val="sk-SK"/>
        </w:rPr>
        <w:t>exibilnejšie kritériá. Akcie JSA</w:t>
      </w:r>
      <w:r w:rsidRPr="00D75BD4">
        <w:rPr>
          <w:rStyle w:val="PlaceholderText"/>
          <w:rFonts w:ascii="Times New Roman" w:hAnsi="Times New Roman"/>
          <w:iCs/>
          <w:color w:val="000000"/>
          <w:lang w:val="sk-SK"/>
        </w:rPr>
        <w:t xml:space="preserve"> môžu </w:t>
      </w:r>
      <w:r w:rsidRPr="00D75BD4" w:rsidR="00957B11">
        <w:rPr>
          <w:rStyle w:val="PlaceholderText"/>
          <w:rFonts w:ascii="Times New Roman" w:hAnsi="Times New Roman"/>
          <w:iCs/>
          <w:color w:val="000000"/>
          <w:lang w:val="sk-SK"/>
        </w:rPr>
        <w:t xml:space="preserve">mať dokonca vylúčenú prevoditeľnosť. Na ochranu akcionárov, ktorý vlastnia akcie s obmedzenou alebo vylúčenou prevoditeľnosťou sa pre rozhodovanie valného zhromaždenia v otázkach, ktoré sa týchto inštitútov môžu dotknúť zavádza potreba kvalifikovanej väčšiny. Prevedenie akcií s obmedzenou alebo vylúčenou prevoditeľnosťou bez splnenia podmienok prevoditeľnosti je </w:t>
      </w:r>
      <w:r w:rsidRPr="00D75BD4" w:rsidR="00A14A1B">
        <w:rPr>
          <w:rStyle w:val="PlaceholderText"/>
          <w:rFonts w:ascii="Times New Roman" w:hAnsi="Times New Roman"/>
          <w:iCs/>
          <w:color w:val="000000"/>
          <w:lang w:val="sk-SK"/>
        </w:rPr>
        <w:t xml:space="preserve">absolútne </w:t>
      </w:r>
      <w:r w:rsidRPr="00D75BD4" w:rsidR="00957B11">
        <w:rPr>
          <w:rStyle w:val="PlaceholderText"/>
          <w:rFonts w:ascii="Times New Roman" w:hAnsi="Times New Roman"/>
          <w:iCs/>
          <w:color w:val="000000"/>
          <w:lang w:val="sk-SK"/>
        </w:rPr>
        <w:t>neplatný</w:t>
      </w:r>
      <w:r w:rsidRPr="00D75BD4" w:rsidR="00A14A1B">
        <w:rPr>
          <w:rStyle w:val="PlaceholderText"/>
          <w:rFonts w:ascii="Times New Roman" w:hAnsi="Times New Roman"/>
          <w:iCs/>
          <w:color w:val="000000"/>
          <w:lang w:val="sk-SK"/>
        </w:rPr>
        <w:t>m právnym úkonom (porovnaj druhú vetu § 267 ods. 1)</w:t>
      </w:r>
      <w:r w:rsidRPr="00D75BD4" w:rsidR="00957B11">
        <w:rPr>
          <w:rStyle w:val="PlaceholderText"/>
          <w:rFonts w:ascii="Times New Roman" w:hAnsi="Times New Roman"/>
          <w:iCs/>
          <w:color w:val="000000"/>
          <w:lang w:val="sk-SK"/>
        </w:rPr>
        <w:t>.</w:t>
      </w:r>
    </w:p>
    <w:p w:rsidR="002B25BA" w:rsidRPr="00D75BD4" w:rsidP="00892657">
      <w:pPr>
        <w:bidi w:val="0"/>
        <w:jc w:val="both"/>
        <w:rPr>
          <w:rStyle w:val="PlaceholderText"/>
          <w:rFonts w:ascii="Times New Roman" w:hAnsi="Times New Roman"/>
          <w:i/>
          <w:iCs/>
          <w:color w:val="000000"/>
          <w:lang w:val="sk-SK"/>
        </w:rPr>
      </w:pPr>
    </w:p>
    <w:p w:rsidR="00A14A1B" w:rsidRPr="00D75BD4" w:rsidP="00892657">
      <w:pPr>
        <w:bidi w:val="0"/>
        <w:jc w:val="both"/>
        <w:rPr>
          <w:rStyle w:val="PlaceholderText"/>
          <w:rFonts w:ascii="Times New Roman" w:hAnsi="Times New Roman"/>
          <w:i/>
          <w:iCs/>
          <w:color w:val="000000"/>
          <w:lang w:val="sk-SK"/>
        </w:rPr>
      </w:pPr>
      <w:r w:rsidR="009A2DEB">
        <w:rPr>
          <w:rStyle w:val="PlaceholderText"/>
          <w:rFonts w:ascii="Times New Roman" w:hAnsi="Times New Roman"/>
          <w:i/>
          <w:iCs/>
          <w:color w:val="000000"/>
          <w:lang w:val="sk-SK"/>
        </w:rPr>
        <w:t>(§220f)</w:t>
      </w:r>
    </w:p>
    <w:p w:rsidR="005B110F" w:rsidRPr="00D75BD4" w:rsidP="00892657">
      <w:pPr>
        <w:bidi w:val="0"/>
        <w:jc w:val="both"/>
        <w:rPr>
          <w:rStyle w:val="PlaceholderText"/>
          <w:rFonts w:ascii="Times New Roman" w:hAnsi="Times New Roman"/>
          <w:iCs/>
          <w:color w:val="000000"/>
          <w:lang w:val="sk-SK"/>
        </w:rPr>
      </w:pPr>
      <w:r w:rsidRPr="00D75BD4">
        <w:rPr>
          <w:rStyle w:val="PlaceholderText"/>
          <w:rFonts w:ascii="Times New Roman" w:hAnsi="Times New Roman"/>
          <w:iCs/>
          <w:color w:val="000000"/>
          <w:lang w:val="sk-SK"/>
        </w:rPr>
        <w:t>Pri vylúčení prevoditeľnosti akcií vznikne, ak stanovy neurčia dlhšiu lehotu, po štyroch rokoch od splatenia emisného kurzu právo požadovať od spoločnosti odkúpenie akcií. Tu pôjde najmä o prípady finančných investorov, ktorí sprav</w:t>
      </w:r>
      <w:r w:rsidR="009A2DEB">
        <w:rPr>
          <w:rStyle w:val="PlaceholderText"/>
          <w:rFonts w:ascii="Times New Roman" w:hAnsi="Times New Roman"/>
          <w:iCs/>
          <w:color w:val="000000"/>
          <w:lang w:val="sk-SK"/>
        </w:rPr>
        <w:t xml:space="preserve">idla nemajú záujem na dlhodobejšej </w:t>
      </w:r>
      <w:r w:rsidRPr="00D75BD4">
        <w:rPr>
          <w:rStyle w:val="PlaceholderText"/>
          <w:rFonts w:ascii="Times New Roman" w:hAnsi="Times New Roman"/>
          <w:iCs/>
          <w:color w:val="000000"/>
          <w:lang w:val="sk-SK"/>
        </w:rPr>
        <w:t>investícii</w:t>
      </w:r>
      <w:r w:rsidR="009A2DEB">
        <w:rPr>
          <w:rStyle w:val="PlaceholderText"/>
          <w:rFonts w:ascii="Times New Roman" w:hAnsi="Times New Roman"/>
          <w:iCs/>
          <w:color w:val="000000"/>
          <w:lang w:val="sk-SK"/>
        </w:rPr>
        <w:t xml:space="preserve"> do spoločnosti</w:t>
      </w:r>
      <w:r w:rsidRPr="00D75BD4">
        <w:rPr>
          <w:rStyle w:val="PlaceholderText"/>
          <w:rFonts w:ascii="Times New Roman" w:hAnsi="Times New Roman"/>
          <w:iCs/>
          <w:color w:val="000000"/>
          <w:lang w:val="sk-SK"/>
        </w:rPr>
        <w:t>. To, či spoločnosť bude mať prostriedky na odkúpenie akcií, bude závisieť od jej finančnej situácie. Akékoľvek odkúpenie akcií spoločnosťou nemôže ohroziť uspokojovanie po</w:t>
      </w:r>
      <w:r w:rsidR="009A2DEB">
        <w:rPr>
          <w:rStyle w:val="PlaceholderText"/>
          <w:rFonts w:ascii="Times New Roman" w:hAnsi="Times New Roman"/>
          <w:iCs/>
          <w:color w:val="000000"/>
          <w:lang w:val="sk-SK"/>
        </w:rPr>
        <w:t xml:space="preserve">hľadávok veriteľov spoločnosti. </w:t>
      </w:r>
      <w:r w:rsidRPr="00D75BD4">
        <w:rPr>
          <w:rStyle w:val="PlaceholderText"/>
          <w:rFonts w:ascii="Times New Roman" w:hAnsi="Times New Roman"/>
          <w:iCs/>
          <w:color w:val="000000"/>
          <w:lang w:val="sk-SK"/>
        </w:rPr>
        <w:t>Právo požadovať odkúpenie akcií nepodlieha premlčaniu.</w:t>
      </w:r>
    </w:p>
    <w:p w:rsidR="00A8329F" w:rsidRPr="00D75BD4" w:rsidP="00892657">
      <w:pPr>
        <w:bidi w:val="0"/>
        <w:jc w:val="both"/>
        <w:rPr>
          <w:rStyle w:val="PlaceholderText"/>
          <w:rFonts w:ascii="Times New Roman" w:hAnsi="Times New Roman"/>
          <w:i/>
          <w:iCs/>
          <w:color w:val="000000"/>
          <w:lang w:val="sk-SK"/>
        </w:rPr>
      </w:pPr>
    </w:p>
    <w:p w:rsidR="002B25BA" w:rsidRPr="00D75BD4" w:rsidP="00892657">
      <w:pPr>
        <w:bidi w:val="0"/>
        <w:jc w:val="both"/>
        <w:rPr>
          <w:rStyle w:val="PlaceholderText"/>
          <w:rFonts w:ascii="Times New Roman" w:hAnsi="Times New Roman"/>
          <w:i/>
          <w:iCs/>
          <w:color w:val="000000"/>
          <w:lang w:val="sk-SK"/>
        </w:rPr>
      </w:pPr>
      <w:r w:rsidR="009A2DEB">
        <w:rPr>
          <w:rStyle w:val="PlaceholderText"/>
          <w:rFonts w:ascii="Times New Roman" w:hAnsi="Times New Roman"/>
          <w:i/>
          <w:iCs/>
          <w:color w:val="000000"/>
          <w:lang w:val="sk-SK"/>
        </w:rPr>
        <w:t>(§220g)</w:t>
      </w:r>
    </w:p>
    <w:p w:rsidR="005B110F" w:rsidRPr="00D75BD4" w:rsidP="00892657">
      <w:pPr>
        <w:bidi w:val="0"/>
        <w:jc w:val="both"/>
        <w:rPr>
          <w:rStyle w:val="PlaceholderText"/>
          <w:rFonts w:ascii="Times New Roman" w:hAnsi="Times New Roman"/>
          <w:iCs/>
          <w:color w:val="000000"/>
          <w:lang w:val="sk-SK"/>
        </w:rPr>
      </w:pPr>
      <w:r w:rsidRPr="00D75BD4">
        <w:rPr>
          <w:rStyle w:val="PlaceholderText"/>
          <w:rFonts w:ascii="Times New Roman" w:hAnsi="Times New Roman"/>
          <w:iCs/>
          <w:color w:val="000000"/>
          <w:lang w:val="sk-SK"/>
        </w:rPr>
        <w:t xml:space="preserve">Stanovy môžu, okrem vylúčenia prevoditeľnosti akcií, ich prevoditeľnosť podmieniť a to súhlasom spoločnosti. Stanovy v takom prípade určia, ktorý orgán spoločnosti o súhlase rozhodne. Ak by stanovy určovali, že o prevoditeľnosti rozhoduje valné zhromaždenie, nie je potrebné, aby zároveň ustanovovali dôvody, pre ktoré spoločnosť je povinná súhlas udeliť resp. súhlas odmietnuť. Na ochranu akcionára sa ustanovuje fikcia, že pri nečinnosti príslušného orgánu sa súhlas považuje za udelený. Pri </w:t>
      </w:r>
      <w:r w:rsidRPr="00D75BD4" w:rsidR="00FC2DBD">
        <w:rPr>
          <w:rStyle w:val="PlaceholderText"/>
          <w:rFonts w:ascii="Times New Roman" w:hAnsi="Times New Roman"/>
          <w:iCs/>
          <w:color w:val="000000"/>
          <w:lang w:val="sk-SK"/>
        </w:rPr>
        <w:t xml:space="preserve">odmietnutí </w:t>
      </w:r>
      <w:r w:rsidRPr="00D75BD4">
        <w:rPr>
          <w:rStyle w:val="PlaceholderText"/>
          <w:rFonts w:ascii="Times New Roman" w:hAnsi="Times New Roman"/>
          <w:iCs/>
          <w:color w:val="000000"/>
          <w:lang w:val="sk-SK"/>
        </w:rPr>
        <w:t>súhlasu s prevodom,</w:t>
      </w:r>
      <w:r w:rsidRPr="00D75BD4" w:rsidR="00FC2DBD">
        <w:rPr>
          <w:rStyle w:val="PlaceholderText"/>
          <w:rFonts w:ascii="Times New Roman" w:hAnsi="Times New Roman"/>
          <w:iCs/>
          <w:color w:val="000000"/>
          <w:lang w:val="sk-SK"/>
        </w:rPr>
        <w:t xml:space="preserve"> ak</w:t>
      </w:r>
      <w:r w:rsidRPr="00D75BD4">
        <w:rPr>
          <w:rStyle w:val="PlaceholderText"/>
          <w:rFonts w:ascii="Times New Roman" w:hAnsi="Times New Roman"/>
          <w:iCs/>
          <w:color w:val="000000"/>
          <w:lang w:val="sk-SK"/>
        </w:rPr>
        <w:t xml:space="preserve"> povinnosť odmietnuť súhlas s prevodom akcií nevyplývala zo stanov alebo zo zákona, vznikne akcionárovi právo na odkúpenie dotknutých akcií spoločnosťou.</w:t>
      </w:r>
      <w:r w:rsidRPr="00D75BD4" w:rsidR="00FC2DBD">
        <w:rPr>
          <w:rStyle w:val="PlaceholderText"/>
          <w:rFonts w:ascii="Times New Roman" w:hAnsi="Times New Roman"/>
          <w:iCs/>
          <w:color w:val="000000"/>
          <w:lang w:val="sk-SK"/>
        </w:rPr>
        <w:t xml:space="preserve"> Namiesto toho sa akcionár môže tzv. prímusovou žalobou domáhať nahradenia súhlasu spoločnosti s prevodom.</w:t>
      </w:r>
    </w:p>
    <w:p w:rsidR="005B110F" w:rsidRPr="00D75BD4" w:rsidP="00892657">
      <w:pPr>
        <w:bidi w:val="0"/>
        <w:jc w:val="both"/>
        <w:rPr>
          <w:rStyle w:val="PlaceholderText"/>
          <w:rFonts w:ascii="Times New Roman" w:hAnsi="Times New Roman"/>
          <w:i/>
          <w:iCs/>
          <w:color w:val="000000"/>
          <w:lang w:val="sk-SK"/>
        </w:rPr>
      </w:pPr>
    </w:p>
    <w:p w:rsidR="002B25BA" w:rsidRPr="00D75BD4" w:rsidP="00892657">
      <w:pPr>
        <w:bidi w:val="0"/>
        <w:jc w:val="both"/>
        <w:rPr>
          <w:rStyle w:val="PlaceholderText"/>
          <w:rFonts w:ascii="Times New Roman" w:hAnsi="Times New Roman"/>
          <w:i/>
          <w:iCs/>
          <w:color w:val="000000"/>
          <w:lang w:val="sk-SK"/>
        </w:rPr>
      </w:pPr>
      <w:r w:rsidRPr="00D75BD4">
        <w:rPr>
          <w:rStyle w:val="PlaceholderText"/>
          <w:rFonts w:ascii="Times New Roman" w:hAnsi="Times New Roman"/>
          <w:i/>
          <w:iCs/>
          <w:color w:val="000000"/>
          <w:lang w:val="sk-SK"/>
        </w:rPr>
        <w:t>(§220h)</w:t>
      </w:r>
    </w:p>
    <w:p w:rsidR="002B25BA" w:rsidRPr="00D75BD4" w:rsidP="00892657">
      <w:pPr>
        <w:bidi w:val="0"/>
        <w:jc w:val="both"/>
        <w:rPr>
          <w:rStyle w:val="PlaceholderText"/>
          <w:rFonts w:ascii="Times New Roman" w:hAnsi="Times New Roman"/>
          <w:iCs/>
          <w:color w:val="000000"/>
          <w:lang w:val="sk-SK"/>
        </w:rPr>
      </w:pPr>
      <w:r w:rsidRPr="00D75BD4" w:rsidR="000A1EE8">
        <w:rPr>
          <w:rStyle w:val="PlaceholderText"/>
          <w:rFonts w:ascii="Times New Roman" w:hAnsi="Times New Roman"/>
          <w:iCs/>
          <w:color w:val="000000"/>
          <w:lang w:val="sk-SK"/>
        </w:rPr>
        <w:t xml:space="preserve">Ustanovenie upravuje </w:t>
      </w:r>
      <w:r w:rsidRPr="00D75BD4" w:rsidR="002044D4">
        <w:rPr>
          <w:rStyle w:val="PlaceholderText"/>
          <w:rFonts w:ascii="Times New Roman" w:hAnsi="Times New Roman"/>
          <w:iCs/>
          <w:color w:val="000000"/>
          <w:lang w:val="sk-SK"/>
        </w:rPr>
        <w:t>odkúpenie akcií akcionára spoločnosťou. Spoločnosť odkúpi akcie akcionára za primeranú cenu. Podrobnosti ohľadom určenia primeranej ceny a ďalšie podmienky určia stanovy. Tieto podmienky</w:t>
      </w:r>
      <w:r w:rsidR="00DC52E3">
        <w:rPr>
          <w:rStyle w:val="PlaceholderText"/>
          <w:rFonts w:ascii="Times New Roman" w:hAnsi="Times New Roman"/>
          <w:iCs/>
          <w:color w:val="000000"/>
          <w:lang w:val="sk-SK"/>
        </w:rPr>
        <w:t xml:space="preserve"> však</w:t>
      </w:r>
      <w:r w:rsidRPr="00D75BD4" w:rsidR="002044D4">
        <w:rPr>
          <w:rStyle w:val="PlaceholderText"/>
          <w:rFonts w:ascii="Times New Roman" w:hAnsi="Times New Roman"/>
          <w:iCs/>
          <w:color w:val="000000"/>
          <w:lang w:val="sk-SK"/>
        </w:rPr>
        <w:t xml:space="preserve"> musia byť určené tak, aby odkúpenie akcií spoločnosťou nepoškodilo jej veriteľov.</w:t>
      </w:r>
    </w:p>
    <w:p w:rsidR="00FC2DBD" w:rsidRPr="00D75BD4" w:rsidP="00892657">
      <w:pPr>
        <w:bidi w:val="0"/>
        <w:jc w:val="both"/>
        <w:rPr>
          <w:rStyle w:val="PlaceholderText"/>
          <w:rFonts w:ascii="Times New Roman" w:hAnsi="Times New Roman"/>
          <w:i/>
          <w:iCs/>
          <w:color w:val="000000"/>
          <w:lang w:val="sk-SK"/>
        </w:rPr>
      </w:pPr>
    </w:p>
    <w:p w:rsidR="00A8329F" w:rsidRPr="00D75BD4" w:rsidP="00892657">
      <w:pPr>
        <w:bidi w:val="0"/>
        <w:jc w:val="both"/>
        <w:rPr>
          <w:rStyle w:val="PlaceholderText"/>
          <w:rFonts w:ascii="Times New Roman" w:hAnsi="Times New Roman"/>
          <w:i/>
          <w:iCs/>
          <w:color w:val="000000"/>
          <w:lang w:val="sk-SK"/>
        </w:rPr>
      </w:pPr>
      <w:r w:rsidR="009A2DEB">
        <w:rPr>
          <w:rStyle w:val="PlaceholderText"/>
          <w:rFonts w:ascii="Times New Roman" w:hAnsi="Times New Roman"/>
          <w:i/>
          <w:iCs/>
          <w:color w:val="000000"/>
          <w:lang w:val="sk-SK"/>
        </w:rPr>
        <w:t>(§220i)</w:t>
      </w:r>
    </w:p>
    <w:p w:rsidR="002044D4" w:rsidRPr="00D75BD4" w:rsidP="00892657">
      <w:pPr>
        <w:bidi w:val="0"/>
        <w:jc w:val="both"/>
        <w:rPr>
          <w:rStyle w:val="PlaceholderText"/>
          <w:rFonts w:ascii="Times New Roman" w:hAnsi="Times New Roman"/>
          <w:iCs/>
          <w:color w:val="000000"/>
          <w:lang w:val="sk-SK"/>
        </w:rPr>
      </w:pPr>
      <w:r w:rsidRPr="00D75BD4">
        <w:rPr>
          <w:rStyle w:val="PlaceholderText"/>
          <w:rFonts w:ascii="Times New Roman" w:hAnsi="Times New Roman"/>
          <w:iCs/>
          <w:color w:val="000000"/>
          <w:lang w:val="sk-SK"/>
        </w:rPr>
        <w:t xml:space="preserve">Za účelom ochrany veriteľov spoločnosti sa v situácii, kedy by odkúpenie akcií malo spôsobiť jeden z následkov podľa ods. 1, navrhuje možnosť požadovať odkúpenie akcií obmedziť. Odkúpenie akcií </w:t>
      </w:r>
      <w:r w:rsidR="00820947">
        <w:rPr>
          <w:rStyle w:val="PlaceholderText"/>
          <w:rFonts w:ascii="Times New Roman" w:hAnsi="Times New Roman"/>
          <w:iCs/>
          <w:color w:val="000000"/>
          <w:lang w:val="sk-SK"/>
        </w:rPr>
        <w:t>v rozpore s uvedeným ustanovením</w:t>
      </w:r>
      <w:r w:rsidRPr="00D75BD4">
        <w:rPr>
          <w:rStyle w:val="PlaceholderText"/>
          <w:rFonts w:ascii="Times New Roman" w:hAnsi="Times New Roman"/>
          <w:iCs/>
          <w:color w:val="000000"/>
          <w:lang w:val="sk-SK"/>
        </w:rPr>
        <w:t xml:space="preserve"> je čo do následkov postavené na roveň zakázanému vráteniu vkladu.</w:t>
      </w:r>
      <w:r w:rsidR="00EA00DD">
        <w:rPr>
          <w:rStyle w:val="PlaceholderText"/>
          <w:rFonts w:ascii="Times New Roman" w:hAnsi="Times New Roman"/>
          <w:iCs/>
          <w:color w:val="000000"/>
          <w:lang w:val="sk-SK"/>
        </w:rPr>
        <w:t xml:space="preserve"> </w:t>
      </w:r>
    </w:p>
    <w:p w:rsidR="002044D4" w:rsidRPr="00D75BD4" w:rsidP="00892657">
      <w:pPr>
        <w:bidi w:val="0"/>
        <w:jc w:val="both"/>
        <w:rPr>
          <w:rStyle w:val="PlaceholderText"/>
          <w:rFonts w:ascii="Times New Roman" w:hAnsi="Times New Roman"/>
          <w:i/>
          <w:iCs/>
          <w:color w:val="000000"/>
          <w:lang w:val="sk-SK"/>
        </w:rPr>
      </w:pPr>
    </w:p>
    <w:p w:rsidR="002B25BA" w:rsidRPr="00D75BD4" w:rsidP="00892657">
      <w:pPr>
        <w:bidi w:val="0"/>
        <w:jc w:val="both"/>
        <w:rPr>
          <w:rStyle w:val="PlaceholderText"/>
          <w:rFonts w:ascii="Times New Roman" w:hAnsi="Times New Roman"/>
          <w:i/>
          <w:iCs/>
          <w:color w:val="000000"/>
          <w:lang w:val="sk-SK"/>
        </w:rPr>
      </w:pPr>
      <w:r w:rsidRPr="00D75BD4">
        <w:rPr>
          <w:rStyle w:val="PlaceholderText"/>
          <w:rFonts w:ascii="Times New Roman" w:hAnsi="Times New Roman"/>
          <w:i/>
          <w:iCs/>
          <w:color w:val="000000"/>
          <w:lang w:val="sk-SK"/>
        </w:rPr>
        <w:t>(§220j)</w:t>
      </w:r>
    </w:p>
    <w:p w:rsidR="002044D4" w:rsidRPr="00D75BD4" w:rsidP="00892657">
      <w:pPr>
        <w:bidi w:val="0"/>
        <w:jc w:val="both"/>
        <w:rPr>
          <w:rStyle w:val="PlaceholderText"/>
          <w:rFonts w:ascii="Times New Roman" w:hAnsi="Times New Roman"/>
          <w:iCs/>
          <w:color w:val="000000"/>
          <w:lang w:val="sk-SK"/>
        </w:rPr>
      </w:pPr>
      <w:r w:rsidRPr="00D75BD4">
        <w:rPr>
          <w:rStyle w:val="PlaceholderText"/>
          <w:rFonts w:ascii="Times New Roman" w:hAnsi="Times New Roman"/>
          <w:iCs/>
          <w:color w:val="000000"/>
          <w:lang w:val="sk-SK"/>
        </w:rPr>
        <w:t xml:space="preserve">Pri obmedzení prevoditeľnosti akcií sa splnenie podmienok prevoditeľnosti vyžaduje aj pre zriadenie záložného práva na základe zmluvy, </w:t>
      </w:r>
      <w:r w:rsidRPr="00D75BD4">
        <w:rPr>
          <w:rFonts w:ascii="Times New Roman" w:hAnsi="Times New Roman"/>
          <w:lang w:val="sk-SK" w:eastAsia="en-US"/>
        </w:rPr>
        <w:t>predkupného práva, práva</w:t>
      </w:r>
      <w:r w:rsidRPr="00D75BD4">
        <w:rPr>
          <w:rFonts w:ascii="Times New Roman" w:hAnsi="Times New Roman"/>
          <w:szCs w:val="22"/>
          <w:lang w:val="sk-SK" w:eastAsia="en-US"/>
        </w:rPr>
        <w:t xml:space="preserve"> pridať sa k</w:t>
      </w:r>
      <w:r w:rsidRPr="00D75BD4">
        <w:rPr>
          <w:rFonts w:ascii="Times New Roman" w:hAnsi="Times New Roman"/>
          <w:lang w:val="sk-SK" w:eastAsia="en-US"/>
        </w:rPr>
        <w:t> </w:t>
      </w:r>
      <w:r w:rsidRPr="00D75BD4">
        <w:rPr>
          <w:rFonts w:ascii="Times New Roman" w:hAnsi="Times New Roman"/>
          <w:szCs w:val="22"/>
          <w:lang w:val="sk-SK" w:eastAsia="en-US"/>
        </w:rPr>
        <w:t xml:space="preserve">prevodu akcií a </w:t>
      </w:r>
      <w:r w:rsidRPr="00D75BD4">
        <w:rPr>
          <w:rFonts w:ascii="Times New Roman" w:hAnsi="Times New Roman"/>
          <w:lang w:val="sk-SK" w:eastAsia="en-US"/>
        </w:rPr>
        <w:t>práva požadovať prevod akcií.</w:t>
      </w:r>
    </w:p>
    <w:p w:rsidR="002044D4" w:rsidRPr="00D75BD4" w:rsidP="00892657">
      <w:pPr>
        <w:bidi w:val="0"/>
        <w:jc w:val="both"/>
        <w:rPr>
          <w:rStyle w:val="PlaceholderText"/>
          <w:rFonts w:ascii="Times New Roman" w:hAnsi="Times New Roman"/>
          <w:i/>
          <w:iCs/>
          <w:color w:val="000000"/>
          <w:lang w:val="sk-SK"/>
        </w:rPr>
      </w:pPr>
    </w:p>
    <w:p w:rsidR="002044D4" w:rsidRPr="00D75BD4" w:rsidP="00892657">
      <w:pPr>
        <w:bidi w:val="0"/>
        <w:jc w:val="both"/>
        <w:rPr>
          <w:rStyle w:val="PlaceholderText"/>
          <w:rFonts w:ascii="Times New Roman" w:hAnsi="Times New Roman"/>
          <w:i/>
          <w:iCs/>
          <w:color w:val="000000"/>
          <w:lang w:val="sk-SK"/>
        </w:rPr>
      </w:pPr>
      <w:r w:rsidRPr="00D75BD4" w:rsidR="00DB291B">
        <w:rPr>
          <w:rStyle w:val="PlaceholderText"/>
          <w:rFonts w:ascii="Times New Roman" w:hAnsi="Times New Roman"/>
          <w:i/>
          <w:iCs/>
          <w:color w:val="000000"/>
          <w:lang w:val="sk-SK"/>
        </w:rPr>
        <w:t>(§220k)</w:t>
      </w:r>
    </w:p>
    <w:p w:rsidR="006F138E" w:rsidRPr="00D75BD4" w:rsidP="00892657">
      <w:pPr>
        <w:bidi w:val="0"/>
        <w:jc w:val="both"/>
        <w:rPr>
          <w:rStyle w:val="PlaceholderText"/>
          <w:rFonts w:ascii="Times New Roman" w:hAnsi="Times New Roman"/>
          <w:iCs/>
          <w:color w:val="000000"/>
          <w:lang w:val="sk-SK"/>
        </w:rPr>
      </w:pPr>
      <w:r w:rsidRPr="00D75BD4">
        <w:rPr>
          <w:rStyle w:val="PlaceholderText"/>
          <w:rFonts w:ascii="Times New Roman" w:hAnsi="Times New Roman"/>
          <w:iCs/>
          <w:color w:val="000000"/>
          <w:lang w:val="sk-SK"/>
        </w:rPr>
        <w:t>Stanovy J</w:t>
      </w:r>
      <w:r w:rsidR="00BA525B">
        <w:rPr>
          <w:rStyle w:val="PlaceholderText"/>
          <w:rFonts w:ascii="Times New Roman" w:hAnsi="Times New Roman"/>
          <w:iCs/>
          <w:color w:val="000000"/>
          <w:lang w:val="sk-SK"/>
        </w:rPr>
        <w:t xml:space="preserve">SA </w:t>
      </w:r>
      <w:r w:rsidRPr="00D75BD4">
        <w:rPr>
          <w:rStyle w:val="PlaceholderText"/>
          <w:rFonts w:ascii="Times New Roman" w:hAnsi="Times New Roman"/>
          <w:iCs/>
          <w:color w:val="000000"/>
          <w:lang w:val="sk-SK"/>
        </w:rPr>
        <w:t>môžu dedenie akcií vylúčiť. Toto pravidlo sa môže presadiť len potiaľ, pokiaľ nejde o spoločnosť s jedným akcionárom. Ak s</w:t>
      </w:r>
      <w:r w:rsidR="00BA525B">
        <w:rPr>
          <w:rStyle w:val="PlaceholderText"/>
          <w:rFonts w:ascii="Times New Roman" w:hAnsi="Times New Roman"/>
          <w:iCs/>
          <w:color w:val="000000"/>
          <w:lang w:val="sk-SK"/>
        </w:rPr>
        <w:t>tanovy vylúčia dedenie akcií JSA</w:t>
      </w:r>
      <w:r w:rsidRPr="00D75BD4">
        <w:rPr>
          <w:rStyle w:val="PlaceholderText"/>
          <w:rFonts w:ascii="Times New Roman" w:hAnsi="Times New Roman"/>
          <w:iCs/>
          <w:color w:val="000000"/>
          <w:lang w:val="sk-SK"/>
        </w:rPr>
        <w:t>, akcie smrťou akcionára prechádzajú na spoločnosť a do dedičstva patrí pohľadávka na zaplatenie primeranej hodnoty akcií.</w:t>
      </w:r>
    </w:p>
    <w:p w:rsidR="002044D4" w:rsidP="00892657">
      <w:pPr>
        <w:bidi w:val="0"/>
        <w:jc w:val="both"/>
        <w:rPr>
          <w:rStyle w:val="PlaceholderText"/>
          <w:rFonts w:ascii="Times New Roman" w:hAnsi="Times New Roman"/>
          <w:iCs/>
          <w:color w:val="000000"/>
          <w:lang w:val="sk-SK"/>
        </w:rPr>
      </w:pPr>
      <w:r w:rsidRPr="00D75BD4" w:rsidR="006F138E">
        <w:rPr>
          <w:rStyle w:val="PlaceholderText"/>
          <w:rFonts w:ascii="Times New Roman" w:hAnsi="Times New Roman"/>
          <w:iCs/>
          <w:color w:val="000000"/>
          <w:lang w:val="sk-SK"/>
        </w:rPr>
        <w:t>Ak ide je prevoditeľnosť akcií J</w:t>
      </w:r>
      <w:r w:rsidR="00BA525B">
        <w:rPr>
          <w:rStyle w:val="PlaceholderText"/>
          <w:rFonts w:ascii="Times New Roman" w:hAnsi="Times New Roman"/>
          <w:iCs/>
          <w:color w:val="000000"/>
          <w:lang w:val="sk-SK"/>
        </w:rPr>
        <w:t>SA</w:t>
      </w:r>
      <w:r w:rsidRPr="00D75BD4" w:rsidR="006F138E">
        <w:rPr>
          <w:rStyle w:val="PlaceholderText"/>
          <w:rFonts w:ascii="Times New Roman" w:hAnsi="Times New Roman"/>
          <w:iCs/>
          <w:color w:val="000000"/>
          <w:lang w:val="sk-SK"/>
        </w:rPr>
        <w:t xml:space="preserve"> vylúčená alebo podmienená súhlasom spoločnosti, pri vyhlásení konkurzu na majetok akcionára, alebo pri exekučnom postihnutí akcií, prechádzajú akcie takéhoto </w:t>
      </w:r>
      <w:r w:rsidR="00BA525B">
        <w:rPr>
          <w:rStyle w:val="PlaceholderText"/>
          <w:rFonts w:ascii="Times New Roman" w:hAnsi="Times New Roman"/>
          <w:iCs/>
          <w:color w:val="000000"/>
          <w:lang w:val="sk-SK"/>
        </w:rPr>
        <w:t>akcionára na JSA</w:t>
      </w:r>
      <w:r w:rsidRPr="00D75BD4" w:rsidR="006F138E">
        <w:rPr>
          <w:rStyle w:val="PlaceholderText"/>
          <w:rFonts w:ascii="Times New Roman" w:hAnsi="Times New Roman"/>
          <w:iCs/>
          <w:color w:val="000000"/>
          <w:lang w:val="sk-SK"/>
        </w:rPr>
        <w:t>. Do konkurznej podstaty resp. exekučnej podstaty patrí v takom prípade pohľadávka na zaplatenie primeranej hodnoty akcií. Záväzok zodpovedajúci tejto pohľadávke plní spoločnosť správcovi resp. oprávnenému v exekúcii prostredníctvom súdneho exekútora.</w:t>
      </w:r>
    </w:p>
    <w:p w:rsidR="00BE5CDC" w:rsidRPr="00D75BD4" w:rsidP="00892657">
      <w:pPr>
        <w:bidi w:val="0"/>
        <w:jc w:val="both"/>
        <w:rPr>
          <w:rStyle w:val="PlaceholderText"/>
          <w:rFonts w:ascii="Times New Roman" w:hAnsi="Times New Roman"/>
          <w:iCs/>
          <w:color w:val="000000"/>
          <w:lang w:val="sk-SK"/>
        </w:rPr>
      </w:pPr>
      <w:r>
        <w:rPr>
          <w:rStyle w:val="PlaceholderText"/>
          <w:rFonts w:ascii="Times New Roman" w:hAnsi="Times New Roman"/>
          <w:iCs/>
          <w:color w:val="000000"/>
          <w:lang w:val="sk-SK"/>
        </w:rPr>
        <w:t>Primeraná cena a jej splatnosť sa určí podľa pravidiel uvedených v stanovách. Ak by stanovy tieto pravidlá neurčovali, použijú sa pravidlá uvedené v § 61.</w:t>
      </w:r>
    </w:p>
    <w:p w:rsidR="002B25BA" w:rsidRPr="00D75BD4" w:rsidP="00892657">
      <w:pPr>
        <w:bidi w:val="0"/>
        <w:jc w:val="both"/>
        <w:rPr>
          <w:rStyle w:val="PlaceholderText"/>
          <w:rFonts w:ascii="Times New Roman" w:hAnsi="Times New Roman"/>
          <w:i/>
          <w:iCs/>
          <w:color w:val="000000"/>
          <w:lang w:val="sk-SK"/>
        </w:rPr>
      </w:pPr>
    </w:p>
    <w:p w:rsidR="006F138E" w:rsidRPr="00D75BD4" w:rsidP="00892657">
      <w:pPr>
        <w:bidi w:val="0"/>
        <w:jc w:val="both"/>
        <w:rPr>
          <w:rStyle w:val="PlaceholderText"/>
          <w:rFonts w:ascii="Times New Roman" w:hAnsi="Times New Roman"/>
          <w:i/>
          <w:iCs/>
          <w:color w:val="000000"/>
          <w:lang w:val="sk-SK"/>
        </w:rPr>
      </w:pPr>
      <w:r w:rsidRPr="00D75BD4" w:rsidR="002B25BA">
        <w:rPr>
          <w:rStyle w:val="PlaceholderText"/>
          <w:rFonts w:ascii="Times New Roman" w:hAnsi="Times New Roman"/>
          <w:i/>
          <w:iCs/>
          <w:color w:val="000000"/>
          <w:lang w:val="sk-SK"/>
        </w:rPr>
        <w:t>(§220l)</w:t>
      </w:r>
    </w:p>
    <w:p w:rsidR="006F138E" w:rsidRPr="00D75BD4" w:rsidP="00892657">
      <w:pPr>
        <w:bidi w:val="0"/>
        <w:jc w:val="both"/>
        <w:rPr>
          <w:rStyle w:val="PlaceholderText"/>
          <w:rFonts w:ascii="Times New Roman" w:hAnsi="Times New Roman"/>
          <w:iCs/>
          <w:color w:val="000000"/>
          <w:lang w:val="sk-SK"/>
        </w:rPr>
      </w:pPr>
      <w:r w:rsidRPr="00D75BD4">
        <w:rPr>
          <w:rStyle w:val="PlaceholderText"/>
          <w:rFonts w:ascii="Times New Roman" w:hAnsi="Times New Roman"/>
          <w:iCs/>
          <w:color w:val="000000"/>
          <w:lang w:val="sk-SK"/>
        </w:rPr>
        <w:t>Za úče</w:t>
      </w:r>
      <w:r w:rsidR="00BA525B">
        <w:rPr>
          <w:rStyle w:val="PlaceholderText"/>
          <w:rFonts w:ascii="Times New Roman" w:hAnsi="Times New Roman"/>
          <w:iCs/>
          <w:color w:val="000000"/>
          <w:lang w:val="sk-SK"/>
        </w:rPr>
        <w:t>lom podpory startupov sa pre JSA</w:t>
      </w:r>
      <w:r w:rsidRPr="00D75BD4">
        <w:rPr>
          <w:rStyle w:val="PlaceholderText"/>
          <w:rFonts w:ascii="Times New Roman" w:hAnsi="Times New Roman"/>
          <w:iCs/>
          <w:color w:val="000000"/>
          <w:lang w:val="sk-SK"/>
        </w:rPr>
        <w:t xml:space="preserve"> navrhuje umožniť upisovanie vlastných akcií s obmedzeniami uvedenými v  odseku</w:t>
      </w:r>
      <w:r w:rsidR="00BA525B">
        <w:rPr>
          <w:rStyle w:val="PlaceholderText"/>
          <w:rFonts w:ascii="Times New Roman" w:hAnsi="Times New Roman"/>
          <w:iCs/>
          <w:color w:val="000000"/>
          <w:lang w:val="sk-SK"/>
        </w:rPr>
        <w:t xml:space="preserve"> 1. Takto upísané akcie môže JSA</w:t>
      </w:r>
      <w:r w:rsidRPr="00D75BD4">
        <w:rPr>
          <w:rStyle w:val="PlaceholderText"/>
          <w:rFonts w:ascii="Times New Roman" w:hAnsi="Times New Roman"/>
          <w:iCs/>
          <w:color w:val="000000"/>
          <w:lang w:val="sk-SK"/>
        </w:rPr>
        <w:t xml:space="preserve"> prevádzať len na osoby, ktoré sú jej zamestnancami resp. </w:t>
      </w:r>
      <w:r w:rsidRPr="00D75BD4" w:rsidR="00DB291B">
        <w:rPr>
          <w:rStyle w:val="PlaceholderText"/>
          <w:rFonts w:ascii="Times New Roman" w:hAnsi="Times New Roman"/>
          <w:iCs/>
          <w:color w:val="000000"/>
          <w:lang w:val="sk-SK"/>
        </w:rPr>
        <w:t xml:space="preserve">ide o </w:t>
      </w:r>
      <w:r w:rsidRPr="00D75BD4">
        <w:rPr>
          <w:rFonts w:ascii="Times New Roman" w:hAnsi="Times New Roman"/>
          <w:lang w:val="sk-SK" w:eastAsia="en-US"/>
        </w:rPr>
        <w:t>fyzické osoby podnikajúce na základe živnostenského oprávnenia alebo na základe iného než živnostenského oprávnenia, ktorých výsledky činnosti pre spoločnosť sú predmetom práv duševného vlastníctva</w:t>
      </w:r>
      <w:r w:rsidRPr="00D75BD4" w:rsidR="00DB291B">
        <w:rPr>
          <w:rFonts w:ascii="Times New Roman" w:hAnsi="Times New Roman"/>
          <w:lang w:val="sk-SK" w:eastAsia="en-US"/>
        </w:rPr>
        <w:t>.</w:t>
      </w:r>
      <w:r w:rsidR="00EA00DD">
        <w:rPr>
          <w:rFonts w:ascii="Times New Roman" w:hAnsi="Times New Roman"/>
          <w:lang w:val="sk-SK" w:eastAsia="en-US"/>
        </w:rPr>
        <w:t xml:space="preserve"> Činnosti, ktoré takéto osoby vykonávajú, musia priamo súvisieť s napĺňaním predmetu podnikania spoločnosti. Nejde teda o advokátov, daňových poradcov, či konzultantov, ide o osoby priamo zapojené do</w:t>
      </w:r>
      <w:r w:rsidRPr="00D75BD4" w:rsidR="00DB291B">
        <w:rPr>
          <w:rFonts w:ascii="Times New Roman" w:hAnsi="Times New Roman"/>
          <w:lang w:val="sk-SK" w:eastAsia="en-US"/>
        </w:rPr>
        <w:t xml:space="preserve"> </w:t>
      </w:r>
      <w:r w:rsidR="00EA00DD">
        <w:rPr>
          <w:rFonts w:ascii="Times New Roman" w:hAnsi="Times New Roman"/>
          <w:lang w:val="sk-SK" w:eastAsia="en-US"/>
        </w:rPr>
        <w:t xml:space="preserve">výrobného procesu spoločnosti. </w:t>
      </w:r>
      <w:r w:rsidRPr="00D75BD4" w:rsidR="00DB291B">
        <w:rPr>
          <w:rFonts w:ascii="Times New Roman" w:hAnsi="Times New Roman"/>
          <w:lang w:val="sk-SK" w:eastAsia="en-US"/>
        </w:rPr>
        <w:t>Akcie upísané spoločnosťou môžu byť prevedené na iné osoby len za kúpnu cenu vo výške ich menovitej hodnoty, spolu s emisným ážiom a s dohodnutou výhradou vlastníctva k akciám v prospech spoločnosti.</w:t>
      </w:r>
    </w:p>
    <w:p w:rsidR="002B25BA" w:rsidRPr="00D75BD4" w:rsidP="00892657">
      <w:pPr>
        <w:bidi w:val="0"/>
        <w:jc w:val="both"/>
        <w:rPr>
          <w:rStyle w:val="PlaceholderText"/>
          <w:rFonts w:ascii="Times New Roman" w:hAnsi="Times New Roman"/>
          <w:i/>
          <w:iCs/>
          <w:color w:val="000000"/>
          <w:lang w:val="sk-SK"/>
        </w:rPr>
      </w:pPr>
    </w:p>
    <w:p w:rsidR="00DB291B" w:rsidRPr="00D75BD4" w:rsidP="00892657">
      <w:pPr>
        <w:bidi w:val="0"/>
        <w:jc w:val="both"/>
        <w:rPr>
          <w:rStyle w:val="PlaceholderText"/>
          <w:rFonts w:ascii="Times New Roman" w:hAnsi="Times New Roman"/>
          <w:i/>
          <w:iCs/>
          <w:color w:val="000000"/>
          <w:lang w:val="sk-SK"/>
        </w:rPr>
      </w:pPr>
      <w:r w:rsidRPr="00D75BD4" w:rsidR="002B25BA">
        <w:rPr>
          <w:rStyle w:val="PlaceholderText"/>
          <w:rFonts w:ascii="Times New Roman" w:hAnsi="Times New Roman"/>
          <w:i/>
          <w:iCs/>
          <w:color w:val="000000"/>
          <w:lang w:val="sk-SK"/>
        </w:rPr>
        <w:t>(§220m)</w:t>
      </w:r>
    </w:p>
    <w:p w:rsidR="002B25BA" w:rsidRPr="00D75BD4" w:rsidP="00892657">
      <w:pPr>
        <w:bidi w:val="0"/>
        <w:jc w:val="both"/>
        <w:rPr>
          <w:rStyle w:val="PlaceholderText"/>
          <w:rFonts w:ascii="Times New Roman" w:hAnsi="Times New Roman"/>
          <w:iCs/>
          <w:color w:val="000000"/>
          <w:lang w:val="sk-SK"/>
        </w:rPr>
      </w:pPr>
      <w:r w:rsidR="00BA525B">
        <w:rPr>
          <w:rStyle w:val="PlaceholderText"/>
          <w:rFonts w:ascii="Times New Roman" w:hAnsi="Times New Roman"/>
          <w:iCs/>
          <w:color w:val="000000"/>
          <w:lang w:val="sk-SK"/>
        </w:rPr>
        <w:t>JSA</w:t>
      </w:r>
      <w:r w:rsidRPr="00D75BD4" w:rsidR="00DB291B">
        <w:rPr>
          <w:rStyle w:val="PlaceholderText"/>
          <w:rFonts w:ascii="Times New Roman" w:hAnsi="Times New Roman"/>
          <w:iCs/>
          <w:color w:val="000000"/>
          <w:lang w:val="sk-SK"/>
        </w:rPr>
        <w:t xml:space="preserve"> alebo osoba konajúca vo vlastnom mene a na účet spoločnosti môže nadobúdať vlastné akcie spoločnosti, ak ide o nadobudnutie akcií za účelom ich prevodu na zamestnancov resp. </w:t>
      </w:r>
      <w:r w:rsidRPr="00D75BD4" w:rsidR="00DB291B">
        <w:rPr>
          <w:rFonts w:ascii="Times New Roman" w:hAnsi="Times New Roman"/>
          <w:lang w:val="sk-SK" w:eastAsia="en-US"/>
        </w:rPr>
        <w:t>fyzické osoby podnikajúce na základe živnostenského oprávnenia alebo na základe iného než živnostenského oprávnenia, ktorých výsledky činnosti pre spoločnosť sú predmetom práv duševného vlastníctva. V súvislosti s nadobúdaním akcií týmito osobami sa umožňuje finančná asistencia spoločnosti. Využitie týchto inštitútov je však podmienené zachovaním pravidiel kapitálovej primeranosti spoločnosti.</w:t>
      </w:r>
    </w:p>
    <w:p w:rsidR="00DB291B" w:rsidRPr="00D75BD4" w:rsidP="00892657">
      <w:pPr>
        <w:bidi w:val="0"/>
        <w:jc w:val="both"/>
        <w:rPr>
          <w:rStyle w:val="PlaceholderText"/>
          <w:rFonts w:ascii="Times New Roman" w:hAnsi="Times New Roman"/>
          <w:i/>
          <w:iCs/>
          <w:color w:val="000000"/>
          <w:lang w:val="sk-SK"/>
        </w:rPr>
      </w:pPr>
    </w:p>
    <w:p w:rsidR="002B25BA" w:rsidRPr="00D75BD4" w:rsidP="00892657">
      <w:pPr>
        <w:bidi w:val="0"/>
        <w:jc w:val="both"/>
        <w:rPr>
          <w:rStyle w:val="PlaceholderText"/>
          <w:rFonts w:ascii="Times New Roman" w:hAnsi="Times New Roman"/>
          <w:i/>
          <w:iCs/>
          <w:color w:val="000000"/>
          <w:lang w:val="sk-SK"/>
        </w:rPr>
      </w:pPr>
      <w:r w:rsidRPr="00D75BD4">
        <w:rPr>
          <w:rStyle w:val="PlaceholderText"/>
          <w:rFonts w:ascii="Times New Roman" w:hAnsi="Times New Roman"/>
          <w:i/>
          <w:iCs/>
          <w:color w:val="000000"/>
          <w:lang w:val="sk-SK"/>
        </w:rPr>
        <w:t>(§220n)</w:t>
      </w:r>
    </w:p>
    <w:p w:rsidR="00DB291B" w:rsidRPr="00D75BD4" w:rsidP="00892657">
      <w:pPr>
        <w:bidi w:val="0"/>
        <w:jc w:val="both"/>
        <w:rPr>
          <w:rStyle w:val="PlaceholderText"/>
          <w:rFonts w:ascii="Times New Roman" w:hAnsi="Times New Roman"/>
          <w:iCs/>
          <w:color w:val="000000"/>
          <w:lang w:val="sk-SK"/>
        </w:rPr>
      </w:pPr>
      <w:r w:rsidRPr="00D75BD4">
        <w:rPr>
          <w:rStyle w:val="PlaceholderText"/>
          <w:rFonts w:ascii="Times New Roman" w:hAnsi="Times New Roman"/>
          <w:iCs/>
          <w:color w:val="000000"/>
          <w:lang w:val="sk-SK"/>
        </w:rPr>
        <w:t>Upravujú sa pr</w:t>
      </w:r>
      <w:r w:rsidR="00BA525B">
        <w:rPr>
          <w:rStyle w:val="PlaceholderText"/>
          <w:rFonts w:ascii="Times New Roman" w:hAnsi="Times New Roman"/>
          <w:iCs/>
          <w:color w:val="000000"/>
          <w:lang w:val="sk-SK"/>
        </w:rPr>
        <w:t>avidlá pre založenie a vznik JSA</w:t>
      </w:r>
      <w:r w:rsidRPr="00D75BD4">
        <w:rPr>
          <w:rStyle w:val="PlaceholderText"/>
          <w:rFonts w:ascii="Times New Roman" w:hAnsi="Times New Roman"/>
          <w:iCs/>
          <w:color w:val="000000"/>
          <w:lang w:val="sk-SK"/>
        </w:rPr>
        <w:t>. Spoločnosť môže založiť jedna alebo viarero osôb. Hodnota základného imania môže byť už jedno euro. Spravidla však bude potrebné základné imanie, ktoré zodpovedá rozsahu podnika</w:t>
      </w:r>
      <w:r w:rsidR="00BA525B">
        <w:rPr>
          <w:rStyle w:val="PlaceholderText"/>
          <w:rFonts w:ascii="Times New Roman" w:hAnsi="Times New Roman"/>
          <w:iCs/>
          <w:color w:val="000000"/>
          <w:lang w:val="sk-SK"/>
        </w:rPr>
        <w:t>teľskej činnosti vykonávanej JSA</w:t>
      </w:r>
      <w:r w:rsidRPr="00D75BD4">
        <w:rPr>
          <w:rStyle w:val="PlaceholderText"/>
          <w:rFonts w:ascii="Times New Roman" w:hAnsi="Times New Roman"/>
          <w:iCs/>
          <w:color w:val="000000"/>
          <w:lang w:val="sk-SK"/>
        </w:rPr>
        <w:t xml:space="preserve">. Spoločnosť nemôže byť založená </w:t>
      </w:r>
      <w:r w:rsidRPr="00D75BD4">
        <w:rPr>
          <w:rFonts w:ascii="Times New Roman" w:hAnsi="Times New Roman"/>
          <w:lang w:val="sk-SK" w:eastAsia="en-US"/>
        </w:rPr>
        <w:t>na základe výzvy na upisovanie akcií a pred vznikom spoločnosti musí byť upísaná celá hodnota základného imania a splatené všetky peňažné a aj nepeňažné vklady.</w:t>
      </w:r>
      <w:r w:rsidRPr="00D75BD4" w:rsidR="00DB78AB">
        <w:rPr>
          <w:rFonts w:ascii="Times New Roman" w:hAnsi="Times New Roman"/>
          <w:lang w:val="sk-SK" w:eastAsia="en-US"/>
        </w:rPr>
        <w:t xml:space="preserve"> Zakladateľské dokumenty podliehajú sprísneným požiadavkám na formu.</w:t>
      </w:r>
    </w:p>
    <w:p w:rsidR="00DB291B" w:rsidRPr="00D75BD4" w:rsidP="00892657">
      <w:pPr>
        <w:bidi w:val="0"/>
        <w:jc w:val="both"/>
        <w:rPr>
          <w:rStyle w:val="PlaceholderText"/>
          <w:rFonts w:ascii="Times New Roman" w:hAnsi="Times New Roman"/>
          <w:i/>
          <w:iCs/>
          <w:color w:val="000000"/>
          <w:lang w:val="sk-SK"/>
        </w:rPr>
      </w:pPr>
    </w:p>
    <w:p w:rsidR="002B25BA" w:rsidRPr="00D75BD4" w:rsidP="00892657">
      <w:pPr>
        <w:bidi w:val="0"/>
        <w:jc w:val="both"/>
        <w:rPr>
          <w:rStyle w:val="PlaceholderText"/>
          <w:rFonts w:ascii="Times New Roman" w:hAnsi="Times New Roman"/>
          <w:i/>
          <w:iCs/>
          <w:color w:val="000000"/>
          <w:lang w:val="sk-SK"/>
        </w:rPr>
      </w:pPr>
      <w:r w:rsidRPr="00D75BD4">
        <w:rPr>
          <w:rStyle w:val="PlaceholderText"/>
          <w:rFonts w:ascii="Times New Roman" w:hAnsi="Times New Roman"/>
          <w:i/>
          <w:iCs/>
          <w:color w:val="000000"/>
          <w:lang w:val="sk-SK"/>
        </w:rPr>
        <w:t>(§220o)</w:t>
      </w:r>
    </w:p>
    <w:p w:rsidR="002B25BA" w:rsidRPr="00D75BD4" w:rsidP="00892657">
      <w:pPr>
        <w:bidi w:val="0"/>
        <w:jc w:val="both"/>
        <w:rPr>
          <w:rStyle w:val="PlaceholderText"/>
          <w:rFonts w:ascii="Times New Roman" w:hAnsi="Times New Roman"/>
          <w:iCs/>
          <w:color w:val="000000"/>
          <w:lang w:val="sk-SK"/>
        </w:rPr>
      </w:pPr>
      <w:r w:rsidRPr="00D75BD4" w:rsidR="00DB78AB">
        <w:rPr>
          <w:rStyle w:val="PlaceholderText"/>
          <w:rFonts w:ascii="Times New Roman" w:hAnsi="Times New Roman"/>
          <w:iCs/>
          <w:color w:val="000000"/>
          <w:lang w:val="sk-SK"/>
        </w:rPr>
        <w:t>Ustanovujú sa povinné náležitosti zakladat</w:t>
      </w:r>
      <w:r w:rsidR="00BA525B">
        <w:rPr>
          <w:rStyle w:val="PlaceholderText"/>
          <w:rFonts w:ascii="Times New Roman" w:hAnsi="Times New Roman"/>
          <w:iCs/>
          <w:color w:val="000000"/>
          <w:lang w:val="sk-SK"/>
        </w:rPr>
        <w:t>eľských dokumentov JSA</w:t>
      </w:r>
      <w:r w:rsidRPr="00D75BD4" w:rsidR="00DB78AB">
        <w:rPr>
          <w:rStyle w:val="PlaceholderText"/>
          <w:rFonts w:ascii="Times New Roman" w:hAnsi="Times New Roman"/>
          <w:iCs/>
          <w:color w:val="000000"/>
          <w:lang w:val="sk-SK"/>
        </w:rPr>
        <w:t>. Keďže spoločnosť môže byť založená len bez výzvy na upisovanie akcií, súčasťou zakladateľskej listiny alebo zakladateľskej zmluvy sú stanovy spoločnosti.</w:t>
      </w:r>
    </w:p>
    <w:p w:rsidR="00DB78AB" w:rsidRPr="00D75BD4" w:rsidP="00892657">
      <w:pPr>
        <w:bidi w:val="0"/>
        <w:jc w:val="both"/>
        <w:rPr>
          <w:rStyle w:val="PlaceholderText"/>
          <w:rFonts w:ascii="Times New Roman" w:hAnsi="Times New Roman"/>
          <w:i/>
          <w:iCs/>
          <w:color w:val="000000"/>
          <w:lang w:val="sk-SK"/>
        </w:rPr>
      </w:pPr>
    </w:p>
    <w:p w:rsidR="002B25BA" w:rsidRPr="00D75BD4" w:rsidP="00892657">
      <w:pPr>
        <w:bidi w:val="0"/>
        <w:jc w:val="both"/>
        <w:rPr>
          <w:rStyle w:val="PlaceholderText"/>
          <w:rFonts w:ascii="Times New Roman" w:hAnsi="Times New Roman"/>
          <w:i/>
          <w:iCs/>
          <w:color w:val="000000"/>
          <w:lang w:val="sk-SK"/>
        </w:rPr>
      </w:pPr>
      <w:r w:rsidRPr="00D75BD4">
        <w:rPr>
          <w:rStyle w:val="PlaceholderText"/>
          <w:rFonts w:ascii="Times New Roman" w:hAnsi="Times New Roman"/>
          <w:i/>
          <w:iCs/>
          <w:color w:val="000000"/>
          <w:lang w:val="sk-SK"/>
        </w:rPr>
        <w:t>(§220p)</w:t>
      </w:r>
    </w:p>
    <w:p w:rsidR="00DB78AB" w:rsidRPr="00D75BD4" w:rsidP="00892657">
      <w:pPr>
        <w:bidi w:val="0"/>
        <w:jc w:val="both"/>
        <w:rPr>
          <w:rStyle w:val="PlaceholderText"/>
          <w:rFonts w:ascii="Times New Roman" w:hAnsi="Times New Roman"/>
          <w:iCs/>
          <w:color w:val="000000"/>
          <w:lang w:val="sk-SK"/>
        </w:rPr>
      </w:pPr>
      <w:r w:rsidR="00BA525B">
        <w:rPr>
          <w:rStyle w:val="PlaceholderText"/>
          <w:rFonts w:ascii="Times New Roman" w:hAnsi="Times New Roman"/>
          <w:iCs/>
          <w:color w:val="000000"/>
          <w:lang w:val="sk-SK"/>
        </w:rPr>
        <w:t>Ak JSA</w:t>
      </w:r>
      <w:r w:rsidRPr="00D75BD4">
        <w:rPr>
          <w:rStyle w:val="PlaceholderText"/>
          <w:rFonts w:ascii="Times New Roman" w:hAnsi="Times New Roman"/>
          <w:iCs/>
          <w:color w:val="000000"/>
          <w:lang w:val="sk-SK"/>
        </w:rPr>
        <w:t xml:space="preserve"> mieni vydávať rôzne druhy akcií, stanovy musia najmä obsahovať presné </w:t>
      </w:r>
      <w:r w:rsidRPr="00D75BD4">
        <w:rPr>
          <w:rFonts w:ascii="Times New Roman" w:hAnsi="Times New Roman"/>
          <w:lang w:val="sk-SK" w:eastAsia="en-US"/>
        </w:rPr>
        <w:t>určenie obsahu práv spojených s jednotlivými druhmi akcií a spôsob ich výkonu.</w:t>
      </w:r>
    </w:p>
    <w:p w:rsidR="002B25BA" w:rsidRPr="00D75BD4" w:rsidP="00892657">
      <w:pPr>
        <w:bidi w:val="0"/>
        <w:jc w:val="both"/>
        <w:rPr>
          <w:rStyle w:val="PlaceholderText"/>
          <w:rFonts w:ascii="Times New Roman" w:hAnsi="Times New Roman"/>
          <w:i/>
          <w:iCs/>
          <w:color w:val="000000"/>
          <w:lang w:val="sk-SK"/>
        </w:rPr>
      </w:pPr>
    </w:p>
    <w:p w:rsidR="002B25BA" w:rsidRPr="00D75BD4" w:rsidP="00892657">
      <w:pPr>
        <w:bidi w:val="0"/>
        <w:jc w:val="both"/>
        <w:rPr>
          <w:rStyle w:val="PlaceholderText"/>
          <w:rFonts w:ascii="Times New Roman" w:hAnsi="Times New Roman"/>
          <w:i/>
          <w:iCs/>
          <w:color w:val="000000"/>
          <w:lang w:val="sk-SK"/>
        </w:rPr>
      </w:pPr>
      <w:r w:rsidRPr="00D75BD4">
        <w:rPr>
          <w:rStyle w:val="PlaceholderText"/>
          <w:rFonts w:ascii="Times New Roman" w:hAnsi="Times New Roman"/>
          <w:i/>
          <w:iCs/>
          <w:color w:val="000000"/>
          <w:lang w:val="sk-SK"/>
        </w:rPr>
        <w:t>(§220q)</w:t>
      </w:r>
    </w:p>
    <w:p w:rsidR="00DB78AB" w:rsidRPr="00D75BD4" w:rsidP="00892657">
      <w:pPr>
        <w:bidi w:val="0"/>
        <w:jc w:val="both"/>
        <w:rPr>
          <w:rStyle w:val="PlaceholderText"/>
          <w:rFonts w:ascii="Times New Roman" w:hAnsi="Times New Roman"/>
          <w:iCs/>
          <w:color w:val="000000"/>
          <w:lang w:val="sk-SK"/>
        </w:rPr>
      </w:pPr>
      <w:r w:rsidR="00BA525B">
        <w:rPr>
          <w:rStyle w:val="PlaceholderText"/>
          <w:rFonts w:ascii="Times New Roman" w:hAnsi="Times New Roman"/>
          <w:iCs/>
          <w:color w:val="000000"/>
          <w:lang w:val="sk-SK"/>
        </w:rPr>
        <w:t>Najmä pre potreby JSA</w:t>
      </w:r>
      <w:r w:rsidRPr="00D75BD4" w:rsidR="00C53AAC">
        <w:rPr>
          <w:rStyle w:val="PlaceholderText"/>
          <w:rFonts w:ascii="Times New Roman" w:hAnsi="Times New Roman"/>
          <w:iCs/>
          <w:color w:val="000000"/>
          <w:lang w:val="sk-SK"/>
        </w:rPr>
        <w:t xml:space="preserve"> ako nového typu kapitálovej obchodnej spoločnosti sa zavádzajú nové zmluvné typy, a to právo pridať sa k prevodu akcií (tag-along), právo požadovať prevod akcií (drag-along) a právo požadovať nadobudnutie akcií (shootout). Takéto dojednania boli prípustné aj podľa súčasnej právnej úpravy</w:t>
      </w:r>
      <w:r w:rsidRPr="00D75BD4" w:rsidR="006F5718">
        <w:rPr>
          <w:rStyle w:val="PlaceholderText"/>
          <w:rFonts w:ascii="Times New Roman" w:hAnsi="Times New Roman"/>
          <w:iCs/>
          <w:color w:val="000000"/>
          <w:lang w:val="sk-SK"/>
        </w:rPr>
        <w:t xml:space="preserve"> a v osotatných typoch spoločností</w:t>
      </w:r>
      <w:r w:rsidRPr="00D75BD4" w:rsidR="00C53AAC">
        <w:rPr>
          <w:rStyle w:val="PlaceholderText"/>
          <w:rFonts w:ascii="Times New Roman" w:hAnsi="Times New Roman"/>
          <w:iCs/>
          <w:color w:val="000000"/>
          <w:lang w:val="sk-SK"/>
        </w:rPr>
        <w:t>. Ich  kodifikácia však prinesie zmluvným stranám väčšiu právnu istotu.</w:t>
      </w:r>
      <w:r w:rsidR="00BA525B">
        <w:rPr>
          <w:rStyle w:val="PlaceholderText"/>
          <w:rFonts w:ascii="Times New Roman" w:hAnsi="Times New Roman"/>
          <w:iCs/>
          <w:color w:val="000000"/>
          <w:lang w:val="sk-SK"/>
        </w:rPr>
        <w:t xml:space="preserve"> Výlučne pre potreby JSA</w:t>
      </w:r>
      <w:r w:rsidRPr="00D75BD4" w:rsidR="006F5718">
        <w:rPr>
          <w:rStyle w:val="PlaceholderText"/>
          <w:rFonts w:ascii="Times New Roman" w:hAnsi="Times New Roman"/>
          <w:iCs/>
          <w:color w:val="000000"/>
          <w:lang w:val="sk-SK"/>
        </w:rPr>
        <w:t xml:space="preserve"> však bude možné dojednať tag-along a drag-along ako práva viaznuce na akciách spoločnosti a registrované podľa osobitného predpisu. </w:t>
      </w:r>
    </w:p>
    <w:p w:rsidR="006F5718" w:rsidRPr="00D75BD4" w:rsidP="00892657">
      <w:pPr>
        <w:bidi w:val="0"/>
        <w:jc w:val="both"/>
        <w:rPr>
          <w:rStyle w:val="PlaceholderText"/>
          <w:rFonts w:ascii="Times New Roman" w:hAnsi="Times New Roman"/>
          <w:iCs/>
          <w:color w:val="000000"/>
          <w:lang w:val="sk-SK"/>
        </w:rPr>
      </w:pPr>
    </w:p>
    <w:p w:rsidR="006F5718" w:rsidRPr="00D75BD4" w:rsidP="00892657">
      <w:pPr>
        <w:bidi w:val="0"/>
        <w:jc w:val="both"/>
        <w:rPr>
          <w:rStyle w:val="PlaceholderText"/>
          <w:rFonts w:ascii="Times New Roman" w:hAnsi="Times New Roman"/>
          <w:iCs/>
          <w:color w:val="000000"/>
          <w:lang w:val="sk-SK"/>
        </w:rPr>
      </w:pPr>
      <w:r w:rsidRPr="00D75BD4">
        <w:rPr>
          <w:rStyle w:val="PlaceholderText"/>
          <w:rFonts w:ascii="Times New Roman" w:hAnsi="Times New Roman"/>
          <w:iCs/>
          <w:color w:val="000000"/>
          <w:lang w:val="sk-SK"/>
        </w:rPr>
        <w:t xml:space="preserve">Navrhovaná úprava zavádza spoločnú požiadavku na sprísnenú formu právneho úkonu, ktorým sa uvedené práva dojednali. Z dôvodu zamedzenia antedatovaniu sa navrhuje viazať účinnosť dojednaní na osvedčenie pravosti podpisov. </w:t>
      </w:r>
    </w:p>
    <w:p w:rsidR="006F5718" w:rsidRPr="00D75BD4" w:rsidP="00892657">
      <w:pPr>
        <w:bidi w:val="0"/>
        <w:jc w:val="both"/>
        <w:rPr>
          <w:rStyle w:val="PlaceholderText"/>
          <w:rFonts w:ascii="Times New Roman" w:hAnsi="Times New Roman"/>
          <w:iCs/>
          <w:color w:val="000000"/>
          <w:lang w:val="sk-SK"/>
        </w:rPr>
      </w:pPr>
    </w:p>
    <w:p w:rsidR="006F5718" w:rsidRPr="00D75BD4" w:rsidP="00892657">
      <w:pPr>
        <w:bidi w:val="0"/>
        <w:jc w:val="both"/>
        <w:rPr>
          <w:rStyle w:val="PlaceholderText"/>
          <w:rFonts w:ascii="Times New Roman" w:hAnsi="Times New Roman"/>
          <w:iCs/>
          <w:color w:val="000000"/>
          <w:lang w:val="sk-SK"/>
        </w:rPr>
      </w:pPr>
      <w:r w:rsidRPr="00D75BD4">
        <w:rPr>
          <w:rStyle w:val="PlaceholderText"/>
          <w:rFonts w:ascii="Times New Roman" w:hAnsi="Times New Roman"/>
          <w:iCs/>
          <w:color w:val="000000"/>
          <w:lang w:val="sk-SK"/>
        </w:rPr>
        <w:t>Ak ide o tag-along a drag-along dojednané ako práva viaznuce na akciách spoločnosti (registrované práva), navrhuje sa, aby mohli byť zriadené len vo forme notárskej zápisnice. Pre registrované práva potom platia pravidlá obdobné vecným právam. Nemožno s nimi nakladať oddelene od nakladania s akciami, na ktorých viaznu.</w:t>
      </w:r>
      <w:r w:rsidRPr="00D75BD4">
        <w:rPr>
          <w:rFonts w:ascii="Times New Roman" w:hAnsi="Times New Roman"/>
          <w:lang w:val="sk-SK" w:eastAsia="en-US"/>
        </w:rPr>
        <w:t xml:space="preserve">  Na zamedzenie</w:t>
      </w:r>
      <w:r w:rsidRPr="00D75BD4" w:rsidR="005C46B3">
        <w:rPr>
          <w:rFonts w:ascii="Times New Roman" w:hAnsi="Times New Roman"/>
          <w:lang w:val="sk-SK" w:eastAsia="en-US"/>
        </w:rPr>
        <w:t xml:space="preserve"> konfliktu viacerých práv sa navrhuje, aby</w:t>
      </w:r>
      <w:r w:rsidRPr="00D75BD4">
        <w:rPr>
          <w:rFonts w:ascii="Times New Roman" w:hAnsi="Times New Roman"/>
          <w:lang w:val="sk-SK" w:eastAsia="en-US"/>
        </w:rPr>
        <w:t xml:space="preserve"> </w:t>
      </w:r>
      <w:r w:rsidRPr="00D75BD4" w:rsidR="005C46B3">
        <w:rPr>
          <w:rFonts w:ascii="Times New Roman" w:hAnsi="Times New Roman"/>
          <w:lang w:val="sk-SK" w:eastAsia="en-US"/>
        </w:rPr>
        <w:t>s</w:t>
      </w:r>
      <w:r w:rsidRPr="00D75BD4">
        <w:rPr>
          <w:rFonts w:ascii="Times New Roman" w:hAnsi="Times New Roman"/>
          <w:lang w:val="sk-SK" w:eastAsia="en-US"/>
        </w:rPr>
        <w:t xml:space="preserve"> jednou akciou </w:t>
      </w:r>
      <w:r w:rsidRPr="00D75BD4" w:rsidR="005C46B3">
        <w:rPr>
          <w:rFonts w:ascii="Times New Roman" w:hAnsi="Times New Roman"/>
          <w:lang w:val="sk-SK" w:eastAsia="en-US"/>
        </w:rPr>
        <w:t xml:space="preserve">bolo </w:t>
      </w:r>
      <w:r w:rsidRPr="00D75BD4">
        <w:rPr>
          <w:rFonts w:ascii="Times New Roman" w:hAnsi="Times New Roman"/>
          <w:lang w:val="sk-SK" w:eastAsia="en-US"/>
        </w:rPr>
        <w:t>spojené len jedno predkupné právo, jedno právo pridať sa k prevodu, jedno právo požadovať prevod a jedno právo požadovať nadobudnutie akcií. Z jedného predkupného práva, jedného práva pridať sa k prevodu, jedného práva požadovať prevod a jedného práva požadovať nadobudnutie akcií môže byť</w:t>
      </w:r>
      <w:r w:rsidRPr="00D75BD4" w:rsidR="005C46B3">
        <w:rPr>
          <w:rFonts w:ascii="Times New Roman" w:hAnsi="Times New Roman"/>
          <w:lang w:val="sk-SK" w:eastAsia="en-US"/>
        </w:rPr>
        <w:t xml:space="preserve"> však</w:t>
      </w:r>
      <w:r w:rsidRPr="00D75BD4">
        <w:rPr>
          <w:rFonts w:ascii="Times New Roman" w:hAnsi="Times New Roman"/>
          <w:lang w:val="sk-SK" w:eastAsia="en-US"/>
        </w:rPr>
        <w:t xml:space="preserve"> oprávnených viacero osôb.</w:t>
      </w:r>
    </w:p>
    <w:p w:rsidR="006F5718" w:rsidRPr="00D75BD4" w:rsidP="00892657">
      <w:pPr>
        <w:bidi w:val="0"/>
        <w:jc w:val="both"/>
        <w:rPr>
          <w:rStyle w:val="PlaceholderText"/>
          <w:rFonts w:ascii="Times New Roman" w:hAnsi="Times New Roman"/>
          <w:iCs/>
          <w:color w:val="000000"/>
          <w:lang w:val="sk-SK"/>
        </w:rPr>
      </w:pPr>
    </w:p>
    <w:p w:rsidR="008F5EC4" w:rsidRPr="00D75BD4" w:rsidP="00892657">
      <w:pPr>
        <w:bidi w:val="0"/>
        <w:jc w:val="both"/>
        <w:rPr>
          <w:rStyle w:val="PlaceholderText"/>
          <w:rFonts w:ascii="Times New Roman" w:hAnsi="Times New Roman"/>
          <w:color w:val="auto"/>
          <w:lang w:val="sk-SK" w:eastAsia="en-US"/>
        </w:rPr>
      </w:pPr>
      <w:r w:rsidRPr="00D75BD4" w:rsidR="005C46B3">
        <w:rPr>
          <w:rStyle w:val="PlaceholderText"/>
          <w:rFonts w:ascii="Times New Roman" w:hAnsi="Times New Roman"/>
          <w:iCs/>
          <w:color w:val="000000"/>
          <w:lang w:val="sk-SK"/>
        </w:rPr>
        <w:t xml:space="preserve">Navrhuje sa taktiež vyriešiť možný konflikt registrovaných práv tag-along a drag-along so záložným právom. Ak ide o záložné </w:t>
      </w:r>
      <w:r w:rsidRPr="00D75BD4">
        <w:rPr>
          <w:rStyle w:val="PlaceholderText"/>
          <w:rFonts w:ascii="Times New Roman" w:hAnsi="Times New Roman"/>
          <w:iCs/>
          <w:color w:val="000000"/>
          <w:lang w:val="sk-SK"/>
        </w:rPr>
        <w:t>právo, ktoré má byť zriadené na základe zmluvy, bude sa na zriadenie vyžadovať</w:t>
      </w:r>
      <w:r w:rsidRPr="00D75BD4">
        <w:rPr>
          <w:rFonts w:ascii="Times New Roman" w:hAnsi="Times New Roman"/>
          <w:lang w:val="sk-SK" w:eastAsia="en-US"/>
        </w:rPr>
        <w:t xml:space="preserve"> písomný súhlas oprávneného akcionára (z tag-u resp. z drag-u).  Pre zriadenie exekučného záložného práva takéto obmedzenie stanovené však byť nemôže. Ďalej sa navrhuje, aby zavádzané práva neboli vykladané prostredníctvom ustanovení zmluvy o budúcej zmluve. Ak ide o registrované práva </w:t>
      </w:r>
      <w:r w:rsidRPr="00D75BD4">
        <w:rPr>
          <w:rStyle w:val="PlaceholderText"/>
          <w:rFonts w:ascii="Times New Roman" w:hAnsi="Times New Roman"/>
          <w:iCs/>
          <w:color w:val="000000"/>
          <w:lang w:val="sk-SK"/>
        </w:rPr>
        <w:t>tag-along alebo drag-along, upravujú sa aj dôvody ich zániku.</w:t>
      </w:r>
    </w:p>
    <w:p w:rsidR="002B25BA" w:rsidRPr="00D75BD4" w:rsidP="00892657">
      <w:pPr>
        <w:bidi w:val="0"/>
        <w:jc w:val="both"/>
        <w:rPr>
          <w:rStyle w:val="PlaceholderText"/>
          <w:rFonts w:ascii="Times New Roman" w:hAnsi="Times New Roman"/>
          <w:i/>
          <w:iCs/>
          <w:color w:val="000000"/>
          <w:lang w:val="sk-SK"/>
        </w:rPr>
      </w:pPr>
    </w:p>
    <w:p w:rsidR="002B25BA" w:rsidRPr="00D75BD4" w:rsidP="00892657">
      <w:pPr>
        <w:bidi w:val="0"/>
        <w:jc w:val="both"/>
        <w:rPr>
          <w:rStyle w:val="PlaceholderText"/>
          <w:rFonts w:ascii="Times New Roman" w:hAnsi="Times New Roman"/>
          <w:i/>
          <w:iCs/>
          <w:color w:val="000000"/>
          <w:lang w:val="sk-SK"/>
        </w:rPr>
      </w:pPr>
      <w:r w:rsidRPr="00D75BD4" w:rsidR="008F5EC4">
        <w:rPr>
          <w:rStyle w:val="PlaceholderText"/>
          <w:rFonts w:ascii="Times New Roman" w:hAnsi="Times New Roman"/>
          <w:i/>
          <w:iCs/>
          <w:color w:val="000000"/>
          <w:lang w:val="sk-SK"/>
        </w:rPr>
        <w:t>(§220r)</w:t>
      </w:r>
    </w:p>
    <w:p w:rsidR="007A148A" w:rsidRPr="007A148A" w:rsidP="007A148A">
      <w:pPr>
        <w:bidi w:val="0"/>
        <w:jc w:val="both"/>
        <w:rPr>
          <w:rStyle w:val="PlaceholderText"/>
          <w:rFonts w:ascii="Times New Roman" w:hAnsi="Times New Roman"/>
          <w:iCs/>
          <w:color w:val="000000"/>
          <w:lang w:val="sk-SK"/>
        </w:rPr>
      </w:pPr>
      <w:r w:rsidRPr="00D75BD4" w:rsidR="008F5EC4">
        <w:rPr>
          <w:rStyle w:val="PlaceholderText"/>
          <w:rFonts w:ascii="Times New Roman" w:hAnsi="Times New Roman"/>
          <w:iCs/>
          <w:color w:val="000000"/>
          <w:lang w:val="sk-SK"/>
        </w:rPr>
        <w:t>Právo pridať sa k prevodu akcií (tag-along) môže byť dojednané ako registrované alebo ako neregistrované právo.</w:t>
      </w:r>
      <w:r w:rsidRPr="00D75BD4" w:rsidR="00946503">
        <w:rPr>
          <w:rStyle w:val="PlaceholderText"/>
          <w:rFonts w:ascii="Times New Roman" w:hAnsi="Times New Roman"/>
          <w:iCs/>
          <w:color w:val="000000"/>
          <w:lang w:val="sk-SK"/>
        </w:rPr>
        <w:t xml:space="preserve"> Základné dojednanie zmluvného typu upravuje kogentné ustanovenie.</w:t>
      </w:r>
      <w:r w:rsidRPr="00D75BD4" w:rsidR="008F5EC4">
        <w:rPr>
          <w:rStyle w:val="PlaceholderText"/>
          <w:rFonts w:ascii="Times New Roman" w:hAnsi="Times New Roman"/>
          <w:iCs/>
          <w:color w:val="000000"/>
          <w:lang w:val="sk-SK"/>
        </w:rPr>
        <w:t xml:space="preserve"> </w:t>
      </w:r>
      <w:r w:rsidRPr="00D75BD4" w:rsidR="00946503">
        <w:rPr>
          <w:rStyle w:val="PlaceholderText"/>
          <w:rFonts w:ascii="Times New Roman" w:hAnsi="Times New Roman"/>
          <w:iCs/>
          <w:color w:val="000000"/>
          <w:lang w:val="sk-SK"/>
        </w:rPr>
        <w:t>P</w:t>
      </w:r>
      <w:r w:rsidRPr="00D75BD4" w:rsidR="008F5EC4">
        <w:rPr>
          <w:rStyle w:val="PlaceholderText"/>
          <w:rFonts w:ascii="Times New Roman" w:hAnsi="Times New Roman"/>
          <w:iCs/>
          <w:color w:val="000000"/>
          <w:lang w:val="sk-SK"/>
        </w:rPr>
        <w:t xml:space="preserve">rávo pridať sa k prevodu akcií oprávňuje akcionára previesť svoje akcie zároveň s akciami iného akcionára, čomu zodpovedá </w:t>
      </w:r>
      <w:r w:rsidRPr="00D75BD4" w:rsidR="008F5EC4">
        <w:rPr>
          <w:rFonts w:ascii="Times New Roman" w:hAnsi="Times New Roman"/>
          <w:lang w:val="sk-SK" w:eastAsia="en-US"/>
        </w:rPr>
        <w:t>povinnosť povinného mu to umožniť za rovnakých podmienok.</w:t>
      </w:r>
      <w:r w:rsidRPr="00D75BD4" w:rsidR="00946503">
        <w:rPr>
          <w:rFonts w:ascii="Times New Roman" w:hAnsi="Times New Roman"/>
          <w:lang w:val="sk-SK" w:eastAsia="en-US"/>
        </w:rPr>
        <w:t xml:space="preserve"> </w:t>
      </w:r>
      <w:r w:rsidRPr="00D75BD4" w:rsidR="008F5EC4">
        <w:rPr>
          <w:rFonts w:ascii="Times New Roman" w:hAnsi="Times New Roman"/>
          <w:lang w:val="sk-SK" w:eastAsia="en-US"/>
        </w:rPr>
        <w:t>Osobitne sa ustanovujú následky porušenia pre registrované a pre neregistrované právo</w:t>
      </w:r>
      <w:r w:rsidRPr="00D75BD4" w:rsidR="008F5EC4">
        <w:rPr>
          <w:rStyle w:val="PlaceholderText"/>
          <w:rFonts w:ascii="Times New Roman" w:hAnsi="Times New Roman"/>
          <w:iCs/>
          <w:color w:val="000000"/>
          <w:lang w:val="sk-SK"/>
        </w:rPr>
        <w:t xml:space="preserve"> pridať sa k prevodu akcií.</w:t>
      </w:r>
      <w:r>
        <w:rPr>
          <w:rStyle w:val="PlaceholderText"/>
          <w:rFonts w:ascii="Times New Roman" w:hAnsi="Times New Roman"/>
          <w:iCs/>
          <w:color w:val="000000"/>
          <w:lang w:val="sk-SK"/>
        </w:rPr>
        <w:t xml:space="preserve"> Právo</w:t>
      </w:r>
      <w:r w:rsidRPr="007A148A">
        <w:rPr>
          <w:rFonts w:ascii="Times New Roman" w:hAnsi="Times New Roman"/>
        </w:rPr>
        <w:t xml:space="preserve"> </w:t>
      </w:r>
      <w:r w:rsidRPr="007A148A">
        <w:rPr>
          <w:rStyle w:val="PlaceholderText"/>
          <w:rFonts w:ascii="Times New Roman" w:hAnsi="Times New Roman"/>
          <w:iCs/>
          <w:color w:val="000000"/>
          <w:lang w:val="sk-SK"/>
        </w:rPr>
        <w:t>domáhať, aby povinný nadobudol dotknuté akcie</w:t>
      </w:r>
      <w:r>
        <w:rPr>
          <w:rStyle w:val="PlaceholderText"/>
          <w:rFonts w:ascii="Times New Roman" w:hAnsi="Times New Roman"/>
          <w:iCs/>
          <w:color w:val="000000"/>
          <w:lang w:val="sk-SK"/>
        </w:rPr>
        <w:t xml:space="preserve"> bude možné uplatniť napr. s nasledovným znením žalobného návrhu</w:t>
      </w:r>
      <w:r w:rsidRPr="007A148A">
        <w:rPr>
          <w:rStyle w:val="PlaceholderText"/>
          <w:rFonts w:ascii="Times New Roman" w:hAnsi="Times New Roman"/>
          <w:i/>
          <w:iCs/>
          <w:color w:val="000000"/>
          <w:lang w:val="sk-SK"/>
        </w:rPr>
        <w:t xml:space="preserve"> „</w:t>
      </w:r>
      <w:r>
        <w:rPr>
          <w:rStyle w:val="PlaceholderText"/>
          <w:rFonts w:ascii="Times New Roman" w:hAnsi="Times New Roman"/>
          <w:i/>
          <w:iCs/>
          <w:color w:val="000000"/>
          <w:lang w:val="sk-SK"/>
        </w:rPr>
        <w:t>Ž</w:t>
      </w:r>
      <w:r w:rsidRPr="007A148A">
        <w:rPr>
          <w:rStyle w:val="PlaceholderText"/>
          <w:rFonts w:ascii="Times New Roman" w:hAnsi="Times New Roman"/>
          <w:i/>
          <w:iCs/>
          <w:color w:val="000000"/>
          <w:lang w:val="sk-SK"/>
        </w:rPr>
        <w:t>alovaný je povinný uzavrieť zmluvu tohto znenia.....“</w:t>
      </w:r>
      <w:r w:rsidRPr="007A148A">
        <w:rPr>
          <w:rFonts w:ascii="Times New Roman" w:hAnsi="Times New Roman"/>
        </w:rPr>
        <w:t xml:space="preserve"> </w:t>
      </w:r>
      <w:r w:rsidRPr="007A148A">
        <w:rPr>
          <w:rStyle w:val="PlaceholderText"/>
          <w:rFonts w:ascii="Times New Roman" w:hAnsi="Times New Roman"/>
          <w:iCs/>
          <w:color w:val="000000"/>
          <w:lang w:val="sk-SK"/>
        </w:rPr>
        <w:t xml:space="preserve">Zmluva, ktorá vznikla na základe právoplatného rozhodnutia by mala tieto </w:t>
      </w:r>
      <w:r>
        <w:rPr>
          <w:rStyle w:val="PlaceholderText"/>
          <w:rFonts w:ascii="Times New Roman" w:hAnsi="Times New Roman"/>
          <w:iCs/>
          <w:color w:val="000000"/>
          <w:lang w:val="sk-SK"/>
        </w:rPr>
        <w:t>nadväzujúce účinky</w:t>
      </w:r>
    </w:p>
    <w:p w:rsidR="007A148A" w:rsidRPr="007A148A" w:rsidP="007A148A">
      <w:pPr>
        <w:bidi w:val="0"/>
        <w:jc w:val="both"/>
        <w:rPr>
          <w:rStyle w:val="PlaceholderText"/>
          <w:rFonts w:ascii="Times New Roman" w:hAnsi="Times New Roman"/>
          <w:iCs/>
          <w:color w:val="000000"/>
          <w:lang w:val="sk-SK"/>
        </w:rPr>
      </w:pPr>
    </w:p>
    <w:p w:rsidR="007A148A" w:rsidRPr="007A148A" w:rsidP="007A148A">
      <w:pPr>
        <w:bidi w:val="0"/>
        <w:jc w:val="both"/>
        <w:rPr>
          <w:rStyle w:val="PlaceholderText"/>
          <w:rFonts w:ascii="Times New Roman" w:hAnsi="Times New Roman"/>
          <w:iCs/>
          <w:color w:val="000000"/>
          <w:lang w:val="sk-SK"/>
        </w:rPr>
      </w:pPr>
      <w:r>
        <w:rPr>
          <w:rStyle w:val="PlaceholderText"/>
          <w:rFonts w:ascii="Times New Roman" w:hAnsi="Times New Roman"/>
          <w:iCs/>
          <w:color w:val="000000"/>
          <w:lang w:val="sk-SK"/>
        </w:rPr>
        <w:t xml:space="preserve">a) zápis zmeny do CDCP - </w:t>
      </w:r>
      <w:r w:rsidRPr="007A148A">
        <w:rPr>
          <w:rStyle w:val="PlaceholderText"/>
          <w:rFonts w:ascii="Times New Roman" w:hAnsi="Times New Roman"/>
          <w:iCs/>
          <w:color w:val="000000"/>
          <w:lang w:val="sk-SK"/>
        </w:rPr>
        <w:t xml:space="preserve"> prebehol by rovnako ako v prípade iných zmlúv;</w:t>
      </w:r>
    </w:p>
    <w:p w:rsidR="007A148A" w:rsidRPr="007A148A" w:rsidP="007A148A">
      <w:pPr>
        <w:bidi w:val="0"/>
        <w:jc w:val="both"/>
        <w:rPr>
          <w:rStyle w:val="PlaceholderText"/>
          <w:rFonts w:ascii="Times New Roman" w:hAnsi="Times New Roman"/>
          <w:iCs/>
          <w:color w:val="000000"/>
          <w:lang w:val="sk-SK"/>
        </w:rPr>
      </w:pPr>
    </w:p>
    <w:p w:rsidR="008F5EC4" w:rsidRPr="007A148A" w:rsidP="007A148A">
      <w:pPr>
        <w:bidi w:val="0"/>
        <w:jc w:val="both"/>
        <w:rPr>
          <w:rStyle w:val="PlaceholderText"/>
          <w:rFonts w:ascii="Times New Roman" w:hAnsi="Times New Roman"/>
          <w:iCs/>
          <w:color w:val="000000"/>
          <w:lang w:val="sk-SK"/>
        </w:rPr>
      </w:pPr>
      <w:r w:rsidR="007A148A">
        <w:rPr>
          <w:rStyle w:val="PlaceholderText"/>
          <w:rFonts w:ascii="Times New Roman" w:hAnsi="Times New Roman"/>
          <w:iCs/>
          <w:color w:val="000000"/>
          <w:lang w:val="sk-SK"/>
        </w:rPr>
        <w:t xml:space="preserve">b) úhrada kúpnej ceny - </w:t>
      </w:r>
      <w:r w:rsidRPr="007A148A" w:rsidR="007A148A">
        <w:rPr>
          <w:rStyle w:val="PlaceholderText"/>
          <w:rFonts w:ascii="Times New Roman" w:hAnsi="Times New Roman"/>
          <w:iCs/>
          <w:color w:val="000000"/>
          <w:lang w:val="sk-SK"/>
        </w:rPr>
        <w:t>na základe rozhodnutia súdu mohla vymáhať aj kúpna cena za akcie, nakoľko rozhodnutia spĺňa podmienky podľa § 41 ods. 1 EP, resp. s ohľadom na §1 zákona č. 244/2002 Z.z aj podľa § 41 ods. 2 písm. d) EP.</w:t>
      </w:r>
    </w:p>
    <w:p w:rsidR="00071872" w:rsidRPr="00D75BD4" w:rsidP="00892657">
      <w:pPr>
        <w:bidi w:val="0"/>
        <w:jc w:val="both"/>
        <w:rPr>
          <w:rStyle w:val="PlaceholderText"/>
          <w:rFonts w:ascii="Times New Roman" w:hAnsi="Times New Roman"/>
          <w:color w:val="auto"/>
          <w:lang w:val="sk-SK" w:eastAsia="en-US"/>
        </w:rPr>
      </w:pPr>
    </w:p>
    <w:p w:rsidR="002B25BA" w:rsidRPr="00D75BD4" w:rsidP="00892657">
      <w:pPr>
        <w:bidi w:val="0"/>
        <w:jc w:val="both"/>
        <w:rPr>
          <w:rStyle w:val="PlaceholderText"/>
          <w:rFonts w:ascii="Times New Roman" w:hAnsi="Times New Roman"/>
          <w:i/>
          <w:iCs/>
          <w:color w:val="000000"/>
          <w:lang w:val="sk-SK"/>
        </w:rPr>
      </w:pPr>
      <w:r w:rsidRPr="00D75BD4">
        <w:rPr>
          <w:rStyle w:val="PlaceholderText"/>
          <w:rFonts w:ascii="Times New Roman" w:hAnsi="Times New Roman"/>
          <w:i/>
          <w:iCs/>
          <w:color w:val="000000"/>
          <w:lang w:val="sk-SK"/>
        </w:rPr>
        <w:t>(§220s)</w:t>
      </w:r>
    </w:p>
    <w:p w:rsidR="00946503" w:rsidP="00892657">
      <w:pPr>
        <w:bidi w:val="0"/>
        <w:jc w:val="both"/>
        <w:rPr>
          <w:rFonts w:ascii="Times New Roman" w:hAnsi="Times New Roman"/>
          <w:lang w:val="sk-SK" w:eastAsia="en-US"/>
        </w:rPr>
      </w:pPr>
      <w:r w:rsidRPr="00D75BD4">
        <w:rPr>
          <w:rStyle w:val="PlaceholderText"/>
          <w:rFonts w:ascii="Times New Roman" w:hAnsi="Times New Roman"/>
          <w:iCs/>
          <w:color w:val="000000"/>
          <w:lang w:val="sk-SK"/>
        </w:rPr>
        <w:t>Právo požadovať prevod akcií (drag-along) môže byť dojednané ako registrované alebo ako neregistrované právo. Základné dojednanie zmluvného typu upravuje kogentné ustanovenie.</w:t>
      </w:r>
      <w:r w:rsidRPr="00D75BD4">
        <w:rPr>
          <w:rFonts w:ascii="Times New Roman" w:hAnsi="Times New Roman"/>
          <w:lang w:val="sk-SK" w:eastAsia="en-US"/>
        </w:rPr>
        <w:t xml:space="preserve"> Právo požadovať prevod akcií oprávňuje akcionára požadovať od iného akcionára, aby zároveň s prevodom akcií oprávneného previedol na tretiu osobu svoje akcie, čomu zodpovedá povinnosť povinného prevedie svoje akcie na tretiu osobu za rovnakých podmienok. </w:t>
      </w:r>
      <w:r w:rsidRPr="00D75BD4" w:rsidR="00CD2A25">
        <w:rPr>
          <w:rFonts w:ascii="Times New Roman" w:hAnsi="Times New Roman"/>
          <w:lang w:val="sk-SK" w:eastAsia="en-US"/>
        </w:rPr>
        <w:t xml:space="preserve">Ako podmienka výkonu môže byť napríklad dojednané, že povinný nie je povinný previesť svoje akcie na tretiu osobu, ak v dojednanej lehote odkúpi akcie oprávneného a iných zmluvných strán akcionárskej zmluvy, s ktorými sa dojednalo právo požadovať prevod, za podmienok ponúkaných záujemcom. </w:t>
      </w:r>
      <w:r w:rsidRPr="00D75BD4">
        <w:rPr>
          <w:rFonts w:ascii="Times New Roman" w:hAnsi="Times New Roman"/>
          <w:lang w:val="sk-SK" w:eastAsia="en-US"/>
        </w:rPr>
        <w:t>Pri tomto práve, ak bolo registrované, sa upravuje osobitný spôsob výkonu. Ak sú splnené podmienky vzniku tohto práva a túto skutočnosť osvedčil notár, môže oprávnený dotknuté akcie povinného previesť na tretiu osobu konajúc v mene a na účet povinného</w:t>
      </w:r>
      <w:r w:rsidRPr="00D75BD4" w:rsidR="00CD2A25">
        <w:rPr>
          <w:rFonts w:ascii="Times New Roman" w:hAnsi="Times New Roman"/>
          <w:lang w:val="sk-SK" w:eastAsia="en-US"/>
        </w:rPr>
        <w:t>.</w:t>
      </w:r>
    </w:p>
    <w:p w:rsidR="00071872" w:rsidRPr="00D75BD4" w:rsidP="00892657">
      <w:pPr>
        <w:bidi w:val="0"/>
        <w:jc w:val="both"/>
        <w:rPr>
          <w:rStyle w:val="PlaceholderText"/>
          <w:rFonts w:ascii="Times New Roman" w:hAnsi="Times New Roman"/>
          <w:color w:val="auto"/>
          <w:lang w:val="sk-SK" w:eastAsia="en-US"/>
        </w:rPr>
      </w:pPr>
    </w:p>
    <w:p w:rsidR="00946503" w:rsidRPr="00D75BD4" w:rsidP="00892657">
      <w:pPr>
        <w:bidi w:val="0"/>
        <w:jc w:val="both"/>
        <w:rPr>
          <w:rStyle w:val="PlaceholderText"/>
          <w:rFonts w:ascii="Times New Roman" w:hAnsi="Times New Roman"/>
          <w:i/>
          <w:iCs/>
          <w:color w:val="000000"/>
          <w:lang w:val="sk-SK"/>
        </w:rPr>
      </w:pPr>
      <w:r w:rsidRPr="00D75BD4" w:rsidR="002B25BA">
        <w:rPr>
          <w:rStyle w:val="PlaceholderText"/>
          <w:rFonts w:ascii="Times New Roman" w:hAnsi="Times New Roman"/>
          <w:i/>
          <w:iCs/>
          <w:color w:val="000000"/>
          <w:lang w:val="sk-SK"/>
        </w:rPr>
        <w:t>(§220t)</w:t>
      </w:r>
    </w:p>
    <w:p w:rsidR="00946503" w:rsidRPr="00D75BD4" w:rsidP="00892657">
      <w:pPr>
        <w:bidi w:val="0"/>
        <w:jc w:val="both"/>
        <w:rPr>
          <w:rStyle w:val="PlaceholderText"/>
          <w:rFonts w:ascii="Times New Roman" w:hAnsi="Times New Roman"/>
          <w:iCs/>
          <w:color w:val="000000"/>
          <w:lang w:val="sk-SK"/>
        </w:rPr>
      </w:pPr>
      <w:r w:rsidRPr="00D75BD4">
        <w:rPr>
          <w:rStyle w:val="PlaceholderText"/>
          <w:rFonts w:ascii="Times New Roman" w:hAnsi="Times New Roman"/>
          <w:iCs/>
          <w:color w:val="000000"/>
          <w:lang w:val="sk-SK"/>
        </w:rPr>
        <w:t>Právo požadovať nadobudnutie akcií môže byť dojednané len ako neregistrované. Dojednanie slúži najmä na riešenie situácií v obchodnej spoločnosti, kedy</w:t>
      </w:r>
      <w:r w:rsidRPr="00D75BD4" w:rsidR="001720D2">
        <w:rPr>
          <w:rStyle w:val="PlaceholderText"/>
          <w:rFonts w:ascii="Times New Roman" w:hAnsi="Times New Roman"/>
          <w:iCs/>
          <w:color w:val="000000"/>
          <w:lang w:val="sk-SK"/>
        </w:rPr>
        <w:t xml:space="preserve"> sa akcionári dostali do patovej situácie. V zmysle dojednania je jeden z akcionárov oprávnený </w:t>
      </w:r>
      <w:r w:rsidRPr="00D75BD4" w:rsidR="001720D2">
        <w:rPr>
          <w:rFonts w:ascii="Times New Roman" w:hAnsi="Times New Roman"/>
          <w:lang w:val="sk-SK" w:eastAsia="en-US"/>
        </w:rPr>
        <w:t>určiť cenu jednej akcie a žiadať od iného akcionára, aby na neho previedol akcie za takto určenú cenu. Za oprávneného sa považuje akcionár, ktorý ako prvý doručí svoj návrh s určením ceny za jednu akciu inému akcionárovi. Návrh musí mať všetka náležitosti riadneho návrhu na uzavretie zmluvy. Ak druhý akcionár tento návrh neprijme v dohodnutej lehote, platí, že za rovnakých podmienok bude mať oprávnený akcionár právo požadovať, aby odkúpil jeho akcie. NA presadenie tohto práva bude slúžiť žaloba o nahradenie prejavu vôle (tzv. prímusová žaloba).</w:t>
      </w:r>
    </w:p>
    <w:p w:rsidR="002B25BA" w:rsidRPr="00D75BD4" w:rsidP="00892657">
      <w:pPr>
        <w:bidi w:val="0"/>
        <w:jc w:val="both"/>
        <w:rPr>
          <w:rStyle w:val="PlaceholderText"/>
          <w:rFonts w:ascii="Times New Roman" w:hAnsi="Times New Roman"/>
          <w:i/>
          <w:iCs/>
          <w:color w:val="000000"/>
          <w:lang w:val="sk-SK"/>
        </w:rPr>
      </w:pPr>
    </w:p>
    <w:p w:rsidR="002B25BA" w:rsidRPr="00D75BD4" w:rsidP="00892657">
      <w:pPr>
        <w:bidi w:val="0"/>
        <w:jc w:val="both"/>
        <w:rPr>
          <w:rStyle w:val="PlaceholderText"/>
          <w:rFonts w:ascii="Times New Roman" w:hAnsi="Times New Roman"/>
          <w:i/>
          <w:iCs/>
          <w:color w:val="000000"/>
          <w:lang w:val="sk-SK"/>
        </w:rPr>
      </w:pPr>
      <w:r w:rsidRPr="00D75BD4">
        <w:rPr>
          <w:rStyle w:val="PlaceholderText"/>
          <w:rFonts w:ascii="Times New Roman" w:hAnsi="Times New Roman"/>
          <w:i/>
          <w:iCs/>
          <w:color w:val="000000"/>
          <w:lang w:val="sk-SK"/>
        </w:rPr>
        <w:t>(§220u)</w:t>
      </w:r>
    </w:p>
    <w:p w:rsidR="002B25BA" w:rsidRPr="00D75BD4" w:rsidP="00892657">
      <w:pPr>
        <w:bidi w:val="0"/>
        <w:jc w:val="both"/>
        <w:rPr>
          <w:rStyle w:val="PlaceholderText"/>
          <w:rFonts w:ascii="Times New Roman" w:hAnsi="Times New Roman"/>
          <w:color w:val="auto"/>
          <w:lang w:val="sk-SK" w:eastAsia="en-US"/>
        </w:rPr>
      </w:pPr>
      <w:r w:rsidRPr="00D75BD4" w:rsidR="001720D2">
        <w:rPr>
          <w:rStyle w:val="PlaceholderText"/>
          <w:rFonts w:ascii="Times New Roman" w:hAnsi="Times New Roman"/>
          <w:iCs/>
          <w:color w:val="000000"/>
          <w:lang w:val="sk-SK"/>
        </w:rPr>
        <w:t>Upravu</w:t>
      </w:r>
      <w:r w:rsidR="00BA525B">
        <w:rPr>
          <w:rStyle w:val="PlaceholderText"/>
          <w:rFonts w:ascii="Times New Roman" w:hAnsi="Times New Roman"/>
          <w:iCs/>
          <w:color w:val="000000"/>
          <w:lang w:val="sk-SK"/>
        </w:rPr>
        <w:t>jú sa podrobnosti o orgánoch JSA</w:t>
      </w:r>
      <w:r w:rsidRPr="00D75BD4" w:rsidR="001720D2">
        <w:rPr>
          <w:rStyle w:val="PlaceholderText"/>
          <w:rFonts w:ascii="Times New Roman" w:hAnsi="Times New Roman"/>
          <w:iCs/>
          <w:color w:val="000000"/>
          <w:lang w:val="sk-SK"/>
        </w:rPr>
        <w:t>. Pokiaľ ide o valné zhromaždenie, presadí sa všeobecná subsidiarita právnej úpravy akciovej spoločnosti.</w:t>
      </w:r>
      <w:r w:rsidR="00BA525B">
        <w:rPr>
          <w:rFonts w:ascii="Times New Roman" w:hAnsi="Times New Roman"/>
          <w:lang w:val="sk-SK" w:eastAsia="en-US"/>
        </w:rPr>
        <w:t xml:space="preserve"> Pre JSA</w:t>
      </w:r>
      <w:r w:rsidRPr="00D75BD4" w:rsidR="004F50A2">
        <w:rPr>
          <w:rFonts w:ascii="Times New Roman" w:hAnsi="Times New Roman"/>
          <w:lang w:val="sk-SK" w:eastAsia="en-US"/>
        </w:rPr>
        <w:t xml:space="preserve"> sa upravuje</w:t>
      </w:r>
      <w:r w:rsidRPr="00D75BD4" w:rsidR="001720D2">
        <w:rPr>
          <w:rFonts w:ascii="Times New Roman" w:hAnsi="Times New Roman"/>
          <w:lang w:val="sk-SK" w:eastAsia="en-US"/>
        </w:rPr>
        <w:t xml:space="preserve"> najmä, že o záležitostiach, ktoré neboli zaradené do navrhovaného programu rokovania valného zhromaždenia, možno rozhodnúť len za účasti a so súhlasom všetkých akcionárov spoločnosti, ktorí sú oprávnení na hlasovanie. Na rozhodnutie valného zhromaždenia o zmene práv spojených s niektorým druhom akcií a o obmedzení prevoditeľnosti akcií, na schválenie rozhodnutia valného zhromaždenia o zmene stanov, zvýšení alebo znížení základného imania, o poverení predstavenstva na zvýšenie základného imania podľa § 210, vydaní prioritných dlhopisov alebo vymeniteľných dlhopisov, zrušení spoločnosti alebo zmene právnej formy je potrebná najmenej dvojtretinová väčšina hlasov prítomných akcionárov sa vyžaduje aj súhlas najmenej dvojtretinovej väčšiny hlasov akcionárov, ktorí vlastnia tieto akcie. Pravosť podpisu predsedu valného zhromaždenia musí byť úradne osvedčená.</w:t>
      </w:r>
    </w:p>
    <w:p w:rsidR="001720D2" w:rsidRPr="00D75BD4" w:rsidP="00892657">
      <w:pPr>
        <w:bidi w:val="0"/>
        <w:jc w:val="both"/>
        <w:rPr>
          <w:rStyle w:val="PlaceholderText"/>
          <w:rFonts w:ascii="Times New Roman" w:hAnsi="Times New Roman"/>
          <w:i/>
          <w:iCs/>
          <w:color w:val="000000"/>
          <w:lang w:val="sk-SK"/>
        </w:rPr>
      </w:pPr>
    </w:p>
    <w:p w:rsidR="002B25BA" w:rsidRPr="00D75BD4" w:rsidP="00892657">
      <w:pPr>
        <w:bidi w:val="0"/>
        <w:jc w:val="both"/>
        <w:rPr>
          <w:rStyle w:val="PlaceholderText"/>
          <w:rFonts w:ascii="Times New Roman" w:hAnsi="Times New Roman"/>
          <w:i/>
          <w:iCs/>
          <w:color w:val="000000"/>
          <w:lang w:val="sk-SK"/>
        </w:rPr>
      </w:pPr>
      <w:r w:rsidRPr="00D75BD4">
        <w:rPr>
          <w:rStyle w:val="PlaceholderText"/>
          <w:rFonts w:ascii="Times New Roman" w:hAnsi="Times New Roman"/>
          <w:i/>
          <w:iCs/>
          <w:color w:val="000000"/>
          <w:lang w:val="sk-SK"/>
        </w:rPr>
        <w:t>(§220v)</w:t>
      </w:r>
    </w:p>
    <w:p w:rsidR="002B25BA" w:rsidRPr="00D75BD4" w:rsidP="00892657">
      <w:pPr>
        <w:bidi w:val="0"/>
        <w:jc w:val="both"/>
        <w:rPr>
          <w:rStyle w:val="PlaceholderText"/>
          <w:rFonts w:ascii="Times New Roman" w:hAnsi="Times New Roman"/>
          <w:iCs/>
          <w:color w:val="000000"/>
          <w:lang w:val="sk-SK"/>
        </w:rPr>
      </w:pPr>
      <w:r w:rsidRPr="00D75BD4" w:rsidR="004F50A2">
        <w:rPr>
          <w:rStyle w:val="PlaceholderText"/>
          <w:rFonts w:ascii="Times New Roman" w:hAnsi="Times New Roman"/>
          <w:iCs/>
          <w:color w:val="000000"/>
          <w:lang w:val="sk-SK"/>
        </w:rPr>
        <w:t xml:space="preserve">Upravujú sa podrobnosti o rozhodovaní akcionárov mimo valného zhromaždenia (korešpondenčné hlasovanie). Návrh na rozhodnutie zasiela akcionárom predstavenstvo. Mlčanie akcionára znamená nesúhlas s návrhom. </w:t>
      </w:r>
    </w:p>
    <w:p w:rsidR="001720D2" w:rsidRPr="00D75BD4" w:rsidP="00892657">
      <w:pPr>
        <w:bidi w:val="0"/>
        <w:jc w:val="both"/>
        <w:rPr>
          <w:rStyle w:val="PlaceholderText"/>
          <w:rFonts w:ascii="Times New Roman" w:hAnsi="Times New Roman"/>
          <w:i/>
          <w:iCs/>
          <w:color w:val="000000"/>
          <w:lang w:val="sk-SK"/>
        </w:rPr>
      </w:pPr>
    </w:p>
    <w:p w:rsidR="002B25BA" w:rsidRPr="00D75BD4" w:rsidP="00892657">
      <w:pPr>
        <w:bidi w:val="0"/>
        <w:jc w:val="both"/>
        <w:rPr>
          <w:rStyle w:val="PlaceholderText"/>
          <w:rFonts w:ascii="Times New Roman" w:hAnsi="Times New Roman"/>
          <w:i/>
          <w:iCs/>
          <w:color w:val="000000"/>
          <w:lang w:val="sk-SK"/>
        </w:rPr>
      </w:pPr>
      <w:r w:rsidRPr="00D75BD4" w:rsidR="004F50A2">
        <w:rPr>
          <w:rStyle w:val="PlaceholderText"/>
          <w:rFonts w:ascii="Times New Roman" w:hAnsi="Times New Roman"/>
          <w:i/>
          <w:iCs/>
          <w:color w:val="000000"/>
          <w:lang w:val="sk-SK"/>
        </w:rPr>
        <w:t>(§220w</w:t>
      </w:r>
      <w:r w:rsidRPr="00D75BD4">
        <w:rPr>
          <w:rStyle w:val="PlaceholderText"/>
          <w:rFonts w:ascii="Times New Roman" w:hAnsi="Times New Roman"/>
          <w:i/>
          <w:iCs/>
          <w:color w:val="000000"/>
          <w:lang w:val="sk-SK"/>
        </w:rPr>
        <w:t>)</w:t>
      </w:r>
    </w:p>
    <w:p w:rsidR="002B25BA" w:rsidRPr="00D75BD4" w:rsidP="00892657">
      <w:pPr>
        <w:bidi w:val="0"/>
        <w:jc w:val="both"/>
        <w:rPr>
          <w:rStyle w:val="PlaceholderText"/>
          <w:rFonts w:ascii="Times New Roman" w:hAnsi="Times New Roman"/>
          <w:iCs/>
          <w:color w:val="000000"/>
          <w:lang w:val="sk-SK"/>
        </w:rPr>
      </w:pPr>
      <w:r w:rsidR="00BA525B">
        <w:rPr>
          <w:rStyle w:val="PlaceholderText"/>
          <w:rFonts w:ascii="Times New Roman" w:hAnsi="Times New Roman"/>
          <w:iCs/>
          <w:color w:val="000000"/>
          <w:lang w:val="sk-SK"/>
        </w:rPr>
        <w:t>Štatutárnym orgánom JSA</w:t>
      </w:r>
      <w:r w:rsidRPr="00D75BD4" w:rsidR="004F50A2">
        <w:rPr>
          <w:rStyle w:val="PlaceholderText"/>
          <w:rFonts w:ascii="Times New Roman" w:hAnsi="Times New Roman"/>
          <w:iCs/>
          <w:color w:val="000000"/>
          <w:lang w:val="sk-SK"/>
        </w:rPr>
        <w:t xml:space="preserve"> bude tak ako v akciovej spoločnosti predstavenstvo. Stanovy môžu určiť, že členovia predstavenstva sú volení na dobu neurčitú. Z dôvodu zamedzenia konfliktu záujmov môžu stanovy určiť aké dohody člena predstavenstva so spoločnosťou podliehajú súhlasu valného zhromaždenia, dozornej rady alebo iného orgánu, ktorý stanovy ustanovujú. Pri podstatnej strate základného imania sú štatutári povinní informovať akcionárov. Pri konaní s odbornou starostlivosťou je popri tom vhodné uskutočniť na návrhy na riešenie takejto straty. Keďže dozorná rada </w:t>
      </w:r>
      <w:r w:rsidR="00BA525B">
        <w:rPr>
          <w:rStyle w:val="PlaceholderText"/>
          <w:rFonts w:ascii="Times New Roman" w:hAnsi="Times New Roman"/>
          <w:iCs/>
          <w:color w:val="000000"/>
          <w:lang w:val="sk-SK"/>
        </w:rPr>
        <w:t>je len fakultatívnym orgánom JSA</w:t>
      </w:r>
      <w:r w:rsidRPr="00D75BD4" w:rsidR="004F50A2">
        <w:rPr>
          <w:rStyle w:val="PlaceholderText"/>
          <w:rFonts w:ascii="Times New Roman" w:hAnsi="Times New Roman"/>
          <w:iCs/>
          <w:color w:val="000000"/>
          <w:lang w:val="sk-SK"/>
        </w:rPr>
        <w:t>, upravujú sa osobitne pravidlá pre riešenia sporu o poskytnutie informácií o záležitostiach spoločnosti medzi spoločnosťou a akcionárom.</w:t>
      </w:r>
    </w:p>
    <w:p w:rsidR="004F50A2" w:rsidRPr="00D75BD4" w:rsidP="00892657">
      <w:pPr>
        <w:bidi w:val="0"/>
        <w:jc w:val="both"/>
        <w:rPr>
          <w:rStyle w:val="PlaceholderText"/>
          <w:rFonts w:ascii="Times New Roman" w:hAnsi="Times New Roman"/>
          <w:i/>
          <w:iCs/>
          <w:color w:val="000000"/>
          <w:lang w:val="sk-SK"/>
        </w:rPr>
      </w:pPr>
    </w:p>
    <w:p w:rsidR="002B25BA" w:rsidRPr="00D75BD4" w:rsidP="00892657">
      <w:pPr>
        <w:bidi w:val="0"/>
        <w:jc w:val="both"/>
        <w:rPr>
          <w:rStyle w:val="PlaceholderText"/>
          <w:rFonts w:ascii="Times New Roman" w:hAnsi="Times New Roman"/>
          <w:i/>
          <w:iCs/>
          <w:color w:val="000000"/>
          <w:lang w:val="sk-SK"/>
        </w:rPr>
      </w:pPr>
      <w:r w:rsidRPr="00D75BD4" w:rsidR="00C52A06">
        <w:rPr>
          <w:rStyle w:val="PlaceholderText"/>
          <w:rFonts w:ascii="Times New Roman" w:hAnsi="Times New Roman"/>
          <w:i/>
          <w:iCs/>
          <w:color w:val="000000"/>
          <w:lang w:val="sk-SK"/>
        </w:rPr>
        <w:t>(§220x</w:t>
      </w:r>
      <w:r w:rsidRPr="00D75BD4">
        <w:rPr>
          <w:rStyle w:val="PlaceholderText"/>
          <w:rFonts w:ascii="Times New Roman" w:hAnsi="Times New Roman"/>
          <w:i/>
          <w:iCs/>
          <w:color w:val="000000"/>
          <w:lang w:val="sk-SK"/>
        </w:rPr>
        <w:t>)</w:t>
      </w:r>
    </w:p>
    <w:p w:rsidR="00C52A06" w:rsidRPr="00D75BD4" w:rsidP="00892657">
      <w:pPr>
        <w:bidi w:val="0"/>
        <w:jc w:val="both"/>
        <w:rPr>
          <w:rStyle w:val="PlaceholderText"/>
          <w:rFonts w:ascii="Times New Roman" w:hAnsi="Times New Roman"/>
          <w:iCs/>
          <w:color w:val="000000"/>
          <w:lang w:val="sk-SK"/>
        </w:rPr>
      </w:pPr>
      <w:r w:rsidR="00BA525B">
        <w:rPr>
          <w:rStyle w:val="PlaceholderText"/>
          <w:rFonts w:ascii="Times New Roman" w:hAnsi="Times New Roman"/>
          <w:iCs/>
          <w:color w:val="000000"/>
          <w:lang w:val="sk-SK"/>
        </w:rPr>
        <w:t>Osobitne pre JSA</w:t>
      </w:r>
      <w:r w:rsidRPr="00D75BD4" w:rsidR="007160B3">
        <w:rPr>
          <w:rStyle w:val="PlaceholderText"/>
          <w:rFonts w:ascii="Times New Roman" w:hAnsi="Times New Roman"/>
          <w:iCs/>
          <w:color w:val="000000"/>
          <w:lang w:val="sk-SK"/>
        </w:rPr>
        <w:t xml:space="preserve"> ako nový typ obchodnej spoločnosti sa navrhuje upraviť pravidlá</w:t>
      </w:r>
      <w:r w:rsidRPr="00D75BD4" w:rsidR="00EC45AF">
        <w:rPr>
          <w:rStyle w:val="PlaceholderText"/>
          <w:rFonts w:ascii="Times New Roman" w:hAnsi="Times New Roman"/>
          <w:iCs/>
          <w:color w:val="000000"/>
          <w:lang w:val="sk-SK"/>
        </w:rPr>
        <w:t xml:space="preserve"> riešenia konfliktov</w:t>
      </w:r>
      <w:r w:rsidRPr="00D75BD4" w:rsidR="007160B3">
        <w:rPr>
          <w:rStyle w:val="PlaceholderText"/>
          <w:rFonts w:ascii="Times New Roman" w:hAnsi="Times New Roman"/>
          <w:iCs/>
          <w:color w:val="000000"/>
          <w:lang w:val="sk-SK"/>
        </w:rPr>
        <w:t xml:space="preserve"> záujmov. O konflikte záujmov budú musieť členovia predstavenstva písomne informovať spoločnosť, a to vopred.</w:t>
      </w:r>
    </w:p>
    <w:p w:rsidR="00C52A06" w:rsidRPr="00D75BD4" w:rsidP="00892657">
      <w:pPr>
        <w:bidi w:val="0"/>
        <w:jc w:val="both"/>
        <w:rPr>
          <w:rStyle w:val="PlaceholderText"/>
          <w:rFonts w:ascii="Times New Roman" w:hAnsi="Times New Roman"/>
          <w:i/>
          <w:iCs/>
          <w:color w:val="000000"/>
          <w:lang w:val="sk-SK"/>
        </w:rPr>
      </w:pPr>
    </w:p>
    <w:p w:rsidR="00C52A06" w:rsidRPr="00D75BD4" w:rsidP="00892657">
      <w:pPr>
        <w:bidi w:val="0"/>
        <w:jc w:val="both"/>
        <w:rPr>
          <w:rStyle w:val="PlaceholderText"/>
          <w:rFonts w:ascii="Times New Roman" w:hAnsi="Times New Roman"/>
          <w:i/>
          <w:iCs/>
          <w:color w:val="000000"/>
          <w:lang w:val="sk-SK"/>
        </w:rPr>
      </w:pPr>
      <w:r w:rsidRPr="00D75BD4">
        <w:rPr>
          <w:rStyle w:val="PlaceholderText"/>
          <w:rFonts w:ascii="Times New Roman" w:hAnsi="Times New Roman"/>
          <w:i/>
          <w:iCs/>
          <w:color w:val="000000"/>
          <w:lang w:val="sk-SK"/>
        </w:rPr>
        <w:t>(§220y)</w:t>
      </w:r>
    </w:p>
    <w:p w:rsidR="004F50A2" w:rsidRPr="00D75BD4" w:rsidP="00892657">
      <w:pPr>
        <w:bidi w:val="0"/>
        <w:jc w:val="both"/>
        <w:rPr>
          <w:rStyle w:val="PlaceholderText"/>
          <w:rFonts w:ascii="Times New Roman" w:hAnsi="Times New Roman"/>
          <w:iCs/>
          <w:color w:val="000000"/>
          <w:lang w:val="sk-SK"/>
        </w:rPr>
      </w:pPr>
      <w:r w:rsidR="00BA525B">
        <w:rPr>
          <w:rStyle w:val="PlaceholderText"/>
          <w:rFonts w:ascii="Times New Roman" w:hAnsi="Times New Roman"/>
          <w:iCs/>
          <w:color w:val="000000"/>
          <w:lang w:val="sk-SK"/>
        </w:rPr>
        <w:t>Dozorná rada sa v JSA</w:t>
      </w:r>
      <w:r w:rsidRPr="00D75BD4" w:rsidR="00EC45AF">
        <w:rPr>
          <w:rStyle w:val="PlaceholderText"/>
          <w:rFonts w:ascii="Times New Roman" w:hAnsi="Times New Roman"/>
          <w:iCs/>
          <w:color w:val="000000"/>
          <w:lang w:val="sk-SK"/>
        </w:rPr>
        <w:t xml:space="preserve"> zriaďuje len ako fakultatívny orgán. Ak stanovy určia, že sa dozorná rada zriaďuje, členov bude ustanovovať valné zhromaždenie.</w:t>
      </w:r>
    </w:p>
    <w:p w:rsidR="004F50A2" w:rsidRPr="00D75BD4" w:rsidP="00892657">
      <w:pPr>
        <w:bidi w:val="0"/>
        <w:jc w:val="both"/>
        <w:rPr>
          <w:rStyle w:val="PlaceholderText"/>
          <w:rFonts w:ascii="Times New Roman" w:hAnsi="Times New Roman"/>
          <w:i/>
          <w:iCs/>
          <w:color w:val="000000"/>
          <w:lang w:val="sk-SK"/>
        </w:rPr>
      </w:pPr>
    </w:p>
    <w:p w:rsidR="002B25BA" w:rsidRPr="00D75BD4" w:rsidP="00892657">
      <w:pPr>
        <w:bidi w:val="0"/>
        <w:jc w:val="both"/>
        <w:rPr>
          <w:rStyle w:val="PlaceholderText"/>
          <w:rFonts w:ascii="Times New Roman" w:hAnsi="Times New Roman"/>
          <w:i/>
          <w:iCs/>
          <w:color w:val="000000"/>
          <w:lang w:val="sk-SK"/>
        </w:rPr>
      </w:pPr>
      <w:r w:rsidRPr="00D75BD4">
        <w:rPr>
          <w:rStyle w:val="PlaceholderText"/>
          <w:rFonts w:ascii="Times New Roman" w:hAnsi="Times New Roman"/>
          <w:i/>
          <w:iCs/>
          <w:color w:val="000000"/>
          <w:lang w:val="sk-SK"/>
        </w:rPr>
        <w:t>(§220z)</w:t>
      </w:r>
    </w:p>
    <w:p w:rsidR="00EC45AF" w:rsidRPr="00D75BD4" w:rsidP="00892657">
      <w:pPr>
        <w:bidi w:val="0"/>
        <w:jc w:val="both"/>
        <w:rPr>
          <w:rStyle w:val="PlaceholderText"/>
          <w:rFonts w:ascii="Times New Roman" w:hAnsi="Times New Roman"/>
          <w:iCs/>
          <w:color w:val="000000"/>
          <w:lang w:val="sk-SK"/>
        </w:rPr>
      </w:pPr>
      <w:r w:rsidRPr="00D75BD4">
        <w:rPr>
          <w:rStyle w:val="PlaceholderText"/>
          <w:rFonts w:ascii="Times New Roman" w:hAnsi="Times New Roman"/>
          <w:iCs/>
          <w:color w:val="000000"/>
          <w:lang w:val="sk-SK"/>
        </w:rPr>
        <w:t>Pri J</w:t>
      </w:r>
      <w:r w:rsidR="00BA525B">
        <w:rPr>
          <w:rStyle w:val="PlaceholderText"/>
          <w:rFonts w:ascii="Times New Roman" w:hAnsi="Times New Roman"/>
          <w:iCs/>
          <w:color w:val="000000"/>
          <w:lang w:val="sk-SK"/>
        </w:rPr>
        <w:t>SA</w:t>
      </w:r>
      <w:r w:rsidRPr="00D75BD4">
        <w:rPr>
          <w:rStyle w:val="PlaceholderText"/>
          <w:rFonts w:ascii="Times New Roman" w:hAnsi="Times New Roman"/>
          <w:iCs/>
          <w:color w:val="000000"/>
          <w:lang w:val="sk-SK"/>
        </w:rPr>
        <w:t xml:space="preserve"> nejde o verejnú spoločnosť na akcie. Zvyšovanie základného imania na základe verejnej výzvy na upisovanie </w:t>
      </w:r>
      <w:r w:rsidR="00BA525B">
        <w:rPr>
          <w:rStyle w:val="PlaceholderText"/>
          <w:rFonts w:ascii="Times New Roman" w:hAnsi="Times New Roman"/>
          <w:iCs/>
          <w:color w:val="000000"/>
          <w:lang w:val="sk-SK"/>
        </w:rPr>
        <w:t>sa nepripúšťa. Právna úprava JSA</w:t>
      </w:r>
      <w:r w:rsidRPr="00D75BD4">
        <w:rPr>
          <w:rStyle w:val="PlaceholderText"/>
          <w:rFonts w:ascii="Times New Roman" w:hAnsi="Times New Roman"/>
          <w:iCs/>
          <w:color w:val="000000"/>
          <w:lang w:val="sk-SK"/>
        </w:rPr>
        <w:t xml:space="preserve"> umožňuje opciu z aplikácie pravidiel podľa </w:t>
      </w:r>
      <w:r w:rsidRPr="00D75BD4">
        <w:rPr>
          <w:rFonts w:ascii="Times New Roman" w:hAnsi="Times New Roman"/>
          <w:lang w:val="sk-SK" w:eastAsia="en-US"/>
        </w:rPr>
        <w:t xml:space="preserve">§ 202 ods. 1 </w:t>
      </w:r>
      <w:r w:rsidRPr="00D75BD4">
        <w:rPr>
          <w:rStyle w:val="PlaceholderText"/>
          <w:rFonts w:ascii="Times New Roman" w:hAnsi="Times New Roman"/>
          <w:iCs/>
          <w:color w:val="000000"/>
          <w:lang w:val="sk-SK"/>
        </w:rPr>
        <w:t>(„O zvýšení základného imania rozhoduje valné zhromaždenie dvojtretinovou väčšinou hlasov prítomných akcionárov. Ak bolo vydaných viac druhov akcií, vyžaduje sa táto väčšina hlasov u prítomných akcionárov každého druhu akcií.“). Na zvýšenie základného imania v takom prípade postačí</w:t>
      </w:r>
      <w:r w:rsidRPr="00D75BD4">
        <w:rPr>
          <w:rFonts w:ascii="Times New Roman" w:hAnsi="Times New Roman"/>
          <w:lang w:val="sk-SK" w:eastAsia="en-US"/>
        </w:rPr>
        <w:t xml:space="preserve"> dvojtretinová väčšina hlasov všetkých akcionárov bez ohľadu na druh akcií. Stanovy môžu taktiež obmedziť alebo  vylúčiť právo majiteľov akcií alebo niektorých druhov akcií na prednostné upisovanie akcií na zvýšenie základného imania.</w:t>
      </w:r>
      <w:r w:rsidRPr="00D75BD4" w:rsidR="0003534F">
        <w:rPr>
          <w:rFonts w:ascii="Times New Roman" w:hAnsi="Times New Roman"/>
          <w:lang w:val="sk-SK" w:eastAsia="en-US"/>
        </w:rPr>
        <w:t xml:space="preserve"> Navrhuje sa, aby sa výnimky ustanovené</w:t>
      </w:r>
      <w:r w:rsidRPr="00D75BD4">
        <w:rPr>
          <w:rFonts w:ascii="Times New Roman" w:hAnsi="Times New Roman"/>
          <w:lang w:val="sk-SK" w:eastAsia="en-US"/>
        </w:rPr>
        <w:t xml:space="preserve"> pre zamestnanecké akcie </w:t>
      </w:r>
      <w:r w:rsidRPr="00D75BD4" w:rsidR="0003534F">
        <w:rPr>
          <w:rFonts w:ascii="Times New Roman" w:hAnsi="Times New Roman"/>
          <w:lang w:val="sk-SK" w:eastAsia="en-US"/>
        </w:rPr>
        <w:t>sa uplatnili</w:t>
      </w:r>
      <w:r w:rsidRPr="00D75BD4">
        <w:rPr>
          <w:rFonts w:ascii="Times New Roman" w:hAnsi="Times New Roman"/>
          <w:lang w:val="sk-SK" w:eastAsia="en-US"/>
        </w:rPr>
        <w:t xml:space="preserve"> taktiež na akcie, ktoré sa upisujú v prospech fyzických osôb podnikajúcich na základe živnostenského oprávnenia alebo na základe iného než živnostenského oprávnenia podľa osobitných predpisov, ktorých výsledky činnosti pre spoločnosť sú predmetom práv duševného vlastníctva.</w:t>
      </w:r>
    </w:p>
    <w:p w:rsidR="002B25BA" w:rsidRPr="00D75BD4" w:rsidP="00892657">
      <w:pPr>
        <w:bidi w:val="0"/>
        <w:jc w:val="both"/>
        <w:rPr>
          <w:rStyle w:val="PlaceholderText"/>
          <w:rFonts w:ascii="Times New Roman" w:hAnsi="Times New Roman"/>
          <w:i/>
          <w:iCs/>
          <w:color w:val="000000"/>
          <w:lang w:val="sk-SK"/>
        </w:rPr>
      </w:pPr>
    </w:p>
    <w:p w:rsidR="002B25BA" w:rsidRPr="00D75BD4" w:rsidP="00892657">
      <w:pPr>
        <w:bidi w:val="0"/>
        <w:jc w:val="both"/>
        <w:rPr>
          <w:rStyle w:val="PlaceholderText"/>
          <w:rFonts w:ascii="Times New Roman" w:hAnsi="Times New Roman"/>
          <w:i/>
          <w:iCs/>
          <w:color w:val="000000"/>
          <w:lang w:val="sk-SK"/>
        </w:rPr>
      </w:pPr>
      <w:r w:rsidRPr="00D75BD4">
        <w:rPr>
          <w:rStyle w:val="PlaceholderText"/>
          <w:rFonts w:ascii="Times New Roman" w:hAnsi="Times New Roman"/>
          <w:i/>
          <w:iCs/>
          <w:color w:val="000000"/>
          <w:lang w:val="sk-SK"/>
        </w:rPr>
        <w:t>(§220za)</w:t>
      </w:r>
    </w:p>
    <w:p w:rsidR="0003534F" w:rsidP="00892657">
      <w:pPr>
        <w:bidi w:val="0"/>
        <w:jc w:val="both"/>
        <w:rPr>
          <w:rFonts w:ascii="Times New Roman" w:hAnsi="Times New Roman"/>
          <w:lang w:val="sk-SK" w:eastAsia="en-US"/>
        </w:rPr>
      </w:pPr>
      <w:r w:rsidRPr="00D75BD4">
        <w:rPr>
          <w:rFonts w:ascii="Times New Roman" w:hAnsi="Times New Roman"/>
          <w:lang w:val="sk-SK" w:eastAsia="en-US"/>
        </w:rPr>
        <w:t>Z dôvod</w:t>
      </w:r>
      <w:r w:rsidR="00BA525B">
        <w:rPr>
          <w:rFonts w:ascii="Times New Roman" w:hAnsi="Times New Roman"/>
          <w:lang w:val="sk-SK" w:eastAsia="en-US"/>
        </w:rPr>
        <w:t>u flexibility právnej úpravy JSA</w:t>
      </w:r>
      <w:r w:rsidRPr="00D75BD4">
        <w:rPr>
          <w:rFonts w:ascii="Times New Roman" w:hAnsi="Times New Roman"/>
          <w:lang w:val="sk-SK" w:eastAsia="en-US"/>
        </w:rPr>
        <w:t xml:space="preserve"> sa ustanovuje sa opcia pre použitie prvej a druhej</w:t>
      </w:r>
      <w:r w:rsidR="00BA525B">
        <w:rPr>
          <w:rFonts w:ascii="Times New Roman" w:hAnsi="Times New Roman"/>
          <w:lang w:val="sk-SK" w:eastAsia="en-US"/>
        </w:rPr>
        <w:t xml:space="preserve"> vety § 211 ods. 1 v prípade JSA</w:t>
      </w:r>
      <w:r w:rsidRPr="00D75BD4">
        <w:rPr>
          <w:rFonts w:ascii="Times New Roman" w:hAnsi="Times New Roman"/>
          <w:lang w:val="sk-SK" w:eastAsia="en-US"/>
        </w:rPr>
        <w:t>.</w:t>
      </w:r>
    </w:p>
    <w:p w:rsidR="00892657" w:rsidRPr="00D75BD4" w:rsidP="00892657">
      <w:pPr>
        <w:bidi w:val="0"/>
        <w:jc w:val="both"/>
        <w:rPr>
          <w:rStyle w:val="PlaceholderText"/>
          <w:rFonts w:ascii="Times New Roman" w:hAnsi="Times New Roman"/>
          <w:color w:val="auto"/>
          <w:lang w:val="sk-SK" w:eastAsia="en-US"/>
        </w:rPr>
      </w:pPr>
    </w:p>
    <w:p w:rsidR="002B25BA" w:rsidRPr="00D75BD4" w:rsidP="00892657">
      <w:pPr>
        <w:bidi w:val="0"/>
        <w:jc w:val="both"/>
        <w:rPr>
          <w:rStyle w:val="PlaceholderText"/>
          <w:rFonts w:ascii="Times New Roman" w:hAnsi="Times New Roman"/>
          <w:i/>
          <w:iCs/>
          <w:color w:val="000000"/>
          <w:lang w:val="sk-SK"/>
        </w:rPr>
      </w:pPr>
      <w:r w:rsidRPr="00D75BD4">
        <w:rPr>
          <w:rStyle w:val="PlaceholderText"/>
          <w:rFonts w:ascii="Times New Roman" w:hAnsi="Times New Roman"/>
          <w:i/>
          <w:iCs/>
          <w:color w:val="000000"/>
          <w:lang w:val="sk-SK"/>
        </w:rPr>
        <w:t>(§220zb)</w:t>
      </w:r>
    </w:p>
    <w:p w:rsidR="0003534F" w:rsidRPr="00D75BD4" w:rsidP="00892657">
      <w:pPr>
        <w:bidi w:val="0"/>
        <w:jc w:val="both"/>
        <w:rPr>
          <w:rStyle w:val="PlaceholderText"/>
          <w:rFonts w:ascii="Times New Roman" w:hAnsi="Times New Roman"/>
          <w:iCs/>
          <w:color w:val="000000"/>
          <w:lang w:val="sk-SK"/>
        </w:rPr>
      </w:pPr>
      <w:r w:rsidRPr="00D75BD4">
        <w:rPr>
          <w:rStyle w:val="PlaceholderText"/>
          <w:rFonts w:ascii="Times New Roman" w:hAnsi="Times New Roman"/>
          <w:iCs/>
          <w:color w:val="000000"/>
          <w:lang w:val="sk-SK"/>
        </w:rPr>
        <w:t xml:space="preserve">Ustanovujú sa </w:t>
      </w:r>
      <w:r w:rsidR="00BA525B">
        <w:rPr>
          <w:rStyle w:val="PlaceholderText"/>
          <w:rFonts w:ascii="Times New Roman" w:hAnsi="Times New Roman"/>
          <w:iCs/>
          <w:color w:val="000000"/>
          <w:lang w:val="sk-SK"/>
        </w:rPr>
        <w:t>osobitné dôvody pre zrušenie JSA</w:t>
      </w:r>
      <w:r w:rsidRPr="00D75BD4">
        <w:rPr>
          <w:rStyle w:val="PlaceholderText"/>
          <w:rFonts w:ascii="Times New Roman" w:hAnsi="Times New Roman"/>
          <w:iCs/>
          <w:color w:val="000000"/>
          <w:lang w:val="sk-SK"/>
        </w:rPr>
        <w:t xml:space="preserve">. Tieto budú najmä súčasťou </w:t>
      </w:r>
      <w:r w:rsidR="00BA525B">
        <w:rPr>
          <w:rStyle w:val="PlaceholderText"/>
          <w:rFonts w:ascii="Times New Roman" w:hAnsi="Times New Roman"/>
          <w:iCs/>
          <w:color w:val="000000"/>
          <w:lang w:val="sk-SK"/>
        </w:rPr>
        <w:t>stanov. Dôvodov pre zrušenie JSA</w:t>
      </w:r>
      <w:r w:rsidRPr="00D75BD4">
        <w:rPr>
          <w:rStyle w:val="PlaceholderText"/>
          <w:rFonts w:ascii="Times New Roman" w:hAnsi="Times New Roman"/>
          <w:iCs/>
          <w:color w:val="000000"/>
          <w:lang w:val="sk-SK"/>
        </w:rPr>
        <w:t xml:space="preserve"> sa budú môcť domáhať popri akcionároch domáhať aj členovia predstavenstva (ak tak určia stanovy</w:t>
      </w:r>
      <w:r w:rsidR="00BA525B">
        <w:rPr>
          <w:rStyle w:val="PlaceholderText"/>
          <w:rFonts w:ascii="Times New Roman" w:hAnsi="Times New Roman"/>
          <w:iCs/>
          <w:color w:val="000000"/>
          <w:lang w:val="sk-SK"/>
        </w:rPr>
        <w:t>, či zakladateľské dokumenty JSA</w:t>
      </w:r>
      <w:r w:rsidRPr="00D75BD4">
        <w:rPr>
          <w:rStyle w:val="PlaceholderText"/>
          <w:rFonts w:ascii="Times New Roman" w:hAnsi="Times New Roman"/>
          <w:iCs/>
          <w:color w:val="000000"/>
          <w:lang w:val="sk-SK"/>
        </w:rPr>
        <w:t>).</w:t>
      </w:r>
    </w:p>
    <w:p w:rsidR="00A8329F" w:rsidRPr="00D75BD4" w:rsidP="00892657">
      <w:pPr>
        <w:bidi w:val="0"/>
        <w:jc w:val="both"/>
        <w:rPr>
          <w:rStyle w:val="PlaceholderText"/>
          <w:rFonts w:ascii="Times New Roman" w:hAnsi="Times New Roman"/>
          <w:i/>
          <w:iCs/>
          <w:color w:val="000000"/>
          <w:lang w:val="sk-SK"/>
        </w:rPr>
      </w:pPr>
    </w:p>
    <w:p w:rsidR="002B25BA" w:rsidRPr="00D75BD4" w:rsidP="00892657">
      <w:pPr>
        <w:bidi w:val="0"/>
        <w:jc w:val="both"/>
        <w:rPr>
          <w:rStyle w:val="PlaceholderText"/>
          <w:rFonts w:ascii="Times New Roman" w:hAnsi="Times New Roman"/>
          <w:i/>
          <w:iCs/>
          <w:color w:val="000000"/>
          <w:lang w:val="sk-SK"/>
        </w:rPr>
      </w:pPr>
      <w:r w:rsidRPr="00D75BD4">
        <w:rPr>
          <w:rStyle w:val="PlaceholderText"/>
          <w:rFonts w:ascii="Times New Roman" w:hAnsi="Times New Roman"/>
          <w:i/>
          <w:iCs/>
          <w:color w:val="000000"/>
          <w:lang w:val="sk-SK"/>
        </w:rPr>
        <w:t>(§220zc)</w:t>
      </w:r>
    </w:p>
    <w:p w:rsidR="0003534F" w:rsidRPr="00D75BD4" w:rsidP="00892657">
      <w:pPr>
        <w:bidi w:val="0"/>
        <w:jc w:val="both"/>
        <w:rPr>
          <w:rStyle w:val="PlaceholderText"/>
          <w:rFonts w:ascii="Times New Roman" w:hAnsi="Times New Roman"/>
          <w:iCs/>
          <w:color w:val="000000"/>
          <w:lang w:val="sk-SK"/>
        </w:rPr>
      </w:pPr>
      <w:r w:rsidRPr="00D75BD4">
        <w:rPr>
          <w:rStyle w:val="PlaceholderText"/>
          <w:rFonts w:ascii="Times New Roman" w:hAnsi="Times New Roman"/>
          <w:iCs/>
          <w:color w:val="000000"/>
          <w:lang w:val="sk-SK"/>
        </w:rPr>
        <w:t>J</w:t>
      </w:r>
      <w:r w:rsidR="00BA525B">
        <w:rPr>
          <w:rStyle w:val="PlaceholderText"/>
          <w:rFonts w:ascii="Times New Roman" w:hAnsi="Times New Roman"/>
          <w:iCs/>
          <w:color w:val="000000"/>
          <w:lang w:val="sk-SK"/>
        </w:rPr>
        <w:t>SA</w:t>
      </w:r>
      <w:r w:rsidRPr="00D75BD4">
        <w:rPr>
          <w:rStyle w:val="PlaceholderText"/>
          <w:rFonts w:ascii="Times New Roman" w:hAnsi="Times New Roman"/>
          <w:iCs/>
          <w:color w:val="000000"/>
          <w:lang w:val="sk-SK"/>
        </w:rPr>
        <w:t xml:space="preserve"> bude môcť zaniknúť zlúčením alebo splynutím. Zmluva o zlúčení alebo splynutí musí obsahovať osobitné ustanovenia </w:t>
      </w:r>
      <w:r w:rsidRPr="00D75BD4">
        <w:rPr>
          <w:rFonts w:ascii="Times New Roman" w:hAnsi="Times New Roman"/>
          <w:lang w:val="sk-SK" w:eastAsia="en-US"/>
        </w:rPr>
        <w:t>týkajúce sa práv akcionárov spoločnosti podieľajúcej sa na splynutí</w:t>
      </w:r>
      <w:r w:rsidR="00BA525B">
        <w:rPr>
          <w:rFonts w:ascii="Times New Roman" w:hAnsi="Times New Roman"/>
          <w:lang w:val="sk-SK" w:eastAsia="en-US"/>
        </w:rPr>
        <w:t xml:space="preserve"> alebo zlúčení. Ak akcionári JSA</w:t>
      </w:r>
      <w:r w:rsidRPr="00D75BD4">
        <w:rPr>
          <w:rFonts w:ascii="Times New Roman" w:hAnsi="Times New Roman"/>
          <w:lang w:val="sk-SK" w:eastAsia="en-US"/>
        </w:rPr>
        <w:t xml:space="preserve"> uzatvorili akcionársku dohodu, musí byť prílohou zmluvy o zlúčení alebo splynutí.</w:t>
      </w:r>
    </w:p>
    <w:p w:rsidR="002B25BA" w:rsidRPr="00D75BD4" w:rsidP="00892657">
      <w:pPr>
        <w:bidi w:val="0"/>
        <w:jc w:val="both"/>
        <w:rPr>
          <w:rStyle w:val="PlaceholderText"/>
          <w:rFonts w:ascii="Times New Roman" w:hAnsi="Times New Roman"/>
          <w:i/>
          <w:iCs/>
          <w:color w:val="000000"/>
          <w:lang w:val="sk-SK"/>
        </w:rPr>
      </w:pPr>
    </w:p>
    <w:p w:rsidR="002B25BA" w:rsidRPr="00D75BD4" w:rsidP="00892657">
      <w:pPr>
        <w:bidi w:val="0"/>
        <w:jc w:val="both"/>
        <w:rPr>
          <w:rStyle w:val="PlaceholderText"/>
          <w:rFonts w:ascii="Times New Roman" w:hAnsi="Times New Roman"/>
          <w:i/>
          <w:iCs/>
          <w:color w:val="000000"/>
          <w:lang w:val="sk-SK"/>
        </w:rPr>
      </w:pPr>
      <w:r w:rsidRPr="00D75BD4">
        <w:rPr>
          <w:rStyle w:val="PlaceholderText"/>
          <w:rFonts w:ascii="Times New Roman" w:hAnsi="Times New Roman"/>
          <w:i/>
          <w:iCs/>
          <w:color w:val="000000"/>
          <w:lang w:val="sk-SK"/>
        </w:rPr>
        <w:t>(§220zd)</w:t>
      </w:r>
    </w:p>
    <w:p w:rsidR="002B25BA" w:rsidRPr="00D75BD4" w:rsidP="00892657">
      <w:pPr>
        <w:bidi w:val="0"/>
        <w:jc w:val="both"/>
        <w:rPr>
          <w:rStyle w:val="PlaceholderText"/>
          <w:rFonts w:ascii="Times New Roman" w:hAnsi="Times New Roman"/>
          <w:iCs/>
          <w:color w:val="000000"/>
          <w:lang w:val="sk-SK"/>
        </w:rPr>
      </w:pPr>
      <w:r w:rsidRPr="00D75BD4" w:rsidR="00CD2A25">
        <w:rPr>
          <w:rStyle w:val="PlaceholderText"/>
          <w:rFonts w:ascii="Times New Roman" w:hAnsi="Times New Roman"/>
          <w:iCs/>
          <w:color w:val="000000"/>
          <w:lang w:val="sk-SK"/>
        </w:rPr>
        <w:t xml:space="preserve">V prípade splynutia sa na založenie nástupníckej spoločnosti použijú primerane ustanovenia o založení </w:t>
      </w:r>
      <w:r w:rsidR="00BA525B">
        <w:rPr>
          <w:rStyle w:val="PlaceholderText"/>
          <w:rFonts w:ascii="Times New Roman" w:hAnsi="Times New Roman"/>
          <w:iCs/>
          <w:color w:val="000000"/>
          <w:lang w:val="sk-SK"/>
        </w:rPr>
        <w:t>JSA</w:t>
      </w:r>
      <w:r w:rsidRPr="00D75BD4" w:rsidR="00CD2A25">
        <w:rPr>
          <w:rStyle w:val="PlaceholderText"/>
          <w:rFonts w:ascii="Times New Roman" w:hAnsi="Times New Roman"/>
          <w:iCs/>
          <w:color w:val="000000"/>
          <w:lang w:val="sk-SK"/>
        </w:rPr>
        <w:t>. Ide o obdobu § 218d.</w:t>
      </w:r>
    </w:p>
    <w:p w:rsidR="00CD2A25" w:rsidRPr="00D75BD4" w:rsidP="00892657">
      <w:pPr>
        <w:bidi w:val="0"/>
        <w:jc w:val="both"/>
        <w:rPr>
          <w:rStyle w:val="PlaceholderText"/>
          <w:rFonts w:ascii="Times New Roman" w:hAnsi="Times New Roman"/>
          <w:iCs/>
          <w:color w:val="000000"/>
          <w:lang w:val="sk-SK"/>
        </w:rPr>
      </w:pPr>
    </w:p>
    <w:p w:rsidR="002B25BA" w:rsidRPr="00D75BD4" w:rsidP="00892657">
      <w:pPr>
        <w:bidi w:val="0"/>
        <w:jc w:val="both"/>
        <w:rPr>
          <w:rStyle w:val="PlaceholderText"/>
          <w:rFonts w:ascii="Times New Roman" w:hAnsi="Times New Roman"/>
          <w:i/>
          <w:iCs/>
          <w:color w:val="000000"/>
          <w:lang w:val="sk-SK"/>
        </w:rPr>
      </w:pPr>
      <w:r w:rsidRPr="00D75BD4">
        <w:rPr>
          <w:rStyle w:val="PlaceholderText"/>
          <w:rFonts w:ascii="Times New Roman" w:hAnsi="Times New Roman"/>
          <w:i/>
          <w:iCs/>
          <w:color w:val="000000"/>
          <w:lang w:val="sk-SK"/>
        </w:rPr>
        <w:t>(§220ze)</w:t>
      </w:r>
    </w:p>
    <w:p w:rsidR="00FB4909" w:rsidP="00892657">
      <w:pPr>
        <w:bidi w:val="0"/>
        <w:jc w:val="both"/>
        <w:rPr>
          <w:rStyle w:val="PlaceholderText"/>
          <w:rFonts w:ascii="Times New Roman" w:hAnsi="Times New Roman"/>
          <w:iCs/>
          <w:color w:val="000000"/>
          <w:lang w:val="sk-SK"/>
        </w:rPr>
      </w:pPr>
      <w:r w:rsidR="003E799F">
        <w:rPr>
          <w:rStyle w:val="PlaceholderText"/>
          <w:rFonts w:ascii="Times New Roman" w:hAnsi="Times New Roman"/>
          <w:iCs/>
          <w:color w:val="000000"/>
          <w:lang w:val="sk-SK"/>
        </w:rPr>
        <w:t>Upravuje sa možnosť zlúčenia JSA</w:t>
      </w:r>
      <w:r w:rsidRPr="00D75BD4">
        <w:rPr>
          <w:rStyle w:val="PlaceholderText"/>
          <w:rFonts w:ascii="Times New Roman" w:hAnsi="Times New Roman"/>
          <w:iCs/>
          <w:color w:val="000000"/>
          <w:lang w:val="sk-SK"/>
        </w:rPr>
        <w:t xml:space="preserve"> s akciovou spoločnosťou, ktorá bude jej právnym nástupcom. Ide o výnimku z požiadavky rovnakej právnej formy podľa § 69 ods. 2.</w:t>
      </w:r>
    </w:p>
    <w:p w:rsidR="003E799F" w:rsidP="00892657">
      <w:pPr>
        <w:bidi w:val="0"/>
        <w:jc w:val="both"/>
        <w:rPr>
          <w:rStyle w:val="PlaceholderText"/>
          <w:rFonts w:ascii="Times New Roman" w:hAnsi="Times New Roman"/>
          <w:iCs/>
          <w:color w:val="000000"/>
          <w:lang w:val="sk-SK"/>
        </w:rPr>
      </w:pPr>
    </w:p>
    <w:p w:rsidR="003E799F" w:rsidRPr="00D75BD4" w:rsidP="003E799F">
      <w:pPr>
        <w:bidi w:val="0"/>
        <w:jc w:val="both"/>
        <w:rPr>
          <w:rStyle w:val="PlaceholderText"/>
          <w:rFonts w:ascii="Times New Roman" w:hAnsi="Times New Roman"/>
          <w:i/>
          <w:iCs/>
          <w:color w:val="000000"/>
          <w:lang w:val="sk-SK"/>
        </w:rPr>
      </w:pPr>
      <w:r>
        <w:rPr>
          <w:rStyle w:val="PlaceholderText"/>
          <w:rFonts w:ascii="Times New Roman" w:hAnsi="Times New Roman"/>
          <w:i/>
          <w:iCs/>
          <w:color w:val="000000"/>
          <w:lang w:val="sk-SK"/>
        </w:rPr>
        <w:t>(§220zf</w:t>
      </w:r>
      <w:r w:rsidRPr="00D75BD4">
        <w:rPr>
          <w:rStyle w:val="PlaceholderText"/>
          <w:rFonts w:ascii="Times New Roman" w:hAnsi="Times New Roman"/>
          <w:i/>
          <w:iCs/>
          <w:color w:val="000000"/>
          <w:lang w:val="sk-SK"/>
        </w:rPr>
        <w:t>)</w:t>
      </w:r>
    </w:p>
    <w:p w:rsidR="003E799F" w:rsidP="003E799F">
      <w:pPr>
        <w:bidi w:val="0"/>
        <w:jc w:val="both"/>
        <w:rPr>
          <w:rStyle w:val="PlaceholderText"/>
          <w:rFonts w:ascii="Times New Roman" w:hAnsi="Times New Roman"/>
          <w:iCs/>
          <w:color w:val="000000"/>
          <w:lang w:val="sk-SK"/>
        </w:rPr>
      </w:pPr>
      <w:r>
        <w:rPr>
          <w:rStyle w:val="PlaceholderText"/>
          <w:rFonts w:ascii="Times New Roman" w:hAnsi="Times New Roman"/>
          <w:iCs/>
          <w:color w:val="000000"/>
          <w:lang w:val="sk-SK"/>
        </w:rPr>
        <w:t>JSA môže zmeniť svoju právnu formu priamo len na akciovú spoločnosť. Nie je prípustná zmena inej právnej formy na JSA.</w:t>
      </w:r>
    </w:p>
    <w:p w:rsidR="00015F1E" w:rsidRPr="00767E91" w:rsidP="00892657">
      <w:pPr>
        <w:bidi w:val="0"/>
        <w:jc w:val="both"/>
        <w:rPr>
          <w:rStyle w:val="PlaceholderText"/>
          <w:rFonts w:ascii="Times New Roman" w:hAnsi="Times New Roman"/>
          <w:iCs/>
          <w:color w:val="000000"/>
          <w:lang w:val="sk-SK"/>
        </w:rPr>
      </w:pPr>
    </w:p>
    <w:p w:rsidR="00055E5F" w:rsidRPr="00D75BD4" w:rsidP="00892657">
      <w:pPr>
        <w:bidi w:val="0"/>
        <w:jc w:val="both"/>
        <w:rPr>
          <w:rFonts w:ascii="Times New Roman" w:hAnsi="Times New Roman"/>
          <w:b/>
          <w:bCs/>
          <w:u w:val="single"/>
          <w:lang w:val="sk-SK"/>
        </w:rPr>
      </w:pPr>
      <w:r w:rsidR="00071872">
        <w:rPr>
          <w:rFonts w:ascii="Times New Roman" w:hAnsi="Times New Roman"/>
          <w:b/>
          <w:bCs/>
          <w:u w:val="single"/>
          <w:lang w:val="sk-SK"/>
        </w:rPr>
        <w:t>K Čl. II</w:t>
      </w:r>
    </w:p>
    <w:p w:rsidR="00055E5F" w:rsidP="00892657">
      <w:pPr>
        <w:bidi w:val="0"/>
        <w:jc w:val="both"/>
        <w:rPr>
          <w:rFonts w:ascii="Times New Roman" w:hAnsi="Times New Roman"/>
          <w:b/>
          <w:bCs/>
          <w:u w:val="single"/>
          <w:lang w:val="sk-SK"/>
        </w:rPr>
      </w:pPr>
    </w:p>
    <w:p w:rsidR="00892657" w:rsidRPr="00892657" w:rsidP="00892657">
      <w:pPr>
        <w:bidi w:val="0"/>
        <w:jc w:val="both"/>
        <w:rPr>
          <w:rFonts w:ascii="Times New Roman" w:hAnsi="Times New Roman"/>
          <w:bCs/>
          <w:lang w:val="sk-SK"/>
        </w:rPr>
      </w:pPr>
      <w:r w:rsidRPr="00892657">
        <w:rPr>
          <w:rFonts w:ascii="Times New Roman" w:hAnsi="Times New Roman"/>
          <w:bCs/>
          <w:lang w:val="sk-SK"/>
        </w:rPr>
        <w:t xml:space="preserve">K bodu 1 </w:t>
      </w:r>
    </w:p>
    <w:p w:rsidR="00892657" w:rsidRPr="00892657" w:rsidP="00892657">
      <w:pPr>
        <w:bidi w:val="0"/>
        <w:jc w:val="both"/>
        <w:rPr>
          <w:rFonts w:ascii="Times New Roman" w:hAnsi="Times New Roman"/>
          <w:bCs/>
          <w:lang w:val="sk-SK"/>
        </w:rPr>
      </w:pPr>
      <w:r w:rsidRPr="00892657">
        <w:rPr>
          <w:rFonts w:ascii="Times New Roman" w:hAnsi="Times New Roman"/>
          <w:bCs/>
          <w:lang w:val="sk-SK"/>
        </w:rPr>
        <w:t xml:space="preserve">Sústavu cenných papierov budú tvoriť aj akcie </w:t>
      </w:r>
      <w:r w:rsidR="003E799F">
        <w:rPr>
          <w:rFonts w:ascii="Times New Roman" w:hAnsi="Times New Roman"/>
          <w:bCs/>
          <w:lang w:val="sk-SK"/>
        </w:rPr>
        <w:t>JSA</w:t>
      </w:r>
      <w:r w:rsidRPr="00892657">
        <w:rPr>
          <w:rFonts w:ascii="Times New Roman" w:hAnsi="Times New Roman"/>
          <w:bCs/>
          <w:lang w:val="sk-SK"/>
        </w:rPr>
        <w:t xml:space="preserve">. Z dôvodu právnej istoty je preto do odkazu potrebné doplniť aj ustanovenia Obchodného zákonníka týkajúce sa akcií </w:t>
      </w:r>
      <w:r w:rsidR="003E799F">
        <w:rPr>
          <w:rFonts w:ascii="Times New Roman" w:hAnsi="Times New Roman"/>
          <w:bCs/>
          <w:lang w:val="sk-SK"/>
        </w:rPr>
        <w:t>JSA</w:t>
      </w:r>
      <w:r w:rsidRPr="00892657">
        <w:rPr>
          <w:rFonts w:ascii="Times New Roman" w:hAnsi="Times New Roman"/>
          <w:bCs/>
          <w:lang w:val="sk-SK"/>
        </w:rPr>
        <w:t>.</w:t>
      </w:r>
    </w:p>
    <w:p w:rsidR="00892657" w:rsidRPr="00892657" w:rsidP="00892657">
      <w:pPr>
        <w:bidi w:val="0"/>
        <w:jc w:val="both"/>
        <w:rPr>
          <w:rFonts w:ascii="Times New Roman" w:hAnsi="Times New Roman"/>
          <w:bCs/>
          <w:lang w:val="sk-SK"/>
        </w:rPr>
      </w:pPr>
    </w:p>
    <w:p w:rsidR="00892657" w:rsidRPr="00892657" w:rsidP="00892657">
      <w:pPr>
        <w:bidi w:val="0"/>
        <w:jc w:val="both"/>
        <w:rPr>
          <w:rFonts w:ascii="Times New Roman" w:hAnsi="Times New Roman"/>
          <w:bCs/>
          <w:lang w:val="sk-SK"/>
        </w:rPr>
      </w:pPr>
      <w:r w:rsidRPr="00892657">
        <w:rPr>
          <w:rFonts w:ascii="Times New Roman" w:hAnsi="Times New Roman"/>
          <w:bCs/>
          <w:lang w:val="sk-SK"/>
        </w:rPr>
        <w:t>K bodu 2</w:t>
      </w:r>
    </w:p>
    <w:p w:rsidR="00892657" w:rsidRPr="00892657" w:rsidP="00892657">
      <w:pPr>
        <w:bidi w:val="0"/>
        <w:jc w:val="both"/>
        <w:rPr>
          <w:rFonts w:ascii="Times New Roman" w:hAnsi="Times New Roman"/>
          <w:bCs/>
          <w:i/>
          <w:lang w:val="sk-SK"/>
        </w:rPr>
      </w:pPr>
      <w:r>
        <w:rPr>
          <w:rFonts w:ascii="Times New Roman" w:hAnsi="Times New Roman"/>
          <w:bCs/>
          <w:i/>
          <w:lang w:val="sk-SK"/>
        </w:rPr>
        <w:t>(</w:t>
      </w:r>
      <w:r w:rsidRPr="00892657">
        <w:rPr>
          <w:rFonts w:ascii="Times New Roman" w:hAnsi="Times New Roman"/>
          <w:bCs/>
          <w:i/>
          <w:lang w:val="sk-SK"/>
        </w:rPr>
        <w:t>107d</w:t>
      </w:r>
      <w:r>
        <w:rPr>
          <w:rFonts w:ascii="Times New Roman" w:hAnsi="Times New Roman"/>
          <w:bCs/>
          <w:i/>
          <w:lang w:val="sk-SK"/>
        </w:rPr>
        <w:t>)</w:t>
      </w:r>
    </w:p>
    <w:p w:rsidR="00892657" w:rsidRPr="00892657" w:rsidP="00892657">
      <w:pPr>
        <w:bidi w:val="0"/>
        <w:jc w:val="both"/>
        <w:rPr>
          <w:rFonts w:ascii="Times New Roman" w:hAnsi="Times New Roman"/>
          <w:bCs/>
          <w:lang w:val="sk-SK"/>
        </w:rPr>
      </w:pPr>
      <w:r w:rsidRPr="00892657">
        <w:rPr>
          <w:rFonts w:ascii="Times New Roman" w:hAnsi="Times New Roman"/>
          <w:bCs/>
          <w:lang w:val="sk-SK"/>
        </w:rPr>
        <w:t>Zriaďuje sa samostatný register akcionárov jednoduchej spoločnosti</w:t>
      </w:r>
      <w:r w:rsidR="00BA525B">
        <w:rPr>
          <w:rFonts w:ascii="Times New Roman" w:hAnsi="Times New Roman"/>
          <w:bCs/>
          <w:lang w:val="sk-SK"/>
        </w:rPr>
        <w:t xml:space="preserve"> na akcie</w:t>
      </w:r>
      <w:r w:rsidRPr="00892657">
        <w:rPr>
          <w:rFonts w:ascii="Times New Roman" w:hAnsi="Times New Roman"/>
          <w:bCs/>
          <w:lang w:val="sk-SK"/>
        </w:rPr>
        <w:t xml:space="preserve"> (ďalej ako „register akcionárov“). V § 107d sa definuje čo je register akcionárov, aké údaje bude obsahovať a ktoré z údajov sa budú zverejňovať. Vedenie registra akcionárov sa zveruje centrálnemu depozitárovi, ktorý bude údaje z registra akcionárov zverejňovať na svojom webovom sídle (výnimkou budú nezverejňované údaje, t.j. rodné číslo a dátum narodenia). Taktiež sa upravuje spôsob prvotného zápisu údajov do registra, ich aktualizácie a zmien, pričom tento zápis a jeho zmeny zabezpečuje centrálny depozitár. Centrálny depozitár bude na žiadosť vydávať výpisy z registra akcionárov alebo potvrdenia o neexistencii určitého zápisu v registri akcionárov aj v listinnej podobe.</w:t>
      </w:r>
    </w:p>
    <w:p w:rsidR="00892657" w:rsidRPr="00892657" w:rsidP="00892657">
      <w:pPr>
        <w:bidi w:val="0"/>
        <w:jc w:val="both"/>
        <w:rPr>
          <w:rFonts w:ascii="Times New Roman" w:hAnsi="Times New Roman"/>
          <w:bCs/>
          <w:lang w:val="sk-SK"/>
        </w:rPr>
      </w:pPr>
    </w:p>
    <w:p w:rsidR="00892657" w:rsidRPr="00892657" w:rsidP="00892657">
      <w:pPr>
        <w:bidi w:val="0"/>
        <w:jc w:val="both"/>
        <w:rPr>
          <w:rFonts w:ascii="Times New Roman" w:hAnsi="Times New Roman"/>
          <w:bCs/>
          <w:i/>
          <w:lang w:val="sk-SK"/>
        </w:rPr>
      </w:pPr>
      <w:r>
        <w:rPr>
          <w:rFonts w:ascii="Times New Roman" w:hAnsi="Times New Roman"/>
          <w:bCs/>
          <w:i/>
          <w:lang w:val="sk-SK"/>
        </w:rPr>
        <w:t>(</w:t>
      </w:r>
      <w:r w:rsidRPr="00892657">
        <w:rPr>
          <w:rFonts w:ascii="Times New Roman" w:hAnsi="Times New Roman"/>
          <w:bCs/>
          <w:i/>
          <w:lang w:val="sk-SK"/>
        </w:rPr>
        <w:t>§ 107e</w:t>
      </w:r>
      <w:r>
        <w:rPr>
          <w:rFonts w:ascii="Times New Roman" w:hAnsi="Times New Roman"/>
          <w:bCs/>
          <w:i/>
          <w:lang w:val="sk-SK"/>
        </w:rPr>
        <w:t>)</w:t>
      </w:r>
    </w:p>
    <w:p w:rsidR="00892657" w:rsidRPr="00892657" w:rsidP="00892657">
      <w:pPr>
        <w:bidi w:val="0"/>
        <w:jc w:val="both"/>
        <w:rPr>
          <w:rFonts w:ascii="Times New Roman" w:hAnsi="Times New Roman"/>
          <w:bCs/>
          <w:lang w:val="sk-SK"/>
        </w:rPr>
      </w:pPr>
      <w:r w:rsidRPr="00892657">
        <w:rPr>
          <w:rFonts w:ascii="Times New Roman" w:hAnsi="Times New Roman"/>
          <w:bCs/>
          <w:lang w:val="sk-SK"/>
        </w:rPr>
        <w:t xml:space="preserve">Ustanovenie limituje registráciu práva pridať sa k prevodu akcií a práva požadovať prevod akcií len na akcie </w:t>
      </w:r>
      <w:r w:rsidR="003E799F">
        <w:rPr>
          <w:rFonts w:ascii="Times New Roman" w:hAnsi="Times New Roman"/>
          <w:bCs/>
          <w:lang w:val="sk-SK"/>
        </w:rPr>
        <w:t>JSA</w:t>
      </w:r>
      <w:r w:rsidRPr="00892657">
        <w:rPr>
          <w:rFonts w:ascii="Times New Roman" w:hAnsi="Times New Roman"/>
          <w:bCs/>
          <w:lang w:val="sk-SK"/>
        </w:rPr>
        <w:t xml:space="preserve">, nakoľko registre práv akcionárov budú môcť byť využívané iba v prípade </w:t>
      </w:r>
      <w:r w:rsidR="003E799F">
        <w:rPr>
          <w:rFonts w:ascii="Times New Roman" w:hAnsi="Times New Roman"/>
          <w:bCs/>
          <w:lang w:val="sk-SK"/>
        </w:rPr>
        <w:t>JSA</w:t>
      </w:r>
      <w:r w:rsidRPr="00892657">
        <w:rPr>
          <w:rFonts w:ascii="Times New Roman" w:hAnsi="Times New Roman"/>
          <w:bCs/>
          <w:lang w:val="sk-SK"/>
        </w:rPr>
        <w:t xml:space="preserve">. Toto ustanovenie má za cieľ explicitne stanoviť, že tieto nové práva nemôžu byť zaregistrované k iným cenným papierom ako k akciám </w:t>
      </w:r>
      <w:r w:rsidR="003E799F">
        <w:rPr>
          <w:rFonts w:ascii="Times New Roman" w:hAnsi="Times New Roman"/>
          <w:bCs/>
          <w:lang w:val="sk-SK"/>
        </w:rPr>
        <w:t>JSA</w:t>
      </w:r>
      <w:r w:rsidRPr="00892657">
        <w:rPr>
          <w:rFonts w:ascii="Times New Roman" w:hAnsi="Times New Roman"/>
          <w:bCs/>
          <w:lang w:val="sk-SK"/>
        </w:rPr>
        <w:t>.</w:t>
      </w:r>
    </w:p>
    <w:p w:rsidR="00892657" w:rsidRPr="00892657" w:rsidP="00892657">
      <w:pPr>
        <w:bidi w:val="0"/>
        <w:jc w:val="both"/>
        <w:rPr>
          <w:rFonts w:ascii="Times New Roman" w:hAnsi="Times New Roman"/>
          <w:bCs/>
          <w:lang w:val="sk-SK"/>
        </w:rPr>
      </w:pPr>
    </w:p>
    <w:p w:rsidR="00892657" w:rsidRPr="00892657" w:rsidP="00892657">
      <w:pPr>
        <w:bidi w:val="0"/>
        <w:jc w:val="both"/>
        <w:rPr>
          <w:rFonts w:ascii="Times New Roman" w:hAnsi="Times New Roman"/>
          <w:bCs/>
          <w:i/>
          <w:lang w:val="sk-SK"/>
        </w:rPr>
      </w:pPr>
      <w:r>
        <w:rPr>
          <w:rFonts w:ascii="Times New Roman" w:hAnsi="Times New Roman"/>
          <w:bCs/>
          <w:i/>
          <w:lang w:val="sk-SK"/>
        </w:rPr>
        <w:t>(</w:t>
      </w:r>
      <w:r w:rsidRPr="00892657">
        <w:rPr>
          <w:rFonts w:ascii="Times New Roman" w:hAnsi="Times New Roman"/>
          <w:bCs/>
          <w:i/>
          <w:lang w:val="sk-SK"/>
        </w:rPr>
        <w:t>§ 107f</w:t>
      </w:r>
      <w:r>
        <w:rPr>
          <w:rFonts w:ascii="Times New Roman" w:hAnsi="Times New Roman"/>
          <w:bCs/>
          <w:i/>
          <w:lang w:val="sk-SK"/>
        </w:rPr>
        <w:t>)</w:t>
      </w:r>
    </w:p>
    <w:p w:rsidR="00892657" w:rsidRPr="00892657" w:rsidP="00892657">
      <w:pPr>
        <w:bidi w:val="0"/>
        <w:jc w:val="both"/>
        <w:rPr>
          <w:rFonts w:ascii="Times New Roman" w:hAnsi="Times New Roman"/>
          <w:bCs/>
          <w:lang w:val="sk-SK"/>
        </w:rPr>
      </w:pPr>
      <w:r w:rsidRPr="00892657">
        <w:rPr>
          <w:rFonts w:ascii="Times New Roman" w:hAnsi="Times New Roman"/>
          <w:bCs/>
          <w:lang w:val="sk-SK"/>
        </w:rPr>
        <w:t>Ustanovenie sa vzťahuje k právu pridať sa k prevodu akcií, ktoré vzniká registráciou v registri práv pridať sa k prevodu akcií. Register práv pridať sa k prevodu akcií vedie centrálny depozitár. Upravuje sa tiež okamih zmeny tohto práva. Zánik práva pridať sa k prevodu akcií je naviazaný na ustanovenia Obchodného zákonníka, ktoré upravujú zánik tohto práva.</w:t>
      </w:r>
    </w:p>
    <w:p w:rsidR="00892657" w:rsidRPr="00892657" w:rsidP="00892657">
      <w:pPr>
        <w:bidi w:val="0"/>
        <w:jc w:val="both"/>
        <w:rPr>
          <w:rFonts w:ascii="Times New Roman" w:hAnsi="Times New Roman"/>
          <w:bCs/>
          <w:lang w:val="sk-SK"/>
        </w:rPr>
      </w:pPr>
    </w:p>
    <w:p w:rsidR="00892657" w:rsidRPr="00892657" w:rsidP="00892657">
      <w:pPr>
        <w:bidi w:val="0"/>
        <w:jc w:val="both"/>
        <w:rPr>
          <w:rFonts w:ascii="Times New Roman" w:hAnsi="Times New Roman"/>
          <w:bCs/>
          <w:i/>
          <w:lang w:val="sk-SK"/>
        </w:rPr>
      </w:pPr>
      <w:r>
        <w:rPr>
          <w:rFonts w:ascii="Times New Roman" w:hAnsi="Times New Roman"/>
          <w:bCs/>
          <w:i/>
          <w:lang w:val="sk-SK"/>
        </w:rPr>
        <w:t>(</w:t>
      </w:r>
      <w:r w:rsidRPr="00892657">
        <w:rPr>
          <w:rFonts w:ascii="Times New Roman" w:hAnsi="Times New Roman"/>
          <w:bCs/>
          <w:i/>
          <w:lang w:val="sk-SK"/>
        </w:rPr>
        <w:t>§ 107g</w:t>
      </w:r>
      <w:r>
        <w:rPr>
          <w:rFonts w:ascii="Times New Roman" w:hAnsi="Times New Roman"/>
          <w:bCs/>
          <w:i/>
          <w:lang w:val="sk-SK"/>
        </w:rPr>
        <w:t>)</w:t>
      </w:r>
    </w:p>
    <w:p w:rsidR="00892657" w:rsidRPr="00892657" w:rsidP="00892657">
      <w:pPr>
        <w:bidi w:val="0"/>
        <w:jc w:val="both"/>
        <w:rPr>
          <w:rFonts w:ascii="Times New Roman" w:hAnsi="Times New Roman"/>
          <w:bCs/>
          <w:lang w:val="sk-SK"/>
        </w:rPr>
      </w:pPr>
      <w:r w:rsidRPr="00892657">
        <w:rPr>
          <w:rFonts w:ascii="Times New Roman" w:hAnsi="Times New Roman"/>
          <w:bCs/>
          <w:lang w:val="sk-SK"/>
        </w:rPr>
        <w:t>Do registra práv pridať sa k prevodu akcií sa zapisujú nevyhnutné údaje o emitentovi, povinnej a oprávnenej osobe, dobe zriadenia tohto práva a dátume jeho registrácie, uvedené v odseku 1. Centrálny depozitár bude povinný vydať aktuálny výpis z registra práv pridať sa k prevodu akcií na základe písomnej žiadosti právnickej alebo fyzickej osoby.</w:t>
      </w:r>
    </w:p>
    <w:p w:rsidR="00892657" w:rsidRPr="00892657" w:rsidP="00892657">
      <w:pPr>
        <w:bidi w:val="0"/>
        <w:jc w:val="both"/>
        <w:rPr>
          <w:rFonts w:ascii="Times New Roman" w:hAnsi="Times New Roman"/>
          <w:bCs/>
          <w:lang w:val="sk-SK"/>
        </w:rPr>
      </w:pPr>
    </w:p>
    <w:p w:rsidR="00892657" w:rsidRPr="00892657" w:rsidP="00892657">
      <w:pPr>
        <w:bidi w:val="0"/>
        <w:jc w:val="both"/>
        <w:rPr>
          <w:rFonts w:ascii="Times New Roman" w:hAnsi="Times New Roman"/>
          <w:bCs/>
          <w:i/>
          <w:lang w:val="sk-SK"/>
        </w:rPr>
      </w:pPr>
      <w:r>
        <w:rPr>
          <w:rFonts w:ascii="Times New Roman" w:hAnsi="Times New Roman"/>
          <w:bCs/>
          <w:i/>
          <w:lang w:val="sk-SK"/>
        </w:rPr>
        <w:t>(</w:t>
      </w:r>
      <w:r w:rsidRPr="00892657">
        <w:rPr>
          <w:rFonts w:ascii="Times New Roman" w:hAnsi="Times New Roman"/>
          <w:bCs/>
          <w:i/>
          <w:lang w:val="sk-SK"/>
        </w:rPr>
        <w:t>§ 107h</w:t>
      </w:r>
      <w:r>
        <w:rPr>
          <w:rFonts w:ascii="Times New Roman" w:hAnsi="Times New Roman"/>
          <w:bCs/>
          <w:i/>
          <w:lang w:val="sk-SK"/>
        </w:rPr>
        <w:t>)</w:t>
      </w:r>
    </w:p>
    <w:p w:rsidR="00892657" w:rsidRPr="00892657" w:rsidP="00892657">
      <w:pPr>
        <w:bidi w:val="0"/>
        <w:jc w:val="both"/>
        <w:rPr>
          <w:rFonts w:ascii="Times New Roman" w:hAnsi="Times New Roman"/>
          <w:bCs/>
          <w:lang w:val="sk-SK"/>
        </w:rPr>
      </w:pPr>
      <w:r w:rsidRPr="00892657">
        <w:rPr>
          <w:rFonts w:ascii="Times New Roman" w:hAnsi="Times New Roman"/>
          <w:bCs/>
          <w:lang w:val="sk-SK"/>
        </w:rPr>
        <w:t>Dané ustanovenie definuje postup pri registrácii práva pridať sa k prevodu akcií na základe príkazu na registráciu práva pridať sa k prevodu akcií. Nakoľko akcionárske zmluvy nie sú povinne zverejňované, pre účely registrácie tohto práva sa požaduje potvrdenie o obsahu zmluvy, ktorou sa zakladá právo pridať sa k prevodu akcií. Toto potvrdenie môže mať akúkoľvek podobu, musí byť však v písomnej forme  a musí obsahovať náležitosti predpísané v odseku 4. Pri zmene údajov týkajúcich sa práva pridať sa k prevodu akcií (t.j. pri zmene, ktorá nevyplýva z prevodu akcií) je dotknutá osoba povinná dať bezodkladne príkaz na zmenu registrácie v registri práv. Upravuje sa tiež výmaz práva z registra práv pridať sa k prevodu akcií v prípade zániku práva. Za škodu spôsobenú nesprávnym, neúplným alebo oneskoreným príkazom na registráciu práva pridať sa k prevodu akcií zodpovedá ten, kto takýto príkaz dal.</w:t>
      </w:r>
    </w:p>
    <w:p w:rsidR="00892657" w:rsidRPr="00892657" w:rsidP="00892657">
      <w:pPr>
        <w:bidi w:val="0"/>
        <w:jc w:val="both"/>
        <w:rPr>
          <w:rFonts w:ascii="Times New Roman" w:hAnsi="Times New Roman"/>
          <w:bCs/>
          <w:lang w:val="sk-SK"/>
        </w:rPr>
      </w:pPr>
    </w:p>
    <w:p w:rsidR="00892657" w:rsidRPr="00892657" w:rsidP="00892657">
      <w:pPr>
        <w:bidi w:val="0"/>
        <w:jc w:val="both"/>
        <w:rPr>
          <w:rFonts w:ascii="Times New Roman" w:hAnsi="Times New Roman"/>
          <w:bCs/>
          <w:i/>
          <w:lang w:val="sk-SK"/>
        </w:rPr>
      </w:pPr>
      <w:r>
        <w:rPr>
          <w:rFonts w:ascii="Times New Roman" w:hAnsi="Times New Roman"/>
          <w:bCs/>
          <w:i/>
          <w:lang w:val="sk-SK"/>
        </w:rPr>
        <w:t>(</w:t>
      </w:r>
      <w:r w:rsidRPr="00892657">
        <w:rPr>
          <w:rFonts w:ascii="Times New Roman" w:hAnsi="Times New Roman"/>
          <w:bCs/>
          <w:i/>
          <w:lang w:val="sk-SK"/>
        </w:rPr>
        <w:t>§ 107i</w:t>
      </w:r>
      <w:r>
        <w:rPr>
          <w:rFonts w:ascii="Times New Roman" w:hAnsi="Times New Roman"/>
          <w:bCs/>
          <w:i/>
          <w:lang w:val="sk-SK"/>
        </w:rPr>
        <w:t>)</w:t>
      </w:r>
    </w:p>
    <w:p w:rsidR="00892657" w:rsidRPr="00892657" w:rsidP="00892657">
      <w:pPr>
        <w:bidi w:val="0"/>
        <w:jc w:val="both"/>
        <w:rPr>
          <w:rFonts w:ascii="Times New Roman" w:hAnsi="Times New Roman"/>
          <w:bCs/>
          <w:lang w:val="sk-SK"/>
        </w:rPr>
      </w:pPr>
      <w:r w:rsidRPr="00892657">
        <w:rPr>
          <w:rFonts w:ascii="Times New Roman" w:hAnsi="Times New Roman"/>
          <w:bCs/>
          <w:lang w:val="sk-SK"/>
        </w:rPr>
        <w:t>V prípade prevodu akcií, ku ktorým sa viaže právo pridať sa k prevodu akcií, môže dôjsť k jeho zániku alebo zachovaniu. V prípade súhlasu oprávneného s prevodom akcií povinného zostane povinnému právo pridať sa k prevodu akcií zachované. Prevod akcií bude môcť vykonať centrálny depozitár alebo člen. Vzhľadom k tomu, že register akcionárov ako aj registre práv bude viesť centrálny depozitár, člen bude povinný bezodkladne informovať centrálneho depozitára o prevode a centrálny depozitár zabezpečí registráciu, resp. zápis zmeny v príslušných registroch. Za škodu spôsobenú nesprávnym, neúplným alebo oneskoreným príkazom na registráciu práva pridať sa k prevodu akcií zodpovedá ten, kto takýto príkaz dal.</w:t>
      </w:r>
    </w:p>
    <w:p w:rsidR="00892657" w:rsidRPr="00892657" w:rsidP="00892657">
      <w:pPr>
        <w:bidi w:val="0"/>
        <w:jc w:val="both"/>
        <w:rPr>
          <w:rFonts w:ascii="Times New Roman" w:hAnsi="Times New Roman"/>
          <w:bCs/>
          <w:i/>
          <w:lang w:val="sk-SK"/>
        </w:rPr>
      </w:pPr>
    </w:p>
    <w:p w:rsidR="00892657" w:rsidRPr="00892657" w:rsidP="00892657">
      <w:pPr>
        <w:bidi w:val="0"/>
        <w:jc w:val="both"/>
        <w:rPr>
          <w:rFonts w:ascii="Times New Roman" w:hAnsi="Times New Roman"/>
          <w:bCs/>
          <w:i/>
          <w:lang w:val="sk-SK"/>
        </w:rPr>
      </w:pPr>
      <w:r>
        <w:rPr>
          <w:rFonts w:ascii="Times New Roman" w:hAnsi="Times New Roman"/>
          <w:bCs/>
          <w:i/>
          <w:lang w:val="sk-SK"/>
        </w:rPr>
        <w:t>(</w:t>
      </w:r>
      <w:r w:rsidRPr="00892657">
        <w:rPr>
          <w:rFonts w:ascii="Times New Roman" w:hAnsi="Times New Roman"/>
          <w:bCs/>
          <w:i/>
          <w:lang w:val="sk-SK"/>
        </w:rPr>
        <w:t>§ 107j</w:t>
      </w:r>
      <w:r>
        <w:rPr>
          <w:rFonts w:ascii="Times New Roman" w:hAnsi="Times New Roman"/>
          <w:bCs/>
          <w:i/>
          <w:lang w:val="sk-SK"/>
        </w:rPr>
        <w:t>)</w:t>
      </w:r>
    </w:p>
    <w:p w:rsidR="00892657" w:rsidRPr="00892657" w:rsidP="00892657">
      <w:pPr>
        <w:bidi w:val="0"/>
        <w:jc w:val="both"/>
        <w:rPr>
          <w:rFonts w:ascii="Times New Roman" w:hAnsi="Times New Roman"/>
          <w:bCs/>
          <w:lang w:val="sk-SK"/>
        </w:rPr>
      </w:pPr>
      <w:r w:rsidRPr="00892657">
        <w:rPr>
          <w:rFonts w:ascii="Times New Roman" w:hAnsi="Times New Roman"/>
          <w:bCs/>
          <w:lang w:val="sk-SK"/>
        </w:rPr>
        <w:t>Ustanovenie sa vzťahuje k právu požadovať prevod akcií, ktoré vzniká registráciou v registri práv požadovať prevod akcií. Register práv požadovať prevod akcií vedie centrálny depozitár. Upravuje sa tiež okamih zmeny tohto práva. Zánik práva pridať sa k prevodu akcií je naviazaný na ustanovenia Obchodného zákonníka, ktoré upravujú zánik tohto práva</w:t>
      </w:r>
    </w:p>
    <w:p w:rsidR="00892657" w:rsidRPr="00892657" w:rsidP="00892657">
      <w:pPr>
        <w:bidi w:val="0"/>
        <w:jc w:val="both"/>
        <w:rPr>
          <w:rFonts w:ascii="Times New Roman" w:hAnsi="Times New Roman"/>
          <w:bCs/>
          <w:lang w:val="sk-SK"/>
        </w:rPr>
      </w:pPr>
    </w:p>
    <w:p w:rsidR="00892657" w:rsidRPr="00892657" w:rsidP="00892657">
      <w:pPr>
        <w:bidi w:val="0"/>
        <w:jc w:val="both"/>
        <w:rPr>
          <w:rFonts w:ascii="Times New Roman" w:hAnsi="Times New Roman"/>
          <w:bCs/>
          <w:i/>
          <w:lang w:val="sk-SK"/>
        </w:rPr>
      </w:pPr>
      <w:r>
        <w:rPr>
          <w:rFonts w:ascii="Times New Roman" w:hAnsi="Times New Roman"/>
          <w:bCs/>
          <w:i/>
          <w:lang w:val="sk-SK"/>
        </w:rPr>
        <w:t>(</w:t>
      </w:r>
      <w:r w:rsidRPr="00892657">
        <w:rPr>
          <w:rFonts w:ascii="Times New Roman" w:hAnsi="Times New Roman"/>
          <w:bCs/>
          <w:i/>
          <w:lang w:val="sk-SK"/>
        </w:rPr>
        <w:t>§ 107k</w:t>
      </w:r>
      <w:r>
        <w:rPr>
          <w:rFonts w:ascii="Times New Roman" w:hAnsi="Times New Roman"/>
          <w:bCs/>
          <w:i/>
          <w:lang w:val="sk-SK"/>
        </w:rPr>
        <w:t>)</w:t>
      </w:r>
    </w:p>
    <w:p w:rsidR="00892657" w:rsidRPr="00892657" w:rsidP="00892657">
      <w:pPr>
        <w:bidi w:val="0"/>
        <w:jc w:val="both"/>
        <w:rPr>
          <w:rFonts w:ascii="Times New Roman" w:hAnsi="Times New Roman"/>
          <w:bCs/>
          <w:lang w:val="sk-SK"/>
        </w:rPr>
      </w:pPr>
      <w:r w:rsidRPr="00892657">
        <w:rPr>
          <w:rFonts w:ascii="Times New Roman" w:hAnsi="Times New Roman"/>
          <w:bCs/>
          <w:lang w:val="sk-SK"/>
        </w:rPr>
        <w:t>Do registra práv požadovať prevod akcií sa zapisujú nevyhnutné údaje o emitentovi, povinnej a oprávnenej osobe, dobe zriadenia tohto práva a dátume jeho registrácie. Centrálny depozitár bude povinný vydať aktuálny výpis z registra práv požadovať prevod akcií na základe písomnej žiadosti právnickej alebo fyzickej osoby.</w:t>
      </w:r>
    </w:p>
    <w:p w:rsidR="00892657" w:rsidRPr="00892657" w:rsidP="00892657">
      <w:pPr>
        <w:bidi w:val="0"/>
        <w:jc w:val="both"/>
        <w:rPr>
          <w:rFonts w:ascii="Times New Roman" w:hAnsi="Times New Roman"/>
          <w:bCs/>
          <w:lang w:val="sk-SK"/>
        </w:rPr>
      </w:pPr>
    </w:p>
    <w:p w:rsidR="00892657" w:rsidRPr="00892657" w:rsidP="00892657">
      <w:pPr>
        <w:bidi w:val="0"/>
        <w:jc w:val="both"/>
        <w:rPr>
          <w:rFonts w:ascii="Times New Roman" w:hAnsi="Times New Roman"/>
          <w:bCs/>
          <w:i/>
          <w:lang w:val="sk-SK"/>
        </w:rPr>
      </w:pPr>
      <w:r>
        <w:rPr>
          <w:rFonts w:ascii="Times New Roman" w:hAnsi="Times New Roman"/>
          <w:bCs/>
          <w:i/>
          <w:lang w:val="sk-SK"/>
        </w:rPr>
        <w:t>(</w:t>
      </w:r>
      <w:r w:rsidRPr="00892657">
        <w:rPr>
          <w:rFonts w:ascii="Times New Roman" w:hAnsi="Times New Roman"/>
          <w:bCs/>
          <w:i/>
          <w:lang w:val="sk-SK"/>
        </w:rPr>
        <w:t>§ 107l</w:t>
      </w:r>
      <w:r>
        <w:rPr>
          <w:rFonts w:ascii="Times New Roman" w:hAnsi="Times New Roman"/>
          <w:bCs/>
          <w:i/>
          <w:lang w:val="sk-SK"/>
        </w:rPr>
        <w:t>)</w:t>
      </w:r>
    </w:p>
    <w:p w:rsidR="00892657" w:rsidRPr="00892657" w:rsidP="00892657">
      <w:pPr>
        <w:bidi w:val="0"/>
        <w:jc w:val="both"/>
        <w:rPr>
          <w:rFonts w:ascii="Times New Roman" w:hAnsi="Times New Roman"/>
          <w:bCs/>
          <w:lang w:val="sk-SK"/>
        </w:rPr>
      </w:pPr>
      <w:r w:rsidRPr="00892657">
        <w:rPr>
          <w:rFonts w:ascii="Times New Roman" w:hAnsi="Times New Roman"/>
          <w:bCs/>
          <w:lang w:val="sk-SK"/>
        </w:rPr>
        <w:t>Dané ustanovenie definuje postup pri registrácii práva požadovať prevod akcií na základe príkazu na registráciu práva požadovať prevod akcií. Nakoľko akcionárske zmluvy nie sú povinne zverejňované, pre účely registrácie tohto práva sa požaduje potvrdenie o obsahu zmluvy, ktorou sa zakladá právo požadovať prevod akcií. Toto potvrdenie môže mať akúkoľvek podobu, musí byť však v písomnej forme  a musí obsahovať náležitosti predpísané v odseku 4 Pri zmene údajov týkajúcich sa práva požadovať prevod akcií (t.j. pri zmene, ktorá nevyplýva z prevodu akcií) je dotknutá osoba povinná dať bezodkladne príkaz na zmenu registrácie v registri práv. Upravuje sa tiež výmaz práva z registra práv požadovať prevod akcií v prípade zániku práva. Za škodu spôsobenú nesprávnym, neúplným alebo oneskoreným príkazom na registráciu práva požadovať prevod akcií zodpovedá ten, kto takýto príkaz dal.</w:t>
      </w:r>
    </w:p>
    <w:p w:rsidR="00892657" w:rsidRPr="00892657" w:rsidP="00892657">
      <w:pPr>
        <w:bidi w:val="0"/>
        <w:jc w:val="both"/>
        <w:rPr>
          <w:rFonts w:ascii="Times New Roman" w:hAnsi="Times New Roman"/>
          <w:bCs/>
          <w:i/>
          <w:lang w:val="sk-SK"/>
        </w:rPr>
      </w:pPr>
    </w:p>
    <w:p w:rsidR="00892657" w:rsidRPr="00892657" w:rsidP="00892657">
      <w:pPr>
        <w:bidi w:val="0"/>
        <w:jc w:val="both"/>
        <w:rPr>
          <w:rFonts w:ascii="Times New Roman" w:hAnsi="Times New Roman"/>
          <w:bCs/>
          <w:i/>
          <w:lang w:val="sk-SK"/>
        </w:rPr>
      </w:pPr>
      <w:r>
        <w:rPr>
          <w:rFonts w:ascii="Times New Roman" w:hAnsi="Times New Roman"/>
          <w:bCs/>
          <w:i/>
          <w:lang w:val="sk-SK"/>
        </w:rPr>
        <w:t>(§ 107m)</w:t>
      </w:r>
    </w:p>
    <w:p w:rsidR="00892657" w:rsidRPr="00892657" w:rsidP="00892657">
      <w:pPr>
        <w:bidi w:val="0"/>
        <w:jc w:val="both"/>
        <w:rPr>
          <w:rFonts w:ascii="Times New Roman" w:hAnsi="Times New Roman"/>
          <w:bCs/>
          <w:lang w:val="sk-SK"/>
        </w:rPr>
      </w:pPr>
      <w:r w:rsidRPr="00892657">
        <w:rPr>
          <w:rFonts w:ascii="Times New Roman" w:hAnsi="Times New Roman"/>
          <w:bCs/>
          <w:lang w:val="sk-SK"/>
        </w:rPr>
        <w:t>Akcie povinného z práva požadovať prevod akcií môže v mene povinného previesť oprávnený, ak dôjde k splneniu požiadaviek predpísaných Obchodným zákonníkom. Prevod akcií bude môcť vykonať centrálny depozitár alebo člen. Vzhľadom k tomu, že register akcionárov ako aj registre práv bude viesť centrálny depozitár, člen bude povinný bezodkladne informovať centrálneho depozitára o prevode a centrálny depozitár zabezpečí registráciu, resp. zápis zmeny v príslušných registroch. Za škodu spôsobenú nesprávnym, neúplným alebo oneskoreným príkazom na registráciu práva pridať sa k prevodu akcií zodpovedá ten, kto takýto príkaz dal.</w:t>
      </w:r>
    </w:p>
    <w:p w:rsidR="00892657" w:rsidRPr="00892657" w:rsidP="00892657">
      <w:pPr>
        <w:bidi w:val="0"/>
        <w:jc w:val="both"/>
        <w:rPr>
          <w:rFonts w:ascii="Times New Roman" w:hAnsi="Times New Roman"/>
          <w:bCs/>
          <w:i/>
          <w:lang w:val="sk-SK"/>
        </w:rPr>
      </w:pPr>
    </w:p>
    <w:p w:rsidR="00892657" w:rsidRPr="00892657" w:rsidP="00892657">
      <w:pPr>
        <w:bidi w:val="0"/>
        <w:jc w:val="both"/>
        <w:rPr>
          <w:rFonts w:ascii="Times New Roman" w:hAnsi="Times New Roman"/>
          <w:bCs/>
          <w:i/>
          <w:lang w:val="sk-SK"/>
        </w:rPr>
      </w:pPr>
      <w:r>
        <w:rPr>
          <w:rFonts w:ascii="Times New Roman" w:hAnsi="Times New Roman"/>
          <w:bCs/>
          <w:i/>
          <w:lang w:val="sk-SK"/>
        </w:rPr>
        <w:t>(</w:t>
      </w:r>
      <w:r w:rsidRPr="00892657">
        <w:rPr>
          <w:rFonts w:ascii="Times New Roman" w:hAnsi="Times New Roman"/>
          <w:bCs/>
          <w:i/>
          <w:lang w:val="sk-SK"/>
        </w:rPr>
        <w:t>§ 107n</w:t>
      </w:r>
      <w:r>
        <w:rPr>
          <w:rFonts w:ascii="Times New Roman" w:hAnsi="Times New Roman"/>
          <w:bCs/>
          <w:i/>
          <w:lang w:val="sk-SK"/>
        </w:rPr>
        <w:t>)</w:t>
      </w:r>
    </w:p>
    <w:p w:rsidR="00892657" w:rsidRPr="00892657" w:rsidP="00892657">
      <w:pPr>
        <w:bidi w:val="0"/>
        <w:jc w:val="both"/>
        <w:rPr>
          <w:rFonts w:ascii="Times New Roman" w:hAnsi="Times New Roman"/>
          <w:bCs/>
          <w:lang w:val="sk-SK"/>
        </w:rPr>
      </w:pPr>
      <w:r w:rsidRPr="00892657">
        <w:rPr>
          <w:rFonts w:ascii="Times New Roman" w:hAnsi="Times New Roman"/>
          <w:bCs/>
          <w:lang w:val="sk-SK"/>
        </w:rPr>
        <w:t xml:space="preserve">S ohľadom na to, že register akcionárov ako aj registre práv bude viesť centrálny depozitár, je potrebné zabezpečiť, aby mal centrálny depozitár možnosť preveriť kto je podľa evidencie členov majiteľom akcií </w:t>
      </w:r>
      <w:r w:rsidR="003E799F">
        <w:rPr>
          <w:rFonts w:ascii="Times New Roman" w:hAnsi="Times New Roman"/>
          <w:bCs/>
          <w:lang w:val="sk-SK"/>
        </w:rPr>
        <w:t>j</w:t>
      </w:r>
      <w:r w:rsidRPr="003E799F" w:rsidR="003E799F">
        <w:rPr>
          <w:rFonts w:ascii="Times New Roman" w:hAnsi="Times New Roman"/>
          <w:bCs/>
          <w:lang w:val="sk-SK"/>
        </w:rPr>
        <w:t>ednoduchá spoločnosť na akcie</w:t>
      </w:r>
      <w:r w:rsidRPr="00892657">
        <w:rPr>
          <w:rFonts w:ascii="Times New Roman" w:hAnsi="Times New Roman"/>
          <w:bCs/>
          <w:lang w:val="sk-SK"/>
        </w:rPr>
        <w:t xml:space="preserve">. Z tohto dôvodu sa ustanovuje, že akcie </w:t>
      </w:r>
      <w:r w:rsidR="003E799F">
        <w:rPr>
          <w:rFonts w:ascii="Times New Roman" w:hAnsi="Times New Roman"/>
          <w:bCs/>
          <w:lang w:val="sk-SK"/>
        </w:rPr>
        <w:t>JSA</w:t>
      </w:r>
      <w:r w:rsidRPr="00892657">
        <w:rPr>
          <w:rFonts w:ascii="Times New Roman" w:hAnsi="Times New Roman"/>
          <w:bCs/>
          <w:lang w:val="sk-SK"/>
        </w:rPr>
        <w:t xml:space="preserve"> môžu byť vedené iba na účte majiteľa alebo na klientskom účte. Obdobne ako pri údajoch zverejňovaných v obchodnom registri, v prípade nesúladu údajov zverejnených o zahraničnej osobe v inom štáte a v SR sa bude možné odvolávať na údaje zverejnené v SR.</w:t>
      </w:r>
    </w:p>
    <w:p w:rsidR="00823C6D" w:rsidRPr="00D75BD4" w:rsidP="00892657">
      <w:pPr>
        <w:bidi w:val="0"/>
        <w:jc w:val="both"/>
        <w:rPr>
          <w:rFonts w:ascii="Times New Roman" w:hAnsi="Times New Roman"/>
          <w:b/>
          <w:bCs/>
          <w:u w:val="single"/>
          <w:lang w:val="sk-SK"/>
        </w:rPr>
      </w:pPr>
    </w:p>
    <w:p w:rsidR="0090186D" w:rsidRPr="00D75BD4" w:rsidP="00892657">
      <w:pPr>
        <w:bidi w:val="0"/>
        <w:jc w:val="both"/>
        <w:rPr>
          <w:rFonts w:ascii="Times New Roman" w:hAnsi="Times New Roman"/>
          <w:i/>
          <w:iCs/>
          <w:color w:val="000000"/>
          <w:lang w:val="sk-SK"/>
        </w:rPr>
      </w:pPr>
      <w:r w:rsidR="00071872">
        <w:rPr>
          <w:rFonts w:ascii="Times New Roman" w:hAnsi="Times New Roman"/>
          <w:b/>
          <w:bCs/>
          <w:u w:val="single"/>
          <w:lang w:val="sk-SK"/>
        </w:rPr>
        <w:t>K Čl. III</w:t>
      </w:r>
    </w:p>
    <w:p w:rsidR="00055E5F" w:rsidP="00892657">
      <w:pPr>
        <w:bidi w:val="0"/>
        <w:jc w:val="both"/>
        <w:rPr>
          <w:rStyle w:val="PlaceholderText"/>
          <w:rFonts w:ascii="Times New Roman" w:hAnsi="Times New Roman"/>
          <w:i/>
          <w:iCs/>
          <w:color w:val="000000"/>
          <w:lang w:val="sk-SK"/>
        </w:rPr>
      </w:pPr>
    </w:p>
    <w:p w:rsidR="00823C6D" w:rsidP="00892657">
      <w:pPr>
        <w:bidi w:val="0"/>
        <w:jc w:val="both"/>
        <w:rPr>
          <w:rStyle w:val="PlaceholderText"/>
          <w:rFonts w:ascii="Times New Roman" w:hAnsi="Times New Roman"/>
          <w:i/>
          <w:iCs/>
          <w:color w:val="000000"/>
          <w:lang w:val="sk-SK"/>
        </w:rPr>
      </w:pPr>
      <w:r>
        <w:rPr>
          <w:rStyle w:val="PlaceholderText"/>
          <w:rFonts w:ascii="Times New Roman" w:hAnsi="Times New Roman"/>
          <w:i/>
          <w:iCs/>
          <w:color w:val="000000"/>
          <w:lang w:val="sk-SK"/>
        </w:rPr>
        <w:t>K bodom 1 až 3</w:t>
      </w:r>
    </w:p>
    <w:p w:rsidR="00823C6D" w:rsidRPr="00823C6D" w:rsidP="00892657">
      <w:pPr>
        <w:bidi w:val="0"/>
        <w:jc w:val="both"/>
        <w:rPr>
          <w:rStyle w:val="PlaceholderText"/>
          <w:rFonts w:ascii="Times New Roman" w:hAnsi="Times New Roman"/>
          <w:iCs/>
          <w:color w:val="000000"/>
          <w:lang w:val="sk-SK"/>
        </w:rPr>
      </w:pPr>
      <w:r w:rsidRPr="00823C6D">
        <w:rPr>
          <w:rStyle w:val="PlaceholderText"/>
          <w:rFonts w:ascii="Times New Roman" w:hAnsi="Times New Roman"/>
          <w:iCs/>
          <w:color w:val="000000"/>
          <w:lang w:val="sk-SK"/>
        </w:rPr>
        <w:t>Legislatívno-technické úpravy súvisiace so zaved</w:t>
      </w:r>
      <w:r w:rsidR="00BA525B">
        <w:rPr>
          <w:rStyle w:val="PlaceholderText"/>
          <w:rFonts w:ascii="Times New Roman" w:hAnsi="Times New Roman"/>
          <w:iCs/>
          <w:color w:val="000000"/>
          <w:lang w:val="sk-SK"/>
        </w:rPr>
        <w:t>ením JSA</w:t>
      </w:r>
      <w:r>
        <w:rPr>
          <w:rStyle w:val="PlaceholderText"/>
          <w:rFonts w:ascii="Times New Roman" w:hAnsi="Times New Roman"/>
          <w:iCs/>
          <w:color w:val="000000"/>
          <w:lang w:val="sk-SK"/>
        </w:rPr>
        <w:t>.</w:t>
      </w:r>
    </w:p>
    <w:p w:rsidR="00823C6D" w:rsidRPr="00D75BD4" w:rsidP="00892657">
      <w:pPr>
        <w:bidi w:val="0"/>
        <w:jc w:val="both"/>
        <w:rPr>
          <w:rStyle w:val="PlaceholderText"/>
          <w:rFonts w:ascii="Times New Roman" w:hAnsi="Times New Roman"/>
          <w:i/>
          <w:iCs/>
          <w:color w:val="000000"/>
          <w:lang w:val="sk-SK"/>
        </w:rPr>
      </w:pPr>
    </w:p>
    <w:p w:rsidR="00055E5F" w:rsidRPr="00D75BD4" w:rsidP="00892657">
      <w:pPr>
        <w:bidi w:val="0"/>
        <w:jc w:val="both"/>
        <w:rPr>
          <w:rStyle w:val="PlaceholderText"/>
          <w:rFonts w:ascii="Times New Roman" w:hAnsi="Times New Roman"/>
          <w:i/>
          <w:iCs/>
          <w:color w:val="000000"/>
          <w:lang w:val="sk-SK"/>
        </w:rPr>
      </w:pPr>
      <w:r w:rsidRPr="00D75BD4">
        <w:rPr>
          <w:rFonts w:ascii="Times New Roman" w:hAnsi="Times New Roman"/>
          <w:b/>
          <w:bCs/>
          <w:u w:val="single"/>
          <w:lang w:val="sk-SK"/>
        </w:rPr>
        <w:t xml:space="preserve">K Čl. </w:t>
      </w:r>
      <w:r w:rsidR="00071872">
        <w:rPr>
          <w:rFonts w:ascii="Times New Roman" w:hAnsi="Times New Roman"/>
          <w:b/>
          <w:bCs/>
          <w:u w:val="single"/>
          <w:lang w:val="sk-SK"/>
        </w:rPr>
        <w:t>I</w:t>
      </w:r>
      <w:r w:rsidRPr="00D75BD4">
        <w:rPr>
          <w:rFonts w:ascii="Times New Roman" w:hAnsi="Times New Roman"/>
          <w:b/>
          <w:bCs/>
          <w:u w:val="single"/>
          <w:lang w:val="sk-SK"/>
        </w:rPr>
        <w:t>V</w:t>
      </w:r>
    </w:p>
    <w:p w:rsidR="00055E5F" w:rsidP="00892657">
      <w:pPr>
        <w:bidi w:val="0"/>
        <w:jc w:val="both"/>
        <w:rPr>
          <w:rStyle w:val="PlaceholderText"/>
          <w:rFonts w:ascii="Times New Roman" w:hAnsi="Times New Roman"/>
          <w:i/>
          <w:iCs/>
          <w:color w:val="000000"/>
          <w:lang w:val="sk-SK"/>
        </w:rPr>
      </w:pPr>
    </w:p>
    <w:p w:rsidR="00D75BD4" w:rsidRPr="003D0A78" w:rsidP="00892657">
      <w:pPr>
        <w:bidi w:val="0"/>
        <w:jc w:val="both"/>
        <w:rPr>
          <w:rStyle w:val="PlaceholderText"/>
          <w:rFonts w:ascii="Times New Roman" w:hAnsi="Times New Roman"/>
          <w:i/>
          <w:iCs/>
          <w:color w:val="000000"/>
          <w:lang w:val="sk-SK"/>
        </w:rPr>
      </w:pPr>
      <w:r w:rsidRPr="003D0A78" w:rsidR="003D0A78">
        <w:rPr>
          <w:rStyle w:val="PlaceholderText"/>
          <w:rFonts w:ascii="Times New Roman" w:hAnsi="Times New Roman"/>
          <w:i/>
          <w:iCs/>
          <w:color w:val="000000"/>
          <w:lang w:val="sk-SK"/>
        </w:rPr>
        <w:t>K bodu 1</w:t>
      </w:r>
    </w:p>
    <w:p w:rsidR="00D75BD4" w:rsidRPr="003D0A78" w:rsidP="00892657">
      <w:pPr>
        <w:bidi w:val="0"/>
        <w:jc w:val="both"/>
        <w:rPr>
          <w:rStyle w:val="PlaceholderText"/>
          <w:rFonts w:ascii="Times New Roman" w:hAnsi="Times New Roman"/>
          <w:iCs/>
          <w:color w:val="000000"/>
          <w:lang w:val="sk-SK"/>
        </w:rPr>
      </w:pPr>
      <w:r w:rsidR="003D0A78">
        <w:rPr>
          <w:rStyle w:val="PlaceholderText"/>
          <w:rFonts w:ascii="Times New Roman" w:hAnsi="Times New Roman"/>
          <w:iCs/>
          <w:color w:val="000000"/>
          <w:lang w:val="sk-SK"/>
        </w:rPr>
        <w:t xml:space="preserve">Výnimka z ustanovenia pre akciovú spoločnosť by mala byť  uplatniteľná aj </w:t>
      </w:r>
      <w:r w:rsidR="003D0A78">
        <w:rPr>
          <w:rFonts w:ascii="Times New Roman" w:hAnsi="Times New Roman"/>
          <w:bCs/>
          <w:lang w:val="sk-SK"/>
        </w:rPr>
        <w:t xml:space="preserve">v prípade </w:t>
      </w:r>
      <w:r w:rsidR="00823C6D">
        <w:rPr>
          <w:rFonts w:ascii="Times New Roman" w:hAnsi="Times New Roman"/>
          <w:bCs/>
          <w:lang w:val="sk-SK"/>
        </w:rPr>
        <w:t>J</w:t>
      </w:r>
      <w:r w:rsidR="00BA525B">
        <w:rPr>
          <w:rFonts w:ascii="Times New Roman" w:hAnsi="Times New Roman"/>
          <w:bCs/>
          <w:lang w:val="sk-SK"/>
        </w:rPr>
        <w:t>SA</w:t>
      </w:r>
      <w:r w:rsidR="003D0A78">
        <w:rPr>
          <w:rFonts w:ascii="Times New Roman" w:hAnsi="Times New Roman"/>
          <w:bCs/>
          <w:lang w:val="sk-SK"/>
        </w:rPr>
        <w:t>.</w:t>
      </w:r>
    </w:p>
    <w:p w:rsidR="003D0A78" w:rsidP="00892657">
      <w:pPr>
        <w:bidi w:val="0"/>
        <w:jc w:val="both"/>
        <w:rPr>
          <w:rStyle w:val="PlaceholderText"/>
          <w:rFonts w:ascii="Times New Roman" w:hAnsi="Times New Roman"/>
          <w:i/>
          <w:iCs/>
          <w:color w:val="000000"/>
          <w:lang w:val="sk-SK"/>
        </w:rPr>
      </w:pPr>
    </w:p>
    <w:p w:rsidR="00015F1E" w:rsidP="00892657">
      <w:pPr>
        <w:bidi w:val="0"/>
        <w:jc w:val="both"/>
        <w:rPr>
          <w:rStyle w:val="PlaceholderText"/>
          <w:rFonts w:ascii="Times New Roman" w:hAnsi="Times New Roman"/>
          <w:i/>
          <w:iCs/>
          <w:color w:val="000000"/>
          <w:lang w:val="sk-SK"/>
        </w:rPr>
      </w:pPr>
      <w:r w:rsidR="00892657">
        <w:rPr>
          <w:rStyle w:val="PlaceholderText"/>
          <w:rFonts w:ascii="Times New Roman" w:hAnsi="Times New Roman"/>
          <w:i/>
          <w:iCs/>
          <w:color w:val="000000"/>
          <w:lang w:val="sk-SK"/>
        </w:rPr>
        <w:t>K bodu 2</w:t>
      </w:r>
    </w:p>
    <w:p w:rsidR="00015F1E" w:rsidRPr="00892657" w:rsidP="00892657">
      <w:pPr>
        <w:bidi w:val="0"/>
        <w:jc w:val="both"/>
        <w:rPr>
          <w:rStyle w:val="PlaceholderText"/>
          <w:rFonts w:ascii="Times New Roman" w:hAnsi="Times New Roman"/>
          <w:iCs/>
          <w:color w:val="000000"/>
          <w:lang w:val="sk-SK"/>
        </w:rPr>
      </w:pPr>
      <w:r w:rsidRPr="00892657" w:rsidR="00892657">
        <w:rPr>
          <w:rStyle w:val="PlaceholderText"/>
          <w:rFonts w:ascii="Times New Roman" w:hAnsi="Times New Roman"/>
          <w:iCs/>
          <w:color w:val="000000"/>
          <w:lang w:val="sk-SK"/>
        </w:rPr>
        <w:t>Legislatívno-technická úprava v s</w:t>
      </w:r>
      <w:r w:rsidR="00BA525B">
        <w:rPr>
          <w:rStyle w:val="PlaceholderText"/>
          <w:rFonts w:ascii="Times New Roman" w:hAnsi="Times New Roman"/>
          <w:iCs/>
          <w:color w:val="000000"/>
          <w:lang w:val="sk-SK"/>
        </w:rPr>
        <w:t>úvislosti so zavedením JSA</w:t>
      </w:r>
      <w:r w:rsidRPr="00892657" w:rsidR="00892657">
        <w:rPr>
          <w:rStyle w:val="PlaceholderText"/>
          <w:rFonts w:ascii="Times New Roman" w:hAnsi="Times New Roman"/>
          <w:iCs/>
          <w:color w:val="000000"/>
          <w:lang w:val="sk-SK"/>
        </w:rPr>
        <w:t>.</w:t>
      </w:r>
    </w:p>
    <w:p w:rsidR="003D0A78" w:rsidRPr="00D75BD4" w:rsidP="00892657">
      <w:pPr>
        <w:bidi w:val="0"/>
        <w:jc w:val="both"/>
        <w:rPr>
          <w:rStyle w:val="PlaceholderText"/>
          <w:rFonts w:ascii="Times New Roman" w:hAnsi="Times New Roman"/>
          <w:i/>
          <w:iCs/>
          <w:color w:val="000000"/>
          <w:lang w:val="sk-SK"/>
        </w:rPr>
      </w:pPr>
    </w:p>
    <w:p w:rsidR="00D75BD4" w:rsidP="00892657">
      <w:pPr>
        <w:bidi w:val="0"/>
        <w:jc w:val="both"/>
        <w:rPr>
          <w:rFonts w:ascii="Times New Roman" w:hAnsi="Times New Roman"/>
          <w:b/>
          <w:bCs/>
          <w:u w:val="single"/>
          <w:lang w:val="sk-SK"/>
        </w:rPr>
      </w:pPr>
      <w:r w:rsidR="00071872">
        <w:rPr>
          <w:rFonts w:ascii="Times New Roman" w:hAnsi="Times New Roman"/>
          <w:b/>
          <w:bCs/>
          <w:u w:val="single"/>
          <w:lang w:val="sk-SK"/>
        </w:rPr>
        <w:t>K Čl. V</w:t>
      </w:r>
    </w:p>
    <w:p w:rsidR="00D75BD4" w:rsidRPr="00D75BD4" w:rsidP="00892657">
      <w:pPr>
        <w:bidi w:val="0"/>
        <w:jc w:val="both"/>
        <w:rPr>
          <w:rFonts w:ascii="Times New Roman" w:hAnsi="Times New Roman"/>
          <w:b/>
          <w:bCs/>
          <w:u w:val="single"/>
          <w:lang w:val="sk-SK"/>
        </w:rPr>
      </w:pPr>
    </w:p>
    <w:p w:rsidR="00D75BD4" w:rsidRPr="00823C6D" w:rsidP="00892657">
      <w:pPr>
        <w:bidi w:val="0"/>
        <w:jc w:val="both"/>
        <w:rPr>
          <w:rFonts w:ascii="Times New Roman" w:hAnsi="Times New Roman"/>
          <w:bCs/>
          <w:lang w:val="sk-SK"/>
        </w:rPr>
      </w:pPr>
      <w:r w:rsidRPr="00D75BD4">
        <w:rPr>
          <w:rFonts w:ascii="Times New Roman" w:hAnsi="Times New Roman"/>
          <w:bCs/>
          <w:lang w:val="sk-SK"/>
        </w:rPr>
        <w:t xml:space="preserve">Na účely zákona by samostatne zárobkovo činná osoba </w:t>
      </w:r>
      <w:r>
        <w:rPr>
          <w:rFonts w:ascii="Times New Roman" w:hAnsi="Times New Roman"/>
          <w:bCs/>
          <w:lang w:val="sk-SK"/>
        </w:rPr>
        <w:t xml:space="preserve">v prípade </w:t>
      </w:r>
      <w:r w:rsidR="00BA525B">
        <w:rPr>
          <w:rFonts w:ascii="Times New Roman" w:hAnsi="Times New Roman"/>
          <w:bCs/>
          <w:lang w:val="sk-SK"/>
        </w:rPr>
        <w:t>JSA</w:t>
      </w:r>
      <w:r>
        <w:rPr>
          <w:rFonts w:ascii="Times New Roman" w:hAnsi="Times New Roman"/>
          <w:bCs/>
          <w:lang w:val="sk-SK"/>
        </w:rPr>
        <w:t xml:space="preserve"> mala byť vymedzená rovnako ako pri akciovej spoločnosti.</w:t>
      </w:r>
    </w:p>
    <w:p w:rsidR="00D75BD4" w:rsidRPr="00D75BD4" w:rsidP="00892657">
      <w:pPr>
        <w:bidi w:val="0"/>
        <w:jc w:val="both"/>
        <w:rPr>
          <w:rFonts w:ascii="Times New Roman" w:hAnsi="Times New Roman"/>
          <w:b/>
          <w:bCs/>
          <w:u w:val="single"/>
          <w:lang w:val="sk-SK"/>
        </w:rPr>
      </w:pPr>
    </w:p>
    <w:p w:rsidR="00055E5F" w:rsidRPr="00D75BD4" w:rsidP="00892657">
      <w:pPr>
        <w:bidi w:val="0"/>
        <w:jc w:val="both"/>
        <w:rPr>
          <w:rStyle w:val="PlaceholderText"/>
          <w:rFonts w:ascii="Times New Roman" w:hAnsi="Times New Roman"/>
          <w:i/>
          <w:iCs/>
          <w:color w:val="000000"/>
          <w:lang w:val="sk-SK"/>
        </w:rPr>
      </w:pPr>
      <w:r w:rsidRPr="00D75BD4">
        <w:rPr>
          <w:rFonts w:ascii="Times New Roman" w:hAnsi="Times New Roman"/>
          <w:b/>
          <w:bCs/>
          <w:u w:val="single"/>
          <w:lang w:val="sk-SK"/>
        </w:rPr>
        <w:t>K</w:t>
      </w:r>
      <w:r w:rsidR="00071872">
        <w:rPr>
          <w:rFonts w:ascii="Times New Roman" w:hAnsi="Times New Roman"/>
          <w:b/>
          <w:bCs/>
          <w:u w:val="single"/>
          <w:lang w:val="sk-SK"/>
        </w:rPr>
        <w:t> Čl. VI</w:t>
      </w:r>
    </w:p>
    <w:p w:rsidR="00055E5F" w:rsidRPr="00D75BD4" w:rsidP="00892657">
      <w:pPr>
        <w:bidi w:val="0"/>
        <w:jc w:val="both"/>
        <w:rPr>
          <w:rFonts w:ascii="Times New Roman" w:hAnsi="Times New Roman"/>
          <w:lang w:val="sk-SK"/>
        </w:rPr>
      </w:pPr>
    </w:p>
    <w:p w:rsidR="00D75BD4" w:rsidRPr="00D75BD4" w:rsidP="00892657">
      <w:pPr>
        <w:bidi w:val="0"/>
        <w:jc w:val="both"/>
        <w:rPr>
          <w:rFonts w:ascii="Times New Roman" w:hAnsi="Times New Roman"/>
          <w:i/>
          <w:lang w:val="sk-SK"/>
        </w:rPr>
      </w:pPr>
      <w:r w:rsidRPr="00D75BD4">
        <w:rPr>
          <w:rFonts w:ascii="Times New Roman" w:hAnsi="Times New Roman"/>
          <w:i/>
          <w:lang w:val="sk-SK"/>
        </w:rPr>
        <w:t>K bodu 1</w:t>
      </w:r>
    </w:p>
    <w:p w:rsidR="00D75BD4" w:rsidP="00892657">
      <w:pPr>
        <w:bidi w:val="0"/>
        <w:jc w:val="both"/>
        <w:rPr>
          <w:rFonts w:ascii="Times New Roman" w:hAnsi="Times New Roman"/>
          <w:lang w:val="sk-SK"/>
        </w:rPr>
      </w:pPr>
      <w:r w:rsidRPr="00D75BD4">
        <w:rPr>
          <w:rFonts w:ascii="Times New Roman" w:hAnsi="Times New Roman"/>
          <w:lang w:val="sk-SK"/>
        </w:rPr>
        <w:t>Zodpovednosť za nepodanie návrhu na vyhlásenie konkurzu včas by sa mala uplatňovať popri spoločnosti s ručením obmedzeným a</w:t>
      </w:r>
      <w:r w:rsidR="00BA525B">
        <w:rPr>
          <w:rFonts w:ascii="Times New Roman" w:hAnsi="Times New Roman"/>
          <w:lang w:val="sk-SK"/>
        </w:rPr>
        <w:t xml:space="preserve"> akciovej spoločnosti aj pri JSA</w:t>
      </w:r>
      <w:r w:rsidRPr="00D75BD4">
        <w:rPr>
          <w:rFonts w:ascii="Times New Roman" w:hAnsi="Times New Roman"/>
          <w:lang w:val="sk-SK"/>
        </w:rPr>
        <w:t>.</w:t>
      </w:r>
    </w:p>
    <w:p w:rsidR="00D75BD4" w:rsidP="00892657">
      <w:pPr>
        <w:bidi w:val="0"/>
        <w:jc w:val="both"/>
        <w:rPr>
          <w:rFonts w:ascii="Times New Roman" w:hAnsi="Times New Roman"/>
          <w:lang w:val="sk-SK"/>
        </w:rPr>
      </w:pPr>
    </w:p>
    <w:p w:rsidR="00D75BD4" w:rsidRPr="00D75BD4" w:rsidP="00892657">
      <w:pPr>
        <w:bidi w:val="0"/>
        <w:jc w:val="both"/>
        <w:rPr>
          <w:rFonts w:ascii="Times New Roman" w:hAnsi="Times New Roman"/>
          <w:i/>
          <w:lang w:val="sk-SK"/>
        </w:rPr>
      </w:pPr>
      <w:r w:rsidRPr="00D75BD4">
        <w:rPr>
          <w:rFonts w:ascii="Times New Roman" w:hAnsi="Times New Roman"/>
          <w:i/>
          <w:lang w:val="sk-SK"/>
        </w:rPr>
        <w:t>K bodu 2</w:t>
      </w:r>
    </w:p>
    <w:p w:rsidR="007F29CC" w:rsidRPr="00D75BD4" w:rsidP="00892657">
      <w:pPr>
        <w:bidi w:val="0"/>
        <w:jc w:val="both"/>
        <w:rPr>
          <w:rFonts w:ascii="Times New Roman" w:hAnsi="Times New Roman"/>
          <w:lang w:val="sk-SK"/>
        </w:rPr>
      </w:pPr>
      <w:r w:rsidR="00D75BD4">
        <w:rPr>
          <w:rFonts w:ascii="Times New Roman" w:hAnsi="Times New Roman"/>
          <w:lang w:val="sk-SK"/>
        </w:rPr>
        <w:t xml:space="preserve">Správca by nemal byť </w:t>
      </w:r>
      <w:r w:rsidRPr="00D75BD4" w:rsidR="00D75BD4">
        <w:rPr>
          <w:rFonts w:ascii="Times New Roman" w:hAnsi="Times New Roman"/>
          <w:lang w:val="sk-SK"/>
        </w:rPr>
        <w:t>pri speňažovaní majetku podliehajúceho konkurzu viazaný nielen zmluvnými predkupnými právami, ale aj právom pridať sa k prevodu akcií, právom požadovať prevod akcií, právom požadovať nadobudnutie akcií</w:t>
      </w:r>
      <w:r w:rsidR="00D75BD4">
        <w:rPr>
          <w:rFonts w:ascii="Times New Roman" w:hAnsi="Times New Roman"/>
          <w:lang w:val="sk-SK"/>
        </w:rPr>
        <w:t xml:space="preserve">, a to bez ohľadu na ich registráciu. </w:t>
      </w:r>
    </w:p>
    <w:p w:rsidR="007F29CC" w:rsidRPr="00D75BD4" w:rsidP="00892657">
      <w:pPr>
        <w:bidi w:val="0"/>
        <w:jc w:val="both"/>
        <w:rPr>
          <w:rFonts w:ascii="Times New Roman" w:hAnsi="Times New Roman"/>
          <w:lang w:val="sk-SK"/>
        </w:rPr>
      </w:pPr>
    </w:p>
    <w:p w:rsidR="007F29CC" w:rsidP="00892657">
      <w:pPr>
        <w:bidi w:val="0"/>
        <w:jc w:val="both"/>
        <w:rPr>
          <w:rFonts w:ascii="Times New Roman" w:hAnsi="Times New Roman"/>
          <w:b/>
          <w:bCs/>
          <w:u w:val="single"/>
          <w:lang w:val="sk-SK"/>
        </w:rPr>
      </w:pPr>
      <w:r w:rsidRPr="00D75BD4" w:rsidR="00055E5F">
        <w:rPr>
          <w:rFonts w:ascii="Times New Roman" w:hAnsi="Times New Roman"/>
          <w:b/>
          <w:bCs/>
          <w:u w:val="single"/>
          <w:lang w:val="sk-SK"/>
        </w:rPr>
        <w:t xml:space="preserve">K Čl. </w:t>
      </w:r>
      <w:r w:rsidR="00071872">
        <w:rPr>
          <w:rFonts w:ascii="Times New Roman" w:hAnsi="Times New Roman"/>
          <w:b/>
          <w:bCs/>
          <w:u w:val="single"/>
          <w:lang w:val="sk-SK"/>
        </w:rPr>
        <w:t>VII</w:t>
      </w:r>
    </w:p>
    <w:p w:rsidR="00D75BD4" w:rsidRPr="00D75BD4" w:rsidP="00892657">
      <w:pPr>
        <w:bidi w:val="0"/>
        <w:jc w:val="both"/>
        <w:rPr>
          <w:rFonts w:ascii="Times New Roman" w:hAnsi="Times New Roman"/>
          <w:b/>
          <w:bCs/>
          <w:u w:val="single"/>
          <w:lang w:val="sk-SK"/>
        </w:rPr>
      </w:pPr>
    </w:p>
    <w:p w:rsidR="007F29CC" w:rsidRPr="00D75BD4" w:rsidP="00892657">
      <w:pPr>
        <w:bidi w:val="0"/>
        <w:jc w:val="both"/>
        <w:rPr>
          <w:rFonts w:ascii="Times New Roman" w:hAnsi="Times New Roman"/>
          <w:bCs/>
          <w:lang w:val="sk-SK"/>
        </w:rPr>
      </w:pPr>
      <w:r w:rsidRPr="00D75BD4">
        <w:rPr>
          <w:rFonts w:ascii="Times New Roman" w:hAnsi="Times New Roman"/>
          <w:bCs/>
          <w:lang w:val="sk-SK"/>
        </w:rPr>
        <w:t>Legislatívno-technická úprava v súvislosti s tým, že žiadateľom pri in</w:t>
      </w:r>
      <w:r w:rsidR="00BA525B">
        <w:rPr>
          <w:rFonts w:ascii="Times New Roman" w:hAnsi="Times New Roman"/>
          <w:bCs/>
          <w:lang w:val="sk-SK"/>
        </w:rPr>
        <w:t>vestičnom zámere môže byť aj JSA</w:t>
      </w:r>
      <w:r w:rsidRPr="00D75BD4">
        <w:rPr>
          <w:rFonts w:ascii="Times New Roman" w:hAnsi="Times New Roman"/>
          <w:bCs/>
          <w:lang w:val="sk-SK"/>
        </w:rPr>
        <w:t>.</w:t>
      </w:r>
    </w:p>
    <w:p w:rsidR="007F29CC" w:rsidRPr="00D75BD4" w:rsidP="00892657">
      <w:pPr>
        <w:bidi w:val="0"/>
        <w:jc w:val="both"/>
        <w:rPr>
          <w:rFonts w:ascii="Times New Roman" w:hAnsi="Times New Roman"/>
          <w:b/>
          <w:bCs/>
          <w:u w:val="single"/>
          <w:lang w:val="sk-SK"/>
        </w:rPr>
      </w:pPr>
    </w:p>
    <w:p w:rsidR="00055E5F" w:rsidRPr="00D75BD4" w:rsidP="00892657">
      <w:pPr>
        <w:bidi w:val="0"/>
        <w:jc w:val="both"/>
        <w:rPr>
          <w:rFonts w:ascii="Times New Roman" w:hAnsi="Times New Roman"/>
          <w:b/>
          <w:bCs/>
          <w:u w:val="single"/>
          <w:lang w:val="sk-SK"/>
        </w:rPr>
      </w:pPr>
      <w:r w:rsidRPr="00D75BD4">
        <w:rPr>
          <w:rFonts w:ascii="Times New Roman" w:hAnsi="Times New Roman"/>
          <w:b/>
          <w:bCs/>
          <w:u w:val="single"/>
          <w:lang w:val="sk-SK"/>
        </w:rPr>
        <w:t xml:space="preserve">K Čl. </w:t>
      </w:r>
      <w:r w:rsidR="00071872">
        <w:rPr>
          <w:rFonts w:ascii="Times New Roman" w:hAnsi="Times New Roman"/>
          <w:b/>
          <w:bCs/>
          <w:u w:val="single"/>
          <w:lang w:val="sk-SK"/>
        </w:rPr>
        <w:t>VIII</w:t>
      </w:r>
    </w:p>
    <w:p w:rsidR="007F29CC" w:rsidRPr="00D75BD4" w:rsidP="00892657">
      <w:pPr>
        <w:bidi w:val="0"/>
        <w:jc w:val="both"/>
        <w:rPr>
          <w:rFonts w:ascii="Times New Roman" w:hAnsi="Times New Roman"/>
          <w:b/>
          <w:bCs/>
          <w:u w:val="single"/>
          <w:lang w:val="sk-SK"/>
        </w:rPr>
      </w:pPr>
    </w:p>
    <w:p w:rsidR="007F29CC" w:rsidRPr="00D75BD4" w:rsidP="00892657">
      <w:pPr>
        <w:bidi w:val="0"/>
        <w:jc w:val="both"/>
        <w:rPr>
          <w:rStyle w:val="PlaceholderText"/>
          <w:rFonts w:ascii="Times New Roman" w:hAnsi="Times New Roman"/>
          <w:i/>
          <w:iCs/>
          <w:color w:val="000000"/>
          <w:lang w:val="sk-SK"/>
        </w:rPr>
      </w:pPr>
      <w:r w:rsidRPr="00D75BD4">
        <w:rPr>
          <w:rFonts w:ascii="Times New Roman" w:hAnsi="Times New Roman"/>
          <w:bCs/>
          <w:i/>
          <w:lang w:val="sk-SK"/>
        </w:rPr>
        <w:t>K bodom 1 až 3</w:t>
      </w:r>
    </w:p>
    <w:p w:rsidR="00055E5F" w:rsidP="00892657">
      <w:pPr>
        <w:bidi w:val="0"/>
        <w:jc w:val="both"/>
        <w:rPr>
          <w:rFonts w:ascii="Times New Roman" w:hAnsi="Times New Roman"/>
          <w:lang w:val="sk-SK"/>
        </w:rPr>
      </w:pPr>
      <w:r w:rsidRPr="00D75BD4" w:rsidR="007F29CC">
        <w:rPr>
          <w:rFonts w:ascii="Times New Roman" w:hAnsi="Times New Roman"/>
          <w:lang w:val="sk-SK"/>
        </w:rPr>
        <w:t xml:space="preserve">Ak poskytovateľ spotrebiteľských úverov môže mať právnu formu spoločnosti s ručením obmedzeným alebo akciovej spoločnosti, niet dôvodu, aby nemohol mať aj formu </w:t>
      </w:r>
      <w:r w:rsidR="003E799F">
        <w:rPr>
          <w:rFonts w:ascii="Times New Roman" w:hAnsi="Times New Roman"/>
          <w:lang w:val="sk-SK"/>
        </w:rPr>
        <w:t>JSA</w:t>
      </w:r>
      <w:r w:rsidRPr="00D75BD4" w:rsidR="007F29CC">
        <w:rPr>
          <w:rFonts w:ascii="Times New Roman" w:hAnsi="Times New Roman"/>
          <w:lang w:val="sk-SK"/>
        </w:rPr>
        <w:t>.</w:t>
      </w:r>
    </w:p>
    <w:p w:rsidR="00071872" w:rsidP="00892657">
      <w:pPr>
        <w:bidi w:val="0"/>
        <w:jc w:val="both"/>
        <w:rPr>
          <w:rFonts w:ascii="Times New Roman" w:hAnsi="Times New Roman"/>
          <w:lang w:val="sk-SK"/>
        </w:rPr>
      </w:pPr>
    </w:p>
    <w:p w:rsidR="00071872" w:rsidP="00892657">
      <w:pPr>
        <w:bidi w:val="0"/>
        <w:jc w:val="both"/>
        <w:rPr>
          <w:rFonts w:ascii="Times New Roman" w:hAnsi="Times New Roman"/>
          <w:b/>
          <w:u w:val="single"/>
          <w:lang w:val="sk-SK"/>
        </w:rPr>
      </w:pPr>
      <w:r w:rsidRPr="00071872">
        <w:rPr>
          <w:rFonts w:ascii="Times New Roman" w:hAnsi="Times New Roman"/>
          <w:b/>
          <w:u w:val="single"/>
          <w:lang w:val="sk-SK"/>
        </w:rPr>
        <w:t>K Čl. IX</w:t>
      </w:r>
    </w:p>
    <w:p w:rsidR="00071872" w:rsidP="00892657">
      <w:pPr>
        <w:bidi w:val="0"/>
        <w:jc w:val="both"/>
        <w:rPr>
          <w:rFonts w:ascii="Times New Roman" w:hAnsi="Times New Roman"/>
          <w:b/>
          <w:u w:val="single"/>
          <w:lang w:val="sk-SK"/>
        </w:rPr>
      </w:pPr>
    </w:p>
    <w:p w:rsidR="00071872" w:rsidP="00892657">
      <w:pPr>
        <w:bidi w:val="0"/>
        <w:jc w:val="both"/>
        <w:rPr>
          <w:rFonts w:ascii="Times New Roman" w:hAnsi="Times New Roman"/>
          <w:lang w:val="sk-SK"/>
        </w:rPr>
      </w:pPr>
      <w:r w:rsidRPr="00071872">
        <w:rPr>
          <w:rFonts w:ascii="Times New Roman" w:hAnsi="Times New Roman"/>
          <w:lang w:val="sk-SK"/>
        </w:rPr>
        <w:t>Na</w:t>
      </w:r>
      <w:r>
        <w:rPr>
          <w:rFonts w:ascii="Times New Roman" w:hAnsi="Times New Roman"/>
          <w:lang w:val="sk-SK"/>
        </w:rPr>
        <w:t>vrhuje sa účinnosť zákona od 1. januára 2017.</w:t>
      </w:r>
    </w:p>
    <w:p w:rsidR="007856E8" w:rsidP="00892657">
      <w:pPr>
        <w:bidi w:val="0"/>
        <w:jc w:val="both"/>
        <w:rPr>
          <w:rFonts w:ascii="Times New Roman" w:hAnsi="Times New Roman"/>
          <w:lang w:val="sk-SK"/>
        </w:rPr>
      </w:pPr>
    </w:p>
    <w:p w:rsidR="007856E8" w:rsidP="00892657">
      <w:pPr>
        <w:bidi w:val="0"/>
        <w:jc w:val="both"/>
        <w:rPr>
          <w:rFonts w:ascii="Times New Roman" w:hAnsi="Times New Roman"/>
          <w:lang w:val="sk-SK"/>
        </w:rPr>
      </w:pPr>
    </w:p>
    <w:p w:rsidR="007856E8" w:rsidP="00892657">
      <w:pPr>
        <w:bidi w:val="0"/>
        <w:jc w:val="both"/>
        <w:rPr>
          <w:rFonts w:ascii="Times New Roman" w:hAnsi="Times New Roman"/>
          <w:lang w:val="sk-SK"/>
        </w:rPr>
      </w:pPr>
    </w:p>
    <w:p w:rsidR="007856E8" w:rsidP="007856E8">
      <w:pPr>
        <w:bidi w:val="0"/>
        <w:jc w:val="both"/>
        <w:rPr>
          <w:rFonts w:ascii="Times New Roman" w:hAnsi="Times New Roman"/>
        </w:rPr>
      </w:pPr>
      <w:r>
        <w:rPr>
          <w:rFonts w:ascii="Times New Roman" w:hAnsi="Times New Roman"/>
        </w:rPr>
        <w:t xml:space="preserve">V Bratislave, </w:t>
      </w:r>
      <w:r>
        <w:rPr>
          <w:rFonts w:ascii="Times New Roman" w:hAnsi="Times New Roman"/>
        </w:rPr>
        <w:t>26. augusta</w:t>
      </w:r>
      <w:r>
        <w:rPr>
          <w:rFonts w:ascii="Times New Roman" w:hAnsi="Times New Roman"/>
        </w:rPr>
        <w:t xml:space="preserve"> 2015</w:t>
      </w:r>
    </w:p>
    <w:p w:rsidR="007856E8" w:rsidP="007856E8">
      <w:pPr>
        <w:bidi w:val="0"/>
        <w:jc w:val="both"/>
        <w:rPr>
          <w:rFonts w:ascii="Times New Roman" w:hAnsi="Times New Roman"/>
        </w:rPr>
      </w:pPr>
    </w:p>
    <w:p w:rsidR="007856E8" w:rsidP="007856E8">
      <w:pPr>
        <w:bidi w:val="0"/>
        <w:jc w:val="both"/>
        <w:rPr>
          <w:rFonts w:ascii="Times New Roman" w:hAnsi="Times New Roman"/>
        </w:rPr>
      </w:pPr>
    </w:p>
    <w:p w:rsidR="007856E8" w:rsidP="007856E8">
      <w:pPr>
        <w:bidi w:val="0"/>
        <w:jc w:val="both"/>
        <w:rPr>
          <w:rFonts w:ascii="Times New Roman" w:hAnsi="Times New Roman"/>
        </w:rPr>
      </w:pPr>
    </w:p>
    <w:p w:rsidR="007856E8" w:rsidP="007856E8">
      <w:pPr>
        <w:bidi w:val="0"/>
        <w:jc w:val="both"/>
        <w:rPr>
          <w:rFonts w:ascii="Times New Roman" w:hAnsi="Times New Roman"/>
        </w:rPr>
      </w:pPr>
    </w:p>
    <w:p w:rsidR="007856E8" w:rsidP="007856E8">
      <w:pPr>
        <w:bidi w:val="0"/>
        <w:jc w:val="both"/>
        <w:rPr>
          <w:rFonts w:ascii="Times New Roman" w:hAnsi="Times New Roman"/>
        </w:rPr>
      </w:pPr>
    </w:p>
    <w:p w:rsidR="007856E8" w:rsidP="007856E8">
      <w:pPr>
        <w:bidi w:val="0"/>
        <w:jc w:val="center"/>
        <w:rPr>
          <w:rFonts w:ascii="Times New Roman" w:hAnsi="Times New Roman"/>
          <w:b/>
        </w:rPr>
      </w:pPr>
      <w:r>
        <w:rPr>
          <w:rFonts w:ascii="Times New Roman" w:hAnsi="Times New Roman"/>
          <w:b/>
        </w:rPr>
        <w:t>Robert Fico</w:t>
      </w:r>
    </w:p>
    <w:p w:rsidR="007856E8" w:rsidP="007856E8">
      <w:pPr>
        <w:bidi w:val="0"/>
        <w:jc w:val="center"/>
        <w:rPr>
          <w:rFonts w:ascii="Times New Roman" w:hAnsi="Times New Roman"/>
        </w:rPr>
      </w:pPr>
      <w:r>
        <w:rPr>
          <w:rFonts w:ascii="Times New Roman" w:hAnsi="Times New Roman"/>
        </w:rPr>
        <w:t>predseda vlády Slovenskej republiky</w:t>
      </w:r>
    </w:p>
    <w:p w:rsidR="007856E8" w:rsidP="007856E8">
      <w:pPr>
        <w:bidi w:val="0"/>
        <w:jc w:val="center"/>
        <w:rPr>
          <w:rFonts w:ascii="Times New Roman" w:hAnsi="Times New Roman"/>
        </w:rPr>
      </w:pPr>
    </w:p>
    <w:p w:rsidR="007856E8" w:rsidP="007856E8">
      <w:pPr>
        <w:bidi w:val="0"/>
        <w:jc w:val="center"/>
        <w:rPr>
          <w:rFonts w:ascii="Times New Roman" w:hAnsi="Times New Roman"/>
        </w:rPr>
      </w:pPr>
    </w:p>
    <w:p w:rsidR="007856E8" w:rsidP="007856E8">
      <w:pPr>
        <w:bidi w:val="0"/>
        <w:jc w:val="center"/>
        <w:rPr>
          <w:rFonts w:ascii="Times New Roman" w:hAnsi="Times New Roman"/>
        </w:rPr>
      </w:pPr>
    </w:p>
    <w:p w:rsidR="007856E8" w:rsidP="007856E8">
      <w:pPr>
        <w:bidi w:val="0"/>
        <w:jc w:val="center"/>
        <w:rPr>
          <w:rFonts w:ascii="Times New Roman" w:hAnsi="Times New Roman"/>
        </w:rPr>
      </w:pPr>
    </w:p>
    <w:p w:rsidR="007856E8" w:rsidP="007856E8">
      <w:pPr>
        <w:bidi w:val="0"/>
        <w:jc w:val="center"/>
        <w:rPr>
          <w:rFonts w:ascii="Times New Roman" w:hAnsi="Times New Roman"/>
        </w:rPr>
      </w:pPr>
    </w:p>
    <w:p w:rsidR="007856E8" w:rsidP="007856E8">
      <w:pPr>
        <w:bidi w:val="0"/>
        <w:jc w:val="center"/>
        <w:rPr>
          <w:rFonts w:ascii="Times New Roman" w:hAnsi="Times New Roman"/>
          <w:b/>
        </w:rPr>
      </w:pPr>
      <w:r>
        <w:rPr>
          <w:rFonts w:ascii="Times New Roman" w:hAnsi="Times New Roman"/>
          <w:b/>
        </w:rPr>
        <w:t>Tomáš Borec</w:t>
      </w:r>
    </w:p>
    <w:p w:rsidR="007856E8" w:rsidP="007856E8">
      <w:pPr>
        <w:bidi w:val="0"/>
        <w:jc w:val="center"/>
        <w:rPr>
          <w:rFonts w:ascii="Times New Roman" w:hAnsi="Times New Roman"/>
        </w:rPr>
      </w:pPr>
      <w:r>
        <w:rPr>
          <w:rFonts w:ascii="Times New Roman" w:hAnsi="Times New Roman"/>
        </w:rPr>
        <w:t>minister spravodlivosti Slovenskej republiky</w:t>
      </w:r>
    </w:p>
    <w:p w:rsidR="007856E8" w:rsidRPr="00071872" w:rsidP="00892657">
      <w:pPr>
        <w:bidi w:val="0"/>
        <w:jc w:val="both"/>
        <w:rPr>
          <w:rFonts w:ascii="Times New Roman" w:hAnsi="Times New Roman"/>
          <w:lang w:val="sk-SK"/>
        </w:rPr>
      </w:pPr>
    </w:p>
    <w:sectPr w:rsidSect="00827563">
      <w:headerReference w:type="even" r:id="rId5"/>
      <w:headerReference w:type="default" r:id="rId6"/>
      <w:footerReference w:type="even" r:id="rId7"/>
      <w:footerReference w:type="default" r:id="rId8"/>
      <w:headerReference w:type="first" r:id="rId9"/>
      <w:footerReference w:type="first" r:id="rId10"/>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Cambria Math">
    <w:panose1 w:val="02040503050406030204"/>
    <w:charset w:val="01"/>
    <w:family w:val="roman"/>
    <w:pitch w:val="variable"/>
    <w:sig w:usb0="00000000" w:usb1="00000000" w:usb2="00000000" w:usb3="00000000" w:csb0="00000000" w:csb1="00000000"/>
  </w:font>
  <w:font w:name="Tahoma">
    <w:altName w:val="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 w:name="Calibri">
    <w:altName w:val="Arial"/>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0F06">
    <w:pPr>
      <w:pStyle w:val="Footer"/>
      <w:bidi w:val="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529E" w:rsidRPr="00350F06" w:rsidP="00350F06">
    <w:pPr>
      <w:pStyle w:val="Footer"/>
      <w:bidi w:val="0"/>
      <w:rPr>
        <w:rFonts w:ascii="Times New Roman" w:hAnsi="Times New Roman"/>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0F06">
    <w:pPr>
      <w:pStyle w:val="Footer"/>
      <w:bidi w:val="0"/>
      <w:rPr>
        <w:rFonts w:ascii="Times New Roman" w:hAnsi="Times New Roman"/>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0F06">
    <w:pPr>
      <w:pStyle w:val="Header"/>
      <w:bidi w:val="0"/>
      <w:rPr>
        <w:rFonts w:ascii="Times New Roman" w:hAnsi="Times New Roman"/>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0F06">
    <w:pPr>
      <w:pStyle w:val="Header"/>
      <w:bidi w:val="0"/>
      <w:rPr>
        <w:rFonts w:ascii="Times New Roman" w:hAnsi="Times New Roman"/>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0F06">
    <w:pPr>
      <w:pStyle w:val="Header"/>
      <w:bidi w:val="0"/>
      <w:rPr>
        <w:rFonts w:ascii="Times New Roman" w:hAnsi="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E"/>
    <w:multiLevelType w:val="singleLevel"/>
    <w:tmpl w:val="8D94E406"/>
    <w:lvl w:ilvl="0">
      <w:start w:val="1"/>
      <w:numFmt w:val="decimal"/>
      <w:lvlText w:val="%1."/>
      <w:lvlJc w:val="left"/>
      <w:pPr>
        <w:tabs>
          <w:tab w:val="num" w:pos="926"/>
        </w:tabs>
        <w:ind w:left="926" w:hanging="360"/>
      </w:pPr>
      <w:rPr>
        <w:rFonts w:cs="Times New Roman"/>
        <w:rtl w:val="0"/>
        <w:cs w:val="0"/>
      </w:rPr>
    </w:lvl>
  </w:abstractNum>
  <w:abstractNum w:abstractNumId="1">
    <w:nsid w:val="FFFFFF82"/>
    <w:multiLevelType w:val="singleLevel"/>
    <w:tmpl w:val="AD4E08C8"/>
    <w:lvl w:ilvl="0">
      <w:start w:val="1"/>
      <w:numFmt w:val="bullet"/>
      <w:lvlText w:val=""/>
      <w:lvlJc w:val="left"/>
      <w:pPr>
        <w:tabs>
          <w:tab w:val="num" w:pos="926"/>
        </w:tabs>
        <w:ind w:left="926" w:hanging="360"/>
      </w:pPr>
      <w:rPr>
        <w:rFonts w:ascii="Symbol" w:hAnsi="Symbol" w:hint="default"/>
      </w:rPr>
    </w:lvl>
  </w:abstractNum>
  <w:abstractNum w:abstractNumId="2">
    <w:nsid w:val="24272B37"/>
    <w:multiLevelType w:val="singleLevel"/>
    <w:tmpl w:val="D654CF24"/>
    <w:name w:val="List Bullet 3__1"/>
    <w:lvl w:ilvl="0">
      <w:start w:val="1"/>
      <w:numFmt w:val="bullet"/>
      <w:pStyle w:val="ListBullet3"/>
      <w:lvlText w:val=""/>
      <w:lvlJc w:val="left"/>
      <w:pPr>
        <w:tabs>
          <w:tab w:val="num" w:pos="1134"/>
        </w:tabs>
        <w:ind w:left="1134" w:hanging="283"/>
      </w:pPr>
      <w:rPr>
        <w:rFonts w:ascii="Symbol" w:hAnsi="Symbol" w:hint="default"/>
      </w:rPr>
    </w:lvl>
  </w:abstractNum>
  <w:abstractNum w:abstractNumId="3">
    <w:nsid w:val="622562F4"/>
    <w:multiLevelType w:val="multilevel"/>
    <w:tmpl w:val="72BAC934"/>
    <w:name w:val="List Number 3__1"/>
    <w:lvl w:ilvl="0">
      <w:start w:val="1"/>
      <w:numFmt w:val="decimal"/>
      <w:pStyle w:val="ListNumber3"/>
      <w:lvlText w:val="(%1)"/>
      <w:lvlJc w:val="left"/>
      <w:pPr>
        <w:tabs>
          <w:tab w:val="num" w:pos="1560"/>
        </w:tabs>
        <w:ind w:left="1560" w:hanging="709"/>
      </w:pPr>
      <w:rPr>
        <w:rFonts w:cs="Times New Roman"/>
        <w:rtl w:val="0"/>
        <w:cs w:val="0"/>
      </w:rPr>
    </w:lvl>
    <w:lvl w:ilvl="1">
      <w:start w:val="1"/>
      <w:numFmt w:val="lowerLetter"/>
      <w:pStyle w:val="ListNumber3Level2"/>
      <w:lvlText w:val="(%2)"/>
      <w:lvlJc w:val="left"/>
      <w:pPr>
        <w:tabs>
          <w:tab w:val="num" w:pos="2268"/>
        </w:tabs>
        <w:ind w:left="2268" w:hanging="708"/>
      </w:pPr>
      <w:rPr>
        <w:rFonts w:cs="Times New Roman" w:hint="default"/>
        <w:rtl w:val="0"/>
        <w:cs w:val="0"/>
      </w:rPr>
    </w:lvl>
    <w:lvl w:ilvl="2">
      <w:start w:val="1"/>
      <w:numFmt w:val="bullet"/>
      <w:pStyle w:val="ListNumber3Level3"/>
      <w:lvlText w:val="–"/>
      <w:lvlJc w:val="left"/>
      <w:pPr>
        <w:tabs>
          <w:tab w:val="num" w:pos="2977"/>
        </w:tabs>
        <w:ind w:left="2977" w:hanging="709"/>
      </w:pPr>
      <w:rPr>
        <w:rFonts w:ascii="Times New Roman" w:hAnsi="Times New Roman" w:hint="default"/>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hint="default"/>
        <w:rtl w:val="0"/>
        <w:cs w:val="0"/>
      </w:rPr>
    </w:lvl>
    <w:lvl w:ilvl="5">
      <w:start w:val="1"/>
      <w:numFmt w:val="lowerRoman"/>
      <w:lvlText w:val="(%6)"/>
      <w:lvlJc w:val="left"/>
      <w:pPr>
        <w:tabs>
          <w:tab w:val="num" w:pos="2160"/>
        </w:tabs>
        <w:ind w:left="2160" w:hanging="360"/>
      </w:pPr>
      <w:rPr>
        <w:rFonts w:cs="Times New Roman" w:hint="default"/>
        <w:rtl w:val="0"/>
        <w:cs w:val="0"/>
      </w:rPr>
    </w:lvl>
    <w:lvl w:ilvl="6">
      <w:start w:val="1"/>
      <w:numFmt w:val="decimal"/>
      <w:lvlText w:val="%7."/>
      <w:lvlJc w:val="left"/>
      <w:pPr>
        <w:tabs>
          <w:tab w:val="num" w:pos="2520"/>
        </w:tabs>
        <w:ind w:left="2520" w:hanging="360"/>
      </w:pPr>
      <w:rPr>
        <w:rFonts w:cs="Times New Roman" w:hint="default"/>
        <w:rtl w:val="0"/>
        <w:cs w:val="0"/>
      </w:rPr>
    </w:lvl>
    <w:lvl w:ilvl="7">
      <w:start w:val="1"/>
      <w:numFmt w:val="lowerLetter"/>
      <w:lvlText w:val="%8."/>
      <w:lvlJc w:val="left"/>
      <w:pPr>
        <w:tabs>
          <w:tab w:val="num" w:pos="2880"/>
        </w:tabs>
        <w:ind w:left="2880" w:hanging="360"/>
      </w:pPr>
      <w:rPr>
        <w:rFonts w:cs="Times New Roman" w:hint="default"/>
        <w:rtl w:val="0"/>
        <w:cs w:val="0"/>
      </w:rPr>
    </w:lvl>
    <w:lvl w:ilvl="8">
      <w:start w:val="1"/>
      <w:numFmt w:val="lowerRoman"/>
      <w:lvlText w:val="%9."/>
      <w:lvlJc w:val="left"/>
      <w:pPr>
        <w:tabs>
          <w:tab w:val="num" w:pos="3240"/>
        </w:tabs>
        <w:ind w:left="3240" w:hanging="360"/>
      </w:pPr>
      <w:rPr>
        <w:rFonts w:cs="Times New Roman" w:hint="default"/>
        <w:rtl w:val="0"/>
        <w:cs w:val="0"/>
      </w:rPr>
    </w:lvl>
  </w:abstractNum>
  <w:num w:numId="1">
    <w:abstractNumId w:val="1"/>
  </w:num>
  <w:num w:numId="2">
    <w:abstractNumId w:val="0"/>
  </w:num>
  <w:num w:numId="3">
    <w:abstractNumId w:val="1"/>
  </w:num>
  <w:num w:numId="4">
    <w:abstractNumId w:val="0"/>
  </w:num>
  <w:num w:numId="5">
    <w:abstractNumId w:val="1"/>
  </w:num>
  <w:num w:numId="6">
    <w:abstractNumId w:val="0"/>
  </w:num>
  <w:num w:numId="7">
    <w:abstractNumId w:val="1"/>
  </w:num>
  <w:num w:numId="8">
    <w:abstractNumId w:val="0"/>
  </w:num>
  <w:num w:numId="9">
    <w:abstractNumId w:val="1"/>
  </w:num>
  <w:num w:numId="10">
    <w:abstractNumId w:val="0"/>
  </w:num>
  <w:num w:numId="11">
    <w:abstractNumId w:val="1"/>
  </w:num>
  <w:num w:numId="12">
    <w:abstractNumId w:val="0"/>
  </w:num>
  <w:num w:numId="13">
    <w:abstractNumId w:val="1"/>
  </w:num>
  <w:num w:numId="14">
    <w:abstractNumId w:val="0"/>
  </w:num>
  <w:num w:numId="15">
    <w:abstractNumId w:val="1"/>
  </w:num>
  <w:num w:numId="16">
    <w:abstractNumId w:val="0"/>
  </w:num>
  <w:num w:numId="17">
    <w:abstractNumId w:val="1"/>
  </w:num>
  <w:num w:numId="18">
    <w:abstractNumId w:val="0"/>
  </w:num>
  <w:num w:numId="19">
    <w:abstractNumId w:val="3"/>
  </w:num>
  <w:num w:numId="2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doNotTrackMoves/>
  <w:defaultTabStop w:val="708"/>
  <w:hyphenationZone w:val="425"/>
  <w:characterSpacingControl w:val="doNotCompress"/>
  <w:compat/>
  <w:rsids>
    <w:rsidRoot w:val="00A77320"/>
    <w:rsid w:val="00010FC0"/>
    <w:rsid w:val="00013B69"/>
    <w:rsid w:val="00015F1E"/>
    <w:rsid w:val="0001680B"/>
    <w:rsid w:val="00025D8A"/>
    <w:rsid w:val="0003534F"/>
    <w:rsid w:val="00043C13"/>
    <w:rsid w:val="000531D6"/>
    <w:rsid w:val="00054E69"/>
    <w:rsid w:val="00055E5F"/>
    <w:rsid w:val="00061F6B"/>
    <w:rsid w:val="00067ACC"/>
    <w:rsid w:val="00071872"/>
    <w:rsid w:val="00074FD1"/>
    <w:rsid w:val="00095C5F"/>
    <w:rsid w:val="000A1EE8"/>
    <w:rsid w:val="000A330C"/>
    <w:rsid w:val="000A3A13"/>
    <w:rsid w:val="000C60FA"/>
    <w:rsid w:val="000E0876"/>
    <w:rsid w:val="000F4BEF"/>
    <w:rsid w:val="00102BC9"/>
    <w:rsid w:val="001117BF"/>
    <w:rsid w:val="00140D7B"/>
    <w:rsid w:val="00140DFB"/>
    <w:rsid w:val="0014124B"/>
    <w:rsid w:val="001422B9"/>
    <w:rsid w:val="001462C0"/>
    <w:rsid w:val="00146E1A"/>
    <w:rsid w:val="0015247A"/>
    <w:rsid w:val="00152894"/>
    <w:rsid w:val="00157184"/>
    <w:rsid w:val="001701B0"/>
    <w:rsid w:val="00170CAA"/>
    <w:rsid w:val="001720D2"/>
    <w:rsid w:val="00186983"/>
    <w:rsid w:val="0019339B"/>
    <w:rsid w:val="001957EC"/>
    <w:rsid w:val="001A213A"/>
    <w:rsid w:val="001A69FF"/>
    <w:rsid w:val="001C0A95"/>
    <w:rsid w:val="001C19F5"/>
    <w:rsid w:val="001C4B96"/>
    <w:rsid w:val="001C5F7C"/>
    <w:rsid w:val="001D5E37"/>
    <w:rsid w:val="001D791C"/>
    <w:rsid w:val="001E154C"/>
    <w:rsid w:val="001F6F2E"/>
    <w:rsid w:val="001F7713"/>
    <w:rsid w:val="00201366"/>
    <w:rsid w:val="00201A95"/>
    <w:rsid w:val="00201E30"/>
    <w:rsid w:val="00201E7E"/>
    <w:rsid w:val="00202A1D"/>
    <w:rsid w:val="00203792"/>
    <w:rsid w:val="002044D4"/>
    <w:rsid w:val="00210F1A"/>
    <w:rsid w:val="00220E5F"/>
    <w:rsid w:val="00221092"/>
    <w:rsid w:val="00233D69"/>
    <w:rsid w:val="00240B01"/>
    <w:rsid w:val="00255FF2"/>
    <w:rsid w:val="00265B7B"/>
    <w:rsid w:val="00273574"/>
    <w:rsid w:val="00282740"/>
    <w:rsid w:val="00284577"/>
    <w:rsid w:val="00284F0D"/>
    <w:rsid w:val="00287112"/>
    <w:rsid w:val="00294BE1"/>
    <w:rsid w:val="002B1D5C"/>
    <w:rsid w:val="002B25BA"/>
    <w:rsid w:val="002C1D9C"/>
    <w:rsid w:val="002C3F77"/>
    <w:rsid w:val="002C46F7"/>
    <w:rsid w:val="002C49E8"/>
    <w:rsid w:val="002C73D3"/>
    <w:rsid w:val="002D4A80"/>
    <w:rsid w:val="002E6E43"/>
    <w:rsid w:val="00305F1A"/>
    <w:rsid w:val="00324F16"/>
    <w:rsid w:val="00337E8D"/>
    <w:rsid w:val="00350F06"/>
    <w:rsid w:val="00360E09"/>
    <w:rsid w:val="00361724"/>
    <w:rsid w:val="00377CBD"/>
    <w:rsid w:val="0038236C"/>
    <w:rsid w:val="00383691"/>
    <w:rsid w:val="00395F12"/>
    <w:rsid w:val="003A0645"/>
    <w:rsid w:val="003A13F9"/>
    <w:rsid w:val="003A7D27"/>
    <w:rsid w:val="003C1E3E"/>
    <w:rsid w:val="003C3A66"/>
    <w:rsid w:val="003D0A78"/>
    <w:rsid w:val="003D1421"/>
    <w:rsid w:val="003E513E"/>
    <w:rsid w:val="003E643E"/>
    <w:rsid w:val="003E799F"/>
    <w:rsid w:val="003F105C"/>
    <w:rsid w:val="00401538"/>
    <w:rsid w:val="0040562D"/>
    <w:rsid w:val="00406147"/>
    <w:rsid w:val="00406BA2"/>
    <w:rsid w:val="004179E9"/>
    <w:rsid w:val="004466BE"/>
    <w:rsid w:val="00450F24"/>
    <w:rsid w:val="00461EAB"/>
    <w:rsid w:val="0047433B"/>
    <w:rsid w:val="00482979"/>
    <w:rsid w:val="00491303"/>
    <w:rsid w:val="00495281"/>
    <w:rsid w:val="004A2112"/>
    <w:rsid w:val="004B2EDD"/>
    <w:rsid w:val="004C3AA6"/>
    <w:rsid w:val="004D6578"/>
    <w:rsid w:val="004E428F"/>
    <w:rsid w:val="004F1667"/>
    <w:rsid w:val="004F50A2"/>
    <w:rsid w:val="005007F7"/>
    <w:rsid w:val="00510BCD"/>
    <w:rsid w:val="00522051"/>
    <w:rsid w:val="00534A8C"/>
    <w:rsid w:val="0053589C"/>
    <w:rsid w:val="00551519"/>
    <w:rsid w:val="00555D8E"/>
    <w:rsid w:val="00557263"/>
    <w:rsid w:val="0056679C"/>
    <w:rsid w:val="00567D9F"/>
    <w:rsid w:val="00575F45"/>
    <w:rsid w:val="005B101C"/>
    <w:rsid w:val="005B110F"/>
    <w:rsid w:val="005C46B3"/>
    <w:rsid w:val="005C7FB6"/>
    <w:rsid w:val="005D6D80"/>
    <w:rsid w:val="00604FFC"/>
    <w:rsid w:val="00605DCB"/>
    <w:rsid w:val="00607CE8"/>
    <w:rsid w:val="00611BDA"/>
    <w:rsid w:val="006156EC"/>
    <w:rsid w:val="006271CA"/>
    <w:rsid w:val="00631612"/>
    <w:rsid w:val="006319EC"/>
    <w:rsid w:val="00662168"/>
    <w:rsid w:val="00695E25"/>
    <w:rsid w:val="006B01B7"/>
    <w:rsid w:val="006C2B72"/>
    <w:rsid w:val="006E07A9"/>
    <w:rsid w:val="006E35EA"/>
    <w:rsid w:val="006F138E"/>
    <w:rsid w:val="006F5718"/>
    <w:rsid w:val="007053DE"/>
    <w:rsid w:val="00705D52"/>
    <w:rsid w:val="007160B3"/>
    <w:rsid w:val="007278CB"/>
    <w:rsid w:val="00762D5E"/>
    <w:rsid w:val="00767902"/>
    <w:rsid w:val="00767E91"/>
    <w:rsid w:val="00776688"/>
    <w:rsid w:val="007856E8"/>
    <w:rsid w:val="00795590"/>
    <w:rsid w:val="007A148A"/>
    <w:rsid w:val="007B2C26"/>
    <w:rsid w:val="007B7FC5"/>
    <w:rsid w:val="007F0FAD"/>
    <w:rsid w:val="007F29CC"/>
    <w:rsid w:val="00815599"/>
    <w:rsid w:val="00816AD1"/>
    <w:rsid w:val="00820947"/>
    <w:rsid w:val="00823C6D"/>
    <w:rsid w:val="00827563"/>
    <w:rsid w:val="00842400"/>
    <w:rsid w:val="00851D85"/>
    <w:rsid w:val="00860170"/>
    <w:rsid w:val="008637AF"/>
    <w:rsid w:val="008648EE"/>
    <w:rsid w:val="008752EA"/>
    <w:rsid w:val="008827C7"/>
    <w:rsid w:val="00884E1F"/>
    <w:rsid w:val="00892657"/>
    <w:rsid w:val="008B2502"/>
    <w:rsid w:val="008D1CEC"/>
    <w:rsid w:val="008E6DD8"/>
    <w:rsid w:val="008F5EC4"/>
    <w:rsid w:val="0090186D"/>
    <w:rsid w:val="009229AF"/>
    <w:rsid w:val="00923DD8"/>
    <w:rsid w:val="00935ED6"/>
    <w:rsid w:val="0094232E"/>
    <w:rsid w:val="0094492F"/>
    <w:rsid w:val="0094560D"/>
    <w:rsid w:val="00946503"/>
    <w:rsid w:val="00951C84"/>
    <w:rsid w:val="009540A0"/>
    <w:rsid w:val="009566A1"/>
    <w:rsid w:val="00957B11"/>
    <w:rsid w:val="00981BD9"/>
    <w:rsid w:val="0098487F"/>
    <w:rsid w:val="00995722"/>
    <w:rsid w:val="009A1DAD"/>
    <w:rsid w:val="009A2A20"/>
    <w:rsid w:val="009A2DEB"/>
    <w:rsid w:val="009B4268"/>
    <w:rsid w:val="009F004B"/>
    <w:rsid w:val="009F255C"/>
    <w:rsid w:val="00A11E92"/>
    <w:rsid w:val="00A14A1B"/>
    <w:rsid w:val="00A23518"/>
    <w:rsid w:val="00A2785D"/>
    <w:rsid w:val="00A3001E"/>
    <w:rsid w:val="00A41CCD"/>
    <w:rsid w:val="00A435B4"/>
    <w:rsid w:val="00A464E9"/>
    <w:rsid w:val="00A56A24"/>
    <w:rsid w:val="00A6605D"/>
    <w:rsid w:val="00A6771E"/>
    <w:rsid w:val="00A71186"/>
    <w:rsid w:val="00A77320"/>
    <w:rsid w:val="00A776F3"/>
    <w:rsid w:val="00A811C1"/>
    <w:rsid w:val="00A8329F"/>
    <w:rsid w:val="00A924C1"/>
    <w:rsid w:val="00AA1C90"/>
    <w:rsid w:val="00AA2874"/>
    <w:rsid w:val="00AC1905"/>
    <w:rsid w:val="00AE06F6"/>
    <w:rsid w:val="00B02ECD"/>
    <w:rsid w:val="00B05648"/>
    <w:rsid w:val="00B0577D"/>
    <w:rsid w:val="00B100FE"/>
    <w:rsid w:val="00B2131B"/>
    <w:rsid w:val="00B268C2"/>
    <w:rsid w:val="00B3038D"/>
    <w:rsid w:val="00B31A90"/>
    <w:rsid w:val="00B33C5B"/>
    <w:rsid w:val="00B64FBC"/>
    <w:rsid w:val="00B65A34"/>
    <w:rsid w:val="00B75AB8"/>
    <w:rsid w:val="00B7667B"/>
    <w:rsid w:val="00B944AC"/>
    <w:rsid w:val="00B97CDC"/>
    <w:rsid w:val="00BA525B"/>
    <w:rsid w:val="00BB545C"/>
    <w:rsid w:val="00BB5ECC"/>
    <w:rsid w:val="00BC1F6C"/>
    <w:rsid w:val="00BC7326"/>
    <w:rsid w:val="00BD356D"/>
    <w:rsid w:val="00BD7712"/>
    <w:rsid w:val="00BE2631"/>
    <w:rsid w:val="00BE5CDC"/>
    <w:rsid w:val="00BE6671"/>
    <w:rsid w:val="00C10F28"/>
    <w:rsid w:val="00C17726"/>
    <w:rsid w:val="00C24386"/>
    <w:rsid w:val="00C52A06"/>
    <w:rsid w:val="00C5375D"/>
    <w:rsid w:val="00C53AAC"/>
    <w:rsid w:val="00C606D6"/>
    <w:rsid w:val="00C65E08"/>
    <w:rsid w:val="00C6655A"/>
    <w:rsid w:val="00C71644"/>
    <w:rsid w:val="00C753E7"/>
    <w:rsid w:val="00C80169"/>
    <w:rsid w:val="00CA3180"/>
    <w:rsid w:val="00CB291E"/>
    <w:rsid w:val="00CC70F7"/>
    <w:rsid w:val="00CD2A25"/>
    <w:rsid w:val="00CD30EF"/>
    <w:rsid w:val="00CD6AC5"/>
    <w:rsid w:val="00CF0E6E"/>
    <w:rsid w:val="00CF2F2E"/>
    <w:rsid w:val="00CF75B0"/>
    <w:rsid w:val="00D03282"/>
    <w:rsid w:val="00D04E18"/>
    <w:rsid w:val="00D04E92"/>
    <w:rsid w:val="00D06022"/>
    <w:rsid w:val="00D167A8"/>
    <w:rsid w:val="00D216C8"/>
    <w:rsid w:val="00D223B5"/>
    <w:rsid w:val="00D228D9"/>
    <w:rsid w:val="00D3140D"/>
    <w:rsid w:val="00D443D2"/>
    <w:rsid w:val="00D4692A"/>
    <w:rsid w:val="00D54790"/>
    <w:rsid w:val="00D70A9E"/>
    <w:rsid w:val="00D750A3"/>
    <w:rsid w:val="00D75BD4"/>
    <w:rsid w:val="00D77832"/>
    <w:rsid w:val="00D811C7"/>
    <w:rsid w:val="00D972D8"/>
    <w:rsid w:val="00D979B1"/>
    <w:rsid w:val="00DA3F43"/>
    <w:rsid w:val="00DB10ED"/>
    <w:rsid w:val="00DB291B"/>
    <w:rsid w:val="00DB78AB"/>
    <w:rsid w:val="00DC05AE"/>
    <w:rsid w:val="00DC52E3"/>
    <w:rsid w:val="00DC7C71"/>
    <w:rsid w:val="00DD5AD8"/>
    <w:rsid w:val="00DF3CDA"/>
    <w:rsid w:val="00DF4404"/>
    <w:rsid w:val="00E01AE6"/>
    <w:rsid w:val="00E026C3"/>
    <w:rsid w:val="00E14447"/>
    <w:rsid w:val="00E1547B"/>
    <w:rsid w:val="00E31630"/>
    <w:rsid w:val="00E36282"/>
    <w:rsid w:val="00E37F1F"/>
    <w:rsid w:val="00E418A0"/>
    <w:rsid w:val="00E44F30"/>
    <w:rsid w:val="00E4529E"/>
    <w:rsid w:val="00E5562D"/>
    <w:rsid w:val="00E64A44"/>
    <w:rsid w:val="00E75BAA"/>
    <w:rsid w:val="00E84FBF"/>
    <w:rsid w:val="00EA00DD"/>
    <w:rsid w:val="00EA12BB"/>
    <w:rsid w:val="00EB0565"/>
    <w:rsid w:val="00EB6D97"/>
    <w:rsid w:val="00EC45AF"/>
    <w:rsid w:val="00EE677D"/>
    <w:rsid w:val="00EF3CB5"/>
    <w:rsid w:val="00EF559B"/>
    <w:rsid w:val="00F008D3"/>
    <w:rsid w:val="00F00DBA"/>
    <w:rsid w:val="00F038BB"/>
    <w:rsid w:val="00F3048F"/>
    <w:rsid w:val="00F34D2F"/>
    <w:rsid w:val="00F44E3A"/>
    <w:rsid w:val="00F53BB7"/>
    <w:rsid w:val="00F72375"/>
    <w:rsid w:val="00F7394A"/>
    <w:rsid w:val="00F73A0F"/>
    <w:rsid w:val="00F73A52"/>
    <w:rsid w:val="00F73DDB"/>
    <w:rsid w:val="00F82728"/>
    <w:rsid w:val="00F97137"/>
    <w:rsid w:val="00FA1656"/>
    <w:rsid w:val="00FA5CA3"/>
    <w:rsid w:val="00FB4909"/>
    <w:rsid w:val="00FB653C"/>
    <w:rsid w:val="00FC2DBD"/>
    <w:rsid w:val="00FD0151"/>
    <w:rsid w:val="00FD169E"/>
    <w:rsid w:val="00FD6FBC"/>
    <w:rsid w:val="00FE054E"/>
    <w:rsid w:val="00FE3760"/>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24B"/>
    <w:pPr>
      <w:framePr w:wrap="auto"/>
      <w:widowControl/>
      <w:autoSpaceDE/>
      <w:autoSpaceDN/>
      <w:adjustRightInd/>
      <w:ind w:left="0" w:right="0"/>
      <w:jc w:val="left"/>
      <w:textAlignment w:val="auto"/>
    </w:pPr>
    <w:rPr>
      <w:rFonts w:cs="Times New Roman"/>
      <w:sz w:val="24"/>
      <w:szCs w:val="24"/>
      <w:rtl w:val="0"/>
      <w:cs w:val="0"/>
      <w:lang w:val="cs-CZ" w:eastAsia="cs-CZ"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styleId="PageNumber">
    <w:name w:val="page number"/>
    <w:basedOn w:val="DefaultParagraphFont"/>
    <w:uiPriority w:val="99"/>
    <w:rsid w:val="0014124B"/>
    <w:rPr>
      <w:rFonts w:cs="Times New Roman"/>
      <w:rtl w:val="0"/>
      <w:cs w:val="0"/>
    </w:rPr>
  </w:style>
  <w:style w:type="paragraph" w:styleId="Header">
    <w:name w:val="header"/>
    <w:basedOn w:val="Normal"/>
    <w:link w:val="HlavikaChar"/>
    <w:uiPriority w:val="99"/>
    <w:rsid w:val="0014124B"/>
    <w:pPr>
      <w:tabs>
        <w:tab w:val="center" w:pos="4536"/>
        <w:tab w:val="right" w:pos="9072"/>
      </w:tabs>
      <w:jc w:val="left"/>
    </w:pPr>
  </w:style>
  <w:style w:type="character" w:customStyle="1" w:styleId="HlavikaChar">
    <w:name w:val="Hlavička Char"/>
    <w:basedOn w:val="DefaultParagraphFont"/>
    <w:link w:val="Header"/>
    <w:uiPriority w:val="99"/>
    <w:locked/>
    <w:rsid w:val="0014124B"/>
    <w:rPr>
      <w:rFonts w:ascii="Times New Roman" w:hAnsi="Times New Roman" w:cs="Times New Roman"/>
      <w:sz w:val="24"/>
      <w:szCs w:val="24"/>
      <w:rtl w:val="0"/>
      <w:cs w:val="0"/>
      <w:lang w:val="cs-CZ" w:eastAsia="cs-CZ"/>
    </w:rPr>
  </w:style>
  <w:style w:type="character" w:styleId="PlaceholderText">
    <w:name w:val="Placeholder Text"/>
    <w:basedOn w:val="DefaultParagraphFont"/>
    <w:uiPriority w:val="99"/>
    <w:semiHidden/>
    <w:rsid w:val="0014124B"/>
    <w:rPr>
      <w:rFonts w:cs="Times New Roman"/>
      <w:color w:val="808080"/>
      <w:rtl w:val="0"/>
      <w:cs w:val="0"/>
    </w:rPr>
  </w:style>
  <w:style w:type="paragraph" w:styleId="FootnoteText">
    <w:name w:val="footnote text"/>
    <w:basedOn w:val="Normal"/>
    <w:link w:val="TextpoznmkypodiarouChar"/>
    <w:uiPriority w:val="99"/>
    <w:semiHidden/>
    <w:rsid w:val="0014124B"/>
    <w:pPr>
      <w:jc w:val="left"/>
    </w:pPr>
    <w:rPr>
      <w:sz w:val="20"/>
      <w:szCs w:val="20"/>
    </w:rPr>
  </w:style>
  <w:style w:type="character" w:customStyle="1" w:styleId="TextpoznmkypodiarouChar">
    <w:name w:val="Text poznámky pod čiarou Char"/>
    <w:basedOn w:val="DefaultParagraphFont"/>
    <w:link w:val="FootnoteText"/>
    <w:uiPriority w:val="99"/>
    <w:semiHidden/>
    <w:locked/>
    <w:rsid w:val="0014124B"/>
    <w:rPr>
      <w:rFonts w:ascii="Times New Roman" w:hAnsi="Times New Roman" w:cs="Times New Roman"/>
      <w:sz w:val="20"/>
      <w:szCs w:val="20"/>
      <w:rtl w:val="0"/>
      <w:cs w:val="0"/>
      <w:lang w:val="cs-CZ" w:eastAsia="cs-CZ"/>
    </w:rPr>
  </w:style>
  <w:style w:type="character" w:styleId="FootnoteReference">
    <w:name w:val="footnote reference"/>
    <w:basedOn w:val="DefaultParagraphFont"/>
    <w:uiPriority w:val="99"/>
    <w:semiHidden/>
    <w:rsid w:val="0014124B"/>
    <w:rPr>
      <w:rFonts w:cs="Times New Roman"/>
      <w:vertAlign w:val="superscript"/>
      <w:rtl w:val="0"/>
      <w:cs w:val="0"/>
    </w:rPr>
  </w:style>
  <w:style w:type="character" w:styleId="Hyperlink">
    <w:name w:val="Hyperlink"/>
    <w:basedOn w:val="DefaultParagraphFont"/>
    <w:uiPriority w:val="99"/>
    <w:rsid w:val="0014124B"/>
    <w:rPr>
      <w:rFonts w:cs="Times New Roman"/>
      <w:color w:val="auto"/>
      <w:u w:val="single"/>
      <w:rtl w:val="0"/>
      <w:cs w:val="0"/>
    </w:rPr>
  </w:style>
  <w:style w:type="character" w:customStyle="1" w:styleId="ppp-input-value">
    <w:name w:val="ppp-input-value"/>
    <w:rsid w:val="0014124B"/>
  </w:style>
  <w:style w:type="paragraph" w:styleId="BalloonText">
    <w:name w:val="Balloon Text"/>
    <w:basedOn w:val="Normal"/>
    <w:link w:val="TextbublinyChar"/>
    <w:uiPriority w:val="99"/>
    <w:semiHidden/>
    <w:rsid w:val="0014124B"/>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14124B"/>
    <w:rPr>
      <w:rFonts w:ascii="Tahoma" w:hAnsi="Tahoma" w:cs="Tahoma"/>
      <w:sz w:val="16"/>
      <w:szCs w:val="16"/>
      <w:rtl w:val="0"/>
      <w:cs w:val="0"/>
      <w:lang w:val="cs-CZ" w:eastAsia="cs-CZ"/>
    </w:rPr>
  </w:style>
  <w:style w:type="character" w:styleId="CommentReference">
    <w:name w:val="annotation reference"/>
    <w:basedOn w:val="DefaultParagraphFont"/>
    <w:uiPriority w:val="99"/>
    <w:rsid w:val="0014124B"/>
    <w:rPr>
      <w:rFonts w:cs="Times New Roman"/>
      <w:sz w:val="16"/>
      <w:rtl w:val="0"/>
      <w:cs w:val="0"/>
    </w:rPr>
  </w:style>
  <w:style w:type="paragraph" w:styleId="CommentText">
    <w:name w:val="annotation text"/>
    <w:basedOn w:val="Normal"/>
    <w:link w:val="TextkomentraChar"/>
    <w:uiPriority w:val="99"/>
    <w:rsid w:val="0014124B"/>
    <w:pPr>
      <w:jc w:val="left"/>
    </w:pPr>
    <w:rPr>
      <w:sz w:val="20"/>
      <w:szCs w:val="20"/>
    </w:rPr>
  </w:style>
  <w:style w:type="character" w:customStyle="1" w:styleId="TextkomentraChar">
    <w:name w:val="Text komentára Char"/>
    <w:basedOn w:val="DefaultParagraphFont"/>
    <w:link w:val="CommentText"/>
    <w:uiPriority w:val="99"/>
    <w:locked/>
    <w:rsid w:val="0014124B"/>
    <w:rPr>
      <w:rFonts w:ascii="Times New Roman" w:hAnsi="Times New Roman" w:cs="Times New Roman"/>
      <w:sz w:val="20"/>
      <w:szCs w:val="20"/>
      <w:rtl w:val="0"/>
      <w:cs w:val="0"/>
      <w:lang w:val="cs-CZ" w:eastAsia="cs-CZ"/>
    </w:rPr>
  </w:style>
  <w:style w:type="paragraph" w:styleId="CommentSubject">
    <w:name w:val="annotation subject"/>
    <w:basedOn w:val="CommentText"/>
    <w:next w:val="CommentText"/>
    <w:link w:val="PredmetkomentraChar"/>
    <w:uiPriority w:val="99"/>
    <w:rsid w:val="0014124B"/>
    <w:pPr>
      <w:jc w:val="left"/>
    </w:pPr>
    <w:rPr>
      <w:b/>
      <w:bCs/>
    </w:rPr>
  </w:style>
  <w:style w:type="character" w:customStyle="1" w:styleId="PredmetkomentraChar">
    <w:name w:val="Predmet komentára Char"/>
    <w:basedOn w:val="TextkomentraChar"/>
    <w:link w:val="CommentSubject"/>
    <w:uiPriority w:val="99"/>
    <w:locked/>
    <w:rsid w:val="0014124B"/>
    <w:rPr>
      <w:b/>
      <w:bCs/>
    </w:rPr>
  </w:style>
  <w:style w:type="paragraph" w:styleId="Footer">
    <w:name w:val="footer"/>
    <w:basedOn w:val="Normal"/>
    <w:link w:val="PtaChar"/>
    <w:uiPriority w:val="99"/>
    <w:rsid w:val="0014124B"/>
    <w:pPr>
      <w:tabs>
        <w:tab w:val="center" w:pos="4536"/>
        <w:tab w:val="right" w:pos="9072"/>
      </w:tabs>
      <w:jc w:val="left"/>
    </w:pPr>
  </w:style>
  <w:style w:type="character" w:customStyle="1" w:styleId="PtaChar">
    <w:name w:val="Päta Char"/>
    <w:basedOn w:val="DefaultParagraphFont"/>
    <w:link w:val="Footer"/>
    <w:uiPriority w:val="99"/>
    <w:locked/>
    <w:rsid w:val="0014124B"/>
    <w:rPr>
      <w:rFonts w:ascii="Times New Roman" w:hAnsi="Times New Roman" w:cs="Times New Roman"/>
      <w:sz w:val="24"/>
      <w:szCs w:val="24"/>
      <w:rtl w:val="0"/>
      <w:cs w:val="0"/>
      <w:lang w:val="cs-CZ" w:eastAsia="cs-CZ"/>
    </w:rPr>
  </w:style>
  <w:style w:type="paragraph" w:styleId="ListBullet3">
    <w:name w:val="List Bullet 3"/>
    <w:basedOn w:val="Normal"/>
    <w:uiPriority w:val="99"/>
    <w:rsid w:val="0014124B"/>
    <w:pPr>
      <w:numPr>
        <w:numId w:val="20"/>
      </w:numPr>
      <w:tabs>
        <w:tab w:val="num" w:pos="1134"/>
      </w:tabs>
      <w:spacing w:before="120" w:after="120"/>
      <w:ind w:left="1134" w:hanging="283"/>
      <w:jc w:val="both"/>
    </w:pPr>
    <w:rPr>
      <w:lang w:val="sk-SK" w:eastAsia="en-GB"/>
    </w:rPr>
  </w:style>
  <w:style w:type="paragraph" w:styleId="ListNumber3">
    <w:name w:val="List Number 3"/>
    <w:basedOn w:val="Normal"/>
    <w:uiPriority w:val="99"/>
    <w:rsid w:val="0014124B"/>
    <w:pPr>
      <w:numPr>
        <w:numId w:val="19"/>
      </w:numPr>
      <w:tabs>
        <w:tab w:val="num" w:pos="1560"/>
      </w:tabs>
      <w:spacing w:before="120" w:after="120"/>
      <w:ind w:left="1560" w:hanging="709"/>
      <w:jc w:val="both"/>
    </w:pPr>
    <w:rPr>
      <w:lang w:val="sk-SK" w:eastAsia="de-DE"/>
    </w:rPr>
  </w:style>
  <w:style w:type="paragraph" w:customStyle="1" w:styleId="Text1">
    <w:name w:val="Text 1"/>
    <w:basedOn w:val="Normal"/>
    <w:uiPriority w:val="99"/>
    <w:rsid w:val="0014124B"/>
    <w:pPr>
      <w:spacing w:before="120" w:after="120"/>
      <w:ind w:left="850"/>
      <w:jc w:val="both"/>
    </w:pPr>
    <w:rPr>
      <w:lang w:val="sk-SK" w:eastAsia="en-GB"/>
    </w:rPr>
  </w:style>
  <w:style w:type="paragraph" w:customStyle="1" w:styleId="ListNumber3Level2">
    <w:name w:val="List Number 3 (Level 2)"/>
    <w:basedOn w:val="Normal"/>
    <w:uiPriority w:val="99"/>
    <w:rsid w:val="0014124B"/>
    <w:pPr>
      <w:numPr>
        <w:ilvl w:val="1"/>
        <w:numId w:val="19"/>
      </w:numPr>
      <w:tabs>
        <w:tab w:val="num" w:pos="2268"/>
      </w:tabs>
      <w:spacing w:before="120" w:after="120"/>
      <w:ind w:left="2268" w:hanging="708"/>
      <w:jc w:val="both"/>
    </w:pPr>
    <w:rPr>
      <w:lang w:val="sk-SK" w:eastAsia="en-GB"/>
    </w:rPr>
  </w:style>
  <w:style w:type="paragraph" w:customStyle="1" w:styleId="ListNumber3Level3">
    <w:name w:val="List Number 3 (Level 3)"/>
    <w:basedOn w:val="Normal"/>
    <w:uiPriority w:val="99"/>
    <w:rsid w:val="0014124B"/>
    <w:pPr>
      <w:numPr>
        <w:ilvl w:val="2"/>
        <w:numId w:val="19"/>
      </w:numPr>
      <w:tabs>
        <w:tab w:val="num" w:pos="2977"/>
      </w:tabs>
      <w:spacing w:before="120" w:after="120"/>
      <w:ind w:left="2977" w:hanging="709"/>
      <w:jc w:val="both"/>
    </w:pPr>
    <w:rPr>
      <w:lang w:val="sk-SK" w:eastAsia="en-GB"/>
    </w:rPr>
  </w:style>
  <w:style w:type="paragraph" w:customStyle="1" w:styleId="ListNumber3Level4">
    <w:name w:val="List Number 3 (Level 4)"/>
    <w:basedOn w:val="Normal"/>
    <w:uiPriority w:val="99"/>
    <w:rsid w:val="0014124B"/>
    <w:pPr>
      <w:numPr>
        <w:ilvl w:val="3"/>
        <w:numId w:val="19"/>
      </w:numPr>
      <w:tabs>
        <w:tab w:val="num" w:pos="3686"/>
      </w:tabs>
      <w:spacing w:before="120" w:after="120"/>
      <w:ind w:left="3686" w:hanging="709"/>
      <w:jc w:val="both"/>
    </w:pPr>
    <w:rPr>
      <w:lang w:val="sk-SK" w:eastAsia="en-GB"/>
    </w:rPr>
  </w:style>
  <w:style w:type="paragraph" w:customStyle="1" w:styleId="tl">
    <w:name w:val="Štýl"/>
    <w:basedOn w:val="Normal"/>
    <w:uiPriority w:val="99"/>
    <w:rsid w:val="0014124B"/>
    <w:pPr>
      <w:spacing w:after="160" w:line="240" w:lineRule="exact"/>
      <w:jc w:val="left"/>
    </w:pPr>
    <w:rPr>
      <w:rFonts w:ascii="Tahoma" w:hAnsi="Tahoma" w:cs="Tahoma"/>
      <w:sz w:val="20"/>
      <w:szCs w:val="20"/>
      <w:lang w:val="en-US" w:eastAsia="en-US"/>
    </w:rPr>
  </w:style>
  <w:style w:type="paragraph" w:styleId="NormalWeb">
    <w:name w:val="Normal (Web)"/>
    <w:basedOn w:val="Normal"/>
    <w:uiPriority w:val="99"/>
    <w:unhideWhenUsed/>
    <w:rsid w:val="0014124B"/>
    <w:pPr>
      <w:spacing w:before="100" w:beforeAutospacing="1" w:after="100" w:afterAutospacing="1"/>
      <w:jc w:val="left"/>
    </w:pPr>
    <w:rPr>
      <w:lang w:val="sk-SK" w:eastAsia="sk-SK"/>
    </w:rPr>
  </w:style>
  <w:style w:type="paragraph" w:styleId="ListParagraph">
    <w:name w:val="List Paragraph"/>
    <w:basedOn w:val="Normal"/>
    <w:uiPriority w:val="34"/>
    <w:qFormat/>
    <w:rsid w:val="0014124B"/>
    <w:pPr>
      <w:ind w:left="708"/>
      <w:jc w:val="left"/>
    </w:pPr>
    <w:rPr>
      <w:lang w:val="sk-SK" w:eastAsia="sk-SK"/>
    </w:rPr>
  </w:style>
  <w:style w:type="paragraph" w:styleId="BodyTextIndent">
    <w:name w:val="Body Text Indent"/>
    <w:basedOn w:val="Normal"/>
    <w:link w:val="ZarkazkladnhotextuChar"/>
    <w:uiPriority w:val="99"/>
    <w:rsid w:val="0014124B"/>
    <w:pPr>
      <w:spacing w:before="100" w:beforeAutospacing="1" w:after="100" w:afterAutospacing="1"/>
      <w:jc w:val="left"/>
    </w:pPr>
    <w:rPr>
      <w:lang w:val="sk-SK" w:eastAsia="sk-SK"/>
    </w:rPr>
  </w:style>
  <w:style w:type="character" w:customStyle="1" w:styleId="ZarkazkladnhotextuChar">
    <w:name w:val="Zarážka základného textu Char"/>
    <w:basedOn w:val="DefaultParagraphFont"/>
    <w:link w:val="BodyTextIndent"/>
    <w:uiPriority w:val="99"/>
    <w:locked/>
    <w:rsid w:val="0014124B"/>
    <w:rPr>
      <w:rFonts w:ascii="Times New Roman" w:hAnsi="Times New Roman" w:cs="Times New Roman"/>
      <w:sz w:val="24"/>
      <w:szCs w:val="24"/>
      <w:rtl w:val="0"/>
      <w:cs w:val="0"/>
      <w:lang w:val="x-none" w:eastAsia="sk-SK"/>
    </w:rPr>
  </w:style>
  <w:style w:type="character" w:customStyle="1" w:styleId="ra">
    <w:name w:val="ra"/>
    <w:rsid w:val="0014124B"/>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08DD78-0BBA-4A1C-88A6-A0127EA14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12</Pages>
  <Words>4747</Words>
  <Characters>27064</Characters>
  <Application>Microsoft Office Word</Application>
  <DocSecurity>0</DocSecurity>
  <Lines>0</Lines>
  <Paragraphs>0</Paragraphs>
  <ScaleCrop>false</ScaleCrop>
  <Company/>
  <LinksUpToDate>false</LinksUpToDate>
  <CharactersWithSpaces>31748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2015-08-26T14:39:00Z</dcterms:created>
  <dcterms:modified xsi:type="dcterms:W3CDTF">2015-08-26T14:39:00Z</dcterms:modified>
</cp:coreProperties>
</file>