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F45F0" w:rsidRPr="00691D31" w:rsidP="000F45F0">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 xml:space="preserve">NÁRODNÁ RADA SLOVENSKEJ REPUBLIKY </w:t>
      </w:r>
    </w:p>
    <w:p w:rsidR="000F45F0" w:rsidRPr="00691D31" w:rsidP="000F45F0">
      <w:pPr>
        <w:pBdr>
          <w:bottom w:val="single" w:sz="12" w:space="3" w:color="auto"/>
        </w:pBdr>
        <w:bidi w:val="0"/>
        <w:spacing w:after="0" w:line="240" w:lineRule="auto"/>
        <w:jc w:val="center"/>
        <w:rPr>
          <w:rFonts w:ascii="Times New Roman" w:hAnsi="Times New Roman"/>
          <w:spacing w:val="30"/>
          <w:sz w:val="24"/>
          <w:szCs w:val="24"/>
          <w:lang w:eastAsia="sk-SK"/>
        </w:rPr>
      </w:pPr>
      <w:r w:rsidRPr="00691D31">
        <w:rPr>
          <w:rFonts w:ascii="Times New Roman" w:hAnsi="Times New Roman"/>
          <w:spacing w:val="30"/>
          <w:sz w:val="24"/>
          <w:szCs w:val="24"/>
          <w:lang w:eastAsia="sk-SK"/>
        </w:rPr>
        <w:t>VI. volebné obdobie</w:t>
      </w:r>
    </w:p>
    <w:p w:rsidR="000F45F0" w:rsidRPr="00691D31" w:rsidP="000F45F0">
      <w:pPr>
        <w:bidi w:val="0"/>
        <w:spacing w:after="0" w:line="240" w:lineRule="auto"/>
        <w:jc w:val="center"/>
        <w:rPr>
          <w:rFonts w:ascii="Times New Roman" w:hAnsi="Times New Roman"/>
          <w:spacing w:val="30"/>
          <w:sz w:val="24"/>
          <w:szCs w:val="24"/>
          <w:lang w:eastAsia="sk-SK"/>
        </w:rPr>
      </w:pPr>
    </w:p>
    <w:p w:rsidR="000F45F0" w:rsidRPr="00691D31" w:rsidP="000F45F0">
      <w:pPr>
        <w:bidi w:val="0"/>
        <w:spacing w:after="0" w:line="240" w:lineRule="auto"/>
        <w:jc w:val="center"/>
        <w:rPr>
          <w:rFonts w:ascii="Times New Roman" w:hAnsi="Times New Roman"/>
          <w:spacing w:val="30"/>
          <w:sz w:val="24"/>
          <w:szCs w:val="24"/>
          <w:lang w:eastAsia="sk-SK"/>
        </w:rPr>
      </w:pPr>
    </w:p>
    <w:p w:rsidR="000F45F0" w:rsidP="000F45F0">
      <w:pPr>
        <w:bidi w:val="0"/>
        <w:spacing w:after="0" w:line="240" w:lineRule="auto"/>
        <w:jc w:val="center"/>
        <w:rPr>
          <w:rFonts w:ascii="Times New Roman" w:hAnsi="Times New Roman"/>
          <w:b/>
          <w:spacing w:val="30"/>
          <w:sz w:val="24"/>
          <w:szCs w:val="24"/>
          <w:lang w:eastAsia="sk-SK"/>
        </w:rPr>
      </w:pPr>
      <w:r w:rsidRPr="00AD4BEF" w:rsidR="00AD4BEF">
        <w:rPr>
          <w:rFonts w:ascii="Times New Roman" w:hAnsi="Times New Roman"/>
          <w:b/>
          <w:spacing w:val="30"/>
          <w:sz w:val="24"/>
          <w:szCs w:val="24"/>
          <w:lang w:eastAsia="sk-SK"/>
        </w:rPr>
        <w:t>1714</w:t>
      </w:r>
      <w:r w:rsidR="00072CBC">
        <w:rPr>
          <w:rFonts w:ascii="Times New Roman" w:hAnsi="Times New Roman"/>
          <w:b/>
          <w:spacing w:val="30"/>
          <w:sz w:val="24"/>
          <w:szCs w:val="24"/>
          <w:lang w:eastAsia="sk-SK"/>
        </w:rPr>
        <w:t xml:space="preserve"> </w:t>
      </w:r>
    </w:p>
    <w:p w:rsidR="000F45F0" w:rsidRPr="00691D31" w:rsidP="000F45F0">
      <w:pPr>
        <w:bidi w:val="0"/>
        <w:spacing w:after="0" w:line="240" w:lineRule="auto"/>
        <w:jc w:val="center"/>
        <w:rPr>
          <w:rFonts w:ascii="Times New Roman" w:hAnsi="Times New Roman"/>
          <w:b/>
          <w:spacing w:val="30"/>
          <w:sz w:val="24"/>
          <w:szCs w:val="24"/>
          <w:lang w:eastAsia="sk-SK"/>
        </w:rPr>
      </w:pPr>
    </w:p>
    <w:p w:rsidR="000F45F0" w:rsidRPr="00691D31" w:rsidP="000F45F0">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 xml:space="preserve">VLÁDNY NÁVRH </w:t>
      </w:r>
    </w:p>
    <w:p w:rsidR="000F45F0" w:rsidP="000F45F0">
      <w:pPr>
        <w:bidi w:val="0"/>
        <w:spacing w:after="0" w:line="240" w:lineRule="auto"/>
        <w:jc w:val="center"/>
        <w:rPr>
          <w:rFonts w:ascii="Times New Roman" w:hAnsi="Times New Roman"/>
          <w:b/>
          <w:spacing w:val="30"/>
          <w:sz w:val="24"/>
          <w:szCs w:val="24"/>
          <w:lang w:eastAsia="sk-SK"/>
        </w:rPr>
      </w:pPr>
    </w:p>
    <w:p w:rsidR="000F45F0" w:rsidRPr="00691D31" w:rsidP="000F45F0">
      <w:pPr>
        <w:bidi w:val="0"/>
        <w:spacing w:after="0" w:line="240" w:lineRule="auto"/>
        <w:jc w:val="center"/>
        <w:rPr>
          <w:rFonts w:ascii="Times New Roman" w:hAnsi="Times New Roman"/>
          <w:b/>
          <w:spacing w:val="30"/>
          <w:sz w:val="24"/>
          <w:szCs w:val="24"/>
          <w:lang w:eastAsia="sk-SK"/>
        </w:rPr>
      </w:pPr>
    </w:p>
    <w:p w:rsidR="000F45F0" w:rsidRPr="00691D31" w:rsidP="000F45F0">
      <w:pPr>
        <w:bidi w:val="0"/>
        <w:spacing w:after="0" w:line="240" w:lineRule="auto"/>
        <w:jc w:val="center"/>
        <w:rPr>
          <w:rFonts w:ascii="Times New Roman" w:hAnsi="Times New Roman"/>
          <w:b/>
          <w:spacing w:val="30"/>
          <w:sz w:val="24"/>
          <w:szCs w:val="24"/>
          <w:lang w:eastAsia="sk-SK"/>
        </w:rPr>
      </w:pPr>
      <w:r w:rsidRPr="00691D31">
        <w:rPr>
          <w:rFonts w:ascii="Times New Roman" w:hAnsi="Times New Roman"/>
          <w:b/>
          <w:spacing w:val="30"/>
          <w:sz w:val="24"/>
          <w:szCs w:val="24"/>
          <w:lang w:eastAsia="sk-SK"/>
        </w:rPr>
        <w:t>Z á k o n</w:t>
      </w:r>
    </w:p>
    <w:p w:rsidR="000F45F0" w:rsidRPr="00691D31" w:rsidP="000F45F0">
      <w:pPr>
        <w:bidi w:val="0"/>
        <w:spacing w:after="0" w:line="240" w:lineRule="auto"/>
        <w:jc w:val="center"/>
        <w:rPr>
          <w:rFonts w:ascii="Times New Roman" w:hAnsi="Times New Roman"/>
          <w:b/>
          <w:sz w:val="24"/>
          <w:szCs w:val="24"/>
        </w:rPr>
      </w:pPr>
    </w:p>
    <w:p w:rsidR="000F45F0" w:rsidRPr="00691D31" w:rsidP="000F45F0">
      <w:pPr>
        <w:bidi w:val="0"/>
        <w:spacing w:after="0" w:line="240" w:lineRule="auto"/>
        <w:jc w:val="center"/>
        <w:rPr>
          <w:rFonts w:ascii="Times New Roman" w:hAnsi="Times New Roman"/>
          <w:sz w:val="24"/>
          <w:szCs w:val="24"/>
        </w:rPr>
      </w:pPr>
      <w:r w:rsidRPr="00691D31">
        <w:rPr>
          <w:rFonts w:ascii="Times New Roman" w:hAnsi="Times New Roman"/>
          <w:sz w:val="24"/>
          <w:szCs w:val="24"/>
        </w:rPr>
        <w:t xml:space="preserve">z ... </w:t>
      </w:r>
      <w:r>
        <w:rPr>
          <w:rFonts w:ascii="Times New Roman" w:hAnsi="Times New Roman"/>
          <w:sz w:val="24"/>
          <w:szCs w:val="24"/>
        </w:rPr>
        <w:t>2015,</w:t>
      </w:r>
    </w:p>
    <w:p w:rsidR="000F45F0" w:rsidP="00D726FA">
      <w:pPr>
        <w:bidi w:val="0"/>
        <w:spacing w:after="0" w:line="240" w:lineRule="auto"/>
        <w:jc w:val="center"/>
        <w:rPr>
          <w:rFonts w:ascii="Times New Roman" w:hAnsi="Times New Roman"/>
          <w:spacing w:val="30"/>
          <w:sz w:val="24"/>
          <w:szCs w:val="24"/>
        </w:rPr>
      </w:pPr>
    </w:p>
    <w:p w:rsidR="00224D25" w:rsidRPr="00D726FA" w:rsidP="00D726FA">
      <w:pPr>
        <w:bidi w:val="0"/>
        <w:spacing w:after="0" w:line="240" w:lineRule="auto"/>
        <w:jc w:val="center"/>
        <w:rPr>
          <w:rFonts w:ascii="Times New Roman" w:hAnsi="Times New Roman"/>
          <w:sz w:val="24"/>
          <w:szCs w:val="24"/>
        </w:rPr>
      </w:pPr>
    </w:p>
    <w:p w:rsidR="0061395A" w:rsidP="0061395A">
      <w:pPr>
        <w:bidi w:val="0"/>
        <w:spacing w:after="0" w:line="240" w:lineRule="auto"/>
        <w:jc w:val="center"/>
        <w:rPr>
          <w:rFonts w:ascii="Times New Roman" w:hAnsi="Times New Roman"/>
          <w:b/>
          <w:sz w:val="24"/>
          <w:szCs w:val="24"/>
        </w:rPr>
      </w:pPr>
      <w:r w:rsidRPr="000F45F0">
        <w:rPr>
          <w:rFonts w:ascii="Times New Roman" w:hAnsi="Times New Roman"/>
          <w:b/>
          <w:sz w:val="24"/>
          <w:szCs w:val="24"/>
        </w:rPr>
        <w:t>ktorým sa na účely Trestného zákona ustanovuje zoznam látok s anabolickým alebo iným hormonálnym účinkom a ktorým sa menia a dopĺňajú niektoré zákony</w:t>
      </w:r>
    </w:p>
    <w:p w:rsidR="0061395A" w:rsidRPr="00D726FA" w:rsidP="00D726FA">
      <w:pPr>
        <w:bidi w:val="0"/>
        <w:spacing w:after="0" w:line="240" w:lineRule="auto"/>
        <w:jc w:val="center"/>
        <w:rPr>
          <w:rFonts w:ascii="Times New Roman" w:hAnsi="Times New Roman"/>
          <w:sz w:val="24"/>
          <w:szCs w:val="24"/>
        </w:rPr>
      </w:pPr>
    </w:p>
    <w:p w:rsidR="00224D25" w:rsidRPr="00D726FA" w:rsidP="00D726FA">
      <w:pPr>
        <w:bidi w:val="0"/>
        <w:spacing w:after="0" w:line="240" w:lineRule="auto"/>
        <w:ind w:firstLine="708"/>
        <w:jc w:val="both"/>
        <w:rPr>
          <w:rFonts w:ascii="Times New Roman" w:hAnsi="Times New Roman"/>
          <w:sz w:val="24"/>
          <w:szCs w:val="24"/>
        </w:rPr>
      </w:pPr>
      <w:r w:rsidRPr="00D726FA" w:rsidR="0049287B">
        <w:rPr>
          <w:rFonts w:ascii="Times New Roman" w:hAnsi="Times New Roman"/>
          <w:sz w:val="24"/>
          <w:szCs w:val="24"/>
        </w:rPr>
        <w:t>Národná rada Slovenskej republiky sa uzniesla na tomto zákone:</w:t>
      </w:r>
    </w:p>
    <w:p w:rsidR="00C70727" w:rsidRPr="00D726FA" w:rsidP="00D726FA">
      <w:pPr>
        <w:bidi w:val="0"/>
        <w:spacing w:after="0" w:line="240" w:lineRule="auto"/>
        <w:jc w:val="center"/>
        <w:rPr>
          <w:rFonts w:ascii="Times New Roman" w:hAnsi="Times New Roman"/>
          <w:b/>
          <w:sz w:val="24"/>
          <w:szCs w:val="24"/>
        </w:rPr>
      </w:pPr>
    </w:p>
    <w:p w:rsidR="00C70727"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Čl. I</w:t>
      </w:r>
    </w:p>
    <w:p w:rsidR="00C70727" w:rsidRPr="00D726FA" w:rsidP="00D726FA">
      <w:pPr>
        <w:bidi w:val="0"/>
        <w:spacing w:after="0" w:line="240" w:lineRule="auto"/>
        <w:jc w:val="center"/>
        <w:rPr>
          <w:rFonts w:ascii="Times New Roman" w:hAnsi="Times New Roman"/>
          <w:sz w:val="24"/>
          <w:szCs w:val="24"/>
        </w:rPr>
      </w:pPr>
    </w:p>
    <w:p w:rsidR="00107EF8" w:rsidRPr="00D726FA" w:rsidP="00D726FA">
      <w:pPr>
        <w:bidi w:val="0"/>
        <w:spacing w:after="0" w:line="240" w:lineRule="auto"/>
        <w:jc w:val="center"/>
        <w:rPr>
          <w:rFonts w:ascii="Times New Roman" w:hAnsi="Times New Roman"/>
          <w:sz w:val="24"/>
          <w:szCs w:val="24"/>
        </w:rPr>
      </w:pPr>
      <w:r w:rsidRPr="00D726FA">
        <w:rPr>
          <w:rFonts w:ascii="Times New Roman" w:hAnsi="Times New Roman"/>
          <w:sz w:val="24"/>
          <w:szCs w:val="24"/>
        </w:rPr>
        <w:t>§ 1</w:t>
      </w:r>
    </w:p>
    <w:p w:rsidR="00107EF8" w:rsidRPr="00D726FA" w:rsidP="00D726FA">
      <w:pPr>
        <w:bidi w:val="0"/>
        <w:spacing w:after="0" w:line="240" w:lineRule="auto"/>
        <w:jc w:val="center"/>
        <w:rPr>
          <w:rFonts w:ascii="Times New Roman" w:hAnsi="Times New Roman"/>
          <w:sz w:val="24"/>
          <w:szCs w:val="24"/>
        </w:rPr>
      </w:pPr>
    </w:p>
    <w:p w:rsidR="0061395A" w:rsidRPr="00D726FA" w:rsidP="0061395A">
      <w:pPr>
        <w:bidi w:val="0"/>
        <w:spacing w:after="0" w:line="240" w:lineRule="auto"/>
        <w:ind w:firstLine="708"/>
        <w:jc w:val="both"/>
        <w:rPr>
          <w:rFonts w:ascii="Times New Roman" w:hAnsi="Times New Roman"/>
          <w:sz w:val="24"/>
          <w:szCs w:val="24"/>
        </w:rPr>
      </w:pPr>
      <w:r w:rsidRPr="000F45F0">
        <w:rPr>
          <w:rFonts w:ascii="Times New Roman" w:hAnsi="Times New Roman"/>
          <w:sz w:val="24"/>
          <w:szCs w:val="24"/>
        </w:rPr>
        <w:t>Zoznam látok s anabolickým alebo iným hormonálnym účinkom podľa § 176 Trestného zákona je uvedený v prílohe</w:t>
      </w:r>
      <w:r w:rsidRPr="00D726FA">
        <w:rPr>
          <w:rFonts w:ascii="Times New Roman" w:hAnsi="Times New Roman"/>
          <w:sz w:val="24"/>
          <w:szCs w:val="24"/>
        </w:rPr>
        <w:t xml:space="preserve">. </w:t>
      </w:r>
    </w:p>
    <w:p w:rsidR="0061395A" w:rsidRPr="00D726FA" w:rsidP="00D726FA">
      <w:pPr>
        <w:bidi w:val="0"/>
        <w:spacing w:after="0" w:line="240" w:lineRule="auto"/>
        <w:rPr>
          <w:rFonts w:ascii="Times New Roman" w:hAnsi="Times New Roman"/>
          <w:sz w:val="24"/>
          <w:szCs w:val="24"/>
        </w:rPr>
      </w:pPr>
    </w:p>
    <w:p w:rsidR="00C70727" w:rsidRPr="00D726FA" w:rsidP="00D726FA">
      <w:pPr>
        <w:bidi w:val="0"/>
        <w:spacing w:after="0" w:line="240" w:lineRule="auto"/>
        <w:jc w:val="right"/>
        <w:rPr>
          <w:rFonts w:ascii="Times New Roman" w:hAnsi="Times New Roman"/>
          <w:b/>
          <w:sz w:val="24"/>
          <w:szCs w:val="24"/>
        </w:rPr>
      </w:pPr>
      <w:r w:rsidRPr="00D726FA">
        <w:rPr>
          <w:rFonts w:ascii="Times New Roman" w:hAnsi="Times New Roman"/>
          <w:b/>
          <w:sz w:val="24"/>
          <w:szCs w:val="24"/>
        </w:rPr>
        <w:t xml:space="preserve">Príloha </w:t>
      </w:r>
    </w:p>
    <w:p w:rsidR="00772B01" w:rsidRPr="00D726FA" w:rsidP="00D726FA">
      <w:pPr>
        <w:bidi w:val="0"/>
        <w:spacing w:after="0" w:line="240" w:lineRule="auto"/>
        <w:jc w:val="right"/>
        <w:rPr>
          <w:rFonts w:ascii="Times New Roman" w:hAnsi="Times New Roman"/>
          <w:b/>
          <w:sz w:val="24"/>
          <w:szCs w:val="24"/>
        </w:rPr>
      </w:pPr>
      <w:r w:rsidRPr="00D726FA">
        <w:rPr>
          <w:rFonts w:ascii="Times New Roman" w:hAnsi="Times New Roman"/>
          <w:b/>
          <w:sz w:val="24"/>
          <w:szCs w:val="24"/>
        </w:rPr>
        <w:t xml:space="preserve">k zákonu č. </w:t>
      </w:r>
      <w:r w:rsidRPr="00D726FA" w:rsidR="00107EF8">
        <w:rPr>
          <w:rFonts w:ascii="Times New Roman" w:hAnsi="Times New Roman"/>
          <w:b/>
          <w:sz w:val="24"/>
          <w:szCs w:val="24"/>
        </w:rPr>
        <w:t xml:space="preserve">.../2015 Z. z. </w:t>
      </w:r>
    </w:p>
    <w:p w:rsidR="00C70727" w:rsidRPr="00D726FA" w:rsidP="00D726FA">
      <w:pPr>
        <w:bidi w:val="0"/>
        <w:spacing w:after="0" w:line="240" w:lineRule="auto"/>
        <w:jc w:val="center"/>
        <w:rPr>
          <w:rFonts w:ascii="Times New Roman" w:hAnsi="Times New Roman"/>
          <w:b/>
          <w:sz w:val="24"/>
          <w:szCs w:val="24"/>
        </w:rPr>
      </w:pPr>
    </w:p>
    <w:p w:rsidR="00107EF8" w:rsidRPr="00D726FA" w:rsidP="00D726FA">
      <w:pPr>
        <w:bidi w:val="0"/>
        <w:spacing w:after="0" w:line="240" w:lineRule="auto"/>
        <w:jc w:val="center"/>
        <w:rPr>
          <w:rFonts w:ascii="Times New Roman" w:hAnsi="Times New Roman"/>
          <w:b/>
          <w:caps/>
          <w:sz w:val="24"/>
          <w:szCs w:val="24"/>
        </w:rPr>
      </w:pPr>
      <w:r w:rsidRPr="00D726FA" w:rsidR="00C70727">
        <w:rPr>
          <w:rFonts w:ascii="Times New Roman" w:hAnsi="Times New Roman"/>
          <w:b/>
          <w:caps/>
          <w:sz w:val="24"/>
          <w:szCs w:val="24"/>
        </w:rPr>
        <w:t xml:space="preserve">Zoznam látok s anabolickým </w:t>
      </w:r>
    </w:p>
    <w:p w:rsidR="00C70727" w:rsidRPr="00D726FA" w:rsidP="00D726FA">
      <w:pPr>
        <w:bidi w:val="0"/>
        <w:spacing w:after="0" w:line="240" w:lineRule="auto"/>
        <w:jc w:val="center"/>
        <w:rPr>
          <w:rFonts w:ascii="Times New Roman" w:hAnsi="Times New Roman"/>
          <w:b/>
          <w:caps/>
          <w:sz w:val="24"/>
          <w:szCs w:val="24"/>
        </w:rPr>
      </w:pPr>
      <w:r w:rsidRPr="00D726FA">
        <w:rPr>
          <w:rFonts w:ascii="Times New Roman" w:hAnsi="Times New Roman"/>
          <w:b/>
          <w:caps/>
          <w:sz w:val="24"/>
          <w:szCs w:val="24"/>
        </w:rPr>
        <w:t>alebo iným hormonálnym účinkom</w:t>
      </w:r>
    </w:p>
    <w:p w:rsidR="00C7072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b/>
          <w:sz w:val="24"/>
          <w:szCs w:val="24"/>
        </w:rPr>
      </w:pPr>
      <w:r w:rsidRPr="00D726FA">
        <w:rPr>
          <w:rFonts w:ascii="Times New Roman" w:hAnsi="Times New Roman"/>
          <w:b/>
          <w:sz w:val="24"/>
          <w:szCs w:val="24"/>
        </w:rPr>
        <w:t xml:space="preserve">A. ANABOLICKÉ LÁTKY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1. Androgénne anabolické steroidy (AAS):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 Exogénne AAS zahŕňajúce</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1-androsténdiol (5</w:t>
      </w:r>
      <w:r w:rsidRPr="00D726FA">
        <w:rPr>
          <w:rFonts w:ascii="Times New Roman" w:hAnsi="Times New Roman"/>
          <w:sz w:val="24"/>
          <w:szCs w:val="24"/>
        </w:rPr>
        <w:t>α-androst-1-</w:t>
      </w:r>
      <w:r w:rsidRPr="00D726FA">
        <w:rPr>
          <w:rFonts w:ascii="Times New Roman" w:hAnsi="Times New Roman"/>
          <w:sz w:val="24"/>
          <w:szCs w:val="24"/>
        </w:rPr>
        <w:t>én-3</w:t>
      </w:r>
      <w:r w:rsidRPr="00D726FA">
        <w:rPr>
          <w:rFonts w:ascii="Times New Roman" w:hAnsi="Times New Roman"/>
          <w:sz w:val="24"/>
          <w:szCs w:val="24"/>
        </w:rPr>
        <w:t>β,17β-diol);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1-androsténdión (5</w:t>
      </w:r>
      <w:r w:rsidRPr="00D726FA">
        <w:rPr>
          <w:rFonts w:ascii="Times New Roman" w:hAnsi="Times New Roman"/>
          <w:sz w:val="24"/>
          <w:szCs w:val="24"/>
        </w:rPr>
        <w:t>α-androst-1-</w:t>
      </w:r>
      <w:r w:rsidRPr="00D726FA">
        <w:rPr>
          <w:rFonts w:ascii="Times New Roman" w:hAnsi="Times New Roman"/>
          <w:sz w:val="24"/>
          <w:szCs w:val="24"/>
        </w:rPr>
        <w:t>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bolandiol (estr-4-én-3</w:t>
      </w:r>
      <w:r w:rsidRPr="00D726FA">
        <w:rPr>
          <w:rFonts w:ascii="Times New Roman" w:hAnsi="Times New Roman"/>
          <w:sz w:val="24"/>
          <w:szCs w:val="24"/>
        </w:rPr>
        <w:t>β,17β</w:t>
      </w:r>
      <w:r w:rsidRPr="00D726FA">
        <w:rPr>
          <w:rFonts w:ascii="Times New Roman" w:hAnsi="Times New Roman"/>
          <w:sz w:val="24"/>
          <w:szCs w:val="24"/>
        </w:rPr>
        <w:t xml:space="preserve">-diol); </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bolasterón;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boldenón;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boldenón undecylát;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boldenón acetát;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boldión (androsta-1,4-dién-3,17-dión);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kalusterón;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klostebol;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danazol ([1,2]oxazolo[4´,5´:2,3]pregna-4-én-20-yn-17</w:t>
      </w:r>
      <w:r w:rsidRPr="00D726FA">
        <w:rPr>
          <w:rFonts w:ascii="Times New Roman" w:hAnsi="Times New Roman"/>
          <w:sz w:val="24"/>
          <w:szCs w:val="24"/>
        </w:rPr>
        <w:t>α-ol);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dehydrochlórmetyltestosterón (4-chloro-17</w:t>
      </w:r>
      <w:r w:rsidRPr="00D726FA">
        <w:rPr>
          <w:rFonts w:ascii="Times New Roman" w:hAnsi="Times New Roman"/>
          <w:sz w:val="24"/>
          <w:szCs w:val="24"/>
        </w:rPr>
        <w:t>β-hydroxy-17α-metylandrost</w:t>
      </w:r>
      <w:r w:rsidRPr="00D726FA">
        <w:rPr>
          <w:rFonts w:ascii="Times New Roman" w:hAnsi="Times New Roman"/>
          <w:sz w:val="24"/>
          <w:szCs w:val="24"/>
        </w:rPr>
        <w:t>a-1,4-dién-3-ón);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desoxymetyltestosterón (17</w:t>
      </w:r>
      <w:r w:rsidRPr="00D726FA">
        <w:rPr>
          <w:rFonts w:ascii="Times New Roman" w:hAnsi="Times New Roman"/>
          <w:sz w:val="24"/>
          <w:szCs w:val="24"/>
        </w:rPr>
        <w:t>α-metyl-5α-androst-2-</w:t>
      </w:r>
      <w:r w:rsidRPr="00D726FA">
        <w:rPr>
          <w:rFonts w:ascii="Times New Roman" w:hAnsi="Times New Roman"/>
          <w:sz w:val="24"/>
          <w:szCs w:val="24"/>
        </w:rPr>
        <w:t>én-17</w:t>
      </w:r>
      <w:r w:rsidRPr="00D726FA">
        <w:rPr>
          <w:rFonts w:ascii="Times New Roman" w:hAnsi="Times New Roman"/>
          <w:sz w:val="24"/>
          <w:szCs w:val="24"/>
        </w:rPr>
        <w:t>β-ol);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drostanolón;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drostanolón propionát;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drostanolón enantát;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etylestrenol (19-norpregna-4-én-17</w:t>
      </w:r>
      <w:r w:rsidRPr="00D726FA">
        <w:rPr>
          <w:rFonts w:ascii="Times New Roman" w:hAnsi="Times New Roman"/>
          <w:sz w:val="24"/>
          <w:szCs w:val="24"/>
        </w:rPr>
        <w:t>α-ol);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fluoxymesterón;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formebolón;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furazabol (17α-metyl[1,2,5]oxadiazolo[3</w:t>
      </w:r>
      <w:r w:rsidRPr="00D726FA">
        <w:rPr>
          <w:rFonts w:ascii="Times New Roman" w:hAnsi="Times New Roman"/>
          <w:sz w:val="24"/>
          <w:szCs w:val="24"/>
        </w:rPr>
        <w:t>´,4´:2,3]-5</w:t>
      </w:r>
      <w:r w:rsidRPr="00D726FA">
        <w:rPr>
          <w:rFonts w:ascii="Times New Roman" w:hAnsi="Times New Roman"/>
          <w:sz w:val="24"/>
          <w:szCs w:val="24"/>
        </w:rPr>
        <w:t>α-androstan-17β-ol);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gestrinón;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4-hydroxytestosterón (4,17</w:t>
      </w:r>
      <w:r w:rsidRPr="00D726FA">
        <w:rPr>
          <w:rFonts w:ascii="Times New Roman" w:hAnsi="Times New Roman"/>
          <w:sz w:val="24"/>
          <w:szCs w:val="24"/>
        </w:rPr>
        <w:t>β-dihydroxyandrost-4-</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mestanolón;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mesterolón;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metenolón;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metenolón acetát;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metándienón (17</w:t>
      </w:r>
      <w:r w:rsidRPr="00D726FA">
        <w:rPr>
          <w:rFonts w:ascii="Times New Roman" w:hAnsi="Times New Roman"/>
          <w:sz w:val="24"/>
          <w:szCs w:val="24"/>
        </w:rPr>
        <w:t>β-hydroxy-17α-metylandrosta-1,4-di</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metándriol;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metasterón (17</w:t>
      </w:r>
      <w:r w:rsidRPr="00D726FA">
        <w:rPr>
          <w:rFonts w:ascii="Times New Roman" w:hAnsi="Times New Roman"/>
          <w:sz w:val="24"/>
          <w:szCs w:val="24"/>
        </w:rPr>
        <w:t>β-hydroxy-2α,17α-dimetyl-5α-an</w:t>
      </w:r>
      <w:r w:rsidRPr="00D726FA">
        <w:rPr>
          <w:rFonts w:ascii="Times New Roman" w:hAnsi="Times New Roman"/>
          <w:sz w:val="24"/>
          <w:szCs w:val="24"/>
        </w:rPr>
        <w:t>drostan-3-ón);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metyldienolón (17</w:t>
      </w:r>
      <w:r w:rsidRPr="00D726FA">
        <w:rPr>
          <w:rFonts w:ascii="Times New Roman" w:hAnsi="Times New Roman"/>
          <w:sz w:val="24"/>
          <w:szCs w:val="24"/>
        </w:rPr>
        <w:t>β-hydroxy-17α-metylestra-4,9-di</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metyl-1-testosterón (17</w:t>
      </w:r>
      <w:r w:rsidRPr="00D726FA">
        <w:rPr>
          <w:rFonts w:ascii="Times New Roman" w:hAnsi="Times New Roman"/>
          <w:sz w:val="24"/>
          <w:szCs w:val="24"/>
        </w:rPr>
        <w:t>β-hydroxy-17α-metyl-5α-androst-1-</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metylnortestosterón (17</w:t>
      </w:r>
      <w:r w:rsidRPr="00D726FA">
        <w:rPr>
          <w:rFonts w:ascii="Times New Roman" w:hAnsi="Times New Roman"/>
          <w:sz w:val="24"/>
          <w:szCs w:val="24"/>
        </w:rPr>
        <w:t>β-hydroxy-17α-metylestr-4-</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metribolón (metyltrienolón, 17</w:t>
      </w:r>
      <w:r w:rsidRPr="00D726FA">
        <w:rPr>
          <w:rFonts w:ascii="Times New Roman" w:hAnsi="Times New Roman"/>
          <w:sz w:val="24"/>
          <w:szCs w:val="24"/>
        </w:rPr>
        <w:t>β-hydroxy-17α-metylestra-4,9</w:t>
      </w:r>
      <w:r w:rsidRPr="00D726FA">
        <w:rPr>
          <w:rFonts w:ascii="Times New Roman" w:hAnsi="Times New Roman"/>
          <w:sz w:val="24"/>
          <w:szCs w:val="24"/>
        </w:rPr>
        <w:t>,11-trién-3-ón);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metyltestosterón;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mibolerón;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nandrolón;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nandrolón fenpropionát;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nandrolón dekanoát;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19-norandrosténdión (estr-4-én-3,17-dión);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norboletón;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norklostebol;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noretándrolón;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oxabolón;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oxandrolón;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oxymesterón;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oxymetolón;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prostanozol (17β</w:t>
      </w:r>
      <w:r w:rsidRPr="00D726FA">
        <w:rPr>
          <w:rFonts w:ascii="Times New Roman" w:hAnsi="Times New Roman"/>
          <w:sz w:val="24"/>
          <w:szCs w:val="24"/>
        </w:rPr>
        <w:t>-[(tetrahydropyrán-2-yl)oxy]-1´H-pyrazolo[3,4:2,3]-5</w:t>
      </w:r>
      <w:r w:rsidRPr="00D726FA">
        <w:rPr>
          <w:rFonts w:ascii="Times New Roman" w:hAnsi="Times New Roman"/>
          <w:sz w:val="24"/>
          <w:szCs w:val="24"/>
        </w:rPr>
        <w:t>α-androst</w:t>
      </w:r>
      <w:r w:rsidRPr="00D726FA">
        <w:rPr>
          <w:rFonts w:ascii="Times New Roman" w:hAnsi="Times New Roman"/>
          <w:sz w:val="24"/>
          <w:szCs w:val="24"/>
        </w:rPr>
        <w:t>án);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quinbolón;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stanozolol;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stenbolón;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1-testosterón (17</w:t>
      </w:r>
      <w:r w:rsidRPr="00D726FA">
        <w:rPr>
          <w:rFonts w:ascii="Times New Roman" w:hAnsi="Times New Roman"/>
          <w:sz w:val="24"/>
          <w:szCs w:val="24"/>
        </w:rPr>
        <w:t>β-hydroxy-5α-androst-1-</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tetrahydrogestrinón (17-hydroxy-18</w:t>
      </w:r>
      <w:r w:rsidRPr="00D726FA">
        <w:rPr>
          <w:rFonts w:ascii="Times New Roman" w:hAnsi="Times New Roman"/>
          <w:sz w:val="24"/>
          <w:szCs w:val="24"/>
        </w:rPr>
        <w:t>α-homo-19-nor-17α-pregna-4,9,11-tri</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trenbolón (17</w:t>
      </w:r>
      <w:r w:rsidRPr="00D726FA">
        <w:rPr>
          <w:rFonts w:ascii="Times New Roman" w:hAnsi="Times New Roman"/>
          <w:sz w:val="24"/>
          <w:szCs w:val="24"/>
        </w:rPr>
        <w:t>β-hydroxyestr-</w:t>
      </w:r>
      <w:r w:rsidRPr="00D726FA">
        <w:rPr>
          <w:rFonts w:ascii="Times New Roman" w:hAnsi="Times New Roman"/>
          <w:sz w:val="24"/>
          <w:szCs w:val="24"/>
        </w:rPr>
        <w:t>4,9,11-trién-3-ón);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trenbolón acetát.</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b) Endogénne AAS: </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androsténdiol (androst-5-én-3</w:t>
      </w:r>
      <w:r w:rsidRPr="00D726FA">
        <w:rPr>
          <w:rFonts w:ascii="Times New Roman" w:hAnsi="Times New Roman"/>
          <w:sz w:val="24"/>
          <w:szCs w:val="24"/>
        </w:rPr>
        <w:t>β,17β-diol);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androsténdión (androst-4-én-3,17-dión);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prasterón (dehydroepiandrosterón, DHEA, 3</w:t>
      </w:r>
      <w:r w:rsidRPr="00D726FA">
        <w:rPr>
          <w:rFonts w:ascii="Times New Roman" w:hAnsi="Times New Roman"/>
          <w:sz w:val="24"/>
          <w:szCs w:val="24"/>
        </w:rPr>
        <w:t>β-hydroxyandrost-5-</w:t>
      </w:r>
      <w:r w:rsidRPr="00D726FA">
        <w:rPr>
          <w:rFonts w:ascii="Times New Roman" w:hAnsi="Times New Roman"/>
          <w:sz w:val="24"/>
          <w:szCs w:val="24"/>
        </w:rPr>
        <w:t>én-17-ón);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dihydrotestosterón (17</w:t>
      </w:r>
      <w:r w:rsidRPr="00D726FA">
        <w:rPr>
          <w:rFonts w:ascii="Times New Roman" w:hAnsi="Times New Roman"/>
          <w:sz w:val="24"/>
          <w:szCs w:val="24"/>
        </w:rPr>
        <w:t>β-hydroxy-5α-androst</w:t>
      </w:r>
      <w:r w:rsidRPr="00D726FA">
        <w:rPr>
          <w:rFonts w:ascii="Times New Roman" w:hAnsi="Times New Roman"/>
          <w:sz w:val="24"/>
          <w:szCs w:val="24"/>
        </w:rPr>
        <w:t>án-3-ón);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testosterón a jeho estery, metabolity a izoméry zahŕňajúce: </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testosterón propionát,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testosterón fenylpropionát,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testosterón izobutyrát,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testosterón izokaproát, </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testosterón dekanoát,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testosterón enantát,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5α-androst</w:t>
      </w:r>
      <w:r w:rsidRPr="00D726FA">
        <w:rPr>
          <w:rFonts w:ascii="Times New Roman" w:hAnsi="Times New Roman"/>
          <w:sz w:val="24"/>
          <w:szCs w:val="24"/>
        </w:rPr>
        <w:t>án-3</w:t>
      </w:r>
      <w:r w:rsidRPr="00D726FA">
        <w:rPr>
          <w:rFonts w:ascii="Times New Roman" w:hAnsi="Times New Roman"/>
          <w:sz w:val="24"/>
          <w:szCs w:val="24"/>
        </w:rPr>
        <w:t>α,17α-diol,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5α-androst</w:t>
      </w:r>
      <w:r w:rsidRPr="00D726FA">
        <w:rPr>
          <w:rFonts w:ascii="Times New Roman" w:hAnsi="Times New Roman"/>
          <w:sz w:val="24"/>
          <w:szCs w:val="24"/>
        </w:rPr>
        <w:t>án-3</w:t>
      </w:r>
      <w:r w:rsidRPr="00D726FA">
        <w:rPr>
          <w:rFonts w:ascii="Times New Roman" w:hAnsi="Times New Roman"/>
          <w:sz w:val="24"/>
          <w:szCs w:val="24"/>
        </w:rPr>
        <w:t>α,17β</w:t>
      </w:r>
      <w:r w:rsidRPr="00D726FA">
        <w:rPr>
          <w:rFonts w:ascii="Times New Roman" w:hAnsi="Times New Roman"/>
          <w:sz w:val="24"/>
          <w:szCs w:val="24"/>
        </w:rPr>
        <w:t>-diol,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5α-androst</w:t>
      </w:r>
      <w:r w:rsidRPr="00D726FA">
        <w:rPr>
          <w:rFonts w:ascii="Times New Roman" w:hAnsi="Times New Roman"/>
          <w:sz w:val="24"/>
          <w:szCs w:val="24"/>
        </w:rPr>
        <w:t>án-3</w:t>
      </w:r>
      <w:r w:rsidRPr="00D726FA">
        <w:rPr>
          <w:rFonts w:ascii="Times New Roman" w:hAnsi="Times New Roman"/>
          <w:sz w:val="24"/>
          <w:szCs w:val="24"/>
        </w:rPr>
        <w:t>β,17α-diol,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5α-androst</w:t>
      </w:r>
      <w:r w:rsidRPr="00D726FA">
        <w:rPr>
          <w:rFonts w:ascii="Times New Roman" w:hAnsi="Times New Roman"/>
          <w:sz w:val="24"/>
          <w:szCs w:val="24"/>
        </w:rPr>
        <w:t>án-3</w:t>
      </w:r>
      <w:r w:rsidRPr="00D726FA">
        <w:rPr>
          <w:rFonts w:ascii="Times New Roman" w:hAnsi="Times New Roman"/>
          <w:sz w:val="24"/>
          <w:szCs w:val="24"/>
        </w:rPr>
        <w:t>β,17β-diol,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androst-4-én-3</w:t>
      </w:r>
      <w:r w:rsidRPr="00D726FA">
        <w:rPr>
          <w:rFonts w:ascii="Times New Roman" w:hAnsi="Times New Roman"/>
          <w:sz w:val="24"/>
          <w:szCs w:val="24"/>
        </w:rPr>
        <w:t>α,17α-diol,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androst-4-én-3</w:t>
      </w:r>
      <w:r w:rsidRPr="00D726FA">
        <w:rPr>
          <w:rFonts w:ascii="Times New Roman" w:hAnsi="Times New Roman"/>
          <w:sz w:val="24"/>
          <w:szCs w:val="24"/>
        </w:rPr>
        <w:t>α,17β-diol,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androst-4-én-3</w:t>
      </w:r>
      <w:r w:rsidRPr="00D726FA">
        <w:rPr>
          <w:rFonts w:ascii="Times New Roman" w:hAnsi="Times New Roman"/>
          <w:sz w:val="24"/>
          <w:szCs w:val="24"/>
        </w:rPr>
        <w:t>β,17α-diol,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androst-5-én-3</w:t>
      </w:r>
      <w:r w:rsidRPr="00D726FA">
        <w:rPr>
          <w:rFonts w:ascii="Times New Roman" w:hAnsi="Times New Roman"/>
          <w:sz w:val="24"/>
          <w:szCs w:val="24"/>
        </w:rPr>
        <w:t>α,17α-diol,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androst-5-én-3</w:t>
      </w:r>
      <w:r w:rsidRPr="00D726FA">
        <w:rPr>
          <w:rFonts w:ascii="Times New Roman" w:hAnsi="Times New Roman"/>
          <w:sz w:val="24"/>
          <w:szCs w:val="24"/>
        </w:rPr>
        <w:t>α,17β-diol,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androst-5-én-3</w:t>
      </w:r>
      <w:r w:rsidRPr="00D726FA">
        <w:rPr>
          <w:rFonts w:ascii="Times New Roman" w:hAnsi="Times New Roman"/>
          <w:sz w:val="24"/>
          <w:szCs w:val="24"/>
        </w:rPr>
        <w:t>β,17α-diol;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4-androsténdiol (androst-4-én-3</w:t>
      </w:r>
      <w:r w:rsidRPr="00D726FA">
        <w:rPr>
          <w:rFonts w:ascii="Times New Roman" w:hAnsi="Times New Roman"/>
          <w:sz w:val="24"/>
          <w:szCs w:val="24"/>
        </w:rPr>
        <w:t>β,17β</w:t>
      </w:r>
      <w:r w:rsidRPr="00D726FA">
        <w:rPr>
          <w:rFonts w:ascii="Times New Roman" w:hAnsi="Times New Roman"/>
          <w:sz w:val="24"/>
          <w:szCs w:val="24"/>
        </w:rPr>
        <w:t>-diol);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5-androsténdión (androst-5-én-3,17-dión);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epi-dihydrotestosterón;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3α-hydroxy-5α-androst</w:t>
      </w:r>
      <w:r w:rsidRPr="00D726FA">
        <w:rPr>
          <w:rFonts w:ascii="Times New Roman" w:hAnsi="Times New Roman"/>
          <w:sz w:val="24"/>
          <w:szCs w:val="24"/>
        </w:rPr>
        <w:t>án-17-ón;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androsterón (3</w:t>
      </w:r>
      <w:r w:rsidRPr="00D726FA">
        <w:rPr>
          <w:rFonts w:ascii="Times New Roman" w:hAnsi="Times New Roman"/>
          <w:sz w:val="24"/>
          <w:szCs w:val="24"/>
        </w:rPr>
        <w:t>β-hydroxy-5α-androst</w:t>
      </w:r>
      <w:r w:rsidRPr="00D726FA">
        <w:rPr>
          <w:rFonts w:ascii="Times New Roman" w:hAnsi="Times New Roman"/>
          <w:sz w:val="24"/>
          <w:szCs w:val="24"/>
        </w:rPr>
        <w:t>án-17-ón);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19-norandrosterón;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19-noretiocholanolón.</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2. Ostatné anabolické látky zahŕňajúce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adenokorín  (19-nortestosteronyl dekanoát; 17-</w:t>
      </w:r>
      <w:r w:rsidRPr="00D726FA">
        <w:rPr>
          <w:rFonts w:ascii="Times New Roman" w:hAnsi="Times New Roman"/>
          <w:sz w:val="24"/>
          <w:szCs w:val="24"/>
        </w:rPr>
        <w:t>β-estr-4-</w:t>
      </w:r>
      <w:r w:rsidRPr="00D726FA">
        <w:rPr>
          <w:rFonts w:ascii="Times New Roman" w:hAnsi="Times New Roman"/>
          <w:sz w:val="24"/>
          <w:szCs w:val="24"/>
        </w:rPr>
        <w:t>én-3-oxo-17-yl dekanoát);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anasterón (oxymetolón; 17</w:t>
      </w:r>
      <w:r w:rsidRPr="00D726FA">
        <w:rPr>
          <w:rFonts w:ascii="Times New Roman" w:hAnsi="Times New Roman"/>
          <w:sz w:val="24"/>
          <w:szCs w:val="24"/>
        </w:rPr>
        <w:t>β-hydroxy-2-(hydroxymetyl</w:t>
      </w:r>
      <w:r w:rsidRPr="00D726FA">
        <w:rPr>
          <w:rFonts w:ascii="Times New Roman" w:hAnsi="Times New Roman"/>
          <w:sz w:val="24"/>
          <w:szCs w:val="24"/>
        </w:rPr>
        <w:t>én)-17-methyl-5</w:t>
      </w:r>
      <w:r w:rsidRPr="00D726FA">
        <w:rPr>
          <w:rFonts w:ascii="Times New Roman" w:hAnsi="Times New Roman"/>
          <w:sz w:val="24"/>
          <w:szCs w:val="24"/>
        </w:rPr>
        <w:t>α-androst</w:t>
      </w:r>
      <w:r w:rsidRPr="00D726FA">
        <w:rPr>
          <w:rFonts w:ascii="Times New Roman" w:hAnsi="Times New Roman"/>
          <w:sz w:val="24"/>
          <w:szCs w:val="24"/>
        </w:rPr>
        <w:t>án-3-ón);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1,4-androstadién-3,17-dión;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1,4-androstadién-3</w:t>
      </w:r>
      <w:r w:rsidRPr="00D726FA">
        <w:rPr>
          <w:rFonts w:ascii="Times New Roman" w:hAnsi="Times New Roman"/>
          <w:sz w:val="24"/>
          <w:szCs w:val="24"/>
        </w:rPr>
        <w:t>β,17β-diol;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atamestan (1-metylandrosta-1,4-dién-3,17-dión);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bolazín (dimetazín; mebolazín; (2</w:t>
      </w:r>
      <w:r w:rsidRPr="00D726FA">
        <w:rPr>
          <w:rFonts w:ascii="Times New Roman" w:hAnsi="Times New Roman"/>
          <w:sz w:val="24"/>
          <w:szCs w:val="24"/>
        </w:rPr>
        <w:t>α,3E,5α,17β,2'α,3'E,5'α,17'β)-3,3'-[(1E,2E)-1,2-hydraz</w:t>
      </w:r>
      <w:r w:rsidRPr="00D726FA">
        <w:rPr>
          <w:rFonts w:ascii="Times New Roman" w:hAnsi="Times New Roman"/>
          <w:sz w:val="24"/>
          <w:szCs w:val="24"/>
        </w:rPr>
        <w:t>índiylidén]bis(2-metylandrostán-17-ol)</w:t>
      </w:r>
      <w:r w:rsidRPr="00D726FA" w:rsidR="00805676">
        <w:rPr>
          <w:rFonts w:ascii="Times New Roman" w:hAnsi="Times New Roman"/>
          <w:sz w:val="24"/>
          <w:szCs w:val="24"/>
        </w:rPr>
        <w:t>)</w:t>
      </w:r>
      <w:r w:rsidRPr="00D726FA">
        <w:rPr>
          <w:rFonts w:ascii="Times New Roman" w:hAnsi="Times New Roman"/>
          <w:sz w:val="24"/>
          <w:szCs w:val="24"/>
        </w:rPr>
        <w:t xml:space="preserve">; </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bolenol (19-nor-17α-pregn-5-</w:t>
      </w:r>
      <w:r w:rsidRPr="00D726FA">
        <w:rPr>
          <w:rFonts w:ascii="Times New Roman" w:hAnsi="Times New Roman"/>
          <w:sz w:val="24"/>
          <w:szCs w:val="24"/>
        </w:rPr>
        <w:t>én-17-ol);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bolmantalát (17</w:t>
      </w:r>
      <w:r w:rsidRPr="00D726FA">
        <w:rPr>
          <w:rFonts w:ascii="Times New Roman" w:hAnsi="Times New Roman"/>
          <w:sz w:val="24"/>
          <w:szCs w:val="24"/>
        </w:rPr>
        <w:t>β-estr-4-</w:t>
      </w:r>
      <w:r w:rsidRPr="00D726FA">
        <w:rPr>
          <w:rFonts w:ascii="Times New Roman" w:hAnsi="Times New Roman"/>
          <w:sz w:val="24"/>
          <w:szCs w:val="24"/>
        </w:rPr>
        <w:t>én-3-ón-17-yl 1-adamantánkarboxylát);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klenbuterol;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klostebol acetát (turinabol);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kloxotestosterón (17</w:t>
      </w:r>
      <w:r w:rsidRPr="00D726FA">
        <w:rPr>
          <w:rFonts w:ascii="Times New Roman" w:hAnsi="Times New Roman"/>
          <w:sz w:val="24"/>
          <w:szCs w:val="24"/>
        </w:rPr>
        <w:t>β-(2,2,2-trichl</w:t>
      </w:r>
      <w:r w:rsidRPr="00D726FA">
        <w:rPr>
          <w:rFonts w:ascii="Times New Roman" w:hAnsi="Times New Roman"/>
          <w:sz w:val="24"/>
          <w:szCs w:val="24"/>
        </w:rPr>
        <w:t>ór-1-hydroxyetoxy)androst-4-én-3-ón);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dehydroepiandrosterón;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dihydrolón;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4-dihydrotestosterón;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dimetazín (mebolazín; (2</w:t>
      </w:r>
      <w:r w:rsidRPr="00D726FA">
        <w:rPr>
          <w:rFonts w:ascii="Times New Roman" w:hAnsi="Times New Roman"/>
          <w:sz w:val="24"/>
          <w:szCs w:val="24"/>
        </w:rPr>
        <w:t>α,3E,5α,17β,2'α,3'E,5'α,17'β)-3,3'-[(1E,2E)-1,2-hydraz</w:t>
      </w:r>
      <w:r w:rsidRPr="00D726FA">
        <w:rPr>
          <w:rFonts w:ascii="Times New Roman" w:hAnsi="Times New Roman"/>
          <w:sz w:val="24"/>
          <w:szCs w:val="24"/>
        </w:rPr>
        <w:t>índiylidén]bis(2-metylandrostán-17-ol));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dimetylandrostanolón;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enestebol (4,17β-dihydroxy-17-metyl-1,4-androstadi</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enobosarm (ostarín);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epitestosterón (17-</w:t>
      </w:r>
      <w:r w:rsidRPr="00D726FA">
        <w:rPr>
          <w:rFonts w:ascii="Times New Roman" w:hAnsi="Times New Roman"/>
          <w:sz w:val="24"/>
          <w:szCs w:val="24"/>
        </w:rPr>
        <w:t>α-hydroxyandrost-4-</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epitiostanol (2-α,3-α-epitio-5-α-androst</w:t>
      </w:r>
      <w:r w:rsidRPr="00D726FA">
        <w:rPr>
          <w:rFonts w:ascii="Times New Roman" w:hAnsi="Times New Roman"/>
          <w:sz w:val="24"/>
          <w:szCs w:val="24"/>
        </w:rPr>
        <w:t>án-17-</w:t>
      </w:r>
      <w:r w:rsidRPr="00D726FA">
        <w:rPr>
          <w:rFonts w:ascii="Times New Roman" w:hAnsi="Times New Roman"/>
          <w:sz w:val="24"/>
          <w:szCs w:val="24"/>
        </w:rPr>
        <w:t>β-ol);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etisterón;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etyldienolón;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etylestrenol ( (</w:t>
      </w:r>
      <w:r w:rsidRPr="00D726FA">
        <w:rPr>
          <w:rFonts w:ascii="Times New Roman" w:hAnsi="Times New Roman"/>
          <w:sz w:val="24"/>
          <w:szCs w:val="24"/>
        </w:rPr>
        <w:t>17α)-19-norpregn-4-</w:t>
      </w:r>
      <w:r w:rsidRPr="00D726FA">
        <w:rPr>
          <w:rFonts w:ascii="Times New Roman" w:hAnsi="Times New Roman"/>
          <w:sz w:val="24"/>
          <w:szCs w:val="24"/>
        </w:rPr>
        <w:t>én-17-ol);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hydroxystenozol;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chlorandrostenolón;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chloroxydienón;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chloroxymesterón;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mebolazín ((2</w:t>
      </w:r>
      <w:r w:rsidRPr="00D726FA">
        <w:rPr>
          <w:rFonts w:ascii="Times New Roman" w:hAnsi="Times New Roman"/>
          <w:sz w:val="24"/>
          <w:szCs w:val="24"/>
        </w:rPr>
        <w:t>α,3E,5α,17β,2'α,3'E,5'α,17'β)-3,3'-[(1E,2E)-1,2-hydraz</w:t>
      </w:r>
      <w:r w:rsidRPr="00D726FA">
        <w:rPr>
          <w:rFonts w:ascii="Times New Roman" w:hAnsi="Times New Roman"/>
          <w:sz w:val="24"/>
          <w:szCs w:val="24"/>
        </w:rPr>
        <w:t>índiylidén]bis(2-metylandrostán-17-ol));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mezabolón (17</w:t>
      </w:r>
      <w:r w:rsidRPr="00D726FA">
        <w:rPr>
          <w:rFonts w:ascii="Times New Roman" w:hAnsi="Times New Roman"/>
          <w:sz w:val="24"/>
          <w:szCs w:val="24"/>
        </w:rPr>
        <w:t>β-((1-metoxycyklohexyl)oxy)-5α-and</w:t>
      </w:r>
      <w:r w:rsidRPr="00D726FA">
        <w:rPr>
          <w:rFonts w:ascii="Times New Roman" w:hAnsi="Times New Roman"/>
          <w:sz w:val="24"/>
          <w:szCs w:val="24"/>
        </w:rPr>
        <w:t>rost-1-én-3-ón);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metandión (17</w:t>
      </w:r>
      <w:r w:rsidRPr="00D726FA">
        <w:rPr>
          <w:rFonts w:ascii="Times New Roman" w:hAnsi="Times New Roman"/>
          <w:sz w:val="24"/>
          <w:szCs w:val="24"/>
        </w:rPr>
        <w:t>β-hydroxy-17α-metylestra-4,9-di</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metylklostebol;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normetandrón (17</w:t>
      </w:r>
      <w:r w:rsidRPr="00D726FA">
        <w:rPr>
          <w:rFonts w:ascii="Times New Roman" w:hAnsi="Times New Roman"/>
          <w:sz w:val="24"/>
          <w:szCs w:val="24"/>
        </w:rPr>
        <w:t>α-metyl-17β-hydroxyestr-4-</w:t>
      </w:r>
      <w:r w:rsidRPr="00D726FA">
        <w:rPr>
          <w:rFonts w:ascii="Times New Roman" w:hAnsi="Times New Roman"/>
          <w:sz w:val="24"/>
          <w:szCs w:val="24"/>
        </w:rPr>
        <w:t>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ovandrotón;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7-oxodehydroepiandrosterón;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propetandrol;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roxibolón (kyselina 11</w:t>
      </w:r>
      <w:r w:rsidRPr="00D726FA">
        <w:rPr>
          <w:rFonts w:ascii="Times New Roman" w:hAnsi="Times New Roman"/>
          <w:sz w:val="24"/>
          <w:szCs w:val="24"/>
        </w:rPr>
        <w:t>β,17β-dihydroxy-17-metyl-3-oxoandrosta-1,</w:t>
      </w:r>
      <w:r w:rsidRPr="00D726FA">
        <w:rPr>
          <w:rFonts w:ascii="Times New Roman" w:hAnsi="Times New Roman"/>
          <w:sz w:val="24"/>
          <w:szCs w:val="24"/>
        </w:rPr>
        <w:t>4-dién-2-karboxylová);</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testolaktón (laktón 13-hydroxy-3-oxo-13,17-sekoandrosta-1,4-dién-17-karboxylovej kyseliny; D-homo-17</w:t>
      </w:r>
      <w:r w:rsidRPr="00D726FA">
        <w:rPr>
          <w:rFonts w:ascii="Times New Roman" w:hAnsi="Times New Roman"/>
          <w:sz w:val="24"/>
          <w:szCs w:val="24"/>
        </w:rPr>
        <w:t>α-oxaandrosta-1,4-di</w:t>
      </w:r>
      <w:r w:rsidRPr="00D726FA">
        <w:rPr>
          <w:rFonts w:ascii="Times New Roman" w:hAnsi="Times New Roman"/>
          <w:sz w:val="24"/>
          <w:szCs w:val="24"/>
        </w:rPr>
        <w:t>én-3,17-dión);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tibolón;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tiomestrón;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trestolón (7</w:t>
      </w:r>
      <w:r w:rsidRPr="00D726FA">
        <w:rPr>
          <w:rFonts w:ascii="Times New Roman" w:hAnsi="Times New Roman"/>
          <w:sz w:val="24"/>
          <w:szCs w:val="24"/>
        </w:rPr>
        <w:t>α-metylnandrol</w:t>
      </w:r>
      <w:r w:rsidRPr="00D726FA">
        <w:rPr>
          <w:rFonts w:ascii="Times New Roman" w:hAnsi="Times New Roman"/>
          <w:sz w:val="24"/>
          <w:szCs w:val="24"/>
        </w:rPr>
        <w:t>ón; 7</w:t>
      </w:r>
      <w:r w:rsidRPr="00D726FA">
        <w:rPr>
          <w:rFonts w:ascii="Times New Roman" w:hAnsi="Times New Roman"/>
          <w:sz w:val="24"/>
          <w:szCs w:val="24"/>
        </w:rPr>
        <w:t>α-metyl-19-nortestoster</w:t>
      </w:r>
      <w:r w:rsidRPr="00D726FA">
        <w:rPr>
          <w:rFonts w:ascii="Times New Roman" w:hAnsi="Times New Roman"/>
          <w:sz w:val="24"/>
          <w:szCs w:val="24"/>
        </w:rPr>
        <w:t>ón; 17</w:t>
      </w:r>
      <w:r w:rsidRPr="00D726FA">
        <w:rPr>
          <w:rFonts w:ascii="Times New Roman" w:hAnsi="Times New Roman"/>
          <w:sz w:val="24"/>
          <w:szCs w:val="24"/>
        </w:rPr>
        <w:t>β-hydroxy-7α-mety</w:t>
      </w:r>
      <w:r w:rsidRPr="00D726FA">
        <w:rPr>
          <w:rFonts w:ascii="Times New Roman" w:hAnsi="Times New Roman"/>
          <w:sz w:val="24"/>
          <w:szCs w:val="24"/>
        </w:rPr>
        <w:t>lestr-4-én-3-ón);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zearalenón ((14S,5E)-3,4-c[2,4-dihydroxybenzo]-7,8,11,12,13,14-hexahydro-14-metyl-2H-cyklotetradecin-2,10(9H)-dión);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zeranol;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zilpaterol (zilmax).</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b/>
          <w:sz w:val="24"/>
          <w:szCs w:val="24"/>
        </w:rPr>
      </w:pPr>
      <w:r w:rsidRPr="00D726FA">
        <w:rPr>
          <w:rFonts w:ascii="Times New Roman" w:hAnsi="Times New Roman"/>
          <w:b/>
          <w:sz w:val="24"/>
          <w:szCs w:val="24"/>
        </w:rPr>
        <w:t xml:space="preserve">B. HORMÓNY A PRÍBUZNÉ LÁTKY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 Látky stimulujúce erytropoézu (napríklad erytropoet</w:t>
      </w:r>
      <w:r w:rsidRPr="00D726FA" w:rsidR="00E95A99">
        <w:rPr>
          <w:rFonts w:ascii="Times New Roman" w:hAnsi="Times New Roman"/>
          <w:sz w:val="24"/>
          <w:szCs w:val="24"/>
        </w:rPr>
        <w:t>í</w:t>
      </w:r>
      <w:r w:rsidRPr="00D726FA">
        <w:rPr>
          <w:rFonts w:ascii="Times New Roman" w:hAnsi="Times New Roman"/>
          <w:sz w:val="24"/>
          <w:szCs w:val="24"/>
        </w:rPr>
        <w:t>n EPO, darbepoet</w:t>
      </w:r>
      <w:r w:rsidRPr="00D726FA" w:rsidR="00E95A99">
        <w:rPr>
          <w:rFonts w:ascii="Times New Roman" w:hAnsi="Times New Roman"/>
          <w:sz w:val="24"/>
          <w:szCs w:val="24"/>
        </w:rPr>
        <w:t>í</w:t>
      </w:r>
      <w:r w:rsidRPr="00D726FA">
        <w:rPr>
          <w:rFonts w:ascii="Times New Roman" w:hAnsi="Times New Roman"/>
          <w:sz w:val="24"/>
          <w:szCs w:val="24"/>
        </w:rPr>
        <w:t>n dEPO).</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2. Rastový hormón (hGH), somatropín.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3. Inzulínu podobné rastové faktory (napríklad IGF-1), mekasermín.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4. mechanické rastové faktory (MGF).</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 Gonadotropíny (hCG) a luteinizačný hormón (LH).</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6. Inzulín (všeobecne inzulíny).</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7. Kortikotropíny.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b/>
          <w:sz w:val="24"/>
          <w:szCs w:val="24"/>
        </w:rPr>
      </w:pPr>
      <w:r w:rsidRPr="00D726FA">
        <w:rPr>
          <w:rFonts w:ascii="Times New Roman" w:hAnsi="Times New Roman"/>
          <w:b/>
          <w:sz w:val="24"/>
          <w:szCs w:val="24"/>
        </w:rPr>
        <w:t xml:space="preserve">C. </w:t>
      </w:r>
      <w:r w:rsidRPr="00D726FA" w:rsidR="00734863">
        <w:rPr>
          <w:rFonts w:ascii="Times New Roman" w:hAnsi="Times New Roman"/>
          <w:b/>
          <w:sz w:val="24"/>
          <w:szCs w:val="24"/>
        </w:rPr>
        <w:t xml:space="preserve">ANTAGONISTY </w:t>
      </w:r>
      <w:r w:rsidRPr="00D726FA">
        <w:rPr>
          <w:rFonts w:ascii="Times New Roman" w:hAnsi="Times New Roman"/>
          <w:b/>
          <w:sz w:val="24"/>
          <w:szCs w:val="24"/>
        </w:rPr>
        <w:t xml:space="preserve">A MODULÁTORY HORMÓNOV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1. Inhibítory aromatáz zahŕňajúce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aminoglutetimid;</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anastrozol;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exemestan;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formestan;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letrozol;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testolaktón.</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2. Selektívne modulátory estrogénnych receptorov (SERM) zahŕňajúce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 raloxifén;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 tamoxifén;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c) toremifén.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3. Selektívne modulátory androgénnych receptorov (SARM) </w:t>
      </w:r>
      <w:r w:rsidRPr="00D726FA" w:rsidR="00734863">
        <w:rPr>
          <w:rFonts w:ascii="Times New Roman" w:hAnsi="Times New Roman"/>
          <w:sz w:val="24"/>
          <w:szCs w:val="24"/>
        </w:rPr>
        <w:t>zahŕňajúce</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andar</w:t>
      </w:r>
      <w:r w:rsidRPr="00D726FA" w:rsidR="00E95A99">
        <w:rPr>
          <w:rFonts w:ascii="Times New Roman" w:hAnsi="Times New Roman"/>
          <w:sz w:val="24"/>
          <w:szCs w:val="24"/>
        </w:rPr>
        <w:t>í</w:t>
      </w:r>
      <w:r w:rsidRPr="00D726FA">
        <w:rPr>
          <w:rFonts w:ascii="Times New Roman" w:hAnsi="Times New Roman"/>
          <w:sz w:val="24"/>
          <w:szCs w:val="24"/>
        </w:rPr>
        <w:t>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enobosarm (ostar</w:t>
      </w:r>
      <w:r w:rsidRPr="00D726FA" w:rsidR="00E95A99">
        <w:rPr>
          <w:rFonts w:ascii="Times New Roman" w:hAnsi="Times New Roman"/>
          <w:sz w:val="24"/>
          <w:szCs w:val="24"/>
        </w:rPr>
        <w:t>í</w:t>
      </w:r>
      <w:r w:rsidRPr="00D726FA">
        <w:rPr>
          <w:rFonts w:ascii="Times New Roman" w:hAnsi="Times New Roman"/>
          <w:sz w:val="24"/>
          <w:szCs w:val="24"/>
        </w:rPr>
        <w:t>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tibol</w:t>
      </w:r>
      <w:r w:rsidRPr="00D726FA" w:rsidR="00CC59CA">
        <w:rPr>
          <w:rFonts w:ascii="Times New Roman" w:hAnsi="Times New Roman"/>
          <w:sz w:val="24"/>
          <w:szCs w:val="24"/>
        </w:rPr>
        <w:t>ó</w:t>
      </w:r>
      <w:r w:rsidRPr="00D726FA">
        <w:rPr>
          <w:rFonts w:ascii="Times New Roman" w:hAnsi="Times New Roman"/>
          <w:sz w:val="24"/>
          <w:szCs w:val="24"/>
        </w:rPr>
        <w:t>n;</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zlúčeniny označované ako: LGD-4033; BMS-564, 929; LG-121071; GSK-078A; SARM S-1, S-</w:t>
      </w:r>
      <w:smartTag w:uri="urn:schemas-microsoft-com:office:smarttags" w:element="metricconverter">
        <w:smartTagPr>
          <w:attr w:name="ProductID" w:val="4 a"/>
        </w:smartTagPr>
        <w:r w:rsidRPr="00D726FA">
          <w:rPr>
            <w:rFonts w:ascii="Times New Roman" w:hAnsi="Times New Roman"/>
            <w:sz w:val="24"/>
            <w:szCs w:val="24"/>
          </w:rPr>
          <w:t>4 a</w:t>
        </w:r>
      </w:smartTag>
      <w:r w:rsidRPr="00D726FA">
        <w:rPr>
          <w:rFonts w:ascii="Times New Roman" w:hAnsi="Times New Roman"/>
          <w:sz w:val="24"/>
          <w:szCs w:val="24"/>
        </w:rPr>
        <w:t xml:space="preserve"> S-22.</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4. Ostatné antiestrogénne látky zahŕňajúce </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 cyklofenil;</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b) fulvestrant;</w:t>
      </w: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c) klomif</w:t>
      </w:r>
      <w:r w:rsidRPr="00D726FA" w:rsidR="00E95A99">
        <w:rPr>
          <w:rFonts w:ascii="Times New Roman" w:hAnsi="Times New Roman"/>
          <w:sz w:val="24"/>
          <w:szCs w:val="24"/>
        </w:rPr>
        <w:t>é</w:t>
      </w:r>
      <w:r w:rsidRPr="00D726FA">
        <w:rPr>
          <w:rFonts w:ascii="Times New Roman" w:hAnsi="Times New Roman"/>
          <w:sz w:val="24"/>
          <w:szCs w:val="24"/>
        </w:rPr>
        <w:t>n.</w:t>
      </w:r>
    </w:p>
    <w:p w:rsidR="000A6977" w:rsidRPr="00D726FA" w:rsidP="00D726FA">
      <w:pPr>
        <w:bidi w:val="0"/>
        <w:spacing w:after="0" w:line="240" w:lineRule="auto"/>
        <w:jc w:val="both"/>
        <w:rPr>
          <w:rFonts w:ascii="Times New Roman" w:hAnsi="Times New Roman"/>
          <w:sz w:val="24"/>
          <w:szCs w:val="24"/>
        </w:rPr>
      </w:pPr>
    </w:p>
    <w:p w:rsidR="000A697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5. Látky modifikujúce funkcie myostatínu vrátane inhibítorov myostatínu (stamulumab).</w:t>
      </w:r>
    </w:p>
    <w:p w:rsidR="00871A52" w:rsidRPr="00D726FA" w:rsidP="00D726FA">
      <w:pPr>
        <w:bidi w:val="0"/>
        <w:spacing w:after="0" w:line="240" w:lineRule="auto"/>
        <w:jc w:val="both"/>
        <w:rPr>
          <w:rFonts w:ascii="Times New Roman" w:hAnsi="Times New Roman"/>
          <w:sz w:val="24"/>
          <w:szCs w:val="24"/>
        </w:rPr>
      </w:pPr>
    </w:p>
    <w:p w:rsidR="005F222B"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 xml:space="preserve">Čl. </w:t>
      </w:r>
      <w:r w:rsidRPr="00D726FA" w:rsidR="00C70727">
        <w:rPr>
          <w:rFonts w:ascii="Times New Roman" w:hAnsi="Times New Roman"/>
          <w:b/>
          <w:sz w:val="24"/>
          <w:szCs w:val="24"/>
        </w:rPr>
        <w:t>II</w:t>
      </w:r>
    </w:p>
    <w:p w:rsidR="005F222B" w:rsidRPr="00D726FA" w:rsidP="00D726FA">
      <w:pPr>
        <w:bidi w:val="0"/>
        <w:spacing w:after="0" w:line="240" w:lineRule="auto"/>
        <w:jc w:val="both"/>
        <w:rPr>
          <w:rFonts w:ascii="Times New Roman" w:hAnsi="Times New Roman"/>
          <w:sz w:val="24"/>
          <w:szCs w:val="24"/>
        </w:rPr>
      </w:pPr>
    </w:p>
    <w:p w:rsidR="001B2895" w:rsidRPr="00D726FA" w:rsidP="00D726FA">
      <w:pPr>
        <w:bidi w:val="0"/>
        <w:spacing w:after="0" w:line="240" w:lineRule="auto"/>
        <w:ind w:firstLine="708"/>
        <w:jc w:val="both"/>
        <w:rPr>
          <w:rFonts w:ascii="Times New Roman" w:hAnsi="Times New Roman"/>
          <w:sz w:val="24"/>
          <w:szCs w:val="24"/>
        </w:rPr>
      </w:pPr>
      <w:r w:rsidRPr="00D726FA">
        <w:rPr>
          <w:rFonts w:ascii="Times New Roman" w:hAnsi="Times New Roman"/>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zákona č. 204/2013 Z. z., zákona č. 1/2014 Z. z., nálezu Ústavného súdu Slovenskej republiky č. 260/2014 Z. z., zákona č. 73/2015 Z. z., zákona č. 78/2015 Z. z.</w:t>
      </w:r>
      <w:r w:rsidRPr="00D726FA" w:rsidR="00A84B4D">
        <w:rPr>
          <w:rFonts w:ascii="Times New Roman" w:hAnsi="Times New Roman"/>
          <w:sz w:val="24"/>
          <w:szCs w:val="24"/>
        </w:rPr>
        <w:t>,</w:t>
      </w:r>
      <w:r w:rsidRPr="00D726FA">
        <w:rPr>
          <w:rFonts w:ascii="Times New Roman" w:hAnsi="Times New Roman"/>
          <w:sz w:val="24"/>
          <w:szCs w:val="24"/>
        </w:rPr>
        <w:t xml:space="preserve"> zákona č. 87/2015 Z. z. </w:t>
      </w:r>
      <w:r w:rsidRPr="00D726FA" w:rsidR="00A84B4D">
        <w:rPr>
          <w:rFonts w:ascii="Times New Roman" w:hAnsi="Times New Roman"/>
          <w:sz w:val="24"/>
          <w:szCs w:val="24"/>
        </w:rPr>
        <w:t xml:space="preserve">a zákona č. 174/2015 Z. z. </w:t>
      </w:r>
      <w:r w:rsidRPr="00D726FA">
        <w:rPr>
          <w:rFonts w:ascii="Times New Roman" w:hAnsi="Times New Roman"/>
          <w:sz w:val="24"/>
          <w:szCs w:val="24"/>
        </w:rPr>
        <w:t>sa mení a dopĺňa takto:</w:t>
      </w:r>
    </w:p>
    <w:p w:rsidR="001B2895" w:rsidRPr="00D726FA" w:rsidP="00D726FA">
      <w:pPr>
        <w:bidi w:val="0"/>
        <w:spacing w:after="0" w:line="240" w:lineRule="auto"/>
        <w:jc w:val="both"/>
        <w:rPr>
          <w:rFonts w:ascii="Times New Roman" w:hAnsi="Times New Roman"/>
          <w:sz w:val="24"/>
          <w:szCs w:val="24"/>
        </w:rPr>
      </w:pPr>
    </w:p>
    <w:p w:rsidR="005B26A0" w:rsidRPr="00D726FA" w:rsidP="00D726FA">
      <w:pPr>
        <w:bidi w:val="0"/>
        <w:spacing w:after="0" w:line="240" w:lineRule="auto"/>
        <w:jc w:val="both"/>
        <w:rPr>
          <w:rFonts w:ascii="Times New Roman" w:hAnsi="Times New Roman"/>
          <w:sz w:val="24"/>
          <w:szCs w:val="24"/>
        </w:rPr>
      </w:pPr>
      <w:r w:rsidRPr="00D726FA" w:rsidR="004A654C">
        <w:rPr>
          <w:rFonts w:ascii="Times New Roman" w:hAnsi="Times New Roman"/>
          <w:b/>
          <w:sz w:val="24"/>
          <w:szCs w:val="24"/>
        </w:rPr>
        <w:t>1</w:t>
      </w:r>
      <w:r w:rsidRPr="00D726FA" w:rsidR="004A654C">
        <w:rPr>
          <w:rFonts w:ascii="Times New Roman" w:hAnsi="Times New Roman"/>
          <w:sz w:val="24"/>
          <w:szCs w:val="24"/>
        </w:rPr>
        <w:t>.</w:t>
      </w:r>
      <w:r w:rsidRPr="00D726FA">
        <w:rPr>
          <w:rFonts w:ascii="Times New Roman" w:hAnsi="Times New Roman"/>
          <w:sz w:val="24"/>
          <w:szCs w:val="24"/>
        </w:rPr>
        <w:t xml:space="preserve"> V § 7b ods. 2 sa za slová „v trestnom konaní sa</w:t>
      </w:r>
      <w:r w:rsidRPr="00D726FA" w:rsidR="00016484">
        <w:rPr>
          <w:rFonts w:ascii="Times New Roman" w:hAnsi="Times New Roman"/>
          <w:sz w:val="24"/>
          <w:szCs w:val="24"/>
        </w:rPr>
        <w:t xml:space="preserve">“ </w:t>
      </w:r>
      <w:r w:rsidRPr="00D726FA" w:rsidR="00FE7262">
        <w:rPr>
          <w:rFonts w:ascii="Times New Roman" w:hAnsi="Times New Roman"/>
          <w:sz w:val="24"/>
          <w:szCs w:val="24"/>
        </w:rPr>
        <w:t xml:space="preserve">vkladajú </w:t>
      </w:r>
      <w:r w:rsidRPr="00D726FA" w:rsidR="00016484">
        <w:rPr>
          <w:rFonts w:ascii="Times New Roman" w:hAnsi="Times New Roman"/>
          <w:sz w:val="24"/>
          <w:szCs w:val="24"/>
        </w:rPr>
        <w:t>slová „na účely trestného konania“.</w:t>
      </w:r>
    </w:p>
    <w:p w:rsidR="00312FEB" w:rsidP="00D726FA">
      <w:pPr>
        <w:bidi w:val="0"/>
        <w:spacing w:after="0" w:line="240" w:lineRule="auto"/>
        <w:jc w:val="both"/>
        <w:rPr>
          <w:rFonts w:ascii="Times New Roman" w:hAnsi="Times New Roman"/>
          <w:sz w:val="24"/>
          <w:szCs w:val="24"/>
        </w:rPr>
      </w:pPr>
    </w:p>
    <w:p w:rsidR="000F45F0" w:rsidP="00D726FA">
      <w:pPr>
        <w:bidi w:val="0"/>
        <w:spacing w:after="0" w:line="240" w:lineRule="auto"/>
        <w:jc w:val="both"/>
        <w:rPr>
          <w:rFonts w:ascii="Times New Roman" w:hAnsi="Times New Roman"/>
          <w:sz w:val="24"/>
          <w:szCs w:val="24"/>
        </w:rPr>
      </w:pPr>
      <w:r w:rsidRPr="000F45F0">
        <w:rPr>
          <w:rFonts w:ascii="Times New Roman" w:hAnsi="Times New Roman"/>
          <w:b/>
          <w:sz w:val="24"/>
          <w:szCs w:val="24"/>
        </w:rPr>
        <w:t>2</w:t>
      </w:r>
      <w:r>
        <w:rPr>
          <w:rFonts w:ascii="Times New Roman" w:hAnsi="Times New Roman"/>
          <w:sz w:val="24"/>
          <w:szCs w:val="24"/>
        </w:rPr>
        <w:t>. V § 58 ods. 2 sa slová „§ 272 ods. 2“ nahrádzajú slovami „§ 272 ods. 3“.</w:t>
      </w:r>
    </w:p>
    <w:p w:rsidR="000F45F0" w:rsidRPr="00D726FA" w:rsidP="00D726FA">
      <w:pPr>
        <w:bidi w:val="0"/>
        <w:spacing w:after="0" w:line="240" w:lineRule="auto"/>
        <w:jc w:val="both"/>
        <w:rPr>
          <w:rFonts w:ascii="Times New Roman" w:hAnsi="Times New Roman"/>
          <w:sz w:val="24"/>
          <w:szCs w:val="24"/>
        </w:rPr>
      </w:pPr>
    </w:p>
    <w:p w:rsidR="00123B4D"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3</w:t>
      </w:r>
      <w:r w:rsidRPr="00D726FA" w:rsidR="00BE6AF5">
        <w:rPr>
          <w:rFonts w:ascii="Times New Roman" w:hAnsi="Times New Roman"/>
          <w:sz w:val="24"/>
          <w:szCs w:val="24"/>
        </w:rPr>
        <w:t>.</w:t>
      </w:r>
      <w:r w:rsidRPr="00D726FA">
        <w:rPr>
          <w:rFonts w:ascii="Times New Roman" w:hAnsi="Times New Roman"/>
          <w:sz w:val="24"/>
          <w:szCs w:val="24"/>
        </w:rPr>
        <w:t xml:space="preserve"> V § 60 sa vypúšťa odsek 4.</w:t>
      </w:r>
    </w:p>
    <w:p w:rsidR="00123B4D" w:rsidRPr="00D726FA" w:rsidP="00D726FA">
      <w:pPr>
        <w:bidi w:val="0"/>
        <w:spacing w:after="0" w:line="240" w:lineRule="auto"/>
        <w:jc w:val="both"/>
        <w:rPr>
          <w:rFonts w:ascii="Times New Roman" w:hAnsi="Times New Roman"/>
          <w:sz w:val="24"/>
          <w:szCs w:val="24"/>
        </w:rPr>
      </w:pPr>
    </w:p>
    <w:p w:rsidR="00123B4D"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Doterajšie odseky 5 až 7 sa označujú ako odseky 4 až 6.</w:t>
      </w:r>
    </w:p>
    <w:p w:rsidR="00123B4D" w:rsidRPr="00D726FA" w:rsidP="00D726FA">
      <w:pPr>
        <w:bidi w:val="0"/>
        <w:spacing w:after="0" w:line="240" w:lineRule="auto"/>
        <w:jc w:val="both"/>
        <w:rPr>
          <w:rFonts w:ascii="Times New Roman" w:hAnsi="Times New Roman"/>
          <w:sz w:val="24"/>
          <w:szCs w:val="24"/>
        </w:rPr>
      </w:pPr>
    </w:p>
    <w:p w:rsidR="008762FC"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4</w:t>
      </w:r>
      <w:r w:rsidRPr="00D726FA" w:rsidR="00312FEB">
        <w:rPr>
          <w:rFonts w:ascii="Times New Roman" w:hAnsi="Times New Roman"/>
          <w:sz w:val="24"/>
          <w:szCs w:val="24"/>
        </w:rPr>
        <w:t xml:space="preserve">. V § 83 </w:t>
      </w:r>
      <w:r w:rsidRPr="00D726FA">
        <w:rPr>
          <w:rFonts w:ascii="Times New Roman" w:hAnsi="Times New Roman"/>
          <w:sz w:val="24"/>
          <w:szCs w:val="24"/>
        </w:rPr>
        <w:t xml:space="preserve">ods. 1 sa za písmeno b) vkladajú nové písmená c) a d), ktoré znejú: </w:t>
      </w:r>
    </w:p>
    <w:p w:rsidR="00312FEB" w:rsidRPr="00D726FA" w:rsidP="00D726FA">
      <w:pPr>
        <w:bidi w:val="0"/>
        <w:spacing w:after="0" w:line="240" w:lineRule="auto"/>
        <w:jc w:val="both"/>
        <w:rPr>
          <w:rFonts w:ascii="Times New Roman" w:hAnsi="Times New Roman"/>
          <w:sz w:val="24"/>
          <w:szCs w:val="24"/>
        </w:rPr>
      </w:pPr>
      <w:r w:rsidRPr="00D726FA" w:rsidR="008762FC">
        <w:rPr>
          <w:rFonts w:ascii="Times New Roman" w:hAnsi="Times New Roman"/>
          <w:sz w:val="24"/>
          <w:szCs w:val="24"/>
        </w:rPr>
        <w:t>„c</w:t>
      </w:r>
      <w:r w:rsidRPr="00D726FA">
        <w:rPr>
          <w:rFonts w:ascii="Times New Roman" w:hAnsi="Times New Roman"/>
          <w:sz w:val="24"/>
          <w:szCs w:val="24"/>
        </w:rPr>
        <w:t xml:space="preserve">) </w:t>
      </w:r>
      <w:r w:rsidRPr="00D726FA" w:rsidR="008762FC">
        <w:rPr>
          <w:rFonts w:ascii="Times New Roman" w:hAnsi="Times New Roman"/>
          <w:sz w:val="24"/>
          <w:szCs w:val="24"/>
        </w:rPr>
        <w:t xml:space="preserve">nepatrí páchateľovi a bola </w:t>
      </w:r>
      <w:r w:rsidRPr="00D726FA">
        <w:rPr>
          <w:rFonts w:ascii="Times New Roman" w:hAnsi="Times New Roman"/>
          <w:sz w:val="24"/>
          <w:szCs w:val="24"/>
        </w:rPr>
        <w:t>získaná trestným činom alebo ako odmena za trestný čin,</w:t>
      </w:r>
      <w:r w:rsidRPr="00D726FA" w:rsidR="00493639">
        <w:rPr>
          <w:rFonts w:ascii="Times New Roman" w:hAnsi="Times New Roman"/>
          <w:sz w:val="24"/>
          <w:szCs w:val="24"/>
        </w:rPr>
        <w:t xml:space="preserve"> </w:t>
      </w:r>
    </w:p>
    <w:p w:rsidR="00312FEB" w:rsidRPr="00D726FA" w:rsidP="00D726FA">
      <w:pPr>
        <w:bidi w:val="0"/>
        <w:spacing w:after="0" w:line="240" w:lineRule="auto"/>
        <w:jc w:val="both"/>
        <w:rPr>
          <w:rFonts w:ascii="Times New Roman" w:hAnsi="Times New Roman"/>
          <w:sz w:val="24"/>
          <w:szCs w:val="24"/>
        </w:rPr>
      </w:pPr>
      <w:r w:rsidRPr="00D726FA" w:rsidR="008762FC">
        <w:rPr>
          <w:rFonts w:ascii="Times New Roman" w:hAnsi="Times New Roman"/>
          <w:sz w:val="24"/>
          <w:szCs w:val="24"/>
        </w:rPr>
        <w:t>d</w:t>
      </w:r>
      <w:r w:rsidRPr="00D726FA">
        <w:rPr>
          <w:rFonts w:ascii="Times New Roman" w:hAnsi="Times New Roman"/>
          <w:sz w:val="24"/>
          <w:szCs w:val="24"/>
        </w:rPr>
        <w:t xml:space="preserve">) </w:t>
      </w:r>
      <w:r w:rsidRPr="00D726FA" w:rsidR="003312EC">
        <w:rPr>
          <w:rFonts w:ascii="Times New Roman" w:hAnsi="Times New Roman"/>
          <w:sz w:val="24"/>
          <w:szCs w:val="24"/>
        </w:rPr>
        <w:t>vec</w:t>
      </w:r>
      <w:r w:rsidRPr="00D726FA" w:rsidR="00A218A6">
        <w:rPr>
          <w:rFonts w:ascii="Times New Roman" w:hAnsi="Times New Roman"/>
          <w:sz w:val="24"/>
          <w:szCs w:val="24"/>
        </w:rPr>
        <w:t xml:space="preserve"> </w:t>
      </w:r>
      <w:r w:rsidRPr="00D726FA">
        <w:rPr>
          <w:rFonts w:ascii="Times New Roman" w:hAnsi="Times New Roman"/>
          <w:sz w:val="24"/>
          <w:szCs w:val="24"/>
        </w:rPr>
        <w:t>nadobud</w:t>
      </w:r>
      <w:r w:rsidRPr="00D726FA" w:rsidR="008762FC">
        <w:rPr>
          <w:rFonts w:ascii="Times New Roman" w:hAnsi="Times New Roman"/>
          <w:sz w:val="24"/>
          <w:szCs w:val="24"/>
        </w:rPr>
        <w:t xml:space="preserve">la </w:t>
      </w:r>
      <w:r w:rsidRPr="00D726FA">
        <w:rPr>
          <w:rFonts w:ascii="Times New Roman" w:hAnsi="Times New Roman"/>
          <w:sz w:val="24"/>
          <w:szCs w:val="24"/>
        </w:rPr>
        <w:t>in</w:t>
      </w:r>
      <w:r w:rsidRPr="00D726FA" w:rsidR="008762FC">
        <w:rPr>
          <w:rFonts w:ascii="Times New Roman" w:hAnsi="Times New Roman"/>
          <w:sz w:val="24"/>
          <w:szCs w:val="24"/>
        </w:rPr>
        <w:t>á</w:t>
      </w:r>
      <w:r w:rsidRPr="00D726FA">
        <w:rPr>
          <w:rFonts w:ascii="Times New Roman" w:hAnsi="Times New Roman"/>
          <w:sz w:val="24"/>
          <w:szCs w:val="24"/>
        </w:rPr>
        <w:t xml:space="preserve"> osob</w:t>
      </w:r>
      <w:r w:rsidRPr="00D726FA" w:rsidR="008762FC">
        <w:rPr>
          <w:rFonts w:ascii="Times New Roman" w:hAnsi="Times New Roman"/>
          <w:sz w:val="24"/>
          <w:szCs w:val="24"/>
        </w:rPr>
        <w:t>a</w:t>
      </w:r>
      <w:r w:rsidRPr="00D726FA">
        <w:rPr>
          <w:rFonts w:ascii="Times New Roman" w:hAnsi="Times New Roman"/>
          <w:sz w:val="24"/>
          <w:szCs w:val="24"/>
        </w:rPr>
        <w:t xml:space="preserve"> ako páchateľ</w:t>
      </w:r>
      <w:r w:rsidRPr="00D726FA" w:rsidR="008762FC">
        <w:rPr>
          <w:rFonts w:ascii="Times New Roman" w:hAnsi="Times New Roman"/>
          <w:sz w:val="24"/>
          <w:szCs w:val="24"/>
        </w:rPr>
        <w:t xml:space="preserve"> </w:t>
      </w:r>
      <w:r w:rsidRPr="00D726FA">
        <w:rPr>
          <w:rFonts w:ascii="Times New Roman" w:hAnsi="Times New Roman"/>
          <w:sz w:val="24"/>
          <w:szCs w:val="24"/>
        </w:rPr>
        <w:t>hoci aj len sčasti za vec, ktorá bola získaná trestným činom alebo ako odmena za trestný čin</w:t>
      </w:r>
      <w:r w:rsidRPr="00D726FA" w:rsidR="003312EC">
        <w:rPr>
          <w:rFonts w:ascii="Times New Roman" w:hAnsi="Times New Roman"/>
          <w:sz w:val="24"/>
          <w:szCs w:val="24"/>
        </w:rPr>
        <w:t>,</w:t>
      </w:r>
      <w:r w:rsidRPr="00D726FA">
        <w:rPr>
          <w:rFonts w:ascii="Times New Roman" w:hAnsi="Times New Roman"/>
          <w:sz w:val="24"/>
          <w:szCs w:val="24"/>
        </w:rPr>
        <w:t>“.</w:t>
      </w:r>
    </w:p>
    <w:p w:rsidR="00312FEB" w:rsidRPr="00D726FA" w:rsidP="00D726FA">
      <w:pPr>
        <w:bidi w:val="0"/>
        <w:spacing w:after="0" w:line="240" w:lineRule="auto"/>
        <w:jc w:val="both"/>
        <w:rPr>
          <w:rFonts w:ascii="Times New Roman" w:hAnsi="Times New Roman"/>
          <w:sz w:val="24"/>
          <w:szCs w:val="24"/>
        </w:rPr>
      </w:pPr>
    </w:p>
    <w:p w:rsidR="00312FEB"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Doterajšie </w:t>
      </w:r>
      <w:r w:rsidRPr="00D726FA" w:rsidR="008762FC">
        <w:rPr>
          <w:rFonts w:ascii="Times New Roman" w:hAnsi="Times New Roman"/>
          <w:sz w:val="24"/>
          <w:szCs w:val="24"/>
        </w:rPr>
        <w:t>písmen</w:t>
      </w:r>
      <w:r w:rsidRPr="00D726FA" w:rsidR="009302D0">
        <w:rPr>
          <w:rFonts w:ascii="Times New Roman" w:hAnsi="Times New Roman"/>
          <w:sz w:val="24"/>
          <w:szCs w:val="24"/>
        </w:rPr>
        <w:t>á</w:t>
      </w:r>
      <w:r w:rsidRPr="00D726FA" w:rsidR="008762FC">
        <w:rPr>
          <w:rFonts w:ascii="Times New Roman" w:hAnsi="Times New Roman"/>
          <w:sz w:val="24"/>
          <w:szCs w:val="24"/>
        </w:rPr>
        <w:t xml:space="preserve"> c) až e) </w:t>
      </w:r>
      <w:r w:rsidRPr="00D726FA">
        <w:rPr>
          <w:rFonts w:ascii="Times New Roman" w:hAnsi="Times New Roman"/>
          <w:sz w:val="24"/>
          <w:szCs w:val="24"/>
        </w:rPr>
        <w:t xml:space="preserve">sa označujú ako </w:t>
      </w:r>
      <w:r w:rsidRPr="00D726FA" w:rsidR="008762FC">
        <w:rPr>
          <w:rFonts w:ascii="Times New Roman" w:hAnsi="Times New Roman"/>
          <w:sz w:val="24"/>
          <w:szCs w:val="24"/>
        </w:rPr>
        <w:t>písmen</w:t>
      </w:r>
      <w:r w:rsidRPr="00D726FA" w:rsidR="009302D0">
        <w:rPr>
          <w:rFonts w:ascii="Times New Roman" w:hAnsi="Times New Roman"/>
          <w:sz w:val="24"/>
          <w:szCs w:val="24"/>
        </w:rPr>
        <w:t>á</w:t>
      </w:r>
      <w:r w:rsidRPr="00D726FA">
        <w:rPr>
          <w:rFonts w:ascii="Times New Roman" w:hAnsi="Times New Roman"/>
          <w:sz w:val="24"/>
          <w:szCs w:val="24"/>
        </w:rPr>
        <w:t xml:space="preserve"> </w:t>
      </w:r>
      <w:r w:rsidRPr="00D726FA" w:rsidR="00A218A6">
        <w:rPr>
          <w:rFonts w:ascii="Times New Roman" w:hAnsi="Times New Roman"/>
          <w:sz w:val="24"/>
          <w:szCs w:val="24"/>
        </w:rPr>
        <w:t>e</w:t>
      </w:r>
      <w:r w:rsidRPr="00D726FA" w:rsidR="008762FC">
        <w:rPr>
          <w:rFonts w:ascii="Times New Roman" w:hAnsi="Times New Roman"/>
          <w:sz w:val="24"/>
          <w:szCs w:val="24"/>
        </w:rPr>
        <w:t>)</w:t>
      </w:r>
      <w:r w:rsidRPr="00D726FA">
        <w:rPr>
          <w:rFonts w:ascii="Times New Roman" w:hAnsi="Times New Roman"/>
          <w:sz w:val="24"/>
          <w:szCs w:val="24"/>
        </w:rPr>
        <w:t xml:space="preserve"> až </w:t>
      </w:r>
      <w:r w:rsidRPr="00D726FA" w:rsidR="003312EC">
        <w:rPr>
          <w:rFonts w:ascii="Times New Roman" w:hAnsi="Times New Roman"/>
          <w:sz w:val="24"/>
          <w:szCs w:val="24"/>
        </w:rPr>
        <w:t>g</w:t>
      </w:r>
      <w:r w:rsidRPr="00D726FA" w:rsidR="008762FC">
        <w:rPr>
          <w:rFonts w:ascii="Times New Roman" w:hAnsi="Times New Roman"/>
          <w:sz w:val="24"/>
          <w:szCs w:val="24"/>
        </w:rPr>
        <w:t>)</w:t>
      </w:r>
      <w:r w:rsidRPr="00D726FA">
        <w:rPr>
          <w:rFonts w:ascii="Times New Roman" w:hAnsi="Times New Roman"/>
          <w:sz w:val="24"/>
          <w:szCs w:val="24"/>
        </w:rPr>
        <w:t>.</w:t>
      </w:r>
    </w:p>
    <w:p w:rsidR="005B26A0" w:rsidRPr="00D726FA" w:rsidP="00D726FA">
      <w:pPr>
        <w:bidi w:val="0"/>
        <w:spacing w:after="0" w:line="240" w:lineRule="auto"/>
        <w:jc w:val="both"/>
        <w:rPr>
          <w:rFonts w:ascii="Times New Roman" w:hAnsi="Times New Roman"/>
          <w:sz w:val="24"/>
          <w:szCs w:val="24"/>
        </w:rPr>
      </w:pPr>
    </w:p>
    <w:p w:rsidR="00123B4D"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5</w:t>
      </w:r>
      <w:r w:rsidRPr="00D726FA">
        <w:rPr>
          <w:rFonts w:ascii="Times New Roman" w:hAnsi="Times New Roman"/>
          <w:sz w:val="24"/>
          <w:szCs w:val="24"/>
        </w:rPr>
        <w:t xml:space="preserve">. V § 130 ods. 1 </w:t>
      </w:r>
      <w:r w:rsidRPr="00D726FA" w:rsidR="00C0129E">
        <w:rPr>
          <w:rFonts w:ascii="Times New Roman" w:hAnsi="Times New Roman"/>
          <w:sz w:val="24"/>
          <w:szCs w:val="24"/>
        </w:rPr>
        <w:t xml:space="preserve">sa slovo „rozumie“ nahrádza slovom „rozumejú“  a v </w:t>
      </w:r>
      <w:r w:rsidRPr="00D726FA">
        <w:rPr>
          <w:rFonts w:ascii="Times New Roman" w:hAnsi="Times New Roman"/>
          <w:sz w:val="24"/>
          <w:szCs w:val="24"/>
        </w:rPr>
        <w:t>písm</w:t>
      </w:r>
      <w:r w:rsidRPr="00D726FA" w:rsidR="00C0129E">
        <w:rPr>
          <w:rFonts w:ascii="Times New Roman" w:hAnsi="Times New Roman"/>
          <w:sz w:val="24"/>
          <w:szCs w:val="24"/>
        </w:rPr>
        <w:t>ene</w:t>
      </w:r>
      <w:r w:rsidRPr="00D726FA">
        <w:rPr>
          <w:rFonts w:ascii="Times New Roman" w:hAnsi="Times New Roman"/>
          <w:sz w:val="24"/>
          <w:szCs w:val="24"/>
        </w:rPr>
        <w:t xml:space="preserve"> b) sa </w:t>
      </w:r>
      <w:r w:rsidRPr="00D726FA" w:rsidR="00A218A6">
        <w:rPr>
          <w:rFonts w:ascii="Times New Roman" w:hAnsi="Times New Roman"/>
          <w:sz w:val="24"/>
          <w:szCs w:val="24"/>
        </w:rPr>
        <w:t xml:space="preserve">za čiarkou </w:t>
      </w:r>
      <w:r w:rsidRPr="00D726FA">
        <w:rPr>
          <w:rFonts w:ascii="Times New Roman" w:hAnsi="Times New Roman"/>
          <w:sz w:val="24"/>
          <w:szCs w:val="24"/>
        </w:rPr>
        <w:t>vypúšťa slovo „alebo“.</w:t>
      </w:r>
    </w:p>
    <w:p w:rsidR="00123B4D" w:rsidRPr="00D726FA" w:rsidP="00D726FA">
      <w:pPr>
        <w:bidi w:val="0"/>
        <w:spacing w:after="0" w:line="240" w:lineRule="auto"/>
        <w:jc w:val="both"/>
        <w:rPr>
          <w:rFonts w:ascii="Times New Roman" w:hAnsi="Times New Roman"/>
          <w:sz w:val="24"/>
          <w:szCs w:val="24"/>
        </w:rPr>
      </w:pPr>
    </w:p>
    <w:p w:rsidR="00123B4D"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6</w:t>
      </w:r>
      <w:r w:rsidRPr="00D726FA">
        <w:rPr>
          <w:rFonts w:ascii="Times New Roman" w:hAnsi="Times New Roman"/>
          <w:sz w:val="24"/>
          <w:szCs w:val="24"/>
        </w:rPr>
        <w:t xml:space="preserve">. V § 130 </w:t>
      </w:r>
      <w:r w:rsidRPr="00D726FA" w:rsidR="00493639">
        <w:rPr>
          <w:rFonts w:ascii="Times New Roman" w:hAnsi="Times New Roman"/>
          <w:sz w:val="24"/>
          <w:szCs w:val="24"/>
        </w:rPr>
        <w:t xml:space="preserve">sa </w:t>
      </w:r>
      <w:r w:rsidRPr="00D726FA">
        <w:rPr>
          <w:rFonts w:ascii="Times New Roman" w:hAnsi="Times New Roman"/>
          <w:sz w:val="24"/>
          <w:szCs w:val="24"/>
        </w:rPr>
        <w:t>ods</w:t>
      </w:r>
      <w:r w:rsidRPr="00D726FA" w:rsidR="00493639">
        <w:rPr>
          <w:rFonts w:ascii="Times New Roman" w:hAnsi="Times New Roman"/>
          <w:sz w:val="24"/>
          <w:szCs w:val="24"/>
        </w:rPr>
        <w:t xml:space="preserve">ek </w:t>
      </w:r>
      <w:r w:rsidRPr="00D726FA">
        <w:rPr>
          <w:rFonts w:ascii="Times New Roman" w:hAnsi="Times New Roman"/>
          <w:sz w:val="24"/>
          <w:szCs w:val="24"/>
        </w:rPr>
        <w:t xml:space="preserve">1 </w:t>
      </w:r>
      <w:r w:rsidRPr="00D726FA" w:rsidR="00493639">
        <w:rPr>
          <w:rFonts w:ascii="Times New Roman" w:hAnsi="Times New Roman"/>
          <w:sz w:val="24"/>
          <w:szCs w:val="24"/>
        </w:rPr>
        <w:t xml:space="preserve">dopĺňa </w:t>
      </w:r>
      <w:r w:rsidRPr="00D726FA">
        <w:rPr>
          <w:rFonts w:ascii="Times New Roman" w:hAnsi="Times New Roman"/>
          <w:sz w:val="24"/>
          <w:szCs w:val="24"/>
        </w:rPr>
        <w:t>písmen</w:t>
      </w:r>
      <w:r w:rsidRPr="00D726FA" w:rsidR="00493639">
        <w:rPr>
          <w:rFonts w:ascii="Times New Roman" w:hAnsi="Times New Roman"/>
          <w:sz w:val="24"/>
          <w:szCs w:val="24"/>
        </w:rPr>
        <w:t xml:space="preserve">ami </w:t>
      </w:r>
      <w:r w:rsidRPr="00D726FA">
        <w:rPr>
          <w:rFonts w:ascii="Times New Roman" w:hAnsi="Times New Roman"/>
          <w:sz w:val="24"/>
          <w:szCs w:val="24"/>
        </w:rPr>
        <w:t xml:space="preserve">d) až </w:t>
      </w:r>
      <w:r w:rsidRPr="00D726FA" w:rsidR="00493639">
        <w:rPr>
          <w:rFonts w:ascii="Times New Roman" w:hAnsi="Times New Roman"/>
          <w:sz w:val="24"/>
          <w:szCs w:val="24"/>
        </w:rPr>
        <w:t>g</w:t>
      </w:r>
      <w:r w:rsidRPr="00D726FA">
        <w:rPr>
          <w:rFonts w:ascii="Times New Roman" w:hAnsi="Times New Roman"/>
          <w:sz w:val="24"/>
          <w:szCs w:val="24"/>
        </w:rPr>
        <w:t>), ktoré znejú:</w:t>
      </w:r>
    </w:p>
    <w:p w:rsidR="00123B4D"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w:t>
      </w:r>
      <w:r w:rsidRPr="00D726FA" w:rsidR="00493639">
        <w:rPr>
          <w:rFonts w:ascii="Times New Roman" w:hAnsi="Times New Roman"/>
          <w:sz w:val="24"/>
          <w:szCs w:val="24"/>
        </w:rPr>
        <w:t>d) peňažné prostriedky na účte,</w:t>
      </w:r>
    </w:p>
    <w:p w:rsidR="00123B4D" w:rsidRPr="00D726FA" w:rsidP="00D726FA">
      <w:pPr>
        <w:bidi w:val="0"/>
        <w:spacing w:after="0" w:line="240" w:lineRule="auto"/>
        <w:jc w:val="both"/>
        <w:rPr>
          <w:rFonts w:ascii="Times New Roman" w:hAnsi="Times New Roman"/>
          <w:sz w:val="24"/>
          <w:szCs w:val="24"/>
        </w:rPr>
      </w:pPr>
      <w:r w:rsidRPr="00D726FA" w:rsidR="00493639">
        <w:rPr>
          <w:rFonts w:ascii="Times New Roman" w:hAnsi="Times New Roman"/>
          <w:sz w:val="24"/>
          <w:szCs w:val="24"/>
        </w:rPr>
        <w:t>e</w:t>
      </w:r>
      <w:r w:rsidRPr="00D726FA">
        <w:rPr>
          <w:rFonts w:ascii="Times New Roman" w:hAnsi="Times New Roman"/>
          <w:sz w:val="24"/>
          <w:szCs w:val="24"/>
        </w:rPr>
        <w:t>) príjem z trestnej činnosti, ako aj zisky, úroky a iné úžitky z týchto príjmov,</w:t>
      </w:r>
    </w:p>
    <w:p w:rsidR="00123B4D" w:rsidRPr="00D726FA" w:rsidP="00D726FA">
      <w:pPr>
        <w:bidi w:val="0"/>
        <w:spacing w:after="0" w:line="240" w:lineRule="auto"/>
        <w:jc w:val="both"/>
        <w:rPr>
          <w:rFonts w:ascii="Times New Roman" w:hAnsi="Times New Roman"/>
          <w:sz w:val="24"/>
          <w:szCs w:val="24"/>
        </w:rPr>
      </w:pPr>
      <w:r w:rsidRPr="00D726FA" w:rsidR="00493639">
        <w:rPr>
          <w:rFonts w:ascii="Times New Roman" w:hAnsi="Times New Roman"/>
          <w:sz w:val="24"/>
          <w:szCs w:val="24"/>
        </w:rPr>
        <w:t>f</w:t>
      </w:r>
      <w:r w:rsidRPr="00D726FA">
        <w:rPr>
          <w:rFonts w:ascii="Times New Roman" w:hAnsi="Times New Roman"/>
          <w:sz w:val="24"/>
          <w:szCs w:val="24"/>
        </w:rPr>
        <w:t>) listina, ktorá je podkladom uplatnenia si právneho nároku</w:t>
      </w:r>
      <w:r w:rsidRPr="00D726FA" w:rsidR="003B3B75">
        <w:rPr>
          <w:rFonts w:ascii="Times New Roman" w:hAnsi="Times New Roman"/>
          <w:sz w:val="24"/>
          <w:szCs w:val="24"/>
        </w:rPr>
        <w:t>,</w:t>
      </w:r>
      <w:r w:rsidRPr="00D726FA">
        <w:rPr>
          <w:rFonts w:ascii="Times New Roman" w:hAnsi="Times New Roman"/>
          <w:sz w:val="24"/>
          <w:szCs w:val="24"/>
        </w:rPr>
        <w:t xml:space="preserve"> alebo</w:t>
      </w:r>
    </w:p>
    <w:p w:rsidR="00123B4D" w:rsidRPr="00D726FA" w:rsidP="00D726FA">
      <w:pPr>
        <w:bidi w:val="0"/>
        <w:spacing w:after="0" w:line="240" w:lineRule="auto"/>
        <w:jc w:val="both"/>
        <w:rPr>
          <w:rFonts w:ascii="Times New Roman" w:hAnsi="Times New Roman"/>
          <w:sz w:val="24"/>
          <w:szCs w:val="24"/>
        </w:rPr>
      </w:pPr>
      <w:r w:rsidRPr="00D726FA" w:rsidR="00493639">
        <w:rPr>
          <w:rFonts w:ascii="Times New Roman" w:hAnsi="Times New Roman"/>
          <w:sz w:val="24"/>
          <w:szCs w:val="24"/>
        </w:rPr>
        <w:t>g</w:t>
      </w:r>
      <w:r w:rsidRPr="00D726FA">
        <w:rPr>
          <w:rFonts w:ascii="Times New Roman" w:hAnsi="Times New Roman"/>
          <w:sz w:val="24"/>
          <w:szCs w:val="24"/>
        </w:rPr>
        <w:t>) majetkové právo alebo iná peniazmi oceniteľná hodnota.“.</w:t>
      </w:r>
    </w:p>
    <w:p w:rsidR="00123B4D" w:rsidRPr="00D726FA" w:rsidP="00D726FA">
      <w:pPr>
        <w:bidi w:val="0"/>
        <w:spacing w:after="0" w:line="240" w:lineRule="auto"/>
        <w:jc w:val="both"/>
        <w:rPr>
          <w:rFonts w:ascii="Times New Roman" w:hAnsi="Times New Roman"/>
          <w:sz w:val="24"/>
          <w:szCs w:val="24"/>
        </w:rPr>
      </w:pPr>
    </w:p>
    <w:p w:rsidR="000803EC"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7</w:t>
      </w:r>
      <w:r w:rsidRPr="00D726FA" w:rsidR="00EB0C34">
        <w:rPr>
          <w:rFonts w:ascii="Times New Roman" w:hAnsi="Times New Roman"/>
          <w:b/>
          <w:sz w:val="24"/>
          <w:szCs w:val="24"/>
        </w:rPr>
        <w:t>.</w:t>
      </w:r>
      <w:r w:rsidRPr="00D726FA">
        <w:rPr>
          <w:rFonts w:ascii="Times New Roman" w:hAnsi="Times New Roman"/>
          <w:sz w:val="24"/>
          <w:szCs w:val="24"/>
        </w:rPr>
        <w:t xml:space="preserve"> V § 140 písm. d) sa za slovo „</w:t>
      </w:r>
      <w:r w:rsidR="000F45F0">
        <w:rPr>
          <w:rFonts w:ascii="Times New Roman" w:hAnsi="Times New Roman"/>
          <w:sz w:val="24"/>
          <w:szCs w:val="24"/>
        </w:rPr>
        <w:t>pôvodu rodu</w:t>
      </w:r>
      <w:r w:rsidRPr="00D726FA">
        <w:rPr>
          <w:rFonts w:ascii="Times New Roman" w:hAnsi="Times New Roman"/>
          <w:sz w:val="24"/>
          <w:szCs w:val="24"/>
        </w:rPr>
        <w:t xml:space="preserve">,“ vkladajú slová „pohlaviu alebo rodu,“. </w:t>
      </w:r>
    </w:p>
    <w:p w:rsidR="000803EC" w:rsidRPr="00D726FA" w:rsidP="00D726FA">
      <w:pPr>
        <w:bidi w:val="0"/>
        <w:spacing w:after="0" w:line="240" w:lineRule="auto"/>
        <w:jc w:val="both"/>
        <w:rPr>
          <w:rFonts w:ascii="Times New Roman" w:hAnsi="Times New Roman"/>
          <w:sz w:val="24"/>
          <w:szCs w:val="24"/>
        </w:rPr>
      </w:pPr>
    </w:p>
    <w:p w:rsidR="000803EC"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8</w:t>
      </w:r>
      <w:r w:rsidRPr="00D726FA">
        <w:rPr>
          <w:rFonts w:ascii="Times New Roman" w:hAnsi="Times New Roman"/>
          <w:b/>
          <w:sz w:val="24"/>
          <w:szCs w:val="24"/>
        </w:rPr>
        <w:t>.</w:t>
      </w:r>
      <w:r w:rsidRPr="00D726FA">
        <w:rPr>
          <w:rFonts w:ascii="Times New Roman" w:hAnsi="Times New Roman"/>
          <w:sz w:val="24"/>
          <w:szCs w:val="24"/>
        </w:rPr>
        <w:t xml:space="preserve"> V § 140 písm. f) sa za slovo „pleti,“ vkladajú slová „nenávisti z dôvodu pohlavia alebo rodu,“.</w:t>
      </w:r>
    </w:p>
    <w:p w:rsidR="000803EC" w:rsidRPr="00D726FA" w:rsidP="00D726FA">
      <w:pPr>
        <w:bidi w:val="0"/>
        <w:spacing w:after="0" w:line="240" w:lineRule="auto"/>
        <w:jc w:val="both"/>
        <w:rPr>
          <w:rFonts w:ascii="Times New Roman" w:hAnsi="Times New Roman"/>
          <w:sz w:val="24"/>
          <w:szCs w:val="24"/>
        </w:rPr>
      </w:pPr>
    </w:p>
    <w:p w:rsidR="00E01EA5"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9</w:t>
      </w:r>
      <w:r w:rsidRPr="00D726FA" w:rsidR="00235226">
        <w:rPr>
          <w:rFonts w:ascii="Times New Roman" w:hAnsi="Times New Roman"/>
          <w:b/>
          <w:sz w:val="24"/>
          <w:szCs w:val="24"/>
        </w:rPr>
        <w:t>.</w:t>
      </w:r>
      <w:r w:rsidRPr="00D726FA" w:rsidR="00235226">
        <w:rPr>
          <w:rFonts w:ascii="Times New Roman" w:hAnsi="Times New Roman"/>
          <w:sz w:val="24"/>
          <w:szCs w:val="24"/>
        </w:rPr>
        <w:t xml:space="preserve"> </w:t>
      </w:r>
      <w:r w:rsidRPr="00D726FA">
        <w:rPr>
          <w:rFonts w:ascii="Times New Roman" w:hAnsi="Times New Roman"/>
          <w:sz w:val="24"/>
          <w:szCs w:val="24"/>
        </w:rPr>
        <w:t>§ 170 vrátane nadpisu znie:</w:t>
      </w:r>
    </w:p>
    <w:p w:rsidR="00232706" w:rsidRPr="00D726FA" w:rsidP="00D726FA">
      <w:pPr>
        <w:bidi w:val="0"/>
        <w:spacing w:after="0" w:line="240" w:lineRule="auto"/>
        <w:jc w:val="center"/>
        <w:outlineLvl w:val="4"/>
        <w:rPr>
          <w:rFonts w:ascii="Times New Roman" w:hAnsi="Times New Roman"/>
          <w:bCs/>
          <w:color w:val="303030"/>
          <w:sz w:val="24"/>
          <w:szCs w:val="24"/>
          <w:lang w:eastAsia="sk-SK"/>
        </w:rPr>
      </w:pPr>
    </w:p>
    <w:p w:rsidR="00E01EA5" w:rsidRPr="00D726FA" w:rsidP="00D726FA">
      <w:pPr>
        <w:bidi w:val="0"/>
        <w:spacing w:after="0" w:line="240" w:lineRule="auto"/>
        <w:jc w:val="center"/>
        <w:outlineLvl w:val="4"/>
        <w:rPr>
          <w:rFonts w:ascii="Times New Roman" w:hAnsi="Times New Roman"/>
          <w:bCs/>
          <w:color w:val="303030"/>
          <w:sz w:val="24"/>
          <w:szCs w:val="24"/>
          <w:lang w:eastAsia="sk-SK"/>
        </w:rPr>
      </w:pPr>
      <w:r w:rsidRPr="00D726FA">
        <w:rPr>
          <w:rFonts w:ascii="Times New Roman" w:hAnsi="Times New Roman"/>
          <w:bCs/>
          <w:color w:val="303030"/>
          <w:sz w:val="24"/>
          <w:szCs w:val="24"/>
          <w:lang w:eastAsia="sk-SK"/>
        </w:rPr>
        <w:t>„§ 170</w:t>
        <w:br/>
        <w:t>Ohrozovanie zdravia nepovolenými liekmi, liečivami a zdravotníckymi pomôckami</w:t>
      </w:r>
    </w:p>
    <w:p w:rsidR="00E01EA5" w:rsidRPr="00D726FA" w:rsidP="00D726FA">
      <w:pPr>
        <w:bidi w:val="0"/>
        <w:spacing w:after="0" w:line="240" w:lineRule="auto"/>
        <w:jc w:val="both"/>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E01EA5">
        <w:rPr>
          <w:rFonts w:ascii="Times New Roman" w:hAnsi="Times New Roman"/>
          <w:color w:val="000000"/>
          <w:sz w:val="24"/>
          <w:szCs w:val="24"/>
          <w:lang w:eastAsia="sk-SK"/>
        </w:rPr>
        <w:t xml:space="preserve">(1) Kto, čo aj z nedbanlivosti, spôsobí alebo zvýši nebezpečenstvo ohrozenia zdravia ľudí tým, že </w:t>
      </w:r>
    </w:p>
    <w:p w:rsidR="00107EF8" w:rsidRPr="00D726FA" w:rsidP="00D726FA">
      <w:pPr>
        <w:pStyle w:val="ListParagraph"/>
        <w:numPr>
          <w:numId w:val="22"/>
        </w:numPr>
        <w:bidi w:val="0"/>
        <w:spacing w:after="0" w:line="240" w:lineRule="auto"/>
        <w:jc w:val="both"/>
        <w:rPr>
          <w:rFonts w:ascii="Times New Roman" w:hAnsi="Times New Roman"/>
          <w:color w:val="000000"/>
          <w:sz w:val="24"/>
          <w:szCs w:val="24"/>
          <w:lang w:eastAsia="sk-SK"/>
        </w:rPr>
      </w:pPr>
      <w:r w:rsidRPr="00D726FA" w:rsidR="00D25109">
        <w:rPr>
          <w:rFonts w:ascii="Times New Roman" w:hAnsi="Times New Roman"/>
          <w:sz w:val="24"/>
          <w:szCs w:val="24"/>
          <w:lang w:eastAsia="sk-SK"/>
        </w:rPr>
        <w:t>neoprávnene</w:t>
      </w:r>
      <w:r w:rsidRPr="00D726FA" w:rsidR="00D25109">
        <w:rPr>
          <w:rFonts w:ascii="Times New Roman" w:hAnsi="Times New Roman"/>
          <w:color w:val="FF0000"/>
          <w:sz w:val="24"/>
          <w:szCs w:val="24"/>
          <w:lang w:eastAsia="sk-SK"/>
        </w:rPr>
        <w:t xml:space="preserve"> </w:t>
      </w:r>
      <w:r w:rsidRPr="00D726FA" w:rsidR="00E01EA5">
        <w:rPr>
          <w:rFonts w:ascii="Times New Roman" w:hAnsi="Times New Roman"/>
          <w:color w:val="000000"/>
          <w:sz w:val="24"/>
          <w:szCs w:val="24"/>
          <w:lang w:eastAsia="sk-SK"/>
        </w:rPr>
        <w:t xml:space="preserve">zaobchádza s liekmi, liečivami alebo so </w:t>
      </w:r>
      <w:r w:rsidRPr="00D726FA">
        <w:rPr>
          <w:rFonts w:ascii="Times New Roman" w:hAnsi="Times New Roman"/>
          <w:color w:val="000000"/>
          <w:sz w:val="24"/>
          <w:szCs w:val="24"/>
          <w:lang w:eastAsia="sk-SK"/>
        </w:rPr>
        <w:t>zdravotníckymi pomôckami,</w:t>
      </w:r>
      <w:r w:rsidRPr="00D726FA" w:rsidR="00D1291A">
        <w:rPr>
          <w:rFonts w:ascii="Times New Roman" w:hAnsi="Times New Roman"/>
          <w:color w:val="000000"/>
          <w:sz w:val="24"/>
          <w:szCs w:val="24"/>
          <w:lang w:eastAsia="sk-SK"/>
        </w:rPr>
        <w:t xml:space="preserve"> </w:t>
      </w:r>
      <w:r w:rsidRPr="00D726FA">
        <w:rPr>
          <w:rFonts w:ascii="Times New Roman" w:hAnsi="Times New Roman"/>
          <w:color w:val="000000"/>
          <w:sz w:val="24"/>
          <w:szCs w:val="24"/>
          <w:lang w:eastAsia="sk-SK"/>
        </w:rPr>
        <w:t>alebo</w:t>
      </w:r>
    </w:p>
    <w:p w:rsidR="009704B9" w:rsidRPr="00D726FA" w:rsidP="00D726FA">
      <w:pPr>
        <w:pStyle w:val="ListParagraph"/>
        <w:numPr>
          <w:numId w:val="22"/>
        </w:numPr>
        <w:bidi w:val="0"/>
        <w:spacing w:after="0" w:line="240" w:lineRule="auto"/>
        <w:jc w:val="both"/>
        <w:rPr>
          <w:rFonts w:ascii="Times New Roman" w:hAnsi="Times New Roman"/>
          <w:color w:val="000000"/>
          <w:sz w:val="24"/>
          <w:szCs w:val="24"/>
          <w:lang w:eastAsia="sk-SK"/>
        </w:rPr>
      </w:pPr>
      <w:r w:rsidRPr="00D726FA" w:rsidR="00E01EA5">
        <w:rPr>
          <w:rFonts w:ascii="Times New Roman" w:hAnsi="Times New Roman"/>
          <w:color w:val="000000"/>
          <w:sz w:val="24"/>
          <w:szCs w:val="24"/>
          <w:lang w:eastAsia="sk-SK"/>
        </w:rPr>
        <w:t>vyk</w:t>
      </w:r>
      <w:r w:rsidRPr="00D726FA" w:rsidR="00AC5D2C">
        <w:rPr>
          <w:rFonts w:ascii="Times New Roman" w:hAnsi="Times New Roman"/>
          <w:color w:val="000000"/>
          <w:sz w:val="24"/>
          <w:szCs w:val="24"/>
          <w:lang w:eastAsia="sk-SK"/>
        </w:rPr>
        <w:t>onáva klinické skúšanie liekov</w:t>
      </w:r>
      <w:r w:rsidRPr="00D726FA" w:rsidR="002A1105">
        <w:rPr>
          <w:rFonts w:ascii="Times New Roman" w:hAnsi="Times New Roman"/>
          <w:color w:val="000000"/>
          <w:sz w:val="24"/>
          <w:szCs w:val="24"/>
          <w:lang w:eastAsia="sk-SK"/>
        </w:rPr>
        <w:t>, liečiv</w:t>
      </w:r>
      <w:r w:rsidRPr="00D726FA" w:rsidR="00AC5D2C">
        <w:rPr>
          <w:rFonts w:ascii="Times New Roman" w:hAnsi="Times New Roman"/>
          <w:color w:val="000000"/>
          <w:sz w:val="24"/>
          <w:szCs w:val="24"/>
          <w:lang w:eastAsia="sk-SK"/>
        </w:rPr>
        <w:t xml:space="preserve"> </w:t>
      </w:r>
      <w:r w:rsidRPr="00D726FA" w:rsidR="00E01EA5">
        <w:rPr>
          <w:rFonts w:ascii="Times New Roman" w:hAnsi="Times New Roman"/>
          <w:color w:val="000000"/>
          <w:sz w:val="24"/>
          <w:szCs w:val="24"/>
          <w:lang w:eastAsia="sk-SK"/>
        </w:rPr>
        <w:t>alebo zdravotníckych pomôcok v rozpore so všeobecne záväzným právnym predpisom,</w:t>
      </w:r>
    </w:p>
    <w:p w:rsidR="00E01EA5" w:rsidRPr="00D726FA" w:rsidP="00D726FA">
      <w:p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potrestá sa odňatím slobody až na dva roky.</w:t>
      </w:r>
    </w:p>
    <w:p w:rsidR="009704B9" w:rsidRPr="00D726FA" w:rsidP="00D726FA">
      <w:pPr>
        <w:bidi w:val="0"/>
        <w:spacing w:after="0" w:line="240" w:lineRule="auto"/>
        <w:jc w:val="both"/>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E01EA5">
        <w:rPr>
          <w:rFonts w:ascii="Times New Roman" w:hAnsi="Times New Roman"/>
          <w:color w:val="000000"/>
          <w:sz w:val="24"/>
          <w:szCs w:val="24"/>
          <w:lang w:eastAsia="sk-SK"/>
        </w:rPr>
        <w:t>(2) Odňatím slobody na jeden rok až päť rokov sa páchateľ potrestá, ak spácha čin uvedený v odseku 1</w:t>
      </w:r>
    </w:p>
    <w:p w:rsidR="00107EF8" w:rsidRPr="00D726FA" w:rsidP="00D726FA">
      <w:pPr>
        <w:pStyle w:val="ListParagraph"/>
        <w:numPr>
          <w:numId w:val="23"/>
        </w:numPr>
        <w:bidi w:val="0"/>
        <w:spacing w:after="0" w:line="240" w:lineRule="auto"/>
        <w:jc w:val="both"/>
        <w:rPr>
          <w:rFonts w:ascii="Times New Roman" w:hAnsi="Times New Roman"/>
          <w:sz w:val="24"/>
          <w:szCs w:val="24"/>
          <w:lang w:eastAsia="sk-SK"/>
        </w:rPr>
      </w:pPr>
      <w:r w:rsidRPr="00D726FA" w:rsidR="00D25109">
        <w:rPr>
          <w:rFonts w:ascii="Times New Roman" w:hAnsi="Times New Roman"/>
          <w:sz w:val="24"/>
          <w:szCs w:val="24"/>
          <w:lang w:eastAsia="sk-SK"/>
        </w:rPr>
        <w:t>pri poskytovaní zdravotnej starostlivosti,</w:t>
      </w:r>
    </w:p>
    <w:p w:rsidR="00107EF8" w:rsidRPr="00D726FA" w:rsidP="00D726FA">
      <w:pPr>
        <w:pStyle w:val="ListParagraph"/>
        <w:numPr>
          <w:numId w:val="23"/>
        </w:numPr>
        <w:bidi w:val="0"/>
        <w:spacing w:after="0" w:line="240" w:lineRule="auto"/>
        <w:jc w:val="both"/>
        <w:rPr>
          <w:rFonts w:ascii="Times New Roman" w:hAnsi="Times New Roman"/>
          <w:color w:val="000000"/>
          <w:sz w:val="24"/>
          <w:szCs w:val="24"/>
          <w:lang w:eastAsia="sk-SK"/>
        </w:rPr>
      </w:pPr>
      <w:r w:rsidRPr="00D726FA" w:rsidR="00D25109">
        <w:rPr>
          <w:rFonts w:ascii="Times New Roman" w:hAnsi="Times New Roman"/>
          <w:color w:val="000000"/>
          <w:sz w:val="24"/>
          <w:szCs w:val="24"/>
          <w:lang w:eastAsia="sk-SK"/>
        </w:rPr>
        <w:t>závažnejším spôsobom konania,</w:t>
      </w:r>
    </w:p>
    <w:p w:rsidR="00107EF8" w:rsidRPr="00D726FA" w:rsidP="00D726FA">
      <w:pPr>
        <w:pStyle w:val="ListParagraph"/>
        <w:numPr>
          <w:numId w:val="23"/>
        </w:numPr>
        <w:bidi w:val="0"/>
        <w:spacing w:after="0" w:line="240" w:lineRule="auto"/>
        <w:jc w:val="both"/>
        <w:rPr>
          <w:rFonts w:ascii="Times New Roman" w:hAnsi="Times New Roman"/>
          <w:color w:val="000000"/>
          <w:sz w:val="24"/>
          <w:szCs w:val="24"/>
          <w:lang w:eastAsia="sk-SK"/>
        </w:rPr>
      </w:pPr>
      <w:r w:rsidRPr="00D726FA" w:rsidR="00D25109">
        <w:rPr>
          <w:rFonts w:ascii="Times New Roman" w:hAnsi="Times New Roman"/>
          <w:color w:val="000000"/>
          <w:sz w:val="24"/>
          <w:szCs w:val="24"/>
          <w:lang w:eastAsia="sk-SK"/>
        </w:rPr>
        <w:t>na chránenej osobe</w:t>
      </w:r>
      <w:r w:rsidRPr="00D726FA" w:rsidR="003B3B75">
        <w:rPr>
          <w:rFonts w:ascii="Times New Roman" w:hAnsi="Times New Roman"/>
          <w:color w:val="000000"/>
          <w:sz w:val="24"/>
          <w:szCs w:val="24"/>
          <w:lang w:eastAsia="sk-SK"/>
        </w:rPr>
        <w:t>,</w:t>
      </w:r>
      <w:r w:rsidRPr="00D726FA" w:rsidR="00D25109">
        <w:rPr>
          <w:rFonts w:ascii="Times New Roman" w:hAnsi="Times New Roman"/>
          <w:color w:val="000000"/>
          <w:sz w:val="24"/>
          <w:szCs w:val="24"/>
          <w:lang w:eastAsia="sk-SK"/>
        </w:rPr>
        <w:t xml:space="preserve"> alebo</w:t>
      </w:r>
    </w:p>
    <w:p w:rsidR="009704B9" w:rsidRPr="00D726FA" w:rsidP="00D726FA">
      <w:pPr>
        <w:pStyle w:val="ListParagraph"/>
        <w:numPr>
          <w:numId w:val="23"/>
        </w:numPr>
        <w:bidi w:val="0"/>
        <w:spacing w:after="0" w:line="240" w:lineRule="auto"/>
        <w:jc w:val="both"/>
        <w:rPr>
          <w:rFonts w:ascii="Times New Roman" w:hAnsi="Times New Roman"/>
          <w:color w:val="000000"/>
          <w:sz w:val="24"/>
          <w:szCs w:val="24"/>
          <w:lang w:eastAsia="sk-SK"/>
        </w:rPr>
      </w:pPr>
      <w:r w:rsidRPr="00D726FA" w:rsidR="00E01EA5">
        <w:rPr>
          <w:rFonts w:ascii="Times New Roman" w:hAnsi="Times New Roman"/>
          <w:color w:val="000000"/>
          <w:sz w:val="24"/>
          <w:szCs w:val="24"/>
          <w:lang w:eastAsia="sk-SK"/>
        </w:rPr>
        <w:t>z osobitného motívu.</w:t>
      </w:r>
    </w:p>
    <w:p w:rsidR="009704B9" w:rsidRPr="00D726FA" w:rsidP="00D726FA">
      <w:pPr>
        <w:bidi w:val="0"/>
        <w:spacing w:after="0" w:line="240" w:lineRule="auto"/>
        <w:jc w:val="both"/>
        <w:rPr>
          <w:rFonts w:ascii="Times New Roman" w:hAnsi="Times New Roman"/>
          <w:color w:val="000000"/>
          <w:sz w:val="24"/>
          <w:szCs w:val="24"/>
          <w:lang w:eastAsia="sk-SK"/>
        </w:rPr>
      </w:pPr>
    </w:p>
    <w:p w:rsidR="00E01EA5" w:rsidRPr="00D726FA" w:rsidP="00D726FA">
      <w:pPr>
        <w:bidi w:val="0"/>
        <w:spacing w:after="0" w:line="240" w:lineRule="auto"/>
        <w:ind w:firstLine="708"/>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(3) Odňatím slobody na tri roky až osem rokov sa páchateľ potrestá, ak činom uvedeným v odseku 1 spôsobí ťažkú ujmu na zdraví alebo smrť.“</w:t>
      </w:r>
      <w:r w:rsidRPr="00D726FA" w:rsidR="00107EF8">
        <w:rPr>
          <w:rFonts w:ascii="Times New Roman" w:hAnsi="Times New Roman"/>
          <w:color w:val="000000"/>
          <w:sz w:val="24"/>
          <w:szCs w:val="24"/>
          <w:lang w:eastAsia="sk-SK"/>
        </w:rPr>
        <w:t>.</w:t>
      </w:r>
    </w:p>
    <w:p w:rsidR="00070493" w:rsidRPr="00D726FA" w:rsidP="00D726FA">
      <w:pPr>
        <w:bidi w:val="0"/>
        <w:spacing w:after="0" w:line="240" w:lineRule="auto"/>
        <w:jc w:val="both"/>
        <w:rPr>
          <w:rFonts w:ascii="Times New Roman" w:hAnsi="Times New Roman"/>
          <w:sz w:val="24"/>
          <w:szCs w:val="24"/>
        </w:rPr>
      </w:pPr>
      <w:r w:rsidRPr="00D726FA" w:rsidR="00235226">
        <w:rPr>
          <w:rFonts w:ascii="Times New Roman" w:hAnsi="Times New Roman"/>
          <w:sz w:val="24"/>
          <w:szCs w:val="24"/>
        </w:rPr>
        <w:br/>
      </w:r>
      <w:r w:rsidR="000F45F0">
        <w:rPr>
          <w:rFonts w:ascii="Times New Roman" w:hAnsi="Times New Roman"/>
          <w:b/>
          <w:sz w:val="24"/>
          <w:szCs w:val="24"/>
        </w:rPr>
        <w:t>10</w:t>
      </w:r>
      <w:r w:rsidRPr="00D726FA" w:rsidR="004A654C">
        <w:rPr>
          <w:rFonts w:ascii="Times New Roman" w:hAnsi="Times New Roman"/>
          <w:b/>
          <w:sz w:val="24"/>
          <w:szCs w:val="24"/>
        </w:rPr>
        <w:t>.</w:t>
      </w:r>
      <w:r w:rsidRPr="00D726FA" w:rsidR="00E01EA5">
        <w:rPr>
          <w:rFonts w:ascii="Times New Roman" w:hAnsi="Times New Roman"/>
          <w:sz w:val="24"/>
          <w:szCs w:val="24"/>
        </w:rPr>
        <w:t xml:space="preserve"> Za </w:t>
      </w:r>
      <w:r w:rsidRPr="00D726FA" w:rsidR="00AA6049">
        <w:rPr>
          <w:rFonts w:ascii="Times New Roman" w:hAnsi="Times New Roman"/>
          <w:sz w:val="24"/>
          <w:szCs w:val="24"/>
        </w:rPr>
        <w:t>§ 170 sa vkladajú § 170a a 170b, ktoré vrátane nadpisov znejú:</w:t>
      </w:r>
    </w:p>
    <w:p w:rsidR="00D74883" w:rsidRPr="00D726FA" w:rsidP="00D726FA">
      <w:pPr>
        <w:bidi w:val="0"/>
        <w:spacing w:after="0" w:line="240" w:lineRule="auto"/>
        <w:jc w:val="center"/>
        <w:outlineLvl w:val="4"/>
        <w:rPr>
          <w:rFonts w:ascii="Times New Roman" w:hAnsi="Times New Roman"/>
          <w:bCs/>
          <w:color w:val="303030"/>
          <w:sz w:val="24"/>
          <w:szCs w:val="24"/>
          <w:lang w:eastAsia="sk-SK"/>
        </w:rPr>
      </w:pPr>
    </w:p>
    <w:p w:rsidR="00AA6049" w:rsidRPr="00D726FA" w:rsidP="00D726FA">
      <w:pPr>
        <w:bidi w:val="0"/>
        <w:spacing w:after="0" w:line="240" w:lineRule="auto"/>
        <w:jc w:val="center"/>
        <w:outlineLvl w:val="4"/>
        <w:rPr>
          <w:rFonts w:ascii="Times New Roman" w:hAnsi="Times New Roman"/>
          <w:bCs/>
          <w:sz w:val="24"/>
          <w:szCs w:val="24"/>
          <w:lang w:eastAsia="sk-SK"/>
        </w:rPr>
      </w:pPr>
      <w:r w:rsidRPr="00D726FA">
        <w:rPr>
          <w:rFonts w:ascii="Times New Roman" w:hAnsi="Times New Roman"/>
          <w:bCs/>
          <w:sz w:val="24"/>
          <w:szCs w:val="24"/>
          <w:lang w:eastAsia="sk-SK"/>
        </w:rPr>
        <w:t>„§ 170a</w:t>
        <w:br/>
        <w:t xml:space="preserve">Neoprávnené </w:t>
      </w:r>
      <w:r w:rsidRPr="00D726FA" w:rsidR="00D25109">
        <w:rPr>
          <w:rFonts w:ascii="Times New Roman" w:hAnsi="Times New Roman"/>
          <w:bCs/>
          <w:sz w:val="24"/>
          <w:szCs w:val="24"/>
          <w:lang w:eastAsia="sk-SK"/>
        </w:rPr>
        <w:t xml:space="preserve">zaobchádzanie </w:t>
      </w:r>
      <w:r w:rsidRPr="00D726FA">
        <w:rPr>
          <w:rFonts w:ascii="Times New Roman" w:hAnsi="Times New Roman"/>
          <w:bCs/>
          <w:sz w:val="24"/>
          <w:szCs w:val="24"/>
          <w:lang w:eastAsia="sk-SK"/>
        </w:rPr>
        <w:t>s liekmi, liečivami a zdravotníckymi pomôckami</w:t>
      </w:r>
    </w:p>
    <w:p w:rsidR="00107EF8" w:rsidRPr="00D726FA" w:rsidP="00D726FA">
      <w:pPr>
        <w:bidi w:val="0"/>
        <w:spacing w:after="0" w:line="240" w:lineRule="auto"/>
        <w:ind w:left="708"/>
        <w:jc w:val="both"/>
        <w:rPr>
          <w:rFonts w:ascii="Times New Roman" w:hAnsi="Times New Roman"/>
          <w:sz w:val="24"/>
          <w:szCs w:val="24"/>
          <w:lang w:eastAsia="sk-SK"/>
        </w:rPr>
      </w:pPr>
      <w:r w:rsidRPr="00D726FA" w:rsidR="00AA6049">
        <w:rPr>
          <w:rFonts w:ascii="Times New Roman" w:hAnsi="Times New Roman"/>
          <w:sz w:val="24"/>
          <w:szCs w:val="24"/>
          <w:lang w:eastAsia="sk-SK"/>
        </w:rPr>
        <w:br/>
      </w:r>
      <w:r w:rsidRPr="00D726FA" w:rsidR="00AA6049">
        <w:rPr>
          <w:rFonts w:ascii="Times New Roman" w:hAnsi="Times New Roman"/>
          <w:color w:val="000000"/>
          <w:sz w:val="24"/>
          <w:szCs w:val="24"/>
          <w:lang w:eastAsia="sk-SK"/>
        </w:rPr>
        <w:t>(1) Kto neoprávnene</w:t>
      </w:r>
      <w:r w:rsidRPr="00D726FA" w:rsidR="003079A3">
        <w:rPr>
          <w:rFonts w:ascii="Times New Roman" w:hAnsi="Times New Roman"/>
          <w:color w:val="000000"/>
          <w:sz w:val="24"/>
          <w:szCs w:val="24"/>
          <w:lang w:eastAsia="sk-SK"/>
        </w:rPr>
        <w:t xml:space="preserve"> </w:t>
      </w:r>
      <w:r w:rsidRPr="00D726FA" w:rsidR="003079A3">
        <w:rPr>
          <w:rFonts w:ascii="Times New Roman" w:hAnsi="Times New Roman"/>
          <w:sz w:val="24"/>
          <w:szCs w:val="24"/>
          <w:lang w:eastAsia="sk-SK"/>
        </w:rPr>
        <w:t>vo väčšom rozsahu</w:t>
      </w:r>
    </w:p>
    <w:p w:rsidR="00107EF8" w:rsidRPr="00D726FA" w:rsidP="00D726FA">
      <w:pPr>
        <w:pStyle w:val="ListParagraph"/>
        <w:numPr>
          <w:numId w:val="24"/>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vyrobí,</w:t>
      </w:r>
    </w:p>
    <w:p w:rsidR="00107EF8" w:rsidRPr="00D726FA" w:rsidP="00D726FA">
      <w:pPr>
        <w:pStyle w:val="ListParagraph"/>
        <w:numPr>
          <w:numId w:val="24"/>
        </w:numPr>
        <w:bidi w:val="0"/>
        <w:spacing w:after="0" w:line="240" w:lineRule="auto"/>
        <w:jc w:val="both"/>
        <w:rPr>
          <w:rFonts w:ascii="Times New Roman" w:hAnsi="Times New Roman"/>
          <w:sz w:val="24"/>
          <w:szCs w:val="24"/>
          <w:lang w:eastAsia="sk-SK"/>
        </w:rPr>
      </w:pPr>
      <w:r w:rsidRPr="00D726FA" w:rsidR="00AA6049">
        <w:rPr>
          <w:rFonts w:ascii="Times New Roman" w:hAnsi="Times New Roman"/>
          <w:color w:val="000000"/>
          <w:sz w:val="24"/>
          <w:szCs w:val="24"/>
          <w:lang w:eastAsia="sk-SK"/>
        </w:rPr>
        <w:t>dovezie, vyvezie, prevezie alebo dá prepraviť,</w:t>
      </w:r>
      <w:r w:rsidRPr="00D726FA" w:rsidR="005E19E6">
        <w:rPr>
          <w:rFonts w:ascii="Times New Roman" w:hAnsi="Times New Roman"/>
          <w:color w:val="000000"/>
          <w:sz w:val="24"/>
          <w:szCs w:val="24"/>
          <w:lang w:eastAsia="sk-SK"/>
        </w:rPr>
        <w:t xml:space="preserve"> alebo</w:t>
      </w:r>
    </w:p>
    <w:p w:rsidR="00155AD7" w:rsidRPr="00D726FA" w:rsidP="00D726FA">
      <w:pPr>
        <w:pStyle w:val="ListParagraph"/>
        <w:numPr>
          <w:numId w:val="24"/>
        </w:numPr>
        <w:bidi w:val="0"/>
        <w:spacing w:after="0" w:line="240" w:lineRule="auto"/>
        <w:jc w:val="both"/>
        <w:rPr>
          <w:rFonts w:ascii="Times New Roman" w:hAnsi="Times New Roman"/>
          <w:sz w:val="24"/>
          <w:szCs w:val="24"/>
          <w:lang w:eastAsia="sk-SK"/>
        </w:rPr>
      </w:pPr>
      <w:r w:rsidRPr="00D726FA" w:rsidR="00AA6049">
        <w:rPr>
          <w:rFonts w:ascii="Times New Roman" w:hAnsi="Times New Roman"/>
          <w:color w:val="000000"/>
          <w:sz w:val="24"/>
          <w:szCs w:val="24"/>
          <w:lang w:eastAsia="sk-SK"/>
        </w:rPr>
        <w:t>kúpi, predá, vymení</w:t>
      </w:r>
      <w:r w:rsidRPr="00D726FA" w:rsidR="007921CA">
        <w:rPr>
          <w:rFonts w:ascii="Times New Roman" w:hAnsi="Times New Roman"/>
          <w:color w:val="000000"/>
          <w:sz w:val="24"/>
          <w:szCs w:val="24"/>
          <w:lang w:eastAsia="sk-SK"/>
        </w:rPr>
        <w:t>, prechováva</w:t>
      </w:r>
      <w:r w:rsidRPr="00D726FA" w:rsidR="00AA6049">
        <w:rPr>
          <w:rFonts w:ascii="Times New Roman" w:hAnsi="Times New Roman"/>
          <w:color w:val="000000"/>
          <w:sz w:val="24"/>
          <w:szCs w:val="24"/>
          <w:lang w:eastAsia="sk-SK"/>
        </w:rPr>
        <w:t xml:space="preserve"> alebo zadováži</w:t>
      </w:r>
      <w:r w:rsidRPr="00D726FA" w:rsidR="005E19E6">
        <w:rPr>
          <w:rFonts w:ascii="Times New Roman" w:hAnsi="Times New Roman"/>
          <w:color w:val="000000"/>
          <w:sz w:val="24"/>
          <w:szCs w:val="24"/>
          <w:lang w:eastAsia="sk-SK"/>
        </w:rPr>
        <w:t xml:space="preserve"> </w:t>
      </w:r>
    </w:p>
    <w:p w:rsidR="00AA6049" w:rsidRPr="00D726FA" w:rsidP="00D726FA">
      <w:pPr>
        <w:pStyle w:val="ListParagraph"/>
        <w:bidi w:val="0"/>
        <w:spacing w:after="0" w:line="240" w:lineRule="auto"/>
        <w:ind w:left="0"/>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lieky alebo liečivá, ktoré nie sú povolené podľa osobitného predpisu</w:t>
      </w:r>
      <w:r w:rsidRPr="00D726FA" w:rsidR="00350CD5">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alebo zdravotnícke pomôcky, ktoré boli uvedené na trh v rozpore so všeobecne záväzným právnym predpisom, alebo kto takú činnosť sprostredkuje,</w:t>
      </w:r>
      <w:r w:rsidRPr="00D726FA" w:rsidR="00155AD7">
        <w:rPr>
          <w:rFonts w:ascii="Times New Roman" w:hAnsi="Times New Roman"/>
          <w:color w:val="000000"/>
          <w:sz w:val="24"/>
          <w:szCs w:val="24"/>
          <w:lang w:eastAsia="sk-SK"/>
        </w:rPr>
        <w:t xml:space="preserve"> </w:t>
      </w:r>
      <w:r w:rsidRPr="00D726FA">
        <w:rPr>
          <w:rFonts w:ascii="Times New Roman" w:hAnsi="Times New Roman"/>
          <w:color w:val="000000"/>
          <w:sz w:val="24"/>
          <w:szCs w:val="24"/>
          <w:lang w:eastAsia="sk-SK"/>
        </w:rPr>
        <w:t>potrestá sa odňatím slobody na jeden rok až päť rokov.</w:t>
      </w:r>
    </w:p>
    <w:p w:rsidR="009704B9" w:rsidRPr="00D726FA" w:rsidP="00D726FA">
      <w:pPr>
        <w:bidi w:val="0"/>
        <w:spacing w:after="0" w:line="240" w:lineRule="auto"/>
        <w:jc w:val="both"/>
        <w:rPr>
          <w:rFonts w:ascii="Times New Roman" w:hAnsi="Times New Roman"/>
          <w:color w:val="000000"/>
          <w:sz w:val="24"/>
          <w:szCs w:val="24"/>
          <w:lang w:eastAsia="sk-SK"/>
        </w:rPr>
      </w:pPr>
    </w:p>
    <w:p w:rsidR="009704B9"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(2) Odňatím slobody na tri roky až osem rokov sa páchateľ potrestá, ak spácha čin uvedený v odseku 1</w:t>
      </w:r>
    </w:p>
    <w:p w:rsidR="00107EF8" w:rsidRPr="00D726FA" w:rsidP="00D726FA">
      <w:pPr>
        <w:pStyle w:val="ListParagraph"/>
        <w:numPr>
          <w:numId w:val="25"/>
        </w:numPr>
        <w:bidi w:val="0"/>
        <w:spacing w:after="0" w:line="240" w:lineRule="auto"/>
        <w:jc w:val="both"/>
        <w:rPr>
          <w:rFonts w:ascii="Times New Roman" w:hAnsi="Times New Roman"/>
          <w:color w:val="000000"/>
          <w:sz w:val="24"/>
          <w:szCs w:val="24"/>
          <w:lang w:eastAsia="sk-SK"/>
        </w:rPr>
      </w:pPr>
      <w:r w:rsidRPr="00D726FA" w:rsidR="00D11850">
        <w:rPr>
          <w:rFonts w:ascii="Times New Roman" w:hAnsi="Times New Roman"/>
          <w:color w:val="000000"/>
          <w:sz w:val="24"/>
          <w:szCs w:val="24"/>
          <w:lang w:eastAsia="sk-SK"/>
        </w:rPr>
        <w:t>hoci</w:t>
      </w:r>
      <w:r w:rsidRPr="00D726FA" w:rsidR="00AA6049">
        <w:rPr>
          <w:rFonts w:ascii="Times New Roman" w:hAnsi="Times New Roman"/>
          <w:color w:val="000000"/>
          <w:sz w:val="24"/>
          <w:szCs w:val="24"/>
          <w:lang w:eastAsia="sk-SK"/>
        </w:rPr>
        <w:t xml:space="preserve"> bol za taký čin </w:t>
      </w:r>
      <w:r w:rsidRPr="00D726FA" w:rsidR="00D11850">
        <w:rPr>
          <w:rFonts w:ascii="Times New Roman" w:hAnsi="Times New Roman"/>
          <w:color w:val="000000"/>
          <w:sz w:val="24"/>
          <w:szCs w:val="24"/>
        </w:rPr>
        <w:t>v predchádzajúcich dvanástich mesiacoch</w:t>
      </w:r>
      <w:r w:rsidRPr="00D726FA" w:rsidR="00D11850">
        <w:rPr>
          <w:rFonts w:ascii="Times New Roman" w:hAnsi="Times New Roman"/>
          <w:color w:val="000000"/>
          <w:sz w:val="24"/>
          <w:szCs w:val="24"/>
          <w:lang w:eastAsia="sk-SK"/>
        </w:rPr>
        <w:t xml:space="preserve"> </w:t>
      </w:r>
      <w:r w:rsidRPr="00D726FA" w:rsidR="00AA6049">
        <w:rPr>
          <w:rFonts w:ascii="Times New Roman" w:hAnsi="Times New Roman"/>
          <w:color w:val="000000"/>
          <w:sz w:val="24"/>
          <w:szCs w:val="24"/>
          <w:lang w:eastAsia="sk-SK"/>
        </w:rPr>
        <w:t>odsúdený</w:t>
      </w:r>
      <w:r w:rsidRPr="00D726FA" w:rsidR="00AA6049">
        <w:rPr>
          <w:rFonts w:ascii="Times New Roman" w:hAnsi="Times New Roman"/>
          <w:color w:val="000000"/>
          <w:sz w:val="24"/>
          <w:szCs w:val="24"/>
        </w:rPr>
        <w:t xml:space="preserve"> alebo </w:t>
      </w:r>
      <w:r w:rsidRPr="00D726FA" w:rsidR="00D11850">
        <w:rPr>
          <w:rFonts w:ascii="Times New Roman" w:hAnsi="Times New Roman"/>
          <w:color w:val="000000"/>
          <w:sz w:val="24"/>
          <w:szCs w:val="24"/>
        </w:rPr>
        <w:t xml:space="preserve">bol </w:t>
      </w:r>
      <w:r w:rsidRPr="00D726FA" w:rsidR="00AA6049">
        <w:rPr>
          <w:rFonts w:ascii="Times New Roman" w:hAnsi="Times New Roman"/>
          <w:color w:val="000000"/>
          <w:sz w:val="24"/>
          <w:szCs w:val="24"/>
        </w:rPr>
        <w:t>za obdobný čin v predchádzajúcich dvanástich mesiacoch postihnutý</w:t>
      </w:r>
      <w:r w:rsidRPr="00D726FA" w:rsidR="00AA6049">
        <w:rPr>
          <w:rFonts w:ascii="Times New Roman" w:hAnsi="Times New Roman"/>
          <w:color w:val="000000"/>
          <w:sz w:val="24"/>
          <w:szCs w:val="24"/>
          <w:lang w:eastAsia="sk-SK"/>
        </w:rPr>
        <w:t>,</w:t>
      </w:r>
    </w:p>
    <w:p w:rsidR="00107EF8" w:rsidRPr="00D726FA" w:rsidP="00D726FA">
      <w:pPr>
        <w:pStyle w:val="ListParagraph"/>
        <w:numPr>
          <w:numId w:val="25"/>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závažnejším spôsobom konania, </w:t>
      </w:r>
    </w:p>
    <w:p w:rsidR="00DF5765" w:rsidRPr="00D726FA" w:rsidP="00D726FA">
      <w:pPr>
        <w:pStyle w:val="ListParagraph"/>
        <w:numPr>
          <w:numId w:val="25"/>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na chránenej osobe,</w:t>
      </w:r>
      <w:r w:rsidRPr="00D726FA" w:rsidR="008F6D4A">
        <w:rPr>
          <w:rFonts w:ascii="Times New Roman" w:hAnsi="Times New Roman"/>
          <w:color w:val="000000"/>
          <w:sz w:val="24"/>
          <w:szCs w:val="24"/>
          <w:lang w:eastAsia="sk-SK"/>
        </w:rPr>
        <w:t xml:space="preserve"> </w:t>
      </w:r>
    </w:p>
    <w:p w:rsidR="00107EF8" w:rsidRPr="00D726FA" w:rsidP="00D726FA">
      <w:pPr>
        <w:pStyle w:val="ListParagraph"/>
        <w:numPr>
          <w:numId w:val="25"/>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verejne</w:t>
      </w:r>
      <w:r w:rsidRPr="00D726FA" w:rsidR="005E19E6">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alebo</w:t>
      </w:r>
    </w:p>
    <w:p w:rsidR="009704B9" w:rsidRPr="00D726FA" w:rsidP="00D726FA">
      <w:pPr>
        <w:pStyle w:val="ListParagraph"/>
        <w:numPr>
          <w:numId w:val="25"/>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 xml:space="preserve">v </w:t>
      </w:r>
      <w:r w:rsidRPr="00D726FA" w:rsidR="000415EB">
        <w:rPr>
          <w:rFonts w:ascii="Times New Roman" w:hAnsi="Times New Roman"/>
          <w:color w:val="000000"/>
          <w:sz w:val="24"/>
          <w:szCs w:val="24"/>
          <w:lang w:eastAsia="sk-SK"/>
        </w:rPr>
        <w:t>značnom</w:t>
      </w:r>
      <w:r w:rsidRPr="00D726FA">
        <w:rPr>
          <w:rFonts w:ascii="Times New Roman" w:hAnsi="Times New Roman"/>
          <w:color w:val="000000"/>
          <w:sz w:val="24"/>
          <w:szCs w:val="24"/>
          <w:lang w:eastAsia="sk-SK"/>
        </w:rPr>
        <w:t xml:space="preserve"> rozsahu.</w:t>
      </w:r>
    </w:p>
    <w:p w:rsidR="009704B9" w:rsidRPr="00D726FA" w:rsidP="00D726FA">
      <w:pPr>
        <w:bidi w:val="0"/>
        <w:spacing w:after="0" w:line="240" w:lineRule="auto"/>
        <w:ind w:left="426"/>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(3) Odňatím slobody na päť rokov až dvanásť rokov sa páchateľ potrestá, ak spácha čin uvedený v odseku 1</w:t>
      </w:r>
    </w:p>
    <w:p w:rsidR="00107EF8" w:rsidRPr="00D726FA" w:rsidP="00D726FA">
      <w:pPr>
        <w:pStyle w:val="ListParagraph"/>
        <w:numPr>
          <w:numId w:val="26"/>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 xml:space="preserve">a spôsobí ním ťažkú ujmu na zdraví alebo smrť, </w:t>
      </w:r>
      <w:r w:rsidRPr="00D726FA" w:rsidR="008F6D4A">
        <w:rPr>
          <w:rFonts w:ascii="Times New Roman" w:hAnsi="Times New Roman"/>
          <w:color w:val="000000"/>
          <w:sz w:val="24"/>
          <w:szCs w:val="24"/>
          <w:lang w:eastAsia="sk-SK"/>
        </w:rPr>
        <w:t>alebo</w:t>
      </w:r>
    </w:p>
    <w:p w:rsidR="009704B9" w:rsidRPr="00D726FA" w:rsidP="00D726FA">
      <w:pPr>
        <w:pStyle w:val="ListParagraph"/>
        <w:numPr>
          <w:numId w:val="26"/>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w:t>
      </w:r>
      <w:r w:rsidRPr="00D726FA" w:rsidR="000415EB">
        <w:rPr>
          <w:rFonts w:ascii="Times New Roman" w:hAnsi="Times New Roman"/>
          <w:color w:val="000000"/>
          <w:sz w:val="24"/>
          <w:szCs w:val="24"/>
          <w:lang w:eastAsia="sk-SK"/>
        </w:rPr>
        <w:t>o</w:t>
      </w:r>
      <w:r w:rsidRPr="00D726FA" w:rsidR="00AA6049">
        <w:rPr>
          <w:rFonts w:ascii="Times New Roman" w:hAnsi="Times New Roman"/>
          <w:color w:val="000000"/>
          <w:sz w:val="24"/>
          <w:szCs w:val="24"/>
          <w:lang w:eastAsia="sk-SK"/>
        </w:rPr>
        <w:t xml:space="preserve"> </w:t>
      </w:r>
      <w:r w:rsidRPr="00D726FA" w:rsidR="000415EB">
        <w:rPr>
          <w:rFonts w:ascii="Times New Roman" w:hAnsi="Times New Roman"/>
          <w:color w:val="000000"/>
          <w:sz w:val="24"/>
          <w:szCs w:val="24"/>
          <w:lang w:eastAsia="sk-SK"/>
        </w:rPr>
        <w:t>veľkom</w:t>
      </w:r>
      <w:r w:rsidRPr="00D726FA">
        <w:rPr>
          <w:rFonts w:ascii="Times New Roman" w:hAnsi="Times New Roman"/>
          <w:color w:val="000000"/>
          <w:sz w:val="24"/>
          <w:szCs w:val="24"/>
          <w:lang w:eastAsia="sk-SK"/>
        </w:rPr>
        <w:t xml:space="preserve"> rozsahu.</w:t>
      </w:r>
    </w:p>
    <w:p w:rsidR="009704B9" w:rsidRPr="00D726FA" w:rsidP="00D726FA">
      <w:pPr>
        <w:bidi w:val="0"/>
        <w:spacing w:after="0" w:line="240" w:lineRule="auto"/>
        <w:ind w:left="426"/>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(4) Odňatím slobody na desať rokov až pätnásť rokov sa páchateľ potrestá, ak spácha čin uvedený v odseku 1</w:t>
      </w:r>
    </w:p>
    <w:p w:rsidR="00107EF8" w:rsidRPr="00D726FA" w:rsidP="00D726FA">
      <w:pPr>
        <w:pStyle w:val="ListParagraph"/>
        <w:numPr>
          <w:numId w:val="27"/>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a spôsobí ním ťažkú ujmu na zdraví viacerým os</w:t>
      </w:r>
      <w:r w:rsidRPr="00D726FA" w:rsidR="000415EB">
        <w:rPr>
          <w:rFonts w:ascii="Times New Roman" w:hAnsi="Times New Roman"/>
          <w:color w:val="000000"/>
          <w:sz w:val="24"/>
          <w:szCs w:val="24"/>
          <w:lang w:eastAsia="sk-SK"/>
        </w:rPr>
        <w:t>obám alebo smrť viacerých osôb</w:t>
      </w:r>
      <w:r w:rsidRPr="00D726FA" w:rsidR="005E19E6">
        <w:rPr>
          <w:rFonts w:ascii="Times New Roman" w:hAnsi="Times New Roman"/>
          <w:color w:val="000000"/>
          <w:sz w:val="24"/>
          <w:szCs w:val="24"/>
          <w:lang w:eastAsia="sk-SK"/>
        </w:rPr>
        <w:t>,</w:t>
      </w:r>
      <w:r w:rsidRPr="00D726FA" w:rsidR="000415EB">
        <w:rPr>
          <w:rFonts w:ascii="Times New Roman" w:hAnsi="Times New Roman"/>
          <w:color w:val="000000"/>
          <w:sz w:val="24"/>
          <w:szCs w:val="24"/>
          <w:lang w:eastAsia="sk-SK"/>
        </w:rPr>
        <w:t xml:space="preserve"> alebo</w:t>
      </w:r>
    </w:p>
    <w:p w:rsidR="00AA6049" w:rsidRPr="00D726FA" w:rsidP="00D726FA">
      <w:pPr>
        <w:pStyle w:val="ListParagraph"/>
        <w:numPr>
          <w:numId w:val="27"/>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ako čle</w:t>
      </w:r>
      <w:r w:rsidRPr="00D726FA" w:rsidR="000415EB">
        <w:rPr>
          <w:rFonts w:ascii="Times New Roman" w:hAnsi="Times New Roman"/>
          <w:color w:val="000000"/>
          <w:sz w:val="24"/>
          <w:szCs w:val="24"/>
          <w:lang w:eastAsia="sk-SK"/>
        </w:rPr>
        <w:t>n nebezpečného zoskupenia.</w:t>
      </w:r>
    </w:p>
    <w:p w:rsidR="00D74883" w:rsidRPr="00D726FA" w:rsidP="00D726FA">
      <w:pPr>
        <w:bidi w:val="0"/>
        <w:spacing w:after="0" w:line="240" w:lineRule="auto"/>
        <w:jc w:val="center"/>
        <w:outlineLvl w:val="4"/>
        <w:rPr>
          <w:rFonts w:ascii="Times New Roman" w:hAnsi="Times New Roman"/>
          <w:bCs/>
          <w:color w:val="303030"/>
          <w:sz w:val="24"/>
          <w:szCs w:val="24"/>
          <w:lang w:eastAsia="sk-SK"/>
        </w:rPr>
      </w:pPr>
    </w:p>
    <w:p w:rsidR="00AA6049" w:rsidRPr="00D726FA" w:rsidP="00D726FA">
      <w:pPr>
        <w:bidi w:val="0"/>
        <w:spacing w:after="0" w:line="240" w:lineRule="auto"/>
        <w:jc w:val="center"/>
        <w:outlineLvl w:val="4"/>
        <w:rPr>
          <w:rFonts w:ascii="Times New Roman" w:hAnsi="Times New Roman"/>
          <w:bCs/>
          <w:sz w:val="24"/>
          <w:szCs w:val="24"/>
          <w:lang w:eastAsia="sk-SK"/>
        </w:rPr>
      </w:pPr>
      <w:r w:rsidRPr="00D726FA">
        <w:rPr>
          <w:rFonts w:ascii="Times New Roman" w:hAnsi="Times New Roman"/>
          <w:bCs/>
          <w:sz w:val="24"/>
          <w:szCs w:val="24"/>
          <w:lang w:eastAsia="sk-SK"/>
        </w:rPr>
        <w:t>§ 170b</w:t>
        <w:br/>
        <w:t>Falšovanie liekov</w:t>
      </w:r>
      <w:r w:rsidRPr="00D726FA" w:rsidR="00127449">
        <w:rPr>
          <w:rFonts w:ascii="Times New Roman" w:hAnsi="Times New Roman"/>
          <w:bCs/>
          <w:sz w:val="24"/>
          <w:szCs w:val="24"/>
          <w:lang w:eastAsia="sk-SK"/>
        </w:rPr>
        <w:t xml:space="preserve"> a zdravotníckej pomôcky</w:t>
      </w:r>
    </w:p>
    <w:p w:rsidR="00AA6049" w:rsidRPr="00D726FA" w:rsidP="00D726FA">
      <w:pPr>
        <w:bidi w:val="0"/>
        <w:spacing w:after="0" w:line="240" w:lineRule="auto"/>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(1) Kto sebe alebo inému zadováži falšované lieky</w:t>
      </w:r>
      <w:r w:rsidRPr="00D726FA" w:rsidR="00127449">
        <w:rPr>
          <w:rFonts w:ascii="Times New Roman" w:hAnsi="Times New Roman"/>
          <w:color w:val="000000"/>
          <w:sz w:val="24"/>
          <w:szCs w:val="24"/>
          <w:lang w:eastAsia="sk-SK"/>
        </w:rPr>
        <w:t xml:space="preserve"> alebo falšovanú zdravotnícku pomôcku</w:t>
      </w:r>
      <w:r w:rsidRPr="00D726FA" w:rsidR="00AA6049">
        <w:rPr>
          <w:rFonts w:ascii="Times New Roman" w:hAnsi="Times New Roman"/>
          <w:color w:val="000000"/>
          <w:sz w:val="24"/>
          <w:szCs w:val="24"/>
          <w:lang w:eastAsia="sk-SK"/>
        </w:rPr>
        <w:t xml:space="preserve"> alebo kto také lieky </w:t>
      </w:r>
      <w:r w:rsidRPr="00D726FA" w:rsidR="00127449">
        <w:rPr>
          <w:rFonts w:ascii="Times New Roman" w:hAnsi="Times New Roman"/>
          <w:color w:val="000000"/>
          <w:sz w:val="24"/>
          <w:szCs w:val="24"/>
          <w:lang w:eastAsia="sk-SK"/>
        </w:rPr>
        <w:t xml:space="preserve">alebo zdravotnícku pomôcku </w:t>
      </w:r>
      <w:r w:rsidRPr="00D726FA" w:rsidR="00AA6049">
        <w:rPr>
          <w:rFonts w:ascii="Times New Roman" w:hAnsi="Times New Roman"/>
          <w:color w:val="000000"/>
          <w:sz w:val="24"/>
          <w:szCs w:val="24"/>
          <w:lang w:eastAsia="sk-SK"/>
        </w:rPr>
        <w:t>prechováva, dovezie, vyvezie, prevezie, ponúka alebo predá, potrestá sa odňatím slobody až na dva roky.</w:t>
      </w:r>
    </w:p>
    <w:p w:rsidR="00107EF8" w:rsidRPr="00D726FA" w:rsidP="00D726FA">
      <w:pPr>
        <w:bidi w:val="0"/>
        <w:spacing w:after="0" w:line="240" w:lineRule="auto"/>
        <w:ind w:firstLine="708"/>
        <w:jc w:val="both"/>
        <w:rPr>
          <w:rFonts w:ascii="Times New Roman" w:hAnsi="Times New Roman"/>
          <w:color w:val="000000"/>
          <w:sz w:val="24"/>
          <w:szCs w:val="24"/>
          <w:lang w:eastAsia="sk-SK"/>
        </w:rPr>
      </w:pPr>
    </w:p>
    <w:p w:rsidR="00127449" w:rsidRPr="00D726FA" w:rsidP="00D726FA">
      <w:pPr>
        <w:bidi w:val="0"/>
        <w:spacing w:after="0" w:line="240" w:lineRule="auto"/>
        <w:ind w:firstLine="708"/>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(2) Odňatím slobody na jeden rok až päť rokov sa potrestá ten, kto falšuje alebo iným spôsobom pozmení totožnosť </w:t>
      </w:r>
    </w:p>
    <w:p w:rsidR="00127449" w:rsidRPr="00D726FA" w:rsidP="00D726FA">
      <w:pPr>
        <w:numPr>
          <w:numId w:val="37"/>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lieku vrátane jeho označenia alebo uvedie nepravdivý údaj o výrobcovi, držiteľovi rozhodnutia o registrácii lieku alebo o krajine výroby v úmysle dať ich ako pravé, </w:t>
      </w:r>
    </w:p>
    <w:p w:rsidR="00127449" w:rsidRPr="00D726FA" w:rsidP="00D726FA">
      <w:pPr>
        <w:numPr>
          <w:numId w:val="37"/>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zdravotníckej pomôcky vrátane jej označenia alebo uvedie nepravdivý údaj o výrobcovi, o posudzovaní zhody, o značke zhody, o notifikácii zdravotníckej pomôcky alebo o krajine výroby v úmysle dať ju ako pravú.</w:t>
      </w:r>
    </w:p>
    <w:p w:rsidR="00127449" w:rsidRPr="00D726FA" w:rsidP="00D726FA">
      <w:pPr>
        <w:bidi w:val="0"/>
        <w:spacing w:after="0" w:line="240" w:lineRule="auto"/>
        <w:ind w:firstLine="708"/>
        <w:jc w:val="both"/>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(3) Odňatím slobody na tri roky až osem rokov sa páchateľ potrestá, ak spácha čin uvedený v odseku 1 alebo 2</w:t>
      </w:r>
    </w:p>
    <w:p w:rsidR="00107EF8" w:rsidRPr="00D726FA" w:rsidP="00D726FA">
      <w:pPr>
        <w:pStyle w:val="ListParagraph"/>
        <w:numPr>
          <w:numId w:val="28"/>
        </w:numPr>
        <w:bidi w:val="0"/>
        <w:spacing w:after="0" w:line="240" w:lineRule="auto"/>
        <w:jc w:val="both"/>
        <w:rPr>
          <w:rFonts w:ascii="Times New Roman" w:hAnsi="Times New Roman"/>
          <w:color w:val="000000"/>
          <w:sz w:val="24"/>
          <w:szCs w:val="24"/>
          <w:lang w:eastAsia="sk-SK"/>
        </w:rPr>
      </w:pPr>
      <w:r w:rsidRPr="00D726FA" w:rsidR="00D11850">
        <w:rPr>
          <w:rFonts w:ascii="Times New Roman" w:hAnsi="Times New Roman"/>
          <w:color w:val="000000"/>
          <w:sz w:val="24"/>
          <w:szCs w:val="24"/>
          <w:lang w:eastAsia="sk-SK"/>
        </w:rPr>
        <w:t xml:space="preserve">hoci </w:t>
      </w:r>
      <w:r w:rsidRPr="00D726FA" w:rsidR="00AA6049">
        <w:rPr>
          <w:rFonts w:ascii="Times New Roman" w:hAnsi="Times New Roman"/>
          <w:color w:val="000000"/>
          <w:sz w:val="24"/>
          <w:szCs w:val="24"/>
          <w:lang w:eastAsia="sk-SK"/>
        </w:rPr>
        <w:t xml:space="preserve">bol </w:t>
      </w:r>
      <w:r w:rsidRPr="00D726FA" w:rsidR="00D11850">
        <w:rPr>
          <w:rFonts w:ascii="Times New Roman" w:hAnsi="Times New Roman"/>
          <w:color w:val="000000"/>
          <w:sz w:val="24"/>
          <w:szCs w:val="24"/>
        </w:rPr>
        <w:t>v predchádzajúcich dvanástich mesiacoch</w:t>
      </w:r>
      <w:r w:rsidRPr="00D726FA" w:rsidR="00D11850">
        <w:rPr>
          <w:rFonts w:ascii="Times New Roman" w:hAnsi="Times New Roman"/>
          <w:color w:val="000000"/>
          <w:sz w:val="24"/>
          <w:szCs w:val="24"/>
          <w:lang w:eastAsia="sk-SK"/>
        </w:rPr>
        <w:t xml:space="preserve"> </w:t>
      </w:r>
      <w:r w:rsidRPr="00D726FA" w:rsidR="00AA6049">
        <w:rPr>
          <w:rFonts w:ascii="Times New Roman" w:hAnsi="Times New Roman"/>
          <w:color w:val="000000"/>
          <w:sz w:val="24"/>
          <w:szCs w:val="24"/>
          <w:lang w:eastAsia="sk-SK"/>
        </w:rPr>
        <w:t>za taký čin odsúdený</w:t>
      </w:r>
      <w:r w:rsidRPr="00D726FA" w:rsidR="00AA6049">
        <w:rPr>
          <w:rFonts w:ascii="Times New Roman" w:hAnsi="Times New Roman"/>
          <w:color w:val="000000"/>
          <w:sz w:val="24"/>
          <w:szCs w:val="24"/>
        </w:rPr>
        <w:t xml:space="preserve"> alebo </w:t>
      </w:r>
      <w:r w:rsidRPr="00D726FA" w:rsidR="00D11850">
        <w:rPr>
          <w:rFonts w:ascii="Times New Roman" w:hAnsi="Times New Roman"/>
          <w:color w:val="000000"/>
          <w:sz w:val="24"/>
          <w:szCs w:val="24"/>
        </w:rPr>
        <w:t xml:space="preserve">bol </w:t>
      </w:r>
      <w:r w:rsidRPr="00D726FA" w:rsidR="00AA6049">
        <w:rPr>
          <w:rFonts w:ascii="Times New Roman" w:hAnsi="Times New Roman"/>
          <w:color w:val="000000"/>
          <w:sz w:val="24"/>
          <w:szCs w:val="24"/>
        </w:rPr>
        <w:t>za obdobný čin v predchádzajúcich dvanástich mesiacoch postihnutý</w:t>
      </w:r>
      <w:r w:rsidRPr="00D726FA" w:rsidR="00AA6049">
        <w:rPr>
          <w:rFonts w:ascii="Times New Roman" w:hAnsi="Times New Roman"/>
          <w:color w:val="000000"/>
          <w:sz w:val="24"/>
          <w:szCs w:val="24"/>
          <w:lang w:eastAsia="sk-SK"/>
        </w:rPr>
        <w:t>,</w:t>
      </w:r>
    </w:p>
    <w:p w:rsidR="00107EF8" w:rsidRPr="00D726FA" w:rsidP="00D726FA">
      <w:pPr>
        <w:pStyle w:val="ListParagraph"/>
        <w:numPr>
          <w:numId w:val="28"/>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závažnejším spôsobom konania, </w:t>
      </w:r>
    </w:p>
    <w:p w:rsidR="00107EF8" w:rsidRPr="00D726FA" w:rsidP="00D726FA">
      <w:pPr>
        <w:pStyle w:val="ListParagraph"/>
        <w:numPr>
          <w:numId w:val="28"/>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na chránenej osobe,</w:t>
      </w:r>
    </w:p>
    <w:p w:rsidR="00107EF8" w:rsidRPr="00D726FA" w:rsidP="00D726FA">
      <w:pPr>
        <w:pStyle w:val="ListParagraph"/>
        <w:numPr>
          <w:numId w:val="28"/>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verejne</w:t>
      </w:r>
      <w:r w:rsidRPr="00D726FA" w:rsidR="005E19E6">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alebo</w:t>
      </w:r>
    </w:p>
    <w:p w:rsidR="005137E8" w:rsidRPr="00D726FA" w:rsidP="00D726FA">
      <w:pPr>
        <w:pStyle w:val="ListParagraph"/>
        <w:numPr>
          <w:numId w:val="28"/>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vo väčšom rozsahu.</w:t>
      </w:r>
    </w:p>
    <w:p w:rsidR="005137E8" w:rsidRPr="00D726FA" w:rsidP="00D726FA">
      <w:pPr>
        <w:bidi w:val="0"/>
        <w:spacing w:after="0" w:line="240" w:lineRule="auto"/>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(4) Odňatím slobody na päť rokov až dvanásť rokov sa páchateľ potrestá, ak spácha čin uvedený v odseku 1 alebo 2</w:t>
      </w:r>
    </w:p>
    <w:p w:rsidR="00107EF8" w:rsidRPr="00D726FA" w:rsidP="00D726FA">
      <w:pPr>
        <w:pStyle w:val="ListParagraph"/>
        <w:numPr>
          <w:numId w:val="29"/>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 xml:space="preserve">a spôsobí ním ťažkú ujmu na zdraví alebo smrť, </w:t>
      </w:r>
      <w:r w:rsidRPr="00D726FA" w:rsidR="00DF5765">
        <w:rPr>
          <w:rFonts w:ascii="Times New Roman" w:hAnsi="Times New Roman"/>
          <w:color w:val="000000"/>
          <w:sz w:val="24"/>
          <w:szCs w:val="24"/>
          <w:lang w:eastAsia="sk-SK"/>
        </w:rPr>
        <w:t>alebo</w:t>
      </w:r>
    </w:p>
    <w:p w:rsidR="00107EF8" w:rsidRPr="00D726FA" w:rsidP="00D726FA">
      <w:pPr>
        <w:pStyle w:val="ListParagraph"/>
        <w:numPr>
          <w:numId w:val="29"/>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 značnom rozsa</w:t>
      </w:r>
      <w:r w:rsidRPr="00D726FA">
        <w:rPr>
          <w:rFonts w:ascii="Times New Roman" w:hAnsi="Times New Roman"/>
          <w:color w:val="000000"/>
          <w:sz w:val="24"/>
          <w:szCs w:val="24"/>
          <w:lang w:eastAsia="sk-SK"/>
        </w:rPr>
        <w:t>hu.</w:t>
      </w:r>
    </w:p>
    <w:p w:rsidR="00107EF8" w:rsidRPr="00D726FA" w:rsidP="00D726FA">
      <w:pPr>
        <w:bidi w:val="0"/>
        <w:spacing w:after="0" w:line="240" w:lineRule="auto"/>
        <w:jc w:val="both"/>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w:t>
      </w:r>
      <w:r w:rsidRPr="00D726FA">
        <w:rPr>
          <w:rFonts w:ascii="Times New Roman" w:hAnsi="Times New Roman"/>
          <w:color w:val="000000"/>
          <w:sz w:val="24"/>
          <w:szCs w:val="24"/>
          <w:lang w:eastAsia="sk-SK"/>
        </w:rPr>
        <w:t>5</w:t>
      </w:r>
      <w:r w:rsidRPr="00D726FA" w:rsidR="00AA6049">
        <w:rPr>
          <w:rFonts w:ascii="Times New Roman" w:hAnsi="Times New Roman"/>
          <w:color w:val="000000"/>
          <w:sz w:val="24"/>
          <w:szCs w:val="24"/>
          <w:lang w:eastAsia="sk-SK"/>
        </w:rPr>
        <w:t>) Odňatím slobody na desať rokov až pätnásť rokov sa páchateľ potrestá, ak spácha čin uvedený v odseku 1 alebo 2</w:t>
      </w:r>
    </w:p>
    <w:p w:rsidR="00107EF8" w:rsidRPr="00D726FA" w:rsidP="00D726FA">
      <w:pPr>
        <w:pStyle w:val="ListParagraph"/>
        <w:numPr>
          <w:numId w:val="30"/>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a spôsobí ním ťažkú ujmu na zdraví viacerým oso</w:t>
      </w:r>
      <w:r w:rsidRPr="00D726FA">
        <w:rPr>
          <w:rFonts w:ascii="Times New Roman" w:hAnsi="Times New Roman"/>
          <w:color w:val="000000"/>
          <w:sz w:val="24"/>
          <w:szCs w:val="24"/>
          <w:lang w:eastAsia="sk-SK"/>
        </w:rPr>
        <w:t>bám alebo smrť viacerých osôb,</w:t>
      </w:r>
    </w:p>
    <w:p w:rsidR="00107EF8" w:rsidRPr="00D726FA" w:rsidP="00D726FA">
      <w:pPr>
        <w:pStyle w:val="ListParagraph"/>
        <w:numPr>
          <w:numId w:val="30"/>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ako člen nebezpečného zoskupenia</w:t>
      </w:r>
      <w:r w:rsidRPr="00D726FA" w:rsidR="005E19E6">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alebo</w:t>
      </w:r>
    </w:p>
    <w:p w:rsidR="00AA6049" w:rsidRPr="00D726FA" w:rsidP="00D726FA">
      <w:pPr>
        <w:pStyle w:val="ListParagraph"/>
        <w:numPr>
          <w:numId w:val="30"/>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vo veľkom rozsahu.“</w:t>
      </w:r>
      <w:r w:rsidRPr="00D726FA" w:rsidR="00232706">
        <w:rPr>
          <w:rFonts w:ascii="Times New Roman" w:hAnsi="Times New Roman"/>
          <w:color w:val="000000"/>
          <w:sz w:val="24"/>
          <w:szCs w:val="24"/>
          <w:lang w:eastAsia="sk-SK"/>
        </w:rPr>
        <w:t>.</w:t>
      </w:r>
    </w:p>
    <w:p w:rsidR="00AA6049" w:rsidRPr="00D726FA" w:rsidP="00D726FA">
      <w:pPr>
        <w:bidi w:val="0"/>
        <w:spacing w:after="0" w:line="240" w:lineRule="auto"/>
        <w:jc w:val="both"/>
        <w:rPr>
          <w:rFonts w:ascii="Times New Roman" w:hAnsi="Times New Roman"/>
          <w:sz w:val="24"/>
          <w:szCs w:val="24"/>
        </w:rPr>
      </w:pPr>
    </w:p>
    <w:p w:rsidR="00E01EA5"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11</w:t>
      </w:r>
      <w:r w:rsidRPr="00D726FA" w:rsidR="00AA6049">
        <w:rPr>
          <w:rFonts w:ascii="Times New Roman" w:hAnsi="Times New Roman"/>
          <w:b/>
          <w:sz w:val="24"/>
          <w:szCs w:val="24"/>
        </w:rPr>
        <w:t>.</w:t>
      </w:r>
      <w:r w:rsidRPr="00D726FA" w:rsidR="00AA6049">
        <w:rPr>
          <w:rFonts w:ascii="Times New Roman" w:hAnsi="Times New Roman"/>
          <w:sz w:val="24"/>
          <w:szCs w:val="24"/>
        </w:rPr>
        <w:t xml:space="preserve"> § 176 vrátane nadpisu znie:</w:t>
      </w:r>
    </w:p>
    <w:p w:rsidR="00AA6049" w:rsidRPr="00D726FA" w:rsidP="00D726FA">
      <w:pPr>
        <w:bidi w:val="0"/>
        <w:spacing w:after="0" w:line="240" w:lineRule="auto"/>
        <w:jc w:val="both"/>
        <w:rPr>
          <w:rFonts w:ascii="Times New Roman" w:hAnsi="Times New Roman"/>
          <w:sz w:val="24"/>
          <w:szCs w:val="24"/>
        </w:rPr>
      </w:pPr>
    </w:p>
    <w:p w:rsidR="00AA6049" w:rsidRPr="00D726FA" w:rsidP="00D726FA">
      <w:pPr>
        <w:bidi w:val="0"/>
        <w:spacing w:after="0" w:line="240" w:lineRule="auto"/>
        <w:jc w:val="center"/>
        <w:outlineLvl w:val="4"/>
        <w:rPr>
          <w:rFonts w:ascii="Times New Roman" w:hAnsi="Times New Roman"/>
          <w:bCs/>
          <w:sz w:val="24"/>
          <w:szCs w:val="24"/>
          <w:lang w:eastAsia="sk-SK"/>
        </w:rPr>
      </w:pPr>
      <w:r w:rsidRPr="00D726FA">
        <w:rPr>
          <w:rFonts w:ascii="Times New Roman" w:hAnsi="Times New Roman"/>
          <w:bCs/>
          <w:sz w:val="24"/>
          <w:szCs w:val="24"/>
          <w:lang w:eastAsia="sk-SK"/>
        </w:rPr>
        <w:t>„§ 176</w:t>
        <w:br/>
        <w:t xml:space="preserve">Neoprávnené </w:t>
      </w:r>
      <w:r w:rsidRPr="00D726FA" w:rsidR="006E10D9">
        <w:rPr>
          <w:rFonts w:ascii="Times New Roman" w:hAnsi="Times New Roman"/>
          <w:bCs/>
          <w:sz w:val="24"/>
          <w:szCs w:val="24"/>
          <w:lang w:eastAsia="sk-SK"/>
        </w:rPr>
        <w:t>zaobchádzanie</w:t>
      </w:r>
      <w:r w:rsidRPr="00D726FA">
        <w:rPr>
          <w:rFonts w:ascii="Times New Roman" w:hAnsi="Times New Roman"/>
          <w:bCs/>
          <w:sz w:val="24"/>
          <w:szCs w:val="24"/>
          <w:lang w:eastAsia="sk-SK"/>
        </w:rPr>
        <w:t xml:space="preserve"> s látkami s</w:t>
      </w:r>
      <w:r w:rsidRPr="00D726FA" w:rsidR="005137E8">
        <w:rPr>
          <w:rFonts w:ascii="Times New Roman" w:hAnsi="Times New Roman"/>
          <w:bCs/>
          <w:sz w:val="24"/>
          <w:szCs w:val="24"/>
          <w:lang w:eastAsia="sk-SK"/>
        </w:rPr>
        <w:t xml:space="preserve"> anabolickým alebo iným </w:t>
      </w:r>
      <w:r w:rsidRPr="00D726FA">
        <w:rPr>
          <w:rFonts w:ascii="Times New Roman" w:hAnsi="Times New Roman"/>
          <w:bCs/>
          <w:sz w:val="24"/>
          <w:szCs w:val="24"/>
          <w:lang w:eastAsia="sk-SK"/>
        </w:rPr>
        <w:t>hormonálnym účinkom</w:t>
      </w:r>
    </w:p>
    <w:p w:rsidR="00AA6049" w:rsidRPr="00D726FA" w:rsidP="00D726FA">
      <w:pPr>
        <w:bidi w:val="0"/>
        <w:spacing w:after="0" w:line="240" w:lineRule="auto"/>
        <w:jc w:val="center"/>
        <w:outlineLvl w:val="4"/>
        <w:rPr>
          <w:rFonts w:ascii="Times New Roman" w:hAnsi="Times New Roman"/>
          <w:bCs/>
          <w:color w:val="303030"/>
          <w:sz w:val="24"/>
          <w:szCs w:val="24"/>
          <w:lang w:eastAsia="sk-SK"/>
        </w:rPr>
      </w:pPr>
    </w:p>
    <w:p w:rsidR="00AA6049" w:rsidRPr="00D726FA" w:rsidP="00D726FA">
      <w:pPr>
        <w:bidi w:val="0"/>
        <w:spacing w:after="0" w:line="240" w:lineRule="auto"/>
        <w:ind w:firstLine="708"/>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(1) Kto </w:t>
      </w:r>
      <w:r w:rsidRPr="00D726FA" w:rsidR="00FC1FB7">
        <w:rPr>
          <w:rFonts w:ascii="Times New Roman" w:hAnsi="Times New Roman"/>
          <w:sz w:val="24"/>
          <w:szCs w:val="24"/>
          <w:lang w:eastAsia="sk-SK"/>
        </w:rPr>
        <w:t>vo väčšom rozsahu</w:t>
      </w:r>
      <w:r w:rsidRPr="00D726FA" w:rsidR="00FC1FB7">
        <w:rPr>
          <w:rFonts w:ascii="Times New Roman" w:hAnsi="Times New Roman"/>
          <w:color w:val="FF0000"/>
          <w:sz w:val="24"/>
          <w:szCs w:val="24"/>
          <w:lang w:eastAsia="sk-SK"/>
        </w:rPr>
        <w:t xml:space="preserve"> </w:t>
      </w:r>
      <w:r w:rsidRPr="00D726FA">
        <w:rPr>
          <w:rFonts w:ascii="Times New Roman" w:hAnsi="Times New Roman"/>
          <w:color w:val="000000"/>
          <w:sz w:val="24"/>
          <w:szCs w:val="24"/>
          <w:lang w:eastAsia="sk-SK"/>
        </w:rPr>
        <w:t xml:space="preserve">neoprávnene vyrobí, dovezie, vyvezie, prevezie, ponúka, predá, inému poskytne alebo podá látku s anabolickým alebo iným hormonálnym účinkom </w:t>
      </w:r>
      <w:r w:rsidRPr="00D726FA">
        <w:rPr>
          <w:rFonts w:ascii="Times New Roman" w:hAnsi="Times New Roman"/>
          <w:sz w:val="24"/>
          <w:szCs w:val="24"/>
          <w:lang w:eastAsia="sk-SK"/>
        </w:rPr>
        <w:t>podľa osobitného predpisu</w:t>
      </w:r>
      <w:r w:rsidRPr="00D726FA">
        <w:rPr>
          <w:rFonts w:ascii="Times New Roman" w:hAnsi="Times New Roman"/>
          <w:color w:val="FF0000"/>
          <w:sz w:val="24"/>
          <w:szCs w:val="24"/>
          <w:lang w:eastAsia="sk-SK"/>
        </w:rPr>
        <w:t xml:space="preserve"> </w:t>
      </w:r>
      <w:r w:rsidRPr="00D726FA">
        <w:rPr>
          <w:rFonts w:ascii="Times New Roman" w:hAnsi="Times New Roman"/>
          <w:color w:val="000000"/>
          <w:sz w:val="24"/>
          <w:szCs w:val="24"/>
          <w:lang w:eastAsia="sk-SK"/>
        </w:rPr>
        <w:t>na iný ako liečebný účel alebo kto takú činnosť sprostredkuje, potrestá sa odňatím slobody až na tri roky.</w:t>
      </w:r>
    </w:p>
    <w:p w:rsidR="00AA6049" w:rsidRPr="00D726FA" w:rsidP="00D726FA">
      <w:pPr>
        <w:bidi w:val="0"/>
        <w:spacing w:after="0" w:line="240" w:lineRule="auto"/>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(2) Odňatím slobody na tri roky až osem rokov sa páchateľ potrestá, ak spácha čin uvedený v odseku 1</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sidR="00D11850">
        <w:rPr>
          <w:rFonts w:ascii="Times New Roman" w:hAnsi="Times New Roman"/>
          <w:color w:val="000000"/>
          <w:sz w:val="24"/>
          <w:szCs w:val="24"/>
          <w:lang w:eastAsia="sk-SK"/>
        </w:rPr>
        <w:t>hoci</w:t>
      </w:r>
      <w:r w:rsidRPr="00D726FA" w:rsidR="00AA6049">
        <w:rPr>
          <w:rFonts w:ascii="Times New Roman" w:hAnsi="Times New Roman"/>
          <w:color w:val="000000"/>
          <w:sz w:val="24"/>
          <w:szCs w:val="24"/>
          <w:lang w:eastAsia="sk-SK"/>
        </w:rPr>
        <w:t xml:space="preserve"> bol </w:t>
      </w:r>
      <w:r w:rsidRPr="00D726FA" w:rsidR="00D11850">
        <w:rPr>
          <w:rFonts w:ascii="Times New Roman" w:hAnsi="Times New Roman"/>
          <w:color w:val="000000"/>
          <w:sz w:val="24"/>
          <w:szCs w:val="24"/>
        </w:rPr>
        <w:t>v predchádzajúcich dvanástich mesiacoch</w:t>
      </w:r>
      <w:r w:rsidRPr="00D726FA" w:rsidR="00D11850">
        <w:rPr>
          <w:rFonts w:ascii="Times New Roman" w:hAnsi="Times New Roman"/>
          <w:color w:val="000000"/>
          <w:sz w:val="24"/>
          <w:szCs w:val="24"/>
          <w:lang w:eastAsia="sk-SK"/>
        </w:rPr>
        <w:t xml:space="preserve"> </w:t>
      </w:r>
      <w:r w:rsidRPr="00D726FA" w:rsidR="00AA6049">
        <w:rPr>
          <w:rFonts w:ascii="Times New Roman" w:hAnsi="Times New Roman"/>
          <w:color w:val="000000"/>
          <w:sz w:val="24"/>
          <w:szCs w:val="24"/>
          <w:lang w:eastAsia="sk-SK"/>
        </w:rPr>
        <w:t>za taký čin odsúdený</w:t>
      </w:r>
      <w:r w:rsidRPr="00D726FA" w:rsidR="00AA6049">
        <w:rPr>
          <w:rFonts w:ascii="Times New Roman" w:hAnsi="Times New Roman"/>
          <w:color w:val="000000"/>
          <w:sz w:val="24"/>
          <w:szCs w:val="24"/>
        </w:rPr>
        <w:t xml:space="preserve"> alebo </w:t>
      </w:r>
      <w:r w:rsidRPr="00D726FA" w:rsidR="00D11850">
        <w:rPr>
          <w:rFonts w:ascii="Times New Roman" w:hAnsi="Times New Roman"/>
          <w:color w:val="000000"/>
          <w:sz w:val="24"/>
          <w:szCs w:val="24"/>
        </w:rPr>
        <w:t xml:space="preserve">bol </w:t>
      </w:r>
      <w:r w:rsidRPr="00D726FA" w:rsidR="00AA6049">
        <w:rPr>
          <w:rFonts w:ascii="Times New Roman" w:hAnsi="Times New Roman"/>
          <w:color w:val="000000"/>
          <w:sz w:val="24"/>
          <w:szCs w:val="24"/>
        </w:rPr>
        <w:t>za obdobný čin v predchádzajúcich dvanástich mesiacoch postihnutý</w:t>
      </w:r>
      <w:r w:rsidRPr="00D726FA" w:rsidR="00AA6049">
        <w:rPr>
          <w:rFonts w:ascii="Times New Roman" w:hAnsi="Times New Roman"/>
          <w:color w:val="000000"/>
          <w:sz w:val="24"/>
          <w:szCs w:val="24"/>
          <w:lang w:eastAsia="sk-SK"/>
        </w:rPr>
        <w:t>,</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 súvislosti s org</w:t>
      </w:r>
      <w:r w:rsidRPr="00D726FA">
        <w:rPr>
          <w:rFonts w:ascii="Times New Roman" w:hAnsi="Times New Roman"/>
          <w:color w:val="000000"/>
          <w:sz w:val="24"/>
          <w:szCs w:val="24"/>
          <w:lang w:eastAsia="sk-SK"/>
        </w:rPr>
        <w:t>anizovanou športovou činnosťou,</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závažnejším spôsobom konania, </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na chránenej osobe,</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verejne</w:t>
      </w:r>
      <w:r w:rsidRPr="00D726FA" w:rsidR="005E19E6">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alebo</w:t>
      </w:r>
    </w:p>
    <w:p w:rsidR="00107EF8" w:rsidRPr="00D726FA" w:rsidP="00D726FA">
      <w:pPr>
        <w:pStyle w:val="ListParagraph"/>
        <w:numPr>
          <w:numId w:val="32"/>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 xml:space="preserve">v </w:t>
      </w:r>
      <w:r w:rsidRPr="00D726FA" w:rsidR="00A830AB">
        <w:rPr>
          <w:rFonts w:ascii="Times New Roman" w:hAnsi="Times New Roman"/>
          <w:color w:val="000000"/>
          <w:sz w:val="24"/>
          <w:szCs w:val="24"/>
          <w:lang w:eastAsia="sk-SK"/>
        </w:rPr>
        <w:t>značnom</w:t>
      </w:r>
      <w:r w:rsidRPr="00D726FA">
        <w:rPr>
          <w:rFonts w:ascii="Times New Roman" w:hAnsi="Times New Roman"/>
          <w:color w:val="000000"/>
          <w:sz w:val="24"/>
          <w:szCs w:val="24"/>
          <w:lang w:eastAsia="sk-SK"/>
        </w:rPr>
        <w:t xml:space="preserve"> rozsahu.</w:t>
      </w:r>
    </w:p>
    <w:p w:rsidR="00107EF8" w:rsidRPr="00D726FA" w:rsidP="00D726FA">
      <w:pPr>
        <w:bidi w:val="0"/>
        <w:spacing w:after="0" w:line="240" w:lineRule="auto"/>
        <w:jc w:val="both"/>
        <w:rPr>
          <w:rFonts w:ascii="Times New Roman" w:hAnsi="Times New Roman"/>
          <w:color w:val="000000"/>
          <w:sz w:val="24"/>
          <w:szCs w:val="24"/>
          <w:lang w:eastAsia="sk-SK"/>
        </w:rPr>
      </w:pPr>
    </w:p>
    <w:p w:rsidR="009704B9"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(3) Odňatím slobody na päť rokov až dvanásť rokov sa páchateľ potrestá, ak spácha čin uvedený v odseku 1</w:t>
      </w:r>
    </w:p>
    <w:p w:rsidR="00AA6049" w:rsidRPr="00D726FA" w:rsidP="00D726FA">
      <w:pPr>
        <w:bidi w:val="0"/>
        <w:spacing w:after="0" w:line="240" w:lineRule="auto"/>
        <w:ind w:left="567"/>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 xml:space="preserve">a) a spôsobí ním ťažkú ujmu na zdraví alebo smrť, </w:t>
      </w:r>
      <w:r w:rsidRPr="00D726FA" w:rsidR="008F6D4A">
        <w:rPr>
          <w:rFonts w:ascii="Times New Roman" w:hAnsi="Times New Roman"/>
          <w:color w:val="000000"/>
          <w:sz w:val="24"/>
          <w:szCs w:val="24"/>
          <w:lang w:eastAsia="sk-SK"/>
        </w:rPr>
        <w:t>alebo</w:t>
      </w:r>
    </w:p>
    <w:p w:rsidR="000510AC" w:rsidRPr="00D726FA" w:rsidP="00D726FA">
      <w:pPr>
        <w:bidi w:val="0"/>
        <w:spacing w:after="0" w:line="240" w:lineRule="auto"/>
        <w:ind w:left="567"/>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 xml:space="preserve">b) </w:t>
      </w:r>
      <w:r w:rsidRPr="00D726FA">
        <w:rPr>
          <w:rFonts w:ascii="Times New Roman" w:hAnsi="Times New Roman"/>
          <w:color w:val="000000"/>
          <w:sz w:val="24"/>
          <w:szCs w:val="24"/>
          <w:lang w:eastAsia="sk-SK"/>
        </w:rPr>
        <w:t>vo veľkom rozsahu</w:t>
      </w:r>
      <w:r w:rsidRPr="00D726FA" w:rsidR="008F6D4A">
        <w:rPr>
          <w:rFonts w:ascii="Times New Roman" w:hAnsi="Times New Roman"/>
          <w:color w:val="000000"/>
          <w:sz w:val="24"/>
          <w:szCs w:val="24"/>
          <w:lang w:eastAsia="sk-SK"/>
        </w:rPr>
        <w:t>.</w:t>
      </w:r>
    </w:p>
    <w:p w:rsidR="00AA6049" w:rsidRPr="00D726FA" w:rsidP="00D726FA">
      <w:pPr>
        <w:bidi w:val="0"/>
        <w:spacing w:after="0" w:line="240" w:lineRule="auto"/>
        <w:ind w:left="567"/>
        <w:rPr>
          <w:rFonts w:ascii="Times New Roman" w:hAnsi="Times New Roman"/>
          <w:color w:val="000000"/>
          <w:sz w:val="24"/>
          <w:szCs w:val="24"/>
          <w:lang w:eastAsia="sk-SK"/>
        </w:rPr>
      </w:pPr>
    </w:p>
    <w:p w:rsidR="00107EF8" w:rsidRPr="00D726FA" w:rsidP="00D726FA">
      <w:pPr>
        <w:bidi w:val="0"/>
        <w:spacing w:after="0" w:line="240" w:lineRule="auto"/>
        <w:ind w:firstLine="708"/>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(4) Odňatím slobody na desať rokov až pätnásť rokov sa páchateľ potrestá, ak spácha čin uvedený v odseku 1</w:t>
      </w:r>
    </w:p>
    <w:p w:rsidR="00107EF8" w:rsidRPr="00D726FA" w:rsidP="00D726FA">
      <w:pPr>
        <w:pStyle w:val="ListParagraph"/>
        <w:numPr>
          <w:numId w:val="33"/>
        </w:numPr>
        <w:bidi w:val="0"/>
        <w:spacing w:after="0" w:line="240" w:lineRule="auto"/>
        <w:jc w:val="both"/>
        <w:rPr>
          <w:rFonts w:ascii="Times New Roman" w:hAnsi="Times New Roman"/>
          <w:color w:val="000000"/>
          <w:sz w:val="24"/>
          <w:szCs w:val="24"/>
          <w:lang w:eastAsia="sk-SK"/>
        </w:rPr>
      </w:pPr>
      <w:r w:rsidRPr="00D726FA" w:rsidR="00AA6049">
        <w:rPr>
          <w:rFonts w:ascii="Times New Roman" w:hAnsi="Times New Roman"/>
          <w:color w:val="000000"/>
          <w:sz w:val="24"/>
          <w:szCs w:val="24"/>
          <w:lang w:eastAsia="sk-SK"/>
        </w:rPr>
        <w:t>a spôsobí ním ťažkú ujmu na zdraví viacerým os</w:t>
      </w:r>
      <w:r w:rsidRPr="00D726FA" w:rsidR="00A830AB">
        <w:rPr>
          <w:rFonts w:ascii="Times New Roman" w:hAnsi="Times New Roman"/>
          <w:color w:val="000000"/>
          <w:sz w:val="24"/>
          <w:szCs w:val="24"/>
          <w:lang w:eastAsia="sk-SK"/>
        </w:rPr>
        <w:t>obám alebo smrť viacerých osôb</w:t>
      </w:r>
      <w:r w:rsidRPr="00D726FA" w:rsidR="005E19E6">
        <w:rPr>
          <w:rFonts w:ascii="Times New Roman" w:hAnsi="Times New Roman"/>
          <w:color w:val="000000"/>
          <w:sz w:val="24"/>
          <w:szCs w:val="24"/>
          <w:lang w:eastAsia="sk-SK"/>
        </w:rPr>
        <w:t>,</w:t>
      </w:r>
      <w:r w:rsidRPr="00D726FA">
        <w:rPr>
          <w:rFonts w:ascii="Times New Roman" w:hAnsi="Times New Roman"/>
          <w:color w:val="000000"/>
          <w:sz w:val="24"/>
          <w:szCs w:val="24"/>
          <w:lang w:eastAsia="sk-SK"/>
        </w:rPr>
        <w:t xml:space="preserve"> </w:t>
      </w:r>
      <w:r w:rsidRPr="00D726FA" w:rsidR="00A830AB">
        <w:rPr>
          <w:rFonts w:ascii="Times New Roman" w:hAnsi="Times New Roman"/>
          <w:color w:val="000000"/>
          <w:sz w:val="24"/>
          <w:szCs w:val="24"/>
          <w:lang w:eastAsia="sk-SK"/>
        </w:rPr>
        <w:t>alebo</w:t>
      </w:r>
    </w:p>
    <w:p w:rsidR="00AA6049" w:rsidRPr="00D726FA" w:rsidP="00D726FA">
      <w:pPr>
        <w:pStyle w:val="ListParagraph"/>
        <w:numPr>
          <w:numId w:val="33"/>
        </w:numPr>
        <w:bidi w:val="0"/>
        <w:spacing w:after="0" w:line="240" w:lineRule="auto"/>
        <w:jc w:val="both"/>
        <w:rPr>
          <w:rFonts w:ascii="Times New Roman" w:hAnsi="Times New Roman"/>
          <w:color w:val="000000"/>
          <w:sz w:val="24"/>
          <w:szCs w:val="24"/>
          <w:lang w:eastAsia="sk-SK"/>
        </w:rPr>
      </w:pPr>
      <w:r w:rsidRPr="00D726FA">
        <w:rPr>
          <w:rFonts w:ascii="Times New Roman" w:hAnsi="Times New Roman"/>
          <w:color w:val="000000"/>
          <w:sz w:val="24"/>
          <w:szCs w:val="24"/>
          <w:lang w:eastAsia="sk-SK"/>
        </w:rPr>
        <w:t>ako čle</w:t>
      </w:r>
      <w:r w:rsidRPr="00D726FA" w:rsidR="00A830AB">
        <w:rPr>
          <w:rFonts w:ascii="Times New Roman" w:hAnsi="Times New Roman"/>
          <w:color w:val="000000"/>
          <w:sz w:val="24"/>
          <w:szCs w:val="24"/>
          <w:lang w:eastAsia="sk-SK"/>
        </w:rPr>
        <w:t>n nebezpečného zoskupenia.</w:t>
      </w:r>
      <w:r w:rsidRPr="00D726FA" w:rsidR="00107EF8">
        <w:rPr>
          <w:rFonts w:ascii="Times New Roman" w:hAnsi="Times New Roman"/>
          <w:color w:val="000000"/>
          <w:sz w:val="24"/>
          <w:szCs w:val="24"/>
          <w:lang w:eastAsia="sk-SK"/>
        </w:rPr>
        <w:t xml:space="preserve">“. </w:t>
      </w:r>
    </w:p>
    <w:p w:rsidR="00987B0B" w:rsidRPr="00D726FA" w:rsidP="00D726FA">
      <w:pPr>
        <w:bidi w:val="0"/>
        <w:spacing w:after="0" w:line="240" w:lineRule="auto"/>
        <w:rPr>
          <w:rFonts w:ascii="Times New Roman" w:hAnsi="Times New Roman"/>
          <w:sz w:val="24"/>
          <w:szCs w:val="24"/>
        </w:rPr>
      </w:pPr>
    </w:p>
    <w:p w:rsidR="000803EC"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12</w:t>
      </w:r>
      <w:r w:rsidRPr="00D726FA">
        <w:rPr>
          <w:rFonts w:ascii="Times New Roman" w:hAnsi="Times New Roman"/>
          <w:b/>
          <w:sz w:val="24"/>
          <w:szCs w:val="24"/>
        </w:rPr>
        <w:t>.</w:t>
      </w:r>
      <w:r w:rsidRPr="00D726FA">
        <w:rPr>
          <w:rFonts w:ascii="Times New Roman" w:hAnsi="Times New Roman"/>
          <w:sz w:val="24"/>
          <w:szCs w:val="24"/>
        </w:rPr>
        <w:t xml:space="preserve"> V § 208 ods. 1 uvádzacia veta znie: „Kto blízkej osobe alebo osobe, ktorá je v jeho starostlivosti alebo výchove, spôsobí fyzické utrpenie alebo psychické utrpenie“. </w:t>
      </w:r>
    </w:p>
    <w:p w:rsidR="000803EC" w:rsidRPr="00D726FA" w:rsidP="00D726FA">
      <w:pPr>
        <w:bidi w:val="0"/>
        <w:spacing w:after="0" w:line="240" w:lineRule="auto"/>
        <w:jc w:val="both"/>
        <w:rPr>
          <w:rFonts w:ascii="Times New Roman" w:hAnsi="Times New Roman"/>
          <w:sz w:val="24"/>
          <w:szCs w:val="24"/>
        </w:rPr>
      </w:pPr>
    </w:p>
    <w:p w:rsidR="000803EC"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13</w:t>
      </w:r>
      <w:r w:rsidRPr="00D726FA">
        <w:rPr>
          <w:rFonts w:ascii="Times New Roman" w:hAnsi="Times New Roman"/>
          <w:b/>
          <w:sz w:val="24"/>
          <w:szCs w:val="24"/>
        </w:rPr>
        <w:t>.</w:t>
      </w:r>
      <w:r w:rsidRPr="00D726FA">
        <w:rPr>
          <w:rFonts w:ascii="Times New Roman" w:hAnsi="Times New Roman"/>
          <w:sz w:val="24"/>
          <w:szCs w:val="24"/>
        </w:rPr>
        <w:t xml:space="preserve"> V § 208 sa za odsek 1 vkladá nový odsek 2, ktorý znie: </w:t>
      </w:r>
    </w:p>
    <w:p w:rsidR="000803E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„(2) Rovnako ako v odseku 1 sa potrestá, kto bol za obdobný čin v predchádzajúcich dvanástich mesiacoch postihnutý.“.</w:t>
      </w:r>
    </w:p>
    <w:p w:rsidR="000803EC" w:rsidRPr="00D726FA" w:rsidP="00D726FA">
      <w:pPr>
        <w:bidi w:val="0"/>
        <w:spacing w:after="0" w:line="240" w:lineRule="auto"/>
        <w:jc w:val="both"/>
        <w:rPr>
          <w:rFonts w:ascii="Times New Roman" w:hAnsi="Times New Roman"/>
          <w:sz w:val="24"/>
          <w:szCs w:val="24"/>
        </w:rPr>
      </w:pPr>
    </w:p>
    <w:p w:rsidR="000803E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Doterajšie odseky 2 a 3 sa označujú ako odseky 3 a 4.</w:t>
      </w:r>
    </w:p>
    <w:p w:rsidR="000803EC" w:rsidRPr="00D726FA" w:rsidP="00D726FA">
      <w:pPr>
        <w:bidi w:val="0"/>
        <w:spacing w:after="0" w:line="240" w:lineRule="auto"/>
        <w:rPr>
          <w:rFonts w:ascii="Times New Roman" w:hAnsi="Times New Roman"/>
          <w:sz w:val="24"/>
          <w:szCs w:val="24"/>
        </w:rPr>
      </w:pPr>
    </w:p>
    <w:p w:rsidR="00E95A99"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14</w:t>
      </w:r>
      <w:r w:rsidRPr="00D726FA">
        <w:rPr>
          <w:rFonts w:ascii="Times New Roman" w:hAnsi="Times New Roman"/>
          <w:sz w:val="24"/>
          <w:szCs w:val="24"/>
        </w:rPr>
        <w:t>. V § 225 ods. 2 sa vypúšťa slovo „neoprávnene“.</w:t>
      </w:r>
    </w:p>
    <w:p w:rsidR="00E95A99" w:rsidRPr="00D726FA" w:rsidP="00D726FA">
      <w:pPr>
        <w:bidi w:val="0"/>
        <w:spacing w:after="0" w:line="240" w:lineRule="auto"/>
        <w:rPr>
          <w:rFonts w:ascii="Times New Roman" w:hAnsi="Times New Roman"/>
          <w:sz w:val="24"/>
          <w:szCs w:val="24"/>
        </w:rPr>
      </w:pPr>
    </w:p>
    <w:p w:rsidR="00123B4D"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15</w:t>
      </w:r>
      <w:r w:rsidRPr="00D726FA">
        <w:rPr>
          <w:rFonts w:ascii="Times New Roman" w:hAnsi="Times New Roman"/>
          <w:sz w:val="24"/>
          <w:szCs w:val="24"/>
        </w:rPr>
        <w:t xml:space="preserve">. V § 233 ods. 1 </w:t>
      </w:r>
      <w:r w:rsidR="000F45F0">
        <w:rPr>
          <w:rFonts w:ascii="Times New Roman" w:hAnsi="Times New Roman"/>
          <w:sz w:val="24"/>
          <w:szCs w:val="24"/>
        </w:rPr>
        <w:t xml:space="preserve">uvádzacej vete </w:t>
      </w:r>
      <w:r w:rsidRPr="00D726FA">
        <w:rPr>
          <w:rFonts w:ascii="Times New Roman" w:hAnsi="Times New Roman"/>
          <w:sz w:val="24"/>
          <w:szCs w:val="24"/>
        </w:rPr>
        <w:t>sa slová „iný majetok“ nahrádzajú slov</w:t>
      </w:r>
      <w:r w:rsidRPr="00D726FA" w:rsidR="00807539">
        <w:rPr>
          <w:rFonts w:ascii="Times New Roman" w:hAnsi="Times New Roman"/>
          <w:sz w:val="24"/>
          <w:szCs w:val="24"/>
        </w:rPr>
        <w:t xml:space="preserve">ami </w:t>
      </w:r>
      <w:r w:rsidRPr="00D726FA">
        <w:rPr>
          <w:rFonts w:ascii="Times New Roman" w:hAnsi="Times New Roman"/>
          <w:sz w:val="24"/>
          <w:szCs w:val="24"/>
        </w:rPr>
        <w:t>„vec</w:t>
      </w:r>
      <w:r w:rsidRPr="00D726FA" w:rsidR="00807539">
        <w:rPr>
          <w:rFonts w:ascii="Times New Roman" w:hAnsi="Times New Roman"/>
          <w:sz w:val="24"/>
          <w:szCs w:val="24"/>
        </w:rPr>
        <w:t xml:space="preserve"> pochádzajúcu</w:t>
      </w:r>
      <w:r w:rsidRPr="00D726FA">
        <w:rPr>
          <w:rFonts w:ascii="Times New Roman" w:hAnsi="Times New Roman"/>
          <w:sz w:val="24"/>
          <w:szCs w:val="24"/>
        </w:rPr>
        <w:t>“</w:t>
      </w:r>
      <w:r w:rsidRPr="00D726FA" w:rsidR="00496AAC">
        <w:rPr>
          <w:rFonts w:ascii="Times New Roman" w:hAnsi="Times New Roman"/>
          <w:sz w:val="24"/>
          <w:szCs w:val="24"/>
        </w:rPr>
        <w:t xml:space="preserve"> a slová „trestnom čine“ sa nahrádzajú slovami „trestnej činnosti“</w:t>
      </w:r>
      <w:r w:rsidRPr="00D726FA">
        <w:rPr>
          <w:rFonts w:ascii="Times New Roman" w:hAnsi="Times New Roman"/>
          <w:sz w:val="24"/>
          <w:szCs w:val="24"/>
        </w:rPr>
        <w:t>.</w:t>
      </w:r>
    </w:p>
    <w:p w:rsidR="008F6D4A" w:rsidRPr="00D726FA" w:rsidP="00D726FA">
      <w:pPr>
        <w:bidi w:val="0"/>
        <w:spacing w:after="0" w:line="240" w:lineRule="auto"/>
        <w:jc w:val="both"/>
        <w:rPr>
          <w:rFonts w:ascii="Times New Roman" w:hAnsi="Times New Roman"/>
          <w:sz w:val="24"/>
          <w:szCs w:val="24"/>
        </w:rPr>
      </w:pPr>
    </w:p>
    <w:p w:rsidR="00AE20B2"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16</w:t>
      </w:r>
      <w:r w:rsidRPr="00D726FA" w:rsidR="00F37B4C">
        <w:rPr>
          <w:rFonts w:ascii="Times New Roman" w:hAnsi="Times New Roman"/>
          <w:sz w:val="24"/>
          <w:szCs w:val="24"/>
        </w:rPr>
        <w:t xml:space="preserve">. </w:t>
      </w:r>
      <w:r w:rsidRPr="00D726FA" w:rsidR="008F6D4A">
        <w:rPr>
          <w:rFonts w:ascii="Times New Roman" w:hAnsi="Times New Roman"/>
          <w:sz w:val="24"/>
          <w:szCs w:val="24"/>
        </w:rPr>
        <w:t xml:space="preserve">V </w:t>
      </w:r>
      <w:r w:rsidRPr="00D726FA" w:rsidR="00F37B4C">
        <w:rPr>
          <w:rFonts w:ascii="Times New Roman" w:hAnsi="Times New Roman"/>
          <w:sz w:val="24"/>
          <w:szCs w:val="24"/>
        </w:rPr>
        <w:t xml:space="preserve">§ 272 sa za odsek 1 vkladá nový odsek 2, ktorý znie: </w:t>
      </w:r>
    </w:p>
    <w:p w:rsidR="00F37B4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„(2) Rovnako ako v odseku 1 sa potrestá, kto neoprávnene s použitím zariaden</w:t>
      </w:r>
      <w:r w:rsidR="000F45F0">
        <w:rPr>
          <w:rFonts w:ascii="Times New Roman" w:hAnsi="Times New Roman"/>
          <w:sz w:val="24"/>
          <w:szCs w:val="24"/>
        </w:rPr>
        <w:t>ia</w:t>
      </w:r>
      <w:r w:rsidRPr="00D726FA">
        <w:rPr>
          <w:rFonts w:ascii="Times New Roman" w:hAnsi="Times New Roman"/>
          <w:sz w:val="24"/>
          <w:szCs w:val="24"/>
        </w:rPr>
        <w:t xml:space="preserve"> alebo materiál</w:t>
      </w:r>
      <w:r w:rsidR="000F45F0">
        <w:rPr>
          <w:rFonts w:ascii="Times New Roman" w:hAnsi="Times New Roman"/>
          <w:sz w:val="24"/>
          <w:szCs w:val="24"/>
        </w:rPr>
        <w:t>u</w:t>
      </w:r>
      <w:r w:rsidRPr="00D726FA">
        <w:rPr>
          <w:rFonts w:ascii="Times New Roman" w:hAnsi="Times New Roman"/>
          <w:sz w:val="24"/>
          <w:szCs w:val="24"/>
        </w:rPr>
        <w:t xml:space="preserve"> určen</w:t>
      </w:r>
      <w:r w:rsidR="000F45F0">
        <w:rPr>
          <w:rFonts w:ascii="Times New Roman" w:hAnsi="Times New Roman"/>
          <w:sz w:val="24"/>
          <w:szCs w:val="24"/>
        </w:rPr>
        <w:t>ého</w:t>
      </w:r>
      <w:r w:rsidRPr="00D726FA">
        <w:rPr>
          <w:rFonts w:ascii="Times New Roman" w:hAnsi="Times New Roman"/>
          <w:sz w:val="24"/>
          <w:szCs w:val="24"/>
        </w:rPr>
        <w:t xml:space="preserve"> na výrobu peňazí vyrobí, prijme, získa alebo prechováva hologramy, vodoznaky alebo iné ochranné prvky peňazí, ktoré slúžia na ochranu pred ich falšovaním.“.</w:t>
      </w:r>
    </w:p>
    <w:p w:rsidR="00F37B4C" w:rsidRPr="00D726FA" w:rsidP="00D726FA">
      <w:pPr>
        <w:bidi w:val="0"/>
        <w:spacing w:after="0" w:line="240" w:lineRule="auto"/>
        <w:rPr>
          <w:rFonts w:ascii="Times New Roman" w:hAnsi="Times New Roman"/>
          <w:sz w:val="24"/>
          <w:szCs w:val="24"/>
        </w:rPr>
      </w:pPr>
    </w:p>
    <w:p w:rsidR="00F37B4C" w:rsidRPr="00D726FA" w:rsidP="00D726FA">
      <w:pPr>
        <w:bidi w:val="0"/>
        <w:spacing w:after="0" w:line="240" w:lineRule="auto"/>
        <w:rPr>
          <w:rFonts w:ascii="Times New Roman" w:hAnsi="Times New Roman"/>
          <w:sz w:val="24"/>
          <w:szCs w:val="24"/>
        </w:rPr>
      </w:pPr>
      <w:r w:rsidRPr="00D726FA">
        <w:rPr>
          <w:rFonts w:ascii="Times New Roman" w:hAnsi="Times New Roman"/>
          <w:sz w:val="24"/>
          <w:szCs w:val="24"/>
        </w:rPr>
        <w:t>Doterajší odsek 2 sa označuje ako odsek 3.</w:t>
      </w:r>
    </w:p>
    <w:p w:rsidR="00F826C1" w:rsidRPr="00D726FA" w:rsidP="00D726FA">
      <w:pPr>
        <w:bidi w:val="0"/>
        <w:spacing w:after="0" w:line="240" w:lineRule="auto"/>
        <w:rPr>
          <w:rFonts w:ascii="Times New Roman" w:hAnsi="Times New Roman"/>
          <w:sz w:val="24"/>
          <w:szCs w:val="24"/>
        </w:rPr>
      </w:pPr>
    </w:p>
    <w:p w:rsidR="00F37B4C"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17</w:t>
      </w:r>
      <w:r w:rsidRPr="00D726FA" w:rsidR="00F826C1">
        <w:rPr>
          <w:rFonts w:ascii="Times New Roman" w:hAnsi="Times New Roman"/>
          <w:sz w:val="24"/>
          <w:szCs w:val="24"/>
        </w:rPr>
        <w:t>. V § 272 ods. 3 sa za slová „odseku 1“ vkladajú slová „alebo 2“.</w:t>
      </w:r>
    </w:p>
    <w:p w:rsidR="00F826C1" w:rsidRPr="00D726FA" w:rsidP="00D726FA">
      <w:pPr>
        <w:bidi w:val="0"/>
        <w:spacing w:after="0" w:line="240" w:lineRule="auto"/>
        <w:rPr>
          <w:rFonts w:ascii="Times New Roman" w:hAnsi="Times New Roman"/>
          <w:b/>
          <w:sz w:val="24"/>
          <w:szCs w:val="24"/>
        </w:rPr>
      </w:pPr>
    </w:p>
    <w:p w:rsidR="006007FD"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18</w:t>
      </w:r>
      <w:r w:rsidRPr="00D726FA" w:rsidR="00D1291A">
        <w:rPr>
          <w:rFonts w:ascii="Times New Roman" w:hAnsi="Times New Roman"/>
          <w:sz w:val="24"/>
          <w:szCs w:val="24"/>
        </w:rPr>
        <w:t>.</w:t>
      </w:r>
      <w:r w:rsidRPr="00D726FA">
        <w:rPr>
          <w:rFonts w:ascii="Times New Roman" w:hAnsi="Times New Roman"/>
          <w:sz w:val="24"/>
          <w:szCs w:val="24"/>
        </w:rPr>
        <w:t xml:space="preserve"> V § 278a ods. 2 sa vypúšťa písmeno a). </w:t>
      </w:r>
    </w:p>
    <w:p w:rsidR="006007FD" w:rsidRPr="00D726FA" w:rsidP="00D726FA">
      <w:pPr>
        <w:bidi w:val="0"/>
        <w:spacing w:after="0" w:line="240" w:lineRule="auto"/>
        <w:rPr>
          <w:rFonts w:ascii="Times New Roman" w:hAnsi="Times New Roman"/>
          <w:sz w:val="24"/>
          <w:szCs w:val="24"/>
        </w:rPr>
      </w:pPr>
    </w:p>
    <w:p w:rsidR="006007FD" w:rsidRPr="00D726FA" w:rsidP="00D726FA">
      <w:pPr>
        <w:bidi w:val="0"/>
        <w:spacing w:after="0" w:line="240" w:lineRule="auto"/>
        <w:rPr>
          <w:rFonts w:ascii="Times New Roman" w:hAnsi="Times New Roman"/>
          <w:sz w:val="24"/>
          <w:szCs w:val="24"/>
        </w:rPr>
      </w:pPr>
      <w:r w:rsidRPr="00D726FA">
        <w:rPr>
          <w:rFonts w:ascii="Times New Roman" w:hAnsi="Times New Roman"/>
          <w:sz w:val="24"/>
          <w:szCs w:val="24"/>
        </w:rPr>
        <w:t xml:space="preserve">Doterajšie písmená b) a c) sa označujú ako písmená </w:t>
      </w:r>
      <w:r w:rsidRPr="00D726FA" w:rsidR="000A5486">
        <w:rPr>
          <w:rFonts w:ascii="Times New Roman" w:hAnsi="Times New Roman"/>
          <w:sz w:val="24"/>
          <w:szCs w:val="24"/>
        </w:rPr>
        <w:t xml:space="preserve">a) a b). </w:t>
      </w:r>
    </w:p>
    <w:p w:rsidR="000A5486" w:rsidP="00D726FA">
      <w:pPr>
        <w:bidi w:val="0"/>
        <w:spacing w:after="0" w:line="240" w:lineRule="auto"/>
        <w:rPr>
          <w:rFonts w:ascii="Times New Roman" w:hAnsi="Times New Roman"/>
          <w:sz w:val="24"/>
          <w:szCs w:val="24"/>
        </w:rPr>
      </w:pPr>
    </w:p>
    <w:p w:rsidR="000A5486"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19</w:t>
      </w:r>
      <w:r w:rsidRPr="00D726FA" w:rsidR="00D1291A">
        <w:rPr>
          <w:rFonts w:ascii="Times New Roman" w:hAnsi="Times New Roman"/>
          <w:sz w:val="24"/>
          <w:szCs w:val="24"/>
        </w:rPr>
        <w:t>.</w:t>
      </w:r>
      <w:r w:rsidRPr="00D726FA">
        <w:rPr>
          <w:rFonts w:ascii="Times New Roman" w:hAnsi="Times New Roman"/>
          <w:sz w:val="24"/>
          <w:szCs w:val="24"/>
        </w:rPr>
        <w:t xml:space="preserve"> V § 278a odsek 3 znie: </w:t>
      </w:r>
    </w:p>
    <w:p w:rsidR="000A5486" w:rsidRPr="00D726FA" w:rsidP="00D726FA">
      <w:pPr>
        <w:bidi w:val="0"/>
        <w:spacing w:after="0" w:line="240" w:lineRule="auto"/>
        <w:rPr>
          <w:rFonts w:ascii="Times New Roman" w:hAnsi="Times New Roman"/>
          <w:sz w:val="24"/>
          <w:szCs w:val="24"/>
        </w:rPr>
      </w:pPr>
      <w:r w:rsidRPr="00D726FA">
        <w:rPr>
          <w:rFonts w:ascii="Times New Roman" w:hAnsi="Times New Roman"/>
          <w:sz w:val="24"/>
          <w:szCs w:val="24"/>
        </w:rPr>
        <w:t>„(3) Odňatím slobody na tri roky až osem rokov sa páchateľ potrestá, ak spácha čin uvedený v odseku 1ako člen nebezpečného zoskupenia.“.</w:t>
      </w:r>
    </w:p>
    <w:p w:rsidR="000A5486" w:rsidRPr="00D726FA" w:rsidP="00D726FA">
      <w:pPr>
        <w:bidi w:val="0"/>
        <w:spacing w:after="0" w:line="240" w:lineRule="auto"/>
        <w:rPr>
          <w:rFonts w:ascii="Times New Roman" w:hAnsi="Times New Roman"/>
          <w:sz w:val="24"/>
          <w:szCs w:val="24"/>
        </w:rPr>
      </w:pPr>
    </w:p>
    <w:p w:rsidR="00A91825"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20</w:t>
      </w:r>
      <w:r w:rsidRPr="00D726FA" w:rsidR="00CF5AE6">
        <w:rPr>
          <w:rFonts w:ascii="Times New Roman" w:hAnsi="Times New Roman"/>
          <w:sz w:val="24"/>
          <w:szCs w:val="24"/>
        </w:rPr>
        <w:t xml:space="preserve">. V § 419 ods. 2 </w:t>
      </w:r>
      <w:r w:rsidRPr="00D726FA">
        <w:rPr>
          <w:rFonts w:ascii="Times New Roman" w:hAnsi="Times New Roman"/>
          <w:sz w:val="24"/>
          <w:szCs w:val="24"/>
        </w:rPr>
        <w:t xml:space="preserve">sa za </w:t>
      </w:r>
      <w:r w:rsidRPr="00D726FA" w:rsidR="00CF5AE6">
        <w:rPr>
          <w:rFonts w:ascii="Times New Roman" w:hAnsi="Times New Roman"/>
          <w:sz w:val="24"/>
          <w:szCs w:val="24"/>
        </w:rPr>
        <w:t>písm</w:t>
      </w:r>
      <w:r w:rsidRPr="00D726FA">
        <w:rPr>
          <w:rFonts w:ascii="Times New Roman" w:hAnsi="Times New Roman"/>
          <w:sz w:val="24"/>
          <w:szCs w:val="24"/>
        </w:rPr>
        <w:t>eno</w:t>
      </w:r>
      <w:r w:rsidRPr="00D726FA" w:rsidR="00CF5AE6">
        <w:rPr>
          <w:rFonts w:ascii="Times New Roman" w:hAnsi="Times New Roman"/>
          <w:sz w:val="24"/>
          <w:szCs w:val="24"/>
        </w:rPr>
        <w:t xml:space="preserve"> a) </w:t>
      </w:r>
      <w:r w:rsidRPr="00D726FA">
        <w:rPr>
          <w:rFonts w:ascii="Times New Roman" w:hAnsi="Times New Roman"/>
          <w:sz w:val="24"/>
          <w:szCs w:val="24"/>
        </w:rPr>
        <w:t xml:space="preserve">vkladá nové písmeno b), ktoré znie: </w:t>
      </w:r>
    </w:p>
    <w:p w:rsidR="009C315E"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b) </w:t>
      </w:r>
      <w:r w:rsidRPr="00D726FA" w:rsidR="00A91825">
        <w:rPr>
          <w:rFonts w:ascii="Times New Roman" w:hAnsi="Times New Roman"/>
          <w:sz w:val="24"/>
          <w:szCs w:val="24"/>
        </w:rPr>
        <w:t xml:space="preserve">zhromažďuje alebo </w:t>
      </w:r>
      <w:r w:rsidRPr="00D726FA">
        <w:rPr>
          <w:rFonts w:ascii="Times New Roman" w:hAnsi="Times New Roman"/>
          <w:sz w:val="24"/>
          <w:szCs w:val="24"/>
        </w:rPr>
        <w:t>poskytuje</w:t>
      </w:r>
      <w:r w:rsidRPr="00D726FA" w:rsidR="00A91825">
        <w:rPr>
          <w:rFonts w:ascii="Times New Roman" w:hAnsi="Times New Roman"/>
          <w:sz w:val="24"/>
          <w:szCs w:val="24"/>
        </w:rPr>
        <w:t xml:space="preserve"> finančné alebo iné prostriedky</w:t>
      </w:r>
      <w:r w:rsidRPr="00D726FA">
        <w:rPr>
          <w:rFonts w:ascii="Times New Roman" w:hAnsi="Times New Roman"/>
          <w:sz w:val="24"/>
          <w:szCs w:val="24"/>
        </w:rPr>
        <w:t xml:space="preserve"> páchateľovi trestného činu  uvedeného v odseku 1 na iný účel</w:t>
      </w:r>
      <w:r w:rsidRPr="00D726FA" w:rsidR="008B4824">
        <w:rPr>
          <w:rFonts w:ascii="Times New Roman" w:hAnsi="Times New Roman"/>
          <w:sz w:val="24"/>
          <w:szCs w:val="24"/>
        </w:rPr>
        <w:t>,</w:t>
      </w:r>
      <w:r w:rsidRPr="00D726FA">
        <w:rPr>
          <w:rFonts w:ascii="Times New Roman" w:hAnsi="Times New Roman"/>
          <w:sz w:val="24"/>
          <w:szCs w:val="24"/>
        </w:rPr>
        <w:t xml:space="preserve"> </w:t>
      </w:r>
      <w:r w:rsidRPr="00D726FA" w:rsidR="00A91825">
        <w:rPr>
          <w:rFonts w:ascii="Times New Roman" w:hAnsi="Times New Roman"/>
          <w:sz w:val="24"/>
          <w:szCs w:val="24"/>
        </w:rPr>
        <w:t>ako je uvedený v písmene a)</w:t>
      </w:r>
      <w:r w:rsidRPr="00D726FA">
        <w:rPr>
          <w:rFonts w:ascii="Times New Roman" w:hAnsi="Times New Roman"/>
          <w:sz w:val="24"/>
          <w:szCs w:val="24"/>
        </w:rPr>
        <w:t>“.</w:t>
      </w:r>
    </w:p>
    <w:p w:rsidR="00900520" w:rsidRPr="00D726FA" w:rsidP="00D726FA">
      <w:pPr>
        <w:bidi w:val="0"/>
        <w:spacing w:after="0" w:line="240" w:lineRule="auto"/>
        <w:jc w:val="both"/>
        <w:rPr>
          <w:rFonts w:ascii="Times New Roman" w:hAnsi="Times New Roman"/>
          <w:sz w:val="24"/>
          <w:szCs w:val="24"/>
        </w:rPr>
      </w:pPr>
    </w:p>
    <w:p w:rsidR="00A9182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Doterajšie písmen</w:t>
      </w:r>
      <w:r w:rsidRPr="00D726FA" w:rsidR="00A218A6">
        <w:rPr>
          <w:rFonts w:ascii="Times New Roman" w:hAnsi="Times New Roman"/>
          <w:sz w:val="24"/>
          <w:szCs w:val="24"/>
        </w:rPr>
        <w:t>á</w:t>
      </w:r>
      <w:r w:rsidRPr="00D726FA">
        <w:rPr>
          <w:rFonts w:ascii="Times New Roman" w:hAnsi="Times New Roman"/>
          <w:sz w:val="24"/>
          <w:szCs w:val="24"/>
        </w:rPr>
        <w:t xml:space="preserve"> b) až e) sa označujú ako písmen</w:t>
      </w:r>
      <w:r w:rsidRPr="00D726FA" w:rsidR="00A218A6">
        <w:rPr>
          <w:rFonts w:ascii="Times New Roman" w:hAnsi="Times New Roman"/>
          <w:sz w:val="24"/>
          <w:szCs w:val="24"/>
        </w:rPr>
        <w:t>á</w:t>
      </w:r>
      <w:r w:rsidRPr="00D726FA">
        <w:rPr>
          <w:rFonts w:ascii="Times New Roman" w:hAnsi="Times New Roman"/>
          <w:sz w:val="24"/>
          <w:szCs w:val="24"/>
        </w:rPr>
        <w:t xml:space="preserve"> c) až f).</w:t>
      </w:r>
    </w:p>
    <w:p w:rsidR="00900520" w:rsidRPr="00D726FA" w:rsidP="00D726FA">
      <w:pPr>
        <w:bidi w:val="0"/>
        <w:spacing w:after="0" w:line="240" w:lineRule="auto"/>
        <w:jc w:val="both"/>
        <w:rPr>
          <w:rFonts w:ascii="Times New Roman" w:hAnsi="Times New Roman"/>
          <w:sz w:val="24"/>
          <w:szCs w:val="24"/>
        </w:rPr>
      </w:pPr>
    </w:p>
    <w:p w:rsidR="00A91825" w:rsidRPr="00D726FA" w:rsidP="00D726FA">
      <w:pPr>
        <w:bidi w:val="0"/>
        <w:spacing w:after="0" w:line="240" w:lineRule="auto"/>
        <w:jc w:val="both"/>
        <w:rPr>
          <w:rFonts w:ascii="Times New Roman" w:hAnsi="Times New Roman"/>
          <w:sz w:val="24"/>
          <w:szCs w:val="24"/>
        </w:rPr>
      </w:pPr>
      <w:r w:rsidR="000F45F0">
        <w:rPr>
          <w:rFonts w:ascii="Times New Roman" w:hAnsi="Times New Roman"/>
          <w:b/>
          <w:sz w:val="24"/>
          <w:szCs w:val="24"/>
        </w:rPr>
        <w:t>21</w:t>
      </w:r>
      <w:r w:rsidRPr="00D726FA" w:rsidR="00671BB7">
        <w:rPr>
          <w:rFonts w:ascii="Times New Roman" w:hAnsi="Times New Roman"/>
          <w:sz w:val="24"/>
          <w:szCs w:val="24"/>
        </w:rPr>
        <w:t>.</w:t>
      </w:r>
      <w:r w:rsidRPr="00D726FA">
        <w:rPr>
          <w:rFonts w:ascii="Times New Roman" w:hAnsi="Times New Roman"/>
          <w:sz w:val="24"/>
          <w:szCs w:val="24"/>
        </w:rPr>
        <w:t xml:space="preserve"> V § 419 ods. 4 sa slová „písm. d)“ nahrádzajú slovami  „písm. e)“.</w:t>
      </w:r>
    </w:p>
    <w:p w:rsidR="00AE20B2" w:rsidRPr="00D726FA" w:rsidP="00D726FA">
      <w:pPr>
        <w:bidi w:val="0"/>
        <w:spacing w:after="0" w:line="240" w:lineRule="auto"/>
        <w:jc w:val="both"/>
        <w:rPr>
          <w:rFonts w:ascii="Times New Roman" w:hAnsi="Times New Roman"/>
          <w:sz w:val="24"/>
          <w:szCs w:val="24"/>
        </w:rPr>
      </w:pPr>
    </w:p>
    <w:p w:rsidR="00AF648E" w:rsidRPr="00D726FA" w:rsidP="00D726FA">
      <w:pPr>
        <w:bidi w:val="0"/>
        <w:spacing w:after="0" w:line="240" w:lineRule="auto"/>
        <w:rPr>
          <w:rFonts w:ascii="Times New Roman" w:hAnsi="Times New Roman"/>
          <w:sz w:val="24"/>
          <w:szCs w:val="24"/>
        </w:rPr>
      </w:pPr>
      <w:r w:rsidR="000F45F0">
        <w:rPr>
          <w:rFonts w:ascii="Times New Roman" w:hAnsi="Times New Roman"/>
          <w:b/>
          <w:sz w:val="24"/>
          <w:szCs w:val="24"/>
        </w:rPr>
        <w:t>22</w:t>
      </w:r>
      <w:r w:rsidRPr="00D726FA">
        <w:rPr>
          <w:rFonts w:ascii="Times New Roman" w:hAnsi="Times New Roman"/>
          <w:b/>
          <w:sz w:val="24"/>
          <w:szCs w:val="24"/>
        </w:rPr>
        <w:t>.</w:t>
      </w:r>
      <w:r w:rsidRPr="00D726FA">
        <w:rPr>
          <w:rFonts w:ascii="Times New Roman" w:hAnsi="Times New Roman"/>
          <w:sz w:val="24"/>
          <w:szCs w:val="24"/>
        </w:rPr>
        <w:t xml:space="preserve"> Za § 419 sa vkladá § 419a, ktorý vrátane nadpisu znie: </w:t>
      </w:r>
    </w:p>
    <w:p w:rsidR="00AF648E" w:rsidRPr="00D726FA" w:rsidP="00D726FA">
      <w:pPr>
        <w:bidi w:val="0"/>
        <w:spacing w:after="0" w:line="240" w:lineRule="auto"/>
        <w:rPr>
          <w:rFonts w:ascii="Times New Roman" w:hAnsi="Times New Roman"/>
          <w:sz w:val="24"/>
          <w:szCs w:val="24"/>
        </w:rPr>
      </w:pPr>
    </w:p>
    <w:p w:rsidR="00AF648E" w:rsidRPr="00D726FA" w:rsidP="00D726FA">
      <w:pPr>
        <w:bidi w:val="0"/>
        <w:spacing w:after="0" w:line="240" w:lineRule="auto"/>
        <w:jc w:val="center"/>
        <w:rPr>
          <w:rFonts w:ascii="Times New Roman" w:hAnsi="Times New Roman"/>
          <w:sz w:val="24"/>
          <w:szCs w:val="24"/>
        </w:rPr>
      </w:pPr>
      <w:r w:rsidRPr="00D726FA">
        <w:rPr>
          <w:rFonts w:ascii="Times New Roman" w:hAnsi="Times New Roman"/>
          <w:sz w:val="24"/>
          <w:szCs w:val="24"/>
        </w:rPr>
        <w:t xml:space="preserve">„§ 419a </w:t>
      </w:r>
    </w:p>
    <w:p w:rsidR="00AF648E" w:rsidRPr="00D726FA" w:rsidP="00D726FA">
      <w:pPr>
        <w:bidi w:val="0"/>
        <w:spacing w:after="0" w:line="240" w:lineRule="auto"/>
        <w:jc w:val="center"/>
        <w:rPr>
          <w:rFonts w:ascii="Times New Roman" w:hAnsi="Times New Roman"/>
          <w:sz w:val="24"/>
          <w:szCs w:val="24"/>
        </w:rPr>
      </w:pPr>
      <w:r w:rsidRPr="00D726FA">
        <w:rPr>
          <w:rFonts w:ascii="Times New Roman" w:hAnsi="Times New Roman"/>
          <w:sz w:val="24"/>
          <w:szCs w:val="24"/>
        </w:rPr>
        <w:t xml:space="preserve">Účasť na </w:t>
      </w:r>
      <w:r w:rsidRPr="00D726FA" w:rsidR="00544C91">
        <w:rPr>
          <w:rFonts w:ascii="Times New Roman" w:hAnsi="Times New Roman"/>
          <w:sz w:val="24"/>
          <w:szCs w:val="24"/>
        </w:rPr>
        <w:t xml:space="preserve">bojovej </w:t>
      </w:r>
      <w:r w:rsidRPr="00D726FA">
        <w:rPr>
          <w:rFonts w:ascii="Times New Roman" w:hAnsi="Times New Roman"/>
          <w:sz w:val="24"/>
          <w:szCs w:val="24"/>
        </w:rPr>
        <w:t xml:space="preserve">činnosti organizovanej </w:t>
      </w:r>
      <w:r w:rsidRPr="00D726FA" w:rsidR="00544C91">
        <w:rPr>
          <w:rFonts w:ascii="Times New Roman" w:hAnsi="Times New Roman"/>
          <w:sz w:val="24"/>
          <w:szCs w:val="24"/>
        </w:rPr>
        <w:t xml:space="preserve">ozbrojenej </w:t>
      </w:r>
      <w:r w:rsidRPr="00D726FA">
        <w:rPr>
          <w:rFonts w:ascii="Times New Roman" w:hAnsi="Times New Roman"/>
          <w:sz w:val="24"/>
          <w:szCs w:val="24"/>
        </w:rPr>
        <w:t xml:space="preserve">skupiny </w:t>
      </w:r>
      <w:r w:rsidRPr="00D726FA" w:rsidR="00544C91">
        <w:rPr>
          <w:rFonts w:ascii="Times New Roman" w:hAnsi="Times New Roman"/>
          <w:sz w:val="24"/>
          <w:szCs w:val="24"/>
        </w:rPr>
        <w:t>na území iného štátu</w:t>
      </w:r>
    </w:p>
    <w:p w:rsidR="00AF648E" w:rsidRPr="00D726FA" w:rsidP="00D726FA">
      <w:pPr>
        <w:bidi w:val="0"/>
        <w:spacing w:after="0" w:line="240" w:lineRule="auto"/>
        <w:jc w:val="center"/>
        <w:rPr>
          <w:rFonts w:ascii="Times New Roman" w:hAnsi="Times New Roman"/>
          <w:sz w:val="24"/>
          <w:szCs w:val="24"/>
        </w:rPr>
      </w:pPr>
    </w:p>
    <w:p w:rsidR="00AF648E" w:rsidRPr="00D726FA" w:rsidP="00D726FA">
      <w:pPr>
        <w:bidi w:val="0"/>
        <w:spacing w:after="0" w:line="240" w:lineRule="auto"/>
        <w:ind w:firstLine="708"/>
        <w:jc w:val="both"/>
        <w:rPr>
          <w:rFonts w:ascii="Times New Roman" w:hAnsi="Times New Roman"/>
          <w:sz w:val="24"/>
          <w:szCs w:val="24"/>
        </w:rPr>
      </w:pPr>
      <w:r w:rsidRPr="00D726FA">
        <w:rPr>
          <w:rFonts w:ascii="Times New Roman" w:hAnsi="Times New Roman"/>
          <w:sz w:val="24"/>
          <w:szCs w:val="24"/>
        </w:rPr>
        <w:t xml:space="preserve">(1) </w:t>
      </w:r>
      <w:r w:rsidRPr="00D726FA" w:rsidR="00CD16E6">
        <w:rPr>
          <w:rFonts w:ascii="Times New Roman" w:hAnsi="Times New Roman"/>
          <w:sz w:val="24"/>
          <w:szCs w:val="24"/>
        </w:rPr>
        <w:t>Kto sa</w:t>
      </w:r>
      <w:r w:rsidRPr="00D726FA" w:rsidR="00380F1C">
        <w:rPr>
          <w:rFonts w:ascii="Times New Roman" w:hAnsi="Times New Roman"/>
          <w:sz w:val="24"/>
          <w:szCs w:val="24"/>
        </w:rPr>
        <w:t xml:space="preserve"> počas vojny </w:t>
      </w:r>
      <w:r w:rsidRPr="00D726FA" w:rsidR="00045705">
        <w:rPr>
          <w:rFonts w:ascii="Times New Roman" w:hAnsi="Times New Roman"/>
          <w:sz w:val="24"/>
          <w:szCs w:val="24"/>
        </w:rPr>
        <w:t xml:space="preserve">na území iného štátu aktívne podieľa na bojovej činnosti organizovanej ozbrojenej skupiny, </w:t>
      </w:r>
      <w:r w:rsidRPr="00D726FA">
        <w:rPr>
          <w:rFonts w:ascii="Times New Roman" w:hAnsi="Times New Roman"/>
          <w:sz w:val="24"/>
          <w:szCs w:val="24"/>
        </w:rPr>
        <w:t>potrestá sa odňatím slobody na dva roky až osem rokov.</w:t>
      </w:r>
    </w:p>
    <w:p w:rsidR="00AF648E" w:rsidRPr="00D726FA" w:rsidP="00D726FA">
      <w:pPr>
        <w:bidi w:val="0"/>
        <w:spacing w:after="0" w:line="240" w:lineRule="auto"/>
        <w:rPr>
          <w:rFonts w:ascii="Times New Roman" w:hAnsi="Times New Roman"/>
          <w:sz w:val="24"/>
          <w:szCs w:val="24"/>
        </w:rPr>
      </w:pPr>
    </w:p>
    <w:p w:rsidR="00AF648E" w:rsidRPr="00D726FA" w:rsidP="00D726FA">
      <w:pPr>
        <w:bidi w:val="0"/>
        <w:spacing w:after="0" w:line="240" w:lineRule="auto"/>
        <w:ind w:firstLine="708"/>
        <w:rPr>
          <w:rFonts w:ascii="Times New Roman" w:hAnsi="Times New Roman"/>
          <w:sz w:val="24"/>
          <w:szCs w:val="24"/>
        </w:rPr>
      </w:pPr>
      <w:r w:rsidRPr="00D726FA">
        <w:rPr>
          <w:rFonts w:ascii="Times New Roman" w:hAnsi="Times New Roman"/>
          <w:sz w:val="24"/>
          <w:szCs w:val="24"/>
        </w:rPr>
        <w:t>(2) Rovnako ako v odseku 1 sa potrestá, kto</w:t>
      </w:r>
    </w:p>
    <w:p w:rsidR="00AF648E" w:rsidRPr="00D726FA" w:rsidP="00D726FA">
      <w:pPr>
        <w:pStyle w:val="ListParagraph"/>
        <w:numPr>
          <w:numId w:val="34"/>
        </w:numPr>
        <w:bidi w:val="0"/>
        <w:spacing w:after="0" w:line="240" w:lineRule="auto"/>
        <w:rPr>
          <w:rFonts w:ascii="Times New Roman" w:hAnsi="Times New Roman"/>
          <w:sz w:val="24"/>
          <w:szCs w:val="24"/>
        </w:rPr>
      </w:pPr>
      <w:r w:rsidRPr="00D726FA">
        <w:rPr>
          <w:rFonts w:ascii="Times New Roman" w:hAnsi="Times New Roman"/>
          <w:sz w:val="24"/>
          <w:szCs w:val="24"/>
        </w:rPr>
        <w:t>verejne podnecuje na spáchanie trestného činu uvedeného v odseku 1,</w:t>
      </w:r>
    </w:p>
    <w:p w:rsidR="00AF648E" w:rsidRPr="00D726FA" w:rsidP="00D726FA">
      <w:pPr>
        <w:pStyle w:val="ListParagraph"/>
        <w:numPr>
          <w:numId w:val="34"/>
        </w:numPr>
        <w:bidi w:val="0"/>
        <w:spacing w:after="0" w:line="240" w:lineRule="auto"/>
        <w:rPr>
          <w:rFonts w:ascii="Times New Roman" w:hAnsi="Times New Roman"/>
          <w:sz w:val="24"/>
          <w:szCs w:val="24"/>
        </w:rPr>
      </w:pPr>
      <w:r w:rsidRPr="00D726FA">
        <w:rPr>
          <w:rFonts w:ascii="Times New Roman" w:hAnsi="Times New Roman"/>
          <w:sz w:val="24"/>
          <w:szCs w:val="24"/>
        </w:rPr>
        <w:t xml:space="preserve">požiada iného, aby spáchal alebo mal účasť na spáchaní činu uvedeného v odseku 1, </w:t>
      </w:r>
    </w:p>
    <w:p w:rsidR="00AF648E" w:rsidRPr="00D726FA" w:rsidP="00D726FA">
      <w:pPr>
        <w:pStyle w:val="ListParagraph"/>
        <w:numPr>
          <w:numId w:val="34"/>
        </w:num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poskytuje </w:t>
      </w:r>
      <w:r w:rsidRPr="00D726FA" w:rsidR="00F4066E">
        <w:rPr>
          <w:rFonts w:ascii="Times New Roman" w:hAnsi="Times New Roman"/>
          <w:sz w:val="24"/>
          <w:szCs w:val="24"/>
        </w:rPr>
        <w:t xml:space="preserve">alebo prijíma </w:t>
      </w:r>
      <w:r w:rsidRPr="00D726FA">
        <w:rPr>
          <w:rFonts w:ascii="Times New Roman" w:hAnsi="Times New Roman"/>
          <w:sz w:val="24"/>
          <w:szCs w:val="24"/>
        </w:rPr>
        <w:t>znalosti metód alebo techník na výrobu alebo použitie výbušnín, strelných zbraní alebo iných zbraní, škodlivých látok alebo iných nebezpečných látok alebo iných špeciálnych metód alebo techník určených k vedeniu boja na účely spáchania činu uvedeného v odseku 1, alebo</w:t>
      </w:r>
    </w:p>
    <w:p w:rsidR="00F37B4C" w:rsidRPr="00D726FA" w:rsidP="00D726FA">
      <w:pPr>
        <w:pStyle w:val="ListParagraph"/>
        <w:numPr>
          <w:numId w:val="34"/>
        </w:numPr>
        <w:bidi w:val="0"/>
        <w:spacing w:after="0" w:line="240" w:lineRule="auto"/>
        <w:jc w:val="both"/>
        <w:rPr>
          <w:rFonts w:ascii="Times New Roman" w:hAnsi="Times New Roman"/>
          <w:sz w:val="24"/>
          <w:szCs w:val="24"/>
        </w:rPr>
      </w:pPr>
      <w:r w:rsidRPr="00D726FA" w:rsidR="00AF648E">
        <w:rPr>
          <w:rFonts w:ascii="Times New Roman" w:hAnsi="Times New Roman"/>
          <w:sz w:val="24"/>
          <w:szCs w:val="24"/>
        </w:rPr>
        <w:t xml:space="preserve">poskytne finančné alebo iné prostriedky, služby, súčinnosť alebo vytvorí iné podmienky na účely spáchania trestného činu uvedeného v odseku 1.“.  </w:t>
      </w:r>
    </w:p>
    <w:p w:rsidR="00F37B4C" w:rsidRPr="00D726FA" w:rsidP="00D726FA">
      <w:pPr>
        <w:pStyle w:val="cc"/>
        <w:bidi w:val="0"/>
        <w:spacing w:before="0" w:beforeAutospacing="0" w:after="0" w:afterAutospacing="0"/>
        <w:jc w:val="center"/>
        <w:rPr>
          <w:rStyle w:val="apple-converted-space"/>
          <w:rFonts w:ascii="Times New Roman" w:hAnsi="Times New Roman"/>
          <w:b/>
          <w:color w:val="000000"/>
        </w:rPr>
      </w:pPr>
    </w:p>
    <w:p w:rsidR="00F37B4C" w:rsidRPr="00D726FA" w:rsidP="00D726FA">
      <w:pPr>
        <w:pStyle w:val="cc"/>
        <w:bidi w:val="0"/>
        <w:spacing w:before="0" w:beforeAutospacing="0" w:after="0" w:afterAutospacing="0"/>
        <w:jc w:val="both"/>
        <w:rPr>
          <w:rStyle w:val="apple-converted-space"/>
          <w:rFonts w:ascii="Times New Roman" w:hAnsi="Times New Roman"/>
          <w:color w:val="000000"/>
        </w:rPr>
      </w:pPr>
      <w:r w:rsidR="000F45F0">
        <w:rPr>
          <w:rStyle w:val="apple-converted-space"/>
          <w:rFonts w:ascii="Times New Roman" w:hAnsi="Times New Roman"/>
          <w:b/>
          <w:color w:val="000000"/>
        </w:rPr>
        <w:t>23</w:t>
      </w:r>
      <w:r w:rsidRPr="00D726FA">
        <w:rPr>
          <w:rStyle w:val="apple-converted-space"/>
          <w:rFonts w:ascii="Times New Roman" w:hAnsi="Times New Roman"/>
          <w:b/>
          <w:color w:val="000000"/>
        </w:rPr>
        <w:t xml:space="preserve">. </w:t>
      </w:r>
      <w:r w:rsidRPr="00D726FA">
        <w:rPr>
          <w:rStyle w:val="apple-converted-space"/>
          <w:rFonts w:ascii="Times New Roman" w:hAnsi="Times New Roman"/>
          <w:color w:val="000000"/>
        </w:rPr>
        <w:t xml:space="preserve">Príloha sa dopĺňa bodom </w:t>
      </w:r>
      <w:r w:rsidR="0061395A">
        <w:rPr>
          <w:rStyle w:val="apple-converted-space"/>
          <w:rFonts w:ascii="Times New Roman" w:hAnsi="Times New Roman"/>
          <w:color w:val="000000"/>
        </w:rPr>
        <w:t>21</w:t>
      </w:r>
      <w:r w:rsidRPr="00D726FA">
        <w:rPr>
          <w:rStyle w:val="apple-converted-space"/>
          <w:rFonts w:ascii="Times New Roman" w:hAnsi="Times New Roman"/>
          <w:color w:val="000000"/>
        </w:rPr>
        <w:t>, ktorý znie:</w:t>
      </w:r>
    </w:p>
    <w:p w:rsidR="00F37B4C"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w:t>
      </w:r>
      <w:r w:rsidR="0061395A">
        <w:rPr>
          <w:rStyle w:val="apple-converted-space"/>
          <w:rFonts w:ascii="Times New Roman" w:hAnsi="Times New Roman"/>
          <w:color w:val="000000"/>
        </w:rPr>
        <w:t>21</w:t>
      </w:r>
      <w:r w:rsidRPr="00D726FA">
        <w:rPr>
          <w:rStyle w:val="apple-converted-space"/>
          <w:rFonts w:ascii="Times New Roman" w:hAnsi="Times New Roman"/>
          <w:color w:val="000000"/>
        </w:rPr>
        <w:t>. Smernica Európskeho parlamentu a Rady 2014/62/EÚ z  15. mája 2014 o trestnoprávnej ochrane eura a ostatných mien proti falšovaniu, ktorou sa nahrádza rámcové rozhodnutie Rady 2000/383/SVV (Ú. v. EÚ L 151, 21.5.2014).“.</w:t>
      </w:r>
    </w:p>
    <w:p w:rsidR="00F37B4C" w:rsidRPr="00D726FA" w:rsidP="00D726FA">
      <w:pPr>
        <w:pStyle w:val="cc"/>
        <w:bidi w:val="0"/>
        <w:spacing w:before="0" w:beforeAutospacing="0" w:after="0" w:afterAutospacing="0"/>
        <w:jc w:val="both"/>
        <w:rPr>
          <w:rStyle w:val="apple-converted-space"/>
          <w:rFonts w:ascii="Times New Roman" w:hAnsi="Times New Roman"/>
          <w:b/>
          <w:color w:val="000000"/>
        </w:rPr>
      </w:pPr>
    </w:p>
    <w:p w:rsidR="00F37B4C" w:rsidRPr="00D726FA" w:rsidP="00D726FA">
      <w:pPr>
        <w:pStyle w:val="cc"/>
        <w:bidi w:val="0"/>
        <w:spacing w:before="0" w:beforeAutospacing="0" w:after="0" w:afterAutospacing="0"/>
        <w:jc w:val="center"/>
        <w:rPr>
          <w:rStyle w:val="apple-converted-space"/>
          <w:rFonts w:ascii="Times New Roman" w:hAnsi="Times New Roman"/>
          <w:b/>
          <w:color w:val="000000"/>
        </w:rPr>
      </w:pPr>
    </w:p>
    <w:p w:rsidR="00C76BF7" w:rsidRPr="00D726FA" w:rsidP="00D726FA">
      <w:pPr>
        <w:pStyle w:val="cc"/>
        <w:bidi w:val="0"/>
        <w:spacing w:before="0" w:beforeAutospacing="0" w:after="0" w:afterAutospacing="0"/>
        <w:jc w:val="center"/>
        <w:rPr>
          <w:rStyle w:val="apple-converted-space"/>
          <w:rFonts w:ascii="Times New Roman" w:hAnsi="Times New Roman"/>
          <w:b/>
          <w:color w:val="000000"/>
        </w:rPr>
      </w:pPr>
      <w:r w:rsidRPr="00D726FA">
        <w:rPr>
          <w:rStyle w:val="apple-converted-space"/>
          <w:rFonts w:ascii="Times New Roman" w:hAnsi="Times New Roman"/>
          <w:b/>
          <w:color w:val="000000"/>
        </w:rPr>
        <w:t>Čl. III</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zákona č. 307/2014 Z. z., zákona č. 353/2014 Z. z.</w:t>
      </w:r>
      <w:r w:rsidRPr="00D726FA" w:rsidR="008E5824">
        <w:rPr>
          <w:rStyle w:val="apple-converted-space"/>
          <w:rFonts w:ascii="Times New Roman" w:hAnsi="Times New Roman"/>
          <w:color w:val="000000"/>
        </w:rPr>
        <w:t>,</w:t>
      </w:r>
      <w:r w:rsidRPr="00D726FA">
        <w:rPr>
          <w:rStyle w:val="apple-converted-space"/>
          <w:rFonts w:ascii="Times New Roman" w:hAnsi="Times New Roman"/>
          <w:color w:val="000000"/>
        </w:rPr>
        <w:t xml:space="preserve"> zákona č. 78/2015 Z. z.</w:t>
      </w:r>
      <w:r w:rsidRPr="00D726FA" w:rsidR="00A84B4D">
        <w:rPr>
          <w:rStyle w:val="apple-converted-space"/>
          <w:rFonts w:ascii="Times New Roman" w:hAnsi="Times New Roman"/>
          <w:color w:val="000000"/>
        </w:rPr>
        <w:t>,</w:t>
      </w:r>
      <w:r w:rsidRPr="00D726FA">
        <w:rPr>
          <w:rStyle w:val="apple-converted-space"/>
          <w:rFonts w:ascii="Times New Roman" w:hAnsi="Times New Roman"/>
          <w:color w:val="000000"/>
        </w:rPr>
        <w:t xml:space="preserve"> </w:t>
      </w:r>
      <w:r w:rsidRPr="00D726FA" w:rsidR="008E5824">
        <w:rPr>
          <w:rStyle w:val="apple-converted-space"/>
          <w:rFonts w:ascii="Times New Roman" w:hAnsi="Times New Roman"/>
          <w:color w:val="000000"/>
        </w:rPr>
        <w:t xml:space="preserve">nálezu Ústavného súdu Slovenskej republiky č. 139/2015 </w:t>
      </w:r>
      <w:r w:rsidRPr="00D726FA" w:rsidR="00915933">
        <w:rPr>
          <w:rStyle w:val="apple-converted-space"/>
          <w:rFonts w:ascii="Times New Roman" w:hAnsi="Times New Roman"/>
          <w:color w:val="000000"/>
        </w:rPr>
        <w:t xml:space="preserve">Z. z. </w:t>
      </w:r>
      <w:r w:rsidRPr="00D726FA" w:rsidR="00A84B4D">
        <w:rPr>
          <w:rStyle w:val="apple-converted-space"/>
          <w:rFonts w:ascii="Times New Roman" w:hAnsi="Times New Roman"/>
          <w:color w:val="000000"/>
        </w:rPr>
        <w:t xml:space="preserve">a zákona č. 174/2015 Z. z. </w:t>
      </w:r>
      <w:r w:rsidRPr="00D726FA">
        <w:rPr>
          <w:rStyle w:val="apple-converted-space"/>
          <w:rFonts w:ascii="Times New Roman" w:hAnsi="Times New Roman"/>
          <w:color w:val="000000"/>
        </w:rPr>
        <w:t xml:space="preserve">sa </w:t>
      </w:r>
      <w:r w:rsidRPr="00D726FA" w:rsidR="00915933">
        <w:rPr>
          <w:rStyle w:val="apple-converted-space"/>
          <w:rFonts w:ascii="Times New Roman" w:hAnsi="Times New Roman"/>
          <w:color w:val="000000"/>
        </w:rPr>
        <w:t xml:space="preserve">mení a </w:t>
      </w:r>
      <w:r w:rsidRPr="00D726FA">
        <w:rPr>
          <w:rStyle w:val="apple-converted-space"/>
          <w:rFonts w:ascii="Times New Roman" w:hAnsi="Times New Roman"/>
          <w:color w:val="000000"/>
        </w:rPr>
        <w:t>dopĺňa takto:</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1</w:t>
      </w:r>
      <w:r w:rsidRPr="00D726FA" w:rsidR="006D4D01">
        <w:rPr>
          <w:rStyle w:val="apple-converted-space"/>
          <w:rFonts w:ascii="Times New Roman" w:hAnsi="Times New Roman"/>
          <w:color w:val="000000"/>
        </w:rPr>
        <w:t>.</w:t>
      </w:r>
      <w:r w:rsidRPr="00D726FA">
        <w:rPr>
          <w:rStyle w:val="apple-converted-space"/>
          <w:rFonts w:ascii="Times New Roman" w:hAnsi="Times New Roman"/>
          <w:color w:val="000000"/>
        </w:rPr>
        <w:t xml:space="preserve"> V § 28  sa za odsek 5 vkladajú nové odseky </w:t>
      </w:r>
      <w:smartTag w:uri="urn:schemas-microsoft-com:office:smarttags" w:element="metricconverter">
        <w:smartTagPr>
          <w:attr w:name="ProductID" w:val="6 a"/>
        </w:smartTagPr>
        <w:r w:rsidRPr="00D726FA">
          <w:rPr>
            <w:rStyle w:val="apple-converted-space"/>
            <w:rFonts w:ascii="Times New Roman" w:hAnsi="Times New Roman"/>
            <w:color w:val="000000"/>
          </w:rPr>
          <w:t>6 a</w:t>
        </w:r>
      </w:smartTag>
      <w:r w:rsidRPr="00D726FA">
        <w:rPr>
          <w:rStyle w:val="apple-converted-space"/>
          <w:rFonts w:ascii="Times New Roman" w:hAnsi="Times New Roman"/>
          <w:color w:val="000000"/>
        </w:rPr>
        <w:t xml:space="preserve"> 7, ktoré znejú:</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„(6) </w:t>
      </w:r>
      <w:r w:rsidRPr="00D726FA" w:rsidR="0091476D">
        <w:rPr>
          <w:rStyle w:val="apple-converted-space"/>
          <w:rFonts w:ascii="Times New Roman" w:hAnsi="Times New Roman"/>
          <w:color w:val="000000"/>
        </w:rPr>
        <w:t xml:space="preserve">Poškodenému </w:t>
      </w:r>
      <w:r w:rsidRPr="00D726FA">
        <w:rPr>
          <w:rStyle w:val="apple-converted-space"/>
          <w:rFonts w:ascii="Times New Roman" w:hAnsi="Times New Roman"/>
          <w:color w:val="000000"/>
        </w:rPr>
        <w:t>sa písomne preloží rozsudok, trestný rozkaz, rozhodnutie o</w:t>
      </w:r>
      <w:r w:rsidRPr="00D726FA" w:rsidR="005D020B">
        <w:rPr>
          <w:rStyle w:val="apple-converted-space"/>
          <w:rFonts w:ascii="Times New Roman" w:hAnsi="Times New Roman"/>
          <w:color w:val="000000"/>
        </w:rPr>
        <w:t> </w:t>
      </w:r>
      <w:r w:rsidRPr="00D726FA">
        <w:rPr>
          <w:rStyle w:val="apple-converted-space"/>
          <w:rFonts w:ascii="Times New Roman" w:hAnsi="Times New Roman"/>
          <w:color w:val="000000"/>
        </w:rPr>
        <w:t>odvolaní</w:t>
      </w:r>
      <w:r w:rsidRPr="00D726FA" w:rsidR="005D020B">
        <w:rPr>
          <w:rStyle w:val="apple-converted-space"/>
          <w:rFonts w:ascii="Times New Roman" w:hAnsi="Times New Roman"/>
          <w:color w:val="000000"/>
        </w:rPr>
        <w:t xml:space="preserve">, </w:t>
      </w:r>
      <w:r w:rsidRPr="00D726FA">
        <w:rPr>
          <w:rStyle w:val="apple-converted-space"/>
          <w:rFonts w:ascii="Times New Roman" w:hAnsi="Times New Roman"/>
          <w:color w:val="000000"/>
        </w:rPr>
        <w:t>rozhodnutie o podmienečnom zastavení trestného stíhania</w:t>
      </w:r>
      <w:r w:rsidRPr="00D726FA" w:rsidR="005D020B">
        <w:rPr>
          <w:rStyle w:val="apple-converted-space"/>
          <w:rFonts w:ascii="Times New Roman" w:hAnsi="Times New Roman"/>
          <w:color w:val="000000"/>
        </w:rPr>
        <w:t xml:space="preserve"> a upovedomenie o hlavnom pojednávaní</w:t>
      </w:r>
      <w:r w:rsidRPr="00D726FA">
        <w:rPr>
          <w:rStyle w:val="apple-converted-space"/>
          <w:rFonts w:ascii="Times New Roman" w:hAnsi="Times New Roman"/>
          <w:color w:val="000000"/>
        </w:rPr>
        <w:t>. Ak je oznamovateľom podľa § 196</w:t>
      </w:r>
      <w:r w:rsidRPr="00D726FA" w:rsidR="0091476D">
        <w:rPr>
          <w:rStyle w:val="apple-converted-space"/>
          <w:rFonts w:ascii="Times New Roman" w:hAnsi="Times New Roman"/>
          <w:color w:val="000000"/>
        </w:rPr>
        <w:t xml:space="preserve"> poškodený</w:t>
      </w:r>
      <w:r w:rsidRPr="00D726FA">
        <w:rPr>
          <w:rStyle w:val="apple-converted-space"/>
          <w:rFonts w:ascii="Times New Roman" w:hAnsi="Times New Roman"/>
          <w:color w:val="000000"/>
        </w:rPr>
        <w:t xml:space="preserve">, na jeho žiadosť sa mu písomne preloží aj písomné potvrdenie o prijatí trestného oznámenia. Preklad rozhodnutia a písomného potvrdenia o prijatí trestného oznámenia a ich doručenie zabezpečuje orgán, o ktorého rozhodnutie ide alebo ktorý prijal trestné oznámenie. </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(7) Na žiadosť poškodeného</w:t>
      </w:r>
      <w:r w:rsidRPr="00D726FA" w:rsidR="0091476D">
        <w:rPr>
          <w:rFonts w:ascii="Times New Roman" w:hAnsi="Times New Roman"/>
        </w:rPr>
        <w:t xml:space="preserve"> </w:t>
      </w:r>
      <w:r w:rsidRPr="00D726FA" w:rsidR="0091476D">
        <w:rPr>
          <w:rStyle w:val="apple-converted-space"/>
          <w:rFonts w:ascii="Times New Roman" w:hAnsi="Times New Roman"/>
          <w:color w:val="000000"/>
        </w:rPr>
        <w:t>alebo aj bez takej žiadosti</w:t>
      </w:r>
      <w:r w:rsidRPr="00D726FA">
        <w:rPr>
          <w:rStyle w:val="apple-converted-space"/>
          <w:rFonts w:ascii="Times New Roman" w:hAnsi="Times New Roman"/>
          <w:color w:val="000000"/>
        </w:rPr>
        <w:t xml:space="preserve"> rozhodne orgán, pred ktorým sa konanie vedie, že sa poškodenému okrem rozhodnutí uvedených v odseku 6 písomne preloží aj iná písomnosť, ak je to nevyhnutné k riadnemu uplatneniu práv </w:t>
      </w:r>
      <w:r w:rsidRPr="00D726FA" w:rsidR="009D3B94">
        <w:rPr>
          <w:rStyle w:val="apple-converted-space"/>
          <w:rFonts w:ascii="Times New Roman" w:hAnsi="Times New Roman"/>
          <w:color w:val="000000"/>
        </w:rPr>
        <w:t xml:space="preserve">poškodeného </w:t>
      </w:r>
      <w:r w:rsidRPr="00D726FA">
        <w:rPr>
          <w:rStyle w:val="apple-converted-space"/>
          <w:rFonts w:ascii="Times New Roman" w:hAnsi="Times New Roman"/>
          <w:color w:val="000000"/>
        </w:rPr>
        <w:t>v trestnom konaní</w:t>
      </w:r>
      <w:r w:rsidRPr="00D726FA" w:rsidR="0091476D">
        <w:rPr>
          <w:rStyle w:val="apple-converted-space"/>
          <w:rFonts w:ascii="Times New Roman" w:hAnsi="Times New Roman"/>
          <w:color w:val="000000"/>
        </w:rPr>
        <w:t>, a to v rozsahu určenom týmto orgánom</w:t>
      </w:r>
      <w:r w:rsidRPr="00D726FA">
        <w:rPr>
          <w:rStyle w:val="apple-converted-space"/>
          <w:rFonts w:ascii="Times New Roman" w:hAnsi="Times New Roman"/>
          <w:color w:val="000000"/>
        </w:rPr>
        <w:t xml:space="preserve">. </w:t>
      </w:r>
      <w:r w:rsidRPr="00D726FA" w:rsidR="0091476D">
        <w:rPr>
          <w:rStyle w:val="apple-converted-space"/>
          <w:rFonts w:ascii="Times New Roman" w:hAnsi="Times New Roman"/>
          <w:color w:val="000000"/>
        </w:rPr>
        <w:t xml:space="preserve">Ak orgán, pred ktorým sa konanie vedie, nevyhovie takejto žiadosti poškodeného, rozhodne o tom uznesením, proti ktorému môže poškodený podať sťažnosť. </w:t>
      </w:r>
      <w:r w:rsidRPr="00D726FA">
        <w:rPr>
          <w:rStyle w:val="apple-converted-space"/>
          <w:rFonts w:ascii="Times New Roman" w:hAnsi="Times New Roman"/>
          <w:color w:val="000000"/>
        </w:rPr>
        <w:t xml:space="preserve">Namiesto písomného prekladu podľa prvej vety možno takúto písomnosť alebo jej podstatný obsah pretlmočiť, ak to nemá vplyv na spravodlivosť procesu. Táto skutočnosť sa poznamená v zápisnici o úkone tak, aby bolo zrejmé, či sa pretlmočila celá písomnosť alebo </w:t>
      </w:r>
      <w:r w:rsidRPr="00D726FA" w:rsidR="00DF6DF8">
        <w:rPr>
          <w:rStyle w:val="apple-converted-space"/>
          <w:rFonts w:ascii="Times New Roman" w:hAnsi="Times New Roman"/>
          <w:color w:val="000000"/>
        </w:rPr>
        <w:t xml:space="preserve">len </w:t>
      </w:r>
      <w:r w:rsidRPr="00D726FA">
        <w:rPr>
          <w:rStyle w:val="apple-converted-space"/>
          <w:rFonts w:ascii="Times New Roman" w:hAnsi="Times New Roman"/>
          <w:color w:val="000000"/>
        </w:rPr>
        <w:t>jej časť</w:t>
      </w:r>
      <w:r w:rsidRPr="00D726FA" w:rsidR="00DF6DF8">
        <w:rPr>
          <w:rStyle w:val="apple-converted-space"/>
          <w:rFonts w:ascii="Times New Roman" w:hAnsi="Times New Roman"/>
          <w:color w:val="000000"/>
        </w:rPr>
        <w:t xml:space="preserve"> a ktorá</w:t>
      </w:r>
      <w:r w:rsidRPr="00D726FA">
        <w:rPr>
          <w:rStyle w:val="apple-converted-space"/>
          <w:rFonts w:ascii="Times New Roman" w:hAnsi="Times New Roman"/>
          <w:color w:val="000000"/>
        </w:rPr>
        <w:t>.</w:t>
      </w:r>
      <w:r w:rsidRPr="00D726FA" w:rsidR="0091476D">
        <w:rPr>
          <w:rFonts w:ascii="Times New Roman" w:hAnsi="Times New Roman"/>
        </w:rPr>
        <w:t xml:space="preserve"> </w:t>
      </w:r>
      <w:r w:rsidRPr="00D726FA" w:rsidR="0091476D">
        <w:rPr>
          <w:rStyle w:val="apple-converted-space"/>
          <w:rFonts w:ascii="Times New Roman" w:hAnsi="Times New Roman"/>
          <w:color w:val="000000"/>
        </w:rPr>
        <w:t xml:space="preserve">Ustanovenie prvej vety sa nepoužije, ak už </w:t>
      </w:r>
      <w:r w:rsidRPr="00D726FA" w:rsidR="00DF6DF8">
        <w:rPr>
          <w:rStyle w:val="apple-converted-space"/>
          <w:rFonts w:ascii="Times New Roman" w:hAnsi="Times New Roman"/>
          <w:color w:val="000000"/>
        </w:rPr>
        <w:t xml:space="preserve">boli </w:t>
      </w:r>
      <w:r w:rsidRPr="00D726FA" w:rsidR="0091476D">
        <w:rPr>
          <w:rStyle w:val="apple-converted-space"/>
          <w:rFonts w:ascii="Times New Roman" w:hAnsi="Times New Roman"/>
          <w:color w:val="000000"/>
        </w:rPr>
        <w:t xml:space="preserve">písomnosť alebo jej podstatný obsah poškodenému </w:t>
      </w:r>
      <w:r w:rsidRPr="00D726FA" w:rsidR="00DF6DF8">
        <w:rPr>
          <w:rStyle w:val="apple-converted-space"/>
          <w:rFonts w:ascii="Times New Roman" w:hAnsi="Times New Roman"/>
          <w:color w:val="000000"/>
        </w:rPr>
        <w:t xml:space="preserve">pretlmočené </w:t>
      </w:r>
      <w:r w:rsidRPr="00D726FA" w:rsidR="0091476D">
        <w:rPr>
          <w:rStyle w:val="apple-converted-space"/>
          <w:rFonts w:ascii="Times New Roman" w:hAnsi="Times New Roman"/>
          <w:color w:val="000000"/>
        </w:rPr>
        <w:t xml:space="preserve">alebo ak poškodený po poučení </w:t>
      </w:r>
      <w:r w:rsidRPr="00D726FA" w:rsidR="00DF6DF8">
        <w:rPr>
          <w:rStyle w:val="apple-converted-space"/>
          <w:rFonts w:ascii="Times New Roman" w:hAnsi="Times New Roman"/>
          <w:color w:val="000000"/>
        </w:rPr>
        <w:t>vyhlási</w:t>
      </w:r>
      <w:r w:rsidRPr="00D726FA" w:rsidR="0091476D">
        <w:rPr>
          <w:rStyle w:val="apple-converted-space"/>
          <w:rFonts w:ascii="Times New Roman" w:hAnsi="Times New Roman"/>
          <w:color w:val="000000"/>
        </w:rPr>
        <w:t>, že preklad takejto písomnosti nepožaduje.</w:t>
      </w:r>
      <w:r w:rsidRPr="00D726FA">
        <w:rPr>
          <w:rStyle w:val="apple-converted-space"/>
          <w:rFonts w:ascii="Times New Roman" w:hAnsi="Times New Roman"/>
          <w:color w:val="000000"/>
        </w:rPr>
        <w:t>“.</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Doterajš</w:t>
      </w:r>
      <w:r w:rsidR="00CB1CBE">
        <w:rPr>
          <w:rStyle w:val="apple-converted-space"/>
          <w:rFonts w:ascii="Times New Roman" w:hAnsi="Times New Roman"/>
          <w:color w:val="000000"/>
        </w:rPr>
        <w:t>ie</w:t>
      </w:r>
      <w:r w:rsidRPr="00D726FA">
        <w:rPr>
          <w:rStyle w:val="apple-converted-space"/>
          <w:rFonts w:ascii="Times New Roman" w:hAnsi="Times New Roman"/>
          <w:color w:val="000000"/>
        </w:rPr>
        <w:t xml:space="preserve"> odsek</w:t>
      </w:r>
      <w:r w:rsidR="00CB1CBE">
        <w:rPr>
          <w:rStyle w:val="apple-converted-space"/>
          <w:rFonts w:ascii="Times New Roman" w:hAnsi="Times New Roman"/>
          <w:color w:val="000000"/>
        </w:rPr>
        <w:t>y</w:t>
      </w:r>
      <w:r w:rsidRPr="00D726FA">
        <w:rPr>
          <w:rStyle w:val="apple-converted-space"/>
          <w:rFonts w:ascii="Times New Roman" w:hAnsi="Times New Roman"/>
          <w:color w:val="000000"/>
        </w:rPr>
        <w:t xml:space="preserve"> 6 </w:t>
      </w:r>
      <w:r w:rsidR="00CB1CBE">
        <w:rPr>
          <w:rStyle w:val="apple-converted-space"/>
          <w:rFonts w:ascii="Times New Roman" w:hAnsi="Times New Roman"/>
          <w:color w:val="000000"/>
        </w:rPr>
        <w:t xml:space="preserve">a 7 </w:t>
      </w:r>
      <w:r w:rsidRPr="00D726FA">
        <w:rPr>
          <w:rStyle w:val="apple-converted-space"/>
          <w:rFonts w:ascii="Times New Roman" w:hAnsi="Times New Roman"/>
          <w:color w:val="000000"/>
        </w:rPr>
        <w:t>sa označuj</w:t>
      </w:r>
      <w:r w:rsidR="00CB1CBE">
        <w:rPr>
          <w:rStyle w:val="apple-converted-space"/>
          <w:rFonts w:ascii="Times New Roman" w:hAnsi="Times New Roman"/>
          <w:color w:val="000000"/>
        </w:rPr>
        <w:t>ú</w:t>
      </w:r>
      <w:r w:rsidRPr="00D726FA">
        <w:rPr>
          <w:rStyle w:val="apple-converted-space"/>
          <w:rFonts w:ascii="Times New Roman" w:hAnsi="Times New Roman"/>
          <w:color w:val="000000"/>
        </w:rPr>
        <w:t xml:space="preserve"> ako odsek</w:t>
      </w:r>
      <w:r w:rsidR="00CB1CBE">
        <w:rPr>
          <w:rStyle w:val="apple-converted-space"/>
          <w:rFonts w:ascii="Times New Roman" w:hAnsi="Times New Roman"/>
          <w:color w:val="000000"/>
        </w:rPr>
        <w:t>y</w:t>
      </w:r>
      <w:r w:rsidRPr="00D726FA">
        <w:rPr>
          <w:rStyle w:val="apple-converted-space"/>
          <w:rFonts w:ascii="Times New Roman" w:hAnsi="Times New Roman"/>
          <w:color w:val="000000"/>
        </w:rPr>
        <w:t xml:space="preserve"> 8</w:t>
      </w:r>
      <w:r w:rsidR="00CB1CBE">
        <w:rPr>
          <w:rStyle w:val="apple-converted-space"/>
          <w:rFonts w:ascii="Times New Roman" w:hAnsi="Times New Roman"/>
          <w:color w:val="000000"/>
        </w:rPr>
        <w:t xml:space="preserve"> a 9</w:t>
      </w:r>
      <w:r w:rsidRPr="00D726FA">
        <w:rPr>
          <w:rStyle w:val="apple-converted-space"/>
          <w:rFonts w:ascii="Times New Roman" w:hAnsi="Times New Roman"/>
          <w:color w:val="000000"/>
        </w:rPr>
        <w:t>.</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F7093F"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2</w:t>
      </w:r>
      <w:r w:rsidRPr="00D726FA">
        <w:rPr>
          <w:rStyle w:val="apple-converted-space"/>
          <w:rFonts w:ascii="Times New Roman" w:hAnsi="Times New Roman"/>
          <w:color w:val="000000"/>
        </w:rPr>
        <w:t>. V § 46 ods. 1 sa na konci pripája</w:t>
      </w:r>
      <w:r w:rsidRPr="00D726FA" w:rsidR="009302D0">
        <w:rPr>
          <w:rStyle w:val="apple-converted-space"/>
          <w:rFonts w:ascii="Times New Roman" w:hAnsi="Times New Roman"/>
          <w:color w:val="000000"/>
        </w:rPr>
        <w:t>jú</w:t>
      </w:r>
      <w:r w:rsidRPr="00D726FA">
        <w:rPr>
          <w:rStyle w:val="apple-converted-space"/>
          <w:rFonts w:ascii="Times New Roman" w:hAnsi="Times New Roman"/>
          <w:color w:val="000000"/>
        </w:rPr>
        <w:t xml:space="preserve"> </w:t>
      </w:r>
      <w:r w:rsidRPr="00D726FA" w:rsidR="009302D0">
        <w:rPr>
          <w:rStyle w:val="apple-converted-space"/>
          <w:rFonts w:ascii="Times New Roman" w:hAnsi="Times New Roman"/>
          <w:color w:val="000000"/>
        </w:rPr>
        <w:t>tieto vety</w:t>
      </w:r>
      <w:r w:rsidRPr="00D726FA">
        <w:rPr>
          <w:rStyle w:val="apple-converted-space"/>
          <w:rFonts w:ascii="Times New Roman" w:hAnsi="Times New Roman"/>
          <w:color w:val="000000"/>
        </w:rPr>
        <w:t>: „Poškodený m</w:t>
      </w:r>
      <w:r w:rsidRPr="00D726FA" w:rsidR="009302D0">
        <w:rPr>
          <w:rStyle w:val="apple-converted-space"/>
          <w:rFonts w:ascii="Times New Roman" w:hAnsi="Times New Roman"/>
          <w:color w:val="000000"/>
        </w:rPr>
        <w:t>á</w:t>
      </w:r>
      <w:r w:rsidRPr="00D726FA">
        <w:rPr>
          <w:rStyle w:val="apple-converted-space"/>
          <w:rFonts w:ascii="Times New Roman" w:hAnsi="Times New Roman"/>
          <w:color w:val="000000"/>
        </w:rPr>
        <w:t xml:space="preserve"> právo </w:t>
      </w:r>
      <w:r w:rsidRPr="00D726FA" w:rsidR="003E55F3">
        <w:rPr>
          <w:rStyle w:val="apple-converted-space"/>
          <w:rFonts w:ascii="Times New Roman" w:hAnsi="Times New Roman"/>
          <w:color w:val="000000"/>
        </w:rPr>
        <w:t xml:space="preserve">sa </w:t>
      </w:r>
      <w:r w:rsidRPr="00D726FA" w:rsidR="00BF0347">
        <w:rPr>
          <w:rStyle w:val="apple-converted-space"/>
          <w:rFonts w:ascii="Times New Roman" w:hAnsi="Times New Roman"/>
          <w:color w:val="000000"/>
        </w:rPr>
        <w:t xml:space="preserve">kedykoľvek v priebehu trestného konania </w:t>
      </w:r>
      <w:r w:rsidRPr="00D726FA" w:rsidR="003E55F3">
        <w:rPr>
          <w:rStyle w:val="apple-converted-space"/>
          <w:rFonts w:ascii="Times New Roman" w:hAnsi="Times New Roman"/>
          <w:color w:val="000000"/>
        </w:rPr>
        <w:t>informovať</w:t>
      </w:r>
      <w:r w:rsidRPr="00D726FA">
        <w:rPr>
          <w:rStyle w:val="apple-converted-space"/>
          <w:rFonts w:ascii="Times New Roman" w:hAnsi="Times New Roman"/>
          <w:color w:val="000000"/>
        </w:rPr>
        <w:t xml:space="preserve"> o stave </w:t>
      </w:r>
      <w:r w:rsidRPr="00D726FA" w:rsidR="009A1612">
        <w:rPr>
          <w:rStyle w:val="apple-converted-space"/>
          <w:rFonts w:ascii="Times New Roman" w:hAnsi="Times New Roman"/>
          <w:color w:val="000000"/>
        </w:rPr>
        <w:t>trestného konania</w:t>
      </w:r>
      <w:r w:rsidRPr="00D726FA" w:rsidR="00CF75F4">
        <w:rPr>
          <w:rStyle w:val="apple-converted-space"/>
          <w:rFonts w:ascii="Times New Roman" w:hAnsi="Times New Roman"/>
          <w:color w:val="000000"/>
        </w:rPr>
        <w:t>. I</w:t>
      </w:r>
      <w:r w:rsidRPr="00D726FA">
        <w:rPr>
          <w:rStyle w:val="apple-converted-space"/>
          <w:rFonts w:ascii="Times New Roman" w:hAnsi="Times New Roman"/>
          <w:color w:val="000000"/>
        </w:rPr>
        <w:t xml:space="preserve">nformáciu </w:t>
      </w:r>
      <w:r w:rsidRPr="00D726FA" w:rsidR="009A1612">
        <w:rPr>
          <w:rStyle w:val="apple-converted-space"/>
          <w:rFonts w:ascii="Times New Roman" w:hAnsi="Times New Roman"/>
          <w:color w:val="000000"/>
        </w:rPr>
        <w:t xml:space="preserve">poskytne </w:t>
      </w:r>
      <w:r w:rsidRPr="00D726FA">
        <w:rPr>
          <w:rStyle w:val="apple-converted-space"/>
          <w:rFonts w:ascii="Times New Roman" w:hAnsi="Times New Roman"/>
          <w:color w:val="000000"/>
        </w:rPr>
        <w:t>orgán činný v trestnom konaní alebo súd, ktorý vo veci koná</w:t>
      </w:r>
      <w:r w:rsidRPr="00D726FA" w:rsidR="003E55F3">
        <w:rPr>
          <w:rStyle w:val="apple-converted-space"/>
          <w:rFonts w:ascii="Times New Roman" w:hAnsi="Times New Roman"/>
          <w:color w:val="000000"/>
        </w:rPr>
        <w:t xml:space="preserve">; na tento účel sa poškodenému poskytnú potrebné kontaktné údaje. Informácia </w:t>
      </w:r>
      <w:r w:rsidRPr="00D726FA" w:rsidR="00F86C92">
        <w:rPr>
          <w:rStyle w:val="apple-converted-space"/>
          <w:rFonts w:ascii="Times New Roman" w:hAnsi="Times New Roman"/>
          <w:color w:val="000000"/>
        </w:rPr>
        <w:t xml:space="preserve">o stave konania </w:t>
      </w:r>
      <w:r w:rsidRPr="00D726FA" w:rsidR="003E55F3">
        <w:rPr>
          <w:rStyle w:val="apple-converted-space"/>
          <w:rFonts w:ascii="Times New Roman" w:hAnsi="Times New Roman"/>
          <w:color w:val="000000"/>
        </w:rPr>
        <w:t>sa neposkytne</w:t>
      </w:r>
      <w:r w:rsidRPr="00D726FA" w:rsidR="00F86C92">
        <w:rPr>
          <w:rStyle w:val="apple-converted-space"/>
          <w:rFonts w:ascii="Times New Roman" w:hAnsi="Times New Roman"/>
          <w:color w:val="000000"/>
        </w:rPr>
        <w:t xml:space="preserve">, </w:t>
      </w:r>
      <w:r w:rsidRPr="00D726FA" w:rsidR="003E55F3">
        <w:rPr>
          <w:rStyle w:val="apple-converted-space"/>
          <w:rFonts w:ascii="Times New Roman" w:hAnsi="Times New Roman"/>
          <w:color w:val="000000"/>
        </w:rPr>
        <w:t>ak by poskytnutím takej informácie mohol byť zmarený účel trestného konania.</w:t>
      </w:r>
      <w:r w:rsidRPr="00D726FA" w:rsidR="009A1612">
        <w:rPr>
          <w:rStyle w:val="apple-converted-space"/>
          <w:rFonts w:ascii="Times New Roman" w:hAnsi="Times New Roman"/>
          <w:color w:val="000000"/>
        </w:rPr>
        <w:t xml:space="preserve">“. </w:t>
      </w:r>
    </w:p>
    <w:p w:rsidR="00F7093F"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3</w:t>
      </w:r>
      <w:r w:rsidRPr="00D726FA">
        <w:rPr>
          <w:rStyle w:val="apple-converted-space"/>
          <w:rFonts w:ascii="Times New Roman" w:hAnsi="Times New Roman"/>
          <w:color w:val="000000"/>
        </w:rPr>
        <w:t>. V § 46 ods. 9 sa na konci pripája</w:t>
      </w:r>
      <w:r w:rsidRPr="00D726FA" w:rsidR="00DF6DF8">
        <w:rPr>
          <w:rStyle w:val="apple-converted-space"/>
          <w:rFonts w:ascii="Times New Roman" w:hAnsi="Times New Roman"/>
          <w:color w:val="000000"/>
        </w:rPr>
        <w:t>jú</w:t>
      </w:r>
      <w:r w:rsidRPr="00D726FA">
        <w:rPr>
          <w:rStyle w:val="apple-converted-space"/>
          <w:rFonts w:ascii="Times New Roman" w:hAnsi="Times New Roman"/>
          <w:color w:val="000000"/>
        </w:rPr>
        <w:t xml:space="preserve"> t</w:t>
      </w:r>
      <w:r w:rsidRPr="00D726FA" w:rsidR="00B11A5B">
        <w:rPr>
          <w:rStyle w:val="apple-converted-space"/>
          <w:rFonts w:ascii="Times New Roman" w:hAnsi="Times New Roman"/>
          <w:color w:val="000000"/>
        </w:rPr>
        <w:t>ieto</w:t>
      </w:r>
      <w:r w:rsidRPr="00D726FA">
        <w:rPr>
          <w:rStyle w:val="apple-converted-space"/>
          <w:rFonts w:ascii="Times New Roman" w:hAnsi="Times New Roman"/>
          <w:color w:val="000000"/>
        </w:rPr>
        <w:t xml:space="preserve"> vet</w:t>
      </w:r>
      <w:r w:rsidRPr="00D726FA" w:rsidR="00B11A5B">
        <w:rPr>
          <w:rStyle w:val="apple-converted-space"/>
          <w:rFonts w:ascii="Times New Roman" w:hAnsi="Times New Roman"/>
          <w:color w:val="000000"/>
        </w:rPr>
        <w:t>y</w:t>
      </w:r>
      <w:r w:rsidRPr="00D726FA">
        <w:rPr>
          <w:rStyle w:val="apple-converted-space"/>
          <w:rFonts w:ascii="Times New Roman" w:hAnsi="Times New Roman"/>
          <w:color w:val="000000"/>
        </w:rPr>
        <w:t xml:space="preserve">: </w:t>
      </w:r>
      <w:r w:rsidRPr="00D726FA" w:rsidR="00B11A5B">
        <w:rPr>
          <w:rStyle w:val="apple-converted-space"/>
          <w:rFonts w:ascii="Times New Roman" w:hAnsi="Times New Roman"/>
          <w:color w:val="000000"/>
        </w:rPr>
        <w:t>„</w:t>
      </w:r>
      <w:r w:rsidRPr="00D726FA" w:rsidR="003E55F3">
        <w:rPr>
          <w:rStyle w:val="apple-converted-space"/>
          <w:rFonts w:ascii="Times New Roman" w:hAnsi="Times New Roman"/>
          <w:color w:val="000000"/>
        </w:rPr>
        <w:t xml:space="preserve">Informácia sa </w:t>
      </w:r>
      <w:r w:rsidRPr="00D726FA" w:rsidR="005A5E51">
        <w:rPr>
          <w:rStyle w:val="apple-converted-space"/>
          <w:rFonts w:ascii="Times New Roman" w:hAnsi="Times New Roman"/>
          <w:color w:val="000000"/>
        </w:rPr>
        <w:t xml:space="preserve">poškodenému </w:t>
      </w:r>
      <w:r w:rsidRPr="00D726FA" w:rsidR="003E55F3">
        <w:rPr>
          <w:rStyle w:val="apple-converted-space"/>
          <w:rFonts w:ascii="Times New Roman" w:hAnsi="Times New Roman"/>
          <w:color w:val="000000"/>
        </w:rPr>
        <w:t>neposkytne</w:t>
      </w:r>
      <w:r w:rsidRPr="00D726FA">
        <w:rPr>
          <w:rStyle w:val="apple-converted-space"/>
          <w:rFonts w:ascii="Times New Roman" w:hAnsi="Times New Roman"/>
          <w:color w:val="000000"/>
        </w:rPr>
        <w:t xml:space="preserve">, ak by </w:t>
      </w:r>
      <w:r w:rsidRPr="00D726FA" w:rsidR="00706C5B">
        <w:rPr>
          <w:rStyle w:val="apple-converted-space"/>
          <w:rFonts w:ascii="Times New Roman" w:hAnsi="Times New Roman"/>
          <w:color w:val="000000"/>
        </w:rPr>
        <w:t xml:space="preserve"> </w:t>
      </w:r>
      <w:r w:rsidRPr="00D726FA">
        <w:rPr>
          <w:rStyle w:val="apple-converted-space"/>
          <w:rFonts w:ascii="Times New Roman" w:hAnsi="Times New Roman"/>
          <w:color w:val="000000"/>
        </w:rPr>
        <w:t>poskytnut</w:t>
      </w:r>
      <w:r w:rsidRPr="00D726FA" w:rsidR="003E55F3">
        <w:rPr>
          <w:rStyle w:val="apple-converted-space"/>
          <w:rFonts w:ascii="Times New Roman" w:hAnsi="Times New Roman"/>
          <w:color w:val="000000"/>
        </w:rPr>
        <w:t>ím</w:t>
      </w:r>
      <w:r w:rsidRPr="00D726FA">
        <w:rPr>
          <w:rStyle w:val="apple-converted-space"/>
          <w:rFonts w:ascii="Times New Roman" w:hAnsi="Times New Roman"/>
          <w:color w:val="000000"/>
        </w:rPr>
        <w:t xml:space="preserve"> </w:t>
      </w:r>
      <w:r w:rsidRPr="00D726FA" w:rsidR="003E55F3">
        <w:rPr>
          <w:rStyle w:val="apple-converted-space"/>
          <w:rFonts w:ascii="Times New Roman" w:hAnsi="Times New Roman"/>
          <w:color w:val="000000"/>
        </w:rPr>
        <w:t xml:space="preserve">takej informácie </w:t>
      </w:r>
      <w:r w:rsidRPr="00D726FA" w:rsidR="00706C5B">
        <w:rPr>
          <w:rStyle w:val="apple-converted-space"/>
          <w:rFonts w:ascii="Times New Roman" w:hAnsi="Times New Roman"/>
          <w:color w:val="000000"/>
        </w:rPr>
        <w:t xml:space="preserve">mohlo </w:t>
      </w:r>
      <w:r w:rsidRPr="00D726FA" w:rsidR="003E55F3">
        <w:rPr>
          <w:rStyle w:val="apple-converted-space"/>
          <w:rFonts w:ascii="Times New Roman" w:hAnsi="Times New Roman"/>
          <w:color w:val="000000"/>
        </w:rPr>
        <w:t xml:space="preserve">dôjsť k </w:t>
      </w:r>
      <w:r w:rsidRPr="00D726FA" w:rsidR="00706C5B">
        <w:rPr>
          <w:rStyle w:val="apple-converted-space"/>
          <w:rFonts w:ascii="Times New Roman" w:hAnsi="Times New Roman"/>
          <w:color w:val="000000"/>
        </w:rPr>
        <w:t>oh</w:t>
      </w:r>
      <w:r w:rsidRPr="00D726FA">
        <w:rPr>
          <w:rStyle w:val="apple-converted-space"/>
          <w:rFonts w:ascii="Times New Roman" w:hAnsi="Times New Roman"/>
          <w:color w:val="000000"/>
        </w:rPr>
        <w:t>roz</w:t>
      </w:r>
      <w:r w:rsidRPr="00D726FA" w:rsidR="00CF75F4">
        <w:rPr>
          <w:rStyle w:val="apple-converted-space"/>
          <w:rFonts w:ascii="Times New Roman" w:hAnsi="Times New Roman"/>
          <w:color w:val="000000"/>
        </w:rPr>
        <w:t>e</w:t>
      </w:r>
      <w:r w:rsidRPr="00D726FA" w:rsidR="003E55F3">
        <w:rPr>
          <w:rStyle w:val="apple-converted-space"/>
          <w:rFonts w:ascii="Times New Roman" w:hAnsi="Times New Roman"/>
          <w:color w:val="000000"/>
        </w:rPr>
        <w:t>niu</w:t>
      </w:r>
      <w:r w:rsidRPr="00D726FA">
        <w:rPr>
          <w:rStyle w:val="apple-converted-space"/>
          <w:rFonts w:ascii="Times New Roman" w:hAnsi="Times New Roman"/>
          <w:color w:val="000000"/>
        </w:rPr>
        <w:t xml:space="preserve"> </w:t>
      </w:r>
      <w:r w:rsidRPr="00D726FA" w:rsidR="005A5E51">
        <w:rPr>
          <w:rStyle w:val="apple-converted-space"/>
          <w:rFonts w:ascii="Times New Roman" w:hAnsi="Times New Roman"/>
          <w:color w:val="000000"/>
        </w:rPr>
        <w:t>život</w:t>
      </w:r>
      <w:r w:rsidRPr="00D726FA" w:rsidR="003E55F3">
        <w:rPr>
          <w:rStyle w:val="apple-converted-space"/>
          <w:rFonts w:ascii="Times New Roman" w:hAnsi="Times New Roman"/>
          <w:color w:val="000000"/>
        </w:rPr>
        <w:t>a</w:t>
      </w:r>
      <w:r w:rsidRPr="00D726FA" w:rsidR="005A5E51">
        <w:rPr>
          <w:rStyle w:val="apple-converted-space"/>
          <w:rFonts w:ascii="Times New Roman" w:hAnsi="Times New Roman"/>
          <w:color w:val="000000"/>
        </w:rPr>
        <w:t xml:space="preserve"> alebo zdravi</w:t>
      </w:r>
      <w:r w:rsidRPr="00D726FA" w:rsidR="003E55F3">
        <w:rPr>
          <w:rStyle w:val="apple-converted-space"/>
          <w:rFonts w:ascii="Times New Roman" w:hAnsi="Times New Roman"/>
          <w:color w:val="000000"/>
        </w:rPr>
        <w:t>a</w:t>
      </w:r>
      <w:r w:rsidRPr="00D726FA" w:rsidR="005A5E51">
        <w:rPr>
          <w:rStyle w:val="apple-converted-space"/>
          <w:rFonts w:ascii="Times New Roman" w:hAnsi="Times New Roman"/>
          <w:color w:val="000000"/>
        </w:rPr>
        <w:t xml:space="preserve"> obvineného alebo odsúdeného</w:t>
      </w:r>
      <w:r w:rsidRPr="00D726FA">
        <w:rPr>
          <w:rStyle w:val="apple-converted-space"/>
          <w:rFonts w:ascii="Times New Roman" w:hAnsi="Times New Roman"/>
          <w:color w:val="000000"/>
        </w:rPr>
        <w:t>.</w:t>
      </w:r>
      <w:r w:rsidRPr="00D726FA" w:rsidR="00B11A5B">
        <w:rPr>
          <w:rStyle w:val="apple-converted-space"/>
          <w:rFonts w:ascii="Times New Roman" w:hAnsi="Times New Roman"/>
          <w:color w:val="000000"/>
        </w:rPr>
        <w:t xml:space="preserve"> Poškodený môže svoj</w:t>
      </w:r>
      <w:r w:rsidRPr="00D726FA" w:rsidR="003E55F3">
        <w:rPr>
          <w:rStyle w:val="apple-converted-space"/>
          <w:rFonts w:ascii="Times New Roman" w:hAnsi="Times New Roman"/>
          <w:color w:val="000000"/>
        </w:rPr>
        <w:t>e rozhodnutie o možnosti byť i</w:t>
      </w:r>
      <w:r w:rsidRPr="00D726FA" w:rsidR="00B11A5B">
        <w:rPr>
          <w:rStyle w:val="apple-converted-space"/>
          <w:rFonts w:ascii="Times New Roman" w:hAnsi="Times New Roman"/>
          <w:color w:val="000000"/>
        </w:rPr>
        <w:t xml:space="preserve">nformovaný o skutočnostiach uvedených v odseku 8 </w:t>
      </w:r>
      <w:r w:rsidRPr="00D726FA" w:rsidR="003E55F3">
        <w:rPr>
          <w:rStyle w:val="apple-converted-space"/>
          <w:rFonts w:ascii="Times New Roman" w:hAnsi="Times New Roman"/>
          <w:color w:val="000000"/>
        </w:rPr>
        <w:t>zmeniť; na zmenu rozhodnutia poškodeného sa prihliada.</w:t>
      </w:r>
      <w:r w:rsidRPr="00D726FA">
        <w:rPr>
          <w:rStyle w:val="apple-converted-space"/>
          <w:rFonts w:ascii="Times New Roman" w:hAnsi="Times New Roman"/>
          <w:color w:val="000000"/>
        </w:rPr>
        <w:t>“.</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4</w:t>
      </w:r>
      <w:r w:rsidRPr="00D726FA">
        <w:rPr>
          <w:rStyle w:val="apple-converted-space"/>
          <w:rFonts w:ascii="Times New Roman" w:hAnsi="Times New Roman"/>
          <w:color w:val="000000"/>
        </w:rPr>
        <w:t>. Za § 48 sa vkladá § 48a, ktorý vrátane nadpisu znie:</w:t>
      </w:r>
    </w:p>
    <w:p w:rsidR="007B735D" w:rsidRPr="00D726FA" w:rsidP="00D726FA">
      <w:pPr>
        <w:pStyle w:val="cc"/>
        <w:bidi w:val="0"/>
        <w:spacing w:before="0" w:beforeAutospacing="0" w:after="0" w:afterAutospacing="0"/>
        <w:jc w:val="center"/>
        <w:rPr>
          <w:rStyle w:val="apple-converted-space"/>
          <w:rFonts w:ascii="Times New Roman" w:hAnsi="Times New Roman"/>
          <w:color w:val="000000"/>
        </w:rPr>
      </w:pPr>
    </w:p>
    <w:p w:rsidR="007B735D"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 48a</w:t>
      </w:r>
    </w:p>
    <w:p w:rsidR="007B735D"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Právo na sprievod dôverníka</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(1) Poškodený má právo, aby ho </w:t>
      </w:r>
      <w:r w:rsidRPr="00D726FA" w:rsidR="003E55F3">
        <w:rPr>
          <w:rStyle w:val="apple-converted-space"/>
          <w:rFonts w:ascii="Times New Roman" w:hAnsi="Times New Roman"/>
          <w:color w:val="000000"/>
        </w:rPr>
        <w:t xml:space="preserve">na </w:t>
      </w:r>
      <w:r w:rsidRPr="00D726FA">
        <w:rPr>
          <w:rStyle w:val="apple-converted-space"/>
          <w:rFonts w:ascii="Times New Roman" w:hAnsi="Times New Roman"/>
          <w:color w:val="000000"/>
        </w:rPr>
        <w:t>úkony trestného konania sprevádzal dôverník.</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(2) Dôverníkom môže byť fyzická osoba spôsobilá na právne úkony, ktorú si poškodený zvolí. Dôverník poskytuje poškodenému potrebnú</w:t>
      </w:r>
      <w:r w:rsidRPr="00D726FA" w:rsidR="00B922D1">
        <w:rPr>
          <w:rStyle w:val="apple-converted-space"/>
          <w:rFonts w:ascii="Times New Roman" w:hAnsi="Times New Roman"/>
          <w:color w:val="000000"/>
        </w:rPr>
        <w:t xml:space="preserve"> pomoc</w:t>
      </w:r>
      <w:r w:rsidRPr="00D726FA">
        <w:rPr>
          <w:rStyle w:val="apple-converted-space"/>
          <w:rFonts w:ascii="Times New Roman" w:hAnsi="Times New Roman"/>
          <w:color w:val="000000"/>
        </w:rPr>
        <w:t>, najmä psychickú. Dôverník môže byť zároveň splnomocnencom poškodeného. Dôverníkom nemôže byť osoba, ktorá má v trestnom konaní postavenie</w:t>
      </w:r>
      <w:r w:rsidRPr="00D726FA" w:rsidR="002F4C96">
        <w:rPr>
          <w:rStyle w:val="apple-converted-space"/>
          <w:rFonts w:ascii="Times New Roman" w:hAnsi="Times New Roman"/>
          <w:color w:val="000000"/>
        </w:rPr>
        <w:t xml:space="preserve"> sudcu, prokurátora,</w:t>
      </w:r>
      <w:r w:rsidRPr="00D726FA">
        <w:rPr>
          <w:rStyle w:val="apple-converted-space"/>
          <w:rFonts w:ascii="Times New Roman" w:hAnsi="Times New Roman"/>
          <w:color w:val="000000"/>
        </w:rPr>
        <w:t xml:space="preserve"> obvineného, obhajcu, svedka, znalca alebo tlmočníka.</w:t>
      </w:r>
      <w:r w:rsidRPr="00D726FA" w:rsidR="00020EB8">
        <w:rPr>
          <w:rStyle w:val="apple-converted-space"/>
          <w:rFonts w:ascii="Times New Roman" w:hAnsi="Times New Roman"/>
          <w:color w:val="000000"/>
        </w:rPr>
        <w:t xml:space="preserve"> O skutočnostiach, o ktorých sa dôverník dozvedel v priebehu trestného konania, je povinný zachovávať mlčanlivosť.</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(3) Dôverník nemôže zasahovať do priebehu úkonu trestného konania.</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(4) Vylúčiť dôverníka z účasti na úkone trestného konania je možné len vtedy, ak by jeho účasť </w:t>
      </w:r>
      <w:r w:rsidR="0061395A">
        <w:rPr>
          <w:rStyle w:val="apple-converted-space"/>
          <w:rFonts w:ascii="Times New Roman" w:hAnsi="Times New Roman"/>
          <w:color w:val="000000"/>
        </w:rPr>
        <w:t>narúšala</w:t>
      </w:r>
      <w:r w:rsidRPr="00D726FA" w:rsidR="0061395A">
        <w:rPr>
          <w:rStyle w:val="apple-converted-space"/>
          <w:rFonts w:ascii="Times New Roman" w:hAnsi="Times New Roman"/>
          <w:color w:val="000000"/>
        </w:rPr>
        <w:t xml:space="preserve"> </w:t>
      </w:r>
      <w:r w:rsidRPr="00D726FA">
        <w:rPr>
          <w:rStyle w:val="apple-converted-space"/>
          <w:rFonts w:ascii="Times New Roman" w:hAnsi="Times New Roman"/>
          <w:color w:val="000000"/>
        </w:rPr>
        <w:t xml:space="preserve">priebeh úkonu alebo ohrozila </w:t>
      </w:r>
      <w:r w:rsidRPr="00D726FA" w:rsidR="00AE2614">
        <w:rPr>
          <w:rStyle w:val="apple-converted-space"/>
          <w:rFonts w:ascii="Times New Roman" w:hAnsi="Times New Roman"/>
          <w:color w:val="000000"/>
        </w:rPr>
        <w:t xml:space="preserve">vykonanie tohto </w:t>
      </w:r>
      <w:r w:rsidRPr="00D726FA">
        <w:rPr>
          <w:rStyle w:val="apple-converted-space"/>
          <w:rFonts w:ascii="Times New Roman" w:hAnsi="Times New Roman"/>
          <w:color w:val="000000"/>
        </w:rPr>
        <w:t>úkonu. Ak je dôverník vylúčený, poškodenému sa umožní, aby si zvolil iného dôverníka; to neplatí</w:t>
      </w:r>
      <w:r w:rsidRPr="00D726FA" w:rsidR="009302D0">
        <w:rPr>
          <w:rStyle w:val="apple-converted-space"/>
          <w:rFonts w:ascii="Times New Roman" w:hAnsi="Times New Roman"/>
          <w:color w:val="000000"/>
        </w:rPr>
        <w:t>,</w:t>
      </w:r>
      <w:r w:rsidRPr="00D726FA">
        <w:rPr>
          <w:rStyle w:val="apple-converted-space"/>
          <w:rFonts w:ascii="Times New Roman" w:hAnsi="Times New Roman"/>
          <w:color w:val="000000"/>
        </w:rPr>
        <w:t xml:space="preserve"> </w:t>
      </w:r>
      <w:r w:rsidRPr="00D726FA" w:rsidR="008C2101">
        <w:rPr>
          <w:rStyle w:val="apple-converted-space"/>
          <w:rFonts w:ascii="Times New Roman" w:hAnsi="Times New Roman"/>
          <w:color w:val="000000"/>
        </w:rPr>
        <w:t>ak ide o neopakovateľný úkon alebo neodkladný úkon</w:t>
      </w:r>
      <w:r w:rsidRPr="00D726FA" w:rsidR="002B4BA5">
        <w:rPr>
          <w:rStyle w:val="apple-converted-space"/>
          <w:rFonts w:ascii="Times New Roman" w:hAnsi="Times New Roman"/>
          <w:color w:val="000000"/>
        </w:rPr>
        <w:t xml:space="preserve"> alebo v prípade dokončenia už </w:t>
      </w:r>
      <w:r w:rsidRPr="00D726FA" w:rsidR="00AE2614">
        <w:rPr>
          <w:rStyle w:val="apple-converted-space"/>
          <w:rFonts w:ascii="Times New Roman" w:hAnsi="Times New Roman"/>
          <w:color w:val="000000"/>
        </w:rPr>
        <w:t>prebiehajúceho</w:t>
      </w:r>
      <w:r w:rsidRPr="00D726FA" w:rsidR="002B4BA5">
        <w:rPr>
          <w:rStyle w:val="apple-converted-space"/>
          <w:rFonts w:ascii="Times New Roman" w:hAnsi="Times New Roman"/>
          <w:color w:val="000000"/>
        </w:rPr>
        <w:t xml:space="preserve"> úkonu</w:t>
      </w:r>
      <w:r w:rsidRPr="00D726FA" w:rsidR="008C2101">
        <w:rPr>
          <w:rStyle w:val="apple-converted-space"/>
          <w:rFonts w:ascii="Times New Roman" w:hAnsi="Times New Roman"/>
          <w:color w:val="000000"/>
        </w:rPr>
        <w:t>.</w:t>
      </w:r>
      <w:r w:rsidRPr="00D726FA">
        <w:rPr>
          <w:rStyle w:val="apple-converted-space"/>
          <w:rFonts w:ascii="Times New Roman" w:hAnsi="Times New Roman"/>
          <w:color w:val="000000"/>
        </w:rPr>
        <w:t>“.</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5</w:t>
      </w:r>
      <w:r w:rsidRPr="00D726FA" w:rsidR="006D4D01">
        <w:rPr>
          <w:rStyle w:val="apple-converted-space"/>
          <w:rFonts w:ascii="Times New Roman" w:hAnsi="Times New Roman"/>
          <w:color w:val="000000"/>
        </w:rPr>
        <w:t>.</w:t>
      </w:r>
      <w:r w:rsidRPr="00D726FA">
        <w:rPr>
          <w:rStyle w:val="apple-converted-space"/>
          <w:rFonts w:ascii="Times New Roman" w:hAnsi="Times New Roman"/>
          <w:color w:val="000000"/>
        </w:rPr>
        <w:t xml:space="preserve"> V § 49 ods. 2 sa na konci pripája táto veta: „Ak je spôsobilosť poškodeného rozumieť</w:t>
      </w:r>
      <w:r w:rsidR="0061395A">
        <w:rPr>
          <w:rStyle w:val="apple-converted-space"/>
          <w:rFonts w:ascii="Times New Roman" w:hAnsi="Times New Roman"/>
          <w:color w:val="000000"/>
        </w:rPr>
        <w:t xml:space="preserve"> poučeniu</w:t>
      </w:r>
      <w:r w:rsidRPr="00D726FA">
        <w:rPr>
          <w:rStyle w:val="apple-converted-space"/>
          <w:rFonts w:ascii="Times New Roman" w:hAnsi="Times New Roman"/>
          <w:color w:val="000000"/>
        </w:rPr>
        <w:t xml:space="preserve"> ovplyvnená jeho osobnými vlastnosťami, poškodenému sa jeho práva primerane vysvetlia tak, aby tomu rozumel.“.</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6</w:t>
      </w:r>
      <w:r w:rsidRPr="00D726FA">
        <w:rPr>
          <w:rStyle w:val="apple-converted-space"/>
          <w:rFonts w:ascii="Times New Roman" w:hAnsi="Times New Roman"/>
          <w:color w:val="000000"/>
        </w:rPr>
        <w:t xml:space="preserve">. § 49 sa </w:t>
      </w:r>
      <w:r w:rsidRPr="00D726FA" w:rsidR="0051566B">
        <w:rPr>
          <w:rStyle w:val="apple-converted-space"/>
          <w:rFonts w:ascii="Times New Roman" w:hAnsi="Times New Roman"/>
          <w:color w:val="000000"/>
        </w:rPr>
        <w:t>dopĺňa odsekom 3</w:t>
      </w:r>
      <w:r w:rsidRPr="00D726FA">
        <w:rPr>
          <w:rStyle w:val="apple-converted-space"/>
          <w:rFonts w:ascii="Times New Roman" w:hAnsi="Times New Roman"/>
          <w:color w:val="000000"/>
        </w:rPr>
        <w:t>, ktorý znie:</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„(3) V závislosti od osobitných potrieb a osobných pomerov poškodeného a od druhu alebo povahy trestného činu </w:t>
      </w:r>
      <w:r w:rsidRPr="00D726FA" w:rsidR="005A5E51">
        <w:rPr>
          <w:rStyle w:val="apple-converted-space"/>
          <w:rFonts w:ascii="Times New Roman" w:hAnsi="Times New Roman"/>
          <w:color w:val="000000"/>
        </w:rPr>
        <w:t xml:space="preserve">poskytne </w:t>
      </w:r>
      <w:r w:rsidRPr="00D726FA">
        <w:rPr>
          <w:rStyle w:val="apple-converted-space"/>
          <w:rFonts w:ascii="Times New Roman" w:hAnsi="Times New Roman"/>
          <w:color w:val="000000"/>
        </w:rPr>
        <w:t xml:space="preserve">orgán činný v trestnom konaní </w:t>
      </w:r>
      <w:r w:rsidRPr="00D726FA" w:rsidR="0051566B">
        <w:rPr>
          <w:rStyle w:val="apple-converted-space"/>
          <w:rFonts w:ascii="Times New Roman" w:hAnsi="Times New Roman"/>
          <w:color w:val="000000"/>
        </w:rPr>
        <w:t>poškodenému in</w:t>
      </w:r>
      <w:r w:rsidRPr="00D726FA">
        <w:rPr>
          <w:rStyle w:val="apple-converted-space"/>
          <w:rFonts w:ascii="Times New Roman" w:hAnsi="Times New Roman"/>
          <w:color w:val="000000"/>
        </w:rPr>
        <w:t>formácie o</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a)</w:t>
      </w:r>
      <w:r w:rsidRPr="00D726FA" w:rsidR="00464DC7">
        <w:rPr>
          <w:rStyle w:val="apple-converted-space"/>
          <w:rFonts w:ascii="Times New Roman" w:hAnsi="Times New Roman"/>
          <w:color w:val="000000"/>
        </w:rPr>
        <w:t xml:space="preserve"> možnostiach poskytnutia nevyhnutnej zdravotnej starostlivosti</w:t>
      </w:r>
      <w:r w:rsidRPr="00D726FA" w:rsidR="007B735D">
        <w:rPr>
          <w:rStyle w:val="apple-converted-space"/>
          <w:rFonts w:ascii="Times New Roman" w:hAnsi="Times New Roman"/>
          <w:color w:val="000000"/>
        </w:rPr>
        <w:t xml:space="preserve">, </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b) </w:t>
      </w:r>
      <w:r w:rsidRPr="00D726FA" w:rsidR="00B22693">
        <w:rPr>
          <w:rStyle w:val="apple-converted-space"/>
          <w:rFonts w:ascii="Times New Roman" w:hAnsi="Times New Roman"/>
          <w:color w:val="000000"/>
        </w:rPr>
        <w:t>druhoch</w:t>
      </w:r>
      <w:r w:rsidRPr="00D726FA" w:rsidR="007B735D">
        <w:rPr>
          <w:rStyle w:val="apple-converted-space"/>
          <w:rFonts w:ascii="Times New Roman" w:hAnsi="Times New Roman"/>
          <w:color w:val="000000"/>
        </w:rPr>
        <w:t xml:space="preserve"> špecializovanej podpor</w:t>
      </w:r>
      <w:r w:rsidRPr="00D726FA" w:rsidR="00B22693">
        <w:rPr>
          <w:rStyle w:val="apple-converted-space"/>
          <w:rFonts w:ascii="Times New Roman" w:hAnsi="Times New Roman"/>
          <w:color w:val="000000"/>
        </w:rPr>
        <w:t>y</w:t>
      </w:r>
      <w:r w:rsidRPr="00D726FA" w:rsidR="007B735D">
        <w:rPr>
          <w:rStyle w:val="apple-converted-space"/>
          <w:rFonts w:ascii="Times New Roman" w:hAnsi="Times New Roman"/>
          <w:color w:val="000000"/>
        </w:rPr>
        <w:t xml:space="preserve"> vrátane psychologickej podpory</w:t>
      </w:r>
      <w:r w:rsidRPr="00D726FA" w:rsidR="009D3B94">
        <w:rPr>
          <w:rStyle w:val="apple-converted-space"/>
          <w:rFonts w:ascii="Times New Roman" w:hAnsi="Times New Roman"/>
          <w:color w:val="000000"/>
        </w:rPr>
        <w:t>, o ostatných</w:t>
      </w:r>
      <w:r w:rsidRPr="00D726FA" w:rsidR="007B735D">
        <w:rPr>
          <w:rStyle w:val="apple-converted-space"/>
          <w:rFonts w:ascii="Times New Roman" w:hAnsi="Times New Roman"/>
          <w:color w:val="000000"/>
        </w:rPr>
        <w:t xml:space="preserve"> </w:t>
      </w:r>
      <w:r w:rsidRPr="00D726FA" w:rsidR="00B22693">
        <w:rPr>
          <w:rStyle w:val="apple-converted-space"/>
          <w:rFonts w:ascii="Times New Roman" w:hAnsi="Times New Roman"/>
          <w:color w:val="000000"/>
        </w:rPr>
        <w:t xml:space="preserve">druhoch podpory, ktorá sa mu môže poskytnúť </w:t>
      </w:r>
      <w:r w:rsidRPr="00D726FA">
        <w:rPr>
          <w:rStyle w:val="apple-converted-space"/>
          <w:rFonts w:ascii="Times New Roman" w:hAnsi="Times New Roman"/>
          <w:color w:val="000000"/>
        </w:rPr>
        <w:t>a o náhradnom ubytovaní,</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c) </w:t>
      </w:r>
      <w:r w:rsidRPr="00D726FA" w:rsidR="007B735D">
        <w:rPr>
          <w:rStyle w:val="apple-converted-space"/>
          <w:rFonts w:ascii="Times New Roman" w:hAnsi="Times New Roman"/>
          <w:color w:val="000000"/>
        </w:rPr>
        <w:t>postupoch týkajúcich sa podania trestného oznámenia a</w:t>
      </w:r>
      <w:r w:rsidRPr="00D726FA" w:rsidR="00B22693">
        <w:rPr>
          <w:rStyle w:val="apple-converted-space"/>
          <w:rFonts w:ascii="Times New Roman" w:hAnsi="Times New Roman"/>
          <w:color w:val="000000"/>
        </w:rPr>
        <w:t xml:space="preserve"> o </w:t>
      </w:r>
      <w:r w:rsidRPr="00D726FA" w:rsidR="0012247B">
        <w:rPr>
          <w:rStyle w:val="apple-converted-space"/>
          <w:rFonts w:ascii="Times New Roman" w:hAnsi="Times New Roman"/>
          <w:color w:val="000000"/>
        </w:rPr>
        <w:t xml:space="preserve">postavení </w:t>
      </w:r>
      <w:r w:rsidRPr="00D726FA" w:rsidR="007B735D">
        <w:rPr>
          <w:rStyle w:val="apple-converted-space"/>
          <w:rFonts w:ascii="Times New Roman" w:hAnsi="Times New Roman"/>
          <w:color w:val="000000"/>
        </w:rPr>
        <w:t>poškodeného v súvislosti s týmito postupmi,</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d) </w:t>
      </w:r>
      <w:r w:rsidRPr="00D726FA" w:rsidR="007B735D">
        <w:rPr>
          <w:rStyle w:val="apple-converted-space"/>
          <w:rFonts w:ascii="Times New Roman" w:hAnsi="Times New Roman"/>
          <w:color w:val="000000"/>
        </w:rPr>
        <w:t>podmienkach poskytnutia ochrany</w:t>
      </w:r>
      <w:r w:rsidRPr="00D726FA" w:rsidR="00B22693">
        <w:rPr>
          <w:rStyle w:val="apple-converted-space"/>
          <w:rFonts w:ascii="Times New Roman" w:hAnsi="Times New Roman"/>
          <w:color w:val="000000"/>
        </w:rPr>
        <w:t xml:space="preserve"> v prípade </w:t>
      </w:r>
      <w:r w:rsidRPr="00D726FA" w:rsidR="007B735D">
        <w:rPr>
          <w:rStyle w:val="apple-converted-space"/>
          <w:rFonts w:ascii="Times New Roman" w:hAnsi="Times New Roman"/>
          <w:color w:val="000000"/>
        </w:rPr>
        <w:t>hroz</w:t>
      </w:r>
      <w:r w:rsidRPr="00D726FA" w:rsidR="00B22693">
        <w:rPr>
          <w:rStyle w:val="apple-converted-space"/>
          <w:rFonts w:ascii="Times New Roman" w:hAnsi="Times New Roman"/>
          <w:color w:val="000000"/>
        </w:rPr>
        <w:t>by</w:t>
      </w:r>
      <w:r w:rsidRPr="00D726FA" w:rsidR="007B735D">
        <w:rPr>
          <w:rStyle w:val="apple-converted-space"/>
          <w:rFonts w:ascii="Times New Roman" w:hAnsi="Times New Roman"/>
          <w:color w:val="000000"/>
        </w:rPr>
        <w:t xml:space="preserve"> nebezpečenstv</w:t>
      </w:r>
      <w:r w:rsidRPr="00D726FA" w:rsidR="00B22693">
        <w:rPr>
          <w:rStyle w:val="apple-converted-space"/>
          <w:rFonts w:ascii="Times New Roman" w:hAnsi="Times New Roman"/>
          <w:color w:val="000000"/>
        </w:rPr>
        <w:t>a</w:t>
      </w:r>
      <w:r w:rsidRPr="00D726FA" w:rsidR="007B735D">
        <w:rPr>
          <w:rStyle w:val="apple-converted-space"/>
          <w:rFonts w:ascii="Times New Roman" w:hAnsi="Times New Roman"/>
          <w:color w:val="000000"/>
        </w:rPr>
        <w:t xml:space="preserve"> ohrozenia života alebo zdravia alebo značnej škody na majetku,</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e) </w:t>
      </w:r>
      <w:r w:rsidRPr="00D726FA" w:rsidR="007B735D">
        <w:rPr>
          <w:rStyle w:val="apple-converted-space"/>
          <w:rFonts w:ascii="Times New Roman" w:hAnsi="Times New Roman"/>
          <w:color w:val="000000"/>
        </w:rPr>
        <w:t>podmienkach získania prístupu k právnemu por</w:t>
      </w:r>
      <w:r w:rsidRPr="00D726FA">
        <w:rPr>
          <w:rStyle w:val="apple-converted-space"/>
          <w:rFonts w:ascii="Times New Roman" w:hAnsi="Times New Roman"/>
          <w:color w:val="000000"/>
        </w:rPr>
        <w:t xml:space="preserve">adenstvu alebo právnej pomoci, </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f) práve na tlmočenie a preklad,</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g) </w:t>
      </w:r>
      <w:r w:rsidRPr="00D726FA" w:rsidR="00007FBC">
        <w:rPr>
          <w:rStyle w:val="apple-converted-space"/>
          <w:rFonts w:ascii="Times New Roman" w:hAnsi="Times New Roman"/>
          <w:color w:val="000000"/>
        </w:rPr>
        <w:t>o</w:t>
      </w:r>
      <w:r w:rsidRPr="00D726FA" w:rsidR="007B735D">
        <w:rPr>
          <w:rStyle w:val="apple-converted-space"/>
          <w:rFonts w:ascii="Times New Roman" w:hAnsi="Times New Roman"/>
          <w:color w:val="000000"/>
        </w:rPr>
        <w:t>patrenia</w:t>
      </w:r>
      <w:r w:rsidRPr="00D726FA" w:rsidR="00007FBC">
        <w:rPr>
          <w:rStyle w:val="apple-converted-space"/>
          <w:rFonts w:ascii="Times New Roman" w:hAnsi="Times New Roman"/>
          <w:color w:val="000000"/>
        </w:rPr>
        <w:t>ch</w:t>
      </w:r>
      <w:r w:rsidRPr="00D726FA" w:rsidR="007B735D">
        <w:rPr>
          <w:rStyle w:val="apple-converted-space"/>
          <w:rFonts w:ascii="Times New Roman" w:hAnsi="Times New Roman"/>
          <w:color w:val="000000"/>
        </w:rPr>
        <w:t xml:space="preserve"> na ochranu jeho záujmov</w:t>
      </w:r>
      <w:r w:rsidRPr="00D726FA" w:rsidR="00007FBC">
        <w:rPr>
          <w:rStyle w:val="apple-converted-space"/>
          <w:rFonts w:ascii="Times New Roman" w:hAnsi="Times New Roman"/>
          <w:color w:val="000000"/>
        </w:rPr>
        <w:t>,</w:t>
      </w:r>
      <w:r w:rsidRPr="00D726FA" w:rsidR="007B735D">
        <w:rPr>
          <w:rStyle w:val="apple-converted-space"/>
          <w:rFonts w:ascii="Times New Roman" w:hAnsi="Times New Roman"/>
          <w:color w:val="000000"/>
        </w:rPr>
        <w:t xml:space="preserve"> </w:t>
      </w:r>
      <w:r w:rsidRPr="00D726FA" w:rsidR="00007FBC">
        <w:rPr>
          <w:rStyle w:val="apple-converted-space"/>
          <w:rFonts w:ascii="Times New Roman" w:hAnsi="Times New Roman"/>
          <w:color w:val="000000"/>
        </w:rPr>
        <w:t xml:space="preserve">o ktoré </w:t>
      </w:r>
      <w:r w:rsidRPr="00D726FA" w:rsidR="007B735D">
        <w:rPr>
          <w:rStyle w:val="apple-converted-space"/>
          <w:rFonts w:ascii="Times New Roman" w:hAnsi="Times New Roman"/>
          <w:color w:val="000000"/>
        </w:rPr>
        <w:t>môže požiadať, ak má bydlisko v inom členskom štáte Európskej únie,</w:t>
      </w:r>
    </w:p>
    <w:p w:rsidR="00AE20B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h) </w:t>
      </w:r>
      <w:r w:rsidRPr="00D726FA" w:rsidR="007B735D">
        <w:rPr>
          <w:rStyle w:val="apple-converted-space"/>
          <w:rFonts w:ascii="Times New Roman" w:hAnsi="Times New Roman"/>
          <w:color w:val="000000"/>
        </w:rPr>
        <w:t>postupoch domáhania sa nápravy v prípade porušenia svojich práv v trestnom konaní zo strany orgánov činných v trestnom konaní,</w:t>
      </w:r>
    </w:p>
    <w:p w:rsidR="00E601B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3E55F3">
        <w:rPr>
          <w:rStyle w:val="apple-converted-space"/>
          <w:rFonts w:ascii="Times New Roman" w:hAnsi="Times New Roman"/>
          <w:color w:val="000000"/>
        </w:rPr>
        <w:t>i</w:t>
      </w:r>
      <w:r w:rsidRPr="00D726FA" w:rsidR="00AE20B2">
        <w:rPr>
          <w:rStyle w:val="apple-converted-space"/>
          <w:rFonts w:ascii="Times New Roman" w:hAnsi="Times New Roman"/>
          <w:color w:val="000000"/>
        </w:rPr>
        <w:t xml:space="preserve">) </w:t>
      </w:r>
      <w:r w:rsidRPr="00D726FA" w:rsidR="007B735D">
        <w:rPr>
          <w:rStyle w:val="apple-converted-space"/>
          <w:rFonts w:ascii="Times New Roman" w:hAnsi="Times New Roman"/>
          <w:color w:val="000000"/>
        </w:rPr>
        <w:t xml:space="preserve">možnosti a podmienkach uzavretia zmieru, </w:t>
      </w:r>
      <w:r w:rsidRPr="00D726FA" w:rsidR="00595FE0">
        <w:rPr>
          <w:rStyle w:val="apple-converted-space"/>
          <w:rFonts w:ascii="Times New Roman" w:hAnsi="Times New Roman"/>
          <w:color w:val="000000"/>
        </w:rPr>
        <w:t>alebo o</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E601BD">
        <w:rPr>
          <w:rStyle w:val="apple-converted-space"/>
          <w:rFonts w:ascii="Times New Roman" w:hAnsi="Times New Roman"/>
          <w:color w:val="000000"/>
        </w:rPr>
        <w:t>j</w:t>
      </w:r>
      <w:r w:rsidRPr="00D726FA" w:rsidR="00AE20B2">
        <w:rPr>
          <w:rStyle w:val="apple-converted-space"/>
          <w:rFonts w:ascii="Times New Roman" w:hAnsi="Times New Roman"/>
          <w:color w:val="000000"/>
        </w:rPr>
        <w:t xml:space="preserve">) </w:t>
      </w:r>
      <w:r w:rsidRPr="00D726FA">
        <w:rPr>
          <w:rStyle w:val="apple-converted-space"/>
          <w:rFonts w:ascii="Times New Roman" w:hAnsi="Times New Roman"/>
          <w:color w:val="000000"/>
        </w:rPr>
        <w:t>možnosti a podmienkach náhrady trov poškodeného.“.</w:t>
      </w:r>
    </w:p>
    <w:p w:rsidR="007B735D" w:rsidRPr="00D726FA" w:rsidP="00D726FA">
      <w:pPr>
        <w:pStyle w:val="cc"/>
        <w:tabs>
          <w:tab w:val="left" w:pos="567"/>
        </w:tabs>
        <w:bidi w:val="0"/>
        <w:spacing w:before="0" w:beforeAutospacing="0" w:after="0" w:afterAutospacing="0"/>
        <w:ind w:left="426"/>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7</w:t>
      </w:r>
      <w:r w:rsidRPr="00D726FA">
        <w:rPr>
          <w:rStyle w:val="apple-converted-space"/>
          <w:rFonts w:ascii="Times New Roman" w:hAnsi="Times New Roman"/>
          <w:color w:val="000000"/>
        </w:rPr>
        <w:t xml:space="preserve">. V § 115 ods. 1 sa </w:t>
      </w:r>
      <w:r w:rsidRPr="00D726FA" w:rsidR="00D2246B">
        <w:rPr>
          <w:rStyle w:val="apple-converted-space"/>
          <w:rFonts w:ascii="Times New Roman" w:hAnsi="Times New Roman"/>
          <w:color w:val="000000"/>
        </w:rPr>
        <w:t xml:space="preserve">za prvú vetu vkladá nová druhá veta, ktorá znie: </w:t>
      </w:r>
      <w:r w:rsidRPr="00D726FA">
        <w:rPr>
          <w:rStyle w:val="apple-converted-space"/>
          <w:rFonts w:ascii="Times New Roman" w:hAnsi="Times New Roman"/>
          <w:color w:val="000000"/>
        </w:rPr>
        <w:t xml:space="preserve">„Príkaz možno vydať, ak nemožno sledovaný účel dosiahnuť inak alebo </w:t>
      </w:r>
      <w:r w:rsidRPr="00D726FA" w:rsidR="0012247B">
        <w:rPr>
          <w:rStyle w:val="apple-converted-space"/>
          <w:rFonts w:ascii="Times New Roman" w:hAnsi="Times New Roman"/>
          <w:color w:val="000000"/>
        </w:rPr>
        <w:t xml:space="preserve">ak </w:t>
      </w:r>
      <w:r w:rsidRPr="00D726FA">
        <w:rPr>
          <w:rStyle w:val="apple-converted-space"/>
          <w:rFonts w:ascii="Times New Roman" w:hAnsi="Times New Roman"/>
          <w:color w:val="000000"/>
        </w:rPr>
        <w:t xml:space="preserve">by bolo jeho dosiahnutie </w:t>
      </w:r>
      <w:r w:rsidRPr="00D726FA" w:rsidR="000B3C47">
        <w:rPr>
          <w:rStyle w:val="apple-converted-space"/>
          <w:rFonts w:ascii="Times New Roman" w:hAnsi="Times New Roman"/>
          <w:color w:val="000000"/>
        </w:rPr>
        <w:t xml:space="preserve">iným spôsobom </w:t>
      </w:r>
      <w:r w:rsidRPr="00D726FA">
        <w:rPr>
          <w:rStyle w:val="apple-converted-space"/>
          <w:rFonts w:ascii="Times New Roman" w:hAnsi="Times New Roman"/>
          <w:color w:val="000000"/>
        </w:rPr>
        <w:t>podstatne sťažené.“.</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8</w:t>
      </w:r>
      <w:r w:rsidRPr="00D726FA">
        <w:rPr>
          <w:rStyle w:val="apple-converted-space"/>
          <w:rFonts w:ascii="Times New Roman" w:hAnsi="Times New Roman"/>
          <w:color w:val="000000"/>
        </w:rPr>
        <w:t xml:space="preserve">. V § 115 odsek 8 znie: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„(8) Ak sa pri odpočúvaní a zázname telekomunikačnej prevádzky nezistili skutočnosti významné pre trestné konanie, orgán činný v trestnom konaní alebo príslušný útvar Policajného zboru musí získaný záznam predpísaným spôsobom </w:t>
      </w:r>
      <w:r w:rsidR="0061395A">
        <w:rPr>
          <w:rStyle w:val="apple-converted-space"/>
          <w:rFonts w:ascii="Times New Roman" w:hAnsi="Times New Roman"/>
          <w:color w:val="000000"/>
        </w:rPr>
        <w:t xml:space="preserve">bezodkladne </w:t>
      </w:r>
      <w:r w:rsidRPr="00D726FA">
        <w:rPr>
          <w:rStyle w:val="apple-converted-space"/>
          <w:rFonts w:ascii="Times New Roman" w:hAnsi="Times New Roman"/>
          <w:color w:val="000000"/>
        </w:rPr>
        <w:t xml:space="preserve">zničiť. Zápisnica o zničení záznamu sa založí do spisu.“.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8B0242"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9</w:t>
      </w:r>
      <w:r w:rsidRPr="00D726FA" w:rsidR="00C76BF7">
        <w:rPr>
          <w:rStyle w:val="apple-converted-space"/>
          <w:rFonts w:ascii="Times New Roman" w:hAnsi="Times New Roman"/>
          <w:color w:val="000000"/>
        </w:rPr>
        <w:t xml:space="preserve">. V § 115 sa za odsek 8 vkladajú nové odseky 9 a 10, ktoré znejú: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„(9) O zničení záznamu informuje</w:t>
      </w:r>
      <w:r w:rsidRPr="00D726FA" w:rsidR="00260A57">
        <w:rPr>
          <w:rStyle w:val="apple-converted-space"/>
          <w:rFonts w:ascii="Times New Roman" w:hAnsi="Times New Roman"/>
          <w:color w:val="000000"/>
        </w:rPr>
        <w:t xml:space="preserve"> osobu uvedenú v odseku 3, ak je známa,</w:t>
      </w:r>
      <w:r w:rsidRPr="00D726FA" w:rsidR="008B0242">
        <w:rPr>
          <w:rStyle w:val="apple-converted-space"/>
          <w:rFonts w:ascii="Times New Roman" w:hAnsi="Times New Roman"/>
          <w:color w:val="000000"/>
        </w:rPr>
        <w:t xml:space="preserve"> policajt alebo </w:t>
      </w:r>
      <w:r w:rsidRPr="00D726FA">
        <w:rPr>
          <w:rStyle w:val="apple-converted-space"/>
          <w:rFonts w:ascii="Times New Roman" w:hAnsi="Times New Roman"/>
          <w:color w:val="000000"/>
        </w:rPr>
        <w:t>prokurátor, ktorého rozhodnutím sa vec právoplatne skončila</w:t>
      </w:r>
      <w:r w:rsidRPr="00D726FA" w:rsidR="00260A57">
        <w:rPr>
          <w:rStyle w:val="apple-converted-space"/>
          <w:rFonts w:ascii="Times New Roman" w:hAnsi="Times New Roman"/>
          <w:color w:val="000000"/>
        </w:rPr>
        <w:t>,</w:t>
      </w:r>
      <w:r w:rsidRPr="00D726FA">
        <w:rPr>
          <w:rStyle w:val="apple-converted-space"/>
          <w:rFonts w:ascii="Times New Roman" w:hAnsi="Times New Roman"/>
          <w:color w:val="000000"/>
        </w:rPr>
        <w:t xml:space="preserve"> a v konaní pred súdom predseda senátu súdu prvého stupňa po právoplatnom skončení veci</w:t>
      </w:r>
      <w:r w:rsidRPr="00D726FA" w:rsidR="00260A57">
        <w:rPr>
          <w:rStyle w:val="apple-converted-space"/>
          <w:rFonts w:ascii="Times New Roman" w:hAnsi="Times New Roman"/>
          <w:color w:val="000000"/>
        </w:rPr>
        <w:t>.</w:t>
      </w:r>
      <w:r w:rsidRPr="00D726FA">
        <w:rPr>
          <w:rStyle w:val="apple-converted-space"/>
          <w:rFonts w:ascii="Times New Roman" w:hAnsi="Times New Roman"/>
          <w:color w:val="000000"/>
        </w:rPr>
        <w:t xml:space="preserve"> Informácia obsahuje označenie súdu, ktorý vydal </w:t>
      </w:r>
      <w:r w:rsidRPr="00D726FA" w:rsidR="00BB77B7">
        <w:rPr>
          <w:rStyle w:val="apple-converted-space"/>
          <w:rFonts w:ascii="Times New Roman" w:hAnsi="Times New Roman"/>
          <w:color w:val="000000"/>
        </w:rPr>
        <w:t xml:space="preserve">alebo potvrdil </w:t>
      </w:r>
      <w:r w:rsidRPr="00D726FA">
        <w:rPr>
          <w:rStyle w:val="apple-converted-space"/>
          <w:rFonts w:ascii="Times New Roman" w:hAnsi="Times New Roman"/>
          <w:color w:val="000000"/>
        </w:rPr>
        <w:t>príkaz na odpočúvanie a záznam telekomunikačnej prevádzky, dĺžku odpočúvania a dátum jeho ukončenia. Súčasťou informácie je poučenie o práve podať v lehote dvoch mesiacov od jej doručenia návrh na preskúmanie zákonnosti príkazu na odpočúvanie a záznam telekomunikačnej prevádzky najvyššiemu súdu. Informáciu podá orgán, ktorého rozhodnutím sa vec právoplatne skončila, a v konaní pred súdom predseda senátu súdu prvého stupňa do troch rokov od právoplatného skončenia trestného stíhania v danej veci.</w:t>
      </w:r>
    </w:p>
    <w:p w:rsidR="00C76BF7" w:rsidRPr="00D726FA" w:rsidP="00D726FA">
      <w:pPr>
        <w:pStyle w:val="cc"/>
        <w:bidi w:val="0"/>
        <w:spacing w:before="0" w:beforeAutospacing="0" w:after="0" w:afterAutospacing="0"/>
        <w:jc w:val="both"/>
        <w:rPr>
          <w:rStyle w:val="apple-converted-space"/>
          <w:rFonts w:ascii="Times New Roman" w:hAnsi="Times New Roman"/>
          <w:color w:val="000000"/>
          <w:highlight w:val="yellow"/>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(10) Informáciu podľa odseku 9 predseda senátu, policajt alebo prokurátor nepodá, ak ide o osobu, ktorá má možnosť nazerať do spisu podľa tohto zákona</w:t>
      </w:r>
      <w:r w:rsidRPr="00D726FA" w:rsidR="00260A57">
        <w:rPr>
          <w:rStyle w:val="apple-converted-space"/>
          <w:rFonts w:ascii="Times New Roman" w:hAnsi="Times New Roman"/>
          <w:color w:val="000000"/>
        </w:rPr>
        <w:t>,</w:t>
      </w:r>
      <w:r w:rsidRPr="00D726FA">
        <w:rPr>
          <w:rStyle w:val="apple-converted-space"/>
          <w:rFonts w:ascii="Times New Roman" w:hAnsi="Times New Roman"/>
          <w:color w:val="000000"/>
        </w:rPr>
        <w:t xml:space="preserve"> alebo</w:t>
      </w:r>
      <w:r w:rsidRPr="00D726FA" w:rsidR="008B0242">
        <w:rPr>
          <w:rStyle w:val="apple-converted-space"/>
          <w:rFonts w:ascii="Times New Roman" w:hAnsi="Times New Roman"/>
          <w:color w:val="000000"/>
        </w:rPr>
        <w:t xml:space="preserve"> </w:t>
      </w:r>
      <w:r w:rsidRPr="00D726FA">
        <w:rPr>
          <w:rStyle w:val="apple-converted-space"/>
          <w:rFonts w:ascii="Times New Roman" w:hAnsi="Times New Roman"/>
          <w:color w:val="000000"/>
        </w:rPr>
        <w:t>v konaní o obzvlášť závažnom zločine alebo zločine spáchanom organizovanou skupinou, zločineckou skupinou alebo teroristickou skupinou, alebo ak sa na trestnom čine podieľalo viac osôb a vo vzťahu aspoň k jednému z nich nebolo trestné stíhanie právoplatne skončené, alebo ak by poskytnutím takej informácie mohol byť zmarený účel trestného konania.“.</w:t>
      </w:r>
    </w:p>
    <w:p w:rsidR="00C76BF7" w:rsidRPr="00D726FA" w:rsidP="00D726FA">
      <w:pPr>
        <w:pStyle w:val="cc"/>
        <w:bidi w:val="0"/>
        <w:spacing w:before="0" w:beforeAutospacing="0" w:after="0" w:afterAutospacing="0"/>
        <w:jc w:val="both"/>
        <w:rPr>
          <w:rStyle w:val="apple-converted-space"/>
          <w:rFonts w:ascii="Times New Roman" w:hAnsi="Times New Roman"/>
          <w:color w:val="000000"/>
          <w:highlight w:val="yellow"/>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Doterajší odsek 9 sa označuje ako odsek </w:t>
      </w:r>
      <w:r w:rsidRPr="00D726FA" w:rsidR="0050553D">
        <w:rPr>
          <w:rStyle w:val="apple-converted-space"/>
          <w:rFonts w:ascii="Times New Roman" w:hAnsi="Times New Roman"/>
          <w:color w:val="000000"/>
        </w:rPr>
        <w:t>11</w:t>
      </w:r>
      <w:r w:rsidRPr="00D726FA">
        <w:rPr>
          <w:rStyle w:val="apple-converted-space"/>
          <w:rFonts w:ascii="Times New Roman" w:hAnsi="Times New Roman"/>
          <w:color w:val="000000"/>
        </w:rPr>
        <w:t xml:space="preserve">. </w:t>
      </w:r>
    </w:p>
    <w:p w:rsidR="00C76BF7" w:rsidRPr="00D726FA" w:rsidP="00D726FA">
      <w:pPr>
        <w:pStyle w:val="cc"/>
        <w:bidi w:val="0"/>
        <w:spacing w:before="0" w:beforeAutospacing="0" w:after="0" w:afterAutospacing="0"/>
        <w:jc w:val="both"/>
        <w:rPr>
          <w:rStyle w:val="apple-converted-space"/>
          <w:rFonts w:ascii="Times New Roman" w:hAnsi="Times New Roman"/>
          <w:color w:val="000000"/>
          <w:highlight w:val="yellow"/>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10</w:t>
      </w:r>
      <w:r w:rsidRPr="00D726FA">
        <w:rPr>
          <w:rStyle w:val="apple-converted-space"/>
          <w:rFonts w:ascii="Times New Roman" w:hAnsi="Times New Roman"/>
          <w:color w:val="000000"/>
        </w:rPr>
        <w:t>. V § 115 ods</w:t>
      </w:r>
      <w:r w:rsidRPr="00D726FA" w:rsidR="003312EC">
        <w:rPr>
          <w:rStyle w:val="apple-converted-space"/>
          <w:rFonts w:ascii="Times New Roman" w:hAnsi="Times New Roman"/>
          <w:color w:val="000000"/>
        </w:rPr>
        <w:t>.</w:t>
      </w:r>
      <w:r w:rsidRPr="00D726FA">
        <w:rPr>
          <w:rStyle w:val="apple-converted-space"/>
          <w:rFonts w:ascii="Times New Roman" w:hAnsi="Times New Roman"/>
          <w:color w:val="000000"/>
        </w:rPr>
        <w:t xml:space="preserve"> </w:t>
      </w:r>
      <w:r w:rsidRPr="00D726FA" w:rsidR="0050553D">
        <w:rPr>
          <w:rStyle w:val="apple-converted-space"/>
          <w:rFonts w:ascii="Times New Roman" w:hAnsi="Times New Roman"/>
          <w:color w:val="000000"/>
        </w:rPr>
        <w:t>11</w:t>
      </w:r>
      <w:r w:rsidRPr="00D726FA">
        <w:rPr>
          <w:rStyle w:val="apple-converted-space"/>
          <w:rFonts w:ascii="Times New Roman" w:hAnsi="Times New Roman"/>
          <w:color w:val="000000"/>
        </w:rPr>
        <w:t xml:space="preserve"> sa slová „</w:t>
      </w:r>
      <w:r w:rsidRPr="00D726FA" w:rsidR="00C118F5">
        <w:rPr>
          <w:rStyle w:val="apple-converted-space"/>
          <w:rFonts w:ascii="Times New Roman" w:hAnsi="Times New Roman"/>
          <w:color w:val="000000"/>
        </w:rPr>
        <w:t>Ustanovenia odsekov 1 až 8 sa primerane vzťahujú na obsahové údaje alebo prevádzkové údaje</w:t>
      </w:r>
      <w:r w:rsidRPr="00D726FA">
        <w:rPr>
          <w:rStyle w:val="apple-converted-space"/>
          <w:rFonts w:ascii="Times New Roman" w:hAnsi="Times New Roman"/>
          <w:color w:val="000000"/>
        </w:rPr>
        <w:t>“ nahrádzajú slovami „</w:t>
      </w:r>
      <w:r w:rsidRPr="00D726FA" w:rsidR="00C118F5">
        <w:rPr>
          <w:rStyle w:val="apple-converted-space"/>
          <w:rFonts w:ascii="Times New Roman" w:hAnsi="Times New Roman"/>
          <w:color w:val="000000"/>
        </w:rPr>
        <w:t xml:space="preserve">Ustanovenia odsekov 1 až 10 sa rovnako vzťahujú na údaje </w:t>
      </w:r>
      <w:r w:rsidRPr="00D726FA">
        <w:rPr>
          <w:rStyle w:val="apple-converted-space"/>
          <w:rFonts w:ascii="Times New Roman" w:hAnsi="Times New Roman"/>
          <w:color w:val="000000"/>
        </w:rPr>
        <w:t>“</w:t>
      </w:r>
      <w:r w:rsidRPr="00D726FA" w:rsidR="00C118F5">
        <w:rPr>
          <w:rStyle w:val="apple-converted-space"/>
          <w:rFonts w:ascii="Times New Roman" w:hAnsi="Times New Roman"/>
          <w:color w:val="000000"/>
        </w:rPr>
        <w:t>.</w:t>
      </w:r>
      <w:r w:rsidRPr="00D726FA">
        <w:rPr>
          <w:rStyle w:val="apple-converted-space"/>
          <w:rFonts w:ascii="Times New Roman" w:hAnsi="Times New Roman"/>
          <w:color w:val="000000"/>
        </w:rPr>
        <w:t xml:space="preserve">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6D4D01">
        <w:rPr>
          <w:rStyle w:val="apple-converted-space"/>
          <w:rFonts w:ascii="Times New Roman" w:hAnsi="Times New Roman"/>
          <w:b/>
          <w:color w:val="000000"/>
        </w:rPr>
        <w:t>11</w:t>
      </w:r>
      <w:r w:rsidRPr="00D726FA">
        <w:rPr>
          <w:rStyle w:val="apple-converted-space"/>
          <w:rFonts w:ascii="Times New Roman" w:hAnsi="Times New Roman"/>
          <w:color w:val="000000"/>
        </w:rPr>
        <w:t xml:space="preserve">. § 116 vrátane nadpisu znie: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 116</w:t>
      </w: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Fonts w:ascii="Times New Roman" w:hAnsi="Times New Roman"/>
        </w:rPr>
        <w:t>Oznámenie údajov o telekomunikačnej prevádzke</w:t>
      </w: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(1) V trestnom konaní pre úmyselný trestný čin, na ktorý zákon ustanovuje trest odňatia slobody, ktorého horná hranica je najmenej tri roky</w:t>
      </w:r>
      <w:r w:rsidRPr="00D726FA" w:rsidR="00644B46">
        <w:rPr>
          <w:rStyle w:val="apple-converted-space"/>
          <w:rFonts w:ascii="Times New Roman" w:hAnsi="Times New Roman"/>
          <w:color w:val="000000"/>
        </w:rPr>
        <w:t>,</w:t>
      </w:r>
      <w:r w:rsidRPr="00D726FA" w:rsidR="004D2DC8">
        <w:rPr>
          <w:rStyle w:val="apple-converted-space"/>
          <w:rFonts w:ascii="Times New Roman" w:hAnsi="Times New Roman"/>
          <w:color w:val="000000"/>
        </w:rPr>
        <w:t xml:space="preserve"> pre trestný čin </w:t>
      </w:r>
      <w:r w:rsidRPr="00D726FA" w:rsidR="00481BBF">
        <w:rPr>
          <w:rStyle w:val="apple-converted-space"/>
          <w:rFonts w:ascii="Times New Roman" w:hAnsi="Times New Roman"/>
          <w:color w:val="000000"/>
        </w:rPr>
        <w:t xml:space="preserve">ochrany súkromia v obydlí podľa § 194a, </w:t>
      </w:r>
      <w:r w:rsidRPr="00D726FA" w:rsidR="004D2DC8">
        <w:rPr>
          <w:rStyle w:val="apple-converted-space"/>
          <w:rFonts w:ascii="Times New Roman" w:hAnsi="Times New Roman"/>
          <w:color w:val="000000"/>
        </w:rPr>
        <w:t xml:space="preserve">podvodu podľa § </w:t>
      </w:r>
      <w:r w:rsidRPr="00D726FA" w:rsidR="00BF4AE6">
        <w:rPr>
          <w:rStyle w:val="apple-converted-space"/>
          <w:rFonts w:ascii="Times New Roman" w:hAnsi="Times New Roman"/>
          <w:color w:val="000000"/>
        </w:rPr>
        <w:t>221</w:t>
      </w:r>
      <w:r w:rsidRPr="00D726FA" w:rsidR="004D2DC8">
        <w:rPr>
          <w:rStyle w:val="apple-converted-space"/>
          <w:rFonts w:ascii="Times New Roman" w:hAnsi="Times New Roman"/>
          <w:color w:val="000000"/>
        </w:rPr>
        <w:t xml:space="preserve">, </w:t>
      </w:r>
      <w:r w:rsidRPr="00D726FA" w:rsidR="004D2DC8">
        <w:rPr>
          <w:rFonts w:ascii="Times New Roman" w:hAnsi="Times New Roman"/>
        </w:rPr>
        <w:t>n</w:t>
      </w:r>
      <w:r w:rsidRPr="00D726FA" w:rsidR="004D2DC8">
        <w:rPr>
          <w:rStyle w:val="apple-converted-space"/>
          <w:rFonts w:ascii="Times New Roman" w:hAnsi="Times New Roman"/>
          <w:color w:val="000000"/>
        </w:rPr>
        <w:t xml:space="preserve">ebezpečného vyhrážania podľa § 360, nebezpečného prenasledovania podľa § 360a, šírenia poplašnej správy podľa § 361, podnecovania podľa § 337, schvaľovania trestného činu podľa § 338, </w:t>
      </w:r>
      <w:r w:rsidRPr="00D726FA">
        <w:rPr>
          <w:rStyle w:val="apple-converted-space"/>
          <w:rFonts w:ascii="Times New Roman" w:hAnsi="Times New Roman"/>
          <w:color w:val="000000"/>
        </w:rPr>
        <w:t xml:space="preserve">pre trestný čin, ktorým bola spôsobená ťažká ujma na zdraví alebo smrť alebo pre iný úmyselný trestný čin,  </w:t>
      </w:r>
      <w:r w:rsidRPr="00D726FA" w:rsidR="00260A57">
        <w:rPr>
          <w:rStyle w:val="apple-converted-space"/>
          <w:rFonts w:ascii="Times New Roman" w:hAnsi="Times New Roman"/>
          <w:color w:val="000000"/>
        </w:rPr>
        <w:t xml:space="preserve">pri </w:t>
      </w:r>
      <w:r w:rsidRPr="00D726FA">
        <w:rPr>
          <w:rStyle w:val="apple-converted-space"/>
          <w:rFonts w:ascii="Times New Roman" w:hAnsi="Times New Roman"/>
          <w:color w:val="000000"/>
        </w:rPr>
        <w:t>ktorom na konanie zaväzuje medzinárodná zmluva</w:t>
      </w:r>
      <w:r w:rsidRPr="00D726FA" w:rsidR="00260A57">
        <w:rPr>
          <w:rStyle w:val="apple-converted-space"/>
          <w:rFonts w:ascii="Times New Roman" w:hAnsi="Times New Roman"/>
          <w:color w:val="000000"/>
        </w:rPr>
        <w:t>,</w:t>
      </w:r>
      <w:r w:rsidRPr="00D726FA">
        <w:rPr>
          <w:rStyle w:val="apple-converted-space"/>
          <w:rFonts w:ascii="Times New Roman" w:hAnsi="Times New Roman"/>
          <w:color w:val="000000"/>
        </w:rPr>
        <w:t xml:space="preserve"> možno vydať</w:t>
      </w:r>
      <w:r w:rsidRPr="00D726FA" w:rsidR="008B0242">
        <w:rPr>
          <w:rStyle w:val="apple-converted-space"/>
          <w:rFonts w:ascii="Times New Roman" w:hAnsi="Times New Roman"/>
          <w:color w:val="000000"/>
        </w:rPr>
        <w:t xml:space="preserve"> </w:t>
      </w:r>
      <w:r w:rsidRPr="00D726FA">
        <w:rPr>
          <w:rStyle w:val="apple-converted-space"/>
          <w:rFonts w:ascii="Times New Roman" w:hAnsi="Times New Roman"/>
          <w:color w:val="000000"/>
        </w:rPr>
        <w:t>príkaz na zistenie a oznámenie údajov o telekomunikačnej prevádzke, ktoré sú predmetom telekomunikačného tajomstva</w:t>
      </w:r>
      <w:r w:rsidRPr="00D726FA" w:rsidR="009302D0">
        <w:rPr>
          <w:rStyle w:val="apple-converted-space"/>
          <w:rFonts w:ascii="Times New Roman" w:hAnsi="Times New Roman"/>
          <w:color w:val="000000"/>
        </w:rPr>
        <w:t>,</w:t>
      </w:r>
      <w:r w:rsidRPr="00D726FA">
        <w:rPr>
          <w:rStyle w:val="apple-converted-space"/>
          <w:rFonts w:ascii="Times New Roman" w:hAnsi="Times New Roman"/>
          <w:color w:val="000000"/>
        </w:rPr>
        <w:t xml:space="preserve"> alebo na ktoré sa vzťahuje ochrana osobných údajov, ktoré sú nevyhnutné na objasnenie skutočností dôležitých pre trestné konanie. Príkaz možno vydať, ak nemožno sledovaný účel dosiahnuť inak alebo </w:t>
      </w:r>
      <w:r w:rsidRPr="00D726FA" w:rsidR="00260A57">
        <w:rPr>
          <w:rStyle w:val="apple-converted-space"/>
          <w:rFonts w:ascii="Times New Roman" w:hAnsi="Times New Roman"/>
          <w:color w:val="000000"/>
        </w:rPr>
        <w:t xml:space="preserve">ak </w:t>
      </w:r>
      <w:r w:rsidRPr="00D726FA">
        <w:rPr>
          <w:rStyle w:val="apple-converted-space"/>
          <w:rFonts w:ascii="Times New Roman" w:hAnsi="Times New Roman"/>
          <w:color w:val="000000"/>
        </w:rPr>
        <w:t>by bolo</w:t>
      </w:r>
      <w:r w:rsidRPr="00D726FA" w:rsidR="008B0242">
        <w:rPr>
          <w:rStyle w:val="apple-converted-space"/>
          <w:rFonts w:ascii="Times New Roman" w:hAnsi="Times New Roman"/>
          <w:color w:val="000000"/>
        </w:rPr>
        <w:t xml:space="preserve"> </w:t>
      </w:r>
      <w:r w:rsidRPr="00D726FA">
        <w:rPr>
          <w:rStyle w:val="apple-converted-space"/>
          <w:rFonts w:ascii="Times New Roman" w:hAnsi="Times New Roman"/>
          <w:color w:val="000000"/>
        </w:rPr>
        <w:t xml:space="preserve">jeho dosiahnutie </w:t>
      </w:r>
      <w:r w:rsidRPr="00D726FA" w:rsidR="000B3C47">
        <w:rPr>
          <w:rStyle w:val="apple-converted-space"/>
          <w:rFonts w:ascii="Times New Roman" w:hAnsi="Times New Roman"/>
          <w:color w:val="000000"/>
        </w:rPr>
        <w:t xml:space="preserve">iným spôsobom </w:t>
      </w:r>
      <w:r w:rsidRPr="00D726FA">
        <w:rPr>
          <w:rStyle w:val="apple-converted-space"/>
          <w:rFonts w:ascii="Times New Roman" w:hAnsi="Times New Roman"/>
          <w:color w:val="000000"/>
        </w:rPr>
        <w:t>podstatne sťažené.</w:t>
      </w:r>
    </w:p>
    <w:p w:rsidR="00AE20B2" w:rsidRPr="00D726FA" w:rsidP="00D726FA">
      <w:pPr>
        <w:pStyle w:val="cc"/>
        <w:bidi w:val="0"/>
        <w:spacing w:before="0" w:beforeAutospacing="0" w:after="0" w:afterAutospacing="0"/>
        <w:ind w:firstLine="708"/>
        <w:jc w:val="both"/>
        <w:rPr>
          <w:rStyle w:val="apple-converted-space"/>
          <w:rFonts w:ascii="Times New Roman" w:hAnsi="Times New Roman"/>
          <w:color w:val="000000"/>
          <w:lang w:eastAsia="en-US"/>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(2) Príkaz na zistenie a oznámenie údajov o</w:t>
      </w:r>
      <w:r w:rsidRPr="00D726FA" w:rsidR="00844FA3">
        <w:rPr>
          <w:rStyle w:val="apple-converted-space"/>
          <w:rFonts w:ascii="Times New Roman" w:hAnsi="Times New Roman"/>
          <w:color w:val="000000"/>
        </w:rPr>
        <w:t> telekomunikačnej prevádzke</w:t>
      </w:r>
      <w:r w:rsidRPr="00D726FA">
        <w:rPr>
          <w:rStyle w:val="apple-converted-space"/>
          <w:rFonts w:ascii="Times New Roman" w:hAnsi="Times New Roman"/>
          <w:color w:val="000000"/>
        </w:rPr>
        <w:t xml:space="preserve"> vydáva predseda senátu</w:t>
      </w:r>
      <w:r w:rsidRPr="00D726FA" w:rsidR="00CC1794">
        <w:rPr>
          <w:rStyle w:val="apple-converted-space"/>
          <w:rFonts w:ascii="Times New Roman" w:hAnsi="Times New Roman"/>
          <w:color w:val="000000"/>
        </w:rPr>
        <w:t xml:space="preserve"> a </w:t>
      </w:r>
      <w:r w:rsidRPr="00D726FA">
        <w:rPr>
          <w:rStyle w:val="apple-converted-space"/>
          <w:rFonts w:ascii="Times New Roman" w:hAnsi="Times New Roman"/>
          <w:color w:val="000000"/>
        </w:rPr>
        <w:t xml:space="preserve">pred začatím trestného stíhania alebo v prípravnom konaní sudca pre prípravné konanie na návrh prokurátora, ktorý musí byť písomný a odôvodnený aj skutkovými okolnosťami. Príkaz na zistenie a oznámenie údajov o </w:t>
      </w:r>
      <w:r w:rsidRPr="00D726FA" w:rsidR="00714C4F">
        <w:rPr>
          <w:rStyle w:val="apple-converted-space"/>
          <w:rFonts w:ascii="Times New Roman" w:hAnsi="Times New Roman"/>
          <w:color w:val="000000"/>
        </w:rPr>
        <w:t xml:space="preserve">telekomunikačnej </w:t>
      </w:r>
      <w:r w:rsidRPr="00D726FA">
        <w:rPr>
          <w:rStyle w:val="apple-converted-space"/>
          <w:rFonts w:ascii="Times New Roman" w:hAnsi="Times New Roman"/>
          <w:color w:val="000000"/>
        </w:rPr>
        <w:t>prevádzke sa musí vydať písomne a</w:t>
      </w:r>
      <w:r w:rsidRPr="00D726FA" w:rsidR="00D1291A">
        <w:rPr>
          <w:rStyle w:val="apple-converted-space"/>
          <w:rFonts w:ascii="Times New Roman" w:hAnsi="Times New Roman"/>
          <w:color w:val="000000"/>
        </w:rPr>
        <w:t xml:space="preserve"> </w:t>
      </w:r>
      <w:r w:rsidRPr="00D726FA">
        <w:rPr>
          <w:rStyle w:val="apple-converted-space"/>
          <w:rFonts w:ascii="Times New Roman" w:hAnsi="Times New Roman"/>
          <w:color w:val="000000"/>
        </w:rPr>
        <w:t>odôvodniť</w:t>
      </w:r>
      <w:r w:rsidRPr="00D726FA" w:rsidR="00C118F5">
        <w:rPr>
          <w:rStyle w:val="apple-converted-space"/>
          <w:rFonts w:ascii="Times New Roman" w:hAnsi="Times New Roman"/>
          <w:color w:val="000000"/>
        </w:rPr>
        <w:t>; súčasťou príkazu je aj spôsob, rozsah a lehota oznámenia údajov</w:t>
      </w:r>
      <w:r w:rsidRPr="00D726FA">
        <w:rPr>
          <w:rStyle w:val="apple-converted-space"/>
          <w:rFonts w:ascii="Times New Roman" w:hAnsi="Times New Roman"/>
          <w:color w:val="000000"/>
        </w:rPr>
        <w:t xml:space="preserve">. Ak sa príkaz týka konkrétneho </w:t>
      </w:r>
      <w:r w:rsidRPr="00D726FA" w:rsidR="00CC1794">
        <w:rPr>
          <w:rStyle w:val="apple-converted-space"/>
          <w:rFonts w:ascii="Times New Roman" w:hAnsi="Times New Roman"/>
          <w:color w:val="000000"/>
        </w:rPr>
        <w:t>po</w:t>
      </w:r>
      <w:r w:rsidRPr="00D726FA">
        <w:rPr>
          <w:rStyle w:val="apple-converted-space"/>
          <w:rFonts w:ascii="Times New Roman" w:hAnsi="Times New Roman"/>
          <w:color w:val="000000"/>
        </w:rPr>
        <w:t xml:space="preserve">užívateľa, musí byť v ňom uvedená jeho totožnosť, ak je známa. </w:t>
      </w:r>
      <w:r w:rsidRPr="00D726FA" w:rsidR="004A4E10">
        <w:rPr>
          <w:rStyle w:val="apple-converted-space"/>
          <w:rFonts w:ascii="Times New Roman" w:hAnsi="Times New Roman"/>
          <w:color w:val="000000"/>
        </w:rPr>
        <w:t xml:space="preserve">Ak nejde o zistenie a oznámenie údajov o uskutočnenej </w:t>
      </w:r>
      <w:r w:rsidRPr="00D726FA">
        <w:rPr>
          <w:rStyle w:val="apple-converted-space"/>
          <w:rFonts w:ascii="Times New Roman" w:hAnsi="Times New Roman"/>
          <w:color w:val="000000"/>
        </w:rPr>
        <w:t xml:space="preserve"> </w:t>
      </w:r>
      <w:r w:rsidRPr="00D726FA" w:rsidR="004A4E10">
        <w:rPr>
          <w:rStyle w:val="apple-converted-space"/>
          <w:rFonts w:ascii="Times New Roman" w:hAnsi="Times New Roman"/>
          <w:color w:val="000000"/>
        </w:rPr>
        <w:t>telekomunikačnej prevádzke, zisťovanie a oznamovanie týchto údajov môže trvať najviac šesť mesiacov; tento čas môže v prípravnom konaní na</w:t>
      </w:r>
      <w:r w:rsidRPr="00D726FA" w:rsidR="00DC1003">
        <w:rPr>
          <w:rStyle w:val="apple-converted-space"/>
          <w:rFonts w:ascii="Times New Roman" w:hAnsi="Times New Roman"/>
          <w:color w:val="000000"/>
        </w:rPr>
        <w:t xml:space="preserve"> písomný a odôvodnený</w:t>
      </w:r>
      <w:r w:rsidRPr="00D726FA" w:rsidR="004A4E10">
        <w:rPr>
          <w:rStyle w:val="apple-converted-space"/>
          <w:rFonts w:ascii="Times New Roman" w:hAnsi="Times New Roman"/>
          <w:color w:val="000000"/>
        </w:rPr>
        <w:t xml:space="preserve"> návrh prokurátora sudca pre prípravné konanie predĺžiť vždy o ďalšie dva mesiace, a to aj opakovane.</w:t>
      </w:r>
      <w:r w:rsidRPr="00D726FA" w:rsidR="00D1291A">
        <w:rPr>
          <w:rStyle w:val="apple-converted-space"/>
          <w:rFonts w:ascii="Times New Roman" w:hAnsi="Times New Roman"/>
          <w:color w:val="000000"/>
        </w:rPr>
        <w:t xml:space="preserve"> </w:t>
      </w:r>
      <w:r w:rsidRPr="00D726FA">
        <w:rPr>
          <w:rStyle w:val="apple-converted-space"/>
          <w:rFonts w:ascii="Times New Roman" w:hAnsi="Times New Roman"/>
          <w:color w:val="000000"/>
        </w:rPr>
        <w:t xml:space="preserve">Príkaz na zistenie a oznámenie údajov o </w:t>
      </w:r>
      <w:r w:rsidRPr="00D726FA" w:rsidR="00844FA3">
        <w:rPr>
          <w:rStyle w:val="apple-converted-space"/>
          <w:rFonts w:ascii="Times New Roman" w:hAnsi="Times New Roman"/>
          <w:color w:val="000000"/>
        </w:rPr>
        <w:t>telekomunikačnej</w:t>
      </w:r>
      <w:r w:rsidRPr="00D726FA">
        <w:rPr>
          <w:rStyle w:val="apple-converted-space"/>
          <w:rFonts w:ascii="Times New Roman" w:hAnsi="Times New Roman"/>
          <w:color w:val="000000"/>
        </w:rPr>
        <w:t xml:space="preserve"> prevádzke sa doručuje</w:t>
      </w:r>
      <w:r w:rsidRPr="00D726FA" w:rsidR="00D1291A">
        <w:rPr>
          <w:rStyle w:val="apple-converted-space"/>
          <w:rFonts w:ascii="Times New Roman" w:hAnsi="Times New Roman"/>
          <w:color w:val="000000"/>
        </w:rPr>
        <w:t xml:space="preserve"> </w:t>
      </w:r>
      <w:r w:rsidRPr="00D726FA" w:rsidR="00DC1003">
        <w:rPr>
          <w:rStyle w:val="apple-converted-space"/>
          <w:rFonts w:ascii="Times New Roman" w:hAnsi="Times New Roman"/>
          <w:color w:val="000000"/>
        </w:rPr>
        <w:t>podniku poskytujúcemu verejné siete alebo služby</w:t>
      </w:r>
      <w:r w:rsidRPr="00D726FA">
        <w:rPr>
          <w:rStyle w:val="apple-converted-space"/>
          <w:rFonts w:ascii="Times New Roman" w:hAnsi="Times New Roman"/>
          <w:color w:val="000000"/>
        </w:rPr>
        <w:t>.</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(3) Ak údajom získaným postupom podľa odsekov </w:t>
      </w:r>
      <w:smartTag w:uri="urn:schemas-microsoft-com:office:smarttags" w:element="metricconverter">
        <w:smartTagPr>
          <w:attr w:name="ProductID" w:val="1 a"/>
        </w:smartTagPr>
        <w:r w:rsidRPr="00D726FA">
          <w:rPr>
            <w:rStyle w:val="apple-converted-space"/>
            <w:rFonts w:ascii="Times New Roman" w:hAnsi="Times New Roman"/>
            <w:color w:val="000000"/>
          </w:rPr>
          <w:t>1 a</w:t>
        </w:r>
      </w:smartTag>
      <w:r w:rsidRPr="00D726FA">
        <w:rPr>
          <w:rStyle w:val="apple-converted-space"/>
          <w:rFonts w:ascii="Times New Roman" w:hAnsi="Times New Roman"/>
          <w:color w:val="000000"/>
        </w:rPr>
        <w:t xml:space="preserve"> 2 neboli zistené skutočnosti významné pre trestné konanie, orgán, ktorého rozhodnutím sa vec právoplatne </w:t>
      </w:r>
      <w:r w:rsidRPr="00D726FA" w:rsidR="00CC1794">
        <w:rPr>
          <w:rStyle w:val="apple-converted-space"/>
          <w:rFonts w:ascii="Times New Roman" w:hAnsi="Times New Roman"/>
          <w:color w:val="000000"/>
        </w:rPr>
        <w:t xml:space="preserve">skončila, </w:t>
      </w:r>
      <w:r w:rsidRPr="00D726FA">
        <w:rPr>
          <w:rStyle w:val="apple-converted-space"/>
          <w:rFonts w:ascii="Times New Roman" w:hAnsi="Times New Roman"/>
          <w:color w:val="000000"/>
        </w:rPr>
        <w:t xml:space="preserve">údaj </w:t>
      </w:r>
      <w:r w:rsidRPr="00D726FA" w:rsidR="00C118F5">
        <w:rPr>
          <w:rStyle w:val="apple-converted-space"/>
          <w:rFonts w:ascii="Times New Roman" w:hAnsi="Times New Roman"/>
          <w:color w:val="000000"/>
        </w:rPr>
        <w:t xml:space="preserve">bezodkladne </w:t>
      </w:r>
      <w:r w:rsidRPr="00D726FA">
        <w:rPr>
          <w:rStyle w:val="apple-converted-space"/>
          <w:rFonts w:ascii="Times New Roman" w:hAnsi="Times New Roman"/>
          <w:color w:val="000000"/>
        </w:rPr>
        <w:t xml:space="preserve">zničí; policajt </w:t>
      </w:r>
      <w:r w:rsidRPr="00D726FA" w:rsidR="00525AD8">
        <w:rPr>
          <w:rStyle w:val="apple-converted-space"/>
          <w:rFonts w:ascii="Times New Roman" w:hAnsi="Times New Roman"/>
          <w:color w:val="000000"/>
        </w:rPr>
        <w:t>údaj zničí po predchádzajúcom písomnom súhlase prokurátora</w:t>
      </w:r>
      <w:r w:rsidRPr="00D726FA" w:rsidR="000B3C47">
        <w:rPr>
          <w:rStyle w:val="apple-converted-space"/>
          <w:rFonts w:ascii="Times New Roman" w:hAnsi="Times New Roman"/>
          <w:color w:val="000000"/>
        </w:rPr>
        <w:t>.</w:t>
      </w:r>
      <w:r w:rsidRPr="00D726FA">
        <w:rPr>
          <w:rStyle w:val="apple-converted-space"/>
          <w:rFonts w:ascii="Times New Roman" w:hAnsi="Times New Roman"/>
          <w:color w:val="000000"/>
        </w:rPr>
        <w:t xml:space="preserve"> Zápisnica o zničení </w:t>
      </w:r>
      <w:r w:rsidRPr="00D726FA" w:rsidR="00CC1794">
        <w:rPr>
          <w:rStyle w:val="apple-converted-space"/>
          <w:rFonts w:ascii="Times New Roman" w:hAnsi="Times New Roman"/>
          <w:color w:val="000000"/>
        </w:rPr>
        <w:t xml:space="preserve">údaja </w:t>
      </w:r>
      <w:r w:rsidRPr="00D726FA">
        <w:rPr>
          <w:rStyle w:val="apple-converted-space"/>
          <w:rFonts w:ascii="Times New Roman" w:hAnsi="Times New Roman"/>
          <w:color w:val="000000"/>
        </w:rPr>
        <w:t xml:space="preserve">sa založí do spisu.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(4) </w:t>
      </w:r>
      <w:r w:rsidRPr="00D726FA">
        <w:rPr>
          <w:rStyle w:val="apple-converted-space"/>
          <w:rFonts w:ascii="Times New Roman" w:hAnsi="Times New Roman"/>
        </w:rPr>
        <w:t xml:space="preserve">O zničení údajov o telekomunikačnej prevádzke písomne </w:t>
      </w:r>
      <w:r w:rsidRPr="00D726FA">
        <w:rPr>
          <w:rStyle w:val="apple-converted-space"/>
          <w:rFonts w:ascii="Times New Roman" w:hAnsi="Times New Roman"/>
          <w:color w:val="000000"/>
        </w:rPr>
        <w:t>informuje</w:t>
      </w:r>
      <w:r w:rsidRPr="00D726FA" w:rsidR="00CC1794">
        <w:rPr>
          <w:rStyle w:val="apple-converted-space"/>
          <w:rFonts w:ascii="Times New Roman" w:hAnsi="Times New Roman"/>
          <w:color w:val="000000"/>
        </w:rPr>
        <w:t xml:space="preserve"> osobu podľa odseku 2, ak je známa,</w:t>
      </w:r>
      <w:r w:rsidRPr="00D726FA">
        <w:rPr>
          <w:rStyle w:val="apple-converted-space"/>
          <w:rFonts w:ascii="Times New Roman" w:hAnsi="Times New Roman"/>
          <w:color w:val="000000"/>
        </w:rPr>
        <w:t xml:space="preserve"> policajt alebo prokurátor, ktorého rozhodnutím sa vec právoplatne skončila</w:t>
      </w:r>
      <w:r w:rsidRPr="00D726FA" w:rsidR="00CC1794">
        <w:rPr>
          <w:rStyle w:val="apple-converted-space"/>
          <w:rFonts w:ascii="Times New Roman" w:hAnsi="Times New Roman"/>
          <w:color w:val="000000"/>
        </w:rPr>
        <w:t>,</w:t>
      </w:r>
      <w:r w:rsidRPr="00D726FA">
        <w:rPr>
          <w:rStyle w:val="apple-converted-space"/>
          <w:rFonts w:ascii="Times New Roman" w:hAnsi="Times New Roman"/>
          <w:color w:val="000000"/>
        </w:rPr>
        <w:t xml:space="preserve"> a v konaní pred súdom predseda senátu súdu prvého stupňa po právoplatnom skončení veci</w:t>
      </w:r>
      <w:r w:rsidRPr="00D726FA" w:rsidR="00CC1794">
        <w:rPr>
          <w:rStyle w:val="apple-converted-space"/>
          <w:rFonts w:ascii="Times New Roman" w:hAnsi="Times New Roman"/>
          <w:color w:val="000000"/>
        </w:rPr>
        <w:t>.</w:t>
      </w:r>
      <w:r w:rsidRPr="00D726FA">
        <w:rPr>
          <w:rStyle w:val="apple-converted-space"/>
          <w:rFonts w:ascii="Times New Roman" w:hAnsi="Times New Roman"/>
          <w:color w:val="000000"/>
        </w:rPr>
        <w:t xml:space="preserve"> Informácia obsahuje označenie súdu, ktorý vydal príkaz na zistenie a oznámenie údajov o  telekomunikačnej prevádzke</w:t>
      </w:r>
      <w:r w:rsidRPr="00D726FA" w:rsidR="000C3D6D">
        <w:rPr>
          <w:rStyle w:val="apple-converted-space"/>
          <w:rFonts w:ascii="Times New Roman" w:hAnsi="Times New Roman"/>
          <w:color w:val="000000"/>
        </w:rPr>
        <w:t>,</w:t>
      </w:r>
      <w:r w:rsidRPr="00D726FA">
        <w:rPr>
          <w:rStyle w:val="apple-converted-space"/>
          <w:rFonts w:ascii="Times New Roman" w:hAnsi="Times New Roman"/>
          <w:color w:val="000000"/>
        </w:rPr>
        <w:t xml:space="preserve"> a údaj o lehote, </w:t>
      </w:r>
      <w:r w:rsidRPr="00D726FA" w:rsidR="00D1291A">
        <w:rPr>
          <w:rStyle w:val="apple-converted-space"/>
          <w:rFonts w:ascii="Times New Roman" w:hAnsi="Times New Roman"/>
          <w:color w:val="000000"/>
        </w:rPr>
        <w:t xml:space="preserve"> počas ktorej</w:t>
      </w:r>
      <w:r w:rsidRPr="00D726FA">
        <w:rPr>
          <w:rStyle w:val="apple-converted-space"/>
          <w:rFonts w:ascii="Times New Roman" w:hAnsi="Times New Roman"/>
          <w:color w:val="000000"/>
        </w:rPr>
        <w:t xml:space="preserve"> sa tento príkaz </w:t>
      </w:r>
      <w:r w:rsidRPr="00D726FA" w:rsidR="00D1291A">
        <w:rPr>
          <w:rStyle w:val="apple-converted-space"/>
          <w:rFonts w:ascii="Times New Roman" w:hAnsi="Times New Roman"/>
          <w:color w:val="000000"/>
        </w:rPr>
        <w:t>vykonával</w:t>
      </w:r>
      <w:r w:rsidRPr="00D726FA">
        <w:rPr>
          <w:rStyle w:val="apple-converted-space"/>
          <w:rFonts w:ascii="Times New Roman" w:hAnsi="Times New Roman"/>
          <w:color w:val="000000"/>
        </w:rPr>
        <w:t>. Súčasťou informácie je poučenie o práve podať v lehote dvoch mesiacov od jej doručenia návrh na preskúmanie zákonnosti príkazu na zistenie a oznámenie údajov o telekomunikačnej prevádzke najvyššiemu súdu. Informáciu podá orgán, ktorého rozhodnutím sa vec právoplatne skončila, a v konaní pred súdom predseda senátu súdu prvého stupňa do troch rokov od právoplatného skončenia trestného stíhania v danej veci.</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(5) Informáciu podľa odseku </w:t>
      </w:r>
      <w:r w:rsidRPr="00D726FA" w:rsidR="009302D0">
        <w:rPr>
          <w:rStyle w:val="apple-converted-space"/>
          <w:rFonts w:ascii="Times New Roman" w:hAnsi="Times New Roman"/>
          <w:color w:val="000000"/>
        </w:rPr>
        <w:t xml:space="preserve">4 </w:t>
      </w:r>
      <w:r w:rsidRPr="00D726FA">
        <w:rPr>
          <w:rStyle w:val="apple-converted-space"/>
          <w:rFonts w:ascii="Times New Roman" w:hAnsi="Times New Roman"/>
          <w:color w:val="000000"/>
        </w:rPr>
        <w:t>predseda senátu, policajt alebo prokurátor nepodá, ak ide o osobu, ktorá má možnosť nazerať do spisu podľa tohto zákona alebo v konaní o obzvlášť závažnom zločine alebo zločine spáchanom organizovanou skupinou, zločineckou skupinou alebo teroristickou skupinou, alebo ak sa na trestnom čine podieľalo viac osôb a vo vzťahu aspoň k jednému z nich nebolo trestné stíhanie právoplatne skončené, alebo ak by poskytnutím takej informácie mohol byť zmarený účel trestného konania.</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(6) Ustanovenia odsekov 1 až 5 sa rovnako vzťahujú na údaje prenášané prostredníctvom počítačového systému.“.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0803EC"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5326A1">
        <w:rPr>
          <w:rStyle w:val="apple-converted-space"/>
          <w:rFonts w:ascii="Times New Roman" w:hAnsi="Times New Roman"/>
          <w:b/>
          <w:color w:val="000000"/>
        </w:rPr>
        <w:t>12</w:t>
      </w:r>
      <w:r w:rsidRPr="00D726FA">
        <w:rPr>
          <w:rStyle w:val="apple-converted-space"/>
          <w:rFonts w:ascii="Times New Roman" w:hAnsi="Times New Roman"/>
          <w:b/>
          <w:color w:val="000000"/>
        </w:rPr>
        <w:t>.</w:t>
      </w:r>
      <w:r w:rsidRPr="00D726FA">
        <w:rPr>
          <w:rStyle w:val="apple-converted-space"/>
          <w:rFonts w:ascii="Times New Roman" w:hAnsi="Times New Roman"/>
          <w:color w:val="000000"/>
        </w:rPr>
        <w:t xml:space="preserve"> V § 125 ods. 4 sa za slová „ľudskej dôstojnosti“ vkladá čiarka a slová „o trestnom čine týrania blízkej osoby a zverenej osoby“.</w:t>
      </w:r>
    </w:p>
    <w:p w:rsidR="000803EC" w:rsidRPr="00D726FA" w:rsidP="00D726FA">
      <w:pPr>
        <w:pStyle w:val="cc"/>
        <w:bidi w:val="0"/>
        <w:spacing w:before="0" w:beforeAutospacing="0" w:after="0" w:afterAutospacing="0"/>
        <w:jc w:val="both"/>
        <w:rPr>
          <w:rStyle w:val="apple-converted-space"/>
          <w:rFonts w:ascii="Times New Roman" w:hAnsi="Times New Roman"/>
          <w:color w:val="000000"/>
        </w:rPr>
      </w:pPr>
    </w:p>
    <w:p w:rsidR="00FD5148"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13.</w:t>
      </w:r>
      <w:r w:rsidRPr="00D726FA">
        <w:rPr>
          <w:rStyle w:val="apple-converted-space"/>
          <w:rFonts w:ascii="Times New Roman" w:hAnsi="Times New Roman"/>
          <w:color w:val="000000"/>
        </w:rPr>
        <w:t xml:space="preserve"> V § 135 ods. 1 druhá a tretia veta znejú: „K výsluchu sa priberie psychológ alebo znalec, ktorý so zreteľom na predmet výsluchu a stupeň duševného vývoja vypočúvanej osoby prispeje k správnemu vedeniu výsluchu a zástupca orgánu sociálnoprávnej ochrany detí a sociálnej kurately, ak nie je na výsluchu prítomný opatrovník podľa § 48 ods. 2. Ak to môže prispieť k správnemu vykonaniu výsluchu, prizve sa k výsluchu aj zákonný zástupca alebo pedagóg.“.</w:t>
      </w:r>
    </w:p>
    <w:p w:rsidR="00FD5148"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14</w:t>
      </w:r>
      <w:r w:rsidRPr="00D726FA" w:rsidR="006D4D01">
        <w:rPr>
          <w:rStyle w:val="apple-converted-space"/>
          <w:rFonts w:ascii="Times New Roman" w:hAnsi="Times New Roman"/>
          <w:color w:val="000000"/>
        </w:rPr>
        <w:t>.</w:t>
      </w:r>
      <w:r w:rsidRPr="00D726FA">
        <w:rPr>
          <w:rStyle w:val="apple-converted-space"/>
          <w:rFonts w:ascii="Times New Roman" w:hAnsi="Times New Roman"/>
          <w:color w:val="000000"/>
        </w:rPr>
        <w:t xml:space="preserve"> § 135 sa </w:t>
      </w:r>
      <w:r w:rsidRPr="00D726FA" w:rsidR="00705033">
        <w:rPr>
          <w:rStyle w:val="apple-converted-space"/>
          <w:rFonts w:ascii="Times New Roman" w:hAnsi="Times New Roman"/>
          <w:color w:val="000000"/>
        </w:rPr>
        <w:t xml:space="preserve">dopĺňa </w:t>
      </w:r>
      <w:r w:rsidRPr="00D726FA">
        <w:rPr>
          <w:rStyle w:val="apple-converted-space"/>
          <w:rFonts w:ascii="Times New Roman" w:hAnsi="Times New Roman"/>
          <w:color w:val="000000"/>
        </w:rPr>
        <w:t>odsek</w:t>
      </w:r>
      <w:r w:rsidRPr="00D726FA" w:rsidR="00705033">
        <w:rPr>
          <w:rStyle w:val="apple-converted-space"/>
          <w:rFonts w:ascii="Times New Roman" w:hAnsi="Times New Roman"/>
          <w:color w:val="000000"/>
        </w:rPr>
        <w:t>om</w:t>
      </w:r>
      <w:r w:rsidRPr="00D726FA">
        <w:rPr>
          <w:rStyle w:val="apple-converted-space"/>
          <w:rFonts w:ascii="Times New Roman" w:hAnsi="Times New Roman"/>
          <w:color w:val="000000"/>
        </w:rPr>
        <w:t xml:space="preserve"> 5, ktorý znie:</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„(5) Ustanovenia odsekov 1 až 4 sa uplatnia aj vo vzťahu k svedkovi, ktorého vek nie je známy a u ktorého existuje dôvod domnievať sa, že je dieťaťom, až kým sa nepreukáže opak.“</w:t>
      </w:r>
      <w:r w:rsidRPr="00D726FA" w:rsidR="009302D0">
        <w:rPr>
          <w:rStyle w:val="apple-converted-space"/>
          <w:rFonts w:ascii="Times New Roman" w:hAnsi="Times New Roman"/>
          <w:color w:val="000000"/>
        </w:rPr>
        <w:t>.</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15</w:t>
      </w:r>
      <w:r w:rsidRPr="00D726FA">
        <w:rPr>
          <w:rStyle w:val="apple-converted-space"/>
          <w:rFonts w:ascii="Times New Roman" w:hAnsi="Times New Roman"/>
          <w:color w:val="000000"/>
        </w:rPr>
        <w:t>. V § 196 ods. 1 sa na konci pripája</w:t>
      </w:r>
      <w:r w:rsidRPr="00D726FA" w:rsidR="00714C4F">
        <w:rPr>
          <w:rStyle w:val="apple-converted-space"/>
          <w:rFonts w:ascii="Times New Roman" w:hAnsi="Times New Roman"/>
          <w:color w:val="000000"/>
        </w:rPr>
        <w:t>jú</w:t>
      </w:r>
      <w:r w:rsidRPr="00D726FA">
        <w:rPr>
          <w:rStyle w:val="apple-converted-space"/>
          <w:rFonts w:ascii="Times New Roman" w:hAnsi="Times New Roman"/>
          <w:color w:val="000000"/>
        </w:rPr>
        <w:t xml:space="preserve"> t</w:t>
      </w:r>
      <w:r w:rsidRPr="00D726FA" w:rsidR="00714C4F">
        <w:rPr>
          <w:rStyle w:val="apple-converted-space"/>
          <w:rFonts w:ascii="Times New Roman" w:hAnsi="Times New Roman"/>
          <w:color w:val="000000"/>
        </w:rPr>
        <w:t>ieto vety</w:t>
      </w:r>
      <w:r w:rsidRPr="00D726FA">
        <w:rPr>
          <w:rStyle w:val="apple-converted-space"/>
          <w:rFonts w:ascii="Times New Roman" w:hAnsi="Times New Roman"/>
          <w:color w:val="000000"/>
        </w:rPr>
        <w:t xml:space="preserve">: „O prijatí trestného oznámenia </w:t>
      </w:r>
      <w:r w:rsidRPr="00D726FA" w:rsidR="000C3D6D">
        <w:rPr>
          <w:rStyle w:val="apple-converted-space"/>
          <w:rFonts w:ascii="Times New Roman" w:hAnsi="Times New Roman"/>
          <w:color w:val="000000"/>
        </w:rPr>
        <w:t xml:space="preserve">podaného </w:t>
      </w:r>
      <w:r w:rsidRPr="00D726FA" w:rsidR="00C67EC4">
        <w:rPr>
          <w:rStyle w:val="apple-converted-space"/>
          <w:rFonts w:ascii="Times New Roman" w:hAnsi="Times New Roman"/>
          <w:color w:val="000000"/>
        </w:rPr>
        <w:t xml:space="preserve">poškodeným vydá </w:t>
      </w:r>
      <w:r w:rsidRPr="00D726FA">
        <w:rPr>
          <w:rStyle w:val="apple-converted-space"/>
          <w:rFonts w:ascii="Times New Roman" w:hAnsi="Times New Roman"/>
          <w:color w:val="000000"/>
        </w:rPr>
        <w:t xml:space="preserve">prokurátor alebo policajt písomné potvrdenie, ktoré musí obsahovať čas a miesto podania, označenie orgánu, ktorý trestné oznámenie prijal, a základné skutočnosti trestného oznámenia. Ak bolo trestné oznámenie podané </w:t>
      </w:r>
      <w:r w:rsidRPr="00D726FA" w:rsidR="009D3B94">
        <w:rPr>
          <w:rStyle w:val="apple-converted-space"/>
          <w:rFonts w:ascii="Times New Roman" w:hAnsi="Times New Roman"/>
          <w:color w:val="000000"/>
        </w:rPr>
        <w:t xml:space="preserve">poškodeným </w:t>
      </w:r>
      <w:r w:rsidRPr="00D726FA">
        <w:rPr>
          <w:rStyle w:val="apple-converted-space"/>
          <w:rFonts w:ascii="Times New Roman" w:hAnsi="Times New Roman"/>
          <w:color w:val="000000"/>
        </w:rPr>
        <w:t>ústne</w:t>
      </w:r>
      <w:r w:rsidRPr="00D726FA" w:rsidR="00C67EC4">
        <w:rPr>
          <w:rStyle w:val="apple-converted-space"/>
          <w:rFonts w:ascii="Times New Roman" w:hAnsi="Times New Roman"/>
          <w:color w:val="000000"/>
        </w:rPr>
        <w:t xml:space="preserve">, prokurátor alebo policajt </w:t>
      </w:r>
      <w:r w:rsidRPr="00D726FA" w:rsidR="00A020B6">
        <w:rPr>
          <w:rStyle w:val="apple-converted-space"/>
          <w:rFonts w:ascii="Times New Roman" w:hAnsi="Times New Roman"/>
          <w:color w:val="000000"/>
        </w:rPr>
        <w:t xml:space="preserve">poskytne </w:t>
      </w:r>
      <w:r w:rsidRPr="00D726FA" w:rsidR="00C67EC4">
        <w:rPr>
          <w:rStyle w:val="apple-converted-space"/>
          <w:rFonts w:ascii="Times New Roman" w:hAnsi="Times New Roman"/>
          <w:color w:val="000000"/>
        </w:rPr>
        <w:t xml:space="preserve">na žiadosť </w:t>
      </w:r>
      <w:r w:rsidRPr="00D726FA" w:rsidR="00A020B6">
        <w:rPr>
          <w:rStyle w:val="apple-converted-space"/>
          <w:rFonts w:ascii="Times New Roman" w:hAnsi="Times New Roman"/>
          <w:color w:val="000000"/>
        </w:rPr>
        <w:t xml:space="preserve">poškodeného </w:t>
      </w:r>
      <w:r w:rsidRPr="00D726FA">
        <w:rPr>
          <w:rStyle w:val="apple-converted-space"/>
          <w:rFonts w:ascii="Times New Roman" w:hAnsi="Times New Roman"/>
          <w:color w:val="000000"/>
        </w:rPr>
        <w:t>odpis zápisnice o oznámení.“.</w:t>
      </w:r>
    </w:p>
    <w:p w:rsidR="007B735D" w:rsidRPr="00D726FA" w:rsidP="00D726FA">
      <w:pPr>
        <w:pStyle w:val="cc"/>
        <w:bidi w:val="0"/>
        <w:spacing w:before="0" w:beforeAutospacing="0" w:after="0" w:afterAutospacing="0"/>
        <w:jc w:val="both"/>
        <w:rPr>
          <w:rStyle w:val="apple-converted-space"/>
          <w:rFonts w:ascii="Times New Roman" w:hAnsi="Times New Roman"/>
          <w:color w:val="000000"/>
        </w:rPr>
      </w:pPr>
    </w:p>
    <w:p w:rsidR="00D2246B"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16</w:t>
      </w:r>
      <w:r w:rsidRPr="00D726FA" w:rsidR="005326A1">
        <w:rPr>
          <w:rStyle w:val="apple-converted-space"/>
          <w:rFonts w:ascii="Times New Roman" w:hAnsi="Times New Roman"/>
          <w:b/>
          <w:color w:val="000000"/>
        </w:rPr>
        <w:t>.</w:t>
      </w:r>
      <w:r w:rsidRPr="00D726FA">
        <w:rPr>
          <w:rStyle w:val="apple-converted-space"/>
          <w:rFonts w:ascii="Times New Roman" w:hAnsi="Times New Roman"/>
          <w:color w:val="000000"/>
        </w:rPr>
        <w:t xml:space="preserve"> V § 270 ods. 2 </w:t>
      </w:r>
      <w:r w:rsidRPr="00D726FA" w:rsidR="008B2ACD">
        <w:rPr>
          <w:rStyle w:val="apple-converted-space"/>
          <w:rFonts w:ascii="Times New Roman" w:hAnsi="Times New Roman"/>
          <w:color w:val="000000"/>
        </w:rPr>
        <w:t>prvej</w:t>
      </w:r>
      <w:r w:rsidRPr="00D726FA">
        <w:rPr>
          <w:rStyle w:val="apple-converted-space"/>
          <w:rFonts w:ascii="Times New Roman" w:hAnsi="Times New Roman"/>
          <w:color w:val="000000"/>
        </w:rPr>
        <w:t xml:space="preserve"> vet</w:t>
      </w:r>
      <w:r w:rsidRPr="00D726FA" w:rsidR="008B2ACD">
        <w:rPr>
          <w:rStyle w:val="apple-converted-space"/>
          <w:rFonts w:ascii="Times New Roman" w:hAnsi="Times New Roman"/>
          <w:color w:val="000000"/>
        </w:rPr>
        <w:t>e</w:t>
      </w:r>
      <w:r w:rsidRPr="00D726FA">
        <w:rPr>
          <w:rStyle w:val="apple-converted-space"/>
          <w:rFonts w:ascii="Times New Roman" w:hAnsi="Times New Roman"/>
          <w:color w:val="000000"/>
        </w:rPr>
        <w:t xml:space="preserve"> sa na konci vkladá čiarka a slová „</w:t>
      </w:r>
      <w:r w:rsidRPr="00D726FA" w:rsidR="008B2ACD">
        <w:rPr>
          <w:rStyle w:val="apple-converted-space"/>
          <w:rFonts w:ascii="Times New Roman" w:hAnsi="Times New Roman"/>
          <w:color w:val="000000"/>
        </w:rPr>
        <w:t>a to oboznámením celého záznamu alebo jeho časti, ktorá sa týka dokazovanej skutočnosti“ a v druhej vete sa slová „písomného prepisu“ nahrádzajú slovami „celého písomného prepisu alebo jeho časti, ktorá sa týka dokazovanej skutočnosti“.</w:t>
      </w:r>
    </w:p>
    <w:p w:rsidR="00D2246B"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17</w:t>
      </w:r>
      <w:r w:rsidRPr="00D726FA">
        <w:rPr>
          <w:rStyle w:val="apple-converted-space"/>
          <w:rFonts w:ascii="Times New Roman" w:hAnsi="Times New Roman"/>
          <w:color w:val="000000"/>
        </w:rPr>
        <w:t xml:space="preserve">. Za § 362e sa vkladá nový </w:t>
      </w:r>
      <w:r w:rsidRPr="00D726FA" w:rsidR="00714C4F">
        <w:rPr>
          <w:rStyle w:val="apple-converted-space"/>
          <w:rFonts w:ascii="Times New Roman" w:hAnsi="Times New Roman"/>
          <w:color w:val="000000"/>
        </w:rPr>
        <w:t xml:space="preserve">ôsmy </w:t>
      </w:r>
      <w:r w:rsidRPr="00D726FA">
        <w:rPr>
          <w:rStyle w:val="apple-converted-space"/>
          <w:rFonts w:ascii="Times New Roman" w:hAnsi="Times New Roman"/>
          <w:color w:val="000000"/>
        </w:rPr>
        <w:t xml:space="preserve">diel, ktorý vrátane nadpisu znie: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„Ôsmy diel</w:t>
      </w: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Konanie o preskúmaní zákonnosti príkazu na odpočúvanie a záznam telekomunikačnej prevádzky a príkazu na zistenie a oznámenie údajov o </w:t>
      </w:r>
      <w:r w:rsidRPr="00D726FA" w:rsidR="00A84B4D">
        <w:rPr>
          <w:rStyle w:val="apple-converted-space"/>
          <w:rFonts w:ascii="Times New Roman" w:hAnsi="Times New Roman"/>
          <w:color w:val="000000"/>
        </w:rPr>
        <w:t>telekomunikačnej</w:t>
      </w:r>
      <w:r w:rsidRPr="00D726FA">
        <w:rPr>
          <w:rStyle w:val="apple-converted-space"/>
          <w:rFonts w:ascii="Times New Roman" w:hAnsi="Times New Roman"/>
          <w:color w:val="000000"/>
        </w:rPr>
        <w:t xml:space="preserve"> prevádzke</w:t>
      </w: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 xml:space="preserve">§ </w:t>
      </w:r>
      <w:smartTag w:uri="urn:schemas-microsoft-com:office:smarttags" w:element="metricconverter">
        <w:smartTagPr>
          <w:attr w:name="ProductID" w:val="362f"/>
        </w:smartTagPr>
        <w:r w:rsidRPr="00D726FA">
          <w:rPr>
            <w:rStyle w:val="apple-converted-space"/>
            <w:rFonts w:ascii="Times New Roman" w:hAnsi="Times New Roman"/>
            <w:color w:val="000000"/>
          </w:rPr>
          <w:t>362f</w:t>
        </w:r>
      </w:smartTag>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(1) Na návrh osoby uvedenej v § 115 ods. </w:t>
      </w:r>
      <w:r w:rsidRPr="00D726FA" w:rsidR="00B922D1">
        <w:rPr>
          <w:rStyle w:val="apple-converted-space"/>
          <w:rFonts w:ascii="Times New Roman" w:hAnsi="Times New Roman"/>
          <w:color w:val="000000"/>
        </w:rPr>
        <w:t xml:space="preserve">9 </w:t>
      </w:r>
      <w:r w:rsidRPr="00D726FA">
        <w:rPr>
          <w:rStyle w:val="apple-converted-space"/>
          <w:rFonts w:ascii="Times New Roman" w:hAnsi="Times New Roman"/>
          <w:color w:val="000000"/>
        </w:rPr>
        <w:t>najvyšší súd na neverejnom zasadnutí preskúma zákonnosť príkazu na odpočúvanie a záznam telekomunikačnej prevádzky.</w:t>
      </w: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(2) Na návrh osoby uvedenej v § 116 ods. 4 najvyšší súd na neverejnom zasadnutí preskúma zákonnosť príkazu na zistenie a oznámenie údajov o </w:t>
      </w:r>
      <w:r w:rsidRPr="00D726FA" w:rsidR="00A84B4D">
        <w:rPr>
          <w:rStyle w:val="apple-converted-space"/>
          <w:rFonts w:ascii="Times New Roman" w:hAnsi="Times New Roman"/>
          <w:color w:val="000000"/>
        </w:rPr>
        <w:t xml:space="preserve"> telekomunikačnej</w:t>
      </w:r>
      <w:r w:rsidRPr="00D726FA">
        <w:rPr>
          <w:rStyle w:val="apple-converted-space"/>
          <w:rFonts w:ascii="Times New Roman" w:hAnsi="Times New Roman"/>
          <w:color w:val="000000"/>
        </w:rPr>
        <w:t xml:space="preserve"> prevádzke. </w:t>
      </w:r>
    </w:p>
    <w:p w:rsidR="00C76BF7"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p>
    <w:p w:rsidR="0089444F"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r w:rsidRPr="00D726FA">
        <w:rPr>
          <w:rStyle w:val="apple-converted-space"/>
          <w:rFonts w:ascii="Times New Roman" w:hAnsi="Times New Roman"/>
          <w:color w:val="000000"/>
        </w:rPr>
        <w:t>(3) Najvyšší súd si pred rozhodnutím vyžiada stanovisko sudcu, ktorý rozhodol o vydaní alebo potvrdení príkazu podľa § 115 alebo 116 a</w:t>
      </w:r>
      <w:r w:rsidRPr="00D726FA" w:rsidR="00DC1003">
        <w:rPr>
          <w:rStyle w:val="apple-converted-space"/>
          <w:rFonts w:ascii="Times New Roman" w:hAnsi="Times New Roman"/>
          <w:color w:val="000000"/>
        </w:rPr>
        <w:t> </w:t>
      </w:r>
      <w:r w:rsidRPr="00D726FA" w:rsidR="00DF5765">
        <w:rPr>
          <w:rStyle w:val="apple-converted-space"/>
          <w:rFonts w:ascii="Times New Roman" w:hAnsi="Times New Roman"/>
          <w:color w:val="000000"/>
        </w:rPr>
        <w:t xml:space="preserve">ak ide o príkaz podľa § 116 </w:t>
      </w:r>
      <w:r w:rsidRPr="00D726FA" w:rsidR="00DC1003">
        <w:rPr>
          <w:rStyle w:val="apple-converted-space"/>
          <w:rFonts w:ascii="Times New Roman" w:hAnsi="Times New Roman"/>
          <w:color w:val="000000"/>
        </w:rPr>
        <w:t>aj podniku</w:t>
      </w:r>
      <w:r w:rsidRPr="00D726FA">
        <w:rPr>
          <w:rStyle w:val="apple-converted-space"/>
          <w:rFonts w:ascii="Times New Roman" w:hAnsi="Times New Roman"/>
          <w:color w:val="000000"/>
        </w:rPr>
        <w:t xml:space="preserve"> poskytujúceho verejné siete alebo služby</w:t>
      </w:r>
      <w:r w:rsidRPr="00D726FA" w:rsidR="00DC1003">
        <w:rPr>
          <w:rStyle w:val="apple-converted-space"/>
          <w:rFonts w:ascii="Times New Roman" w:hAnsi="Times New Roman"/>
          <w:color w:val="000000"/>
        </w:rPr>
        <w:t xml:space="preserve">, </w:t>
      </w:r>
      <w:r w:rsidRPr="00D726FA" w:rsidR="00FA137C">
        <w:rPr>
          <w:rStyle w:val="apple-converted-space"/>
          <w:rFonts w:ascii="Times New Roman" w:hAnsi="Times New Roman"/>
          <w:color w:val="000000"/>
        </w:rPr>
        <w:t>ktorý príkaz vykonal</w:t>
      </w:r>
      <w:r w:rsidRPr="00D726FA">
        <w:rPr>
          <w:rStyle w:val="apple-converted-space"/>
          <w:rFonts w:ascii="Times New Roman" w:hAnsi="Times New Roman"/>
          <w:color w:val="000000"/>
        </w:rPr>
        <w:t xml:space="preserve">. </w:t>
      </w:r>
    </w:p>
    <w:p w:rsidR="0089444F" w:rsidRPr="00D726FA" w:rsidP="00D726FA">
      <w:pPr>
        <w:pStyle w:val="cc"/>
        <w:bidi w:val="0"/>
        <w:spacing w:before="0" w:beforeAutospacing="0" w:after="0" w:afterAutospacing="0"/>
        <w:ind w:firstLine="708"/>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r w:rsidRPr="00D726FA">
        <w:rPr>
          <w:rStyle w:val="apple-converted-space"/>
          <w:rFonts w:ascii="Times New Roman" w:hAnsi="Times New Roman"/>
          <w:color w:val="000000"/>
        </w:rPr>
        <w:t>§ 362g</w:t>
      </w:r>
    </w:p>
    <w:p w:rsidR="00C76BF7" w:rsidRPr="00D726FA" w:rsidP="00D726FA">
      <w:pPr>
        <w:pStyle w:val="cc"/>
        <w:bidi w:val="0"/>
        <w:spacing w:before="0" w:beforeAutospacing="0" w:after="0" w:afterAutospacing="0"/>
        <w:jc w:val="center"/>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ab/>
        <w:t>(1) Ak najvyšší súd zistí, že príkaz na odpočúvanie a záznam telekomunikačnej prevádzky alebo príkaz na zistenie a oznámenie údajov o </w:t>
      </w:r>
      <w:r w:rsidRPr="00D726FA" w:rsidR="00A84B4D">
        <w:rPr>
          <w:rStyle w:val="apple-converted-space"/>
          <w:rFonts w:ascii="Times New Roman" w:hAnsi="Times New Roman"/>
          <w:color w:val="000000"/>
        </w:rPr>
        <w:t>telekomunikačnej</w:t>
      </w:r>
      <w:r w:rsidRPr="00D726FA">
        <w:rPr>
          <w:rStyle w:val="apple-converted-space"/>
          <w:rFonts w:ascii="Times New Roman" w:hAnsi="Times New Roman"/>
          <w:color w:val="000000"/>
        </w:rPr>
        <w:t xml:space="preserve"> prevádzke bol vydaný alebo vykonaný v rozpore so zákonom, vysloví uznesením porušenie zákona. Proti tomuto rozhodnutiu nie je prípustný opravný prostriedok.   </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ab/>
        <w:t xml:space="preserve">(2) Ak najvyšší súd zistí, že príkaz na odpočúvanie a záznam telekomunikačnej prevádzky bol vydaný a vykonaný v súlade s podmienkami podľa § 115 ods. 1 alebo </w:t>
      </w:r>
      <w:r w:rsidRPr="00D726FA" w:rsidR="00B71776">
        <w:rPr>
          <w:rStyle w:val="apple-converted-space"/>
          <w:rFonts w:ascii="Times New Roman" w:hAnsi="Times New Roman"/>
          <w:color w:val="000000"/>
        </w:rPr>
        <w:t xml:space="preserve">že </w:t>
      </w:r>
      <w:r w:rsidRPr="00D726FA">
        <w:rPr>
          <w:rStyle w:val="apple-converted-space"/>
          <w:rFonts w:ascii="Times New Roman" w:hAnsi="Times New Roman"/>
          <w:color w:val="000000"/>
        </w:rPr>
        <w:t>príkaz</w:t>
      </w:r>
      <w:r w:rsidRPr="00D726FA" w:rsidR="008B0242">
        <w:rPr>
          <w:rStyle w:val="apple-converted-space"/>
          <w:rFonts w:ascii="Times New Roman" w:hAnsi="Times New Roman"/>
          <w:color w:val="000000"/>
        </w:rPr>
        <w:t xml:space="preserve"> </w:t>
      </w:r>
      <w:r w:rsidRPr="00D726FA">
        <w:rPr>
          <w:rStyle w:val="apple-converted-space"/>
          <w:rFonts w:ascii="Times New Roman" w:hAnsi="Times New Roman"/>
          <w:color w:val="000000"/>
        </w:rPr>
        <w:t>na zistenie a oznámenie údajov o </w:t>
      </w:r>
      <w:r w:rsidRPr="00D726FA" w:rsidR="00A84B4D">
        <w:rPr>
          <w:rStyle w:val="apple-converted-space"/>
          <w:rFonts w:ascii="Times New Roman" w:hAnsi="Times New Roman"/>
          <w:color w:val="000000"/>
        </w:rPr>
        <w:t>telekomunikačnej</w:t>
      </w:r>
      <w:r w:rsidRPr="00D726FA">
        <w:rPr>
          <w:rStyle w:val="apple-converted-space"/>
          <w:rFonts w:ascii="Times New Roman" w:hAnsi="Times New Roman"/>
          <w:color w:val="000000"/>
        </w:rPr>
        <w:t xml:space="preserve"> prevádzke bol vydaný a vykonaný v súlade s podmienkami podľa § 116 ods. 1, vysloví uznesením, že zákon porušený nebol. Proti tomuto rozhodnutiu nie je prípustný opravný prostriedok.“.   </w:t>
      </w:r>
    </w:p>
    <w:p w:rsidR="00830E31" w:rsidRPr="00D726FA" w:rsidP="00D726FA">
      <w:pPr>
        <w:pStyle w:val="cc"/>
        <w:bidi w:val="0"/>
        <w:spacing w:before="0" w:beforeAutospacing="0" w:after="0" w:afterAutospacing="0"/>
        <w:jc w:val="both"/>
        <w:rPr>
          <w:rStyle w:val="apple-converted-space"/>
          <w:rFonts w:ascii="Times New Roman" w:hAnsi="Times New Roman"/>
          <w:color w:val="000000"/>
        </w:rPr>
      </w:pPr>
    </w:p>
    <w:p w:rsidR="009C6BEB"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18</w:t>
      </w:r>
      <w:r w:rsidRPr="00D726FA" w:rsidR="005326A1">
        <w:rPr>
          <w:rStyle w:val="apple-converted-space"/>
          <w:rFonts w:ascii="Times New Roman" w:hAnsi="Times New Roman"/>
          <w:b/>
          <w:color w:val="000000"/>
        </w:rPr>
        <w:t>.</w:t>
      </w:r>
      <w:r w:rsidRPr="00D726FA">
        <w:rPr>
          <w:rStyle w:val="apple-converted-space"/>
          <w:rFonts w:ascii="Times New Roman" w:hAnsi="Times New Roman"/>
          <w:color w:val="000000"/>
        </w:rPr>
        <w:t xml:space="preserve"> V § 425 ods. 1 sa vypúšťajú slová „po vypočutí obvineného“. </w:t>
      </w:r>
    </w:p>
    <w:p w:rsidR="009C6BEB" w:rsidRPr="00D726FA" w:rsidP="00D726FA">
      <w:pPr>
        <w:pStyle w:val="cc"/>
        <w:bidi w:val="0"/>
        <w:spacing w:before="0" w:beforeAutospacing="0" w:after="0" w:afterAutospacing="0"/>
        <w:jc w:val="both"/>
        <w:rPr>
          <w:rStyle w:val="apple-converted-space"/>
          <w:rFonts w:ascii="Times New Roman" w:hAnsi="Times New Roman"/>
          <w:color w:val="000000"/>
        </w:rPr>
      </w:pP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19</w:t>
      </w:r>
      <w:r w:rsidRPr="00D726FA">
        <w:rPr>
          <w:rStyle w:val="apple-converted-space"/>
          <w:rFonts w:ascii="Times New Roman" w:hAnsi="Times New Roman"/>
          <w:color w:val="000000"/>
        </w:rPr>
        <w:t>. V § 425 sa za odsek 1 vkladá nový odsek 2, ktorý znie:</w:t>
      </w: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„(2) Osoba, ktorej </w:t>
      </w:r>
      <w:r w:rsidRPr="00D726FA" w:rsidR="00A020B6">
        <w:rPr>
          <w:rStyle w:val="apple-converted-space"/>
          <w:rFonts w:ascii="Times New Roman" w:hAnsi="Times New Roman"/>
          <w:color w:val="000000"/>
        </w:rPr>
        <w:t>majetok bol</w:t>
      </w:r>
      <w:r w:rsidRPr="00D726FA">
        <w:rPr>
          <w:rStyle w:val="apple-converted-space"/>
          <w:rFonts w:ascii="Times New Roman" w:hAnsi="Times New Roman"/>
          <w:color w:val="000000"/>
        </w:rPr>
        <w:t xml:space="preserve"> zaisten</w:t>
      </w:r>
      <w:r w:rsidRPr="00D726FA" w:rsidR="00A020B6">
        <w:rPr>
          <w:rStyle w:val="apple-converted-space"/>
          <w:rFonts w:ascii="Times New Roman" w:hAnsi="Times New Roman"/>
          <w:color w:val="000000"/>
        </w:rPr>
        <w:t>ý</w:t>
      </w:r>
      <w:r w:rsidRPr="00D726FA">
        <w:rPr>
          <w:rStyle w:val="apple-converted-space"/>
          <w:rFonts w:ascii="Times New Roman" w:hAnsi="Times New Roman"/>
          <w:color w:val="000000"/>
        </w:rPr>
        <w:t xml:space="preserve">, má právo žiadať o zrušenie alebo obmedzenie zaistenia. O takej žiadosti musí predseda senátu a v prípravnom konaní prokurátor bezodkladne rozhodnúť. Proti tomuto rozhodnutiu je prípustná sťažnosť. Ak sa žiadosť zamietla, osoba, ktorej </w:t>
      </w:r>
      <w:r w:rsidRPr="00D726FA" w:rsidR="00A020B6">
        <w:rPr>
          <w:rStyle w:val="apple-converted-space"/>
          <w:rFonts w:ascii="Times New Roman" w:hAnsi="Times New Roman"/>
          <w:color w:val="000000"/>
        </w:rPr>
        <w:t>majetok</w:t>
      </w:r>
      <w:r w:rsidRPr="00D726FA">
        <w:rPr>
          <w:rStyle w:val="apple-converted-space"/>
          <w:rFonts w:ascii="Times New Roman" w:hAnsi="Times New Roman"/>
          <w:color w:val="000000"/>
        </w:rPr>
        <w:t xml:space="preserve"> bol zaisten</w:t>
      </w:r>
      <w:r w:rsidRPr="00D726FA" w:rsidR="00A020B6">
        <w:rPr>
          <w:rStyle w:val="apple-converted-space"/>
          <w:rFonts w:ascii="Times New Roman" w:hAnsi="Times New Roman"/>
          <w:color w:val="000000"/>
        </w:rPr>
        <w:t>ý</w:t>
      </w:r>
      <w:r w:rsidRPr="00D726FA">
        <w:rPr>
          <w:rStyle w:val="apple-converted-space"/>
          <w:rFonts w:ascii="Times New Roman" w:hAnsi="Times New Roman"/>
          <w:color w:val="000000"/>
        </w:rPr>
        <w:t>, ju môže, ak v nej neuvedie iné dôvody, opakovať až po uplynutí 30 dní odo dňa, keď rozhodnutie o jeho predchádzajúcej žiadosti nadobudlo právoplatnosť; inak sa o nej nekoná.“.</w:t>
      </w: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Doterajší odsek 2 sa označuje ako odsek 3.</w:t>
      </w: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20</w:t>
      </w:r>
      <w:r w:rsidRPr="00D726FA" w:rsidR="00671BB7">
        <w:rPr>
          <w:rStyle w:val="apple-converted-space"/>
          <w:rFonts w:ascii="Times New Roman" w:hAnsi="Times New Roman"/>
          <w:color w:val="000000"/>
        </w:rPr>
        <w:t>.</w:t>
      </w:r>
      <w:r w:rsidRPr="00D726FA">
        <w:rPr>
          <w:rStyle w:val="apple-converted-space"/>
          <w:rFonts w:ascii="Times New Roman" w:hAnsi="Times New Roman"/>
          <w:color w:val="000000"/>
        </w:rPr>
        <w:t xml:space="preserve"> V § 428 ods. 2 sa slová „§ 50 ods. 2“ nahrádzajú slovami „§ 50 ods. 2 a 3, § 94 až </w:t>
      </w:r>
      <w:smartTag w:uri="urn:schemas-microsoft-com:office:smarttags" w:element="metricconverter">
        <w:smartTagPr>
          <w:attr w:name="ProductID" w:val="96 a"/>
        </w:smartTagPr>
        <w:r w:rsidRPr="00D726FA">
          <w:rPr>
            <w:rStyle w:val="apple-converted-space"/>
            <w:rFonts w:ascii="Times New Roman" w:hAnsi="Times New Roman"/>
            <w:color w:val="000000"/>
          </w:rPr>
          <w:t>96 a</w:t>
        </w:r>
      </w:smartTag>
      <w:r w:rsidRPr="00D726FA">
        <w:rPr>
          <w:rStyle w:val="apple-converted-space"/>
          <w:rFonts w:ascii="Times New Roman" w:hAnsi="Times New Roman"/>
          <w:color w:val="000000"/>
        </w:rPr>
        <w:t xml:space="preserve"> § 425 ods. 2“. </w:t>
      </w: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p>
    <w:p w:rsidR="00AE36D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21</w:t>
      </w:r>
      <w:r w:rsidRPr="00D726FA" w:rsidR="00671BB7">
        <w:rPr>
          <w:rStyle w:val="apple-converted-space"/>
          <w:rFonts w:ascii="Times New Roman" w:hAnsi="Times New Roman"/>
          <w:color w:val="000000"/>
        </w:rPr>
        <w:t>.</w:t>
      </w:r>
      <w:r w:rsidRPr="00D726FA">
        <w:rPr>
          <w:rStyle w:val="apple-converted-space"/>
          <w:rFonts w:ascii="Times New Roman" w:hAnsi="Times New Roman"/>
          <w:color w:val="000000"/>
        </w:rPr>
        <w:t xml:space="preserve">  Doterajší text § 461 sa označuje ako odsek 1 a dopĺňa sa odsekom 2, ktorý znie:</w:t>
      </w:r>
    </w:p>
    <w:p w:rsidR="00EA455C"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 xml:space="preserve">„(2) Ak </w:t>
      </w:r>
      <w:r w:rsidRPr="00D726FA" w:rsidR="00270E5C">
        <w:rPr>
          <w:rStyle w:val="apple-converted-space"/>
          <w:rFonts w:ascii="Times New Roman" w:hAnsi="Times New Roman"/>
          <w:color w:val="000000"/>
        </w:rPr>
        <w:t>sa vedie trestné stíhanie</w:t>
      </w:r>
      <w:r w:rsidRPr="00D726FA">
        <w:rPr>
          <w:rStyle w:val="apple-converted-space"/>
          <w:rFonts w:ascii="Times New Roman" w:hAnsi="Times New Roman"/>
          <w:color w:val="000000"/>
        </w:rPr>
        <w:t xml:space="preserve"> pre trestný čin, za ktorý vzhľadom na povahu a závažnosť činu treba očakávať uloženie zhabania veci, a je obava, že výkon tohto ochranného opatrenia bude zmarený alebo sťažený, môže súd a v prípravnom konaní prokurátor vec zaistiť. Súd zaistí vec vždy, ak uložil zhabanie veci rozsudkom, ktorý zatiaľ nenadobudol právoplatnosť. Pri zaistení veci sa postupuje primerane podľa § 50 ods. </w:t>
      </w:r>
      <w:smartTag w:uri="urn:schemas-microsoft-com:office:smarttags" w:element="metricconverter">
        <w:smartTagPr>
          <w:attr w:name="ProductID" w:val="2 a"/>
        </w:smartTagPr>
        <w:r w:rsidRPr="00D726FA">
          <w:rPr>
            <w:rStyle w:val="apple-converted-space"/>
            <w:rFonts w:ascii="Times New Roman" w:hAnsi="Times New Roman"/>
            <w:color w:val="000000"/>
          </w:rPr>
          <w:t>2 a</w:t>
        </w:r>
      </w:smartTag>
      <w:r w:rsidRPr="00D726FA">
        <w:rPr>
          <w:rStyle w:val="apple-converted-space"/>
          <w:rFonts w:ascii="Times New Roman" w:hAnsi="Times New Roman"/>
          <w:color w:val="000000"/>
        </w:rPr>
        <w:t xml:space="preserve"> 3, § 94 až 96</w:t>
      </w:r>
      <w:r w:rsidRPr="00D726FA" w:rsidR="009C6BEB">
        <w:rPr>
          <w:rStyle w:val="apple-converted-space"/>
          <w:rFonts w:ascii="Times New Roman" w:hAnsi="Times New Roman"/>
          <w:color w:val="000000"/>
        </w:rPr>
        <w:t xml:space="preserve"> a </w:t>
      </w:r>
      <w:r w:rsidRPr="00D726FA">
        <w:rPr>
          <w:rStyle w:val="apple-converted-space"/>
          <w:rFonts w:ascii="Times New Roman" w:hAnsi="Times New Roman"/>
          <w:color w:val="000000"/>
        </w:rPr>
        <w:t>§ 425 ods. 2.“</w:t>
      </w:r>
      <w:r w:rsidRPr="00D726FA" w:rsidR="00CF75F4">
        <w:rPr>
          <w:rStyle w:val="apple-converted-space"/>
          <w:rFonts w:ascii="Times New Roman" w:hAnsi="Times New Roman"/>
          <w:color w:val="000000"/>
        </w:rPr>
        <w:t>.</w:t>
      </w:r>
    </w:p>
    <w:p w:rsidR="00464DC7" w:rsidRPr="00D726FA" w:rsidP="00D726FA">
      <w:pPr>
        <w:pStyle w:val="cc"/>
        <w:bidi w:val="0"/>
        <w:spacing w:before="0" w:beforeAutospacing="0" w:after="0" w:afterAutospacing="0"/>
        <w:jc w:val="both"/>
        <w:rPr>
          <w:rStyle w:val="apple-converted-space"/>
          <w:rFonts w:ascii="Times New Roman" w:hAnsi="Times New Roman"/>
          <w:color w:val="000000"/>
        </w:rPr>
      </w:pPr>
    </w:p>
    <w:p w:rsidR="00464DC7"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22</w:t>
      </w:r>
      <w:r w:rsidRPr="00D726FA" w:rsidR="005326A1">
        <w:rPr>
          <w:rStyle w:val="apple-converted-space"/>
          <w:rFonts w:ascii="Times New Roman" w:hAnsi="Times New Roman"/>
          <w:color w:val="000000"/>
        </w:rPr>
        <w:t>.</w:t>
      </w:r>
      <w:r w:rsidRPr="00D726FA">
        <w:rPr>
          <w:rStyle w:val="apple-converted-space"/>
          <w:rFonts w:ascii="Times New Roman" w:hAnsi="Times New Roman"/>
          <w:color w:val="000000"/>
        </w:rPr>
        <w:t xml:space="preserve"> V § </w:t>
      </w:r>
      <w:r w:rsidRPr="00D726FA" w:rsidR="002A21EE">
        <w:rPr>
          <w:rStyle w:val="apple-converted-space"/>
          <w:rFonts w:ascii="Times New Roman" w:hAnsi="Times New Roman"/>
          <w:color w:val="000000"/>
        </w:rPr>
        <w:t>516</w:t>
      </w:r>
      <w:r w:rsidRPr="00D726FA">
        <w:rPr>
          <w:rStyle w:val="apple-converted-space"/>
          <w:rFonts w:ascii="Times New Roman" w:hAnsi="Times New Roman"/>
          <w:color w:val="000000"/>
        </w:rPr>
        <w:t xml:space="preserve"> ods. 1 písm. c) sa na konci čiarka nahrádza bodkočiarkou a dopĺňajú sa tieto slová: „nie je prekážkou uznania cudzieho rozhodnutia, ak právny poriadok Slovenskej republiky neukladá rovnaký druh dane alebo poplatku alebo neobsahuje daňový, poplatkový, colný alebo devízový inštitút rovnakého druhu ako právny poriadok dožadujúcej strany,“.</w:t>
      </w:r>
    </w:p>
    <w:p w:rsidR="00EA455C" w:rsidRPr="00D726FA" w:rsidP="00D726FA">
      <w:pPr>
        <w:pStyle w:val="cc"/>
        <w:bidi w:val="0"/>
        <w:spacing w:before="0" w:beforeAutospacing="0" w:after="0" w:afterAutospacing="0"/>
        <w:jc w:val="both"/>
        <w:rPr>
          <w:rStyle w:val="apple-converted-space"/>
          <w:rFonts w:ascii="Times New Roman" w:hAnsi="Times New Roman"/>
          <w:b/>
          <w:color w:val="000000"/>
        </w:rPr>
      </w:pPr>
    </w:p>
    <w:p w:rsidR="00830E3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sidR="001D5F89">
        <w:rPr>
          <w:rStyle w:val="apple-converted-space"/>
          <w:rFonts w:ascii="Times New Roman" w:hAnsi="Times New Roman"/>
          <w:b/>
          <w:color w:val="000000"/>
        </w:rPr>
        <w:t>23</w:t>
      </w:r>
      <w:r w:rsidRPr="00D726FA">
        <w:rPr>
          <w:rStyle w:val="apple-converted-space"/>
          <w:rFonts w:ascii="Times New Roman" w:hAnsi="Times New Roman"/>
          <w:color w:val="000000"/>
        </w:rPr>
        <w:t>. Príloha sa dopĺňa desiatym bodom, ktorý znie:</w:t>
      </w:r>
    </w:p>
    <w:p w:rsidR="00830E31"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Style w:val="apple-converted-space"/>
          <w:rFonts w:ascii="Times New Roman" w:hAnsi="Times New Roman"/>
          <w:color w:val="000000"/>
        </w:rPr>
        <w:t>„10. Smernica Európskeho parlamentu a Rady 2012/29/EÚ z  25. októbra 2012, ktorou sa stanovujú minimálne normy v oblasti práv, podpory a ochrany obetí trestných činov a ktorou sa nahrádza rámcové rozhodnutie Rady 2001/220/SVV (Ú. v. EÚ L 315, 14.11.2012).“.</w:t>
      </w:r>
    </w:p>
    <w:p w:rsidR="00C76BF7" w:rsidRPr="00D726FA" w:rsidP="00D726FA">
      <w:pPr>
        <w:pStyle w:val="cc"/>
        <w:bidi w:val="0"/>
        <w:spacing w:before="0" w:beforeAutospacing="0" w:after="0" w:afterAutospacing="0"/>
        <w:jc w:val="both"/>
        <w:rPr>
          <w:rStyle w:val="apple-converted-space"/>
          <w:rFonts w:ascii="Times New Roman" w:hAnsi="Times New Roman"/>
          <w:color w:val="000000"/>
        </w:rPr>
      </w:pPr>
    </w:p>
    <w:p w:rsidR="00496AAC"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Čl. IV</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ind w:firstLine="708"/>
        <w:jc w:val="both"/>
        <w:rPr>
          <w:rFonts w:ascii="Times New Roman" w:hAnsi="Times New Roman"/>
          <w:sz w:val="24"/>
          <w:szCs w:val="24"/>
        </w:rPr>
      </w:pPr>
      <w:r w:rsidRPr="00D726FA">
        <w:rPr>
          <w:rFonts w:ascii="Times New Roman" w:hAnsi="Times New Roman"/>
          <w:sz w:val="24"/>
          <w:szCs w:val="24"/>
        </w:rPr>
        <w:t xml:space="preserve">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a zákona č. 374/2014 Z. z. sa mení a dopĺňa takto: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xml:space="preserve"> V § 49 ods. 1 sa za písmeno d) vkladá nové písmeno e), ktoré znie: </w:t>
      </w: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 sa dopustí konania podľa písmen</w:t>
      </w:r>
      <w:r w:rsidR="0061395A">
        <w:rPr>
          <w:rFonts w:ascii="Times New Roman" w:hAnsi="Times New Roman"/>
          <w:sz w:val="24"/>
          <w:szCs w:val="24"/>
        </w:rPr>
        <w:t>a</w:t>
      </w:r>
      <w:r w:rsidRPr="00D726FA">
        <w:rPr>
          <w:rFonts w:ascii="Times New Roman" w:hAnsi="Times New Roman"/>
          <w:sz w:val="24"/>
          <w:szCs w:val="24"/>
        </w:rPr>
        <w:t xml:space="preserve"> a) a</w:t>
      </w:r>
      <w:r w:rsidR="0061395A">
        <w:rPr>
          <w:rFonts w:ascii="Times New Roman" w:hAnsi="Times New Roman"/>
          <w:sz w:val="24"/>
          <w:szCs w:val="24"/>
        </w:rPr>
        <w:t>lebo písmena</w:t>
      </w:r>
      <w:r w:rsidRPr="00D726FA">
        <w:rPr>
          <w:rFonts w:ascii="Times New Roman" w:hAnsi="Times New Roman"/>
          <w:sz w:val="24"/>
          <w:szCs w:val="24"/>
        </w:rPr>
        <w:t xml:space="preserve"> d) na blízkej osobe alebo osobe, ktorá mu bola zverená do starostlivosti alebo výchovy,“.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Doterajšie písmená e) a f) sa označujú ako písmená f) a g).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2.</w:t>
      </w:r>
      <w:r w:rsidRPr="00D726FA">
        <w:rPr>
          <w:rFonts w:ascii="Times New Roman" w:hAnsi="Times New Roman"/>
          <w:sz w:val="24"/>
          <w:szCs w:val="24"/>
        </w:rPr>
        <w:t xml:space="preserve"> V § 49 odsek 2 znie: </w:t>
      </w:r>
    </w:p>
    <w:p w:rsidR="00496AAC" w:rsidRPr="00D726FA" w:rsidP="00D726FA">
      <w:pPr>
        <w:pStyle w:val="cc"/>
        <w:bidi w:val="0"/>
        <w:spacing w:before="0" w:beforeAutospacing="0" w:after="0" w:afterAutospacing="0"/>
        <w:jc w:val="both"/>
        <w:rPr>
          <w:rStyle w:val="apple-converted-space"/>
          <w:rFonts w:ascii="Times New Roman" w:hAnsi="Times New Roman"/>
          <w:color w:val="000000"/>
        </w:rPr>
      </w:pPr>
      <w:r w:rsidRPr="00D726FA">
        <w:rPr>
          <w:rFonts w:ascii="Times New Roman" w:hAnsi="Times New Roman"/>
        </w:rPr>
        <w:t>„(2) Za priestupok podľa odseku 1 písm. a) možno uložiť pokutu do 33 eur, za priestupok podľa odseku 1 písm. b) až d) a písm. g) pokutu do 99 eur, za priestupok podľa odseku 1 písm. e) pokutu do 200 eur a za priestupok podľa odseku 1 písm. f) pokutu do 331 eur.“.</w:t>
      </w:r>
    </w:p>
    <w:p w:rsidR="00496AAC" w:rsidRPr="00D726FA" w:rsidP="00D726FA">
      <w:pPr>
        <w:pStyle w:val="cc"/>
        <w:bidi w:val="0"/>
        <w:spacing w:before="0" w:beforeAutospacing="0" w:after="0" w:afterAutospacing="0"/>
        <w:jc w:val="both"/>
        <w:rPr>
          <w:rStyle w:val="apple-converted-space"/>
          <w:rFonts w:ascii="Times New Roman" w:hAnsi="Times New Roman"/>
          <w:color w:val="000000"/>
        </w:rPr>
      </w:pPr>
    </w:p>
    <w:p w:rsidR="00C76BF7" w:rsidRPr="00D726FA" w:rsidP="00D726FA">
      <w:pPr>
        <w:pStyle w:val="NoSpacing"/>
        <w:bidi w:val="0"/>
        <w:jc w:val="center"/>
        <w:rPr>
          <w:rFonts w:ascii="Times New Roman" w:hAnsi="Times New Roman"/>
          <w:b/>
          <w:sz w:val="24"/>
          <w:szCs w:val="24"/>
        </w:rPr>
      </w:pPr>
      <w:r w:rsidRPr="00D726FA">
        <w:rPr>
          <w:rFonts w:ascii="Times New Roman" w:hAnsi="Times New Roman"/>
          <w:b/>
          <w:sz w:val="24"/>
          <w:szCs w:val="24"/>
        </w:rPr>
        <w:t xml:space="preserve">Čl. </w:t>
      </w:r>
      <w:r w:rsidRPr="00D726FA" w:rsidR="00464DC7">
        <w:rPr>
          <w:rFonts w:ascii="Times New Roman" w:hAnsi="Times New Roman"/>
          <w:b/>
          <w:sz w:val="24"/>
          <w:szCs w:val="24"/>
        </w:rPr>
        <w:t>V</w:t>
      </w:r>
    </w:p>
    <w:p w:rsidR="00C76BF7" w:rsidRPr="00D726FA" w:rsidP="00D726FA">
      <w:pPr>
        <w:pStyle w:val="NoSpacing"/>
        <w:bidi w:val="0"/>
        <w:ind w:firstLine="708"/>
        <w:jc w:val="both"/>
        <w:rPr>
          <w:rFonts w:ascii="Times New Roman" w:hAnsi="Times New Roman"/>
          <w:sz w:val="24"/>
          <w:szCs w:val="24"/>
        </w:rPr>
      </w:pPr>
    </w:p>
    <w:p w:rsidR="00C76BF7" w:rsidRPr="00D726FA" w:rsidP="00D726FA">
      <w:pPr>
        <w:pStyle w:val="NoSpacing"/>
        <w:bidi w:val="0"/>
        <w:ind w:firstLine="708"/>
        <w:jc w:val="both"/>
        <w:rPr>
          <w:rFonts w:ascii="Times New Roman" w:hAnsi="Times New Roman"/>
          <w:sz w:val="24"/>
          <w:szCs w:val="24"/>
        </w:rPr>
      </w:pPr>
      <w:r w:rsidRPr="00D726FA">
        <w:rPr>
          <w:rFonts w:ascii="Times New Roman" w:hAnsi="Times New Roman"/>
          <w:sz w:val="24"/>
          <w:szCs w:val="24"/>
        </w:rPr>
        <w:t>Zákon Národnej rady Slovenskej republiky č. 171/1993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w:t>
      </w:r>
      <w:r w:rsidRPr="00D726FA" w:rsidR="00C44EDA">
        <w:rPr>
          <w:rFonts w:ascii="Times New Roman" w:hAnsi="Times New Roman"/>
          <w:sz w:val="24"/>
          <w:szCs w:val="24"/>
        </w:rPr>
        <w:t xml:space="preserve">. z., zákona č. 75/2013 Z. z., </w:t>
      </w:r>
      <w:r w:rsidRPr="00D726FA">
        <w:rPr>
          <w:rFonts w:ascii="Times New Roman" w:hAnsi="Times New Roman"/>
          <w:sz w:val="24"/>
          <w:szCs w:val="24"/>
        </w:rPr>
        <w:t xml:space="preserve">zákona č. 307/2014 Z. z. </w:t>
      </w:r>
      <w:r w:rsidRPr="00D726FA" w:rsidR="00C44EDA">
        <w:rPr>
          <w:rFonts w:ascii="Times New Roman" w:hAnsi="Times New Roman"/>
          <w:sz w:val="24"/>
          <w:szCs w:val="24"/>
        </w:rPr>
        <w:t xml:space="preserve">a nálezu Ústavného súdu Slovenskej republiky č. 139/2015 Z. z. </w:t>
      </w:r>
      <w:r w:rsidRPr="00D726FA">
        <w:rPr>
          <w:rFonts w:ascii="Times New Roman" w:hAnsi="Times New Roman"/>
          <w:sz w:val="24"/>
          <w:szCs w:val="24"/>
        </w:rPr>
        <w:t>sa mení a dopĺňa takto:</w:t>
      </w:r>
    </w:p>
    <w:p w:rsidR="00C76BF7" w:rsidRPr="00D726FA" w:rsidP="00D726FA">
      <w:pPr>
        <w:pStyle w:val="NoSpacing"/>
        <w:bidi w:val="0"/>
        <w:jc w:val="both"/>
        <w:rPr>
          <w:rFonts w:ascii="Times New Roman" w:hAnsi="Times New Roman"/>
          <w:sz w:val="24"/>
          <w:szCs w:val="24"/>
        </w:rPr>
      </w:pPr>
    </w:p>
    <w:p w:rsidR="00496AAC" w:rsidRPr="00D726FA" w:rsidP="00D726FA">
      <w:pPr>
        <w:pStyle w:val="NoSpacing"/>
        <w:bidi w:val="0"/>
        <w:jc w:val="both"/>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xml:space="preserve"> V § 27a ods. 1 a 8 sa slová „48 hodín“ nahrádzajú slovami „10 dní“. </w:t>
      </w:r>
    </w:p>
    <w:p w:rsidR="00496AAC" w:rsidRPr="00D726FA" w:rsidP="00D726FA">
      <w:pPr>
        <w:pStyle w:val="NoSpacing"/>
        <w:bidi w:val="0"/>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2.</w:t>
      </w:r>
      <w:r w:rsidRPr="00D726FA">
        <w:rPr>
          <w:rFonts w:ascii="Times New Roman" w:hAnsi="Times New Roman"/>
          <w:sz w:val="24"/>
          <w:szCs w:val="24"/>
        </w:rPr>
        <w:t xml:space="preserve">V § 27a sa za odsek 1 vkladá nový odsek 2, ktorý znie: </w:t>
      </w: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„(2) Počas vykázania zo spoločného obydlia je vykázaná osoba povinná nepribližovať sa k ohrozenej osobe na vzdialenosť menšiu ako 10 metrov.“.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Doterajšie odseky 2 až 11 sa označujú ako odseky 3 až 12.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pStyle w:val="NoSpacing"/>
        <w:bidi w:val="0"/>
        <w:jc w:val="both"/>
        <w:rPr>
          <w:rFonts w:ascii="Times New Roman" w:hAnsi="Times New Roman"/>
          <w:sz w:val="24"/>
          <w:szCs w:val="24"/>
        </w:rPr>
      </w:pPr>
      <w:r w:rsidRPr="00D726FA">
        <w:rPr>
          <w:rFonts w:ascii="Times New Roman" w:hAnsi="Times New Roman"/>
          <w:b/>
          <w:sz w:val="24"/>
          <w:szCs w:val="24"/>
        </w:rPr>
        <w:t>3.</w:t>
      </w:r>
      <w:r w:rsidRPr="00D726FA">
        <w:rPr>
          <w:rFonts w:ascii="Times New Roman" w:hAnsi="Times New Roman"/>
          <w:sz w:val="24"/>
          <w:szCs w:val="24"/>
        </w:rPr>
        <w:t xml:space="preserve"> V § 27a ods. 9 sa vypúšťa druhá a tretia veta</w:t>
      </w:r>
      <w:r w:rsidRPr="00D726FA" w:rsidR="00294FAA">
        <w:rPr>
          <w:rFonts w:ascii="Times New Roman" w:hAnsi="Times New Roman"/>
          <w:sz w:val="24"/>
          <w:szCs w:val="24"/>
        </w:rPr>
        <w:t xml:space="preserve"> a </w:t>
      </w:r>
      <w:r w:rsidRPr="00D726FA">
        <w:rPr>
          <w:rFonts w:ascii="Times New Roman" w:hAnsi="Times New Roman"/>
          <w:sz w:val="24"/>
          <w:szCs w:val="24"/>
        </w:rPr>
        <w:t xml:space="preserve">slová „odseku 5“ </w:t>
      </w:r>
      <w:r w:rsidRPr="00D726FA" w:rsidR="00294FAA">
        <w:rPr>
          <w:rFonts w:ascii="Times New Roman" w:hAnsi="Times New Roman"/>
          <w:sz w:val="24"/>
          <w:szCs w:val="24"/>
        </w:rPr>
        <w:t xml:space="preserve">sa </w:t>
      </w:r>
      <w:r w:rsidRPr="00D726FA">
        <w:rPr>
          <w:rFonts w:ascii="Times New Roman" w:hAnsi="Times New Roman"/>
          <w:sz w:val="24"/>
          <w:szCs w:val="24"/>
        </w:rPr>
        <w:t xml:space="preserve">nahrádzajú slovami „odseku 6“. </w:t>
      </w:r>
    </w:p>
    <w:p w:rsidR="00496AAC" w:rsidRPr="00D726FA" w:rsidP="00D726FA">
      <w:pPr>
        <w:bidi w:val="0"/>
        <w:spacing w:after="0" w:line="240" w:lineRule="auto"/>
        <w:jc w:val="both"/>
        <w:rPr>
          <w:rFonts w:ascii="Times New Roman" w:hAnsi="Times New Roman"/>
          <w:sz w:val="24"/>
          <w:szCs w:val="24"/>
        </w:rPr>
      </w:pPr>
    </w:p>
    <w:p w:rsidR="00496AAC" w:rsidRPr="00D726FA" w:rsidP="00D726FA">
      <w:pPr>
        <w:bidi w:val="0"/>
        <w:spacing w:after="0" w:line="240" w:lineRule="auto"/>
        <w:jc w:val="both"/>
        <w:rPr>
          <w:rFonts w:ascii="Times New Roman" w:hAnsi="Times New Roman"/>
          <w:sz w:val="24"/>
          <w:szCs w:val="24"/>
        </w:rPr>
      </w:pPr>
      <w:r w:rsidRPr="00D726FA" w:rsidR="000803EC">
        <w:rPr>
          <w:rFonts w:ascii="Times New Roman" w:hAnsi="Times New Roman"/>
          <w:b/>
          <w:sz w:val="24"/>
          <w:szCs w:val="24"/>
        </w:rPr>
        <w:t>4</w:t>
      </w:r>
      <w:r w:rsidRPr="00D726FA">
        <w:rPr>
          <w:rFonts w:ascii="Times New Roman" w:hAnsi="Times New Roman"/>
          <w:b/>
          <w:sz w:val="24"/>
          <w:szCs w:val="24"/>
        </w:rPr>
        <w:t>.</w:t>
      </w:r>
      <w:r w:rsidRPr="00D726FA">
        <w:rPr>
          <w:rFonts w:ascii="Times New Roman" w:hAnsi="Times New Roman"/>
          <w:sz w:val="24"/>
          <w:szCs w:val="24"/>
        </w:rPr>
        <w:t xml:space="preserve"> V § 27a ods. 12 sa slová „1 až 10“ nahrádzajú slovami „1 až 11“.</w:t>
      </w:r>
    </w:p>
    <w:p w:rsidR="00496AAC"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0510AC">
        <w:rPr>
          <w:rFonts w:ascii="Times New Roman" w:hAnsi="Times New Roman"/>
          <w:b/>
          <w:sz w:val="24"/>
          <w:szCs w:val="24"/>
        </w:rPr>
        <w:t>5</w:t>
      </w:r>
      <w:r w:rsidRPr="00D726FA">
        <w:rPr>
          <w:rFonts w:ascii="Times New Roman" w:hAnsi="Times New Roman"/>
          <w:b/>
          <w:sz w:val="24"/>
          <w:szCs w:val="24"/>
        </w:rPr>
        <w:t>.</w:t>
      </w:r>
      <w:r w:rsidRPr="00D726FA">
        <w:rPr>
          <w:rFonts w:ascii="Times New Roman" w:hAnsi="Times New Roman"/>
          <w:sz w:val="24"/>
          <w:szCs w:val="24"/>
        </w:rPr>
        <w:t xml:space="preserve"> V § 76a ods. 2 sa vypúšťajú slová „</w:t>
      </w:r>
      <w:r w:rsidRPr="00D726FA" w:rsidR="0089444F">
        <w:rPr>
          <w:rFonts w:ascii="Times New Roman" w:hAnsi="Times New Roman"/>
          <w:sz w:val="24"/>
          <w:szCs w:val="24"/>
        </w:rPr>
        <w:t xml:space="preserve">informačného systému užívateľov </w:t>
      </w:r>
      <w:r w:rsidRPr="00D726FA">
        <w:rPr>
          <w:rFonts w:ascii="Times New Roman" w:hAnsi="Times New Roman"/>
          <w:sz w:val="24"/>
          <w:szCs w:val="24"/>
        </w:rPr>
        <w:t>verejnej telefónnej služby,</w:t>
      </w:r>
      <w:r w:rsidRPr="00D726FA">
        <w:rPr>
          <w:rFonts w:ascii="Times New Roman" w:hAnsi="Times New Roman"/>
          <w:sz w:val="24"/>
          <w:szCs w:val="24"/>
          <w:vertAlign w:val="superscript"/>
        </w:rPr>
        <w:t>28c</w:t>
      </w:r>
      <w:r w:rsidRPr="00D726FA">
        <w:rPr>
          <w:rFonts w:ascii="Times New Roman" w:hAnsi="Times New Roman"/>
          <w:sz w:val="24"/>
          <w:szCs w:val="24"/>
        </w:rPr>
        <w:t>)“ a na konci sa pripája táto veta: „Na poskytovanie údajov z informačného systému elektronickej komunikačnej siete a elektronickej komunikačnej služby sa vzťahuje osobitný predpis.</w:t>
      </w:r>
      <w:r w:rsidRPr="00D726FA">
        <w:rPr>
          <w:rFonts w:ascii="Times New Roman" w:hAnsi="Times New Roman"/>
          <w:sz w:val="24"/>
          <w:szCs w:val="24"/>
          <w:vertAlign w:val="superscript"/>
        </w:rPr>
        <w:t>28c</w:t>
      </w:r>
      <w:r w:rsidRPr="00D726FA">
        <w:rPr>
          <w:rFonts w:ascii="Times New Roman" w:hAnsi="Times New Roman"/>
          <w:sz w:val="24"/>
          <w:szCs w:val="24"/>
        </w:rPr>
        <w:t>)“.</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Poznámka pod čiarou k odkazu 28c znie: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w:t>
      </w:r>
      <w:r w:rsidRPr="00D726FA">
        <w:rPr>
          <w:rFonts w:ascii="Times New Roman" w:hAnsi="Times New Roman"/>
          <w:sz w:val="24"/>
          <w:szCs w:val="24"/>
          <w:vertAlign w:val="superscript"/>
        </w:rPr>
        <w:t>28c</w:t>
      </w:r>
      <w:r w:rsidRPr="00D726FA">
        <w:rPr>
          <w:rFonts w:ascii="Times New Roman" w:hAnsi="Times New Roman"/>
          <w:sz w:val="24"/>
          <w:szCs w:val="24"/>
        </w:rPr>
        <w:t>) § 63 ods. 5 zákona č. 351/2011 Z. z. o elektronických komunikáciách.“.</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0510AC">
        <w:rPr>
          <w:rFonts w:ascii="Times New Roman" w:hAnsi="Times New Roman"/>
          <w:b/>
          <w:sz w:val="24"/>
          <w:szCs w:val="24"/>
        </w:rPr>
        <w:t>6</w:t>
      </w:r>
      <w:r w:rsidRPr="00D726FA">
        <w:rPr>
          <w:rFonts w:ascii="Times New Roman" w:hAnsi="Times New Roman"/>
          <w:b/>
          <w:sz w:val="24"/>
          <w:szCs w:val="24"/>
        </w:rPr>
        <w:t>.</w:t>
      </w:r>
      <w:r w:rsidRPr="00D726FA">
        <w:rPr>
          <w:rFonts w:ascii="Times New Roman" w:hAnsi="Times New Roman"/>
          <w:sz w:val="24"/>
          <w:szCs w:val="24"/>
        </w:rPr>
        <w:t xml:space="preserve"> V § 76a odsek 3 znie: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„(3) Policajný zbor je za podmienok ustanovených osobitným predpisom</w:t>
      </w:r>
      <w:r w:rsidRPr="00D726FA">
        <w:rPr>
          <w:rFonts w:ascii="Times New Roman" w:hAnsi="Times New Roman"/>
          <w:sz w:val="24"/>
          <w:szCs w:val="24"/>
          <w:vertAlign w:val="superscript"/>
        </w:rPr>
        <w:t>28h</w:t>
      </w:r>
      <w:r w:rsidRPr="00D726FA">
        <w:rPr>
          <w:rFonts w:ascii="Times New Roman" w:hAnsi="Times New Roman"/>
          <w:sz w:val="24"/>
          <w:szCs w:val="24"/>
        </w:rPr>
        <w:t>) oprávnený získavať prevádzkové údaje, lokalizačné údaje a údaje komunikujúcich strán v boji proti terorizmu, legalizácii príjmov z trestnej činnosti a financovaniu terorizmu  pri odhaľovaní trestnej činnosti a financovania terorizmu organizovaných v spojení s cudzinou a organizovanej trestnej činnosti a financovania terorizmu súvisiacich s nedovolenou výrobou a držaním jadrových materiálov, rádioaktívnych látok, vysokorizikových chemických látok a vysokorizikových biologických agensov a toxínov, nedovolenou výrobou, držaním a rozširovaním omamných a psychotropných látok, jedov a prekurzorov, s nedovoleným ozbrojovaním a obchodovaním so zbraňami, s falšovaním a pozmeňovaním peňazí, známok a cenných papierov, pri poskytovaní ochrany a pomoci ohrozenému svedkovi a chránenému svedkovi podľa osobitného predpisu, pri operatívnej ochrane legalizanta a agenta pri odhaľovaní daňových únikov a nezákonných finančných operácií, pri pátraní po osobách a veciach a pri odhaľovaní úmyselných trestných činov, na ktoré zákon ustanovuje trest odňatia slobody, ktorého horná hranica je najmenej tri roky, trestných činov, ktorými bola spôsobená ťažká ujma na zdraví alebo smrť</w:t>
      </w:r>
      <w:r w:rsidRPr="00D726FA" w:rsidR="00CC1097">
        <w:rPr>
          <w:rFonts w:ascii="Times New Roman" w:hAnsi="Times New Roman"/>
          <w:sz w:val="24"/>
          <w:szCs w:val="24"/>
        </w:rPr>
        <w:t>,</w:t>
      </w:r>
      <w:r w:rsidRPr="00D726FA">
        <w:rPr>
          <w:rFonts w:ascii="Times New Roman" w:hAnsi="Times New Roman"/>
          <w:sz w:val="24"/>
          <w:szCs w:val="24"/>
        </w:rPr>
        <w:t xml:space="preserve"> alebo iných úmyselných trestných činov, na stíhanie ktorých</w:t>
      </w:r>
      <w:r w:rsidRPr="00D726FA" w:rsidR="008B0242">
        <w:rPr>
          <w:rFonts w:ascii="Times New Roman" w:hAnsi="Times New Roman"/>
          <w:sz w:val="24"/>
          <w:szCs w:val="24"/>
        </w:rPr>
        <w:t xml:space="preserve"> </w:t>
      </w:r>
      <w:r w:rsidRPr="00D726FA">
        <w:rPr>
          <w:rFonts w:ascii="Times New Roman" w:hAnsi="Times New Roman"/>
          <w:sz w:val="24"/>
          <w:szCs w:val="24"/>
        </w:rPr>
        <w:t>zaväzuje medzinárodná zmluva.“.</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Poznámka pod čiarou k odkazu 28h znie: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w:t>
      </w:r>
      <w:r w:rsidRPr="00D726FA">
        <w:rPr>
          <w:rFonts w:ascii="Times New Roman" w:hAnsi="Times New Roman"/>
          <w:sz w:val="24"/>
          <w:szCs w:val="24"/>
          <w:vertAlign w:val="superscript"/>
        </w:rPr>
        <w:t>28h</w:t>
      </w:r>
      <w:r w:rsidRPr="00D726FA">
        <w:rPr>
          <w:rFonts w:ascii="Times New Roman" w:hAnsi="Times New Roman"/>
          <w:sz w:val="24"/>
          <w:szCs w:val="24"/>
        </w:rPr>
        <w:t>) § 63 ods. 6 až 13 zákona č. 351/2011 Z. z. v znení neskorších predpisov.“.</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xml:space="preserve">Poznámka pod čiarou </w:t>
      </w:r>
      <w:r w:rsidRPr="00D726FA" w:rsidR="00A84B4D">
        <w:rPr>
          <w:rFonts w:ascii="Times New Roman" w:hAnsi="Times New Roman"/>
          <w:sz w:val="24"/>
          <w:szCs w:val="24"/>
        </w:rPr>
        <w:t xml:space="preserve">k </w:t>
      </w:r>
      <w:r w:rsidRPr="00D726FA">
        <w:rPr>
          <w:rFonts w:ascii="Times New Roman" w:hAnsi="Times New Roman"/>
          <w:sz w:val="24"/>
          <w:szCs w:val="24"/>
        </w:rPr>
        <w:t>odkazu 28i sa vypúšťa.</w:t>
      </w:r>
    </w:p>
    <w:p w:rsidR="00C76BF7" w:rsidRPr="00D726FA" w:rsidP="00D726FA">
      <w:pPr>
        <w:pStyle w:val="NoSpacing"/>
        <w:bidi w:val="0"/>
        <w:jc w:val="both"/>
        <w:rPr>
          <w:rFonts w:ascii="Times New Roman" w:hAnsi="Times New Roman"/>
          <w:sz w:val="24"/>
          <w:szCs w:val="24"/>
        </w:rPr>
      </w:pPr>
    </w:p>
    <w:p w:rsidR="00773C35"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 xml:space="preserve">Čl. </w:t>
      </w:r>
      <w:r w:rsidRPr="00D726FA" w:rsidR="0004717B">
        <w:rPr>
          <w:rFonts w:ascii="Times New Roman" w:hAnsi="Times New Roman"/>
          <w:b/>
          <w:sz w:val="24"/>
          <w:szCs w:val="24"/>
        </w:rPr>
        <w:t>VI</w:t>
      </w:r>
    </w:p>
    <w:p w:rsidR="00F56FD6" w:rsidRPr="00D726FA" w:rsidP="00D726FA">
      <w:pPr>
        <w:bidi w:val="0"/>
        <w:spacing w:after="0" w:line="240" w:lineRule="auto"/>
        <w:jc w:val="center"/>
        <w:rPr>
          <w:rFonts w:ascii="Times New Roman" w:hAnsi="Times New Roman"/>
          <w:b/>
          <w:sz w:val="24"/>
          <w:szCs w:val="24"/>
        </w:rPr>
      </w:pP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t>Zákon č. 199/2004 Z. z. Colný zákon a o zmene a doplnení niektorých zákonov v znení zákona č. 652/2004 Z. z., zákona č. 518/2005 Z. z., zákona č. 672/2006 Z. z., zákona č. 537/2007 Z. z., zákona č. 378/2008 Z. z., zákona č. 397/2008 Z. z., zákona č. 465/2008 Z. z., zákona č. 305/2009 Z. z., zákona č. 465/2009 Z. z., zákona č. 466/2009 Z. z., zákona č. 508/2010 Z. z., zákona č. 331/2011 Z. z., zákona č. 135/2013 Z. z., zákona č. 207/2014 Z. z. a zákona č. 130/2015 Z. z. sa mení takto:</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 </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xml:space="preserve">. V § 11 sa vypúšťa odsek 5. </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Doterajšie odseky 6 až 16 sa označujú ako odseky 5 až 15.  </w:t>
      </w:r>
    </w:p>
    <w:p w:rsidR="00773C35" w:rsidP="00D726FA">
      <w:pPr>
        <w:bidi w:val="0"/>
        <w:spacing w:after="0" w:line="240" w:lineRule="auto"/>
        <w:jc w:val="both"/>
        <w:rPr>
          <w:rFonts w:ascii="Times New Roman" w:hAnsi="Times New Roman"/>
          <w:b/>
          <w:sz w:val="24"/>
          <w:szCs w:val="24"/>
        </w:rPr>
      </w:pPr>
    </w:p>
    <w:p w:rsidR="00421C8D" w:rsidRPr="00421C8D" w:rsidP="00D726FA">
      <w:pPr>
        <w:bidi w:val="0"/>
        <w:spacing w:after="0" w:line="240" w:lineRule="auto"/>
        <w:jc w:val="both"/>
        <w:rPr>
          <w:rFonts w:ascii="Times New Roman" w:hAnsi="Times New Roman"/>
          <w:sz w:val="24"/>
          <w:szCs w:val="24"/>
        </w:rPr>
      </w:pPr>
      <w:r>
        <w:rPr>
          <w:rFonts w:ascii="Times New Roman" w:hAnsi="Times New Roman"/>
          <w:b/>
          <w:sz w:val="24"/>
          <w:szCs w:val="24"/>
        </w:rPr>
        <w:t xml:space="preserve">2. </w:t>
      </w:r>
      <w:r>
        <w:rPr>
          <w:rFonts w:ascii="Times New Roman" w:hAnsi="Times New Roman"/>
          <w:sz w:val="24"/>
          <w:szCs w:val="24"/>
        </w:rPr>
        <w:t>V § 11 ods. 5 sa na konci pripájajú tieto slová: „a ďalšie informácie o preprave tohto tovaru.“.</w:t>
      </w:r>
    </w:p>
    <w:p w:rsidR="00421C8D" w:rsidRPr="00D726FA" w:rsidP="00D726FA">
      <w:pPr>
        <w:bidi w:val="0"/>
        <w:spacing w:after="0" w:line="240" w:lineRule="auto"/>
        <w:jc w:val="both"/>
        <w:rPr>
          <w:rFonts w:ascii="Times New Roman" w:hAnsi="Times New Roman"/>
          <w:b/>
          <w:sz w:val="24"/>
          <w:szCs w:val="24"/>
        </w:rPr>
      </w:pPr>
    </w:p>
    <w:p w:rsidR="00773C35" w:rsidRPr="00D726FA" w:rsidP="00D726FA">
      <w:pPr>
        <w:bidi w:val="0"/>
        <w:spacing w:after="0" w:line="240" w:lineRule="auto"/>
        <w:jc w:val="both"/>
        <w:rPr>
          <w:rFonts w:ascii="Times New Roman" w:hAnsi="Times New Roman"/>
          <w:sz w:val="24"/>
          <w:szCs w:val="24"/>
        </w:rPr>
      </w:pPr>
      <w:r w:rsidR="00421C8D">
        <w:rPr>
          <w:rFonts w:ascii="Times New Roman" w:hAnsi="Times New Roman"/>
          <w:b/>
          <w:sz w:val="24"/>
          <w:szCs w:val="24"/>
        </w:rPr>
        <w:t>3</w:t>
      </w:r>
      <w:r w:rsidRPr="00D726FA">
        <w:rPr>
          <w:rFonts w:ascii="Times New Roman" w:hAnsi="Times New Roman"/>
          <w:sz w:val="24"/>
          <w:szCs w:val="24"/>
        </w:rPr>
        <w:t xml:space="preserve">. V § 11 ods. 10 sa slová „odseku 10“ nahrádzajú slovami „odseku 9“. </w:t>
      </w:r>
    </w:p>
    <w:p w:rsidR="00773C35" w:rsidRPr="00D726FA" w:rsidP="00D726FA">
      <w:pPr>
        <w:bidi w:val="0"/>
        <w:spacing w:after="0" w:line="240" w:lineRule="auto"/>
        <w:jc w:val="both"/>
        <w:rPr>
          <w:rFonts w:ascii="Times New Roman" w:hAnsi="Times New Roman"/>
          <w:b/>
          <w:sz w:val="24"/>
          <w:szCs w:val="24"/>
        </w:rPr>
      </w:pPr>
    </w:p>
    <w:p w:rsidR="00773C35" w:rsidRPr="00D726FA" w:rsidP="00D726FA">
      <w:pPr>
        <w:bidi w:val="0"/>
        <w:spacing w:after="0" w:line="240" w:lineRule="auto"/>
        <w:jc w:val="both"/>
        <w:rPr>
          <w:rFonts w:ascii="Times New Roman" w:hAnsi="Times New Roman"/>
          <w:sz w:val="24"/>
          <w:szCs w:val="24"/>
        </w:rPr>
      </w:pPr>
      <w:r w:rsidR="00421C8D">
        <w:rPr>
          <w:rFonts w:ascii="Times New Roman" w:hAnsi="Times New Roman"/>
          <w:b/>
          <w:sz w:val="24"/>
          <w:szCs w:val="24"/>
        </w:rPr>
        <w:t>4</w:t>
      </w:r>
      <w:r w:rsidRPr="00D726FA">
        <w:rPr>
          <w:rFonts w:ascii="Times New Roman" w:hAnsi="Times New Roman"/>
          <w:sz w:val="24"/>
          <w:szCs w:val="24"/>
        </w:rPr>
        <w:t xml:space="preserve">. V § 11 ods. 13 sa slová „odsekov 10 a 12“ nahrádzajú slovami „odsekov 9 a 11“. </w:t>
      </w:r>
    </w:p>
    <w:p w:rsidR="00773C35" w:rsidRPr="00D726FA" w:rsidP="00D726FA">
      <w:pPr>
        <w:bidi w:val="0"/>
        <w:spacing w:after="0" w:line="240" w:lineRule="auto"/>
        <w:jc w:val="both"/>
        <w:rPr>
          <w:rFonts w:ascii="Times New Roman" w:hAnsi="Times New Roman"/>
          <w:b/>
          <w:sz w:val="24"/>
          <w:szCs w:val="24"/>
        </w:rPr>
      </w:pPr>
    </w:p>
    <w:p w:rsidR="00773C35" w:rsidRPr="00D726FA" w:rsidP="00D726FA">
      <w:pPr>
        <w:bidi w:val="0"/>
        <w:spacing w:after="0" w:line="240" w:lineRule="auto"/>
        <w:jc w:val="both"/>
        <w:rPr>
          <w:rFonts w:ascii="Times New Roman" w:hAnsi="Times New Roman"/>
          <w:sz w:val="24"/>
          <w:szCs w:val="24"/>
        </w:rPr>
      </w:pPr>
      <w:r w:rsidR="00421C8D">
        <w:rPr>
          <w:rFonts w:ascii="Times New Roman" w:hAnsi="Times New Roman"/>
          <w:b/>
          <w:sz w:val="24"/>
          <w:szCs w:val="24"/>
        </w:rPr>
        <w:t>5</w:t>
      </w:r>
      <w:r w:rsidRPr="00D726FA">
        <w:rPr>
          <w:rFonts w:ascii="Times New Roman" w:hAnsi="Times New Roman"/>
          <w:sz w:val="24"/>
          <w:szCs w:val="24"/>
        </w:rPr>
        <w:t xml:space="preserve">. V § 11 ods. 14 sa slová „odsekov 10 až 14“ nahrádzajú slovami „odsekov 9 až 13“. </w:t>
      </w:r>
    </w:p>
    <w:p w:rsidR="00773C35" w:rsidRPr="00D726FA" w:rsidP="00D726FA">
      <w:pPr>
        <w:bidi w:val="0"/>
        <w:spacing w:after="0" w:line="240" w:lineRule="auto"/>
        <w:jc w:val="both"/>
        <w:rPr>
          <w:rFonts w:ascii="Times New Roman" w:hAnsi="Times New Roman"/>
          <w:b/>
          <w:sz w:val="24"/>
          <w:szCs w:val="24"/>
        </w:rPr>
      </w:pPr>
    </w:p>
    <w:p w:rsidR="00773C35" w:rsidRPr="00D726FA" w:rsidP="00D726FA">
      <w:pPr>
        <w:bidi w:val="0"/>
        <w:spacing w:after="0" w:line="240" w:lineRule="auto"/>
        <w:jc w:val="both"/>
        <w:rPr>
          <w:rFonts w:ascii="Times New Roman" w:hAnsi="Times New Roman"/>
          <w:sz w:val="24"/>
          <w:szCs w:val="24"/>
        </w:rPr>
      </w:pPr>
      <w:r w:rsidR="00421C8D">
        <w:rPr>
          <w:rFonts w:ascii="Times New Roman" w:hAnsi="Times New Roman"/>
          <w:b/>
          <w:sz w:val="24"/>
          <w:szCs w:val="24"/>
        </w:rPr>
        <w:t>6</w:t>
      </w:r>
      <w:r w:rsidRPr="00D726FA">
        <w:rPr>
          <w:rFonts w:ascii="Times New Roman" w:hAnsi="Times New Roman"/>
          <w:sz w:val="24"/>
          <w:szCs w:val="24"/>
        </w:rPr>
        <w:t xml:space="preserve">. V § 11 ods. 15 sa slová „odseky 11 a 13 až 15“ nahrádzajú slovami „odseky 10 a 12 až 14“. </w:t>
      </w:r>
    </w:p>
    <w:p w:rsidR="00773C35" w:rsidRPr="00D726FA" w:rsidP="00D726FA">
      <w:pPr>
        <w:bidi w:val="0"/>
        <w:spacing w:after="0" w:line="240" w:lineRule="auto"/>
        <w:rPr>
          <w:rFonts w:ascii="Times New Roman" w:hAnsi="Times New Roman"/>
          <w:sz w:val="24"/>
          <w:szCs w:val="24"/>
        </w:rPr>
      </w:pPr>
    </w:p>
    <w:p w:rsidR="00773C35"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 xml:space="preserve">Čl. </w:t>
      </w:r>
      <w:r w:rsidRPr="00D726FA" w:rsidR="0004717B">
        <w:rPr>
          <w:rFonts w:ascii="Times New Roman" w:hAnsi="Times New Roman"/>
          <w:b/>
          <w:sz w:val="24"/>
          <w:szCs w:val="24"/>
        </w:rPr>
        <w:t>VII</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t xml:space="preserve">Zákon č. 652/2004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508/2010 Z. z., zákona č. 192/2011 Z. z., zákona č. 256/2011 Z. z., zákona č. 331/2011 Z. z., zákona č. 546/2011 Z. z., zákona č. 441/2012 Z. z., zákona č. 207/2014 Z. z., zákona č. 307/2014 Z. z. a zákona č. 333/2014 Z. z. sa mení takto: </w:t>
      </w:r>
    </w:p>
    <w:p w:rsidR="00773C35" w:rsidP="00D726FA">
      <w:pPr>
        <w:bidi w:val="0"/>
        <w:spacing w:after="0" w:line="240" w:lineRule="auto"/>
        <w:jc w:val="both"/>
        <w:rPr>
          <w:rFonts w:ascii="Times New Roman" w:hAnsi="Times New Roman"/>
          <w:sz w:val="24"/>
          <w:szCs w:val="24"/>
        </w:rPr>
      </w:pPr>
    </w:p>
    <w:p w:rsidR="00773C35" w:rsidRPr="00D726FA" w:rsidP="00D726FA">
      <w:pPr>
        <w:bidi w:val="0"/>
        <w:spacing w:after="0" w:line="240" w:lineRule="auto"/>
        <w:rPr>
          <w:rFonts w:ascii="Times New Roman" w:hAnsi="Times New Roman"/>
          <w:sz w:val="24"/>
          <w:szCs w:val="24"/>
        </w:rPr>
      </w:pPr>
      <w:r w:rsidRPr="00D726FA">
        <w:rPr>
          <w:rFonts w:ascii="Times New Roman" w:hAnsi="Times New Roman"/>
          <w:sz w:val="24"/>
          <w:szCs w:val="24"/>
        </w:rPr>
        <w:t xml:space="preserve">V § 58 odseky 2 a 3 znejú: </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„(2) Podnikateľ poskytujúci elektronickú komunikačnú sieť alebo elektronickú komunikačnú službu je povinný podľa osobitného predpisu </w:t>
      </w:r>
      <w:r w:rsidRPr="00D726FA">
        <w:rPr>
          <w:rFonts w:ascii="Times New Roman" w:hAnsi="Times New Roman"/>
          <w:sz w:val="24"/>
          <w:szCs w:val="24"/>
          <w:vertAlign w:val="superscript"/>
        </w:rPr>
        <w:t>52</w:t>
      </w:r>
      <w:r w:rsidRPr="00D726FA">
        <w:rPr>
          <w:rFonts w:ascii="Times New Roman" w:hAnsi="Times New Roman"/>
          <w:sz w:val="24"/>
          <w:szCs w:val="24"/>
        </w:rPr>
        <w:t>) poskytovať údaje z informačného systému elektronickej komunikačnej siete a elektronickej komunikačnej služby colnému úradu, Kriminálnemu úradu finančnej správy a finančnému riaditeľstvu na účely vykonania colného dohľadu a uplatňovania § 3 ods. 1 písm. b) tretieho bodu.</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(3) Finančná správa je za podmienok podľa osobitného predpisu</w:t>
      </w:r>
      <w:r w:rsidRPr="00D726FA">
        <w:rPr>
          <w:rFonts w:ascii="Times New Roman" w:hAnsi="Times New Roman"/>
          <w:sz w:val="24"/>
          <w:szCs w:val="24"/>
          <w:vertAlign w:val="superscript"/>
        </w:rPr>
        <w:t>53</w:t>
      </w:r>
      <w:r w:rsidRPr="00D726FA">
        <w:rPr>
          <w:rFonts w:ascii="Times New Roman" w:hAnsi="Times New Roman"/>
          <w:sz w:val="24"/>
          <w:szCs w:val="24"/>
        </w:rPr>
        <w:t>) oprávnená získavať prevádzkové údaje, lokalizačné údaje a údaje komunikujúcich strán v boji proti nedovolenému dovozu, vývozu a tranzitu omamných látok, psychotropných látok, ich prekurzorov, látok s anabolickým alebo iným hormonálnym účinkom, chránených druhov rastlín, živočíchov a exemplárov,</w:t>
      </w:r>
      <w:r w:rsidRPr="00D726FA">
        <w:rPr>
          <w:rFonts w:ascii="Times New Roman" w:hAnsi="Times New Roman"/>
          <w:sz w:val="24"/>
          <w:szCs w:val="24"/>
          <w:vertAlign w:val="superscript"/>
        </w:rPr>
        <w:t>54</w:t>
      </w:r>
      <w:r w:rsidRPr="00D726FA">
        <w:rPr>
          <w:rFonts w:ascii="Times New Roman" w:hAnsi="Times New Roman"/>
          <w:sz w:val="24"/>
          <w:szCs w:val="24"/>
        </w:rPr>
        <w:t xml:space="preserve">) proti nedovolenej preprave rádioaktívnych materiálov a iných vysoko nebezpečných materiálov, ak si to vyžaduje zistenie osôb, ktoré sa akýmkoľvek spôsobom podieľajú na trestných činoch páchaných na úseku omamných látok, psychotropných látok, ich prekurzorov, látok s anabolickým alebo iným hormonálnym účinkom a chránených druhov rastlín, živočíchov a exemplárov v súvislosti s ich dovozom, vývozom alebo tranzitom a pri odhaľovaní a dokumentovaní trestných činov spáchaných v súvislosti s porušením colných predpisov alebo daňových predpisov v oblasti dane z pridanej hodnoty a spotrebných daní, na ktoré zákon ustanovuje trest odňatia slobody, ktorého horná hranica je najmenej tri roky, alebo iných úmyselných trestných činov, na stíhanie ktorých zaväzuje medzinárodná zmluva, a pri zisťovaní ich páchateľov a pátraní po nich.“. </w:t>
      </w:r>
    </w:p>
    <w:p w:rsidR="00773C35" w:rsidRPr="00D726FA" w:rsidP="00D726FA">
      <w:pPr>
        <w:bidi w:val="0"/>
        <w:spacing w:after="0" w:line="240" w:lineRule="auto"/>
        <w:jc w:val="both"/>
        <w:rPr>
          <w:rFonts w:ascii="Times New Roman" w:hAnsi="Times New Roman"/>
          <w:sz w:val="24"/>
          <w:szCs w:val="24"/>
        </w:rPr>
      </w:pP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Poznámky pod čiarou k odkazom 52 až 54 znejú:</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„52) § 63 ods. 5 zákona č. 351/2011 Z. z. o elektronických komunikáciách. </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53) § 63 ods. 6 až 13 zákona č. 351/2011 Z. z. v znení zákona č. .../2015 Z. z. </w:t>
      </w:r>
    </w:p>
    <w:p w:rsidR="00773C35"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54) Napríklad čl. 4 a 5, čl. 7 ods. 2 a 4 nariadenia Rady (ES) č. 338/97 z 9. decembra 1996 o ochrane druhov voľne žijúcich živočíchov a rastlín reguláciou obchodu s nimi (Mimoriadne vydanie Ú. v. EÚ, kap. 15/zv. 3, Ú. v. ES L 61, 3. 3. 1997) v platnom znení, § 34, 35 a 39 zákona č. 543/2002 Z. z. o ochrane prírody a krajiny v znení neskorších predpisov, § 2 a 5 zákona č. 15/2005 Z. z. o ochrane druhov voľne žijúcich živočíchov a voľne rastúcich rastlín reguláciou obchodu s nimi a o zmene a doplnení niektorých zákonov v znení neskorších predpisov, § 2, 5 a 7 zákona č. 331/2005 Z. z. v znení zákona č. 425/2010 Z. z.“. </w:t>
      </w:r>
    </w:p>
    <w:p w:rsidR="00464DC7" w:rsidRPr="00D726FA" w:rsidP="00D726FA">
      <w:pPr>
        <w:pStyle w:val="NoSpacing"/>
        <w:bidi w:val="0"/>
        <w:jc w:val="both"/>
        <w:rPr>
          <w:rFonts w:ascii="Times New Roman" w:hAnsi="Times New Roman"/>
          <w:sz w:val="24"/>
          <w:szCs w:val="24"/>
        </w:rPr>
      </w:pPr>
    </w:p>
    <w:p w:rsidR="00464DC7"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 xml:space="preserve">Čl. </w:t>
      </w:r>
      <w:r w:rsidRPr="00D726FA" w:rsidR="0004717B">
        <w:rPr>
          <w:rFonts w:ascii="Times New Roman" w:hAnsi="Times New Roman"/>
          <w:b/>
          <w:sz w:val="24"/>
          <w:szCs w:val="24"/>
        </w:rPr>
        <w:t>VIII</w:t>
      </w:r>
    </w:p>
    <w:p w:rsidR="00F56FD6" w:rsidRPr="00D726FA" w:rsidP="00D726FA">
      <w:pPr>
        <w:bidi w:val="0"/>
        <w:spacing w:after="0" w:line="240" w:lineRule="auto"/>
        <w:jc w:val="both"/>
        <w:rPr>
          <w:rFonts w:ascii="Times New Roman" w:hAnsi="Times New Roman"/>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t xml:space="preserve">Zákon č. 297/2008 Z. z. o ochrane pred legalizáciou príjmov z trestnej činnosti a o ochrane pred financovaním terorizmu a o zmene a doplnení niektorých zákonov v znení zákona č. 445/2008 Z. z., zákona č. 186/2009 Z. z., zákona č. 394/2011 Z. z., zákona č. 399/2014 Z. z. a zákona č. 35/2015 Z. z. sa mení a dopĺňa takto: </w:t>
      </w:r>
    </w:p>
    <w:p w:rsidR="00F56FD6" w:rsidRPr="00D726FA" w:rsidP="00D726FA">
      <w:pPr>
        <w:bidi w:val="0"/>
        <w:spacing w:after="0" w:line="240" w:lineRule="auto"/>
        <w:rPr>
          <w:rFonts w:ascii="Times New Roman" w:hAnsi="Times New Roman"/>
          <w:b/>
          <w:sz w:val="24"/>
          <w:szCs w:val="24"/>
        </w:rPr>
      </w:pPr>
    </w:p>
    <w:p w:rsidR="00464DC7" w:rsidRPr="00D726FA" w:rsidP="00D726FA">
      <w:pPr>
        <w:bidi w:val="0"/>
        <w:spacing w:after="0" w:line="240" w:lineRule="auto"/>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xml:space="preserve">. V § 3 odsek 1 znie: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„(1) Financovaním terorizmu sa na účely tohto zákona rozumie poskytnutie alebo zhromažďovanie finančných prostriedkov alebo majetku s úmyslom použiť ich, alebo s vedomím, že sa majú použiť, úplne alebo sčasti, na</w:t>
      </w:r>
      <w:r w:rsidR="0061395A">
        <w:rPr>
          <w:rFonts w:ascii="Times New Roman" w:hAnsi="Times New Roman"/>
          <w:sz w:val="24"/>
          <w:szCs w:val="24"/>
        </w:rPr>
        <w:t xml:space="preserve"> spáchanie</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 trestného činu založenia, zosnovania a podporovania teroristickej skupiny alebo trestného činu terorizmu a niektorých foriem účasti na terorizme,</w:t>
      </w:r>
    </w:p>
    <w:p w:rsidR="00464DC7" w:rsidRPr="00D726FA" w:rsidP="00D726FA">
      <w:pPr>
        <w:bidi w:val="0"/>
        <w:spacing w:after="0" w:line="240" w:lineRule="auto"/>
        <w:jc w:val="both"/>
        <w:rPr>
          <w:rFonts w:ascii="Times New Roman" w:hAnsi="Times New Roman"/>
          <w:sz w:val="24"/>
          <w:szCs w:val="24"/>
        </w:rPr>
      </w:pPr>
      <w:r w:rsidRPr="00D726FA" w:rsidR="00F56FD6">
        <w:rPr>
          <w:rFonts w:ascii="Times New Roman" w:hAnsi="Times New Roman"/>
          <w:sz w:val="24"/>
          <w:szCs w:val="24"/>
        </w:rPr>
        <w:t>b</w:t>
      </w:r>
      <w:r w:rsidRPr="00D726FA">
        <w:rPr>
          <w:rFonts w:ascii="Times New Roman" w:hAnsi="Times New Roman"/>
          <w:sz w:val="24"/>
          <w:szCs w:val="24"/>
        </w:rPr>
        <w:t xml:space="preserve">) trestného činu krádeže, trestného činu vydierania alebo trestného činu falšovania a pozmeňovania verejnej listiny, úradnej pečate, úradnej uzávery, úradného znaku a úradnej značky alebo podnecovania, napomáhania alebo navádzania osoby na spáchanie takého trestného činu alebo na jeho pokus s cieľom spáchať trestný čin založenia, zosnovania a podporovania teroristickej skupiny alebo trestný čin terorizmu a niektorých foriem účasti na terorizme, alebo </w:t>
      </w:r>
    </w:p>
    <w:p w:rsidR="00464DC7" w:rsidRPr="00D726FA" w:rsidP="00D726FA">
      <w:pPr>
        <w:bidi w:val="0"/>
        <w:spacing w:after="0" w:line="240" w:lineRule="auto"/>
        <w:jc w:val="both"/>
        <w:rPr>
          <w:rFonts w:ascii="Times New Roman" w:hAnsi="Times New Roman"/>
          <w:sz w:val="24"/>
          <w:szCs w:val="24"/>
        </w:rPr>
      </w:pPr>
      <w:r w:rsidRPr="00D726FA" w:rsidR="00F56FD6">
        <w:rPr>
          <w:rFonts w:ascii="Times New Roman" w:hAnsi="Times New Roman"/>
          <w:sz w:val="24"/>
          <w:szCs w:val="24"/>
        </w:rPr>
        <w:t>c</w:t>
      </w:r>
      <w:r w:rsidRPr="00D726FA">
        <w:rPr>
          <w:rFonts w:ascii="Times New Roman" w:hAnsi="Times New Roman"/>
          <w:sz w:val="24"/>
          <w:szCs w:val="24"/>
        </w:rPr>
        <w:t>) činov podľa medzinárodných zmlúv</w:t>
      </w:r>
      <w:r w:rsidR="00D726FA">
        <w:rPr>
          <w:rFonts w:ascii="Times New Roman" w:hAnsi="Times New Roman"/>
          <w:sz w:val="24"/>
          <w:szCs w:val="24"/>
        </w:rPr>
        <w:t>,</w:t>
      </w:r>
      <w:r w:rsidRPr="00D726FA">
        <w:rPr>
          <w:rFonts w:ascii="Times New Roman" w:hAnsi="Times New Roman"/>
          <w:sz w:val="24"/>
          <w:szCs w:val="24"/>
          <w:vertAlign w:val="superscript"/>
        </w:rPr>
        <w:t>1</w:t>
      </w:r>
      <w:r w:rsidRPr="00D726FA">
        <w:rPr>
          <w:rFonts w:ascii="Times New Roman" w:hAnsi="Times New Roman"/>
          <w:sz w:val="24"/>
          <w:szCs w:val="24"/>
        </w:rPr>
        <w:t xml:space="preserve">) ktoré boli ratifikované a vyhlásené spôsobom ustanoveným zákonom, ktorými je Slovenská republika viazaná.“. </w:t>
      </w:r>
    </w:p>
    <w:p w:rsidR="00464DC7" w:rsidRPr="00D726FA" w:rsidP="00D726FA">
      <w:pPr>
        <w:bidi w:val="0"/>
        <w:spacing w:after="0" w:line="240" w:lineRule="auto"/>
        <w:jc w:val="both"/>
        <w:rPr>
          <w:rFonts w:ascii="Times New Roman" w:hAnsi="Times New Roman"/>
          <w:sz w:val="24"/>
          <w:szCs w:val="24"/>
        </w:rPr>
      </w:pPr>
    </w:p>
    <w:p w:rsidR="00F56FD6" w:rsidRPr="00D726FA" w:rsidP="00D726FA">
      <w:pPr>
        <w:bidi w:val="0"/>
        <w:spacing w:after="0" w:line="240" w:lineRule="auto"/>
        <w:jc w:val="both"/>
        <w:rPr>
          <w:rFonts w:ascii="Times New Roman" w:hAnsi="Times New Roman"/>
          <w:sz w:val="24"/>
          <w:szCs w:val="24"/>
        </w:rPr>
      </w:pPr>
      <w:r w:rsidRPr="00D726FA" w:rsidR="00464DC7">
        <w:rPr>
          <w:rFonts w:ascii="Times New Roman" w:hAnsi="Times New Roman"/>
          <w:sz w:val="24"/>
          <w:szCs w:val="24"/>
        </w:rPr>
        <w:t xml:space="preserve">Poznámka pod čiarou k odkazu 1 znie: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w:t>
      </w:r>
      <w:r w:rsidRPr="00D726FA">
        <w:rPr>
          <w:rFonts w:ascii="Times New Roman" w:hAnsi="Times New Roman"/>
          <w:sz w:val="24"/>
          <w:szCs w:val="24"/>
          <w:vertAlign w:val="superscript"/>
        </w:rPr>
        <w:t>1</w:t>
      </w:r>
      <w:r w:rsidRPr="00D726FA">
        <w:rPr>
          <w:rFonts w:ascii="Times New Roman" w:hAnsi="Times New Roman"/>
          <w:sz w:val="24"/>
          <w:szCs w:val="24"/>
        </w:rPr>
        <w:t xml:space="preserve">) Medzinárodný dohovor o potláčaní financovania terorizmu (oznámenie č. 593/2002 Z. z.).“. </w:t>
      </w:r>
    </w:p>
    <w:p w:rsidR="00F56FD6" w:rsidRPr="00D726FA" w:rsidP="00D726FA">
      <w:pPr>
        <w:bidi w:val="0"/>
        <w:spacing w:after="0" w:line="240" w:lineRule="auto"/>
        <w:jc w:val="both"/>
        <w:rPr>
          <w:rFonts w:ascii="Times New Roman" w:hAnsi="Times New Roman"/>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Doterajší odkaz 1 a poznámka pod čiarou k odkazu 1 sa označujú ako odkaz 1a a poznámka pod čiarou ako 1a. </w:t>
      </w:r>
    </w:p>
    <w:p w:rsidR="00F56FD6" w:rsidRPr="00D726FA" w:rsidP="00D726FA">
      <w:pPr>
        <w:bidi w:val="0"/>
        <w:spacing w:after="0" w:line="240" w:lineRule="auto"/>
        <w:jc w:val="both"/>
        <w:rPr>
          <w:rFonts w:ascii="Times New Roman" w:hAnsi="Times New Roman"/>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2.</w:t>
      </w:r>
      <w:r w:rsidRPr="00D726FA">
        <w:rPr>
          <w:rFonts w:ascii="Times New Roman" w:hAnsi="Times New Roman"/>
          <w:sz w:val="24"/>
          <w:szCs w:val="24"/>
        </w:rPr>
        <w:t xml:space="preserve"> V § 4 ods. 2 sa za písmeno h) vkladajú nové písmená i) až k), ktoré znejú: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„i) pri ktorom je odôvodnený predpoklad, že finančné prostriedky alebo majetok má byť použitý alebo bol použitý na financovanie terorizmu,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j) pri ktorom je odôvodnený predpoklad, že jeho konečným užívateľom výhod je osoba, ktorá zhromažďuje alebo poskytuje finančné prostriedky alebo majetok za účelom financovania terorizmu,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k) ktorý je realizovaný z krajiny, alebo do krajiny, na území ktorej pôsobia teroristické organizácie, alebo ktorá poskytuje finančné prostriedky alebo inú podporu teroristickým organizáciám,“ </w:t>
      </w:r>
    </w:p>
    <w:p w:rsidR="00464DC7" w:rsidRPr="00D726FA" w:rsidP="00D726FA">
      <w:pPr>
        <w:bidi w:val="0"/>
        <w:spacing w:after="0" w:line="240" w:lineRule="auto"/>
        <w:jc w:val="both"/>
        <w:rPr>
          <w:rFonts w:ascii="Times New Roman" w:hAnsi="Times New Roman"/>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Doterajšie písmená i) a j) sa označujú ako písmená l) a m). </w:t>
      </w:r>
    </w:p>
    <w:p w:rsidR="00F56FD6" w:rsidRPr="00D726FA" w:rsidP="00D726FA">
      <w:pPr>
        <w:bidi w:val="0"/>
        <w:spacing w:after="0" w:line="240" w:lineRule="auto"/>
        <w:jc w:val="both"/>
        <w:rPr>
          <w:rFonts w:ascii="Times New Roman" w:hAnsi="Times New Roman"/>
          <w:b/>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3</w:t>
      </w:r>
      <w:r w:rsidRPr="00D726FA">
        <w:rPr>
          <w:rFonts w:ascii="Times New Roman" w:hAnsi="Times New Roman"/>
          <w:sz w:val="24"/>
          <w:szCs w:val="24"/>
        </w:rPr>
        <w:t xml:space="preserve">. § 9 sa dopĺňa písmenom k), ktoré znie: </w:t>
      </w: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 xml:space="preserve">„k) financovaním každodenných potrieb osoby, u ktorej je </w:t>
      </w:r>
      <w:r w:rsidR="0061395A">
        <w:rPr>
          <w:rFonts w:ascii="Times New Roman" w:hAnsi="Times New Roman"/>
          <w:sz w:val="24"/>
          <w:szCs w:val="24"/>
        </w:rPr>
        <w:t>odôvodnený predpoklad</w:t>
      </w:r>
      <w:r w:rsidRPr="00D726FA">
        <w:rPr>
          <w:rFonts w:ascii="Times New Roman" w:hAnsi="Times New Roman"/>
          <w:sz w:val="24"/>
          <w:szCs w:val="24"/>
        </w:rPr>
        <w:t xml:space="preserve">, že má v úmysle spáchať alebo spáchala trestný čin terorizmu a niektorých foriem účasti na terorizme zhromažďovanie alebo poskytovanie finančných prostriedkov alebo majetku takejto osobe za účelom uspokojovania jej bežných životných potrieb.“ </w:t>
      </w:r>
    </w:p>
    <w:p w:rsidR="00F56FD6" w:rsidRPr="00D726FA" w:rsidP="00D726FA">
      <w:pPr>
        <w:bidi w:val="0"/>
        <w:spacing w:after="0" w:line="240" w:lineRule="auto"/>
        <w:jc w:val="both"/>
        <w:rPr>
          <w:rFonts w:ascii="Times New Roman" w:hAnsi="Times New Roman"/>
          <w:b/>
          <w:sz w:val="24"/>
          <w:szCs w:val="24"/>
        </w:rPr>
      </w:pPr>
    </w:p>
    <w:p w:rsidR="00464DC7"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4</w:t>
      </w:r>
      <w:r w:rsidRPr="00D726FA">
        <w:rPr>
          <w:rFonts w:ascii="Times New Roman" w:hAnsi="Times New Roman"/>
          <w:sz w:val="24"/>
          <w:szCs w:val="24"/>
        </w:rPr>
        <w:t xml:space="preserve">. V § 27 ods. 1 sa za slová „z trestnej činnosti“ vkladajú slová „a za trestný čin terorizmu a niektorých foriem účasti na terorizme.“. </w:t>
      </w:r>
    </w:p>
    <w:p w:rsidR="00F56FD6" w:rsidRPr="00D726FA" w:rsidP="00D726FA">
      <w:pPr>
        <w:bidi w:val="0"/>
        <w:spacing w:after="0" w:line="240" w:lineRule="auto"/>
        <w:jc w:val="center"/>
        <w:rPr>
          <w:rFonts w:ascii="Times New Roman" w:hAnsi="Times New Roman"/>
          <w:b/>
          <w:sz w:val="24"/>
          <w:szCs w:val="24"/>
        </w:rPr>
      </w:pPr>
    </w:p>
    <w:p w:rsidR="0004717B"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Čl. IX</w:t>
      </w:r>
    </w:p>
    <w:p w:rsidR="0004717B" w:rsidRPr="00D726FA" w:rsidP="00D726FA">
      <w:pPr>
        <w:bidi w:val="0"/>
        <w:spacing w:after="0" w:line="240" w:lineRule="auto"/>
        <w:rPr>
          <w:rFonts w:ascii="Times New Roman" w:hAnsi="Times New Roman"/>
          <w:sz w:val="24"/>
          <w:szCs w:val="24"/>
        </w:rPr>
      </w:pPr>
    </w:p>
    <w:p w:rsidR="0004717B"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t xml:space="preserve">Zákon č. 333/2011 Z. z. o orgánoch štátnej správy v oblasti daní, poplatkov a colníctva v znení zákona č. 546/2011 Z. z., zákona č. 69/2012 Z. z., zákona č. 91/2012 Z. z. a zákona č. 441/2012 Z. z. sa mení takto: </w:t>
      </w:r>
    </w:p>
    <w:p w:rsidR="0004717B" w:rsidRPr="00D726FA" w:rsidP="00D726FA">
      <w:pPr>
        <w:bidi w:val="0"/>
        <w:spacing w:after="0" w:line="240" w:lineRule="auto"/>
        <w:rPr>
          <w:rFonts w:ascii="Times New Roman" w:hAnsi="Times New Roman"/>
          <w:sz w:val="24"/>
          <w:szCs w:val="24"/>
        </w:rPr>
      </w:pPr>
    </w:p>
    <w:p w:rsidR="0004717B" w:rsidRPr="00D726FA" w:rsidP="00D726FA">
      <w:pPr>
        <w:bidi w:val="0"/>
        <w:spacing w:after="0" w:line="240" w:lineRule="auto"/>
        <w:jc w:val="both"/>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V § 5 ods. 3 písmeno e) znie:</w:t>
      </w:r>
    </w:p>
    <w:p w:rsidR="0004717B"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„e) plní a zabezpečuje úlohy v oblasti boja proti nedovolenému dovozu, vývozu a tranzitu omamných látok, psychotropných látok, ich prekurzorov, látok s anabolickým alebo iným hormonálnym účinkom, chránených druhov rastlín, živočíchov a exemplárov,</w:t>
      </w:r>
      <w:r w:rsidRPr="00D726FA">
        <w:rPr>
          <w:rFonts w:ascii="Times New Roman" w:hAnsi="Times New Roman"/>
          <w:sz w:val="24"/>
          <w:szCs w:val="24"/>
          <w:vertAlign w:val="superscript"/>
        </w:rPr>
        <w:t>35</w:t>
      </w:r>
      <w:r w:rsidRPr="00D726FA">
        <w:rPr>
          <w:rFonts w:ascii="Times New Roman" w:hAnsi="Times New Roman"/>
          <w:sz w:val="24"/>
          <w:szCs w:val="24"/>
        </w:rPr>
        <w:t xml:space="preserve">) proti nedovolenej preprave rádioaktívnych materiálov a iných vysoko nebezpečných materiálov, ak si to vyžaduje zistenie osôb, ktoré sa akýmkoľvek spôsobom podieľajú na trestných činoch páchaných na úseku omamných látok, psychotropných látok, ich prekurzorov, látok s anabolickým alebo iným hormonálnym účinkom a chránených druhov rastlín, živočíchov a exemplárov v súvislosti s ich dovozom, vývozom alebo tranzitom,“. </w:t>
      </w:r>
    </w:p>
    <w:p w:rsidR="00464DC7" w:rsidP="00D726FA">
      <w:pPr>
        <w:pStyle w:val="NoSpacing"/>
        <w:bidi w:val="0"/>
        <w:jc w:val="center"/>
        <w:rPr>
          <w:rFonts w:ascii="Times New Roman" w:hAnsi="Times New Roman"/>
          <w:b/>
          <w:sz w:val="24"/>
          <w:szCs w:val="24"/>
        </w:rPr>
      </w:pPr>
    </w:p>
    <w:p w:rsidR="00D726FA" w:rsidRPr="00D726FA" w:rsidP="00D726FA">
      <w:pPr>
        <w:pStyle w:val="NoSpacing"/>
        <w:bidi w:val="0"/>
        <w:jc w:val="center"/>
        <w:rPr>
          <w:rFonts w:ascii="Times New Roman" w:hAnsi="Times New Roman"/>
          <w:b/>
          <w:sz w:val="24"/>
          <w:szCs w:val="24"/>
        </w:rPr>
      </w:pPr>
    </w:p>
    <w:p w:rsidR="00C76BF7" w:rsidRPr="00D726FA" w:rsidP="00D726FA">
      <w:pPr>
        <w:pStyle w:val="NoSpacing"/>
        <w:bidi w:val="0"/>
        <w:jc w:val="center"/>
        <w:rPr>
          <w:rFonts w:ascii="Times New Roman" w:hAnsi="Times New Roman"/>
          <w:b/>
          <w:sz w:val="24"/>
          <w:szCs w:val="24"/>
        </w:rPr>
      </w:pPr>
      <w:r w:rsidRPr="00D726FA">
        <w:rPr>
          <w:rFonts w:ascii="Times New Roman" w:hAnsi="Times New Roman"/>
          <w:b/>
          <w:sz w:val="24"/>
          <w:szCs w:val="24"/>
        </w:rPr>
        <w:t xml:space="preserve">Čl. </w:t>
      </w:r>
      <w:r w:rsidRPr="00D726FA" w:rsidR="0004717B">
        <w:rPr>
          <w:rFonts w:ascii="Times New Roman" w:hAnsi="Times New Roman"/>
          <w:b/>
          <w:sz w:val="24"/>
          <w:szCs w:val="24"/>
        </w:rPr>
        <w:t>X</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ind w:firstLine="708"/>
        <w:jc w:val="both"/>
        <w:rPr>
          <w:rFonts w:ascii="Times New Roman" w:hAnsi="Times New Roman"/>
          <w:sz w:val="24"/>
          <w:szCs w:val="24"/>
        </w:rPr>
      </w:pPr>
      <w:r w:rsidRPr="00D726FA">
        <w:rPr>
          <w:rFonts w:ascii="Times New Roman" w:hAnsi="Times New Roman"/>
          <w:sz w:val="24"/>
          <w:szCs w:val="24"/>
        </w:rPr>
        <w:t>Zákon č. 351/2011 Z. z. o elektronických komunikáciách v znení zákona č. 547/2011 Z. z., zákona č. 241/2012 Z. z., zákona č. 352/2013 Z. z.</w:t>
      </w:r>
      <w:r w:rsidRPr="00D726FA" w:rsidR="00C44EDA">
        <w:rPr>
          <w:rFonts w:ascii="Times New Roman" w:hAnsi="Times New Roman"/>
          <w:sz w:val="24"/>
          <w:szCs w:val="24"/>
        </w:rPr>
        <w:t>,</w:t>
      </w:r>
      <w:r w:rsidRPr="00D726FA">
        <w:rPr>
          <w:rFonts w:ascii="Times New Roman" w:hAnsi="Times New Roman"/>
          <w:sz w:val="24"/>
          <w:szCs w:val="24"/>
        </w:rPr>
        <w:t xml:space="preserve"> zákona č. 402/2013 Z. z. </w:t>
      </w:r>
      <w:r w:rsidRPr="00D726FA" w:rsidR="00C44EDA">
        <w:rPr>
          <w:rFonts w:ascii="Times New Roman" w:hAnsi="Times New Roman"/>
          <w:sz w:val="24"/>
          <w:szCs w:val="24"/>
        </w:rPr>
        <w:t xml:space="preserve">a nálezu Ústavného súdu Slovenskej republiky č. 139/2015 Z. z. </w:t>
      </w:r>
      <w:r w:rsidRPr="00D726FA">
        <w:rPr>
          <w:rFonts w:ascii="Times New Roman" w:hAnsi="Times New Roman"/>
          <w:sz w:val="24"/>
          <w:szCs w:val="24"/>
        </w:rPr>
        <w:t>sa mení a dopĺňa takto:</w:t>
      </w:r>
    </w:p>
    <w:p w:rsidR="00C76BF7" w:rsidRPr="00D726FA" w:rsidP="00D726FA">
      <w:pPr>
        <w:pStyle w:val="NoSpacing"/>
        <w:bidi w:val="0"/>
        <w:jc w:val="both"/>
        <w:rPr>
          <w:rFonts w:ascii="Times New Roman" w:hAnsi="Times New Roman"/>
          <w:sz w:val="24"/>
          <w:szCs w:val="24"/>
        </w:rPr>
      </w:pPr>
    </w:p>
    <w:p w:rsidR="00196FDB" w:rsidRPr="00D726FA" w:rsidP="00D726FA">
      <w:pPr>
        <w:pStyle w:val="NoSpacing"/>
        <w:bidi w:val="0"/>
        <w:jc w:val="both"/>
        <w:rPr>
          <w:rFonts w:ascii="Times New Roman" w:hAnsi="Times New Roman"/>
          <w:sz w:val="24"/>
          <w:szCs w:val="24"/>
        </w:rPr>
      </w:pPr>
      <w:r w:rsidRPr="00D726FA">
        <w:rPr>
          <w:rFonts w:ascii="Times New Roman" w:hAnsi="Times New Roman"/>
          <w:b/>
          <w:sz w:val="24"/>
          <w:szCs w:val="24"/>
        </w:rPr>
        <w:t>1</w:t>
      </w:r>
      <w:r w:rsidRPr="00D726FA">
        <w:rPr>
          <w:rFonts w:ascii="Times New Roman" w:hAnsi="Times New Roman"/>
          <w:sz w:val="24"/>
          <w:szCs w:val="24"/>
        </w:rPr>
        <w:t>. V § 56 ods. 2</w:t>
      </w:r>
      <w:r w:rsidRPr="00D726FA" w:rsidR="005C422D">
        <w:rPr>
          <w:rFonts w:ascii="Times New Roman" w:hAnsi="Times New Roman"/>
          <w:sz w:val="24"/>
          <w:szCs w:val="24"/>
        </w:rPr>
        <w:t xml:space="preserve"> druhá veta znie: „So zreteľom na stav techniky a náklady na ich implementáciu, tieto opatrenia musia zaručiť úroveň bezpečnosti primeranú existujúcemu riziku.“: </w:t>
      </w:r>
    </w:p>
    <w:p w:rsidR="00196FDB"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2</w:t>
      </w:r>
      <w:r w:rsidRPr="00D726FA">
        <w:rPr>
          <w:rFonts w:ascii="Times New Roman" w:hAnsi="Times New Roman"/>
          <w:b/>
          <w:sz w:val="24"/>
          <w:szCs w:val="24"/>
        </w:rPr>
        <w:t>.</w:t>
      </w:r>
      <w:r w:rsidRPr="00D726FA">
        <w:rPr>
          <w:rFonts w:ascii="Times New Roman" w:hAnsi="Times New Roman"/>
          <w:sz w:val="24"/>
          <w:szCs w:val="24"/>
        </w:rPr>
        <w:t xml:space="preserve"> </w:t>
      </w:r>
      <w:r w:rsidRPr="00D726FA" w:rsidR="003312EC">
        <w:rPr>
          <w:rFonts w:ascii="Times New Roman" w:hAnsi="Times New Roman"/>
          <w:sz w:val="24"/>
          <w:szCs w:val="24"/>
        </w:rPr>
        <w:t>V § 58 odseky 5 a 6 znejú</w:t>
      </w:r>
      <w:r w:rsidRPr="00D726FA">
        <w:rPr>
          <w:rFonts w:ascii="Times New Roman" w:hAnsi="Times New Roman"/>
          <w:sz w:val="24"/>
          <w:szCs w:val="24"/>
        </w:rPr>
        <w:t>:</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„(5) Podnik je na účely poskytovania údajov podľa § 63 ods. 6 povinný uchovávať prevádzkové údaje, lokalizačné údaje a údaje komunikujúcich strán, na ktoré sa vzťahuje súhlas súdu podľa § 63 ods. 7 alebo príkaz súdu podľa Trestného poriadku.</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(6) Údaje podľa odseku 5 podnik uchováva v</w:t>
      </w:r>
      <w:r w:rsidRPr="00D726FA" w:rsidR="00D1291A">
        <w:rPr>
          <w:rFonts w:ascii="Times New Roman" w:hAnsi="Times New Roman"/>
          <w:sz w:val="24"/>
          <w:szCs w:val="24"/>
        </w:rPr>
        <w:t xml:space="preserve"> </w:t>
      </w:r>
      <w:r w:rsidRPr="00D726FA">
        <w:rPr>
          <w:rFonts w:ascii="Times New Roman" w:hAnsi="Times New Roman"/>
          <w:sz w:val="24"/>
          <w:szCs w:val="24"/>
        </w:rPr>
        <w:t>rozsahu</w:t>
      </w:r>
      <w:r w:rsidRPr="00D726FA" w:rsidR="005C422D">
        <w:rPr>
          <w:rFonts w:ascii="Times New Roman" w:hAnsi="Times New Roman"/>
          <w:sz w:val="24"/>
          <w:szCs w:val="24"/>
        </w:rPr>
        <w:t xml:space="preserve"> podľa prílohy č. 2</w:t>
      </w:r>
      <w:r w:rsidRPr="00D726FA">
        <w:rPr>
          <w:rFonts w:ascii="Times New Roman" w:hAnsi="Times New Roman"/>
          <w:sz w:val="24"/>
          <w:szCs w:val="24"/>
        </w:rPr>
        <w:t xml:space="preserve">, </w:t>
      </w:r>
      <w:r w:rsidRPr="00D726FA" w:rsidR="005C422D">
        <w:rPr>
          <w:rFonts w:ascii="Times New Roman" w:hAnsi="Times New Roman"/>
          <w:sz w:val="24"/>
          <w:szCs w:val="24"/>
        </w:rPr>
        <w:t xml:space="preserve">ak </w:t>
      </w:r>
      <w:r w:rsidRPr="00D726FA">
        <w:rPr>
          <w:rFonts w:ascii="Times New Roman" w:hAnsi="Times New Roman"/>
          <w:sz w:val="24"/>
          <w:szCs w:val="24"/>
        </w:rPr>
        <w:t xml:space="preserve">ich vytvára alebo spracúva pri poskytovaní služby alebo siete. Podnik uchováva údaje podľa odseku 5 súvisiace s neúspešnými pokusmi o volanie, </w:t>
      </w:r>
      <w:r w:rsidRPr="00D726FA" w:rsidR="005C422D">
        <w:rPr>
          <w:rFonts w:ascii="Times New Roman" w:hAnsi="Times New Roman"/>
          <w:sz w:val="24"/>
          <w:szCs w:val="24"/>
        </w:rPr>
        <w:t xml:space="preserve">ak ich </w:t>
      </w:r>
      <w:r w:rsidRPr="00D726FA">
        <w:rPr>
          <w:rFonts w:ascii="Times New Roman" w:hAnsi="Times New Roman"/>
          <w:sz w:val="24"/>
          <w:szCs w:val="24"/>
        </w:rPr>
        <w:t>podnik vytvára alebo spracúva a</w:t>
      </w:r>
      <w:r w:rsidRPr="00D726FA" w:rsidR="00D1291A">
        <w:rPr>
          <w:rFonts w:ascii="Times New Roman" w:hAnsi="Times New Roman"/>
          <w:sz w:val="24"/>
          <w:szCs w:val="24"/>
        </w:rPr>
        <w:t xml:space="preserve"> </w:t>
      </w:r>
      <w:r w:rsidRPr="00D726FA">
        <w:rPr>
          <w:rFonts w:ascii="Times New Roman" w:hAnsi="Times New Roman"/>
          <w:sz w:val="24"/>
          <w:szCs w:val="24"/>
        </w:rPr>
        <w:t>ukladá</w:t>
      </w:r>
      <w:r w:rsidRPr="00D726FA" w:rsidR="00B0572A">
        <w:rPr>
          <w:rFonts w:ascii="Times New Roman" w:hAnsi="Times New Roman"/>
          <w:sz w:val="24"/>
          <w:szCs w:val="24"/>
        </w:rPr>
        <w:t xml:space="preserve"> ich</w:t>
      </w:r>
      <w:r w:rsidRPr="00D726FA">
        <w:rPr>
          <w:rFonts w:ascii="Times New Roman" w:hAnsi="Times New Roman"/>
          <w:sz w:val="24"/>
          <w:szCs w:val="24"/>
        </w:rPr>
        <w:t>, ak ide o telefónne údaje</w:t>
      </w:r>
      <w:r w:rsidRPr="00D726FA" w:rsidR="00CC1097">
        <w:rPr>
          <w:rFonts w:ascii="Times New Roman" w:hAnsi="Times New Roman"/>
          <w:sz w:val="24"/>
          <w:szCs w:val="24"/>
        </w:rPr>
        <w:t>,</w:t>
      </w:r>
      <w:r w:rsidRPr="00D726FA">
        <w:rPr>
          <w:rFonts w:ascii="Times New Roman" w:hAnsi="Times New Roman"/>
          <w:sz w:val="24"/>
          <w:szCs w:val="24"/>
        </w:rPr>
        <w:t xml:space="preserve"> alebo zaznamenáva</w:t>
      </w:r>
      <w:r w:rsidRPr="00D726FA" w:rsidR="00B0572A">
        <w:rPr>
          <w:rFonts w:ascii="Times New Roman" w:hAnsi="Times New Roman"/>
          <w:sz w:val="24"/>
          <w:szCs w:val="24"/>
        </w:rPr>
        <w:t xml:space="preserve"> ich</w:t>
      </w:r>
      <w:r w:rsidRPr="00D726FA">
        <w:rPr>
          <w:rFonts w:ascii="Times New Roman" w:hAnsi="Times New Roman"/>
          <w:sz w:val="24"/>
          <w:szCs w:val="24"/>
        </w:rPr>
        <w:t>, ak ide o internetové údaje. Neuchovávajú sa údaje, ktoré sa týkajú nespojených volaní.“.</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3</w:t>
      </w:r>
      <w:r w:rsidRPr="00D726FA">
        <w:rPr>
          <w:rFonts w:ascii="Times New Roman" w:hAnsi="Times New Roman"/>
          <w:b/>
          <w:sz w:val="24"/>
          <w:szCs w:val="24"/>
        </w:rPr>
        <w:t>.</w:t>
      </w:r>
      <w:r w:rsidRPr="00D726FA">
        <w:rPr>
          <w:rFonts w:ascii="Times New Roman" w:hAnsi="Times New Roman"/>
          <w:sz w:val="24"/>
          <w:szCs w:val="24"/>
        </w:rPr>
        <w:t xml:space="preserve"> V § 58 sa vypúšťajú odseky 7 až 9.</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Doterajší odsek 10 sa označuje ako odsek 7.</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4</w:t>
      </w:r>
      <w:r w:rsidRPr="00D726FA">
        <w:rPr>
          <w:rFonts w:ascii="Times New Roman" w:hAnsi="Times New Roman"/>
          <w:b/>
          <w:sz w:val="24"/>
          <w:szCs w:val="24"/>
        </w:rPr>
        <w:t>.</w:t>
      </w:r>
      <w:r w:rsidRPr="00D726FA">
        <w:rPr>
          <w:rFonts w:ascii="Times New Roman" w:hAnsi="Times New Roman"/>
          <w:sz w:val="24"/>
          <w:szCs w:val="24"/>
        </w:rPr>
        <w:t xml:space="preserve"> V § 63 odsek 6 znie: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xml:space="preserve">„(6) Podnik je povinný poskytnúť </w:t>
      </w:r>
      <w:r w:rsidRPr="00D726FA" w:rsidR="008D3CAA">
        <w:rPr>
          <w:rFonts w:ascii="Times New Roman" w:hAnsi="Times New Roman"/>
          <w:sz w:val="24"/>
          <w:szCs w:val="24"/>
        </w:rPr>
        <w:t xml:space="preserve">orgánom činným v trestnom konaní na účely trestného konania a </w:t>
      </w:r>
      <w:r w:rsidRPr="00D726FA">
        <w:rPr>
          <w:rFonts w:ascii="Times New Roman" w:hAnsi="Times New Roman"/>
          <w:sz w:val="24"/>
          <w:szCs w:val="24"/>
        </w:rPr>
        <w:t>inému orgánu štátu podľa § 55 ods. 6 na účely plnenia jeho úloh v rozsahu podľa osobitného predpisu</w:t>
      </w:r>
      <w:r w:rsidRPr="00D726FA">
        <w:rPr>
          <w:rFonts w:ascii="Times New Roman" w:hAnsi="Times New Roman"/>
          <w:sz w:val="24"/>
          <w:szCs w:val="24"/>
          <w:vertAlign w:val="superscript"/>
        </w:rPr>
        <w:t>44a</w:t>
      </w:r>
      <w:r w:rsidRPr="00D726FA">
        <w:rPr>
          <w:rFonts w:ascii="Times New Roman" w:hAnsi="Times New Roman"/>
          <w:sz w:val="24"/>
          <w:szCs w:val="24"/>
        </w:rPr>
        <w:t>) údaje, ktoré sú predmetom telekomunikačného tajomstva podľa odseku 1 písm. b) až d); v prípade údajov potrebných na účely trestného konania a pátrania po nezvestných osobách a odcudzených motorových vozidlách sa postupuje podľa osobitného predpisu.</w:t>
      </w:r>
      <w:r w:rsidRPr="00D726FA">
        <w:rPr>
          <w:rFonts w:ascii="Times New Roman" w:hAnsi="Times New Roman"/>
          <w:sz w:val="24"/>
          <w:szCs w:val="24"/>
          <w:vertAlign w:val="superscript"/>
        </w:rPr>
        <w:t>46</w:t>
      </w:r>
      <w:r w:rsidRPr="00D726FA">
        <w:rPr>
          <w:rFonts w:ascii="Times New Roman" w:hAnsi="Times New Roman"/>
          <w:sz w:val="24"/>
          <w:szCs w:val="24"/>
        </w:rPr>
        <w:t xml:space="preserve">) Podnik je povinný poskytnúť tieto údaje </w:t>
      </w:r>
      <w:r w:rsidR="0061395A">
        <w:rPr>
          <w:rFonts w:ascii="Times New Roman" w:hAnsi="Times New Roman"/>
          <w:sz w:val="24"/>
          <w:szCs w:val="24"/>
        </w:rPr>
        <w:t xml:space="preserve">zrozumiteľným spôsobom </w:t>
      </w:r>
      <w:r w:rsidRPr="00D726FA">
        <w:rPr>
          <w:rFonts w:ascii="Times New Roman" w:hAnsi="Times New Roman"/>
          <w:sz w:val="24"/>
          <w:szCs w:val="24"/>
        </w:rPr>
        <w:t xml:space="preserve">v </w:t>
      </w:r>
      <w:r w:rsidR="0061395A">
        <w:rPr>
          <w:rFonts w:ascii="Times New Roman" w:hAnsi="Times New Roman"/>
          <w:sz w:val="24"/>
          <w:szCs w:val="24"/>
        </w:rPr>
        <w:t>listinnej</w:t>
      </w:r>
      <w:r w:rsidRPr="00D726FA" w:rsidR="0061395A">
        <w:rPr>
          <w:rFonts w:ascii="Times New Roman" w:hAnsi="Times New Roman"/>
          <w:sz w:val="24"/>
          <w:szCs w:val="24"/>
        </w:rPr>
        <w:t xml:space="preserve"> </w:t>
      </w:r>
      <w:r w:rsidRPr="00D726FA" w:rsidR="00E45A92">
        <w:rPr>
          <w:rFonts w:ascii="Times New Roman" w:hAnsi="Times New Roman"/>
          <w:sz w:val="24"/>
          <w:szCs w:val="24"/>
        </w:rPr>
        <w:t xml:space="preserve">podobe </w:t>
      </w:r>
      <w:r w:rsidRPr="00D726FA">
        <w:rPr>
          <w:rFonts w:ascii="Times New Roman" w:hAnsi="Times New Roman"/>
          <w:sz w:val="24"/>
          <w:szCs w:val="24"/>
        </w:rPr>
        <w:t>alebo v elektronickej podobe v šifrovanej forme. Náklady na hmotné nosiče, ktoré sú potrebné na poskytnutie údajov, uhrádza orgán štátu, ktorému sa takéto údaje poskytli.“.</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Poznámky pod čiarou k odkazom 44a a 46 znejú:</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w:t>
      </w:r>
      <w:r w:rsidRPr="00D726FA">
        <w:rPr>
          <w:rFonts w:ascii="Times New Roman" w:hAnsi="Times New Roman"/>
          <w:sz w:val="24"/>
          <w:szCs w:val="24"/>
          <w:vertAlign w:val="superscript"/>
        </w:rPr>
        <w:t>44a</w:t>
      </w:r>
      <w:r w:rsidRPr="00D726FA">
        <w:rPr>
          <w:rFonts w:ascii="Times New Roman" w:hAnsi="Times New Roman"/>
          <w:sz w:val="24"/>
          <w:szCs w:val="24"/>
        </w:rPr>
        <w:t xml:space="preserve">) </w:t>
      </w:r>
      <w:r w:rsidRPr="00D726FA" w:rsidR="006007FD">
        <w:rPr>
          <w:rFonts w:ascii="Times New Roman" w:hAnsi="Times New Roman"/>
          <w:sz w:val="24"/>
          <w:szCs w:val="24"/>
        </w:rPr>
        <w:t xml:space="preserve">Napríklad </w:t>
      </w:r>
      <w:r w:rsidRPr="00D726FA">
        <w:rPr>
          <w:rFonts w:ascii="Times New Roman" w:hAnsi="Times New Roman"/>
          <w:sz w:val="24"/>
          <w:szCs w:val="24"/>
        </w:rPr>
        <w:t>§ 2 zákona Národnej rady Slovenskej republiky č. 46/1993 Z. z. o Slovenskej informačnej službe v znení neskorších predpisov, § 76a ods. 3 zákona Národnej rady Slovenskej republiky č. 171/1993 Z. z. o Policajnom zbore v znení neskorších predpisov, § 2 zákona Národnej rady Slovenskej republiky č. 198/1994 Z. z. o Vojenskom spravodajstve v znení neskorších predpisov, § 58 ods. 3 zákona č. 652/2004 Z. z. o orgánoch štátnej správy v colníctve a o zmene a doplnení niektorých zákonov v znení neskorších predpisov.</w:t>
      </w:r>
    </w:p>
    <w:p w:rsidR="006007FD" w:rsidRPr="00D726FA" w:rsidP="00D726FA">
      <w:pPr>
        <w:pStyle w:val="NoSpacing"/>
        <w:bidi w:val="0"/>
        <w:jc w:val="both"/>
        <w:rPr>
          <w:rFonts w:ascii="Times New Roman" w:hAnsi="Times New Roman"/>
          <w:sz w:val="24"/>
          <w:szCs w:val="24"/>
        </w:rPr>
      </w:pPr>
      <w:r w:rsidRPr="00D726FA" w:rsidR="00C76BF7">
        <w:rPr>
          <w:rFonts w:ascii="Times New Roman" w:hAnsi="Times New Roman"/>
          <w:sz w:val="24"/>
          <w:szCs w:val="24"/>
          <w:vertAlign w:val="superscript"/>
        </w:rPr>
        <w:t>46</w:t>
      </w:r>
      <w:r w:rsidRPr="00D726FA" w:rsidR="00C76BF7">
        <w:rPr>
          <w:rFonts w:ascii="Times New Roman" w:hAnsi="Times New Roman"/>
          <w:sz w:val="24"/>
          <w:szCs w:val="24"/>
        </w:rPr>
        <w:t>)  § 116 Trestného poriadku</w:t>
      </w:r>
      <w:r w:rsidRPr="00D726FA">
        <w:rPr>
          <w:rFonts w:ascii="Times New Roman" w:hAnsi="Times New Roman"/>
          <w:sz w:val="24"/>
          <w:szCs w:val="24"/>
        </w:rPr>
        <w:t>.</w:t>
      </w:r>
      <w:r w:rsidRPr="00D726FA" w:rsidR="00C76BF7">
        <w:rPr>
          <w:rFonts w:ascii="Times New Roman" w:hAnsi="Times New Roman"/>
          <w:sz w:val="24"/>
          <w:szCs w:val="24"/>
        </w:rPr>
        <w:t xml:space="preserve"> </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76 ods. 4 a 5 zákona Národnej rady Slovenskej republiky č. 171/1993 Z. z. v znení neskorších predpisov.“.</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5</w:t>
      </w:r>
      <w:r w:rsidRPr="00D726FA">
        <w:rPr>
          <w:rFonts w:ascii="Times New Roman" w:hAnsi="Times New Roman"/>
          <w:b/>
          <w:sz w:val="24"/>
          <w:szCs w:val="24"/>
        </w:rPr>
        <w:t>.</w:t>
      </w:r>
      <w:r w:rsidRPr="00D726FA">
        <w:rPr>
          <w:rFonts w:ascii="Times New Roman" w:hAnsi="Times New Roman"/>
          <w:sz w:val="24"/>
          <w:szCs w:val="24"/>
        </w:rPr>
        <w:t xml:space="preserve"> V § 63 sa za odsek 6 vkladajú nové odseky 7 až 13, ktoré znejú:</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xml:space="preserve">„(7) Údaje podľa odseku 6 sa poskytujú len na základe písomnej žiadosti a </w:t>
      </w:r>
      <w:r w:rsidR="0061395A">
        <w:rPr>
          <w:rFonts w:ascii="Times New Roman" w:hAnsi="Times New Roman"/>
          <w:sz w:val="24"/>
          <w:szCs w:val="24"/>
        </w:rPr>
        <w:t xml:space="preserve">s písomným </w:t>
      </w:r>
      <w:r w:rsidRPr="00D726FA" w:rsidR="0061395A">
        <w:rPr>
          <w:rFonts w:ascii="Times New Roman" w:hAnsi="Times New Roman"/>
          <w:sz w:val="24"/>
          <w:szCs w:val="24"/>
        </w:rPr>
        <w:t xml:space="preserve"> </w:t>
      </w:r>
      <w:r w:rsidRPr="00D726FA">
        <w:rPr>
          <w:rFonts w:ascii="Times New Roman" w:hAnsi="Times New Roman"/>
          <w:sz w:val="24"/>
          <w:szCs w:val="24"/>
        </w:rPr>
        <w:t>súhlasom zákonného sudcu (ďalej len „súhlas“). Súhlas možno udeliť</w:t>
      </w:r>
      <w:r w:rsidRPr="00D726FA" w:rsidR="00CC1097">
        <w:rPr>
          <w:rFonts w:ascii="Times New Roman" w:hAnsi="Times New Roman"/>
          <w:sz w:val="24"/>
          <w:szCs w:val="24"/>
        </w:rPr>
        <w:t>,</w:t>
      </w:r>
      <w:r w:rsidRPr="00D726FA">
        <w:rPr>
          <w:rFonts w:ascii="Times New Roman" w:hAnsi="Times New Roman"/>
          <w:sz w:val="24"/>
          <w:szCs w:val="24"/>
        </w:rPr>
        <w:t xml:space="preserve"> len ak nemožno sledovaný účel</w:t>
      </w:r>
      <w:r w:rsidRPr="00D726FA" w:rsidR="008B0242">
        <w:rPr>
          <w:rFonts w:ascii="Times New Roman" w:hAnsi="Times New Roman"/>
          <w:sz w:val="24"/>
          <w:szCs w:val="24"/>
        </w:rPr>
        <w:t xml:space="preserve"> </w:t>
      </w:r>
      <w:r w:rsidRPr="00D726FA">
        <w:rPr>
          <w:rFonts w:ascii="Times New Roman" w:hAnsi="Times New Roman"/>
          <w:sz w:val="24"/>
          <w:szCs w:val="24"/>
        </w:rPr>
        <w:t xml:space="preserve">dosiahnuť inak alebo </w:t>
      </w:r>
      <w:r w:rsidRPr="00D726FA" w:rsidR="00CC1097">
        <w:rPr>
          <w:rFonts w:ascii="Times New Roman" w:hAnsi="Times New Roman"/>
          <w:sz w:val="24"/>
          <w:szCs w:val="24"/>
        </w:rPr>
        <w:t xml:space="preserve">ak </w:t>
      </w:r>
      <w:r w:rsidRPr="00D726FA">
        <w:rPr>
          <w:rFonts w:ascii="Times New Roman" w:hAnsi="Times New Roman"/>
          <w:sz w:val="24"/>
          <w:szCs w:val="24"/>
        </w:rPr>
        <w:t xml:space="preserve">by bolo jeho dosiahnutie </w:t>
      </w:r>
      <w:r w:rsidRPr="00D726FA" w:rsidR="000B3C47">
        <w:rPr>
          <w:rFonts w:ascii="Times New Roman" w:hAnsi="Times New Roman"/>
          <w:sz w:val="24"/>
          <w:szCs w:val="24"/>
        </w:rPr>
        <w:t>iným spôsobom</w:t>
      </w:r>
      <w:r w:rsidRPr="00D726FA" w:rsidR="008B0242">
        <w:rPr>
          <w:rFonts w:ascii="Times New Roman" w:hAnsi="Times New Roman"/>
          <w:sz w:val="24"/>
          <w:szCs w:val="24"/>
        </w:rPr>
        <w:t xml:space="preserve"> </w:t>
      </w:r>
      <w:r w:rsidRPr="00D726FA">
        <w:rPr>
          <w:rFonts w:ascii="Times New Roman" w:hAnsi="Times New Roman"/>
          <w:sz w:val="24"/>
          <w:szCs w:val="24"/>
        </w:rPr>
        <w:t>podstatne sťažené.</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(8) Žiadosť o udelenie súhlasu obsahuje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a) označenie iného orgánu štátu, ktorý o udelenie súhlasu žiada,</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b) údaje o osobe, ktorej sa žiadosť o udelenie súhlasu týka, ak sú tieto údaje známe,</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c) údaje o spôsobe, rozsahu a lehote poskytnutia údajov podľa odseku 6,</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d) odôvodnenie účelu poskytnutia údajov podľa odseku 6,</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e) informácie o predchádzajúcom neúčinnom alebo podstatne sťaženom odhaľovaní a dokumentovaní činnosti, pre ktorú sa žiadosť podáva.</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(9) Ak žiadosť o udelenie súhlasu neobsahuje náležitosti podľa odseku 8, súd o nej nerozhodne a túto žiadosť vráti inému orgánu štátu.</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xml:space="preserve">(10) Súhlas musí </w:t>
      </w:r>
      <w:r w:rsidRPr="00D726FA" w:rsidR="00F32AB7">
        <w:rPr>
          <w:rFonts w:ascii="Times New Roman" w:hAnsi="Times New Roman"/>
          <w:sz w:val="24"/>
          <w:szCs w:val="24"/>
        </w:rPr>
        <w:t>obsahovať odôvodnenie a</w:t>
      </w:r>
      <w:r w:rsidRPr="00D726FA" w:rsidR="00E05CEE">
        <w:rPr>
          <w:rFonts w:ascii="Times New Roman" w:hAnsi="Times New Roman"/>
          <w:sz w:val="24"/>
          <w:szCs w:val="24"/>
        </w:rPr>
        <w:t> </w:t>
      </w:r>
      <w:r w:rsidRPr="00D726FA" w:rsidR="00F32AB7">
        <w:rPr>
          <w:rFonts w:ascii="Times New Roman" w:hAnsi="Times New Roman"/>
          <w:sz w:val="24"/>
          <w:szCs w:val="24"/>
        </w:rPr>
        <w:t>lehotu</w:t>
      </w:r>
      <w:r w:rsidRPr="00D726FA" w:rsidR="00E05CEE">
        <w:rPr>
          <w:rFonts w:ascii="Times New Roman" w:hAnsi="Times New Roman"/>
          <w:sz w:val="24"/>
          <w:szCs w:val="24"/>
        </w:rPr>
        <w:t xml:space="preserve"> nie dlhšiu ako šesť mesiacov</w:t>
      </w:r>
      <w:r w:rsidRPr="00D726FA" w:rsidR="00F32AB7">
        <w:rPr>
          <w:rFonts w:ascii="Times New Roman" w:hAnsi="Times New Roman"/>
          <w:sz w:val="24"/>
          <w:szCs w:val="24"/>
        </w:rPr>
        <w:t xml:space="preserve">, </w:t>
      </w:r>
      <w:r w:rsidRPr="00D726FA" w:rsidR="00DC2699">
        <w:rPr>
          <w:rFonts w:ascii="Times New Roman" w:hAnsi="Times New Roman"/>
          <w:sz w:val="24"/>
          <w:szCs w:val="24"/>
        </w:rPr>
        <w:t>v ktorej</w:t>
      </w:r>
      <w:r w:rsidRPr="00D726FA" w:rsidR="00F32AB7">
        <w:rPr>
          <w:rFonts w:ascii="Times New Roman" w:hAnsi="Times New Roman"/>
          <w:sz w:val="24"/>
          <w:szCs w:val="24"/>
        </w:rPr>
        <w:t xml:space="preserve"> sa uchovávajú a poskytujú údaje podľa odseku 6; túto lehotu môže na základe novej žiadosti predĺžiť súd, zakaždým však najviac o ďalších šesť mesiacov</w:t>
      </w:r>
      <w:r w:rsidRPr="00D726FA">
        <w:rPr>
          <w:rFonts w:ascii="Times New Roman" w:hAnsi="Times New Roman"/>
          <w:sz w:val="24"/>
          <w:szCs w:val="24"/>
        </w:rPr>
        <w:t xml:space="preserve">. </w:t>
      </w:r>
      <w:r w:rsidRPr="00D726FA" w:rsidR="00BE59F0">
        <w:rPr>
          <w:rFonts w:ascii="Times New Roman" w:hAnsi="Times New Roman"/>
          <w:sz w:val="24"/>
          <w:szCs w:val="24"/>
        </w:rPr>
        <w:t xml:space="preserve">Žiadosť podľa predchádzajúcej vety musí obsahovať náležitosti podľa odseku 8. </w:t>
      </w:r>
      <w:r w:rsidRPr="00D726FA">
        <w:rPr>
          <w:rFonts w:ascii="Times New Roman" w:hAnsi="Times New Roman"/>
          <w:sz w:val="24"/>
          <w:szCs w:val="24"/>
        </w:rPr>
        <w:t>Proti rozhodnutiu o</w:t>
      </w:r>
      <w:r w:rsidRPr="00D726FA" w:rsidR="000A5486">
        <w:rPr>
          <w:rFonts w:ascii="Times New Roman" w:hAnsi="Times New Roman"/>
          <w:sz w:val="24"/>
          <w:szCs w:val="24"/>
        </w:rPr>
        <w:t> </w:t>
      </w:r>
      <w:r w:rsidRPr="00D726FA">
        <w:rPr>
          <w:rFonts w:ascii="Times New Roman" w:hAnsi="Times New Roman"/>
          <w:sz w:val="24"/>
          <w:szCs w:val="24"/>
        </w:rPr>
        <w:t>súhlas</w:t>
      </w:r>
      <w:r w:rsidRPr="00D726FA" w:rsidR="000A5486">
        <w:rPr>
          <w:rFonts w:ascii="Times New Roman" w:hAnsi="Times New Roman"/>
          <w:sz w:val="24"/>
          <w:szCs w:val="24"/>
        </w:rPr>
        <w:t>e</w:t>
      </w:r>
      <w:r w:rsidRPr="00D726FA">
        <w:rPr>
          <w:rFonts w:ascii="Times New Roman" w:hAnsi="Times New Roman"/>
          <w:sz w:val="24"/>
          <w:szCs w:val="24"/>
        </w:rPr>
        <w:t xml:space="preserve"> nemožno podať opravný prostriedok.</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(11) Na určenie príslušnosti súdu na rozhodovanie o udelení súhlasu sa vzťahujú ustanovenia o príslušnosti súdu na použitie informačno-technických prostriedkov.</w:t>
      </w:r>
      <w:r w:rsidRPr="00D726FA">
        <w:rPr>
          <w:rFonts w:ascii="Times New Roman" w:hAnsi="Times New Roman"/>
          <w:sz w:val="24"/>
          <w:szCs w:val="24"/>
          <w:vertAlign w:val="superscript"/>
        </w:rPr>
        <w:t>46a</w:t>
      </w:r>
      <w:r w:rsidRPr="00D726FA">
        <w:rPr>
          <w:rFonts w:ascii="Times New Roman" w:hAnsi="Times New Roman"/>
          <w:sz w:val="24"/>
          <w:szCs w:val="24"/>
        </w:rPr>
        <w:t>)</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(12) Ak sa poskytnutím údajov podľa odseku 6 nezistili skutočnosti významné na účely plnenia úloh iného orgánu štátu, iný orgán štátu, ktorý tieto údaje získal, je povinný ich bezodkladne zničiť;  o zničení údajov sa vyhotoví písomná zápisnica.</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 xml:space="preserve">(13) Kontrolu </w:t>
      </w:r>
      <w:r w:rsidRPr="00D726FA" w:rsidR="000B3C47">
        <w:rPr>
          <w:rFonts w:ascii="Times New Roman" w:hAnsi="Times New Roman"/>
          <w:sz w:val="24"/>
          <w:szCs w:val="24"/>
        </w:rPr>
        <w:t xml:space="preserve">stavu </w:t>
      </w:r>
      <w:r w:rsidRPr="00D726FA">
        <w:rPr>
          <w:rFonts w:ascii="Times New Roman" w:hAnsi="Times New Roman"/>
          <w:sz w:val="24"/>
          <w:szCs w:val="24"/>
        </w:rPr>
        <w:t xml:space="preserve">získavania údajov podľa odseku 6 </w:t>
      </w:r>
      <w:r w:rsidRPr="00D726FA" w:rsidR="000B3C47">
        <w:rPr>
          <w:rFonts w:ascii="Times New Roman" w:hAnsi="Times New Roman"/>
          <w:sz w:val="24"/>
          <w:szCs w:val="24"/>
        </w:rPr>
        <w:t xml:space="preserve">iným orgánom štátu </w:t>
      </w:r>
      <w:r w:rsidRPr="00D726FA">
        <w:rPr>
          <w:rFonts w:ascii="Times New Roman" w:hAnsi="Times New Roman"/>
          <w:sz w:val="24"/>
          <w:szCs w:val="24"/>
        </w:rPr>
        <w:t>vykonáva Národná rada Slovenskej republiky; na kontrolu sa primerane vzťahujú ustanovenia o kontrole použitia informačno-technických prostriedkov podľa osobitného predpisu.</w:t>
      </w:r>
      <w:r w:rsidRPr="00D726FA">
        <w:rPr>
          <w:rFonts w:ascii="Times New Roman" w:hAnsi="Times New Roman"/>
          <w:sz w:val="24"/>
          <w:szCs w:val="24"/>
          <w:vertAlign w:val="superscript"/>
        </w:rPr>
        <w:t>46b</w:t>
      </w:r>
      <w:r w:rsidRPr="00D726FA">
        <w:rPr>
          <w:rFonts w:ascii="Times New Roman" w:hAnsi="Times New Roman"/>
          <w:sz w:val="24"/>
          <w:szCs w:val="24"/>
        </w:rPr>
        <w:t>)“.</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Poznámky pod čiarou k odkazom 46a a 46b znejú:</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w:t>
      </w:r>
      <w:r w:rsidRPr="00D726FA">
        <w:rPr>
          <w:rFonts w:ascii="Times New Roman" w:hAnsi="Times New Roman"/>
          <w:sz w:val="24"/>
          <w:szCs w:val="24"/>
          <w:vertAlign w:val="superscript"/>
        </w:rPr>
        <w:t>46a</w:t>
      </w:r>
      <w:r w:rsidRPr="00D726FA">
        <w:rPr>
          <w:rFonts w:ascii="Times New Roman" w:hAnsi="Times New Roman"/>
          <w:sz w:val="24"/>
          <w:szCs w:val="24"/>
        </w:rPr>
        <w:t>) § 4a zákona č. 166/2003 Z. z.</w:t>
      </w: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vertAlign w:val="superscript"/>
        </w:rPr>
        <w:t>46b</w:t>
      </w:r>
      <w:r w:rsidRPr="00D726FA">
        <w:rPr>
          <w:rFonts w:ascii="Times New Roman" w:hAnsi="Times New Roman"/>
          <w:sz w:val="24"/>
          <w:szCs w:val="24"/>
        </w:rPr>
        <w:t>) § 9 zákona č. 166/2003 Z. z.“.</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Pr>
          <w:rFonts w:ascii="Times New Roman" w:hAnsi="Times New Roman"/>
          <w:sz w:val="24"/>
          <w:szCs w:val="24"/>
        </w:rPr>
        <w:t>Doterajšie odseky 7 až 9 sa označujú ako odsek</w:t>
      </w:r>
      <w:r w:rsidRPr="00D726FA" w:rsidR="00BF4AE6">
        <w:rPr>
          <w:rFonts w:ascii="Times New Roman" w:hAnsi="Times New Roman"/>
          <w:sz w:val="24"/>
          <w:szCs w:val="24"/>
        </w:rPr>
        <w:t>y</w:t>
      </w:r>
      <w:r w:rsidRPr="00D726FA">
        <w:rPr>
          <w:rFonts w:ascii="Times New Roman" w:hAnsi="Times New Roman"/>
          <w:sz w:val="24"/>
          <w:szCs w:val="24"/>
        </w:rPr>
        <w:t xml:space="preserve"> 14 až 16.</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6</w:t>
      </w:r>
      <w:r w:rsidRPr="00D726FA">
        <w:rPr>
          <w:rFonts w:ascii="Times New Roman" w:hAnsi="Times New Roman"/>
          <w:b/>
          <w:sz w:val="24"/>
          <w:szCs w:val="24"/>
        </w:rPr>
        <w:t>.</w:t>
      </w:r>
      <w:r w:rsidRPr="00D726FA">
        <w:rPr>
          <w:rFonts w:ascii="Times New Roman" w:hAnsi="Times New Roman"/>
          <w:sz w:val="24"/>
          <w:szCs w:val="24"/>
        </w:rPr>
        <w:t xml:space="preserve"> V § 73 ods. 1 písm. b) sa slová „§ 58 ods. 10“ nahrádzajú slovami „§ 58 ods. 7“.</w:t>
      </w:r>
    </w:p>
    <w:p w:rsidR="00CF75F4"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7</w:t>
      </w:r>
      <w:r w:rsidRPr="00D726FA">
        <w:rPr>
          <w:rFonts w:ascii="Times New Roman" w:hAnsi="Times New Roman"/>
          <w:b/>
          <w:sz w:val="24"/>
          <w:szCs w:val="24"/>
        </w:rPr>
        <w:t>.</w:t>
      </w:r>
      <w:r w:rsidRPr="00D726FA">
        <w:rPr>
          <w:rFonts w:ascii="Times New Roman" w:hAnsi="Times New Roman"/>
          <w:sz w:val="24"/>
          <w:szCs w:val="24"/>
        </w:rPr>
        <w:t xml:space="preserve"> V § 73 ods. 1 písm. c) sa slová „§ 58 ods. 5 a 7“ nahrádzajú slovami „§ 58 ods. 5“ a slová „§ 63 ods. 5 až 7 a 9“ sa nahrádzajú slovami „§ 63 ods. 5, 6, 14 a 16“.</w:t>
      </w:r>
    </w:p>
    <w:p w:rsidR="00C76BF7" w:rsidRPr="00D726FA" w:rsidP="00D726FA">
      <w:pPr>
        <w:pStyle w:val="NoSpacing"/>
        <w:bidi w:val="0"/>
        <w:jc w:val="both"/>
        <w:rPr>
          <w:rFonts w:ascii="Times New Roman" w:hAnsi="Times New Roman"/>
          <w:sz w:val="24"/>
          <w:szCs w:val="24"/>
        </w:rPr>
      </w:pPr>
    </w:p>
    <w:p w:rsidR="00C76BF7" w:rsidRPr="00D726FA" w:rsidP="00D726FA">
      <w:pPr>
        <w:pStyle w:val="NoSpacing"/>
        <w:bidi w:val="0"/>
        <w:jc w:val="both"/>
        <w:rPr>
          <w:rFonts w:ascii="Times New Roman" w:hAnsi="Times New Roman"/>
          <w:sz w:val="24"/>
          <w:szCs w:val="24"/>
        </w:rPr>
      </w:pPr>
      <w:r w:rsidRPr="00D726FA" w:rsidR="00CF75F4">
        <w:rPr>
          <w:rFonts w:ascii="Times New Roman" w:hAnsi="Times New Roman"/>
          <w:b/>
          <w:sz w:val="24"/>
          <w:szCs w:val="24"/>
        </w:rPr>
        <w:t>8</w:t>
      </w:r>
      <w:r w:rsidRPr="00D726FA">
        <w:rPr>
          <w:rFonts w:ascii="Times New Roman" w:hAnsi="Times New Roman"/>
          <w:b/>
          <w:sz w:val="24"/>
          <w:szCs w:val="24"/>
        </w:rPr>
        <w:t>.</w:t>
      </w:r>
      <w:r w:rsidRPr="00D726FA">
        <w:rPr>
          <w:rFonts w:ascii="Times New Roman" w:hAnsi="Times New Roman"/>
          <w:sz w:val="24"/>
          <w:szCs w:val="24"/>
        </w:rPr>
        <w:t xml:space="preserve"> V § 73 ods. 1 písm. e) sa slová „§ 47 ods. 3, § 57 ods. 7 a 8 alebo § 58 ods. 8 a </w:t>
      </w:r>
      <w:r w:rsidRPr="00D726FA" w:rsidR="00CF75F4">
        <w:rPr>
          <w:rFonts w:ascii="Times New Roman" w:hAnsi="Times New Roman"/>
          <w:sz w:val="24"/>
          <w:szCs w:val="24"/>
        </w:rPr>
        <w:t>9</w:t>
      </w:r>
      <w:r w:rsidRPr="00D726FA">
        <w:rPr>
          <w:rFonts w:ascii="Times New Roman" w:hAnsi="Times New Roman"/>
          <w:sz w:val="24"/>
          <w:szCs w:val="24"/>
        </w:rPr>
        <w:t>,“ nahrádzajú slovami „§ 47 ods. 3 alebo § 57 ods. 7</w:t>
      </w:r>
      <w:r w:rsidRPr="00D726FA" w:rsidR="003E190E">
        <w:rPr>
          <w:rFonts w:ascii="Times New Roman" w:hAnsi="Times New Roman"/>
          <w:sz w:val="24"/>
          <w:szCs w:val="24"/>
        </w:rPr>
        <w:t xml:space="preserve"> a 8</w:t>
      </w:r>
      <w:r w:rsidRPr="00D726FA">
        <w:rPr>
          <w:rFonts w:ascii="Times New Roman" w:hAnsi="Times New Roman"/>
          <w:sz w:val="24"/>
          <w:szCs w:val="24"/>
        </w:rPr>
        <w:t>“.</w:t>
      </w:r>
    </w:p>
    <w:p w:rsidR="00C76BF7" w:rsidRPr="00D726FA" w:rsidP="00D726FA">
      <w:pPr>
        <w:bidi w:val="0"/>
        <w:spacing w:after="0" w:line="240" w:lineRule="auto"/>
        <w:rPr>
          <w:rFonts w:ascii="Times New Roman" w:hAnsi="Times New Roman"/>
          <w:sz w:val="24"/>
          <w:szCs w:val="24"/>
        </w:rPr>
      </w:pPr>
    </w:p>
    <w:p w:rsidR="00020EB8" w:rsidRPr="00D726FA" w:rsidP="00D726FA">
      <w:pPr>
        <w:bidi w:val="0"/>
        <w:spacing w:after="0" w:line="240" w:lineRule="auto"/>
        <w:rPr>
          <w:rFonts w:ascii="Times New Roman" w:hAnsi="Times New Roman"/>
          <w:sz w:val="24"/>
          <w:szCs w:val="24"/>
        </w:rPr>
      </w:pPr>
      <w:r w:rsidRPr="00D726FA">
        <w:rPr>
          <w:rFonts w:ascii="Times New Roman" w:hAnsi="Times New Roman"/>
          <w:b/>
          <w:sz w:val="24"/>
          <w:szCs w:val="24"/>
        </w:rPr>
        <w:t>9</w:t>
      </w:r>
      <w:r w:rsidRPr="00D726FA">
        <w:rPr>
          <w:rFonts w:ascii="Times New Roman" w:hAnsi="Times New Roman"/>
          <w:sz w:val="24"/>
          <w:szCs w:val="24"/>
        </w:rPr>
        <w:t>. Za § 78 sa vkladá § 78a, ktorý vrátane nadpisu znie:</w:t>
      </w:r>
    </w:p>
    <w:p w:rsidR="00020EB8" w:rsidRPr="00D726FA" w:rsidP="00D726FA">
      <w:pPr>
        <w:bidi w:val="0"/>
        <w:spacing w:after="0" w:line="240" w:lineRule="auto"/>
        <w:rPr>
          <w:rFonts w:ascii="Times New Roman" w:hAnsi="Times New Roman"/>
          <w:sz w:val="24"/>
          <w:szCs w:val="24"/>
        </w:rPr>
      </w:pPr>
    </w:p>
    <w:p w:rsidR="00020EB8" w:rsidRPr="00D726FA" w:rsidP="00D726FA">
      <w:pPr>
        <w:bidi w:val="0"/>
        <w:spacing w:after="0" w:line="240" w:lineRule="auto"/>
        <w:jc w:val="center"/>
        <w:rPr>
          <w:rFonts w:ascii="Times New Roman" w:hAnsi="Times New Roman"/>
          <w:sz w:val="24"/>
          <w:szCs w:val="24"/>
        </w:rPr>
      </w:pPr>
      <w:r w:rsidRPr="00D726FA">
        <w:rPr>
          <w:rFonts w:ascii="Times New Roman" w:hAnsi="Times New Roman"/>
          <w:sz w:val="24"/>
          <w:szCs w:val="24"/>
        </w:rPr>
        <w:t>„§ 78a</w:t>
      </w:r>
    </w:p>
    <w:p w:rsidR="00020EB8" w:rsidRPr="00D726FA" w:rsidP="00D726FA">
      <w:pPr>
        <w:bidi w:val="0"/>
        <w:spacing w:after="0" w:line="240" w:lineRule="auto"/>
        <w:jc w:val="center"/>
        <w:rPr>
          <w:rFonts w:ascii="Times New Roman" w:hAnsi="Times New Roman"/>
          <w:sz w:val="24"/>
          <w:szCs w:val="24"/>
        </w:rPr>
      </w:pPr>
      <w:r w:rsidRPr="00D726FA">
        <w:rPr>
          <w:rFonts w:ascii="Times New Roman" w:hAnsi="Times New Roman"/>
          <w:sz w:val="24"/>
          <w:szCs w:val="24"/>
        </w:rPr>
        <w:t>Prechodné ustanovenie k úpravám účinným od 1. januára 2016</w:t>
      </w:r>
    </w:p>
    <w:p w:rsidR="00020EB8" w:rsidRPr="00D726FA" w:rsidP="00D726FA">
      <w:pPr>
        <w:bidi w:val="0"/>
        <w:spacing w:after="0" w:line="240" w:lineRule="auto"/>
        <w:rPr>
          <w:rFonts w:ascii="Times New Roman" w:hAnsi="Times New Roman"/>
          <w:sz w:val="24"/>
          <w:szCs w:val="24"/>
        </w:rPr>
      </w:pPr>
    </w:p>
    <w:p w:rsidR="00020EB8" w:rsidRPr="00D726FA" w:rsidP="00D726FA">
      <w:pPr>
        <w:bidi w:val="0"/>
        <w:spacing w:after="0" w:line="240" w:lineRule="auto"/>
        <w:jc w:val="both"/>
        <w:rPr>
          <w:rFonts w:ascii="Times New Roman" w:hAnsi="Times New Roman"/>
          <w:sz w:val="24"/>
          <w:szCs w:val="24"/>
        </w:rPr>
      </w:pPr>
      <w:r w:rsidRPr="00D726FA">
        <w:rPr>
          <w:rFonts w:ascii="Times New Roman" w:hAnsi="Times New Roman"/>
          <w:sz w:val="24"/>
          <w:szCs w:val="24"/>
        </w:rPr>
        <w:tab/>
        <w:t>Podnik je povinný vytvoriť podmienky na uchovávanie prevádzkových údajov, lokalizačných údajov a údajov komunikujúcich strán podľa § 58 ods. 5 a 6 najneskôr do 31. decembra 2016; o vytvorení týchto podmienok podnik bezodkladne informuje iný orgán štátu podľa § 55 ods. 6.“.</w:t>
      </w:r>
    </w:p>
    <w:p w:rsidR="00CF75F4" w:rsidRPr="00D726FA" w:rsidP="00D726FA">
      <w:pPr>
        <w:bidi w:val="0"/>
        <w:spacing w:after="0" w:line="240" w:lineRule="auto"/>
        <w:jc w:val="center"/>
        <w:rPr>
          <w:rFonts w:ascii="Times New Roman" w:hAnsi="Times New Roman"/>
          <w:b/>
          <w:sz w:val="24"/>
          <w:szCs w:val="24"/>
        </w:rPr>
      </w:pPr>
    </w:p>
    <w:p w:rsidR="00C76BF7" w:rsidRPr="00D726FA" w:rsidP="00D726FA">
      <w:pPr>
        <w:bidi w:val="0"/>
        <w:spacing w:after="0" w:line="240" w:lineRule="auto"/>
        <w:jc w:val="center"/>
        <w:rPr>
          <w:rFonts w:ascii="Times New Roman" w:hAnsi="Times New Roman"/>
          <w:b/>
          <w:sz w:val="24"/>
          <w:szCs w:val="24"/>
        </w:rPr>
      </w:pPr>
      <w:r w:rsidRPr="00D726FA">
        <w:rPr>
          <w:rFonts w:ascii="Times New Roman" w:hAnsi="Times New Roman"/>
          <w:b/>
          <w:sz w:val="24"/>
          <w:szCs w:val="24"/>
        </w:rPr>
        <w:t xml:space="preserve">Čl. </w:t>
      </w:r>
      <w:r w:rsidRPr="00D726FA" w:rsidR="0004717B">
        <w:rPr>
          <w:rFonts w:ascii="Times New Roman" w:hAnsi="Times New Roman"/>
          <w:b/>
          <w:sz w:val="24"/>
          <w:szCs w:val="24"/>
        </w:rPr>
        <w:t>XI</w:t>
      </w:r>
    </w:p>
    <w:p w:rsidR="00C76BF7" w:rsidRPr="00D726FA" w:rsidP="00D726FA">
      <w:pPr>
        <w:bidi w:val="0"/>
        <w:spacing w:after="0" w:line="240" w:lineRule="auto"/>
        <w:rPr>
          <w:rFonts w:ascii="Times New Roman" w:hAnsi="Times New Roman"/>
          <w:sz w:val="24"/>
          <w:szCs w:val="24"/>
        </w:rPr>
      </w:pPr>
    </w:p>
    <w:p w:rsidR="00C76BF7" w:rsidRPr="00D726FA" w:rsidP="00D726FA">
      <w:pPr>
        <w:bidi w:val="0"/>
        <w:spacing w:after="0" w:line="240" w:lineRule="auto"/>
        <w:ind w:firstLine="708"/>
        <w:jc w:val="both"/>
        <w:rPr>
          <w:rFonts w:ascii="Times New Roman" w:hAnsi="Times New Roman"/>
          <w:sz w:val="24"/>
          <w:szCs w:val="24"/>
        </w:rPr>
      </w:pPr>
      <w:r w:rsidRPr="00D726FA">
        <w:rPr>
          <w:rFonts w:ascii="Times New Roman" w:hAnsi="Times New Roman"/>
          <w:sz w:val="24"/>
          <w:szCs w:val="24"/>
        </w:rPr>
        <w:t xml:space="preserve">Tento zákon nadobúda účinnosť </w:t>
      </w:r>
      <w:r w:rsidRPr="00D726FA" w:rsidR="00020EB8">
        <w:rPr>
          <w:rFonts w:ascii="Times New Roman" w:hAnsi="Times New Roman"/>
          <w:sz w:val="24"/>
          <w:szCs w:val="24"/>
        </w:rPr>
        <w:t>1. januára 2016</w:t>
      </w:r>
      <w:r w:rsidRPr="00D726FA">
        <w:rPr>
          <w:rFonts w:ascii="Times New Roman" w:hAnsi="Times New Roman"/>
          <w:sz w:val="24"/>
          <w:szCs w:val="24"/>
        </w:rPr>
        <w:t>.</w:t>
      </w:r>
    </w:p>
    <w:sectPr w:rsidSect="00722FD9">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FD9" w:rsidRPr="00722FD9" w:rsidP="00722FD9">
    <w:pPr>
      <w:pStyle w:val="Footer"/>
      <w:bidi w:val="0"/>
      <w:spacing w:after="0" w:line="240" w:lineRule="auto"/>
      <w:jc w:val="center"/>
      <w:rPr>
        <w:rFonts w:ascii="Times New Roman" w:hAnsi="Times New Roman"/>
        <w:sz w:val="24"/>
      </w:rPr>
    </w:pPr>
    <w:r w:rsidRPr="00722FD9">
      <w:rPr>
        <w:rFonts w:ascii="Times New Roman" w:hAnsi="Times New Roman"/>
        <w:sz w:val="24"/>
      </w:rPr>
      <w:fldChar w:fldCharType="begin"/>
    </w:r>
    <w:r w:rsidRPr="00722FD9">
      <w:rPr>
        <w:rFonts w:ascii="Times New Roman" w:hAnsi="Times New Roman"/>
        <w:sz w:val="24"/>
      </w:rPr>
      <w:instrText>PAGE   \* MERGEFORMAT</w:instrText>
    </w:r>
    <w:r w:rsidRPr="00722FD9">
      <w:rPr>
        <w:rFonts w:ascii="Times New Roman" w:hAnsi="Times New Roman"/>
        <w:sz w:val="24"/>
      </w:rPr>
      <w:fldChar w:fldCharType="separate"/>
    </w:r>
    <w:r w:rsidR="00EB5087">
      <w:rPr>
        <w:rFonts w:ascii="Times New Roman" w:hAnsi="Times New Roman"/>
        <w:noProof/>
        <w:sz w:val="24"/>
      </w:rPr>
      <w:t>2</w:t>
    </w:r>
    <w:r w:rsidRPr="00722FD9">
      <w:rPr>
        <w:rFonts w:ascii="Times New Roman" w:hAnsi="Times New Roman"/>
        <w:sz w:val="24"/>
      </w:rPr>
      <w:fldChar w:fldCharType="end"/>
    </w:r>
  </w:p>
  <w:p w:rsidR="00722FD9" w:rsidRPr="00722FD9" w:rsidP="00722FD9">
    <w:pPr>
      <w:pStyle w:val="Footer"/>
      <w:bidi w:val="0"/>
      <w:spacing w:after="0" w:line="240" w:lineRule="auto"/>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187A"/>
    <w:multiLevelType w:val="hybridMultilevel"/>
    <w:tmpl w:val="F6D25684"/>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
    <w:nsid w:val="06B57F0D"/>
    <w:multiLevelType w:val="hybridMultilevel"/>
    <w:tmpl w:val="A614ED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CC16D47"/>
    <w:multiLevelType w:val="hybridMultilevel"/>
    <w:tmpl w:val="EC3C69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DAE044A"/>
    <w:multiLevelType w:val="hybridMultilevel"/>
    <w:tmpl w:val="6B60DA6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07B722D"/>
    <w:multiLevelType w:val="hybridMultilevel"/>
    <w:tmpl w:val="5B9606F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51322B6"/>
    <w:multiLevelType w:val="hybridMultilevel"/>
    <w:tmpl w:val="D03AD7D8"/>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1A741CDF"/>
    <w:multiLevelType w:val="hybridMultilevel"/>
    <w:tmpl w:val="073AABE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C884045"/>
    <w:multiLevelType w:val="hybridMultilevel"/>
    <w:tmpl w:val="CCD4748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61F3B9F"/>
    <w:multiLevelType w:val="hybridMultilevel"/>
    <w:tmpl w:val="FA5095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7161F59"/>
    <w:multiLevelType w:val="hybridMultilevel"/>
    <w:tmpl w:val="C75220D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A763BBD"/>
    <w:multiLevelType w:val="hybridMultilevel"/>
    <w:tmpl w:val="1A50E02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DD04EDF"/>
    <w:multiLevelType w:val="hybridMultilevel"/>
    <w:tmpl w:val="B520227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20D4710"/>
    <w:multiLevelType w:val="hybridMultilevel"/>
    <w:tmpl w:val="D0C46C0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2A7620B"/>
    <w:multiLevelType w:val="hybridMultilevel"/>
    <w:tmpl w:val="4ABEA876"/>
    <w:lvl w:ilvl="0">
      <w:start w:val="1"/>
      <w:numFmt w:val="lowerLetter"/>
      <w:lvlText w:val="%1)"/>
      <w:lvlJc w:val="left"/>
      <w:pPr>
        <w:tabs>
          <w:tab w:val="num" w:pos="1683"/>
        </w:tabs>
        <w:ind w:left="1683" w:hanging="975"/>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14">
    <w:nsid w:val="343D3365"/>
    <w:multiLevelType w:val="hybridMultilevel"/>
    <w:tmpl w:val="CAD62EA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4CC2CD9"/>
    <w:multiLevelType w:val="hybridMultilevel"/>
    <w:tmpl w:val="79C293C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9A36146"/>
    <w:multiLevelType w:val="hybridMultilevel"/>
    <w:tmpl w:val="DB1A32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A8965DB"/>
    <w:multiLevelType w:val="hybridMultilevel"/>
    <w:tmpl w:val="C14AC45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D09505F"/>
    <w:multiLevelType w:val="hybridMultilevel"/>
    <w:tmpl w:val="21BC839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269016E"/>
    <w:multiLevelType w:val="hybridMultilevel"/>
    <w:tmpl w:val="1A4AF9D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1F14BBF"/>
    <w:multiLevelType w:val="hybridMultilevel"/>
    <w:tmpl w:val="277ADFEE"/>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1">
    <w:nsid w:val="57465A13"/>
    <w:multiLevelType w:val="hybridMultilevel"/>
    <w:tmpl w:val="A762E66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5CC7075D"/>
    <w:multiLevelType w:val="hybridMultilevel"/>
    <w:tmpl w:val="75583DB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152495B"/>
    <w:multiLevelType w:val="hybridMultilevel"/>
    <w:tmpl w:val="5B86BDD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4">
    <w:nsid w:val="62CE49B4"/>
    <w:multiLevelType w:val="hybridMultilevel"/>
    <w:tmpl w:val="DEE20856"/>
    <w:lvl w:ilvl="0">
      <w:start w:val="1"/>
      <w:numFmt w:val="lowerLetter"/>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829429B"/>
    <w:multiLevelType w:val="hybridMultilevel"/>
    <w:tmpl w:val="56207C0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689A2085"/>
    <w:multiLevelType w:val="hybridMultilevel"/>
    <w:tmpl w:val="BBCAE62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A505B64"/>
    <w:multiLevelType w:val="hybridMultilevel"/>
    <w:tmpl w:val="4ABEA876"/>
    <w:lvl w:ilvl="0">
      <w:start w:val="1"/>
      <w:numFmt w:val="lowerLetter"/>
      <w:lvlText w:val="%1)"/>
      <w:lvlJc w:val="left"/>
      <w:pPr>
        <w:tabs>
          <w:tab w:val="num" w:pos="1683"/>
        </w:tabs>
        <w:ind w:left="1683" w:hanging="975"/>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28">
    <w:nsid w:val="6BF60896"/>
    <w:multiLevelType w:val="hybridMultilevel"/>
    <w:tmpl w:val="0D827B6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C4B3BF3"/>
    <w:multiLevelType w:val="hybridMultilevel"/>
    <w:tmpl w:val="E384009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CF94FEB"/>
    <w:multiLevelType w:val="hybridMultilevel"/>
    <w:tmpl w:val="F0B4DA8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2882D30"/>
    <w:multiLevelType w:val="hybridMultilevel"/>
    <w:tmpl w:val="C1FA1E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86F10DC"/>
    <w:multiLevelType w:val="hybridMultilevel"/>
    <w:tmpl w:val="2B20C4D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7BFC4418"/>
    <w:multiLevelType w:val="hybridMultilevel"/>
    <w:tmpl w:val="2946ED9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C2E4452"/>
    <w:multiLevelType w:val="hybridMultilevel"/>
    <w:tmpl w:val="7E40D19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CD25254"/>
    <w:multiLevelType w:val="hybridMultilevel"/>
    <w:tmpl w:val="7C8431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FC34091"/>
    <w:multiLevelType w:val="hybridMultilevel"/>
    <w:tmpl w:val="5BBEF05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3"/>
  </w:num>
  <w:num w:numId="2">
    <w:abstractNumId w:val="27"/>
  </w:num>
  <w:num w:numId="3">
    <w:abstractNumId w:val="20"/>
  </w:num>
  <w:num w:numId="4">
    <w:abstractNumId w:val="2"/>
  </w:num>
  <w:num w:numId="5">
    <w:abstractNumId w:val="23"/>
  </w:num>
  <w:num w:numId="6">
    <w:abstractNumId w:val="17"/>
  </w:num>
  <w:num w:numId="7">
    <w:abstractNumId w:val="32"/>
  </w:num>
  <w:num w:numId="8">
    <w:abstractNumId w:val="7"/>
  </w:num>
  <w:num w:numId="9">
    <w:abstractNumId w:val="1"/>
  </w:num>
  <w:num w:numId="10">
    <w:abstractNumId w:val="19"/>
  </w:num>
  <w:num w:numId="11">
    <w:abstractNumId w:val="34"/>
  </w:num>
  <w:num w:numId="12">
    <w:abstractNumId w:val="22"/>
  </w:num>
  <w:num w:numId="13">
    <w:abstractNumId w:val="6"/>
  </w:num>
  <w:num w:numId="14">
    <w:abstractNumId w:val="33"/>
  </w:num>
  <w:num w:numId="15">
    <w:abstractNumId w:val="26"/>
  </w:num>
  <w:num w:numId="16">
    <w:abstractNumId w:val="3"/>
  </w:num>
  <w:num w:numId="17">
    <w:abstractNumId w:val="21"/>
  </w:num>
  <w:num w:numId="18">
    <w:abstractNumId w:val="9"/>
  </w:num>
  <w:num w:numId="19">
    <w:abstractNumId w:val="30"/>
  </w:num>
  <w:num w:numId="20">
    <w:abstractNumId w:val="15"/>
  </w:num>
  <w:num w:numId="21">
    <w:abstractNumId w:val="5"/>
  </w:num>
  <w:num w:numId="22">
    <w:abstractNumId w:val="16"/>
  </w:num>
  <w:num w:numId="23">
    <w:abstractNumId w:val="24"/>
  </w:num>
  <w:num w:numId="24">
    <w:abstractNumId w:val="11"/>
  </w:num>
  <w:num w:numId="25">
    <w:abstractNumId w:val="12"/>
  </w:num>
  <w:num w:numId="26">
    <w:abstractNumId w:val="10"/>
  </w:num>
  <w:num w:numId="27">
    <w:abstractNumId w:val="8"/>
  </w:num>
  <w:num w:numId="28">
    <w:abstractNumId w:val="4"/>
  </w:num>
  <w:num w:numId="29">
    <w:abstractNumId w:val="25"/>
  </w:num>
  <w:num w:numId="30">
    <w:abstractNumId w:val="31"/>
  </w:num>
  <w:num w:numId="31">
    <w:abstractNumId w:val="36"/>
  </w:num>
  <w:num w:numId="32">
    <w:abstractNumId w:val="28"/>
  </w:num>
  <w:num w:numId="33">
    <w:abstractNumId w:val="35"/>
  </w:num>
  <w:num w:numId="34">
    <w:abstractNumId w:val="29"/>
  </w:num>
  <w:num w:numId="35">
    <w:abstractNumId w:val="0"/>
  </w:num>
  <w:num w:numId="36">
    <w:abstractNumId w:val="18"/>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characterSpacingControl w:val="doNotCompress"/>
  <w:compat>
    <w:doNotUseIndentAsNumberingTabStop/>
    <w:allowSpaceOfSameStyleInTable/>
    <w:splitPgBreakAndParaMark/>
    <w:useAnsiKerningPairs/>
  </w:compat>
  <w:rsids>
    <w:rsidRoot w:val="00076773"/>
    <w:rsid w:val="00000E46"/>
    <w:rsid w:val="00003C79"/>
    <w:rsid w:val="00007FBC"/>
    <w:rsid w:val="00015F91"/>
    <w:rsid w:val="00016484"/>
    <w:rsid w:val="0002094D"/>
    <w:rsid w:val="00020EB8"/>
    <w:rsid w:val="00021A81"/>
    <w:rsid w:val="00023F14"/>
    <w:rsid w:val="000415EB"/>
    <w:rsid w:val="00045705"/>
    <w:rsid w:val="00045AF4"/>
    <w:rsid w:val="00046E11"/>
    <w:rsid w:val="0004717B"/>
    <w:rsid w:val="000510AC"/>
    <w:rsid w:val="00057E0B"/>
    <w:rsid w:val="00060D89"/>
    <w:rsid w:val="00070493"/>
    <w:rsid w:val="0007075E"/>
    <w:rsid w:val="00072CBC"/>
    <w:rsid w:val="00076773"/>
    <w:rsid w:val="000775E4"/>
    <w:rsid w:val="000803EC"/>
    <w:rsid w:val="000923A7"/>
    <w:rsid w:val="000A11B7"/>
    <w:rsid w:val="000A3180"/>
    <w:rsid w:val="000A3CFF"/>
    <w:rsid w:val="000A4261"/>
    <w:rsid w:val="000A5486"/>
    <w:rsid w:val="000A6977"/>
    <w:rsid w:val="000B3C47"/>
    <w:rsid w:val="000B5DE6"/>
    <w:rsid w:val="000B62C6"/>
    <w:rsid w:val="000C1792"/>
    <w:rsid w:val="000C3D6D"/>
    <w:rsid w:val="000C5120"/>
    <w:rsid w:val="000D477E"/>
    <w:rsid w:val="000E3366"/>
    <w:rsid w:val="000E3EDA"/>
    <w:rsid w:val="000E5D45"/>
    <w:rsid w:val="000F45F0"/>
    <w:rsid w:val="001045FD"/>
    <w:rsid w:val="00104F17"/>
    <w:rsid w:val="00106CED"/>
    <w:rsid w:val="00107EF8"/>
    <w:rsid w:val="0011203C"/>
    <w:rsid w:val="00115A27"/>
    <w:rsid w:val="00121849"/>
    <w:rsid w:val="0012247B"/>
    <w:rsid w:val="00123B4D"/>
    <w:rsid w:val="00127449"/>
    <w:rsid w:val="00127620"/>
    <w:rsid w:val="00130746"/>
    <w:rsid w:val="00133A57"/>
    <w:rsid w:val="0014113A"/>
    <w:rsid w:val="00151AB7"/>
    <w:rsid w:val="00155AD7"/>
    <w:rsid w:val="00157A59"/>
    <w:rsid w:val="00171141"/>
    <w:rsid w:val="00174B12"/>
    <w:rsid w:val="00183C3E"/>
    <w:rsid w:val="00187C08"/>
    <w:rsid w:val="00187C88"/>
    <w:rsid w:val="001905C9"/>
    <w:rsid w:val="00192234"/>
    <w:rsid w:val="0019457C"/>
    <w:rsid w:val="00196FDB"/>
    <w:rsid w:val="0019708B"/>
    <w:rsid w:val="00197FA7"/>
    <w:rsid w:val="001A1283"/>
    <w:rsid w:val="001A47BB"/>
    <w:rsid w:val="001A71FC"/>
    <w:rsid w:val="001B0F52"/>
    <w:rsid w:val="001B2895"/>
    <w:rsid w:val="001C103A"/>
    <w:rsid w:val="001C4198"/>
    <w:rsid w:val="001C6135"/>
    <w:rsid w:val="001C7C74"/>
    <w:rsid w:val="001D3163"/>
    <w:rsid w:val="001D3F73"/>
    <w:rsid w:val="001D5F89"/>
    <w:rsid w:val="001D7566"/>
    <w:rsid w:val="001E0613"/>
    <w:rsid w:val="001E4328"/>
    <w:rsid w:val="001F1BC8"/>
    <w:rsid w:val="001F1EE1"/>
    <w:rsid w:val="001F3F1D"/>
    <w:rsid w:val="001F43BD"/>
    <w:rsid w:val="001F6AD2"/>
    <w:rsid w:val="002031E4"/>
    <w:rsid w:val="00203CA3"/>
    <w:rsid w:val="002109C9"/>
    <w:rsid w:val="002121CF"/>
    <w:rsid w:val="0021250B"/>
    <w:rsid w:val="002210BC"/>
    <w:rsid w:val="00223FA0"/>
    <w:rsid w:val="00224D25"/>
    <w:rsid w:val="00232706"/>
    <w:rsid w:val="002330E3"/>
    <w:rsid w:val="00235226"/>
    <w:rsid w:val="00237A89"/>
    <w:rsid w:val="0024682E"/>
    <w:rsid w:val="00250EA2"/>
    <w:rsid w:val="00260A57"/>
    <w:rsid w:val="00266DCE"/>
    <w:rsid w:val="00270DDF"/>
    <w:rsid w:val="00270E5C"/>
    <w:rsid w:val="00271FF7"/>
    <w:rsid w:val="00272F85"/>
    <w:rsid w:val="0027451D"/>
    <w:rsid w:val="00275941"/>
    <w:rsid w:val="002772DC"/>
    <w:rsid w:val="00280F8C"/>
    <w:rsid w:val="00294D88"/>
    <w:rsid w:val="00294E1B"/>
    <w:rsid w:val="00294FAA"/>
    <w:rsid w:val="00297B60"/>
    <w:rsid w:val="00297C13"/>
    <w:rsid w:val="002A1105"/>
    <w:rsid w:val="002A21EE"/>
    <w:rsid w:val="002A3A51"/>
    <w:rsid w:val="002B4BA5"/>
    <w:rsid w:val="002C15ED"/>
    <w:rsid w:val="002C3BD4"/>
    <w:rsid w:val="002C6A59"/>
    <w:rsid w:val="002C7E96"/>
    <w:rsid w:val="002D5BB1"/>
    <w:rsid w:val="002E6797"/>
    <w:rsid w:val="002F12EC"/>
    <w:rsid w:val="002F4B30"/>
    <w:rsid w:val="002F4C96"/>
    <w:rsid w:val="002F55C2"/>
    <w:rsid w:val="00300E98"/>
    <w:rsid w:val="003027D2"/>
    <w:rsid w:val="003043E7"/>
    <w:rsid w:val="00305B3E"/>
    <w:rsid w:val="003079A3"/>
    <w:rsid w:val="00311C3F"/>
    <w:rsid w:val="00312FEB"/>
    <w:rsid w:val="0031795B"/>
    <w:rsid w:val="003258E0"/>
    <w:rsid w:val="00325BEA"/>
    <w:rsid w:val="003312EC"/>
    <w:rsid w:val="003355C8"/>
    <w:rsid w:val="00350CD5"/>
    <w:rsid w:val="00360F88"/>
    <w:rsid w:val="00361CFC"/>
    <w:rsid w:val="00373FC4"/>
    <w:rsid w:val="00380EA0"/>
    <w:rsid w:val="00380F1C"/>
    <w:rsid w:val="00381A31"/>
    <w:rsid w:val="00384131"/>
    <w:rsid w:val="00397B01"/>
    <w:rsid w:val="00397F31"/>
    <w:rsid w:val="003A01A6"/>
    <w:rsid w:val="003A1F03"/>
    <w:rsid w:val="003A2E88"/>
    <w:rsid w:val="003B3B75"/>
    <w:rsid w:val="003C020B"/>
    <w:rsid w:val="003C0998"/>
    <w:rsid w:val="003C2CC5"/>
    <w:rsid w:val="003C5136"/>
    <w:rsid w:val="003D3047"/>
    <w:rsid w:val="003D4A63"/>
    <w:rsid w:val="003D5A78"/>
    <w:rsid w:val="003E190E"/>
    <w:rsid w:val="003E2FAD"/>
    <w:rsid w:val="003E2FF5"/>
    <w:rsid w:val="003E55F3"/>
    <w:rsid w:val="003E7F56"/>
    <w:rsid w:val="003F1BB5"/>
    <w:rsid w:val="003F2C55"/>
    <w:rsid w:val="0040142E"/>
    <w:rsid w:val="00402CAD"/>
    <w:rsid w:val="00414CA1"/>
    <w:rsid w:val="00421C8D"/>
    <w:rsid w:val="00426CFA"/>
    <w:rsid w:val="00427D7D"/>
    <w:rsid w:val="0043440A"/>
    <w:rsid w:val="004369DC"/>
    <w:rsid w:val="004421F5"/>
    <w:rsid w:val="00455EEB"/>
    <w:rsid w:val="00464DC7"/>
    <w:rsid w:val="00472EC6"/>
    <w:rsid w:val="00481BBF"/>
    <w:rsid w:val="004829B5"/>
    <w:rsid w:val="004837AA"/>
    <w:rsid w:val="004845E7"/>
    <w:rsid w:val="00485FC0"/>
    <w:rsid w:val="004906E2"/>
    <w:rsid w:val="00491DBD"/>
    <w:rsid w:val="0049287B"/>
    <w:rsid w:val="00493639"/>
    <w:rsid w:val="00496AAC"/>
    <w:rsid w:val="004A0FF6"/>
    <w:rsid w:val="004A3779"/>
    <w:rsid w:val="004A3A25"/>
    <w:rsid w:val="004A45D4"/>
    <w:rsid w:val="004A4E10"/>
    <w:rsid w:val="004A654C"/>
    <w:rsid w:val="004B50A8"/>
    <w:rsid w:val="004B565D"/>
    <w:rsid w:val="004C182D"/>
    <w:rsid w:val="004C1B1C"/>
    <w:rsid w:val="004C26CD"/>
    <w:rsid w:val="004C32B8"/>
    <w:rsid w:val="004C4689"/>
    <w:rsid w:val="004D288D"/>
    <w:rsid w:val="004D2DC8"/>
    <w:rsid w:val="004D6B66"/>
    <w:rsid w:val="004E26F0"/>
    <w:rsid w:val="00502DE6"/>
    <w:rsid w:val="0050553D"/>
    <w:rsid w:val="00512145"/>
    <w:rsid w:val="0051308E"/>
    <w:rsid w:val="005137E8"/>
    <w:rsid w:val="00513843"/>
    <w:rsid w:val="0051566B"/>
    <w:rsid w:val="00516FFA"/>
    <w:rsid w:val="00517EBC"/>
    <w:rsid w:val="005215E9"/>
    <w:rsid w:val="00525AD8"/>
    <w:rsid w:val="005326A1"/>
    <w:rsid w:val="005338A5"/>
    <w:rsid w:val="00543C7A"/>
    <w:rsid w:val="00544C91"/>
    <w:rsid w:val="00550E8D"/>
    <w:rsid w:val="00551615"/>
    <w:rsid w:val="005518A6"/>
    <w:rsid w:val="00551AB2"/>
    <w:rsid w:val="005543D4"/>
    <w:rsid w:val="0055698A"/>
    <w:rsid w:val="00564E5D"/>
    <w:rsid w:val="00567D35"/>
    <w:rsid w:val="0058274A"/>
    <w:rsid w:val="005840DF"/>
    <w:rsid w:val="005953D2"/>
    <w:rsid w:val="00595FE0"/>
    <w:rsid w:val="005A4F3C"/>
    <w:rsid w:val="005A5E51"/>
    <w:rsid w:val="005B26A0"/>
    <w:rsid w:val="005C10E4"/>
    <w:rsid w:val="005C2834"/>
    <w:rsid w:val="005C2B44"/>
    <w:rsid w:val="005C422D"/>
    <w:rsid w:val="005C5517"/>
    <w:rsid w:val="005C7E14"/>
    <w:rsid w:val="005D020B"/>
    <w:rsid w:val="005D1DB5"/>
    <w:rsid w:val="005D30EE"/>
    <w:rsid w:val="005E0CFE"/>
    <w:rsid w:val="005E19E6"/>
    <w:rsid w:val="005E6E46"/>
    <w:rsid w:val="005F222B"/>
    <w:rsid w:val="005F2E2A"/>
    <w:rsid w:val="005F36FD"/>
    <w:rsid w:val="005F4608"/>
    <w:rsid w:val="005F57D5"/>
    <w:rsid w:val="006007FD"/>
    <w:rsid w:val="00602514"/>
    <w:rsid w:val="00603AA0"/>
    <w:rsid w:val="0060543A"/>
    <w:rsid w:val="0061094E"/>
    <w:rsid w:val="0061395A"/>
    <w:rsid w:val="00620E74"/>
    <w:rsid w:val="00622B75"/>
    <w:rsid w:val="00626707"/>
    <w:rsid w:val="00643D68"/>
    <w:rsid w:val="00644B46"/>
    <w:rsid w:val="00646799"/>
    <w:rsid w:val="00651285"/>
    <w:rsid w:val="00663FC4"/>
    <w:rsid w:val="00665918"/>
    <w:rsid w:val="00671BB7"/>
    <w:rsid w:val="00684C3A"/>
    <w:rsid w:val="00684CC9"/>
    <w:rsid w:val="00686315"/>
    <w:rsid w:val="00691D31"/>
    <w:rsid w:val="00694A75"/>
    <w:rsid w:val="006A5105"/>
    <w:rsid w:val="006B6493"/>
    <w:rsid w:val="006C3F5C"/>
    <w:rsid w:val="006D4D01"/>
    <w:rsid w:val="006E10D9"/>
    <w:rsid w:val="006E1E9D"/>
    <w:rsid w:val="006E2E5F"/>
    <w:rsid w:val="006F0615"/>
    <w:rsid w:val="006F2872"/>
    <w:rsid w:val="006F7EB8"/>
    <w:rsid w:val="0070165B"/>
    <w:rsid w:val="00704557"/>
    <w:rsid w:val="00705033"/>
    <w:rsid w:val="00706C5B"/>
    <w:rsid w:val="00707F13"/>
    <w:rsid w:val="00714C4F"/>
    <w:rsid w:val="007169BA"/>
    <w:rsid w:val="0071705F"/>
    <w:rsid w:val="00722FD9"/>
    <w:rsid w:val="00734863"/>
    <w:rsid w:val="00735862"/>
    <w:rsid w:val="00742F4B"/>
    <w:rsid w:val="00743AB1"/>
    <w:rsid w:val="00747835"/>
    <w:rsid w:val="007507A0"/>
    <w:rsid w:val="00750992"/>
    <w:rsid w:val="00763529"/>
    <w:rsid w:val="00772B01"/>
    <w:rsid w:val="00773C35"/>
    <w:rsid w:val="00773F6B"/>
    <w:rsid w:val="007829BB"/>
    <w:rsid w:val="00787A7B"/>
    <w:rsid w:val="007921CA"/>
    <w:rsid w:val="007A65AC"/>
    <w:rsid w:val="007A6A3C"/>
    <w:rsid w:val="007B2A9F"/>
    <w:rsid w:val="007B735D"/>
    <w:rsid w:val="007B74FD"/>
    <w:rsid w:val="007C1CF9"/>
    <w:rsid w:val="007C3E3D"/>
    <w:rsid w:val="007C4769"/>
    <w:rsid w:val="007C793F"/>
    <w:rsid w:val="007C7D90"/>
    <w:rsid w:val="007D1CF3"/>
    <w:rsid w:val="007D44EA"/>
    <w:rsid w:val="007D5889"/>
    <w:rsid w:val="007E18ED"/>
    <w:rsid w:val="007E40BE"/>
    <w:rsid w:val="007E7616"/>
    <w:rsid w:val="007F0909"/>
    <w:rsid w:val="007F4F20"/>
    <w:rsid w:val="007F6936"/>
    <w:rsid w:val="007F6965"/>
    <w:rsid w:val="00801C5B"/>
    <w:rsid w:val="00801E40"/>
    <w:rsid w:val="00802A79"/>
    <w:rsid w:val="00805676"/>
    <w:rsid w:val="00807539"/>
    <w:rsid w:val="00810ED9"/>
    <w:rsid w:val="00811640"/>
    <w:rsid w:val="0081203A"/>
    <w:rsid w:val="00812EE6"/>
    <w:rsid w:val="00813F3D"/>
    <w:rsid w:val="00822E95"/>
    <w:rsid w:val="00830E31"/>
    <w:rsid w:val="0084347D"/>
    <w:rsid w:val="00844FA3"/>
    <w:rsid w:val="00847AC3"/>
    <w:rsid w:val="00850D85"/>
    <w:rsid w:val="00853F15"/>
    <w:rsid w:val="0085769A"/>
    <w:rsid w:val="008578E0"/>
    <w:rsid w:val="008616CD"/>
    <w:rsid w:val="008648BB"/>
    <w:rsid w:val="00871A52"/>
    <w:rsid w:val="00871CEB"/>
    <w:rsid w:val="00872A19"/>
    <w:rsid w:val="00872A3B"/>
    <w:rsid w:val="008762FC"/>
    <w:rsid w:val="008827C3"/>
    <w:rsid w:val="00891229"/>
    <w:rsid w:val="008918E9"/>
    <w:rsid w:val="00892FC5"/>
    <w:rsid w:val="00893EF9"/>
    <w:rsid w:val="0089444F"/>
    <w:rsid w:val="008A355D"/>
    <w:rsid w:val="008A5850"/>
    <w:rsid w:val="008B0242"/>
    <w:rsid w:val="008B2ACD"/>
    <w:rsid w:val="008B3FB1"/>
    <w:rsid w:val="008B4824"/>
    <w:rsid w:val="008C2101"/>
    <w:rsid w:val="008C40B3"/>
    <w:rsid w:val="008C5A6B"/>
    <w:rsid w:val="008D3CAA"/>
    <w:rsid w:val="008E27F8"/>
    <w:rsid w:val="008E2EC8"/>
    <w:rsid w:val="008E3939"/>
    <w:rsid w:val="008E5824"/>
    <w:rsid w:val="008F15BC"/>
    <w:rsid w:val="008F1DE1"/>
    <w:rsid w:val="008F4026"/>
    <w:rsid w:val="008F6D4A"/>
    <w:rsid w:val="0090014D"/>
    <w:rsid w:val="00900520"/>
    <w:rsid w:val="0090070F"/>
    <w:rsid w:val="0090445B"/>
    <w:rsid w:val="009052C1"/>
    <w:rsid w:val="009102E0"/>
    <w:rsid w:val="0091476D"/>
    <w:rsid w:val="00915933"/>
    <w:rsid w:val="009159C4"/>
    <w:rsid w:val="00920CE5"/>
    <w:rsid w:val="00921343"/>
    <w:rsid w:val="00921544"/>
    <w:rsid w:val="009302D0"/>
    <w:rsid w:val="009375AD"/>
    <w:rsid w:val="00937733"/>
    <w:rsid w:val="009439C4"/>
    <w:rsid w:val="00954F93"/>
    <w:rsid w:val="00956D31"/>
    <w:rsid w:val="00956D43"/>
    <w:rsid w:val="009579A9"/>
    <w:rsid w:val="00961FB5"/>
    <w:rsid w:val="00965791"/>
    <w:rsid w:val="009704B9"/>
    <w:rsid w:val="0098104A"/>
    <w:rsid w:val="00981A60"/>
    <w:rsid w:val="0098474A"/>
    <w:rsid w:val="00987B0B"/>
    <w:rsid w:val="00994244"/>
    <w:rsid w:val="00994F84"/>
    <w:rsid w:val="009973FD"/>
    <w:rsid w:val="009A1612"/>
    <w:rsid w:val="009A472B"/>
    <w:rsid w:val="009B215A"/>
    <w:rsid w:val="009B3DBF"/>
    <w:rsid w:val="009B4429"/>
    <w:rsid w:val="009B762F"/>
    <w:rsid w:val="009C315E"/>
    <w:rsid w:val="009C4026"/>
    <w:rsid w:val="009C6BEB"/>
    <w:rsid w:val="009D22CB"/>
    <w:rsid w:val="009D35A9"/>
    <w:rsid w:val="009D3B94"/>
    <w:rsid w:val="009D64E5"/>
    <w:rsid w:val="009D6678"/>
    <w:rsid w:val="009D68A7"/>
    <w:rsid w:val="009E142F"/>
    <w:rsid w:val="009F0D37"/>
    <w:rsid w:val="009F2581"/>
    <w:rsid w:val="00A020B6"/>
    <w:rsid w:val="00A10E23"/>
    <w:rsid w:val="00A1672F"/>
    <w:rsid w:val="00A218A6"/>
    <w:rsid w:val="00A2192B"/>
    <w:rsid w:val="00A37853"/>
    <w:rsid w:val="00A40FFC"/>
    <w:rsid w:val="00A454B9"/>
    <w:rsid w:val="00A55BAA"/>
    <w:rsid w:val="00A60FE1"/>
    <w:rsid w:val="00A735D2"/>
    <w:rsid w:val="00A81EA9"/>
    <w:rsid w:val="00A830AB"/>
    <w:rsid w:val="00A84B4D"/>
    <w:rsid w:val="00A87679"/>
    <w:rsid w:val="00A87AC7"/>
    <w:rsid w:val="00A91825"/>
    <w:rsid w:val="00A928E0"/>
    <w:rsid w:val="00A978B7"/>
    <w:rsid w:val="00AA2BA7"/>
    <w:rsid w:val="00AA5701"/>
    <w:rsid w:val="00AA6049"/>
    <w:rsid w:val="00AA6227"/>
    <w:rsid w:val="00AB3E22"/>
    <w:rsid w:val="00AC5D2C"/>
    <w:rsid w:val="00AD4780"/>
    <w:rsid w:val="00AD4BEF"/>
    <w:rsid w:val="00AD5754"/>
    <w:rsid w:val="00AE20B2"/>
    <w:rsid w:val="00AE2614"/>
    <w:rsid w:val="00AE36D1"/>
    <w:rsid w:val="00AF1791"/>
    <w:rsid w:val="00AF434B"/>
    <w:rsid w:val="00AF648E"/>
    <w:rsid w:val="00B0073B"/>
    <w:rsid w:val="00B03DAB"/>
    <w:rsid w:val="00B0572A"/>
    <w:rsid w:val="00B11A41"/>
    <w:rsid w:val="00B11A5B"/>
    <w:rsid w:val="00B157A9"/>
    <w:rsid w:val="00B177D8"/>
    <w:rsid w:val="00B22693"/>
    <w:rsid w:val="00B23049"/>
    <w:rsid w:val="00B233FA"/>
    <w:rsid w:val="00B24061"/>
    <w:rsid w:val="00B30178"/>
    <w:rsid w:val="00B355A4"/>
    <w:rsid w:val="00B3763E"/>
    <w:rsid w:val="00B43B80"/>
    <w:rsid w:val="00B46AEC"/>
    <w:rsid w:val="00B51298"/>
    <w:rsid w:val="00B56483"/>
    <w:rsid w:val="00B57192"/>
    <w:rsid w:val="00B60E72"/>
    <w:rsid w:val="00B6524F"/>
    <w:rsid w:val="00B65916"/>
    <w:rsid w:val="00B71776"/>
    <w:rsid w:val="00B718EF"/>
    <w:rsid w:val="00B774D5"/>
    <w:rsid w:val="00B77689"/>
    <w:rsid w:val="00B77B22"/>
    <w:rsid w:val="00B77E79"/>
    <w:rsid w:val="00B83C1B"/>
    <w:rsid w:val="00B842DF"/>
    <w:rsid w:val="00B922D1"/>
    <w:rsid w:val="00B96ABE"/>
    <w:rsid w:val="00B97C81"/>
    <w:rsid w:val="00BA3A08"/>
    <w:rsid w:val="00BB5F8E"/>
    <w:rsid w:val="00BB77B7"/>
    <w:rsid w:val="00BC02C7"/>
    <w:rsid w:val="00BC0FE5"/>
    <w:rsid w:val="00BD42A2"/>
    <w:rsid w:val="00BD5B19"/>
    <w:rsid w:val="00BE59F0"/>
    <w:rsid w:val="00BE6AF5"/>
    <w:rsid w:val="00BF0347"/>
    <w:rsid w:val="00BF1291"/>
    <w:rsid w:val="00BF4AE6"/>
    <w:rsid w:val="00BF4C2D"/>
    <w:rsid w:val="00C0129E"/>
    <w:rsid w:val="00C03F88"/>
    <w:rsid w:val="00C0577E"/>
    <w:rsid w:val="00C118F5"/>
    <w:rsid w:val="00C2604D"/>
    <w:rsid w:val="00C322A3"/>
    <w:rsid w:val="00C355A2"/>
    <w:rsid w:val="00C36248"/>
    <w:rsid w:val="00C43AC9"/>
    <w:rsid w:val="00C44EDA"/>
    <w:rsid w:val="00C45BF2"/>
    <w:rsid w:val="00C4786F"/>
    <w:rsid w:val="00C65D7E"/>
    <w:rsid w:val="00C67EC4"/>
    <w:rsid w:val="00C70727"/>
    <w:rsid w:val="00C7295C"/>
    <w:rsid w:val="00C7680E"/>
    <w:rsid w:val="00C76BF7"/>
    <w:rsid w:val="00C84F90"/>
    <w:rsid w:val="00C90C9C"/>
    <w:rsid w:val="00C950F4"/>
    <w:rsid w:val="00CA2D78"/>
    <w:rsid w:val="00CA5D7A"/>
    <w:rsid w:val="00CA6102"/>
    <w:rsid w:val="00CB1CBE"/>
    <w:rsid w:val="00CC05F7"/>
    <w:rsid w:val="00CC1097"/>
    <w:rsid w:val="00CC1323"/>
    <w:rsid w:val="00CC1794"/>
    <w:rsid w:val="00CC25C5"/>
    <w:rsid w:val="00CC4EBB"/>
    <w:rsid w:val="00CC59CA"/>
    <w:rsid w:val="00CC5DEC"/>
    <w:rsid w:val="00CD16E6"/>
    <w:rsid w:val="00CF1F9C"/>
    <w:rsid w:val="00CF5AE6"/>
    <w:rsid w:val="00CF75F4"/>
    <w:rsid w:val="00D11850"/>
    <w:rsid w:val="00D1291A"/>
    <w:rsid w:val="00D2246B"/>
    <w:rsid w:val="00D24059"/>
    <w:rsid w:val="00D25109"/>
    <w:rsid w:val="00D33B8A"/>
    <w:rsid w:val="00D3462B"/>
    <w:rsid w:val="00D47159"/>
    <w:rsid w:val="00D624D9"/>
    <w:rsid w:val="00D65C41"/>
    <w:rsid w:val="00D65DFE"/>
    <w:rsid w:val="00D726FA"/>
    <w:rsid w:val="00D74883"/>
    <w:rsid w:val="00D7729F"/>
    <w:rsid w:val="00D95C90"/>
    <w:rsid w:val="00DA0728"/>
    <w:rsid w:val="00DA0C1E"/>
    <w:rsid w:val="00DA712D"/>
    <w:rsid w:val="00DC0ABE"/>
    <w:rsid w:val="00DC1003"/>
    <w:rsid w:val="00DC2699"/>
    <w:rsid w:val="00DC49DB"/>
    <w:rsid w:val="00DD6681"/>
    <w:rsid w:val="00DE5842"/>
    <w:rsid w:val="00DF370A"/>
    <w:rsid w:val="00DF5765"/>
    <w:rsid w:val="00DF6DF8"/>
    <w:rsid w:val="00E01E42"/>
    <w:rsid w:val="00E01EA5"/>
    <w:rsid w:val="00E05369"/>
    <w:rsid w:val="00E05CEE"/>
    <w:rsid w:val="00E0618A"/>
    <w:rsid w:val="00E0693C"/>
    <w:rsid w:val="00E13D38"/>
    <w:rsid w:val="00E1778F"/>
    <w:rsid w:val="00E22579"/>
    <w:rsid w:val="00E231B6"/>
    <w:rsid w:val="00E25D38"/>
    <w:rsid w:val="00E33DEF"/>
    <w:rsid w:val="00E37963"/>
    <w:rsid w:val="00E37FF5"/>
    <w:rsid w:val="00E40B70"/>
    <w:rsid w:val="00E4231A"/>
    <w:rsid w:val="00E44DCA"/>
    <w:rsid w:val="00E45A92"/>
    <w:rsid w:val="00E601BD"/>
    <w:rsid w:val="00E61FAA"/>
    <w:rsid w:val="00E63329"/>
    <w:rsid w:val="00E72E46"/>
    <w:rsid w:val="00E8009E"/>
    <w:rsid w:val="00E8271F"/>
    <w:rsid w:val="00E91CD3"/>
    <w:rsid w:val="00E91F0F"/>
    <w:rsid w:val="00E95A99"/>
    <w:rsid w:val="00EA0097"/>
    <w:rsid w:val="00EA0273"/>
    <w:rsid w:val="00EA455C"/>
    <w:rsid w:val="00EA7A05"/>
    <w:rsid w:val="00EB0C34"/>
    <w:rsid w:val="00EB5087"/>
    <w:rsid w:val="00EB5219"/>
    <w:rsid w:val="00EC2B29"/>
    <w:rsid w:val="00EC4E04"/>
    <w:rsid w:val="00ED2809"/>
    <w:rsid w:val="00EF16C2"/>
    <w:rsid w:val="00EF3BF2"/>
    <w:rsid w:val="00F018C1"/>
    <w:rsid w:val="00F0318F"/>
    <w:rsid w:val="00F04747"/>
    <w:rsid w:val="00F113A5"/>
    <w:rsid w:val="00F120D3"/>
    <w:rsid w:val="00F12321"/>
    <w:rsid w:val="00F15A5C"/>
    <w:rsid w:val="00F17267"/>
    <w:rsid w:val="00F20D8A"/>
    <w:rsid w:val="00F22369"/>
    <w:rsid w:val="00F23FBD"/>
    <w:rsid w:val="00F264E2"/>
    <w:rsid w:val="00F32AB7"/>
    <w:rsid w:val="00F34126"/>
    <w:rsid w:val="00F3620C"/>
    <w:rsid w:val="00F37B4C"/>
    <w:rsid w:val="00F40441"/>
    <w:rsid w:val="00F4066E"/>
    <w:rsid w:val="00F415E0"/>
    <w:rsid w:val="00F43BB2"/>
    <w:rsid w:val="00F50D80"/>
    <w:rsid w:val="00F50F3D"/>
    <w:rsid w:val="00F56B31"/>
    <w:rsid w:val="00F56FD6"/>
    <w:rsid w:val="00F609C8"/>
    <w:rsid w:val="00F61758"/>
    <w:rsid w:val="00F61B05"/>
    <w:rsid w:val="00F7093F"/>
    <w:rsid w:val="00F74805"/>
    <w:rsid w:val="00F826C1"/>
    <w:rsid w:val="00F82981"/>
    <w:rsid w:val="00F86C92"/>
    <w:rsid w:val="00F96D51"/>
    <w:rsid w:val="00FA088B"/>
    <w:rsid w:val="00FA0D81"/>
    <w:rsid w:val="00FA137C"/>
    <w:rsid w:val="00FB1A89"/>
    <w:rsid w:val="00FB7B10"/>
    <w:rsid w:val="00FC1FB7"/>
    <w:rsid w:val="00FC7610"/>
    <w:rsid w:val="00FD2B22"/>
    <w:rsid w:val="00FD5148"/>
    <w:rsid w:val="00FD70A6"/>
    <w:rsid w:val="00FD7A08"/>
    <w:rsid w:val="00FE1DBD"/>
    <w:rsid w:val="00FE2E1C"/>
    <w:rsid w:val="00FE3A39"/>
    <w:rsid w:val="00FE56DD"/>
    <w:rsid w:val="00FE7262"/>
    <w:rsid w:val="00FF4900"/>
    <w:rsid w:val="00FF679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141"/>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5">
    <w:name w:val="heading 5"/>
    <w:basedOn w:val="Normal"/>
    <w:link w:val="Nadpis5Char"/>
    <w:uiPriority w:val="99"/>
    <w:qFormat/>
    <w:locked/>
    <w:rsid w:val="00EA455C"/>
    <w:pPr>
      <w:spacing w:before="100" w:beforeAutospacing="1" w:after="100" w:afterAutospacing="1" w:line="240" w:lineRule="auto"/>
      <w:jc w:val="left"/>
      <w:outlineLvl w:val="4"/>
    </w:pPr>
    <w:rPr>
      <w:rFonts w:ascii="Times New Roman" w:hAnsi="Times New Roman"/>
      <w:b/>
      <w:bCs/>
      <w:sz w:val="20"/>
      <w:szCs w:val="20"/>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5Char">
    <w:name w:val="Nadpis 5 Char"/>
    <w:basedOn w:val="DefaultParagraphFont"/>
    <w:link w:val="Heading5"/>
    <w:uiPriority w:val="99"/>
    <w:locked/>
    <w:rsid w:val="00EA455C"/>
    <w:rPr>
      <w:rFonts w:ascii="Times New Roman" w:hAnsi="Times New Roman" w:cs="Times New Roman"/>
      <w:b/>
      <w:bCs/>
      <w:rtl w:val="0"/>
      <w:cs w:val="0"/>
    </w:rPr>
  </w:style>
  <w:style w:type="paragraph" w:styleId="FootnoteText">
    <w:name w:val="footnote text"/>
    <w:basedOn w:val="Normal"/>
    <w:link w:val="TextpoznmkypodiarouChar"/>
    <w:uiPriority w:val="99"/>
    <w:semiHidden/>
    <w:rsid w:val="00275941"/>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275941"/>
    <w:rPr>
      <w:rFonts w:cs="Times New Roman"/>
      <w:rtl w:val="0"/>
      <w:cs w:val="0"/>
      <w:lang w:val="x-none" w:eastAsia="en-US"/>
    </w:rPr>
  </w:style>
  <w:style w:type="table" w:styleId="TableGrid">
    <w:name w:val="Table Grid"/>
    <w:basedOn w:val="TableNormal"/>
    <w:uiPriority w:val="99"/>
    <w:rsid w:val="00F22369"/>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lavikaChar"/>
    <w:uiPriority w:val="99"/>
    <w:rsid w:val="00C45BF2"/>
    <w:pPr>
      <w:tabs>
        <w:tab w:val="center" w:pos="4536"/>
        <w:tab w:val="right" w:pos="9072"/>
      </w:tabs>
      <w:jc w:val="left"/>
    </w:pPr>
    <w:rPr>
      <w:szCs w:val="20"/>
    </w:rPr>
  </w:style>
  <w:style w:type="character" w:customStyle="1" w:styleId="HlavikaChar">
    <w:name w:val="Hlavička Char"/>
    <w:basedOn w:val="DefaultParagraphFont"/>
    <w:link w:val="Header"/>
    <w:uiPriority w:val="99"/>
    <w:locked/>
    <w:rsid w:val="00C45BF2"/>
    <w:rPr>
      <w:rFonts w:cs="Times New Roman"/>
      <w:sz w:val="22"/>
      <w:rtl w:val="0"/>
      <w:cs w:val="0"/>
      <w:lang w:val="x-none" w:eastAsia="en-US"/>
    </w:rPr>
  </w:style>
  <w:style w:type="character" w:styleId="FootnoteReference">
    <w:name w:val="footnote reference"/>
    <w:basedOn w:val="DefaultParagraphFont"/>
    <w:uiPriority w:val="99"/>
    <w:semiHidden/>
    <w:rsid w:val="00275941"/>
    <w:rPr>
      <w:rFonts w:cs="Times New Roman"/>
      <w:vertAlign w:val="superscript"/>
      <w:rtl w:val="0"/>
      <w:cs w:val="0"/>
    </w:rPr>
  </w:style>
  <w:style w:type="character" w:styleId="CommentReference">
    <w:name w:val="annotation reference"/>
    <w:basedOn w:val="DefaultParagraphFont"/>
    <w:uiPriority w:val="99"/>
    <w:semiHidden/>
    <w:rsid w:val="00663FC4"/>
    <w:rPr>
      <w:rFonts w:cs="Times New Roman"/>
      <w:sz w:val="16"/>
      <w:szCs w:val="16"/>
      <w:rtl w:val="0"/>
      <w:cs w:val="0"/>
    </w:rPr>
  </w:style>
  <w:style w:type="paragraph" w:styleId="Footer">
    <w:name w:val="footer"/>
    <w:basedOn w:val="Normal"/>
    <w:link w:val="PtaChar"/>
    <w:uiPriority w:val="99"/>
    <w:rsid w:val="00C45BF2"/>
    <w:pPr>
      <w:tabs>
        <w:tab w:val="center" w:pos="4536"/>
        <w:tab w:val="right" w:pos="9072"/>
      </w:tabs>
      <w:jc w:val="left"/>
    </w:pPr>
    <w:rPr>
      <w:szCs w:val="20"/>
    </w:rPr>
  </w:style>
  <w:style w:type="character" w:customStyle="1" w:styleId="PtaChar">
    <w:name w:val="Päta Char"/>
    <w:basedOn w:val="DefaultParagraphFont"/>
    <w:link w:val="Footer"/>
    <w:uiPriority w:val="99"/>
    <w:locked/>
    <w:rsid w:val="00C45BF2"/>
    <w:rPr>
      <w:rFonts w:cs="Times New Roman"/>
      <w:sz w:val="22"/>
      <w:rtl w:val="0"/>
      <w:cs w:val="0"/>
      <w:lang w:val="x-none" w:eastAsia="en-US"/>
    </w:rPr>
  </w:style>
  <w:style w:type="paragraph" w:styleId="CommentText">
    <w:name w:val="annotation text"/>
    <w:basedOn w:val="Normal"/>
    <w:link w:val="TextkomentraChar"/>
    <w:uiPriority w:val="99"/>
    <w:semiHidden/>
    <w:rsid w:val="00663FC4"/>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663FC4"/>
    <w:rPr>
      <w:rFonts w:cs="Times New Roman"/>
      <w:rtl w:val="0"/>
      <w:cs w:val="0"/>
      <w:lang w:val="x-none" w:eastAsia="en-US"/>
    </w:rPr>
  </w:style>
  <w:style w:type="paragraph" w:styleId="BalloonText">
    <w:name w:val="Balloon Text"/>
    <w:basedOn w:val="Normal"/>
    <w:link w:val="TextbublinyChar"/>
    <w:uiPriority w:val="99"/>
    <w:semiHidden/>
    <w:rsid w:val="00663FC4"/>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63FC4"/>
    <w:rPr>
      <w:rFonts w:ascii="Tahoma" w:hAnsi="Tahoma" w:cs="Tahoma"/>
      <w:sz w:val="16"/>
      <w:szCs w:val="16"/>
      <w:rtl w:val="0"/>
      <w:cs w:val="0"/>
      <w:lang w:val="x-none" w:eastAsia="en-US"/>
    </w:rPr>
  </w:style>
  <w:style w:type="paragraph" w:styleId="CommentSubject">
    <w:name w:val="annotation subject"/>
    <w:basedOn w:val="CommentText"/>
    <w:next w:val="CommentText"/>
    <w:link w:val="PredmetkomentraChar"/>
    <w:uiPriority w:val="99"/>
    <w:semiHidden/>
    <w:rsid w:val="00663FC4"/>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663FC4"/>
    <w:rPr>
      <w:b/>
      <w:bCs/>
    </w:rPr>
  </w:style>
  <w:style w:type="paragraph" w:styleId="ListParagraph">
    <w:name w:val="List Paragraph"/>
    <w:basedOn w:val="Normal"/>
    <w:uiPriority w:val="99"/>
    <w:qFormat/>
    <w:rsid w:val="009704B9"/>
    <w:pPr>
      <w:ind w:left="720"/>
      <w:contextualSpacing/>
      <w:jc w:val="left"/>
    </w:pPr>
  </w:style>
  <w:style w:type="paragraph" w:customStyle="1" w:styleId="cc">
    <w:name w:val="cc"/>
    <w:basedOn w:val="Normal"/>
    <w:uiPriority w:val="99"/>
    <w:rsid w:val="00C76BF7"/>
    <w:pPr>
      <w:spacing w:before="100" w:beforeAutospacing="1" w:after="100" w:afterAutospacing="1" w:line="240" w:lineRule="auto"/>
      <w:jc w:val="left"/>
    </w:pPr>
    <w:rPr>
      <w:rFonts w:ascii="Times New Roman" w:hAnsi="Times New Roman"/>
      <w:sz w:val="24"/>
      <w:szCs w:val="24"/>
      <w:lang w:eastAsia="sk-SK"/>
    </w:rPr>
  </w:style>
  <w:style w:type="character" w:customStyle="1" w:styleId="apple-converted-space">
    <w:name w:val="apple-converted-space"/>
    <w:basedOn w:val="DefaultParagraphFont"/>
    <w:uiPriority w:val="99"/>
    <w:rsid w:val="00C76BF7"/>
    <w:rPr>
      <w:rFonts w:cs="Times New Roman"/>
      <w:rtl w:val="0"/>
      <w:cs w:val="0"/>
    </w:rPr>
  </w:style>
  <w:style w:type="paragraph" w:styleId="NoSpacing">
    <w:name w:val="No Spacing"/>
    <w:uiPriority w:val="99"/>
    <w:qFormat/>
    <w:rsid w:val="00C76BF7"/>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NormalWeb">
    <w:name w:val="Normal (Web)"/>
    <w:basedOn w:val="Normal"/>
    <w:uiPriority w:val="99"/>
    <w:rsid w:val="00123B4D"/>
    <w:pPr>
      <w:spacing w:before="100" w:beforeAutospacing="1" w:after="100" w:afterAutospacing="1" w:line="240" w:lineRule="auto"/>
      <w:jc w:val="left"/>
    </w:pPr>
    <w:rPr>
      <w:rFonts w:ascii="Times New Roman" w:hAnsi="Times New Roman"/>
      <w:sz w:val="24"/>
      <w:szCs w:val="24"/>
      <w:lang w:eastAsia="sk-SK"/>
    </w:rPr>
  </w:style>
  <w:style w:type="character" w:styleId="Hyperlink">
    <w:name w:val="Hyperlink"/>
    <w:basedOn w:val="DefaultParagraphFont"/>
    <w:uiPriority w:val="99"/>
    <w:semiHidden/>
    <w:rsid w:val="008762FC"/>
    <w:rPr>
      <w:rFonts w:cs="Times New Roman"/>
      <w:color w:val="0000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EEE7-4FD2-436D-B9B1-41D611E5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22</Pages>
  <Words>7930</Words>
  <Characters>45203</Characters>
  <Application>Microsoft Office Word</Application>
  <DocSecurity>0</DocSecurity>
  <Lines>0</Lines>
  <Paragraphs>0</Paragraphs>
  <ScaleCrop>false</ScaleCrop>
  <Company>MVSR</Company>
  <LinksUpToDate>false</LinksUpToDate>
  <CharactersWithSpaces>53027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NARIADENIE VLÁDY</dc:title>
  <dc:creator>Windows User</dc:creator>
  <cp:lastModifiedBy>SVIEZENY Richard</cp:lastModifiedBy>
  <cp:revision>2</cp:revision>
  <cp:lastPrinted>2015-08-18T10:52:00Z</cp:lastPrinted>
  <dcterms:created xsi:type="dcterms:W3CDTF">2015-08-26T14:14:00Z</dcterms:created>
  <dcterms:modified xsi:type="dcterms:W3CDTF">2015-08-26T14:14:00Z</dcterms:modified>
</cp:coreProperties>
</file>