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1A42" w:rsidP="00191A42">
      <w:pPr>
        <w:pStyle w:val="Heading2"/>
        <w:bidi w:val="0"/>
        <w:spacing w:before="0" w:beforeAutospacing="0" w:after="0" w:afterAutospacing="0"/>
        <w:jc w:val="center"/>
        <w:rPr>
          <w:rFonts w:ascii="Times New Roman" w:hAnsi="Times New Roman"/>
          <w:color w:val="auto"/>
        </w:rPr>
      </w:pPr>
      <w:r w:rsidRPr="00D47EAA">
        <w:rPr>
          <w:rFonts w:ascii="Times New Roman" w:hAnsi="Times New Roman"/>
          <w:color w:val="auto"/>
        </w:rPr>
        <w:t>Dohovor Rady Európy o ochrane detí pred sexuálnym vykorisťovaním a sexuálnym zneužívaním</w:t>
      </w:r>
    </w:p>
    <w:p w:rsidR="00191A42" w:rsidRPr="00D47EAA" w:rsidP="00191A42">
      <w:pPr>
        <w:pStyle w:val="Heading2"/>
        <w:bidi w:val="0"/>
        <w:spacing w:before="0" w:beforeAutospacing="0" w:after="0" w:afterAutospacing="0"/>
        <w:jc w:val="center"/>
        <w:rPr>
          <w:rFonts w:ascii="Times New Roman" w:hAnsi="Times New Roman"/>
          <w:color w:val="auto"/>
        </w:rPr>
      </w:pPr>
    </w:p>
    <w:p w:rsidR="00191A42" w:rsidRPr="00D47EAA" w:rsidP="00191A42">
      <w:pPr>
        <w:pStyle w:val="Heading2"/>
        <w:bidi w:val="0"/>
        <w:spacing w:before="0" w:beforeAutospacing="0" w:after="0" w:afterAutospacing="0"/>
        <w:jc w:val="center"/>
        <w:rPr>
          <w:rFonts w:ascii="Times New Roman" w:hAnsi="Times New Roman"/>
          <w:color w:val="auto"/>
        </w:rPr>
      </w:pPr>
      <w:r w:rsidRPr="00D47EAA">
        <w:rPr>
          <w:rFonts w:ascii="Times New Roman" w:hAnsi="Times New Roman"/>
          <w:bCs w:val="0"/>
          <w:color w:val="auto"/>
        </w:rPr>
        <w:t>Lanzarote 25.</w:t>
      </w:r>
      <w:r w:rsidR="00391539">
        <w:rPr>
          <w:rFonts w:ascii="Times New Roman" w:hAnsi="Times New Roman"/>
          <w:bCs w:val="0"/>
          <w:color w:val="auto"/>
        </w:rPr>
        <w:t xml:space="preserve"> 10. </w:t>
      </w:r>
      <w:r w:rsidRPr="00D47EAA">
        <w:rPr>
          <w:rFonts w:ascii="Times New Roman" w:hAnsi="Times New Roman"/>
          <w:bCs w:val="0"/>
          <w:color w:val="auto"/>
        </w:rPr>
        <w:t>2007</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Preambula</w:t>
      </w:r>
    </w:p>
    <w:p w:rsidR="00191A42"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Členské štáty Rady Európy a ostatní signatári tohto dohovoru,</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berúc do úvahy, že cieľom Rady Európy je dosiahnuť väčšiu jednotu medzi jej členmi;</w:t>
      </w:r>
    </w:p>
    <w:p w:rsidR="00191A42"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berúc do úvahy, že každé dieťa má právo na také ochranné opatrenia zo strany rodiny, spoločnosti a štátu, aké si vyža</w:t>
      </w:r>
      <w:r>
        <w:rPr>
          <w:rFonts w:ascii="Times New Roman" w:hAnsi="Times New Roman"/>
          <w:lang w:val="sk-SK"/>
        </w:rPr>
        <w:t>duje jeho postavenie maloletého;</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berúc na vedomie, že sexuálne vykorisťovanie detí, najmä detská pornografia a prostitúcia, ako aj všetky fo</w:t>
      </w:r>
      <w:r w:rsidR="00391539">
        <w:rPr>
          <w:rFonts w:ascii="Times New Roman" w:hAnsi="Times New Roman"/>
          <w:b w:val="0"/>
          <w:color w:val="auto"/>
        </w:rPr>
        <w:t>rmy sexuálneho zneužívania detí</w:t>
      </w:r>
      <w:r w:rsidRPr="00D47EAA">
        <w:rPr>
          <w:rFonts w:ascii="Times New Roman" w:hAnsi="Times New Roman"/>
          <w:b w:val="0"/>
          <w:color w:val="auto"/>
        </w:rPr>
        <w:t xml:space="preserve"> vrátane činov spáchaných v cudzine, majú zničujúci vplyv na zdravie a psychosociálny výv</w:t>
      </w:r>
      <w:r w:rsidR="004167CE">
        <w:rPr>
          <w:rFonts w:ascii="Times New Roman" w:hAnsi="Times New Roman"/>
          <w:b w:val="0"/>
          <w:color w:val="auto"/>
        </w:rPr>
        <w:t>in</w:t>
      </w:r>
      <w:r w:rsidRPr="00D47EAA">
        <w:rPr>
          <w:rFonts w:ascii="Times New Roman" w:hAnsi="Times New Roman"/>
          <w:b w:val="0"/>
          <w:color w:val="auto"/>
        </w:rPr>
        <w:t xml:space="preserve"> detí;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berúc na vedomie, že sexuálne vykorisťovanie a sexuálne zneužívanie detí nadobudlo znepokojujúce rozmery na vnútroštátnej aj medzinárodnej úrovni, najmä pri zohľadnení zvýšeného používani</w:t>
      </w:r>
      <w:r w:rsidR="008E42FC">
        <w:rPr>
          <w:rFonts w:ascii="Times New Roman" w:hAnsi="Times New Roman"/>
          <w:b w:val="0"/>
          <w:color w:val="auto"/>
        </w:rPr>
        <w:t xml:space="preserve">a </w:t>
      </w:r>
      <w:r w:rsidRPr="00D47EAA">
        <w:rPr>
          <w:rFonts w:ascii="Times New Roman" w:hAnsi="Times New Roman"/>
          <w:b w:val="0"/>
          <w:color w:val="auto"/>
        </w:rPr>
        <w:t>informačných a komunikačných technológií (IKT) deťmi aj páchateľmi</w:t>
      </w:r>
      <w:r>
        <w:rPr>
          <w:rFonts w:ascii="Times New Roman" w:hAnsi="Times New Roman"/>
          <w:b w:val="0"/>
          <w:color w:val="auto"/>
        </w:rPr>
        <w:t xml:space="preserve">, </w:t>
      </w:r>
      <w:r w:rsidRPr="00D47EAA">
        <w:rPr>
          <w:rFonts w:ascii="Times New Roman" w:hAnsi="Times New Roman"/>
          <w:b w:val="0"/>
          <w:color w:val="auto"/>
        </w:rPr>
        <w:t>a že predchádzanie takému sexuálnemu vykorisťovaniu a sexuálnemu zneužívaniu detí a boj proti nim vyžaduje medzinárodnú spoluprácu;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berúc do úvahy, že blaho a najlepšie záujmy detí sú základnými hodnotami, ktoré sú spoločné pre všetky členské štáty a musia sa presadzovať bez diskriminácie;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odvolávajúc sa na Akčný plán prijatý na treťom summite hláv štátov a vlád Rady Európy (Varšava 16.</w:t>
      </w:r>
      <w:r w:rsidR="002E1A42">
        <w:rPr>
          <w:rFonts w:ascii="Times New Roman" w:hAnsi="Times New Roman"/>
          <w:b w:val="0"/>
          <w:color w:val="auto"/>
        </w:rPr>
        <w:t xml:space="preserve"> </w:t>
      </w:r>
      <w:r w:rsidRPr="00D47EAA" w:rsidR="002E1A42">
        <w:rPr>
          <w:rFonts w:ascii="Times New Roman" w:hAnsi="Times New Roman"/>
          <w:color w:val="auto"/>
        </w:rPr>
        <w:t>−</w:t>
      </w:r>
      <w:r w:rsidR="002E1A42">
        <w:rPr>
          <w:rFonts w:ascii="Times New Roman" w:hAnsi="Times New Roman"/>
          <w:b w:val="0"/>
          <w:color w:val="auto"/>
        </w:rPr>
        <w:t xml:space="preserve"> </w:t>
      </w:r>
      <w:r w:rsidRPr="00D47EAA">
        <w:rPr>
          <w:rFonts w:ascii="Times New Roman" w:hAnsi="Times New Roman"/>
          <w:b w:val="0"/>
          <w:color w:val="auto"/>
        </w:rPr>
        <w:t>17. máj 2005), vyzývajúci na vypracovanie opatrení na zastavenie</w:t>
      </w:r>
      <w:r w:rsidR="007E07E0">
        <w:rPr>
          <w:rFonts w:ascii="Times New Roman" w:hAnsi="Times New Roman"/>
          <w:b w:val="0"/>
          <w:color w:val="auto"/>
        </w:rPr>
        <w:t xml:space="preserve"> </w:t>
      </w:r>
      <w:r w:rsidRPr="00D47EAA">
        <w:rPr>
          <w:rFonts w:ascii="Times New Roman" w:hAnsi="Times New Roman"/>
          <w:b w:val="0"/>
          <w:color w:val="auto"/>
        </w:rPr>
        <w:t>sexuálneho vykorisťovania a sexuálneho zneužívania detí;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00391539">
        <w:rPr>
          <w:rFonts w:ascii="Times New Roman" w:hAnsi="Times New Roman"/>
          <w:b w:val="0"/>
          <w:color w:val="auto"/>
        </w:rPr>
        <w:t>odvolávajúc sa najmä na o</w:t>
      </w:r>
      <w:r w:rsidR="002F0ED7">
        <w:rPr>
          <w:rFonts w:ascii="Times New Roman" w:hAnsi="Times New Roman"/>
          <w:b w:val="0"/>
          <w:color w:val="auto"/>
        </w:rPr>
        <w:t>dporúčanie v</w:t>
      </w:r>
      <w:r w:rsidRPr="00D47EAA">
        <w:rPr>
          <w:rFonts w:ascii="Times New Roman" w:hAnsi="Times New Roman"/>
          <w:b w:val="0"/>
          <w:color w:val="auto"/>
        </w:rPr>
        <w:t>ýboru ministrov č. R (91) 11 týkajúce sa sexuálneho vykorisťovania, pornografie a prostitúcie detí a mladis</w:t>
      </w:r>
      <w:r w:rsidR="00391539">
        <w:rPr>
          <w:rFonts w:ascii="Times New Roman" w:hAnsi="Times New Roman"/>
          <w:b w:val="0"/>
          <w:color w:val="auto"/>
        </w:rPr>
        <w:t xml:space="preserve">tvých a obchodovania s nimi </w:t>
      </w:r>
      <w:r w:rsidR="00C715E4">
        <w:rPr>
          <w:rFonts w:ascii="Times New Roman" w:hAnsi="Times New Roman"/>
          <w:b w:val="0"/>
          <w:color w:val="auto"/>
        </w:rPr>
        <w:t xml:space="preserve">                </w:t>
      </w:r>
      <w:r w:rsidR="00391539">
        <w:rPr>
          <w:rFonts w:ascii="Times New Roman" w:hAnsi="Times New Roman"/>
          <w:b w:val="0"/>
          <w:color w:val="auto"/>
        </w:rPr>
        <w:t>a  o</w:t>
      </w:r>
      <w:r w:rsidRPr="00D47EAA">
        <w:rPr>
          <w:rFonts w:ascii="Times New Roman" w:hAnsi="Times New Roman"/>
          <w:b w:val="0"/>
          <w:color w:val="auto"/>
        </w:rPr>
        <w:t>dporúčanie Rec (2001) 16 o ochrane detí pred sexuálnym vykorisťovaním a na Dohovor o počítačovej kriminalite (ETS č. 185), predovšetkým jeho článok 9, ako aj na Dohovor Rady Európy o boji proti obchodovaniu s ľuďmi (</w:t>
      </w:r>
      <w:hyperlink r:id="rId5" w:history="1">
        <w:r w:rsidRPr="00D47EAA">
          <w:rPr>
            <w:rFonts w:ascii="Times New Roman" w:hAnsi="Times New Roman"/>
            <w:b w:val="0"/>
            <w:color w:val="auto"/>
          </w:rPr>
          <w:t>CETS č. 197</w:t>
        </w:r>
      </w:hyperlink>
      <w:r w:rsidR="00B904F4">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majúc na zreteli Dohovor o ochrane ľudských práv a základných slobôd (1950, ETS č. 5), revidovanú Európsku sociálnu chartu (1996, ETS č. 163) a Európsky dohovor o výkone práv dieťaťa (1996, ETS č. 160);</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majúc taktiež na zreteli Dohovor Organizácie Spojených národov o právach dieťaťa, predovšetkým jeho článok 34, Opčný protokol o</w:t>
      </w:r>
      <w:r w:rsidR="0071207C">
        <w:rPr>
          <w:rFonts w:ascii="Times New Roman" w:hAnsi="Times New Roman"/>
          <w:b w:val="0"/>
          <w:color w:val="auto"/>
        </w:rPr>
        <w:t> predaji det</w:t>
      </w:r>
      <w:r w:rsidR="00F71CC4">
        <w:rPr>
          <w:rFonts w:ascii="Times New Roman" w:hAnsi="Times New Roman"/>
          <w:b w:val="0"/>
          <w:color w:val="auto"/>
        </w:rPr>
        <w:t xml:space="preserve">í, detskej prostitúcii </w:t>
      </w:r>
      <w:r w:rsidRPr="00D47EAA">
        <w:rPr>
          <w:rFonts w:ascii="Times New Roman" w:hAnsi="Times New Roman"/>
          <w:b w:val="0"/>
          <w:color w:val="auto"/>
        </w:rPr>
        <w:t xml:space="preserve">a detskej pornografii, Protokol o prevencii, potláčaní a trestaní obchodovania s ľuďmi, osobitne so ženami a deťmi, doplňujúci dohovor Organizácie Spojených národov proti nadnárodnému organizovanému zločinu, ako aj dohovor Medzinárodnej organizácie práce o zákaze a o okamžitých opatreniach na odstránenie najhorších foriem </w:t>
      </w:r>
      <w:r w:rsidRPr="00D47EAA">
        <w:rPr>
          <w:rFonts w:ascii="Times New Roman" w:hAnsi="Times New Roman"/>
          <w:b w:val="0"/>
          <w:bCs w:val="0"/>
          <w:color w:val="auto"/>
        </w:rPr>
        <w:t>detskej práce</w:t>
      </w:r>
      <w:r w:rsidRPr="00D47EAA">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00F230FF">
        <w:rPr>
          <w:rFonts w:ascii="Times New Roman" w:hAnsi="Times New Roman"/>
          <w:b w:val="0"/>
          <w:color w:val="auto"/>
        </w:rPr>
        <w:t>majúc na zreteli r</w:t>
      </w:r>
      <w:r w:rsidRPr="00D47EAA">
        <w:rPr>
          <w:rFonts w:ascii="Times New Roman" w:hAnsi="Times New Roman"/>
          <w:b w:val="0"/>
          <w:color w:val="auto"/>
        </w:rPr>
        <w:t xml:space="preserve">ámcové rozhodnutie Rady Európskej únie </w:t>
      </w:r>
      <w:r w:rsidR="0048613B">
        <w:rPr>
          <w:rFonts w:ascii="Times New Roman" w:hAnsi="Times New Roman"/>
          <w:b w:val="0"/>
          <w:color w:val="auto"/>
        </w:rPr>
        <w:t>o</w:t>
      </w:r>
      <w:r w:rsidRPr="00D47EAA">
        <w:rPr>
          <w:rFonts w:ascii="Times New Roman" w:hAnsi="Times New Roman"/>
          <w:b w:val="0"/>
          <w:color w:val="auto"/>
        </w:rPr>
        <w:t xml:space="preserve"> boji proti sexuálnemu vykorisťovaniu detí a dets</w:t>
      </w:r>
      <w:r w:rsidR="00F230FF">
        <w:rPr>
          <w:rFonts w:ascii="Times New Roman" w:hAnsi="Times New Roman"/>
          <w:b w:val="0"/>
          <w:color w:val="auto"/>
        </w:rPr>
        <w:t>kej pornografii (2004/68/SVV), r</w:t>
      </w:r>
      <w:r w:rsidRPr="00D47EAA">
        <w:rPr>
          <w:rFonts w:ascii="Times New Roman" w:hAnsi="Times New Roman"/>
          <w:b w:val="0"/>
          <w:color w:val="auto"/>
        </w:rPr>
        <w:t>ámcové rozhodnutie Rady Európskej únie o postavení obetí v tr</w:t>
      </w:r>
      <w:r w:rsidR="00F230FF">
        <w:rPr>
          <w:rFonts w:ascii="Times New Roman" w:hAnsi="Times New Roman"/>
          <w:b w:val="0"/>
          <w:color w:val="auto"/>
        </w:rPr>
        <w:t>estnom konaní (2001/220/SVV) a r</w:t>
      </w:r>
      <w:r w:rsidRPr="00D47EAA">
        <w:rPr>
          <w:rFonts w:ascii="Times New Roman" w:hAnsi="Times New Roman"/>
          <w:b w:val="0"/>
          <w:color w:val="auto"/>
        </w:rPr>
        <w:t>ámcové rozhodnutie Rady Európskej únie o boji proti obchodovaniu s ľuďmi (2002/629/SVV);</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primerane zohľadňujúc ďalšie relevantné medzinárodné nástroje a programy, najmä Štokholmskú deklaráciu a akčný program prijatý na prvom Svetovom kongrese </w:t>
      </w:r>
      <w:r w:rsidR="00C715E4">
        <w:rPr>
          <w:rFonts w:ascii="Times New Roman" w:hAnsi="Times New Roman"/>
          <w:b w:val="0"/>
          <w:color w:val="auto"/>
        </w:rPr>
        <w:t xml:space="preserve">                 </w:t>
      </w:r>
      <w:r w:rsidRPr="00D47EAA">
        <w:rPr>
          <w:rFonts w:ascii="Times New Roman" w:hAnsi="Times New Roman"/>
          <w:b w:val="0"/>
          <w:color w:val="auto"/>
        </w:rPr>
        <w:t>proti komerčnému sexuálnemu vykorisťovaniu detí (27.</w:t>
      </w:r>
      <w:r w:rsidR="007E07E0">
        <w:rPr>
          <w:rFonts w:ascii="Times New Roman" w:hAnsi="Times New Roman"/>
          <w:b w:val="0"/>
          <w:color w:val="auto"/>
        </w:rPr>
        <w:t xml:space="preserve"> </w:t>
      </w:r>
      <w:r w:rsidR="00391539">
        <w:rPr>
          <w:rFonts w:ascii="Times New Roman" w:hAnsi="Times New Roman"/>
          <w:b w:val="0"/>
          <w:color w:val="auto"/>
        </w:rPr>
        <w:t xml:space="preserve"> </w:t>
      </w:r>
      <w:r w:rsidRPr="00D47EAA">
        <w:rPr>
          <w:rFonts w:ascii="Times New Roman" w:hAnsi="Times New Roman"/>
          <w:b w:val="0"/>
          <w:color w:val="auto"/>
        </w:rPr>
        <w:t>31. august 1996), Jokohamský</w:t>
      </w:r>
      <w:r w:rsidR="007E07E0">
        <w:rPr>
          <w:rFonts w:ascii="Times New Roman" w:hAnsi="Times New Roman"/>
          <w:b w:val="0"/>
          <w:color w:val="auto"/>
        </w:rPr>
        <w:t xml:space="preserve">   </w:t>
      </w:r>
      <w:r w:rsidRPr="00D47EAA">
        <w:rPr>
          <w:rFonts w:ascii="Times New Roman" w:hAnsi="Times New Roman"/>
          <w:b w:val="0"/>
          <w:color w:val="auto"/>
        </w:rPr>
        <w:t>globálny záväzok prijatý na druhom  Svetovom kongrese proti komerčnému sexuálnemu vykorisťovaniu detí (17.</w:t>
      </w:r>
      <w:r w:rsidR="00391539">
        <w:rPr>
          <w:rFonts w:ascii="Times New Roman" w:hAnsi="Times New Roman"/>
          <w:b w:val="0"/>
          <w:color w:val="auto"/>
        </w:rPr>
        <w:t xml:space="preserve"> </w:t>
      </w:r>
      <w:r w:rsidRPr="00D47EAA" w:rsidR="002E1A42">
        <w:rPr>
          <w:rFonts w:ascii="Times New Roman" w:hAnsi="Times New Roman"/>
          <w:color w:val="auto"/>
        </w:rPr>
        <w:t>−</w:t>
      </w:r>
      <w:r w:rsidR="00391539">
        <w:rPr>
          <w:rFonts w:ascii="Times New Roman" w:hAnsi="Times New Roman"/>
          <w:b w:val="0"/>
          <w:color w:val="auto"/>
        </w:rPr>
        <w:t xml:space="preserve"> </w:t>
      </w:r>
      <w:r w:rsidRPr="00D47EAA">
        <w:rPr>
          <w:rFonts w:ascii="Times New Roman" w:hAnsi="Times New Roman"/>
          <w:b w:val="0"/>
          <w:color w:val="auto"/>
        </w:rPr>
        <w:t xml:space="preserve">20. decembra 2001), Budapeštiansky </w:t>
      </w:r>
      <w:r w:rsidR="004167CE">
        <w:rPr>
          <w:rFonts w:ascii="Times New Roman" w:hAnsi="Times New Roman"/>
          <w:b w:val="0"/>
          <w:color w:val="auto"/>
        </w:rPr>
        <w:t>záväzok</w:t>
      </w:r>
      <w:r w:rsidRPr="00D47EAA">
        <w:rPr>
          <w:rFonts w:ascii="Times New Roman" w:hAnsi="Times New Roman"/>
          <w:b w:val="0"/>
          <w:color w:val="auto"/>
        </w:rPr>
        <w:t>a akčný plán prijatý na prípravnej konferencii na druhý Svetový kongres proti komerčnému sexuálnemu vykorisťovaniu detí (20.</w:t>
      </w:r>
      <w:r w:rsidR="00391539">
        <w:rPr>
          <w:rFonts w:ascii="Times New Roman" w:hAnsi="Times New Roman"/>
          <w:b w:val="0"/>
          <w:color w:val="auto"/>
        </w:rPr>
        <w:t xml:space="preserve"> </w:t>
      </w:r>
      <w:r w:rsidRPr="00D47EAA" w:rsidR="002E1A42">
        <w:rPr>
          <w:rFonts w:ascii="Times New Roman" w:hAnsi="Times New Roman"/>
          <w:color w:val="auto"/>
        </w:rPr>
        <w:t>−</w:t>
      </w:r>
      <w:r w:rsidR="00391539">
        <w:rPr>
          <w:rFonts w:ascii="Times New Roman" w:hAnsi="Times New Roman"/>
          <w:b w:val="0"/>
          <w:color w:val="auto"/>
        </w:rPr>
        <w:t xml:space="preserve"> </w:t>
      </w:r>
      <w:r w:rsidRPr="00D47EAA">
        <w:rPr>
          <w:rFonts w:ascii="Times New Roman" w:hAnsi="Times New Roman"/>
          <w:b w:val="0"/>
          <w:color w:val="auto"/>
        </w:rPr>
        <w:t>21. novembra 2001), rezolúciu Valného zhromaždenia OSN S-27/2 „Svet vhodný pre deti</w:t>
      </w:r>
      <w:r w:rsidR="001E7BB4">
        <w:rPr>
          <w:rFonts w:ascii="Times New Roman" w:hAnsi="Times New Roman"/>
          <w:b w:val="0"/>
          <w:color w:val="auto"/>
        </w:rPr>
        <w:t>“</w:t>
      </w:r>
      <w:r w:rsidRPr="00D47EAA">
        <w:rPr>
          <w:rFonts w:ascii="Times New Roman" w:hAnsi="Times New Roman"/>
          <w:b w:val="0"/>
          <w:color w:val="auto"/>
        </w:rPr>
        <w:t xml:space="preserve"> a trojročný program „Budovanie Európy pre deti a</w:t>
      </w:r>
      <w:r w:rsidR="004167CE">
        <w:rPr>
          <w:rFonts w:ascii="Times New Roman" w:hAnsi="Times New Roman"/>
          <w:b w:val="0"/>
          <w:color w:val="auto"/>
        </w:rPr>
        <w:t> </w:t>
      </w:r>
      <w:r w:rsidRPr="00D47EAA">
        <w:rPr>
          <w:rFonts w:ascii="Times New Roman" w:hAnsi="Times New Roman"/>
          <w:b w:val="0"/>
          <w:color w:val="auto"/>
        </w:rPr>
        <w:t>s</w:t>
      </w:r>
      <w:r w:rsidR="004167CE">
        <w:rPr>
          <w:rFonts w:ascii="Times New Roman" w:hAnsi="Times New Roman"/>
          <w:b w:val="0"/>
          <w:color w:val="auto"/>
        </w:rPr>
        <w:t xml:space="preserve"> </w:t>
      </w:r>
      <w:r w:rsidRPr="00D47EAA">
        <w:rPr>
          <w:rFonts w:ascii="Times New Roman" w:hAnsi="Times New Roman"/>
          <w:b w:val="0"/>
          <w:color w:val="auto"/>
        </w:rPr>
        <w:t>deťmi</w:t>
      </w:r>
      <w:r w:rsidR="00790267">
        <w:rPr>
          <w:rFonts w:ascii="Times New Roman" w:hAnsi="Times New Roman"/>
          <w:b w:val="0"/>
          <w:color w:val="auto"/>
        </w:rPr>
        <w:t>“</w:t>
      </w:r>
      <w:r w:rsidRPr="00D47EAA">
        <w:rPr>
          <w:rFonts w:ascii="Times New Roman" w:hAnsi="Times New Roman"/>
          <w:b w:val="0"/>
          <w:color w:val="auto"/>
        </w:rPr>
        <w:t xml:space="preserve"> prijatý po 3. summite a uvedený do praxe na konferencii v Monaku (4.</w:t>
      </w:r>
      <w:r w:rsidR="00391539">
        <w:rPr>
          <w:rFonts w:ascii="Times New Roman" w:hAnsi="Times New Roman"/>
          <w:b w:val="0"/>
          <w:color w:val="auto"/>
        </w:rPr>
        <w:t xml:space="preserve">  </w:t>
      </w:r>
      <w:r w:rsidRPr="00D47EAA">
        <w:rPr>
          <w:rFonts w:ascii="Times New Roman" w:hAnsi="Times New Roman"/>
          <w:b w:val="0"/>
          <w:color w:val="auto"/>
        </w:rPr>
        <w:t>5. apríla 2006);</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odhodlaní účinne prispieť k spoločnému cieľu ochrany detí pred sexuálnym vykorisťovaním </w:t>
      </w:r>
      <w:r w:rsidR="00C715E4">
        <w:rPr>
          <w:rFonts w:ascii="Times New Roman" w:hAnsi="Times New Roman"/>
          <w:b w:val="0"/>
          <w:color w:val="auto"/>
        </w:rPr>
        <w:t xml:space="preserve"> </w:t>
      </w:r>
      <w:r w:rsidRPr="00D47EAA">
        <w:rPr>
          <w:rFonts w:ascii="Times New Roman" w:hAnsi="Times New Roman"/>
          <w:b w:val="0"/>
          <w:color w:val="auto"/>
        </w:rPr>
        <w:t>a sexuálnym zneužívaním bez ohľadu na to, kto môže byť páchateľom</w:t>
      </w:r>
      <w:r w:rsidR="00571604">
        <w:rPr>
          <w:rFonts w:ascii="Times New Roman" w:hAnsi="Times New Roman"/>
          <w:b w:val="0"/>
          <w:color w:val="auto"/>
        </w:rPr>
        <w:t>,</w:t>
      </w:r>
      <w:r w:rsidRPr="00D47EAA">
        <w:rPr>
          <w:rFonts w:ascii="Times New Roman" w:hAnsi="Times New Roman"/>
          <w:b w:val="0"/>
          <w:color w:val="auto"/>
        </w:rPr>
        <w:t xml:space="preserve"> a k poskytovaniu pomoci obetiam;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berúc ohľad na potrebu prípravy uceleného medzinárodného nástroja zameraného </w:t>
      </w:r>
      <w:r w:rsidR="00C715E4">
        <w:rPr>
          <w:rFonts w:ascii="Times New Roman" w:hAnsi="Times New Roman"/>
          <w:b w:val="0"/>
          <w:color w:val="auto"/>
        </w:rPr>
        <w:t xml:space="preserve">                 </w:t>
      </w:r>
      <w:r w:rsidRPr="00D47EAA">
        <w:rPr>
          <w:rFonts w:ascii="Times New Roman" w:hAnsi="Times New Roman"/>
          <w:b w:val="0"/>
          <w:color w:val="auto"/>
        </w:rPr>
        <w:t xml:space="preserve">na preventívne, ochranné a trestnoprávne aspekty boja proti všetkým formám sexuálneho vykorisťovania a sexuálneho zneužívania detí a zriadenia osobitného kontrolného mechanizmu,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sa dohodli takto:</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I – Účel, zásada nediskriminácie a definície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 – Účel</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Pr>
          <w:rFonts w:ascii="Times New Roman" w:hAnsi="Times New Roman"/>
          <w:b w:val="0"/>
          <w:color w:val="auto"/>
        </w:rPr>
        <w:t>1. Účelom tohto dohovoru je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predchádzať sexuálnemu vykorisťovaniu a sexuálnemu zneužívaniu detí a bojovať </w:t>
      </w:r>
      <w:r w:rsidR="00C715E4">
        <w:rPr>
          <w:rFonts w:ascii="Times New Roman" w:hAnsi="Times New Roman"/>
          <w:b w:val="0"/>
          <w:color w:val="auto"/>
        </w:rPr>
        <w:t xml:space="preserve">        </w:t>
      </w:r>
      <w:r w:rsidRPr="00D47EAA">
        <w:rPr>
          <w:rFonts w:ascii="Times New Roman" w:hAnsi="Times New Roman"/>
          <w:b w:val="0"/>
          <w:color w:val="auto"/>
        </w:rPr>
        <w:t>proti nemu;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chrániť práva detských obetí sexuálneho vykorisťovania a sexuálneho zneužívania;</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c) podporovať vnútroštátnu a medzinárodnú spoluprácu proti sexuálnemu vykorisťovaniu </w:t>
      </w:r>
      <w:r w:rsidR="00C715E4">
        <w:rPr>
          <w:rFonts w:ascii="Times New Roman" w:hAnsi="Times New Roman"/>
          <w:b w:val="0"/>
          <w:color w:val="auto"/>
        </w:rPr>
        <w:t xml:space="preserve">      </w:t>
      </w:r>
      <w:r w:rsidRPr="00D47EAA">
        <w:rPr>
          <w:rFonts w:ascii="Times New Roman" w:hAnsi="Times New Roman"/>
          <w:b w:val="0"/>
          <w:color w:val="auto"/>
        </w:rPr>
        <w:t>a sexuálnemu zneužívaniu detí.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Na zabezpečenie účinného vykonávania ustanovení dohovoru zmluvnými stranami tento dohovor vytvára osobitný kontrolný mechanizmus.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2 − Zásada nediskriminácie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Vykonávanie ustanovení tohto dohovoru zmluvnými stranami, najmä využívanie opatrení </w:t>
      </w:r>
      <w:r w:rsidR="00C715E4">
        <w:rPr>
          <w:rFonts w:ascii="Times New Roman" w:hAnsi="Times New Roman"/>
          <w:b w:val="0"/>
          <w:color w:val="auto"/>
        </w:rPr>
        <w:t xml:space="preserve">    </w:t>
      </w:r>
      <w:r w:rsidRPr="00D47EAA">
        <w:rPr>
          <w:rFonts w:ascii="Times New Roman" w:hAnsi="Times New Roman"/>
          <w:b w:val="0"/>
          <w:color w:val="auto"/>
        </w:rPr>
        <w:t>na ochranu práv obetí, sa zaručuje bez diskriminácie z akéhokoľvek dôvodu</w:t>
      </w:r>
      <w:r w:rsidR="00F230FF">
        <w:rPr>
          <w:rFonts w:ascii="Times New Roman" w:hAnsi="Times New Roman"/>
          <w:b w:val="0"/>
          <w:color w:val="auto"/>
        </w:rPr>
        <w:t>,</w:t>
      </w:r>
      <w:r w:rsidRPr="00D47EAA">
        <w:rPr>
          <w:rFonts w:ascii="Times New Roman" w:hAnsi="Times New Roman"/>
          <w:b w:val="0"/>
          <w:color w:val="auto"/>
        </w:rPr>
        <w:t xml:space="preserve"> akým je pohlavie, rasa, farba pleti, jazyk, vierovyznanie, politický alebo iný názor, národný </w:t>
      </w:r>
      <w:r w:rsidR="00C715E4">
        <w:rPr>
          <w:rFonts w:ascii="Times New Roman" w:hAnsi="Times New Roman"/>
          <w:b w:val="0"/>
          <w:color w:val="auto"/>
        </w:rPr>
        <w:t xml:space="preserve">         </w:t>
      </w:r>
      <w:r w:rsidRPr="00D47EAA">
        <w:rPr>
          <w:rFonts w:ascii="Times New Roman" w:hAnsi="Times New Roman"/>
          <w:b w:val="0"/>
          <w:color w:val="auto"/>
        </w:rPr>
        <w:t>alebo sociálny pôvod, príslušnosť k národnostnej menšine, majetok, narodenie, sexuálna orientácia, zdravotný stav, zdravotné postihnutie alebo iné postavenie.</w:t>
      </w:r>
    </w:p>
    <w:p w:rsidR="00191A42" w:rsidP="00191A42">
      <w:pPr>
        <w:pStyle w:val="Heading2"/>
        <w:bidi w:val="0"/>
        <w:spacing w:before="0" w:beforeAutospacing="0" w:after="0" w:afterAutospacing="0"/>
        <w:jc w:val="both"/>
        <w:rPr>
          <w:rFonts w:ascii="Times New Roman" w:hAnsi="Times New Roman"/>
          <w:color w:val="auto"/>
        </w:rPr>
      </w:pPr>
    </w:p>
    <w:p w:rsidR="00AE1DDF" w:rsidP="00191A42">
      <w:pPr>
        <w:pStyle w:val="Heading2"/>
        <w:bidi w:val="0"/>
        <w:spacing w:before="0" w:beforeAutospacing="0" w:after="0" w:afterAutospacing="0"/>
        <w:jc w:val="both"/>
        <w:rPr>
          <w:rFonts w:ascii="Times New Roman" w:hAnsi="Times New Roman"/>
          <w:color w:val="auto"/>
        </w:rPr>
      </w:pPr>
    </w:p>
    <w:p w:rsidR="00AE1DDF"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3 − Definície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Na účely toho dohovoru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„dieťa</w:t>
      </w:r>
      <w:r w:rsidR="003934FA">
        <w:rPr>
          <w:rFonts w:ascii="Times New Roman" w:hAnsi="Times New Roman"/>
          <w:b w:val="0"/>
          <w:color w:val="auto"/>
        </w:rPr>
        <w:t>“</w:t>
      </w:r>
      <w:r w:rsidRPr="00D47EAA">
        <w:rPr>
          <w:rFonts w:ascii="Times New Roman" w:hAnsi="Times New Roman"/>
          <w:b w:val="0"/>
          <w:color w:val="auto"/>
        </w:rPr>
        <w:t xml:space="preserve"> označuje každú osobu mladšiu ako 18 rokov;</w:t>
      </w:r>
    </w:p>
    <w:p w:rsidR="00191A42" w:rsidRPr="00D47EAA" w:rsidP="00191A42">
      <w:pPr>
        <w:pStyle w:val="Heading2"/>
        <w:bidi w:val="0"/>
        <w:spacing w:before="0" w:beforeAutospacing="0" w:after="0" w:afterAutospacing="0"/>
        <w:jc w:val="both"/>
        <w:rPr>
          <w:rFonts w:ascii="Times New Roman" w:hAnsi="Times New Roman"/>
          <w:b w:val="0"/>
          <w:color w:val="auto"/>
        </w:rPr>
      </w:pPr>
      <w:r w:rsidR="001E7F8C">
        <w:rPr>
          <w:rFonts w:ascii="Times New Roman" w:hAnsi="Times New Roman"/>
          <w:b w:val="0"/>
          <w:color w:val="auto"/>
        </w:rPr>
        <w:t xml:space="preserve">b) </w:t>
      </w:r>
      <w:r w:rsidRPr="00D47EAA">
        <w:rPr>
          <w:rFonts w:ascii="Times New Roman" w:hAnsi="Times New Roman"/>
          <w:b w:val="0"/>
          <w:color w:val="auto"/>
        </w:rPr>
        <w:t xml:space="preserve">„sexuálne vykorisťovanie a sexuálne zneužívanie detí“ zahŕňa správanie uvedené v článkoch 18 až  23 tohto dohovoru;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„obeť“ označuje každé dieťa vystavené sexuálnemu vykorisťovaniu alebo sexuálnemu zneužívaniu.</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II – Preventívne opatrenia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 –</w:t>
      </w:r>
      <w:r w:rsidR="004F23CD">
        <w:rPr>
          <w:rFonts w:ascii="Times New Roman" w:hAnsi="Times New Roman"/>
          <w:color w:val="auto"/>
        </w:rPr>
        <w:t xml:space="preserve"> </w:t>
      </w:r>
      <w:r w:rsidRPr="00D47EAA">
        <w:rPr>
          <w:rFonts w:ascii="Times New Roman" w:hAnsi="Times New Roman"/>
          <w:color w:val="auto"/>
        </w:rPr>
        <w:t xml:space="preserve">Zásady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Každá zmluvná strana prijme potrebné legislatívne a iné opatrenia na predchádzanie všetkým formám sexuálneho vykorisťovania a sexuálneho zneužívania detí a na ochranu detí.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5 – Nábor, vzdelávanie a zvyšovanie povedomia osôb pracujúcich s deťmi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prijme potrebné legislatívne a iné opatrenia, aby podporila informovanosť o ochrane a právach detí medzi osobami, ktoré majú pravidelný kontakt s deťmi v oblasti vzdelávania, zdravotníctva, sociálnej ochrany,  justície a orgánov presadzovania práva, ako aj v oblastiach týkajúcich sa športu, kultúry a záujmových činností.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aby zabezpečila, </w:t>
      </w:r>
      <w:r w:rsidR="00C715E4">
        <w:rPr>
          <w:rFonts w:ascii="Times New Roman" w:hAnsi="Times New Roman"/>
          <w:b w:val="0"/>
          <w:color w:val="auto"/>
        </w:rPr>
        <w:t xml:space="preserve">         </w:t>
      </w:r>
      <w:r w:rsidRPr="00D47EAA">
        <w:rPr>
          <w:rFonts w:ascii="Times New Roman" w:hAnsi="Times New Roman"/>
          <w:b w:val="0"/>
          <w:color w:val="auto"/>
        </w:rPr>
        <w:t>že osoby uvedené v odseku 1 majú primerané vedomosti o sexuálnom vykorisťovaní a sexuálnom zneužívaní detí, o prostriedkoch ich odhaľovania a o možn</w:t>
      </w:r>
      <w:r w:rsidR="001E7F8C">
        <w:rPr>
          <w:rFonts w:ascii="Times New Roman" w:hAnsi="Times New Roman"/>
          <w:b w:val="0"/>
          <w:color w:val="auto"/>
        </w:rPr>
        <w:t>osti uvedenej  v článku 12 ods.</w:t>
      </w:r>
      <w:r w:rsidRPr="00D47EAA">
        <w:rPr>
          <w:rFonts w:ascii="Times New Roman" w:hAnsi="Times New Roman"/>
          <w:b w:val="0"/>
          <w:color w:val="auto"/>
        </w:rPr>
        <w:t xml:space="preserve"> 1.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prijme potrebné legislatívne a iné opatrenia v súlade s vnútroštátnym právom, aby zabezpečila, že podmienky prístupu k profesiám, ktorých vykonávanie predpokladá pravidelný kontakt s</w:t>
      </w:r>
      <w:r w:rsidR="00047B40">
        <w:rPr>
          <w:rFonts w:ascii="Times New Roman" w:hAnsi="Times New Roman"/>
          <w:b w:val="0"/>
          <w:color w:val="auto"/>
        </w:rPr>
        <w:t xml:space="preserve"> </w:t>
      </w:r>
      <w:r w:rsidRPr="00D47EAA">
        <w:rPr>
          <w:rFonts w:ascii="Times New Roman" w:hAnsi="Times New Roman"/>
          <w:b w:val="0"/>
          <w:color w:val="auto"/>
        </w:rPr>
        <w:t>deťmi</w:t>
      </w:r>
      <w:r w:rsidR="00047B40">
        <w:rPr>
          <w:rFonts w:ascii="Times New Roman" w:hAnsi="Times New Roman"/>
          <w:b w:val="0"/>
          <w:color w:val="auto"/>
        </w:rPr>
        <w:t>, zaistia, že uchádzači o také</w:t>
      </w:r>
      <w:r w:rsidRPr="00D47EAA">
        <w:rPr>
          <w:rFonts w:ascii="Times New Roman" w:hAnsi="Times New Roman"/>
          <w:b w:val="0"/>
          <w:color w:val="auto"/>
        </w:rPr>
        <w:t xml:space="preserve"> profesie neboli odsúdení za trestný čin sexuálneho vykorisťovania alebo sexuálneho zneužívania detí.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6 – Vzdelávanie detí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Každá zmluvná strana prijme potrebné legislatívne a iné opatrenia, aby zabezpečila, že deťom budú počas vzdelávania na prvom a druhom stupni poskytnuté informácie o rizikách sexuálneho vykorisťovania a sexuálneho zneužívania, ako aj o prostriedkoch na ich ochranu</w:t>
      </w:r>
      <w:r w:rsidR="00537807">
        <w:rPr>
          <w:rFonts w:ascii="Times New Roman" w:hAnsi="Times New Roman"/>
          <w:b w:val="0"/>
          <w:color w:val="auto"/>
        </w:rPr>
        <w:t xml:space="preserve"> prispôsobené ich vývin</w:t>
      </w:r>
      <w:r w:rsidRPr="00D47EAA">
        <w:rPr>
          <w:rFonts w:ascii="Times New Roman" w:hAnsi="Times New Roman"/>
          <w:b w:val="0"/>
          <w:color w:val="auto"/>
        </w:rPr>
        <w:t>ovému štádiu. Tieto informácie, poskytnuté v určitých prípadoch  v spolupráci s rodičmi, sa poskytujú v rámci všeobecných informácií o sexualite a osobitná pozornosť sa venuje rizikovým situáciám, predovšetkým tým, ktoré zahŕňajú použitie nových informačných a komunikačných technológií.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7 – Preventívne intervenčné programy alebo opatrenia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Každá zmluvná strana zabezpečí, aby osoby, ktoré sa obávajú, že by mohli spáchať akýkoľvek trestný čin stanovený podľa tohto dohovoru, mohli mať prístup, ak je to vhodné, k účinným intervenčným programom alebo opatreniam zameraným na vyhodnotenie a predchádzanie rizika spáchania trestných činov.</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8 – Opatrenia pre verejnosť</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podporí alebo zorganizuje kampane na zvyšovanie povedomia určené pre verejnosť</w:t>
      </w:r>
      <w:r w:rsidR="00A860B1">
        <w:rPr>
          <w:rFonts w:ascii="Times New Roman" w:hAnsi="Times New Roman"/>
          <w:b w:val="0"/>
          <w:color w:val="auto"/>
        </w:rPr>
        <w:t>,</w:t>
      </w:r>
      <w:r w:rsidRPr="00D47EAA">
        <w:rPr>
          <w:rFonts w:ascii="Times New Roman" w:hAnsi="Times New Roman"/>
          <w:b w:val="0"/>
          <w:color w:val="auto"/>
        </w:rPr>
        <w:t xml:space="preserve"> poskytujúce informácie o jave sexuálneho vykorisťovania a sexuálneho zneužívania detí a o preventívnych opatreniach, ktoré možno prijať.</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aby zabránila </w:t>
      </w:r>
      <w:r w:rsidR="00C715E4">
        <w:rPr>
          <w:rFonts w:ascii="Times New Roman" w:hAnsi="Times New Roman"/>
          <w:b w:val="0"/>
          <w:color w:val="auto"/>
        </w:rPr>
        <w:t xml:space="preserve">          </w:t>
      </w:r>
      <w:r w:rsidRPr="00D47EAA">
        <w:rPr>
          <w:rFonts w:ascii="Times New Roman" w:hAnsi="Times New Roman"/>
          <w:b w:val="0"/>
          <w:color w:val="auto"/>
        </w:rPr>
        <w:t>alebo zakázala šírenie materiálov propagujúcich trestné činy</w:t>
      </w:r>
      <w:r w:rsidR="00F230FF">
        <w:rPr>
          <w:rFonts w:ascii="Times New Roman" w:hAnsi="Times New Roman"/>
          <w:b w:val="0"/>
          <w:color w:val="auto"/>
        </w:rPr>
        <w:t>,</w:t>
      </w:r>
      <w:r w:rsidRPr="00D47EAA">
        <w:rPr>
          <w:rFonts w:ascii="Times New Roman" w:hAnsi="Times New Roman"/>
          <w:b w:val="0"/>
          <w:color w:val="auto"/>
        </w:rPr>
        <w:t xml:space="preserve"> stanovené v súlade s týmto dohovorom.</w:t>
      </w:r>
    </w:p>
    <w:p w:rsidR="00191A42"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9 − Účasť detí, súkromného sektora, médií a občianskej spoločnosti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podporí účasť detí, podľa štádia ich výv</w:t>
      </w:r>
      <w:r w:rsidR="008C0EEA">
        <w:rPr>
          <w:rFonts w:ascii="Times New Roman" w:hAnsi="Times New Roman"/>
          <w:b w:val="0"/>
          <w:color w:val="auto"/>
        </w:rPr>
        <w:t>inu</w:t>
      </w:r>
      <w:r w:rsidRPr="00D47EAA">
        <w:rPr>
          <w:rFonts w:ascii="Times New Roman" w:hAnsi="Times New Roman"/>
          <w:b w:val="0"/>
          <w:color w:val="auto"/>
        </w:rPr>
        <w:t>, na rozvoji a uskutočňovaní štátnych politík, programov alebo iných iniciatív zaoberajúcich sa bojom proti sexuálnemu vykorisťovaniu a sexuálnemu zneužívaniu detí.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tabs>
          <w:tab w:val="left" w:pos="468"/>
        </w:tabs>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w:t>
      </w:r>
      <w:r w:rsidR="00D45770">
        <w:rPr>
          <w:rFonts w:ascii="Times New Roman" w:hAnsi="Times New Roman"/>
          <w:b w:val="0"/>
          <w:color w:val="auto"/>
        </w:rPr>
        <w:t xml:space="preserve"> </w:t>
      </w:r>
      <w:r w:rsidRPr="00D47EAA">
        <w:rPr>
          <w:rFonts w:ascii="Times New Roman" w:hAnsi="Times New Roman"/>
          <w:b w:val="0"/>
          <w:color w:val="auto"/>
        </w:rPr>
        <w:t>zmluvná strana podporí súkromný sektor, najmä sektor informačných a komunikačných technológií, sektor turizmu a cestovného ruchu a bankový a finančný sektor, ako aj občiansku spoločnosť, aby sa zúčastňovali na vyprac</w:t>
      </w:r>
      <w:r w:rsidR="00976A81">
        <w:rPr>
          <w:rFonts w:ascii="Times New Roman" w:hAnsi="Times New Roman"/>
          <w:b w:val="0"/>
          <w:color w:val="auto"/>
        </w:rPr>
        <w:t>ú</w:t>
      </w:r>
      <w:r w:rsidRPr="00D47EAA">
        <w:rPr>
          <w:rFonts w:ascii="Times New Roman" w:hAnsi="Times New Roman"/>
          <w:b w:val="0"/>
          <w:color w:val="auto"/>
        </w:rPr>
        <w:t xml:space="preserve">vaní a uskutočňovaní politík predchádzania sexuálneho vykorisťovania a sexuálneho zneužívania detí a uplatňovali vnútorné normy prostredníctvom samoregulácie a spoločnej regulácie.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podporí médiá, aby poskytovali vhodné informácie</w:t>
      </w:r>
      <w:r w:rsidR="00976A81">
        <w:rPr>
          <w:rFonts w:ascii="Times New Roman" w:hAnsi="Times New Roman"/>
          <w:b w:val="0"/>
          <w:color w:val="auto"/>
        </w:rPr>
        <w:t>,</w:t>
      </w:r>
      <w:r w:rsidRPr="00D47EAA">
        <w:rPr>
          <w:rFonts w:ascii="Times New Roman" w:hAnsi="Times New Roman"/>
          <w:b w:val="0"/>
          <w:color w:val="auto"/>
        </w:rPr>
        <w:t xml:space="preserve"> týkajúce sa všetkých aspektov sexuálneho vykorisťovania a sexuálneho zneužívania detí, s</w:t>
      </w:r>
      <w:r w:rsidR="007A162D">
        <w:rPr>
          <w:rFonts w:ascii="Times New Roman" w:hAnsi="Times New Roman"/>
          <w:b w:val="0"/>
          <w:color w:val="auto"/>
        </w:rPr>
        <w:t xml:space="preserve"> náležitým </w:t>
      </w:r>
      <w:r w:rsidRPr="00D47EAA">
        <w:rPr>
          <w:rFonts w:ascii="Times New Roman" w:hAnsi="Times New Roman"/>
          <w:b w:val="0"/>
          <w:color w:val="auto"/>
        </w:rPr>
        <w:t>rešpektovaním nezávislosti médií a slobody tlače.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w:t>
      </w:r>
      <w:r w:rsidR="00976A81">
        <w:rPr>
          <w:rFonts w:ascii="Times New Roman" w:hAnsi="Times New Roman"/>
          <w:b w:val="0"/>
          <w:color w:val="auto"/>
        </w:rPr>
        <w:t xml:space="preserve">vná strana podporí financovanie </w:t>
      </w:r>
      <w:r w:rsidRPr="00D47EAA">
        <w:rPr>
          <w:rFonts w:ascii="Times New Roman" w:hAnsi="Times New Roman"/>
          <w:b w:val="0"/>
          <w:color w:val="auto"/>
        </w:rPr>
        <w:t>vo vhodných prípadoch</w:t>
      </w:r>
      <w:r w:rsidR="00C3187D">
        <w:rPr>
          <w:rFonts w:ascii="Times New Roman" w:hAnsi="Times New Roman"/>
          <w:b w:val="0"/>
          <w:color w:val="auto"/>
        </w:rPr>
        <w:t>,</w:t>
      </w:r>
      <w:r w:rsidRPr="00D47EAA">
        <w:rPr>
          <w:rFonts w:ascii="Times New Roman" w:hAnsi="Times New Roman"/>
          <w:b w:val="0"/>
          <w:color w:val="auto"/>
        </w:rPr>
        <w:t xml:space="preserve"> vrátane tvorby fondov, projektov a programov vykonávaných občianskou spoločnosťou, zameriavajúcich sa na prevenciu a ochranu detí pred sexuálnym vykorisťovaním a sexuálnym zneužívaním.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III – Špecializované  a koordinačné orgány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10 – Vnútroštátne opatrenia koordinácie a spolupráce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tabs>
          <w:tab w:val="left" w:pos="341"/>
        </w:tabs>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w:t>
      </w:r>
      <w:r>
        <w:rPr>
          <w:rFonts w:ascii="Times New Roman" w:hAnsi="Times New Roman"/>
          <w:b w:val="0"/>
          <w:color w:val="auto"/>
        </w:rPr>
        <w:t xml:space="preserve"> </w:t>
      </w:r>
      <w:r w:rsidRPr="00D47EAA">
        <w:rPr>
          <w:rFonts w:ascii="Times New Roman" w:hAnsi="Times New Roman"/>
          <w:b w:val="0"/>
          <w:color w:val="auto"/>
        </w:rPr>
        <w:t xml:space="preserve">Každá zmluvná strana prijme potrebné opatrenia, aby zabezpečila koordináciu </w:t>
      </w:r>
      <w:r w:rsidR="00C715E4">
        <w:rPr>
          <w:rFonts w:ascii="Times New Roman" w:hAnsi="Times New Roman"/>
          <w:b w:val="0"/>
          <w:color w:val="auto"/>
        </w:rPr>
        <w:t xml:space="preserve">                   </w:t>
      </w:r>
      <w:r w:rsidRPr="00D47EAA">
        <w:rPr>
          <w:rFonts w:ascii="Times New Roman" w:hAnsi="Times New Roman"/>
          <w:b w:val="0"/>
          <w:color w:val="auto"/>
        </w:rPr>
        <w:t xml:space="preserve">na celoštátnej alebo miestnej úrovni medzi rôznymi inštitúciami zodpovednými za ochranu,  prevenciu a boj proti sexuálnemu vykorisťovaniu a sexuálnemu zneužívaniu detí, predovšetkým v oblasti vzdelávania, zdravotníctva, sociálnych služieb a orgánov </w:t>
      </w:r>
      <w:r w:rsidR="007A162D">
        <w:rPr>
          <w:rFonts w:ascii="Times New Roman" w:hAnsi="Times New Roman"/>
          <w:b w:val="0"/>
          <w:color w:val="auto"/>
        </w:rPr>
        <w:t>presadzovania</w:t>
      </w:r>
      <w:r w:rsidRPr="00D47EAA">
        <w:rPr>
          <w:rFonts w:ascii="Times New Roman" w:hAnsi="Times New Roman"/>
          <w:b w:val="0"/>
          <w:color w:val="auto"/>
        </w:rPr>
        <w:t xml:space="preserve"> práv</w:t>
      </w:r>
      <w:r w:rsidR="007A162D">
        <w:rPr>
          <w:rFonts w:ascii="Times New Roman" w:hAnsi="Times New Roman"/>
          <w:b w:val="0"/>
          <w:color w:val="auto"/>
        </w:rPr>
        <w:t>a</w:t>
      </w:r>
      <w:r w:rsidRPr="00D47EAA">
        <w:rPr>
          <w:rFonts w:ascii="Times New Roman" w:hAnsi="Times New Roman"/>
          <w:b w:val="0"/>
          <w:color w:val="auto"/>
        </w:rPr>
        <w:t xml:space="preserve"> a justičných orgánov.</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aby vytvorila </w:t>
      </w:r>
      <w:r w:rsidR="00C715E4">
        <w:rPr>
          <w:rFonts w:ascii="Times New Roman" w:hAnsi="Times New Roman"/>
          <w:b w:val="0"/>
          <w:color w:val="auto"/>
        </w:rPr>
        <w:t xml:space="preserve">          </w:t>
      </w:r>
      <w:r w:rsidRPr="00D47EAA">
        <w:rPr>
          <w:rFonts w:ascii="Times New Roman" w:hAnsi="Times New Roman"/>
          <w:b w:val="0"/>
          <w:color w:val="auto"/>
        </w:rPr>
        <w:t>alebo určila</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príslušné nezávislé celoštátne alebo miestne inštitúcie na podporu a ochranu práv dieťaťa a vybavila ich osobitnými zdrojmi a zodpovednosťou;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b) mechanizmy </w:t>
      </w:r>
      <w:r w:rsidR="00067E20">
        <w:rPr>
          <w:rFonts w:ascii="Times New Roman" w:hAnsi="Times New Roman"/>
          <w:b w:val="0"/>
          <w:color w:val="auto"/>
        </w:rPr>
        <w:t>na</w:t>
      </w:r>
      <w:r w:rsidRPr="00D47EAA">
        <w:rPr>
          <w:rFonts w:ascii="Times New Roman" w:hAnsi="Times New Roman"/>
          <w:b w:val="0"/>
          <w:color w:val="auto"/>
        </w:rPr>
        <w:t xml:space="preserve"> zber údajov alebo kontaktné body na celoštátnej alebo miestnej úrovni v spolupráci s občianskou spoločnosťou na účely pozorovania a hodnotenia javu sexuálneho vykorisťovania a sexuálneho zneužívania detí s náležitým ohľadom na požiadavky ochrany osobných údajov.</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podporí spoluprácu medzi príslušnými štátnymi orgánmi, občianskou spoločnosťou a súkromným sektorom s cieľom lepšie predchádzať a bojovať proti sexuálnemu vykorisťovaniu a sexuálnemu zneužívaniu detí.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IV – Ochranné opatrenia a pomoc obetiam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11 –</w:t>
      </w:r>
      <w:r w:rsidR="009125F1">
        <w:rPr>
          <w:rFonts w:ascii="Times New Roman" w:hAnsi="Times New Roman"/>
          <w:color w:val="auto"/>
        </w:rPr>
        <w:t xml:space="preserve"> </w:t>
      </w:r>
      <w:r w:rsidRPr="00D47EAA">
        <w:rPr>
          <w:rFonts w:ascii="Times New Roman" w:hAnsi="Times New Roman"/>
          <w:color w:val="auto"/>
        </w:rPr>
        <w:t>Zásady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vytvorí účinné sociálne programy a zriadi multidisciplinárne štruktúry, aby zabezpečila potrebnú podporu obetiam, ich blízkym príbuzným a každej osobe zodpovednej za starostlivosť o ne.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prijme potrebné legislatívne a iné opatrenia, aby zaistila, že ak vek obete nemožno určiť a sú dôvody domnievať sa, že obeť je dieťa, priznajú sa jej počas overovania veku ochranné a podporné opatrenia poskytované deťom.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12 – Oznamovan</w:t>
      </w:r>
      <w:r w:rsidR="00FB7670">
        <w:rPr>
          <w:rFonts w:ascii="Times New Roman" w:hAnsi="Times New Roman"/>
          <w:color w:val="auto"/>
        </w:rPr>
        <w:t xml:space="preserve">ie </w:t>
      </w:r>
      <w:r w:rsidRPr="00D47EAA">
        <w:rPr>
          <w:rFonts w:ascii="Times New Roman" w:hAnsi="Times New Roman"/>
          <w:color w:val="auto"/>
        </w:rPr>
        <w:t>podozrenia o sexuálnom vykorisťovaní alebo sexuálnom zneužívaní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w:t>
      </w:r>
      <w:r w:rsidR="00C715E4">
        <w:rPr>
          <w:rFonts w:ascii="Times New Roman" w:hAnsi="Times New Roman"/>
          <w:b w:val="0"/>
          <w:color w:val="auto"/>
        </w:rPr>
        <w:t xml:space="preserve">         </w:t>
      </w:r>
      <w:r w:rsidRPr="00D47EAA">
        <w:rPr>
          <w:rFonts w:ascii="Times New Roman" w:hAnsi="Times New Roman"/>
          <w:b w:val="0"/>
          <w:color w:val="auto"/>
        </w:rPr>
        <w:t xml:space="preserve">že pravidlá dôvernosti informácií vyplývajúce z vnútroštátneho právneho poriadku </w:t>
      </w:r>
      <w:r w:rsidR="009125F1">
        <w:rPr>
          <w:rFonts w:ascii="Times New Roman" w:hAnsi="Times New Roman"/>
          <w:b w:val="0"/>
          <w:color w:val="auto"/>
        </w:rPr>
        <w:t>na</w:t>
      </w:r>
      <w:r w:rsidRPr="00D47EAA">
        <w:rPr>
          <w:rFonts w:ascii="Times New Roman" w:hAnsi="Times New Roman"/>
          <w:b w:val="0"/>
          <w:color w:val="auto"/>
        </w:rPr>
        <w:t xml:space="preserve"> výkon určitých povolaní</w:t>
      </w:r>
      <w:r w:rsidR="002E1A42">
        <w:rPr>
          <w:rFonts w:ascii="Times New Roman" w:hAnsi="Times New Roman"/>
          <w:b w:val="0"/>
          <w:color w:val="auto"/>
        </w:rPr>
        <w:t xml:space="preserve"> </w:t>
      </w:r>
      <w:r w:rsidRPr="00D47EAA">
        <w:rPr>
          <w:rFonts w:ascii="Times New Roman" w:hAnsi="Times New Roman"/>
          <w:b w:val="0"/>
          <w:color w:val="auto"/>
        </w:rPr>
        <w:t xml:space="preserve">nevytvárajú pre odborníkov pracujúcich s deťmi prekážku možnosti   oznámiť </w:t>
      </w:r>
      <w:r w:rsidRPr="00D47EAA">
        <w:rPr>
          <w:rFonts w:ascii="Times New Roman" w:hAnsi="Times New Roman"/>
          <w:b w:val="0"/>
          <w:color w:val="auto"/>
        </w:rPr>
        <w:t xml:space="preserve"> </w:t>
      </w:r>
      <w:r w:rsidRPr="00D47EAA">
        <w:rPr>
          <w:rFonts w:ascii="Times New Roman" w:hAnsi="Times New Roman"/>
          <w:b w:val="0"/>
          <w:color w:val="auto"/>
        </w:rPr>
        <w:t>úradom zodpovedným za ochranu detí každú situáciu, v ktorej majú dostatočné dôvody domnievať sa, že dieťa je obeťou sexuálneho vykorisťovania alebo sexuálneho zneužívania.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aby povzbudila každú osobu, ktorá vie alebo má podozrenie, v dobrej viere o sexuálnom vykorisťovaní </w:t>
      </w:r>
      <w:r w:rsidR="00C715E4">
        <w:rPr>
          <w:rFonts w:ascii="Times New Roman" w:hAnsi="Times New Roman"/>
          <w:b w:val="0"/>
          <w:color w:val="auto"/>
        </w:rPr>
        <w:t xml:space="preserve">             </w:t>
      </w:r>
      <w:r w:rsidRPr="00D47EAA">
        <w:rPr>
          <w:rFonts w:ascii="Times New Roman" w:hAnsi="Times New Roman"/>
          <w:b w:val="0"/>
          <w:color w:val="auto"/>
        </w:rPr>
        <w:t xml:space="preserve">alebo sexuálnom zneužívaní detí, aby oznámila tieto skutočnosti príslušným úradom.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13 – Linky pomoci</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Každá zmluvná strana prijme potrebné legislatívne a iné opatrenia, aby povzbudila a podporila zriadenie informačných služieb, akými sú</w:t>
      </w:r>
      <w:r w:rsidR="00794469">
        <w:rPr>
          <w:rFonts w:ascii="Times New Roman" w:hAnsi="Times New Roman"/>
          <w:b w:val="0"/>
          <w:color w:val="auto"/>
        </w:rPr>
        <w:t>,</w:t>
      </w:r>
      <w:r w:rsidRPr="00D47EAA">
        <w:rPr>
          <w:rFonts w:ascii="Times New Roman" w:hAnsi="Times New Roman"/>
          <w:b w:val="0"/>
          <w:color w:val="auto"/>
        </w:rPr>
        <w:t xml:space="preserve"> napríklad</w:t>
      </w:r>
      <w:r w:rsidR="00794469">
        <w:rPr>
          <w:rFonts w:ascii="Times New Roman" w:hAnsi="Times New Roman"/>
          <w:b w:val="0"/>
          <w:color w:val="auto"/>
        </w:rPr>
        <w:t>,</w:t>
      </w:r>
      <w:r w:rsidRPr="00D47EAA">
        <w:rPr>
          <w:rFonts w:ascii="Times New Roman" w:hAnsi="Times New Roman"/>
          <w:b w:val="0"/>
          <w:color w:val="auto"/>
        </w:rPr>
        <w:t xml:space="preserve"> telefónne alebo internetové linky pomoci na poskytovanie poradenstva volajúcim, a to aj dôverne alebo s náležitým ohľadom na ich anonymitu.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14 − Pomoc obetiam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pomohla obetiam, krátkodobo a </w:t>
      </w:r>
      <w:r w:rsidR="00391539">
        <w:rPr>
          <w:rFonts w:ascii="Times New Roman" w:hAnsi="Times New Roman"/>
          <w:b w:val="0"/>
          <w:color w:val="auto"/>
        </w:rPr>
        <w:t>dlhodobo, vo fyzickom aj psycho</w:t>
      </w:r>
      <w:r w:rsidRPr="00D47EAA">
        <w:rPr>
          <w:rFonts w:ascii="Times New Roman" w:hAnsi="Times New Roman"/>
          <w:b w:val="0"/>
          <w:color w:val="auto"/>
        </w:rPr>
        <w:t>sociálnom vyliečení, zotavení a uzdravení. Opatrenia prijaté podľa tohto odseku primerane zohľadnia názory, potreby a záujmy dieťaťa.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prijm</w:t>
      </w:r>
      <w:r w:rsidR="00B50CFE">
        <w:rPr>
          <w:rFonts w:ascii="Times New Roman" w:hAnsi="Times New Roman"/>
          <w:b w:val="0"/>
          <w:color w:val="auto"/>
        </w:rPr>
        <w:t>e,</w:t>
      </w:r>
      <w:r w:rsidRPr="00D47EAA">
        <w:rPr>
          <w:rFonts w:ascii="Times New Roman" w:hAnsi="Times New Roman"/>
          <w:b w:val="0"/>
          <w:color w:val="auto"/>
        </w:rPr>
        <w:t xml:space="preserve"> </w:t>
      </w:r>
      <w:r w:rsidR="00794469">
        <w:rPr>
          <w:rFonts w:ascii="Times New Roman" w:hAnsi="Times New Roman"/>
          <w:b w:val="0"/>
          <w:color w:val="auto"/>
        </w:rPr>
        <w:t>pod</w:t>
      </w:r>
      <w:r w:rsidRPr="00D47EAA">
        <w:rPr>
          <w:rFonts w:ascii="Times New Roman" w:hAnsi="Times New Roman"/>
          <w:b w:val="0"/>
          <w:color w:val="auto"/>
        </w:rPr>
        <w:t xml:space="preserve"> podmien</w:t>
      </w:r>
      <w:r w:rsidR="00794469">
        <w:rPr>
          <w:rFonts w:ascii="Times New Roman" w:hAnsi="Times New Roman"/>
          <w:b w:val="0"/>
          <w:color w:val="auto"/>
        </w:rPr>
        <w:t>kou</w:t>
      </w:r>
      <w:r w:rsidRPr="00D47EAA">
        <w:rPr>
          <w:rFonts w:ascii="Times New Roman" w:hAnsi="Times New Roman"/>
          <w:b w:val="0"/>
          <w:color w:val="auto"/>
        </w:rPr>
        <w:t xml:space="preserve"> stanoven</w:t>
      </w:r>
      <w:r w:rsidR="00794469">
        <w:rPr>
          <w:rFonts w:ascii="Times New Roman" w:hAnsi="Times New Roman"/>
          <w:b w:val="0"/>
          <w:color w:val="auto"/>
        </w:rPr>
        <w:t>ou</w:t>
      </w:r>
      <w:r w:rsidRPr="00D47EAA">
        <w:rPr>
          <w:rFonts w:ascii="Times New Roman" w:hAnsi="Times New Roman"/>
          <w:b w:val="0"/>
          <w:color w:val="auto"/>
        </w:rPr>
        <w:t xml:space="preserve"> vnútroštátnym právnym poriadkom, opatrenia na spoluprácu s mimovládnymi organizáciami, inými príslušnými organizáciami alebo inými prvkami občianskej spoločnosti, ktoré sa zaoberajú pomocou obetiam.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Ak sa rodičia alebo osoby, ktoré majú dieťa v osobnej starostlivosti,  podieľali na jeho sexuálnom vykorisťovaní alebo sexuálnom zneužívaní, intervenčné pos</w:t>
      </w:r>
      <w:r w:rsidR="00093C68">
        <w:rPr>
          <w:rFonts w:ascii="Times New Roman" w:hAnsi="Times New Roman"/>
          <w:b w:val="0"/>
          <w:color w:val="auto"/>
        </w:rPr>
        <w:t>tupy pri uplatňovaní  článku 11</w:t>
      </w:r>
      <w:r w:rsidRPr="00D47EAA">
        <w:rPr>
          <w:rFonts w:ascii="Times New Roman" w:hAnsi="Times New Roman"/>
          <w:b w:val="0"/>
          <w:color w:val="auto"/>
        </w:rPr>
        <w:t xml:space="preserve"> ods</w:t>
      </w:r>
      <w:r w:rsidR="00073D76">
        <w:rPr>
          <w:rFonts w:ascii="Times New Roman" w:hAnsi="Times New Roman"/>
          <w:b w:val="0"/>
          <w:color w:val="auto"/>
        </w:rPr>
        <w:t>.</w:t>
      </w:r>
      <w:r w:rsidRPr="00D47EAA">
        <w:rPr>
          <w:rFonts w:ascii="Times New Roman" w:hAnsi="Times New Roman"/>
          <w:b w:val="0"/>
          <w:color w:val="auto"/>
        </w:rPr>
        <w:t xml:space="preserve"> 1 zahŕňajú</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možnosť premiestnenia údajného páchateľa</w:t>
      </w:r>
      <w:r w:rsidR="00073D76">
        <w:rPr>
          <w:rFonts w:ascii="Times New Roman" w:hAnsi="Times New Roman"/>
          <w:b w:val="0"/>
          <w:color w:val="auto"/>
        </w:rPr>
        <w:t>,</w:t>
      </w:r>
      <w:r w:rsidR="00E44102">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možnosť premiestnenia obete z  jej rodinného prostredia. Podmienky a trvanie takého premiestnenia sa ustanovia v súlade s najlepším záujmom dieťaťa.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4. Každá zmluvná strana prijme potrebné legislatívne a iné opatrenia, ktoré zabezpečia, </w:t>
      </w:r>
      <w:r w:rsidR="00C715E4">
        <w:rPr>
          <w:rFonts w:ascii="Times New Roman" w:hAnsi="Times New Roman"/>
          <w:b w:val="0"/>
          <w:color w:val="auto"/>
        </w:rPr>
        <w:t xml:space="preserve">      </w:t>
      </w:r>
      <w:r w:rsidRPr="00D47EAA">
        <w:rPr>
          <w:rFonts w:ascii="Times New Roman" w:hAnsi="Times New Roman"/>
          <w:b w:val="0"/>
          <w:color w:val="auto"/>
        </w:rPr>
        <w:t>aby osoby, ktoré sú blízke obeti, mohli využívať, ak je to vhodné, terapeutickú pomoc, predovšetkým naliehavú psychologickú starostlivosť.</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V – Intervenčné programy alebo opatrenia</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15 – Všeobecné zásady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zabezpečí alebo podporí, v súlade s vnútroštátnym právnym poriadkom, účinné intervenčné programy alebo opatrenia urče</w:t>
      </w:r>
      <w:r w:rsidR="00B50CFE">
        <w:rPr>
          <w:rFonts w:ascii="Times New Roman" w:hAnsi="Times New Roman"/>
          <w:b w:val="0"/>
          <w:color w:val="auto"/>
        </w:rPr>
        <w:t>né osobám podľa článku 16 ods.</w:t>
      </w:r>
      <w:r w:rsidRPr="00D47EAA">
        <w:rPr>
          <w:rFonts w:ascii="Times New Roman" w:hAnsi="Times New Roman"/>
          <w:b w:val="0"/>
          <w:color w:val="auto"/>
        </w:rPr>
        <w:t xml:space="preserve"> 1 a 2 s cieľom predchádzať a minimalizovať riziká recidívy trestných činov sexuálnej povahy voči deťom. Také programy alebo opatrenia sú dostupné kedykoľvek počas trvania konania, vo väznici alebo mimo nej, v súlade s podmienkami ustanovenými vnútroštátnym právnym poriadkom.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zabezpečí alebo podporí, v súlade s vnútroštátnym právnym poriadkom, rozvoj partnerstva alebo iných foriem spolupráce medzi príslušnými orgánmi, najmä zdravotníckymi a sociálnymi službami, justičnými orgánmi a inými orgánmi zodpovednými za dohľad nad osobami uvedenými v článku 16 ods</w:t>
      </w:r>
      <w:r w:rsidR="00B50CFE">
        <w:rPr>
          <w:rFonts w:ascii="Times New Roman" w:hAnsi="Times New Roman"/>
          <w:b w:val="0"/>
          <w:color w:val="auto"/>
        </w:rPr>
        <w:t>.</w:t>
      </w:r>
      <w:r w:rsidRPr="00D47EAA">
        <w:rPr>
          <w:rFonts w:ascii="Times New Roman" w:hAnsi="Times New Roman"/>
          <w:b w:val="0"/>
          <w:color w:val="auto"/>
        </w:rPr>
        <w:t xml:space="preserve"> 1 a 2.</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zabezpečí, v súlade s vnútroštátnym právnym poriadkom, hodnotenie nebezpečnosti a možných rizík opakovania trestných činov stanovených v súlade s týmto dohovorom osobami uvedenými v článku 16 ods</w:t>
      </w:r>
      <w:r w:rsidR="00B50CFE">
        <w:rPr>
          <w:rFonts w:ascii="Times New Roman" w:hAnsi="Times New Roman"/>
          <w:b w:val="0"/>
          <w:color w:val="auto"/>
        </w:rPr>
        <w:t>.</w:t>
      </w:r>
      <w:r w:rsidRPr="00D47EAA">
        <w:rPr>
          <w:rFonts w:ascii="Times New Roman" w:hAnsi="Times New Roman"/>
          <w:b w:val="0"/>
          <w:color w:val="auto"/>
        </w:rPr>
        <w:t xml:space="preserve"> 1 a 2 s cieľom identifikovať vhodné programy a opatrenia.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4. Každá zmluvná strana, v súlade s vnútroštátnym právnym poriadkom, </w:t>
      </w:r>
      <w:r w:rsidRPr="00D47EAA">
        <w:rPr>
          <w:rFonts w:ascii="Times New Roman" w:hAnsi="Times New Roman"/>
          <w:b w:val="0"/>
          <w:color w:val="auto"/>
        </w:rPr>
        <w:t xml:space="preserve"> </w:t>
      </w:r>
      <w:r w:rsidRPr="00D47EAA">
        <w:rPr>
          <w:rFonts w:ascii="Times New Roman" w:hAnsi="Times New Roman"/>
          <w:b w:val="0"/>
          <w:color w:val="auto"/>
        </w:rPr>
        <w:t>zabezpečí hodnotenie účinnosti uskutočnených programov a opatrení.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16 − Príjemcovia intervenčných programov a opatrení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v súlade s vnútroštátnym právnym poriadkom, zabezpečí, </w:t>
      </w:r>
      <w:r w:rsidR="00C715E4">
        <w:rPr>
          <w:rFonts w:ascii="Times New Roman" w:hAnsi="Times New Roman"/>
          <w:b w:val="0"/>
          <w:color w:val="auto"/>
        </w:rPr>
        <w:t xml:space="preserve">            </w:t>
      </w:r>
      <w:r w:rsidRPr="00D47EAA">
        <w:rPr>
          <w:rFonts w:ascii="Times New Roman" w:hAnsi="Times New Roman"/>
          <w:b w:val="0"/>
          <w:color w:val="auto"/>
        </w:rPr>
        <w:t>aby osoby, voči ktorým sa vedie trestné konanie pre akýkoľvek trestný čin stanovený v súlade s týmto dohovorom, mali prístup k programom alebo opatr</w:t>
      </w:r>
      <w:r w:rsidR="001E7F8C">
        <w:rPr>
          <w:rFonts w:ascii="Times New Roman" w:hAnsi="Times New Roman"/>
          <w:b w:val="0"/>
          <w:color w:val="auto"/>
        </w:rPr>
        <w:t>eniam uvedeným v článku 15 ods.</w:t>
      </w:r>
      <w:r w:rsidRPr="00D47EAA">
        <w:rPr>
          <w:rFonts w:ascii="Times New Roman" w:hAnsi="Times New Roman"/>
          <w:b w:val="0"/>
          <w:color w:val="auto"/>
        </w:rPr>
        <w:t xml:space="preserve"> 1 </w:t>
      </w:r>
      <w:r w:rsidR="00397627">
        <w:rPr>
          <w:rFonts w:ascii="Times New Roman" w:hAnsi="Times New Roman"/>
          <w:b w:val="0"/>
          <w:color w:val="auto"/>
        </w:rPr>
        <w:t>pod</w:t>
      </w:r>
      <w:r w:rsidRPr="00D47EAA">
        <w:rPr>
          <w:rFonts w:ascii="Times New Roman" w:hAnsi="Times New Roman"/>
          <w:b w:val="0"/>
          <w:color w:val="auto"/>
        </w:rPr>
        <w:t xml:space="preserve"> podmien</w:t>
      </w:r>
      <w:r w:rsidR="00397627">
        <w:rPr>
          <w:rFonts w:ascii="Times New Roman" w:hAnsi="Times New Roman"/>
          <w:b w:val="0"/>
          <w:color w:val="auto"/>
        </w:rPr>
        <w:t>kou</w:t>
      </w:r>
      <w:r w:rsidRPr="00D47EAA">
        <w:rPr>
          <w:rFonts w:ascii="Times New Roman" w:hAnsi="Times New Roman"/>
          <w:b w:val="0"/>
          <w:color w:val="auto"/>
        </w:rPr>
        <w:t xml:space="preserve">, </w:t>
      </w:r>
      <w:r w:rsidR="00397627">
        <w:rPr>
          <w:rFonts w:ascii="Times New Roman" w:hAnsi="Times New Roman"/>
          <w:b w:val="0"/>
          <w:color w:val="auto"/>
        </w:rPr>
        <w:t>že sa</w:t>
      </w:r>
      <w:r w:rsidRPr="00D47EAA">
        <w:rPr>
          <w:rFonts w:ascii="Times New Roman" w:hAnsi="Times New Roman"/>
          <w:b w:val="0"/>
          <w:color w:val="auto"/>
        </w:rPr>
        <w:t xml:space="preserve"> neobmedzuj</w:t>
      </w:r>
      <w:r w:rsidR="00397627">
        <w:rPr>
          <w:rFonts w:ascii="Times New Roman" w:hAnsi="Times New Roman"/>
          <w:b w:val="0"/>
          <w:color w:val="auto"/>
        </w:rPr>
        <w:t>ú</w:t>
      </w:r>
      <w:r w:rsidRPr="00D47EAA">
        <w:rPr>
          <w:rFonts w:ascii="Times New Roman" w:hAnsi="Times New Roman"/>
          <w:b w:val="0"/>
          <w:color w:val="auto"/>
        </w:rPr>
        <w:t xml:space="preserve"> práva obhajoby a požiadavky na spravodlivé a nestranné súdne konanie a nie sú s nimi v rozpore, a najmä s náležitým ohľadom na pravidlá upravujúce zásadu prezumpcie nevin</w:t>
      </w:r>
      <w:r w:rsidR="00FB7670">
        <w:rPr>
          <w:rFonts w:ascii="Times New Roman" w:hAnsi="Times New Roman"/>
          <w:b w:val="0"/>
          <w:color w:val="auto"/>
        </w:rPr>
        <w:t>y</w:t>
      </w: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zabezpečí,  v súlade s vnútroštátnym právnym poriadkom, aby osoby odsúdené pre ktorýkoľvek z trestných činov stanove</w:t>
      </w:r>
      <w:r w:rsidR="00607CAC">
        <w:rPr>
          <w:rFonts w:ascii="Times New Roman" w:hAnsi="Times New Roman"/>
          <w:b w:val="0"/>
          <w:color w:val="auto"/>
        </w:rPr>
        <w:t>ných v súlade s týmto dohovorom</w:t>
      </w:r>
      <w:r w:rsidRPr="00D47EAA">
        <w:rPr>
          <w:rFonts w:ascii="Times New Roman" w:hAnsi="Times New Roman"/>
          <w:b w:val="0"/>
          <w:color w:val="auto"/>
        </w:rPr>
        <w:t xml:space="preserve"> mali prístup k programom alebo opatr</w:t>
      </w:r>
      <w:r w:rsidR="001E7F8C">
        <w:rPr>
          <w:rFonts w:ascii="Times New Roman" w:hAnsi="Times New Roman"/>
          <w:b w:val="0"/>
          <w:color w:val="auto"/>
        </w:rPr>
        <w:t>eniam uvedeným v článku 15 ods.</w:t>
      </w:r>
      <w:r w:rsidRPr="00D47EAA">
        <w:rPr>
          <w:rFonts w:ascii="Times New Roman" w:hAnsi="Times New Roman"/>
          <w:b w:val="0"/>
          <w:color w:val="auto"/>
        </w:rPr>
        <w:t xml:space="preserve"> 1.</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zabezpečí, v súlade s vnútr</w:t>
      </w:r>
      <w:r w:rsidR="00C715E4">
        <w:rPr>
          <w:rFonts w:ascii="Times New Roman" w:hAnsi="Times New Roman"/>
          <w:b w:val="0"/>
          <w:color w:val="auto"/>
        </w:rPr>
        <w:t xml:space="preserve">oštátnym právnym poriadkom,               že </w:t>
      </w:r>
      <w:r w:rsidRPr="00D47EAA">
        <w:rPr>
          <w:rFonts w:ascii="Times New Roman" w:hAnsi="Times New Roman"/>
          <w:b w:val="0"/>
          <w:color w:val="auto"/>
        </w:rPr>
        <w:t>sa intervenčné programy alebo opatrenia vypracujú alebo prispôsobia výv</w:t>
      </w:r>
      <w:r w:rsidR="00607CAC">
        <w:rPr>
          <w:rFonts w:ascii="Times New Roman" w:hAnsi="Times New Roman"/>
          <w:b w:val="0"/>
          <w:color w:val="auto"/>
        </w:rPr>
        <w:t>in</w:t>
      </w:r>
      <w:r w:rsidRPr="00D47EAA">
        <w:rPr>
          <w:rFonts w:ascii="Times New Roman" w:hAnsi="Times New Roman"/>
          <w:b w:val="0"/>
          <w:color w:val="auto"/>
        </w:rPr>
        <w:t>ovým potrebám detí, ktor</w:t>
      </w:r>
      <w:r w:rsidR="00F230FF">
        <w:rPr>
          <w:rFonts w:ascii="Times New Roman" w:hAnsi="Times New Roman"/>
          <w:b w:val="0"/>
          <w:color w:val="auto"/>
        </w:rPr>
        <w:t>é spáchali sexuálny trestný čin</w:t>
      </w:r>
      <w:r w:rsidRPr="00D47EAA">
        <w:rPr>
          <w:rFonts w:ascii="Times New Roman" w:hAnsi="Times New Roman"/>
          <w:b w:val="0"/>
          <w:color w:val="auto"/>
        </w:rPr>
        <w:t xml:space="preserve"> vrátane tých, ktoré nedosiahli vek trestnej zodpovednosti, s cieľom zaoberať sa problémami ich sexuálneho správania.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17 – Informácie a súhlas</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zabezpečí,  v súlade s vnútroštátnym právnym poriadkom, aby osoby uvedené v článku 16, ktorým boli navrhnuté intervenčné programy alebo opatrenia, boli plne informované o dôvodoch návrhu programu alebo opatrenia a aby súhlasili s programom </w:t>
      </w:r>
      <w:r w:rsidR="00C715E4">
        <w:rPr>
          <w:rFonts w:ascii="Times New Roman" w:hAnsi="Times New Roman"/>
          <w:b w:val="0"/>
          <w:color w:val="auto"/>
        </w:rPr>
        <w:t xml:space="preserve">   </w:t>
      </w:r>
      <w:r w:rsidRPr="00D47EAA">
        <w:rPr>
          <w:rFonts w:ascii="Times New Roman" w:hAnsi="Times New Roman"/>
          <w:b w:val="0"/>
          <w:color w:val="auto"/>
        </w:rPr>
        <w:t xml:space="preserve">alebo opatrením na základe plnej znalosti všetkých skutočností.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zabezpečí,  v súlade s vnútroštátnym právnym poriadkom, </w:t>
      </w:r>
      <w:r w:rsidR="00C715E4">
        <w:rPr>
          <w:rFonts w:ascii="Times New Roman" w:hAnsi="Times New Roman"/>
          <w:b w:val="0"/>
          <w:color w:val="auto"/>
        </w:rPr>
        <w:t xml:space="preserve">            </w:t>
      </w:r>
      <w:r w:rsidRPr="00D47EAA">
        <w:rPr>
          <w:rFonts w:ascii="Times New Roman" w:hAnsi="Times New Roman"/>
          <w:b w:val="0"/>
          <w:color w:val="auto"/>
        </w:rPr>
        <w:t xml:space="preserve">aby osoby, ktorým boli navrhnuté intervenčné programy alebo opatrenia, mohli tieto odmietnuť, a v prípade odsúdených osôb, aby boli oboznámené s možnými následkami, ktoré môže mať odmietnutie.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VI − </w:t>
      </w:r>
      <w:r w:rsidR="007A162D">
        <w:rPr>
          <w:rFonts w:ascii="Times New Roman" w:hAnsi="Times New Roman"/>
          <w:color w:val="auto"/>
        </w:rPr>
        <w:t>Trestné právo hmotné</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18 − Sexuálne zneužívanie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w:t>
      </w:r>
      <w:r w:rsidR="00C715E4">
        <w:rPr>
          <w:rFonts w:ascii="Times New Roman" w:hAnsi="Times New Roman"/>
          <w:b w:val="0"/>
          <w:color w:val="auto"/>
        </w:rPr>
        <w:t xml:space="preserve">        </w:t>
      </w:r>
      <w:r w:rsidRPr="00D47EAA">
        <w:rPr>
          <w:rFonts w:ascii="Times New Roman" w:hAnsi="Times New Roman"/>
          <w:b w:val="0"/>
          <w:color w:val="auto"/>
        </w:rPr>
        <w:t xml:space="preserve">že </w:t>
      </w:r>
      <w:r w:rsidR="004B208A">
        <w:rPr>
          <w:rFonts w:ascii="Times New Roman" w:hAnsi="Times New Roman"/>
          <w:b w:val="0"/>
          <w:color w:val="auto"/>
        </w:rPr>
        <w:t>nasledujúce</w:t>
      </w:r>
      <w:r w:rsidRPr="00D47EAA" w:rsidR="004B208A">
        <w:rPr>
          <w:rFonts w:ascii="Times New Roman" w:hAnsi="Times New Roman"/>
          <w:b w:val="0"/>
          <w:color w:val="auto"/>
        </w:rPr>
        <w:t xml:space="preserve"> </w:t>
      </w:r>
      <w:r w:rsidRPr="00D47EAA">
        <w:rPr>
          <w:rFonts w:ascii="Times New Roman" w:hAnsi="Times New Roman"/>
          <w:b w:val="0"/>
          <w:color w:val="auto"/>
        </w:rPr>
        <w:t>úmyselné konanie je trestné:</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sexuálne aktivity</w:t>
      </w:r>
      <w:r w:rsidRPr="00D47EAA">
        <w:rPr>
          <w:rFonts w:ascii="Times New Roman" w:hAnsi="Times New Roman"/>
          <w:b w:val="0"/>
          <w:color w:val="auto"/>
        </w:rPr>
        <w:t xml:space="preserve"> </w:t>
      </w:r>
      <w:r w:rsidRPr="00D47EAA">
        <w:rPr>
          <w:rFonts w:ascii="Times New Roman" w:hAnsi="Times New Roman"/>
          <w:b w:val="0"/>
          <w:color w:val="auto"/>
        </w:rPr>
        <w:t xml:space="preserve"> s dieťaťom, ktoré podľa  príslušných ustanovení vnútroštátneho právneho poriadku nedosiahlo právom stanovený vek </w:t>
      </w:r>
      <w:r w:rsidR="00656542">
        <w:rPr>
          <w:rFonts w:ascii="Times New Roman" w:hAnsi="Times New Roman"/>
          <w:b w:val="0"/>
          <w:color w:val="auto"/>
        </w:rPr>
        <w:t>na</w:t>
      </w:r>
      <w:r w:rsidRPr="00D47EAA">
        <w:rPr>
          <w:rFonts w:ascii="Times New Roman" w:hAnsi="Times New Roman"/>
          <w:b w:val="0"/>
          <w:color w:val="auto"/>
        </w:rPr>
        <w:t xml:space="preserve"> sexuálne konanie;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sexuálne aktivity s dieťaťom, ak sa</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Symbol" w:eastAsia="Times New Roman" w:hAnsi="Symbol" w:cs="Times New Roman"/>
          <w:b w:val="0"/>
          <w:color w:val="auto"/>
          <w:rtl w:val="0"/>
        </w:rPr>
        <w:sym w:font="Symbol" w:char="F02D"/>
      </w:r>
      <w:r w:rsidRPr="00D47EAA">
        <w:rPr>
          <w:rFonts w:ascii="Times New Roman" w:hAnsi="Times New Roman"/>
          <w:b w:val="0"/>
          <w:color w:val="auto"/>
        </w:rPr>
        <w:t xml:space="preserve"> </w:t>
      </w:r>
      <w:r>
        <w:rPr>
          <w:rFonts w:ascii="Times New Roman" w:hAnsi="Times New Roman"/>
          <w:b w:val="0"/>
          <w:color w:val="auto"/>
        </w:rPr>
        <w:t xml:space="preserve"> </w:t>
      </w:r>
      <w:r w:rsidRPr="00D47EAA">
        <w:rPr>
          <w:rFonts w:ascii="Times New Roman" w:hAnsi="Times New Roman"/>
          <w:b w:val="0"/>
          <w:color w:val="auto"/>
        </w:rPr>
        <w:t>používa nátlak, sila alebo hrozby</w:t>
      </w:r>
      <w:r w:rsidR="00656542">
        <w:rPr>
          <w:rFonts w:ascii="Times New Roman" w:hAnsi="Times New Roman"/>
          <w:b w:val="0"/>
          <w:color w:val="auto"/>
        </w:rPr>
        <w:t>,</w:t>
      </w:r>
      <w:r w:rsidRPr="00D47EAA">
        <w:rPr>
          <w:rFonts w:ascii="Times New Roman" w:hAnsi="Times New Roman"/>
          <w:b w:val="0"/>
          <w:color w:val="auto"/>
        </w:rPr>
        <w:t xml:space="preserve"> alebo</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 </w:t>
      </w:r>
      <w:r>
        <w:rPr>
          <w:rFonts w:ascii="Times New Roman" w:hAnsi="Times New Roman"/>
          <w:b w:val="0"/>
          <w:color w:val="auto"/>
        </w:rPr>
        <w:t xml:space="preserve"> </w:t>
      </w:r>
      <w:r w:rsidRPr="00D47EAA">
        <w:rPr>
          <w:rFonts w:ascii="Times New Roman" w:hAnsi="Times New Roman"/>
          <w:b w:val="0"/>
          <w:color w:val="auto"/>
        </w:rPr>
        <w:t>zneužíva uznávaná pozícia dôvery</w:t>
      </w:r>
      <w:r w:rsidR="00F230FF">
        <w:rPr>
          <w:rFonts w:ascii="Times New Roman" w:hAnsi="Times New Roman"/>
          <w:b w:val="0"/>
          <w:color w:val="auto"/>
        </w:rPr>
        <w:t>, autorita alebo vplyv na dieťa</w:t>
      </w:r>
      <w:r w:rsidRPr="00D47EAA">
        <w:rPr>
          <w:rFonts w:ascii="Times New Roman" w:hAnsi="Times New Roman"/>
          <w:b w:val="0"/>
          <w:color w:val="auto"/>
        </w:rPr>
        <w:t xml:space="preserve"> vrátane rodiny</w:t>
      </w:r>
      <w:r w:rsidR="00656542">
        <w:rPr>
          <w:rFonts w:ascii="Times New Roman" w:hAnsi="Times New Roman"/>
          <w:b w:val="0"/>
          <w:color w:val="auto"/>
        </w:rPr>
        <w:t>,</w:t>
      </w:r>
      <w:r w:rsidRPr="00D47EAA">
        <w:rPr>
          <w:rFonts w:ascii="Times New Roman" w:hAnsi="Times New Roman"/>
          <w:b w:val="0"/>
          <w:color w:val="auto"/>
        </w:rPr>
        <w:t xml:space="preserve"> alebo </w:t>
      </w:r>
    </w:p>
    <w:p w:rsidR="00191A42" w:rsidRPr="00D47EAA" w:rsidP="00191A42">
      <w:pPr>
        <w:pStyle w:val="Heading2"/>
        <w:bidi w:val="0"/>
        <w:spacing w:before="0" w:beforeAutospacing="0" w:after="0" w:afterAutospacing="0"/>
        <w:jc w:val="both"/>
        <w:rPr>
          <w:rFonts w:ascii="Times New Roman" w:hAnsi="Times New Roman"/>
          <w:b w:val="0"/>
          <w:color w:val="auto"/>
        </w:rPr>
      </w:pPr>
      <w:r>
        <w:rPr>
          <w:rFonts w:ascii="Times New Roman" w:hAnsi="Times New Roman"/>
          <w:b w:val="0"/>
          <w:color w:val="auto"/>
        </w:rPr>
        <w:t xml:space="preserve">− </w:t>
      </w:r>
      <w:r w:rsidRPr="00D47EAA">
        <w:rPr>
          <w:rFonts w:ascii="Times New Roman" w:hAnsi="Times New Roman"/>
          <w:b w:val="0"/>
          <w:color w:val="auto"/>
        </w:rPr>
        <w:t>zneužíva osobitne zraniteľná</w:t>
      </w:r>
      <w:r w:rsidRPr="00D47EAA">
        <w:rPr>
          <w:rFonts w:ascii="Times New Roman" w:hAnsi="Times New Roman"/>
          <w:b w:val="0"/>
          <w:color w:val="auto"/>
        </w:rPr>
        <w:t xml:space="preserve"> </w:t>
      </w:r>
      <w:r w:rsidRPr="00D47EAA">
        <w:rPr>
          <w:rFonts w:ascii="Times New Roman" w:hAnsi="Times New Roman"/>
          <w:b w:val="0"/>
          <w:color w:val="auto"/>
        </w:rPr>
        <w:t xml:space="preserve"> situácia dieťaťa, predovšetkým z dôvodu mentálneho alebo fyzického postihnutia alebo z dôvodu jeho odkázanosti.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Na účel odseku 1 každá strana určí vek, pod ktorého </w:t>
      </w:r>
      <w:r w:rsidRPr="00D47EAA" w:rsidR="00F230FF">
        <w:rPr>
          <w:rFonts w:ascii="Times New Roman" w:hAnsi="Times New Roman"/>
          <w:b w:val="0"/>
          <w:color w:val="auto"/>
        </w:rPr>
        <w:t xml:space="preserve">hranicou </w:t>
      </w:r>
      <w:r w:rsidRPr="00D47EAA">
        <w:rPr>
          <w:rFonts w:ascii="Times New Roman" w:hAnsi="Times New Roman"/>
          <w:b w:val="0"/>
          <w:color w:val="auto"/>
        </w:rPr>
        <w:t xml:space="preserve">je sexuálne konanie s dieťaťom zakázané.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Ustanovenia odseku 1</w:t>
      </w:r>
      <w:r w:rsidR="007E1FB7">
        <w:rPr>
          <w:rFonts w:ascii="Times New Roman" w:hAnsi="Times New Roman"/>
          <w:b w:val="0"/>
          <w:color w:val="auto"/>
        </w:rPr>
        <w:t xml:space="preserve"> písm. </w:t>
      </w:r>
      <w:r w:rsidRPr="00D47EAA">
        <w:rPr>
          <w:rFonts w:ascii="Times New Roman" w:hAnsi="Times New Roman"/>
          <w:b w:val="0"/>
          <w:color w:val="auto"/>
        </w:rPr>
        <w:t>a</w:t>
      </w:r>
      <w:r w:rsidR="007E1FB7">
        <w:rPr>
          <w:rFonts w:ascii="Times New Roman" w:hAnsi="Times New Roman"/>
          <w:b w:val="0"/>
          <w:color w:val="auto"/>
        </w:rPr>
        <w:t>)</w:t>
      </w:r>
      <w:r w:rsidRPr="00D47EAA">
        <w:rPr>
          <w:rFonts w:ascii="Times New Roman" w:hAnsi="Times New Roman"/>
          <w:b w:val="0"/>
          <w:color w:val="auto"/>
        </w:rPr>
        <w:t xml:space="preserve"> nemajú za cieľ vzťahovať sa </w:t>
      </w:r>
      <w:r w:rsidR="00740182">
        <w:rPr>
          <w:rFonts w:ascii="Times New Roman" w:hAnsi="Times New Roman"/>
          <w:b w:val="0"/>
          <w:color w:val="auto"/>
        </w:rPr>
        <w:t xml:space="preserve">na dobrovoľné sexuálne konanie </w:t>
      </w:r>
      <w:r w:rsidRPr="00D47EAA">
        <w:rPr>
          <w:rFonts w:ascii="Times New Roman" w:hAnsi="Times New Roman"/>
          <w:b w:val="0"/>
          <w:color w:val="auto"/>
        </w:rPr>
        <w:t xml:space="preserve">medzi maloletými.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19 – Trestné činy týkajúce sa detskej prostitúcie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nasled</w:t>
      </w:r>
      <w:r w:rsidR="00656542">
        <w:rPr>
          <w:rFonts w:ascii="Times New Roman" w:hAnsi="Times New Roman"/>
          <w:b w:val="0"/>
          <w:color w:val="auto"/>
        </w:rPr>
        <w:t>ujúc</w:t>
      </w:r>
      <w:r w:rsidR="00537918">
        <w:rPr>
          <w:rFonts w:ascii="Times New Roman" w:hAnsi="Times New Roman"/>
          <w:b w:val="0"/>
          <w:color w:val="auto"/>
        </w:rPr>
        <w:t>e</w:t>
      </w:r>
      <w:r w:rsidRPr="00D47EAA">
        <w:rPr>
          <w:rFonts w:ascii="Times New Roman" w:hAnsi="Times New Roman"/>
          <w:b w:val="0"/>
          <w:color w:val="auto"/>
        </w:rPr>
        <w:t xml:space="preserve"> úmyselné konanie je trestné:</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získavanie dieťaťa na prostitúciu alebo spôsobenie, že dieťa sa prostitúcie zúčastní;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nútenie dieťaťa do prostitúcie alebo získavanie prospechu z</w:t>
      </w:r>
      <w:r w:rsidR="00E8093E">
        <w:rPr>
          <w:rFonts w:ascii="Times New Roman" w:hAnsi="Times New Roman"/>
          <w:b w:val="0"/>
          <w:color w:val="auto"/>
        </w:rPr>
        <w:t xml:space="preserve"> </w:t>
      </w:r>
      <w:r w:rsidRPr="00D47EAA">
        <w:rPr>
          <w:rFonts w:ascii="Times New Roman" w:hAnsi="Times New Roman"/>
          <w:b w:val="0"/>
          <w:color w:val="auto"/>
        </w:rPr>
        <w:t>prostitúcie</w:t>
      </w:r>
      <w:r w:rsidR="00656542">
        <w:rPr>
          <w:rFonts w:ascii="Times New Roman" w:hAnsi="Times New Roman"/>
          <w:b w:val="0"/>
          <w:color w:val="auto"/>
        </w:rPr>
        <w:t>,</w:t>
      </w:r>
      <w:r w:rsidRPr="00D47EAA">
        <w:rPr>
          <w:rFonts w:ascii="Times New Roman" w:hAnsi="Times New Roman"/>
          <w:b w:val="0"/>
          <w:color w:val="auto"/>
        </w:rPr>
        <w:t xml:space="preserve"> alebo iné spôsoby vykorisťovania dieťaťa na také účely;</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c) využívanie detskej prostitúcie.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w:t>
      </w:r>
      <w:r w:rsidR="00656542">
        <w:rPr>
          <w:rFonts w:ascii="Times New Roman" w:hAnsi="Times New Roman"/>
          <w:b w:val="0"/>
          <w:color w:val="auto"/>
        </w:rPr>
        <w:t>Na</w:t>
      </w:r>
      <w:r w:rsidRPr="00D47EAA">
        <w:rPr>
          <w:rFonts w:ascii="Times New Roman" w:hAnsi="Times New Roman"/>
          <w:b w:val="0"/>
          <w:color w:val="auto"/>
        </w:rPr>
        <w:t xml:space="preserve"> účely tohto článku pojem „detská prostitúcia“ znamená skutočnosť, že dieťa sa  využíva na sexuálne konanie za peňažnú alebo inú formu odmeny alebo protiplnenia</w:t>
      </w:r>
      <w:r w:rsidR="00656542">
        <w:rPr>
          <w:rFonts w:ascii="Times New Roman" w:hAnsi="Times New Roman"/>
          <w:b w:val="0"/>
          <w:color w:val="auto"/>
        </w:rPr>
        <w:t>,</w:t>
      </w:r>
      <w:r w:rsidRPr="00D47EAA">
        <w:rPr>
          <w:rFonts w:ascii="Times New Roman" w:hAnsi="Times New Roman"/>
          <w:b w:val="0"/>
          <w:color w:val="auto"/>
        </w:rPr>
        <w:t xml:space="preserve"> alebo ich prísľub bez ohľadu na to, či sa táto platba, sľub alebo zvýhodnenie poskytuje dieťaťu</w:t>
      </w:r>
      <w:r w:rsidR="0055560B">
        <w:rPr>
          <w:rFonts w:ascii="Times New Roman" w:hAnsi="Times New Roman"/>
          <w:b w:val="0"/>
          <w:color w:val="auto"/>
        </w:rPr>
        <w:t>,</w:t>
      </w:r>
      <w:r w:rsidRPr="00D47EAA">
        <w:rPr>
          <w:rFonts w:ascii="Times New Roman" w:hAnsi="Times New Roman"/>
          <w:b w:val="0"/>
          <w:color w:val="auto"/>
        </w:rPr>
        <w:t xml:space="preserve"> </w:t>
      </w:r>
      <w:r w:rsidR="00740182">
        <w:rPr>
          <w:rFonts w:ascii="Times New Roman" w:hAnsi="Times New Roman"/>
          <w:b w:val="0"/>
          <w:color w:val="auto"/>
        </w:rPr>
        <w:t xml:space="preserve">       </w:t>
      </w:r>
      <w:r w:rsidRPr="00D47EAA">
        <w:rPr>
          <w:rFonts w:ascii="Times New Roman" w:hAnsi="Times New Roman"/>
          <w:b w:val="0"/>
          <w:color w:val="auto"/>
        </w:rPr>
        <w:t>alebo tretej osobe.</w:t>
      </w:r>
    </w:p>
    <w:p w:rsidR="00191A42" w:rsidP="00191A42">
      <w:pPr>
        <w:pStyle w:val="Heading2"/>
        <w:bidi w:val="0"/>
        <w:spacing w:before="0" w:beforeAutospacing="0" w:after="0" w:afterAutospacing="0"/>
        <w:jc w:val="both"/>
        <w:rPr>
          <w:rFonts w:ascii="Times New Roman" w:hAnsi="Times New Roman"/>
          <w:color w:val="auto"/>
        </w:rPr>
      </w:pPr>
    </w:p>
    <w:p w:rsidR="00AE1DDF"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20 –</w:t>
      </w:r>
      <w:r w:rsidR="00FB7670">
        <w:rPr>
          <w:rFonts w:ascii="Times New Roman" w:hAnsi="Times New Roman"/>
          <w:color w:val="auto"/>
        </w:rPr>
        <w:t xml:space="preserve"> </w:t>
      </w:r>
      <w:r w:rsidRPr="00D47EAA">
        <w:rPr>
          <w:rFonts w:ascii="Times New Roman" w:hAnsi="Times New Roman"/>
          <w:color w:val="auto"/>
        </w:rPr>
        <w:t>Trestné činy týkajúce sa detskej pornografie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w:t>
      </w:r>
      <w:r w:rsidR="007A162D">
        <w:rPr>
          <w:rFonts w:ascii="Times New Roman" w:hAnsi="Times New Roman"/>
          <w:b w:val="0"/>
          <w:color w:val="auto"/>
        </w:rPr>
        <w:t xml:space="preserve"> zmluvná</w:t>
      </w:r>
      <w:r w:rsidRPr="00D47EAA">
        <w:rPr>
          <w:rFonts w:ascii="Times New Roman" w:hAnsi="Times New Roman"/>
          <w:b w:val="0"/>
          <w:color w:val="auto"/>
        </w:rPr>
        <w:t xml:space="preserve"> strana prijme potrebné legislatívne a iné opatrenia, aby zabezpečila, </w:t>
      </w:r>
      <w:r w:rsidR="00740182">
        <w:rPr>
          <w:rFonts w:ascii="Times New Roman" w:hAnsi="Times New Roman"/>
          <w:b w:val="0"/>
          <w:color w:val="auto"/>
        </w:rPr>
        <w:t xml:space="preserve">          </w:t>
      </w:r>
      <w:r w:rsidR="0055560B">
        <w:rPr>
          <w:rFonts w:ascii="Times New Roman" w:hAnsi="Times New Roman"/>
          <w:b w:val="0"/>
          <w:color w:val="auto"/>
        </w:rPr>
        <w:t>že nasledujúce</w:t>
      </w:r>
      <w:r w:rsidRPr="00D47EAA">
        <w:rPr>
          <w:rFonts w:ascii="Times New Roman" w:hAnsi="Times New Roman"/>
          <w:b w:val="0"/>
          <w:color w:val="auto"/>
        </w:rPr>
        <w:t xml:space="preserve"> úmyselné konanie, ak nie je povolené, je trestné:</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výroba detskej pornografie;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poskytovanie alebo sprístupňovanie detskej pornografie;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distribúcia alebo prenos detskej pornografie;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obstaranie detskej pornografie pre seba alebo pre inú osobu;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e) držba detskej pornografie;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f) vedomé </w:t>
      </w:r>
      <w:r w:rsidRPr="00D47EAA">
        <w:rPr>
          <w:rFonts w:ascii="Times New Roman" w:hAnsi="Times New Roman"/>
          <w:b w:val="0"/>
          <w:color w:val="auto"/>
        </w:rPr>
        <w:t xml:space="preserve"> </w:t>
      </w:r>
      <w:r w:rsidRPr="00D47EAA">
        <w:rPr>
          <w:rFonts w:ascii="Times New Roman" w:hAnsi="Times New Roman"/>
          <w:b w:val="0"/>
          <w:color w:val="auto"/>
        </w:rPr>
        <w:t xml:space="preserve">získavanie prístupu cez informačné alebo komunikačné technológie k detskej pornografii.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w:t>
      </w:r>
      <w:r w:rsidR="0055560B">
        <w:rPr>
          <w:rFonts w:ascii="Times New Roman" w:hAnsi="Times New Roman"/>
          <w:b w:val="0"/>
          <w:color w:val="auto"/>
        </w:rPr>
        <w:t>Na</w:t>
      </w:r>
      <w:r w:rsidRPr="00D47EAA">
        <w:rPr>
          <w:rFonts w:ascii="Times New Roman" w:hAnsi="Times New Roman"/>
          <w:b w:val="0"/>
          <w:color w:val="auto"/>
        </w:rPr>
        <w:t xml:space="preserve"> účely tohto článku pojem „detská pornografia“ znamená každý materiál, ktorý vizuálne zobrazuje dieťa zúčastňujúce sa na skutočnom alebo simulovanom zreteľne sexuálnom konaní alebo iné zobrazenie detských pohlavných orgánov primárne </w:t>
      </w:r>
      <w:r w:rsidR="0055560B">
        <w:rPr>
          <w:rFonts w:ascii="Times New Roman" w:hAnsi="Times New Roman"/>
          <w:b w:val="0"/>
          <w:color w:val="auto"/>
        </w:rPr>
        <w:t>na</w:t>
      </w:r>
      <w:r w:rsidRPr="00D47EAA">
        <w:rPr>
          <w:rFonts w:ascii="Times New Roman" w:hAnsi="Times New Roman"/>
          <w:b w:val="0"/>
          <w:color w:val="auto"/>
        </w:rPr>
        <w:t xml:space="preserve"> sexuálne účely.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si môže vyhradiť právo neuplatniť, úplne alebo čiastočne, odsek 1</w:t>
      </w:r>
      <w:r w:rsidR="00066B9C">
        <w:rPr>
          <w:rFonts w:ascii="Times New Roman" w:hAnsi="Times New Roman"/>
          <w:b w:val="0"/>
          <w:color w:val="auto"/>
        </w:rPr>
        <w:t xml:space="preserve"> písm. </w:t>
      </w:r>
      <w:r w:rsidRPr="00D47EAA">
        <w:rPr>
          <w:rFonts w:ascii="Times New Roman" w:hAnsi="Times New Roman"/>
          <w:b w:val="0"/>
          <w:color w:val="auto"/>
        </w:rPr>
        <w:t>a) a</w:t>
      </w:r>
      <w:r w:rsidR="00066B9C">
        <w:rPr>
          <w:rFonts w:ascii="Times New Roman" w:hAnsi="Times New Roman"/>
          <w:b w:val="0"/>
          <w:color w:val="auto"/>
        </w:rPr>
        <w:t> </w:t>
      </w:r>
      <w:r w:rsidRPr="00D47EAA">
        <w:rPr>
          <w:rFonts w:ascii="Times New Roman" w:hAnsi="Times New Roman"/>
          <w:b w:val="0"/>
          <w:color w:val="auto"/>
        </w:rPr>
        <w:t> e) na výrobu a držbu pornografického materiálu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pozostávajúceho výlučne zo simulovaných zobrazení alebo realistických obrázkov neexistujúceho dieťaťa</w:t>
      </w:r>
      <w:r w:rsidR="0055560B">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zahr</w:t>
      </w:r>
      <w:r w:rsidR="00F230FF">
        <w:rPr>
          <w:rFonts w:ascii="Times New Roman" w:hAnsi="Times New Roman"/>
          <w:b w:val="0"/>
          <w:color w:val="auto"/>
        </w:rPr>
        <w:t>nujúce</w:t>
      </w:r>
      <w:r w:rsidRPr="00D47EAA">
        <w:rPr>
          <w:rFonts w:ascii="Times New Roman" w:hAnsi="Times New Roman"/>
          <w:b w:val="0"/>
          <w:color w:val="auto"/>
        </w:rPr>
        <w:t xml:space="preserve"> deti, ktoré dosiahl</w:t>
      </w:r>
      <w:r w:rsidR="00481B36">
        <w:rPr>
          <w:rFonts w:ascii="Times New Roman" w:hAnsi="Times New Roman"/>
          <w:b w:val="0"/>
          <w:color w:val="auto"/>
        </w:rPr>
        <w:t>i vek stanovený článkom 18 ods.</w:t>
      </w:r>
      <w:r w:rsidRPr="00D47EAA">
        <w:rPr>
          <w:rFonts w:ascii="Times New Roman" w:hAnsi="Times New Roman"/>
          <w:b w:val="0"/>
          <w:color w:val="auto"/>
        </w:rPr>
        <w:t xml:space="preserve"> 2, </w:t>
      </w:r>
      <w:r w:rsidR="0055560B">
        <w:rPr>
          <w:rFonts w:ascii="Times New Roman" w:hAnsi="Times New Roman"/>
          <w:b w:val="0"/>
          <w:color w:val="auto"/>
        </w:rPr>
        <w:t>keď</w:t>
      </w:r>
      <w:r w:rsidRPr="00D47EAA">
        <w:rPr>
          <w:rFonts w:ascii="Times New Roman" w:hAnsi="Times New Roman"/>
          <w:b w:val="0"/>
          <w:color w:val="auto"/>
        </w:rPr>
        <w:t xml:space="preserve"> také zobrazenia sú vytvárané alebo držané s ich súhlasom a výhradne </w:t>
      </w:r>
      <w:r w:rsidR="0055560B">
        <w:rPr>
          <w:rFonts w:ascii="Times New Roman" w:hAnsi="Times New Roman"/>
          <w:b w:val="0"/>
          <w:color w:val="auto"/>
        </w:rPr>
        <w:t>na</w:t>
      </w:r>
      <w:r w:rsidRPr="00D47EAA">
        <w:rPr>
          <w:rFonts w:ascii="Times New Roman" w:hAnsi="Times New Roman"/>
          <w:b w:val="0"/>
          <w:color w:val="auto"/>
        </w:rPr>
        <w:t xml:space="preserve"> ich súkromné použitie.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zmluvná strana si môže vyhradiť právo neuplatniť, úplne alebo čiastočne, odsek 1</w:t>
      </w:r>
      <w:r w:rsidR="007E1FB7">
        <w:rPr>
          <w:rFonts w:ascii="Times New Roman" w:hAnsi="Times New Roman"/>
          <w:b w:val="0"/>
          <w:color w:val="auto"/>
        </w:rPr>
        <w:t xml:space="preserve"> </w:t>
      </w:r>
      <w:r w:rsidR="00066B9C">
        <w:rPr>
          <w:rFonts w:ascii="Times New Roman" w:hAnsi="Times New Roman"/>
          <w:b w:val="0"/>
          <w:color w:val="auto"/>
        </w:rPr>
        <w:t>p</w:t>
      </w:r>
      <w:r w:rsidR="007E1FB7">
        <w:rPr>
          <w:rFonts w:ascii="Times New Roman" w:hAnsi="Times New Roman"/>
          <w:b w:val="0"/>
          <w:color w:val="auto"/>
        </w:rPr>
        <w:t>ísm. f)</w:t>
      </w:r>
      <w:r w:rsidRPr="00D47EAA">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21 – Trestné činy týkajúce sa účasti dieťaťa na pornografických vystúpeniach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nasledujúce úmyselné konanie je trestné:</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získavanie dieťaťa na účasť v pornografických </w:t>
      </w:r>
      <w:r w:rsidR="007A162D">
        <w:rPr>
          <w:rFonts w:ascii="Times New Roman" w:hAnsi="Times New Roman"/>
          <w:b w:val="0"/>
          <w:color w:val="auto"/>
        </w:rPr>
        <w:t>vystúpeniach</w:t>
      </w:r>
      <w:r w:rsidRPr="00D47EAA">
        <w:rPr>
          <w:rFonts w:ascii="Times New Roman" w:hAnsi="Times New Roman"/>
          <w:b w:val="0"/>
          <w:color w:val="auto"/>
        </w:rPr>
        <w:t xml:space="preserve"> alebo spôsobenie, že dieťa sa na takých </w:t>
      </w:r>
      <w:r w:rsidR="007A162D">
        <w:rPr>
          <w:rFonts w:ascii="Times New Roman" w:hAnsi="Times New Roman"/>
          <w:b w:val="0"/>
          <w:color w:val="auto"/>
        </w:rPr>
        <w:t>vystúpeniach</w:t>
      </w:r>
      <w:r w:rsidRPr="00D47EAA">
        <w:rPr>
          <w:rFonts w:ascii="Times New Roman" w:hAnsi="Times New Roman"/>
          <w:b w:val="0"/>
          <w:color w:val="auto"/>
        </w:rPr>
        <w:t xml:space="preserve"> zúčastní;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b) nútenie dieťaťa na účasť v pornografických </w:t>
      </w:r>
      <w:r w:rsidR="007A162D">
        <w:rPr>
          <w:rFonts w:ascii="Times New Roman" w:hAnsi="Times New Roman"/>
          <w:b w:val="0"/>
          <w:color w:val="auto"/>
        </w:rPr>
        <w:t>vystúpeniach</w:t>
      </w:r>
      <w:r w:rsidRPr="00D47EAA">
        <w:rPr>
          <w:rFonts w:ascii="Times New Roman" w:hAnsi="Times New Roman"/>
          <w:b w:val="0"/>
          <w:color w:val="auto"/>
        </w:rPr>
        <w:t xml:space="preserve"> alebo získavanie prospechu z nich, či iné vykorisťovanie dieťaťa na také účely;</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c) vedomé navštevovanie pornografických </w:t>
      </w:r>
      <w:r w:rsidR="007A162D">
        <w:rPr>
          <w:rFonts w:ascii="Times New Roman" w:hAnsi="Times New Roman"/>
          <w:b w:val="0"/>
          <w:color w:val="auto"/>
        </w:rPr>
        <w:t>vystúpení</w:t>
      </w:r>
      <w:r w:rsidRPr="00D47EAA">
        <w:rPr>
          <w:rFonts w:ascii="Times New Roman" w:hAnsi="Times New Roman"/>
          <w:b w:val="0"/>
          <w:color w:val="auto"/>
        </w:rPr>
        <w:t xml:space="preserve"> zahr</w:t>
      </w:r>
      <w:r w:rsidR="00F230FF">
        <w:rPr>
          <w:rFonts w:ascii="Times New Roman" w:hAnsi="Times New Roman"/>
          <w:b w:val="0"/>
          <w:color w:val="auto"/>
        </w:rPr>
        <w:t>n</w:t>
      </w:r>
      <w:r w:rsidRPr="00D47EAA">
        <w:rPr>
          <w:rFonts w:ascii="Times New Roman" w:hAnsi="Times New Roman"/>
          <w:b w:val="0"/>
          <w:color w:val="auto"/>
        </w:rPr>
        <w:t>ujúce účasť detí.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si môže vyhradiť právo obmedziť uplatnenie odseku 1c</w:t>
      </w:r>
      <w:r w:rsidR="00D90473">
        <w:rPr>
          <w:rFonts w:ascii="Times New Roman" w:hAnsi="Times New Roman"/>
          <w:b w:val="0"/>
          <w:color w:val="auto"/>
        </w:rPr>
        <w:t>)</w:t>
      </w:r>
      <w:r w:rsidRPr="00D47EAA">
        <w:rPr>
          <w:rFonts w:ascii="Times New Roman" w:hAnsi="Times New Roman"/>
          <w:b w:val="0"/>
          <w:color w:val="auto"/>
        </w:rPr>
        <w:t xml:space="preserve"> na prípady, pri ktorých boli deti získané alebo donútené v súlade s odsekom 1</w:t>
      </w:r>
      <w:r w:rsidR="007E1FB7">
        <w:rPr>
          <w:rFonts w:ascii="Times New Roman" w:hAnsi="Times New Roman"/>
          <w:b w:val="0"/>
          <w:color w:val="auto"/>
        </w:rPr>
        <w:t xml:space="preserve"> písm. </w:t>
      </w:r>
      <w:r w:rsidRPr="00D47EAA">
        <w:rPr>
          <w:rFonts w:ascii="Times New Roman" w:hAnsi="Times New Roman"/>
          <w:b w:val="0"/>
          <w:color w:val="auto"/>
        </w:rPr>
        <w:t>a</w:t>
      </w:r>
      <w:r w:rsidR="007E1FB7">
        <w:rPr>
          <w:rFonts w:ascii="Times New Roman" w:hAnsi="Times New Roman"/>
          <w:b w:val="0"/>
          <w:color w:val="auto"/>
        </w:rPr>
        <w:t>)</w:t>
      </w:r>
      <w:r w:rsidR="00066B9C">
        <w:rPr>
          <w:rFonts w:ascii="Times New Roman" w:hAnsi="Times New Roman"/>
          <w:b w:val="0"/>
          <w:color w:val="auto"/>
        </w:rPr>
        <w:t xml:space="preserve"> alebo</w:t>
      </w:r>
      <w:r w:rsidR="007E1FB7">
        <w:rPr>
          <w:rFonts w:ascii="Times New Roman" w:hAnsi="Times New Roman"/>
          <w:b w:val="0"/>
          <w:color w:val="auto"/>
        </w:rPr>
        <w:t xml:space="preserve">  </w:t>
      </w:r>
      <w:r w:rsidRPr="00D47EAA">
        <w:rPr>
          <w:rFonts w:ascii="Times New Roman" w:hAnsi="Times New Roman"/>
          <w:b w:val="0"/>
          <w:color w:val="auto"/>
        </w:rPr>
        <w:t>b</w:t>
      </w:r>
      <w:r w:rsidR="007E1FB7">
        <w:rPr>
          <w:rFonts w:ascii="Times New Roman" w:hAnsi="Times New Roman"/>
          <w:b w:val="0"/>
          <w:color w:val="auto"/>
        </w:rPr>
        <w:t>)</w:t>
      </w:r>
      <w:r w:rsidRPr="00D47EAA">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22 − Ohrozovanie mravnosti detí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Každá zmluvná strana prijme potrebné legislatívne a iné opatrenia, aby </w:t>
      </w:r>
      <w:r w:rsidRPr="00D47EAA">
        <w:rPr>
          <w:rFonts w:ascii="Times New Roman" w:hAnsi="Times New Roman"/>
          <w:b w:val="0"/>
          <w:color w:val="auto"/>
        </w:rPr>
        <w:t xml:space="preserve"> </w:t>
      </w:r>
      <w:r w:rsidRPr="00D47EAA">
        <w:rPr>
          <w:rFonts w:ascii="Times New Roman" w:hAnsi="Times New Roman"/>
          <w:b w:val="0"/>
          <w:color w:val="auto"/>
        </w:rPr>
        <w:t>postihovala ako trestný čin úmyselné spôsobenie toho, že dieťa, ktoré  nedosiahlo</w:t>
      </w:r>
      <w:r w:rsidR="00481B36">
        <w:rPr>
          <w:rFonts w:ascii="Times New Roman" w:hAnsi="Times New Roman"/>
          <w:b w:val="0"/>
          <w:color w:val="auto"/>
        </w:rPr>
        <w:t xml:space="preserve"> vek stanovený v článku 18 ods.</w:t>
      </w:r>
      <w:r w:rsidRPr="00D47EAA">
        <w:rPr>
          <w:rFonts w:ascii="Times New Roman" w:hAnsi="Times New Roman"/>
          <w:b w:val="0"/>
          <w:color w:val="auto"/>
        </w:rPr>
        <w:t xml:space="preserve"> 2,   bolo svedkom sexuálneho zneužívania alebo sex</w:t>
      </w:r>
      <w:r w:rsidR="00481B36">
        <w:rPr>
          <w:rFonts w:ascii="Times New Roman" w:hAnsi="Times New Roman"/>
          <w:b w:val="0"/>
          <w:color w:val="auto"/>
        </w:rPr>
        <w:t>uálneho konania, a to aj vtedy,</w:t>
      </w:r>
      <w:r w:rsidR="00740182">
        <w:rPr>
          <w:rFonts w:ascii="Times New Roman" w:hAnsi="Times New Roman"/>
          <w:b w:val="0"/>
          <w:color w:val="auto"/>
        </w:rPr>
        <w:t xml:space="preserve"> </w:t>
      </w:r>
      <w:r w:rsidRPr="00D47EAA">
        <w:rPr>
          <w:rFonts w:ascii="Times New Roman" w:hAnsi="Times New Roman"/>
          <w:b w:val="0"/>
          <w:color w:val="auto"/>
        </w:rPr>
        <w:t xml:space="preserve">ak sa ho nezúčastnilo.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23 – Navádzanie detí na sexuálne účely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Každá zmluvná strana prijme potrebné legislatívne a iné opatrenia, aby postihovala </w:t>
      </w:r>
      <w:r w:rsidR="00740182">
        <w:rPr>
          <w:rFonts w:ascii="Times New Roman" w:hAnsi="Times New Roman"/>
          <w:b w:val="0"/>
          <w:color w:val="auto"/>
        </w:rPr>
        <w:t xml:space="preserve">             </w:t>
      </w:r>
      <w:r w:rsidRPr="00D47EAA">
        <w:rPr>
          <w:rFonts w:ascii="Times New Roman" w:hAnsi="Times New Roman"/>
          <w:b w:val="0"/>
          <w:color w:val="auto"/>
        </w:rPr>
        <w:t xml:space="preserve">ako trestný čin úmyselný návrh dospelej osoby stretnúť sa s dieťaťom, ktoré nedosiahlo vek </w:t>
      </w:r>
      <w:r w:rsidR="00481B36">
        <w:rPr>
          <w:rFonts w:ascii="Times New Roman" w:hAnsi="Times New Roman"/>
          <w:b w:val="0"/>
          <w:color w:val="auto"/>
        </w:rPr>
        <w:t>podľa článku 18 ods.</w:t>
      </w:r>
      <w:r w:rsidRPr="00D47EAA">
        <w:rPr>
          <w:rFonts w:ascii="Times New Roman" w:hAnsi="Times New Roman"/>
          <w:b w:val="0"/>
          <w:color w:val="auto"/>
        </w:rPr>
        <w:t xml:space="preserve"> 2, prostredníctvom informačných a komunikačných technológií  s cieľom spáchať na ňom trestný čin  podľa článku 18 od</w:t>
      </w:r>
      <w:r w:rsidR="00481B36">
        <w:rPr>
          <w:rFonts w:ascii="Times New Roman" w:hAnsi="Times New Roman"/>
          <w:b w:val="0"/>
          <w:color w:val="auto"/>
        </w:rPr>
        <w:t>s.</w:t>
      </w:r>
      <w:r>
        <w:rPr>
          <w:rFonts w:ascii="Times New Roman" w:hAnsi="Times New Roman"/>
          <w:b w:val="0"/>
          <w:color w:val="auto"/>
        </w:rPr>
        <w:t xml:space="preserve"> 1</w:t>
      </w:r>
      <w:r w:rsidR="007E1FB7">
        <w:rPr>
          <w:rFonts w:ascii="Times New Roman" w:hAnsi="Times New Roman"/>
          <w:b w:val="0"/>
          <w:color w:val="auto"/>
        </w:rPr>
        <w:t xml:space="preserve"> písm. </w:t>
      </w:r>
      <w:r>
        <w:rPr>
          <w:rFonts w:ascii="Times New Roman" w:hAnsi="Times New Roman"/>
          <w:b w:val="0"/>
          <w:color w:val="auto"/>
        </w:rPr>
        <w:t>a</w:t>
      </w:r>
      <w:r w:rsidR="007E1FB7">
        <w:rPr>
          <w:rFonts w:ascii="Times New Roman" w:hAnsi="Times New Roman"/>
          <w:b w:val="0"/>
          <w:color w:val="auto"/>
        </w:rPr>
        <w:t>)</w:t>
      </w:r>
      <w:r>
        <w:rPr>
          <w:rFonts w:ascii="Times New Roman" w:hAnsi="Times New Roman"/>
          <w:b w:val="0"/>
          <w:color w:val="auto"/>
        </w:rPr>
        <w:t xml:space="preserve"> alebo článku 20 </w:t>
      </w:r>
      <w:r w:rsidR="00481B36">
        <w:rPr>
          <w:rFonts w:ascii="Times New Roman" w:hAnsi="Times New Roman"/>
          <w:b w:val="0"/>
          <w:color w:val="auto"/>
        </w:rPr>
        <w:t>ods.</w:t>
      </w:r>
      <w:r>
        <w:rPr>
          <w:rFonts w:ascii="Times New Roman" w:hAnsi="Times New Roman"/>
          <w:b w:val="0"/>
          <w:color w:val="auto"/>
        </w:rPr>
        <w:t xml:space="preserve"> 1</w:t>
      </w:r>
      <w:r w:rsidR="00740182">
        <w:rPr>
          <w:rFonts w:ascii="Times New Roman" w:hAnsi="Times New Roman"/>
          <w:b w:val="0"/>
          <w:color w:val="auto"/>
        </w:rPr>
        <w:t xml:space="preserve"> </w:t>
      </w:r>
      <w:r w:rsidR="007E1FB7">
        <w:rPr>
          <w:rFonts w:ascii="Times New Roman" w:hAnsi="Times New Roman"/>
          <w:b w:val="0"/>
          <w:color w:val="auto"/>
        </w:rPr>
        <w:t xml:space="preserve">písm. </w:t>
      </w:r>
      <w:r>
        <w:rPr>
          <w:rFonts w:ascii="Times New Roman" w:hAnsi="Times New Roman"/>
          <w:b w:val="0"/>
          <w:color w:val="auto"/>
        </w:rPr>
        <w:t>a</w:t>
      </w:r>
      <w:r w:rsidR="007E1FB7">
        <w:rPr>
          <w:rFonts w:ascii="Times New Roman" w:hAnsi="Times New Roman"/>
          <w:b w:val="0"/>
          <w:color w:val="auto"/>
        </w:rPr>
        <w:t>)</w:t>
      </w:r>
      <w:r w:rsidRPr="00D47EAA">
        <w:rPr>
          <w:rFonts w:ascii="Times New Roman" w:hAnsi="Times New Roman"/>
          <w:b w:val="0"/>
          <w:color w:val="auto"/>
        </w:rPr>
        <w:t xml:space="preserve">, ak po tomto návrhu nasledovali skutočné úkony vedúce k takému stretnutiu.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24 – Napomáhanie alebo </w:t>
      </w:r>
      <w:r w:rsidR="007A162D">
        <w:rPr>
          <w:rFonts w:ascii="Times New Roman" w:hAnsi="Times New Roman"/>
          <w:color w:val="auto"/>
        </w:rPr>
        <w:t xml:space="preserve">navádzanie </w:t>
      </w:r>
      <w:r w:rsidRPr="00D47EAA">
        <w:rPr>
          <w:rFonts w:ascii="Times New Roman" w:hAnsi="Times New Roman"/>
          <w:color w:val="auto"/>
        </w:rPr>
        <w:t>a pokus</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ustanovila napomáhanie alebo navádzanie </w:t>
      </w:r>
      <w:r w:rsidR="00966AB7">
        <w:rPr>
          <w:rFonts w:ascii="Times New Roman" w:hAnsi="Times New Roman"/>
          <w:b w:val="0"/>
          <w:color w:val="auto"/>
        </w:rPr>
        <w:t>na</w:t>
      </w:r>
      <w:r w:rsidRPr="00D47EAA">
        <w:rPr>
          <w:rFonts w:ascii="Times New Roman" w:hAnsi="Times New Roman"/>
          <w:b w:val="0"/>
          <w:color w:val="auto"/>
        </w:rPr>
        <w:t> spáchani</w:t>
      </w:r>
      <w:r w:rsidR="00966AB7">
        <w:rPr>
          <w:rFonts w:ascii="Times New Roman" w:hAnsi="Times New Roman"/>
          <w:b w:val="0"/>
          <w:color w:val="auto"/>
        </w:rPr>
        <w:t>e</w:t>
      </w:r>
      <w:r w:rsidRPr="00D47EAA">
        <w:rPr>
          <w:rFonts w:ascii="Times New Roman" w:hAnsi="Times New Roman"/>
          <w:b w:val="0"/>
          <w:color w:val="auto"/>
        </w:rPr>
        <w:t xml:space="preserve"> akéhokoľvek trestného činu</w:t>
      </w:r>
      <w:r w:rsidR="00966AB7">
        <w:rPr>
          <w:rFonts w:ascii="Times New Roman" w:hAnsi="Times New Roman"/>
          <w:b w:val="0"/>
          <w:color w:val="auto"/>
        </w:rPr>
        <w:t>,</w:t>
      </w:r>
      <w:r w:rsidRPr="00D47EAA">
        <w:rPr>
          <w:rFonts w:ascii="Times New Roman" w:hAnsi="Times New Roman"/>
          <w:b w:val="0"/>
          <w:color w:val="auto"/>
        </w:rPr>
        <w:t xml:space="preserve"> ustanoveného </w:t>
      </w:r>
      <w:r w:rsidR="00093C68">
        <w:rPr>
          <w:rFonts w:ascii="Times New Roman" w:hAnsi="Times New Roman"/>
          <w:b w:val="0"/>
          <w:color w:val="auto"/>
        </w:rPr>
        <w:t xml:space="preserve">          </w:t>
      </w:r>
      <w:r w:rsidRPr="00D47EAA">
        <w:rPr>
          <w:rFonts w:ascii="Times New Roman" w:hAnsi="Times New Roman"/>
          <w:b w:val="0"/>
          <w:color w:val="auto"/>
        </w:rPr>
        <w:t>v súlade s týmto dohovorom</w:t>
      </w:r>
      <w:r w:rsidR="00966AB7">
        <w:rPr>
          <w:rFonts w:ascii="Times New Roman" w:hAnsi="Times New Roman"/>
          <w:b w:val="0"/>
          <w:color w:val="auto"/>
        </w:rPr>
        <w:t>,</w:t>
      </w:r>
      <w:r w:rsidRPr="00D47EAA">
        <w:rPr>
          <w:rFonts w:ascii="Times New Roman" w:hAnsi="Times New Roman"/>
          <w:b w:val="0"/>
          <w:color w:val="auto"/>
        </w:rPr>
        <w:t xml:space="preserve"> ako trestn</w:t>
      </w:r>
      <w:r w:rsidR="00966AB7">
        <w:rPr>
          <w:rFonts w:ascii="Times New Roman" w:hAnsi="Times New Roman"/>
          <w:b w:val="0"/>
          <w:color w:val="auto"/>
        </w:rPr>
        <w:t>ý</w:t>
      </w:r>
      <w:r w:rsidRPr="00D47EAA">
        <w:rPr>
          <w:rFonts w:ascii="Times New Roman" w:hAnsi="Times New Roman"/>
          <w:b w:val="0"/>
          <w:color w:val="auto"/>
        </w:rPr>
        <w:t xml:space="preserve"> čin, ak bol spáchan</w:t>
      </w:r>
      <w:r w:rsidR="00966AB7">
        <w:rPr>
          <w:rFonts w:ascii="Times New Roman" w:hAnsi="Times New Roman"/>
          <w:b w:val="0"/>
          <w:color w:val="auto"/>
        </w:rPr>
        <w:t>ý</w:t>
      </w:r>
      <w:r w:rsidRPr="00D47EAA">
        <w:rPr>
          <w:rFonts w:ascii="Times New Roman" w:hAnsi="Times New Roman"/>
          <w:b w:val="0"/>
          <w:color w:val="auto"/>
        </w:rPr>
        <w:t xml:space="preserve"> úmyselne.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prijme potrebné legislatívne a iné opatrenia, aby ustanovila pokus spáchať trestné činy</w:t>
      </w:r>
      <w:r w:rsidR="00966AB7">
        <w:rPr>
          <w:rFonts w:ascii="Times New Roman" w:hAnsi="Times New Roman"/>
          <w:b w:val="0"/>
          <w:color w:val="auto"/>
        </w:rPr>
        <w:t>,</w:t>
      </w:r>
      <w:r w:rsidRPr="00D47EAA">
        <w:rPr>
          <w:rFonts w:ascii="Times New Roman" w:hAnsi="Times New Roman"/>
          <w:b w:val="0"/>
          <w:color w:val="auto"/>
        </w:rPr>
        <w:t xml:space="preserve"> ustano</w:t>
      </w:r>
      <w:r w:rsidR="00F230FF">
        <w:rPr>
          <w:rFonts w:ascii="Times New Roman" w:hAnsi="Times New Roman"/>
          <w:b w:val="0"/>
          <w:color w:val="auto"/>
        </w:rPr>
        <w:t>vené v súlade s týmto dohovorom</w:t>
      </w:r>
      <w:r w:rsidR="00966AB7">
        <w:rPr>
          <w:rFonts w:ascii="Times New Roman" w:hAnsi="Times New Roman"/>
          <w:b w:val="0"/>
          <w:color w:val="auto"/>
        </w:rPr>
        <w:t>,</w:t>
      </w:r>
      <w:r w:rsidRPr="00D47EAA">
        <w:rPr>
          <w:rFonts w:ascii="Times New Roman" w:hAnsi="Times New Roman"/>
          <w:b w:val="0"/>
          <w:color w:val="auto"/>
        </w:rPr>
        <w:t xml:space="preserve"> ako trestné činy, ak boli  spáchané úmyselne.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Každá zmluvná strana si môže vyhradiť právo neuplatniť, úplne alebo čiastočne, odsek 2 </w:t>
      </w:r>
      <w:r w:rsidR="00093C68">
        <w:rPr>
          <w:rFonts w:ascii="Times New Roman" w:hAnsi="Times New Roman"/>
          <w:b w:val="0"/>
          <w:color w:val="auto"/>
        </w:rPr>
        <w:t xml:space="preserve">   </w:t>
      </w:r>
      <w:r w:rsidRPr="00D47EAA">
        <w:rPr>
          <w:rFonts w:ascii="Times New Roman" w:hAnsi="Times New Roman"/>
          <w:b w:val="0"/>
          <w:color w:val="auto"/>
        </w:rPr>
        <w:t>na trestné činy ustano</w:t>
      </w:r>
      <w:r w:rsidR="00481B36">
        <w:rPr>
          <w:rFonts w:ascii="Times New Roman" w:hAnsi="Times New Roman"/>
          <w:b w:val="0"/>
          <w:color w:val="auto"/>
        </w:rPr>
        <w:t>vené v súlade s článkom 20 ods.</w:t>
      </w:r>
      <w:r w:rsidRPr="00D47EAA">
        <w:rPr>
          <w:rFonts w:ascii="Times New Roman" w:hAnsi="Times New Roman"/>
          <w:b w:val="0"/>
          <w:color w:val="auto"/>
        </w:rPr>
        <w:t xml:space="preserve"> 1</w:t>
      </w:r>
      <w:r w:rsidR="007E1FB7">
        <w:rPr>
          <w:rFonts w:ascii="Times New Roman" w:hAnsi="Times New Roman"/>
          <w:b w:val="0"/>
          <w:color w:val="auto"/>
        </w:rPr>
        <w:t xml:space="preserve"> písm. </w:t>
      </w:r>
      <w:r w:rsidRPr="00D47EAA">
        <w:rPr>
          <w:rFonts w:ascii="Times New Roman" w:hAnsi="Times New Roman"/>
          <w:b w:val="0"/>
          <w:color w:val="auto"/>
        </w:rPr>
        <w:t>b</w:t>
      </w:r>
      <w:r w:rsidR="007E1FB7">
        <w:rPr>
          <w:rFonts w:ascii="Times New Roman" w:hAnsi="Times New Roman"/>
          <w:b w:val="0"/>
          <w:color w:val="auto"/>
        </w:rPr>
        <w:t>)</w:t>
      </w:r>
      <w:r w:rsidRPr="00D47EAA">
        <w:rPr>
          <w:rFonts w:ascii="Times New Roman" w:hAnsi="Times New Roman"/>
          <w:b w:val="0"/>
          <w:color w:val="auto"/>
        </w:rPr>
        <w:t xml:space="preserve">, </w:t>
      </w:r>
      <w:r w:rsidR="007E1FB7">
        <w:rPr>
          <w:rFonts w:ascii="Times New Roman" w:hAnsi="Times New Roman"/>
          <w:b w:val="0"/>
          <w:color w:val="auto"/>
        </w:rPr>
        <w:t xml:space="preserve"> </w:t>
      </w:r>
      <w:r w:rsidRPr="00D47EAA">
        <w:rPr>
          <w:rFonts w:ascii="Times New Roman" w:hAnsi="Times New Roman"/>
          <w:b w:val="0"/>
          <w:color w:val="auto"/>
        </w:rPr>
        <w:t>d</w:t>
      </w:r>
      <w:r w:rsidR="007E1FB7">
        <w:rPr>
          <w:rFonts w:ascii="Times New Roman" w:hAnsi="Times New Roman"/>
          <w:b w:val="0"/>
          <w:color w:val="auto"/>
        </w:rPr>
        <w:t>)</w:t>
      </w:r>
      <w:r w:rsidRPr="00D47EAA">
        <w:rPr>
          <w:rFonts w:ascii="Times New Roman" w:hAnsi="Times New Roman"/>
          <w:b w:val="0"/>
          <w:color w:val="auto"/>
        </w:rPr>
        <w:t xml:space="preserve">, </w:t>
      </w:r>
      <w:r w:rsidR="007E1FB7">
        <w:rPr>
          <w:rFonts w:ascii="Times New Roman" w:hAnsi="Times New Roman"/>
          <w:b w:val="0"/>
          <w:color w:val="auto"/>
        </w:rPr>
        <w:t xml:space="preserve"> </w:t>
      </w:r>
      <w:r w:rsidRPr="00D47EAA">
        <w:rPr>
          <w:rFonts w:ascii="Times New Roman" w:hAnsi="Times New Roman"/>
          <w:b w:val="0"/>
          <w:color w:val="auto"/>
        </w:rPr>
        <w:t>e</w:t>
      </w:r>
      <w:r w:rsidR="007E1FB7">
        <w:rPr>
          <w:rFonts w:ascii="Times New Roman" w:hAnsi="Times New Roman"/>
          <w:b w:val="0"/>
          <w:color w:val="auto"/>
        </w:rPr>
        <w:t>)</w:t>
      </w:r>
      <w:r w:rsidRPr="00D47EAA">
        <w:rPr>
          <w:rFonts w:ascii="Times New Roman" w:hAnsi="Times New Roman"/>
          <w:b w:val="0"/>
          <w:color w:val="auto"/>
        </w:rPr>
        <w:t xml:space="preserve"> a</w:t>
      </w:r>
      <w:r w:rsidR="007E1FB7">
        <w:rPr>
          <w:rFonts w:ascii="Times New Roman" w:hAnsi="Times New Roman"/>
          <w:b w:val="0"/>
          <w:color w:val="auto"/>
        </w:rPr>
        <w:t> </w:t>
      </w:r>
      <w:r w:rsidRPr="00D47EAA">
        <w:rPr>
          <w:rFonts w:ascii="Times New Roman" w:hAnsi="Times New Roman"/>
          <w:b w:val="0"/>
          <w:color w:val="auto"/>
        </w:rPr>
        <w:t> f</w:t>
      </w:r>
      <w:r w:rsidR="007E1FB7">
        <w:rPr>
          <w:rFonts w:ascii="Times New Roman" w:hAnsi="Times New Roman"/>
          <w:b w:val="0"/>
          <w:color w:val="auto"/>
        </w:rPr>
        <w:t>)</w:t>
      </w:r>
      <w:r w:rsidR="00481B36">
        <w:rPr>
          <w:rFonts w:ascii="Times New Roman" w:hAnsi="Times New Roman"/>
          <w:b w:val="0"/>
          <w:color w:val="auto"/>
        </w:rPr>
        <w:t>, článkom 21 ods.</w:t>
      </w:r>
      <w:r w:rsidRPr="00D47EAA">
        <w:rPr>
          <w:rFonts w:ascii="Times New Roman" w:hAnsi="Times New Roman"/>
          <w:b w:val="0"/>
          <w:color w:val="auto"/>
        </w:rPr>
        <w:t>1</w:t>
      </w:r>
      <w:r w:rsidR="007E1FB7">
        <w:rPr>
          <w:rFonts w:ascii="Times New Roman" w:hAnsi="Times New Roman"/>
          <w:b w:val="0"/>
          <w:color w:val="auto"/>
        </w:rPr>
        <w:t xml:space="preserve"> písm. </w:t>
      </w:r>
      <w:r w:rsidRPr="00D47EAA">
        <w:rPr>
          <w:rFonts w:ascii="Times New Roman" w:hAnsi="Times New Roman"/>
          <w:b w:val="0"/>
          <w:color w:val="auto"/>
        </w:rPr>
        <w:t>c</w:t>
      </w:r>
      <w:r w:rsidR="007E1FB7">
        <w:rPr>
          <w:rFonts w:ascii="Times New Roman" w:hAnsi="Times New Roman"/>
          <w:b w:val="0"/>
          <w:color w:val="auto"/>
        </w:rPr>
        <w:t>)</w:t>
      </w:r>
      <w:r w:rsidRPr="00D47EAA">
        <w:rPr>
          <w:rFonts w:ascii="Times New Roman" w:hAnsi="Times New Roman"/>
          <w:b w:val="0"/>
          <w:color w:val="auto"/>
        </w:rPr>
        <w:t>, článk</w:t>
      </w:r>
      <w:r w:rsidR="00A27742">
        <w:rPr>
          <w:rFonts w:ascii="Times New Roman" w:hAnsi="Times New Roman"/>
          <w:b w:val="0"/>
          <w:color w:val="auto"/>
        </w:rPr>
        <w:t>ami</w:t>
      </w:r>
      <w:r w:rsidRPr="00D47EAA">
        <w:rPr>
          <w:rFonts w:ascii="Times New Roman" w:hAnsi="Times New Roman"/>
          <w:b w:val="0"/>
          <w:color w:val="auto"/>
        </w:rPr>
        <w:t xml:space="preserve"> 22 a  23.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25 − Právomoc</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prijme potrebné legislatívne a iné opatrenia, aby ustanovila právomoc nad trestnými činmi stanovenými v súlade s týmto dohovorom, ak sú spáchané</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na jej území alebo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na palube lode plávajúcej pod vlajkou tejto strany</w:t>
      </w:r>
      <w:r w:rsidR="00EE2F4E">
        <w:rPr>
          <w:rFonts w:ascii="Times New Roman" w:hAnsi="Times New Roman"/>
          <w:b w:val="0"/>
          <w:color w:val="auto"/>
        </w:rPr>
        <w:t>,</w:t>
      </w:r>
      <w:r w:rsidRPr="00D47EAA">
        <w:rPr>
          <w:rFonts w:ascii="Times New Roman" w:hAnsi="Times New Roman"/>
          <w:b w:val="0"/>
          <w:color w:val="auto"/>
        </w:rPr>
        <w:t xml:space="preserve"> alebo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na palube lietadla registrovaného podľa právneho poriadku tejto strany</w:t>
      </w:r>
      <w:r w:rsidR="00EE2F4E">
        <w:rPr>
          <w:rFonts w:ascii="Times New Roman" w:hAnsi="Times New Roman"/>
          <w:b w:val="0"/>
          <w:color w:val="auto"/>
        </w:rPr>
        <w:t>,</w:t>
      </w:r>
      <w:r w:rsidRPr="00D47EAA">
        <w:rPr>
          <w:rFonts w:ascii="Times New Roman" w:hAnsi="Times New Roman"/>
          <w:b w:val="0"/>
          <w:color w:val="auto"/>
        </w:rPr>
        <w:t xml:space="preserve"> alebo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jej občanom</w:t>
      </w:r>
      <w:r w:rsidR="00EE2F4E">
        <w:rPr>
          <w:rFonts w:ascii="Times New Roman" w:hAnsi="Times New Roman"/>
          <w:b w:val="0"/>
          <w:color w:val="auto"/>
        </w:rPr>
        <w:t>,</w:t>
      </w:r>
      <w:r w:rsidRPr="00D47EAA">
        <w:rPr>
          <w:rFonts w:ascii="Times New Roman" w:hAnsi="Times New Roman"/>
          <w:b w:val="0"/>
          <w:color w:val="auto"/>
        </w:rPr>
        <w:t xml:space="preserve"> alebo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e) osobou, ktorá má obvyklý pobyt na jej území.</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sa musí snažiť prijať potrebné legislatívne a iné opatrenia, </w:t>
      </w:r>
      <w:r w:rsidR="00740182">
        <w:rPr>
          <w:rFonts w:ascii="Times New Roman" w:hAnsi="Times New Roman"/>
          <w:b w:val="0"/>
          <w:color w:val="auto"/>
        </w:rPr>
        <w:t xml:space="preserve">           </w:t>
      </w:r>
      <w:r w:rsidRPr="00D47EAA">
        <w:rPr>
          <w:rFonts w:ascii="Times New Roman" w:hAnsi="Times New Roman"/>
          <w:b w:val="0"/>
          <w:color w:val="auto"/>
        </w:rPr>
        <w:t>aby ustanovila svoju právomoc nad akýmkoľvek trestným činom</w:t>
      </w:r>
      <w:r w:rsidR="00F230FF">
        <w:rPr>
          <w:rFonts w:ascii="Times New Roman" w:hAnsi="Times New Roman"/>
          <w:b w:val="0"/>
          <w:color w:val="auto"/>
        </w:rPr>
        <w:t>,</w:t>
      </w:r>
      <w:r w:rsidRPr="00D47EAA">
        <w:rPr>
          <w:rFonts w:ascii="Times New Roman" w:hAnsi="Times New Roman"/>
          <w:b w:val="0"/>
          <w:color w:val="auto"/>
        </w:rPr>
        <w:t xml:space="preserve"> ustanoveným v súlade s týmto dohovorom, ak bol spáchaný proti jej občanovi alebo osobe, ktorá má obvyklý pobyt na jej území.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Každá zmluvná strana si môže pri podpise alebo uložení ratifikačnej listiny, listiny </w:t>
      </w:r>
      <w:r w:rsidR="00093C68">
        <w:rPr>
          <w:rFonts w:ascii="Times New Roman" w:hAnsi="Times New Roman"/>
          <w:b w:val="0"/>
          <w:color w:val="auto"/>
        </w:rPr>
        <w:t xml:space="preserve">            </w:t>
      </w:r>
      <w:r w:rsidRPr="00D47EAA">
        <w:rPr>
          <w:rFonts w:ascii="Times New Roman" w:hAnsi="Times New Roman"/>
          <w:b w:val="0"/>
          <w:color w:val="auto"/>
        </w:rPr>
        <w:t xml:space="preserve">o prijatí, schválení alebo prístupe vyhlásením adresovaným generálnemu tajomníkovi Rady Európy vyhradiť právo neuplatňovať alebo uplatňovať iba v osobitných prípadoch alebo </w:t>
      </w:r>
      <w:r w:rsidR="00740182">
        <w:rPr>
          <w:rFonts w:ascii="Times New Roman" w:hAnsi="Times New Roman"/>
          <w:b w:val="0"/>
          <w:color w:val="auto"/>
        </w:rPr>
        <w:t xml:space="preserve">      </w:t>
      </w:r>
      <w:r w:rsidR="008A495B">
        <w:rPr>
          <w:rFonts w:ascii="Times New Roman" w:hAnsi="Times New Roman"/>
          <w:b w:val="0"/>
          <w:color w:val="auto"/>
        </w:rPr>
        <w:t>pod určitou podmienkou</w:t>
      </w:r>
      <w:r w:rsidRPr="00D47EAA">
        <w:rPr>
          <w:rFonts w:ascii="Times New Roman" w:hAnsi="Times New Roman"/>
          <w:b w:val="0"/>
          <w:color w:val="auto"/>
        </w:rPr>
        <w:t xml:space="preserve"> pravi</w:t>
      </w:r>
      <w:r w:rsidR="007E1FB7">
        <w:rPr>
          <w:rFonts w:ascii="Times New Roman" w:hAnsi="Times New Roman"/>
          <w:b w:val="0"/>
          <w:color w:val="auto"/>
        </w:rPr>
        <w:t>dlá o právomoci  podľa odseku 1</w:t>
      </w:r>
      <w:r w:rsidR="00D6215B">
        <w:rPr>
          <w:rFonts w:ascii="Times New Roman" w:hAnsi="Times New Roman"/>
          <w:b w:val="0"/>
          <w:color w:val="auto"/>
        </w:rPr>
        <w:t xml:space="preserve"> </w:t>
      </w:r>
      <w:r w:rsidR="007E1FB7">
        <w:rPr>
          <w:rFonts w:ascii="Times New Roman" w:hAnsi="Times New Roman"/>
          <w:b w:val="0"/>
          <w:color w:val="auto"/>
        </w:rPr>
        <w:t xml:space="preserve">písm. </w:t>
      </w:r>
      <w:r w:rsidRPr="00D47EAA">
        <w:rPr>
          <w:rFonts w:ascii="Times New Roman" w:hAnsi="Times New Roman"/>
          <w:b w:val="0"/>
          <w:color w:val="auto"/>
        </w:rPr>
        <w:t>e</w:t>
      </w:r>
      <w:r w:rsidR="007E1FB7">
        <w:rPr>
          <w:rFonts w:ascii="Times New Roman" w:hAnsi="Times New Roman"/>
          <w:b w:val="0"/>
          <w:color w:val="auto"/>
        </w:rPr>
        <w:t>)</w:t>
      </w:r>
      <w:r w:rsidRPr="00D47EAA">
        <w:rPr>
          <w:rFonts w:ascii="Times New Roman" w:hAnsi="Times New Roman"/>
          <w:b w:val="0"/>
          <w:color w:val="auto"/>
        </w:rPr>
        <w:t xml:space="preserve"> tohto článku.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4. </w:t>
      </w:r>
      <w:r w:rsidR="0094606A">
        <w:rPr>
          <w:rFonts w:ascii="Times New Roman" w:hAnsi="Times New Roman"/>
          <w:b w:val="0"/>
          <w:color w:val="auto"/>
        </w:rPr>
        <w:t>Na</w:t>
      </w:r>
      <w:r w:rsidRPr="00D47EAA">
        <w:rPr>
          <w:rFonts w:ascii="Times New Roman" w:hAnsi="Times New Roman"/>
          <w:b w:val="0"/>
          <w:color w:val="auto"/>
        </w:rPr>
        <w:t xml:space="preserve"> stíhanie trestných činov</w:t>
      </w:r>
      <w:r w:rsidR="0094606A">
        <w:rPr>
          <w:rFonts w:ascii="Times New Roman" w:hAnsi="Times New Roman"/>
          <w:b w:val="0"/>
          <w:color w:val="auto"/>
        </w:rPr>
        <w:t>,</w:t>
      </w:r>
      <w:r w:rsidRPr="00D47EAA">
        <w:rPr>
          <w:rFonts w:ascii="Times New Roman" w:hAnsi="Times New Roman"/>
          <w:b w:val="0"/>
          <w:color w:val="auto"/>
        </w:rPr>
        <w:t xml:space="preserve"> ustanovených v súla</w:t>
      </w:r>
      <w:r w:rsidR="00481B36">
        <w:rPr>
          <w:rFonts w:ascii="Times New Roman" w:hAnsi="Times New Roman"/>
          <w:b w:val="0"/>
          <w:color w:val="auto"/>
        </w:rPr>
        <w:t>de s článk</w:t>
      </w:r>
      <w:r w:rsidR="0094606A">
        <w:rPr>
          <w:rFonts w:ascii="Times New Roman" w:hAnsi="Times New Roman"/>
          <w:b w:val="0"/>
          <w:color w:val="auto"/>
        </w:rPr>
        <w:t>ami</w:t>
      </w:r>
      <w:r w:rsidR="00481B36">
        <w:rPr>
          <w:rFonts w:ascii="Times New Roman" w:hAnsi="Times New Roman"/>
          <w:b w:val="0"/>
          <w:color w:val="auto"/>
        </w:rPr>
        <w:t xml:space="preserve">  18, 19, 20 ods.</w:t>
      </w:r>
      <w:r w:rsidRPr="00D47EAA">
        <w:rPr>
          <w:rFonts w:ascii="Times New Roman" w:hAnsi="Times New Roman"/>
          <w:b w:val="0"/>
          <w:color w:val="auto"/>
        </w:rPr>
        <w:t xml:space="preserve"> 1</w:t>
      </w:r>
      <w:r w:rsidR="00740182">
        <w:rPr>
          <w:rFonts w:ascii="Times New Roman" w:hAnsi="Times New Roman"/>
          <w:b w:val="0"/>
          <w:color w:val="auto"/>
        </w:rPr>
        <w:t xml:space="preserve"> </w:t>
      </w:r>
      <w:r w:rsidR="007E1FB7">
        <w:rPr>
          <w:rFonts w:ascii="Times New Roman" w:hAnsi="Times New Roman"/>
          <w:b w:val="0"/>
          <w:color w:val="auto"/>
        </w:rPr>
        <w:t xml:space="preserve">písm. </w:t>
      </w:r>
      <w:r w:rsidRPr="00D47EAA">
        <w:rPr>
          <w:rFonts w:ascii="Times New Roman" w:hAnsi="Times New Roman"/>
          <w:b w:val="0"/>
          <w:color w:val="auto"/>
        </w:rPr>
        <w:t>a</w:t>
      </w:r>
      <w:r w:rsidR="007E1FB7">
        <w:rPr>
          <w:rFonts w:ascii="Times New Roman" w:hAnsi="Times New Roman"/>
          <w:b w:val="0"/>
          <w:color w:val="auto"/>
        </w:rPr>
        <w:t>)</w:t>
      </w:r>
      <w:r w:rsidRPr="00D47EAA">
        <w:rPr>
          <w:rFonts w:ascii="Times New Roman" w:hAnsi="Times New Roman"/>
          <w:b w:val="0"/>
          <w:color w:val="auto"/>
        </w:rPr>
        <w:t xml:space="preserve"> a</w:t>
      </w:r>
      <w:r w:rsidR="00481B36">
        <w:rPr>
          <w:rFonts w:ascii="Times New Roman" w:hAnsi="Times New Roman"/>
          <w:b w:val="0"/>
          <w:color w:val="auto"/>
        </w:rPr>
        <w:t xml:space="preserve"> článkom </w:t>
      </w:r>
      <w:r w:rsidRPr="00D47EAA">
        <w:rPr>
          <w:rFonts w:ascii="Times New Roman" w:hAnsi="Times New Roman"/>
          <w:b w:val="0"/>
          <w:color w:val="auto"/>
        </w:rPr>
        <w:t>21 ods</w:t>
      </w:r>
      <w:r w:rsidR="0094606A">
        <w:rPr>
          <w:rFonts w:ascii="Times New Roman" w:hAnsi="Times New Roman"/>
          <w:b w:val="0"/>
          <w:color w:val="auto"/>
        </w:rPr>
        <w:t>.</w:t>
      </w:r>
      <w:r w:rsidRPr="00D47EAA">
        <w:rPr>
          <w:rFonts w:ascii="Times New Roman" w:hAnsi="Times New Roman"/>
          <w:b w:val="0"/>
          <w:color w:val="auto"/>
        </w:rPr>
        <w:t xml:space="preserve"> 1</w:t>
      </w:r>
      <w:r w:rsidR="007E1FB7">
        <w:rPr>
          <w:rFonts w:ascii="Times New Roman" w:hAnsi="Times New Roman"/>
          <w:b w:val="0"/>
          <w:color w:val="auto"/>
        </w:rPr>
        <w:t xml:space="preserve"> písm. </w:t>
      </w:r>
      <w:r w:rsidRPr="00D47EAA">
        <w:rPr>
          <w:rFonts w:ascii="Times New Roman" w:hAnsi="Times New Roman"/>
          <w:b w:val="0"/>
          <w:color w:val="auto"/>
        </w:rPr>
        <w:t>a</w:t>
      </w:r>
      <w:r w:rsidR="007E1FB7">
        <w:rPr>
          <w:rFonts w:ascii="Times New Roman" w:hAnsi="Times New Roman"/>
          <w:b w:val="0"/>
          <w:color w:val="auto"/>
        </w:rPr>
        <w:t>)</w:t>
      </w:r>
      <w:r w:rsidRPr="00D47EAA">
        <w:rPr>
          <w:rFonts w:ascii="Times New Roman" w:hAnsi="Times New Roman"/>
          <w:b w:val="0"/>
          <w:color w:val="auto"/>
        </w:rPr>
        <w:t xml:space="preserve"> a</w:t>
      </w:r>
      <w:r w:rsidR="007E1FB7">
        <w:rPr>
          <w:rFonts w:ascii="Times New Roman" w:hAnsi="Times New Roman"/>
          <w:b w:val="0"/>
          <w:color w:val="auto"/>
        </w:rPr>
        <w:t> </w:t>
      </w:r>
      <w:r w:rsidRPr="00D47EAA">
        <w:rPr>
          <w:rFonts w:ascii="Times New Roman" w:hAnsi="Times New Roman"/>
          <w:b w:val="0"/>
          <w:color w:val="auto"/>
        </w:rPr>
        <w:t> b</w:t>
      </w:r>
      <w:r w:rsidR="007E1FB7">
        <w:rPr>
          <w:rFonts w:ascii="Times New Roman" w:hAnsi="Times New Roman"/>
          <w:b w:val="0"/>
          <w:color w:val="auto"/>
        </w:rPr>
        <w:t>)</w:t>
      </w:r>
      <w:r w:rsidRPr="00D47EAA">
        <w:rPr>
          <w:rFonts w:ascii="Times New Roman" w:hAnsi="Times New Roman"/>
          <w:b w:val="0"/>
          <w:color w:val="auto"/>
        </w:rPr>
        <w:t xml:space="preserve"> tohto dohovoru, každá  strana prijme potrebné legislatívne a iné opatrenia, aby zabezpečila, že jej právomoc týkajúca sa odseku 1</w:t>
      </w:r>
      <w:r w:rsidR="007E1FB7">
        <w:rPr>
          <w:rFonts w:ascii="Times New Roman" w:hAnsi="Times New Roman"/>
          <w:b w:val="0"/>
          <w:color w:val="auto"/>
        </w:rPr>
        <w:t xml:space="preserve"> písm. </w:t>
      </w:r>
      <w:r w:rsidRPr="00D47EAA">
        <w:rPr>
          <w:rFonts w:ascii="Times New Roman" w:hAnsi="Times New Roman"/>
          <w:b w:val="0"/>
          <w:color w:val="auto"/>
        </w:rPr>
        <w:t>d</w:t>
      </w:r>
      <w:r w:rsidR="007E1FB7">
        <w:rPr>
          <w:rFonts w:ascii="Times New Roman" w:hAnsi="Times New Roman"/>
          <w:b w:val="0"/>
          <w:color w:val="auto"/>
        </w:rPr>
        <w:t>)</w:t>
      </w:r>
      <w:r w:rsidRPr="00D47EAA">
        <w:rPr>
          <w:rFonts w:ascii="Times New Roman" w:hAnsi="Times New Roman"/>
          <w:b w:val="0"/>
          <w:color w:val="auto"/>
        </w:rPr>
        <w:t xml:space="preserve"> nebude podmienená skutočnosťou, že činy sú trestné na území, kde boli spáchané.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5. Každá </w:t>
      </w:r>
      <w:r w:rsidR="007A162D">
        <w:rPr>
          <w:rFonts w:ascii="Times New Roman" w:hAnsi="Times New Roman"/>
          <w:b w:val="0"/>
          <w:color w:val="auto"/>
        </w:rPr>
        <w:t xml:space="preserve">zmluvná </w:t>
      </w:r>
      <w:r w:rsidRPr="00D47EAA">
        <w:rPr>
          <w:rFonts w:ascii="Times New Roman" w:hAnsi="Times New Roman"/>
          <w:b w:val="0"/>
          <w:color w:val="auto"/>
        </w:rPr>
        <w:t>strana si môže pri podpise alebo uložení ratifikačnej listiny, listiny o pri</w:t>
      </w:r>
      <w:r w:rsidR="0094606A">
        <w:rPr>
          <w:rFonts w:ascii="Times New Roman" w:hAnsi="Times New Roman"/>
          <w:b w:val="0"/>
          <w:color w:val="auto"/>
        </w:rPr>
        <w:t>jatí, schválení alebo prístupe</w:t>
      </w:r>
      <w:r w:rsidRPr="00D47EAA">
        <w:rPr>
          <w:rFonts w:ascii="Times New Roman" w:hAnsi="Times New Roman"/>
          <w:b w:val="0"/>
          <w:color w:val="auto"/>
        </w:rPr>
        <w:t xml:space="preserve"> vyhlásením adresovaným generálnemu tajomníkovi Rady Európy </w:t>
      </w:r>
      <w:r w:rsidRPr="00D47EAA">
        <w:rPr>
          <w:rFonts w:ascii="Times New Roman" w:hAnsi="Times New Roman"/>
          <w:b w:val="0"/>
          <w:color w:val="auto"/>
        </w:rPr>
        <w:t xml:space="preserve"> </w:t>
      </w:r>
      <w:r w:rsidRPr="00D47EAA" w:rsidR="00AE1DDF">
        <w:rPr>
          <w:rFonts w:ascii="Times New Roman" w:hAnsi="Times New Roman"/>
          <w:b w:val="0"/>
          <w:color w:val="auto"/>
        </w:rPr>
        <w:t>vyhradiť</w:t>
      </w:r>
      <w:r w:rsidRPr="00D47EAA">
        <w:rPr>
          <w:rFonts w:ascii="Times New Roman" w:hAnsi="Times New Roman"/>
          <w:b w:val="0"/>
          <w:color w:val="auto"/>
        </w:rPr>
        <w:t xml:space="preserve"> právo obmedziť uplatňovanie  odseku 4 tohto článk</w:t>
      </w:r>
      <w:r w:rsidR="00243D5A">
        <w:rPr>
          <w:rFonts w:ascii="Times New Roman" w:hAnsi="Times New Roman"/>
          <w:b w:val="0"/>
          <w:color w:val="auto"/>
        </w:rPr>
        <w:t>u,</w:t>
      </w:r>
      <w:r w:rsidRPr="00D47EAA">
        <w:rPr>
          <w:rFonts w:ascii="Times New Roman" w:hAnsi="Times New Roman"/>
          <w:b w:val="0"/>
          <w:color w:val="auto"/>
        </w:rPr>
        <w:t xml:space="preserve"> vo vzťahu k trestným činom </w:t>
      </w:r>
      <w:r w:rsidRPr="00D47EAA" w:rsidR="00AE1DDF">
        <w:rPr>
          <w:rFonts w:ascii="Times New Roman" w:hAnsi="Times New Roman"/>
          <w:b w:val="0"/>
          <w:color w:val="auto"/>
        </w:rPr>
        <w:t>usta</w:t>
      </w:r>
      <w:r w:rsidR="00AE1DDF">
        <w:rPr>
          <w:rFonts w:ascii="Times New Roman" w:hAnsi="Times New Roman"/>
          <w:b w:val="0"/>
          <w:color w:val="auto"/>
        </w:rPr>
        <w:t>n</w:t>
      </w:r>
      <w:r w:rsidRPr="00D47EAA" w:rsidR="00AE1DDF">
        <w:rPr>
          <w:rFonts w:ascii="Times New Roman" w:hAnsi="Times New Roman"/>
          <w:b w:val="0"/>
          <w:color w:val="auto"/>
        </w:rPr>
        <w:t>oveným</w:t>
      </w:r>
      <w:r w:rsidR="00481B36">
        <w:rPr>
          <w:rFonts w:ascii="Times New Roman" w:hAnsi="Times New Roman"/>
          <w:b w:val="0"/>
          <w:color w:val="auto"/>
        </w:rPr>
        <w:t xml:space="preserve"> podľa článku 18 ods.</w:t>
      </w:r>
      <w:r w:rsidRPr="00D47EAA">
        <w:rPr>
          <w:rFonts w:ascii="Times New Roman" w:hAnsi="Times New Roman"/>
          <w:b w:val="0"/>
          <w:color w:val="auto"/>
        </w:rPr>
        <w:t xml:space="preserve"> 1</w:t>
      </w:r>
      <w:r w:rsidR="007E1FB7">
        <w:rPr>
          <w:rFonts w:ascii="Times New Roman" w:hAnsi="Times New Roman"/>
          <w:b w:val="0"/>
          <w:color w:val="auto"/>
        </w:rPr>
        <w:t xml:space="preserve"> písm. </w:t>
      </w:r>
      <w:r w:rsidRPr="00D47EAA">
        <w:rPr>
          <w:rFonts w:ascii="Times New Roman" w:hAnsi="Times New Roman"/>
          <w:b w:val="0"/>
          <w:color w:val="auto"/>
        </w:rPr>
        <w:t>b</w:t>
      </w:r>
      <w:r w:rsidR="007E1FB7">
        <w:rPr>
          <w:rFonts w:ascii="Times New Roman" w:hAnsi="Times New Roman"/>
          <w:b w:val="0"/>
          <w:color w:val="auto"/>
        </w:rPr>
        <w:t>)</w:t>
      </w:r>
      <w:r w:rsidRPr="00D47EAA">
        <w:rPr>
          <w:rFonts w:ascii="Times New Roman" w:hAnsi="Times New Roman"/>
          <w:b w:val="0"/>
          <w:color w:val="auto"/>
        </w:rPr>
        <w:t xml:space="preserve"> druhá a tretia odrážka, na prípady, keď má jej občan obvyklý pobyt na jej území.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00BA4D82">
        <w:rPr>
          <w:rFonts w:ascii="Times New Roman" w:hAnsi="Times New Roman"/>
          <w:b w:val="0"/>
          <w:color w:val="auto"/>
        </w:rPr>
        <w:t>6. Na</w:t>
      </w:r>
      <w:r w:rsidRPr="00D47EAA">
        <w:rPr>
          <w:rFonts w:ascii="Times New Roman" w:hAnsi="Times New Roman"/>
          <w:b w:val="0"/>
          <w:color w:val="auto"/>
        </w:rPr>
        <w:t xml:space="preserve"> stíhanie trestných činov ustano</w:t>
      </w:r>
      <w:r w:rsidR="00481B36">
        <w:rPr>
          <w:rFonts w:ascii="Times New Roman" w:hAnsi="Times New Roman"/>
          <w:b w:val="0"/>
          <w:color w:val="auto"/>
        </w:rPr>
        <w:t>vených v súlade s článk</w:t>
      </w:r>
      <w:r w:rsidR="00BA4D82">
        <w:rPr>
          <w:rFonts w:ascii="Times New Roman" w:hAnsi="Times New Roman"/>
          <w:b w:val="0"/>
          <w:color w:val="auto"/>
        </w:rPr>
        <w:t>ami</w:t>
      </w:r>
      <w:r w:rsidR="00481B36">
        <w:rPr>
          <w:rFonts w:ascii="Times New Roman" w:hAnsi="Times New Roman"/>
          <w:b w:val="0"/>
          <w:color w:val="auto"/>
        </w:rPr>
        <w:t xml:space="preserve"> 18, 19, 20 ods.</w:t>
      </w:r>
      <w:r w:rsidRPr="00D47EAA">
        <w:rPr>
          <w:rFonts w:ascii="Times New Roman" w:hAnsi="Times New Roman"/>
          <w:b w:val="0"/>
          <w:color w:val="auto"/>
        </w:rPr>
        <w:t xml:space="preserve"> 1</w:t>
      </w:r>
      <w:r w:rsidR="007E1FB7">
        <w:rPr>
          <w:rFonts w:ascii="Times New Roman" w:hAnsi="Times New Roman"/>
          <w:b w:val="0"/>
          <w:color w:val="auto"/>
        </w:rPr>
        <w:t xml:space="preserve"> písm. </w:t>
      </w:r>
      <w:r w:rsidRPr="00D47EAA">
        <w:rPr>
          <w:rFonts w:ascii="Times New Roman" w:hAnsi="Times New Roman"/>
          <w:b w:val="0"/>
          <w:color w:val="auto"/>
        </w:rPr>
        <w:t>a</w:t>
      </w:r>
      <w:r w:rsidR="007E1FB7">
        <w:rPr>
          <w:rFonts w:ascii="Times New Roman" w:hAnsi="Times New Roman"/>
          <w:b w:val="0"/>
          <w:color w:val="auto"/>
        </w:rPr>
        <w:t>)</w:t>
      </w:r>
      <w:r w:rsidR="00093C68">
        <w:rPr>
          <w:rFonts w:ascii="Times New Roman" w:hAnsi="Times New Roman"/>
          <w:b w:val="0"/>
          <w:color w:val="auto"/>
        </w:rPr>
        <w:t xml:space="preserve"> a</w:t>
      </w:r>
      <w:r w:rsidR="00481B36">
        <w:rPr>
          <w:rFonts w:ascii="Times New Roman" w:hAnsi="Times New Roman"/>
          <w:b w:val="0"/>
          <w:color w:val="auto"/>
        </w:rPr>
        <w:t xml:space="preserve"> článkom</w:t>
      </w:r>
      <w:r w:rsidR="00740182">
        <w:rPr>
          <w:rFonts w:ascii="Times New Roman" w:hAnsi="Times New Roman"/>
          <w:b w:val="0"/>
          <w:color w:val="auto"/>
        </w:rPr>
        <w:t xml:space="preserve"> 21 </w:t>
      </w:r>
      <w:r w:rsidRPr="00D47EAA">
        <w:rPr>
          <w:rFonts w:ascii="Times New Roman" w:hAnsi="Times New Roman"/>
          <w:b w:val="0"/>
          <w:color w:val="auto"/>
        </w:rPr>
        <w:t xml:space="preserve">tohto dohovoru každá strana prijme potrebné legislatívne a iné opatrenia, </w:t>
      </w:r>
      <w:r w:rsidR="00740182">
        <w:rPr>
          <w:rFonts w:ascii="Times New Roman" w:hAnsi="Times New Roman"/>
          <w:b w:val="0"/>
          <w:color w:val="auto"/>
        </w:rPr>
        <w:t xml:space="preserve">                    </w:t>
      </w:r>
      <w:r w:rsidRPr="00D47EAA">
        <w:rPr>
          <w:rFonts w:ascii="Times New Roman" w:hAnsi="Times New Roman"/>
          <w:b w:val="0"/>
          <w:color w:val="auto"/>
        </w:rPr>
        <w:t>aby zabezpečila, že jej právomoc týkajúca sa odseku 1</w:t>
      </w:r>
      <w:r w:rsidR="007E1FB7">
        <w:rPr>
          <w:rFonts w:ascii="Times New Roman" w:hAnsi="Times New Roman"/>
          <w:b w:val="0"/>
          <w:color w:val="auto"/>
        </w:rPr>
        <w:t xml:space="preserve"> písm. </w:t>
      </w:r>
      <w:r w:rsidRPr="00D47EAA">
        <w:rPr>
          <w:rFonts w:ascii="Times New Roman" w:hAnsi="Times New Roman"/>
          <w:b w:val="0"/>
          <w:color w:val="auto"/>
        </w:rPr>
        <w:t>d</w:t>
      </w:r>
      <w:r w:rsidR="007E1FB7">
        <w:rPr>
          <w:rFonts w:ascii="Times New Roman" w:hAnsi="Times New Roman"/>
          <w:b w:val="0"/>
          <w:color w:val="auto"/>
        </w:rPr>
        <w:t>)</w:t>
      </w:r>
      <w:r w:rsidRPr="00D47EAA">
        <w:rPr>
          <w:rFonts w:ascii="Times New Roman" w:hAnsi="Times New Roman"/>
          <w:b w:val="0"/>
          <w:color w:val="auto"/>
        </w:rPr>
        <w:t xml:space="preserve"> a</w:t>
      </w:r>
      <w:r w:rsidR="007E1FB7">
        <w:rPr>
          <w:rFonts w:ascii="Times New Roman" w:hAnsi="Times New Roman"/>
          <w:b w:val="0"/>
          <w:color w:val="auto"/>
        </w:rPr>
        <w:t xml:space="preserve">  </w:t>
      </w:r>
      <w:r w:rsidRPr="00D47EAA">
        <w:rPr>
          <w:rFonts w:ascii="Times New Roman" w:hAnsi="Times New Roman"/>
          <w:b w:val="0"/>
          <w:color w:val="auto"/>
        </w:rPr>
        <w:t>e</w:t>
      </w:r>
      <w:r w:rsidR="007E1FB7">
        <w:rPr>
          <w:rFonts w:ascii="Times New Roman" w:hAnsi="Times New Roman"/>
          <w:b w:val="0"/>
          <w:color w:val="auto"/>
        </w:rPr>
        <w:t>)</w:t>
      </w:r>
      <w:r w:rsidRPr="00D47EAA">
        <w:rPr>
          <w:rFonts w:ascii="Times New Roman" w:hAnsi="Times New Roman"/>
          <w:b w:val="0"/>
          <w:color w:val="auto"/>
        </w:rPr>
        <w:t xml:space="preserve"> nepodlieha podmienke, že stíhanie možno začať iba na základe  oznámenia obete alebo štátu, na ktorého </w:t>
      </w:r>
      <w:r w:rsidRPr="00D47EAA" w:rsidR="00F230FF">
        <w:rPr>
          <w:rFonts w:ascii="Times New Roman" w:hAnsi="Times New Roman"/>
          <w:b w:val="0"/>
          <w:color w:val="auto"/>
        </w:rPr>
        <w:t xml:space="preserve">území </w:t>
      </w:r>
      <w:r w:rsidRPr="00D47EAA">
        <w:rPr>
          <w:rFonts w:ascii="Times New Roman" w:hAnsi="Times New Roman"/>
          <w:b w:val="0"/>
          <w:color w:val="auto"/>
        </w:rPr>
        <w:t>bol trestný čin spáchaný.</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7. Každá zmluvná strana prijme potrebné legislatívne a iné opatrenia, aby ustanovila právomoc nad trestnými činmi</w:t>
      </w:r>
      <w:r w:rsidR="00F230FF">
        <w:rPr>
          <w:rFonts w:ascii="Times New Roman" w:hAnsi="Times New Roman"/>
          <w:b w:val="0"/>
          <w:color w:val="auto"/>
        </w:rPr>
        <w:t>,</w:t>
      </w:r>
      <w:r w:rsidRPr="00D47EAA">
        <w:rPr>
          <w:rFonts w:ascii="Times New Roman" w:hAnsi="Times New Roman"/>
          <w:b w:val="0"/>
          <w:color w:val="auto"/>
        </w:rPr>
        <w:t xml:space="preserve"> ustanovenými v súlade s týmto dohovorom, v prípadoch, </w:t>
      </w:r>
      <w:r w:rsidR="00740182">
        <w:rPr>
          <w:rFonts w:ascii="Times New Roman" w:hAnsi="Times New Roman"/>
          <w:b w:val="0"/>
          <w:color w:val="auto"/>
        </w:rPr>
        <w:t xml:space="preserve">     </w:t>
      </w:r>
      <w:r w:rsidRPr="00D47EAA">
        <w:rPr>
          <w:rFonts w:ascii="Times New Roman" w:hAnsi="Times New Roman"/>
          <w:b w:val="0"/>
          <w:color w:val="auto"/>
        </w:rPr>
        <w:t xml:space="preserve">ak sa údajný páchateľ nachádza na jej území a nevydá ho inej strane výlučne na základe jeho občianstva.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8. Ak má viac strán právomoc nad údajným trestným činom ustanoveným v súlade s týmto dohovorom, zúčastnené  strany vo vhodných prípadoch konzultujú </w:t>
      </w:r>
      <w:r w:rsidR="00B5750D">
        <w:rPr>
          <w:rFonts w:ascii="Times New Roman" w:hAnsi="Times New Roman"/>
          <w:b w:val="0"/>
          <w:color w:val="auto"/>
        </w:rPr>
        <w:t>s cieľom</w:t>
      </w:r>
      <w:r w:rsidRPr="00D47EAA">
        <w:rPr>
          <w:rFonts w:ascii="Times New Roman" w:hAnsi="Times New Roman"/>
          <w:b w:val="0"/>
          <w:color w:val="auto"/>
        </w:rPr>
        <w:t xml:space="preserve"> urč</w:t>
      </w:r>
      <w:r w:rsidR="00B5750D">
        <w:rPr>
          <w:rFonts w:ascii="Times New Roman" w:hAnsi="Times New Roman"/>
          <w:b w:val="0"/>
          <w:color w:val="auto"/>
        </w:rPr>
        <w:t>iť</w:t>
      </w:r>
      <w:r w:rsidRPr="00D47EAA">
        <w:rPr>
          <w:rFonts w:ascii="Times New Roman" w:hAnsi="Times New Roman"/>
          <w:b w:val="0"/>
          <w:color w:val="auto"/>
        </w:rPr>
        <w:t xml:space="preserve">, ktorý štát je najvhodnejší na trestné stíhanie.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9. Bez vplyvu na všeobecné normy medzinárodného práva tento dohovor nevylučuje žiadnu trestnú právomoc vykonávanú stranou v súlade s jej vnútroštátnym právnym poriadkom.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26 − Zodpovednosť právnických osôb</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bidi w:val="0"/>
        <w:jc w:val="both"/>
        <w:rPr>
          <w:rFonts w:ascii="Times New Roman" w:hAnsi="Times New Roman"/>
          <w:lang w:val="sk-SK"/>
        </w:rPr>
      </w:pPr>
      <w:r w:rsidRPr="00D47EAA">
        <w:rPr>
          <w:rFonts w:ascii="Times New Roman" w:hAnsi="Times New Roman"/>
          <w:lang w:val="sk-SK"/>
        </w:rPr>
        <w:t>1. Každá zmluvná strana prijme potrebné legislatívne a iné opatrenia na založenie zodpovednosti právnickej osoby za trestný čin ustanovený v súlade s týmto dohovorom, ktorý v jej prospech spáchala fyzická osoba samostatne alebo ako súčasť orgánu tejto právnickej osoby a ktorá má vedúce postavenie v rámci tejto právnickej osoby na základe</w:t>
      </w:r>
    </w:p>
    <w:p w:rsidR="00191A42" w:rsidRPr="00D47EAA" w:rsidP="00191A42">
      <w:pPr>
        <w:numPr>
          <w:ilvl w:val="0"/>
          <w:numId w:val="1"/>
        </w:numPr>
        <w:bidi w:val="0"/>
        <w:jc w:val="both"/>
        <w:rPr>
          <w:rFonts w:ascii="Times New Roman" w:hAnsi="Times New Roman"/>
          <w:lang w:val="sk-SK"/>
        </w:rPr>
      </w:pPr>
      <w:r w:rsidRPr="00D47EAA">
        <w:rPr>
          <w:rFonts w:ascii="Times New Roman" w:hAnsi="Times New Roman"/>
          <w:lang w:val="sk-SK"/>
        </w:rPr>
        <w:t>oprávnenia zastupovať právnickú osobu;</w:t>
      </w:r>
    </w:p>
    <w:p w:rsidR="00191A42" w:rsidRPr="00D47EAA" w:rsidP="00191A42">
      <w:pPr>
        <w:numPr>
          <w:ilvl w:val="0"/>
          <w:numId w:val="1"/>
        </w:numPr>
        <w:bidi w:val="0"/>
        <w:jc w:val="both"/>
        <w:rPr>
          <w:rFonts w:ascii="Times New Roman" w:hAnsi="Times New Roman"/>
          <w:lang w:val="sk-SK"/>
        </w:rPr>
      </w:pPr>
      <w:r w:rsidRPr="00D47EAA">
        <w:rPr>
          <w:rFonts w:ascii="Times New Roman" w:hAnsi="Times New Roman"/>
          <w:lang w:val="sk-SK"/>
        </w:rPr>
        <w:t>oprávnenia prijímať rozhodnutia v mene právnickej osoby;</w:t>
      </w:r>
    </w:p>
    <w:p w:rsidR="00191A42" w:rsidRPr="00D47EAA" w:rsidP="00191A42">
      <w:pPr>
        <w:numPr>
          <w:ilvl w:val="0"/>
          <w:numId w:val="1"/>
        </w:numPr>
        <w:bidi w:val="0"/>
        <w:jc w:val="both"/>
        <w:rPr>
          <w:rFonts w:ascii="Times New Roman" w:hAnsi="Times New Roman"/>
          <w:lang w:val="sk-SK"/>
        </w:rPr>
      </w:pPr>
      <w:r w:rsidRPr="00D47EAA">
        <w:rPr>
          <w:rFonts w:ascii="Times New Roman" w:hAnsi="Times New Roman"/>
          <w:lang w:val="sk-SK"/>
        </w:rPr>
        <w:t>oprávnenia vykonávať kontrolu v rámci právnickej osoby.</w:t>
      </w:r>
    </w:p>
    <w:p w:rsidR="00191A42" w:rsidRPr="00D47EAA" w:rsidP="00191A42">
      <w:pPr>
        <w:bidi w:val="0"/>
        <w:ind w:left="283"/>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 xml:space="preserve">2. Každá zmluvná strana prijme, okrem prípadov už vymedzených v odseku 1, legislatívne </w:t>
      </w:r>
      <w:r w:rsidR="00740182">
        <w:rPr>
          <w:rFonts w:ascii="Times New Roman" w:hAnsi="Times New Roman"/>
          <w:lang w:val="sk-SK"/>
        </w:rPr>
        <w:t xml:space="preserve">    </w:t>
      </w:r>
      <w:r w:rsidRPr="00D47EAA">
        <w:rPr>
          <w:rFonts w:ascii="Times New Roman" w:hAnsi="Times New Roman"/>
          <w:lang w:val="sk-SK"/>
        </w:rPr>
        <w:t xml:space="preserve">a iné opatrenia potrebné na ustanovenie zodpovednosti právnickej osoby v prípade, </w:t>
      </w:r>
      <w:r w:rsidR="00740182">
        <w:rPr>
          <w:rFonts w:ascii="Times New Roman" w:hAnsi="Times New Roman"/>
          <w:lang w:val="sk-SK"/>
        </w:rPr>
        <w:t xml:space="preserve">           </w:t>
      </w:r>
      <w:r w:rsidRPr="00D47EAA">
        <w:rPr>
          <w:rFonts w:ascii="Times New Roman" w:hAnsi="Times New Roman"/>
          <w:lang w:val="sk-SK"/>
        </w:rPr>
        <w:t>keď nedostatočný dohľad alebo kontrola zo strany fyzickej osoby</w:t>
      </w:r>
      <w:r w:rsidR="002D1563">
        <w:rPr>
          <w:rFonts w:ascii="Times New Roman" w:hAnsi="Times New Roman"/>
          <w:lang w:val="sk-SK"/>
        </w:rPr>
        <w:t>,</w:t>
      </w:r>
      <w:r w:rsidRPr="00D47EAA">
        <w:rPr>
          <w:rFonts w:ascii="Times New Roman" w:hAnsi="Times New Roman"/>
          <w:lang w:val="sk-SK"/>
        </w:rPr>
        <w:t xml:space="preserve"> uvedenej v odseku 1</w:t>
      </w:r>
      <w:r w:rsidR="002D1563">
        <w:rPr>
          <w:rFonts w:ascii="Times New Roman" w:hAnsi="Times New Roman"/>
          <w:lang w:val="sk-SK"/>
        </w:rPr>
        <w:t>,</w:t>
      </w:r>
      <w:r w:rsidRPr="00D47EAA">
        <w:rPr>
          <w:rFonts w:ascii="Times New Roman" w:hAnsi="Times New Roman"/>
          <w:lang w:val="sk-SK"/>
        </w:rPr>
        <w:t xml:space="preserve"> umožnili spáchanie trestného činu ustanoveného podľa tohto dohovoru v prospech tejto právnickej osoby fyzickou osobou, ktorá koná v rámci poverenia tejto právnickej osoby. </w:t>
      </w:r>
    </w:p>
    <w:p w:rsidR="00191A42" w:rsidRPr="00D47EAA" w:rsidP="00191A42">
      <w:pPr>
        <w:bidi w:val="0"/>
        <w:jc w:val="both"/>
        <w:rPr>
          <w:rFonts w:ascii="Times New Roman" w:hAnsi="Times New Roman"/>
          <w:lang w:val="sk-SK"/>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V závislosti od právnych zásad </w:t>
      </w:r>
      <w:r w:rsidR="007A162D">
        <w:rPr>
          <w:rFonts w:ascii="Times New Roman" w:hAnsi="Times New Roman"/>
          <w:b w:val="0"/>
          <w:color w:val="auto"/>
        </w:rPr>
        <w:t xml:space="preserve">zmluvnej </w:t>
      </w:r>
      <w:r w:rsidRPr="00D47EAA">
        <w:rPr>
          <w:rFonts w:ascii="Times New Roman" w:hAnsi="Times New Roman"/>
          <w:b w:val="0"/>
          <w:color w:val="auto"/>
        </w:rPr>
        <w:t>strany môže byť zodpovednosť právnickej osoby trestnoprávna, občianskoprávna alebo správna.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bidi w:val="0"/>
        <w:jc w:val="both"/>
        <w:rPr>
          <w:rFonts w:ascii="Times New Roman" w:hAnsi="Times New Roman"/>
          <w:lang w:val="sk-SK"/>
        </w:rPr>
      </w:pPr>
      <w:r w:rsidRPr="00D47EAA">
        <w:rPr>
          <w:rFonts w:ascii="Times New Roman" w:hAnsi="Times New Roman"/>
          <w:lang w:val="sk-SK"/>
        </w:rPr>
        <w:t xml:space="preserve">4. </w:t>
      </w:r>
      <w:r w:rsidR="007A162D">
        <w:rPr>
          <w:rFonts w:ascii="Times New Roman" w:hAnsi="Times New Roman"/>
          <w:lang w:val="sk-SK"/>
        </w:rPr>
        <w:t>Taká</w:t>
      </w:r>
      <w:r w:rsidRPr="00D47EAA">
        <w:rPr>
          <w:rFonts w:ascii="Times New Roman" w:hAnsi="Times New Roman"/>
          <w:lang w:val="sk-SK"/>
        </w:rPr>
        <w:t xml:space="preserve"> zodpovednosť nemá vplyv na trestnoprávnu zodpovednosť fyzických osôb, ktoré spáchali trestný čin.</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27 − Sankcie a opatrenia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na zabezpečenie toho, aby sa  trestné činy ustanovené v súlade s týmto dohovorom trestali účinnými, primeranými a odradzujúcimi sankciami s prihliadnutím na ich závažnosť. Tieto sankcie zahŕňajú tresty odňatia slobody, ktoré môžu viesť k extradícii.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na zabezpečenie toho, aby právnické osoby zodpovedné v súlade s článkom 26 podliehali účinným, primeraným a odradzujúcim sankciám, ktoré zahŕňajú peňažné trestnoprávne alebo netrestné pokuty a môžu zahŕňať ďalšie opatrenia, najmä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vylúčenie z nároku na verejnú </w:t>
      </w:r>
      <w:r w:rsidRPr="00D47EAA">
        <w:rPr>
          <w:rFonts w:ascii="Times New Roman" w:hAnsi="Times New Roman"/>
          <w:b w:val="0"/>
          <w:color w:val="auto"/>
        </w:rPr>
        <w:t xml:space="preserve"> </w:t>
      </w:r>
      <w:r w:rsidRPr="00D47EAA">
        <w:rPr>
          <w:rFonts w:ascii="Times New Roman" w:hAnsi="Times New Roman"/>
          <w:b w:val="0"/>
          <w:color w:val="auto"/>
        </w:rPr>
        <w:t>podporu alebo pomoc</w:t>
      </w:r>
      <w:r w:rsidRPr="00D47EAA">
        <w:rPr>
          <w:rFonts w:ascii="Times New Roman" w:hAnsi="Times New Roman"/>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dočasné alebo trvalé vylúčenie z vykonávania obchodnej činnosti</w:t>
      </w:r>
      <w:r w:rsidRPr="00D47EAA">
        <w:rPr>
          <w:rFonts w:ascii="Times New Roman" w:hAnsi="Times New Roman"/>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uloženie súdneho dohľadu</w:t>
      </w:r>
      <w:r w:rsidRPr="00D47EAA">
        <w:rPr>
          <w:rFonts w:ascii="Times New Roman" w:hAnsi="Times New Roman"/>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súdne nariadené zrušenie.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prijme potrebné legislatívne a iné opatrenia, aby</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zabezpečila zaistenie alebo konfiškáciu</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 tovarov, písomností alebo iných nástrojov použitých na spáchanie trestného činu </w:t>
      </w:r>
      <w:r w:rsidR="00740182">
        <w:rPr>
          <w:rFonts w:ascii="Times New Roman" w:hAnsi="Times New Roman"/>
          <w:b w:val="0"/>
          <w:color w:val="auto"/>
        </w:rPr>
        <w:t xml:space="preserve">           </w:t>
      </w:r>
      <w:r w:rsidRPr="00D47EAA">
        <w:rPr>
          <w:rFonts w:ascii="Times New Roman" w:hAnsi="Times New Roman"/>
          <w:b w:val="0"/>
          <w:color w:val="auto"/>
        </w:rPr>
        <w:t>alebo napomáhajúcich jeho spáchani</w:t>
      </w:r>
      <w:r w:rsidR="00F230FF">
        <w:rPr>
          <w:rFonts w:ascii="Times New Roman" w:hAnsi="Times New Roman"/>
          <w:b w:val="0"/>
          <w:color w:val="auto"/>
        </w:rPr>
        <w:t>e</w:t>
      </w:r>
      <w:r w:rsidRPr="00D47EAA">
        <w:rPr>
          <w:rFonts w:ascii="Times New Roman" w:hAnsi="Times New Roman"/>
          <w:b w:val="0"/>
          <w:color w:val="auto"/>
        </w:rPr>
        <w:t>, ustanovených v súlade s týmto dohovorom</w:t>
      </w:r>
      <w:r w:rsidR="00316CB8">
        <w:rPr>
          <w:rFonts w:ascii="Times New Roman" w:hAnsi="Times New Roman"/>
          <w:b w:val="0"/>
          <w:color w:val="auto"/>
        </w:rPr>
        <w:t>;</w:t>
      </w:r>
      <w:r w:rsidRPr="00D47EAA">
        <w:rPr>
          <w:rFonts w:ascii="Times New Roman" w:hAnsi="Times New Roman"/>
          <w:b w:val="0"/>
          <w:color w:val="auto"/>
        </w:rPr>
        <w:t xml:space="preserve"> </w:t>
      </w:r>
    </w:p>
    <w:p w:rsidR="00191A42" w:rsidRPr="00D47EAA" w:rsidP="00191A42">
      <w:pPr>
        <w:bidi w:val="0"/>
        <w:jc w:val="both"/>
        <w:rPr>
          <w:rFonts w:ascii="Times New Roman" w:hAnsi="Times New Roman"/>
          <w:lang w:val="sk-SK" w:eastAsia="sk-SK"/>
        </w:rPr>
      </w:pPr>
      <w:r w:rsidRPr="00D47EAA">
        <w:rPr>
          <w:rFonts w:ascii="Times New Roman" w:hAnsi="Times New Roman"/>
          <w:b/>
          <w:lang w:val="sk-SK"/>
        </w:rPr>
        <w:t xml:space="preserve">− </w:t>
      </w:r>
      <w:r w:rsidRPr="00D47EAA">
        <w:rPr>
          <w:rFonts w:ascii="Times New Roman" w:hAnsi="Times New Roman"/>
          <w:lang w:val="sk-SK" w:eastAsia="sk-SK"/>
        </w:rPr>
        <w:t>výnosov z takých činov alebo majetku, ktorého hodnota zodpovedá takým výnosom;</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umožnila dočasné alebo trvalé uzavretie zariadenia používaného na vykonávanie trestných činov</w:t>
      </w:r>
      <w:r w:rsidR="00316CB8">
        <w:rPr>
          <w:rFonts w:ascii="Times New Roman" w:hAnsi="Times New Roman"/>
          <w:b w:val="0"/>
          <w:color w:val="auto"/>
        </w:rPr>
        <w:t>,</w:t>
      </w:r>
      <w:r w:rsidRPr="00D47EAA">
        <w:rPr>
          <w:rFonts w:ascii="Times New Roman" w:hAnsi="Times New Roman"/>
          <w:b w:val="0"/>
          <w:color w:val="auto"/>
        </w:rPr>
        <w:t xml:space="preserve"> ustanovených v súlade s týmto dohovorom, bez ujmy na právach tretích osôb</w:t>
      </w:r>
      <w:r w:rsidR="00F230FF">
        <w:rPr>
          <w:rFonts w:ascii="Times New Roman" w:hAnsi="Times New Roman"/>
          <w:b w:val="0"/>
          <w:color w:val="auto"/>
        </w:rPr>
        <w:t>,</w:t>
      </w:r>
      <w:r w:rsidRPr="00D47EAA">
        <w:rPr>
          <w:rFonts w:ascii="Times New Roman" w:hAnsi="Times New Roman"/>
          <w:b w:val="0"/>
          <w:color w:val="auto"/>
        </w:rPr>
        <w:t xml:space="preserve"> nadobudnutých v dobrej viere, alebo zakázala páchateľovi dočasne alebo natrvalo výkon profesijnej alebo dobrovoľnej činnosti zahr</w:t>
      </w:r>
      <w:r w:rsidR="00F230FF">
        <w:rPr>
          <w:rFonts w:ascii="Times New Roman" w:hAnsi="Times New Roman"/>
          <w:b w:val="0"/>
          <w:color w:val="auto"/>
        </w:rPr>
        <w:t>n</w:t>
      </w:r>
      <w:r w:rsidRPr="00D47EAA">
        <w:rPr>
          <w:rFonts w:ascii="Times New Roman" w:hAnsi="Times New Roman"/>
          <w:b w:val="0"/>
          <w:color w:val="auto"/>
        </w:rPr>
        <w:t>ujúcej kontakt s deťmi, v </w:t>
      </w:r>
      <w:r w:rsidRPr="00D47EAA" w:rsidR="00F230FF">
        <w:rPr>
          <w:rFonts w:ascii="Times New Roman" w:hAnsi="Times New Roman"/>
          <w:b w:val="0"/>
          <w:color w:val="auto"/>
        </w:rPr>
        <w:t xml:space="preserve">ktorej </w:t>
      </w:r>
      <w:r w:rsidRPr="00D47EAA">
        <w:rPr>
          <w:rFonts w:ascii="Times New Roman" w:hAnsi="Times New Roman"/>
          <w:b w:val="0"/>
          <w:color w:val="auto"/>
        </w:rPr>
        <w:t>priebehu bol spáchaný trestný čin.</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zmluvná strana môže prijať iné opatrenia v súvislosti s páchateľmi, napríklad odňatie rodičovských práv alebo kontrol</w:t>
      </w:r>
      <w:r w:rsidR="00F230FF">
        <w:rPr>
          <w:rFonts w:ascii="Times New Roman" w:hAnsi="Times New Roman"/>
          <w:b w:val="0"/>
          <w:color w:val="auto"/>
        </w:rPr>
        <w:t>u</w:t>
      </w:r>
      <w:r w:rsidRPr="00D47EAA">
        <w:rPr>
          <w:rFonts w:ascii="Times New Roman" w:hAnsi="Times New Roman"/>
          <w:b w:val="0"/>
          <w:color w:val="auto"/>
        </w:rPr>
        <w:t xml:space="preserve"> odsúdených osôb</w:t>
      </w:r>
      <w:r w:rsidR="00C17FB5">
        <w:rPr>
          <w:rFonts w:ascii="Times New Roman" w:hAnsi="Times New Roman"/>
          <w:b w:val="0"/>
          <w:color w:val="auto"/>
        </w:rPr>
        <w:t>,</w:t>
      </w:r>
      <w:r w:rsidRPr="00D47EAA">
        <w:rPr>
          <w:rFonts w:ascii="Times New Roman" w:hAnsi="Times New Roman"/>
          <w:b w:val="0"/>
          <w:color w:val="auto"/>
        </w:rPr>
        <w:t xml:space="preserve"> alebo dohľad nad nimi.</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5. Každá zmluvná strana môže určiť, že výnosy z trestného činu alebo majetok skonfiškovaný v súlade s týmto článkom sa môžu prideliť do osobitného fondu na financovanie programov prevencie alebo pomoci obetiam ktoréhokoľvek z trestných činov ustanovených v súlade s týmto dohovorom.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28 − Priťažujúce okolnosti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nasledujúce okolnosti, ktoré ešte netvoria podstatné znaky trestného činu, sa môžu, v súlade s príslušnými ustanoveniami vnútroštátneho právneho poriadku, zohľadniť ako priťažujúce okolnosti pri rozhodovaní o trestoch vo vzťahu k trestným činom ustanoveným v súlade s týmto dohovorom:</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trestný čin vážne poškodil fyzické alebo duševné zdravie obete;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trestnému činu predchádzalo alebo ho sprevádzalo mučenie alebo závažné násilie;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trestný čin bol spáchaný voči zvlášť zraniteľnej  obeti;</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trestný čin bol spáchaný členom rodiny, osobou bývajúcou s dieťaťom alebo osobou zneužívajúcou svoje postavenie;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e) trestný čin bol spáchaný niekoľkými ľuďmi konajúcimi spoločne;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f) trestný čin bol spáchaný v rámci zločineckej organizácie;</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g) páchateľ bol už predtým odsúdený za trestné činy rovnakej povahy.</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29 – Predchádzajúce odsúdenia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Každá zmluvná strana prijme potrebné legislatívne a iné opatrenia, aby zabezpečila možnosť zohľadniť konečné odsúdenia prijaté inou stranou vo vzťahu k trestným činom ustanoveným v súlade s týmto dohovorom pri ukladaní trestov.</w:t>
      </w:r>
    </w:p>
    <w:p w:rsidR="00191A42" w:rsidP="00191A42">
      <w:pPr>
        <w:pStyle w:val="Heading2"/>
        <w:bidi w:val="0"/>
        <w:spacing w:before="0" w:beforeAutospacing="0" w:after="0" w:afterAutospacing="0"/>
        <w:jc w:val="both"/>
        <w:rPr>
          <w:rFonts w:ascii="Times New Roman" w:hAnsi="Times New Roman"/>
          <w:color w:val="auto"/>
        </w:rPr>
      </w:pPr>
    </w:p>
    <w:p w:rsidR="00AE1DDF" w:rsidP="00191A42">
      <w:pPr>
        <w:pStyle w:val="Heading2"/>
        <w:bidi w:val="0"/>
        <w:spacing w:before="0" w:beforeAutospacing="0" w:after="0" w:afterAutospacing="0"/>
        <w:jc w:val="both"/>
        <w:rPr>
          <w:rFonts w:ascii="Times New Roman" w:hAnsi="Times New Roman"/>
          <w:color w:val="auto"/>
        </w:rPr>
      </w:pPr>
    </w:p>
    <w:p w:rsidR="00AE1DDF" w:rsidP="00191A42">
      <w:pPr>
        <w:pStyle w:val="Heading2"/>
        <w:bidi w:val="0"/>
        <w:spacing w:before="0" w:beforeAutospacing="0" w:after="0" w:afterAutospacing="0"/>
        <w:jc w:val="both"/>
        <w:rPr>
          <w:rFonts w:ascii="Times New Roman" w:hAnsi="Times New Roman"/>
          <w:color w:val="auto"/>
        </w:rPr>
      </w:pPr>
    </w:p>
    <w:p w:rsidR="00AE1DDF" w:rsidP="00191A42">
      <w:pPr>
        <w:pStyle w:val="Heading2"/>
        <w:bidi w:val="0"/>
        <w:spacing w:before="0" w:beforeAutospacing="0" w:after="0" w:afterAutospacing="0"/>
        <w:jc w:val="both"/>
        <w:rPr>
          <w:rFonts w:ascii="Times New Roman" w:hAnsi="Times New Roman"/>
          <w:color w:val="auto"/>
        </w:rPr>
      </w:pPr>
    </w:p>
    <w:p w:rsidR="00AE1DDF"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VII – Vyšetrovanie, trestné stíhanie a procesné právo</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30 –</w:t>
      </w:r>
      <w:r w:rsidR="00451276">
        <w:rPr>
          <w:rFonts w:ascii="Times New Roman" w:hAnsi="Times New Roman"/>
          <w:color w:val="auto"/>
        </w:rPr>
        <w:t xml:space="preserve"> </w:t>
      </w:r>
      <w:r w:rsidRPr="00D47EAA">
        <w:rPr>
          <w:rFonts w:ascii="Times New Roman" w:hAnsi="Times New Roman"/>
          <w:color w:val="auto"/>
        </w:rPr>
        <w:t>Zásady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vyšetrovanie alebo trestné konanie sa vykonávajú v súlade s najlepšími záujmami dieťaťa a pri rešpektovaní práv dieťaťa.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ochranný prístup vo vzťahu k obetiam zabezpečením toho, aby vyšetrovanie alebo trestné konanie nezhoršili prežitú traumu dieťaťa a že popri reakcii trestného súdnictva sa poskytuje pomoc, ak je to vhodné.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Každá zmluvná strana zabezpečí, aby sa vyšetrovanie a trestné konanie považovali </w:t>
      </w:r>
      <w:r w:rsidR="00740182">
        <w:rPr>
          <w:rFonts w:ascii="Times New Roman" w:hAnsi="Times New Roman"/>
          <w:b w:val="0"/>
          <w:color w:val="auto"/>
        </w:rPr>
        <w:t xml:space="preserve">            </w:t>
      </w:r>
      <w:r w:rsidRPr="00D47EAA">
        <w:rPr>
          <w:rFonts w:ascii="Times New Roman" w:hAnsi="Times New Roman"/>
          <w:b w:val="0"/>
          <w:color w:val="auto"/>
        </w:rPr>
        <w:t>za prednostné a vykonali sa bez neodôvodneného odkladu.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zmluvná strana zabezpečí, aby opatrenia použiteľné podľa tejto kapitoly nemali vplyv na práva obhajoby a na požiadavky na spravodlivé a nestranné súdne konanie v súlade s článkom 6 Dohovoru o ochrane ľudských práv a základných slobôd.</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5. Každá zmluvná strana prijme potrebné legislatívne a iné opatrenia, v súlade so základnými zásadami vnútroštátneho právneho poriadku, aby</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Symbol" w:eastAsia="Times New Roman" w:hAnsi="Symbol" w:cs="Times New Roman"/>
          <w:b w:val="0"/>
          <w:color w:val="auto"/>
          <w:rtl w:val="0"/>
        </w:rPr>
        <w:sym w:font="Symbol" w:char="F02D"/>
      </w:r>
      <w:r w:rsidRPr="00D47EAA">
        <w:rPr>
          <w:rFonts w:ascii="Times New Roman" w:hAnsi="Times New Roman"/>
          <w:b w:val="0"/>
          <w:color w:val="auto"/>
        </w:rPr>
        <w:t xml:space="preserve"> zabezpečila účinné vyšetrovanie a trestné stíhanie trestných činov</w:t>
      </w:r>
      <w:r w:rsidR="001F32C1">
        <w:rPr>
          <w:rFonts w:ascii="Times New Roman" w:hAnsi="Times New Roman"/>
          <w:b w:val="0"/>
          <w:color w:val="auto"/>
        </w:rPr>
        <w:t>,</w:t>
      </w:r>
      <w:r w:rsidRPr="00D47EAA">
        <w:rPr>
          <w:rFonts w:ascii="Times New Roman" w:hAnsi="Times New Roman"/>
          <w:b w:val="0"/>
          <w:color w:val="auto"/>
        </w:rPr>
        <w:t xml:space="preserve"> ustanovených v súlade s týmto dohovorom, poskytujúce, ak je to vhodné, možnosť utajených operáci</w:t>
      </w:r>
      <w:r w:rsidRPr="00D47EAA" w:rsidR="002F0ED7">
        <w:rPr>
          <w:rFonts w:ascii="Times New Roman" w:hAnsi="Times New Roman"/>
          <w:b w:val="0"/>
          <w:color w:val="auto"/>
        </w:rPr>
        <w:t>í</w:t>
      </w:r>
      <w:r w:rsidR="007A162D">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Symbol" w:eastAsia="Times New Roman" w:hAnsi="Symbol" w:cs="Times New Roman"/>
          <w:b w:val="0"/>
          <w:color w:val="auto"/>
          <w:rtl w:val="0"/>
        </w:rPr>
        <w:sym w:font="Symbol" w:char="F02D"/>
      </w:r>
      <w:r w:rsidRPr="00D47EAA">
        <w:rPr>
          <w:rFonts w:ascii="Times New Roman" w:hAnsi="Times New Roman"/>
          <w:b w:val="0"/>
          <w:color w:val="auto"/>
        </w:rPr>
        <w:t xml:space="preserve"> umožnila jednotkám alebo vyšetrovacím orgánom identifikovať obete trestných činov ustanovených v súlade s článkom 20, najmä skúmaním materiálov detskej pornografie, akými sú fotografie a audiovizuálne nahrávky prenesené alebo sprístupnené používaním informačných alebo komunikačných technológií.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31 – Všeobecné ochranné opatrenia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w:t>
      </w:r>
      <w:r w:rsidR="002F0ED7">
        <w:rPr>
          <w:rFonts w:ascii="Times New Roman" w:hAnsi="Times New Roman"/>
          <w:b w:val="0"/>
          <w:color w:val="auto"/>
        </w:rPr>
        <w:t>na ochranu práv a záujmov obetí</w:t>
      </w:r>
      <w:r w:rsidRPr="00D47EAA">
        <w:rPr>
          <w:rFonts w:ascii="Times New Roman" w:hAnsi="Times New Roman"/>
          <w:b w:val="0"/>
          <w:color w:val="auto"/>
        </w:rPr>
        <w:t xml:space="preserve"> vrátane ich osobitných potrieb ako svedkov, vo všetkých štádiách vyšetrovania a trestného konania, najmä</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poskytovaním informácií o ich právach a službách, ktoré sú im k dispozícii, </w:t>
      </w:r>
      <w:r w:rsidR="00451276">
        <w:rPr>
          <w:rFonts w:ascii="Times New Roman" w:hAnsi="Times New Roman"/>
          <w:b w:val="0"/>
          <w:color w:val="auto"/>
        </w:rPr>
        <w:t>okrem</w:t>
      </w:r>
      <w:r w:rsidRPr="00D47EAA">
        <w:rPr>
          <w:rFonts w:ascii="Times New Roman" w:hAnsi="Times New Roman"/>
          <w:b w:val="0"/>
          <w:color w:val="auto"/>
        </w:rPr>
        <w:t xml:space="preserve"> prípadov, ak si neželajú poskytnutie takých informácií, o postupe vo veci ich podania, </w:t>
      </w:r>
      <w:r w:rsidR="007A162D">
        <w:rPr>
          <w:rFonts w:ascii="Times New Roman" w:hAnsi="Times New Roman"/>
          <w:b w:val="0"/>
          <w:color w:val="auto"/>
        </w:rPr>
        <w:t>o postupe vo veci ich trestného oznámenia, o trovách konania</w:t>
      </w:r>
      <w:r w:rsidRPr="00D47EAA">
        <w:rPr>
          <w:rFonts w:ascii="Times New Roman" w:hAnsi="Times New Roman"/>
          <w:b w:val="0"/>
          <w:color w:val="auto"/>
        </w:rPr>
        <w:t>, o všeobecnom priebehu vyšetrovania alebo konania a o ich postavení v ňom, ako aj o výsledku ich prípadov,</w:t>
      </w:r>
    </w:p>
    <w:p w:rsidR="00191A42" w:rsidRPr="00D47EAA" w:rsidP="00191A42">
      <w:pPr>
        <w:pStyle w:val="Heading2"/>
        <w:bidi w:val="0"/>
        <w:spacing w:before="0" w:beforeAutospacing="0" w:after="0" w:afterAutospacing="0"/>
        <w:jc w:val="both"/>
        <w:rPr>
          <w:rFonts w:ascii="Times New Roman" w:hAnsi="Times New Roman"/>
          <w:b w:val="0"/>
          <w:color w:val="auto"/>
        </w:rPr>
      </w:pPr>
      <w:r w:rsidR="002F0ED7">
        <w:rPr>
          <w:rFonts w:ascii="Times New Roman" w:hAnsi="Times New Roman"/>
          <w:b w:val="0"/>
          <w:color w:val="auto"/>
        </w:rPr>
        <w:t>b) zabezpečením</w:t>
      </w:r>
      <w:r w:rsidRPr="00D47EAA">
        <w:rPr>
          <w:rFonts w:ascii="Times New Roman" w:hAnsi="Times New Roman"/>
          <w:b w:val="0"/>
          <w:color w:val="auto"/>
        </w:rPr>
        <w:t xml:space="preserve"> aspoň v prípadoch, v ktorých obete a ich rodiny môžu byť </w:t>
      </w:r>
      <w:r w:rsidRPr="00D47EAA">
        <w:rPr>
          <w:rFonts w:ascii="Times New Roman" w:hAnsi="Times New Roman"/>
          <w:b w:val="0"/>
          <w:color w:val="auto"/>
        </w:rPr>
        <w:t xml:space="preserve"> </w:t>
      </w:r>
      <w:r w:rsidRPr="00D47EAA">
        <w:rPr>
          <w:rFonts w:ascii="Times New Roman" w:hAnsi="Times New Roman"/>
          <w:b w:val="0"/>
          <w:color w:val="auto"/>
        </w:rPr>
        <w:t>ohrozené, možnosti ich informovania, ak je to potrebné, ak je stíhaná alebo odsúdená osoba dočasne alebo trvalo prepustená,</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c) umožnením, aby spôsobom, ktorý je v súlade s procesnými pravidlami vnútroštátneho právneho poriadku, boli vypočuté, mohli predkladať dôkazy a vybrať si spôsob vyjadrenia svojich názorov, potrieb a obáv, a to priamo alebo prostredníctvom sprostredkovateľa, a aby tieto boli náležite zohľadnené,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poskytovaním vhodných podporných služieb tak, aby ich práva a záujmy boli riadne uplatňované a brané do úvahy,</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e) ochranou ich súkromia, ich identity a ich podoby a prijatí</w:t>
      </w:r>
      <w:r w:rsidR="00A620C5">
        <w:rPr>
          <w:rFonts w:ascii="Times New Roman" w:hAnsi="Times New Roman"/>
          <w:b w:val="0"/>
          <w:color w:val="auto"/>
        </w:rPr>
        <w:t>m</w:t>
      </w:r>
      <w:r w:rsidRPr="00D47EAA">
        <w:rPr>
          <w:rFonts w:ascii="Times New Roman" w:hAnsi="Times New Roman"/>
          <w:b w:val="0"/>
          <w:color w:val="auto"/>
        </w:rPr>
        <w:t xml:space="preserve"> opatrení v súlade s vnútroštátnym právnym poriadkom na predchádzanie verejnému šíreniu každej informácie, ktorá by mohla viesť k ich identifikácii,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f) zabezpečením ich bezpečnosti, ako aj bezpečnosti ich rodiny a svedkov v ich prospech pred zastrašovaním, odplatou a opakovanou viktimizáciou,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g) zabezpečením, aby sa obete vyhli kontaktu s páchateľmi na súde a v priestoroch orgánov presadz</w:t>
      </w:r>
      <w:r w:rsidR="007A162D">
        <w:rPr>
          <w:rFonts w:ascii="Times New Roman" w:hAnsi="Times New Roman"/>
          <w:b w:val="0"/>
          <w:color w:val="auto"/>
        </w:rPr>
        <w:t>ovania</w:t>
      </w:r>
      <w:r w:rsidRPr="00D47EAA">
        <w:rPr>
          <w:rFonts w:ascii="Times New Roman" w:hAnsi="Times New Roman"/>
          <w:b w:val="0"/>
          <w:color w:val="auto"/>
        </w:rPr>
        <w:t xml:space="preserve"> práv</w:t>
      </w:r>
      <w:r w:rsidR="007A162D">
        <w:rPr>
          <w:rFonts w:ascii="Times New Roman" w:hAnsi="Times New Roman"/>
          <w:b w:val="0"/>
          <w:color w:val="auto"/>
        </w:rPr>
        <w:t>a</w:t>
      </w:r>
      <w:r w:rsidRPr="00D47EAA">
        <w:rPr>
          <w:rFonts w:ascii="Times New Roman" w:hAnsi="Times New Roman"/>
          <w:b w:val="0"/>
          <w:color w:val="auto"/>
        </w:rPr>
        <w:t xml:space="preserve">, ak  príslušné orgány nerozhodnú inak v najlepšom záujme dieťaťa alebo </w:t>
      </w:r>
      <w:r w:rsidR="00131ED5">
        <w:rPr>
          <w:rFonts w:ascii="Times New Roman" w:hAnsi="Times New Roman"/>
          <w:b w:val="0"/>
          <w:color w:val="auto"/>
        </w:rPr>
        <w:t>ak</w:t>
      </w:r>
      <w:r w:rsidRPr="00D47EAA">
        <w:rPr>
          <w:rFonts w:ascii="Times New Roman" w:hAnsi="Times New Roman"/>
          <w:b w:val="0"/>
          <w:color w:val="auto"/>
        </w:rPr>
        <w:t xml:space="preserve"> si taký kontakt vyžaduje vyšetrovanie alebo trestné konanie.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zabezpečí, aby obete mali prístup k informáciám o príslušných justičných alebo správnych konaniach, a to už od prvého kontaktu s príslušnými orgánmi.</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zabezpečí, aby obete mali prístup k právnej pomoci, v opodstatnených prípadoch bezplatne, ak môžu mať postavenie účastníkov  trestného konania.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zmluvná strana zabezpečí pre justičné orgány možnosť ustanoviť osobitného  zástupcu pre obeť, ak podľa vnútroštátneho právneho poriadku táto obeť môže mať postavenie účastníka trestného konania a ak nositelia rodičovských práv a povinností sú vylúčení zo zastupovania dieťaťa v takom konaní v dôsledku kolízie záujmov medzi nimi a obeťou.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5. Každá zmluvná strana zabezpečí pre skupiny, nadácie, združenia, vládne alebo mimovládne organizácie legislatívnymi alebo inými opatreniami, v súlade s podmienkami stanovenými vnútroštátnym právnym poriadkom, možnosť podporovať obete a/alebo  im pomáhať s ich súhlasom v priebehu trestného konania týkajúceho sa trestných činov stanovených podľa tohto dohovoru.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6. Každá zmluvná strana zabezpečí, aby sa poskytnutie informácií obetiam v súlade s ustanoveniami tohto článku vykonalo spôsobom zohľadňujúcim ich vek a vyspelosť </w:t>
      </w:r>
      <w:r w:rsidR="00740182">
        <w:rPr>
          <w:rFonts w:ascii="Times New Roman" w:hAnsi="Times New Roman"/>
          <w:b w:val="0"/>
          <w:color w:val="auto"/>
        </w:rPr>
        <w:t xml:space="preserve">             </w:t>
      </w:r>
      <w:r w:rsidRPr="00D47EAA">
        <w:rPr>
          <w:rFonts w:ascii="Times New Roman" w:hAnsi="Times New Roman"/>
          <w:b w:val="0"/>
          <w:color w:val="auto"/>
        </w:rPr>
        <w:t>a v jazyku, ktorému rozumejú.</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32 – Začatie konania </w:t>
      </w:r>
    </w:p>
    <w:p w:rsidR="00F0113A"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vyšetrovanie alebo stíhanie trestných činov ustanovených v súlade s týmto dohovorom nebudú závislé od podania správy alebo trestného oznámenia obeťou a že  konanie môže pokračovať aj v prípade, ak obeť svoje tvrdenia odvolá.</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33 – Premlčanie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002F0ED7">
        <w:rPr>
          <w:rFonts w:ascii="Times New Roman" w:hAnsi="Times New Roman"/>
          <w:b w:val="0"/>
          <w:color w:val="auto"/>
        </w:rPr>
        <w:t>Každá zmluvná strana pri</w:t>
      </w:r>
      <w:r w:rsidRPr="00D47EAA">
        <w:rPr>
          <w:rFonts w:ascii="Times New Roman" w:hAnsi="Times New Roman"/>
          <w:b w:val="0"/>
          <w:color w:val="auto"/>
        </w:rPr>
        <w:t xml:space="preserve">jme potrebné legislatívne a iné opatrenia, aby zabezpečila, že lehota premlčania na začatie stíhania trestných činov </w:t>
      </w:r>
      <w:r w:rsidR="00F0113A">
        <w:rPr>
          <w:rFonts w:ascii="Times New Roman" w:hAnsi="Times New Roman"/>
          <w:b w:val="0"/>
          <w:color w:val="auto"/>
        </w:rPr>
        <w:t>ustanovených v súlade s článk</w:t>
      </w:r>
      <w:r w:rsidR="00C52DE4">
        <w:rPr>
          <w:rFonts w:ascii="Times New Roman" w:hAnsi="Times New Roman"/>
          <w:b w:val="0"/>
          <w:color w:val="auto"/>
        </w:rPr>
        <w:t>ami</w:t>
      </w:r>
      <w:r w:rsidRPr="00D47EAA">
        <w:rPr>
          <w:rFonts w:ascii="Times New Roman" w:hAnsi="Times New Roman"/>
          <w:b w:val="0"/>
          <w:color w:val="auto"/>
        </w:rPr>
        <w:t xml:space="preserve"> 18, 19 </w:t>
      </w:r>
      <w:r w:rsidR="003F3309">
        <w:rPr>
          <w:rFonts w:ascii="Times New Roman" w:hAnsi="Times New Roman"/>
          <w:b w:val="0"/>
          <w:color w:val="auto"/>
        </w:rPr>
        <w:t xml:space="preserve">  </w:t>
      </w:r>
      <w:r w:rsidRPr="00D47EAA">
        <w:rPr>
          <w:rFonts w:ascii="Times New Roman" w:hAnsi="Times New Roman"/>
          <w:b w:val="0"/>
          <w:color w:val="auto"/>
        </w:rPr>
        <w:t>ods</w:t>
      </w:r>
      <w:r w:rsidR="00C52DE4">
        <w:rPr>
          <w:rFonts w:ascii="Times New Roman" w:hAnsi="Times New Roman"/>
          <w:b w:val="0"/>
          <w:color w:val="auto"/>
        </w:rPr>
        <w:t>.</w:t>
      </w:r>
      <w:r w:rsidRPr="00D47EAA">
        <w:rPr>
          <w:rFonts w:ascii="Times New Roman" w:hAnsi="Times New Roman"/>
          <w:b w:val="0"/>
          <w:color w:val="auto"/>
        </w:rPr>
        <w:t xml:space="preserve"> 1</w:t>
      </w:r>
      <w:r w:rsidR="003F3309">
        <w:rPr>
          <w:rFonts w:ascii="Times New Roman" w:hAnsi="Times New Roman"/>
          <w:b w:val="0"/>
          <w:color w:val="auto"/>
        </w:rPr>
        <w:t xml:space="preserve"> </w:t>
      </w:r>
      <w:r w:rsidR="00093C68">
        <w:rPr>
          <w:rFonts w:ascii="Times New Roman" w:hAnsi="Times New Roman"/>
          <w:b w:val="0"/>
          <w:color w:val="auto"/>
        </w:rPr>
        <w:t xml:space="preserve">písm. </w:t>
      </w:r>
      <w:r w:rsidRPr="00D47EAA">
        <w:rPr>
          <w:rFonts w:ascii="Times New Roman" w:hAnsi="Times New Roman"/>
          <w:b w:val="0"/>
          <w:color w:val="auto"/>
        </w:rPr>
        <w:t>a</w:t>
      </w:r>
      <w:r w:rsidR="00093C68">
        <w:rPr>
          <w:rFonts w:ascii="Times New Roman" w:hAnsi="Times New Roman"/>
          <w:b w:val="0"/>
          <w:color w:val="auto"/>
        </w:rPr>
        <w:t>)</w:t>
      </w:r>
      <w:r w:rsidRPr="00D47EAA">
        <w:rPr>
          <w:rFonts w:ascii="Times New Roman" w:hAnsi="Times New Roman"/>
          <w:b w:val="0"/>
          <w:color w:val="auto"/>
        </w:rPr>
        <w:t xml:space="preserve"> a</w:t>
      </w:r>
      <w:r w:rsidR="00093C68">
        <w:rPr>
          <w:rFonts w:ascii="Times New Roman" w:hAnsi="Times New Roman"/>
          <w:b w:val="0"/>
          <w:color w:val="auto"/>
        </w:rPr>
        <w:t> </w:t>
      </w:r>
      <w:r w:rsidRPr="00D47EAA">
        <w:rPr>
          <w:rFonts w:ascii="Times New Roman" w:hAnsi="Times New Roman"/>
          <w:b w:val="0"/>
          <w:color w:val="auto"/>
        </w:rPr>
        <w:t> b</w:t>
      </w:r>
      <w:r w:rsidR="00093C68">
        <w:rPr>
          <w:rFonts w:ascii="Times New Roman" w:hAnsi="Times New Roman"/>
          <w:b w:val="0"/>
          <w:color w:val="auto"/>
        </w:rPr>
        <w:t>)</w:t>
      </w:r>
      <w:r w:rsidR="00F0113A">
        <w:rPr>
          <w:rFonts w:ascii="Times New Roman" w:hAnsi="Times New Roman"/>
          <w:b w:val="0"/>
          <w:color w:val="auto"/>
        </w:rPr>
        <w:t xml:space="preserve"> a 21 ods.</w:t>
      </w:r>
      <w:r w:rsidRPr="00D47EAA">
        <w:rPr>
          <w:rFonts w:ascii="Times New Roman" w:hAnsi="Times New Roman"/>
          <w:b w:val="0"/>
          <w:color w:val="auto"/>
        </w:rPr>
        <w:t xml:space="preserve"> 1</w:t>
      </w:r>
      <w:r w:rsidR="00093C68">
        <w:rPr>
          <w:rFonts w:ascii="Times New Roman" w:hAnsi="Times New Roman"/>
          <w:b w:val="0"/>
          <w:color w:val="auto"/>
        </w:rPr>
        <w:t xml:space="preserve"> písm. </w:t>
      </w:r>
      <w:r w:rsidRPr="00D47EAA">
        <w:rPr>
          <w:rFonts w:ascii="Times New Roman" w:hAnsi="Times New Roman"/>
          <w:b w:val="0"/>
          <w:color w:val="auto"/>
        </w:rPr>
        <w:t>a</w:t>
      </w:r>
      <w:r w:rsidR="00093C68">
        <w:rPr>
          <w:rFonts w:ascii="Times New Roman" w:hAnsi="Times New Roman"/>
          <w:b w:val="0"/>
          <w:color w:val="auto"/>
        </w:rPr>
        <w:t>)</w:t>
      </w:r>
      <w:r w:rsidRPr="00D47EAA">
        <w:rPr>
          <w:rFonts w:ascii="Times New Roman" w:hAnsi="Times New Roman"/>
          <w:b w:val="0"/>
          <w:color w:val="auto"/>
        </w:rPr>
        <w:t xml:space="preserve"> a</w:t>
      </w:r>
      <w:r w:rsidR="00093C68">
        <w:rPr>
          <w:rFonts w:ascii="Times New Roman" w:hAnsi="Times New Roman"/>
          <w:b w:val="0"/>
          <w:color w:val="auto"/>
        </w:rPr>
        <w:t> </w:t>
      </w:r>
      <w:r w:rsidRPr="00D47EAA">
        <w:rPr>
          <w:rFonts w:ascii="Times New Roman" w:hAnsi="Times New Roman"/>
          <w:b w:val="0"/>
          <w:color w:val="auto"/>
        </w:rPr>
        <w:t> b</w:t>
      </w:r>
      <w:r w:rsidR="00093C68">
        <w:rPr>
          <w:rFonts w:ascii="Times New Roman" w:hAnsi="Times New Roman"/>
          <w:b w:val="0"/>
          <w:color w:val="auto"/>
        </w:rPr>
        <w:t>)</w:t>
      </w:r>
      <w:r w:rsidRPr="00D47EAA">
        <w:rPr>
          <w:rFonts w:ascii="Times New Roman" w:hAnsi="Times New Roman"/>
          <w:b w:val="0"/>
          <w:color w:val="auto"/>
        </w:rPr>
        <w:t xml:space="preserve"> bude trvať dostatočný čas na to, aby umožňovala účinné začatie trestného stíhania po tom, ako obeť dovŕšila plnoletosť, a ktorá je primeraná závažnosti takého trestného činu.</w:t>
      </w:r>
    </w:p>
    <w:p w:rsidR="00191A42" w:rsidRPr="00D47EAA" w:rsidP="00191A42">
      <w:pPr>
        <w:pStyle w:val="Heading2"/>
        <w:bidi w:val="0"/>
        <w:spacing w:before="0" w:beforeAutospacing="0" w:after="0" w:afterAutospacing="0"/>
        <w:jc w:val="both"/>
        <w:rPr>
          <w:rFonts w:ascii="Times New Roman" w:hAnsi="Times New Roman"/>
          <w:color w:val="auto"/>
        </w:rPr>
      </w:pPr>
    </w:p>
    <w:p w:rsidR="00F0113A" w:rsidP="00191A42">
      <w:pPr>
        <w:pStyle w:val="Heading2"/>
        <w:bidi w:val="0"/>
        <w:spacing w:before="0" w:beforeAutospacing="0" w:after="0" w:afterAutospacing="0"/>
        <w:jc w:val="both"/>
        <w:rPr>
          <w:rFonts w:ascii="Times New Roman" w:hAnsi="Times New Roman"/>
          <w:color w:val="auto"/>
        </w:rPr>
      </w:pPr>
    </w:p>
    <w:p w:rsidR="00F0113A" w:rsidP="00191A42">
      <w:pPr>
        <w:pStyle w:val="Heading2"/>
        <w:bidi w:val="0"/>
        <w:spacing w:before="0" w:beforeAutospacing="0" w:after="0" w:afterAutospacing="0"/>
        <w:jc w:val="both"/>
        <w:rPr>
          <w:rFonts w:ascii="Times New Roman" w:hAnsi="Times New Roman"/>
          <w:color w:val="auto"/>
        </w:rPr>
      </w:pPr>
    </w:p>
    <w:p w:rsidR="00F0113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34 – Vyšetrovanie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prijme potrebné opatrenia na zabezpečenie toho, aby sa osoby, jednotky alebo služby poverené vyšetrovaním špecializovali na oblasť boja proti sexuálnemu vykorisťovaniu a sexuálnemu zneužívaniu detí alebo aby tieto osoby boli školené na tento účel. Takým jednotkám alebo službám sa poskytnú primerané finančné zdroje.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w:t>
      </w:r>
      <w:r w:rsidR="002F0ED7">
        <w:rPr>
          <w:rFonts w:ascii="Times New Roman" w:hAnsi="Times New Roman"/>
          <w:b w:val="0"/>
          <w:color w:val="auto"/>
        </w:rPr>
        <w:t>i</w:t>
      </w:r>
      <w:r w:rsidRPr="00D47EAA">
        <w:rPr>
          <w:rFonts w:ascii="Times New Roman" w:hAnsi="Times New Roman"/>
          <w:b w:val="0"/>
          <w:color w:val="auto"/>
        </w:rPr>
        <w:t>jme potrebné  legislatívne a iné opatrenia na zabezpečenie toho, aby pochybnosti o skutočnom veku obete nebránili začatiu trestného vyšetrovania.</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35 –  Rozhovory s dieťaťom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Každá zmluvná strana prijme potrebné legislatívne a iné opatrenia, aby zabezpečila, že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rozhovory s dieťaťom</w:t>
      </w:r>
      <w:r w:rsidRPr="00D47EAA">
        <w:rPr>
          <w:rFonts w:ascii="Times New Roman" w:hAnsi="Times New Roman"/>
          <w:b w:val="0"/>
          <w:color w:val="auto"/>
        </w:rPr>
        <w:t xml:space="preserve"> </w:t>
      </w:r>
      <w:r w:rsidRPr="00D47EAA">
        <w:rPr>
          <w:rFonts w:ascii="Times New Roman" w:hAnsi="Times New Roman"/>
          <w:b w:val="0"/>
          <w:color w:val="auto"/>
        </w:rPr>
        <w:t xml:space="preserve"> sa uskutočnia bez zbytočného odkladu od oznámenia skutočností príslušným orgánom,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rozhovory s dieťaťom</w:t>
      </w:r>
      <w:r w:rsidRPr="00D47EAA">
        <w:rPr>
          <w:rFonts w:ascii="Times New Roman" w:hAnsi="Times New Roman"/>
          <w:b w:val="0"/>
          <w:color w:val="auto"/>
        </w:rPr>
        <w:t xml:space="preserve"> </w:t>
      </w:r>
      <w:r w:rsidRPr="00D47EAA">
        <w:rPr>
          <w:rFonts w:ascii="Times New Roman" w:hAnsi="Times New Roman"/>
          <w:b w:val="0"/>
          <w:color w:val="auto"/>
        </w:rPr>
        <w:t xml:space="preserve"> sa podľa potreby uskutočnia v priestoroch navrhnutých </w:t>
      </w:r>
      <w:r w:rsidR="00740182">
        <w:rPr>
          <w:rFonts w:ascii="Times New Roman" w:hAnsi="Times New Roman"/>
          <w:b w:val="0"/>
          <w:color w:val="auto"/>
        </w:rPr>
        <w:t xml:space="preserve">             </w:t>
      </w:r>
      <w:r w:rsidRPr="00D47EAA">
        <w:rPr>
          <w:rFonts w:ascii="Times New Roman" w:hAnsi="Times New Roman"/>
          <w:b w:val="0"/>
          <w:color w:val="auto"/>
        </w:rPr>
        <w:t xml:space="preserve">alebo prispôsobených </w:t>
      </w:r>
      <w:r w:rsidR="00C52DE4">
        <w:rPr>
          <w:rFonts w:ascii="Times New Roman" w:hAnsi="Times New Roman"/>
          <w:b w:val="0"/>
          <w:color w:val="auto"/>
        </w:rPr>
        <w:t>na</w:t>
      </w:r>
      <w:r w:rsidRPr="00D47EAA">
        <w:rPr>
          <w:rFonts w:ascii="Times New Roman" w:hAnsi="Times New Roman"/>
          <w:b w:val="0"/>
          <w:color w:val="auto"/>
        </w:rPr>
        <w:t xml:space="preserve"> tento účel,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rozhovory s dieťaťom</w:t>
      </w:r>
      <w:r w:rsidRPr="00D47EAA">
        <w:rPr>
          <w:rFonts w:ascii="Times New Roman" w:hAnsi="Times New Roman"/>
          <w:b w:val="0"/>
          <w:color w:val="auto"/>
        </w:rPr>
        <w:t xml:space="preserve"> </w:t>
      </w:r>
      <w:r w:rsidRPr="00D47EAA">
        <w:rPr>
          <w:rFonts w:ascii="Times New Roman" w:hAnsi="Times New Roman"/>
          <w:b w:val="0"/>
          <w:color w:val="auto"/>
        </w:rPr>
        <w:t xml:space="preserve"> vykonávajú na tento účel vyškolení odborníci,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d) rovnaké osoby, ak je to možné a  vhodné, v</w:t>
      </w:r>
      <w:r w:rsidR="002F0ED7">
        <w:rPr>
          <w:rFonts w:ascii="Times New Roman" w:hAnsi="Times New Roman"/>
          <w:b w:val="0"/>
          <w:color w:val="auto"/>
        </w:rPr>
        <w:t>ykonajú všetky rozhovory s dieťaťom</w:t>
      </w: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e) počet rozhovorov</w:t>
      </w:r>
      <w:r w:rsidR="00C52DE4">
        <w:rPr>
          <w:rFonts w:ascii="Times New Roman" w:hAnsi="Times New Roman"/>
          <w:b w:val="0"/>
          <w:color w:val="auto"/>
        </w:rPr>
        <w:t xml:space="preserve"> </w:t>
      </w:r>
      <w:r w:rsidRPr="00D47EAA">
        <w:rPr>
          <w:rFonts w:ascii="Times New Roman" w:hAnsi="Times New Roman"/>
          <w:b w:val="0"/>
          <w:color w:val="auto"/>
        </w:rPr>
        <w:t xml:space="preserve"> je obmedzený v čo najväčšej miere a  v nevyhnutnom rozsahu na účely trestného konania,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f) dieťa môže sprevádzať jeho právny zástupca alebo,</w:t>
      </w:r>
      <w:r w:rsidR="00C52DE4">
        <w:rPr>
          <w:rFonts w:ascii="Times New Roman" w:hAnsi="Times New Roman"/>
          <w:b w:val="0"/>
          <w:color w:val="auto"/>
        </w:rPr>
        <w:t xml:space="preserve"> </w:t>
      </w:r>
      <w:r w:rsidRPr="00D47EAA">
        <w:rPr>
          <w:rFonts w:ascii="Times New Roman" w:hAnsi="Times New Roman"/>
          <w:b w:val="0"/>
          <w:color w:val="auto"/>
        </w:rPr>
        <w:t xml:space="preserve"> ak je to vhodné, dospelá osoba, ktorú si vyberie, </w:t>
      </w:r>
      <w:r w:rsidR="00C52DE4">
        <w:rPr>
          <w:rFonts w:ascii="Times New Roman" w:hAnsi="Times New Roman"/>
          <w:b w:val="0"/>
          <w:color w:val="auto"/>
        </w:rPr>
        <w:t>okrem</w:t>
      </w:r>
      <w:r w:rsidRPr="00D47EAA">
        <w:rPr>
          <w:rFonts w:ascii="Times New Roman" w:hAnsi="Times New Roman"/>
          <w:b w:val="0"/>
          <w:color w:val="auto"/>
        </w:rPr>
        <w:t xml:space="preserve"> prípadov, ak bolo prijaté odôvodnené rozhodnutie voči takej osobe, ktoré to neumožňuje.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w:t>
      </w:r>
      <w:r w:rsidR="002F0ED7">
        <w:rPr>
          <w:rFonts w:ascii="Times New Roman" w:hAnsi="Times New Roman"/>
          <w:b w:val="0"/>
          <w:color w:val="auto"/>
        </w:rPr>
        <w:t>i</w:t>
      </w:r>
      <w:r w:rsidRPr="00D47EAA">
        <w:rPr>
          <w:rFonts w:ascii="Times New Roman" w:hAnsi="Times New Roman"/>
          <w:b w:val="0"/>
          <w:color w:val="auto"/>
        </w:rPr>
        <w:t>jme potrebné legislatívne a iné opatrenia na zabezpečenie toho, aby sa zo všetkých rozhovorov s obeťou alebo prípadne so svedkom</w:t>
      </w:r>
      <w:r w:rsidR="002F0ED7">
        <w:rPr>
          <w:rFonts w:ascii="Times New Roman" w:hAnsi="Times New Roman"/>
          <w:b w:val="0"/>
          <w:color w:val="auto"/>
        </w:rPr>
        <w:t xml:space="preserve"> </w:t>
      </w:r>
      <w:r w:rsidR="00C52DE4">
        <w:rPr>
          <w:rFonts w:ascii="Times New Roman" w:hAnsi="Times New Roman"/>
          <w:b w:val="0"/>
          <w:color w:val="auto"/>
        </w:rPr>
        <w:t>–</w:t>
      </w:r>
      <w:r w:rsidRPr="00D47EAA">
        <w:rPr>
          <w:rFonts w:ascii="Times New Roman" w:hAnsi="Times New Roman"/>
          <w:b w:val="0"/>
          <w:color w:val="auto"/>
        </w:rPr>
        <w:t xml:space="preserve"> </w:t>
      </w:r>
      <w:r w:rsidR="00C52DE4">
        <w:rPr>
          <w:rFonts w:ascii="Times New Roman" w:hAnsi="Times New Roman"/>
          <w:b w:val="0"/>
          <w:color w:val="auto"/>
        </w:rPr>
        <w:t xml:space="preserve">pomlčka </w:t>
      </w:r>
      <w:r w:rsidRPr="00D47EAA">
        <w:rPr>
          <w:rFonts w:ascii="Times New Roman" w:hAnsi="Times New Roman"/>
          <w:b w:val="0"/>
          <w:color w:val="auto"/>
        </w:rPr>
        <w:t>dieťaťom mohli vyhotoviť videozáznamy a aby tieto videozáznamy rozhovorov mohli byť  prípustné ako dôkaz v súdnom konaní v súlade s vnútroštátnym právnymi predpismi.</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Ak nemožno určiť vek obete a existujú dôvody domnievať sa, že obeťou je dieťa, opatrenia stanovené v odsekoch 1 a 2 sa uplatnia do overenia jeho veku.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36 – Trestné súdne konanie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Každá zmluvná strana prijme potrebné legislatívne a iné opatrenia s náležitým ohľadom na pravidlá upravujúce nezávislosť právnych profesií, ktoré zabezpečia, aby školenie o právach detí a o sexuálnom vykorisťovaní a sexuálnom zneužívan</w:t>
      </w:r>
      <w:r w:rsidR="007A162D">
        <w:rPr>
          <w:rFonts w:ascii="Times New Roman" w:hAnsi="Times New Roman"/>
          <w:b w:val="0"/>
          <w:color w:val="auto"/>
        </w:rPr>
        <w:t>í</w:t>
      </w:r>
      <w:r w:rsidRPr="00D47EAA">
        <w:rPr>
          <w:rFonts w:ascii="Times New Roman" w:hAnsi="Times New Roman"/>
          <w:b w:val="0"/>
          <w:color w:val="auto"/>
        </w:rPr>
        <w:t xml:space="preserve"> detí bolo dostupné v prospech všetkých osôb zúčastnených na konaní, najmä  sudcov, prokurátorov a právnych zástupcov.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aby zabezpečila, </w:t>
      </w:r>
      <w:r w:rsidR="00740182">
        <w:rPr>
          <w:rFonts w:ascii="Times New Roman" w:hAnsi="Times New Roman"/>
          <w:b w:val="0"/>
          <w:color w:val="auto"/>
        </w:rPr>
        <w:t xml:space="preserve">          </w:t>
      </w:r>
      <w:r w:rsidRPr="00D47EAA">
        <w:rPr>
          <w:rFonts w:ascii="Times New Roman" w:hAnsi="Times New Roman"/>
          <w:b w:val="0"/>
          <w:color w:val="auto"/>
        </w:rPr>
        <w:t>že v súlade s vnútroštátnymi právnymi predpismi</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a) sudca môže nariadiť, aby sa pojednávanie uskutočnilo bez prítomnosti verejnosti,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obeť možno vypočuť v súdnej sieni bez toho, aby bola prítomná, predovšetkým s použitím vhodných komunikačných technológií.</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VIII – Zaznamenávanie a uchovávanie údajov</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37 – Zaznamenávanie a uchovávanie údajov o odsúdených páchateľoch sexuálnych trestných činov</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1. Na účely prevencie a trestného stíhania páchateľov trestných činov</w:t>
      </w:r>
      <w:r w:rsidR="002D0A26">
        <w:rPr>
          <w:rFonts w:ascii="Times New Roman" w:hAnsi="Times New Roman"/>
          <w:b w:val="0"/>
          <w:color w:val="auto"/>
        </w:rPr>
        <w:t>,</w:t>
      </w:r>
      <w:r w:rsidRPr="00D47EAA">
        <w:rPr>
          <w:rFonts w:ascii="Times New Roman" w:hAnsi="Times New Roman"/>
          <w:b w:val="0"/>
          <w:color w:val="auto"/>
        </w:rPr>
        <w:t xml:space="preserve"> ustanovených v súlade s týmto dohovorom, každá zmluvná strana prijme potrebné legislatívne a iné opatrenia </w:t>
      </w:r>
      <w:r w:rsidR="00740182">
        <w:rPr>
          <w:rFonts w:ascii="Times New Roman" w:hAnsi="Times New Roman"/>
          <w:b w:val="0"/>
          <w:color w:val="auto"/>
        </w:rPr>
        <w:t xml:space="preserve">         </w:t>
      </w:r>
      <w:r w:rsidRPr="00D47EAA">
        <w:rPr>
          <w:rFonts w:ascii="Times New Roman" w:hAnsi="Times New Roman"/>
          <w:b w:val="0"/>
          <w:color w:val="auto"/>
        </w:rPr>
        <w:t xml:space="preserve">na zhromažďovanie a uchovávanie údajov týkajúcich sa  identity a genetického profilu (DNA) osôb odsúdených za trestné činy ustanovené v súlade s týmto dohovorom a v súlade s príslušnými ustanoveniami o ochrane osobných údajov a ďalšími príslušnými pravidlami a zárukami stanovenými vnútroštátnym právnym poriadkom.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Každá zmluvná strana pri podpise alebo pri uložení svojej ratifikačnej listiny, listiny o prijatí, schválení alebo prístupe oznámi generálnemu tajomníkovi Rady Európy názov a sídlo jedného vnútroštátneho orgánu zodpovedného na účely odseku 1.</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Každá zmluvná strana pr</w:t>
      </w:r>
      <w:r w:rsidR="002F0ED7">
        <w:rPr>
          <w:rFonts w:ascii="Times New Roman" w:hAnsi="Times New Roman"/>
          <w:b w:val="0"/>
          <w:color w:val="auto"/>
        </w:rPr>
        <w:t>i</w:t>
      </w:r>
      <w:r w:rsidRPr="00D47EAA">
        <w:rPr>
          <w:rFonts w:ascii="Times New Roman" w:hAnsi="Times New Roman"/>
          <w:b w:val="0"/>
          <w:color w:val="auto"/>
        </w:rPr>
        <w:t xml:space="preserve">jme potrebné legislatívne a iné opatrenia na zabezpečenie toho, aby informácie uvedené v odseku 1 mohli byť zasielané príslušnému orgánu inej </w:t>
      </w:r>
      <w:r w:rsidR="007A162D">
        <w:rPr>
          <w:rFonts w:ascii="Times New Roman" w:hAnsi="Times New Roman"/>
          <w:b w:val="0"/>
          <w:color w:val="auto"/>
        </w:rPr>
        <w:t xml:space="preserve">zmluvnej </w:t>
      </w:r>
      <w:r w:rsidRPr="00D47EAA">
        <w:rPr>
          <w:rFonts w:ascii="Times New Roman" w:hAnsi="Times New Roman"/>
          <w:b w:val="0"/>
          <w:color w:val="auto"/>
        </w:rPr>
        <w:t xml:space="preserve">strany v súlade s podmienkami ustanovenými vo vnútroštátnom právnom poriadku a príslušnými medzinárodnými nástrojmi.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IX – Medzinárodná spolupráca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38 – Základné zásady a opatrenia </w:t>
      </w:r>
      <w:r w:rsidR="004B208A">
        <w:rPr>
          <w:rFonts w:ascii="Times New Roman" w:hAnsi="Times New Roman"/>
          <w:color w:val="auto"/>
        </w:rPr>
        <w:t>medzinárodnej spolupráce</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Zmluvné strany navzájom spolupracujú  v súlade s ustanoveniami tohto dohovoru a s použitím príslušných  medzinárodných a regionálnych nástrojov, dojednaní prijatých </w:t>
      </w:r>
      <w:r w:rsidR="00740182">
        <w:rPr>
          <w:rFonts w:ascii="Times New Roman" w:hAnsi="Times New Roman"/>
          <w:b w:val="0"/>
          <w:color w:val="auto"/>
        </w:rPr>
        <w:t xml:space="preserve">      </w:t>
      </w:r>
      <w:r w:rsidRPr="00D47EAA">
        <w:rPr>
          <w:rFonts w:ascii="Times New Roman" w:hAnsi="Times New Roman"/>
          <w:b w:val="0"/>
          <w:color w:val="auto"/>
        </w:rPr>
        <w:t xml:space="preserve">na základe vzorového zákona alebo vzájomnosti a vnútroštátnych zákonov v čo najširšom možnom rozsahu na účely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a) predchádzania a boja proti sexuálnemu vykorisťovani</w:t>
      </w:r>
      <w:r w:rsidR="00740182">
        <w:rPr>
          <w:rFonts w:ascii="Times New Roman" w:hAnsi="Times New Roman"/>
          <w:b w:val="0"/>
          <w:color w:val="auto"/>
        </w:rPr>
        <w:t>u a sexuálnemu zneužívaniu detí</w:t>
      </w:r>
      <w:r w:rsidRPr="00D47EAA">
        <w:rPr>
          <w:rFonts w:ascii="Times New Roman" w:hAnsi="Times New Roman"/>
          <w:b w:val="0"/>
          <w:color w:val="auto"/>
        </w:rPr>
        <w:t>;</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b) ochrany a poskytovania pomoci obetiam</w:t>
      </w:r>
      <w:r w:rsidR="00C2572A">
        <w:rPr>
          <w:rFonts w:ascii="Times New Roman" w:hAnsi="Times New Roman"/>
          <w:b w:val="0"/>
          <w:color w:val="auto"/>
        </w:rPr>
        <w:t>;</w:t>
      </w: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c) vyšetrovania a trestného stíhania týkajúceho sa trestných činov ustanovených v súlade s týmto dohovorom.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Každá zmluvná strana prijme potrebné legislatívne a iné opatrenia, ktoré zabezpečia, </w:t>
      </w:r>
      <w:r w:rsidR="00740182">
        <w:rPr>
          <w:rFonts w:ascii="Times New Roman" w:hAnsi="Times New Roman"/>
          <w:b w:val="0"/>
          <w:color w:val="auto"/>
        </w:rPr>
        <w:t xml:space="preserve">        </w:t>
      </w:r>
      <w:r w:rsidRPr="00D47EAA">
        <w:rPr>
          <w:rFonts w:ascii="Times New Roman" w:hAnsi="Times New Roman"/>
          <w:b w:val="0"/>
          <w:color w:val="auto"/>
        </w:rPr>
        <w:t xml:space="preserve">že obete trestných činov ustanovených v súlade s týmto dohovorom na území inej </w:t>
      </w:r>
      <w:r w:rsidR="007A162D">
        <w:rPr>
          <w:rFonts w:ascii="Times New Roman" w:hAnsi="Times New Roman"/>
          <w:b w:val="0"/>
          <w:color w:val="auto"/>
        </w:rPr>
        <w:t xml:space="preserve">zmluvnej </w:t>
      </w:r>
      <w:r w:rsidRPr="00D47EAA">
        <w:rPr>
          <w:rFonts w:ascii="Times New Roman" w:hAnsi="Times New Roman"/>
          <w:b w:val="0"/>
          <w:color w:val="auto"/>
        </w:rPr>
        <w:t>strany ako tej, v ktorej majú pobyt, môžu urobiť podanie</w:t>
      </w:r>
      <w:r w:rsidRPr="00D47EAA">
        <w:rPr>
          <w:rFonts w:ascii="Times New Roman" w:hAnsi="Times New Roman"/>
          <w:b w:val="0"/>
          <w:color w:val="auto"/>
        </w:rPr>
        <w:t xml:space="preserve"> </w:t>
      </w:r>
      <w:r w:rsidRPr="00D47EAA">
        <w:rPr>
          <w:rFonts w:ascii="Times New Roman" w:hAnsi="Times New Roman"/>
          <w:b w:val="0"/>
          <w:color w:val="auto"/>
        </w:rPr>
        <w:t xml:space="preserve"> príslušnému orgánu v štáte ich pobytu.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Ak zmluvná strana, ktorá vzájomnú právnu pomoc v trestných veciach alebo vydanie  podmieňuje existenciou zmluvy, dostane žiadosť o právnu pomoc v trestných veciach alebo žiadosť o extradíciu od </w:t>
      </w:r>
      <w:r w:rsidR="007A162D">
        <w:rPr>
          <w:rFonts w:ascii="Times New Roman" w:hAnsi="Times New Roman"/>
          <w:b w:val="0"/>
          <w:color w:val="auto"/>
        </w:rPr>
        <w:t xml:space="preserve">zmluvnej </w:t>
      </w:r>
      <w:r w:rsidRPr="00D47EAA">
        <w:rPr>
          <w:rFonts w:ascii="Times New Roman" w:hAnsi="Times New Roman"/>
          <w:b w:val="0"/>
          <w:color w:val="auto"/>
        </w:rPr>
        <w:t>strany, s ktorou nemá uzatvorenú takú zmluvu, môže považovať tento dohovor za právny základ  vzájomn</w:t>
      </w:r>
      <w:r w:rsidR="006C0806">
        <w:rPr>
          <w:rFonts w:ascii="Times New Roman" w:hAnsi="Times New Roman"/>
          <w:b w:val="0"/>
          <w:color w:val="auto"/>
        </w:rPr>
        <w:t>ej</w:t>
      </w:r>
      <w:r w:rsidRPr="00D47EAA">
        <w:rPr>
          <w:rFonts w:ascii="Times New Roman" w:hAnsi="Times New Roman"/>
          <w:b w:val="0"/>
          <w:color w:val="auto"/>
        </w:rPr>
        <w:t xml:space="preserve"> právn</w:t>
      </w:r>
      <w:r w:rsidR="006C0806">
        <w:rPr>
          <w:rFonts w:ascii="Times New Roman" w:hAnsi="Times New Roman"/>
          <w:b w:val="0"/>
          <w:color w:val="auto"/>
        </w:rPr>
        <w:t>ej</w:t>
      </w:r>
      <w:r w:rsidRPr="00D47EAA">
        <w:rPr>
          <w:rFonts w:ascii="Times New Roman" w:hAnsi="Times New Roman"/>
          <w:b w:val="0"/>
          <w:color w:val="auto"/>
        </w:rPr>
        <w:t xml:space="preserve"> pomoc</w:t>
      </w:r>
      <w:r w:rsidR="006C0806">
        <w:rPr>
          <w:rFonts w:ascii="Times New Roman" w:hAnsi="Times New Roman"/>
          <w:b w:val="0"/>
          <w:color w:val="auto"/>
        </w:rPr>
        <w:t>i</w:t>
      </w:r>
      <w:r w:rsidRPr="00D47EAA">
        <w:rPr>
          <w:rFonts w:ascii="Times New Roman" w:hAnsi="Times New Roman"/>
          <w:b w:val="0"/>
          <w:color w:val="auto"/>
        </w:rPr>
        <w:t xml:space="preserve"> v trestných veciach alebo vydanie  vo vzťahu k trestným činom ustanoveným v súlade s týmto dohovorom.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4. Každá zmluvná strana sa pokúsi integrovať, ak to je vhodné, prevenciu a boj proti sexuálnemu vykorisťovaniu a sexuálnemu zneužívaniu detí do programov rozvojovej pomoci poskytovanej tretím štátom.</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X – Kontrolný mechanizmus</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39 – Výbor zmluvných strán</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Výbor zmluvných strán tvoria zástupcovia  </w:t>
      </w:r>
      <w:r w:rsidR="007A162D">
        <w:rPr>
          <w:rFonts w:ascii="Times New Roman" w:hAnsi="Times New Roman"/>
          <w:b w:val="0"/>
          <w:color w:val="auto"/>
        </w:rPr>
        <w:t xml:space="preserve">zmluvných </w:t>
      </w:r>
      <w:r w:rsidRPr="00D47EAA">
        <w:rPr>
          <w:rFonts w:ascii="Times New Roman" w:hAnsi="Times New Roman"/>
          <w:b w:val="0"/>
          <w:color w:val="auto"/>
        </w:rPr>
        <w:t>strán dohovoru.</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Výbor zmluvných strán zvoláva generálny tajomník Rady Európy. Prvé zasadnutie sa uskutoční do jedného roka po nadobudnutí platnosti tohto dohovoru pre desiateho signatára, ktorý ho ratifikuje. Následne sa stretne vždy, keď o to požiada aspoň 1/3  </w:t>
      </w:r>
      <w:r w:rsidR="007A162D">
        <w:rPr>
          <w:rFonts w:ascii="Times New Roman" w:hAnsi="Times New Roman"/>
          <w:b w:val="0"/>
          <w:color w:val="auto"/>
        </w:rPr>
        <w:t xml:space="preserve">zmluvných </w:t>
      </w:r>
      <w:r w:rsidRPr="00D47EAA">
        <w:rPr>
          <w:rFonts w:ascii="Times New Roman" w:hAnsi="Times New Roman"/>
          <w:b w:val="0"/>
          <w:color w:val="auto"/>
        </w:rPr>
        <w:t xml:space="preserve">strán alebo generálny tajomník.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Výbor zmluvných strán prijíma  svoj rokovací poriadok.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40 – Ostatní zástupcovia</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Parlamentné zhromaždenie Rady Európy, </w:t>
      </w:r>
      <w:r w:rsidR="002A209C">
        <w:rPr>
          <w:rFonts w:ascii="Times New Roman" w:hAnsi="Times New Roman"/>
          <w:b w:val="0"/>
          <w:color w:val="auto"/>
        </w:rPr>
        <w:t>k</w:t>
      </w:r>
      <w:r w:rsidRPr="00D47EAA">
        <w:rPr>
          <w:rFonts w:ascii="Times New Roman" w:hAnsi="Times New Roman"/>
          <w:b w:val="0"/>
          <w:color w:val="auto"/>
        </w:rPr>
        <w:t>omisár pre ľudské práva, Európsky výbor pre problémy kriminality (CDPC), ako aj ostatné príslušné medzivládne výbory Rady Európy vymenujú svojho zástupcu do Výboru zmluvných  strán.</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2. Výbor ministrov môže požiadať ostatné orgány Rady Európy, aby</w:t>
      </w:r>
      <w:r w:rsidR="002F0ED7">
        <w:rPr>
          <w:rFonts w:ascii="Times New Roman" w:hAnsi="Times New Roman"/>
          <w:b w:val="0"/>
          <w:color w:val="auto"/>
        </w:rPr>
        <w:t xml:space="preserve"> vymenovali svojho zástupcu do </w:t>
      </w:r>
      <w:r w:rsidR="002A209C">
        <w:rPr>
          <w:rFonts w:ascii="Times New Roman" w:hAnsi="Times New Roman"/>
          <w:b w:val="0"/>
          <w:color w:val="auto"/>
        </w:rPr>
        <w:t>v</w:t>
      </w:r>
      <w:r w:rsidRPr="00D47EAA">
        <w:rPr>
          <w:rFonts w:ascii="Times New Roman" w:hAnsi="Times New Roman"/>
          <w:b w:val="0"/>
          <w:color w:val="auto"/>
        </w:rPr>
        <w:t>ýboru zmluvných strán po konzultácii s ním.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Zástupcom občianskej spoločnosti, a najmä mimovládnych organizácií, môže byť pri</w:t>
      </w:r>
      <w:r w:rsidR="002F0ED7">
        <w:rPr>
          <w:rFonts w:ascii="Times New Roman" w:hAnsi="Times New Roman"/>
          <w:b w:val="0"/>
          <w:color w:val="auto"/>
        </w:rPr>
        <w:t xml:space="preserve">znané postavenie pozorovateľov </w:t>
      </w:r>
      <w:r w:rsidR="002A209C">
        <w:rPr>
          <w:rFonts w:ascii="Times New Roman" w:hAnsi="Times New Roman"/>
          <w:b w:val="0"/>
          <w:color w:val="auto"/>
        </w:rPr>
        <w:t>v</w:t>
      </w:r>
      <w:r w:rsidRPr="00D47EAA">
        <w:rPr>
          <w:rFonts w:ascii="Times New Roman" w:hAnsi="Times New Roman"/>
          <w:b w:val="0"/>
          <w:color w:val="auto"/>
        </w:rPr>
        <w:t>ýboru zmluvných strán na základe postupu stanoveného príslušnými pravidlami Rady Európy.</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4. Zástupcovia vymenovaní podľa odsekov </w:t>
      </w:r>
      <w:r w:rsidR="002F0ED7">
        <w:rPr>
          <w:rFonts w:ascii="Times New Roman" w:hAnsi="Times New Roman"/>
          <w:b w:val="0"/>
          <w:color w:val="auto"/>
        </w:rPr>
        <w:t xml:space="preserve">1 až 3 sa zúčastňujú zasadnutí </w:t>
      </w:r>
      <w:r w:rsidR="00FB7670">
        <w:rPr>
          <w:rFonts w:ascii="Times New Roman" w:hAnsi="Times New Roman"/>
          <w:b w:val="0"/>
          <w:color w:val="auto"/>
        </w:rPr>
        <w:t>v</w:t>
      </w:r>
      <w:r w:rsidRPr="00D47EAA">
        <w:rPr>
          <w:rFonts w:ascii="Times New Roman" w:hAnsi="Times New Roman"/>
          <w:b w:val="0"/>
          <w:color w:val="auto"/>
        </w:rPr>
        <w:t>ýboru zmluvných strán bez práva hlasovať.</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008218C7">
        <w:rPr>
          <w:rFonts w:ascii="Times New Roman" w:hAnsi="Times New Roman"/>
          <w:color w:val="auto"/>
        </w:rPr>
        <w:t>Článok 41 – Funkcie v</w:t>
      </w:r>
      <w:r w:rsidRPr="00D47EAA">
        <w:rPr>
          <w:rFonts w:ascii="Times New Roman" w:hAnsi="Times New Roman"/>
          <w:color w:val="auto"/>
        </w:rPr>
        <w:t>ýboru  zmluvných strán</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Výbor zmluvných strán sleduje vykonávanie  tohto dohovoru. Rokovací poriadok určí postup hodnotenia vykonávania tohto dohovoru.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Výbor zmluvných strán uľahčuje zber, analýzu a výmenu informácií, skúseností a dobrej praxe medzi štátmi s cieľom zdokonaliť ich schopnosť predchádzať a bojovať so sexuálnym vykorisťovaním a sexuálnym zneužívaním detí.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3. Ak je to vhodné, </w:t>
      </w:r>
      <w:r w:rsidR="002A209C">
        <w:rPr>
          <w:rFonts w:ascii="Times New Roman" w:hAnsi="Times New Roman"/>
          <w:b w:val="0"/>
          <w:color w:val="auto"/>
        </w:rPr>
        <w:t>v</w:t>
      </w:r>
      <w:r w:rsidRPr="00D47EAA">
        <w:rPr>
          <w:rFonts w:ascii="Times New Roman" w:hAnsi="Times New Roman"/>
          <w:b w:val="0"/>
          <w:color w:val="auto"/>
        </w:rPr>
        <w:t>ýbor zmluvných strán tiež</w:t>
      </w:r>
    </w:p>
    <w:p w:rsidR="00191A42" w:rsidRPr="00D47EAA" w:rsidP="00191A42">
      <w:pPr>
        <w:bidi w:val="0"/>
        <w:jc w:val="both"/>
        <w:rPr>
          <w:rFonts w:ascii="Times New Roman" w:hAnsi="Times New Roman"/>
          <w:lang w:val="sk-SK"/>
        </w:rPr>
      </w:pPr>
      <w:r w:rsidRPr="00D47EAA">
        <w:rPr>
          <w:rFonts w:ascii="Times New Roman" w:hAnsi="Times New Roman"/>
          <w:lang w:val="sk-SK"/>
        </w:rPr>
        <w:t>a) uľahčuje účinné používan</w:t>
      </w:r>
      <w:r w:rsidR="002F0ED7">
        <w:rPr>
          <w:rFonts w:ascii="Times New Roman" w:hAnsi="Times New Roman"/>
          <w:lang w:val="sk-SK"/>
        </w:rPr>
        <w:t>ie a vykonávanie tohto dohovoru</w:t>
      </w:r>
      <w:r w:rsidRPr="00D47EAA">
        <w:rPr>
          <w:rFonts w:ascii="Times New Roman" w:hAnsi="Times New Roman"/>
          <w:lang w:val="sk-SK"/>
        </w:rPr>
        <w:t xml:space="preserve"> vrátane identifikácie akýchkoľvek problémov s tým spojených a účinkov každého vyhlásenia alebo výhrady urobenej podľa tohto dohovoru;</w:t>
      </w:r>
    </w:p>
    <w:p w:rsidR="00191A42" w:rsidRPr="00D47EAA" w:rsidP="00191A42">
      <w:pPr>
        <w:pStyle w:val="Heading2"/>
        <w:tabs>
          <w:tab w:val="num" w:pos="252"/>
        </w:tabs>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b) vyjadruje názor na akúkoľvek otázku týkajúcu sa uplatňovania tohto dohovoru a uľahčuje výmenu informácií o významnom právnom, politickom alebo technologickom pokroku.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4. Výboru  zmluvných strán pri vykonávaní úloh podľa tohto článku pomáha sekretariát Rady Európy.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007A162D">
        <w:rPr>
          <w:rFonts w:ascii="Times New Roman" w:hAnsi="Times New Roman"/>
          <w:b w:val="0"/>
          <w:color w:val="auto"/>
        </w:rPr>
        <w:t>5. Európsky</w:t>
      </w:r>
      <w:r w:rsidRPr="00D47EAA">
        <w:rPr>
          <w:rFonts w:ascii="Times New Roman" w:hAnsi="Times New Roman"/>
          <w:b w:val="0"/>
          <w:color w:val="auto"/>
        </w:rPr>
        <w:t xml:space="preserve"> výbor pre problémy kriminality (CDPC) je pravidelne informovaný o čin</w:t>
      </w:r>
      <w:r w:rsidR="00D57EC4">
        <w:rPr>
          <w:rFonts w:ascii="Times New Roman" w:hAnsi="Times New Roman"/>
          <w:b w:val="0"/>
          <w:color w:val="auto"/>
        </w:rPr>
        <w:t>nostiach uvedených v tomto článku ods. 1, 2, 3.</w:t>
      </w:r>
      <w:r w:rsidRPr="00D47EAA">
        <w:rPr>
          <w:rFonts w:ascii="Times New Roman" w:hAnsi="Times New Roman"/>
          <w:b w:val="0"/>
          <w:color w:val="auto"/>
        </w:rPr>
        <w:t xml:space="preserve">.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Kapitola XI – Vzťah k ostatným medzinárodným nástrojom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2B0927"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42 – Vzťah k dohovoru </w:t>
      </w:r>
      <w:r w:rsidR="002F0ED7">
        <w:rPr>
          <w:rFonts w:ascii="Times New Roman" w:hAnsi="Times New Roman"/>
          <w:color w:val="auto"/>
        </w:rPr>
        <w:t xml:space="preserve">OSN o právach dieťaťa a k jeho </w:t>
      </w:r>
      <w:r w:rsidRPr="002B0927" w:rsidR="002B0927">
        <w:rPr>
          <w:rFonts w:ascii="Times New Roman" w:hAnsi="Times New Roman"/>
          <w:color w:val="auto"/>
        </w:rPr>
        <w:t>Opčnému protokolu o predaji</w:t>
      </w:r>
      <w:r w:rsidRPr="002B0927" w:rsidR="00FB772E">
        <w:rPr>
          <w:rFonts w:ascii="Times New Roman" w:hAnsi="Times New Roman"/>
          <w:color w:val="auto"/>
        </w:rPr>
        <w:t xml:space="preserve"> detí, detskej pr</w:t>
      </w:r>
      <w:r w:rsidR="0071207C">
        <w:rPr>
          <w:rFonts w:ascii="Times New Roman" w:hAnsi="Times New Roman"/>
          <w:color w:val="auto"/>
        </w:rPr>
        <w:t>ostitúcii a detskej pornografii</w:t>
      </w:r>
      <w:r w:rsidRPr="002B0927" w:rsidR="00FB772E">
        <w:rPr>
          <w:rFonts w:ascii="Times New Roman" w:hAnsi="Times New Roman"/>
          <w:color w:val="auto"/>
        </w:rPr>
        <w:t xml:space="preserve">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Tento dohovor nemá vplyv na práva a záväzky vyplývajúce z ustanovení Dohovoru Organizácie Spojených ná</w:t>
      </w:r>
      <w:r w:rsidR="002F0ED7">
        <w:rPr>
          <w:rFonts w:ascii="Times New Roman" w:hAnsi="Times New Roman"/>
          <w:b w:val="0"/>
          <w:color w:val="auto"/>
        </w:rPr>
        <w:t>rodov o právach dieťaťa a jeho o</w:t>
      </w:r>
      <w:r w:rsidR="00F71CC4">
        <w:rPr>
          <w:rFonts w:ascii="Times New Roman" w:hAnsi="Times New Roman"/>
          <w:b w:val="0"/>
          <w:color w:val="auto"/>
        </w:rPr>
        <w:t>pčného protokolu o predaji</w:t>
      </w:r>
      <w:r w:rsidRPr="00D47EAA">
        <w:rPr>
          <w:rFonts w:ascii="Times New Roman" w:hAnsi="Times New Roman"/>
          <w:b w:val="0"/>
          <w:color w:val="auto"/>
        </w:rPr>
        <w:t xml:space="preserve"> </w:t>
      </w:r>
      <w:r w:rsidR="00F71CC4">
        <w:rPr>
          <w:rFonts w:ascii="Times New Roman" w:hAnsi="Times New Roman"/>
          <w:b w:val="0"/>
          <w:color w:val="auto"/>
        </w:rPr>
        <w:t>detí</w:t>
      </w:r>
      <w:r w:rsidRPr="00D47EAA">
        <w:rPr>
          <w:rFonts w:ascii="Times New Roman" w:hAnsi="Times New Roman"/>
          <w:b w:val="0"/>
          <w:color w:val="auto"/>
        </w:rPr>
        <w:t>, detskej prostitúcii a detskej pornografii a jeho cieľom je posilnenie ochrany, ktorú poskytujú</w:t>
      </w:r>
      <w:r w:rsidR="00B31D1E">
        <w:rPr>
          <w:rFonts w:ascii="Times New Roman" w:hAnsi="Times New Roman"/>
          <w:b w:val="0"/>
          <w:color w:val="auto"/>
        </w:rPr>
        <w:t>,</w:t>
      </w:r>
      <w:r w:rsidRPr="00D47EAA">
        <w:rPr>
          <w:rFonts w:ascii="Times New Roman" w:hAnsi="Times New Roman"/>
          <w:b w:val="0"/>
          <w:color w:val="auto"/>
        </w:rPr>
        <w:t xml:space="preserve"> a rozvíjanie a doplnenie štandardov v nich obsiahnutých. </w:t>
      </w:r>
    </w:p>
    <w:p w:rsidR="00191A42" w:rsidP="00191A42">
      <w:pPr>
        <w:pStyle w:val="Heading2"/>
        <w:bidi w:val="0"/>
        <w:spacing w:before="0" w:beforeAutospacing="0" w:after="0" w:afterAutospacing="0"/>
        <w:jc w:val="both"/>
        <w:rPr>
          <w:rFonts w:ascii="Times New Roman" w:hAnsi="Times New Roman"/>
          <w:color w:val="auto"/>
        </w:rPr>
      </w:pPr>
    </w:p>
    <w:p w:rsidR="00AE1DDF" w:rsidP="00191A42">
      <w:pPr>
        <w:pStyle w:val="Heading2"/>
        <w:bidi w:val="0"/>
        <w:spacing w:before="0" w:beforeAutospacing="0" w:after="0" w:afterAutospacing="0"/>
        <w:jc w:val="both"/>
        <w:rPr>
          <w:rFonts w:ascii="Times New Roman" w:hAnsi="Times New Roman"/>
          <w:color w:val="auto"/>
        </w:rPr>
      </w:pPr>
    </w:p>
    <w:p w:rsidR="00AE1DDF"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43 – Vzťah k ostatným medzinárodným nástrojom</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Tento dohovor nemá vplyv na práva a záväzky vyplývajúce z ustanovení ostatných medzinárodných nástrojov, ktorých zmluvné strany tohto dohovoru sú alebo sa stanú stranami a ktoré obsahujú ustanovenia o záležitostiach  upravených týmto dohovorom a ktoré zabezpečujú väčšiu ochranu a pomoc pre detské obete sexuálneho vykorisťovania a sexuálneho zneužívania.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2. Zmluvné strany dohovoru môžu medzi sebou uzatvárať dvojstranné alebo mnohostranné dohody o veciach upravených týmto dohovorom </w:t>
      </w:r>
      <w:r w:rsidR="002F0ED7">
        <w:rPr>
          <w:rFonts w:ascii="Times New Roman" w:hAnsi="Times New Roman"/>
          <w:b w:val="0"/>
          <w:color w:val="auto"/>
        </w:rPr>
        <w:t>s cieľom</w:t>
      </w:r>
      <w:r w:rsidRPr="00D47EAA">
        <w:rPr>
          <w:rFonts w:ascii="Times New Roman" w:hAnsi="Times New Roman"/>
          <w:b w:val="0"/>
          <w:color w:val="auto"/>
        </w:rPr>
        <w:t xml:space="preserve"> dopln</w:t>
      </w:r>
      <w:r w:rsidR="00633E2B">
        <w:rPr>
          <w:rFonts w:ascii="Times New Roman" w:hAnsi="Times New Roman"/>
          <w:b w:val="0"/>
          <w:color w:val="auto"/>
        </w:rPr>
        <w:t>iť</w:t>
      </w:r>
      <w:r w:rsidRPr="00D47EAA">
        <w:rPr>
          <w:rFonts w:ascii="Times New Roman" w:hAnsi="Times New Roman"/>
          <w:b w:val="0"/>
          <w:color w:val="auto"/>
        </w:rPr>
        <w:t xml:space="preserve"> alebo posiln</w:t>
      </w:r>
      <w:r w:rsidR="00633E2B">
        <w:rPr>
          <w:rFonts w:ascii="Times New Roman" w:hAnsi="Times New Roman"/>
          <w:b w:val="0"/>
          <w:color w:val="auto"/>
        </w:rPr>
        <w:t>iť</w:t>
      </w:r>
      <w:r w:rsidRPr="00D47EAA">
        <w:rPr>
          <w:rFonts w:ascii="Times New Roman" w:hAnsi="Times New Roman"/>
          <w:b w:val="0"/>
          <w:color w:val="auto"/>
        </w:rPr>
        <w:t xml:space="preserve"> jeho ustanoven</w:t>
      </w:r>
      <w:r w:rsidR="00633E2B">
        <w:rPr>
          <w:rFonts w:ascii="Times New Roman" w:hAnsi="Times New Roman"/>
          <w:b w:val="0"/>
          <w:color w:val="auto"/>
        </w:rPr>
        <w:t>ia</w:t>
      </w:r>
      <w:r w:rsidRPr="00D47EAA">
        <w:rPr>
          <w:rFonts w:ascii="Times New Roman" w:hAnsi="Times New Roman"/>
          <w:b w:val="0"/>
          <w:color w:val="auto"/>
        </w:rPr>
        <w:t xml:space="preserve"> alebo uľahč</w:t>
      </w:r>
      <w:r w:rsidR="00633E2B">
        <w:rPr>
          <w:rFonts w:ascii="Times New Roman" w:hAnsi="Times New Roman"/>
          <w:b w:val="0"/>
          <w:color w:val="auto"/>
        </w:rPr>
        <w:t>iť</w:t>
      </w:r>
      <w:r w:rsidRPr="00D47EAA">
        <w:rPr>
          <w:rFonts w:ascii="Times New Roman" w:hAnsi="Times New Roman"/>
          <w:b w:val="0"/>
          <w:color w:val="auto"/>
        </w:rPr>
        <w:t xml:space="preserve"> uplatneni</w:t>
      </w:r>
      <w:r w:rsidR="00633E2B">
        <w:rPr>
          <w:rFonts w:ascii="Times New Roman" w:hAnsi="Times New Roman"/>
          <w:b w:val="0"/>
          <w:color w:val="auto"/>
        </w:rPr>
        <w:t>e</w:t>
      </w:r>
      <w:r w:rsidRPr="00D47EAA">
        <w:rPr>
          <w:rFonts w:ascii="Times New Roman" w:hAnsi="Times New Roman"/>
          <w:b w:val="0"/>
          <w:color w:val="auto"/>
        </w:rPr>
        <w:t xml:space="preserve"> zásad, ktoré sú v ňom zakotvené.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3. Zmluvné strany, ktoré sú členmi Európskej únie, vo vzájomných vzťahoch používajú ustanovenia komunitárneho práva a</w:t>
      </w:r>
      <w:r w:rsidR="00CA759B">
        <w:rPr>
          <w:rFonts w:ascii="Times New Roman" w:hAnsi="Times New Roman"/>
          <w:b w:val="0"/>
          <w:color w:val="auto"/>
        </w:rPr>
        <w:t xml:space="preserve"> práva Európskej únie</w:t>
      </w:r>
      <w:r w:rsidRPr="00D47EAA">
        <w:rPr>
          <w:rFonts w:ascii="Times New Roman" w:hAnsi="Times New Roman"/>
          <w:b w:val="0"/>
          <w:color w:val="auto"/>
        </w:rPr>
        <w:t xml:space="preserve"> v rozsahu, v ktorom predpisy komunitárneho práva a európskeho práva upravujú konkrétnu dotknutú oblasť a sú použiteľné na konkrétny prípad bez vplyvu/ohľadu na  predmet a účel tohto dohovoru a bez ohľadu na jeho úplné uplatňovanie vo vzťah k ostatným </w:t>
      </w:r>
      <w:r w:rsidR="007A162D">
        <w:rPr>
          <w:rFonts w:ascii="Times New Roman" w:hAnsi="Times New Roman"/>
          <w:b w:val="0"/>
          <w:color w:val="auto"/>
        </w:rPr>
        <w:t xml:space="preserve">zmluvným </w:t>
      </w:r>
      <w:r w:rsidRPr="00D47EAA">
        <w:rPr>
          <w:rFonts w:ascii="Times New Roman" w:hAnsi="Times New Roman"/>
          <w:b w:val="0"/>
          <w:color w:val="auto"/>
        </w:rPr>
        <w:t xml:space="preserve">stranám.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XII – Dodatky k dohovoru</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 xml:space="preserve">Článok 44 – Zmeny  </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pStyle w:val="Heading2"/>
        <w:bidi w:val="0"/>
        <w:spacing w:before="0" w:beforeAutospacing="0" w:after="0" w:afterAutospacing="0"/>
        <w:jc w:val="both"/>
        <w:rPr>
          <w:rFonts w:ascii="Times New Roman" w:hAnsi="Times New Roman"/>
          <w:b w:val="0"/>
          <w:color w:val="auto"/>
        </w:rPr>
      </w:pPr>
      <w:r w:rsidRPr="00D47EAA">
        <w:rPr>
          <w:rFonts w:ascii="Times New Roman" w:hAnsi="Times New Roman"/>
          <w:b w:val="0"/>
          <w:color w:val="auto"/>
        </w:rPr>
        <w:t xml:space="preserve">1. Každý návrh na zmenu tohto dohovoru predložený </w:t>
      </w:r>
      <w:r w:rsidR="007A162D">
        <w:rPr>
          <w:rFonts w:ascii="Times New Roman" w:hAnsi="Times New Roman"/>
          <w:b w:val="0"/>
          <w:color w:val="auto"/>
        </w:rPr>
        <w:t xml:space="preserve">zmluvnou </w:t>
      </w:r>
      <w:r w:rsidRPr="00D47EAA">
        <w:rPr>
          <w:rFonts w:ascii="Times New Roman" w:hAnsi="Times New Roman"/>
          <w:b w:val="0"/>
          <w:color w:val="auto"/>
        </w:rPr>
        <w:t>stranou sa oznámi generálnemu tajomníkovi Rady Európy, ktorý ho postúpi členským štátom Rady Európy,  každému signatárovi, každému zmluvnému štátu, Európskemu spoločenstvu, každému štátu, ktorý bol prizvaný  podp</w:t>
      </w:r>
      <w:r w:rsidR="00633E2B">
        <w:rPr>
          <w:rFonts w:ascii="Times New Roman" w:hAnsi="Times New Roman"/>
          <w:b w:val="0"/>
          <w:color w:val="auto"/>
        </w:rPr>
        <w:t>ísať</w:t>
      </w:r>
      <w:r w:rsidRPr="00D47EAA">
        <w:rPr>
          <w:rFonts w:ascii="Times New Roman" w:hAnsi="Times New Roman"/>
          <w:b w:val="0"/>
          <w:color w:val="auto"/>
        </w:rPr>
        <w:t xml:space="preserve"> t</w:t>
      </w:r>
      <w:r w:rsidR="00633E2B">
        <w:rPr>
          <w:rFonts w:ascii="Times New Roman" w:hAnsi="Times New Roman"/>
          <w:b w:val="0"/>
          <w:color w:val="auto"/>
        </w:rPr>
        <w:t>ento</w:t>
      </w:r>
      <w:r w:rsidRPr="00D47EAA">
        <w:rPr>
          <w:rFonts w:ascii="Times New Roman" w:hAnsi="Times New Roman"/>
          <w:b w:val="0"/>
          <w:color w:val="auto"/>
        </w:rPr>
        <w:t xml:space="preserve"> dohovor v súlade s ustanoveniami článku 45 ods</w:t>
      </w:r>
      <w:r w:rsidR="00633E2B">
        <w:rPr>
          <w:rFonts w:ascii="Times New Roman" w:hAnsi="Times New Roman"/>
          <w:b w:val="0"/>
          <w:color w:val="auto"/>
        </w:rPr>
        <w:t>.</w:t>
      </w:r>
      <w:r w:rsidRPr="00D47EAA">
        <w:rPr>
          <w:rFonts w:ascii="Times New Roman" w:hAnsi="Times New Roman"/>
          <w:b w:val="0"/>
          <w:color w:val="auto"/>
        </w:rPr>
        <w:t xml:space="preserve"> 1 a každému štátu prizvanému pristúpiť k tomuto dohovoru v súlade s ustanoveniami článku 46 ods</w:t>
      </w:r>
      <w:r w:rsidR="00633E2B">
        <w:rPr>
          <w:rFonts w:ascii="Times New Roman" w:hAnsi="Times New Roman"/>
          <w:b w:val="0"/>
          <w:color w:val="auto"/>
        </w:rPr>
        <w:t>.</w:t>
      </w:r>
      <w:r w:rsidRPr="00D47EAA">
        <w:rPr>
          <w:rFonts w:ascii="Times New Roman" w:hAnsi="Times New Roman"/>
          <w:b w:val="0"/>
          <w:color w:val="auto"/>
        </w:rPr>
        <w:t xml:space="preserve"> 1.</w:t>
      </w:r>
    </w:p>
    <w:p w:rsidR="00191A42" w:rsidRPr="00D47EAA" w:rsidP="00191A42">
      <w:pPr>
        <w:pStyle w:val="Heading2"/>
        <w:bidi w:val="0"/>
        <w:spacing w:before="0" w:beforeAutospacing="0" w:after="0" w:afterAutospacing="0"/>
        <w:jc w:val="both"/>
        <w:rPr>
          <w:rFonts w:ascii="Times New Roman" w:hAnsi="Times New Roman"/>
          <w:b w:val="0"/>
          <w:color w:val="auto"/>
        </w:rPr>
      </w:pPr>
    </w:p>
    <w:p w:rsidR="00191A42" w:rsidRPr="00D47EAA" w:rsidP="00191A42">
      <w:pPr>
        <w:bidi w:val="0"/>
        <w:jc w:val="both"/>
        <w:rPr>
          <w:rFonts w:ascii="Times New Roman" w:hAnsi="Times New Roman"/>
          <w:lang w:val="sk-SK"/>
        </w:rPr>
      </w:pPr>
      <w:r w:rsidRPr="00D47EAA">
        <w:rPr>
          <w:rFonts w:ascii="Times New Roman" w:hAnsi="Times New Roman"/>
          <w:lang w:val="sk-SK"/>
        </w:rPr>
        <w:t xml:space="preserve">2. Každá zmena navrhnutá </w:t>
      </w:r>
      <w:r w:rsidR="007A162D">
        <w:rPr>
          <w:rFonts w:ascii="Times New Roman" w:hAnsi="Times New Roman"/>
          <w:lang w:val="sk-SK"/>
        </w:rPr>
        <w:t xml:space="preserve">zmluvnou </w:t>
      </w:r>
      <w:r w:rsidRPr="00D47EAA">
        <w:rPr>
          <w:rFonts w:ascii="Times New Roman" w:hAnsi="Times New Roman"/>
          <w:lang w:val="sk-SK"/>
        </w:rPr>
        <w:t>stranou sa oznámi Európskemu výboru pre problémy krim</w:t>
      </w:r>
      <w:r w:rsidR="002F0ED7">
        <w:rPr>
          <w:rFonts w:ascii="Times New Roman" w:hAnsi="Times New Roman"/>
          <w:lang w:val="sk-SK"/>
        </w:rPr>
        <w:t>inality (CDPC), ktorý predloží v</w:t>
      </w:r>
      <w:r w:rsidRPr="00D47EAA">
        <w:rPr>
          <w:rFonts w:ascii="Times New Roman" w:hAnsi="Times New Roman"/>
          <w:lang w:val="sk-SK"/>
        </w:rPr>
        <w:t>ýboru ministrov svoje stanovisko k navrhovanej zmene.</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 xml:space="preserve">3. Výbor ministrov posúdi navrhovanú zmenu a stanovisko predložené Európskym výborom pre problémy kriminality (CDPC) a po konzultácii s nečlenskými štátmi </w:t>
      </w:r>
      <w:r w:rsidRPr="00D47EAA" w:rsidR="00391539">
        <w:rPr>
          <w:rFonts w:ascii="Times New Roman" w:hAnsi="Times New Roman"/>
          <w:lang w:val="sk-SK"/>
        </w:rPr>
        <w:t>tohto</w:t>
      </w:r>
      <w:r w:rsidRPr="00D47EAA">
        <w:rPr>
          <w:rFonts w:ascii="Times New Roman" w:hAnsi="Times New Roman"/>
          <w:lang w:val="sk-SK"/>
        </w:rPr>
        <w:t xml:space="preserve"> dohovoru</w:t>
      </w:r>
      <w:r w:rsidR="00633E2B">
        <w:rPr>
          <w:rFonts w:ascii="Times New Roman" w:hAnsi="Times New Roman"/>
          <w:lang w:val="sk-SK"/>
        </w:rPr>
        <w:t xml:space="preserve">  </w:t>
      </w:r>
      <w:r w:rsidRPr="00D47EAA">
        <w:rPr>
          <w:rFonts w:ascii="Times New Roman" w:hAnsi="Times New Roman"/>
          <w:lang w:val="sk-SK"/>
        </w:rPr>
        <w:t xml:space="preserve"> môže zmenu schváliť.</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4</w:t>
      </w:r>
      <w:r w:rsidR="002F0ED7">
        <w:rPr>
          <w:rFonts w:ascii="Times New Roman" w:hAnsi="Times New Roman"/>
          <w:lang w:val="sk-SK"/>
        </w:rPr>
        <w:t>. Text každej zmeny schválenej v</w:t>
      </w:r>
      <w:r w:rsidRPr="00D47EAA">
        <w:rPr>
          <w:rFonts w:ascii="Times New Roman" w:hAnsi="Times New Roman"/>
          <w:lang w:val="sk-SK"/>
        </w:rPr>
        <w:t>ýborom ministrov podľa tohto článku</w:t>
      </w:r>
      <w:r w:rsidR="001F3FE8">
        <w:rPr>
          <w:rFonts w:ascii="Times New Roman" w:hAnsi="Times New Roman"/>
          <w:lang w:val="sk-SK"/>
        </w:rPr>
        <w:t xml:space="preserve"> ods. 3</w:t>
      </w:r>
      <w:r w:rsidRPr="00D47EAA">
        <w:rPr>
          <w:rFonts w:ascii="Times New Roman" w:hAnsi="Times New Roman"/>
          <w:lang w:val="sk-SK"/>
        </w:rPr>
        <w:t xml:space="preserve"> sa zašle </w:t>
      </w:r>
      <w:r w:rsidR="007A162D">
        <w:rPr>
          <w:rFonts w:ascii="Times New Roman" w:hAnsi="Times New Roman"/>
          <w:lang w:val="sk-SK"/>
        </w:rPr>
        <w:t xml:space="preserve">zmluvným </w:t>
      </w:r>
      <w:r w:rsidRPr="00D47EAA">
        <w:rPr>
          <w:rFonts w:ascii="Times New Roman" w:hAnsi="Times New Roman"/>
          <w:lang w:val="sk-SK"/>
        </w:rPr>
        <w:t>stranám na prijatie.</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 xml:space="preserve">5. Každá zmena schválená podľa  tohto článku </w:t>
      </w:r>
      <w:r w:rsidR="00B2409A">
        <w:rPr>
          <w:rFonts w:ascii="Times New Roman" w:hAnsi="Times New Roman"/>
          <w:lang w:val="sk-SK"/>
        </w:rPr>
        <w:t xml:space="preserve">ods. 3 </w:t>
      </w:r>
      <w:r w:rsidRPr="00D47EAA">
        <w:rPr>
          <w:rFonts w:ascii="Times New Roman" w:hAnsi="Times New Roman"/>
          <w:lang w:val="sk-SK"/>
        </w:rPr>
        <w:t xml:space="preserve">nadobudne platnosť prvým dňom mesiaca nasledujúceho po uplynutí jedného mesiaca odo dňa, keď všetky </w:t>
      </w:r>
      <w:r w:rsidR="007A162D">
        <w:rPr>
          <w:rFonts w:ascii="Times New Roman" w:hAnsi="Times New Roman"/>
          <w:lang w:val="sk-SK"/>
        </w:rPr>
        <w:t xml:space="preserve">zmluvné </w:t>
      </w:r>
      <w:r w:rsidRPr="00D47EAA">
        <w:rPr>
          <w:rFonts w:ascii="Times New Roman" w:hAnsi="Times New Roman"/>
          <w:lang w:val="sk-SK"/>
        </w:rPr>
        <w:t xml:space="preserve">strany informovali generálneho tajomníka o jej prijatí. </w:t>
      </w:r>
    </w:p>
    <w:p w:rsidR="00191A42" w:rsidRPr="00D47EAA" w:rsidP="00191A42">
      <w:pPr>
        <w:pStyle w:val="Heading2"/>
        <w:bidi w:val="0"/>
        <w:spacing w:before="0" w:beforeAutospacing="0" w:after="0" w:afterAutospacing="0"/>
        <w:jc w:val="both"/>
        <w:rPr>
          <w:rFonts w:ascii="Times New Roman" w:hAnsi="Times New Roman"/>
          <w:color w:val="auto"/>
        </w:rPr>
      </w:pPr>
    </w:p>
    <w:p w:rsidR="00740182" w:rsidP="00191A42">
      <w:pPr>
        <w:pStyle w:val="Heading2"/>
        <w:bidi w:val="0"/>
        <w:spacing w:before="0" w:beforeAutospacing="0" w:after="0" w:afterAutospacing="0"/>
        <w:jc w:val="both"/>
        <w:rPr>
          <w:rFonts w:ascii="Times New Roman" w:hAnsi="Times New Roman"/>
          <w:color w:val="auto"/>
        </w:rPr>
      </w:pPr>
    </w:p>
    <w:p w:rsidR="00740182"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Kapitola XIII − Záverečné ustanovenia</w:t>
      </w:r>
    </w:p>
    <w:p w:rsidR="00191A42" w:rsidRPr="00D47EAA" w:rsidP="00191A42">
      <w:pPr>
        <w:tabs>
          <w:tab w:val="left" w:pos="360"/>
          <w:tab w:val="left" w:pos="1080"/>
        </w:tabs>
        <w:bidi w:val="0"/>
        <w:jc w:val="both"/>
        <w:rPr>
          <w:rFonts w:ascii="Times New Roman" w:hAnsi="Times New Roman"/>
          <w:b/>
          <w:lang w:val="sk-SK"/>
        </w:rPr>
      </w:pPr>
    </w:p>
    <w:p w:rsidR="00191A42" w:rsidRPr="00D47EAA" w:rsidP="00191A42">
      <w:pPr>
        <w:tabs>
          <w:tab w:val="left" w:pos="360"/>
          <w:tab w:val="left" w:pos="1080"/>
        </w:tabs>
        <w:bidi w:val="0"/>
        <w:jc w:val="both"/>
        <w:rPr>
          <w:rFonts w:ascii="Times New Roman" w:hAnsi="Times New Roman"/>
          <w:b/>
          <w:lang w:val="sk-SK"/>
        </w:rPr>
      </w:pPr>
      <w:r w:rsidRPr="00D47EAA">
        <w:rPr>
          <w:rFonts w:ascii="Times New Roman" w:hAnsi="Times New Roman"/>
          <w:b/>
          <w:lang w:val="sk-SK"/>
        </w:rPr>
        <w:t xml:space="preserve">Článok 45 – Podpis a nadobudnutie platnosti </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tabs>
          <w:tab w:val="left" w:pos="360"/>
          <w:tab w:val="left" w:pos="1080"/>
        </w:tabs>
        <w:bidi w:val="0"/>
        <w:jc w:val="both"/>
        <w:rPr>
          <w:rFonts w:ascii="Times New Roman" w:hAnsi="Times New Roman"/>
          <w:lang w:val="sk-SK"/>
        </w:rPr>
      </w:pPr>
      <w:r>
        <w:rPr>
          <w:rFonts w:ascii="Times New Roman" w:hAnsi="Times New Roman"/>
          <w:lang w:val="sk-SK"/>
        </w:rPr>
        <w:t xml:space="preserve">1. </w:t>
      </w:r>
      <w:r w:rsidRPr="00D47EAA">
        <w:rPr>
          <w:rFonts w:ascii="Times New Roman" w:hAnsi="Times New Roman"/>
          <w:lang w:val="sk-SK"/>
        </w:rPr>
        <w:t>Tento dohovor je otvorený na podpis všetkým členským štátom Rady Európy, nečlenským štátom, ktoré sa podieľali na jeho vypracovaní, ako aj Európskemu spoločenstvu.</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2. </w:t>
      </w:r>
      <w:r w:rsidRPr="00D47EAA">
        <w:rPr>
          <w:rFonts w:ascii="Times New Roman" w:hAnsi="Times New Roman"/>
          <w:lang w:val="sk-SK"/>
        </w:rPr>
        <w:t xml:space="preserve">Tento dohovor podlieha ratifikácii, prijatiu alebo schváleniu. Ratifikačné listiny, listiny </w:t>
      </w:r>
      <w:r w:rsidR="00740182">
        <w:rPr>
          <w:rFonts w:ascii="Times New Roman" w:hAnsi="Times New Roman"/>
          <w:lang w:val="sk-SK"/>
        </w:rPr>
        <w:t xml:space="preserve">     </w:t>
      </w:r>
      <w:r w:rsidRPr="00D47EAA">
        <w:rPr>
          <w:rFonts w:ascii="Times New Roman" w:hAnsi="Times New Roman"/>
          <w:lang w:val="sk-SK"/>
        </w:rPr>
        <w:t>o prijatí alebo schválení sa uložia u generálneho tajomníka Rady Európy.</w:t>
      </w:r>
    </w:p>
    <w:p w:rsidR="00191A42" w:rsidRPr="00D47EAA" w:rsidP="00191A42">
      <w:pPr>
        <w:bidi w:val="0"/>
        <w:jc w:val="both"/>
        <w:rPr>
          <w:rFonts w:ascii="Times New Roman" w:hAnsi="Times New Roman"/>
          <w:lang w:val="sk-SK"/>
        </w:rPr>
      </w:pPr>
    </w:p>
    <w:p w:rsidR="00191A42" w:rsidRPr="00D47EAA" w:rsidP="00191A42">
      <w:pPr>
        <w:tabs>
          <w:tab w:val="left" w:pos="360"/>
          <w:tab w:val="left" w:pos="1080"/>
        </w:tabs>
        <w:bidi w:val="0"/>
        <w:jc w:val="both"/>
        <w:rPr>
          <w:rFonts w:ascii="Times New Roman" w:hAnsi="Times New Roman"/>
          <w:lang w:val="sk-SK"/>
        </w:rPr>
      </w:pPr>
      <w:r>
        <w:rPr>
          <w:rFonts w:ascii="Times New Roman" w:hAnsi="Times New Roman"/>
          <w:lang w:val="sk-SK"/>
        </w:rPr>
        <w:t xml:space="preserve">3. </w:t>
      </w:r>
      <w:r w:rsidRPr="00D47EAA">
        <w:rPr>
          <w:rFonts w:ascii="Times New Roman" w:hAnsi="Times New Roman"/>
          <w:lang w:val="sk-SK"/>
        </w:rPr>
        <w:t>Tento dohovor nadobudne platnosť prvým dňom mesiaca nasledujúceho po  uplynutí troch mes</w:t>
      </w:r>
      <w:r w:rsidR="00641F3B">
        <w:rPr>
          <w:rFonts w:ascii="Times New Roman" w:hAnsi="Times New Roman"/>
          <w:lang w:val="sk-SK"/>
        </w:rPr>
        <w:t xml:space="preserve">iacov odo dňa, keď </w:t>
      </w:r>
      <w:r w:rsidR="008B0D9A">
        <w:rPr>
          <w:rFonts w:ascii="Times New Roman" w:hAnsi="Times New Roman"/>
          <w:lang w:val="sk-SK"/>
        </w:rPr>
        <w:t>piati</w:t>
      </w:r>
      <w:r w:rsidR="00641F3B">
        <w:rPr>
          <w:rFonts w:ascii="Times New Roman" w:hAnsi="Times New Roman"/>
          <w:lang w:val="sk-SK"/>
        </w:rPr>
        <w:t xml:space="preserve"> signatár</w:t>
      </w:r>
      <w:r w:rsidR="008B0D9A">
        <w:rPr>
          <w:rFonts w:ascii="Times New Roman" w:hAnsi="Times New Roman"/>
          <w:lang w:val="sk-SK"/>
        </w:rPr>
        <w:t>i</w:t>
      </w:r>
      <w:r w:rsidRPr="00D47EAA">
        <w:rPr>
          <w:rFonts w:ascii="Times New Roman" w:hAnsi="Times New Roman"/>
          <w:lang w:val="sk-SK"/>
        </w:rPr>
        <w:t xml:space="preserve"> vrátane najmenej </w:t>
      </w:r>
      <w:r w:rsidR="008B0D9A">
        <w:rPr>
          <w:rFonts w:ascii="Times New Roman" w:hAnsi="Times New Roman"/>
          <w:lang w:val="sk-SK"/>
        </w:rPr>
        <w:t>troch</w:t>
      </w:r>
      <w:r w:rsidRPr="00D47EAA">
        <w:rPr>
          <w:rFonts w:ascii="Times New Roman" w:hAnsi="Times New Roman"/>
          <w:lang w:val="sk-SK"/>
        </w:rPr>
        <w:t xml:space="preserve"> členských štátov Rady Európy</w:t>
      </w:r>
      <w:r w:rsidR="0063799D">
        <w:rPr>
          <w:rFonts w:ascii="Times New Roman" w:hAnsi="Times New Roman"/>
          <w:lang w:val="sk-SK"/>
        </w:rPr>
        <w:t xml:space="preserve"> vyjadr</w:t>
      </w:r>
      <w:r w:rsidR="008B0D9A">
        <w:rPr>
          <w:rFonts w:ascii="Times New Roman" w:hAnsi="Times New Roman"/>
          <w:lang w:val="sk-SK"/>
        </w:rPr>
        <w:t>ia</w:t>
      </w:r>
      <w:r w:rsidR="0063799D">
        <w:rPr>
          <w:rFonts w:ascii="Times New Roman" w:hAnsi="Times New Roman"/>
          <w:lang w:val="sk-SK"/>
        </w:rPr>
        <w:t xml:space="preserve"> svoj súhlas byť viazanými</w:t>
      </w:r>
      <w:r w:rsidRPr="00D47EAA">
        <w:rPr>
          <w:rFonts w:ascii="Times New Roman" w:hAnsi="Times New Roman"/>
          <w:lang w:val="sk-SK"/>
        </w:rPr>
        <w:t xml:space="preserve"> týmto dohovorom v súlade s ustanoveniami predchádzajúceho odseku.</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4. </w:t>
      </w:r>
      <w:r w:rsidRPr="00D47EAA">
        <w:rPr>
          <w:rFonts w:ascii="Times New Roman" w:hAnsi="Times New Roman"/>
          <w:lang w:val="sk-SK"/>
        </w:rPr>
        <w:t>Vo vzťahu ku každému štátu uvedenému v odseku 1 alebo Európskemu spoločenstvu, ktoré vyjadria svoj súhlas byť viazan</w:t>
      </w:r>
      <w:r w:rsidR="008B0D9A">
        <w:rPr>
          <w:rFonts w:ascii="Times New Roman" w:hAnsi="Times New Roman"/>
          <w:lang w:val="sk-SK"/>
        </w:rPr>
        <w:t>é</w:t>
      </w:r>
      <w:r w:rsidRPr="00D47EAA">
        <w:rPr>
          <w:rFonts w:ascii="Times New Roman" w:hAnsi="Times New Roman"/>
          <w:lang w:val="sk-SK"/>
        </w:rPr>
        <w:t xml:space="preserve"> dohovorom neskôr, nadobudne dohovor platnosť prvým dňom mesiaca nasledujúceho po uplynutí troch mesiacov odo dňa uloženia ratifikačnej listiny, listiny o prijatí alebo schválení.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46 − Pristúpenie k dohovoru</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tabs>
          <w:tab w:val="left" w:pos="360"/>
          <w:tab w:val="left" w:pos="1080"/>
        </w:tabs>
        <w:bidi w:val="0"/>
        <w:jc w:val="both"/>
        <w:rPr>
          <w:rFonts w:ascii="Times New Roman" w:hAnsi="Times New Roman"/>
          <w:lang w:val="sk-SK"/>
        </w:rPr>
      </w:pPr>
      <w:r w:rsidRPr="00D47EAA">
        <w:rPr>
          <w:rFonts w:ascii="Times New Roman" w:hAnsi="Times New Roman"/>
          <w:lang w:val="sk-SK"/>
        </w:rPr>
        <w:t>1.</w:t>
        <w:tab/>
        <w:t>Po nadobudnutí platnosti tohto dohovo</w:t>
      </w:r>
      <w:r w:rsidR="002F0ED7">
        <w:rPr>
          <w:rFonts w:ascii="Times New Roman" w:hAnsi="Times New Roman"/>
          <w:lang w:val="sk-SK"/>
        </w:rPr>
        <w:t>ru môže v</w:t>
      </w:r>
      <w:r w:rsidRPr="00D47EAA">
        <w:rPr>
          <w:rFonts w:ascii="Times New Roman" w:hAnsi="Times New Roman"/>
          <w:lang w:val="sk-SK"/>
        </w:rPr>
        <w:t xml:space="preserve">ýbor ministrov Rady Európy </w:t>
      </w:r>
      <w:r w:rsidR="00740182">
        <w:rPr>
          <w:rFonts w:ascii="Times New Roman" w:hAnsi="Times New Roman"/>
          <w:lang w:val="sk-SK"/>
        </w:rPr>
        <w:t xml:space="preserve">                 </w:t>
      </w:r>
      <w:r w:rsidRPr="00D47EAA">
        <w:rPr>
          <w:rFonts w:ascii="Times New Roman" w:hAnsi="Times New Roman"/>
          <w:lang w:val="sk-SK"/>
        </w:rPr>
        <w:t xml:space="preserve">po konzultácii so </w:t>
      </w:r>
      <w:r w:rsidR="007A162D">
        <w:rPr>
          <w:rFonts w:ascii="Times New Roman" w:hAnsi="Times New Roman"/>
          <w:lang w:val="sk-SK"/>
        </w:rPr>
        <w:t xml:space="preserve">zmluvnými </w:t>
      </w:r>
      <w:r w:rsidRPr="00D47EAA">
        <w:rPr>
          <w:rFonts w:ascii="Times New Roman" w:hAnsi="Times New Roman"/>
          <w:lang w:val="sk-SK"/>
        </w:rPr>
        <w:t>stranami dohovoru a získaní ich jednomyseľného súhlasu prizvať každý akýkoľvek nečlenský štát Rady Európy, ktorý sa nezúčastnil na vypracovaní dohovoru, aby pristúpil k tomuto dohovoru  na základe rozhodnutia prijatého väčšinou ustanovenou v článku 20</w:t>
      </w:r>
      <w:r w:rsidR="00740182">
        <w:rPr>
          <w:rFonts w:ascii="Times New Roman" w:hAnsi="Times New Roman"/>
          <w:lang w:val="sk-SK"/>
        </w:rPr>
        <w:t xml:space="preserve"> písm.</w:t>
      </w:r>
      <w:r w:rsidRPr="00D47EAA">
        <w:rPr>
          <w:rFonts w:ascii="Times New Roman" w:hAnsi="Times New Roman"/>
          <w:lang w:val="sk-SK"/>
        </w:rPr>
        <w:t xml:space="preserve"> d) Štatútu Rady Európy a jednomyseľnej voľby zástupcov  </w:t>
      </w:r>
      <w:r>
        <w:rPr>
          <w:rFonts w:ascii="Times New Roman" w:hAnsi="Times New Roman"/>
          <w:lang w:val="sk-SK"/>
        </w:rPr>
        <w:t>zmluvných štátov</w:t>
      </w:r>
      <w:r w:rsidRPr="00D47EAA">
        <w:rPr>
          <w:rFonts w:ascii="Times New Roman" w:hAnsi="Times New Roman"/>
          <w:lang w:val="sk-SK"/>
        </w:rPr>
        <w:t xml:space="preserve"> oprávnených zasadať vo </w:t>
      </w:r>
      <w:r w:rsidR="002F0ED7">
        <w:rPr>
          <w:rFonts w:ascii="Times New Roman" w:hAnsi="Times New Roman"/>
          <w:lang w:val="sk-SK"/>
        </w:rPr>
        <w:t>v</w:t>
      </w:r>
      <w:r w:rsidRPr="00D47EAA">
        <w:rPr>
          <w:rFonts w:ascii="Times New Roman" w:hAnsi="Times New Roman"/>
          <w:lang w:val="sk-SK"/>
        </w:rPr>
        <w:t>ýbore ministrov.</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2. </w:t>
      </w:r>
      <w:r w:rsidRPr="00D47EAA">
        <w:rPr>
          <w:rFonts w:ascii="Times New Roman" w:hAnsi="Times New Roman"/>
          <w:lang w:val="sk-SK"/>
        </w:rPr>
        <w:t xml:space="preserve">Vo vzťahu ku každému  pristupujúcemu štátu dohovor nadobudne platnosť prvým dňom mesiaca nasledujúceho po  uplynutí troch mesiacov odo dňa uloženia listiny o prístupe </w:t>
      </w:r>
      <w:r w:rsidR="00740182">
        <w:rPr>
          <w:rFonts w:ascii="Times New Roman" w:hAnsi="Times New Roman"/>
          <w:lang w:val="sk-SK"/>
        </w:rPr>
        <w:t xml:space="preserve">           </w:t>
      </w:r>
      <w:r w:rsidRPr="00D47EAA">
        <w:rPr>
          <w:rFonts w:ascii="Times New Roman" w:hAnsi="Times New Roman"/>
          <w:lang w:val="sk-SK"/>
        </w:rPr>
        <w:t>u generálneho tajomníka Rady Európy.</w:t>
      </w:r>
    </w:p>
    <w:p w:rsidR="00191A42"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47 – Územná pôsobnosť</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bidi w:val="0"/>
        <w:jc w:val="both"/>
        <w:rPr>
          <w:rFonts w:ascii="Times New Roman" w:hAnsi="Times New Roman"/>
          <w:lang w:val="sk-SK"/>
        </w:rPr>
      </w:pPr>
      <w:r>
        <w:rPr>
          <w:rFonts w:ascii="Times New Roman" w:hAnsi="Times New Roman"/>
          <w:lang w:val="sk-SK"/>
        </w:rPr>
        <w:t xml:space="preserve">1. </w:t>
      </w:r>
      <w:r w:rsidRPr="00D47EAA">
        <w:rPr>
          <w:rFonts w:ascii="Times New Roman" w:hAnsi="Times New Roman"/>
          <w:lang w:val="sk-SK"/>
        </w:rPr>
        <w:t>Každý štát alebo Európske spoločenstvo môže pri podpise alebo pri uložení svojej ratifikačnej listiny, listiny o prijatí, schválení alebo prístupe určiť územie alebo územia, na ktoré sa dohovor uplatní.</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2. Každá zmluvná </w:t>
      </w:r>
      <w:r w:rsidRPr="00D47EAA">
        <w:rPr>
          <w:rFonts w:ascii="Times New Roman" w:hAnsi="Times New Roman"/>
          <w:lang w:val="sk-SK"/>
        </w:rPr>
        <w:t xml:space="preserve">strana môže kedykoľvek neskôr vyhlásením adresovaným generálnemu tajomníkovi Rady Európy rozšíriť pôsobnosť tohto dohovoru na akékoľvek iné územie uvedené vo vyhlásení, za ktorého medzinárodné vzťahy zodpovedá alebo v mene ktorého </w:t>
      </w:r>
      <w:r w:rsidR="00740182">
        <w:rPr>
          <w:rFonts w:ascii="Times New Roman" w:hAnsi="Times New Roman"/>
          <w:lang w:val="sk-SK"/>
        </w:rPr>
        <w:t xml:space="preserve">     </w:t>
      </w:r>
      <w:r w:rsidRPr="00D47EAA">
        <w:rPr>
          <w:rFonts w:ascii="Times New Roman" w:hAnsi="Times New Roman"/>
          <w:lang w:val="sk-SK"/>
        </w:rPr>
        <w:t xml:space="preserve">je oprávnená preberať záväzky. Vo vzťahu k takému územiu nadobudne dohovor platnosť prvým dňom mesiaca nasledujúceho po uplynutí troch mesiacov odo dňa doručenia vyhlásenia generálnemu tajomníkovi. </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3. </w:t>
      </w:r>
      <w:r w:rsidRPr="00D47EAA">
        <w:rPr>
          <w:rFonts w:ascii="Times New Roman" w:hAnsi="Times New Roman"/>
          <w:lang w:val="sk-SK"/>
        </w:rPr>
        <w:t xml:space="preserve">Každé vyhlásenie urobené podľa predchádzajúcich dvoch odsekov možno odvolať </w:t>
      </w:r>
      <w:r w:rsidR="00740182">
        <w:rPr>
          <w:rFonts w:ascii="Times New Roman" w:hAnsi="Times New Roman"/>
          <w:lang w:val="sk-SK"/>
        </w:rPr>
        <w:t xml:space="preserve">           </w:t>
      </w:r>
      <w:r w:rsidRPr="00D47EAA">
        <w:rPr>
          <w:rFonts w:ascii="Times New Roman" w:hAnsi="Times New Roman"/>
          <w:lang w:val="sk-SK"/>
        </w:rPr>
        <w:t xml:space="preserve">vo vzťahu ku ktorémukoľvek územiu označenému v tomto vyhlásení  oznámením zaslaným generálnemu tajomníkovi Rady Európy. Odvolanie nadobúda platnosť prvým dňom mesiaca nasledujúceho po uplynutí troch mesiacov odo dňa doručenia oznámenia generálnemu tajomníkovi. </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48 − Výhrady</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tabs>
          <w:tab w:val="left" w:pos="360"/>
          <w:tab w:val="left" w:pos="1080"/>
        </w:tabs>
        <w:bidi w:val="0"/>
        <w:jc w:val="both"/>
        <w:rPr>
          <w:rFonts w:ascii="Times New Roman" w:hAnsi="Times New Roman"/>
          <w:lang w:val="sk-SK"/>
        </w:rPr>
      </w:pPr>
      <w:r w:rsidR="00383281">
        <w:rPr>
          <w:rFonts w:ascii="Times New Roman" w:hAnsi="Times New Roman"/>
          <w:lang w:val="sk-SK"/>
        </w:rPr>
        <w:t>Okrem</w:t>
      </w:r>
      <w:r w:rsidRPr="00D47EAA">
        <w:rPr>
          <w:rFonts w:ascii="Times New Roman" w:hAnsi="Times New Roman"/>
          <w:lang w:val="sk-SK"/>
        </w:rPr>
        <w:t xml:space="preserve"> výhrad, ktorých uplatnenie je výslovne ustanovené, nemožno urobiť výhradu k žiadnemu z ustanovení tohto dohovoru. Každú výhradu možno kedykoľvek odvolať. </w:t>
      </w:r>
    </w:p>
    <w:p w:rsidR="00191A42" w:rsidRPr="00D47EAA" w:rsidP="00191A42">
      <w:pPr>
        <w:tabs>
          <w:tab w:val="left" w:pos="360"/>
          <w:tab w:val="left" w:pos="1080"/>
        </w:tabs>
        <w:bidi w:val="0"/>
        <w:jc w:val="both"/>
        <w:rPr>
          <w:rFonts w:ascii="Times New Roman" w:hAnsi="Times New Roman"/>
          <w:b/>
          <w:lang w:val="sk-SK"/>
        </w:rPr>
      </w:pPr>
    </w:p>
    <w:p w:rsidR="00191A42" w:rsidRPr="00D47EAA" w:rsidP="00191A42">
      <w:pPr>
        <w:tabs>
          <w:tab w:val="left" w:pos="360"/>
          <w:tab w:val="left" w:pos="1080"/>
        </w:tabs>
        <w:bidi w:val="0"/>
        <w:jc w:val="both"/>
        <w:rPr>
          <w:rFonts w:ascii="Times New Roman" w:hAnsi="Times New Roman"/>
          <w:b/>
          <w:lang w:val="sk-SK"/>
        </w:rPr>
      </w:pPr>
      <w:r w:rsidRPr="00D47EAA">
        <w:rPr>
          <w:rFonts w:ascii="Times New Roman" w:hAnsi="Times New Roman"/>
          <w:b/>
          <w:lang w:val="sk-SK"/>
        </w:rPr>
        <w:t>Článok 49</w:t>
      </w:r>
      <w:r w:rsidR="00383281">
        <w:rPr>
          <w:rFonts w:ascii="Times New Roman" w:hAnsi="Times New Roman"/>
          <w:b/>
          <w:lang w:val="sk-SK"/>
        </w:rPr>
        <w:t xml:space="preserve"> </w:t>
      </w:r>
      <w:r w:rsidRPr="00D47EAA" w:rsidR="002E1A42">
        <w:rPr>
          <w:rFonts w:ascii="Times New Roman" w:hAnsi="Times New Roman"/>
        </w:rPr>
        <w:t>−</w:t>
      </w:r>
      <w:r w:rsidRPr="00D47EAA">
        <w:rPr>
          <w:rFonts w:ascii="Times New Roman" w:hAnsi="Times New Roman"/>
          <w:b/>
          <w:lang w:val="sk-SK"/>
        </w:rPr>
        <w:t xml:space="preserve"> Výpoveď</w:t>
      </w:r>
    </w:p>
    <w:p w:rsidR="00191A42" w:rsidRPr="00D47EAA" w:rsidP="00191A42">
      <w:pPr>
        <w:tabs>
          <w:tab w:val="left" w:pos="360"/>
          <w:tab w:val="left" w:pos="1080"/>
        </w:tabs>
        <w:bidi w:val="0"/>
        <w:jc w:val="both"/>
        <w:rPr>
          <w:rFonts w:ascii="Times New Roman" w:hAnsi="Times New Roman"/>
          <w:b/>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1. </w:t>
      </w:r>
      <w:r w:rsidRPr="00D47EAA">
        <w:rPr>
          <w:rFonts w:ascii="Times New Roman" w:hAnsi="Times New Roman"/>
          <w:lang w:val="sk-SK"/>
        </w:rPr>
        <w:t xml:space="preserve">Každá </w:t>
      </w:r>
      <w:r>
        <w:rPr>
          <w:rFonts w:ascii="Times New Roman" w:hAnsi="Times New Roman"/>
          <w:lang w:val="sk-SK"/>
        </w:rPr>
        <w:t xml:space="preserve">zmluvná </w:t>
      </w:r>
      <w:r w:rsidRPr="00D47EAA">
        <w:rPr>
          <w:rFonts w:ascii="Times New Roman" w:hAnsi="Times New Roman"/>
          <w:lang w:val="sk-SK"/>
        </w:rPr>
        <w:t>strana môže kedykoľvek vypovedať tento dohovor oznámením zaslaným generálnemu tajomníkovi Rady Európy.</w:t>
      </w:r>
    </w:p>
    <w:p w:rsidR="00191A42" w:rsidRPr="00D47EAA"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Pr>
          <w:rFonts w:ascii="Times New Roman" w:hAnsi="Times New Roman"/>
          <w:lang w:val="sk-SK"/>
        </w:rPr>
        <w:t xml:space="preserve">2. </w:t>
      </w:r>
      <w:r w:rsidRPr="00D47EAA">
        <w:rPr>
          <w:rFonts w:ascii="Times New Roman" w:hAnsi="Times New Roman"/>
          <w:lang w:val="sk-SK"/>
        </w:rPr>
        <w:t>Výpoveď nadobúda platnosť prvým dňom mesiaca nasledujúceho po uplynutí troch mesiacov odo dňa doručenia oznámenia  generálnemu tajomníkovi.</w:t>
      </w:r>
    </w:p>
    <w:p w:rsidR="00191A42" w:rsidRPr="00D47EAA" w:rsidP="00191A42">
      <w:pPr>
        <w:pStyle w:val="Heading2"/>
        <w:bidi w:val="0"/>
        <w:spacing w:before="0" w:beforeAutospacing="0" w:after="0" w:afterAutospacing="0"/>
        <w:jc w:val="both"/>
        <w:rPr>
          <w:rFonts w:ascii="Times New Roman" w:hAnsi="Times New Roman"/>
          <w:color w:val="auto"/>
        </w:rPr>
      </w:pPr>
    </w:p>
    <w:p w:rsidR="00191A42" w:rsidRPr="00D47EAA" w:rsidP="00191A42">
      <w:pPr>
        <w:pStyle w:val="Heading2"/>
        <w:bidi w:val="0"/>
        <w:spacing w:before="0" w:beforeAutospacing="0" w:after="0" w:afterAutospacing="0"/>
        <w:jc w:val="both"/>
        <w:rPr>
          <w:rFonts w:ascii="Times New Roman" w:hAnsi="Times New Roman"/>
          <w:color w:val="auto"/>
        </w:rPr>
      </w:pPr>
      <w:r w:rsidRPr="00D47EAA">
        <w:rPr>
          <w:rFonts w:ascii="Times New Roman" w:hAnsi="Times New Roman"/>
          <w:color w:val="auto"/>
        </w:rPr>
        <w:t>Článok 50 – Oznámenie</w:t>
      </w:r>
    </w:p>
    <w:p w:rsidR="00191A42" w:rsidRPr="00D47EAA" w:rsidP="00191A42">
      <w:pPr>
        <w:tabs>
          <w:tab w:val="left" w:pos="360"/>
          <w:tab w:val="left" w:pos="1080"/>
        </w:tabs>
        <w:bidi w:val="0"/>
        <w:jc w:val="both"/>
        <w:rPr>
          <w:rFonts w:ascii="Times New Roman" w:hAnsi="Times New Roman"/>
          <w:lang w:val="sk-SK"/>
        </w:rPr>
      </w:pPr>
    </w:p>
    <w:p w:rsidR="00191A42" w:rsidRPr="00D47EAA" w:rsidP="00191A42">
      <w:pPr>
        <w:tabs>
          <w:tab w:val="left" w:pos="360"/>
          <w:tab w:val="left" w:pos="1080"/>
        </w:tabs>
        <w:bidi w:val="0"/>
        <w:jc w:val="both"/>
        <w:rPr>
          <w:rFonts w:ascii="Times New Roman" w:hAnsi="Times New Roman"/>
          <w:lang w:val="sk-SK"/>
        </w:rPr>
      </w:pPr>
      <w:r w:rsidRPr="00D47EAA">
        <w:rPr>
          <w:rFonts w:ascii="Times New Roman" w:hAnsi="Times New Roman"/>
          <w:lang w:val="sk-SK"/>
        </w:rPr>
        <w:t>Generálny tajomník Rady Európy informuje členské štáty Rady Európy, každý signatársky štát, každú zmluvnú stranu, Európske spoločenstvo, každý štát prizvaný na podpis tohto dohovoru v súlade s ustanoveniami článku 45 a každý štát prizvaný na pristúpenie  k tomuto dohovoru v súlade s ustanoveniami článku 46 o</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 xml:space="preserve">a) </w:t>
      </w:r>
      <w:r w:rsidRPr="00D47EAA">
        <w:rPr>
          <w:rFonts w:ascii="Times New Roman" w:hAnsi="Times New Roman"/>
          <w:lang w:val="sk-SK"/>
        </w:rPr>
        <w:t>každom  podpise;</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 xml:space="preserve">b) </w:t>
      </w:r>
      <w:r w:rsidRPr="00D47EAA">
        <w:rPr>
          <w:rFonts w:ascii="Times New Roman" w:hAnsi="Times New Roman"/>
          <w:lang w:val="sk-SK"/>
        </w:rPr>
        <w:t>uložení každej ratifikačnej listiny, listiny o prijatí, schválení alebo prístupe;</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c)</w:t>
      </w:r>
      <w:r w:rsidRPr="00D47EAA">
        <w:rPr>
          <w:rFonts w:ascii="Times New Roman" w:hAnsi="Times New Roman"/>
          <w:lang w:val="sk-SK"/>
        </w:rPr>
        <w:t> každom dátume nadobudnutia platnosti tohto dohovoru podľa článkov 45 a 46;</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 xml:space="preserve">d) </w:t>
      </w:r>
      <w:r w:rsidRPr="00D47EAA">
        <w:rPr>
          <w:rFonts w:ascii="Times New Roman" w:hAnsi="Times New Roman"/>
          <w:lang w:val="sk-SK"/>
        </w:rPr>
        <w:t>každej zmene  </w:t>
      </w:r>
      <w:r w:rsidRPr="00D47EAA">
        <w:rPr>
          <w:rFonts w:ascii="Times New Roman" w:hAnsi="Times New Roman"/>
          <w:lang w:val="sk-SK"/>
        </w:rPr>
        <w:t xml:space="preserve"> </w:t>
      </w:r>
      <w:r w:rsidRPr="00D47EAA">
        <w:rPr>
          <w:rFonts w:ascii="Times New Roman" w:hAnsi="Times New Roman"/>
          <w:lang w:val="sk-SK"/>
        </w:rPr>
        <w:t>prijatej v súlade s článkom 44 a o dátume nadobudnutia platnosti takej zmeny;</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 xml:space="preserve">e) </w:t>
      </w:r>
      <w:r w:rsidRPr="00D47EAA">
        <w:rPr>
          <w:rFonts w:ascii="Times New Roman" w:hAnsi="Times New Roman"/>
          <w:lang w:val="sk-SK"/>
        </w:rPr>
        <w:t>každej výhrade podľa článku 48;</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f)</w:t>
      </w:r>
      <w:r w:rsidRPr="00D47EAA">
        <w:rPr>
          <w:rFonts w:ascii="Times New Roman" w:hAnsi="Times New Roman"/>
          <w:lang w:val="sk-SK"/>
        </w:rPr>
        <w:t> každom vypovedaní urobenom v súlade s ustanoveniami článku 49;</w:t>
      </w:r>
    </w:p>
    <w:p w:rsidR="00191A42" w:rsidRPr="00D47EAA" w:rsidP="00191A42">
      <w:pPr>
        <w:tabs>
          <w:tab w:val="left" w:pos="1080"/>
        </w:tabs>
        <w:bidi w:val="0"/>
        <w:jc w:val="both"/>
        <w:rPr>
          <w:rFonts w:ascii="Times New Roman" w:hAnsi="Times New Roman"/>
          <w:lang w:val="sk-SK"/>
        </w:rPr>
      </w:pPr>
      <w:r>
        <w:rPr>
          <w:rFonts w:ascii="Times New Roman" w:hAnsi="Times New Roman"/>
          <w:lang w:val="sk-SK"/>
        </w:rPr>
        <w:t>g)</w:t>
      </w:r>
      <w:r w:rsidRPr="00D47EAA">
        <w:rPr>
          <w:rFonts w:ascii="Times New Roman" w:hAnsi="Times New Roman"/>
          <w:lang w:val="sk-SK"/>
        </w:rPr>
        <w:t> každom inom úkone, oznámení alebo korešpondencii týkajú</w:t>
      </w:r>
      <w:r w:rsidR="00641F3B">
        <w:rPr>
          <w:rFonts w:ascii="Times New Roman" w:hAnsi="Times New Roman"/>
          <w:lang w:val="sk-SK"/>
        </w:rPr>
        <w:t>cej</w:t>
      </w:r>
      <w:r w:rsidRPr="00D47EAA">
        <w:rPr>
          <w:rFonts w:ascii="Times New Roman" w:hAnsi="Times New Roman"/>
          <w:lang w:val="sk-SK"/>
        </w:rPr>
        <w:t xml:space="preserve">  sa tohto dohovoru.</w:t>
      </w:r>
    </w:p>
    <w:p w:rsidR="00191A42"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Na dôkaz toho podpísaní, riadne na to splnomocnení, podpísali tento dohovor.</w:t>
      </w:r>
    </w:p>
    <w:p w:rsidR="00191A42" w:rsidP="00191A42">
      <w:pPr>
        <w:bidi w:val="0"/>
        <w:jc w:val="both"/>
        <w:rPr>
          <w:rFonts w:ascii="Times New Roman" w:hAnsi="Times New Roman"/>
          <w:lang w:val="sk-SK"/>
        </w:rPr>
      </w:pPr>
    </w:p>
    <w:p w:rsidR="00191A42" w:rsidRPr="00D47EAA" w:rsidP="00191A42">
      <w:pPr>
        <w:bidi w:val="0"/>
        <w:jc w:val="both"/>
        <w:rPr>
          <w:rFonts w:ascii="Times New Roman" w:hAnsi="Times New Roman"/>
          <w:lang w:val="sk-SK"/>
        </w:rPr>
      </w:pPr>
      <w:r w:rsidRPr="00D47EAA">
        <w:rPr>
          <w:rFonts w:ascii="Times New Roman" w:hAnsi="Times New Roman"/>
          <w:lang w:val="sk-SK"/>
        </w:rPr>
        <w:t>Dané v Lanzarote 25. októbra 2007 v anglickom a francúzskom jazyku, pričom obe znenia majú rovnakú platnosť, v jednom vyhotovení, ktoré sa uloží v archívoch Rady Európy. Generálny tajomník Rady Európy zašle overené kópie každému členskému štátu Rady Európy, nečlenským štátom, ktoré sa zúčastnili na vypracovaní tohto dohovoru, Európskemu spoločenstvu a každému  štátu prizvanému pristúpiť k</w:t>
      </w:r>
      <w:r>
        <w:rPr>
          <w:rFonts w:ascii="Times New Roman" w:hAnsi="Times New Roman"/>
          <w:lang w:val="sk-SK"/>
        </w:rPr>
        <w:t xml:space="preserve"> tomuto</w:t>
      </w:r>
      <w:r w:rsidRPr="00D47EAA">
        <w:rPr>
          <w:rFonts w:ascii="Times New Roman" w:hAnsi="Times New Roman"/>
          <w:lang w:val="sk-SK"/>
        </w:rPr>
        <w:t> dohovoru.</w:t>
      </w:r>
    </w:p>
    <w:p w:rsidR="00191A42" w:rsidRPr="00D47EAA" w:rsidP="00191A42">
      <w:pPr>
        <w:pStyle w:val="Heading2"/>
        <w:bidi w:val="0"/>
        <w:spacing w:before="0" w:beforeAutospacing="0" w:after="0" w:afterAutospacing="0"/>
        <w:jc w:val="both"/>
        <w:rPr>
          <w:rFonts w:ascii="Times New Roman" w:hAnsi="Times New Roman"/>
          <w:color w:val="auto"/>
        </w:rPr>
      </w:pPr>
    </w:p>
    <w:p w:rsidR="00404481" w:rsidRPr="00191A42">
      <w:pPr>
        <w:bidi w:val="0"/>
        <w:rPr>
          <w:rFonts w:ascii="Times New Roman" w:hAnsi="Times New Roman"/>
          <w:lang w:val="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A72"/>
    <w:multiLevelType w:val="singleLevel"/>
    <w:tmpl w:val="D5D01F22"/>
    <w:lvl w:ilvl="0">
      <w:start w:val="1"/>
      <w:numFmt w:val="lowerLetter"/>
      <w:lvlText w:val="%1) "/>
      <w:legacy w:legacy="1" w:legacySpace="0" w:legacyIndent="283"/>
      <w:lvlJc w:val="left"/>
      <w:pPr>
        <w:ind w:left="283" w:hanging="283"/>
      </w:pPr>
      <w:rPr>
        <w:rFonts w:cs="Times New Roman"/>
        <w:b w:val="0"/>
        <w:i w:val="0"/>
        <w:sz w:val="24"/>
        <w:szCs w:val="24"/>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191A42"/>
    <w:rsid w:val="00047B40"/>
    <w:rsid w:val="00051312"/>
    <w:rsid w:val="00066B9C"/>
    <w:rsid w:val="00067E20"/>
    <w:rsid w:val="00073D76"/>
    <w:rsid w:val="00093C68"/>
    <w:rsid w:val="000D1A5C"/>
    <w:rsid w:val="000E4B1A"/>
    <w:rsid w:val="000F44BD"/>
    <w:rsid w:val="00131ED5"/>
    <w:rsid w:val="00191A42"/>
    <w:rsid w:val="001A410C"/>
    <w:rsid w:val="001E7BB4"/>
    <w:rsid w:val="001E7F8C"/>
    <w:rsid w:val="001F32C1"/>
    <w:rsid w:val="001F3FE8"/>
    <w:rsid w:val="00243D5A"/>
    <w:rsid w:val="00257B50"/>
    <w:rsid w:val="002A209C"/>
    <w:rsid w:val="002B0927"/>
    <w:rsid w:val="002D0A26"/>
    <w:rsid w:val="002D1563"/>
    <w:rsid w:val="002E1A42"/>
    <w:rsid w:val="002F0ED7"/>
    <w:rsid w:val="00316CB8"/>
    <w:rsid w:val="00323651"/>
    <w:rsid w:val="00340816"/>
    <w:rsid w:val="00383281"/>
    <w:rsid w:val="00385044"/>
    <w:rsid w:val="00391539"/>
    <w:rsid w:val="003934FA"/>
    <w:rsid w:val="00397627"/>
    <w:rsid w:val="003A1F96"/>
    <w:rsid w:val="003F3309"/>
    <w:rsid w:val="00404481"/>
    <w:rsid w:val="004054A2"/>
    <w:rsid w:val="00407CD8"/>
    <w:rsid w:val="004167CE"/>
    <w:rsid w:val="00442006"/>
    <w:rsid w:val="00451276"/>
    <w:rsid w:val="00481B36"/>
    <w:rsid w:val="0048613B"/>
    <w:rsid w:val="004B208A"/>
    <w:rsid w:val="004D0219"/>
    <w:rsid w:val="004F23CD"/>
    <w:rsid w:val="00537807"/>
    <w:rsid w:val="00537918"/>
    <w:rsid w:val="0055560B"/>
    <w:rsid w:val="00571604"/>
    <w:rsid w:val="00593EE1"/>
    <w:rsid w:val="005B535A"/>
    <w:rsid w:val="005F739C"/>
    <w:rsid w:val="00607CAC"/>
    <w:rsid w:val="00612B22"/>
    <w:rsid w:val="00633E2B"/>
    <w:rsid w:val="0063799D"/>
    <w:rsid w:val="00641F3B"/>
    <w:rsid w:val="00656542"/>
    <w:rsid w:val="00657E60"/>
    <w:rsid w:val="00665C83"/>
    <w:rsid w:val="006B6717"/>
    <w:rsid w:val="006C0806"/>
    <w:rsid w:val="006E6734"/>
    <w:rsid w:val="0071207C"/>
    <w:rsid w:val="00740182"/>
    <w:rsid w:val="00754D29"/>
    <w:rsid w:val="00790267"/>
    <w:rsid w:val="00794469"/>
    <w:rsid w:val="007A162D"/>
    <w:rsid w:val="007E07E0"/>
    <w:rsid w:val="007E1FB7"/>
    <w:rsid w:val="007E3281"/>
    <w:rsid w:val="007E58C0"/>
    <w:rsid w:val="008218C7"/>
    <w:rsid w:val="008A495B"/>
    <w:rsid w:val="008B0D9A"/>
    <w:rsid w:val="008C0EEA"/>
    <w:rsid w:val="008C604A"/>
    <w:rsid w:val="008E42FC"/>
    <w:rsid w:val="009125F1"/>
    <w:rsid w:val="00927343"/>
    <w:rsid w:val="0094606A"/>
    <w:rsid w:val="00966AB7"/>
    <w:rsid w:val="00976A81"/>
    <w:rsid w:val="009A0AAB"/>
    <w:rsid w:val="00A27742"/>
    <w:rsid w:val="00A620C5"/>
    <w:rsid w:val="00A860B1"/>
    <w:rsid w:val="00AE1DDF"/>
    <w:rsid w:val="00AE7F5F"/>
    <w:rsid w:val="00B2409A"/>
    <w:rsid w:val="00B31D1E"/>
    <w:rsid w:val="00B50CFE"/>
    <w:rsid w:val="00B5750D"/>
    <w:rsid w:val="00B734E0"/>
    <w:rsid w:val="00B8014B"/>
    <w:rsid w:val="00B904F4"/>
    <w:rsid w:val="00BA4D82"/>
    <w:rsid w:val="00BA6796"/>
    <w:rsid w:val="00C17FB5"/>
    <w:rsid w:val="00C2572A"/>
    <w:rsid w:val="00C3187D"/>
    <w:rsid w:val="00C455F8"/>
    <w:rsid w:val="00C52DE4"/>
    <w:rsid w:val="00C62F9E"/>
    <w:rsid w:val="00C715E4"/>
    <w:rsid w:val="00CA759B"/>
    <w:rsid w:val="00CE6889"/>
    <w:rsid w:val="00D45770"/>
    <w:rsid w:val="00D47EAA"/>
    <w:rsid w:val="00D57EC4"/>
    <w:rsid w:val="00D6215B"/>
    <w:rsid w:val="00D90473"/>
    <w:rsid w:val="00DB37A5"/>
    <w:rsid w:val="00DD6C63"/>
    <w:rsid w:val="00E2360F"/>
    <w:rsid w:val="00E44102"/>
    <w:rsid w:val="00E8093E"/>
    <w:rsid w:val="00E82931"/>
    <w:rsid w:val="00EB7F86"/>
    <w:rsid w:val="00EE2F4E"/>
    <w:rsid w:val="00EF4E42"/>
    <w:rsid w:val="00F0113A"/>
    <w:rsid w:val="00F230FF"/>
    <w:rsid w:val="00F71CC4"/>
    <w:rsid w:val="00FB7670"/>
    <w:rsid w:val="00FB772E"/>
    <w:rsid w:val="00FF50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A42"/>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2">
    <w:name w:val="heading 2"/>
    <w:basedOn w:val="Normal"/>
    <w:link w:val="Nadpis2Char"/>
    <w:uiPriority w:val="9"/>
    <w:qFormat/>
    <w:rsid w:val="00191A42"/>
    <w:pPr>
      <w:spacing w:before="100" w:beforeAutospacing="1" w:after="100" w:afterAutospacing="1"/>
      <w:jc w:val="left"/>
      <w:outlineLvl w:val="1"/>
    </w:pPr>
    <w:rPr>
      <w:rFonts w:ascii="Verdana" w:hAnsi="Verdana"/>
      <w:b/>
      <w:bCs/>
      <w:color w:val="5A73A5"/>
      <w:lang w:val="sk-SK" w:eastAsia="sk-SK"/>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cs-CZ" w:eastAsia="cs-CZ"/>
    </w:rPr>
  </w:style>
  <w:style w:type="paragraph" w:styleId="BalloonText">
    <w:name w:val="Balloon Text"/>
    <w:basedOn w:val="Normal"/>
    <w:link w:val="TextbublinyChar"/>
    <w:uiPriority w:val="99"/>
    <w:rsid w:val="00093C68"/>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093C68"/>
    <w:rPr>
      <w:rFonts w:ascii="Tahoma" w:hAnsi="Tahoma" w:cs="Times New Roman"/>
      <w:sz w:val="16"/>
      <w:rtl w:val="0"/>
      <w:cs w:val="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conventions.coe.int/Treaty/EN/treaties/Html/197.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4228-444C-410E-AB36-A881B72D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19</Pages>
  <Words>7407</Words>
  <Characters>42222</Characters>
  <Application>Microsoft Office Word</Application>
  <DocSecurity>0</DocSecurity>
  <Lines>0</Lines>
  <Paragraphs>0</Paragraphs>
  <ScaleCrop>false</ScaleCrop>
  <Company>Ministerstvo spravodlivosti SR</Company>
  <LinksUpToDate>false</LinksUpToDate>
  <CharactersWithSpaces>49530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Dohovor Rady Európy o ochrane detí pred sexuálnym vykorisťovaním a sexuálnym zneužívaním</dc:title>
  <dc:creator>stanislava.juricekov</dc:creator>
  <cp:lastModifiedBy>GAZIOVA Ivana</cp:lastModifiedBy>
  <cp:revision>3</cp:revision>
  <cp:lastPrinted>2015-03-30T10:26:00Z</cp:lastPrinted>
  <dcterms:created xsi:type="dcterms:W3CDTF">2015-03-30T10:29:00Z</dcterms:created>
  <dcterms:modified xsi:type="dcterms:W3CDTF">2015-05-25T17:06:00Z</dcterms:modified>
</cp:coreProperties>
</file>