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33797" w:rsidRPr="00527B03" w:rsidP="00B33797">
      <w:pPr>
        <w:bidi w:val="0"/>
        <w:ind w:left="57"/>
        <w:rPr>
          <w:rFonts w:ascii="Times New Roman" w:hAnsi="Times New Roman"/>
          <w:b/>
          <w:bCs/>
          <w:sz w:val="22"/>
          <w:szCs w:val="22"/>
        </w:rPr>
      </w:pPr>
      <w:r w:rsidRPr="00527B03">
        <w:rPr>
          <w:rFonts w:ascii="Times New Roman" w:hAnsi="Times New Roman"/>
          <w:b/>
          <w:bCs/>
          <w:sz w:val="22"/>
          <w:szCs w:val="22"/>
        </w:rPr>
        <w:t>TABUĽKA ZHODY</w:t>
      </w:r>
    </w:p>
    <w:p w:rsidR="00B33797" w:rsidRPr="007D0389" w:rsidP="004D2753">
      <w:pPr>
        <w:bidi w:val="0"/>
        <w:ind w:left="57"/>
        <w:rPr>
          <w:rFonts w:ascii="Times New Roman" w:hAnsi="Times New Roman"/>
          <w:b/>
          <w:bCs/>
          <w:sz w:val="22"/>
          <w:szCs w:val="22"/>
        </w:rPr>
      </w:pPr>
      <w:r w:rsidR="004D2753">
        <w:rPr>
          <w:rFonts w:ascii="Times New Roman" w:hAnsi="Times New Roman"/>
          <w:b/>
          <w:bCs/>
          <w:sz w:val="22"/>
          <w:szCs w:val="22"/>
        </w:rPr>
        <w:t xml:space="preserve">právneho predpisu </w:t>
      </w:r>
      <w:r w:rsidRPr="00527B03">
        <w:rPr>
          <w:rFonts w:ascii="Times New Roman" w:hAnsi="Times New Roman"/>
          <w:b/>
          <w:bCs/>
          <w:sz w:val="22"/>
          <w:szCs w:val="22"/>
        </w:rPr>
        <w:t>s právom Európskej únie</w:t>
      </w:r>
    </w:p>
    <w:p w:rsidR="00B33797" w:rsidRPr="00527B03" w:rsidP="00B33797">
      <w:pPr>
        <w:pBdr>
          <w:bottom w:val="single" w:sz="2" w:space="1" w:color="auto"/>
        </w:pBdr>
        <w:bidi w:val="0"/>
        <w:ind w:left="57"/>
        <w:rPr>
          <w:rFonts w:ascii="Times New Roman" w:hAnsi="Times New Roman"/>
          <w:sz w:val="8"/>
          <w:szCs w:val="8"/>
        </w:rPr>
      </w:pPr>
    </w:p>
    <w:tbl>
      <w:tblPr>
        <w:tblStyle w:val="TableGrid"/>
        <w:tblW w:w="15174" w:type="dxa"/>
        <w:tblBorders>
          <w:insideH w:val="none" w:sz="0" w:space="0" w:color="auto"/>
          <w:insideV w:val="none" w:sz="0" w:space="0" w:color="auto"/>
        </w:tblBorders>
        <w:tblLayout w:type="fixed"/>
        <w:tblLook w:val="01E0"/>
      </w:tblPr>
      <w:tblGrid>
        <w:gridCol w:w="6508"/>
        <w:gridCol w:w="900"/>
        <w:gridCol w:w="7766"/>
      </w:tblGrid>
      <w:tr>
        <w:tblPrEx>
          <w:tblW w:w="15174" w:type="dxa"/>
          <w:tblBorders>
            <w:insideH w:val="none" w:sz="0" w:space="0" w:color="auto"/>
            <w:insideV w:val="none" w:sz="0" w:space="0" w:color="auto"/>
          </w:tblBorders>
          <w:tblLayout w:type="fixed"/>
          <w:tblLook w:val="01E0"/>
        </w:tblPrEx>
        <w:tc>
          <w:tcPr>
            <w:tcW w:w="6508" w:type="dxa"/>
            <w:tcBorders>
              <w:top w:val="single" w:sz="2" w:space="0" w:color="auto"/>
              <w:left w:val="single" w:sz="4" w:space="0" w:color="auto"/>
              <w:bottom w:val="single" w:sz="2" w:space="0" w:color="auto"/>
              <w:right w:val="single" w:sz="2" w:space="0" w:color="auto"/>
            </w:tcBorders>
            <w:tcMar>
              <w:left w:w="28" w:type="dxa"/>
              <w:right w:w="28" w:type="dxa"/>
            </w:tcMar>
            <w:textDirection w:val="lrTb"/>
            <w:vAlign w:val="top"/>
          </w:tcPr>
          <w:p w:rsidR="00B33797" w:rsidRPr="00527B03" w:rsidP="000A449E">
            <w:pPr>
              <w:bidi w:val="0"/>
              <w:ind w:left="56"/>
              <w:jc w:val="both"/>
              <w:rPr>
                <w:rFonts w:ascii="Times New Roman" w:hAnsi="Times New Roman"/>
                <w:sz w:val="20"/>
                <w:szCs w:val="20"/>
              </w:rPr>
            </w:pPr>
            <w:r w:rsidRPr="00527B03">
              <w:rPr>
                <w:rFonts w:ascii="Times New Roman" w:hAnsi="Times New Roman"/>
                <w:b/>
                <w:bCs/>
                <w:caps/>
                <w:sz w:val="20"/>
                <w:szCs w:val="20"/>
              </w:rPr>
              <w:t>Smernica Európskeho parlamentu a Rady</w:t>
            </w:r>
            <w:r w:rsidRPr="00527B03">
              <w:rPr>
                <w:rFonts w:ascii="Times New Roman" w:hAnsi="Times New Roman"/>
                <w:b/>
                <w:bCs/>
                <w:sz w:val="20"/>
                <w:szCs w:val="20"/>
              </w:rPr>
              <w:t xml:space="preserve"> </w:t>
            </w:r>
            <w:r>
              <w:rPr>
                <w:rFonts w:ascii="Times New Roman" w:hAnsi="Times New Roman"/>
                <w:b/>
                <w:bCs/>
                <w:sz w:val="20"/>
                <w:szCs w:val="20"/>
              </w:rPr>
              <w:t>2014</w:t>
            </w:r>
            <w:r w:rsidRPr="00527B03">
              <w:rPr>
                <w:rFonts w:ascii="Times New Roman" w:hAnsi="Times New Roman"/>
                <w:b/>
                <w:bCs/>
                <w:sz w:val="20"/>
                <w:szCs w:val="20"/>
              </w:rPr>
              <w:t>/</w:t>
            </w:r>
            <w:r>
              <w:rPr>
                <w:rFonts w:ascii="Times New Roman" w:hAnsi="Times New Roman"/>
                <w:b/>
                <w:bCs/>
                <w:sz w:val="20"/>
                <w:szCs w:val="20"/>
              </w:rPr>
              <w:t>23</w:t>
            </w:r>
            <w:r w:rsidRPr="00527B03">
              <w:rPr>
                <w:rFonts w:ascii="Times New Roman" w:hAnsi="Times New Roman"/>
                <w:b/>
                <w:bCs/>
                <w:sz w:val="20"/>
                <w:szCs w:val="20"/>
              </w:rPr>
              <w:t>/E</w:t>
            </w:r>
            <w:r>
              <w:rPr>
                <w:rFonts w:ascii="Times New Roman" w:hAnsi="Times New Roman"/>
                <w:b/>
                <w:bCs/>
                <w:sz w:val="20"/>
                <w:szCs w:val="20"/>
              </w:rPr>
              <w:t>Ú</w:t>
            </w:r>
            <w:r w:rsidRPr="00527B03">
              <w:rPr>
                <w:rFonts w:ascii="Times New Roman" w:hAnsi="Times New Roman"/>
                <w:b/>
                <w:bCs/>
                <w:sz w:val="20"/>
                <w:szCs w:val="20"/>
              </w:rPr>
              <w:t xml:space="preserve"> z </w:t>
            </w:r>
            <w:r>
              <w:rPr>
                <w:rFonts w:ascii="Times New Roman" w:hAnsi="Times New Roman"/>
                <w:b/>
                <w:bCs/>
                <w:sz w:val="20"/>
                <w:szCs w:val="20"/>
              </w:rPr>
              <w:t>26</w:t>
            </w:r>
            <w:r w:rsidRPr="00527B03">
              <w:rPr>
                <w:rFonts w:ascii="Times New Roman" w:hAnsi="Times New Roman"/>
                <w:b/>
                <w:bCs/>
                <w:sz w:val="20"/>
                <w:szCs w:val="20"/>
              </w:rPr>
              <w:t>. </w:t>
            </w:r>
            <w:r>
              <w:rPr>
                <w:rFonts w:ascii="Times New Roman" w:hAnsi="Times New Roman"/>
                <w:b/>
                <w:bCs/>
                <w:sz w:val="20"/>
                <w:szCs w:val="20"/>
              </w:rPr>
              <w:t>februára</w:t>
            </w:r>
            <w:r w:rsidRPr="00527B03">
              <w:rPr>
                <w:rFonts w:ascii="Times New Roman" w:hAnsi="Times New Roman"/>
                <w:b/>
                <w:bCs/>
                <w:sz w:val="20"/>
                <w:szCs w:val="20"/>
              </w:rPr>
              <w:t xml:space="preserve"> 20</w:t>
            </w:r>
            <w:r>
              <w:rPr>
                <w:rFonts w:ascii="Times New Roman" w:hAnsi="Times New Roman"/>
                <w:b/>
                <w:bCs/>
                <w:sz w:val="20"/>
                <w:szCs w:val="20"/>
              </w:rPr>
              <w:t>14</w:t>
            </w:r>
            <w:r w:rsidRPr="00527B03">
              <w:rPr>
                <w:rFonts w:ascii="Times New Roman" w:hAnsi="Times New Roman"/>
                <w:b/>
                <w:bCs/>
                <w:sz w:val="20"/>
                <w:szCs w:val="20"/>
              </w:rPr>
              <w:t xml:space="preserve"> o</w:t>
            </w:r>
            <w:r>
              <w:rPr>
                <w:rFonts w:ascii="Times New Roman" w:hAnsi="Times New Roman"/>
                <w:b/>
                <w:bCs/>
                <w:sz w:val="20"/>
                <w:szCs w:val="20"/>
              </w:rPr>
              <w:t> udeľovaní koncesií</w:t>
            </w:r>
          </w:p>
        </w:tc>
        <w:tc>
          <w:tcPr>
            <w:tcW w:w="900" w:type="dxa"/>
            <w:tcBorders>
              <w:top w:val="single" w:sz="2" w:space="0" w:color="auto"/>
              <w:left w:val="single" w:sz="2" w:space="0" w:color="auto"/>
              <w:bottom w:val="single" w:sz="2" w:space="0" w:color="auto"/>
              <w:right w:val="none" w:sz="0" w:space="0" w:color="auto"/>
            </w:tcBorders>
            <w:textDirection w:val="lrTb"/>
            <w:vAlign w:val="top"/>
          </w:tcPr>
          <w:p w:rsidR="00B33797" w:rsidRPr="00527B03" w:rsidP="00B33797">
            <w:pPr>
              <w:bidi w:val="0"/>
              <w:rPr>
                <w:rFonts w:ascii="Times New Roman" w:hAnsi="Times New Roman"/>
                <w:sz w:val="20"/>
                <w:szCs w:val="20"/>
              </w:rPr>
            </w:pPr>
          </w:p>
        </w:tc>
        <w:tc>
          <w:tcPr>
            <w:tcW w:w="7766" w:type="dxa"/>
            <w:tcBorders>
              <w:top w:val="single" w:sz="2" w:space="0" w:color="auto"/>
              <w:left w:val="none" w:sz="0" w:space="0" w:color="auto"/>
              <w:bottom w:val="single" w:sz="2" w:space="0" w:color="auto"/>
              <w:right w:val="single" w:sz="4" w:space="0" w:color="auto"/>
            </w:tcBorders>
            <w:tcMar>
              <w:left w:w="28" w:type="dxa"/>
              <w:right w:w="28" w:type="dxa"/>
            </w:tcMar>
            <w:textDirection w:val="lrTb"/>
            <w:vAlign w:val="top"/>
          </w:tcPr>
          <w:p w:rsidR="00B33797" w:rsidP="00B33797">
            <w:pPr>
              <w:bidi w:val="0"/>
              <w:rPr>
                <w:rFonts w:ascii="Times New Roman" w:hAnsi="Times New Roman"/>
                <w:b/>
                <w:bCs/>
                <w:sz w:val="20"/>
                <w:szCs w:val="20"/>
              </w:rPr>
            </w:pPr>
            <w:r w:rsidR="00292A7F">
              <w:rPr>
                <w:rFonts w:ascii="Times New Roman" w:hAnsi="Times New Roman"/>
                <w:b/>
                <w:bCs/>
                <w:sz w:val="20"/>
                <w:szCs w:val="20"/>
              </w:rPr>
              <w:t>Návrh zákona o verejnom obstarávaní</w:t>
            </w:r>
            <w:r w:rsidR="00297ACA">
              <w:rPr>
                <w:rFonts w:ascii="Times New Roman" w:hAnsi="Times New Roman"/>
                <w:b/>
                <w:bCs/>
                <w:sz w:val="20"/>
                <w:szCs w:val="20"/>
              </w:rPr>
              <w:t xml:space="preserve"> a o zmene a doplnení niektorých zákonov</w:t>
            </w:r>
          </w:p>
          <w:p w:rsidR="00B33797" w:rsidRPr="00527B03" w:rsidP="00B33797">
            <w:pPr>
              <w:bidi w:val="0"/>
              <w:rPr>
                <w:rFonts w:ascii="Times New Roman" w:hAnsi="Times New Roman"/>
                <w:sz w:val="20"/>
                <w:szCs w:val="20"/>
              </w:rPr>
            </w:pPr>
          </w:p>
        </w:tc>
      </w:tr>
    </w:tbl>
    <w:p w:rsidR="00B33797" w:rsidRPr="00527B03" w:rsidP="00B33797">
      <w:pPr>
        <w:bidi w:val="0"/>
        <w:rPr>
          <w:rFonts w:ascii="Times New Roman" w:hAnsi="Times New Roman"/>
          <w:sz w:val="2"/>
          <w:szCs w:val="2"/>
        </w:rPr>
      </w:pPr>
    </w:p>
    <w:tbl>
      <w:tblPr>
        <w:tblStyle w:val="TableGrid"/>
        <w:tblW w:w="15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203"/>
        <w:gridCol w:w="4794"/>
        <w:gridCol w:w="524"/>
        <w:gridCol w:w="992"/>
        <w:gridCol w:w="1276"/>
        <w:gridCol w:w="5308"/>
        <w:gridCol w:w="360"/>
        <w:gridCol w:w="746"/>
      </w:tblGrid>
      <w:tr>
        <w:tblPrEx>
          <w:tblW w:w="15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B33797" w:rsidRPr="00527B03" w:rsidP="00B33797">
            <w:pPr>
              <w:bidi w:val="0"/>
              <w:ind w:left="57"/>
              <w:jc w:val="center"/>
              <w:rPr>
                <w:rFonts w:ascii="Times New Roman" w:hAnsi="Times New Roman"/>
                <w:b/>
                <w:bCs/>
                <w:sz w:val="16"/>
                <w:szCs w:val="16"/>
              </w:rPr>
            </w:pPr>
            <w:r w:rsidRPr="00527B03">
              <w:rPr>
                <w:rFonts w:ascii="Times New Roman" w:hAnsi="Times New Roman"/>
                <w:b/>
                <w:bCs/>
                <w:sz w:val="16"/>
                <w:szCs w:val="16"/>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B33797" w:rsidRPr="00527B03" w:rsidP="00B33797">
            <w:pPr>
              <w:bidi w:val="0"/>
              <w:jc w:val="center"/>
              <w:rPr>
                <w:rFonts w:ascii="Times New Roman" w:hAnsi="Times New Roman"/>
                <w:b/>
                <w:bCs/>
                <w:sz w:val="16"/>
                <w:szCs w:val="16"/>
              </w:rPr>
            </w:pPr>
            <w:r w:rsidRPr="00527B03">
              <w:rPr>
                <w:rFonts w:ascii="Times New Roman" w:hAnsi="Times New Roman"/>
                <w:b/>
                <w:bCs/>
                <w:sz w:val="16"/>
                <w:szCs w:val="16"/>
              </w:rPr>
              <w:t>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B33797" w:rsidRPr="00527B03" w:rsidP="00B33797">
            <w:pPr>
              <w:bidi w:val="0"/>
              <w:jc w:val="center"/>
              <w:rPr>
                <w:rFonts w:ascii="Times New Roman" w:hAnsi="Times New Roman"/>
                <w:b/>
                <w:bCs/>
                <w:sz w:val="16"/>
                <w:szCs w:val="16"/>
              </w:rPr>
            </w:pPr>
            <w:r w:rsidRPr="00527B03">
              <w:rPr>
                <w:rFonts w:ascii="Times New Roman" w:hAnsi="Times New Roman"/>
                <w:b/>
                <w:bCs/>
                <w:sz w:val="16"/>
                <w:szCs w:val="16"/>
              </w:rPr>
              <w:t>3</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B33797" w:rsidRPr="00527B03" w:rsidP="00082159">
            <w:pPr>
              <w:bidi w:val="0"/>
              <w:jc w:val="center"/>
              <w:rPr>
                <w:rFonts w:ascii="Times New Roman" w:hAnsi="Times New Roman"/>
                <w:b/>
                <w:bCs/>
                <w:sz w:val="16"/>
                <w:szCs w:val="16"/>
              </w:rPr>
            </w:pPr>
            <w:r w:rsidRPr="00527B03">
              <w:rPr>
                <w:rFonts w:ascii="Times New Roman" w:hAnsi="Times New Roman"/>
                <w:b/>
                <w:bCs/>
                <w:sz w:val="16"/>
                <w:szCs w:val="16"/>
              </w:rPr>
              <w:t>4</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B33797" w:rsidRPr="00527B03" w:rsidP="00B33797">
            <w:pPr>
              <w:bidi w:val="0"/>
              <w:jc w:val="center"/>
              <w:rPr>
                <w:rFonts w:ascii="Times New Roman" w:hAnsi="Times New Roman"/>
                <w:b/>
                <w:bCs/>
                <w:sz w:val="16"/>
                <w:szCs w:val="16"/>
              </w:rPr>
            </w:pPr>
            <w:r w:rsidRPr="00527B03">
              <w:rPr>
                <w:rFonts w:ascii="Times New Roman" w:hAnsi="Times New Roman"/>
                <w:b/>
                <w:bCs/>
                <w:sz w:val="16"/>
                <w:szCs w:val="16"/>
              </w:rPr>
              <w:t>5</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B33797" w:rsidRPr="00527B03" w:rsidP="00B33797">
            <w:pPr>
              <w:bidi w:val="0"/>
              <w:jc w:val="center"/>
              <w:rPr>
                <w:rFonts w:ascii="Times New Roman" w:hAnsi="Times New Roman"/>
                <w:b/>
                <w:bCs/>
                <w:sz w:val="16"/>
                <w:szCs w:val="16"/>
              </w:rPr>
            </w:pPr>
            <w:r w:rsidRPr="00527B03">
              <w:rPr>
                <w:rFonts w:ascii="Times New Roman" w:hAnsi="Times New Roman"/>
                <w:b/>
                <w:bCs/>
                <w:sz w:val="16"/>
                <w:szCs w:val="16"/>
              </w:rPr>
              <w:t>6</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B33797" w:rsidRPr="00527B03" w:rsidP="006419AB">
            <w:pPr>
              <w:bidi w:val="0"/>
              <w:jc w:val="center"/>
              <w:rPr>
                <w:rFonts w:ascii="Times New Roman" w:hAnsi="Times New Roman"/>
                <w:b/>
                <w:bCs/>
                <w:sz w:val="16"/>
                <w:szCs w:val="16"/>
              </w:rPr>
            </w:pPr>
            <w:r w:rsidRPr="00527B03">
              <w:rPr>
                <w:rFonts w:ascii="Times New Roman" w:hAnsi="Times New Roman"/>
                <w:b/>
                <w:bCs/>
                <w:sz w:val="16"/>
                <w:szCs w:val="16"/>
              </w:rPr>
              <w:t>7</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center"/>
          </w:tcPr>
          <w:p w:rsidR="00B33797" w:rsidRPr="00527B03" w:rsidP="00B33797">
            <w:pPr>
              <w:bidi w:val="0"/>
              <w:jc w:val="center"/>
              <w:rPr>
                <w:rFonts w:ascii="Times New Roman" w:hAnsi="Times New Roman"/>
                <w:b/>
                <w:bCs/>
                <w:sz w:val="16"/>
                <w:szCs w:val="16"/>
              </w:rPr>
            </w:pPr>
            <w:r w:rsidRPr="00527B03">
              <w:rPr>
                <w:rFonts w:ascii="Times New Roman" w:hAnsi="Times New Roman"/>
                <w:b/>
                <w:bCs/>
                <w:sz w:val="16"/>
                <w:szCs w:val="16"/>
              </w:rPr>
              <w:t>8</w:t>
            </w:r>
          </w:p>
        </w:tc>
      </w:tr>
      <w:tr>
        <w:tblPrEx>
          <w:tblW w:w="15203" w:type="dxa"/>
          <w:tblLayout w:type="fixed"/>
          <w:tblLook w:val="01E0"/>
        </w:tblPrEx>
        <w:trPr>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B33797" w:rsidRPr="00527B03" w:rsidP="00B33797">
            <w:pPr>
              <w:bidi w:val="0"/>
              <w:ind w:left="57"/>
              <w:rPr>
                <w:rFonts w:ascii="Times New Roman" w:hAnsi="Times New Roman"/>
                <w:b/>
                <w:bCs/>
                <w:sz w:val="14"/>
                <w:szCs w:val="14"/>
              </w:rPr>
            </w:pPr>
            <w:r w:rsidRPr="00527B03">
              <w:rPr>
                <w:rFonts w:ascii="Times New Roman" w:hAnsi="Times New Roman"/>
                <w:b/>
                <w:bCs/>
                <w:sz w:val="14"/>
                <w:szCs w:val="14"/>
              </w:rPr>
              <w:t>Článok</w:t>
            </w:r>
          </w:p>
          <w:p w:rsidR="00B33797" w:rsidRPr="00527B03" w:rsidP="00B33797">
            <w:pPr>
              <w:bidi w:val="0"/>
              <w:ind w:left="57"/>
              <w:rPr>
                <w:rFonts w:ascii="Times New Roman" w:hAnsi="Times New Roman"/>
                <w:b/>
                <w:bCs/>
                <w:sz w:val="14"/>
                <w:szCs w:val="14"/>
              </w:rPr>
            </w:pPr>
            <w:r w:rsidRPr="00527B03">
              <w:rPr>
                <w:rFonts w:ascii="Times New Roman" w:hAnsi="Times New Roman"/>
                <w:b/>
                <w:bCs/>
                <w:sz w:val="14"/>
                <w:szCs w:val="14"/>
              </w:rPr>
              <w:t>(Č, O, V, P)</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B33797" w:rsidRPr="00527B03" w:rsidP="00B33797">
            <w:pPr>
              <w:bidi w:val="0"/>
              <w:rPr>
                <w:rFonts w:ascii="Times New Roman" w:hAnsi="Times New Roman"/>
                <w:b/>
                <w:bCs/>
                <w:sz w:val="14"/>
                <w:szCs w:val="14"/>
              </w:rPr>
            </w:pPr>
            <w:r w:rsidRPr="00527B03">
              <w:rPr>
                <w:rFonts w:ascii="Times New Roman" w:hAnsi="Times New Roman"/>
                <w:b/>
                <w:bCs/>
                <w:sz w:val="14"/>
                <w:szCs w:val="14"/>
              </w:rPr>
              <w:t>Text</w:t>
            </w:r>
          </w:p>
        </w:tc>
        <w:tc>
          <w:tcPr>
            <w:tcW w:w="524"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B33797" w:rsidRPr="00527B03" w:rsidP="00B33797">
            <w:pPr>
              <w:bidi w:val="0"/>
              <w:jc w:val="center"/>
              <w:rPr>
                <w:rFonts w:ascii="Times New Roman" w:hAnsi="Times New Roman"/>
                <w:b/>
                <w:bCs/>
                <w:sz w:val="14"/>
                <w:szCs w:val="14"/>
              </w:rPr>
            </w:pPr>
            <w:r w:rsidRPr="00527B03">
              <w:rPr>
                <w:rFonts w:ascii="Times New Roman" w:hAnsi="Times New Roman"/>
                <w:b/>
                <w:bCs/>
                <w:sz w:val="14"/>
                <w:szCs w:val="14"/>
              </w:rPr>
              <w:t>Spôsob</w:t>
            </w:r>
          </w:p>
          <w:p w:rsidR="00B33797" w:rsidRPr="00527B03" w:rsidP="00B33797">
            <w:pPr>
              <w:bidi w:val="0"/>
              <w:jc w:val="center"/>
              <w:rPr>
                <w:rFonts w:ascii="Times New Roman" w:hAnsi="Times New Roman"/>
                <w:b/>
                <w:bCs/>
                <w:sz w:val="14"/>
                <w:szCs w:val="14"/>
              </w:rPr>
            </w:pPr>
            <w:r w:rsidRPr="00527B03">
              <w:rPr>
                <w:rFonts w:ascii="Times New Roman" w:hAnsi="Times New Roman"/>
                <w:b/>
                <w:bCs/>
                <w:sz w:val="14"/>
                <w:szCs w:val="14"/>
              </w:rPr>
              <w:t>transp.</w:t>
            </w:r>
          </w:p>
        </w:tc>
        <w:tc>
          <w:tcPr>
            <w:tcW w:w="992"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B33797" w:rsidRPr="00527B03" w:rsidP="00082159">
            <w:pPr>
              <w:bidi w:val="0"/>
              <w:jc w:val="center"/>
              <w:rPr>
                <w:rFonts w:ascii="Times New Roman" w:hAnsi="Times New Roman"/>
                <w:b/>
                <w:bCs/>
                <w:sz w:val="14"/>
                <w:szCs w:val="14"/>
              </w:rPr>
            </w:pPr>
            <w:r w:rsidRPr="00527B03">
              <w:rPr>
                <w:rFonts w:ascii="Times New Roman" w:hAnsi="Times New Roman"/>
                <w:b/>
                <w:bCs/>
                <w:sz w:val="14"/>
                <w:szCs w:val="14"/>
              </w:rPr>
              <w:t>Č.</w:t>
            </w:r>
          </w:p>
        </w:tc>
        <w:tc>
          <w:tcPr>
            <w:tcW w:w="1276"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B33797" w:rsidRPr="00527B03" w:rsidP="00B33797">
            <w:pPr>
              <w:bidi w:val="0"/>
              <w:rPr>
                <w:rFonts w:ascii="Times New Roman" w:hAnsi="Times New Roman"/>
                <w:b/>
                <w:bCs/>
                <w:sz w:val="14"/>
                <w:szCs w:val="14"/>
              </w:rPr>
            </w:pPr>
            <w:r w:rsidRPr="00527B03">
              <w:rPr>
                <w:rFonts w:ascii="Times New Roman" w:hAnsi="Times New Roman"/>
                <w:b/>
                <w:bCs/>
                <w:sz w:val="14"/>
                <w:szCs w:val="14"/>
              </w:rPr>
              <w:t>Článok</w:t>
            </w:r>
          </w:p>
          <w:p w:rsidR="00B33797" w:rsidRPr="00527B03" w:rsidP="00B33797">
            <w:pPr>
              <w:bidi w:val="0"/>
              <w:rPr>
                <w:rFonts w:ascii="Times New Roman" w:hAnsi="Times New Roman"/>
                <w:b/>
                <w:bCs/>
                <w:sz w:val="14"/>
                <w:szCs w:val="14"/>
              </w:rPr>
            </w:pPr>
            <w:r w:rsidRPr="00527B03">
              <w:rPr>
                <w:rFonts w:ascii="Times New Roman" w:hAnsi="Times New Roman"/>
                <w:b/>
                <w:bCs/>
                <w:sz w:val="14"/>
                <w:szCs w:val="14"/>
              </w:rPr>
              <w:t>(Č, §, O, V, P)</w:t>
            </w:r>
          </w:p>
        </w:tc>
        <w:tc>
          <w:tcPr>
            <w:tcW w:w="5308"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B33797" w:rsidRPr="00527B03" w:rsidP="00B33797">
            <w:pPr>
              <w:bidi w:val="0"/>
              <w:rPr>
                <w:rFonts w:ascii="Times New Roman" w:hAnsi="Times New Roman"/>
                <w:b/>
                <w:bCs/>
                <w:sz w:val="14"/>
                <w:szCs w:val="14"/>
              </w:rPr>
            </w:pPr>
            <w:r w:rsidRPr="00527B03">
              <w:rPr>
                <w:rFonts w:ascii="Times New Roman" w:hAnsi="Times New Roman"/>
                <w:b/>
                <w:bCs/>
                <w:sz w:val="14"/>
                <w:szCs w:val="14"/>
              </w:rPr>
              <w:t>Text</w:t>
            </w:r>
          </w:p>
        </w:tc>
        <w:tc>
          <w:tcPr>
            <w:tcW w:w="36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B33797" w:rsidRPr="00527B03" w:rsidP="006419AB">
            <w:pPr>
              <w:bidi w:val="0"/>
              <w:jc w:val="center"/>
              <w:rPr>
                <w:rFonts w:ascii="Times New Roman" w:hAnsi="Times New Roman"/>
                <w:b/>
                <w:bCs/>
                <w:sz w:val="14"/>
                <w:szCs w:val="14"/>
              </w:rPr>
            </w:pPr>
            <w:r w:rsidRPr="00527B03">
              <w:rPr>
                <w:rFonts w:ascii="Times New Roman" w:hAnsi="Times New Roman"/>
                <w:b/>
                <w:bCs/>
                <w:sz w:val="14"/>
                <w:szCs w:val="14"/>
              </w:rPr>
              <w:t>Zho-da</w:t>
            </w:r>
          </w:p>
        </w:tc>
        <w:tc>
          <w:tcPr>
            <w:tcW w:w="746" w:type="dxa"/>
            <w:tcBorders>
              <w:top w:val="single" w:sz="2" w:space="0" w:color="auto"/>
              <w:left w:val="single" w:sz="2" w:space="0" w:color="auto"/>
              <w:bottom w:val="single" w:sz="2" w:space="0" w:color="auto"/>
              <w:right w:val="none" w:sz="0" w:space="0" w:color="auto"/>
            </w:tcBorders>
            <w:tcMar>
              <w:left w:w="57" w:type="dxa"/>
              <w:right w:w="28" w:type="dxa"/>
            </w:tcMar>
            <w:textDirection w:val="lrTb"/>
            <w:vAlign w:val="center"/>
          </w:tcPr>
          <w:p w:rsidR="00B33797" w:rsidRPr="00527B03" w:rsidP="00B33797">
            <w:pPr>
              <w:bidi w:val="0"/>
              <w:jc w:val="center"/>
              <w:rPr>
                <w:rFonts w:ascii="Times New Roman" w:hAnsi="Times New Roman"/>
                <w:b/>
                <w:bCs/>
                <w:sz w:val="14"/>
                <w:szCs w:val="14"/>
              </w:rPr>
            </w:pPr>
            <w:r w:rsidRPr="00527B03">
              <w:rPr>
                <w:rFonts w:ascii="Times New Roman" w:hAnsi="Times New Roman"/>
                <w:b/>
                <w:bCs/>
                <w:sz w:val="14"/>
                <w:szCs w:val="14"/>
              </w:rPr>
              <w:t>Poznámky</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33797" w:rsidRPr="00527B03" w:rsidP="00B33797">
            <w:pPr>
              <w:bidi w:val="0"/>
              <w:ind w:left="57"/>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33797" w:rsidRPr="007C3349" w:rsidP="00B33797">
            <w:pPr>
              <w:bidi w:val="0"/>
              <w:rPr>
                <w:rFonts w:ascii="Times New Roman" w:hAnsi="Times New Roman"/>
                <w:sz w:val="20"/>
                <w:szCs w:val="20"/>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33797" w:rsidRPr="00527B03" w:rsidP="00B33797">
            <w:pPr>
              <w:widowControl w:val="0"/>
              <w:bidi w:val="0"/>
              <w:jc w:val="center"/>
              <w:rPr>
                <w:rFonts w:ascii="Times New Roman" w:hAnsi="Times New Roman"/>
                <w:sz w:val="16"/>
                <w:szCs w:val="16"/>
              </w:rPr>
            </w:pP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33797" w:rsidRPr="00152ED7" w:rsidP="00082159">
            <w:pPr>
              <w:widowControl w:val="0"/>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33797" w:rsidRPr="00F269A0" w:rsidP="00B33797">
            <w:pPr>
              <w:widowControl w:val="0"/>
              <w:bidi w:val="0"/>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33797" w:rsidP="00B33797">
            <w:pPr>
              <w:bidi w:val="0"/>
              <w:ind w:left="180" w:hanging="180"/>
              <w:rPr>
                <w:rFonts w:ascii="Times New Roman" w:hAnsi="Times New Roman"/>
                <w:sz w:val="20"/>
                <w:szCs w:val="20"/>
                <w:vertAlign w:val="superscript"/>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33797" w:rsidRPr="00527B03" w:rsidP="006419AB">
            <w:pPr>
              <w:widowControl w:val="0"/>
              <w:bidi w:val="0"/>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33797" w:rsidRPr="00527B03" w:rsidP="00B33797">
            <w:pPr>
              <w:pStyle w:val="FootnoteText"/>
              <w:bidi w:val="0"/>
              <w:rPr>
                <w:rFonts w:ascii="Times New Roman" w:hAnsi="Times New Roman"/>
                <w:sz w:val="18"/>
                <w:szCs w:val="18"/>
                <w:lang w:val="sk-SK"/>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w:t>
            </w:r>
            <w:r w:rsidRPr="00527B03">
              <w:rPr>
                <w:rFonts w:ascii="Times New Roman" w:hAnsi="Times New Roman"/>
                <w:sz w:val="16"/>
                <w:szCs w:val="16"/>
              </w:rPr>
              <w:t>1</w:t>
            </w:r>
          </w:p>
          <w:p w:rsidR="00CC5DDB" w:rsidRPr="00527B03" w:rsidP="00CC5DDB">
            <w:pPr>
              <w:bidi w:val="0"/>
              <w:ind w:left="57"/>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9D6F9D" w:rsidP="00CC5DDB">
            <w:pPr>
              <w:bidi w:val="0"/>
              <w:rPr>
                <w:rFonts w:ascii="Times New Roman" w:hAnsi="Times New Roman"/>
                <w:sz w:val="16"/>
                <w:szCs w:val="16"/>
              </w:rPr>
            </w:pPr>
            <w:r w:rsidRPr="009D6F9D">
              <w:rPr>
                <w:rFonts w:ascii="Times New Roman" w:hAnsi="Times New Roman"/>
                <w:sz w:val="16"/>
                <w:szCs w:val="16"/>
              </w:rPr>
              <w:t>Predmet úpravy a rozsah pôsobnosti</w:t>
            </w:r>
          </w:p>
          <w:p w:rsidR="00CC5DDB" w:rsidRPr="009D6F9D" w:rsidP="00CC5DDB">
            <w:pPr>
              <w:bidi w:val="0"/>
              <w:jc w:val="both"/>
              <w:rPr>
                <w:rFonts w:ascii="Times New Roman" w:hAnsi="Times New Roman"/>
                <w:sz w:val="16"/>
                <w:szCs w:val="16"/>
              </w:rPr>
            </w:pPr>
            <w:r w:rsidRPr="009D6F9D">
              <w:rPr>
                <w:rFonts w:ascii="Times New Roman" w:hAnsi="Times New Roman"/>
                <w:sz w:val="16"/>
                <w:szCs w:val="16"/>
              </w:rPr>
              <w:t>Touto smernicou sa stanovujú pravidlá postupov obstarávania verejnými obstarávateľmi a obstarávateľmi prostredníctvom koncesií, ktorých hodnota sa predpokladá vo výške nie nižšej, ako je finančný limit stanovený v článku 8.</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527B03" w:rsidP="00CC5DDB">
            <w:pPr>
              <w:widowControl w:val="0"/>
              <w:bidi w:val="0"/>
              <w:jc w:val="center"/>
              <w:rPr>
                <w:rFonts w:ascii="Times New Roman" w:hAnsi="Times New Roman"/>
                <w:sz w:val="16"/>
                <w:szCs w:val="16"/>
              </w:rPr>
            </w:pPr>
            <w:r w:rsidRPr="00527B03">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9D6F9D" w:rsidP="00082159">
            <w:pPr>
              <w:widowControl w:val="0"/>
              <w:bidi w:val="0"/>
              <w:jc w:val="center"/>
              <w:rPr>
                <w:rFonts w:ascii="Times New Roman" w:hAnsi="Times New Roman"/>
                <w:sz w:val="16"/>
                <w:szCs w:val="16"/>
              </w:rPr>
            </w:pPr>
            <w:r w:rsidR="00292A7F">
              <w:rPr>
                <w:rFonts w:ascii="Times New Roman" w:hAnsi="Times New Roman"/>
                <w:sz w:val="16"/>
                <w:szCs w:val="16"/>
              </w:rPr>
              <w:t>Návrh zákona o verejnom obstarávaní</w:t>
            </w:r>
          </w:p>
          <w:p w:rsidR="00CC5DDB" w:rsidP="00082159">
            <w:pPr>
              <w:widowControl w:val="0"/>
              <w:bidi w:val="0"/>
              <w:jc w:val="center"/>
              <w:rPr>
                <w:rFonts w:ascii="Times New Roman" w:hAnsi="Times New Roman"/>
                <w:sz w:val="16"/>
                <w:szCs w:val="16"/>
              </w:rPr>
            </w:pPr>
          </w:p>
          <w:p w:rsidR="00CC5DDB" w:rsidRPr="00152ED7" w:rsidP="00082159">
            <w:pPr>
              <w:widowControl w:val="0"/>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F269A0" w:rsidP="00CC5DDB">
            <w:pPr>
              <w:widowControl w:val="0"/>
              <w:bidi w:val="0"/>
              <w:rPr>
                <w:rFonts w:ascii="Times New Roman" w:hAnsi="Times New Roman"/>
                <w:sz w:val="16"/>
                <w:szCs w:val="16"/>
              </w:rPr>
            </w:pPr>
            <w:r w:rsidRPr="00F269A0">
              <w:rPr>
                <w:rFonts w:ascii="Times New Roman" w:hAnsi="Times New Roman"/>
                <w:sz w:val="16"/>
                <w:szCs w:val="16"/>
              </w:rPr>
              <w:t>§</w:t>
            </w:r>
            <w:r>
              <w:rPr>
                <w:rFonts w:ascii="Times New Roman" w:hAnsi="Times New Roman"/>
                <w:sz w:val="16"/>
                <w:szCs w:val="16"/>
              </w:rPr>
              <w:t>:</w:t>
            </w:r>
            <w:r w:rsidRPr="00F269A0">
              <w:rPr>
                <w:rFonts w:ascii="Times New Roman" w:hAnsi="Times New Roman"/>
                <w:sz w:val="16"/>
                <w:szCs w:val="16"/>
              </w:rPr>
              <w:t xml:space="preserve"> </w:t>
            </w:r>
            <w:r>
              <w:rPr>
                <w:rFonts w:ascii="Times New Roman" w:hAnsi="Times New Roman"/>
                <w:sz w:val="16"/>
                <w:szCs w:val="16"/>
              </w:rPr>
              <w:t>1</w:t>
            </w:r>
          </w:p>
          <w:p w:rsidR="00CC5DDB" w:rsidP="00CC5DDB">
            <w:pPr>
              <w:widowControl w:val="0"/>
              <w:bidi w:val="0"/>
              <w:rPr>
                <w:rFonts w:ascii="Times New Roman" w:hAnsi="Times New Roman"/>
                <w:sz w:val="16"/>
                <w:szCs w:val="16"/>
              </w:rPr>
            </w:pPr>
            <w:r w:rsidRPr="00F269A0">
              <w:rPr>
                <w:rFonts w:ascii="Times New Roman" w:hAnsi="Times New Roman"/>
                <w:sz w:val="16"/>
                <w:szCs w:val="16"/>
              </w:rPr>
              <w:t xml:space="preserve">O: </w:t>
            </w:r>
            <w:r w:rsidR="00834291">
              <w:rPr>
                <w:rFonts w:ascii="Times New Roman" w:hAnsi="Times New Roman"/>
                <w:sz w:val="16"/>
                <w:szCs w:val="16"/>
              </w:rPr>
              <w:t>1</w:t>
            </w:r>
          </w:p>
          <w:p w:rsidR="00CC5DDB" w:rsidP="00CC5DDB">
            <w:pPr>
              <w:widowControl w:val="0"/>
              <w:bidi w:val="0"/>
              <w:rPr>
                <w:rFonts w:ascii="Times New Roman" w:hAnsi="Times New Roman"/>
                <w:sz w:val="16"/>
                <w:szCs w:val="16"/>
              </w:rPr>
            </w:pPr>
          </w:p>
          <w:p w:rsidR="00834291" w:rsidP="00CC5DDB">
            <w:pPr>
              <w:widowControl w:val="0"/>
              <w:bidi w:val="0"/>
              <w:rPr>
                <w:rFonts w:ascii="Times New Roman" w:hAnsi="Times New Roman"/>
                <w:sz w:val="16"/>
                <w:szCs w:val="16"/>
              </w:rPr>
            </w:pPr>
          </w:p>
          <w:p w:rsidR="00834291" w:rsidP="00CC5DDB">
            <w:pPr>
              <w:widowControl w:val="0"/>
              <w:bidi w:val="0"/>
              <w:rPr>
                <w:rFonts w:ascii="Times New Roman" w:hAnsi="Times New Roman"/>
                <w:sz w:val="16"/>
                <w:szCs w:val="16"/>
              </w:rPr>
            </w:pPr>
          </w:p>
          <w:p w:rsidR="00CC5DDB" w:rsidP="00CC5DDB">
            <w:pPr>
              <w:widowControl w:val="0"/>
              <w:bidi w:val="0"/>
              <w:rPr>
                <w:rFonts w:ascii="Times New Roman" w:hAnsi="Times New Roman"/>
                <w:sz w:val="16"/>
                <w:szCs w:val="16"/>
              </w:rPr>
            </w:pPr>
            <w:r>
              <w:rPr>
                <w:rFonts w:ascii="Times New Roman" w:hAnsi="Times New Roman"/>
                <w:sz w:val="16"/>
                <w:szCs w:val="16"/>
              </w:rPr>
              <w:t>§: 2</w:t>
            </w:r>
          </w:p>
          <w:p w:rsidR="00CC5DDB" w:rsidRPr="00F269A0" w:rsidP="00CC5DDB">
            <w:pPr>
              <w:widowControl w:val="0"/>
              <w:bidi w:val="0"/>
              <w:rPr>
                <w:rFonts w:ascii="Times New Roman" w:hAnsi="Times New Roman"/>
                <w:sz w:val="16"/>
                <w:szCs w:val="16"/>
              </w:rPr>
            </w:pPr>
            <w:r w:rsidR="00EB12EB">
              <w:rPr>
                <w:rFonts w:ascii="Times New Roman" w:hAnsi="Times New Roman"/>
                <w:sz w:val="16"/>
                <w:szCs w:val="16"/>
              </w:rPr>
              <w:t>O: 1</w:t>
            </w:r>
          </w:p>
          <w:p w:rsidR="00CC5DDB" w:rsidP="00CC5DDB">
            <w:pPr>
              <w:widowControl w:val="0"/>
              <w:bidi w:val="0"/>
              <w:rPr>
                <w:rFonts w:ascii="Times New Roman" w:hAnsi="Times New Roman"/>
                <w:sz w:val="16"/>
                <w:szCs w:val="16"/>
              </w:rPr>
            </w:pPr>
          </w:p>
          <w:p w:rsidR="00CC5DDB" w:rsidRPr="009D6F9D" w:rsidP="00CC5DDB">
            <w:pPr>
              <w:widowControl w:val="0"/>
              <w:bidi w:val="0"/>
              <w:rPr>
                <w:rFonts w:ascii="Times New Roman" w:hAnsi="Times New Roman"/>
                <w:sz w:val="16"/>
                <w:szCs w:val="16"/>
              </w:rPr>
            </w:pPr>
            <w:r w:rsidRPr="009D6F9D">
              <w:rPr>
                <w:rFonts w:ascii="Times New Roman" w:hAnsi="Times New Roman"/>
                <w:sz w:val="16"/>
                <w:szCs w:val="16"/>
              </w:rPr>
              <w:t>§: 5</w:t>
            </w:r>
          </w:p>
          <w:p w:rsidR="00CC5DDB" w:rsidP="00CC5DDB">
            <w:pPr>
              <w:widowControl w:val="0"/>
              <w:bidi w:val="0"/>
              <w:rPr>
                <w:rFonts w:ascii="Times New Roman" w:hAnsi="Times New Roman"/>
                <w:sz w:val="16"/>
                <w:szCs w:val="16"/>
              </w:rPr>
            </w:pPr>
            <w:r w:rsidRPr="009D6F9D">
              <w:rPr>
                <w:rFonts w:ascii="Times New Roman" w:hAnsi="Times New Roman"/>
                <w:sz w:val="16"/>
                <w:szCs w:val="16"/>
              </w:rPr>
              <w:t>O: 7</w:t>
            </w:r>
          </w:p>
          <w:p w:rsidR="00CC5DDB" w:rsidRPr="00976338" w:rsidP="00CC5DDB">
            <w:pPr>
              <w:widowControl w:val="0"/>
              <w:bidi w:val="0"/>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9D6F9D" w:rsidP="00CC5DDB">
            <w:pPr>
              <w:bidi w:val="0"/>
              <w:jc w:val="both"/>
              <w:rPr>
                <w:rFonts w:ascii="Times New Roman" w:hAnsi="Times New Roman"/>
                <w:sz w:val="16"/>
                <w:szCs w:val="16"/>
              </w:rPr>
            </w:pPr>
            <w:r w:rsidR="00834291">
              <w:rPr>
                <w:rFonts w:ascii="Times New Roman" w:hAnsi="Times New Roman"/>
                <w:sz w:val="16"/>
                <w:szCs w:val="16"/>
              </w:rPr>
              <w:t>(1)</w:t>
            </w:r>
            <w:r w:rsidRPr="009D6F9D">
              <w:rPr>
                <w:rFonts w:ascii="Times New Roman" w:hAnsi="Times New Roman"/>
                <w:sz w:val="16"/>
                <w:szCs w:val="16"/>
              </w:rPr>
              <w:t xml:space="preserve"> Tento zákon upravuje zadávanie zákaziek na dodanie tovaru, zákaziek na uskutočnenie stavebných prác, zákaziek na poskytnutie služieb, súťaž návrhov, zadávanie koncesií na stavebné práce, zadávanie koncesií na služby a správu vo verejnom obstarávaní.</w:t>
            </w:r>
          </w:p>
          <w:p w:rsidR="00CC5DDB" w:rsidRPr="009D6F9D" w:rsidP="00CC5DDB">
            <w:pPr>
              <w:bidi w:val="0"/>
              <w:jc w:val="both"/>
              <w:rPr>
                <w:rFonts w:ascii="Times New Roman" w:hAnsi="Times New Roman"/>
                <w:sz w:val="16"/>
                <w:szCs w:val="16"/>
              </w:rPr>
            </w:pPr>
          </w:p>
          <w:p w:rsidR="00CC5DDB" w:rsidRPr="009D6F9D" w:rsidP="00CC5DDB">
            <w:pPr>
              <w:bidi w:val="0"/>
              <w:jc w:val="both"/>
              <w:rPr>
                <w:rFonts w:ascii="Times New Roman" w:hAnsi="Times New Roman"/>
                <w:sz w:val="16"/>
                <w:szCs w:val="16"/>
              </w:rPr>
            </w:pPr>
            <w:r w:rsidRPr="009D6F9D">
              <w:rPr>
                <w:rFonts w:ascii="Times New Roman" w:hAnsi="Times New Roman"/>
                <w:sz w:val="16"/>
                <w:szCs w:val="16"/>
              </w:rPr>
              <w:t>(1) Verejné obstarávanie sú pravidlá a postupy podľa tohto zákona, ktorými sa zadávajú zákazky, koncesie a súťaž návrhov</w:t>
            </w:r>
            <w:r w:rsidR="00834291">
              <w:rPr>
                <w:rFonts w:ascii="Times New Roman" w:hAnsi="Times New Roman"/>
                <w:sz w:val="16"/>
                <w:szCs w:val="16"/>
              </w:rPr>
              <w:t>.</w:t>
            </w:r>
          </w:p>
          <w:p w:rsidR="00CC5DDB" w:rsidRPr="009D6F9D" w:rsidP="00CC5DDB">
            <w:pPr>
              <w:bidi w:val="0"/>
              <w:jc w:val="both"/>
              <w:rPr>
                <w:rFonts w:ascii="Times New Roman" w:hAnsi="Times New Roman"/>
                <w:sz w:val="16"/>
                <w:szCs w:val="16"/>
              </w:rPr>
            </w:pPr>
          </w:p>
          <w:p w:rsidR="00CC5DDB" w:rsidRPr="009D6F9D" w:rsidP="00CC5DDB">
            <w:pPr>
              <w:bidi w:val="0"/>
              <w:jc w:val="both"/>
              <w:rPr>
                <w:rFonts w:ascii="Times New Roman" w:hAnsi="Times New Roman"/>
                <w:sz w:val="16"/>
                <w:szCs w:val="16"/>
              </w:rPr>
            </w:pPr>
            <w:r w:rsidRPr="009D6F9D" w:rsidR="009D6F9D">
              <w:rPr>
                <w:rFonts w:ascii="Times New Roman" w:hAnsi="Times New Roman"/>
                <w:sz w:val="16"/>
                <w:szCs w:val="16"/>
              </w:rPr>
              <w:t xml:space="preserve">(7) </w:t>
            </w:r>
            <w:r w:rsidRPr="009D6F9D">
              <w:rPr>
                <w:rFonts w:ascii="Times New Roman" w:hAnsi="Times New Roman"/>
                <w:sz w:val="16"/>
                <w:szCs w:val="16"/>
              </w:rPr>
              <w:t>Nadlimitná koncesia je koncesia, ktorej predpokladaná hodnota sa rovná alebo je vyššia ako finančný limit ustanovený všeobecne záväzným právnym predpisom, ktorý vydá úrad.</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527B03" w:rsidP="006419AB">
            <w:pPr>
              <w:widowControl w:val="0"/>
              <w:bidi w:val="0"/>
              <w:jc w:val="center"/>
              <w:rPr>
                <w:rFonts w:ascii="Times New Roman" w:hAnsi="Times New Roman"/>
                <w:sz w:val="16"/>
                <w:szCs w:val="16"/>
              </w:rPr>
            </w:pPr>
            <w:r w:rsidRPr="00527B03">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527B03" w:rsidP="00CC5DDB">
            <w:pPr>
              <w:pStyle w:val="FootnoteText"/>
              <w:bidi w:val="0"/>
              <w:rPr>
                <w:rFonts w:ascii="Times New Roman" w:hAnsi="Times New Roman"/>
                <w:sz w:val="18"/>
                <w:szCs w:val="18"/>
                <w:lang w:val="sk-SK"/>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1</w:t>
            </w:r>
          </w:p>
          <w:p w:rsidR="00CC5DDB" w:rsidRPr="00527B03" w:rsidP="00CC5DDB">
            <w:pPr>
              <w:bidi w:val="0"/>
              <w:ind w:left="57"/>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9D6F9D" w:rsidP="00CC5DDB">
            <w:pPr>
              <w:bidi w:val="0"/>
              <w:jc w:val="both"/>
              <w:rPr>
                <w:rFonts w:ascii="Times New Roman" w:hAnsi="Times New Roman"/>
                <w:sz w:val="16"/>
                <w:szCs w:val="16"/>
              </w:rPr>
            </w:pPr>
            <w:r w:rsidRPr="009D6F9D">
              <w:rPr>
                <w:rFonts w:ascii="Times New Roman" w:hAnsi="Times New Roman"/>
                <w:sz w:val="16"/>
                <w:szCs w:val="16"/>
              </w:rPr>
              <w:t>Táto smernica sa uplatňuje na udeľovanie koncesií na stavebné práce alebo na služby hospodárskym subjektom:</w:t>
            </w:r>
          </w:p>
          <w:p w:rsidR="00CC5DDB" w:rsidRPr="009D6F9D" w:rsidP="00CC5DDB">
            <w:pPr>
              <w:bidi w:val="0"/>
              <w:jc w:val="both"/>
              <w:rPr>
                <w:rFonts w:ascii="Times New Roman" w:hAnsi="Times New Roman"/>
                <w:sz w:val="16"/>
                <w:szCs w:val="16"/>
              </w:rPr>
            </w:pPr>
            <w:r w:rsidRPr="009D6F9D">
              <w:rPr>
                <w:rFonts w:ascii="Times New Roman" w:hAnsi="Times New Roman"/>
                <w:sz w:val="16"/>
                <w:szCs w:val="16"/>
              </w:rPr>
              <w:t>a) verejnými obstarávateľmi alebo</w:t>
            </w:r>
          </w:p>
          <w:p w:rsidR="00BF0CEB" w:rsidP="00BF0CEB">
            <w:pPr>
              <w:bidi w:val="0"/>
              <w:jc w:val="both"/>
              <w:rPr>
                <w:rFonts w:ascii="Times New Roman" w:hAnsi="Times New Roman"/>
                <w:sz w:val="16"/>
                <w:szCs w:val="16"/>
              </w:rPr>
            </w:pPr>
            <w:r w:rsidRPr="009D6F9D" w:rsidR="00CC5DDB">
              <w:rPr>
                <w:rFonts w:ascii="Times New Roman" w:hAnsi="Times New Roman"/>
                <w:sz w:val="16"/>
                <w:szCs w:val="16"/>
              </w:rPr>
              <w:t>b)</w:t>
            </w:r>
            <w:r>
              <w:rPr>
                <w:rFonts w:ascii="Times New Roman" w:hAnsi="Times New Roman"/>
                <w:sz w:val="16"/>
                <w:szCs w:val="16"/>
              </w:rPr>
              <w:t xml:space="preserve"> </w:t>
            </w:r>
            <w:r w:rsidRPr="009D6F9D" w:rsidR="00CC5DDB">
              <w:rPr>
                <w:rFonts w:ascii="Times New Roman" w:hAnsi="Times New Roman"/>
                <w:sz w:val="16"/>
                <w:szCs w:val="16"/>
              </w:rPr>
              <w:t xml:space="preserve">obstarávateľmi, ak sú stavebné práce alebo služby určené </w:t>
            </w:r>
          </w:p>
          <w:p w:rsidR="00CC5DDB" w:rsidRPr="009D6F9D" w:rsidP="00BF0CEB">
            <w:pPr>
              <w:bidi w:val="0"/>
              <w:jc w:val="both"/>
              <w:rPr>
                <w:rFonts w:ascii="Times New Roman" w:hAnsi="Times New Roman"/>
                <w:sz w:val="16"/>
                <w:szCs w:val="16"/>
              </w:rPr>
            </w:pPr>
            <w:r w:rsidR="00BF0CEB">
              <w:rPr>
                <w:rFonts w:ascii="Times New Roman" w:hAnsi="Times New Roman"/>
                <w:sz w:val="16"/>
                <w:szCs w:val="16"/>
              </w:rPr>
              <w:t xml:space="preserve">    </w:t>
            </w:r>
            <w:r w:rsidRPr="009D6F9D">
              <w:rPr>
                <w:rFonts w:ascii="Times New Roman" w:hAnsi="Times New Roman"/>
                <w:sz w:val="16"/>
                <w:szCs w:val="16"/>
              </w:rPr>
              <w:t>na vykonávanie jednej z č</w:t>
            </w:r>
            <w:r w:rsidR="009911E4">
              <w:rPr>
                <w:rFonts w:ascii="Times New Roman" w:hAnsi="Times New Roman"/>
                <w:sz w:val="16"/>
                <w:szCs w:val="16"/>
              </w:rPr>
              <w:t>inností uvedených v prílohe II.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527B03" w:rsidP="00CC5DDB">
            <w:pPr>
              <w:widowControl w:val="0"/>
              <w:bidi w:val="0"/>
              <w:jc w:val="center"/>
              <w:rPr>
                <w:rFonts w:ascii="Times New Roman" w:hAnsi="Times New Roman"/>
                <w:sz w:val="16"/>
                <w:szCs w:val="16"/>
              </w:rPr>
            </w:pPr>
            <w:r w:rsidRPr="00527B03">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9D6F9D" w:rsidP="00082159">
            <w:pPr>
              <w:widowControl w:val="0"/>
              <w:bidi w:val="0"/>
              <w:jc w:val="center"/>
              <w:rPr>
                <w:rFonts w:ascii="Times New Roman" w:hAnsi="Times New Roman"/>
                <w:sz w:val="16"/>
                <w:szCs w:val="16"/>
              </w:rPr>
            </w:pPr>
            <w:r w:rsidR="00292A7F">
              <w:rPr>
                <w:rFonts w:ascii="Times New Roman" w:hAnsi="Times New Roman"/>
                <w:sz w:val="16"/>
                <w:szCs w:val="16"/>
              </w:rPr>
              <w:t>Návrh zákona o verejnom obstarávaní</w:t>
            </w:r>
          </w:p>
          <w:p w:rsidR="00CC5DDB" w:rsidRPr="00152ED7" w:rsidP="00082159">
            <w:pPr>
              <w:widowControl w:val="0"/>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F269A0" w:rsidP="00CC5DDB">
            <w:pPr>
              <w:widowControl w:val="0"/>
              <w:bidi w:val="0"/>
              <w:rPr>
                <w:rFonts w:ascii="Times New Roman" w:hAnsi="Times New Roman"/>
                <w:sz w:val="16"/>
                <w:szCs w:val="16"/>
              </w:rPr>
            </w:pPr>
            <w:r w:rsidRPr="00F269A0">
              <w:rPr>
                <w:rFonts w:ascii="Times New Roman" w:hAnsi="Times New Roman"/>
                <w:sz w:val="16"/>
                <w:szCs w:val="16"/>
              </w:rPr>
              <w:t xml:space="preserve">§: </w:t>
            </w:r>
            <w:r>
              <w:rPr>
                <w:rFonts w:ascii="Times New Roman" w:hAnsi="Times New Roman"/>
                <w:sz w:val="16"/>
                <w:szCs w:val="16"/>
              </w:rPr>
              <w:t>1</w:t>
            </w:r>
          </w:p>
          <w:p w:rsidR="00CC5DDB" w:rsidRPr="00527B03" w:rsidP="00CC5DDB">
            <w:pPr>
              <w:widowControl w:val="0"/>
              <w:bidi w:val="0"/>
              <w:rPr>
                <w:rFonts w:ascii="Times New Roman" w:hAnsi="Times New Roman"/>
                <w:sz w:val="16"/>
                <w:szCs w:val="16"/>
              </w:rPr>
            </w:pPr>
            <w:r>
              <w:rPr>
                <w:rFonts w:ascii="Times New Roman" w:hAnsi="Times New Roman"/>
                <w:sz w:val="16"/>
                <w:szCs w:val="16"/>
              </w:rPr>
              <w:t>O: 1</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9D6F9D" w:rsidP="00CC5DDB">
            <w:pPr>
              <w:bidi w:val="0"/>
              <w:jc w:val="both"/>
              <w:rPr>
                <w:rFonts w:ascii="Times New Roman" w:hAnsi="Times New Roman"/>
                <w:sz w:val="16"/>
                <w:szCs w:val="16"/>
              </w:rPr>
            </w:pPr>
            <w:r w:rsidRPr="009D6F9D">
              <w:rPr>
                <w:rFonts w:ascii="Times New Roman" w:hAnsi="Times New Roman"/>
                <w:sz w:val="16"/>
                <w:szCs w:val="16"/>
              </w:rPr>
              <w:t>Tento zákon upravuje zadávanie zákaziek na dodanie tovaru, zákaziek na uskutočnenie stavebných prác, zákaziek na poskytnutie služieb, súťaž návrhov, zadávanie koncesií na stavebné práce, zadávanie koncesií na služby a správu vo verejnom obstarávaní.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527B03" w:rsidP="006419AB">
            <w:pPr>
              <w:widowControl w:val="0"/>
              <w:bidi w:val="0"/>
              <w:jc w:val="center"/>
              <w:rPr>
                <w:rFonts w:ascii="Times New Roman" w:hAnsi="Times New Roman"/>
                <w:sz w:val="16"/>
                <w:szCs w:val="16"/>
              </w:rPr>
            </w:pPr>
            <w:r w:rsidRPr="00527B03">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527B03" w:rsidP="00CC5DDB">
            <w:pPr>
              <w:bidi w:val="0"/>
              <w:rPr>
                <w:rFonts w:ascii="Times New Roman" w:hAnsi="Times New Roman"/>
                <w:sz w:val="18"/>
                <w:szCs w:val="18"/>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1</w:t>
            </w:r>
          </w:p>
          <w:p w:rsidR="00CC5DDB" w:rsidRPr="00527B03" w:rsidP="00CC5DDB">
            <w:pPr>
              <w:bidi w:val="0"/>
              <w:ind w:left="57"/>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9D6F9D" w:rsidP="00CC5DDB">
            <w:pPr>
              <w:bidi w:val="0"/>
              <w:rPr>
                <w:rFonts w:ascii="Times New Roman" w:hAnsi="Times New Roman"/>
                <w:sz w:val="16"/>
                <w:szCs w:val="16"/>
              </w:rPr>
            </w:pPr>
            <w:r w:rsidRPr="009D6F9D">
              <w:rPr>
                <w:rFonts w:ascii="Times New Roman" w:hAnsi="Times New Roman"/>
                <w:sz w:val="16"/>
                <w:szCs w:val="16"/>
              </w:rPr>
              <w:t>Na uplatňovanie tejto smernice sa vzťahuje článok 346 ZFEÚ.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527B03" w:rsidP="00CC5DDB">
            <w:pPr>
              <w:widowControl w:val="0"/>
              <w:bidi w:val="0"/>
              <w:jc w:val="center"/>
              <w:rPr>
                <w:rFonts w:ascii="Times New Roman" w:hAnsi="Times New Roman"/>
                <w:sz w:val="16"/>
                <w:szCs w:val="16"/>
              </w:rPr>
            </w:pPr>
            <w:r w:rsidR="00EB12EB">
              <w:rPr>
                <w:rFonts w:ascii="Times New Roman" w:hAnsi="Times New Roman"/>
                <w:sz w:val="16"/>
                <w:szCs w:val="16"/>
              </w:rPr>
              <w:t>N</w:t>
            </w:r>
            <w:r>
              <w:rPr>
                <w:rFonts w:ascii="Times New Roman" w:hAnsi="Times New Roman"/>
                <w:sz w:val="16"/>
                <w:szCs w:val="16"/>
              </w:rPr>
              <w:t>.</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12EB" w:rsidRPr="009D6F9D" w:rsidP="00082159">
            <w:pPr>
              <w:widowControl w:val="0"/>
              <w:bidi w:val="0"/>
              <w:jc w:val="center"/>
              <w:rPr>
                <w:rFonts w:ascii="Times New Roman" w:hAnsi="Times New Roman"/>
                <w:sz w:val="16"/>
                <w:szCs w:val="16"/>
              </w:rPr>
            </w:pPr>
            <w:r w:rsidR="00292A7F">
              <w:rPr>
                <w:rFonts w:ascii="Times New Roman" w:hAnsi="Times New Roman"/>
                <w:sz w:val="16"/>
                <w:szCs w:val="16"/>
              </w:rPr>
              <w:t>Návrh zákona o verejnom obstarávaní</w:t>
            </w:r>
          </w:p>
          <w:p w:rsidR="00CC5DDB" w:rsidP="00082159">
            <w:pPr>
              <w:widowControl w:val="0"/>
              <w:bidi w:val="0"/>
              <w:jc w:val="center"/>
              <w:rPr>
                <w:rFonts w:ascii="Times New Roman" w:hAnsi="Times New Roman"/>
                <w:sz w:val="16"/>
                <w:szCs w:val="16"/>
              </w:rPr>
            </w:pPr>
          </w:p>
          <w:p w:rsidR="00CC5DDB" w:rsidP="00082159">
            <w:pPr>
              <w:widowControl w:val="0"/>
              <w:bidi w:val="0"/>
              <w:jc w:val="center"/>
              <w:rPr>
                <w:rFonts w:ascii="Times New Roman" w:hAnsi="Times New Roman"/>
                <w:sz w:val="16"/>
                <w:szCs w:val="16"/>
              </w:rPr>
            </w:pPr>
          </w:p>
          <w:p w:rsidR="00CC5DDB" w:rsidRPr="00E249C8" w:rsidP="00082159">
            <w:pPr>
              <w:widowControl w:val="0"/>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widowControl w:val="0"/>
              <w:bidi w:val="0"/>
              <w:rPr>
                <w:rFonts w:ascii="Times New Roman" w:hAnsi="Times New Roman"/>
                <w:sz w:val="16"/>
                <w:szCs w:val="16"/>
              </w:rPr>
            </w:pPr>
            <w:r w:rsidR="00EB12EB">
              <w:rPr>
                <w:rFonts w:ascii="Times New Roman" w:hAnsi="Times New Roman"/>
                <w:sz w:val="16"/>
                <w:szCs w:val="16"/>
              </w:rPr>
              <w:t>§: 1</w:t>
            </w:r>
          </w:p>
          <w:p w:rsidR="00EB12EB" w:rsidP="00CC5DDB">
            <w:pPr>
              <w:widowControl w:val="0"/>
              <w:bidi w:val="0"/>
              <w:rPr>
                <w:rFonts w:ascii="Times New Roman" w:hAnsi="Times New Roman"/>
                <w:sz w:val="16"/>
                <w:szCs w:val="16"/>
              </w:rPr>
            </w:pPr>
            <w:r>
              <w:rPr>
                <w:rFonts w:ascii="Times New Roman" w:hAnsi="Times New Roman"/>
                <w:sz w:val="16"/>
                <w:szCs w:val="16"/>
              </w:rPr>
              <w:t>O: 2</w:t>
            </w:r>
          </w:p>
          <w:p w:rsidR="00EB12EB" w:rsidRPr="00527B03" w:rsidP="00CC5DDB">
            <w:pPr>
              <w:widowControl w:val="0"/>
              <w:bidi w:val="0"/>
              <w:rPr>
                <w:rFonts w:ascii="Times New Roman" w:hAnsi="Times New Roman"/>
                <w:sz w:val="16"/>
                <w:szCs w:val="16"/>
              </w:rPr>
            </w:pPr>
            <w:r>
              <w:rPr>
                <w:rFonts w:ascii="Times New Roman" w:hAnsi="Times New Roman"/>
                <w:sz w:val="16"/>
                <w:szCs w:val="16"/>
              </w:rPr>
              <w:t>P: a</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B12EB" w:rsidRPr="00EB12EB" w:rsidP="00EB12EB">
            <w:pPr>
              <w:bidi w:val="0"/>
              <w:rPr>
                <w:rFonts w:ascii="Times New Roman" w:hAnsi="Times New Roman"/>
                <w:sz w:val="16"/>
                <w:szCs w:val="16"/>
              </w:rPr>
            </w:pPr>
            <w:r w:rsidRPr="00EB12EB">
              <w:rPr>
                <w:rFonts w:ascii="Times New Roman" w:hAnsi="Times New Roman"/>
                <w:sz w:val="16"/>
                <w:szCs w:val="16"/>
              </w:rPr>
              <w:t>(2) Tento zákon sa nevzťahuje</w:t>
            </w:r>
            <w:r w:rsidR="00AA4C31">
              <w:rPr>
                <w:rFonts w:ascii="Times New Roman" w:hAnsi="Times New Roman"/>
                <w:sz w:val="16"/>
                <w:szCs w:val="16"/>
              </w:rPr>
              <w:t xml:space="preserve"> na</w:t>
            </w:r>
          </w:p>
          <w:p w:rsidR="00CC5DDB" w:rsidRPr="009D6F9D" w:rsidP="00AA4C31">
            <w:pPr>
              <w:bidi w:val="0"/>
              <w:rPr>
                <w:rFonts w:ascii="Times New Roman" w:hAnsi="Times New Roman"/>
                <w:sz w:val="16"/>
                <w:szCs w:val="16"/>
              </w:rPr>
            </w:pPr>
            <w:r w:rsidR="00F97ADD">
              <w:rPr>
                <w:rFonts w:ascii="Times New Roman" w:hAnsi="Times New Roman"/>
                <w:sz w:val="16"/>
                <w:szCs w:val="16"/>
              </w:rPr>
              <w:t xml:space="preserve">a) </w:t>
            </w:r>
            <w:r w:rsidRPr="00EB12EB" w:rsidR="00EB12EB">
              <w:rPr>
                <w:rFonts w:ascii="Times New Roman" w:hAnsi="Times New Roman"/>
                <w:sz w:val="16"/>
                <w:szCs w:val="16"/>
              </w:rPr>
              <w:t>zákazk</w:t>
            </w:r>
            <w:r w:rsidR="00E349D5">
              <w:rPr>
                <w:rFonts w:ascii="Times New Roman" w:hAnsi="Times New Roman"/>
                <w:sz w:val="16"/>
                <w:szCs w:val="16"/>
              </w:rPr>
              <w:t xml:space="preserve">u, súťaž návrhov alebo koncesiu, </w:t>
            </w:r>
            <w:r w:rsidRPr="00EB12EB" w:rsidR="00EB12EB">
              <w:rPr>
                <w:rFonts w:ascii="Times New Roman" w:hAnsi="Times New Roman"/>
                <w:sz w:val="16"/>
                <w:szCs w:val="16"/>
              </w:rPr>
              <w:t>pri ktorej plnení sa musia použiť osobitné bezpečnostné opatrenia alebo pri ktorej je nevyhnutná ochrana základných bezpečnostných záujmov Slovenskej republiky v súlade so Zmluvou o fungovaní Európskej</w:t>
            </w:r>
            <w:r w:rsidR="00A4329C">
              <w:rPr>
                <w:rFonts w:ascii="Times New Roman" w:hAnsi="Times New Roman"/>
                <w:sz w:val="16"/>
                <w:szCs w:val="16"/>
              </w:rPr>
              <w:t xml:space="preserve"> </w:t>
            </w:r>
            <w:r w:rsidRPr="00A4329C" w:rsidR="00A4329C">
              <w:rPr>
                <w:rFonts w:ascii="Times New Roman" w:hAnsi="Times New Roman"/>
                <w:sz w:val="16"/>
                <w:szCs w:val="16"/>
              </w:rPr>
              <w:t>únie,</w:t>
            </w:r>
            <w:bookmarkStart w:id="0" w:name="_Ref381858892"/>
            <w:r>
              <w:rPr>
                <w:rFonts w:ascii="Times New Roman" w:hAnsi="Times New Roman"/>
                <w:sz w:val="16"/>
                <w:szCs w:val="16"/>
                <w:vertAlign w:val="superscript"/>
                <w:rtl w:val="0"/>
              </w:rPr>
              <w:footnoteReference w:id="2"/>
            </w:r>
            <w:bookmarkEnd w:id="0"/>
            <w:r w:rsidRPr="00A4329C" w:rsidR="00A4329C">
              <w:rPr>
                <w:rFonts w:ascii="Times New Roman" w:hAnsi="Times New Roman"/>
                <w:sz w:val="16"/>
                <w:szCs w:val="16"/>
              </w:rPr>
              <w:t>)</w:t>
            </w:r>
            <w:r w:rsidRPr="00EB12EB" w:rsidR="00EB12EB">
              <w:rPr>
                <w:rFonts w:ascii="Times New Roman" w:hAnsi="Times New Roman"/>
                <w:sz w:val="16"/>
                <w:szCs w:val="16"/>
              </w:rPr>
              <w:t xml:space="preserve">, ak ochranu týchto bezpečnostných záujmov Slovenskej republiky nie je možné zabezpečiť </w:t>
            </w:r>
            <w:r w:rsidRPr="00E349D5" w:rsidR="00EB12EB">
              <w:rPr>
                <w:rFonts w:ascii="Times New Roman" w:hAnsi="Times New Roman"/>
                <w:sz w:val="16"/>
                <w:szCs w:val="16"/>
              </w:rPr>
              <w:t>menej rušivými opatreniami</w:t>
            </w:r>
            <w:r w:rsidRPr="00E349D5" w:rsidR="00E349D5">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527B03" w:rsidP="006419AB">
            <w:pPr>
              <w:widowControl w:val="0"/>
              <w:bidi w:val="0"/>
              <w:jc w:val="center"/>
              <w:rPr>
                <w:rFonts w:ascii="Times New Roman" w:hAnsi="Times New Roman"/>
                <w:sz w:val="16"/>
                <w:szCs w:val="16"/>
              </w:rPr>
            </w:pPr>
            <w:r w:rsidR="00EB12EB">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527B03" w:rsidP="00CC5DDB">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D6F9D" w:rsidP="009D6F9D">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1</w:t>
            </w:r>
          </w:p>
          <w:p w:rsidR="009D6F9D" w:rsidRPr="00527B03" w:rsidP="009D6F9D">
            <w:pPr>
              <w:bidi w:val="0"/>
              <w:ind w:left="57"/>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F21FE6" w:rsidP="009D6F9D">
            <w:pPr>
              <w:bidi w:val="0"/>
              <w:jc w:val="both"/>
              <w:rPr>
                <w:rFonts w:ascii="Times New Roman" w:hAnsi="Times New Roman"/>
                <w:sz w:val="16"/>
                <w:szCs w:val="16"/>
              </w:rPr>
            </w:pPr>
            <w:r w:rsidRPr="00B33797">
              <w:rPr>
                <w:rFonts w:ascii="Times New Roman" w:hAnsi="Times New Roman"/>
                <w:sz w:val="16"/>
                <w:szCs w:val="16"/>
              </w:rPr>
              <w:t>Dohody, rozhodnutia alebo iné právne nástroje, na základe ktorých sa organizuje prevod právomocí a povinností za plnenie úloh vo verejnom záujme medzi verejnými obstarávateľmi alebo obstarávateľmi, alebo zoskupeniami verejných obstarávateľov, alebo obstarávateľov a v ktorých sa nestanovuje odplata za zmluvné plnenie, sa považujú za vec vnútornej povahy dotknutého členského štátu, a preto na ne ako také táto smernica v nemá žiaden vplyv</w:t>
            </w:r>
            <w:r w:rsidRPr="00105869">
              <w:rPr>
                <w:rFonts w:ascii="Times New Roman" w:hAnsi="Times New Roman"/>
                <w:sz w:val="16"/>
                <w:szCs w:val="16"/>
              </w:rPr>
              <w:t>.</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widowControl w:val="0"/>
              <w:bidi w:val="0"/>
              <w:jc w:val="center"/>
              <w:rPr>
                <w:rFonts w:ascii="Times New Roman" w:hAnsi="Times New Roman"/>
                <w:sz w:val="16"/>
                <w:szCs w:val="16"/>
              </w:rPr>
            </w:pPr>
            <w:r w:rsidR="006419AB">
              <w:rPr>
                <w:rFonts w:ascii="Times New Roman" w:hAnsi="Times New Roman"/>
                <w:sz w:val="16"/>
                <w:szCs w:val="16"/>
              </w:rPr>
              <w:t xml:space="preserve">n. a. </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082159">
            <w:pPr>
              <w:widowControl w:val="0"/>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widowControl w:val="0"/>
              <w:bidi w:val="0"/>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pStyle w:val="FootnoteText"/>
              <w:bidi w:val="0"/>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6419AB">
            <w:pPr>
              <w:widowControl w:val="0"/>
              <w:bidi w:val="0"/>
              <w:jc w:val="center"/>
              <w:rPr>
                <w:rFonts w:ascii="Times New Roman" w:hAnsi="Times New Roman"/>
                <w:sz w:val="16"/>
                <w:szCs w:val="16"/>
              </w:rPr>
            </w:pPr>
            <w:r w:rsidR="006419AB">
              <w:rPr>
                <w:rFonts w:ascii="Times New Roman" w:hAnsi="Times New Roman"/>
                <w:sz w:val="16"/>
                <w:szCs w:val="16"/>
              </w:rPr>
              <w:t xml:space="preserve">n. a. </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D6F9D" w:rsidRPr="00527B03" w:rsidP="009D6F9D">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D6F9D" w:rsidP="009D6F9D">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2</w:t>
            </w:r>
          </w:p>
          <w:p w:rsidR="009D6F9D" w:rsidP="009D6F9D">
            <w:pPr>
              <w:bidi w:val="0"/>
              <w:ind w:left="57"/>
              <w:rPr>
                <w:rFonts w:ascii="Times New Roman" w:hAnsi="Times New Roman"/>
                <w:sz w:val="16"/>
                <w:szCs w:val="16"/>
              </w:rPr>
            </w:pPr>
            <w:r>
              <w:rPr>
                <w:rFonts w:ascii="Times New Roman" w:hAnsi="Times New Roman"/>
                <w:sz w:val="16"/>
                <w:szCs w:val="16"/>
              </w:rPr>
              <w:t>O: 1</w:t>
            </w:r>
          </w:p>
          <w:p w:rsidR="009D6F9D" w:rsidP="009D6F9D">
            <w:pPr>
              <w:bidi w:val="0"/>
              <w:ind w:left="57"/>
              <w:rPr>
                <w:rFonts w:ascii="Times New Roman" w:hAnsi="Times New Roman"/>
                <w:sz w:val="16"/>
                <w:szCs w:val="16"/>
              </w:rPr>
            </w:pPr>
          </w:p>
          <w:p w:rsidR="009D6F9D" w:rsidRPr="00527B03" w:rsidP="009D6F9D">
            <w:pPr>
              <w:bidi w:val="0"/>
              <w:ind w:left="57"/>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bidi w:val="0"/>
              <w:rPr>
                <w:rFonts w:ascii="Times New Roman" w:hAnsi="Times New Roman"/>
                <w:sz w:val="16"/>
                <w:szCs w:val="16"/>
              </w:rPr>
            </w:pPr>
            <w:r w:rsidRPr="00B33797">
              <w:rPr>
                <w:rFonts w:ascii="Times New Roman" w:hAnsi="Times New Roman"/>
                <w:sz w:val="16"/>
                <w:szCs w:val="16"/>
              </w:rPr>
              <w:t>Zásada slobodnej správy orgánmi verejnej moci</w:t>
            </w:r>
          </w:p>
          <w:p w:rsidR="009D6F9D" w:rsidP="009D6F9D">
            <w:pPr>
              <w:bidi w:val="0"/>
              <w:rPr>
                <w:rFonts w:ascii="Times New Roman" w:hAnsi="Times New Roman"/>
                <w:sz w:val="16"/>
                <w:szCs w:val="16"/>
              </w:rPr>
            </w:pPr>
          </w:p>
          <w:p w:rsidR="009D6F9D" w:rsidP="009D6F9D">
            <w:pPr>
              <w:bidi w:val="0"/>
              <w:rPr>
                <w:rFonts w:ascii="Times New Roman" w:hAnsi="Times New Roman"/>
                <w:sz w:val="16"/>
                <w:szCs w:val="16"/>
              </w:rPr>
            </w:pPr>
            <w:r w:rsidRPr="00B33797">
              <w:rPr>
                <w:rFonts w:ascii="Times New Roman" w:hAnsi="Times New Roman"/>
                <w:sz w:val="16"/>
                <w:szCs w:val="16"/>
              </w:rPr>
              <w:t>V tejto smernici sa uznáva zásada slobodnej správy štátnymi, regionálnymi a miestnymi orgánmi v súlade s vnútroštátnym právom a právom Únie. Tieto orgány môžu slobodne rozhodovať o tom, ako najlepšie riadiť uskutočňovanie stavebných prác a poskytovanie služieb, zabezpečiť najmä vysokú úroveň kvality, bezpečnosti a dostupnosti, rovnaké zaobchádzanie a podporu univerzálneho prístupu a práv používateľov v oblasti verejných služieb</w:t>
            </w:r>
            <w:r>
              <w:rPr>
                <w:rFonts w:ascii="Times New Roman" w:hAnsi="Times New Roman"/>
                <w:sz w:val="16"/>
                <w:szCs w:val="16"/>
              </w:rPr>
              <w:t>.</w:t>
            </w:r>
          </w:p>
          <w:p w:rsidR="009D6F9D" w:rsidP="009D6F9D">
            <w:pPr>
              <w:bidi w:val="0"/>
              <w:rPr>
                <w:rFonts w:ascii="Times New Roman" w:hAnsi="Times New Roman"/>
                <w:sz w:val="16"/>
                <w:szCs w:val="16"/>
              </w:rPr>
            </w:pPr>
          </w:p>
          <w:p w:rsidR="009D6F9D" w:rsidRPr="00F21FE6" w:rsidP="009D6F9D">
            <w:pPr>
              <w:bidi w:val="0"/>
              <w:rPr>
                <w:rFonts w:ascii="Times New Roman" w:hAnsi="Times New Roman"/>
                <w:sz w:val="16"/>
                <w:szCs w:val="16"/>
              </w:rPr>
            </w:pPr>
            <w:r w:rsidRPr="00B33797">
              <w:rPr>
                <w:rFonts w:ascii="Times New Roman" w:hAnsi="Times New Roman"/>
                <w:sz w:val="16"/>
                <w:szCs w:val="16"/>
              </w:rPr>
              <w:t>Tieto orgány si môžu zvoliť plnenie svojich úloh vo verejnom záujme s využitím vlastných zdrojov alebo v spolupráci s inými orgánmi alebo môžu tieto úlohy preniesť na hospodárske subjekty.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widowControl w:val="0"/>
              <w:bidi w:val="0"/>
              <w:jc w:val="center"/>
              <w:rPr>
                <w:rFonts w:ascii="Times New Roman" w:hAnsi="Times New Roman"/>
                <w:sz w:val="16"/>
                <w:szCs w:val="16"/>
              </w:rPr>
            </w:pPr>
            <w:r w:rsidR="006419AB">
              <w:rPr>
                <w:rFonts w:ascii="Times New Roman" w:hAnsi="Times New Roman"/>
                <w:sz w:val="16"/>
                <w:szCs w:val="16"/>
              </w:rPr>
              <w:t xml:space="preserve">n. a. </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082159">
            <w:pPr>
              <w:widowControl w:val="0"/>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widowControl w:val="0"/>
              <w:bidi w:val="0"/>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pStyle w:val="FootnoteText"/>
              <w:bidi w:val="0"/>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6419AB">
            <w:pPr>
              <w:widowControl w:val="0"/>
              <w:bidi w:val="0"/>
              <w:jc w:val="center"/>
              <w:rPr>
                <w:rFonts w:ascii="Times New Roman" w:hAnsi="Times New Roman"/>
                <w:sz w:val="16"/>
                <w:szCs w:val="16"/>
              </w:rPr>
            </w:pPr>
            <w:r w:rsidR="006419AB">
              <w:rPr>
                <w:rFonts w:ascii="Times New Roman" w:hAnsi="Times New Roman"/>
                <w:sz w:val="16"/>
                <w:szCs w:val="16"/>
              </w:rPr>
              <w:t xml:space="preserve">n. a. </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D6F9D" w:rsidRPr="00527B03" w:rsidP="009D6F9D">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D6F9D" w:rsidP="009D6F9D">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2</w:t>
            </w:r>
          </w:p>
          <w:p w:rsidR="009D6F9D" w:rsidP="009D6F9D">
            <w:pPr>
              <w:bidi w:val="0"/>
              <w:ind w:left="57"/>
              <w:rPr>
                <w:rFonts w:ascii="Times New Roman" w:hAnsi="Times New Roman"/>
                <w:sz w:val="16"/>
                <w:szCs w:val="16"/>
              </w:rPr>
            </w:pPr>
            <w:r>
              <w:rPr>
                <w:rFonts w:ascii="Times New Roman" w:hAnsi="Times New Roman"/>
                <w:sz w:val="16"/>
                <w:szCs w:val="16"/>
              </w:rPr>
              <w:t>O: 2</w:t>
            </w:r>
          </w:p>
          <w:p w:rsidR="009D6F9D" w:rsidRPr="00527B03" w:rsidP="009D6F9D">
            <w:pPr>
              <w:bidi w:val="0"/>
              <w:ind w:left="57"/>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527B03" w:rsidP="009D6F9D">
            <w:pPr>
              <w:bidi w:val="0"/>
              <w:rPr>
                <w:rFonts w:ascii="Times New Roman" w:hAnsi="Times New Roman"/>
                <w:sz w:val="18"/>
                <w:szCs w:val="18"/>
              </w:rPr>
            </w:pPr>
            <w:r w:rsidRPr="0081003A">
              <w:rPr>
                <w:rFonts w:ascii="Times New Roman" w:hAnsi="Times New Roman"/>
                <w:sz w:val="16"/>
                <w:szCs w:val="16"/>
              </w:rPr>
              <w:t>Táto smernica nemá vplyv na systémy členských štátov v oblasti vlastníctva majetku. Najmä si nevyžaduje privatizáciu verejných podnikov poskytujúcich služby verejnosti.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widowControl w:val="0"/>
              <w:bidi w:val="0"/>
              <w:jc w:val="center"/>
              <w:rPr>
                <w:rFonts w:ascii="Times New Roman" w:hAnsi="Times New Roman"/>
                <w:sz w:val="16"/>
                <w:szCs w:val="16"/>
              </w:rPr>
            </w:pPr>
            <w:r w:rsidR="006419AB">
              <w:rPr>
                <w:rFonts w:ascii="Times New Roman" w:hAnsi="Times New Roman"/>
                <w:sz w:val="16"/>
                <w:szCs w:val="16"/>
              </w:rPr>
              <w:t xml:space="preserve">n. a. </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082159">
            <w:pPr>
              <w:widowControl w:val="0"/>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widowControl w:val="0"/>
              <w:bidi w:val="0"/>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pStyle w:val="FootnoteText"/>
              <w:bidi w:val="0"/>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6419AB">
            <w:pPr>
              <w:widowControl w:val="0"/>
              <w:bidi w:val="0"/>
              <w:jc w:val="center"/>
              <w:rPr>
                <w:rFonts w:ascii="Times New Roman" w:hAnsi="Times New Roman"/>
                <w:sz w:val="16"/>
                <w:szCs w:val="16"/>
              </w:rPr>
            </w:pPr>
            <w:r w:rsidR="006419AB">
              <w:rPr>
                <w:rFonts w:ascii="Times New Roman" w:hAnsi="Times New Roman"/>
                <w:sz w:val="16"/>
                <w:szCs w:val="16"/>
              </w:rPr>
              <w:t xml:space="preserve">n. a. </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D6F9D" w:rsidRPr="00527B03" w:rsidP="009D6F9D">
            <w:pPr>
              <w:bidi w:val="0"/>
              <w:jc w:val="center"/>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D6F9D" w:rsidP="009D6F9D">
            <w:pPr>
              <w:bidi w:val="0"/>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3</w:t>
            </w:r>
          </w:p>
          <w:p w:rsidR="009D6F9D" w:rsidRPr="001340E3" w:rsidP="009D6F9D">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bidi w:val="0"/>
              <w:jc w:val="both"/>
              <w:rPr>
                <w:rFonts w:ascii="Times New Roman" w:hAnsi="Times New Roman"/>
                <w:sz w:val="16"/>
                <w:szCs w:val="16"/>
              </w:rPr>
            </w:pPr>
            <w:r w:rsidRPr="0081003A">
              <w:rPr>
                <w:rFonts w:ascii="Times New Roman" w:hAnsi="Times New Roman"/>
                <w:sz w:val="16"/>
                <w:szCs w:val="16"/>
              </w:rPr>
              <w:t>Zásada rovnakého zaobchádzania, nediskriminácie a</w:t>
            </w:r>
            <w:r>
              <w:rPr>
                <w:rFonts w:ascii="Times New Roman" w:hAnsi="Times New Roman"/>
                <w:sz w:val="16"/>
                <w:szCs w:val="16"/>
              </w:rPr>
              <w:t> </w:t>
            </w:r>
            <w:r w:rsidRPr="0081003A">
              <w:rPr>
                <w:rFonts w:ascii="Times New Roman" w:hAnsi="Times New Roman"/>
                <w:sz w:val="16"/>
                <w:szCs w:val="16"/>
              </w:rPr>
              <w:t>transparentnosti</w:t>
            </w:r>
          </w:p>
          <w:p w:rsidR="009D6F9D" w:rsidP="009D6F9D">
            <w:pPr>
              <w:bidi w:val="0"/>
              <w:jc w:val="both"/>
              <w:rPr>
                <w:rFonts w:ascii="Times New Roman" w:hAnsi="Times New Roman"/>
                <w:sz w:val="16"/>
                <w:szCs w:val="16"/>
              </w:rPr>
            </w:pPr>
          </w:p>
          <w:p w:rsidR="009D6F9D" w:rsidRPr="0081003A" w:rsidP="009D6F9D">
            <w:pPr>
              <w:bidi w:val="0"/>
              <w:jc w:val="both"/>
              <w:rPr>
                <w:rFonts w:ascii="Times New Roman" w:hAnsi="Times New Roman"/>
                <w:sz w:val="16"/>
                <w:szCs w:val="16"/>
              </w:rPr>
            </w:pPr>
            <w:r w:rsidRPr="0081003A">
              <w:rPr>
                <w:rFonts w:ascii="Times New Roman" w:hAnsi="Times New Roman"/>
                <w:sz w:val="16"/>
                <w:szCs w:val="16"/>
              </w:rPr>
              <w:t>Verejní obstarávatelia a obstarávatelia zaobchádzajú s hospodárskymi subjektmi rovnako a nediskriminačne a konajú transparentne a primerane.</w:t>
            </w:r>
          </w:p>
          <w:p w:rsidR="009D6F9D" w:rsidRPr="0081003A" w:rsidP="009D6F9D">
            <w:pPr>
              <w:bidi w:val="0"/>
              <w:jc w:val="both"/>
              <w:rPr>
                <w:rFonts w:ascii="Times New Roman" w:hAnsi="Times New Roman"/>
                <w:sz w:val="16"/>
                <w:szCs w:val="16"/>
              </w:rPr>
            </w:pPr>
          </w:p>
          <w:p w:rsidR="009D6F9D" w:rsidRPr="001340E3" w:rsidP="009D6F9D">
            <w:pPr>
              <w:bidi w:val="0"/>
              <w:jc w:val="both"/>
              <w:rPr>
                <w:rFonts w:ascii="Times New Roman" w:hAnsi="Times New Roman"/>
                <w:sz w:val="16"/>
                <w:szCs w:val="16"/>
              </w:rPr>
            </w:pPr>
            <w:r w:rsidRPr="0081003A">
              <w:rPr>
                <w:rFonts w:ascii="Times New Roman" w:hAnsi="Times New Roman"/>
                <w:sz w:val="16"/>
                <w:szCs w:val="16"/>
              </w:rPr>
              <w:t>Návrh postupu udeľovania koncesie, vrátane stanovenia predpokladanej hodnoty, sa nesmie robiť so zámerom vylúčiť ho z rozsahu pôsobnosti tejto smernice alebo neprimerane zvýhodniť či znevýhodniť niektoré hospodárske subjekty alebo niektoré stavebné práce, tovar alebo služby.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9D6F9D">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9D6F9D"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bidi w:val="0"/>
              <w:jc w:val="both"/>
              <w:rPr>
                <w:rFonts w:ascii="Times New Roman" w:hAnsi="Times New Roman"/>
                <w:sz w:val="16"/>
                <w:szCs w:val="16"/>
              </w:rPr>
            </w:pPr>
            <w:r>
              <w:rPr>
                <w:rFonts w:ascii="Times New Roman" w:hAnsi="Times New Roman"/>
                <w:sz w:val="16"/>
                <w:szCs w:val="16"/>
              </w:rPr>
              <w:t>§: 1</w:t>
            </w:r>
          </w:p>
          <w:p w:rsidR="009D6F9D" w:rsidP="009D6F9D">
            <w:pPr>
              <w:bidi w:val="0"/>
              <w:jc w:val="both"/>
              <w:rPr>
                <w:rFonts w:ascii="Times New Roman" w:hAnsi="Times New Roman"/>
                <w:sz w:val="16"/>
                <w:szCs w:val="16"/>
              </w:rPr>
            </w:pPr>
            <w:r w:rsidR="000C3C13">
              <w:rPr>
                <w:rFonts w:ascii="Times New Roman" w:hAnsi="Times New Roman"/>
                <w:sz w:val="16"/>
                <w:szCs w:val="16"/>
              </w:rPr>
              <w:t>O: 13</w:t>
            </w:r>
          </w:p>
          <w:p w:rsidR="009D6F9D" w:rsidP="009D6F9D">
            <w:pPr>
              <w:bidi w:val="0"/>
              <w:jc w:val="both"/>
              <w:rPr>
                <w:rFonts w:ascii="Times New Roman" w:hAnsi="Times New Roman"/>
                <w:sz w:val="16"/>
                <w:szCs w:val="16"/>
              </w:rPr>
            </w:pPr>
          </w:p>
          <w:p w:rsidR="00FA53FD" w:rsidP="009D6F9D">
            <w:pPr>
              <w:bidi w:val="0"/>
              <w:jc w:val="both"/>
              <w:rPr>
                <w:rFonts w:ascii="Times New Roman" w:hAnsi="Times New Roman"/>
                <w:sz w:val="16"/>
                <w:szCs w:val="16"/>
              </w:rPr>
            </w:pPr>
          </w:p>
          <w:p w:rsidR="009D6F9D" w:rsidP="009D6F9D">
            <w:pPr>
              <w:bidi w:val="0"/>
              <w:jc w:val="both"/>
              <w:rPr>
                <w:rFonts w:ascii="Times New Roman" w:hAnsi="Times New Roman"/>
                <w:sz w:val="16"/>
                <w:szCs w:val="16"/>
              </w:rPr>
            </w:pPr>
            <w:r>
              <w:rPr>
                <w:rFonts w:ascii="Times New Roman" w:hAnsi="Times New Roman"/>
                <w:sz w:val="16"/>
                <w:szCs w:val="16"/>
              </w:rPr>
              <w:t>§: 6</w:t>
            </w:r>
          </w:p>
          <w:p w:rsidR="009D6F9D" w:rsidP="009D6F9D">
            <w:pPr>
              <w:bidi w:val="0"/>
              <w:jc w:val="both"/>
              <w:rPr>
                <w:rFonts w:ascii="Times New Roman" w:hAnsi="Times New Roman"/>
                <w:sz w:val="16"/>
                <w:szCs w:val="16"/>
              </w:rPr>
            </w:pPr>
            <w:r>
              <w:rPr>
                <w:rFonts w:ascii="Times New Roman" w:hAnsi="Times New Roman"/>
                <w:sz w:val="16"/>
                <w:szCs w:val="16"/>
              </w:rPr>
              <w:t>O: 16</w:t>
            </w:r>
          </w:p>
          <w:p w:rsidR="009D6F9D" w:rsidP="009D6F9D">
            <w:pPr>
              <w:bidi w:val="0"/>
              <w:jc w:val="both"/>
              <w:rPr>
                <w:rFonts w:ascii="Times New Roman" w:hAnsi="Times New Roman"/>
                <w:sz w:val="16"/>
                <w:szCs w:val="16"/>
              </w:rPr>
            </w:pPr>
          </w:p>
          <w:p w:rsidR="00FA53FD" w:rsidP="009D6F9D">
            <w:pPr>
              <w:bidi w:val="0"/>
              <w:jc w:val="both"/>
              <w:rPr>
                <w:rFonts w:ascii="Times New Roman" w:hAnsi="Times New Roman"/>
                <w:sz w:val="16"/>
                <w:szCs w:val="16"/>
              </w:rPr>
            </w:pPr>
          </w:p>
          <w:p w:rsidR="009D6F9D" w:rsidP="009D6F9D">
            <w:pPr>
              <w:bidi w:val="0"/>
              <w:jc w:val="both"/>
              <w:rPr>
                <w:rFonts w:ascii="Times New Roman" w:hAnsi="Times New Roman"/>
                <w:sz w:val="16"/>
                <w:szCs w:val="16"/>
              </w:rPr>
            </w:pPr>
            <w:r>
              <w:rPr>
                <w:rFonts w:ascii="Times New Roman" w:hAnsi="Times New Roman"/>
                <w:sz w:val="16"/>
                <w:szCs w:val="16"/>
              </w:rPr>
              <w:t>§: 10</w:t>
            </w:r>
          </w:p>
          <w:p w:rsidR="009D6F9D" w:rsidP="009D6F9D">
            <w:pPr>
              <w:bidi w:val="0"/>
              <w:jc w:val="both"/>
              <w:rPr>
                <w:rFonts w:ascii="Times New Roman" w:hAnsi="Times New Roman"/>
                <w:sz w:val="16"/>
                <w:szCs w:val="16"/>
              </w:rPr>
            </w:pPr>
            <w:r>
              <w:rPr>
                <w:rFonts w:ascii="Times New Roman" w:hAnsi="Times New Roman"/>
                <w:sz w:val="16"/>
                <w:szCs w:val="16"/>
              </w:rPr>
              <w:t>O: 2, 3</w:t>
            </w:r>
          </w:p>
          <w:p w:rsidR="00EB12EB" w:rsidP="009D6F9D">
            <w:pPr>
              <w:bidi w:val="0"/>
              <w:jc w:val="both"/>
              <w:rPr>
                <w:rFonts w:ascii="Times New Roman" w:hAnsi="Times New Roman"/>
                <w:sz w:val="16"/>
                <w:szCs w:val="16"/>
              </w:rPr>
            </w:pPr>
          </w:p>
          <w:p w:rsidR="00FA53FD" w:rsidP="009D6F9D">
            <w:pPr>
              <w:bidi w:val="0"/>
              <w:jc w:val="both"/>
              <w:rPr>
                <w:rFonts w:ascii="Times New Roman" w:hAnsi="Times New Roman"/>
                <w:sz w:val="16"/>
                <w:szCs w:val="16"/>
              </w:rPr>
            </w:pPr>
          </w:p>
          <w:p w:rsidR="00FA53FD" w:rsidP="009D6F9D">
            <w:pPr>
              <w:bidi w:val="0"/>
              <w:jc w:val="both"/>
              <w:rPr>
                <w:rFonts w:ascii="Times New Roman" w:hAnsi="Times New Roman"/>
                <w:sz w:val="16"/>
                <w:szCs w:val="16"/>
              </w:rPr>
            </w:pPr>
          </w:p>
          <w:p w:rsidR="00FA53FD" w:rsidP="009D6F9D">
            <w:pPr>
              <w:bidi w:val="0"/>
              <w:jc w:val="both"/>
              <w:rPr>
                <w:rFonts w:ascii="Times New Roman" w:hAnsi="Times New Roman"/>
                <w:sz w:val="16"/>
                <w:szCs w:val="16"/>
              </w:rPr>
            </w:pPr>
          </w:p>
          <w:p w:rsidR="00FA53FD" w:rsidP="009D6F9D">
            <w:pPr>
              <w:bidi w:val="0"/>
              <w:jc w:val="both"/>
              <w:rPr>
                <w:rFonts w:ascii="Times New Roman" w:hAnsi="Times New Roman"/>
                <w:sz w:val="16"/>
                <w:szCs w:val="16"/>
              </w:rPr>
            </w:pPr>
          </w:p>
          <w:p w:rsidR="00FA53FD" w:rsidP="009D6F9D">
            <w:pPr>
              <w:bidi w:val="0"/>
              <w:jc w:val="both"/>
              <w:rPr>
                <w:rFonts w:ascii="Times New Roman" w:hAnsi="Times New Roman"/>
                <w:sz w:val="16"/>
                <w:szCs w:val="16"/>
              </w:rPr>
            </w:pPr>
          </w:p>
          <w:p w:rsidR="00FA53FD" w:rsidP="009D6F9D">
            <w:pPr>
              <w:bidi w:val="0"/>
              <w:jc w:val="both"/>
              <w:rPr>
                <w:rFonts w:ascii="Times New Roman" w:hAnsi="Times New Roman"/>
                <w:sz w:val="16"/>
                <w:szCs w:val="16"/>
              </w:rPr>
            </w:pPr>
          </w:p>
          <w:p w:rsidR="00EB12EB" w:rsidP="009D6F9D">
            <w:pPr>
              <w:bidi w:val="0"/>
              <w:jc w:val="both"/>
              <w:rPr>
                <w:rFonts w:ascii="Times New Roman" w:hAnsi="Times New Roman"/>
                <w:sz w:val="16"/>
                <w:szCs w:val="16"/>
              </w:rPr>
            </w:pPr>
            <w:r>
              <w:rPr>
                <w:rFonts w:ascii="Times New Roman" w:hAnsi="Times New Roman"/>
                <w:sz w:val="16"/>
                <w:szCs w:val="16"/>
              </w:rPr>
              <w:t xml:space="preserve">§: </w:t>
            </w:r>
            <w:r w:rsidR="00FA53FD">
              <w:rPr>
                <w:rFonts w:ascii="Times New Roman" w:hAnsi="Times New Roman"/>
                <w:sz w:val="16"/>
                <w:szCs w:val="16"/>
              </w:rPr>
              <w:t>102</w:t>
            </w:r>
          </w:p>
          <w:p w:rsidR="00EB12EB" w:rsidP="009D6F9D">
            <w:pPr>
              <w:bidi w:val="0"/>
              <w:jc w:val="both"/>
              <w:rPr>
                <w:rFonts w:ascii="Times New Roman" w:hAnsi="Times New Roman"/>
                <w:sz w:val="16"/>
                <w:szCs w:val="16"/>
              </w:rPr>
            </w:pPr>
            <w:r w:rsidR="00FA53FD">
              <w:rPr>
                <w:rFonts w:ascii="Times New Roman" w:hAnsi="Times New Roman"/>
                <w:sz w:val="16"/>
                <w:szCs w:val="16"/>
              </w:rPr>
              <w:t>O: 12</w:t>
            </w:r>
          </w:p>
          <w:p w:rsidR="00EB12EB"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EB12EB" w:rsidP="009D6F9D">
            <w:pPr>
              <w:bidi w:val="0"/>
              <w:jc w:val="both"/>
              <w:rPr>
                <w:rFonts w:ascii="Times New Roman" w:hAnsi="Times New Roman"/>
                <w:sz w:val="16"/>
                <w:szCs w:val="16"/>
              </w:rPr>
            </w:pPr>
            <w:r w:rsidR="00607BFC">
              <w:rPr>
                <w:rFonts w:ascii="Times New Roman" w:hAnsi="Times New Roman"/>
                <w:sz w:val="16"/>
                <w:szCs w:val="16"/>
              </w:rPr>
              <w:t>§: 105</w:t>
            </w:r>
          </w:p>
          <w:p w:rsidR="00EB12EB" w:rsidRPr="001340E3" w:rsidP="009D6F9D">
            <w:pPr>
              <w:bidi w:val="0"/>
              <w:jc w:val="both"/>
              <w:rPr>
                <w:rFonts w:ascii="Times New Roman" w:hAnsi="Times New Roman"/>
                <w:sz w:val="16"/>
                <w:szCs w:val="16"/>
              </w:rPr>
            </w:pPr>
            <w:r>
              <w:rPr>
                <w:rFonts w:ascii="Times New Roman" w:hAnsi="Times New Roman"/>
                <w:sz w:val="16"/>
                <w:szCs w:val="16"/>
              </w:rPr>
              <w:t>O: 2</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bidi w:val="0"/>
              <w:jc w:val="both"/>
              <w:rPr>
                <w:rFonts w:ascii="Times New Roman" w:hAnsi="Times New Roman"/>
                <w:sz w:val="16"/>
                <w:szCs w:val="16"/>
              </w:rPr>
            </w:pPr>
            <w:r w:rsidRPr="00B409C6">
              <w:rPr>
                <w:rFonts w:ascii="Times New Roman" w:hAnsi="Times New Roman"/>
                <w:sz w:val="16"/>
                <w:szCs w:val="16"/>
              </w:rPr>
              <w:t>(</w:t>
            </w:r>
            <w:r w:rsidRPr="000C3C13">
              <w:rPr>
                <w:rFonts w:ascii="Times New Roman" w:hAnsi="Times New Roman"/>
                <w:sz w:val="16"/>
                <w:szCs w:val="16"/>
              </w:rPr>
              <w:t>1</w:t>
            </w:r>
            <w:r w:rsidR="00FA53FD">
              <w:rPr>
                <w:rFonts w:ascii="Times New Roman" w:hAnsi="Times New Roman"/>
                <w:sz w:val="16"/>
                <w:szCs w:val="16"/>
              </w:rPr>
              <w:t>3</w:t>
            </w:r>
            <w:r w:rsidRPr="000C3C13">
              <w:rPr>
                <w:rFonts w:ascii="Times New Roman" w:hAnsi="Times New Roman"/>
                <w:sz w:val="16"/>
                <w:szCs w:val="16"/>
              </w:rPr>
              <w:t xml:space="preserve">) </w:t>
            </w:r>
            <w:r w:rsidRPr="000C3C13" w:rsidR="000C3C13">
              <w:rPr>
                <w:rFonts w:ascii="Times New Roman" w:hAnsi="Times New Roman"/>
                <w:sz w:val="16"/>
                <w:szCs w:val="16"/>
              </w:rPr>
              <w:t>Verejný obstarávateľ a obstarávateľ nesmie nesmú zadať zákazku, koncesiu alebo použiť súťaž návrhov podľa odsekov 2 až 12 s cieľom vyhnúť sa použitiu postupov a pravidiel podľa tohto zákona.</w:t>
            </w:r>
          </w:p>
          <w:p w:rsidR="000C3C13" w:rsidP="009D6F9D">
            <w:pPr>
              <w:bidi w:val="0"/>
              <w:jc w:val="both"/>
              <w:rPr>
                <w:rFonts w:ascii="Times New Roman" w:hAnsi="Times New Roman"/>
                <w:sz w:val="16"/>
                <w:szCs w:val="16"/>
              </w:rPr>
            </w:pPr>
          </w:p>
          <w:p w:rsidR="009D6F9D" w:rsidP="009D6F9D">
            <w:pPr>
              <w:bidi w:val="0"/>
              <w:jc w:val="both"/>
              <w:rPr>
                <w:rFonts w:ascii="Times New Roman" w:hAnsi="Times New Roman"/>
                <w:sz w:val="16"/>
                <w:szCs w:val="16"/>
              </w:rPr>
            </w:pPr>
            <w:r w:rsidRPr="005F0F88">
              <w:rPr>
                <w:rFonts w:ascii="Times New Roman" w:hAnsi="Times New Roman"/>
                <w:sz w:val="16"/>
                <w:szCs w:val="16"/>
              </w:rPr>
              <w:t>(16) Zákazku, koncesiu alebo súťaž návrhov nemožno rozdeliť ani zvoliť spôsob určenia jej predpokladanej hodnoty s cieľom znížiť predpokladanú hodnotu pod finančné limity podľa tohto zákona.</w:t>
            </w:r>
          </w:p>
          <w:p w:rsidR="009D6F9D" w:rsidP="009D6F9D">
            <w:pPr>
              <w:bidi w:val="0"/>
              <w:jc w:val="both"/>
              <w:rPr>
                <w:rFonts w:ascii="Times New Roman" w:hAnsi="Times New Roman"/>
                <w:sz w:val="16"/>
                <w:szCs w:val="16"/>
              </w:rPr>
            </w:pPr>
          </w:p>
          <w:p w:rsidR="009D6F9D" w:rsidP="009D6F9D">
            <w:pPr>
              <w:bidi w:val="0"/>
              <w:jc w:val="both"/>
              <w:rPr>
                <w:rFonts w:ascii="Times New Roman" w:hAnsi="Times New Roman"/>
                <w:sz w:val="16"/>
                <w:szCs w:val="16"/>
              </w:rPr>
            </w:pPr>
            <w:r w:rsidRPr="00F76D16">
              <w:rPr>
                <w:rFonts w:ascii="Times New Roman" w:hAnsi="Times New Roman"/>
                <w:sz w:val="16"/>
                <w:szCs w:val="16"/>
              </w:rPr>
              <w:t>(2) V</w:t>
            </w:r>
            <w:r w:rsidR="00FA53FD">
              <w:rPr>
                <w:rFonts w:ascii="Times New Roman" w:hAnsi="Times New Roman"/>
                <w:sz w:val="16"/>
                <w:szCs w:val="16"/>
              </w:rPr>
              <w:t>erejný obstarávateľ a obstarávateľ</w:t>
            </w:r>
            <w:r w:rsidRPr="00F76D16">
              <w:rPr>
                <w:rFonts w:ascii="Times New Roman" w:hAnsi="Times New Roman"/>
                <w:sz w:val="16"/>
                <w:szCs w:val="16"/>
              </w:rPr>
              <w:t xml:space="preserve"> </w:t>
            </w:r>
            <w:r w:rsidR="00607BFC">
              <w:rPr>
                <w:rFonts w:ascii="Times New Roman" w:hAnsi="Times New Roman"/>
                <w:sz w:val="16"/>
                <w:szCs w:val="16"/>
              </w:rPr>
              <w:t>musia</w:t>
            </w:r>
            <w:r w:rsidRPr="00F76D16">
              <w:rPr>
                <w:rFonts w:ascii="Times New Roman" w:hAnsi="Times New Roman"/>
                <w:sz w:val="16"/>
                <w:szCs w:val="16"/>
              </w:rPr>
              <w:t xml:space="preserve"> dodržať princíp rovnakého zaobchádzania, princíp nediskriminácie hospodárskych subjektov, princíp transparentnosti, princíp proporcionality a princíp hospodárnosti a efektívnosti.</w:t>
            </w:r>
          </w:p>
          <w:p w:rsidR="009D6F9D" w:rsidRPr="00F76D16" w:rsidP="009D6F9D">
            <w:pPr>
              <w:bidi w:val="0"/>
              <w:jc w:val="both"/>
              <w:rPr>
                <w:rFonts w:ascii="Times New Roman" w:hAnsi="Times New Roman"/>
                <w:sz w:val="16"/>
                <w:szCs w:val="16"/>
              </w:rPr>
            </w:pPr>
          </w:p>
          <w:p w:rsidR="009D6F9D" w:rsidP="009D6F9D">
            <w:pPr>
              <w:bidi w:val="0"/>
              <w:jc w:val="both"/>
              <w:rPr>
                <w:rFonts w:ascii="Times New Roman" w:hAnsi="Times New Roman"/>
                <w:sz w:val="16"/>
                <w:szCs w:val="16"/>
              </w:rPr>
            </w:pPr>
            <w:r w:rsidRPr="00F76D16">
              <w:rPr>
                <w:rFonts w:ascii="Times New Roman" w:hAnsi="Times New Roman"/>
                <w:sz w:val="16"/>
                <w:szCs w:val="16"/>
              </w:rPr>
              <w:t xml:space="preserve">(3) </w:t>
            </w:r>
            <w:r w:rsidRPr="000C3C13" w:rsidR="000C3C13">
              <w:rPr>
                <w:rFonts w:ascii="Times New Roman" w:hAnsi="Times New Roman"/>
                <w:sz w:val="16"/>
                <w:szCs w:val="16"/>
              </w:rPr>
              <w:t>Príprava a zadávanie zákaziek, koncesií a súťaže návrhov sa nesmú realizovať so zámerom nedovoleného uplatnenia výnimky z tohto zákona alebo narušenia hospodárskej súťaže bezdôvodným zvýhodnením alebo znevýhodneným určitých hospodárskych subjektov.</w:t>
            </w:r>
          </w:p>
          <w:p w:rsidR="00EB12EB" w:rsidP="009D6F9D">
            <w:pPr>
              <w:bidi w:val="0"/>
              <w:jc w:val="both"/>
              <w:rPr>
                <w:rFonts w:ascii="Times New Roman" w:hAnsi="Times New Roman"/>
                <w:sz w:val="16"/>
                <w:szCs w:val="16"/>
              </w:rPr>
            </w:pPr>
          </w:p>
          <w:p w:rsidR="00E349D5" w:rsidRPr="00E349D5" w:rsidP="00E349D5">
            <w:pPr>
              <w:bidi w:val="0"/>
              <w:jc w:val="both"/>
              <w:rPr>
                <w:rFonts w:ascii="Times New Roman" w:hAnsi="Times New Roman"/>
                <w:sz w:val="16"/>
                <w:szCs w:val="16"/>
              </w:rPr>
            </w:pPr>
            <w:r w:rsidR="00EB12EB">
              <w:rPr>
                <w:rFonts w:ascii="Times New Roman" w:hAnsi="Times New Roman"/>
                <w:sz w:val="16"/>
                <w:szCs w:val="16"/>
              </w:rPr>
              <w:t>(1</w:t>
            </w:r>
            <w:r w:rsidR="00FA53FD">
              <w:rPr>
                <w:rFonts w:ascii="Times New Roman" w:hAnsi="Times New Roman"/>
                <w:sz w:val="16"/>
                <w:szCs w:val="16"/>
              </w:rPr>
              <w:t>2</w:t>
            </w:r>
            <w:r w:rsidR="00EB12EB">
              <w:rPr>
                <w:rFonts w:ascii="Times New Roman" w:hAnsi="Times New Roman"/>
                <w:sz w:val="16"/>
                <w:szCs w:val="16"/>
              </w:rPr>
              <w:t xml:space="preserve">) </w:t>
            </w:r>
            <w:r w:rsidRPr="00E349D5">
              <w:rPr>
                <w:rFonts w:ascii="Times New Roman" w:hAnsi="Times New Roman"/>
                <w:sz w:val="16"/>
                <w:szCs w:val="16"/>
              </w:rPr>
              <w:t>Koncesie sa udeľujú na základe objektívnych kritérií, ktoré sú v súlade so zásadami rovnakého zaobchádzania, nediskriminácie a transparentnosti a ktorými sa zaistí, že sa ponuky posudzujú v podmienkach hospodárskej súťaže, čo verejnému obstarávateľovi alebo obstarávateľ</w:t>
            </w:r>
            <w:r w:rsidR="00FA53FD">
              <w:rPr>
                <w:rFonts w:ascii="Times New Roman" w:hAnsi="Times New Roman"/>
                <w:sz w:val="16"/>
                <w:szCs w:val="16"/>
              </w:rPr>
              <w:t>ovi</w:t>
            </w:r>
            <w:r w:rsidRPr="00E349D5">
              <w:rPr>
                <w:rFonts w:ascii="Times New Roman" w:hAnsi="Times New Roman"/>
                <w:sz w:val="16"/>
                <w:szCs w:val="16"/>
              </w:rPr>
              <w:t xml:space="preserve"> umožní určiť celkovú hospodársku výhodu. Kritériá na vyhodnotenie ponúk sú spojené s predmetom koncesie a nedávajú verejnému obstarávateľovi alebo obstarávateľovi neobmedzenú voľnosť výberu. </w:t>
            </w:r>
            <w:r w:rsidR="00AB21F3">
              <w:rPr>
                <w:rFonts w:ascii="Times New Roman" w:hAnsi="Times New Roman"/>
                <w:sz w:val="16"/>
                <w:szCs w:val="16"/>
              </w:rPr>
              <w:t>Kritériá na vyhodnotenie ponúk môžu</w:t>
            </w:r>
            <w:r w:rsidRPr="00E349D5">
              <w:rPr>
                <w:rFonts w:ascii="Times New Roman" w:hAnsi="Times New Roman"/>
                <w:sz w:val="16"/>
                <w:szCs w:val="16"/>
              </w:rPr>
              <w:t xml:space="preserve"> zahŕňať environmentálne a sociálne požiadavky a požiadavky súvisiace </w:t>
            </w:r>
            <w:r w:rsidRPr="000C3C13">
              <w:rPr>
                <w:rFonts w:ascii="Times New Roman" w:hAnsi="Times New Roman"/>
                <w:sz w:val="16"/>
                <w:szCs w:val="16"/>
              </w:rPr>
              <w:t xml:space="preserve">s inováciou. </w:t>
            </w:r>
            <w:r w:rsidR="00607BFC">
              <w:rPr>
                <w:rFonts w:ascii="Times New Roman" w:hAnsi="Times New Roman"/>
                <w:sz w:val="16"/>
                <w:szCs w:val="16"/>
              </w:rPr>
              <w:t>K</w:t>
            </w:r>
            <w:r w:rsidRPr="000C3C13">
              <w:rPr>
                <w:rFonts w:ascii="Times New Roman" w:hAnsi="Times New Roman"/>
                <w:sz w:val="16"/>
                <w:szCs w:val="16"/>
              </w:rPr>
              <w:t>ritériá</w:t>
            </w:r>
            <w:r w:rsidR="00607BFC">
              <w:rPr>
                <w:rFonts w:ascii="Times New Roman" w:hAnsi="Times New Roman"/>
                <w:sz w:val="16"/>
                <w:szCs w:val="16"/>
              </w:rPr>
              <w:t xml:space="preserve"> na vyhodnotenie ponúk</w:t>
            </w:r>
            <w:r w:rsidRPr="000C3C13">
              <w:rPr>
                <w:rFonts w:ascii="Times New Roman" w:hAnsi="Times New Roman"/>
                <w:sz w:val="16"/>
                <w:szCs w:val="16"/>
              </w:rPr>
              <w:t xml:space="preserve"> sú sprevádzané požiadavkami, ktoré umožňujú účinné overenie informácií, ktoré uchádzači poskytli. Verejný obstarávateľ a obstarávateľ overia, či</w:t>
            </w:r>
            <w:r w:rsidRPr="00E349D5">
              <w:rPr>
                <w:rFonts w:ascii="Times New Roman" w:hAnsi="Times New Roman"/>
                <w:sz w:val="16"/>
                <w:szCs w:val="16"/>
              </w:rPr>
              <w:t xml:space="preserve"> ponuky riadne spĺňajú kritériá na vyhodnotenie ponúk.</w:t>
            </w:r>
          </w:p>
          <w:p w:rsidR="00EB12EB" w:rsidP="009D6F9D">
            <w:pPr>
              <w:bidi w:val="0"/>
              <w:jc w:val="both"/>
              <w:rPr>
                <w:rFonts w:ascii="Times New Roman" w:hAnsi="Times New Roman"/>
                <w:sz w:val="16"/>
                <w:szCs w:val="16"/>
              </w:rPr>
            </w:pPr>
          </w:p>
          <w:p w:rsidR="009D6F9D" w:rsidRPr="001340E3" w:rsidP="009911E4">
            <w:pPr>
              <w:bidi w:val="0"/>
              <w:jc w:val="both"/>
              <w:rPr>
                <w:rFonts w:ascii="Times New Roman" w:hAnsi="Times New Roman"/>
                <w:sz w:val="16"/>
                <w:szCs w:val="16"/>
              </w:rPr>
            </w:pPr>
            <w:r w:rsidRPr="00E349D5" w:rsidR="00E349D5">
              <w:rPr>
                <w:rFonts w:ascii="Times New Roman" w:hAnsi="Times New Roman"/>
                <w:sz w:val="16"/>
                <w:szCs w:val="16"/>
              </w:rPr>
              <w:t>(2) Verejný obstarávateľ a obstarávateľ uverejnia predbežné oznámenie o koncesii na sociálne služby a iné osobitné služby; pri zadávaní koncesie na služby uvedené v prílohe č. 1 dodržiava princíp rovnakého zaobchádzania, princíp nediskriminácie hospodárskych subjektov, princíp transparentnosti a princíp proporcionality.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D6F9D" w:rsidRPr="001340E3" w:rsidP="009D6F9D">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D6F9D" w:rsidP="009D6F9D">
            <w:pPr>
              <w:bidi w:val="0"/>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3</w:t>
            </w:r>
          </w:p>
          <w:p w:rsidR="009D6F9D" w:rsidRPr="001340E3" w:rsidP="009D6F9D">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9D6F9D">
            <w:pPr>
              <w:bidi w:val="0"/>
              <w:jc w:val="both"/>
              <w:rPr>
                <w:rFonts w:ascii="Times New Roman" w:hAnsi="Times New Roman"/>
                <w:sz w:val="16"/>
                <w:szCs w:val="16"/>
              </w:rPr>
            </w:pPr>
            <w:r w:rsidRPr="0081003A">
              <w:rPr>
                <w:rFonts w:ascii="Times New Roman" w:hAnsi="Times New Roman"/>
                <w:sz w:val="16"/>
                <w:szCs w:val="16"/>
              </w:rPr>
              <w:t>Cieľom verejných obstarávateľov a obstarávateľov je zabezpečiť transparentnosť postupu udeľovania, ako aj transparentnosť plnenia koncesie pri dodržaní článku 28.</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9D6F9D">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9D6F9D"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bidi w:val="0"/>
              <w:jc w:val="both"/>
              <w:rPr>
                <w:rFonts w:ascii="Times New Roman" w:hAnsi="Times New Roman"/>
                <w:sz w:val="16"/>
                <w:szCs w:val="16"/>
              </w:rPr>
            </w:pPr>
            <w:r>
              <w:rPr>
                <w:rFonts w:ascii="Times New Roman" w:hAnsi="Times New Roman"/>
                <w:sz w:val="16"/>
                <w:szCs w:val="16"/>
              </w:rPr>
              <w:t>§: 10</w:t>
            </w:r>
          </w:p>
          <w:p w:rsidR="009D6F9D" w:rsidRPr="001340E3" w:rsidP="009D6F9D">
            <w:pPr>
              <w:bidi w:val="0"/>
              <w:jc w:val="both"/>
              <w:rPr>
                <w:rFonts w:ascii="Times New Roman" w:hAnsi="Times New Roman"/>
                <w:sz w:val="16"/>
                <w:szCs w:val="16"/>
              </w:rPr>
            </w:pPr>
            <w:r>
              <w:rPr>
                <w:rFonts w:ascii="Times New Roman" w:hAnsi="Times New Roman"/>
                <w:sz w:val="16"/>
                <w:szCs w:val="16"/>
              </w:rPr>
              <w:t>O: 2</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607BFC">
            <w:pPr>
              <w:bidi w:val="0"/>
              <w:jc w:val="both"/>
              <w:rPr>
                <w:rFonts w:ascii="Times New Roman" w:hAnsi="Times New Roman"/>
                <w:sz w:val="16"/>
                <w:szCs w:val="16"/>
              </w:rPr>
            </w:pPr>
            <w:r w:rsidRPr="00F76D16">
              <w:rPr>
                <w:rFonts w:ascii="Times New Roman" w:hAnsi="Times New Roman"/>
                <w:sz w:val="16"/>
                <w:szCs w:val="16"/>
              </w:rPr>
              <w:t>(2) V</w:t>
            </w:r>
            <w:r w:rsidR="00607BFC">
              <w:rPr>
                <w:rFonts w:ascii="Times New Roman" w:hAnsi="Times New Roman"/>
                <w:sz w:val="16"/>
                <w:szCs w:val="16"/>
              </w:rPr>
              <w:t>erejný obstarávateľ a obstarávateľ musia</w:t>
            </w:r>
            <w:r w:rsidRPr="00F76D16">
              <w:rPr>
                <w:rFonts w:ascii="Times New Roman" w:hAnsi="Times New Roman"/>
                <w:sz w:val="16"/>
                <w:szCs w:val="16"/>
              </w:rPr>
              <w:t xml:space="preserve"> dodržať princíp rovnakého zaobchádzania, princíp nediskriminácie hospodárskych subjektov, princíp transparentnosti, princíp proporcionality a princíp hospodárnosti a efektívnosti.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D6F9D" w:rsidRPr="001340E3" w:rsidP="009D6F9D">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D6F9D" w:rsidP="009D6F9D">
            <w:pPr>
              <w:bidi w:val="0"/>
              <w:jc w:val="both"/>
              <w:rPr>
                <w:rFonts w:ascii="Times New Roman" w:hAnsi="Times New Roman"/>
                <w:sz w:val="16"/>
                <w:szCs w:val="16"/>
              </w:rPr>
            </w:pPr>
            <w:r>
              <w:rPr>
                <w:rFonts w:ascii="Times New Roman" w:hAnsi="Times New Roman"/>
                <w:sz w:val="16"/>
                <w:szCs w:val="16"/>
              </w:rPr>
              <w:t>Č: 4</w:t>
            </w:r>
          </w:p>
          <w:p w:rsidR="009D6F9D" w:rsidP="009D6F9D">
            <w:pPr>
              <w:bidi w:val="0"/>
              <w:jc w:val="both"/>
              <w:rPr>
                <w:rFonts w:ascii="Times New Roman" w:hAnsi="Times New Roman"/>
                <w:sz w:val="16"/>
                <w:szCs w:val="16"/>
              </w:rPr>
            </w:pPr>
            <w:r>
              <w:rPr>
                <w:rFonts w:ascii="Times New Roman" w:hAnsi="Times New Roman"/>
                <w:sz w:val="16"/>
                <w:szCs w:val="16"/>
              </w:rPr>
              <w:t>V: 1</w:t>
            </w:r>
          </w:p>
          <w:p w:rsidR="009D6F9D" w:rsidRPr="001340E3" w:rsidP="009D6F9D">
            <w:pPr>
              <w:bidi w:val="0"/>
              <w:jc w:val="both"/>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bidi w:val="0"/>
              <w:jc w:val="both"/>
              <w:rPr>
                <w:rFonts w:ascii="Times New Roman" w:hAnsi="Times New Roman"/>
                <w:sz w:val="16"/>
                <w:szCs w:val="16"/>
              </w:rPr>
            </w:pPr>
            <w:r w:rsidRPr="0081003A">
              <w:rPr>
                <w:rFonts w:ascii="Times New Roman" w:hAnsi="Times New Roman"/>
                <w:sz w:val="16"/>
                <w:szCs w:val="16"/>
              </w:rPr>
              <w:t>Sloboda vymedziť služby všeobecného hospodárskeho záujmu</w:t>
            </w:r>
          </w:p>
          <w:p w:rsidR="009D6F9D" w:rsidP="009D6F9D">
            <w:pPr>
              <w:bidi w:val="0"/>
              <w:jc w:val="both"/>
              <w:rPr>
                <w:rFonts w:ascii="Times New Roman" w:hAnsi="Times New Roman"/>
                <w:sz w:val="16"/>
                <w:szCs w:val="16"/>
              </w:rPr>
            </w:pPr>
          </w:p>
          <w:p w:rsidR="009D6F9D" w:rsidRPr="001340E3" w:rsidP="009D6F9D">
            <w:pPr>
              <w:bidi w:val="0"/>
              <w:jc w:val="both"/>
              <w:rPr>
                <w:rFonts w:ascii="Times New Roman" w:hAnsi="Times New Roman"/>
                <w:sz w:val="16"/>
                <w:szCs w:val="16"/>
              </w:rPr>
            </w:pPr>
            <w:r w:rsidRPr="0081003A">
              <w:rPr>
                <w:rFonts w:ascii="Times New Roman" w:hAnsi="Times New Roman"/>
                <w:sz w:val="16"/>
                <w:szCs w:val="16"/>
              </w:rPr>
              <w:t>Táto smernica nemá vplyv na slobodu členských štátov vymedziť v súlade s právom Únie, čo považujú za služby všeobecného hospodárskeho záujmu, ako by sa tieto služby mali organizovať a financovať v súlade s pravidlami štátnej pomoci a aké osobitné povinnosti by sa na ne mali vzťahovať. Rovnako táto smernica nemá vplyv na spôsob, akým členské štáty organizujú svoje systémy sociálneho zabezpečenia.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widowControl w:val="0"/>
              <w:bidi w:val="0"/>
              <w:jc w:val="center"/>
              <w:rPr>
                <w:rFonts w:ascii="Times New Roman" w:hAnsi="Times New Roman"/>
                <w:sz w:val="16"/>
                <w:szCs w:val="16"/>
              </w:rPr>
            </w:pPr>
            <w:r w:rsidR="006419AB">
              <w:rPr>
                <w:rFonts w:ascii="Times New Roman" w:hAnsi="Times New Roman"/>
                <w:sz w:val="16"/>
                <w:szCs w:val="16"/>
              </w:rPr>
              <w:t xml:space="preserve">n. a. </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9D6F9D" w:rsidP="00082159">
            <w:pPr>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widowControl w:val="0"/>
              <w:bidi w:val="0"/>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pStyle w:val="FootnoteText"/>
              <w:bidi w:val="0"/>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6419AB">
            <w:pPr>
              <w:widowControl w:val="0"/>
              <w:bidi w:val="0"/>
              <w:jc w:val="center"/>
              <w:rPr>
                <w:rFonts w:ascii="Times New Roman" w:hAnsi="Times New Roman"/>
                <w:sz w:val="16"/>
                <w:szCs w:val="16"/>
              </w:rPr>
            </w:pPr>
            <w:r w:rsidR="006419AB">
              <w:rPr>
                <w:rFonts w:ascii="Times New Roman" w:hAnsi="Times New Roman"/>
                <w:sz w:val="16"/>
                <w:szCs w:val="16"/>
              </w:rPr>
              <w:t xml:space="preserve">n. a. </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D6F9D" w:rsidRPr="001340E3" w:rsidP="009D6F9D">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D6F9D" w:rsidP="009D6F9D">
            <w:pPr>
              <w:bidi w:val="0"/>
              <w:jc w:val="both"/>
              <w:rPr>
                <w:rFonts w:ascii="Times New Roman" w:hAnsi="Times New Roman"/>
                <w:sz w:val="16"/>
                <w:szCs w:val="16"/>
              </w:rPr>
            </w:pPr>
            <w:r>
              <w:rPr>
                <w:rFonts w:ascii="Times New Roman" w:hAnsi="Times New Roman"/>
                <w:sz w:val="16"/>
                <w:szCs w:val="16"/>
              </w:rPr>
              <w:t>Č: 4</w:t>
            </w:r>
          </w:p>
          <w:p w:rsidR="009D6F9D" w:rsidRPr="001340E3" w:rsidP="009D6F9D">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9D6F9D">
            <w:pPr>
              <w:bidi w:val="0"/>
              <w:jc w:val="both"/>
              <w:rPr>
                <w:rFonts w:ascii="Times New Roman" w:hAnsi="Times New Roman"/>
                <w:sz w:val="16"/>
                <w:szCs w:val="16"/>
              </w:rPr>
            </w:pPr>
            <w:r w:rsidRPr="0081003A">
              <w:rPr>
                <w:rFonts w:ascii="Times New Roman" w:hAnsi="Times New Roman"/>
                <w:sz w:val="16"/>
                <w:szCs w:val="16"/>
              </w:rPr>
              <w:t>Do rozsahu pôsobnosti tejto smernice nepatria nehospodárske služby všeobecného záujmu.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widowControl w:val="0"/>
              <w:bidi w:val="0"/>
              <w:jc w:val="center"/>
              <w:rPr>
                <w:rFonts w:ascii="Times New Roman" w:hAnsi="Times New Roman"/>
                <w:sz w:val="16"/>
                <w:szCs w:val="16"/>
              </w:rPr>
            </w:pPr>
            <w:r w:rsidR="006419AB">
              <w:rPr>
                <w:rFonts w:ascii="Times New Roman" w:hAnsi="Times New Roman"/>
                <w:sz w:val="16"/>
                <w:szCs w:val="16"/>
              </w:rPr>
              <w:t xml:space="preserve">n. a. </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9D6F9D"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widowControl w:val="0"/>
              <w:bidi w:val="0"/>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pStyle w:val="FootnoteText"/>
              <w:bidi w:val="0"/>
              <w:rPr>
                <w:rFonts w:ascii="Times New Roman" w:hAnsi="Times New Roman"/>
                <w:lang w:val="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6419AB">
            <w:pPr>
              <w:widowControl w:val="0"/>
              <w:bidi w:val="0"/>
              <w:jc w:val="center"/>
              <w:rPr>
                <w:rFonts w:ascii="Times New Roman" w:hAnsi="Times New Roman"/>
                <w:sz w:val="16"/>
                <w:szCs w:val="16"/>
              </w:rPr>
            </w:pPr>
            <w:r w:rsidR="006419AB">
              <w:rPr>
                <w:rFonts w:ascii="Times New Roman" w:hAnsi="Times New Roman"/>
                <w:sz w:val="16"/>
                <w:szCs w:val="16"/>
              </w:rPr>
              <w:t xml:space="preserve">n. a. </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D6F9D" w:rsidRPr="001340E3" w:rsidP="009D6F9D">
            <w:pPr>
              <w:bidi w:val="0"/>
              <w:jc w:val="both"/>
              <w:rPr>
                <w:rFonts w:ascii="Times New Roman" w:hAnsi="Times New Roman"/>
                <w:sz w:val="16"/>
                <w:szCs w:val="16"/>
              </w:rPr>
            </w:pPr>
          </w:p>
        </w:tc>
      </w:tr>
      <w:tr>
        <w:tblPrEx>
          <w:tblW w:w="15203" w:type="dxa"/>
          <w:tblLayout w:type="fixed"/>
          <w:tblLook w:val="01E0"/>
        </w:tblPrEx>
        <w:trPr>
          <w:trHeight w:val="3504"/>
        </w:trPr>
        <w:tc>
          <w:tcPr>
            <w:tcW w:w="1203" w:type="dxa"/>
            <w:vMerge w:val="restart"/>
            <w:tcBorders>
              <w:top w:val="single" w:sz="2" w:space="0" w:color="auto"/>
              <w:left w:val="none" w:sz="0" w:space="0" w:color="auto"/>
              <w:bottom w:val="none" w:sz="0" w:space="0" w:color="auto"/>
              <w:right w:val="single" w:sz="2" w:space="0" w:color="auto"/>
            </w:tcBorders>
            <w:tcMar>
              <w:left w:w="57" w:type="dxa"/>
              <w:right w:w="28" w:type="dxa"/>
            </w:tcMar>
            <w:textDirection w:val="lrTb"/>
            <w:vAlign w:val="top"/>
          </w:tcPr>
          <w:p w:rsidR="009D6F9D" w:rsidP="009D6F9D">
            <w:pPr>
              <w:bidi w:val="0"/>
              <w:jc w:val="both"/>
              <w:rPr>
                <w:rFonts w:ascii="Times New Roman" w:hAnsi="Times New Roman"/>
                <w:sz w:val="16"/>
                <w:szCs w:val="16"/>
              </w:rPr>
            </w:pPr>
            <w:r>
              <w:rPr>
                <w:rFonts w:ascii="Times New Roman" w:hAnsi="Times New Roman"/>
                <w:sz w:val="16"/>
                <w:szCs w:val="16"/>
              </w:rPr>
              <w:t>Č: 5</w:t>
            </w:r>
          </w:p>
          <w:p w:rsidR="009D6F9D" w:rsidRPr="001340E3" w:rsidP="009D6F9D">
            <w:pPr>
              <w:bidi w:val="0"/>
              <w:jc w:val="both"/>
              <w:rPr>
                <w:rFonts w:ascii="Times New Roman" w:hAnsi="Times New Roman"/>
                <w:sz w:val="16"/>
                <w:szCs w:val="16"/>
              </w:rPr>
            </w:pPr>
          </w:p>
        </w:tc>
        <w:tc>
          <w:tcPr>
            <w:tcW w:w="4794"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9D6F9D" w:rsidP="009D6F9D">
            <w:pPr>
              <w:bidi w:val="0"/>
              <w:jc w:val="both"/>
              <w:rPr>
                <w:rFonts w:ascii="Times New Roman" w:hAnsi="Times New Roman"/>
                <w:sz w:val="16"/>
                <w:szCs w:val="16"/>
              </w:rPr>
            </w:pPr>
            <w:r w:rsidRPr="00AC0AD4">
              <w:rPr>
                <w:rFonts w:ascii="Times New Roman" w:hAnsi="Times New Roman"/>
                <w:sz w:val="16"/>
                <w:szCs w:val="16"/>
              </w:rPr>
              <w:t>Vymedzenie pojmov</w:t>
            </w:r>
          </w:p>
          <w:p w:rsidR="009D6F9D" w:rsidRPr="00C04C0F" w:rsidP="009D6F9D">
            <w:pPr>
              <w:bidi w:val="0"/>
              <w:jc w:val="both"/>
              <w:rPr>
                <w:rFonts w:ascii="Times New Roman" w:hAnsi="Times New Roman"/>
                <w:sz w:val="16"/>
                <w:szCs w:val="16"/>
              </w:rPr>
            </w:pPr>
            <w:r w:rsidRPr="00AC0AD4">
              <w:rPr>
                <w:rFonts w:ascii="Times New Roman" w:hAnsi="Times New Roman"/>
                <w:sz w:val="16"/>
                <w:szCs w:val="16"/>
              </w:rPr>
              <w:t>„</w:t>
            </w:r>
            <w:r w:rsidRPr="00C04C0F">
              <w:rPr>
                <w:rFonts w:ascii="Times New Roman" w:hAnsi="Times New Roman"/>
                <w:sz w:val="16"/>
                <w:szCs w:val="16"/>
              </w:rPr>
              <w:t>Koncesie“ sú koncesie na stavebné práce alebo koncesie na služby vymedzené v písmenách a) a b):</w:t>
            </w:r>
          </w:p>
          <w:p w:rsidR="009D6F9D" w:rsidRPr="00C04C0F" w:rsidP="009D6F9D">
            <w:pPr>
              <w:bidi w:val="0"/>
              <w:jc w:val="both"/>
              <w:rPr>
                <w:rFonts w:ascii="Times New Roman" w:hAnsi="Times New Roman"/>
                <w:sz w:val="16"/>
                <w:szCs w:val="16"/>
              </w:rPr>
            </w:pPr>
            <w:r w:rsidRPr="00C04C0F">
              <w:rPr>
                <w:rFonts w:ascii="Times New Roman" w:hAnsi="Times New Roman"/>
                <w:sz w:val="16"/>
                <w:szCs w:val="16"/>
              </w:rPr>
              <w:t>a) „koncesia na stavebné práce“ je odplatná zmluva uzavretá písomne, prostredníctvom ktorej jeden alebo viacerí verejní obstarávatelia alebo obstarávatelia poverujú uskutočnením stavebných prác jeden alebo viaceré hospodárske subjekty, pričom jej protiplnením je buď len právo na využívanie stavby, ktorá je predmetom zmluvy, alebo toto právo spolu s peňažným plnením;</w:t>
            </w:r>
          </w:p>
          <w:p w:rsidR="009D6F9D" w:rsidRPr="00C04C0F" w:rsidP="009D6F9D">
            <w:pPr>
              <w:bidi w:val="0"/>
              <w:jc w:val="both"/>
              <w:rPr>
                <w:rFonts w:ascii="Times New Roman" w:hAnsi="Times New Roman"/>
                <w:sz w:val="16"/>
                <w:szCs w:val="16"/>
              </w:rPr>
            </w:pPr>
            <w:r w:rsidRPr="00C04C0F">
              <w:rPr>
                <w:rFonts w:ascii="Times New Roman" w:hAnsi="Times New Roman"/>
                <w:sz w:val="16"/>
                <w:szCs w:val="16"/>
              </w:rPr>
              <w:t>b) „koncesia na služby“ je odplatná zmluva uzavretá písomne, prostredníctvom ktorej jeden alebo viacerí verejní obstarávatelia alebo obstarávatelia poverujú poskytovaním a riadením iných služieb ako je uskutočnenie stavebných prác uvedené v písmene a) jeden alebo viaceré hospodárske subjekty, pričom jej protiplnením je buď len právo na využívanie služieb, ktoré sú predmetom zmluvy, alebo toto právo spolu s peňažným plnením.</w:t>
            </w:r>
          </w:p>
          <w:p w:rsidR="009D6F9D" w:rsidRPr="00C04C0F" w:rsidP="009D6F9D">
            <w:pPr>
              <w:bidi w:val="0"/>
              <w:jc w:val="both"/>
              <w:rPr>
                <w:rFonts w:ascii="Times New Roman" w:hAnsi="Times New Roman"/>
                <w:sz w:val="16"/>
                <w:szCs w:val="16"/>
              </w:rPr>
            </w:pPr>
          </w:p>
          <w:p w:rsidR="009D6F9D" w:rsidRPr="001340E3" w:rsidP="009D6F9D">
            <w:pPr>
              <w:bidi w:val="0"/>
              <w:jc w:val="both"/>
              <w:rPr>
                <w:rFonts w:ascii="Times New Roman" w:hAnsi="Times New Roman"/>
                <w:sz w:val="16"/>
                <w:szCs w:val="16"/>
              </w:rPr>
            </w:pPr>
            <w:r w:rsidRPr="00C04C0F">
              <w:rPr>
                <w:rFonts w:ascii="Times New Roman" w:hAnsi="Times New Roman"/>
                <w:sz w:val="16"/>
                <w:szCs w:val="16"/>
              </w:rPr>
              <w:t>Udeľovanie koncesií na stavebné práce alebo služby znamená prenesenie prevádzkového rizika na koncesionára pri využívaní týchto prác alebo služieb, ktoré zahŕňa riziko na strane dopytu alebo ponuky alebo obe tieto riziká. Predpokladá sa, že koncesionár prevzal prevádzkové riziko, ak za bežných prevádzkových podmienok nie je zaručená návratnosť investícií vynaložených alebo nákladov vzniknutých pri prevádzkovaní stavieb alebo poskytovaní služieb,</w:t>
            </w:r>
            <w:r w:rsidRPr="00AC0AD4">
              <w:rPr>
                <w:rFonts w:ascii="Times New Roman" w:hAnsi="Times New Roman"/>
                <w:sz w:val="16"/>
                <w:szCs w:val="16"/>
              </w:rPr>
              <w:t xml:space="preserve"> ktoré sú predmetom koncesie. Časť rizika preneseného na koncesionára musí zahŕňať reálne vystavenie voči výkyvom trhu tak, aby akákoľvek potenciálna predpokladaná strata vzniknutá koncesionárovi nebola iba nominálna alebo zanedbateľná.</w:t>
            </w:r>
          </w:p>
          <w:p w:rsidR="009D6F9D" w:rsidRPr="001340E3" w:rsidP="009D6F9D">
            <w:pPr>
              <w:bidi w:val="0"/>
              <w:jc w:val="both"/>
              <w:rPr>
                <w:rFonts w:ascii="Times New Roman" w:hAnsi="Times New Roman"/>
                <w:sz w:val="16"/>
                <w:szCs w:val="16"/>
              </w:rPr>
            </w:pPr>
            <w:r w:rsidRPr="00AC0AD4">
              <w:rPr>
                <w:rFonts w:ascii="Times New Roman" w:hAnsi="Times New Roman"/>
                <w:sz w:val="16"/>
                <w:szCs w:val="16"/>
              </w:rPr>
              <w:t>„Hospodársky subjekt“ je akákoľvek fyzická alebo právnická osoba alebo verejný subjekt alebo skupina takýchto osôb alebo subjektov, vrátane dočasných združení podnikov, ktorá na trhu ponúka uskutočnenie stavebných prác a/alebo uskutočnenie stavby, dodanie tovaru alebo poskytnutie služieb.</w:t>
            </w:r>
          </w:p>
          <w:p w:rsidR="009D6F9D" w:rsidP="009D6F9D">
            <w:pPr>
              <w:bidi w:val="0"/>
              <w:jc w:val="both"/>
              <w:rPr>
                <w:rFonts w:ascii="Times New Roman" w:hAnsi="Times New Roman"/>
                <w:sz w:val="16"/>
                <w:szCs w:val="16"/>
              </w:rPr>
            </w:pPr>
          </w:p>
          <w:p w:rsidR="009D6F9D" w:rsidRPr="001340E3" w:rsidP="009D6F9D">
            <w:pPr>
              <w:bidi w:val="0"/>
              <w:jc w:val="both"/>
              <w:rPr>
                <w:rFonts w:ascii="Times New Roman" w:hAnsi="Times New Roman"/>
                <w:sz w:val="16"/>
                <w:szCs w:val="16"/>
              </w:rPr>
            </w:pPr>
            <w:r w:rsidRPr="00AC0AD4">
              <w:rPr>
                <w:rFonts w:ascii="Times New Roman" w:hAnsi="Times New Roman"/>
                <w:sz w:val="16"/>
                <w:szCs w:val="16"/>
              </w:rPr>
              <w:t>„Záujemca“ je hospodársky subjekt, ktorý prejavil záujem o výzvu na účasť na postupe udeľovania koncesie alebo bol na účasť na ňom vyzvaný.</w:t>
            </w:r>
          </w:p>
          <w:p w:rsidR="009D6F9D" w:rsidP="009D6F9D">
            <w:pPr>
              <w:bidi w:val="0"/>
              <w:jc w:val="both"/>
              <w:rPr>
                <w:rFonts w:ascii="Times New Roman" w:hAnsi="Times New Roman"/>
                <w:sz w:val="16"/>
                <w:szCs w:val="16"/>
              </w:rPr>
            </w:pPr>
          </w:p>
          <w:p w:rsidR="009D6F9D" w:rsidRPr="001340E3" w:rsidP="009D6F9D">
            <w:pPr>
              <w:bidi w:val="0"/>
              <w:jc w:val="both"/>
              <w:rPr>
                <w:rFonts w:ascii="Times New Roman" w:hAnsi="Times New Roman"/>
                <w:sz w:val="16"/>
                <w:szCs w:val="16"/>
              </w:rPr>
            </w:pPr>
            <w:r w:rsidRPr="00AC0AD4">
              <w:rPr>
                <w:rFonts w:ascii="Times New Roman" w:hAnsi="Times New Roman"/>
                <w:sz w:val="16"/>
                <w:szCs w:val="16"/>
              </w:rPr>
              <w:t>„Uchádzač“ je hospodársky subjekt, ktorý predložil ponuku.</w:t>
            </w:r>
          </w:p>
          <w:p w:rsidR="009D6F9D" w:rsidP="009D6F9D">
            <w:pPr>
              <w:bidi w:val="0"/>
              <w:jc w:val="both"/>
              <w:rPr>
                <w:rFonts w:ascii="Times New Roman" w:hAnsi="Times New Roman"/>
                <w:sz w:val="16"/>
                <w:szCs w:val="16"/>
              </w:rPr>
            </w:pPr>
          </w:p>
          <w:p w:rsidR="009D6F9D" w:rsidRPr="001340E3" w:rsidP="009D6F9D">
            <w:pPr>
              <w:bidi w:val="0"/>
              <w:jc w:val="both"/>
              <w:rPr>
                <w:rFonts w:ascii="Times New Roman" w:hAnsi="Times New Roman"/>
                <w:sz w:val="16"/>
                <w:szCs w:val="16"/>
              </w:rPr>
            </w:pPr>
            <w:r w:rsidRPr="00AC0AD4">
              <w:rPr>
                <w:rFonts w:ascii="Times New Roman" w:hAnsi="Times New Roman"/>
                <w:sz w:val="16"/>
                <w:szCs w:val="16"/>
              </w:rPr>
              <w:t>„Koncesionár“ je hospodársky subjekt, ktorému bola udelená koncesia.</w:t>
            </w:r>
          </w:p>
          <w:p w:rsidR="009D6F9D" w:rsidP="009D6F9D">
            <w:pPr>
              <w:bidi w:val="0"/>
              <w:jc w:val="both"/>
              <w:rPr>
                <w:rFonts w:ascii="Times New Roman" w:hAnsi="Times New Roman"/>
                <w:sz w:val="16"/>
                <w:szCs w:val="16"/>
              </w:rPr>
            </w:pPr>
          </w:p>
          <w:p w:rsidR="009D6F9D" w:rsidRPr="001340E3" w:rsidP="009D6F9D">
            <w:pPr>
              <w:bidi w:val="0"/>
              <w:jc w:val="both"/>
              <w:rPr>
                <w:rFonts w:ascii="Times New Roman" w:hAnsi="Times New Roman"/>
                <w:sz w:val="16"/>
                <w:szCs w:val="16"/>
              </w:rPr>
            </w:pPr>
            <w:r w:rsidRPr="00AC0AD4">
              <w:rPr>
                <w:rFonts w:ascii="Times New Roman" w:hAnsi="Times New Roman"/>
                <w:sz w:val="16"/>
                <w:szCs w:val="16"/>
              </w:rPr>
              <w:t>„Písomný“ alebo „písomne“ je akékoľvek vyjadrenie pozostávajúce zo slov alebo číslic, ktoré možno čítať, reprodukovať a následne oznámiť, vrátane informácií prenášaných a uchovávaných elektronickými prostriedkami.</w:t>
            </w:r>
          </w:p>
          <w:p w:rsidR="009D6F9D" w:rsidP="009D6F9D">
            <w:pPr>
              <w:bidi w:val="0"/>
              <w:jc w:val="both"/>
              <w:rPr>
                <w:rFonts w:ascii="Times New Roman" w:hAnsi="Times New Roman"/>
                <w:sz w:val="16"/>
                <w:szCs w:val="16"/>
              </w:rPr>
            </w:pPr>
          </w:p>
          <w:p w:rsidR="009D6F9D" w:rsidRPr="001340E3" w:rsidP="009D6F9D">
            <w:pPr>
              <w:bidi w:val="0"/>
              <w:jc w:val="both"/>
              <w:rPr>
                <w:rFonts w:ascii="Times New Roman" w:hAnsi="Times New Roman"/>
                <w:sz w:val="16"/>
                <w:szCs w:val="16"/>
              </w:rPr>
            </w:pPr>
            <w:r w:rsidRPr="00AC0AD4">
              <w:rPr>
                <w:rFonts w:ascii="Times New Roman" w:hAnsi="Times New Roman"/>
                <w:sz w:val="16"/>
                <w:szCs w:val="16"/>
              </w:rPr>
              <w:t>„Uskutočnenie stavebných prác“ je uskutočnenie, alebo navrhnutie aj uskutočnenie stavebných prác, ktoré sú spojené s jednou z činností uvedených v prílohe I, alebo stavby, alebo realizácia stavby, a to akýmkoľvek spôsobom, podľa požiadaviek, ktoré uviedol verejný obstarávateľ alebo obstarávateľ, ktorý má rozhodujúci vplyv na druh alebo návrh stavby.</w:t>
            </w:r>
          </w:p>
          <w:p w:rsidR="009D6F9D" w:rsidP="009D6F9D">
            <w:pPr>
              <w:bidi w:val="0"/>
              <w:jc w:val="both"/>
              <w:rPr>
                <w:rFonts w:ascii="Times New Roman" w:hAnsi="Times New Roman"/>
                <w:sz w:val="16"/>
                <w:szCs w:val="16"/>
              </w:rPr>
            </w:pPr>
          </w:p>
          <w:p w:rsidR="009D6F9D" w:rsidRPr="001340E3" w:rsidP="009D6F9D">
            <w:pPr>
              <w:bidi w:val="0"/>
              <w:jc w:val="both"/>
              <w:rPr>
                <w:rFonts w:ascii="Times New Roman" w:hAnsi="Times New Roman"/>
                <w:sz w:val="16"/>
                <w:szCs w:val="16"/>
              </w:rPr>
            </w:pPr>
            <w:r w:rsidRPr="00AC0AD4">
              <w:rPr>
                <w:rFonts w:ascii="Times New Roman" w:hAnsi="Times New Roman"/>
                <w:sz w:val="16"/>
                <w:szCs w:val="16"/>
              </w:rPr>
              <w:t>„Stavba“ je výsledok stavebných prác alebo stavebno-inžinierskych prác ako celku, ktorý sám o sebe postačuje na to, aby plnil ekonomickú alebo technickú funkciu.</w:t>
            </w:r>
          </w:p>
          <w:p w:rsidR="009D6F9D" w:rsidP="009D6F9D">
            <w:pPr>
              <w:bidi w:val="0"/>
              <w:jc w:val="both"/>
              <w:rPr>
                <w:rFonts w:ascii="Times New Roman" w:hAnsi="Times New Roman"/>
                <w:sz w:val="16"/>
                <w:szCs w:val="16"/>
              </w:rPr>
            </w:pPr>
          </w:p>
          <w:p w:rsidR="009D6F9D" w:rsidRPr="001340E3" w:rsidP="009D6F9D">
            <w:pPr>
              <w:bidi w:val="0"/>
              <w:jc w:val="both"/>
              <w:rPr>
                <w:rFonts w:ascii="Times New Roman" w:hAnsi="Times New Roman"/>
                <w:sz w:val="16"/>
                <w:szCs w:val="16"/>
              </w:rPr>
            </w:pPr>
            <w:r w:rsidRPr="00AC0AD4">
              <w:rPr>
                <w:rFonts w:ascii="Times New Roman" w:hAnsi="Times New Roman"/>
                <w:sz w:val="16"/>
                <w:szCs w:val="16"/>
              </w:rPr>
              <w:t>„Elektronické prostriedky“ sú elektronické zariadenia na spracovanie (vrátane digitálnej kompresie) a uchovávanie údajov, ktoré sa prenášajú, zasielajú a prijímajú prostredníctvom vedení, rádiovými, optickými prostriedkami alebo inými elektromagnetickými prostriedkami.</w:t>
            </w:r>
          </w:p>
          <w:p w:rsidR="009D6F9D" w:rsidP="009D6F9D">
            <w:pPr>
              <w:bidi w:val="0"/>
              <w:jc w:val="both"/>
              <w:rPr>
                <w:rFonts w:ascii="Times New Roman" w:hAnsi="Times New Roman"/>
                <w:sz w:val="16"/>
                <w:szCs w:val="16"/>
              </w:rPr>
            </w:pPr>
          </w:p>
          <w:p w:rsidR="009D6F9D" w:rsidRPr="001340E3" w:rsidP="009D6F9D">
            <w:pPr>
              <w:bidi w:val="0"/>
              <w:jc w:val="both"/>
              <w:rPr>
                <w:rFonts w:ascii="Times New Roman" w:hAnsi="Times New Roman"/>
                <w:sz w:val="16"/>
                <w:szCs w:val="16"/>
              </w:rPr>
            </w:pPr>
            <w:r w:rsidRPr="00AC0AD4">
              <w:rPr>
                <w:rFonts w:ascii="Times New Roman" w:hAnsi="Times New Roman"/>
                <w:sz w:val="16"/>
                <w:szCs w:val="16"/>
              </w:rPr>
              <w:t>„Výlučné právo“ je právo, ktoré udeľuje príslušný orgán členského štátu prostredníctvom akéhokoľvek zákona, právneho predpisu alebo uverejneného správneho opatrenia, ktoré je v súlade so zmluvami, ktorého účinkom je obmedziť vykonávanie určitej činnosti na jediný hospodársky subjekt a ktoré podstatne ovplyvňuje schopnosť iných hospodárskych subjektov vykonávať takúto činnosť.</w:t>
            </w:r>
          </w:p>
          <w:p w:rsidR="009D6F9D" w:rsidP="009D6F9D">
            <w:pPr>
              <w:bidi w:val="0"/>
              <w:jc w:val="both"/>
              <w:rPr>
                <w:rFonts w:ascii="Times New Roman" w:hAnsi="Times New Roman"/>
                <w:sz w:val="16"/>
                <w:szCs w:val="16"/>
              </w:rPr>
            </w:pPr>
          </w:p>
          <w:p w:rsidR="009D6F9D" w:rsidRPr="001340E3" w:rsidP="009D6F9D">
            <w:pPr>
              <w:bidi w:val="0"/>
              <w:jc w:val="both"/>
              <w:rPr>
                <w:rFonts w:ascii="Times New Roman" w:hAnsi="Times New Roman"/>
                <w:sz w:val="16"/>
                <w:szCs w:val="16"/>
              </w:rPr>
            </w:pPr>
            <w:r w:rsidRPr="00AC0AD4">
              <w:rPr>
                <w:rFonts w:ascii="Times New Roman" w:hAnsi="Times New Roman"/>
                <w:sz w:val="16"/>
                <w:szCs w:val="16"/>
              </w:rPr>
              <w:t>„Osobitné právo“ je právo, ktoré udeľuje príslušný orgán členského štátu prostredníctvom akéhokoľvek zákona, právneho predpisu alebo uverejneného správneho opatrenia, ktoré je v súlade so zmluvami, ktorého účinkom je obmedziť vykonávanie určitej činnosti na dva alebo viacero hospodárskych subjektov a ktoré podstatne ovplyvňuje schopnosť iných hospodárskych subjektov vykonávať takúto činnosť.</w:t>
            </w:r>
          </w:p>
          <w:p w:rsidR="009D6F9D" w:rsidP="009D6F9D">
            <w:pPr>
              <w:bidi w:val="0"/>
              <w:jc w:val="both"/>
              <w:rPr>
                <w:rFonts w:ascii="Times New Roman" w:hAnsi="Times New Roman"/>
                <w:sz w:val="16"/>
                <w:szCs w:val="16"/>
              </w:rPr>
            </w:pPr>
          </w:p>
          <w:p w:rsidR="009D6F9D" w:rsidRPr="001340E3" w:rsidP="009D6F9D">
            <w:pPr>
              <w:bidi w:val="0"/>
              <w:jc w:val="both"/>
              <w:rPr>
                <w:rFonts w:ascii="Times New Roman" w:hAnsi="Times New Roman"/>
                <w:sz w:val="16"/>
                <w:szCs w:val="16"/>
              </w:rPr>
            </w:pPr>
            <w:r w:rsidRPr="00AC0AD4">
              <w:rPr>
                <w:rFonts w:ascii="Times New Roman" w:hAnsi="Times New Roman"/>
                <w:sz w:val="16"/>
                <w:szCs w:val="16"/>
              </w:rPr>
              <w:t>„Súťažný podklad ku koncesii“ je akýkoľvek dokument, ktorý verejný obstarávateľ alebo obstarávateľ pripravil alebo na ktorý odkazuje s cieľom opísať alebo určiť prvky koncesie alebo postupu vrátane oznámenia o koncesii, technických a funkčných požiadaviek, navrhovaných podmienok koncesie, formátov, v ktorých záujemcovia a uchádzači predkladajú dokumenty, informácií o všeobecne uplatňovaných povinnostiach a akýchkoľvek doplnkových dokumentov.</w:t>
            </w:r>
          </w:p>
          <w:p w:rsidR="009D6F9D" w:rsidP="009D6F9D">
            <w:pPr>
              <w:bidi w:val="0"/>
              <w:jc w:val="both"/>
              <w:rPr>
                <w:rFonts w:ascii="Times New Roman" w:hAnsi="Times New Roman"/>
                <w:sz w:val="16"/>
                <w:szCs w:val="16"/>
              </w:rPr>
            </w:pPr>
          </w:p>
          <w:p w:rsidR="009D6F9D" w:rsidRPr="001340E3" w:rsidP="009D6F9D">
            <w:pPr>
              <w:bidi w:val="0"/>
              <w:jc w:val="both"/>
              <w:rPr>
                <w:rFonts w:ascii="Times New Roman" w:hAnsi="Times New Roman"/>
                <w:sz w:val="16"/>
                <w:szCs w:val="16"/>
              </w:rPr>
            </w:pPr>
            <w:r w:rsidRPr="00AC0AD4">
              <w:rPr>
                <w:rFonts w:ascii="Times New Roman" w:hAnsi="Times New Roman"/>
                <w:sz w:val="16"/>
                <w:szCs w:val="16"/>
              </w:rPr>
              <w:t>„Inovácia“ je zavedenie nového alebo významne vylepšeného výrobku, služby alebo procesu vrátane, ale nie výlučne, výrobných, stavebných alebo konštrukčných procesov, novej marketingovej metódy alebo novej organizačnej metódy do podnikateľskej praxe, organizácie pracovného miesta alebo vonkajších vzťahov, okrem iného s cieľom pomôcť riešiť spoločenské výzvy alebo podporiť stratégiu Európa 2020.</w:t>
            </w:r>
          </w:p>
        </w:tc>
        <w:tc>
          <w:tcPr>
            <w:tcW w:w="524"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9D6F9D" w:rsidRPr="001340E3" w:rsidP="009D6F9D">
            <w:pPr>
              <w:bidi w:val="0"/>
              <w:jc w:val="center"/>
              <w:rPr>
                <w:rFonts w:ascii="Times New Roman" w:hAnsi="Times New Roman"/>
                <w:sz w:val="16"/>
                <w:szCs w:val="16"/>
              </w:rPr>
            </w:pPr>
            <w:r>
              <w:rPr>
                <w:rFonts w:ascii="Times New Roman" w:hAnsi="Times New Roman"/>
                <w:sz w:val="16"/>
                <w:szCs w:val="16"/>
              </w:rPr>
              <w:t>N</w:t>
            </w:r>
          </w:p>
        </w:tc>
        <w:tc>
          <w:tcPr>
            <w:tcW w:w="992"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9D6F9D" w:rsidRPr="009D6F9D"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9D6F9D" w:rsidP="009D6F9D">
            <w:pPr>
              <w:bidi w:val="0"/>
              <w:jc w:val="both"/>
              <w:rPr>
                <w:rFonts w:ascii="Times New Roman" w:hAnsi="Times New Roman"/>
                <w:sz w:val="16"/>
                <w:szCs w:val="16"/>
              </w:rPr>
            </w:pPr>
            <w:r w:rsidR="000C3C13">
              <w:rPr>
                <w:rFonts w:ascii="Times New Roman" w:hAnsi="Times New Roman"/>
                <w:sz w:val="16"/>
                <w:szCs w:val="16"/>
              </w:rPr>
              <w:t>§: 2</w:t>
            </w:r>
          </w:p>
          <w:p w:rsidR="00B11869" w:rsidP="009D6F9D">
            <w:pPr>
              <w:bidi w:val="0"/>
              <w:jc w:val="both"/>
              <w:rPr>
                <w:rFonts w:ascii="Times New Roman" w:hAnsi="Times New Roman"/>
                <w:sz w:val="16"/>
                <w:szCs w:val="16"/>
              </w:rPr>
            </w:pPr>
            <w:r w:rsidR="00607BFC">
              <w:rPr>
                <w:rFonts w:ascii="Times New Roman" w:hAnsi="Times New Roman"/>
                <w:sz w:val="16"/>
                <w:szCs w:val="16"/>
              </w:rPr>
              <w:t>O:</w:t>
            </w:r>
            <w:r>
              <w:rPr>
                <w:rFonts w:ascii="Times New Roman" w:hAnsi="Times New Roman"/>
                <w:sz w:val="16"/>
                <w:szCs w:val="16"/>
              </w:rPr>
              <w:t xml:space="preserve"> 5</w:t>
            </w:r>
            <w:r w:rsidR="00607BFC">
              <w:rPr>
                <w:rFonts w:ascii="Times New Roman" w:hAnsi="Times New Roman"/>
                <w:sz w:val="16"/>
                <w:szCs w:val="16"/>
              </w:rPr>
              <w:t xml:space="preserve"> </w:t>
            </w:r>
          </w:p>
          <w:p w:rsidR="009D6F9D" w:rsidP="009D6F9D">
            <w:pPr>
              <w:bidi w:val="0"/>
              <w:jc w:val="both"/>
              <w:rPr>
                <w:rFonts w:ascii="Times New Roman" w:hAnsi="Times New Roman"/>
                <w:sz w:val="16"/>
                <w:szCs w:val="16"/>
              </w:rPr>
            </w:pPr>
            <w:r w:rsidR="00B11869">
              <w:rPr>
                <w:rFonts w:ascii="Times New Roman" w:hAnsi="Times New Roman"/>
                <w:sz w:val="16"/>
                <w:szCs w:val="16"/>
              </w:rPr>
              <w:t xml:space="preserve">P: </w:t>
            </w:r>
            <w:r w:rsidR="00BC7C2B">
              <w:rPr>
                <w:rFonts w:ascii="Times New Roman" w:hAnsi="Times New Roman"/>
                <w:sz w:val="16"/>
                <w:szCs w:val="16"/>
              </w:rPr>
              <w:t>a</w:t>
            </w:r>
            <w:r w:rsidR="00607BFC">
              <w:rPr>
                <w:rFonts w:ascii="Times New Roman" w:hAnsi="Times New Roman"/>
                <w:sz w:val="16"/>
                <w:szCs w:val="16"/>
              </w:rPr>
              <w:t xml:space="preserve">, </w:t>
            </w:r>
            <w:r w:rsidR="00BC7C2B">
              <w:rPr>
                <w:rFonts w:ascii="Times New Roman" w:hAnsi="Times New Roman"/>
                <w:sz w:val="16"/>
                <w:szCs w:val="16"/>
              </w:rPr>
              <w:t>b</w:t>
            </w:r>
            <w:r w:rsidR="00607BFC">
              <w:rPr>
                <w:rFonts w:ascii="Times New Roman" w:hAnsi="Times New Roman"/>
                <w:sz w:val="16"/>
                <w:szCs w:val="16"/>
              </w:rPr>
              <w:t xml:space="preserve">, </w:t>
            </w:r>
            <w:r w:rsidR="00BC7C2B">
              <w:rPr>
                <w:rFonts w:ascii="Times New Roman" w:hAnsi="Times New Roman"/>
                <w:sz w:val="16"/>
                <w:szCs w:val="16"/>
              </w:rPr>
              <w:t>c</w:t>
            </w:r>
            <w:r w:rsidR="00607BFC">
              <w:rPr>
                <w:rFonts w:ascii="Times New Roman" w:hAnsi="Times New Roman"/>
                <w:sz w:val="16"/>
                <w:szCs w:val="16"/>
              </w:rPr>
              <w:t xml:space="preserve">, </w:t>
            </w:r>
            <w:r w:rsidR="00BC7C2B">
              <w:rPr>
                <w:rFonts w:ascii="Times New Roman" w:hAnsi="Times New Roman"/>
                <w:sz w:val="16"/>
                <w:szCs w:val="16"/>
              </w:rPr>
              <w:t>d</w:t>
            </w:r>
            <w:r w:rsidR="00607BFC">
              <w:rPr>
                <w:rFonts w:ascii="Times New Roman" w:hAnsi="Times New Roman"/>
                <w:sz w:val="16"/>
                <w:szCs w:val="16"/>
              </w:rPr>
              <w:t xml:space="preserve">, </w:t>
            </w:r>
            <w:r w:rsidR="00BC7C2B">
              <w:rPr>
                <w:rFonts w:ascii="Times New Roman" w:hAnsi="Times New Roman"/>
                <w:sz w:val="16"/>
                <w:szCs w:val="16"/>
              </w:rPr>
              <w:t>f</w:t>
            </w:r>
            <w:r w:rsidR="00607BFC">
              <w:rPr>
                <w:rFonts w:ascii="Times New Roman" w:hAnsi="Times New Roman"/>
                <w:sz w:val="16"/>
                <w:szCs w:val="16"/>
              </w:rPr>
              <w:t xml:space="preserve">, </w:t>
            </w:r>
            <w:r w:rsidR="00BC7C2B">
              <w:rPr>
                <w:rFonts w:ascii="Times New Roman" w:hAnsi="Times New Roman"/>
                <w:sz w:val="16"/>
                <w:szCs w:val="16"/>
              </w:rPr>
              <w:t>h, i, m</w:t>
            </w:r>
          </w:p>
          <w:p w:rsidR="009D6F9D"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9D6F9D" w:rsidP="009D6F9D">
            <w:pPr>
              <w:bidi w:val="0"/>
              <w:jc w:val="both"/>
              <w:rPr>
                <w:rFonts w:ascii="Times New Roman" w:hAnsi="Times New Roman"/>
                <w:sz w:val="16"/>
                <w:szCs w:val="16"/>
              </w:rPr>
            </w:pPr>
            <w:r>
              <w:rPr>
                <w:rFonts w:ascii="Times New Roman" w:hAnsi="Times New Roman"/>
                <w:sz w:val="16"/>
                <w:szCs w:val="16"/>
              </w:rPr>
              <w:t>§: 4</w:t>
            </w:r>
          </w:p>
          <w:p w:rsidR="009D6F9D" w:rsidP="009D6F9D">
            <w:pPr>
              <w:bidi w:val="0"/>
              <w:jc w:val="both"/>
              <w:rPr>
                <w:rFonts w:ascii="Times New Roman" w:hAnsi="Times New Roman"/>
                <w:sz w:val="16"/>
                <w:szCs w:val="16"/>
              </w:rPr>
            </w:pPr>
            <w:r>
              <w:rPr>
                <w:rFonts w:ascii="Times New Roman" w:hAnsi="Times New Roman"/>
                <w:sz w:val="16"/>
                <w:szCs w:val="16"/>
              </w:rPr>
              <w:t xml:space="preserve">O: 1, 2, 3 </w:t>
            </w:r>
          </w:p>
          <w:p w:rsidR="00E349D5"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5113B3"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E349D5" w:rsidP="009D6F9D">
            <w:pPr>
              <w:bidi w:val="0"/>
              <w:jc w:val="both"/>
              <w:rPr>
                <w:rFonts w:ascii="Times New Roman" w:hAnsi="Times New Roman"/>
                <w:sz w:val="16"/>
                <w:szCs w:val="16"/>
              </w:rPr>
            </w:pPr>
            <w:r>
              <w:rPr>
                <w:rFonts w:ascii="Times New Roman" w:hAnsi="Times New Roman"/>
                <w:sz w:val="16"/>
                <w:szCs w:val="16"/>
              </w:rPr>
              <w:t>§: 9</w:t>
            </w:r>
          </w:p>
          <w:p w:rsidR="00E349D5" w:rsidP="009D6F9D">
            <w:pPr>
              <w:bidi w:val="0"/>
              <w:jc w:val="both"/>
              <w:rPr>
                <w:rFonts w:ascii="Times New Roman" w:hAnsi="Times New Roman"/>
                <w:sz w:val="16"/>
                <w:szCs w:val="16"/>
              </w:rPr>
            </w:pPr>
            <w:r>
              <w:rPr>
                <w:rFonts w:ascii="Times New Roman" w:hAnsi="Times New Roman"/>
                <w:sz w:val="16"/>
                <w:szCs w:val="16"/>
              </w:rPr>
              <w:t>O: 2</w:t>
            </w:r>
          </w:p>
          <w:p w:rsidR="009D6F9D"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5113B3" w:rsidP="009D6F9D">
            <w:pPr>
              <w:bidi w:val="0"/>
              <w:jc w:val="both"/>
              <w:rPr>
                <w:rFonts w:ascii="Times New Roman" w:hAnsi="Times New Roman"/>
                <w:sz w:val="16"/>
                <w:szCs w:val="16"/>
              </w:rPr>
            </w:pPr>
          </w:p>
          <w:p w:rsidR="009D6F9D" w:rsidP="009D6F9D">
            <w:pPr>
              <w:bidi w:val="0"/>
              <w:jc w:val="both"/>
              <w:rPr>
                <w:rFonts w:ascii="Times New Roman" w:hAnsi="Times New Roman"/>
                <w:sz w:val="16"/>
                <w:szCs w:val="16"/>
              </w:rPr>
            </w:pPr>
            <w:r>
              <w:rPr>
                <w:rFonts w:ascii="Times New Roman" w:hAnsi="Times New Roman"/>
                <w:sz w:val="16"/>
                <w:szCs w:val="16"/>
              </w:rPr>
              <w:t>§: 10</w:t>
            </w:r>
          </w:p>
          <w:p w:rsidR="009D6F9D" w:rsidP="009D6F9D">
            <w:pPr>
              <w:bidi w:val="0"/>
              <w:jc w:val="both"/>
              <w:rPr>
                <w:rFonts w:ascii="Times New Roman" w:hAnsi="Times New Roman"/>
                <w:sz w:val="16"/>
                <w:szCs w:val="16"/>
              </w:rPr>
            </w:pPr>
            <w:r>
              <w:rPr>
                <w:rFonts w:ascii="Times New Roman" w:hAnsi="Times New Roman"/>
                <w:sz w:val="16"/>
                <w:szCs w:val="16"/>
              </w:rPr>
              <w:t xml:space="preserve">O: </w:t>
            </w:r>
            <w:r w:rsidR="000C3C13">
              <w:rPr>
                <w:rFonts w:ascii="Times New Roman" w:hAnsi="Times New Roman"/>
                <w:sz w:val="16"/>
                <w:szCs w:val="16"/>
              </w:rPr>
              <w:t>7</w:t>
            </w:r>
          </w:p>
          <w:p w:rsidR="005113B3" w:rsidP="009D6F9D">
            <w:pPr>
              <w:bidi w:val="0"/>
              <w:jc w:val="both"/>
              <w:rPr>
                <w:rFonts w:ascii="Times New Roman" w:hAnsi="Times New Roman"/>
                <w:sz w:val="16"/>
                <w:szCs w:val="16"/>
              </w:rPr>
            </w:pPr>
          </w:p>
          <w:p w:rsidR="00EC0799" w:rsidP="009D6F9D">
            <w:pPr>
              <w:bidi w:val="0"/>
              <w:jc w:val="both"/>
              <w:rPr>
                <w:rFonts w:ascii="Times New Roman" w:hAnsi="Times New Roman"/>
                <w:sz w:val="16"/>
                <w:szCs w:val="16"/>
              </w:rPr>
            </w:pPr>
            <w:r w:rsidR="00607BFC">
              <w:rPr>
                <w:rFonts w:ascii="Times New Roman" w:hAnsi="Times New Roman"/>
                <w:sz w:val="16"/>
                <w:szCs w:val="16"/>
              </w:rPr>
              <w:t>§: 42</w:t>
            </w:r>
          </w:p>
          <w:p w:rsidR="004C310D" w:rsidP="009D6F9D">
            <w:pPr>
              <w:bidi w:val="0"/>
              <w:jc w:val="both"/>
              <w:rPr>
                <w:rFonts w:ascii="Times New Roman" w:hAnsi="Times New Roman"/>
                <w:sz w:val="16"/>
                <w:szCs w:val="16"/>
              </w:rPr>
            </w:pPr>
            <w:r>
              <w:rPr>
                <w:rFonts w:ascii="Times New Roman" w:hAnsi="Times New Roman"/>
                <w:sz w:val="16"/>
                <w:szCs w:val="16"/>
              </w:rPr>
              <w:t>O: 1</w:t>
            </w:r>
          </w:p>
          <w:p w:rsidR="004C310D" w:rsidP="009D6F9D">
            <w:pPr>
              <w:bidi w:val="0"/>
              <w:jc w:val="both"/>
              <w:rPr>
                <w:rFonts w:ascii="Times New Roman" w:hAnsi="Times New Roman"/>
                <w:sz w:val="16"/>
                <w:szCs w:val="16"/>
              </w:rPr>
            </w:pPr>
            <w:r>
              <w:rPr>
                <w:rFonts w:ascii="Times New Roman" w:hAnsi="Times New Roman"/>
                <w:sz w:val="16"/>
                <w:szCs w:val="16"/>
              </w:rPr>
              <w:t>V: 1, 2, 3, 4</w:t>
            </w:r>
          </w:p>
          <w:p w:rsidR="004C310D"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4C310D" w:rsidP="009D6F9D">
            <w:pPr>
              <w:bidi w:val="0"/>
              <w:jc w:val="both"/>
              <w:rPr>
                <w:rFonts w:ascii="Times New Roman" w:hAnsi="Times New Roman"/>
                <w:sz w:val="16"/>
                <w:szCs w:val="16"/>
              </w:rPr>
            </w:pPr>
            <w:r>
              <w:rPr>
                <w:rFonts w:ascii="Times New Roman" w:hAnsi="Times New Roman"/>
                <w:sz w:val="16"/>
                <w:szCs w:val="16"/>
              </w:rPr>
              <w:t>O: 11</w:t>
            </w:r>
          </w:p>
          <w:p w:rsidR="004C310D" w:rsidP="009D6F9D">
            <w:pPr>
              <w:bidi w:val="0"/>
              <w:jc w:val="both"/>
              <w:rPr>
                <w:rFonts w:ascii="Times New Roman" w:hAnsi="Times New Roman"/>
                <w:sz w:val="16"/>
                <w:szCs w:val="16"/>
              </w:rPr>
            </w:pPr>
          </w:p>
          <w:p w:rsidR="00EC0799"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607BFC"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E349D5" w:rsidP="009D6F9D">
            <w:pPr>
              <w:bidi w:val="0"/>
              <w:jc w:val="both"/>
              <w:rPr>
                <w:rFonts w:ascii="Times New Roman" w:hAnsi="Times New Roman"/>
                <w:sz w:val="16"/>
                <w:szCs w:val="16"/>
              </w:rPr>
            </w:pPr>
            <w:r w:rsidR="00EC0799">
              <w:rPr>
                <w:rFonts w:ascii="Times New Roman" w:hAnsi="Times New Roman"/>
                <w:sz w:val="16"/>
                <w:szCs w:val="16"/>
              </w:rPr>
              <w:t xml:space="preserve">§: </w:t>
            </w:r>
            <w:r w:rsidR="00F81598">
              <w:rPr>
                <w:rFonts w:ascii="Times New Roman" w:hAnsi="Times New Roman"/>
                <w:sz w:val="16"/>
                <w:szCs w:val="16"/>
              </w:rPr>
              <w:t>102</w:t>
            </w:r>
          </w:p>
          <w:p w:rsidR="00EC0799" w:rsidP="009D6F9D">
            <w:pPr>
              <w:bidi w:val="0"/>
              <w:jc w:val="both"/>
              <w:rPr>
                <w:rFonts w:ascii="Times New Roman" w:hAnsi="Times New Roman"/>
                <w:sz w:val="16"/>
                <w:szCs w:val="16"/>
              </w:rPr>
            </w:pPr>
            <w:r>
              <w:rPr>
                <w:rFonts w:ascii="Times New Roman" w:hAnsi="Times New Roman"/>
                <w:sz w:val="16"/>
                <w:szCs w:val="16"/>
              </w:rPr>
              <w:t>O: 8</w:t>
            </w:r>
            <w:r w:rsidR="00F81598">
              <w:rPr>
                <w:rFonts w:ascii="Times New Roman" w:hAnsi="Times New Roman"/>
                <w:sz w:val="16"/>
                <w:szCs w:val="16"/>
              </w:rPr>
              <w:t>, 9</w:t>
            </w:r>
          </w:p>
          <w:p w:rsidR="00EC0799" w:rsidP="009D6F9D">
            <w:pPr>
              <w:bidi w:val="0"/>
              <w:jc w:val="both"/>
              <w:rPr>
                <w:rFonts w:ascii="Times New Roman" w:hAnsi="Times New Roman"/>
                <w:sz w:val="16"/>
                <w:szCs w:val="16"/>
              </w:rPr>
            </w:pPr>
          </w:p>
          <w:p w:rsidR="00EC0799" w:rsidP="009D6F9D">
            <w:pPr>
              <w:bidi w:val="0"/>
              <w:jc w:val="both"/>
              <w:rPr>
                <w:rFonts w:ascii="Times New Roman" w:hAnsi="Times New Roman"/>
                <w:sz w:val="16"/>
                <w:szCs w:val="16"/>
              </w:rPr>
            </w:pPr>
          </w:p>
          <w:p w:rsidR="00EC0799" w:rsidRPr="001340E3" w:rsidP="009D6F9D">
            <w:pPr>
              <w:bidi w:val="0"/>
              <w:jc w:val="both"/>
              <w:rPr>
                <w:rFonts w:ascii="Times New Roman" w:hAnsi="Times New Roman"/>
                <w:sz w:val="16"/>
                <w:szCs w:val="16"/>
              </w:rPr>
            </w:pPr>
          </w:p>
        </w:tc>
        <w:tc>
          <w:tcPr>
            <w:tcW w:w="5308"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EB60D2" w:rsidP="009D6F9D">
            <w:pPr>
              <w:bidi w:val="0"/>
              <w:jc w:val="both"/>
              <w:rPr>
                <w:rFonts w:ascii="Times New Roman" w:hAnsi="Times New Roman"/>
                <w:sz w:val="16"/>
                <w:szCs w:val="16"/>
              </w:rPr>
            </w:pPr>
            <w:r>
              <w:rPr>
                <w:rFonts w:ascii="Times New Roman" w:hAnsi="Times New Roman"/>
                <w:sz w:val="16"/>
                <w:szCs w:val="16"/>
              </w:rPr>
              <w:t>(5) Na účely tohto zákona sa rozumie</w:t>
            </w:r>
          </w:p>
          <w:p w:rsidR="009D6F9D" w:rsidP="009D6F9D">
            <w:pPr>
              <w:bidi w:val="0"/>
              <w:jc w:val="both"/>
              <w:rPr>
                <w:rFonts w:ascii="Times New Roman" w:hAnsi="Times New Roman"/>
                <w:sz w:val="16"/>
                <w:szCs w:val="16"/>
              </w:rPr>
            </w:pPr>
            <w:r w:rsidR="00EB60D2">
              <w:rPr>
                <w:rFonts w:ascii="Times New Roman" w:hAnsi="Times New Roman"/>
                <w:sz w:val="16"/>
                <w:szCs w:val="16"/>
              </w:rPr>
              <w:t>a)</w:t>
            </w:r>
            <w:r w:rsidRPr="00B409C6">
              <w:rPr>
                <w:rFonts w:ascii="Times New Roman" w:hAnsi="Times New Roman"/>
                <w:sz w:val="16"/>
                <w:szCs w:val="16"/>
              </w:rPr>
              <w:t xml:space="preserve"> </w:t>
            </w:r>
            <w:r w:rsidR="00EB60D2">
              <w:rPr>
                <w:rFonts w:ascii="Times New Roman" w:hAnsi="Times New Roman"/>
                <w:sz w:val="16"/>
                <w:szCs w:val="16"/>
              </w:rPr>
              <w:t>h</w:t>
            </w:r>
            <w:r w:rsidRPr="00B409C6">
              <w:rPr>
                <w:rFonts w:ascii="Times New Roman" w:hAnsi="Times New Roman"/>
                <w:sz w:val="16"/>
                <w:szCs w:val="16"/>
              </w:rPr>
              <w:t>ospodársky</w:t>
            </w:r>
            <w:r w:rsidR="00EB60D2">
              <w:rPr>
                <w:rFonts w:ascii="Times New Roman" w:hAnsi="Times New Roman"/>
                <w:sz w:val="16"/>
                <w:szCs w:val="16"/>
              </w:rPr>
              <w:t>m</w:t>
            </w:r>
            <w:r w:rsidRPr="00B409C6">
              <w:rPr>
                <w:rFonts w:ascii="Times New Roman" w:hAnsi="Times New Roman"/>
                <w:sz w:val="16"/>
                <w:szCs w:val="16"/>
              </w:rPr>
              <w:t xml:space="preserve"> subjekt</w:t>
            </w:r>
            <w:r w:rsidR="00EB60D2">
              <w:rPr>
                <w:rFonts w:ascii="Times New Roman" w:hAnsi="Times New Roman"/>
                <w:sz w:val="16"/>
                <w:szCs w:val="16"/>
              </w:rPr>
              <w:t>om</w:t>
            </w:r>
            <w:r w:rsidRPr="00B409C6">
              <w:rPr>
                <w:rFonts w:ascii="Times New Roman" w:hAnsi="Times New Roman"/>
                <w:sz w:val="16"/>
                <w:szCs w:val="16"/>
              </w:rPr>
              <w:t xml:space="preserve"> fyzická osoba, právnická osoba alebo skupina takýchto osôb, ktorá na trhu dodáva tovar, uskutočňuje stavebné práce alebo poskytuje službu</w:t>
            </w:r>
            <w:r w:rsidR="00EB60D2">
              <w:rPr>
                <w:rFonts w:ascii="Times New Roman" w:hAnsi="Times New Roman"/>
                <w:sz w:val="16"/>
                <w:szCs w:val="16"/>
              </w:rPr>
              <w:t>,</w:t>
            </w:r>
          </w:p>
          <w:p w:rsidR="009D6F9D" w:rsidP="009D6F9D">
            <w:pPr>
              <w:bidi w:val="0"/>
              <w:jc w:val="both"/>
              <w:rPr>
                <w:rFonts w:ascii="Times New Roman" w:hAnsi="Times New Roman"/>
                <w:sz w:val="16"/>
                <w:szCs w:val="16"/>
              </w:rPr>
            </w:pPr>
            <w:r w:rsidR="00EB60D2">
              <w:rPr>
                <w:rFonts w:ascii="Times New Roman" w:hAnsi="Times New Roman"/>
                <w:sz w:val="16"/>
                <w:szCs w:val="16"/>
              </w:rPr>
              <w:t>b) záujemcom</w:t>
            </w:r>
            <w:r w:rsidRPr="00B409C6">
              <w:rPr>
                <w:rFonts w:ascii="Times New Roman" w:hAnsi="Times New Roman"/>
                <w:sz w:val="16"/>
                <w:szCs w:val="16"/>
              </w:rPr>
              <w:t xml:space="preserve"> hospodársky subjekt, ktorý má záujem o účasť vo verejnom obstarávaní</w:t>
            </w:r>
            <w:r w:rsidR="00EB60D2">
              <w:rPr>
                <w:rFonts w:ascii="Times New Roman" w:hAnsi="Times New Roman"/>
                <w:sz w:val="16"/>
                <w:szCs w:val="16"/>
              </w:rPr>
              <w:t>,</w:t>
            </w:r>
          </w:p>
          <w:p w:rsidR="009D6F9D" w:rsidP="009D6F9D">
            <w:pPr>
              <w:bidi w:val="0"/>
              <w:jc w:val="both"/>
              <w:rPr>
                <w:rFonts w:ascii="Times New Roman" w:hAnsi="Times New Roman"/>
                <w:sz w:val="16"/>
                <w:szCs w:val="16"/>
              </w:rPr>
            </w:pPr>
            <w:r w:rsidR="00EB60D2">
              <w:rPr>
                <w:rFonts w:ascii="Times New Roman" w:hAnsi="Times New Roman"/>
                <w:sz w:val="16"/>
                <w:szCs w:val="16"/>
              </w:rPr>
              <w:t>c) u</w:t>
            </w:r>
            <w:r w:rsidRPr="00B409C6">
              <w:rPr>
                <w:rFonts w:ascii="Times New Roman" w:hAnsi="Times New Roman"/>
                <w:sz w:val="16"/>
                <w:szCs w:val="16"/>
              </w:rPr>
              <w:t>chádzač</w:t>
            </w:r>
            <w:r w:rsidR="00EB60D2">
              <w:rPr>
                <w:rFonts w:ascii="Times New Roman" w:hAnsi="Times New Roman"/>
                <w:sz w:val="16"/>
                <w:szCs w:val="16"/>
              </w:rPr>
              <w:t>om</w:t>
            </w:r>
            <w:r w:rsidRPr="00B409C6">
              <w:rPr>
                <w:rFonts w:ascii="Times New Roman" w:hAnsi="Times New Roman"/>
                <w:sz w:val="16"/>
                <w:szCs w:val="16"/>
              </w:rPr>
              <w:t xml:space="preserve"> hospodársky </w:t>
            </w:r>
            <w:r w:rsidR="00EB60D2">
              <w:rPr>
                <w:rFonts w:ascii="Times New Roman" w:hAnsi="Times New Roman"/>
                <w:sz w:val="16"/>
                <w:szCs w:val="16"/>
              </w:rPr>
              <w:t>subjekt, ktorý predložil ponuku,</w:t>
            </w:r>
          </w:p>
          <w:p w:rsidR="009D6F9D" w:rsidP="009D6F9D">
            <w:pPr>
              <w:bidi w:val="0"/>
              <w:jc w:val="both"/>
              <w:rPr>
                <w:rFonts w:ascii="Times New Roman" w:hAnsi="Times New Roman"/>
                <w:sz w:val="16"/>
                <w:szCs w:val="16"/>
              </w:rPr>
            </w:pPr>
            <w:r w:rsidR="00BC7C2B">
              <w:rPr>
                <w:rFonts w:ascii="Times New Roman" w:hAnsi="Times New Roman"/>
                <w:sz w:val="16"/>
                <w:szCs w:val="16"/>
              </w:rPr>
              <w:t>d) k</w:t>
            </w:r>
            <w:r w:rsidRPr="00B409C6">
              <w:rPr>
                <w:rFonts w:ascii="Times New Roman" w:hAnsi="Times New Roman"/>
                <w:sz w:val="16"/>
                <w:szCs w:val="16"/>
              </w:rPr>
              <w:t>oncesionár</w:t>
            </w:r>
            <w:r w:rsidR="00BC7C2B">
              <w:rPr>
                <w:rFonts w:ascii="Times New Roman" w:hAnsi="Times New Roman"/>
                <w:sz w:val="16"/>
                <w:szCs w:val="16"/>
              </w:rPr>
              <w:t>om</w:t>
            </w:r>
            <w:r w:rsidRPr="00B409C6">
              <w:rPr>
                <w:rFonts w:ascii="Times New Roman" w:hAnsi="Times New Roman"/>
                <w:sz w:val="16"/>
                <w:szCs w:val="16"/>
              </w:rPr>
              <w:t xml:space="preserve"> hospodársky subjekt, s ktorým verejný obstarávateľ alebo obstarávateľ uzavrel koncesnú zml</w:t>
            </w:r>
            <w:r w:rsidR="00BC7C2B">
              <w:rPr>
                <w:rFonts w:ascii="Times New Roman" w:hAnsi="Times New Roman"/>
                <w:sz w:val="16"/>
                <w:szCs w:val="16"/>
              </w:rPr>
              <w:t>uvu podľa tohto zákona,</w:t>
            </w:r>
          </w:p>
          <w:p w:rsidR="009D6F9D" w:rsidP="009D6F9D">
            <w:pPr>
              <w:bidi w:val="0"/>
              <w:jc w:val="both"/>
              <w:rPr>
                <w:rFonts w:ascii="Times New Roman" w:hAnsi="Times New Roman"/>
                <w:sz w:val="16"/>
                <w:szCs w:val="16"/>
              </w:rPr>
            </w:pPr>
            <w:r w:rsidR="00BC7C2B">
              <w:rPr>
                <w:rFonts w:ascii="Times New Roman" w:hAnsi="Times New Roman"/>
                <w:sz w:val="16"/>
                <w:szCs w:val="16"/>
              </w:rPr>
              <w:t>f) s</w:t>
            </w:r>
            <w:r w:rsidRPr="00680E13" w:rsidR="00680E13">
              <w:rPr>
                <w:rFonts w:ascii="Times New Roman" w:hAnsi="Times New Roman"/>
                <w:sz w:val="16"/>
                <w:szCs w:val="16"/>
              </w:rPr>
              <w:t>tavb</w:t>
            </w:r>
            <w:r w:rsidR="00BC7C2B">
              <w:rPr>
                <w:rFonts w:ascii="Times New Roman" w:hAnsi="Times New Roman"/>
                <w:sz w:val="16"/>
                <w:szCs w:val="16"/>
              </w:rPr>
              <w:t>ou v</w:t>
            </w:r>
            <w:r w:rsidRPr="00680E13" w:rsidR="00680E13">
              <w:rPr>
                <w:rFonts w:ascii="Times New Roman" w:hAnsi="Times New Roman"/>
                <w:sz w:val="16"/>
                <w:szCs w:val="16"/>
              </w:rPr>
              <w:t>ýsledok stavebných prác alebo stavebných prác a inžinierskych služieb ako celku, ktorý spĺňa ekonomickú funkciu alebo technickú funkciu</w:t>
            </w:r>
            <w:r w:rsidR="00BC7C2B">
              <w:rPr>
                <w:rFonts w:ascii="Times New Roman" w:hAnsi="Times New Roman"/>
                <w:sz w:val="16"/>
                <w:szCs w:val="16"/>
              </w:rPr>
              <w:t>,</w:t>
            </w:r>
          </w:p>
          <w:p w:rsidR="009D6F9D" w:rsidP="009D6F9D">
            <w:pPr>
              <w:bidi w:val="0"/>
              <w:jc w:val="both"/>
              <w:rPr>
                <w:rFonts w:ascii="Times New Roman" w:hAnsi="Times New Roman"/>
                <w:bCs/>
                <w:sz w:val="16"/>
                <w:szCs w:val="16"/>
              </w:rPr>
            </w:pPr>
            <w:r w:rsidR="00BC7C2B">
              <w:rPr>
                <w:rFonts w:ascii="Times New Roman" w:hAnsi="Times New Roman"/>
                <w:sz w:val="16"/>
                <w:szCs w:val="16"/>
              </w:rPr>
              <w:t>h) p</w:t>
            </w:r>
            <w:r w:rsidRPr="00B409C6">
              <w:rPr>
                <w:rFonts w:ascii="Times New Roman" w:hAnsi="Times New Roman"/>
                <w:bCs/>
                <w:sz w:val="16"/>
                <w:szCs w:val="16"/>
              </w:rPr>
              <w:t>ísomn</w:t>
            </w:r>
            <w:r w:rsidR="00BC7C2B">
              <w:rPr>
                <w:rFonts w:ascii="Times New Roman" w:hAnsi="Times New Roman"/>
                <w:bCs/>
                <w:sz w:val="16"/>
                <w:szCs w:val="16"/>
              </w:rPr>
              <w:t>ou formou</w:t>
            </w:r>
            <w:r w:rsidRPr="00B409C6">
              <w:rPr>
                <w:rFonts w:ascii="Times New Roman" w:hAnsi="Times New Roman"/>
                <w:bCs/>
                <w:sz w:val="16"/>
                <w:szCs w:val="16"/>
              </w:rPr>
              <w:t xml:space="preserve"> akékoľvek vyjadrenie pozostávajúce zo slov alebo čísiel, ktoré možno čítať, reprodukovať a následne odovzdať ďalej vrátane informácií prenášaných a uchovávaný</w:t>
            </w:r>
            <w:r w:rsidR="00BC7C2B">
              <w:rPr>
                <w:rFonts w:ascii="Times New Roman" w:hAnsi="Times New Roman"/>
                <w:bCs/>
                <w:sz w:val="16"/>
                <w:szCs w:val="16"/>
              </w:rPr>
              <w:t>ch elektronickými prostriedkami,</w:t>
            </w:r>
          </w:p>
          <w:p w:rsidR="009D6F9D" w:rsidP="009D6F9D">
            <w:pPr>
              <w:bidi w:val="0"/>
              <w:jc w:val="both"/>
              <w:rPr>
                <w:rFonts w:ascii="Times New Roman" w:hAnsi="Times New Roman"/>
                <w:bCs/>
                <w:sz w:val="16"/>
                <w:szCs w:val="16"/>
              </w:rPr>
            </w:pPr>
            <w:r w:rsidR="00BC7C2B">
              <w:rPr>
                <w:rFonts w:ascii="Times New Roman" w:hAnsi="Times New Roman"/>
                <w:bCs/>
                <w:sz w:val="16"/>
                <w:szCs w:val="16"/>
              </w:rPr>
              <w:t>i)</w:t>
            </w:r>
            <w:r w:rsidR="00BC7C2B">
              <w:rPr>
                <w:rFonts w:ascii="Times New Roman" w:hAnsi="Times New Roman"/>
                <w:sz w:val="16"/>
                <w:szCs w:val="16"/>
              </w:rPr>
              <w:t xml:space="preserve"> e</w:t>
            </w:r>
            <w:r w:rsidRPr="00B409C6">
              <w:rPr>
                <w:rFonts w:ascii="Times New Roman" w:hAnsi="Times New Roman"/>
                <w:bCs/>
                <w:sz w:val="16"/>
                <w:szCs w:val="16"/>
              </w:rPr>
              <w:t>lektronick</w:t>
            </w:r>
            <w:r w:rsidR="00BC7C2B">
              <w:rPr>
                <w:rFonts w:ascii="Times New Roman" w:hAnsi="Times New Roman"/>
                <w:bCs/>
                <w:sz w:val="16"/>
                <w:szCs w:val="16"/>
              </w:rPr>
              <w:t>ými</w:t>
            </w:r>
            <w:r w:rsidRPr="00B409C6">
              <w:rPr>
                <w:rFonts w:ascii="Times New Roman" w:hAnsi="Times New Roman"/>
                <w:bCs/>
                <w:sz w:val="16"/>
                <w:szCs w:val="16"/>
              </w:rPr>
              <w:t xml:space="preserve"> prostriedk</w:t>
            </w:r>
            <w:r w:rsidR="00BC7C2B">
              <w:rPr>
                <w:rFonts w:ascii="Times New Roman" w:hAnsi="Times New Roman"/>
                <w:bCs/>
                <w:sz w:val="16"/>
                <w:szCs w:val="16"/>
              </w:rPr>
              <w:t>ami</w:t>
            </w:r>
            <w:r w:rsidRPr="00B409C6">
              <w:rPr>
                <w:rFonts w:ascii="Times New Roman" w:hAnsi="Times New Roman"/>
                <w:bCs/>
                <w:sz w:val="16"/>
                <w:szCs w:val="16"/>
              </w:rPr>
              <w:t xml:space="preserve"> elektronické nástroje a elektronické zariadenia na spracovanie </w:t>
            </w:r>
            <w:r w:rsidR="00607BFC">
              <w:rPr>
                <w:rFonts w:ascii="Times New Roman" w:hAnsi="Times New Roman"/>
                <w:bCs/>
                <w:sz w:val="16"/>
                <w:szCs w:val="16"/>
              </w:rPr>
              <w:t xml:space="preserve">údajov </w:t>
            </w:r>
            <w:r w:rsidRPr="00B409C6">
              <w:rPr>
                <w:rFonts w:ascii="Times New Roman" w:hAnsi="Times New Roman"/>
                <w:bCs/>
                <w:sz w:val="16"/>
                <w:szCs w:val="16"/>
              </w:rPr>
              <w:t>vrátane digitálnej kompresie a uchovávanie údajov, ktoré sú prenášané, posielané a prijímané po vedení, rádiovými vlnami, optickými prostriedkami alebo inými el</w:t>
            </w:r>
            <w:r w:rsidR="00BC7C2B">
              <w:rPr>
                <w:rFonts w:ascii="Times New Roman" w:hAnsi="Times New Roman"/>
                <w:bCs/>
                <w:sz w:val="16"/>
                <w:szCs w:val="16"/>
              </w:rPr>
              <w:t>ektromagnetickými prostriedkami,</w:t>
            </w:r>
          </w:p>
          <w:p w:rsidR="009D6F9D" w:rsidP="009D6F9D">
            <w:pPr>
              <w:bidi w:val="0"/>
              <w:jc w:val="both"/>
              <w:rPr>
                <w:rFonts w:ascii="Times New Roman" w:hAnsi="Times New Roman"/>
                <w:sz w:val="16"/>
                <w:szCs w:val="16"/>
              </w:rPr>
            </w:pPr>
            <w:r w:rsidR="00BC7C2B">
              <w:rPr>
                <w:rFonts w:ascii="Times New Roman" w:hAnsi="Times New Roman"/>
                <w:bCs/>
                <w:sz w:val="16"/>
                <w:szCs w:val="16"/>
              </w:rPr>
              <w:t>m)</w:t>
            </w:r>
            <w:r w:rsidR="00BC7C2B">
              <w:rPr>
                <w:rFonts w:ascii="Times New Roman" w:hAnsi="Times New Roman"/>
                <w:sz w:val="16"/>
                <w:szCs w:val="16"/>
              </w:rPr>
              <w:t xml:space="preserve"> i</w:t>
            </w:r>
            <w:r w:rsidRPr="00B409C6">
              <w:rPr>
                <w:rFonts w:ascii="Times New Roman" w:hAnsi="Times New Roman"/>
                <w:bCs/>
                <w:sz w:val="16"/>
                <w:szCs w:val="16"/>
              </w:rPr>
              <w:t>nováci</w:t>
            </w:r>
            <w:r w:rsidR="00BC7C2B">
              <w:rPr>
                <w:rFonts w:ascii="Times New Roman" w:hAnsi="Times New Roman"/>
                <w:bCs/>
                <w:sz w:val="16"/>
                <w:szCs w:val="16"/>
              </w:rPr>
              <w:t>ou</w:t>
            </w:r>
            <w:r w:rsidRPr="00B409C6">
              <w:rPr>
                <w:rFonts w:ascii="Times New Roman" w:hAnsi="Times New Roman"/>
                <w:bCs/>
                <w:sz w:val="16"/>
                <w:szCs w:val="16"/>
              </w:rPr>
              <w:t xml:space="preserve"> zavedenie nového alebo významne zlepšeného výrobku</w:t>
            </w:r>
            <w:r w:rsidRPr="00B409C6">
              <w:rPr>
                <w:rFonts w:ascii="Times New Roman" w:hAnsi="Times New Roman"/>
                <w:sz w:val="16"/>
                <w:szCs w:val="16"/>
              </w:rPr>
              <w:t>, služby alebo procesu, ktorý môže zahŕňať aj výrobn</w:t>
            </w:r>
            <w:r w:rsidR="00607BFC">
              <w:rPr>
                <w:rFonts w:ascii="Times New Roman" w:hAnsi="Times New Roman"/>
                <w:sz w:val="16"/>
                <w:szCs w:val="16"/>
              </w:rPr>
              <w:t>ý</w:t>
            </w:r>
            <w:r w:rsidRPr="00B409C6">
              <w:rPr>
                <w:rFonts w:ascii="Times New Roman" w:hAnsi="Times New Roman"/>
                <w:sz w:val="16"/>
                <w:szCs w:val="16"/>
              </w:rPr>
              <w:t>, stavebn</w:t>
            </w:r>
            <w:r w:rsidR="00607BFC">
              <w:rPr>
                <w:rFonts w:ascii="Times New Roman" w:hAnsi="Times New Roman"/>
                <w:sz w:val="16"/>
                <w:szCs w:val="16"/>
              </w:rPr>
              <w:t>ý</w:t>
            </w:r>
            <w:r w:rsidRPr="00B409C6">
              <w:rPr>
                <w:rFonts w:ascii="Times New Roman" w:hAnsi="Times New Roman"/>
                <w:sz w:val="16"/>
                <w:szCs w:val="16"/>
              </w:rPr>
              <w:t xml:space="preserve"> alebo konštrukčn</w:t>
            </w:r>
            <w:r w:rsidR="00607BFC">
              <w:rPr>
                <w:rFonts w:ascii="Times New Roman" w:hAnsi="Times New Roman"/>
                <w:sz w:val="16"/>
                <w:szCs w:val="16"/>
              </w:rPr>
              <w:t>ý</w:t>
            </w:r>
            <w:r w:rsidRPr="00B409C6">
              <w:rPr>
                <w:rFonts w:ascii="Times New Roman" w:hAnsi="Times New Roman"/>
                <w:sz w:val="16"/>
                <w:szCs w:val="16"/>
              </w:rPr>
              <w:t xml:space="preserve"> proces, novú marketingovú metódu alebo novú organizačnú metódu do podnikateľskej praxe, organizáciu pracovného prost</w:t>
            </w:r>
            <w:r w:rsidR="00BC7C2B">
              <w:rPr>
                <w:rFonts w:ascii="Times New Roman" w:hAnsi="Times New Roman"/>
                <w:sz w:val="16"/>
                <w:szCs w:val="16"/>
              </w:rPr>
              <w:t>redia alebo vonkajších vzťahov,</w:t>
            </w:r>
          </w:p>
          <w:p w:rsidR="009D6F9D" w:rsidP="009D6F9D">
            <w:pPr>
              <w:bidi w:val="0"/>
              <w:jc w:val="both"/>
              <w:rPr>
                <w:rFonts w:ascii="Times New Roman" w:hAnsi="Times New Roman"/>
                <w:sz w:val="16"/>
                <w:szCs w:val="16"/>
              </w:rPr>
            </w:pPr>
          </w:p>
          <w:p w:rsidR="009D6F9D" w:rsidRPr="00B409C6" w:rsidP="009D6F9D">
            <w:pPr>
              <w:bidi w:val="0"/>
              <w:jc w:val="both"/>
              <w:rPr>
                <w:rFonts w:ascii="Times New Roman" w:hAnsi="Times New Roman"/>
                <w:sz w:val="16"/>
                <w:szCs w:val="16"/>
              </w:rPr>
            </w:pPr>
            <w:r w:rsidRPr="00B409C6">
              <w:rPr>
                <w:rFonts w:ascii="Times New Roman" w:hAnsi="Times New Roman"/>
                <w:sz w:val="16"/>
                <w:szCs w:val="16"/>
              </w:rPr>
              <w:t>(1) Koncesia na stavebné práce je zákazka rovnakého typu ako zákazka na uskutočnenie stavebných prác s tým rozdielom, že protiplnením za stavebné práce, ktoré sa majú uskutočniť, je buď právo na využívanie stavby na dohodnutý čas alebo</w:t>
            </w:r>
            <w:r w:rsidR="00BC7C2B">
              <w:rPr>
                <w:rFonts w:ascii="Times New Roman" w:hAnsi="Times New Roman"/>
                <w:sz w:val="16"/>
                <w:szCs w:val="16"/>
              </w:rPr>
              <w:t xml:space="preserve"> je</w:t>
            </w:r>
            <w:r w:rsidRPr="00B409C6">
              <w:rPr>
                <w:rFonts w:ascii="Times New Roman" w:hAnsi="Times New Roman"/>
                <w:sz w:val="16"/>
                <w:szCs w:val="16"/>
              </w:rPr>
              <w:t xml:space="preserve"> toto právo spojené s peňažným plnením. </w:t>
            </w:r>
          </w:p>
          <w:p w:rsidR="009D6F9D" w:rsidRPr="00B409C6" w:rsidP="009D6F9D">
            <w:pPr>
              <w:bidi w:val="0"/>
              <w:jc w:val="both"/>
              <w:rPr>
                <w:rFonts w:ascii="Times New Roman" w:hAnsi="Times New Roman"/>
                <w:sz w:val="16"/>
                <w:szCs w:val="16"/>
              </w:rPr>
            </w:pPr>
          </w:p>
          <w:p w:rsidR="009D6F9D" w:rsidRPr="00B409C6" w:rsidP="009D6F9D">
            <w:pPr>
              <w:bidi w:val="0"/>
              <w:jc w:val="both"/>
              <w:rPr>
                <w:rFonts w:ascii="Times New Roman" w:hAnsi="Times New Roman"/>
                <w:sz w:val="16"/>
                <w:szCs w:val="16"/>
              </w:rPr>
            </w:pPr>
            <w:r w:rsidRPr="00B409C6">
              <w:rPr>
                <w:rFonts w:ascii="Times New Roman" w:hAnsi="Times New Roman"/>
                <w:sz w:val="16"/>
                <w:szCs w:val="16"/>
              </w:rPr>
              <w:t xml:space="preserve"> (2) Koncesia na služby je zákazka rovnakého typu ako zákazka na poskytnutie služby s tým rozdielom, že protiplnením za služby, ktoré sa majú poskytnúť, je buď právo využívať poskytované služby na dohodnutý čas alebo</w:t>
            </w:r>
            <w:r w:rsidR="00BC7C2B">
              <w:rPr>
                <w:rFonts w:ascii="Times New Roman" w:hAnsi="Times New Roman"/>
                <w:sz w:val="16"/>
                <w:szCs w:val="16"/>
              </w:rPr>
              <w:t xml:space="preserve"> je</w:t>
            </w:r>
            <w:r w:rsidRPr="00B409C6">
              <w:rPr>
                <w:rFonts w:ascii="Times New Roman" w:hAnsi="Times New Roman"/>
                <w:sz w:val="16"/>
                <w:szCs w:val="16"/>
              </w:rPr>
              <w:t xml:space="preserve"> toto právo</w:t>
            </w:r>
            <w:r w:rsidR="00BC7C2B">
              <w:rPr>
                <w:rFonts w:ascii="Times New Roman" w:hAnsi="Times New Roman"/>
                <w:sz w:val="16"/>
                <w:szCs w:val="16"/>
              </w:rPr>
              <w:t xml:space="preserve"> </w:t>
            </w:r>
            <w:r w:rsidRPr="00B409C6">
              <w:rPr>
                <w:rFonts w:ascii="Times New Roman" w:hAnsi="Times New Roman"/>
                <w:sz w:val="16"/>
                <w:szCs w:val="16"/>
              </w:rPr>
              <w:t xml:space="preserve">spojené s peňažným plnením. </w:t>
            </w:r>
          </w:p>
          <w:p w:rsidR="009D6F9D" w:rsidRPr="00B409C6" w:rsidP="009D6F9D">
            <w:pPr>
              <w:bidi w:val="0"/>
              <w:jc w:val="both"/>
              <w:rPr>
                <w:rFonts w:ascii="Times New Roman" w:hAnsi="Times New Roman"/>
                <w:sz w:val="16"/>
                <w:szCs w:val="16"/>
              </w:rPr>
            </w:pPr>
          </w:p>
          <w:p w:rsidR="009D6F9D" w:rsidRPr="00B409C6" w:rsidP="009D6F9D">
            <w:pPr>
              <w:bidi w:val="0"/>
              <w:jc w:val="both"/>
              <w:rPr>
                <w:rFonts w:ascii="Times New Roman" w:hAnsi="Times New Roman"/>
                <w:sz w:val="16"/>
                <w:szCs w:val="16"/>
              </w:rPr>
            </w:pPr>
            <w:r w:rsidRPr="00B409C6">
              <w:rPr>
                <w:rFonts w:ascii="Times New Roman" w:hAnsi="Times New Roman"/>
                <w:sz w:val="16"/>
                <w:szCs w:val="16"/>
              </w:rPr>
              <w:t>(3) Zadaním koncesie sa pre</w:t>
            </w:r>
            <w:r w:rsidR="00BC7C2B">
              <w:rPr>
                <w:rFonts w:ascii="Times New Roman" w:hAnsi="Times New Roman"/>
                <w:sz w:val="16"/>
                <w:szCs w:val="16"/>
              </w:rPr>
              <w:t>chádza</w:t>
            </w:r>
            <w:r w:rsidRPr="00B409C6">
              <w:rPr>
                <w:rFonts w:ascii="Times New Roman" w:hAnsi="Times New Roman"/>
                <w:sz w:val="16"/>
                <w:szCs w:val="16"/>
              </w:rPr>
              <w:t xml:space="preserve"> prevádzkové riziko na koncesionára pri využívaní stavby alebo poskytovaní služby, ktoré zahŕňa riziko na strane dopytu alebo ponuky. Prevádzkové riziko </w:t>
            </w:r>
            <w:r w:rsidR="00BC7C2B">
              <w:rPr>
                <w:rFonts w:ascii="Times New Roman" w:hAnsi="Times New Roman"/>
                <w:sz w:val="16"/>
                <w:szCs w:val="16"/>
              </w:rPr>
              <w:t>prechádza</w:t>
            </w:r>
            <w:r w:rsidRPr="00B409C6">
              <w:rPr>
                <w:rFonts w:ascii="Times New Roman" w:hAnsi="Times New Roman"/>
                <w:sz w:val="16"/>
                <w:szCs w:val="16"/>
              </w:rPr>
              <w:t xml:space="preserve"> na koncesionára, ak za bežných prevádzkových podmienok nemá zaručenú návratnosť vynaložených investícií alebo nákladov vzniknutých pri prevádzkovaní stavby alebo poskytovaní služby, ktorá je predmetom koncesie. Časť rizika preneseného na koncesionára musí zahŕňať reálne vystavenie voči výkyvom trhu tak, aby akákoľvek potenciálna strata vzniknutá koncesionárovi nebola iba nominálna alebo zanedbateľná.</w:t>
            </w:r>
          </w:p>
          <w:p w:rsidR="009D6F9D" w:rsidP="009D6F9D">
            <w:pPr>
              <w:bidi w:val="0"/>
              <w:jc w:val="both"/>
              <w:rPr>
                <w:rFonts w:ascii="Times New Roman" w:hAnsi="Times New Roman"/>
                <w:sz w:val="16"/>
                <w:szCs w:val="16"/>
              </w:rPr>
            </w:pPr>
          </w:p>
          <w:p w:rsidR="00E349D5" w:rsidP="009D6F9D">
            <w:pPr>
              <w:bidi w:val="0"/>
              <w:jc w:val="both"/>
              <w:rPr>
                <w:rFonts w:ascii="Times New Roman" w:hAnsi="Times New Roman"/>
                <w:sz w:val="16"/>
                <w:szCs w:val="16"/>
              </w:rPr>
            </w:pPr>
            <w:r>
              <w:rPr>
                <w:rFonts w:ascii="Times New Roman" w:hAnsi="Times New Roman"/>
                <w:sz w:val="16"/>
                <w:szCs w:val="16"/>
              </w:rPr>
              <w:t xml:space="preserve">(2) </w:t>
            </w:r>
            <w:r w:rsidRPr="00E349D5">
              <w:rPr>
                <w:rFonts w:ascii="Times New Roman" w:hAnsi="Times New Roman"/>
                <w:sz w:val="16"/>
                <w:szCs w:val="16"/>
              </w:rPr>
              <w:t>Osobitným právom alebo výlučným právom sa rozumie právo vyplývajúce zo zákona, rozhodnutia súdu alebo z rozhodnutia správneho orgánu, ktorého výsledkom je obmedzenie výkonu činností uvedených v odsekoch 3 až 9 na jednu osobu alebo viac osôb a ktoré podstatným spôsobom ovplyvňuje možnosť vykonávať takéto činnosti inými osobami. Osobitným právom alebo výlučným právom nie je právo udelené transparentným postupom založeným na objektívnych kritériách podľa tohto zákona alebo podľa právnych predpisov uvedených v prílohe č. 2.</w:t>
            </w:r>
          </w:p>
          <w:p w:rsidR="00E349D5" w:rsidP="009D6F9D">
            <w:pPr>
              <w:bidi w:val="0"/>
              <w:jc w:val="both"/>
              <w:rPr>
                <w:rFonts w:ascii="Times New Roman" w:hAnsi="Times New Roman"/>
                <w:sz w:val="16"/>
                <w:szCs w:val="16"/>
              </w:rPr>
            </w:pPr>
          </w:p>
          <w:p w:rsidR="009D6F9D" w:rsidP="009D6F9D">
            <w:pPr>
              <w:bidi w:val="0"/>
              <w:jc w:val="both"/>
              <w:rPr>
                <w:rFonts w:ascii="Times New Roman" w:hAnsi="Times New Roman"/>
                <w:sz w:val="16"/>
                <w:szCs w:val="16"/>
              </w:rPr>
            </w:pPr>
            <w:r>
              <w:rPr>
                <w:rFonts w:ascii="Times New Roman" w:hAnsi="Times New Roman"/>
                <w:sz w:val="16"/>
                <w:szCs w:val="16"/>
              </w:rPr>
              <w:t>(</w:t>
            </w:r>
            <w:r w:rsidR="00607BFC">
              <w:rPr>
                <w:rFonts w:ascii="Times New Roman" w:hAnsi="Times New Roman"/>
                <w:sz w:val="16"/>
                <w:szCs w:val="16"/>
              </w:rPr>
              <w:t>7</w:t>
            </w:r>
            <w:r w:rsidRPr="009D1A4F">
              <w:rPr>
                <w:rFonts w:ascii="Times New Roman" w:hAnsi="Times New Roman"/>
                <w:sz w:val="16"/>
                <w:szCs w:val="16"/>
              </w:rPr>
              <w:t xml:space="preserve">) </w:t>
            </w:r>
            <w:r w:rsidRPr="000C3C13" w:rsidR="000C3C13">
              <w:rPr>
                <w:rFonts w:ascii="Times New Roman" w:hAnsi="Times New Roman"/>
                <w:sz w:val="16"/>
                <w:szCs w:val="16"/>
              </w:rPr>
              <w:t>Zmluva, rámcová dohoda a koncesná zmluva musia mať písomnú formu, ak tento zákon neustanovuje inak.</w:t>
            </w:r>
          </w:p>
          <w:p w:rsidR="004C310D"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r w:rsidRPr="00F81598">
              <w:rPr>
                <w:rFonts w:ascii="Times New Roman" w:hAnsi="Times New Roman"/>
                <w:sz w:val="16"/>
                <w:szCs w:val="16"/>
              </w:rPr>
              <w:t>(1) Súťažné podklady sú písomné, grafické alebo iné podklady obsahujúce podrobné vymedzenie predmetu zákazky. V súťažných podkladoch verejný obstarávateľ a obstarávateľ uvedú všetky okolnosti, ktoré budú dôležité na plnenie zmluvy a na vypracovanie ponuky. Opis predmetu zákazky môže odkazovať aj na osobitný postup alebo metódu výroby alebo poskytovania požadovaných tovarov, stavebných prác alebo služieb, ako aj na osobitný postup inej fázy ich životného cyklu, a to aj vtedy, ak tieto faktory netvoria súčasť ich hmotnej podstaty, musia však súvisieť s predmetom zákazky a byť primerané jej hodnote a cieľom. Predmet zákazky musí verejný obstarávateľ a obstarávateľ opísať jednoznačne, úplne a nestranne na základe technických požiadaviek podľa prílohy č. 3.</w:t>
            </w:r>
          </w:p>
          <w:p w:rsidR="00EC0799" w:rsidP="009D6F9D">
            <w:pPr>
              <w:bidi w:val="0"/>
              <w:jc w:val="both"/>
              <w:rPr>
                <w:rFonts w:ascii="Times New Roman" w:hAnsi="Times New Roman"/>
                <w:sz w:val="16"/>
                <w:szCs w:val="16"/>
              </w:rPr>
            </w:pPr>
            <w:r w:rsidRPr="00F81598" w:rsidR="00F81598">
              <w:rPr>
                <w:rFonts w:ascii="Times New Roman" w:hAnsi="Times New Roman"/>
                <w:sz w:val="16"/>
                <w:szCs w:val="16"/>
              </w:rPr>
              <w:t>(11) Súťažné podklady obsahujú dokumentáciu, plány, modely, fotografie, ak sú potrebné na vypracovanie ponuky, kritériá na vyhodnotenie ponúk, pravidlá ich uplatnenia a pokyny na vypracovanie a predkladanie ponúk. Súťažné podklady obsahujú aj návrh zmluvy alebo rámcovej dohody, ktorých časť obsahu možno určiť odkazom na všeobecné obchodné podmienky; ak sa odkazuje na všeobecné obchodné podmienky, musia byť súčasťou súťažných podkladov. V súťažných podkladoch verejný obstarávateľ a obstarávateľ uvedú, ktoré časti súťažných podkladov musia byť súčasťou zmluvy alebo rámcovej dohody; návrhy na plnenie kritérií predložené uchádzačom alebo uchádzačmi, s ktorými sa uzatvára zmluva alebo rámcová dohoda, sú náležitosťami zmluvy alebo rámcovej dohody, ktorá je výsledkom verejného obstarávania. V súťažných podkladoch verejný obstarávateľ a obstarávateľ uvedú požiadavku na prevod práv duševného vlastníctva, ak sa vyžaduje.</w:t>
            </w:r>
          </w:p>
          <w:p w:rsidR="00F81598" w:rsidP="009D6F9D">
            <w:pPr>
              <w:bidi w:val="0"/>
              <w:jc w:val="both"/>
              <w:rPr>
                <w:rFonts w:ascii="Times New Roman" w:hAnsi="Times New Roman"/>
                <w:sz w:val="16"/>
                <w:szCs w:val="16"/>
              </w:rPr>
            </w:pPr>
          </w:p>
          <w:p w:rsidR="00F81598" w:rsidRPr="00F81598" w:rsidP="00F81598">
            <w:pPr>
              <w:bidi w:val="0"/>
              <w:jc w:val="both"/>
              <w:rPr>
                <w:rFonts w:ascii="Times New Roman" w:hAnsi="Times New Roman"/>
                <w:sz w:val="16"/>
                <w:szCs w:val="20"/>
              </w:rPr>
            </w:pPr>
            <w:r w:rsidRPr="00F81598">
              <w:rPr>
                <w:rFonts w:ascii="Times New Roman" w:hAnsi="Times New Roman"/>
                <w:sz w:val="16"/>
                <w:szCs w:val="20"/>
              </w:rPr>
              <w:t>(8) Verejný obstarávateľ a obstarávateľ vymedzia predmet koncesie, vrátane technických</w:t>
            </w:r>
            <w:r w:rsidR="00AB21F3">
              <w:rPr>
                <w:rFonts w:ascii="Times New Roman" w:hAnsi="Times New Roman"/>
                <w:sz w:val="16"/>
                <w:szCs w:val="20"/>
              </w:rPr>
              <w:t xml:space="preserve"> požiadaviek</w:t>
            </w:r>
            <w:r w:rsidRPr="00F81598">
              <w:rPr>
                <w:rFonts w:ascii="Times New Roman" w:hAnsi="Times New Roman"/>
                <w:sz w:val="16"/>
                <w:szCs w:val="20"/>
              </w:rPr>
              <w:t xml:space="preserve"> a funkčných požiadaviek v koncesnej dokumentácii, ktorá obsahuje písomné</w:t>
            </w:r>
            <w:r w:rsidR="00AB21F3">
              <w:rPr>
                <w:rFonts w:ascii="Times New Roman" w:hAnsi="Times New Roman"/>
                <w:sz w:val="16"/>
                <w:szCs w:val="20"/>
              </w:rPr>
              <w:t xml:space="preserve"> podklady</w:t>
            </w:r>
            <w:r w:rsidRPr="00F81598">
              <w:rPr>
                <w:rFonts w:ascii="Times New Roman" w:hAnsi="Times New Roman"/>
                <w:sz w:val="16"/>
                <w:szCs w:val="20"/>
              </w:rPr>
              <w:t xml:space="preserve">, grafické </w:t>
            </w:r>
            <w:r w:rsidR="00AB21F3">
              <w:rPr>
                <w:rFonts w:ascii="Times New Roman" w:hAnsi="Times New Roman"/>
                <w:sz w:val="16"/>
                <w:szCs w:val="20"/>
              </w:rPr>
              <w:t xml:space="preserve">podklady </w:t>
            </w:r>
            <w:r w:rsidRPr="00F81598">
              <w:rPr>
                <w:rFonts w:ascii="Times New Roman" w:hAnsi="Times New Roman"/>
                <w:sz w:val="16"/>
                <w:szCs w:val="20"/>
              </w:rPr>
              <w:t xml:space="preserve">alebo iné podklady. Na koncesnú dokumentáciu sa primerane použije § 39 42. Technické </w:t>
            </w:r>
            <w:r w:rsidR="00AB21F3">
              <w:rPr>
                <w:rFonts w:ascii="Times New Roman" w:hAnsi="Times New Roman"/>
                <w:sz w:val="16"/>
                <w:szCs w:val="20"/>
              </w:rPr>
              <w:t xml:space="preserve">požiadavky </w:t>
            </w:r>
            <w:r w:rsidRPr="00F81598">
              <w:rPr>
                <w:rFonts w:ascii="Times New Roman" w:hAnsi="Times New Roman"/>
                <w:sz w:val="16"/>
                <w:szCs w:val="20"/>
              </w:rPr>
              <w:t xml:space="preserve">a funkčné požiadavky vymedzujú charakteristické znaky stavebných prác alebo služieb, ktoré sú predmetom koncesie. Charakteristické znaky môžu odkazovať aj na osobitný postup výroby alebo poskytovania požadovaných stavebných prác alebo služieb za predpokladu, že súvisia s predmetom koncesie a sú primerané jej hodnote a jej cieľom. Charakteristické znaky môžu zahŕňať napríklad úroveň kvality, úroveň plnenia environmentálnych a klimatických požiadaviek, požiadavky na riešenie vhodné pre všetkých používateľov vrátane prístupnosti pre osoby so zdravotným postihnutím a posúdenie zhody, výkonnosť, bezpečnosť alebo rozmery, terminológiu, symboly, skúšky a skúšobné metódy, označovanie a značky alebo pokyny pre používateľa. </w:t>
            </w:r>
          </w:p>
          <w:p w:rsidR="00F81598" w:rsidRPr="00F81598" w:rsidP="00F81598">
            <w:pPr>
              <w:bidi w:val="0"/>
              <w:jc w:val="both"/>
              <w:rPr>
                <w:rFonts w:ascii="Times New Roman" w:hAnsi="Times New Roman"/>
                <w:sz w:val="16"/>
                <w:szCs w:val="20"/>
              </w:rPr>
            </w:pPr>
          </w:p>
          <w:p w:rsidR="00E349D5" w:rsidRPr="001340E3" w:rsidP="00F81598">
            <w:pPr>
              <w:bidi w:val="0"/>
              <w:jc w:val="both"/>
              <w:rPr>
                <w:rFonts w:ascii="Times New Roman" w:hAnsi="Times New Roman"/>
                <w:sz w:val="16"/>
                <w:szCs w:val="16"/>
              </w:rPr>
            </w:pPr>
            <w:r w:rsidRPr="00F81598" w:rsidR="00F81598">
              <w:rPr>
                <w:rFonts w:ascii="Times New Roman" w:hAnsi="Times New Roman"/>
                <w:sz w:val="16"/>
                <w:szCs w:val="20"/>
              </w:rPr>
              <w:t>(9) Ak si to nevyžaduje predmet koncesie, technické</w:t>
            </w:r>
            <w:r w:rsidR="00AB21F3">
              <w:rPr>
                <w:rFonts w:ascii="Times New Roman" w:hAnsi="Times New Roman"/>
                <w:sz w:val="16"/>
                <w:szCs w:val="20"/>
              </w:rPr>
              <w:t xml:space="preserve"> požiadavky</w:t>
            </w:r>
            <w:r w:rsidRPr="00F81598" w:rsidR="00F81598">
              <w:rPr>
                <w:rFonts w:ascii="Times New Roman" w:hAnsi="Times New Roman"/>
                <w:sz w:val="16"/>
                <w:szCs w:val="20"/>
              </w:rPr>
              <w:t xml:space="preserve"> a funkčné požiadavky nesmú odkazovať na konkrétneho výrobcu alebo zdroj alebo na určitý postup, ktorý charakterizuje tovary alebo služby, ktoré poskytuje konkrétny hospodársky subjekt, ani na ochranné známky, patenty, druhy alebo určitú výrobu, ak by to viedlo k uprednostneniu alebo vylúčeniu určitých podnikov alebo určitých tovarov. Takýto odkaz sa povoľuje len výnimočne, ak nie je možné dostatočne presne a zrozumiteľne opísať predmet koncesie. Takýto odkaz musí byť doplnený slovami „alebo ekvivalentné“. Verejný obstarávateľ a obstarávateľ nesmú vylúčiť ponuku z toho dôvodu, že stavebné práce a služby, ktorých sa ponuka týka, nie sú v súlade s</w:t>
            </w:r>
            <w:r w:rsidR="00AB21F3">
              <w:rPr>
                <w:rFonts w:ascii="Times New Roman" w:hAnsi="Times New Roman"/>
                <w:sz w:val="16"/>
                <w:szCs w:val="20"/>
              </w:rPr>
              <w:t> </w:t>
            </w:r>
            <w:r w:rsidRPr="00F81598" w:rsidR="00F81598">
              <w:rPr>
                <w:rFonts w:ascii="Times New Roman" w:hAnsi="Times New Roman"/>
                <w:sz w:val="16"/>
                <w:szCs w:val="20"/>
              </w:rPr>
              <w:t>technickými</w:t>
            </w:r>
            <w:r w:rsidR="00AB21F3">
              <w:rPr>
                <w:rFonts w:ascii="Times New Roman" w:hAnsi="Times New Roman"/>
                <w:sz w:val="16"/>
                <w:szCs w:val="20"/>
              </w:rPr>
              <w:t xml:space="preserve"> požiadavkami</w:t>
            </w:r>
            <w:r w:rsidRPr="00F81598" w:rsidR="00F81598">
              <w:rPr>
                <w:rFonts w:ascii="Times New Roman" w:hAnsi="Times New Roman"/>
                <w:sz w:val="16"/>
                <w:szCs w:val="20"/>
              </w:rPr>
              <w:t xml:space="preserve"> a funkčnými požiadavkami, na ktoré odkazovali, ak uchádzač akýmikoľvek vhodnými prostriedkami vo svojej ponuke preukáže, že riešenia, ktoré navrhuje, rovnocenne uspokojujú technické </w:t>
            </w:r>
            <w:r w:rsidR="00AB21F3">
              <w:rPr>
                <w:rFonts w:ascii="Times New Roman" w:hAnsi="Times New Roman"/>
                <w:sz w:val="16"/>
                <w:szCs w:val="20"/>
              </w:rPr>
              <w:t xml:space="preserve">požiadavky </w:t>
            </w:r>
            <w:r w:rsidRPr="00F81598" w:rsidR="00F81598">
              <w:rPr>
                <w:rFonts w:ascii="Times New Roman" w:hAnsi="Times New Roman"/>
                <w:sz w:val="16"/>
                <w:szCs w:val="20"/>
              </w:rPr>
              <w:t>a funkčné požiadavky.</w:t>
            </w:r>
          </w:p>
        </w:tc>
        <w:tc>
          <w:tcPr>
            <w:tcW w:w="360" w:type="dxa"/>
            <w:vMerge w:val="restart"/>
            <w:tcBorders>
              <w:top w:val="single" w:sz="2" w:space="0" w:color="auto"/>
              <w:left w:val="single" w:sz="2" w:space="0" w:color="auto"/>
              <w:bottom w:val="none" w:sz="0" w:space="0" w:color="auto"/>
              <w:right w:val="single" w:sz="2" w:space="0" w:color="auto"/>
            </w:tcBorders>
            <w:tcMar>
              <w:left w:w="28" w:type="dxa"/>
              <w:right w:w="28" w:type="dxa"/>
            </w:tcMar>
            <w:textDirection w:val="lrTb"/>
            <w:vAlign w:val="top"/>
          </w:tcPr>
          <w:p w:rsidR="009D6F9D"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none" w:sz="0" w:space="0" w:color="auto"/>
              <w:right w:val="none" w:sz="0" w:space="0" w:color="auto"/>
            </w:tcBorders>
            <w:tcMar>
              <w:left w:w="28" w:type="dxa"/>
              <w:right w:w="28" w:type="dxa"/>
            </w:tcMar>
            <w:textDirection w:val="lrTb"/>
            <w:vAlign w:val="top"/>
          </w:tcPr>
          <w:p w:rsidR="009D6F9D" w:rsidRPr="001340E3" w:rsidP="009D6F9D">
            <w:pPr>
              <w:bidi w:val="0"/>
              <w:jc w:val="both"/>
              <w:rPr>
                <w:rFonts w:ascii="Times New Roman" w:hAnsi="Times New Roman"/>
                <w:sz w:val="16"/>
                <w:szCs w:val="16"/>
              </w:rPr>
            </w:pPr>
          </w:p>
        </w:tc>
      </w:tr>
      <w:tr>
        <w:tblPrEx>
          <w:tblW w:w="15203" w:type="dxa"/>
          <w:tblLayout w:type="fixed"/>
          <w:tblLook w:val="01E0"/>
        </w:tblPrEx>
        <w:tc>
          <w:tcPr>
            <w:tcW w:w="1203" w:type="dxa"/>
            <w:vMerge/>
            <w:tcBorders>
              <w:top w:val="none" w:sz="0" w:space="0" w:color="auto"/>
              <w:left w:val="none" w:sz="0" w:space="0" w:color="auto"/>
              <w:bottom w:val="single" w:sz="2" w:space="0" w:color="auto"/>
              <w:right w:val="single" w:sz="2" w:space="0" w:color="auto"/>
            </w:tcBorders>
            <w:tcMar>
              <w:left w:w="57" w:type="dxa"/>
              <w:right w:w="28" w:type="dxa"/>
            </w:tcMar>
            <w:textDirection w:val="lrTb"/>
            <w:vAlign w:val="top"/>
          </w:tcPr>
          <w:p w:rsidR="009D6F9D" w:rsidRPr="001340E3" w:rsidP="009D6F9D">
            <w:pPr>
              <w:bidi w:val="0"/>
              <w:jc w:val="both"/>
              <w:rPr>
                <w:rFonts w:ascii="Times New Roman" w:hAnsi="Times New Roman"/>
                <w:sz w:val="16"/>
                <w:szCs w:val="16"/>
              </w:rPr>
            </w:pPr>
          </w:p>
        </w:tc>
        <w:tc>
          <w:tcPr>
            <w:tcW w:w="4794"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9D6F9D">
            <w:pPr>
              <w:bidi w:val="0"/>
              <w:jc w:val="both"/>
              <w:rPr>
                <w:rFonts w:ascii="Times New Roman" w:hAnsi="Times New Roman"/>
                <w:sz w:val="16"/>
                <w:szCs w:val="16"/>
              </w:rPr>
            </w:pPr>
          </w:p>
        </w:tc>
        <w:tc>
          <w:tcPr>
            <w:tcW w:w="524"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9D6F9D">
            <w:pPr>
              <w:bidi w:val="0"/>
              <w:jc w:val="center"/>
              <w:rPr>
                <w:rFonts w:ascii="Times New Roman" w:hAnsi="Times New Roman"/>
                <w:sz w:val="16"/>
                <w:szCs w:val="16"/>
              </w:rPr>
            </w:pPr>
          </w:p>
        </w:tc>
        <w:tc>
          <w:tcPr>
            <w:tcW w:w="992"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082159">
            <w:pPr>
              <w:bidi w:val="0"/>
              <w:jc w:val="center"/>
              <w:rPr>
                <w:rFonts w:ascii="Times New Roman" w:hAnsi="Times New Roman"/>
                <w:sz w:val="16"/>
                <w:szCs w:val="16"/>
              </w:rPr>
            </w:pPr>
          </w:p>
        </w:tc>
        <w:tc>
          <w:tcPr>
            <w:tcW w:w="1276"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9D6F9D">
            <w:pPr>
              <w:bidi w:val="0"/>
              <w:jc w:val="both"/>
              <w:rPr>
                <w:rFonts w:ascii="Times New Roman" w:hAnsi="Times New Roman"/>
                <w:sz w:val="16"/>
                <w:szCs w:val="16"/>
              </w:rPr>
            </w:pPr>
          </w:p>
        </w:tc>
        <w:tc>
          <w:tcPr>
            <w:tcW w:w="5308"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9D6F9D">
            <w:pPr>
              <w:bidi w:val="0"/>
              <w:jc w:val="both"/>
              <w:rPr>
                <w:rFonts w:ascii="Times New Roman" w:hAnsi="Times New Roman"/>
                <w:sz w:val="16"/>
                <w:szCs w:val="16"/>
              </w:rPr>
            </w:pPr>
          </w:p>
        </w:tc>
        <w:tc>
          <w:tcPr>
            <w:tcW w:w="360" w:type="dxa"/>
            <w:vMerge/>
            <w:tcBorders>
              <w:top w:val="none" w:sz="0"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6419AB">
            <w:pPr>
              <w:bidi w:val="0"/>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D6F9D" w:rsidRPr="001340E3" w:rsidP="009D6F9D">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D6F9D" w:rsidP="009D6F9D">
            <w:pPr>
              <w:bidi w:val="0"/>
              <w:jc w:val="both"/>
              <w:rPr>
                <w:rFonts w:ascii="Times New Roman" w:hAnsi="Times New Roman"/>
                <w:sz w:val="16"/>
                <w:szCs w:val="16"/>
              </w:rPr>
            </w:pPr>
            <w:r>
              <w:rPr>
                <w:rFonts w:ascii="Times New Roman" w:hAnsi="Times New Roman"/>
                <w:sz w:val="16"/>
                <w:szCs w:val="16"/>
              </w:rPr>
              <w:t>Č: 6</w:t>
            </w:r>
          </w:p>
          <w:p w:rsidR="009D6F9D" w:rsidRPr="001340E3" w:rsidP="009D6F9D">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AC0AD4" w:rsidP="009D6F9D">
            <w:pPr>
              <w:bidi w:val="0"/>
              <w:jc w:val="both"/>
              <w:rPr>
                <w:rFonts w:ascii="Times New Roman" w:hAnsi="Times New Roman"/>
                <w:sz w:val="16"/>
                <w:szCs w:val="16"/>
              </w:rPr>
            </w:pPr>
            <w:r w:rsidRPr="00AC0AD4">
              <w:rPr>
                <w:rFonts w:ascii="Times New Roman" w:hAnsi="Times New Roman"/>
                <w:sz w:val="16"/>
                <w:szCs w:val="16"/>
              </w:rPr>
              <w:t>Verejní obstarávatelia</w:t>
            </w:r>
          </w:p>
          <w:p w:rsidR="009D6F9D" w:rsidRPr="001340E3" w:rsidP="009D6F9D">
            <w:pPr>
              <w:bidi w:val="0"/>
              <w:jc w:val="both"/>
              <w:rPr>
                <w:rFonts w:ascii="Times New Roman" w:hAnsi="Times New Roman"/>
                <w:sz w:val="16"/>
                <w:szCs w:val="16"/>
              </w:rPr>
            </w:pPr>
            <w:r w:rsidRPr="00AC0AD4">
              <w:rPr>
                <w:rFonts w:ascii="Times New Roman" w:hAnsi="Times New Roman"/>
                <w:sz w:val="16"/>
                <w:szCs w:val="16"/>
              </w:rPr>
              <w:t>Na účely tejto smernice sú „verejní obstarávatelia“ štátne, regionálne alebo miestne orgány, verejnoprávne inštitúcie alebo združenia vytvorené jedným alebo niekoľkými takýmito orgánmi alebo jednou či viacerými takýmito verejnoprávnymi inštitúciami, ktoré sú iné než tie orgány, inštitúcie alebo združenia, ktoré vykonávajú jednu z činností uvedených v prílohe II a udeľujú koncesiu na vykonávanie jednej z týchto činností.</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9D6F9D">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9D6F9D"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bidi w:val="0"/>
              <w:jc w:val="both"/>
              <w:rPr>
                <w:rFonts w:ascii="Times New Roman" w:hAnsi="Times New Roman"/>
                <w:sz w:val="16"/>
                <w:szCs w:val="16"/>
              </w:rPr>
            </w:pPr>
            <w:r>
              <w:rPr>
                <w:rFonts w:ascii="Times New Roman" w:hAnsi="Times New Roman"/>
                <w:sz w:val="16"/>
                <w:szCs w:val="16"/>
              </w:rPr>
              <w:t>§: 7</w:t>
            </w:r>
          </w:p>
          <w:p w:rsidR="009D6F9D" w:rsidRPr="001340E3" w:rsidP="009D6F9D">
            <w:pPr>
              <w:bidi w:val="0"/>
              <w:jc w:val="both"/>
              <w:rPr>
                <w:rFonts w:ascii="Times New Roman" w:hAnsi="Times New Roman"/>
                <w:sz w:val="16"/>
                <w:szCs w:val="16"/>
              </w:rPr>
            </w:pPr>
            <w:r>
              <w:rPr>
                <w:rFonts w:ascii="Times New Roman" w:hAnsi="Times New Roman"/>
                <w:sz w:val="16"/>
                <w:szCs w:val="16"/>
              </w:rPr>
              <w:t>O: 1</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9F2EF6" w:rsidP="009D6F9D">
            <w:pPr>
              <w:bidi w:val="0"/>
              <w:jc w:val="both"/>
              <w:rPr>
                <w:rFonts w:ascii="Times New Roman" w:hAnsi="Times New Roman"/>
                <w:sz w:val="16"/>
                <w:szCs w:val="16"/>
              </w:rPr>
            </w:pPr>
            <w:r w:rsidRPr="009F2EF6">
              <w:rPr>
                <w:rFonts w:ascii="Times New Roman" w:hAnsi="Times New Roman"/>
                <w:sz w:val="16"/>
                <w:szCs w:val="16"/>
              </w:rPr>
              <w:t xml:space="preserve">(1) Verejný obstarávateľ na účely tohto zákona je </w:t>
            </w:r>
          </w:p>
          <w:p w:rsidR="009D6F9D" w:rsidRPr="009F2EF6" w:rsidP="00B11869">
            <w:pPr>
              <w:numPr>
                <w:numId w:val="1"/>
              </w:numPr>
              <w:tabs>
                <w:tab w:val="clear" w:pos="660"/>
              </w:tabs>
              <w:bidi w:val="0"/>
              <w:ind w:left="114" w:hanging="142"/>
              <w:jc w:val="both"/>
              <w:rPr>
                <w:rFonts w:ascii="Times New Roman" w:hAnsi="Times New Roman"/>
                <w:sz w:val="16"/>
                <w:szCs w:val="16"/>
              </w:rPr>
            </w:pPr>
            <w:r w:rsidRPr="009F2EF6">
              <w:rPr>
                <w:rFonts w:ascii="Times New Roman" w:hAnsi="Times New Roman"/>
                <w:sz w:val="16"/>
                <w:szCs w:val="16"/>
              </w:rPr>
              <w:t>Slovenská republika zastúpená svojimi orgánmi,</w:t>
            </w:r>
          </w:p>
          <w:p w:rsidR="009D6F9D" w:rsidRPr="009F2EF6" w:rsidP="00B11869">
            <w:pPr>
              <w:numPr>
                <w:numId w:val="1"/>
              </w:numPr>
              <w:tabs>
                <w:tab w:val="clear" w:pos="660"/>
              </w:tabs>
              <w:bidi w:val="0"/>
              <w:ind w:left="114" w:hanging="142"/>
              <w:jc w:val="both"/>
              <w:rPr>
                <w:rFonts w:ascii="Times New Roman" w:hAnsi="Times New Roman"/>
                <w:sz w:val="16"/>
                <w:szCs w:val="16"/>
              </w:rPr>
            </w:pPr>
            <w:r w:rsidRPr="009F2EF6">
              <w:rPr>
                <w:rFonts w:ascii="Times New Roman" w:hAnsi="Times New Roman"/>
                <w:sz w:val="16"/>
                <w:szCs w:val="16"/>
              </w:rPr>
              <w:t>obec,</w:t>
            </w:r>
          </w:p>
          <w:p w:rsidR="009D6F9D" w:rsidRPr="009F2EF6" w:rsidP="00B11869">
            <w:pPr>
              <w:numPr>
                <w:numId w:val="1"/>
              </w:numPr>
              <w:tabs>
                <w:tab w:val="clear" w:pos="660"/>
              </w:tabs>
              <w:bidi w:val="0"/>
              <w:ind w:left="114" w:hanging="142"/>
              <w:jc w:val="both"/>
              <w:rPr>
                <w:rFonts w:ascii="Times New Roman" w:hAnsi="Times New Roman"/>
                <w:sz w:val="16"/>
                <w:szCs w:val="16"/>
              </w:rPr>
            </w:pPr>
            <w:r w:rsidRPr="009F2EF6">
              <w:rPr>
                <w:rFonts w:ascii="Times New Roman" w:hAnsi="Times New Roman"/>
                <w:sz w:val="16"/>
                <w:szCs w:val="16"/>
              </w:rPr>
              <w:t>vyšší územný celok,</w:t>
            </w:r>
          </w:p>
          <w:p w:rsidR="009D6F9D" w:rsidRPr="009F2EF6" w:rsidP="00B11869">
            <w:pPr>
              <w:numPr>
                <w:numId w:val="1"/>
              </w:numPr>
              <w:tabs>
                <w:tab w:val="clear" w:pos="660"/>
              </w:tabs>
              <w:bidi w:val="0"/>
              <w:ind w:left="114" w:hanging="142"/>
              <w:jc w:val="both"/>
              <w:rPr>
                <w:rFonts w:ascii="Times New Roman" w:hAnsi="Times New Roman"/>
                <w:sz w:val="16"/>
                <w:szCs w:val="16"/>
                <w:u w:val="single"/>
              </w:rPr>
            </w:pPr>
            <w:r w:rsidRPr="009F2EF6">
              <w:rPr>
                <w:rFonts w:ascii="Times New Roman" w:hAnsi="Times New Roman"/>
                <w:sz w:val="16"/>
                <w:szCs w:val="16"/>
              </w:rPr>
              <w:t>právnická osoba, ktorá spĺňa požiadavky podľa odseku 2,</w:t>
            </w:r>
          </w:p>
          <w:p w:rsidR="009D6F9D" w:rsidRPr="009F2EF6" w:rsidP="00B11869">
            <w:pPr>
              <w:numPr>
                <w:numId w:val="1"/>
              </w:numPr>
              <w:tabs>
                <w:tab w:val="clear" w:pos="660"/>
              </w:tabs>
              <w:bidi w:val="0"/>
              <w:ind w:left="114" w:hanging="142"/>
              <w:jc w:val="both"/>
              <w:rPr>
                <w:rFonts w:ascii="Times New Roman" w:hAnsi="Times New Roman"/>
                <w:sz w:val="16"/>
                <w:szCs w:val="16"/>
              </w:rPr>
            </w:pPr>
            <w:r w:rsidRPr="009F2EF6">
              <w:rPr>
                <w:rFonts w:ascii="Times New Roman" w:hAnsi="Times New Roman"/>
                <w:sz w:val="16"/>
                <w:szCs w:val="16"/>
              </w:rPr>
              <w:t>združenie právnických osôb, ktorého členmi sú výlučne verejní obstarávatelia uvedení v písmenách a) až d).</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D6F9D" w:rsidRPr="001340E3" w:rsidP="009D6F9D">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D6F9D" w:rsidP="009D6F9D">
            <w:pPr>
              <w:bidi w:val="0"/>
              <w:jc w:val="both"/>
              <w:rPr>
                <w:rFonts w:ascii="Times New Roman" w:hAnsi="Times New Roman"/>
                <w:sz w:val="16"/>
                <w:szCs w:val="16"/>
              </w:rPr>
            </w:pPr>
            <w:r>
              <w:rPr>
                <w:rFonts w:ascii="Times New Roman" w:hAnsi="Times New Roman"/>
                <w:sz w:val="16"/>
                <w:szCs w:val="16"/>
              </w:rPr>
              <w:t>Č: 6</w:t>
            </w:r>
          </w:p>
          <w:p w:rsidR="009D6F9D" w:rsidRPr="001340E3" w:rsidP="009D6F9D">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9D6F9D">
            <w:pPr>
              <w:bidi w:val="0"/>
              <w:jc w:val="both"/>
              <w:rPr>
                <w:rFonts w:ascii="Times New Roman" w:hAnsi="Times New Roman"/>
                <w:sz w:val="16"/>
                <w:szCs w:val="16"/>
              </w:rPr>
            </w:pPr>
            <w:r w:rsidRPr="00EA7423">
              <w:rPr>
                <w:rFonts w:ascii="Times New Roman" w:hAnsi="Times New Roman"/>
                <w:sz w:val="16"/>
                <w:szCs w:val="16"/>
              </w:rPr>
              <w:t>Medzi „regionálne orgány“ patria všetky orgány administratívnych jednotiek podľa nariadenia Európskeho parl</w:t>
            </w:r>
            <w:r>
              <w:rPr>
                <w:rFonts w:ascii="Times New Roman" w:hAnsi="Times New Roman"/>
                <w:sz w:val="16"/>
                <w:szCs w:val="16"/>
              </w:rPr>
              <w:t xml:space="preserve">amentu a Rady (ES) č. 1059/2003, </w:t>
            </w:r>
            <w:r w:rsidRPr="00EA7423">
              <w:rPr>
                <w:rFonts w:ascii="Times New Roman" w:hAnsi="Times New Roman"/>
                <w:sz w:val="16"/>
                <w:szCs w:val="16"/>
              </w:rPr>
              <w:t>ktorých neúplný zoznam sa uvádza v nomenklatúre NUTS 1 a 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9D6F9D">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9D6F9D"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bidi w:val="0"/>
              <w:jc w:val="both"/>
              <w:rPr>
                <w:rFonts w:ascii="Times New Roman" w:hAnsi="Times New Roman"/>
                <w:sz w:val="16"/>
                <w:szCs w:val="16"/>
              </w:rPr>
            </w:pPr>
            <w:r>
              <w:rPr>
                <w:rFonts w:ascii="Times New Roman" w:hAnsi="Times New Roman"/>
                <w:sz w:val="16"/>
                <w:szCs w:val="16"/>
              </w:rPr>
              <w:t>§: 7</w:t>
            </w:r>
          </w:p>
          <w:p w:rsidR="009D6F9D" w:rsidRPr="001340E3" w:rsidP="009D6F9D">
            <w:pPr>
              <w:bidi w:val="0"/>
              <w:jc w:val="both"/>
              <w:rPr>
                <w:rFonts w:ascii="Times New Roman" w:hAnsi="Times New Roman"/>
                <w:sz w:val="16"/>
                <w:szCs w:val="16"/>
              </w:rPr>
            </w:pPr>
            <w:r>
              <w:rPr>
                <w:rFonts w:ascii="Times New Roman" w:hAnsi="Times New Roman"/>
                <w:sz w:val="16"/>
                <w:szCs w:val="16"/>
              </w:rPr>
              <w:t>O: 1</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9F2EF6" w:rsidP="009D6F9D">
            <w:pPr>
              <w:bidi w:val="0"/>
              <w:jc w:val="both"/>
              <w:rPr>
                <w:rFonts w:ascii="Times New Roman" w:hAnsi="Times New Roman"/>
                <w:sz w:val="16"/>
                <w:szCs w:val="16"/>
              </w:rPr>
            </w:pPr>
            <w:r w:rsidRPr="009F2EF6">
              <w:rPr>
                <w:rFonts w:ascii="Times New Roman" w:hAnsi="Times New Roman"/>
                <w:sz w:val="16"/>
                <w:szCs w:val="16"/>
              </w:rPr>
              <w:t xml:space="preserve">(1) Verejný obstarávateľ na účely tohto zákona je </w:t>
            </w:r>
          </w:p>
          <w:p w:rsidR="009D6F9D" w:rsidRPr="009F2EF6" w:rsidP="00B11869">
            <w:pPr>
              <w:numPr>
                <w:numId w:val="39"/>
              </w:numPr>
              <w:tabs>
                <w:tab w:val="clear" w:pos="660"/>
              </w:tabs>
              <w:bidi w:val="0"/>
              <w:ind w:left="255" w:hanging="255"/>
              <w:jc w:val="both"/>
              <w:rPr>
                <w:rFonts w:ascii="Times New Roman" w:hAnsi="Times New Roman"/>
                <w:sz w:val="16"/>
                <w:szCs w:val="16"/>
              </w:rPr>
            </w:pPr>
            <w:r w:rsidRPr="009F2EF6">
              <w:rPr>
                <w:rFonts w:ascii="Times New Roman" w:hAnsi="Times New Roman"/>
                <w:sz w:val="16"/>
                <w:szCs w:val="16"/>
              </w:rPr>
              <w:t>Slovenská republika zastúpená svojimi orgánmi,</w:t>
            </w:r>
          </w:p>
          <w:p w:rsidR="009D6F9D" w:rsidRPr="009F2EF6" w:rsidP="00B11869">
            <w:pPr>
              <w:numPr>
                <w:numId w:val="39"/>
              </w:numPr>
              <w:tabs>
                <w:tab w:val="clear" w:pos="660"/>
              </w:tabs>
              <w:bidi w:val="0"/>
              <w:ind w:left="255" w:hanging="255"/>
              <w:jc w:val="both"/>
              <w:rPr>
                <w:rFonts w:ascii="Times New Roman" w:hAnsi="Times New Roman"/>
                <w:sz w:val="16"/>
                <w:szCs w:val="16"/>
              </w:rPr>
            </w:pPr>
            <w:r w:rsidRPr="009F2EF6">
              <w:rPr>
                <w:rFonts w:ascii="Times New Roman" w:hAnsi="Times New Roman"/>
                <w:sz w:val="16"/>
                <w:szCs w:val="16"/>
              </w:rPr>
              <w:t>obec,</w:t>
            </w:r>
          </w:p>
          <w:p w:rsidR="009D6F9D" w:rsidRPr="009F2EF6" w:rsidP="00B11869">
            <w:pPr>
              <w:numPr>
                <w:numId w:val="39"/>
              </w:numPr>
              <w:tabs>
                <w:tab w:val="clear" w:pos="660"/>
              </w:tabs>
              <w:bidi w:val="0"/>
              <w:ind w:left="255" w:hanging="255"/>
              <w:jc w:val="both"/>
              <w:rPr>
                <w:rFonts w:ascii="Times New Roman" w:hAnsi="Times New Roman"/>
                <w:sz w:val="16"/>
                <w:szCs w:val="16"/>
              </w:rPr>
            </w:pPr>
            <w:r w:rsidRPr="009F2EF6">
              <w:rPr>
                <w:rFonts w:ascii="Times New Roman" w:hAnsi="Times New Roman"/>
                <w:sz w:val="16"/>
                <w:szCs w:val="16"/>
              </w:rPr>
              <w:t>vyšší územný celok,</w:t>
            </w:r>
          </w:p>
          <w:p w:rsidR="009D6F9D" w:rsidRPr="009F2EF6" w:rsidP="00B11869">
            <w:pPr>
              <w:numPr>
                <w:numId w:val="39"/>
              </w:numPr>
              <w:tabs>
                <w:tab w:val="clear" w:pos="660"/>
              </w:tabs>
              <w:bidi w:val="0"/>
              <w:ind w:left="255" w:hanging="255"/>
              <w:jc w:val="both"/>
              <w:rPr>
                <w:rFonts w:ascii="Times New Roman" w:hAnsi="Times New Roman"/>
                <w:sz w:val="16"/>
                <w:szCs w:val="16"/>
                <w:u w:val="single"/>
              </w:rPr>
            </w:pPr>
            <w:r w:rsidRPr="009F2EF6">
              <w:rPr>
                <w:rFonts w:ascii="Times New Roman" w:hAnsi="Times New Roman"/>
                <w:sz w:val="16"/>
                <w:szCs w:val="16"/>
              </w:rPr>
              <w:t>právnická osoba, ktorá spĺňa požiadavky podľa odseku 2,</w:t>
            </w:r>
          </w:p>
          <w:p w:rsidR="009D6F9D" w:rsidRPr="009F2EF6" w:rsidP="00B11869">
            <w:pPr>
              <w:numPr>
                <w:numId w:val="39"/>
              </w:numPr>
              <w:tabs>
                <w:tab w:val="clear" w:pos="660"/>
              </w:tabs>
              <w:bidi w:val="0"/>
              <w:ind w:left="255" w:hanging="255"/>
              <w:jc w:val="both"/>
              <w:rPr>
                <w:rFonts w:ascii="Times New Roman" w:hAnsi="Times New Roman"/>
                <w:sz w:val="16"/>
                <w:szCs w:val="16"/>
              </w:rPr>
            </w:pPr>
            <w:r w:rsidRPr="009F2EF6">
              <w:rPr>
                <w:rFonts w:ascii="Times New Roman" w:hAnsi="Times New Roman"/>
                <w:sz w:val="16"/>
                <w:szCs w:val="16"/>
              </w:rPr>
              <w:t>združenie právnických osôb, ktorého členmi sú výlučne verejní obstarávatelia uvedení v písmenách a) až d).</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D6F9D" w:rsidRPr="001340E3" w:rsidP="009D6F9D">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D6F9D" w:rsidP="009D6F9D">
            <w:pPr>
              <w:bidi w:val="0"/>
              <w:jc w:val="both"/>
              <w:rPr>
                <w:rFonts w:ascii="Times New Roman" w:hAnsi="Times New Roman"/>
                <w:sz w:val="16"/>
                <w:szCs w:val="16"/>
              </w:rPr>
            </w:pPr>
            <w:r>
              <w:rPr>
                <w:rFonts w:ascii="Times New Roman" w:hAnsi="Times New Roman"/>
                <w:sz w:val="16"/>
                <w:szCs w:val="16"/>
              </w:rPr>
              <w:t>Č: 6</w:t>
            </w:r>
          </w:p>
          <w:p w:rsidR="009D6F9D" w:rsidRPr="001340E3" w:rsidP="009D6F9D">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9D6F9D">
            <w:pPr>
              <w:bidi w:val="0"/>
              <w:jc w:val="both"/>
              <w:rPr>
                <w:rFonts w:ascii="Times New Roman" w:hAnsi="Times New Roman"/>
                <w:sz w:val="16"/>
                <w:szCs w:val="16"/>
              </w:rPr>
            </w:pPr>
            <w:r w:rsidRPr="002D31EA">
              <w:rPr>
                <w:rFonts w:ascii="Times New Roman" w:hAnsi="Times New Roman"/>
                <w:sz w:val="16"/>
                <w:szCs w:val="16"/>
              </w:rPr>
              <w:t>Medzi „miestne orgány“ patria všetky orgány administratívnych jednotiek na úrovni NUTS 3 a menších administratívnych jednotiek podľa nariadenia (ES) č. 1059/2003.</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9D6F9D">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9D6F9D"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P="009D6F9D">
            <w:pPr>
              <w:bidi w:val="0"/>
              <w:jc w:val="both"/>
              <w:rPr>
                <w:rFonts w:ascii="Times New Roman" w:hAnsi="Times New Roman"/>
                <w:sz w:val="16"/>
                <w:szCs w:val="16"/>
              </w:rPr>
            </w:pPr>
            <w:r>
              <w:rPr>
                <w:rFonts w:ascii="Times New Roman" w:hAnsi="Times New Roman"/>
                <w:sz w:val="16"/>
                <w:szCs w:val="16"/>
              </w:rPr>
              <w:t>§: 7</w:t>
            </w:r>
          </w:p>
          <w:p w:rsidR="009D6F9D" w:rsidRPr="001340E3" w:rsidP="009D6F9D">
            <w:pPr>
              <w:bidi w:val="0"/>
              <w:jc w:val="both"/>
              <w:rPr>
                <w:rFonts w:ascii="Times New Roman" w:hAnsi="Times New Roman"/>
                <w:sz w:val="16"/>
                <w:szCs w:val="16"/>
              </w:rPr>
            </w:pPr>
            <w:r>
              <w:rPr>
                <w:rFonts w:ascii="Times New Roman" w:hAnsi="Times New Roman"/>
                <w:sz w:val="16"/>
                <w:szCs w:val="16"/>
              </w:rPr>
              <w:t>O: 1</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9F2EF6" w:rsidP="009D6F9D">
            <w:pPr>
              <w:bidi w:val="0"/>
              <w:jc w:val="both"/>
              <w:rPr>
                <w:rFonts w:ascii="Times New Roman" w:hAnsi="Times New Roman"/>
                <w:sz w:val="16"/>
                <w:szCs w:val="16"/>
              </w:rPr>
            </w:pPr>
            <w:r w:rsidRPr="009F2EF6">
              <w:rPr>
                <w:rFonts w:ascii="Times New Roman" w:hAnsi="Times New Roman"/>
                <w:sz w:val="16"/>
                <w:szCs w:val="16"/>
              </w:rPr>
              <w:t xml:space="preserve">(1) Verejný obstarávateľ na účely tohto zákona je </w:t>
            </w:r>
          </w:p>
          <w:p w:rsidR="009D6F9D" w:rsidRPr="009F2EF6" w:rsidP="00B11869">
            <w:pPr>
              <w:numPr>
                <w:numId w:val="40"/>
              </w:numPr>
              <w:tabs>
                <w:tab w:val="clear" w:pos="660"/>
              </w:tabs>
              <w:bidi w:val="0"/>
              <w:ind w:left="255" w:hanging="255"/>
              <w:jc w:val="both"/>
              <w:rPr>
                <w:rFonts w:ascii="Times New Roman" w:hAnsi="Times New Roman"/>
                <w:sz w:val="16"/>
                <w:szCs w:val="16"/>
              </w:rPr>
            </w:pPr>
            <w:r w:rsidRPr="009F2EF6">
              <w:rPr>
                <w:rFonts w:ascii="Times New Roman" w:hAnsi="Times New Roman"/>
                <w:sz w:val="16"/>
                <w:szCs w:val="16"/>
              </w:rPr>
              <w:t>Slovenská republika zastúpená svojimi orgánmi,</w:t>
            </w:r>
          </w:p>
          <w:p w:rsidR="009D6F9D" w:rsidRPr="009F2EF6" w:rsidP="00B11869">
            <w:pPr>
              <w:numPr>
                <w:numId w:val="40"/>
              </w:numPr>
              <w:tabs>
                <w:tab w:val="clear" w:pos="660"/>
              </w:tabs>
              <w:bidi w:val="0"/>
              <w:ind w:left="255" w:hanging="255"/>
              <w:jc w:val="both"/>
              <w:rPr>
                <w:rFonts w:ascii="Times New Roman" w:hAnsi="Times New Roman"/>
                <w:sz w:val="16"/>
                <w:szCs w:val="16"/>
              </w:rPr>
            </w:pPr>
            <w:r w:rsidRPr="009F2EF6">
              <w:rPr>
                <w:rFonts w:ascii="Times New Roman" w:hAnsi="Times New Roman"/>
                <w:sz w:val="16"/>
                <w:szCs w:val="16"/>
              </w:rPr>
              <w:t>obec,</w:t>
            </w:r>
          </w:p>
          <w:p w:rsidR="009D6F9D" w:rsidRPr="009F2EF6" w:rsidP="00B11869">
            <w:pPr>
              <w:numPr>
                <w:numId w:val="40"/>
              </w:numPr>
              <w:tabs>
                <w:tab w:val="clear" w:pos="660"/>
              </w:tabs>
              <w:bidi w:val="0"/>
              <w:ind w:left="255" w:hanging="255"/>
              <w:jc w:val="both"/>
              <w:rPr>
                <w:rFonts w:ascii="Times New Roman" w:hAnsi="Times New Roman"/>
                <w:sz w:val="16"/>
                <w:szCs w:val="16"/>
              </w:rPr>
            </w:pPr>
            <w:r w:rsidRPr="009F2EF6">
              <w:rPr>
                <w:rFonts w:ascii="Times New Roman" w:hAnsi="Times New Roman"/>
                <w:sz w:val="16"/>
                <w:szCs w:val="16"/>
              </w:rPr>
              <w:t>vyšší územný celok,</w:t>
            </w:r>
          </w:p>
          <w:p w:rsidR="009D6F9D" w:rsidRPr="009F2EF6" w:rsidP="00B11869">
            <w:pPr>
              <w:numPr>
                <w:numId w:val="40"/>
              </w:numPr>
              <w:tabs>
                <w:tab w:val="clear" w:pos="660"/>
              </w:tabs>
              <w:bidi w:val="0"/>
              <w:ind w:left="255" w:hanging="255"/>
              <w:jc w:val="both"/>
              <w:rPr>
                <w:rFonts w:ascii="Times New Roman" w:hAnsi="Times New Roman"/>
                <w:sz w:val="16"/>
                <w:szCs w:val="16"/>
                <w:u w:val="single"/>
              </w:rPr>
            </w:pPr>
            <w:r w:rsidRPr="009F2EF6">
              <w:rPr>
                <w:rFonts w:ascii="Times New Roman" w:hAnsi="Times New Roman"/>
                <w:sz w:val="16"/>
                <w:szCs w:val="16"/>
              </w:rPr>
              <w:t>právnická osoba, ktorá spĺňa požiadavky podľa odseku 2,</w:t>
            </w:r>
          </w:p>
          <w:p w:rsidR="009D6F9D" w:rsidRPr="009F2EF6" w:rsidP="00B11869">
            <w:pPr>
              <w:numPr>
                <w:numId w:val="40"/>
              </w:numPr>
              <w:tabs>
                <w:tab w:val="clear" w:pos="660"/>
              </w:tabs>
              <w:bidi w:val="0"/>
              <w:ind w:left="255" w:hanging="255"/>
              <w:jc w:val="both"/>
              <w:rPr>
                <w:rFonts w:ascii="Times New Roman" w:hAnsi="Times New Roman"/>
                <w:sz w:val="16"/>
                <w:szCs w:val="16"/>
              </w:rPr>
            </w:pPr>
            <w:r w:rsidRPr="009F2EF6">
              <w:rPr>
                <w:rFonts w:ascii="Times New Roman" w:hAnsi="Times New Roman"/>
                <w:sz w:val="16"/>
                <w:szCs w:val="16"/>
              </w:rPr>
              <w:t>združenie právnických osôb, ktorého členmi sú výlučne verejní obstarávatelia uvedení v písmenách a) až d).</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D6F9D" w:rsidRPr="001340E3" w:rsidP="009D6F9D">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D6F9D" w:rsidP="009D6F9D">
            <w:pPr>
              <w:bidi w:val="0"/>
              <w:jc w:val="both"/>
              <w:rPr>
                <w:rFonts w:ascii="Times New Roman" w:hAnsi="Times New Roman"/>
                <w:sz w:val="16"/>
                <w:szCs w:val="16"/>
              </w:rPr>
            </w:pPr>
            <w:r>
              <w:rPr>
                <w:rFonts w:ascii="Times New Roman" w:hAnsi="Times New Roman"/>
                <w:sz w:val="16"/>
                <w:szCs w:val="16"/>
              </w:rPr>
              <w:t>Č: 7</w:t>
            </w:r>
          </w:p>
          <w:p w:rsidR="009D6F9D" w:rsidP="009D6F9D">
            <w:pPr>
              <w:bidi w:val="0"/>
              <w:jc w:val="both"/>
              <w:rPr>
                <w:rFonts w:ascii="Times New Roman" w:hAnsi="Times New Roman"/>
                <w:sz w:val="16"/>
                <w:szCs w:val="16"/>
              </w:rPr>
            </w:pPr>
            <w:r>
              <w:rPr>
                <w:rFonts w:ascii="Times New Roman" w:hAnsi="Times New Roman"/>
                <w:sz w:val="16"/>
                <w:szCs w:val="16"/>
              </w:rPr>
              <w:t>O: 1</w:t>
            </w:r>
          </w:p>
          <w:p w:rsidR="009D6F9D" w:rsidRPr="001340E3" w:rsidP="009D6F9D">
            <w:pPr>
              <w:bidi w:val="0"/>
              <w:jc w:val="both"/>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2D31EA" w:rsidP="009D6F9D">
            <w:pPr>
              <w:bidi w:val="0"/>
              <w:jc w:val="both"/>
              <w:rPr>
                <w:rFonts w:ascii="Times New Roman" w:hAnsi="Times New Roman"/>
                <w:sz w:val="16"/>
                <w:szCs w:val="16"/>
              </w:rPr>
            </w:pPr>
            <w:r w:rsidRPr="002D31EA">
              <w:rPr>
                <w:rFonts w:ascii="Times New Roman" w:hAnsi="Times New Roman"/>
                <w:sz w:val="16"/>
                <w:szCs w:val="16"/>
              </w:rPr>
              <w:t>Obstarávatelia</w:t>
            </w:r>
          </w:p>
          <w:p w:rsidR="009D6F9D" w:rsidRPr="002D31EA" w:rsidP="009D6F9D">
            <w:pPr>
              <w:bidi w:val="0"/>
              <w:jc w:val="both"/>
              <w:rPr>
                <w:rFonts w:ascii="Times New Roman" w:hAnsi="Times New Roman"/>
                <w:sz w:val="16"/>
                <w:szCs w:val="16"/>
              </w:rPr>
            </w:pPr>
          </w:p>
          <w:p w:rsidR="009D6F9D" w:rsidRPr="002D31EA" w:rsidP="009D6F9D">
            <w:pPr>
              <w:bidi w:val="0"/>
              <w:jc w:val="both"/>
              <w:rPr>
                <w:rFonts w:ascii="Times New Roman" w:hAnsi="Times New Roman"/>
                <w:sz w:val="16"/>
                <w:szCs w:val="16"/>
              </w:rPr>
            </w:pPr>
            <w:r w:rsidRPr="002D31EA">
              <w:rPr>
                <w:rFonts w:ascii="Times New Roman" w:hAnsi="Times New Roman"/>
                <w:sz w:val="16"/>
                <w:szCs w:val="16"/>
              </w:rPr>
              <w:t xml:space="preserve"> Na účely tejto smernice sú „obstarávatelia“ subjekty, ktoré vykonávajú jednu z činností uvedených v prílohe II a udeľujú koncesie na vykonávanie jednej z týchto činností a ktoré sú jedným z týchto subjektov:</w:t>
            </w:r>
          </w:p>
          <w:p w:rsidR="009D6F9D" w:rsidRPr="002D31EA" w:rsidP="009D6F9D">
            <w:pPr>
              <w:bidi w:val="0"/>
              <w:jc w:val="both"/>
              <w:rPr>
                <w:rFonts w:ascii="Times New Roman" w:hAnsi="Times New Roman"/>
                <w:sz w:val="16"/>
                <w:szCs w:val="16"/>
              </w:rPr>
            </w:pPr>
            <w:r w:rsidRPr="002D31EA">
              <w:rPr>
                <w:rFonts w:ascii="Times New Roman" w:hAnsi="Times New Roman"/>
                <w:sz w:val="16"/>
                <w:szCs w:val="16"/>
              </w:rPr>
              <w:t>a)</w:t>
            </w:r>
            <w:r>
              <w:rPr>
                <w:rFonts w:ascii="Times New Roman" w:hAnsi="Times New Roman"/>
                <w:sz w:val="16"/>
                <w:szCs w:val="16"/>
              </w:rPr>
              <w:t xml:space="preserve"> </w:t>
            </w:r>
            <w:r w:rsidRPr="002D31EA">
              <w:rPr>
                <w:rFonts w:ascii="Times New Roman" w:hAnsi="Times New Roman"/>
                <w:sz w:val="16"/>
                <w:szCs w:val="16"/>
              </w:rPr>
              <w:t>štátne, regionálne alebo miestne orgány, verejnoprávne inštitúcie alebo združenia vytvorené jedným alebo viacerými takýmito orgánmi alebo jedným alebo viacerými takýmito verejnoprávnymi inštitúciami;</w:t>
            </w:r>
          </w:p>
          <w:p w:rsidR="009D6F9D" w:rsidRPr="002D31EA" w:rsidP="009D6F9D">
            <w:pPr>
              <w:bidi w:val="0"/>
              <w:jc w:val="both"/>
              <w:rPr>
                <w:rFonts w:ascii="Times New Roman" w:hAnsi="Times New Roman"/>
                <w:sz w:val="16"/>
                <w:szCs w:val="16"/>
              </w:rPr>
            </w:pPr>
            <w:r w:rsidRPr="002D31EA">
              <w:rPr>
                <w:rFonts w:ascii="Times New Roman" w:hAnsi="Times New Roman"/>
                <w:sz w:val="16"/>
                <w:szCs w:val="16"/>
              </w:rPr>
              <w:t>b)</w:t>
            </w:r>
            <w:r>
              <w:rPr>
                <w:rFonts w:ascii="Times New Roman" w:hAnsi="Times New Roman"/>
                <w:sz w:val="16"/>
                <w:szCs w:val="16"/>
              </w:rPr>
              <w:t xml:space="preserve"> </w:t>
            </w:r>
            <w:r w:rsidRPr="002D31EA">
              <w:rPr>
                <w:rFonts w:ascii="Times New Roman" w:hAnsi="Times New Roman"/>
                <w:sz w:val="16"/>
                <w:szCs w:val="16"/>
              </w:rPr>
              <w:t>verejné podniky vymedzené v odseku 4 tohto článku;</w:t>
            </w:r>
          </w:p>
          <w:p w:rsidR="009D6F9D" w:rsidRPr="002D31EA" w:rsidP="009D6F9D">
            <w:pPr>
              <w:bidi w:val="0"/>
              <w:jc w:val="both"/>
              <w:rPr>
                <w:rFonts w:ascii="Times New Roman" w:hAnsi="Times New Roman"/>
                <w:sz w:val="16"/>
                <w:szCs w:val="16"/>
              </w:rPr>
            </w:pPr>
            <w:r w:rsidRPr="002D31EA">
              <w:rPr>
                <w:rFonts w:ascii="Times New Roman" w:hAnsi="Times New Roman"/>
                <w:sz w:val="16"/>
                <w:szCs w:val="16"/>
              </w:rPr>
              <w:t>c)</w:t>
            </w:r>
            <w:r>
              <w:rPr>
                <w:rFonts w:ascii="Times New Roman" w:hAnsi="Times New Roman"/>
                <w:sz w:val="16"/>
                <w:szCs w:val="16"/>
              </w:rPr>
              <w:t xml:space="preserve"> </w:t>
            </w:r>
            <w:r w:rsidRPr="002D31EA">
              <w:rPr>
                <w:rFonts w:ascii="Times New Roman" w:hAnsi="Times New Roman"/>
                <w:sz w:val="16"/>
                <w:szCs w:val="16"/>
              </w:rPr>
              <w:t>subjekty s výnimkou subjektov uvedených v písmenách a) a b) tohto odseku, ktoré ale fungujú na základe osobitných alebo výlučných práv udelených na vykonávanie jednej z činností uvedených v prílohe II.</w:t>
            </w:r>
          </w:p>
          <w:p w:rsidR="009D6F9D" w:rsidRPr="001340E3" w:rsidP="009D6F9D">
            <w:pPr>
              <w:bidi w:val="0"/>
              <w:jc w:val="both"/>
              <w:rPr>
                <w:rFonts w:ascii="Times New Roman" w:hAnsi="Times New Roman"/>
                <w:sz w:val="16"/>
                <w:szCs w:val="16"/>
              </w:rPr>
            </w:pPr>
            <w:r w:rsidRPr="002D31EA">
              <w:rPr>
                <w:rFonts w:ascii="Times New Roman" w:hAnsi="Times New Roman"/>
                <w:sz w:val="16"/>
                <w:szCs w:val="16"/>
              </w:rPr>
              <w:t xml:space="preserve"> </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9D6F9D">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9D6F9D"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5D3397" w:rsidP="009D6F9D">
            <w:pPr>
              <w:bidi w:val="0"/>
              <w:jc w:val="both"/>
              <w:rPr>
                <w:rFonts w:ascii="Times New Roman" w:hAnsi="Times New Roman"/>
                <w:sz w:val="16"/>
                <w:szCs w:val="16"/>
              </w:rPr>
            </w:pPr>
            <w:r w:rsidRPr="005D3397">
              <w:rPr>
                <w:rFonts w:ascii="Times New Roman" w:hAnsi="Times New Roman"/>
                <w:sz w:val="16"/>
                <w:szCs w:val="16"/>
              </w:rPr>
              <w:t>§: 9</w:t>
            </w:r>
          </w:p>
          <w:p w:rsidR="009D6F9D" w:rsidRPr="005D3397" w:rsidP="009D6F9D">
            <w:pPr>
              <w:bidi w:val="0"/>
              <w:jc w:val="both"/>
              <w:rPr>
                <w:rFonts w:ascii="Times New Roman" w:hAnsi="Times New Roman"/>
                <w:sz w:val="16"/>
                <w:szCs w:val="16"/>
              </w:rPr>
            </w:pPr>
            <w:r w:rsidRPr="005D3397">
              <w:rPr>
                <w:rFonts w:ascii="Times New Roman" w:hAnsi="Times New Roman"/>
                <w:sz w:val="16"/>
                <w:szCs w:val="16"/>
              </w:rPr>
              <w:t>O: 1</w:t>
            </w:r>
          </w:p>
          <w:p w:rsidR="009D6F9D"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9D6F9D" w:rsidRPr="005D3397" w:rsidP="009D6F9D">
            <w:pPr>
              <w:bidi w:val="0"/>
              <w:jc w:val="both"/>
              <w:rPr>
                <w:rFonts w:ascii="Times New Roman" w:hAnsi="Times New Roman"/>
                <w:sz w:val="16"/>
                <w:szCs w:val="16"/>
              </w:rPr>
            </w:pPr>
            <w:r w:rsidRPr="005D3397">
              <w:rPr>
                <w:rFonts w:ascii="Times New Roman" w:hAnsi="Times New Roman"/>
                <w:sz w:val="16"/>
                <w:szCs w:val="16"/>
              </w:rPr>
              <w:t>§: 9</w:t>
            </w:r>
          </w:p>
          <w:p w:rsidR="009D6F9D" w:rsidP="009D6F9D">
            <w:pPr>
              <w:bidi w:val="0"/>
              <w:jc w:val="both"/>
              <w:rPr>
                <w:rFonts w:ascii="Times New Roman" w:hAnsi="Times New Roman"/>
                <w:sz w:val="16"/>
                <w:szCs w:val="16"/>
              </w:rPr>
            </w:pPr>
            <w:r>
              <w:rPr>
                <w:rFonts w:ascii="Times New Roman" w:hAnsi="Times New Roman"/>
                <w:sz w:val="16"/>
                <w:szCs w:val="16"/>
              </w:rPr>
              <w:t>O: 2</w:t>
            </w:r>
          </w:p>
          <w:p w:rsidR="009D6F9D" w:rsidRPr="005D3397" w:rsidP="009D6F9D">
            <w:pPr>
              <w:bidi w:val="0"/>
              <w:jc w:val="both"/>
              <w:rPr>
                <w:rFonts w:ascii="Times New Roman" w:hAnsi="Times New Roman"/>
                <w:sz w:val="16"/>
                <w:szCs w:val="16"/>
              </w:rPr>
            </w:pPr>
            <w:r>
              <w:rPr>
                <w:rFonts w:ascii="Times New Roman" w:hAnsi="Times New Roman"/>
                <w:sz w:val="16"/>
                <w:szCs w:val="16"/>
              </w:rPr>
              <w:t>V: 1</w:t>
            </w:r>
          </w:p>
          <w:p w:rsidR="009D6F9D" w:rsidRPr="005D3397"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F81598" w:rsidP="009D6F9D">
            <w:pPr>
              <w:bidi w:val="0"/>
              <w:jc w:val="both"/>
              <w:rPr>
                <w:rFonts w:ascii="Times New Roman" w:hAnsi="Times New Roman"/>
                <w:sz w:val="16"/>
                <w:szCs w:val="16"/>
              </w:rPr>
            </w:pPr>
          </w:p>
          <w:p w:rsidR="009D6F9D" w:rsidRPr="005D3397" w:rsidP="009D6F9D">
            <w:pPr>
              <w:bidi w:val="0"/>
              <w:jc w:val="both"/>
              <w:rPr>
                <w:rFonts w:ascii="Times New Roman" w:hAnsi="Times New Roman"/>
                <w:sz w:val="16"/>
                <w:szCs w:val="16"/>
              </w:rPr>
            </w:pPr>
            <w:r w:rsidRPr="005D3397">
              <w:rPr>
                <w:rFonts w:ascii="Times New Roman" w:hAnsi="Times New Roman"/>
                <w:sz w:val="16"/>
                <w:szCs w:val="16"/>
              </w:rPr>
              <w:t>§: 10</w:t>
            </w:r>
          </w:p>
          <w:p w:rsidR="009D6F9D" w:rsidRPr="005D3397" w:rsidP="009D6F9D">
            <w:pPr>
              <w:bidi w:val="0"/>
              <w:jc w:val="both"/>
              <w:rPr>
                <w:rFonts w:ascii="Times New Roman" w:hAnsi="Times New Roman"/>
                <w:sz w:val="16"/>
                <w:szCs w:val="16"/>
              </w:rPr>
            </w:pPr>
            <w:r w:rsidR="007D39B8">
              <w:rPr>
                <w:rFonts w:ascii="Times New Roman" w:hAnsi="Times New Roman"/>
                <w:sz w:val="16"/>
                <w:szCs w:val="16"/>
              </w:rPr>
              <w:t>O: 6</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5D3397" w:rsidP="009D6F9D">
            <w:pPr>
              <w:bidi w:val="0"/>
              <w:jc w:val="both"/>
              <w:rPr>
                <w:rFonts w:ascii="Times New Roman" w:hAnsi="Times New Roman"/>
                <w:sz w:val="16"/>
                <w:szCs w:val="16"/>
              </w:rPr>
            </w:pPr>
            <w:r w:rsidRPr="005D3397">
              <w:rPr>
                <w:rFonts w:ascii="Times New Roman" w:hAnsi="Times New Roman"/>
                <w:sz w:val="16"/>
                <w:szCs w:val="16"/>
              </w:rPr>
              <w:t>(1) Obstarávateľ na účely tohto zákona je</w:t>
            </w:r>
          </w:p>
          <w:p w:rsidR="009D6F9D" w:rsidRPr="005D3397" w:rsidP="00F81598">
            <w:pPr>
              <w:numPr>
                <w:numId w:val="3"/>
              </w:numPr>
              <w:bidi w:val="0"/>
              <w:ind w:left="255" w:hanging="141"/>
              <w:jc w:val="both"/>
              <w:rPr>
                <w:rFonts w:ascii="Times New Roman" w:hAnsi="Times New Roman"/>
                <w:sz w:val="16"/>
                <w:szCs w:val="16"/>
              </w:rPr>
            </w:pPr>
            <w:r w:rsidRPr="005D3397">
              <w:rPr>
                <w:rFonts w:ascii="Times New Roman" w:hAnsi="Times New Roman"/>
                <w:sz w:val="16"/>
                <w:szCs w:val="16"/>
              </w:rPr>
              <w:t xml:space="preserve">právnická osoba, na ktorú má verejný obstarávateľ priamy alebo nepriamy rozhodujúci vplyv na základe vlastníckeho práva, finančného podielu alebo pravidiel, ktorými sa spravuje, a vykonáva aspoň jednu z činností uvedených v odsekoch 3 až 9; rozhodujúcim vplyvom sa rozumie, že verejný obstarávateľ priamo alebo nepriamo </w:t>
            </w:r>
          </w:p>
          <w:p w:rsidR="009D6F9D" w:rsidRPr="005D3397" w:rsidP="00F81598">
            <w:pPr>
              <w:numPr>
                <w:ilvl w:val="1"/>
                <w:numId w:val="2"/>
              </w:numPr>
              <w:tabs>
                <w:tab w:val="num" w:pos="-1980"/>
                <w:tab w:val="clear" w:pos="1440"/>
              </w:tabs>
              <w:bidi w:val="0"/>
              <w:ind w:left="397" w:hanging="142"/>
              <w:jc w:val="both"/>
              <w:rPr>
                <w:rFonts w:ascii="Times New Roman" w:hAnsi="Times New Roman"/>
                <w:sz w:val="16"/>
                <w:szCs w:val="16"/>
              </w:rPr>
            </w:pPr>
            <w:r w:rsidRPr="005D3397">
              <w:rPr>
                <w:rFonts w:ascii="Times New Roman" w:hAnsi="Times New Roman"/>
                <w:sz w:val="16"/>
                <w:szCs w:val="16"/>
              </w:rPr>
              <w:t>vlastní väčšinu akcií alebo väčšinový obchodný podiel,</w:t>
            </w:r>
          </w:p>
          <w:p w:rsidR="009D6F9D" w:rsidRPr="005D3397" w:rsidP="00F81598">
            <w:pPr>
              <w:numPr>
                <w:ilvl w:val="1"/>
                <w:numId w:val="2"/>
              </w:numPr>
              <w:tabs>
                <w:tab w:val="num" w:pos="-1980"/>
                <w:tab w:val="clear" w:pos="1440"/>
              </w:tabs>
              <w:bidi w:val="0"/>
              <w:ind w:left="397" w:hanging="142"/>
              <w:jc w:val="both"/>
              <w:rPr>
                <w:rFonts w:ascii="Times New Roman" w:hAnsi="Times New Roman"/>
                <w:sz w:val="16"/>
                <w:szCs w:val="16"/>
              </w:rPr>
            </w:pPr>
            <w:r w:rsidRPr="005D3397">
              <w:rPr>
                <w:rFonts w:ascii="Times New Roman" w:hAnsi="Times New Roman"/>
                <w:sz w:val="16"/>
                <w:szCs w:val="16"/>
              </w:rPr>
              <w:t>ovláda väčšinový podiel na hlasovacích právach alebo</w:t>
            </w:r>
          </w:p>
          <w:p w:rsidR="009D6F9D" w:rsidRPr="005D3397" w:rsidP="00F81598">
            <w:pPr>
              <w:numPr>
                <w:ilvl w:val="1"/>
                <w:numId w:val="2"/>
              </w:numPr>
              <w:tabs>
                <w:tab w:val="num" w:pos="-1980"/>
                <w:tab w:val="clear" w:pos="1440"/>
              </w:tabs>
              <w:bidi w:val="0"/>
              <w:ind w:left="397" w:hanging="142"/>
              <w:jc w:val="both"/>
              <w:rPr>
                <w:rFonts w:ascii="Times New Roman" w:hAnsi="Times New Roman"/>
                <w:sz w:val="16"/>
                <w:szCs w:val="16"/>
              </w:rPr>
            </w:pPr>
            <w:r w:rsidRPr="005D3397">
              <w:rPr>
                <w:rFonts w:ascii="Times New Roman" w:hAnsi="Times New Roman"/>
                <w:sz w:val="16"/>
                <w:szCs w:val="16"/>
              </w:rPr>
              <w:t>vymenúva viac ako polovicu členov správneho orgánu alebo iného výkonného orgánu, alebo kontrolného orgánu,</w:t>
            </w:r>
          </w:p>
          <w:p w:rsidR="009D6F9D" w:rsidRPr="005D3397" w:rsidP="00F81598">
            <w:pPr>
              <w:pStyle w:val="ListParagraph"/>
              <w:numPr>
                <w:numId w:val="3"/>
              </w:numPr>
              <w:bidi w:val="0"/>
              <w:ind w:left="255" w:hanging="141"/>
              <w:jc w:val="both"/>
              <w:rPr>
                <w:rFonts w:ascii="Times New Roman" w:hAnsi="Times New Roman"/>
                <w:sz w:val="16"/>
                <w:szCs w:val="16"/>
              </w:rPr>
            </w:pPr>
            <w:r w:rsidRPr="005D3397">
              <w:rPr>
                <w:rFonts w:ascii="Times New Roman" w:hAnsi="Times New Roman"/>
                <w:sz w:val="16"/>
                <w:szCs w:val="16"/>
              </w:rPr>
              <w:t>právnická osoba vykonávajúca aspoň jednu z činností uvedených v odsekoch 3 až 9 na základe osobitných práv alebo výlučných práv.</w:t>
            </w:r>
          </w:p>
          <w:p w:rsidR="00F81598" w:rsidP="009D6F9D">
            <w:pPr>
              <w:bidi w:val="0"/>
              <w:jc w:val="both"/>
              <w:rPr>
                <w:rFonts w:ascii="Times New Roman" w:hAnsi="Times New Roman"/>
                <w:sz w:val="16"/>
                <w:szCs w:val="16"/>
              </w:rPr>
            </w:pPr>
          </w:p>
          <w:p w:rsidR="009D6F9D" w:rsidRPr="005D3397" w:rsidP="009D6F9D">
            <w:pPr>
              <w:bidi w:val="0"/>
              <w:jc w:val="both"/>
              <w:rPr>
                <w:rFonts w:ascii="Times New Roman" w:hAnsi="Times New Roman"/>
                <w:sz w:val="16"/>
                <w:szCs w:val="16"/>
              </w:rPr>
            </w:pPr>
            <w:r w:rsidRPr="00524E5C">
              <w:rPr>
                <w:rFonts w:ascii="Times New Roman" w:hAnsi="Times New Roman"/>
                <w:sz w:val="16"/>
                <w:szCs w:val="16"/>
              </w:rPr>
              <w:t>(2) Osobitným právom alebo výlučným právom sa rozumie právo vyplývajúce zo zákona, rozhodnutia súdu alebo z rozhodnutia správneho orgánu, ktorého výsledkom je obmedzenie výkonu činností uvedených v odsekoch 3 až 9 na jednu osobu alebo viac osôb a ktoré podstatným spôsobom ovplyvňuje možnosť vykonávať takéto činnosti inými osobami.</w:t>
            </w:r>
          </w:p>
          <w:p w:rsidR="009D6F9D" w:rsidP="009D6F9D">
            <w:pPr>
              <w:bidi w:val="0"/>
              <w:jc w:val="both"/>
              <w:rPr>
                <w:rFonts w:ascii="Times New Roman" w:hAnsi="Times New Roman"/>
                <w:sz w:val="16"/>
                <w:szCs w:val="16"/>
              </w:rPr>
            </w:pPr>
          </w:p>
          <w:p w:rsidR="009D6F9D" w:rsidRPr="005D3397" w:rsidP="009D6F9D">
            <w:pPr>
              <w:bidi w:val="0"/>
              <w:jc w:val="both"/>
              <w:rPr>
                <w:rFonts w:ascii="Times New Roman" w:hAnsi="Times New Roman"/>
                <w:sz w:val="16"/>
                <w:szCs w:val="16"/>
              </w:rPr>
            </w:pPr>
            <w:r w:rsidRPr="007D39B8" w:rsidR="007D39B8">
              <w:rPr>
                <w:rFonts w:ascii="Times New Roman" w:hAnsi="Times New Roman"/>
                <w:sz w:val="16"/>
                <w:szCs w:val="16"/>
              </w:rPr>
              <w:t>(6) Ak verejný obstarávateľ vykonáva niektorú z činností podľa § 9 ods. 3, 6 až 9, postupuje pri zadávaní koncesie súvisiacej s vykonávaním tejto činnosti podľa pravidiel zadávania koncesie ustanovených pre obstarávateľa, ak tento zákon neustanovuje inak.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D6F9D"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D6F9D" w:rsidRPr="001340E3" w:rsidP="009D6F9D">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7</w:t>
            </w:r>
          </w:p>
          <w:p w:rsidR="00CC5DDB" w:rsidRPr="001340E3" w:rsidP="00CC5DDB">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2D31EA" w:rsidP="00CC5DDB">
            <w:pPr>
              <w:bidi w:val="0"/>
              <w:jc w:val="both"/>
              <w:rPr>
                <w:rFonts w:ascii="Times New Roman" w:hAnsi="Times New Roman"/>
                <w:sz w:val="16"/>
                <w:szCs w:val="16"/>
              </w:rPr>
            </w:pPr>
            <w:r w:rsidRPr="002D31EA">
              <w:rPr>
                <w:rFonts w:ascii="Times New Roman" w:hAnsi="Times New Roman"/>
                <w:sz w:val="16"/>
                <w:szCs w:val="16"/>
              </w:rPr>
              <w:t>Subjekty, ktorým boli udelené osobitné alebo výlučné práva na základe postupu, v rámci ktorého sa zabezpečilo primerané zverejnenie, a ak sa pri udeľovaní týchto práv vychádzalo z objektívnych kritérií, nepredstavujú „obstarávateľov“ v zmysle odseku 1 písm. c). Takéto postupy zahŕňajú:</w:t>
            </w:r>
          </w:p>
          <w:p w:rsidR="00CC5DDB" w:rsidRPr="002D31EA" w:rsidP="00CC5DDB">
            <w:pPr>
              <w:bidi w:val="0"/>
              <w:jc w:val="both"/>
              <w:rPr>
                <w:rFonts w:ascii="Times New Roman" w:hAnsi="Times New Roman"/>
                <w:sz w:val="16"/>
                <w:szCs w:val="16"/>
              </w:rPr>
            </w:pPr>
            <w:r>
              <w:rPr>
                <w:rFonts w:ascii="Times New Roman" w:hAnsi="Times New Roman"/>
                <w:sz w:val="16"/>
                <w:szCs w:val="16"/>
              </w:rPr>
              <w:t xml:space="preserve">a) </w:t>
            </w:r>
            <w:r w:rsidRPr="002D31EA">
              <w:rPr>
                <w:rFonts w:ascii="Times New Roman" w:hAnsi="Times New Roman"/>
                <w:sz w:val="16"/>
                <w:szCs w:val="16"/>
              </w:rPr>
              <w:t>postupy obstarávania s predchádzajúcou výzvou na súťaž v súlade so smernicou Európskeho Parlamentu a Rady 2014/24/EÚ (21) a smernicou 2014/25/EÚ, smernicou 20</w:t>
            </w:r>
            <w:r>
              <w:rPr>
                <w:rFonts w:ascii="Times New Roman" w:hAnsi="Times New Roman"/>
                <w:sz w:val="16"/>
                <w:szCs w:val="16"/>
              </w:rPr>
              <w:t>09/81/ES alebo touto smernicou;</w:t>
            </w:r>
          </w:p>
          <w:p w:rsidR="00CC5DDB" w:rsidRPr="001340E3" w:rsidP="00B11869">
            <w:pPr>
              <w:bidi w:val="0"/>
              <w:jc w:val="both"/>
              <w:rPr>
                <w:rFonts w:ascii="Times New Roman" w:hAnsi="Times New Roman"/>
                <w:sz w:val="16"/>
                <w:szCs w:val="16"/>
              </w:rPr>
            </w:pPr>
            <w:r>
              <w:rPr>
                <w:rFonts w:ascii="Times New Roman" w:hAnsi="Times New Roman"/>
                <w:sz w:val="16"/>
                <w:szCs w:val="16"/>
              </w:rPr>
              <w:t xml:space="preserve">b) </w:t>
            </w:r>
            <w:r w:rsidRPr="002D31EA">
              <w:rPr>
                <w:rFonts w:ascii="Times New Roman" w:hAnsi="Times New Roman"/>
                <w:sz w:val="16"/>
                <w:szCs w:val="16"/>
              </w:rPr>
              <w:t>postupy podľa iných právnych aktov Únie uvedené v prílohe III, ktorými sa zaistí primeraná predchádzajúca transparentnosť udeľovania povolení na základe objektívnych kritérií.</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9</w:t>
            </w:r>
          </w:p>
          <w:p w:rsidR="00CC5DDB" w:rsidP="00CC5DDB">
            <w:pPr>
              <w:bidi w:val="0"/>
              <w:jc w:val="both"/>
              <w:rPr>
                <w:rFonts w:ascii="Times New Roman" w:hAnsi="Times New Roman"/>
                <w:sz w:val="16"/>
                <w:szCs w:val="16"/>
              </w:rPr>
            </w:pPr>
            <w:r>
              <w:rPr>
                <w:rFonts w:ascii="Times New Roman" w:hAnsi="Times New Roman"/>
                <w:sz w:val="16"/>
                <w:szCs w:val="16"/>
              </w:rPr>
              <w:t>O: 2</w:t>
            </w:r>
          </w:p>
          <w:p w:rsidR="00CC5DDB" w:rsidRPr="001340E3" w:rsidP="00CC5DDB">
            <w:pPr>
              <w:bidi w:val="0"/>
              <w:jc w:val="both"/>
              <w:rPr>
                <w:rFonts w:ascii="Times New Roman" w:hAnsi="Times New Roman"/>
                <w:sz w:val="16"/>
                <w:szCs w:val="16"/>
              </w:rPr>
            </w:pPr>
            <w:r>
              <w:rPr>
                <w:rFonts w:ascii="Times New Roman" w:hAnsi="Times New Roman"/>
                <w:sz w:val="16"/>
                <w:szCs w:val="16"/>
              </w:rPr>
              <w:t>V: 2</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r>
              <w:rPr>
                <w:rFonts w:ascii="Times New Roman" w:hAnsi="Times New Roman"/>
                <w:sz w:val="16"/>
                <w:szCs w:val="16"/>
              </w:rPr>
              <w:t xml:space="preserve">(2) </w:t>
            </w:r>
            <w:r w:rsidRPr="00524E5C">
              <w:rPr>
                <w:rFonts w:ascii="Times New Roman" w:hAnsi="Times New Roman"/>
                <w:sz w:val="16"/>
                <w:szCs w:val="16"/>
              </w:rPr>
              <w:t>Osobitným právom alebo výlučným právom nie je právo udelené transparentným postupom založeným na objektívnych kritériách podľa tohto zákona alebo podľa právnych predpisov uvedených v prílohe č. 2.</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7</w:t>
            </w:r>
          </w:p>
          <w:p w:rsidR="00CC5DDB" w:rsidRPr="001340E3" w:rsidP="00CC5DDB">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r w:rsidRPr="002D31EA">
              <w:rPr>
                <w:rFonts w:ascii="Times New Roman" w:hAnsi="Times New Roman"/>
                <w:sz w:val="16"/>
                <w:szCs w:val="16"/>
              </w:rPr>
              <w:t>Komisia je splnomocnená v súlade s článkom 48 prijať delegované akty týkajúce sa zmien zoznamu právnych aktov Únie uvedeného v prílohe III, keď sú tieto zmeny nevyhnutné z dôvodu zrušenia alebo zmeny týchto aktov alebo z dôvodu prijatia nových aktov.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7</w:t>
            </w:r>
          </w:p>
          <w:p w:rsidR="00CC5DDB" w:rsidRPr="001340E3" w:rsidP="00CC5DDB">
            <w:pPr>
              <w:bidi w:val="0"/>
              <w:jc w:val="both"/>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2D31EA" w:rsidP="00CC5DDB">
            <w:pPr>
              <w:bidi w:val="0"/>
              <w:jc w:val="both"/>
              <w:rPr>
                <w:rFonts w:ascii="Times New Roman" w:hAnsi="Times New Roman"/>
                <w:sz w:val="16"/>
                <w:szCs w:val="16"/>
              </w:rPr>
            </w:pPr>
            <w:r w:rsidRPr="002D31EA">
              <w:rPr>
                <w:rFonts w:ascii="Times New Roman" w:hAnsi="Times New Roman"/>
                <w:sz w:val="16"/>
                <w:szCs w:val="16"/>
              </w:rPr>
              <w:t>„Verejný podnik“ je akýkoľvek podnik, v ktorom môžu verejní obstarávatelia priamo alebo nepriamo vykonávať dominantný vplyv na základe svojho vlastníctva tohto podniku, finančnej účasti v ňom alebo pravidiel, ktorými sa spravuje.</w:t>
            </w:r>
          </w:p>
          <w:p w:rsidR="00CC5DDB" w:rsidRPr="002D31EA" w:rsidP="00CC5DDB">
            <w:pPr>
              <w:bidi w:val="0"/>
              <w:jc w:val="both"/>
              <w:rPr>
                <w:rFonts w:ascii="Times New Roman" w:hAnsi="Times New Roman"/>
                <w:sz w:val="16"/>
                <w:szCs w:val="16"/>
              </w:rPr>
            </w:pPr>
          </w:p>
          <w:p w:rsidR="00CC5DDB" w:rsidRPr="002D31EA" w:rsidP="00CC5DDB">
            <w:pPr>
              <w:bidi w:val="0"/>
              <w:jc w:val="both"/>
              <w:rPr>
                <w:rFonts w:ascii="Times New Roman" w:hAnsi="Times New Roman"/>
                <w:sz w:val="16"/>
                <w:szCs w:val="16"/>
              </w:rPr>
            </w:pPr>
            <w:r w:rsidRPr="002D31EA">
              <w:rPr>
                <w:rFonts w:ascii="Times New Roman" w:hAnsi="Times New Roman"/>
                <w:sz w:val="16"/>
                <w:szCs w:val="16"/>
              </w:rPr>
              <w:t>Dominantný vplyv na strane verejných obstarávateľov sa predpokladá v každom z nasledujúcich prípadov, v ktorých títo verejní obstarávatelia priamo alebo nepriamo:</w:t>
            </w:r>
          </w:p>
          <w:p w:rsidR="00CC5DDB" w:rsidRPr="002D31EA" w:rsidP="00CC5DDB">
            <w:pPr>
              <w:bidi w:val="0"/>
              <w:jc w:val="both"/>
              <w:rPr>
                <w:rFonts w:ascii="Times New Roman" w:hAnsi="Times New Roman"/>
                <w:sz w:val="16"/>
                <w:szCs w:val="16"/>
              </w:rPr>
            </w:pPr>
            <w:r>
              <w:rPr>
                <w:rFonts w:ascii="Times New Roman" w:hAnsi="Times New Roman"/>
                <w:sz w:val="16"/>
                <w:szCs w:val="16"/>
              </w:rPr>
              <w:t xml:space="preserve">a) </w:t>
            </w:r>
            <w:r w:rsidRPr="002D31EA">
              <w:rPr>
                <w:rFonts w:ascii="Times New Roman" w:hAnsi="Times New Roman"/>
                <w:sz w:val="16"/>
                <w:szCs w:val="16"/>
              </w:rPr>
              <w:t>vlastnia väčšinu upísaného kapitálu podniku;</w:t>
            </w:r>
          </w:p>
          <w:p w:rsidR="00CC5DDB" w:rsidRPr="002D31EA" w:rsidP="00CC5DDB">
            <w:pPr>
              <w:bidi w:val="0"/>
              <w:jc w:val="both"/>
              <w:rPr>
                <w:rFonts w:ascii="Times New Roman" w:hAnsi="Times New Roman"/>
                <w:sz w:val="16"/>
                <w:szCs w:val="16"/>
              </w:rPr>
            </w:pPr>
            <w:r w:rsidRPr="002D31EA">
              <w:rPr>
                <w:rFonts w:ascii="Times New Roman" w:hAnsi="Times New Roman"/>
                <w:sz w:val="16"/>
                <w:szCs w:val="16"/>
              </w:rPr>
              <w:t>b)</w:t>
            </w:r>
            <w:r>
              <w:rPr>
                <w:rFonts w:ascii="Times New Roman" w:hAnsi="Times New Roman"/>
                <w:sz w:val="16"/>
                <w:szCs w:val="16"/>
              </w:rPr>
              <w:t xml:space="preserve"> </w:t>
            </w:r>
            <w:r w:rsidRPr="002D31EA">
              <w:rPr>
                <w:rFonts w:ascii="Times New Roman" w:hAnsi="Times New Roman"/>
                <w:sz w:val="16"/>
                <w:szCs w:val="16"/>
              </w:rPr>
              <w:t>kontrolujú väčšinu hlasov spojených s akciami emitovanými podnikom;</w:t>
            </w:r>
          </w:p>
          <w:p w:rsidR="00CC5DDB" w:rsidRPr="001340E3" w:rsidP="007D39B8">
            <w:pPr>
              <w:bidi w:val="0"/>
              <w:jc w:val="both"/>
              <w:rPr>
                <w:rFonts w:ascii="Times New Roman" w:hAnsi="Times New Roman"/>
                <w:sz w:val="16"/>
                <w:szCs w:val="16"/>
              </w:rPr>
            </w:pPr>
            <w:r w:rsidRPr="002D31EA">
              <w:rPr>
                <w:rFonts w:ascii="Times New Roman" w:hAnsi="Times New Roman"/>
                <w:sz w:val="16"/>
                <w:szCs w:val="16"/>
              </w:rPr>
              <w:t>c)</w:t>
            </w:r>
            <w:r>
              <w:rPr>
                <w:rFonts w:ascii="Times New Roman" w:hAnsi="Times New Roman"/>
                <w:sz w:val="16"/>
                <w:szCs w:val="16"/>
              </w:rPr>
              <w:t xml:space="preserve"> </w:t>
            </w:r>
            <w:r w:rsidRPr="002D31EA">
              <w:rPr>
                <w:rFonts w:ascii="Times New Roman" w:hAnsi="Times New Roman"/>
                <w:sz w:val="16"/>
                <w:szCs w:val="16"/>
              </w:rPr>
              <w:t>môžu vymenovať viac ako polovicu členov správneho, riadiaceho alebo dozorného orgánu podniku.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9</w:t>
            </w:r>
          </w:p>
          <w:p w:rsidR="00CC5DDB" w:rsidP="00CC5DDB">
            <w:pPr>
              <w:bidi w:val="0"/>
              <w:jc w:val="both"/>
              <w:rPr>
                <w:rFonts w:ascii="Times New Roman" w:hAnsi="Times New Roman"/>
                <w:sz w:val="16"/>
                <w:szCs w:val="16"/>
              </w:rPr>
            </w:pPr>
            <w:r>
              <w:rPr>
                <w:rFonts w:ascii="Times New Roman" w:hAnsi="Times New Roman"/>
                <w:sz w:val="16"/>
                <w:szCs w:val="16"/>
              </w:rPr>
              <w:t>O: 1</w:t>
            </w:r>
          </w:p>
          <w:p w:rsidR="00CC5DDB" w:rsidRPr="001340E3" w:rsidP="00CC5DDB">
            <w:pPr>
              <w:bidi w:val="0"/>
              <w:jc w:val="both"/>
              <w:rPr>
                <w:rFonts w:ascii="Times New Roman" w:hAnsi="Times New Roman"/>
                <w:sz w:val="16"/>
                <w:szCs w:val="16"/>
              </w:rPr>
            </w:pPr>
            <w:r>
              <w:rPr>
                <w:rFonts w:ascii="Times New Roman" w:hAnsi="Times New Roman"/>
                <w:sz w:val="16"/>
                <w:szCs w:val="16"/>
              </w:rPr>
              <w:t>P: a</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524E5C" w:rsidP="00CC5DDB">
            <w:pPr>
              <w:bidi w:val="0"/>
              <w:jc w:val="both"/>
              <w:rPr>
                <w:rFonts w:ascii="Times New Roman" w:hAnsi="Times New Roman"/>
                <w:sz w:val="16"/>
                <w:szCs w:val="16"/>
              </w:rPr>
            </w:pPr>
            <w:r w:rsidRPr="00524E5C">
              <w:rPr>
                <w:rFonts w:ascii="Times New Roman" w:hAnsi="Times New Roman"/>
                <w:sz w:val="16"/>
                <w:szCs w:val="16"/>
              </w:rPr>
              <w:t>(1) Obstarávateľ na účely tohto zákona je</w:t>
            </w:r>
          </w:p>
          <w:p w:rsidR="00CC5DDB" w:rsidRPr="00524E5C" w:rsidP="007D39B8">
            <w:pPr>
              <w:numPr>
                <w:numId w:val="4"/>
              </w:numPr>
              <w:tabs>
                <w:tab w:val="clear" w:pos="720"/>
              </w:tabs>
              <w:bidi w:val="0"/>
              <w:ind w:left="255" w:hanging="141"/>
              <w:jc w:val="both"/>
              <w:rPr>
                <w:rFonts w:ascii="Times New Roman" w:hAnsi="Times New Roman"/>
                <w:sz w:val="16"/>
                <w:szCs w:val="16"/>
              </w:rPr>
            </w:pPr>
            <w:r w:rsidRPr="00524E5C">
              <w:rPr>
                <w:rFonts w:ascii="Times New Roman" w:hAnsi="Times New Roman"/>
                <w:sz w:val="16"/>
                <w:szCs w:val="16"/>
              </w:rPr>
              <w:t xml:space="preserve">právnická osoba, na ktorú má verejný obstarávateľ priamy alebo nepriamy rozhodujúci vplyv na základe vlastníckeho práva, finančného podielu alebo pravidiel, ktorými sa spravuje, a vykonáva aspoň jednu z činností uvedených v odsekoch 3 až 9; rozhodujúcim vplyvom sa rozumie, že verejný obstarávateľ priamo alebo nepriamo </w:t>
            </w:r>
          </w:p>
          <w:p w:rsidR="00CC5DDB" w:rsidRPr="00524E5C" w:rsidP="007D39B8">
            <w:pPr>
              <w:numPr>
                <w:ilvl w:val="1"/>
                <w:numId w:val="4"/>
              </w:numPr>
              <w:tabs>
                <w:tab w:val="num" w:pos="-1980"/>
                <w:tab w:val="clear" w:pos="1440"/>
              </w:tabs>
              <w:bidi w:val="0"/>
              <w:ind w:left="397" w:hanging="142"/>
              <w:jc w:val="both"/>
              <w:rPr>
                <w:rFonts w:ascii="Times New Roman" w:hAnsi="Times New Roman"/>
                <w:sz w:val="16"/>
                <w:szCs w:val="16"/>
              </w:rPr>
            </w:pPr>
            <w:r w:rsidRPr="00524E5C">
              <w:rPr>
                <w:rFonts w:ascii="Times New Roman" w:hAnsi="Times New Roman"/>
                <w:sz w:val="16"/>
                <w:szCs w:val="16"/>
              </w:rPr>
              <w:t>vlastní väčšinu akcií alebo väčšinový obchodný podiel,</w:t>
            </w:r>
          </w:p>
          <w:p w:rsidR="00CC5DDB" w:rsidRPr="00524E5C" w:rsidP="007D39B8">
            <w:pPr>
              <w:numPr>
                <w:ilvl w:val="1"/>
                <w:numId w:val="4"/>
              </w:numPr>
              <w:tabs>
                <w:tab w:val="num" w:pos="-1980"/>
                <w:tab w:val="clear" w:pos="1440"/>
              </w:tabs>
              <w:bidi w:val="0"/>
              <w:ind w:left="397" w:hanging="142"/>
              <w:jc w:val="both"/>
              <w:rPr>
                <w:rFonts w:ascii="Times New Roman" w:hAnsi="Times New Roman"/>
                <w:sz w:val="16"/>
                <w:szCs w:val="16"/>
              </w:rPr>
            </w:pPr>
            <w:r w:rsidRPr="00524E5C">
              <w:rPr>
                <w:rFonts w:ascii="Times New Roman" w:hAnsi="Times New Roman"/>
                <w:sz w:val="16"/>
                <w:szCs w:val="16"/>
              </w:rPr>
              <w:t>ovláda väčšinový podiel na hlasovacích právach alebo</w:t>
            </w:r>
          </w:p>
          <w:p w:rsidR="00CC5DDB" w:rsidRPr="00524E5C" w:rsidP="007D39B8">
            <w:pPr>
              <w:numPr>
                <w:ilvl w:val="1"/>
                <w:numId w:val="4"/>
              </w:numPr>
              <w:tabs>
                <w:tab w:val="num" w:pos="-1980"/>
                <w:tab w:val="clear" w:pos="1440"/>
              </w:tabs>
              <w:bidi w:val="0"/>
              <w:ind w:left="397" w:hanging="142"/>
              <w:jc w:val="both"/>
              <w:rPr>
                <w:rFonts w:ascii="Times New Roman" w:hAnsi="Times New Roman"/>
                <w:sz w:val="16"/>
                <w:szCs w:val="16"/>
              </w:rPr>
            </w:pPr>
            <w:r w:rsidRPr="00524E5C">
              <w:rPr>
                <w:rFonts w:ascii="Times New Roman" w:hAnsi="Times New Roman"/>
                <w:sz w:val="16"/>
                <w:szCs w:val="16"/>
              </w:rPr>
              <w:t>vymenúva viac ako polovicu členov správneho orgánu alebo iného výkonného orgánu, alebo kontrolného orgánu,</w:t>
            </w:r>
          </w:p>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8</w:t>
            </w:r>
          </w:p>
          <w:p w:rsidR="00CC5DDB" w:rsidRPr="001340E3" w:rsidP="00CC5DDB">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7155A" w:rsidP="00CC5DDB">
            <w:pPr>
              <w:bidi w:val="0"/>
              <w:jc w:val="both"/>
              <w:rPr>
                <w:rFonts w:ascii="Times New Roman" w:hAnsi="Times New Roman"/>
                <w:sz w:val="16"/>
                <w:szCs w:val="16"/>
              </w:rPr>
            </w:pPr>
            <w:r w:rsidRPr="0047155A">
              <w:rPr>
                <w:rFonts w:ascii="Times New Roman" w:hAnsi="Times New Roman"/>
                <w:sz w:val="16"/>
                <w:szCs w:val="16"/>
              </w:rPr>
              <w:t>Finančný limit a metódy výpočtu predpokladanej hodnoty koncesií</w:t>
            </w:r>
          </w:p>
          <w:p w:rsidR="00CC5DDB"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47155A">
              <w:rPr>
                <w:rFonts w:ascii="Times New Roman" w:hAnsi="Times New Roman"/>
                <w:sz w:val="16"/>
                <w:szCs w:val="16"/>
              </w:rPr>
              <w:t>Táto smernica sa vzťahuje na koncesie, ktorých hodnota sa rovná alebo je vyššia ako 5 186 000 EUR.</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p w:rsidR="00CC5DDB" w:rsidP="00082159">
            <w:pPr>
              <w:bidi w:val="0"/>
              <w:jc w:val="center"/>
              <w:rPr>
                <w:rFonts w:ascii="Times New Roman" w:hAnsi="Times New Roman"/>
                <w:sz w:val="16"/>
                <w:szCs w:val="16"/>
              </w:rPr>
            </w:pPr>
          </w:p>
          <w:p w:rsidR="00292A7F" w:rsidP="00082159">
            <w:pPr>
              <w:bidi w:val="0"/>
              <w:jc w:val="center"/>
              <w:rPr>
                <w:rFonts w:ascii="Times New Roman" w:hAnsi="Times New Roman"/>
                <w:sz w:val="16"/>
                <w:szCs w:val="16"/>
                <w:highlight w:val="red"/>
              </w:rPr>
            </w:pPr>
          </w:p>
          <w:p w:rsidR="007D39B8" w:rsidP="00082159">
            <w:pPr>
              <w:bidi w:val="0"/>
              <w:jc w:val="center"/>
              <w:rPr>
                <w:rFonts w:ascii="Times New Roman" w:hAnsi="Times New Roman"/>
                <w:sz w:val="16"/>
                <w:szCs w:val="16"/>
                <w:highlight w:val="red"/>
              </w:rPr>
            </w:pPr>
          </w:p>
          <w:p w:rsidR="007D39B8" w:rsidP="00082159">
            <w:pPr>
              <w:bidi w:val="0"/>
              <w:jc w:val="center"/>
              <w:rPr>
                <w:rFonts w:ascii="Times New Roman" w:hAnsi="Times New Roman"/>
                <w:sz w:val="16"/>
                <w:szCs w:val="16"/>
                <w:highlight w:val="red"/>
              </w:rPr>
            </w:pPr>
          </w:p>
          <w:p w:rsidR="00CC5DDB" w:rsidRPr="001340E3" w:rsidP="007D39B8">
            <w:pPr>
              <w:bidi w:val="0"/>
              <w:jc w:val="center"/>
              <w:rPr>
                <w:rFonts w:ascii="Times New Roman" w:hAnsi="Times New Roman"/>
                <w:sz w:val="16"/>
                <w:szCs w:val="16"/>
              </w:rPr>
            </w:pPr>
            <w:r w:rsidRPr="00292A7F" w:rsidR="00292A7F">
              <w:rPr>
                <w:rFonts w:ascii="Times New Roman" w:hAnsi="Times New Roman"/>
                <w:sz w:val="16"/>
                <w:szCs w:val="16"/>
              </w:rPr>
              <w:t>N</w:t>
            </w:r>
            <w:r w:rsidRPr="00292A7F">
              <w:rPr>
                <w:rFonts w:ascii="Times New Roman" w:hAnsi="Times New Roman"/>
                <w:sz w:val="16"/>
                <w:szCs w:val="16"/>
              </w:rPr>
              <w:t>ávrh vyhlášky</w:t>
            </w:r>
            <w:r w:rsidR="00292A7F">
              <w:rPr>
                <w:rFonts w:ascii="Times New Roman" w:hAnsi="Times New Roman"/>
                <w:sz w:val="16"/>
                <w:szCs w:val="16"/>
              </w:rPr>
              <w:t xml:space="preserve">, </w:t>
            </w:r>
            <w:r w:rsidRPr="00292A7F" w:rsidR="00292A7F">
              <w:rPr>
                <w:rFonts w:ascii="Times New Roman" w:hAnsi="Times New Roman"/>
                <w:sz w:val="16"/>
                <w:szCs w:val="16"/>
              </w:rPr>
              <w:t xml:space="preserve">ktorou sa ustanovuje finančný limit pre nadlimitnú zákazku </w:t>
            </w:r>
            <w:r w:rsidRPr="007D39B8" w:rsidR="00292A7F">
              <w:rPr>
                <w:rFonts w:ascii="Times New Roman" w:hAnsi="Times New Roman"/>
                <w:sz w:val="16"/>
                <w:szCs w:val="16"/>
              </w:rPr>
              <w:t>a nadlimitnú koncesiu</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5</w:t>
            </w:r>
          </w:p>
          <w:p w:rsidR="00CC5DDB" w:rsidP="00CC5DDB">
            <w:pPr>
              <w:bidi w:val="0"/>
              <w:jc w:val="both"/>
              <w:rPr>
                <w:rFonts w:ascii="Times New Roman" w:hAnsi="Times New Roman"/>
                <w:sz w:val="16"/>
                <w:szCs w:val="16"/>
              </w:rPr>
            </w:pPr>
            <w:r w:rsidR="00292A7F">
              <w:rPr>
                <w:rFonts w:ascii="Times New Roman" w:hAnsi="Times New Roman"/>
                <w:sz w:val="16"/>
                <w:szCs w:val="16"/>
              </w:rPr>
              <w:t>O: 6, 7</w:t>
            </w:r>
          </w:p>
          <w:p w:rsidR="00292A7F" w:rsidP="00CC5DDB">
            <w:pPr>
              <w:bidi w:val="0"/>
              <w:jc w:val="both"/>
              <w:rPr>
                <w:rFonts w:ascii="Times New Roman" w:hAnsi="Times New Roman"/>
                <w:sz w:val="16"/>
                <w:szCs w:val="16"/>
              </w:rPr>
            </w:pPr>
          </w:p>
          <w:p w:rsidR="00292A7F" w:rsidP="00CC5DDB">
            <w:pPr>
              <w:bidi w:val="0"/>
              <w:jc w:val="both"/>
              <w:rPr>
                <w:rFonts w:ascii="Times New Roman" w:hAnsi="Times New Roman"/>
                <w:sz w:val="16"/>
                <w:szCs w:val="16"/>
              </w:rPr>
            </w:pPr>
          </w:p>
          <w:p w:rsidR="00292A7F" w:rsidP="00CC5DDB">
            <w:pPr>
              <w:bidi w:val="0"/>
              <w:jc w:val="both"/>
              <w:rPr>
                <w:rFonts w:ascii="Times New Roman" w:hAnsi="Times New Roman"/>
                <w:sz w:val="16"/>
                <w:szCs w:val="16"/>
              </w:rPr>
            </w:pPr>
          </w:p>
          <w:p w:rsidR="00292A7F" w:rsidP="00CC5DDB">
            <w:pPr>
              <w:bidi w:val="0"/>
              <w:jc w:val="both"/>
              <w:rPr>
                <w:rFonts w:ascii="Times New Roman" w:hAnsi="Times New Roman"/>
                <w:sz w:val="16"/>
                <w:szCs w:val="16"/>
              </w:rPr>
            </w:pPr>
          </w:p>
          <w:p w:rsidR="00292A7F" w:rsidP="00CC5DDB">
            <w:pPr>
              <w:bidi w:val="0"/>
              <w:jc w:val="both"/>
              <w:rPr>
                <w:rFonts w:ascii="Times New Roman" w:hAnsi="Times New Roman"/>
                <w:sz w:val="16"/>
                <w:szCs w:val="16"/>
              </w:rPr>
            </w:pPr>
          </w:p>
          <w:p w:rsidR="00B11869" w:rsidP="00CC5DDB">
            <w:pPr>
              <w:bidi w:val="0"/>
              <w:jc w:val="both"/>
              <w:rPr>
                <w:rFonts w:ascii="Times New Roman" w:hAnsi="Times New Roman"/>
                <w:sz w:val="16"/>
                <w:szCs w:val="16"/>
              </w:rPr>
            </w:pPr>
          </w:p>
          <w:p w:rsidR="00292A7F" w:rsidP="00CC5DDB">
            <w:pPr>
              <w:bidi w:val="0"/>
              <w:jc w:val="both"/>
              <w:rPr>
                <w:rFonts w:ascii="Times New Roman" w:hAnsi="Times New Roman"/>
                <w:sz w:val="16"/>
                <w:szCs w:val="16"/>
              </w:rPr>
            </w:pPr>
            <w:r>
              <w:rPr>
                <w:rFonts w:ascii="Times New Roman" w:hAnsi="Times New Roman"/>
                <w:sz w:val="16"/>
                <w:szCs w:val="16"/>
              </w:rPr>
              <w:t>§: 3</w:t>
            </w:r>
          </w:p>
          <w:p w:rsidR="00292A7F" w:rsidP="00CC5DDB">
            <w:pPr>
              <w:bidi w:val="0"/>
              <w:jc w:val="both"/>
              <w:rPr>
                <w:rFonts w:ascii="Times New Roman" w:hAnsi="Times New Roman"/>
                <w:sz w:val="16"/>
                <w:szCs w:val="16"/>
              </w:rPr>
            </w:pPr>
          </w:p>
          <w:p w:rsidR="00CC5DDB"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92A7F" w:rsidRPr="00292A7F" w:rsidP="00292A7F">
            <w:pPr>
              <w:bidi w:val="0"/>
              <w:jc w:val="both"/>
              <w:rPr>
                <w:rFonts w:ascii="Times New Roman" w:hAnsi="Times New Roman"/>
                <w:sz w:val="16"/>
                <w:szCs w:val="16"/>
              </w:rPr>
            </w:pPr>
            <w:r w:rsidRPr="00292A7F">
              <w:rPr>
                <w:rFonts w:ascii="Times New Roman" w:hAnsi="Times New Roman"/>
                <w:sz w:val="16"/>
                <w:szCs w:val="16"/>
              </w:rPr>
              <w:t>(6) Koncesia je nadlimitná alebo podlimitná v závislosti od jej predpokladanej hodnoty.</w:t>
            </w:r>
          </w:p>
          <w:p w:rsidR="00292A7F" w:rsidRPr="00292A7F" w:rsidP="00292A7F">
            <w:pPr>
              <w:bidi w:val="0"/>
              <w:jc w:val="both"/>
              <w:rPr>
                <w:rFonts w:ascii="Times New Roman" w:hAnsi="Times New Roman"/>
                <w:sz w:val="16"/>
                <w:szCs w:val="16"/>
              </w:rPr>
            </w:pPr>
            <w:r w:rsidRPr="00292A7F">
              <w:rPr>
                <w:rFonts w:ascii="Times New Roman" w:hAnsi="Times New Roman"/>
                <w:sz w:val="16"/>
                <w:szCs w:val="16"/>
              </w:rPr>
              <w:t>(7) Nadlimitná koncesia je koncesia, ktorej predpokladaná hodnota sa rovná alebo je vyššia ako finančný limit ustanovený všeobecne záväzným právnym predpisom, ktorý vydá úrad.</w:t>
            </w:r>
          </w:p>
          <w:p w:rsidR="00CC5DDB" w:rsidP="00292A7F">
            <w:pPr>
              <w:bidi w:val="0"/>
              <w:jc w:val="both"/>
              <w:rPr>
                <w:rFonts w:ascii="Times New Roman" w:hAnsi="Times New Roman"/>
                <w:sz w:val="16"/>
                <w:szCs w:val="16"/>
              </w:rPr>
            </w:pPr>
          </w:p>
          <w:p w:rsidR="00292A7F" w:rsidRPr="001340E3" w:rsidP="00292A7F">
            <w:pPr>
              <w:bidi w:val="0"/>
              <w:jc w:val="both"/>
              <w:rPr>
                <w:rFonts w:ascii="Times New Roman" w:hAnsi="Times New Roman"/>
                <w:sz w:val="16"/>
                <w:szCs w:val="16"/>
              </w:rPr>
            </w:pPr>
            <w:r w:rsidRPr="00292A7F">
              <w:rPr>
                <w:rFonts w:ascii="Times New Roman" w:hAnsi="Times New Roman"/>
                <w:sz w:val="16"/>
                <w:szCs w:val="16"/>
              </w:rPr>
              <w:t>Nadlimitná koncesia je, ak predpokladaná hodnota koncesie sa rovná alebo je vyššia ako 5 186 000 eur</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8</w:t>
            </w:r>
          </w:p>
          <w:p w:rsidR="00CC5DDB" w:rsidP="00CC5DDB">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B0054" w:rsidP="00CC5DDB">
            <w:pPr>
              <w:bidi w:val="0"/>
              <w:jc w:val="both"/>
              <w:rPr>
                <w:rFonts w:ascii="Times New Roman" w:hAnsi="Times New Roman"/>
                <w:sz w:val="16"/>
                <w:szCs w:val="16"/>
              </w:rPr>
            </w:pPr>
            <w:r w:rsidRPr="004B0054">
              <w:rPr>
                <w:rFonts w:ascii="Times New Roman" w:hAnsi="Times New Roman"/>
                <w:sz w:val="16"/>
                <w:szCs w:val="16"/>
              </w:rPr>
              <w:t>Hodnotou koncesie je celkový obrat koncesionára vytvorený počas trvania zmluvy bez DPH, ktorý predpokladá verejný obstarávateľ alebo obstarávateľ, ako protiplnenie za stavebné práce a služby, ktoré sú predmetom koncesie, ako aj za dodania tovaru, ktoré s týmito stavebnými prácami alebo službami súvisia.</w:t>
            </w:r>
          </w:p>
          <w:p w:rsidR="00CC5DDB" w:rsidRPr="004B0054" w:rsidP="00CC5DDB">
            <w:pPr>
              <w:bidi w:val="0"/>
              <w:jc w:val="both"/>
              <w:rPr>
                <w:rFonts w:ascii="Times New Roman" w:hAnsi="Times New Roman"/>
                <w:sz w:val="16"/>
                <w:szCs w:val="16"/>
              </w:rPr>
            </w:pPr>
          </w:p>
          <w:p w:rsidR="00CC5DDB" w:rsidRPr="004B0054" w:rsidP="00CC5DDB">
            <w:pPr>
              <w:bidi w:val="0"/>
              <w:jc w:val="both"/>
              <w:rPr>
                <w:rFonts w:ascii="Times New Roman" w:hAnsi="Times New Roman"/>
                <w:sz w:val="16"/>
                <w:szCs w:val="16"/>
              </w:rPr>
            </w:pPr>
            <w:r w:rsidRPr="004B0054">
              <w:rPr>
                <w:rFonts w:ascii="Times New Roman" w:hAnsi="Times New Roman"/>
                <w:sz w:val="16"/>
                <w:szCs w:val="16"/>
              </w:rPr>
              <w:t>Tento predpoklad je platný v okamihu, v ktorom sa zasiela oznámenie o koncesii, alebo v prípade, ak sa takýto oznam nezasiela, v okamihu, v ktorom verejný obstarávateľ alebo obstarávateľ začína postup udeľovania koncesie, napríklad v prípade potreby oslovením hospodárskych subjektov v súvislosti s koncesiami.</w:t>
            </w:r>
          </w:p>
          <w:p w:rsidR="00CC5DDB" w:rsidRPr="004B0054" w:rsidP="00CC5DDB">
            <w:pPr>
              <w:bidi w:val="0"/>
              <w:jc w:val="both"/>
              <w:rPr>
                <w:rFonts w:ascii="Times New Roman" w:hAnsi="Times New Roman"/>
                <w:sz w:val="16"/>
                <w:szCs w:val="16"/>
              </w:rPr>
            </w:pPr>
          </w:p>
          <w:p w:rsidR="00CC5DDB" w:rsidRPr="0047155A" w:rsidP="00CC5DDB">
            <w:pPr>
              <w:bidi w:val="0"/>
              <w:jc w:val="both"/>
              <w:rPr>
                <w:rFonts w:ascii="Times New Roman" w:hAnsi="Times New Roman"/>
                <w:sz w:val="16"/>
                <w:szCs w:val="16"/>
              </w:rPr>
            </w:pPr>
            <w:r w:rsidRPr="004B0054">
              <w:rPr>
                <w:rFonts w:ascii="Times New Roman" w:hAnsi="Times New Roman"/>
                <w:sz w:val="16"/>
                <w:szCs w:val="16"/>
              </w:rPr>
              <w:t>Na účely odseku 1, ak je hodnota koncesie v čase udelenia o 20 % vyššia ako jej predpokladaná hodnota, smerodajnom výškou je hodnota koncesie v čase udelenia.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6</w:t>
            </w:r>
          </w:p>
          <w:p w:rsidR="00CC5DDB" w:rsidRPr="001340E3" w:rsidP="00CC5DDB">
            <w:pPr>
              <w:bidi w:val="0"/>
              <w:jc w:val="both"/>
              <w:rPr>
                <w:rFonts w:ascii="Times New Roman" w:hAnsi="Times New Roman"/>
                <w:sz w:val="16"/>
                <w:szCs w:val="16"/>
              </w:rPr>
            </w:pPr>
            <w:r>
              <w:rPr>
                <w:rFonts w:ascii="Times New Roman" w:hAnsi="Times New Roman"/>
                <w:sz w:val="16"/>
                <w:szCs w:val="16"/>
              </w:rPr>
              <w:t>O: 12, 13</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5F0F88" w:rsidP="00CC5DDB">
            <w:pPr>
              <w:bidi w:val="0"/>
              <w:jc w:val="both"/>
              <w:rPr>
                <w:rFonts w:ascii="Times New Roman" w:hAnsi="Times New Roman"/>
                <w:sz w:val="16"/>
                <w:szCs w:val="16"/>
              </w:rPr>
            </w:pPr>
            <w:r w:rsidRPr="005F0F88">
              <w:rPr>
                <w:rFonts w:ascii="Times New Roman" w:hAnsi="Times New Roman"/>
                <w:sz w:val="16"/>
                <w:szCs w:val="16"/>
              </w:rPr>
              <w:t xml:space="preserve">(12) Predpokladaná hodnota koncesie na účely tohto zákona je verejným obstarávateľom alebo obstarávateľom predpokladaný celkový obrat bez dane z pridanej hodnoty, ktorý má dosiahnuť koncesionár počas trvania koncesnej zmluvy v súvislosti s protiplnením za stavebné práce a služby tvoriace predmet koncesie, vrátane hodnoty tovaru poskytnutého verejným obstarávateľom alebo obstarávateľom, ktorý s týmito stavebnými prácami alebo službami súvisí a vzťahuje sa k času, keď sa oznámenie o koncesii posiela na uverejnenie alebo k času začatia zadávania koncesie, ak sa uverejnenie takéhoto oznámenia nevyžaduje. </w:t>
            </w:r>
          </w:p>
          <w:p w:rsidR="00CC5DDB" w:rsidRPr="005F0F88"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5F0F88">
              <w:rPr>
                <w:rFonts w:ascii="Times New Roman" w:hAnsi="Times New Roman"/>
                <w:sz w:val="16"/>
                <w:szCs w:val="16"/>
              </w:rPr>
              <w:t>(13) Ak je hodnota koncesie v čase zadania o 20% vyššia ako jej predpokladaná hodnota, na účely fi</w:t>
            </w:r>
            <w:r w:rsidR="00E1679C">
              <w:rPr>
                <w:rFonts w:ascii="Times New Roman" w:hAnsi="Times New Roman"/>
                <w:sz w:val="16"/>
                <w:szCs w:val="16"/>
              </w:rPr>
              <w:t>nančného limitu podľa § 5 ods. 7</w:t>
            </w:r>
            <w:r w:rsidRPr="005F0F88">
              <w:rPr>
                <w:rFonts w:ascii="Times New Roman" w:hAnsi="Times New Roman"/>
                <w:sz w:val="16"/>
                <w:szCs w:val="16"/>
              </w:rPr>
              <w:t xml:space="preserve"> je rozhodujúca hodnota koncesie v čase jej zadania.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8</w:t>
            </w:r>
          </w:p>
          <w:p w:rsidR="00CC5DDB" w:rsidP="00CC5DDB">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9D6F9D" w:rsidP="00CC5DDB">
            <w:pPr>
              <w:bidi w:val="0"/>
              <w:jc w:val="both"/>
              <w:rPr>
                <w:rFonts w:ascii="Times New Roman" w:hAnsi="Times New Roman"/>
                <w:sz w:val="16"/>
                <w:szCs w:val="16"/>
              </w:rPr>
            </w:pPr>
            <w:r w:rsidRPr="009D6F9D">
              <w:rPr>
                <w:rFonts w:ascii="Times New Roman" w:hAnsi="Times New Roman"/>
                <w:sz w:val="16"/>
                <w:szCs w:val="16"/>
              </w:rPr>
              <w:t>Predpokladaná hodnota koncesie sa vypočíta použitím objektívnej metódy špecifikovanej v súťažných podkladoch ku koncesii. Verejní obstarávatelia a obstarávatelia pri výpočte predpokladanej hodnoty koncesie prípadne zohľadnia najmä:</w:t>
            </w:r>
          </w:p>
          <w:p w:rsidR="00CC5DDB" w:rsidRPr="009D6F9D" w:rsidP="00CC5DDB">
            <w:pPr>
              <w:bidi w:val="0"/>
              <w:jc w:val="both"/>
              <w:rPr>
                <w:rFonts w:ascii="Times New Roman" w:hAnsi="Times New Roman"/>
                <w:sz w:val="16"/>
                <w:szCs w:val="16"/>
              </w:rPr>
            </w:pPr>
            <w:r w:rsidRPr="009D6F9D">
              <w:rPr>
                <w:rFonts w:ascii="Times New Roman" w:hAnsi="Times New Roman"/>
                <w:sz w:val="16"/>
                <w:szCs w:val="16"/>
              </w:rPr>
              <w:t>a) hodnotu každej formy opcie a každé predĺženie trvania koncesie;</w:t>
            </w:r>
          </w:p>
          <w:p w:rsidR="00CC5DDB" w:rsidRPr="009D6F9D" w:rsidP="00CC5DDB">
            <w:pPr>
              <w:bidi w:val="0"/>
              <w:jc w:val="both"/>
              <w:rPr>
                <w:rFonts w:ascii="Times New Roman" w:hAnsi="Times New Roman"/>
                <w:sz w:val="16"/>
                <w:szCs w:val="16"/>
              </w:rPr>
            </w:pPr>
            <w:r w:rsidRPr="009D6F9D">
              <w:rPr>
                <w:rFonts w:ascii="Times New Roman" w:hAnsi="Times New Roman"/>
                <w:sz w:val="16"/>
                <w:szCs w:val="16"/>
              </w:rPr>
              <w:t>b) príjmy z úhrady poplatkov a pokút používateľmi stavieb alebo služieb okrem príjmov vybraných v mene verejného obstarávateľa alebo obstarávateľa;</w:t>
            </w:r>
          </w:p>
          <w:p w:rsidR="00CC5DDB" w:rsidRPr="009D6F9D" w:rsidP="00CC5DDB">
            <w:pPr>
              <w:bidi w:val="0"/>
              <w:jc w:val="both"/>
              <w:rPr>
                <w:rFonts w:ascii="Times New Roman" w:hAnsi="Times New Roman"/>
                <w:sz w:val="16"/>
                <w:szCs w:val="16"/>
              </w:rPr>
            </w:pPr>
            <w:r w:rsidRPr="009D6F9D">
              <w:rPr>
                <w:rFonts w:ascii="Times New Roman" w:hAnsi="Times New Roman"/>
                <w:sz w:val="16"/>
                <w:szCs w:val="16"/>
              </w:rPr>
              <w:t>c) platby alebo akékoľvek iné finančné výhody v akejkoľvek forme, ktoré poskytol verejný obstarávateľ alebo obstarávateľ alebo akýkoľvek iný orgán verejnej moci koncesionárovi vrátane kompenzácie za dodržiavanie povinnosti poskytovať služby vo verejnom záujme a príspevkov na verejné investície;</w:t>
            </w:r>
          </w:p>
          <w:p w:rsidR="00CC5DDB" w:rsidRPr="009D6F9D" w:rsidP="00CC5DDB">
            <w:pPr>
              <w:bidi w:val="0"/>
              <w:jc w:val="both"/>
              <w:rPr>
                <w:rFonts w:ascii="Times New Roman" w:hAnsi="Times New Roman"/>
                <w:sz w:val="16"/>
                <w:szCs w:val="16"/>
              </w:rPr>
            </w:pPr>
            <w:r w:rsidRPr="009D6F9D">
              <w:rPr>
                <w:rFonts w:ascii="Times New Roman" w:hAnsi="Times New Roman"/>
                <w:sz w:val="16"/>
                <w:szCs w:val="16"/>
              </w:rPr>
              <w:t>d) hodnota grantov alebo akýchkoľvek iných finančných výhod v akejkoľvek forme od tretích strán za plnenie koncesie;</w:t>
            </w:r>
          </w:p>
          <w:p w:rsidR="00CC5DDB" w:rsidRPr="009D6F9D" w:rsidP="00CC5DDB">
            <w:pPr>
              <w:bidi w:val="0"/>
              <w:jc w:val="both"/>
              <w:rPr>
                <w:rFonts w:ascii="Times New Roman" w:hAnsi="Times New Roman"/>
                <w:sz w:val="16"/>
                <w:szCs w:val="16"/>
              </w:rPr>
            </w:pPr>
            <w:r w:rsidRPr="009D6F9D">
              <w:rPr>
                <w:rFonts w:ascii="Times New Roman" w:hAnsi="Times New Roman"/>
                <w:sz w:val="16"/>
                <w:szCs w:val="16"/>
              </w:rPr>
              <w:t>e) príjmy z predaja akýchkoľvek aktív, ktoré sú súčasťou koncesie;</w:t>
            </w:r>
          </w:p>
          <w:p w:rsidR="00CC5DDB" w:rsidRPr="009D6F9D" w:rsidP="00CC5DDB">
            <w:pPr>
              <w:bidi w:val="0"/>
              <w:jc w:val="both"/>
              <w:rPr>
                <w:rFonts w:ascii="Times New Roman" w:hAnsi="Times New Roman"/>
                <w:sz w:val="16"/>
                <w:szCs w:val="16"/>
              </w:rPr>
            </w:pPr>
            <w:r w:rsidRPr="009D6F9D">
              <w:rPr>
                <w:rFonts w:ascii="Times New Roman" w:hAnsi="Times New Roman"/>
                <w:sz w:val="16"/>
                <w:szCs w:val="16"/>
              </w:rPr>
              <w:t xml:space="preserve">f) hodnota všetkého tovaru a služieb, ktoré dajú koncesionárovi k dispozícii verejní obstarávatelia alebo obstarávatelia, a to za predpokladu, že sú nevyhnutné pre uskutočnenie stavebných prác alebo poskytnutie služieb; </w:t>
            </w:r>
          </w:p>
          <w:p w:rsidR="00CC5DDB" w:rsidRPr="009613BF" w:rsidP="007D39B8">
            <w:pPr>
              <w:bidi w:val="0"/>
              <w:jc w:val="both"/>
              <w:rPr>
                <w:rFonts w:ascii="Times New Roman" w:hAnsi="Times New Roman"/>
                <w:sz w:val="16"/>
                <w:szCs w:val="16"/>
              </w:rPr>
            </w:pPr>
            <w:r w:rsidRPr="009D6F9D">
              <w:rPr>
                <w:rFonts w:ascii="Times New Roman" w:hAnsi="Times New Roman"/>
                <w:sz w:val="16"/>
                <w:szCs w:val="16"/>
              </w:rPr>
              <w:t>g) akékoľvek ceny alebo platby záujemcom alebo uchádzačom.</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6</w:t>
            </w:r>
          </w:p>
          <w:p w:rsidR="00CC5DDB" w:rsidRPr="001340E3" w:rsidP="00CC5DDB">
            <w:pPr>
              <w:bidi w:val="0"/>
              <w:jc w:val="both"/>
              <w:rPr>
                <w:rFonts w:ascii="Times New Roman" w:hAnsi="Times New Roman"/>
                <w:sz w:val="16"/>
                <w:szCs w:val="16"/>
              </w:rPr>
            </w:pPr>
            <w:r>
              <w:rPr>
                <w:rFonts w:ascii="Times New Roman" w:hAnsi="Times New Roman"/>
                <w:sz w:val="16"/>
                <w:szCs w:val="16"/>
              </w:rPr>
              <w:t>O: 14</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Pr="005F0F88">
              <w:rPr>
                <w:rFonts w:ascii="Times New Roman" w:hAnsi="Times New Roman"/>
                <w:sz w:val="16"/>
                <w:szCs w:val="16"/>
              </w:rPr>
              <w:t>(14) Predpokladaná hodnota koncesie sa určí použitím objektívnej metódy určenej v</w:t>
            </w:r>
            <w:r w:rsidR="00E1679C">
              <w:rPr>
                <w:rFonts w:ascii="Times New Roman" w:hAnsi="Times New Roman"/>
                <w:sz w:val="16"/>
                <w:szCs w:val="16"/>
              </w:rPr>
              <w:t> koncesnej dokumentácii</w:t>
            </w:r>
            <w:r w:rsidRPr="005F0F88">
              <w:rPr>
                <w:rFonts w:ascii="Times New Roman" w:hAnsi="Times New Roman"/>
                <w:sz w:val="16"/>
                <w:szCs w:val="16"/>
              </w:rPr>
              <w:t>. Do predpokladanej hodnoty koncesie sa zahŕňajú najmä</w:t>
            </w:r>
          </w:p>
          <w:p w:rsidR="00CC5DDB" w:rsidRPr="005F0F88" w:rsidP="007D39B8">
            <w:pPr>
              <w:numPr>
                <w:numId w:val="5"/>
              </w:numPr>
              <w:bidi w:val="0"/>
              <w:ind w:left="255" w:hanging="255"/>
              <w:jc w:val="both"/>
              <w:rPr>
                <w:rFonts w:ascii="Times New Roman" w:hAnsi="Times New Roman"/>
                <w:sz w:val="16"/>
                <w:szCs w:val="16"/>
              </w:rPr>
            </w:pPr>
            <w:r w:rsidRPr="005F0F88">
              <w:rPr>
                <w:rFonts w:ascii="Times New Roman" w:hAnsi="Times New Roman"/>
                <w:sz w:val="16"/>
                <w:szCs w:val="16"/>
              </w:rPr>
              <w:t>všetky formy opcií a všetky prípadné predĺženia koncesnej zmluvy,</w:t>
            </w:r>
          </w:p>
          <w:p w:rsidR="00CC5DDB" w:rsidRPr="005F0F88" w:rsidP="007D39B8">
            <w:pPr>
              <w:numPr>
                <w:numId w:val="5"/>
              </w:numPr>
              <w:bidi w:val="0"/>
              <w:ind w:left="255" w:hanging="255"/>
              <w:jc w:val="both"/>
              <w:rPr>
                <w:rFonts w:ascii="Times New Roman" w:hAnsi="Times New Roman"/>
                <w:sz w:val="16"/>
                <w:szCs w:val="16"/>
              </w:rPr>
            </w:pPr>
            <w:r w:rsidRPr="005F0F88">
              <w:rPr>
                <w:rFonts w:ascii="Times New Roman" w:hAnsi="Times New Roman"/>
                <w:sz w:val="16"/>
                <w:szCs w:val="16"/>
              </w:rPr>
              <w:t>poplatky a pokuty od užívateľov stavby alebo služby okrem príjmov vybraných v mene verejného obstarávateľa alebo obstarávateľa,</w:t>
            </w:r>
          </w:p>
          <w:p w:rsidR="00CC5DDB" w:rsidRPr="005F0F88" w:rsidP="007D39B8">
            <w:pPr>
              <w:numPr>
                <w:numId w:val="5"/>
              </w:numPr>
              <w:bidi w:val="0"/>
              <w:ind w:left="255" w:hanging="255"/>
              <w:jc w:val="both"/>
              <w:rPr>
                <w:rFonts w:ascii="Times New Roman" w:hAnsi="Times New Roman"/>
                <w:sz w:val="16"/>
                <w:szCs w:val="16"/>
              </w:rPr>
            </w:pPr>
            <w:r w:rsidRPr="005F0F88">
              <w:rPr>
                <w:rFonts w:ascii="Times New Roman" w:hAnsi="Times New Roman"/>
                <w:sz w:val="16"/>
                <w:szCs w:val="16"/>
              </w:rPr>
              <w:t>platby alebo iné finančné výhody v akejkoľvek forme poskytnuté verejným obstarávateľom alebo obstarávateľom alebo iným orgánom verejnej moci koncesionárovi vrátane kompenzácie za dodržiavanie povinnosti poskytovať služby vo verejnom záujme a príspevkov na verejné investície,</w:t>
            </w:r>
          </w:p>
          <w:p w:rsidR="00CC5DDB" w:rsidRPr="005F0F88" w:rsidP="007D39B8">
            <w:pPr>
              <w:numPr>
                <w:numId w:val="5"/>
              </w:numPr>
              <w:bidi w:val="0"/>
              <w:ind w:left="255" w:hanging="255"/>
              <w:jc w:val="both"/>
              <w:rPr>
                <w:rFonts w:ascii="Times New Roman" w:hAnsi="Times New Roman"/>
                <w:sz w:val="16"/>
                <w:szCs w:val="16"/>
              </w:rPr>
            </w:pPr>
            <w:r w:rsidRPr="005F0F88">
              <w:rPr>
                <w:rFonts w:ascii="Times New Roman" w:hAnsi="Times New Roman"/>
                <w:sz w:val="16"/>
                <w:szCs w:val="16"/>
              </w:rPr>
              <w:t>granty alebo iné finančné výhody v akejkoľvek forme od tretích strán za plnenie koncesnej zmluvy,</w:t>
            </w:r>
          </w:p>
          <w:p w:rsidR="00CC5DDB" w:rsidRPr="005F0F88" w:rsidP="007D39B8">
            <w:pPr>
              <w:numPr>
                <w:numId w:val="5"/>
              </w:numPr>
              <w:bidi w:val="0"/>
              <w:ind w:left="255" w:hanging="255"/>
              <w:jc w:val="both"/>
              <w:rPr>
                <w:rFonts w:ascii="Times New Roman" w:hAnsi="Times New Roman"/>
                <w:sz w:val="16"/>
                <w:szCs w:val="16"/>
              </w:rPr>
            </w:pPr>
            <w:r w:rsidRPr="005F0F88">
              <w:rPr>
                <w:rFonts w:ascii="Times New Roman" w:hAnsi="Times New Roman"/>
                <w:sz w:val="16"/>
                <w:szCs w:val="16"/>
              </w:rPr>
              <w:t>príjmy z predaja aktív, ktoré sú súčasťou koncesie,</w:t>
            </w:r>
          </w:p>
          <w:p w:rsidR="00CC5DDB" w:rsidRPr="005F0F88" w:rsidP="007D39B8">
            <w:pPr>
              <w:numPr>
                <w:numId w:val="5"/>
              </w:numPr>
              <w:bidi w:val="0"/>
              <w:ind w:left="255" w:hanging="255"/>
              <w:jc w:val="both"/>
              <w:rPr>
                <w:rFonts w:ascii="Times New Roman" w:hAnsi="Times New Roman"/>
                <w:sz w:val="16"/>
                <w:szCs w:val="16"/>
              </w:rPr>
            </w:pPr>
            <w:r w:rsidRPr="005F0F88">
              <w:rPr>
                <w:rFonts w:ascii="Times New Roman" w:hAnsi="Times New Roman"/>
                <w:sz w:val="16"/>
                <w:szCs w:val="16"/>
              </w:rPr>
              <w:t>hodnota tovaru a služieb, ktoré verejný obstarávateľ alebo obstarávateľ poskytne koncesionárovi, ak sú potrebné na uskutočnenie stavebných prác alebo poskytnutie služieb,</w:t>
            </w:r>
          </w:p>
          <w:p w:rsidR="00CC5DDB" w:rsidRPr="005F0F88" w:rsidP="007D39B8">
            <w:pPr>
              <w:numPr>
                <w:numId w:val="5"/>
              </w:numPr>
              <w:bidi w:val="0"/>
              <w:ind w:left="255" w:hanging="255"/>
              <w:jc w:val="both"/>
              <w:rPr>
                <w:rFonts w:ascii="Times New Roman" w:hAnsi="Times New Roman"/>
                <w:sz w:val="16"/>
                <w:szCs w:val="16"/>
              </w:rPr>
            </w:pPr>
            <w:r w:rsidRPr="005F0F88">
              <w:rPr>
                <w:rFonts w:ascii="Times New Roman" w:hAnsi="Times New Roman"/>
                <w:sz w:val="16"/>
                <w:szCs w:val="16"/>
              </w:rPr>
              <w:t>akékoľvek odmeny alebo platby záujemcom alebo uchádzačom.</w:t>
            </w:r>
          </w:p>
          <w:p w:rsidR="00CC5DDB" w:rsidRPr="005F0F88"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8</w:t>
            </w:r>
          </w:p>
          <w:p w:rsidR="00CC5DDB" w:rsidP="00CC5DDB">
            <w:pPr>
              <w:bidi w:val="0"/>
              <w:jc w:val="both"/>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9613BF" w:rsidP="00CC5DDB">
            <w:pPr>
              <w:bidi w:val="0"/>
              <w:jc w:val="both"/>
              <w:rPr>
                <w:rFonts w:ascii="Times New Roman" w:hAnsi="Times New Roman"/>
                <w:sz w:val="16"/>
                <w:szCs w:val="16"/>
              </w:rPr>
            </w:pPr>
            <w:r w:rsidRPr="004B0054">
              <w:rPr>
                <w:rFonts w:ascii="Times New Roman" w:hAnsi="Times New Roman"/>
                <w:sz w:val="16"/>
                <w:szCs w:val="16"/>
              </w:rPr>
              <w:t>Výber metódy použitej na výpočet predpokladanej hodnoty koncesie sa nevykoná so zámerom vylúčiť ju z rozsahu pôsobnosti tejto smernice. Koncesia sa nesmie rozdeliť tak, aby to bránilo jej zahrnutiu do rozsahu pôsobnosti tejto smernice, s výnimkou prípadov, keď je to opodstatnené z objektívnych dôvodov.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6</w:t>
            </w:r>
          </w:p>
          <w:p w:rsidR="00CC5DDB" w:rsidRPr="001340E3" w:rsidP="00CC5DDB">
            <w:pPr>
              <w:bidi w:val="0"/>
              <w:jc w:val="both"/>
              <w:rPr>
                <w:rFonts w:ascii="Times New Roman" w:hAnsi="Times New Roman"/>
                <w:sz w:val="16"/>
                <w:szCs w:val="16"/>
              </w:rPr>
            </w:pPr>
            <w:r>
              <w:rPr>
                <w:rFonts w:ascii="Times New Roman" w:hAnsi="Times New Roman"/>
                <w:sz w:val="16"/>
                <w:szCs w:val="16"/>
              </w:rPr>
              <w:t>O: 16</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r w:rsidRPr="005F0F88">
              <w:rPr>
                <w:rFonts w:ascii="Times New Roman" w:hAnsi="Times New Roman"/>
                <w:sz w:val="16"/>
                <w:szCs w:val="16"/>
              </w:rPr>
              <w:t>(16) Zákazku, koncesiu alebo súťaž návrhov nemožno rozdeliť ani zvoliť spôsob určenia jej predpokladanej hodnoty s cieľom znížiť predpokladanú hodnotu pod fin</w:t>
            </w:r>
            <w:r w:rsidR="00161B9C">
              <w:rPr>
                <w:rFonts w:ascii="Times New Roman" w:hAnsi="Times New Roman"/>
                <w:sz w:val="16"/>
                <w:szCs w:val="16"/>
              </w:rPr>
              <w:t>ančné limity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8</w:t>
            </w:r>
          </w:p>
          <w:p w:rsidR="00CC5DDB" w:rsidP="00CC5DDB">
            <w:pPr>
              <w:bidi w:val="0"/>
              <w:jc w:val="both"/>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9613BF" w:rsidP="00CC5DDB">
            <w:pPr>
              <w:bidi w:val="0"/>
              <w:jc w:val="both"/>
              <w:rPr>
                <w:rFonts w:ascii="Times New Roman" w:hAnsi="Times New Roman"/>
                <w:sz w:val="16"/>
                <w:szCs w:val="16"/>
              </w:rPr>
            </w:pPr>
            <w:r w:rsidRPr="004B0054">
              <w:rPr>
                <w:rFonts w:ascii="Times New Roman" w:hAnsi="Times New Roman"/>
                <w:sz w:val="16"/>
                <w:szCs w:val="16"/>
              </w:rPr>
              <w:t>Ak môžu byť výsledkom navrhovanej stavebnej práce alebo navrhovaného poskytnutia služieb koncesie udeľované formou samostatných častí, zohľadní sa celková predpokladaná hodnota všetkých takýchto častí.</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6</w:t>
            </w:r>
          </w:p>
          <w:p w:rsidR="00CC5DDB" w:rsidP="00CC5DDB">
            <w:pPr>
              <w:bidi w:val="0"/>
              <w:jc w:val="both"/>
              <w:rPr>
                <w:rFonts w:ascii="Times New Roman" w:hAnsi="Times New Roman"/>
                <w:sz w:val="16"/>
                <w:szCs w:val="16"/>
              </w:rPr>
            </w:pPr>
            <w:r>
              <w:rPr>
                <w:rFonts w:ascii="Times New Roman" w:hAnsi="Times New Roman"/>
                <w:sz w:val="16"/>
                <w:szCs w:val="16"/>
              </w:rPr>
              <w:t>O: 15</w:t>
            </w:r>
          </w:p>
          <w:p w:rsidR="00CC5DDB" w:rsidRPr="001340E3" w:rsidP="00CC5DDB">
            <w:pPr>
              <w:bidi w:val="0"/>
              <w:jc w:val="both"/>
              <w:rPr>
                <w:rFonts w:ascii="Times New Roman" w:hAnsi="Times New Roman"/>
                <w:sz w:val="16"/>
                <w:szCs w:val="16"/>
              </w:rPr>
            </w:pPr>
            <w:r>
              <w:rPr>
                <w:rFonts w:ascii="Times New Roman" w:hAnsi="Times New Roman"/>
                <w:sz w:val="16"/>
                <w:szCs w:val="16"/>
              </w:rPr>
              <w:t>V: 1</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r w:rsidRPr="005F0F88">
              <w:rPr>
                <w:rFonts w:ascii="Times New Roman" w:hAnsi="Times New Roman"/>
                <w:sz w:val="16"/>
                <w:szCs w:val="16"/>
              </w:rPr>
              <w:t xml:space="preserve">(15) Ak je stavebná práca alebo služba rozdelená na niekoľko častí, z  ktorých každá bude predmetom samostatnej koncesnej zmluvy, predpokladaná hodnota sa určí ako súčet predpokladaných hodnôt všetkých častí.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sidR="006656BC">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8</w:t>
            </w:r>
          </w:p>
          <w:p w:rsidR="00CC5DDB" w:rsidP="00CC5DDB">
            <w:pPr>
              <w:bidi w:val="0"/>
              <w:jc w:val="both"/>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9613BF" w:rsidP="00CC5DDB">
            <w:pPr>
              <w:bidi w:val="0"/>
              <w:jc w:val="both"/>
              <w:rPr>
                <w:rFonts w:ascii="Times New Roman" w:hAnsi="Times New Roman"/>
                <w:sz w:val="16"/>
                <w:szCs w:val="16"/>
              </w:rPr>
            </w:pPr>
            <w:r w:rsidRPr="004B0054">
              <w:rPr>
                <w:rFonts w:ascii="Times New Roman" w:hAnsi="Times New Roman"/>
                <w:sz w:val="16"/>
                <w:szCs w:val="16"/>
              </w:rPr>
              <w:t>Ak sa súhrnná hodnota častí rovná finančnému limitu stanovenému v tomto článku alebo ho prevyšuje, táto smernica sa uplatňuje na udeľovanie každej časti koncesie.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6</w:t>
            </w:r>
          </w:p>
          <w:p w:rsidR="00CC5DDB" w:rsidP="00CC5DDB">
            <w:pPr>
              <w:bidi w:val="0"/>
              <w:jc w:val="both"/>
              <w:rPr>
                <w:rFonts w:ascii="Times New Roman" w:hAnsi="Times New Roman"/>
                <w:sz w:val="16"/>
                <w:szCs w:val="16"/>
              </w:rPr>
            </w:pPr>
            <w:r>
              <w:rPr>
                <w:rFonts w:ascii="Times New Roman" w:hAnsi="Times New Roman"/>
                <w:sz w:val="16"/>
                <w:szCs w:val="16"/>
              </w:rPr>
              <w:t>O: 15</w:t>
            </w:r>
          </w:p>
          <w:p w:rsidR="00CC5DDB" w:rsidRPr="001340E3" w:rsidP="00CC5DDB">
            <w:pPr>
              <w:bidi w:val="0"/>
              <w:jc w:val="both"/>
              <w:rPr>
                <w:rFonts w:ascii="Times New Roman" w:hAnsi="Times New Roman"/>
                <w:sz w:val="16"/>
                <w:szCs w:val="16"/>
              </w:rPr>
            </w:pPr>
            <w:r>
              <w:rPr>
                <w:rFonts w:ascii="Times New Roman" w:hAnsi="Times New Roman"/>
                <w:sz w:val="16"/>
                <w:szCs w:val="16"/>
              </w:rPr>
              <w:t>V: 2</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E1679C">
            <w:pPr>
              <w:bidi w:val="0"/>
              <w:jc w:val="both"/>
              <w:rPr>
                <w:rFonts w:ascii="Times New Roman" w:hAnsi="Times New Roman"/>
                <w:sz w:val="16"/>
                <w:szCs w:val="16"/>
              </w:rPr>
            </w:pPr>
            <w:r>
              <w:rPr>
                <w:rFonts w:ascii="Times New Roman" w:hAnsi="Times New Roman"/>
                <w:sz w:val="16"/>
                <w:szCs w:val="16"/>
              </w:rPr>
              <w:t xml:space="preserve">(15) </w:t>
            </w:r>
            <w:r w:rsidRPr="005F0F88">
              <w:rPr>
                <w:rFonts w:ascii="Times New Roman" w:hAnsi="Times New Roman"/>
                <w:sz w:val="16"/>
                <w:szCs w:val="16"/>
              </w:rPr>
              <w:t xml:space="preserve">Ak súčet predpokladaných hodnôt všetkých častí nie je nižší ako finančný limit podľa § 5 ods. </w:t>
            </w:r>
            <w:r w:rsidR="00E1679C">
              <w:rPr>
                <w:rFonts w:ascii="Times New Roman" w:hAnsi="Times New Roman"/>
                <w:sz w:val="16"/>
                <w:szCs w:val="16"/>
              </w:rPr>
              <w:t>7</w:t>
            </w:r>
            <w:r w:rsidRPr="005F0F88">
              <w:rPr>
                <w:rFonts w:ascii="Times New Roman" w:hAnsi="Times New Roman"/>
                <w:sz w:val="16"/>
                <w:szCs w:val="16"/>
              </w:rPr>
              <w:t>, použije sa postup zadávania nadlimitnej koncesie na každú samostatnú časť.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sidR="006656BC">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9</w:t>
            </w:r>
          </w:p>
          <w:p w:rsidR="00CC5DDB" w:rsidRPr="001340E3" w:rsidP="00CC5DDB">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B0054" w:rsidP="00CC5DDB">
            <w:pPr>
              <w:bidi w:val="0"/>
              <w:jc w:val="both"/>
              <w:rPr>
                <w:rFonts w:ascii="Times New Roman" w:hAnsi="Times New Roman"/>
                <w:sz w:val="16"/>
                <w:szCs w:val="16"/>
              </w:rPr>
            </w:pPr>
            <w:r w:rsidRPr="004B0054">
              <w:rPr>
                <w:rFonts w:ascii="Times New Roman" w:hAnsi="Times New Roman"/>
                <w:sz w:val="16"/>
                <w:szCs w:val="16"/>
              </w:rPr>
              <w:t>Revízia finančného limitu</w:t>
            </w:r>
          </w:p>
          <w:p w:rsidR="00CC5DDB" w:rsidRPr="004B0054" w:rsidP="00CC5DDB">
            <w:pPr>
              <w:bidi w:val="0"/>
              <w:jc w:val="both"/>
              <w:rPr>
                <w:rFonts w:ascii="Times New Roman" w:hAnsi="Times New Roman"/>
                <w:sz w:val="16"/>
                <w:szCs w:val="16"/>
              </w:rPr>
            </w:pPr>
            <w:r w:rsidRPr="004B0054">
              <w:rPr>
                <w:rFonts w:ascii="Times New Roman" w:hAnsi="Times New Roman"/>
                <w:sz w:val="16"/>
                <w:szCs w:val="16"/>
              </w:rPr>
              <w:t>Komisia počnúc 30. júnom 2013 každé dva roky overí, či finančný limit stanovený v článku 8 ods. 1 zodpovedá finančnému limitu stanovenému v Dohode Svetovej obchodnej organizácie o vládnom obstarávaní (ďalej len „GPA“) pre koncesie na stavebné práce, a v prípade potreby ho zreviduje v súlade s týmto článkom.</w:t>
            </w:r>
          </w:p>
          <w:p w:rsidR="00CC5DDB" w:rsidRPr="001340E3" w:rsidP="00CC5DDB">
            <w:pPr>
              <w:bidi w:val="0"/>
              <w:jc w:val="both"/>
              <w:rPr>
                <w:rFonts w:ascii="Times New Roman" w:hAnsi="Times New Roman"/>
                <w:sz w:val="16"/>
                <w:szCs w:val="16"/>
              </w:rPr>
            </w:pPr>
            <w:r w:rsidRPr="004B0054">
              <w:rPr>
                <w:rFonts w:ascii="Times New Roman" w:hAnsi="Times New Roman"/>
                <w:sz w:val="16"/>
                <w:szCs w:val="16"/>
              </w:rPr>
              <w:t>V súlade s metódou výpočtu stanovenou v Dohode o vládnom obstarávaní (GPA) Komisia pri výpočte výšky tohto finančného limitu vychádza z priemernej dennej hodnoty eura vyjadrenej v zvláštnych právach čerpania (ZPČ) za obdobie 24 mesiacov, ktoré sa končí 31. augusta predchádzajúceho revízii s účinnosťou od 1. januára. Takto zrevidovaná výška finančného limitu sa v prípade potreby zaokrúhli smerom nadol na najbližších tisíc EUR, aby sa zabezpečilo, že platný finančný limit stanovený v GPA a vyjadrený v ZPČ bude dodržaný.</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C: 9</w:t>
            </w:r>
          </w:p>
          <w:p w:rsidR="00CC5DDB" w:rsidRPr="001340E3" w:rsidP="00CC5DDB">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B0054" w:rsidP="00CC5DDB">
            <w:pPr>
              <w:bidi w:val="0"/>
              <w:jc w:val="both"/>
              <w:rPr>
                <w:rFonts w:ascii="Times New Roman" w:hAnsi="Times New Roman"/>
                <w:sz w:val="16"/>
                <w:szCs w:val="16"/>
              </w:rPr>
            </w:pPr>
            <w:r w:rsidRPr="004B0054">
              <w:rPr>
                <w:rFonts w:ascii="Times New Roman" w:hAnsi="Times New Roman"/>
                <w:sz w:val="16"/>
                <w:szCs w:val="16"/>
              </w:rPr>
              <w:t>Komisia počnúc 1. januárom 2014 každé dva roky určuje v národných menách členských štátov, ktorých menou nie je euro, výšku finančného limitu uvedeného v článku 8 ods. 1 zrevidovanú podľa odseku 1 tohto článku.</w:t>
            </w:r>
          </w:p>
          <w:p w:rsidR="00CC5DDB" w:rsidRPr="001340E3" w:rsidP="00CC5DDB">
            <w:pPr>
              <w:bidi w:val="0"/>
              <w:jc w:val="both"/>
              <w:rPr>
                <w:rFonts w:ascii="Times New Roman" w:hAnsi="Times New Roman"/>
                <w:sz w:val="16"/>
                <w:szCs w:val="16"/>
              </w:rPr>
            </w:pPr>
            <w:r w:rsidRPr="004B0054">
              <w:rPr>
                <w:rFonts w:ascii="Times New Roman" w:hAnsi="Times New Roman"/>
                <w:sz w:val="16"/>
                <w:szCs w:val="16"/>
              </w:rPr>
              <w:t>V súlade s metódou výpočtu stanovenou v GPA vychádza určovanie týchto limitov z priemerných denných hodnôt týchto mien zodpovedajúcich príslušnému finančnému limitu vyjadrenému v eurách za obdobie 24 mesiacov, ktoré sa končí 31. augusta predchádzajúceho revízii s účinnosťou od 1. januára.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9</w:t>
            </w:r>
          </w:p>
          <w:p w:rsidR="00CC5DDB" w:rsidRPr="001340E3" w:rsidP="00CC5DDB">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r w:rsidRPr="004B0054">
              <w:rPr>
                <w:rFonts w:ascii="Times New Roman" w:hAnsi="Times New Roman"/>
                <w:sz w:val="16"/>
                <w:szCs w:val="16"/>
              </w:rPr>
              <w:t>Komisia uverejní zrevidovaný finančný limit uvedený v odseku 1, jeho zodpovedajúcu hodnotu v národných menách podľa odseku 2 prvého pododseku a hodnotu určenú v súlade s odsekom 2 druhým pododsekom v Úradnom vestníku Európskej únie na začiatku novembra nasledujúceho po ich revízii.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 xml:space="preserve">n. a.  </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9</w:t>
            </w:r>
          </w:p>
          <w:p w:rsidR="00CC5DDB" w:rsidP="00CC5DDB">
            <w:pPr>
              <w:bidi w:val="0"/>
              <w:jc w:val="both"/>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B0054" w:rsidP="00CC5DDB">
            <w:pPr>
              <w:bidi w:val="0"/>
              <w:jc w:val="both"/>
              <w:rPr>
                <w:rFonts w:ascii="Times New Roman" w:hAnsi="Times New Roman"/>
                <w:sz w:val="16"/>
                <w:szCs w:val="16"/>
              </w:rPr>
            </w:pPr>
            <w:r w:rsidRPr="004B0054">
              <w:rPr>
                <w:rFonts w:ascii="Times New Roman" w:hAnsi="Times New Roman"/>
                <w:sz w:val="16"/>
                <w:szCs w:val="16"/>
              </w:rPr>
              <w:t>Komisia je oprávnená prijať delegované akty v súlade s článkom 48 s cieľom prispôsobiť metodiku stanovenú v odseku 1 druhom pododseku tohto článku akýmkoľvek zmenám metodiky stanovenej v GPA, pokiaľ ide o revíziu finančného limitu uvedeného v článku 8 ods. 1 a určenie zodpovedajúcich hodnôt v národných menách členských štátov, ktorých menou nie je euro, podľa odseku 2 tohto článku.</w:t>
            </w:r>
          </w:p>
          <w:p w:rsidR="00CC5DDB" w:rsidRPr="004B0054" w:rsidP="00CC5DDB">
            <w:pPr>
              <w:bidi w:val="0"/>
              <w:jc w:val="both"/>
              <w:rPr>
                <w:rFonts w:ascii="Times New Roman" w:hAnsi="Times New Roman"/>
                <w:sz w:val="16"/>
                <w:szCs w:val="16"/>
              </w:rPr>
            </w:pPr>
            <w:r w:rsidRPr="004B0054">
              <w:rPr>
                <w:rFonts w:ascii="Times New Roman" w:hAnsi="Times New Roman"/>
                <w:sz w:val="16"/>
                <w:szCs w:val="16"/>
              </w:rPr>
              <w:t>Komisia je takisto oprávnená prijať delegované akty v súlade s článkom 48 s cieľom zrevidovať finančný limit uvedený v článku 8 ods. 1 podľa odseku 1 tohto článku.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 xml:space="preserve">n. a.  </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9</w:t>
            </w:r>
          </w:p>
          <w:p w:rsidR="00CC5DDB" w:rsidP="00CC5DDB">
            <w:pPr>
              <w:bidi w:val="0"/>
              <w:jc w:val="both"/>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B0054" w:rsidP="00CC5DDB">
            <w:pPr>
              <w:bidi w:val="0"/>
              <w:jc w:val="both"/>
              <w:rPr>
                <w:rFonts w:ascii="Times New Roman" w:hAnsi="Times New Roman"/>
                <w:sz w:val="16"/>
                <w:szCs w:val="16"/>
              </w:rPr>
            </w:pPr>
            <w:r w:rsidRPr="004B0054">
              <w:rPr>
                <w:rFonts w:ascii="Times New Roman" w:hAnsi="Times New Roman"/>
                <w:sz w:val="16"/>
                <w:szCs w:val="16"/>
              </w:rPr>
              <w:t>V prípade potreby revízie uvedeného finančného limitu, a ak časové obmedzenia bránia použitiu postupu stanoveného v článku 48, keďže ide o vážne naliehavé dôvody, na delegované akty prijaté podľa odseku 4 druhého pododseku tohto článku sa uplatňuje postup stanovený v článku 49.</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 xml:space="preserve">n. a.  </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10</w:t>
            </w:r>
          </w:p>
          <w:p w:rsidR="00CC5DDB" w:rsidRPr="001340E3" w:rsidP="00CC5DDB">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9473DD" w:rsidP="00CC5DDB">
            <w:pPr>
              <w:bidi w:val="0"/>
              <w:jc w:val="both"/>
              <w:rPr>
                <w:rFonts w:ascii="Times New Roman" w:hAnsi="Times New Roman"/>
                <w:sz w:val="16"/>
                <w:szCs w:val="16"/>
              </w:rPr>
            </w:pPr>
            <w:r w:rsidRPr="009473DD">
              <w:rPr>
                <w:rFonts w:ascii="Times New Roman" w:hAnsi="Times New Roman"/>
                <w:sz w:val="16"/>
                <w:szCs w:val="16"/>
              </w:rPr>
              <w:t>Vylúčenia vzťahujúce sa na koncesie udeľované verejnými obstarávateľmi a obstarávateľmi</w:t>
            </w:r>
          </w:p>
          <w:p w:rsidR="00CC5DDB" w:rsidRPr="009473DD" w:rsidP="00CC5DDB">
            <w:pPr>
              <w:bidi w:val="0"/>
              <w:jc w:val="both"/>
              <w:rPr>
                <w:rFonts w:ascii="Times New Roman" w:hAnsi="Times New Roman"/>
                <w:sz w:val="16"/>
                <w:szCs w:val="16"/>
              </w:rPr>
            </w:pPr>
          </w:p>
          <w:p w:rsidR="00CC5DDB" w:rsidRPr="009473DD" w:rsidP="00CC5DDB">
            <w:pPr>
              <w:bidi w:val="0"/>
              <w:jc w:val="both"/>
              <w:rPr>
                <w:rFonts w:ascii="Times New Roman" w:hAnsi="Times New Roman"/>
                <w:sz w:val="16"/>
                <w:szCs w:val="16"/>
              </w:rPr>
            </w:pPr>
            <w:r w:rsidRPr="009473DD">
              <w:rPr>
                <w:rFonts w:ascii="Times New Roman" w:hAnsi="Times New Roman"/>
                <w:sz w:val="16"/>
                <w:szCs w:val="16"/>
              </w:rPr>
              <w:t>Táto smernica sa neuplatňuje na koncesie na služby udelené verejnému obstarávateľovi alebo obstarávateľovi uvedenému v článku 7 ods. 1 písm. a) alebo ich združeniu na základe výlučného práva.</w:t>
            </w:r>
          </w:p>
          <w:p w:rsidR="00CC5DDB" w:rsidRPr="009473DD"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9473DD">
              <w:rPr>
                <w:rFonts w:ascii="Times New Roman" w:hAnsi="Times New Roman"/>
                <w:sz w:val="16"/>
                <w:szCs w:val="16"/>
              </w:rPr>
              <w:t>Táto smernica sa neuplatňuje na koncesie na služby udelené hospodárskemu subjektu na základe výlučného práva, ktoré bolo udelené v súlade so ZFEÚ a právnymi aktmi Únie stanovujúcimi spoločné pravidlá prístupu na trh, ktoré sa uplatňujú na činnosti uvedené v prílohe II.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1</w:t>
            </w:r>
          </w:p>
          <w:p w:rsidR="00CC5DDB" w:rsidP="00CC5DDB">
            <w:pPr>
              <w:bidi w:val="0"/>
              <w:jc w:val="both"/>
              <w:rPr>
                <w:rFonts w:ascii="Times New Roman" w:hAnsi="Times New Roman"/>
                <w:sz w:val="16"/>
                <w:szCs w:val="16"/>
              </w:rPr>
            </w:pPr>
            <w:r>
              <w:rPr>
                <w:rFonts w:ascii="Times New Roman" w:hAnsi="Times New Roman"/>
                <w:sz w:val="16"/>
                <w:szCs w:val="16"/>
              </w:rPr>
              <w:t>O: 2</w:t>
            </w:r>
          </w:p>
          <w:p w:rsidR="00CC5DDB" w:rsidRPr="001340E3" w:rsidP="00CC5DDB">
            <w:pPr>
              <w:bidi w:val="0"/>
              <w:jc w:val="both"/>
              <w:rPr>
                <w:rFonts w:ascii="Times New Roman" w:hAnsi="Times New Roman"/>
                <w:sz w:val="16"/>
                <w:szCs w:val="16"/>
              </w:rPr>
            </w:pPr>
            <w:r w:rsidR="00B76137">
              <w:rPr>
                <w:rFonts w:ascii="Times New Roman" w:hAnsi="Times New Roman"/>
                <w:sz w:val="16"/>
                <w:szCs w:val="16"/>
              </w:rPr>
              <w:t>P: o, ad</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E03AEA" w:rsidP="00CC5DDB">
            <w:pPr>
              <w:bidi w:val="0"/>
              <w:jc w:val="both"/>
              <w:rPr>
                <w:rFonts w:ascii="Times New Roman" w:hAnsi="Times New Roman"/>
                <w:sz w:val="16"/>
                <w:szCs w:val="16"/>
              </w:rPr>
            </w:pPr>
            <w:r w:rsidRPr="00E03AEA">
              <w:rPr>
                <w:rFonts w:ascii="Times New Roman" w:hAnsi="Times New Roman"/>
                <w:sz w:val="16"/>
                <w:szCs w:val="16"/>
              </w:rPr>
              <w:t>(2) Tento zákon sa nevzťahuje</w:t>
            </w:r>
            <w:r w:rsidR="00AA4C31">
              <w:rPr>
                <w:rFonts w:ascii="Times New Roman" w:hAnsi="Times New Roman"/>
                <w:sz w:val="16"/>
                <w:szCs w:val="16"/>
              </w:rPr>
              <w:t xml:space="preserve"> na</w:t>
            </w:r>
          </w:p>
          <w:p w:rsidR="00E1679C" w:rsidP="00CC5DDB">
            <w:pPr>
              <w:bidi w:val="0"/>
              <w:jc w:val="both"/>
              <w:rPr>
                <w:rFonts w:ascii="Times New Roman" w:hAnsi="Times New Roman"/>
                <w:sz w:val="16"/>
                <w:szCs w:val="16"/>
              </w:rPr>
            </w:pPr>
            <w:r w:rsidR="00CC5DDB">
              <w:rPr>
                <w:rFonts w:ascii="Times New Roman" w:hAnsi="Times New Roman"/>
                <w:sz w:val="16"/>
                <w:szCs w:val="16"/>
              </w:rPr>
              <w:t xml:space="preserve">o) </w:t>
            </w:r>
            <w:r w:rsidRPr="00E03AEA" w:rsidR="00CC5DDB">
              <w:rPr>
                <w:rFonts w:ascii="Times New Roman" w:hAnsi="Times New Roman"/>
                <w:sz w:val="16"/>
                <w:szCs w:val="16"/>
              </w:rPr>
              <w:t xml:space="preserve">civilnú zákazku na služby zadávanú verejnému obstarávateľovi alebo združeniu verejných obstarávateľov na základe výlučného práva vyplývajúceho zo zákona alebo z uverejneného rozhodnutia správneho orgánu, ktoré je v súlade so Zmluvou o fungovaní Európskej únie a koncesiu na služby zadávanú verejnému obstarávateľovi alebo združeniu verejných obstarávateľov na základe výlučného práva, </w:t>
            </w:r>
          </w:p>
          <w:p w:rsidR="00CC5DDB" w:rsidRPr="001340E3" w:rsidP="0004410F">
            <w:pPr>
              <w:bidi w:val="0"/>
              <w:jc w:val="both"/>
              <w:rPr>
                <w:rFonts w:ascii="Times New Roman" w:hAnsi="Times New Roman"/>
                <w:sz w:val="16"/>
                <w:szCs w:val="16"/>
              </w:rPr>
            </w:pPr>
            <w:r>
              <w:rPr>
                <w:rFonts w:ascii="Times New Roman" w:hAnsi="Times New Roman"/>
                <w:sz w:val="16"/>
                <w:szCs w:val="16"/>
              </w:rPr>
              <w:t>a</w:t>
            </w:r>
            <w:r w:rsidR="00B76137">
              <w:rPr>
                <w:rFonts w:ascii="Times New Roman" w:hAnsi="Times New Roman"/>
                <w:sz w:val="16"/>
                <w:szCs w:val="16"/>
              </w:rPr>
              <w:t>d</w:t>
            </w:r>
            <w:r>
              <w:rPr>
                <w:rFonts w:ascii="Times New Roman" w:hAnsi="Times New Roman"/>
                <w:sz w:val="16"/>
                <w:szCs w:val="16"/>
              </w:rPr>
              <w:t xml:space="preserve">) </w:t>
            </w:r>
            <w:r w:rsidRPr="00E63E2B">
              <w:rPr>
                <w:rFonts w:ascii="Times New Roman" w:hAnsi="Times New Roman"/>
                <w:sz w:val="16"/>
                <w:szCs w:val="16"/>
              </w:rPr>
              <w:t>koncesiu na služby zadávanú na základe výlučného práva, ktoré bolo udelené v súlade so Zmluvou o fungovaní Európskej únie a</w:t>
            </w:r>
            <w:r w:rsidR="0004410F">
              <w:rPr>
                <w:rFonts w:ascii="Times New Roman" w:hAnsi="Times New Roman"/>
                <w:sz w:val="16"/>
                <w:szCs w:val="16"/>
              </w:rPr>
              <w:t> </w:t>
            </w:r>
            <w:r w:rsidRPr="00E63E2B">
              <w:rPr>
                <w:rFonts w:ascii="Times New Roman" w:hAnsi="Times New Roman"/>
                <w:sz w:val="16"/>
                <w:szCs w:val="16"/>
              </w:rPr>
              <w:t>právn</w:t>
            </w:r>
            <w:r w:rsidR="0004410F">
              <w:rPr>
                <w:rFonts w:ascii="Times New Roman" w:hAnsi="Times New Roman"/>
                <w:sz w:val="16"/>
                <w:szCs w:val="16"/>
              </w:rPr>
              <w:t>e záväznými</w:t>
            </w:r>
            <w:r w:rsidRPr="00E63E2B">
              <w:rPr>
                <w:rFonts w:ascii="Times New Roman" w:hAnsi="Times New Roman"/>
                <w:sz w:val="16"/>
                <w:szCs w:val="16"/>
              </w:rPr>
              <w:t xml:space="preserve"> aktmi Európskej únie </w:t>
            </w:r>
            <w:r w:rsidR="006656BC">
              <w:rPr>
                <w:rFonts w:ascii="Times New Roman" w:hAnsi="Times New Roman"/>
                <w:sz w:val="16"/>
                <w:szCs w:val="16"/>
              </w:rPr>
              <w:t>u</w:t>
            </w:r>
            <w:r w:rsidRPr="00E63E2B">
              <w:rPr>
                <w:rFonts w:ascii="Times New Roman" w:hAnsi="Times New Roman"/>
                <w:sz w:val="16"/>
                <w:szCs w:val="16"/>
              </w:rPr>
              <w:t xml:space="preserve">stanovujúcimi spoločné pravidlá prístupu na trh a ktoré sa týkajú činností podľa § 9 ods. 3, 6 až 9; ak Zmluva o fungovaní Európskej únie alebo právne </w:t>
            </w:r>
            <w:r w:rsidR="0004410F">
              <w:rPr>
                <w:rFonts w:ascii="Times New Roman" w:hAnsi="Times New Roman"/>
                <w:sz w:val="16"/>
                <w:szCs w:val="16"/>
              </w:rPr>
              <w:t xml:space="preserve">záväzné </w:t>
            </w:r>
            <w:r w:rsidRPr="00E63E2B">
              <w:rPr>
                <w:rFonts w:ascii="Times New Roman" w:hAnsi="Times New Roman"/>
                <w:sz w:val="16"/>
                <w:szCs w:val="16"/>
              </w:rPr>
              <w:t>akty Európskej únie ne</w:t>
            </w:r>
            <w:r w:rsidR="006656BC">
              <w:rPr>
                <w:rFonts w:ascii="Times New Roman" w:hAnsi="Times New Roman"/>
                <w:sz w:val="16"/>
                <w:szCs w:val="16"/>
              </w:rPr>
              <w:t>u</w:t>
            </w:r>
            <w:r w:rsidRPr="00E63E2B">
              <w:rPr>
                <w:rFonts w:ascii="Times New Roman" w:hAnsi="Times New Roman"/>
                <w:sz w:val="16"/>
                <w:szCs w:val="16"/>
              </w:rPr>
              <w:t>stanovujú povinnosť transparentnosti špecifickú pre dané odvetvie, uverejní sa oznámenie o výsledku koncesie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10</w:t>
            </w:r>
          </w:p>
          <w:p w:rsidR="00CC5DDB" w:rsidRPr="001340E3" w:rsidP="00CC5DDB">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ED2A52" w:rsidP="00CC5DDB">
            <w:pPr>
              <w:bidi w:val="0"/>
              <w:jc w:val="both"/>
              <w:rPr>
                <w:rFonts w:ascii="Times New Roman" w:hAnsi="Times New Roman"/>
                <w:sz w:val="16"/>
                <w:szCs w:val="16"/>
              </w:rPr>
            </w:pPr>
            <w:r w:rsidRPr="00ED2A52">
              <w:rPr>
                <w:rFonts w:ascii="Times New Roman" w:hAnsi="Times New Roman"/>
                <w:sz w:val="16"/>
                <w:szCs w:val="16"/>
              </w:rPr>
              <w:t>Odchylne od odseku 1 druhého pododseku tohto článku, ak odvetvové právne predpisy Únie uvedené v uvedenom pododseku nestanovujú povinnosti transparentnosti špecifické pre dané odvetvie, uplatňuje sa článok 32.</w:t>
            </w:r>
          </w:p>
          <w:p w:rsidR="00CC5DDB" w:rsidRPr="00ED2A52"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ED2A52">
              <w:rPr>
                <w:rFonts w:ascii="Times New Roman" w:hAnsi="Times New Roman"/>
                <w:sz w:val="16"/>
                <w:szCs w:val="16"/>
              </w:rPr>
              <w:t>Ak členský štát udelí hospodárskemu subjektu výlučné právo na vykonávanie jednej z činností uvedených v prílohe II, do jedného mesiaca od udelenia takéhoto výlučného práva o tom informuje Komisiu.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1</w:t>
            </w:r>
          </w:p>
          <w:p w:rsidR="00CC5DDB" w:rsidP="00CC5DDB">
            <w:pPr>
              <w:bidi w:val="0"/>
              <w:jc w:val="both"/>
              <w:rPr>
                <w:rFonts w:ascii="Times New Roman" w:hAnsi="Times New Roman"/>
                <w:sz w:val="16"/>
                <w:szCs w:val="16"/>
              </w:rPr>
            </w:pPr>
            <w:r>
              <w:rPr>
                <w:rFonts w:ascii="Times New Roman" w:hAnsi="Times New Roman"/>
                <w:sz w:val="16"/>
                <w:szCs w:val="16"/>
              </w:rPr>
              <w:t>O: 2</w:t>
            </w:r>
          </w:p>
          <w:p w:rsidR="00CC5DDB" w:rsidRPr="001340E3" w:rsidP="00CC5DDB">
            <w:pPr>
              <w:bidi w:val="0"/>
              <w:jc w:val="both"/>
              <w:rPr>
                <w:rFonts w:ascii="Times New Roman" w:hAnsi="Times New Roman"/>
                <w:sz w:val="16"/>
                <w:szCs w:val="16"/>
              </w:rPr>
            </w:pPr>
            <w:r w:rsidR="00B76137">
              <w:rPr>
                <w:rFonts w:ascii="Times New Roman" w:hAnsi="Times New Roman"/>
                <w:sz w:val="16"/>
                <w:szCs w:val="16"/>
              </w:rPr>
              <w:t>P: ad</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E03AEA" w:rsidP="00CC5DDB">
            <w:pPr>
              <w:bidi w:val="0"/>
              <w:jc w:val="both"/>
              <w:rPr>
                <w:rFonts w:ascii="Times New Roman" w:hAnsi="Times New Roman"/>
                <w:sz w:val="16"/>
                <w:szCs w:val="16"/>
              </w:rPr>
            </w:pPr>
            <w:r w:rsidRPr="00E03AEA">
              <w:rPr>
                <w:rFonts w:ascii="Times New Roman" w:hAnsi="Times New Roman"/>
                <w:sz w:val="16"/>
                <w:szCs w:val="16"/>
              </w:rPr>
              <w:t>(2) Tento zákon sa nevzťahuje</w:t>
            </w:r>
            <w:r w:rsidR="00AA4C31">
              <w:rPr>
                <w:rFonts w:ascii="Times New Roman" w:hAnsi="Times New Roman"/>
                <w:sz w:val="16"/>
                <w:szCs w:val="16"/>
              </w:rPr>
              <w:t xml:space="preserve"> na</w:t>
            </w:r>
          </w:p>
          <w:p w:rsidR="00CC5DDB" w:rsidRPr="00E03AEA" w:rsidP="00CC5DDB">
            <w:pPr>
              <w:bidi w:val="0"/>
              <w:jc w:val="both"/>
              <w:rPr>
                <w:rFonts w:ascii="Times New Roman" w:hAnsi="Times New Roman"/>
                <w:sz w:val="16"/>
                <w:szCs w:val="16"/>
              </w:rPr>
            </w:pPr>
            <w:r w:rsidR="00B76137">
              <w:rPr>
                <w:rFonts w:ascii="Times New Roman" w:hAnsi="Times New Roman"/>
                <w:sz w:val="16"/>
                <w:szCs w:val="16"/>
              </w:rPr>
              <w:t>ad</w:t>
            </w:r>
            <w:r>
              <w:rPr>
                <w:rFonts w:ascii="Times New Roman" w:hAnsi="Times New Roman"/>
                <w:sz w:val="16"/>
                <w:szCs w:val="16"/>
              </w:rPr>
              <w:t xml:space="preserve">) </w:t>
            </w:r>
            <w:r w:rsidRPr="00E63E2B">
              <w:rPr>
                <w:rFonts w:ascii="Times New Roman" w:hAnsi="Times New Roman"/>
                <w:sz w:val="16"/>
                <w:szCs w:val="16"/>
              </w:rPr>
              <w:t>koncesiu na služby zadávanú na základe výlučného práva, ktoré bolo udelené v súlade so Zmluvou o fungovaní Európskej únie a</w:t>
            </w:r>
            <w:r w:rsidR="0004410F">
              <w:rPr>
                <w:rFonts w:ascii="Times New Roman" w:hAnsi="Times New Roman"/>
                <w:sz w:val="16"/>
                <w:szCs w:val="16"/>
              </w:rPr>
              <w:t> </w:t>
            </w:r>
            <w:r w:rsidRPr="00E63E2B">
              <w:rPr>
                <w:rFonts w:ascii="Times New Roman" w:hAnsi="Times New Roman"/>
                <w:sz w:val="16"/>
                <w:szCs w:val="16"/>
              </w:rPr>
              <w:t>právn</w:t>
            </w:r>
            <w:r w:rsidR="0004410F">
              <w:rPr>
                <w:rFonts w:ascii="Times New Roman" w:hAnsi="Times New Roman"/>
                <w:sz w:val="16"/>
                <w:szCs w:val="16"/>
              </w:rPr>
              <w:t>e záväznými</w:t>
            </w:r>
            <w:r w:rsidRPr="00E63E2B">
              <w:rPr>
                <w:rFonts w:ascii="Times New Roman" w:hAnsi="Times New Roman"/>
                <w:sz w:val="16"/>
                <w:szCs w:val="16"/>
              </w:rPr>
              <w:t xml:space="preserve"> aktmi Európskej únie </w:t>
            </w:r>
            <w:r w:rsidR="006656BC">
              <w:rPr>
                <w:rFonts w:ascii="Times New Roman" w:hAnsi="Times New Roman"/>
                <w:sz w:val="16"/>
                <w:szCs w:val="16"/>
              </w:rPr>
              <w:t>u</w:t>
            </w:r>
            <w:r w:rsidRPr="00E63E2B">
              <w:rPr>
                <w:rFonts w:ascii="Times New Roman" w:hAnsi="Times New Roman"/>
                <w:sz w:val="16"/>
                <w:szCs w:val="16"/>
              </w:rPr>
              <w:t xml:space="preserve">stanovujúcimi spoločné pravidlá prístupu na trh a ktoré sa týkajú činností podľa § 9 ods. 3, 6 až 9; ak Zmluva o fungovaní Európskej únie alebo právne </w:t>
            </w:r>
            <w:r w:rsidR="0004410F">
              <w:rPr>
                <w:rFonts w:ascii="Times New Roman" w:hAnsi="Times New Roman"/>
                <w:sz w:val="16"/>
                <w:szCs w:val="16"/>
              </w:rPr>
              <w:t xml:space="preserve">záväzné </w:t>
            </w:r>
            <w:r w:rsidRPr="00E63E2B">
              <w:rPr>
                <w:rFonts w:ascii="Times New Roman" w:hAnsi="Times New Roman"/>
                <w:sz w:val="16"/>
                <w:szCs w:val="16"/>
              </w:rPr>
              <w:t>akty Európskej únie ne</w:t>
            </w:r>
            <w:r w:rsidR="006656BC">
              <w:rPr>
                <w:rFonts w:ascii="Times New Roman" w:hAnsi="Times New Roman"/>
                <w:sz w:val="16"/>
                <w:szCs w:val="16"/>
              </w:rPr>
              <w:t>u</w:t>
            </w:r>
            <w:r w:rsidRPr="00E63E2B">
              <w:rPr>
                <w:rFonts w:ascii="Times New Roman" w:hAnsi="Times New Roman"/>
                <w:sz w:val="16"/>
                <w:szCs w:val="16"/>
              </w:rPr>
              <w:t>stanovujú povinnosť transparentnosti špecifickú pre dané odvetvie, uverejní sa oznámenie o výsledku koncesie</w:t>
            </w:r>
          </w:p>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10</w:t>
            </w:r>
          </w:p>
          <w:p w:rsidR="00CC5DDB" w:rsidRPr="001340E3" w:rsidP="00CC5DDB">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r w:rsidRPr="00ED2A52">
              <w:rPr>
                <w:rFonts w:ascii="Times New Roman" w:hAnsi="Times New Roman"/>
                <w:sz w:val="16"/>
                <w:szCs w:val="16"/>
              </w:rPr>
              <w:t>Táto smernica sa neuplatňuje na koncesie na letecké dopravné služby na základe udelenia prevádzkovej licencie v zmysle nariadenia Európskeho parlamentu a Rady (ES) č. 1008/2008 (22), ani na koncesie na služby vo verejnom záujme v osobnej doprave v zmysle nariadenia (ES) č. 1370/2007.</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1</w:t>
            </w:r>
          </w:p>
          <w:p w:rsidR="00CC5DDB" w:rsidP="00CC5DDB">
            <w:pPr>
              <w:bidi w:val="0"/>
              <w:jc w:val="both"/>
              <w:rPr>
                <w:rFonts w:ascii="Times New Roman" w:hAnsi="Times New Roman"/>
                <w:sz w:val="16"/>
                <w:szCs w:val="16"/>
              </w:rPr>
            </w:pPr>
            <w:r>
              <w:rPr>
                <w:rFonts w:ascii="Times New Roman" w:hAnsi="Times New Roman"/>
                <w:sz w:val="16"/>
                <w:szCs w:val="16"/>
              </w:rPr>
              <w:t>O: 2</w:t>
            </w:r>
          </w:p>
          <w:p w:rsidR="00CC5DDB" w:rsidRPr="001340E3" w:rsidP="00B76137">
            <w:pPr>
              <w:bidi w:val="0"/>
              <w:jc w:val="both"/>
              <w:rPr>
                <w:rFonts w:ascii="Times New Roman" w:hAnsi="Times New Roman"/>
                <w:sz w:val="16"/>
                <w:szCs w:val="16"/>
              </w:rPr>
            </w:pPr>
            <w:r w:rsidR="00B76137">
              <w:rPr>
                <w:rFonts w:ascii="Times New Roman" w:hAnsi="Times New Roman"/>
                <w:sz w:val="16"/>
                <w:szCs w:val="16"/>
              </w:rPr>
              <w:t xml:space="preserve">P: </w:t>
            </w:r>
            <w:r w:rsidR="00B24D99">
              <w:rPr>
                <w:rFonts w:ascii="Times New Roman" w:hAnsi="Times New Roman"/>
                <w:sz w:val="16"/>
                <w:szCs w:val="16"/>
              </w:rPr>
              <w:t>ae</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A4C31" w:rsidP="006656BC">
            <w:pPr>
              <w:bidi w:val="0"/>
              <w:jc w:val="both"/>
              <w:rPr>
                <w:rFonts w:ascii="Times New Roman" w:hAnsi="Times New Roman"/>
                <w:sz w:val="16"/>
                <w:szCs w:val="16"/>
              </w:rPr>
            </w:pPr>
            <w:r w:rsidRPr="00E03AEA" w:rsidR="00CC5DDB">
              <w:rPr>
                <w:rFonts w:ascii="Times New Roman" w:hAnsi="Times New Roman"/>
                <w:sz w:val="16"/>
                <w:szCs w:val="16"/>
              </w:rPr>
              <w:t>(2) Tento zákon sa nevzťahuje</w:t>
            </w:r>
            <w:r>
              <w:rPr>
                <w:rFonts w:ascii="Times New Roman" w:hAnsi="Times New Roman"/>
                <w:sz w:val="16"/>
                <w:szCs w:val="16"/>
              </w:rPr>
              <w:t xml:space="preserve"> na</w:t>
            </w:r>
          </w:p>
          <w:p w:rsidR="00CC5DDB" w:rsidRPr="001340E3" w:rsidP="00AA4C31">
            <w:pPr>
              <w:bidi w:val="0"/>
              <w:jc w:val="both"/>
              <w:rPr>
                <w:rFonts w:ascii="Times New Roman" w:hAnsi="Times New Roman"/>
                <w:sz w:val="16"/>
                <w:szCs w:val="16"/>
              </w:rPr>
            </w:pPr>
            <w:r w:rsidRPr="006656BC" w:rsidR="006656BC">
              <w:rPr>
                <w:rFonts w:ascii="Times New Roman" w:hAnsi="Times New Roman"/>
                <w:sz w:val="16"/>
                <w:szCs w:val="16"/>
              </w:rPr>
              <w:t xml:space="preserve">ae) koncesiu na letecké dopravné služby na základe udelenia prevádzkovej licencie podľa osobitného </w:t>
            </w:r>
            <w:r w:rsidRPr="00680E13" w:rsidR="006656BC">
              <w:rPr>
                <w:rFonts w:ascii="Times New Roman" w:hAnsi="Times New Roman"/>
                <w:sz w:val="16"/>
                <w:szCs w:val="16"/>
              </w:rPr>
              <w:t>predpisu</w:t>
            </w:r>
            <w:r>
              <w:rPr>
                <w:rFonts w:ascii="Times New Roman" w:hAnsi="Times New Roman"/>
                <w:sz w:val="16"/>
                <w:szCs w:val="16"/>
                <w:vertAlign w:val="superscript"/>
                <w:rtl w:val="0"/>
              </w:rPr>
              <w:footnoteReference w:id="3"/>
            </w:r>
            <w:r w:rsidRPr="00680E13" w:rsidR="006656BC">
              <w:rPr>
                <w:rFonts w:ascii="Times New Roman" w:hAnsi="Times New Roman"/>
                <w:sz w:val="16"/>
                <w:szCs w:val="16"/>
              </w:rPr>
              <w:t>)</w:t>
            </w:r>
            <w:r w:rsidRPr="006656BC" w:rsidR="006656BC">
              <w:rPr>
                <w:rFonts w:ascii="Times New Roman" w:hAnsi="Times New Roman"/>
                <w:sz w:val="16"/>
                <w:szCs w:val="16"/>
              </w:rPr>
              <w:t xml:space="preserve"> a na koncesiu na služby vo verejnom záujme v osobnej doprave podľa osobitného </w:t>
            </w:r>
            <w:r w:rsidRPr="00680E13" w:rsidR="006656BC">
              <w:rPr>
                <w:rFonts w:ascii="Times New Roman" w:hAnsi="Times New Roman"/>
                <w:sz w:val="16"/>
                <w:szCs w:val="16"/>
              </w:rPr>
              <w:t>predpisu</w:t>
            </w:r>
            <w:r>
              <w:rPr>
                <w:rFonts w:ascii="Times New Roman" w:hAnsi="Times New Roman"/>
                <w:sz w:val="16"/>
                <w:szCs w:val="16"/>
                <w:vertAlign w:val="superscript"/>
                <w:rtl w:val="0"/>
              </w:rPr>
              <w:footnoteReference w:id="4"/>
            </w:r>
            <w:r w:rsidRPr="00680E13" w:rsidR="006656BC">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10</w:t>
            </w:r>
          </w:p>
          <w:p w:rsidR="00CC5DDB" w:rsidRPr="001340E3" w:rsidP="00CC5DDB">
            <w:pPr>
              <w:bidi w:val="0"/>
              <w:jc w:val="both"/>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ED2A52" w:rsidP="00CC5DDB">
            <w:pPr>
              <w:bidi w:val="0"/>
              <w:jc w:val="both"/>
              <w:rPr>
                <w:rFonts w:ascii="Times New Roman" w:hAnsi="Times New Roman"/>
                <w:sz w:val="16"/>
                <w:szCs w:val="16"/>
              </w:rPr>
            </w:pPr>
            <w:r w:rsidRPr="00ED2A52">
              <w:rPr>
                <w:rFonts w:ascii="Times New Roman" w:hAnsi="Times New Roman"/>
                <w:sz w:val="16"/>
                <w:szCs w:val="16"/>
              </w:rPr>
              <w:t xml:space="preserve">Táto smernica sa neuplatňuje na koncesie, ktoré je verejný obstarávateľ alebo obstarávateľ povinný udeliť alebo zorganizovať v súlade s postupmi, ktoré sa líšia od postupov stanovených v tejto smernici a ktoré stanovuje ktorýkoľvek z týchto </w:t>
            </w:r>
            <w:r w:rsidR="00680E13">
              <w:rPr>
                <w:rFonts w:ascii="Times New Roman" w:hAnsi="Times New Roman"/>
                <w:sz w:val="16"/>
                <w:szCs w:val="16"/>
              </w:rPr>
              <w:t>nástrojov</w:t>
            </w:r>
            <w:r w:rsidRPr="00ED2A52">
              <w:rPr>
                <w:rFonts w:ascii="Times New Roman" w:hAnsi="Times New Roman"/>
                <w:sz w:val="16"/>
                <w:szCs w:val="16"/>
              </w:rPr>
              <w:t xml:space="preserve"> alebo subjektov:</w:t>
            </w:r>
          </w:p>
          <w:p w:rsidR="00CC5DDB" w:rsidP="00CC5DDB">
            <w:pPr>
              <w:bidi w:val="0"/>
              <w:jc w:val="both"/>
              <w:rPr>
                <w:rFonts w:ascii="Times New Roman" w:hAnsi="Times New Roman"/>
                <w:sz w:val="16"/>
                <w:szCs w:val="16"/>
              </w:rPr>
            </w:pPr>
            <w:r>
              <w:rPr>
                <w:rFonts w:ascii="Times New Roman" w:hAnsi="Times New Roman"/>
                <w:sz w:val="16"/>
                <w:szCs w:val="16"/>
              </w:rPr>
              <w:t xml:space="preserve">a) </w:t>
            </w:r>
            <w:r w:rsidRPr="00ED2A52">
              <w:rPr>
                <w:rFonts w:ascii="Times New Roman" w:hAnsi="Times New Roman"/>
                <w:sz w:val="16"/>
                <w:szCs w:val="16"/>
              </w:rPr>
              <w:t>právny nástroj vytvárajúci medzinárodné právne záväzky, ako je medzinárodná dohoda uzavretá v súlade so ZFEÚ o fungovaní Európskej únie medzi členským štátom a jednou alebo viacerými tretími krajinami alebo ich nižšími celkami, ktorá sa vzťahuje na stavebné práce, tovar alebo služby určené na spoločné vykonávanie alebo využívanie projektu jej signatármi;</w:t>
            </w:r>
          </w:p>
          <w:p w:rsidR="00CC5DDB" w:rsidP="00CC5DDB">
            <w:pPr>
              <w:bidi w:val="0"/>
              <w:jc w:val="both"/>
              <w:rPr>
                <w:rFonts w:ascii="Times New Roman" w:hAnsi="Times New Roman"/>
                <w:sz w:val="16"/>
                <w:szCs w:val="16"/>
              </w:rPr>
            </w:pPr>
          </w:p>
          <w:p w:rsidR="00CC5DDB" w:rsidP="00CC5DDB">
            <w:pPr>
              <w:bidi w:val="0"/>
              <w:jc w:val="both"/>
              <w:rPr>
                <w:rFonts w:ascii="Times New Roman" w:hAnsi="Times New Roman"/>
                <w:sz w:val="16"/>
                <w:szCs w:val="16"/>
              </w:rPr>
            </w:pPr>
            <w:r>
              <w:rPr>
                <w:rFonts w:ascii="Times New Roman" w:hAnsi="Times New Roman"/>
                <w:sz w:val="16"/>
                <w:szCs w:val="16"/>
              </w:rPr>
              <w:t xml:space="preserve">b) </w:t>
            </w:r>
            <w:r w:rsidRPr="00ED2A52">
              <w:rPr>
                <w:rFonts w:ascii="Times New Roman" w:hAnsi="Times New Roman"/>
                <w:sz w:val="16"/>
                <w:szCs w:val="16"/>
              </w:rPr>
              <w:t>medzinárodná organizácia.</w:t>
            </w:r>
          </w:p>
          <w:p w:rsidR="00CC5DDB" w:rsidP="00CC5DDB">
            <w:pPr>
              <w:bidi w:val="0"/>
              <w:jc w:val="both"/>
              <w:rPr>
                <w:rFonts w:ascii="Times New Roman" w:hAnsi="Times New Roman"/>
                <w:sz w:val="16"/>
                <w:szCs w:val="16"/>
              </w:rPr>
            </w:pPr>
          </w:p>
          <w:p w:rsidR="00CC5DDB" w:rsidRPr="00ED2A52" w:rsidP="00CC5DDB">
            <w:pPr>
              <w:bidi w:val="0"/>
              <w:jc w:val="both"/>
              <w:rPr>
                <w:rFonts w:ascii="Times New Roman" w:hAnsi="Times New Roman"/>
                <w:sz w:val="16"/>
                <w:szCs w:val="16"/>
              </w:rPr>
            </w:pPr>
            <w:r w:rsidRPr="00ED2A52">
              <w:rPr>
                <w:rFonts w:ascii="Times New Roman" w:hAnsi="Times New Roman"/>
                <w:sz w:val="16"/>
                <w:szCs w:val="16"/>
              </w:rPr>
              <w:t>Táto smernica sa neuplatňuje na koncesie, ktoré verejný obstarávateľ alebo obstarávateľ udeľuje v súlade s pravidlami obstarávania stanovenými medzinárodnou organizáciou alebo medzinárodnou finančnou inštitúciou, ak dotknuté koncesie plne financuje táto organizácia alebo inštitúcia. V prípade koncesií, ktoré z väčšej časti spolufinancuje medzinárodná organizácia alebo medzinárodná finančná inštitúcia, sa zmluvné strany dohodnú na uplatniteľných postupoch obstarávania.</w:t>
            </w:r>
          </w:p>
          <w:p w:rsidR="00CC5DDB" w:rsidRPr="00ED2A52" w:rsidP="00CC5DDB">
            <w:pPr>
              <w:bidi w:val="0"/>
              <w:jc w:val="both"/>
              <w:rPr>
                <w:rFonts w:ascii="Times New Roman" w:hAnsi="Times New Roman"/>
                <w:sz w:val="16"/>
                <w:szCs w:val="16"/>
              </w:rPr>
            </w:pPr>
          </w:p>
          <w:p w:rsidR="00CC5DDB" w:rsidRPr="00ED2A52" w:rsidP="00CC5DDB">
            <w:pPr>
              <w:bidi w:val="0"/>
              <w:jc w:val="both"/>
              <w:rPr>
                <w:rFonts w:ascii="Times New Roman" w:hAnsi="Times New Roman"/>
                <w:sz w:val="16"/>
                <w:szCs w:val="16"/>
              </w:rPr>
            </w:pPr>
            <w:r w:rsidRPr="00ED2A52">
              <w:rPr>
                <w:rFonts w:ascii="Times New Roman" w:hAnsi="Times New Roman"/>
                <w:sz w:val="16"/>
                <w:szCs w:val="16"/>
              </w:rPr>
              <w:t>Členské štáty oznámia všetky právne nástroje uvedené v písmene a) prvého pododseku tohto odseku Komisii, ktorá sa o nich môže poradiť s Poradným výborom pre verejné obstarávanie uvedeným v článku 50.</w:t>
            </w:r>
          </w:p>
          <w:p w:rsidR="00CC5DDB" w:rsidRPr="00ED2A52" w:rsidP="00CC5DDB">
            <w:pPr>
              <w:bidi w:val="0"/>
              <w:jc w:val="both"/>
              <w:rPr>
                <w:rFonts w:ascii="Times New Roman" w:hAnsi="Times New Roman"/>
                <w:sz w:val="16"/>
                <w:szCs w:val="16"/>
              </w:rPr>
            </w:pPr>
          </w:p>
          <w:p w:rsidR="00CC5DDB" w:rsidRPr="001340E3" w:rsidP="00AA4C31">
            <w:pPr>
              <w:bidi w:val="0"/>
              <w:jc w:val="both"/>
              <w:rPr>
                <w:rFonts w:ascii="Times New Roman" w:hAnsi="Times New Roman"/>
                <w:sz w:val="16"/>
                <w:szCs w:val="16"/>
              </w:rPr>
            </w:pPr>
            <w:r w:rsidRPr="00ED2A52">
              <w:rPr>
                <w:rFonts w:ascii="Times New Roman" w:hAnsi="Times New Roman"/>
                <w:sz w:val="16"/>
                <w:szCs w:val="16"/>
              </w:rPr>
              <w:t xml:space="preserve">Tento odsek sa nevzťahuje na koncesie v oblasti obrany a bezpečnosti uvedené v smernici 2009/81/ES. </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1</w:t>
            </w:r>
          </w:p>
          <w:p w:rsidR="00CC5DDB" w:rsidP="00CC5DDB">
            <w:pPr>
              <w:bidi w:val="0"/>
              <w:jc w:val="both"/>
              <w:rPr>
                <w:rFonts w:ascii="Times New Roman" w:hAnsi="Times New Roman"/>
                <w:sz w:val="16"/>
                <w:szCs w:val="16"/>
              </w:rPr>
            </w:pPr>
            <w:r>
              <w:rPr>
                <w:rFonts w:ascii="Times New Roman" w:hAnsi="Times New Roman"/>
                <w:sz w:val="16"/>
                <w:szCs w:val="16"/>
              </w:rPr>
              <w:t>O: 2</w:t>
            </w:r>
          </w:p>
          <w:p w:rsidR="00CC5DDB" w:rsidRPr="001340E3" w:rsidP="00CC5DDB">
            <w:pPr>
              <w:bidi w:val="0"/>
              <w:jc w:val="both"/>
              <w:rPr>
                <w:rFonts w:ascii="Times New Roman" w:hAnsi="Times New Roman"/>
                <w:sz w:val="16"/>
                <w:szCs w:val="16"/>
              </w:rPr>
            </w:pPr>
            <w:r>
              <w:rPr>
                <w:rFonts w:ascii="Times New Roman" w:hAnsi="Times New Roman"/>
                <w:sz w:val="16"/>
                <w:szCs w:val="16"/>
              </w:rPr>
              <w:t xml:space="preserve">P: f, l, m, </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13605" w:rsidP="00CC5DDB">
            <w:pPr>
              <w:bidi w:val="0"/>
              <w:jc w:val="both"/>
              <w:rPr>
                <w:rFonts w:ascii="Times New Roman" w:hAnsi="Times New Roman"/>
                <w:sz w:val="16"/>
                <w:szCs w:val="16"/>
              </w:rPr>
            </w:pPr>
            <w:r w:rsidRPr="00113605">
              <w:rPr>
                <w:rFonts w:ascii="Times New Roman" w:hAnsi="Times New Roman"/>
                <w:sz w:val="16"/>
                <w:szCs w:val="16"/>
              </w:rPr>
              <w:t>(2) Tento zákon sa nevzťahuje</w:t>
            </w:r>
            <w:r w:rsidR="00AA4C31">
              <w:rPr>
                <w:rFonts w:ascii="Times New Roman" w:hAnsi="Times New Roman"/>
                <w:sz w:val="16"/>
                <w:szCs w:val="16"/>
              </w:rPr>
              <w:t xml:space="preserve"> na</w:t>
            </w:r>
          </w:p>
          <w:p w:rsidR="00CC5DDB" w:rsidP="00CC5DDB">
            <w:pPr>
              <w:bidi w:val="0"/>
              <w:rPr>
                <w:rFonts w:ascii="Times New Roman" w:hAnsi="Times New Roman"/>
                <w:sz w:val="16"/>
                <w:szCs w:val="16"/>
              </w:rPr>
            </w:pPr>
            <w:r>
              <w:rPr>
                <w:rFonts w:ascii="Times New Roman" w:hAnsi="Times New Roman"/>
                <w:sz w:val="16"/>
                <w:szCs w:val="16"/>
              </w:rPr>
              <w:t xml:space="preserve">f) </w:t>
            </w:r>
            <w:r w:rsidRPr="00113605">
              <w:rPr>
                <w:rFonts w:ascii="Times New Roman" w:hAnsi="Times New Roman"/>
                <w:sz w:val="16"/>
                <w:szCs w:val="16"/>
              </w:rPr>
              <w:t>zákazku, súťaž návrhov alebo koncesiu, ak sa pri jej zadávaní postupuje podľa osobitného postupu alebo</w:t>
            </w:r>
            <w:r w:rsidR="00AA4C31">
              <w:rPr>
                <w:rFonts w:ascii="Times New Roman" w:hAnsi="Times New Roman"/>
                <w:sz w:val="16"/>
                <w:szCs w:val="16"/>
              </w:rPr>
              <w:t xml:space="preserve"> podľa</w:t>
            </w:r>
            <w:r w:rsidRPr="00113605">
              <w:rPr>
                <w:rFonts w:ascii="Times New Roman" w:hAnsi="Times New Roman"/>
                <w:sz w:val="16"/>
                <w:szCs w:val="16"/>
              </w:rPr>
              <w:t xml:space="preserve"> pravidiel medzinárodnej organizácie,</w:t>
            </w:r>
          </w:p>
          <w:p w:rsidR="00CC5DDB" w:rsidP="00CC5DDB">
            <w:pPr>
              <w:bidi w:val="0"/>
              <w:rPr>
                <w:rFonts w:ascii="Times New Roman" w:hAnsi="Times New Roman"/>
                <w:sz w:val="16"/>
                <w:szCs w:val="16"/>
              </w:rPr>
            </w:pPr>
            <w:r w:rsidR="00B24D99">
              <w:rPr>
                <w:rFonts w:ascii="Times New Roman" w:hAnsi="Times New Roman"/>
                <w:sz w:val="16"/>
                <w:szCs w:val="16"/>
              </w:rPr>
              <w:t xml:space="preserve">l) </w:t>
            </w:r>
            <w:r w:rsidRPr="00E03AEA">
              <w:rPr>
                <w:rFonts w:ascii="Times New Roman" w:hAnsi="Times New Roman"/>
                <w:sz w:val="16"/>
                <w:szCs w:val="16"/>
              </w:rPr>
              <w:t xml:space="preserve">civilnú zákazku, súťaž návrhov alebo civilnú koncesiu, ktorá je úplne financovaná medzinárodnou organizáciou alebo medzinárodnou finančnou inštitúciou, ak sa pri jej zadávaní postupuje podľa osobitných pravidiel </w:t>
            </w:r>
            <w:r w:rsidR="00C95F65">
              <w:rPr>
                <w:rFonts w:ascii="Times New Roman" w:hAnsi="Times New Roman"/>
                <w:sz w:val="16"/>
                <w:szCs w:val="16"/>
              </w:rPr>
              <w:t>u</w:t>
            </w:r>
            <w:r w:rsidRPr="00E03AEA">
              <w:rPr>
                <w:rFonts w:ascii="Times New Roman" w:hAnsi="Times New Roman"/>
                <w:sz w:val="16"/>
                <w:szCs w:val="16"/>
              </w:rPr>
              <w:t>stanovených touto medzinárodnou organizáciou alebo medzinárodnou finančnou inštitúciou; ak ide o civilnú zákazku, súťaž návrhov alebo civilnú koncesiu, ktorá je z väčšej časti financovaná medzinárodnou organizáciou alebo medzinárodnou finančnou inštitúciou, zmluvné strany sa dohodnú na postupe jej zadávania,</w:t>
            </w:r>
          </w:p>
          <w:p w:rsidR="00B24D99" w:rsidRPr="00323F88" w:rsidP="00B24D99">
            <w:pPr>
              <w:bidi w:val="0"/>
              <w:jc w:val="both"/>
              <w:rPr>
                <w:rFonts w:ascii="Times New Roman" w:hAnsi="Times New Roman"/>
              </w:rPr>
            </w:pPr>
            <w:r w:rsidR="00CC5DDB">
              <w:rPr>
                <w:rFonts w:ascii="Times New Roman" w:hAnsi="Times New Roman"/>
                <w:sz w:val="16"/>
                <w:szCs w:val="16"/>
              </w:rPr>
              <w:t xml:space="preserve">m) </w:t>
            </w:r>
            <w:r w:rsidRPr="00B24D99">
              <w:rPr>
                <w:rFonts w:ascii="Times New Roman" w:hAnsi="Times New Roman"/>
                <w:sz w:val="16"/>
                <w:szCs w:val="16"/>
              </w:rPr>
              <w:t xml:space="preserve">civilnú zákazku, súťaž návrhov alebo civilnú koncesiu, ak sa pri jej zadávaní postupuje podľa pravidiel na základe medzinárodnej zmluvy uzavretej medzi Slovenskou republikou a tretími </w:t>
            </w:r>
            <w:r w:rsidR="00C95F65">
              <w:rPr>
                <w:rFonts w:ascii="Times New Roman" w:hAnsi="Times New Roman"/>
                <w:sz w:val="16"/>
                <w:szCs w:val="16"/>
              </w:rPr>
              <w:t>štátmi</w:t>
            </w:r>
            <w:r w:rsidRPr="00B24D99">
              <w:rPr>
                <w:rFonts w:ascii="Times New Roman" w:hAnsi="Times New Roman"/>
                <w:sz w:val="16"/>
                <w:szCs w:val="16"/>
              </w:rPr>
              <w:t xml:space="preserve"> alebo ich nižšími územnými </w:t>
            </w:r>
            <w:r w:rsidR="00C95F65">
              <w:rPr>
                <w:rFonts w:ascii="Times New Roman" w:hAnsi="Times New Roman"/>
                <w:sz w:val="16"/>
                <w:szCs w:val="16"/>
              </w:rPr>
              <w:t xml:space="preserve">celkami </w:t>
            </w:r>
            <w:r w:rsidRPr="00B24D99">
              <w:rPr>
                <w:rFonts w:ascii="Times New Roman" w:hAnsi="Times New Roman"/>
                <w:sz w:val="16"/>
                <w:szCs w:val="16"/>
              </w:rPr>
              <w:t>alebo správnymi celkami a týka sa dodania tovaru, uskutočnenia stavebných prác alebo poskytovania služieb určených na spoločné uskutočnenie alebo na využívanie projektu účastníkmi tejto zmluvy, a</w:t>
            </w:r>
            <w:r w:rsidR="00C95F65">
              <w:rPr>
                <w:rFonts w:ascii="Times New Roman" w:hAnsi="Times New Roman"/>
                <w:sz w:val="16"/>
                <w:szCs w:val="16"/>
              </w:rPr>
              <w:t xml:space="preserve"> uzatvorenie </w:t>
            </w:r>
            <w:r w:rsidRPr="00B24D99">
              <w:rPr>
                <w:rFonts w:ascii="Times New Roman" w:hAnsi="Times New Roman"/>
                <w:sz w:val="16"/>
                <w:szCs w:val="16"/>
              </w:rPr>
              <w:t>t</w:t>
            </w:r>
            <w:r w:rsidR="00C95F65">
              <w:rPr>
                <w:rFonts w:ascii="Times New Roman" w:hAnsi="Times New Roman"/>
                <w:sz w:val="16"/>
                <w:szCs w:val="16"/>
              </w:rPr>
              <w:t>ej</w:t>
            </w:r>
            <w:r w:rsidRPr="00B24D99">
              <w:rPr>
                <w:rFonts w:ascii="Times New Roman" w:hAnsi="Times New Roman"/>
                <w:sz w:val="16"/>
                <w:szCs w:val="16"/>
              </w:rPr>
              <w:t>to medzinárodn</w:t>
            </w:r>
            <w:r w:rsidR="00C95F65">
              <w:rPr>
                <w:rFonts w:ascii="Times New Roman" w:hAnsi="Times New Roman"/>
                <w:sz w:val="16"/>
                <w:szCs w:val="16"/>
              </w:rPr>
              <w:t>ej</w:t>
            </w:r>
            <w:r w:rsidRPr="00B24D99">
              <w:rPr>
                <w:rFonts w:ascii="Times New Roman" w:hAnsi="Times New Roman"/>
                <w:sz w:val="16"/>
                <w:szCs w:val="16"/>
              </w:rPr>
              <w:t xml:space="preserve"> zmluv</w:t>
            </w:r>
            <w:r w:rsidR="00C95F65">
              <w:rPr>
                <w:rFonts w:ascii="Times New Roman" w:hAnsi="Times New Roman"/>
                <w:sz w:val="16"/>
                <w:szCs w:val="16"/>
              </w:rPr>
              <w:t>y</w:t>
            </w:r>
            <w:r w:rsidRPr="00B24D99">
              <w:rPr>
                <w:rFonts w:ascii="Times New Roman" w:hAnsi="Times New Roman"/>
                <w:sz w:val="16"/>
                <w:szCs w:val="16"/>
              </w:rPr>
              <w:t xml:space="preserve"> bol</w:t>
            </w:r>
            <w:r w:rsidR="00C95F65">
              <w:rPr>
                <w:rFonts w:ascii="Times New Roman" w:hAnsi="Times New Roman"/>
                <w:sz w:val="16"/>
                <w:szCs w:val="16"/>
              </w:rPr>
              <w:t>o oznámené</w:t>
            </w:r>
            <w:r w:rsidRPr="00B24D99">
              <w:rPr>
                <w:rFonts w:ascii="Times New Roman" w:hAnsi="Times New Roman"/>
                <w:sz w:val="16"/>
                <w:szCs w:val="16"/>
              </w:rPr>
              <w:t xml:space="preserve"> Európskej komisii,</w:t>
            </w:r>
          </w:p>
          <w:p w:rsidR="00CC5DDB" w:rsidRPr="00113605" w:rsidP="00CC5DDB">
            <w:pPr>
              <w:bidi w:val="0"/>
              <w:rPr>
                <w:rFonts w:ascii="Times New Roman" w:hAnsi="Times New Roman"/>
                <w:sz w:val="16"/>
                <w:szCs w:val="16"/>
              </w:rPr>
            </w:pPr>
          </w:p>
          <w:p w:rsidR="00CC5DDB" w:rsidRPr="001340E3" w:rsidP="00CC5DDB">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10</w:t>
            </w:r>
          </w:p>
          <w:p w:rsidR="00CC5DDB" w:rsidRPr="001340E3" w:rsidP="00CC5DDB">
            <w:pPr>
              <w:bidi w:val="0"/>
              <w:jc w:val="both"/>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ED2A52" w:rsidP="00CC5DDB">
            <w:pPr>
              <w:bidi w:val="0"/>
              <w:jc w:val="both"/>
              <w:rPr>
                <w:rFonts w:ascii="Times New Roman" w:hAnsi="Times New Roman"/>
                <w:sz w:val="16"/>
                <w:szCs w:val="16"/>
              </w:rPr>
            </w:pPr>
            <w:r w:rsidRPr="00ED2A52">
              <w:rPr>
                <w:rFonts w:ascii="Times New Roman" w:hAnsi="Times New Roman"/>
                <w:sz w:val="16"/>
                <w:szCs w:val="16"/>
              </w:rPr>
              <w:t>Táto smernica sa neuplatňuje na koncesie v oblastiach obrany a bezpečnosti uvedené v smernici 2009/81/ES, na ktoré sa vzťahujú:</w:t>
            </w:r>
          </w:p>
          <w:p w:rsidR="00CC5DDB" w:rsidRPr="00ED2A52" w:rsidP="00CC5DDB">
            <w:pPr>
              <w:bidi w:val="0"/>
              <w:jc w:val="both"/>
              <w:rPr>
                <w:rFonts w:ascii="Times New Roman" w:hAnsi="Times New Roman"/>
                <w:sz w:val="16"/>
                <w:szCs w:val="16"/>
              </w:rPr>
            </w:pPr>
            <w:r>
              <w:rPr>
                <w:rFonts w:ascii="Times New Roman" w:hAnsi="Times New Roman"/>
                <w:sz w:val="16"/>
                <w:szCs w:val="16"/>
              </w:rPr>
              <w:t xml:space="preserve">a) </w:t>
            </w:r>
            <w:r w:rsidRPr="00ED2A52">
              <w:rPr>
                <w:rFonts w:ascii="Times New Roman" w:hAnsi="Times New Roman"/>
                <w:sz w:val="16"/>
                <w:szCs w:val="16"/>
              </w:rPr>
              <w:t>osobitné procesné pravidlá podľa medzinárodnej dohody alebo dohovoru uzavretého medzi jedným alebo viacerými členskými štátmi a jednou alebo viacerými tretími krajinami;</w:t>
            </w:r>
          </w:p>
          <w:p w:rsidR="00CC5DDB" w:rsidRPr="00ED2A52" w:rsidP="00CC5DDB">
            <w:pPr>
              <w:bidi w:val="0"/>
              <w:jc w:val="both"/>
              <w:rPr>
                <w:rFonts w:ascii="Times New Roman" w:hAnsi="Times New Roman"/>
                <w:sz w:val="16"/>
                <w:szCs w:val="16"/>
              </w:rPr>
            </w:pPr>
            <w:r>
              <w:rPr>
                <w:rFonts w:ascii="Times New Roman" w:hAnsi="Times New Roman"/>
                <w:sz w:val="16"/>
                <w:szCs w:val="16"/>
              </w:rPr>
              <w:t xml:space="preserve">b) </w:t>
            </w:r>
            <w:r w:rsidRPr="00ED2A52">
              <w:rPr>
                <w:rFonts w:ascii="Times New Roman" w:hAnsi="Times New Roman"/>
                <w:sz w:val="16"/>
                <w:szCs w:val="16"/>
              </w:rPr>
              <w:t>osobitné procesné pravidlá podľa uzavretej medzinárodnej dohody alebo dohovoru o umiestnení vojsk týkajúceho sa podnikov členského štátu alebo tretej krajiny;</w:t>
            </w:r>
          </w:p>
          <w:p w:rsidR="00CC5DDB" w:rsidRPr="00ED2A52" w:rsidP="00CC5DDB">
            <w:pPr>
              <w:bidi w:val="0"/>
              <w:jc w:val="both"/>
              <w:rPr>
                <w:rFonts w:ascii="Times New Roman" w:hAnsi="Times New Roman"/>
                <w:sz w:val="16"/>
                <w:szCs w:val="16"/>
              </w:rPr>
            </w:pPr>
            <w:r>
              <w:rPr>
                <w:rFonts w:ascii="Times New Roman" w:hAnsi="Times New Roman"/>
                <w:sz w:val="16"/>
                <w:szCs w:val="16"/>
              </w:rPr>
              <w:t xml:space="preserve">c) </w:t>
            </w:r>
            <w:r w:rsidRPr="00ED2A52">
              <w:rPr>
                <w:rFonts w:ascii="Times New Roman" w:hAnsi="Times New Roman"/>
                <w:sz w:val="16"/>
                <w:szCs w:val="16"/>
              </w:rPr>
              <w:t>osobitné procesné pravidlá medzinárodnej organizácie nakupujúcej pre vlastné potreby, a ani na koncesie, ktoré musí členský štát udeliť v súlade s týmito pravidlami.</w:t>
            </w:r>
          </w:p>
          <w:p w:rsidR="00CC5DDB" w:rsidRPr="001340E3" w:rsidP="00CC5DDB">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1</w:t>
            </w:r>
          </w:p>
          <w:p w:rsidR="00CC5DDB" w:rsidP="00CC5DDB">
            <w:pPr>
              <w:bidi w:val="0"/>
              <w:jc w:val="both"/>
              <w:rPr>
                <w:rFonts w:ascii="Times New Roman" w:hAnsi="Times New Roman"/>
                <w:sz w:val="16"/>
                <w:szCs w:val="16"/>
              </w:rPr>
            </w:pPr>
            <w:r>
              <w:rPr>
                <w:rFonts w:ascii="Times New Roman" w:hAnsi="Times New Roman"/>
                <w:sz w:val="16"/>
                <w:szCs w:val="16"/>
              </w:rPr>
              <w:t>O: 2</w:t>
            </w:r>
          </w:p>
          <w:p w:rsidR="00CC5DDB" w:rsidRPr="001340E3" w:rsidP="00B24D99">
            <w:pPr>
              <w:bidi w:val="0"/>
              <w:jc w:val="both"/>
              <w:rPr>
                <w:rFonts w:ascii="Times New Roman" w:hAnsi="Times New Roman"/>
                <w:sz w:val="16"/>
                <w:szCs w:val="16"/>
              </w:rPr>
            </w:pPr>
            <w:r w:rsidR="008C7028">
              <w:rPr>
                <w:rFonts w:ascii="Times New Roman" w:hAnsi="Times New Roman"/>
                <w:sz w:val="16"/>
                <w:szCs w:val="16"/>
              </w:rPr>
              <w:t xml:space="preserve">P: f, x, </w:t>
            </w:r>
            <w:r w:rsidR="00B24D99">
              <w:rPr>
                <w:rFonts w:ascii="Times New Roman" w:hAnsi="Times New Roman"/>
                <w:sz w:val="16"/>
                <w:szCs w:val="16"/>
              </w:rPr>
              <w:t>z</w:t>
            </w:r>
            <w:r w:rsidR="008C7028">
              <w:rPr>
                <w:rFonts w:ascii="Times New Roman" w:hAnsi="Times New Roman"/>
                <w:sz w:val="16"/>
                <w:szCs w:val="16"/>
              </w:rPr>
              <w:t>,</w:t>
            </w:r>
            <w:r w:rsidR="00B24D99">
              <w:rPr>
                <w:rFonts w:ascii="Times New Roman" w:hAnsi="Times New Roman"/>
                <w:sz w:val="16"/>
                <w:szCs w:val="16"/>
              </w:rPr>
              <w:t xml:space="preserve"> ab</w:t>
            </w:r>
            <w:r>
              <w:rPr>
                <w:rFonts w:ascii="Times New Roman" w:hAnsi="Times New Roman"/>
                <w:sz w:val="16"/>
                <w:szCs w:val="16"/>
              </w:rPr>
              <w:t>, a</w:t>
            </w:r>
            <w:r w:rsidR="00B24D99">
              <w:rPr>
                <w:rFonts w:ascii="Times New Roman" w:hAnsi="Times New Roman"/>
                <w:sz w:val="16"/>
                <w:szCs w:val="16"/>
              </w:rPr>
              <w:t>i</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13605" w:rsidP="00CC5DDB">
            <w:pPr>
              <w:bidi w:val="0"/>
              <w:jc w:val="both"/>
              <w:rPr>
                <w:rFonts w:ascii="Times New Roman" w:hAnsi="Times New Roman"/>
                <w:sz w:val="16"/>
                <w:szCs w:val="16"/>
              </w:rPr>
            </w:pPr>
            <w:r w:rsidRPr="00113605">
              <w:rPr>
                <w:rFonts w:ascii="Times New Roman" w:hAnsi="Times New Roman"/>
                <w:sz w:val="16"/>
                <w:szCs w:val="16"/>
              </w:rPr>
              <w:t>(2) Tento zákon sa nevzťahuje</w:t>
            </w:r>
            <w:r w:rsidR="00AA4C31">
              <w:rPr>
                <w:rFonts w:ascii="Times New Roman" w:hAnsi="Times New Roman"/>
                <w:sz w:val="16"/>
                <w:szCs w:val="16"/>
              </w:rPr>
              <w:t xml:space="preserve"> na</w:t>
            </w:r>
          </w:p>
          <w:p w:rsidR="00CC5DDB" w:rsidP="00CC5DDB">
            <w:pPr>
              <w:bidi w:val="0"/>
              <w:rPr>
                <w:rFonts w:ascii="Times New Roman" w:hAnsi="Times New Roman"/>
                <w:sz w:val="16"/>
                <w:szCs w:val="16"/>
              </w:rPr>
            </w:pPr>
            <w:r>
              <w:rPr>
                <w:rFonts w:ascii="Times New Roman" w:hAnsi="Times New Roman"/>
                <w:sz w:val="16"/>
                <w:szCs w:val="16"/>
              </w:rPr>
              <w:t xml:space="preserve">f) </w:t>
            </w:r>
            <w:r w:rsidRPr="00113605">
              <w:rPr>
                <w:rFonts w:ascii="Times New Roman" w:hAnsi="Times New Roman"/>
                <w:sz w:val="16"/>
                <w:szCs w:val="16"/>
              </w:rPr>
              <w:t xml:space="preserve">zákazku, súťaž návrhov alebo koncesiu, ak sa pri jej zadávaní postupuje podľa osobitného postupu alebo </w:t>
            </w:r>
            <w:r w:rsidR="00C95F65">
              <w:rPr>
                <w:rFonts w:ascii="Times New Roman" w:hAnsi="Times New Roman"/>
                <w:sz w:val="16"/>
                <w:szCs w:val="16"/>
              </w:rPr>
              <w:t xml:space="preserve">podľa </w:t>
            </w:r>
            <w:r w:rsidRPr="00113605">
              <w:rPr>
                <w:rFonts w:ascii="Times New Roman" w:hAnsi="Times New Roman"/>
                <w:sz w:val="16"/>
                <w:szCs w:val="16"/>
              </w:rPr>
              <w:t>pravidiel medzinárodnej organizácie,</w:t>
            </w:r>
          </w:p>
          <w:p w:rsidR="00CC5DDB" w:rsidP="00CC5DDB">
            <w:pPr>
              <w:bidi w:val="0"/>
              <w:rPr>
                <w:rFonts w:ascii="Times New Roman" w:hAnsi="Times New Roman"/>
                <w:sz w:val="16"/>
                <w:szCs w:val="16"/>
              </w:rPr>
            </w:pPr>
            <w:r>
              <w:rPr>
                <w:rFonts w:ascii="Times New Roman" w:hAnsi="Times New Roman"/>
                <w:sz w:val="16"/>
                <w:szCs w:val="16"/>
              </w:rPr>
              <w:t xml:space="preserve">x) </w:t>
            </w:r>
            <w:r w:rsidRPr="00E03AEA">
              <w:rPr>
                <w:rFonts w:ascii="Times New Roman" w:hAnsi="Times New Roman"/>
                <w:sz w:val="16"/>
                <w:szCs w:val="16"/>
              </w:rPr>
              <w:t>zákazku, súťaž návrhov alebo koncesiu v oblasti obrany a bezpečnosti, ak sa pri jej zadávaní postupuje podľa osobitných pravidiel na základe medzinárodnej zmluvy vzťahujúcej sa na  rozmiestnenie vojsk, ktorá sa týka aktivít na území členského štátu Európskej únie alebo štátu, ktorý je zmluvnou stranou Dohody o Európskom hospodárskom priestore (ďalej len „členský štát“) alebo tret</w:t>
            </w:r>
            <w:r w:rsidR="00C95F65">
              <w:rPr>
                <w:rFonts w:ascii="Times New Roman" w:hAnsi="Times New Roman"/>
                <w:sz w:val="16"/>
                <w:szCs w:val="16"/>
              </w:rPr>
              <w:t>ieho štátu</w:t>
            </w:r>
            <w:r w:rsidRPr="00E03AEA">
              <w:rPr>
                <w:rFonts w:ascii="Times New Roman" w:hAnsi="Times New Roman"/>
                <w:sz w:val="16"/>
                <w:szCs w:val="16"/>
              </w:rPr>
              <w:t>,</w:t>
            </w:r>
          </w:p>
          <w:p w:rsidR="00CC5DDB" w:rsidP="00CC5DDB">
            <w:pPr>
              <w:bidi w:val="0"/>
              <w:rPr>
                <w:rFonts w:ascii="Times New Roman" w:hAnsi="Times New Roman"/>
                <w:sz w:val="16"/>
                <w:szCs w:val="16"/>
              </w:rPr>
            </w:pPr>
            <w:r w:rsidR="00B24D99">
              <w:rPr>
                <w:rFonts w:ascii="Times New Roman" w:hAnsi="Times New Roman"/>
                <w:sz w:val="16"/>
                <w:szCs w:val="16"/>
              </w:rPr>
              <w:t>z</w:t>
            </w:r>
            <w:r>
              <w:rPr>
                <w:rFonts w:ascii="Times New Roman" w:hAnsi="Times New Roman"/>
                <w:sz w:val="16"/>
                <w:szCs w:val="16"/>
              </w:rPr>
              <w:t xml:space="preserve">) </w:t>
            </w:r>
            <w:r w:rsidRPr="00E03AEA">
              <w:rPr>
                <w:rFonts w:ascii="Times New Roman" w:hAnsi="Times New Roman"/>
                <w:sz w:val="16"/>
                <w:szCs w:val="16"/>
              </w:rPr>
              <w:t xml:space="preserve">zákazku v oblasti obrany a bezpečnosti alebo koncesiu v oblasti obrany a bezpečnosti, ak sa pri jej zadávaní postupuje podľa osobitných pravidiel na základe medzinárodnej zmluvy uzavretej medzi jedným alebo viacerými členskými štátmi a jednou alebo viacerými tretími </w:t>
            </w:r>
            <w:r w:rsidR="00C95F65">
              <w:rPr>
                <w:rFonts w:ascii="Times New Roman" w:hAnsi="Times New Roman"/>
                <w:sz w:val="16"/>
                <w:szCs w:val="16"/>
              </w:rPr>
              <w:t>štát</w:t>
            </w:r>
            <w:r w:rsidRPr="00E03AEA">
              <w:rPr>
                <w:rFonts w:ascii="Times New Roman" w:hAnsi="Times New Roman"/>
                <w:sz w:val="16"/>
                <w:szCs w:val="16"/>
              </w:rPr>
              <w:t>mi, ktorej účastníkom je Slovenská republika,</w:t>
            </w:r>
          </w:p>
          <w:p w:rsidR="00CC5DDB" w:rsidP="00CC5DDB">
            <w:pPr>
              <w:bidi w:val="0"/>
              <w:rPr>
                <w:rFonts w:ascii="Times New Roman" w:hAnsi="Times New Roman"/>
                <w:sz w:val="16"/>
                <w:szCs w:val="16"/>
              </w:rPr>
            </w:pPr>
            <w:r>
              <w:rPr>
                <w:rFonts w:ascii="Times New Roman" w:hAnsi="Times New Roman"/>
                <w:sz w:val="16"/>
                <w:szCs w:val="16"/>
              </w:rPr>
              <w:t>a</w:t>
            </w:r>
            <w:r w:rsidR="00B24D99">
              <w:rPr>
                <w:rFonts w:ascii="Times New Roman" w:hAnsi="Times New Roman"/>
                <w:sz w:val="16"/>
                <w:szCs w:val="16"/>
              </w:rPr>
              <w:t>b</w:t>
            </w:r>
            <w:r>
              <w:rPr>
                <w:rFonts w:ascii="Times New Roman" w:hAnsi="Times New Roman"/>
                <w:sz w:val="16"/>
                <w:szCs w:val="16"/>
              </w:rPr>
              <w:t xml:space="preserve">) </w:t>
            </w:r>
            <w:r w:rsidRPr="00E03AEA">
              <w:rPr>
                <w:rFonts w:ascii="Times New Roman" w:hAnsi="Times New Roman"/>
                <w:sz w:val="16"/>
                <w:szCs w:val="16"/>
              </w:rPr>
              <w:t>zákazku v oblasti obrany a bezpečnosti alebo koncesiu v oblasti obrany a bezpečnosti  zadávanú ústredným orgánom štátnej správy, vyšším územným celkom alebo obcou orgánu verejnej moci iného členského štátu alebo orgánu verejnej moci tret</w:t>
            </w:r>
            <w:r w:rsidR="00C95F65">
              <w:rPr>
                <w:rFonts w:ascii="Times New Roman" w:hAnsi="Times New Roman"/>
                <w:sz w:val="16"/>
                <w:szCs w:val="16"/>
              </w:rPr>
              <w:t>ieho štátu</w:t>
            </w:r>
            <w:r w:rsidRPr="00E03AEA">
              <w:rPr>
                <w:rFonts w:ascii="Times New Roman" w:hAnsi="Times New Roman"/>
                <w:sz w:val="16"/>
                <w:szCs w:val="16"/>
              </w:rPr>
              <w:t>,</w:t>
            </w:r>
          </w:p>
          <w:p w:rsidR="00CC5DDB" w:rsidRPr="001340E3" w:rsidP="00C95F65">
            <w:pPr>
              <w:bidi w:val="0"/>
              <w:rPr>
                <w:rFonts w:ascii="Times New Roman" w:hAnsi="Times New Roman"/>
                <w:sz w:val="16"/>
                <w:szCs w:val="16"/>
              </w:rPr>
            </w:pPr>
            <w:r w:rsidR="00B24D99">
              <w:rPr>
                <w:rFonts w:ascii="Times New Roman" w:hAnsi="Times New Roman"/>
                <w:sz w:val="16"/>
                <w:szCs w:val="16"/>
              </w:rPr>
              <w:t>ai</w:t>
            </w:r>
            <w:r>
              <w:rPr>
                <w:rFonts w:ascii="Times New Roman" w:hAnsi="Times New Roman"/>
                <w:sz w:val="16"/>
                <w:szCs w:val="16"/>
              </w:rPr>
              <w:t xml:space="preserve">) </w:t>
            </w:r>
            <w:r w:rsidRPr="00E63E2B">
              <w:rPr>
                <w:rFonts w:ascii="Times New Roman" w:hAnsi="Times New Roman"/>
                <w:sz w:val="16"/>
                <w:szCs w:val="16"/>
              </w:rPr>
              <w:t>koncesiu v oblasti obrany a bezpečnosti, ak sa pri jej zadávaní postupuje podľa osobitného postupu alebo pravidiel medzinárodnej organizácie nakupujúcej pre jej potreby.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10</w:t>
            </w:r>
          </w:p>
          <w:p w:rsidR="00CC5DDB" w:rsidRPr="001340E3" w:rsidP="00CC5DDB">
            <w:pPr>
              <w:bidi w:val="0"/>
              <w:jc w:val="both"/>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Pr="002D2300">
              <w:rPr>
                <w:rFonts w:ascii="Times New Roman" w:hAnsi="Times New Roman"/>
                <w:sz w:val="16"/>
                <w:szCs w:val="16"/>
              </w:rPr>
              <w:t>Táto smernica sa uplatňuje na udeľovanie koncesií v oblasti obrany a bezpečnosti, ako sa uvádza v s</w:t>
            </w:r>
            <w:r>
              <w:rPr>
                <w:rFonts w:ascii="Times New Roman" w:hAnsi="Times New Roman"/>
                <w:sz w:val="16"/>
                <w:szCs w:val="16"/>
              </w:rPr>
              <w:t>mernici 2009/81/ES, s výnimkou:</w:t>
            </w:r>
          </w:p>
          <w:p w:rsidR="00845E4B" w:rsidP="00CC5DDB">
            <w:pPr>
              <w:bidi w:val="0"/>
              <w:jc w:val="both"/>
              <w:rPr>
                <w:rFonts w:ascii="Times New Roman" w:hAnsi="Times New Roman"/>
                <w:sz w:val="16"/>
                <w:szCs w:val="16"/>
              </w:rPr>
            </w:pPr>
          </w:p>
          <w:p w:rsidR="00CC5DDB" w:rsidP="00CC5DDB">
            <w:pPr>
              <w:bidi w:val="0"/>
              <w:jc w:val="both"/>
              <w:rPr>
                <w:rFonts w:ascii="Times New Roman" w:hAnsi="Times New Roman"/>
                <w:sz w:val="16"/>
                <w:szCs w:val="16"/>
              </w:rPr>
            </w:pPr>
            <w:r>
              <w:rPr>
                <w:rFonts w:ascii="Times New Roman" w:hAnsi="Times New Roman"/>
                <w:sz w:val="16"/>
                <w:szCs w:val="16"/>
              </w:rPr>
              <w:t xml:space="preserve">a) </w:t>
            </w:r>
            <w:r w:rsidRPr="002D2300">
              <w:rPr>
                <w:rFonts w:ascii="Times New Roman" w:hAnsi="Times New Roman"/>
                <w:sz w:val="16"/>
                <w:szCs w:val="16"/>
              </w:rPr>
              <w:t>koncesií, v prípade ktorých by uplatnenie tejto smernice zaväzovalo členský štát poskytovať informácie, ktorých sprístupnenie považuje za odporujúce základným záujmom jeho bezpečnosti; alebo ktorých obstarávanie a plnenie sú vyhlásené za tajné alebo musia byť sprevádzané osobitnými bezpečnostnými opatreniami v súlade s platnými zákonmi, inými právnymi predpismi alebo správnymi opatreniami daného členského štátu za predpokladu, že tento členský štát určil, že dotknuté základné záujmy nemožno zaručiť menej rušivými opatreniami, akými s</w:t>
            </w:r>
            <w:r>
              <w:rPr>
                <w:rFonts w:ascii="Times New Roman" w:hAnsi="Times New Roman"/>
                <w:sz w:val="16"/>
                <w:szCs w:val="16"/>
              </w:rPr>
              <w:t>ú opatrenia uvedené v odseku 7;</w:t>
            </w:r>
          </w:p>
          <w:p w:rsidR="00845E4B" w:rsidRPr="002D2300" w:rsidP="00CC5DDB">
            <w:pPr>
              <w:bidi w:val="0"/>
              <w:jc w:val="both"/>
              <w:rPr>
                <w:rFonts w:ascii="Times New Roman" w:hAnsi="Times New Roman"/>
                <w:sz w:val="16"/>
                <w:szCs w:val="16"/>
              </w:rPr>
            </w:pPr>
          </w:p>
          <w:p w:rsidR="00CC5DDB" w:rsidP="00CC5DDB">
            <w:pPr>
              <w:bidi w:val="0"/>
              <w:jc w:val="both"/>
              <w:rPr>
                <w:rFonts w:ascii="Times New Roman" w:hAnsi="Times New Roman"/>
                <w:sz w:val="16"/>
                <w:szCs w:val="16"/>
              </w:rPr>
            </w:pPr>
            <w:r w:rsidRPr="002D2300">
              <w:rPr>
                <w:rFonts w:ascii="Times New Roman" w:hAnsi="Times New Roman"/>
                <w:sz w:val="16"/>
                <w:szCs w:val="16"/>
              </w:rPr>
              <w:t>b)</w:t>
            </w:r>
            <w:r>
              <w:rPr>
                <w:rFonts w:ascii="Times New Roman" w:hAnsi="Times New Roman"/>
                <w:sz w:val="16"/>
                <w:szCs w:val="16"/>
              </w:rPr>
              <w:t xml:space="preserve"> </w:t>
            </w:r>
            <w:r w:rsidRPr="002D2300">
              <w:rPr>
                <w:rFonts w:ascii="Times New Roman" w:hAnsi="Times New Roman"/>
                <w:sz w:val="16"/>
                <w:szCs w:val="16"/>
              </w:rPr>
              <w:t>koncesií udelených v rámci programu spolupráce uvedeného v článku 13 písm. c) smernice 2009/81/ES;</w:t>
            </w:r>
          </w:p>
          <w:p w:rsidR="00845E4B" w:rsidRPr="002D2300" w:rsidP="00CC5DDB">
            <w:pPr>
              <w:bidi w:val="0"/>
              <w:jc w:val="both"/>
              <w:rPr>
                <w:rFonts w:ascii="Times New Roman" w:hAnsi="Times New Roman"/>
                <w:sz w:val="16"/>
                <w:szCs w:val="16"/>
              </w:rPr>
            </w:pPr>
          </w:p>
          <w:p w:rsidR="00CC5DDB" w:rsidRPr="002D2300" w:rsidP="00CC5DDB">
            <w:pPr>
              <w:bidi w:val="0"/>
              <w:jc w:val="both"/>
              <w:rPr>
                <w:rFonts w:ascii="Times New Roman" w:hAnsi="Times New Roman"/>
                <w:sz w:val="16"/>
                <w:szCs w:val="16"/>
              </w:rPr>
            </w:pPr>
            <w:r>
              <w:rPr>
                <w:rFonts w:ascii="Times New Roman" w:hAnsi="Times New Roman"/>
                <w:sz w:val="16"/>
                <w:szCs w:val="16"/>
              </w:rPr>
              <w:t xml:space="preserve">c) </w:t>
            </w:r>
            <w:r w:rsidRPr="002D2300">
              <w:rPr>
                <w:rFonts w:ascii="Times New Roman" w:hAnsi="Times New Roman"/>
                <w:sz w:val="16"/>
                <w:szCs w:val="16"/>
              </w:rPr>
              <w:t>koncesií, ktoré udeľuje vláda inej vláde a ktoré sa týkajú stavebných prác a služieb priamo spojených s vojenským alebo citlivým vybavením, alebo stavebných prác a služieb špecificky určených na vojenské účely, alebo stavebných prác a služieb citlivého charakteru;</w:t>
            </w:r>
          </w:p>
          <w:p w:rsidR="00CC5DDB" w:rsidRPr="002D2300" w:rsidP="00CC5DDB">
            <w:pPr>
              <w:bidi w:val="0"/>
              <w:jc w:val="both"/>
              <w:rPr>
                <w:rFonts w:ascii="Times New Roman" w:hAnsi="Times New Roman"/>
                <w:sz w:val="16"/>
                <w:szCs w:val="16"/>
              </w:rPr>
            </w:pPr>
            <w:r w:rsidRPr="002D2300">
              <w:rPr>
                <w:rFonts w:ascii="Times New Roman" w:hAnsi="Times New Roman"/>
                <w:sz w:val="16"/>
                <w:szCs w:val="16"/>
              </w:rPr>
              <w:t xml:space="preserve"> </w:t>
            </w:r>
          </w:p>
          <w:p w:rsidR="00CC5DDB" w:rsidRPr="002D2300" w:rsidP="00CC5DDB">
            <w:pPr>
              <w:bidi w:val="0"/>
              <w:jc w:val="both"/>
              <w:rPr>
                <w:rFonts w:ascii="Times New Roman" w:hAnsi="Times New Roman"/>
                <w:sz w:val="16"/>
                <w:szCs w:val="16"/>
              </w:rPr>
            </w:pPr>
            <w:r>
              <w:rPr>
                <w:rFonts w:ascii="Times New Roman" w:hAnsi="Times New Roman"/>
                <w:sz w:val="16"/>
                <w:szCs w:val="16"/>
              </w:rPr>
              <w:t xml:space="preserve">d) </w:t>
            </w:r>
            <w:r w:rsidRPr="002D2300">
              <w:rPr>
                <w:rFonts w:ascii="Times New Roman" w:hAnsi="Times New Roman"/>
                <w:sz w:val="16"/>
                <w:szCs w:val="16"/>
              </w:rPr>
              <w:t>koncesií udelených v tretej krajine, ktoré sa plnia v čase nasadenia ozbrojených síl mimo územia Únie, ak si operačné potreby vyžadujú, aby sa tieto koncesie uzavreli s hospodárskymi subjektmi nachádzajúcimi sa v oblasti operácií, a</w:t>
            </w:r>
          </w:p>
          <w:p w:rsidR="00CC5DDB" w:rsidRPr="002D2300" w:rsidP="00CC5DDB">
            <w:pPr>
              <w:bidi w:val="0"/>
              <w:jc w:val="both"/>
              <w:rPr>
                <w:rFonts w:ascii="Times New Roman" w:hAnsi="Times New Roman"/>
                <w:sz w:val="16"/>
                <w:szCs w:val="16"/>
              </w:rPr>
            </w:pPr>
            <w:r>
              <w:rPr>
                <w:rFonts w:ascii="Times New Roman" w:hAnsi="Times New Roman"/>
                <w:sz w:val="16"/>
                <w:szCs w:val="16"/>
              </w:rPr>
              <w:t xml:space="preserve">e) </w:t>
            </w:r>
            <w:r w:rsidRPr="002D2300">
              <w:rPr>
                <w:rFonts w:ascii="Times New Roman" w:hAnsi="Times New Roman"/>
                <w:sz w:val="16"/>
                <w:szCs w:val="16"/>
              </w:rPr>
              <w:t>koncesií inak vyňatých podľa tejto smernice.</w:t>
            </w:r>
          </w:p>
          <w:p w:rsidR="00CC5DDB" w:rsidRPr="001340E3" w:rsidP="00CC5DDB">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1</w:t>
            </w:r>
          </w:p>
          <w:p w:rsidR="00CC5DDB" w:rsidP="00CC5DDB">
            <w:pPr>
              <w:bidi w:val="0"/>
              <w:jc w:val="both"/>
              <w:rPr>
                <w:rFonts w:ascii="Times New Roman" w:hAnsi="Times New Roman"/>
                <w:sz w:val="16"/>
                <w:szCs w:val="16"/>
              </w:rPr>
            </w:pPr>
            <w:r>
              <w:rPr>
                <w:rFonts w:ascii="Times New Roman" w:hAnsi="Times New Roman"/>
                <w:sz w:val="16"/>
                <w:szCs w:val="16"/>
              </w:rPr>
              <w:t>O: 2</w:t>
            </w:r>
          </w:p>
          <w:p w:rsidR="00CC5DDB" w:rsidP="00CC5DDB">
            <w:pPr>
              <w:bidi w:val="0"/>
              <w:jc w:val="both"/>
              <w:rPr>
                <w:rFonts w:ascii="Times New Roman" w:hAnsi="Times New Roman"/>
                <w:sz w:val="16"/>
                <w:szCs w:val="16"/>
              </w:rPr>
            </w:pPr>
            <w:r>
              <w:rPr>
                <w:rFonts w:ascii="Times New Roman" w:hAnsi="Times New Roman"/>
                <w:sz w:val="16"/>
                <w:szCs w:val="16"/>
              </w:rPr>
              <w:t>P: a,</w:t>
            </w:r>
            <w:r w:rsidR="00720509">
              <w:rPr>
                <w:rFonts w:ascii="Times New Roman" w:hAnsi="Times New Roman"/>
                <w:sz w:val="16"/>
                <w:szCs w:val="16"/>
              </w:rPr>
              <w:t xml:space="preserve"> </w:t>
            </w:r>
            <w:r w:rsidR="00B24D99">
              <w:rPr>
                <w:rFonts w:ascii="Times New Roman" w:hAnsi="Times New Roman"/>
                <w:sz w:val="16"/>
                <w:szCs w:val="16"/>
              </w:rPr>
              <w:t>y, z</w:t>
            </w:r>
            <w:r w:rsidR="008C7028">
              <w:rPr>
                <w:rFonts w:ascii="Times New Roman" w:hAnsi="Times New Roman"/>
                <w:sz w:val="16"/>
                <w:szCs w:val="16"/>
              </w:rPr>
              <w:t>,</w:t>
            </w:r>
            <w:r w:rsidR="00720509">
              <w:rPr>
                <w:rFonts w:ascii="Times New Roman" w:hAnsi="Times New Roman"/>
                <w:sz w:val="16"/>
                <w:szCs w:val="16"/>
              </w:rPr>
              <w:t xml:space="preserve"> </w:t>
            </w:r>
            <w:r w:rsidR="0048098E">
              <w:rPr>
                <w:rFonts w:ascii="Times New Roman" w:hAnsi="Times New Roman"/>
                <w:sz w:val="16"/>
                <w:szCs w:val="16"/>
              </w:rPr>
              <w:t xml:space="preserve">aa, </w:t>
            </w:r>
            <w:r w:rsidR="00720509">
              <w:rPr>
                <w:rFonts w:ascii="Times New Roman" w:hAnsi="Times New Roman"/>
                <w:sz w:val="16"/>
                <w:szCs w:val="16"/>
              </w:rPr>
              <w:t>ab,</w:t>
            </w:r>
            <w:r>
              <w:rPr>
                <w:rFonts w:ascii="Times New Roman" w:hAnsi="Times New Roman"/>
                <w:sz w:val="16"/>
                <w:szCs w:val="16"/>
              </w:rPr>
              <w:t xml:space="preserve"> </w:t>
            </w:r>
          </w:p>
          <w:p w:rsidR="00CC5DDB" w:rsidRPr="001340E3" w:rsidP="00CC5DDB">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B85D3C" w:rsidP="00CC5DDB">
            <w:pPr>
              <w:bidi w:val="0"/>
              <w:jc w:val="both"/>
              <w:rPr>
                <w:rFonts w:ascii="Times New Roman" w:hAnsi="Times New Roman"/>
                <w:sz w:val="16"/>
                <w:szCs w:val="16"/>
              </w:rPr>
            </w:pPr>
            <w:r w:rsidRPr="00B85D3C">
              <w:rPr>
                <w:rFonts w:ascii="Times New Roman" w:hAnsi="Times New Roman"/>
                <w:sz w:val="16"/>
                <w:szCs w:val="16"/>
              </w:rPr>
              <w:t>(2) Tento zákon sa nevzťahuje</w:t>
            </w:r>
            <w:r w:rsidR="00AA4C31">
              <w:rPr>
                <w:rFonts w:ascii="Times New Roman" w:hAnsi="Times New Roman"/>
                <w:sz w:val="16"/>
                <w:szCs w:val="16"/>
              </w:rPr>
              <w:t xml:space="preserve"> na</w:t>
            </w:r>
          </w:p>
          <w:p w:rsidR="00CC5DDB" w:rsidP="00CC5DDB">
            <w:pPr>
              <w:bidi w:val="0"/>
              <w:jc w:val="both"/>
              <w:rPr>
                <w:rFonts w:ascii="Times New Roman" w:hAnsi="Times New Roman"/>
                <w:sz w:val="16"/>
                <w:szCs w:val="16"/>
              </w:rPr>
            </w:pPr>
            <w:r>
              <w:rPr>
                <w:rFonts w:ascii="Times New Roman" w:hAnsi="Times New Roman"/>
                <w:sz w:val="16"/>
                <w:szCs w:val="16"/>
              </w:rPr>
              <w:t xml:space="preserve">a) </w:t>
            </w:r>
            <w:r w:rsidRPr="00B85D3C">
              <w:rPr>
                <w:rFonts w:ascii="Times New Roman" w:hAnsi="Times New Roman"/>
                <w:sz w:val="16"/>
                <w:szCs w:val="16"/>
              </w:rPr>
              <w:t xml:space="preserve">zákazku, súťaž návrhov, koncesiu, pri ktorej plnení sa musia použiť osobitné bezpečnostné opatrenia alebo pri ktorej je nevyhnutná ochrana základných bezpečnostných záujmov Slovenskej republiky v súlade so Zmluvou o fungovaní Európskej </w:t>
            </w:r>
            <w:r w:rsidRPr="00244448" w:rsidR="00244448">
              <w:rPr>
                <w:rFonts w:ascii="Times New Roman" w:hAnsi="Times New Roman"/>
                <w:sz w:val="16"/>
                <w:szCs w:val="16"/>
              </w:rPr>
              <w:t>únie,</w:t>
            </w:r>
            <w:r w:rsidR="00C95F65">
              <w:rPr>
                <w:rFonts w:ascii="Times New Roman" w:hAnsi="Times New Roman"/>
                <w:sz w:val="16"/>
                <w:szCs w:val="16"/>
                <w:vertAlign w:val="superscript"/>
              </w:rPr>
              <w:t>1</w:t>
            </w:r>
            <w:r w:rsidRPr="00244448" w:rsidR="00244448">
              <w:rPr>
                <w:rFonts w:ascii="Times New Roman" w:hAnsi="Times New Roman"/>
                <w:sz w:val="16"/>
                <w:szCs w:val="16"/>
              </w:rPr>
              <w:t>)</w:t>
            </w:r>
            <w:r w:rsidRPr="00B85D3C">
              <w:rPr>
                <w:rFonts w:ascii="Times New Roman" w:hAnsi="Times New Roman"/>
                <w:sz w:val="16"/>
                <w:szCs w:val="16"/>
              </w:rPr>
              <w:t xml:space="preserve"> ak ochranu týchto bezpečnostných záujmov Slovenskej republiky nie je možné zabezpečiť </w:t>
            </w:r>
            <w:r w:rsidR="00B24D99">
              <w:rPr>
                <w:rFonts w:ascii="Times New Roman" w:hAnsi="Times New Roman"/>
                <w:sz w:val="16"/>
                <w:szCs w:val="16"/>
              </w:rPr>
              <w:t>menej rušivými opatreniami</w:t>
            </w:r>
            <w:r w:rsidR="008C7028">
              <w:rPr>
                <w:rFonts w:ascii="Times New Roman" w:hAnsi="Times New Roman"/>
                <w:sz w:val="16"/>
                <w:szCs w:val="16"/>
              </w:rPr>
              <w:t>,</w:t>
            </w:r>
          </w:p>
          <w:p w:rsidR="00B24D99" w:rsidP="008C7028">
            <w:pPr>
              <w:bidi w:val="0"/>
              <w:rPr>
                <w:rFonts w:ascii="Times New Roman" w:hAnsi="Times New Roman"/>
                <w:sz w:val="16"/>
                <w:szCs w:val="16"/>
              </w:rPr>
            </w:pPr>
            <w:r>
              <w:rPr>
                <w:rFonts w:ascii="Times New Roman" w:hAnsi="Times New Roman"/>
                <w:sz w:val="16"/>
                <w:szCs w:val="16"/>
              </w:rPr>
              <w:t xml:space="preserve">y) </w:t>
            </w:r>
            <w:r w:rsidRPr="00E03AEA">
              <w:rPr>
                <w:rFonts w:ascii="Times New Roman" w:hAnsi="Times New Roman"/>
                <w:sz w:val="16"/>
                <w:szCs w:val="16"/>
              </w:rPr>
              <w:t>zákazku alebo koncesiu v oblasti obrany a bezpečnosti zadávanú v</w:t>
            </w:r>
            <w:r w:rsidR="00C95F65">
              <w:rPr>
                <w:rFonts w:ascii="Times New Roman" w:hAnsi="Times New Roman"/>
                <w:sz w:val="16"/>
                <w:szCs w:val="16"/>
              </w:rPr>
              <w:t> </w:t>
            </w:r>
            <w:r w:rsidRPr="00E03AEA">
              <w:rPr>
                <w:rFonts w:ascii="Times New Roman" w:hAnsi="Times New Roman"/>
                <w:sz w:val="16"/>
                <w:szCs w:val="16"/>
              </w:rPr>
              <w:t>tre</w:t>
            </w:r>
            <w:r w:rsidR="00C95F65">
              <w:rPr>
                <w:rFonts w:ascii="Times New Roman" w:hAnsi="Times New Roman"/>
                <w:sz w:val="16"/>
                <w:szCs w:val="16"/>
              </w:rPr>
              <w:t>ťom štáte</w:t>
            </w:r>
            <w:r w:rsidRPr="00E03AEA">
              <w:rPr>
                <w:rFonts w:ascii="Times New Roman" w:hAnsi="Times New Roman"/>
                <w:sz w:val="16"/>
                <w:szCs w:val="16"/>
              </w:rPr>
              <w:t xml:space="preserve">, ktorá sa zadáva v čase nasadenia ozbrojených síl mimo územia Európskej únie, ak operačné potreby vyžadujú, aby </w:t>
            </w:r>
            <w:r w:rsidR="00C95F65">
              <w:rPr>
                <w:rFonts w:ascii="Times New Roman" w:hAnsi="Times New Roman"/>
                <w:sz w:val="16"/>
                <w:szCs w:val="16"/>
              </w:rPr>
              <w:t>bola</w:t>
            </w:r>
            <w:r w:rsidRPr="00E03AEA">
              <w:rPr>
                <w:rFonts w:ascii="Times New Roman" w:hAnsi="Times New Roman"/>
                <w:sz w:val="16"/>
                <w:szCs w:val="16"/>
              </w:rPr>
              <w:t xml:space="preserve"> zada</w:t>
            </w:r>
            <w:r w:rsidR="00C95F65">
              <w:rPr>
                <w:rFonts w:ascii="Times New Roman" w:hAnsi="Times New Roman"/>
                <w:sz w:val="16"/>
                <w:szCs w:val="16"/>
              </w:rPr>
              <w:t>ná</w:t>
            </w:r>
            <w:r w:rsidRPr="00E03AEA">
              <w:rPr>
                <w:rFonts w:ascii="Times New Roman" w:hAnsi="Times New Roman"/>
                <w:sz w:val="16"/>
                <w:szCs w:val="16"/>
              </w:rPr>
              <w:t xml:space="preserve"> uchádzačovi nachádzajúcemu sa v oblasti operácie,</w:t>
            </w:r>
          </w:p>
          <w:p w:rsidR="00B24D99" w:rsidP="008C7028">
            <w:pPr>
              <w:bidi w:val="0"/>
              <w:rPr>
                <w:rFonts w:ascii="Times New Roman" w:hAnsi="Times New Roman"/>
                <w:sz w:val="16"/>
                <w:szCs w:val="16"/>
              </w:rPr>
            </w:pPr>
            <w:r w:rsidR="00C95F65">
              <w:rPr>
                <w:rFonts w:ascii="Times New Roman" w:hAnsi="Times New Roman"/>
                <w:sz w:val="16"/>
                <w:szCs w:val="16"/>
              </w:rPr>
              <w:t xml:space="preserve">z) </w:t>
            </w:r>
            <w:r w:rsidRPr="00C95F65" w:rsidR="00C95F65">
              <w:rPr>
                <w:rFonts w:ascii="Times New Roman" w:hAnsi="Times New Roman"/>
                <w:sz w:val="16"/>
                <w:szCs w:val="16"/>
              </w:rPr>
              <w:t>zákazku v oblasti obrany a bezpečnosti alebo koncesiu v oblasti obrany a bezpečnosti, ak sa pri jej zadávaní postupuje podľa osobitných pravidiel na základe medzinárodnej zmluvy uzavretej medzi jedným alebo viacerými členskými štátmi a jednou alebo viacerými tretími štátmi, ktorej účastníkom je Slovenská republika</w:t>
            </w:r>
            <w:r w:rsidR="00C95F65">
              <w:rPr>
                <w:rFonts w:ascii="Times New Roman" w:hAnsi="Times New Roman"/>
                <w:sz w:val="16"/>
                <w:szCs w:val="16"/>
              </w:rPr>
              <w:t>,</w:t>
            </w:r>
          </w:p>
          <w:p w:rsidR="00720509" w:rsidP="008C7028">
            <w:pPr>
              <w:bidi w:val="0"/>
              <w:rPr>
                <w:rFonts w:ascii="Times New Roman" w:hAnsi="Times New Roman"/>
                <w:sz w:val="16"/>
                <w:szCs w:val="16"/>
              </w:rPr>
            </w:pPr>
            <w:r w:rsidR="00C95F65">
              <w:rPr>
                <w:rFonts w:ascii="Times New Roman" w:hAnsi="Times New Roman"/>
                <w:sz w:val="16"/>
                <w:szCs w:val="16"/>
              </w:rPr>
              <w:t>aa</w:t>
            </w:r>
            <w:r w:rsidR="008C7028">
              <w:rPr>
                <w:rFonts w:ascii="Times New Roman" w:hAnsi="Times New Roman"/>
                <w:sz w:val="16"/>
                <w:szCs w:val="16"/>
              </w:rPr>
              <w:t xml:space="preserve">) </w:t>
            </w:r>
            <w:r w:rsidRPr="00E03AEA" w:rsidR="008C7028">
              <w:rPr>
                <w:rFonts w:ascii="Times New Roman" w:hAnsi="Times New Roman"/>
                <w:sz w:val="16"/>
                <w:szCs w:val="16"/>
              </w:rPr>
              <w:t xml:space="preserve">zákazku v oblasti obrany a bezpečnosti alebo koncesiu v oblasti obrany a bezpečnosti zadávanú v rámci programu spolupráce vychádzajúceho z výskumu a vývoja, ktorý spoločne vykonávajú najmenej dva členské štáty pri vývoji nového výrobku a prípadne v neskorších etapách všetkých alebo niektorých fáz životného cyklu výrobku; pri uzatváraní takého programu spolupráce </w:t>
            </w:r>
            <w:r w:rsidR="00C95F65">
              <w:rPr>
                <w:rFonts w:ascii="Times New Roman" w:hAnsi="Times New Roman"/>
                <w:sz w:val="16"/>
                <w:szCs w:val="16"/>
              </w:rPr>
              <w:t>len</w:t>
            </w:r>
            <w:r w:rsidRPr="00E03AEA" w:rsidR="008C7028">
              <w:rPr>
                <w:rFonts w:ascii="Times New Roman" w:hAnsi="Times New Roman"/>
                <w:sz w:val="16"/>
                <w:szCs w:val="16"/>
              </w:rPr>
              <w:t xml:space="preserve"> medzi členskými štátmi, ktorého účastníkom je aj Slovenská republika, verejný obstarávateľ alebo obstarávateľ zastupujúci Slovenskú republiku oznámi Európskej komisii podiel nákladov na výskum a vývoj vzhľadom na celkové náklady programu spolupráce, dohodu o zdieľaní nákladov na výskum a vývoj a predpokladaný podiel na prípadných nákupoch, </w:t>
            </w:r>
          </w:p>
          <w:p w:rsidR="00CC5DDB" w:rsidRPr="001340E3" w:rsidP="00F634F4">
            <w:pPr>
              <w:bidi w:val="0"/>
              <w:rPr>
                <w:rFonts w:ascii="Times New Roman" w:hAnsi="Times New Roman"/>
                <w:sz w:val="16"/>
                <w:szCs w:val="16"/>
              </w:rPr>
            </w:pPr>
            <w:r w:rsidRPr="00B24D99" w:rsidR="00720509">
              <w:rPr>
                <w:rFonts w:ascii="Times New Roman" w:hAnsi="Times New Roman"/>
                <w:sz w:val="16"/>
                <w:szCs w:val="16"/>
              </w:rPr>
              <w:t>ab)</w:t>
            </w:r>
            <w:r w:rsidRPr="00B24D99" w:rsidR="00720509">
              <w:rPr>
                <w:rFonts w:ascii="Times New Roman" w:hAnsi="Times New Roman"/>
              </w:rPr>
              <w:t xml:space="preserve"> </w:t>
            </w:r>
            <w:r w:rsidRPr="00B24D99" w:rsidR="00720509">
              <w:rPr>
                <w:rFonts w:ascii="Times New Roman" w:hAnsi="Times New Roman"/>
                <w:sz w:val="16"/>
                <w:szCs w:val="16"/>
              </w:rPr>
              <w:t>zákazku v oblasti obrany a bezpečnosti alebo koncesiu v oblasti obrany a bezpečnosti zadávanú ústredným orgánom štátnej správy, vyšším územným celkom alebo obcou orgánu verejnej moci iného členského štátu alebo orgánu verejnej moci tret</w:t>
            </w:r>
            <w:r w:rsidR="00C95F65">
              <w:rPr>
                <w:rFonts w:ascii="Times New Roman" w:hAnsi="Times New Roman"/>
                <w:sz w:val="16"/>
                <w:szCs w:val="16"/>
              </w:rPr>
              <w:t>ieho štátu</w:t>
            </w:r>
            <w:r w:rsidRPr="00B24D99" w:rsidR="00720509">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10</w:t>
            </w:r>
          </w:p>
          <w:p w:rsidR="00CC5DDB" w:rsidRPr="001340E3" w:rsidP="00CC5DDB">
            <w:pPr>
              <w:bidi w:val="0"/>
              <w:jc w:val="both"/>
              <w:rPr>
                <w:rFonts w:ascii="Times New Roman" w:hAnsi="Times New Roman"/>
                <w:sz w:val="16"/>
                <w:szCs w:val="16"/>
              </w:rPr>
            </w:pPr>
            <w:r>
              <w:rPr>
                <w:rFonts w:ascii="Times New Roman" w:hAnsi="Times New Roman"/>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r w:rsidRPr="002D2300">
              <w:rPr>
                <w:rFonts w:ascii="Times New Roman" w:hAnsi="Times New Roman"/>
                <w:sz w:val="16"/>
                <w:szCs w:val="16"/>
              </w:rPr>
              <w:t>Táto smernica sa nevzťahuje na koncesie, ktoré inak nie sú vyňaté z jej pôsobnosti podľa odseku 6, pokiaľ nemôže byť zaručená ochrana základných bezpečnostných záujmov členského štátu menej rušivými opatreniami, napríklad stanovením požiadaviek zameraných na ochranu dôverného charakteru informácií, ktoré verejný obstarávateľ alebo obstarávateľ sprístupňuje počas postupu udeľovania koncesie, ako sa stanovuje v tejto smernici.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1</w:t>
            </w:r>
          </w:p>
          <w:p w:rsidR="00CC5DDB" w:rsidP="00CC5DDB">
            <w:pPr>
              <w:bidi w:val="0"/>
              <w:jc w:val="both"/>
              <w:rPr>
                <w:rFonts w:ascii="Times New Roman" w:hAnsi="Times New Roman"/>
                <w:sz w:val="16"/>
                <w:szCs w:val="16"/>
              </w:rPr>
            </w:pPr>
            <w:r>
              <w:rPr>
                <w:rFonts w:ascii="Times New Roman" w:hAnsi="Times New Roman"/>
                <w:sz w:val="16"/>
                <w:szCs w:val="16"/>
              </w:rPr>
              <w:t>O: 2</w:t>
            </w:r>
          </w:p>
          <w:p w:rsidR="00CC5DDB" w:rsidP="00CC5DDB">
            <w:pPr>
              <w:bidi w:val="0"/>
              <w:jc w:val="both"/>
              <w:rPr>
                <w:rFonts w:ascii="Times New Roman" w:hAnsi="Times New Roman"/>
                <w:sz w:val="16"/>
                <w:szCs w:val="16"/>
              </w:rPr>
            </w:pPr>
            <w:r>
              <w:rPr>
                <w:rFonts w:ascii="Times New Roman" w:hAnsi="Times New Roman"/>
                <w:sz w:val="16"/>
                <w:szCs w:val="16"/>
              </w:rPr>
              <w:t>P: a</w:t>
            </w:r>
          </w:p>
          <w:p w:rsidR="00CC5DDB" w:rsidRPr="001340E3" w:rsidP="00CC5DDB">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B85D3C" w:rsidP="00CC5DDB">
            <w:pPr>
              <w:bidi w:val="0"/>
              <w:jc w:val="both"/>
              <w:rPr>
                <w:rFonts w:ascii="Times New Roman" w:hAnsi="Times New Roman"/>
                <w:sz w:val="16"/>
                <w:szCs w:val="16"/>
              </w:rPr>
            </w:pPr>
            <w:r w:rsidRPr="00B85D3C">
              <w:rPr>
                <w:rFonts w:ascii="Times New Roman" w:hAnsi="Times New Roman"/>
                <w:sz w:val="16"/>
                <w:szCs w:val="16"/>
              </w:rPr>
              <w:t>(2) Tento zákon sa nevzťahuje</w:t>
            </w:r>
            <w:r w:rsidR="00AA4C31">
              <w:rPr>
                <w:rFonts w:ascii="Times New Roman" w:hAnsi="Times New Roman"/>
                <w:sz w:val="16"/>
                <w:szCs w:val="16"/>
              </w:rPr>
              <w:t xml:space="preserve"> na</w:t>
            </w:r>
          </w:p>
          <w:p w:rsidR="00B24D99" w:rsidP="00B24D99">
            <w:pPr>
              <w:bidi w:val="0"/>
              <w:jc w:val="both"/>
              <w:rPr>
                <w:rFonts w:ascii="Times New Roman" w:hAnsi="Times New Roman"/>
                <w:sz w:val="16"/>
                <w:szCs w:val="16"/>
              </w:rPr>
            </w:pPr>
            <w:r w:rsidR="00CC5DDB">
              <w:rPr>
                <w:rFonts w:ascii="Times New Roman" w:hAnsi="Times New Roman"/>
                <w:sz w:val="16"/>
                <w:szCs w:val="16"/>
              </w:rPr>
              <w:t xml:space="preserve">a) </w:t>
            </w:r>
            <w:r w:rsidRPr="00B85D3C">
              <w:rPr>
                <w:rFonts w:ascii="Times New Roman" w:hAnsi="Times New Roman"/>
                <w:sz w:val="16"/>
                <w:szCs w:val="16"/>
              </w:rPr>
              <w:t xml:space="preserve">zákazku, súťaž návrhov, koncesiu, pri ktorej plnení sa musia použiť osobitné bezpečnostné opatrenia alebo pri ktorej je nevyhnutná ochrana základných bezpečnostných záujmov Slovenskej republiky v súlade so Zmluvou o fungovaní Európskej únie, ak ochranu týchto bezpečnostných záujmov Slovenskej republiky nie je možné zabezpečiť </w:t>
            </w:r>
            <w:r>
              <w:rPr>
                <w:rFonts w:ascii="Times New Roman" w:hAnsi="Times New Roman"/>
                <w:sz w:val="16"/>
                <w:szCs w:val="16"/>
              </w:rPr>
              <w:t>menej rušivými opatreniami,</w:t>
            </w:r>
          </w:p>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10</w:t>
            </w:r>
          </w:p>
          <w:p w:rsidR="00CC5DDB" w:rsidRPr="001340E3" w:rsidP="00CC5DDB">
            <w:pPr>
              <w:bidi w:val="0"/>
              <w:jc w:val="both"/>
              <w:rPr>
                <w:rFonts w:ascii="Times New Roman" w:hAnsi="Times New Roman"/>
                <w:sz w:val="16"/>
                <w:szCs w:val="16"/>
              </w:rPr>
            </w:pPr>
            <w:r>
              <w:rPr>
                <w:rFonts w:ascii="Times New Roman" w:hAnsi="Times New Roman"/>
                <w:sz w:val="16"/>
                <w:szCs w:val="16"/>
              </w:rPr>
              <w:t>O: 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2D2300" w:rsidP="00CC5DDB">
            <w:pPr>
              <w:bidi w:val="0"/>
              <w:jc w:val="both"/>
              <w:rPr>
                <w:rFonts w:ascii="Times New Roman" w:hAnsi="Times New Roman"/>
                <w:sz w:val="16"/>
                <w:szCs w:val="16"/>
              </w:rPr>
            </w:pPr>
            <w:r w:rsidRPr="002D2300">
              <w:rPr>
                <w:rFonts w:ascii="Times New Roman" w:hAnsi="Times New Roman"/>
                <w:sz w:val="16"/>
                <w:szCs w:val="16"/>
              </w:rPr>
              <w:t>Táto smernica sa neuplatňuje na koncesie na služby, ktorých predmetom je/sú:</w:t>
            </w:r>
          </w:p>
          <w:p w:rsidR="00CC5DDB" w:rsidRPr="002D2300" w:rsidP="00CC5DDB">
            <w:pPr>
              <w:bidi w:val="0"/>
              <w:jc w:val="both"/>
              <w:rPr>
                <w:rFonts w:ascii="Times New Roman" w:hAnsi="Times New Roman"/>
                <w:sz w:val="16"/>
                <w:szCs w:val="16"/>
              </w:rPr>
            </w:pPr>
            <w:r>
              <w:rPr>
                <w:rFonts w:ascii="Times New Roman" w:hAnsi="Times New Roman"/>
                <w:sz w:val="16"/>
                <w:szCs w:val="16"/>
              </w:rPr>
              <w:t xml:space="preserve">a) </w:t>
            </w:r>
            <w:r w:rsidRPr="002D2300">
              <w:rPr>
                <w:rFonts w:ascii="Times New Roman" w:hAnsi="Times New Roman"/>
                <w:sz w:val="16"/>
                <w:szCs w:val="16"/>
              </w:rPr>
              <w:t>nadobudnutie alebo prenájom pozemkov, existujúcich stavieb alebo iných nehnuteľností akýmkoľvek finančným spôsobom, alebo ktoré sa týkajú s nimi súvisiacich práv;</w:t>
            </w:r>
          </w:p>
          <w:p w:rsidR="00CC5DDB" w:rsidRPr="002D2300" w:rsidP="00CC5DDB">
            <w:pPr>
              <w:bidi w:val="0"/>
              <w:jc w:val="both"/>
              <w:rPr>
                <w:rFonts w:ascii="Times New Roman" w:hAnsi="Times New Roman"/>
                <w:sz w:val="16"/>
                <w:szCs w:val="16"/>
              </w:rPr>
            </w:pPr>
            <w:r>
              <w:rPr>
                <w:rFonts w:ascii="Times New Roman" w:hAnsi="Times New Roman"/>
                <w:sz w:val="16"/>
                <w:szCs w:val="16"/>
              </w:rPr>
              <w:t xml:space="preserve">b) </w:t>
            </w:r>
            <w:r w:rsidRPr="002D2300">
              <w:rPr>
                <w:rFonts w:ascii="Times New Roman" w:hAnsi="Times New Roman"/>
                <w:sz w:val="16"/>
                <w:szCs w:val="16"/>
              </w:rPr>
              <w:t>nadobudnutie, vývoj, produkciu alebo koprodukciu programového materiálu určeného pre audiovizuálne mediálne služby alebo rozhlasové mediálne služby, ktoré udeľujú poskytovatelia audiovizuálnych alebo rozhlasových mediálnych služieb, alebo koncesie na vysielací čas alebo poskytovania programov, ktoré sa udeľujú poskytovateľom audiovizuálnych alebo rozhlasových mediálnych služieb. Na účely tohto písmena majú výrazy „audiovizuálne mediálne služby“ a „poskytovatelia mediálnych služieb“ rovnaký význam ako v článku 1 ods. 1 písm. a) a d) smernice Európskeho parlamentu a Rady 2010/13/EÚ (23). Výraz „program“ má rovnaký význam ako v článku 1 ods. 1 písm. b) uvedenej smernice, ale zahŕňa aj rozhlasové programy a rozhlasové programové materiály. Okrem toho, na účely tohto ustanovenia má výraz „programový materiál“ rovnaký význam ako výraz „program“;</w:t>
            </w:r>
          </w:p>
          <w:p w:rsidR="00CC5DDB" w:rsidRPr="002D2300" w:rsidP="00CC5DDB">
            <w:pPr>
              <w:bidi w:val="0"/>
              <w:jc w:val="both"/>
              <w:rPr>
                <w:rFonts w:ascii="Times New Roman" w:hAnsi="Times New Roman"/>
                <w:sz w:val="16"/>
                <w:szCs w:val="16"/>
              </w:rPr>
            </w:pPr>
            <w:r>
              <w:rPr>
                <w:rFonts w:ascii="Times New Roman" w:hAnsi="Times New Roman"/>
                <w:sz w:val="16"/>
                <w:szCs w:val="16"/>
              </w:rPr>
              <w:t xml:space="preserve">c) </w:t>
            </w:r>
            <w:r w:rsidRPr="002D2300">
              <w:rPr>
                <w:rFonts w:ascii="Times New Roman" w:hAnsi="Times New Roman"/>
                <w:sz w:val="16"/>
                <w:szCs w:val="16"/>
              </w:rPr>
              <w:t>rozhodcovské a zmierovacie služby;</w:t>
            </w:r>
          </w:p>
          <w:p w:rsidR="00CC5DDB" w:rsidRPr="002D2300" w:rsidP="00CC5DDB">
            <w:pPr>
              <w:bidi w:val="0"/>
              <w:jc w:val="both"/>
              <w:rPr>
                <w:rFonts w:ascii="Times New Roman" w:hAnsi="Times New Roman"/>
                <w:sz w:val="16"/>
                <w:szCs w:val="16"/>
              </w:rPr>
            </w:pPr>
            <w:r>
              <w:rPr>
                <w:rFonts w:ascii="Times New Roman" w:hAnsi="Times New Roman"/>
                <w:sz w:val="16"/>
                <w:szCs w:val="16"/>
              </w:rPr>
              <w:t xml:space="preserve">d) </w:t>
            </w:r>
            <w:r w:rsidRPr="002D2300">
              <w:rPr>
                <w:rFonts w:ascii="Times New Roman" w:hAnsi="Times New Roman"/>
                <w:sz w:val="16"/>
                <w:szCs w:val="16"/>
              </w:rPr>
              <w:t>ktoréko</w:t>
            </w:r>
            <w:r>
              <w:rPr>
                <w:rFonts w:ascii="Times New Roman" w:hAnsi="Times New Roman"/>
                <w:sz w:val="16"/>
                <w:szCs w:val="16"/>
              </w:rPr>
              <w:t>ľvek z týchto právnych služieb:</w:t>
            </w:r>
          </w:p>
          <w:p w:rsidR="00CC5DDB" w:rsidRPr="002D2300" w:rsidP="00CC5DDB">
            <w:pPr>
              <w:bidi w:val="0"/>
              <w:ind w:left="187"/>
              <w:jc w:val="both"/>
              <w:rPr>
                <w:rFonts w:ascii="Times New Roman" w:hAnsi="Times New Roman"/>
                <w:sz w:val="16"/>
                <w:szCs w:val="16"/>
              </w:rPr>
            </w:pPr>
            <w:r w:rsidRPr="002D2300">
              <w:rPr>
                <w:rFonts w:ascii="Times New Roman" w:hAnsi="Times New Roman"/>
                <w:sz w:val="16"/>
                <w:szCs w:val="16"/>
              </w:rPr>
              <w:t>i)</w:t>
            </w:r>
            <w:r>
              <w:rPr>
                <w:rFonts w:ascii="Times New Roman" w:hAnsi="Times New Roman"/>
                <w:sz w:val="16"/>
                <w:szCs w:val="16"/>
              </w:rPr>
              <w:t xml:space="preserve"> </w:t>
            </w:r>
            <w:r w:rsidRPr="002D2300">
              <w:rPr>
                <w:rFonts w:ascii="Times New Roman" w:hAnsi="Times New Roman"/>
                <w:sz w:val="16"/>
                <w:szCs w:val="16"/>
              </w:rPr>
              <w:t>právne zastupovanie klienta právnikom v zmysle článku 1 smernice Rady 77/249/EHS (24):</w:t>
            </w:r>
          </w:p>
          <w:p w:rsidR="00CC5DDB" w:rsidRPr="002D2300" w:rsidP="00CC5DDB">
            <w:pPr>
              <w:bidi w:val="0"/>
              <w:ind w:left="470"/>
              <w:jc w:val="both"/>
              <w:rPr>
                <w:rFonts w:ascii="Times New Roman" w:hAnsi="Times New Roman"/>
                <w:sz w:val="16"/>
                <w:szCs w:val="16"/>
              </w:rPr>
            </w:pPr>
            <w:r>
              <w:rPr>
                <w:rFonts w:ascii="Times New Roman" w:hAnsi="Times New Roman"/>
                <w:sz w:val="16"/>
                <w:szCs w:val="16"/>
              </w:rPr>
              <w:t xml:space="preserve">— </w:t>
            </w:r>
            <w:r w:rsidRPr="002D2300">
              <w:rPr>
                <w:rFonts w:ascii="Times New Roman" w:hAnsi="Times New Roman"/>
                <w:sz w:val="16"/>
                <w:szCs w:val="16"/>
              </w:rPr>
              <w:t>v rozhodcovskom alebo zmierovacom konaní vedenom v členskom štáte, v tretej krajine alebo pred medzinárodným rozhodcovským alebo zmierovacím súdom, alebo</w:t>
            </w:r>
          </w:p>
          <w:p w:rsidR="00CC5DDB" w:rsidRPr="002D2300" w:rsidP="00CC5DDB">
            <w:pPr>
              <w:bidi w:val="0"/>
              <w:ind w:left="470"/>
              <w:jc w:val="both"/>
              <w:rPr>
                <w:rFonts w:ascii="Times New Roman" w:hAnsi="Times New Roman"/>
                <w:sz w:val="16"/>
                <w:szCs w:val="16"/>
              </w:rPr>
            </w:pPr>
            <w:r>
              <w:rPr>
                <w:rFonts w:ascii="Times New Roman" w:hAnsi="Times New Roman"/>
                <w:sz w:val="16"/>
                <w:szCs w:val="16"/>
              </w:rPr>
              <w:t xml:space="preserve">— </w:t>
            </w:r>
            <w:r w:rsidRPr="002D2300">
              <w:rPr>
                <w:rFonts w:ascii="Times New Roman" w:hAnsi="Times New Roman"/>
                <w:sz w:val="16"/>
                <w:szCs w:val="16"/>
              </w:rPr>
              <w:t>v súdnom konaní pred súdnymi orgánmi alebo orgánmi verejnej moci členského štátu alebo tretej krajiny alebo pred medzinárodnými súdnymi orgánmi alebo inštitúciami;</w:t>
            </w:r>
          </w:p>
          <w:p w:rsidR="00CC5DDB" w:rsidRPr="002D2300" w:rsidP="00CC5DDB">
            <w:pPr>
              <w:bidi w:val="0"/>
              <w:ind w:left="187"/>
              <w:jc w:val="both"/>
              <w:rPr>
                <w:rFonts w:ascii="Times New Roman" w:hAnsi="Times New Roman"/>
                <w:sz w:val="16"/>
                <w:szCs w:val="16"/>
              </w:rPr>
            </w:pPr>
            <w:r w:rsidRPr="002D2300">
              <w:rPr>
                <w:rFonts w:ascii="Times New Roman" w:hAnsi="Times New Roman"/>
                <w:sz w:val="16"/>
                <w:szCs w:val="16"/>
              </w:rPr>
              <w:t>ii)</w:t>
            </w:r>
            <w:r>
              <w:rPr>
                <w:rFonts w:ascii="Times New Roman" w:hAnsi="Times New Roman"/>
                <w:sz w:val="16"/>
                <w:szCs w:val="16"/>
              </w:rPr>
              <w:t xml:space="preserve"> </w:t>
            </w:r>
            <w:r w:rsidRPr="002D2300">
              <w:rPr>
                <w:rFonts w:ascii="Times New Roman" w:hAnsi="Times New Roman"/>
                <w:sz w:val="16"/>
                <w:szCs w:val="16"/>
              </w:rPr>
              <w:t>právne poradenstvo poskytnuté pri príprave akéhokoľvek konania uvedeného v bode i) tohto písmena, alebo ak existuje zjavný náznak a vysoká pravdepodobnosť, že vec, ktorej sa poradenstvo týka, sa stane predmetom takéhoto konania, a to za predpokladu, že poradenstvo poskytuje právnik v zmysle článku 1 smernice 77/249/EHS;</w:t>
            </w:r>
          </w:p>
          <w:p w:rsidR="00CC5DDB" w:rsidRPr="002D2300" w:rsidP="00CC5DDB">
            <w:pPr>
              <w:bidi w:val="0"/>
              <w:ind w:left="187"/>
              <w:jc w:val="both"/>
              <w:rPr>
                <w:rFonts w:ascii="Times New Roman" w:hAnsi="Times New Roman"/>
                <w:sz w:val="16"/>
                <w:szCs w:val="16"/>
              </w:rPr>
            </w:pPr>
            <w:r w:rsidRPr="002D2300">
              <w:rPr>
                <w:rFonts w:ascii="Times New Roman" w:hAnsi="Times New Roman"/>
                <w:sz w:val="16"/>
                <w:szCs w:val="16"/>
              </w:rPr>
              <w:t xml:space="preserve"> iii)</w:t>
            </w:r>
            <w:r>
              <w:rPr>
                <w:rFonts w:ascii="Times New Roman" w:hAnsi="Times New Roman"/>
                <w:sz w:val="16"/>
                <w:szCs w:val="16"/>
              </w:rPr>
              <w:t xml:space="preserve"> </w:t>
            </w:r>
            <w:r w:rsidRPr="002D2300">
              <w:rPr>
                <w:rFonts w:ascii="Times New Roman" w:hAnsi="Times New Roman"/>
                <w:sz w:val="16"/>
                <w:szCs w:val="16"/>
              </w:rPr>
              <w:t>služby spočívajúce v osvedčovaní a overovaní listín, ktoré musia poskytovať notári;</w:t>
            </w:r>
          </w:p>
          <w:p w:rsidR="00CC5DDB" w:rsidRPr="002D2300" w:rsidP="00CC5DDB">
            <w:pPr>
              <w:bidi w:val="0"/>
              <w:ind w:left="187"/>
              <w:jc w:val="both"/>
              <w:rPr>
                <w:rFonts w:ascii="Times New Roman" w:hAnsi="Times New Roman"/>
                <w:sz w:val="16"/>
                <w:szCs w:val="16"/>
              </w:rPr>
            </w:pPr>
            <w:r w:rsidRPr="002D2300">
              <w:rPr>
                <w:rFonts w:ascii="Times New Roman" w:hAnsi="Times New Roman"/>
                <w:sz w:val="16"/>
                <w:szCs w:val="16"/>
              </w:rPr>
              <w:t>iv)</w:t>
            </w:r>
            <w:r>
              <w:rPr>
                <w:rFonts w:ascii="Times New Roman" w:hAnsi="Times New Roman"/>
                <w:sz w:val="16"/>
                <w:szCs w:val="16"/>
              </w:rPr>
              <w:t xml:space="preserve"> </w:t>
            </w:r>
            <w:r w:rsidRPr="002D2300">
              <w:rPr>
                <w:rFonts w:ascii="Times New Roman" w:hAnsi="Times New Roman"/>
                <w:sz w:val="16"/>
                <w:szCs w:val="16"/>
              </w:rPr>
              <w:t>právne služby, ktoré poskytujú správcovia alebo vymenovaní opatrovníci alebo iné právne služby, ktorých poskytovateľov určil súdny orgán v dotknutom členskom štáte alebo ktorí sú na základe práva určení na vykonávanie osobitných úloh pod dohľadom takýchto súdnych orgánov;</w:t>
            </w:r>
          </w:p>
          <w:p w:rsidR="00CC5DDB" w:rsidRPr="002D2300" w:rsidP="00CC5DDB">
            <w:pPr>
              <w:bidi w:val="0"/>
              <w:ind w:left="187"/>
              <w:jc w:val="both"/>
              <w:rPr>
                <w:rFonts w:ascii="Times New Roman" w:hAnsi="Times New Roman"/>
                <w:sz w:val="16"/>
                <w:szCs w:val="16"/>
              </w:rPr>
            </w:pPr>
            <w:r w:rsidRPr="002D2300">
              <w:rPr>
                <w:rFonts w:ascii="Times New Roman" w:hAnsi="Times New Roman"/>
                <w:sz w:val="16"/>
                <w:szCs w:val="16"/>
              </w:rPr>
              <w:t>v)</w:t>
            </w:r>
            <w:r>
              <w:rPr>
                <w:rFonts w:ascii="Times New Roman" w:hAnsi="Times New Roman"/>
                <w:sz w:val="16"/>
                <w:szCs w:val="16"/>
              </w:rPr>
              <w:t xml:space="preserve"> </w:t>
            </w:r>
            <w:r w:rsidRPr="002D2300">
              <w:rPr>
                <w:rFonts w:ascii="Times New Roman" w:hAnsi="Times New Roman"/>
                <w:sz w:val="16"/>
                <w:szCs w:val="16"/>
              </w:rPr>
              <w:t>iné právne služby, ktoré sú v dotknutom členskom štáte spojené, aj keď len príležitostne, s výkonom úradnej moci;</w:t>
            </w:r>
          </w:p>
          <w:p w:rsidR="00CC5DDB" w:rsidRPr="002D2300" w:rsidP="00CC5DDB">
            <w:pPr>
              <w:bidi w:val="0"/>
              <w:jc w:val="both"/>
              <w:rPr>
                <w:rFonts w:ascii="Times New Roman" w:hAnsi="Times New Roman"/>
                <w:sz w:val="16"/>
                <w:szCs w:val="16"/>
              </w:rPr>
            </w:pPr>
            <w:r>
              <w:rPr>
                <w:rFonts w:ascii="Times New Roman" w:hAnsi="Times New Roman"/>
                <w:sz w:val="16"/>
                <w:szCs w:val="16"/>
              </w:rPr>
              <w:t xml:space="preserve">e) </w:t>
            </w:r>
            <w:r w:rsidRPr="002D2300">
              <w:rPr>
                <w:rFonts w:ascii="Times New Roman" w:hAnsi="Times New Roman"/>
                <w:sz w:val="16"/>
                <w:szCs w:val="16"/>
              </w:rPr>
              <w:t>finančné služby spojené s emisiou, predajom, kúpou alebo prevodom cenných papierov alebo iných finančných nástrojov v zmysle smernice Európskeho parlamentu a Rady 2004/39/ES (25), služby centrálnych bánk a operácie vykonávané Európskym nástrojom finančnej stability a Európskym mechanizmom pre stabilitu;</w:t>
            </w:r>
          </w:p>
          <w:p w:rsidR="00CC5DDB" w:rsidRPr="002D2300" w:rsidP="00CC5DDB">
            <w:pPr>
              <w:bidi w:val="0"/>
              <w:jc w:val="both"/>
              <w:rPr>
                <w:rFonts w:ascii="Times New Roman" w:hAnsi="Times New Roman"/>
                <w:sz w:val="16"/>
                <w:szCs w:val="16"/>
              </w:rPr>
            </w:pPr>
            <w:r w:rsidRPr="002D2300">
              <w:rPr>
                <w:rFonts w:ascii="Times New Roman" w:hAnsi="Times New Roman"/>
                <w:sz w:val="16"/>
                <w:szCs w:val="16"/>
              </w:rPr>
              <w:t>f)</w:t>
            </w:r>
            <w:r>
              <w:rPr>
                <w:rFonts w:ascii="Times New Roman" w:hAnsi="Times New Roman"/>
                <w:sz w:val="16"/>
                <w:szCs w:val="16"/>
              </w:rPr>
              <w:t xml:space="preserve"> </w:t>
            </w:r>
            <w:r w:rsidRPr="002D2300">
              <w:rPr>
                <w:rFonts w:ascii="Times New Roman" w:hAnsi="Times New Roman"/>
                <w:sz w:val="16"/>
                <w:szCs w:val="16"/>
              </w:rPr>
              <w:t>pôžičky bez ohľadu na spojenie s emisiou, predajom, kúpou alebo prevodom cenných papierov alebo iných finančných nástrojov;</w:t>
            </w:r>
          </w:p>
          <w:p w:rsidR="00CC5DDB" w:rsidRPr="002D2300" w:rsidP="00CC5DDB">
            <w:pPr>
              <w:bidi w:val="0"/>
              <w:jc w:val="both"/>
              <w:rPr>
                <w:rFonts w:ascii="Times New Roman" w:hAnsi="Times New Roman"/>
                <w:sz w:val="16"/>
                <w:szCs w:val="16"/>
              </w:rPr>
            </w:pPr>
            <w:r>
              <w:rPr>
                <w:rFonts w:ascii="Times New Roman" w:hAnsi="Times New Roman"/>
                <w:sz w:val="16"/>
                <w:szCs w:val="16"/>
              </w:rPr>
              <w:t xml:space="preserve">g) </w:t>
            </w:r>
            <w:r w:rsidRPr="002D2300">
              <w:rPr>
                <w:rFonts w:ascii="Times New Roman" w:hAnsi="Times New Roman"/>
                <w:sz w:val="16"/>
                <w:szCs w:val="16"/>
              </w:rPr>
              <w:t>služby civilnej obrany, civilnej ochrany a prevencie nebezpečenstva, ktoré poskytujú neziskové organizácie alebo združenia a na ktoré sa vzťahujú tieto kódy CPV: 75250000-3, 75251000-0, 75251100-1, 75251110-4, 75251120-7, 75252000-7, 75222000-8, 98113100-9 a 85143000-3 s výnimkou služieb prepravy pacientov sanitárnymi vozidlami;</w:t>
            </w:r>
          </w:p>
          <w:p w:rsidR="00CC5DDB" w:rsidRPr="001340E3" w:rsidP="00F634F4">
            <w:pPr>
              <w:bidi w:val="0"/>
              <w:jc w:val="both"/>
              <w:rPr>
                <w:rFonts w:ascii="Times New Roman" w:hAnsi="Times New Roman"/>
                <w:sz w:val="16"/>
                <w:szCs w:val="16"/>
              </w:rPr>
            </w:pPr>
            <w:r w:rsidRPr="002D2300">
              <w:rPr>
                <w:rFonts w:ascii="Times New Roman" w:hAnsi="Times New Roman"/>
                <w:sz w:val="16"/>
                <w:szCs w:val="16"/>
              </w:rPr>
              <w:t>h)</w:t>
            </w:r>
            <w:r>
              <w:rPr>
                <w:rFonts w:ascii="Times New Roman" w:hAnsi="Times New Roman"/>
                <w:sz w:val="16"/>
                <w:szCs w:val="16"/>
              </w:rPr>
              <w:t xml:space="preserve"> </w:t>
            </w:r>
            <w:r w:rsidRPr="002D2300">
              <w:rPr>
                <w:rFonts w:ascii="Times New Roman" w:hAnsi="Times New Roman"/>
                <w:sz w:val="16"/>
                <w:szCs w:val="16"/>
              </w:rPr>
              <w:t>služby týkajúce sa politickej kampane, na ktoré sa vzťahujú kódy CPV 79341400-0, 92111230-3 a 92111240-6, ak ich udeľuje politická strana v súvislosti s volebnou kampaňou.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1</w:t>
            </w:r>
          </w:p>
          <w:p w:rsidR="00CC5DDB" w:rsidP="00CC5DDB">
            <w:pPr>
              <w:bidi w:val="0"/>
              <w:jc w:val="both"/>
              <w:rPr>
                <w:rFonts w:ascii="Times New Roman" w:hAnsi="Times New Roman"/>
                <w:sz w:val="16"/>
                <w:szCs w:val="16"/>
              </w:rPr>
            </w:pPr>
            <w:r>
              <w:rPr>
                <w:rFonts w:ascii="Times New Roman" w:hAnsi="Times New Roman"/>
                <w:sz w:val="16"/>
                <w:szCs w:val="16"/>
              </w:rPr>
              <w:t>O:</w:t>
            </w:r>
            <w:r w:rsidR="0051070A">
              <w:rPr>
                <w:rFonts w:ascii="Times New Roman" w:hAnsi="Times New Roman"/>
                <w:sz w:val="16"/>
                <w:szCs w:val="16"/>
              </w:rPr>
              <w:t xml:space="preserve"> </w:t>
            </w:r>
            <w:r>
              <w:rPr>
                <w:rFonts w:ascii="Times New Roman" w:hAnsi="Times New Roman"/>
                <w:sz w:val="16"/>
                <w:szCs w:val="16"/>
              </w:rPr>
              <w:t xml:space="preserve">2 </w:t>
            </w:r>
          </w:p>
          <w:p w:rsidR="00CC5DDB" w:rsidRPr="001340E3" w:rsidP="00CC5DDB">
            <w:pPr>
              <w:bidi w:val="0"/>
              <w:jc w:val="both"/>
              <w:rPr>
                <w:rFonts w:ascii="Times New Roman" w:hAnsi="Times New Roman"/>
                <w:sz w:val="16"/>
                <w:szCs w:val="16"/>
              </w:rPr>
            </w:pPr>
            <w:r>
              <w:rPr>
                <w:rFonts w:ascii="Times New Roman" w:hAnsi="Times New Roman"/>
                <w:sz w:val="16"/>
                <w:szCs w:val="16"/>
              </w:rPr>
              <w:t xml:space="preserve">P: b, c, g, h, j, k, n, p, q, </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2C5FDC" w:rsidP="00CC5DDB">
            <w:pPr>
              <w:bidi w:val="0"/>
              <w:jc w:val="both"/>
              <w:rPr>
                <w:rFonts w:ascii="Times New Roman" w:hAnsi="Times New Roman"/>
                <w:sz w:val="16"/>
                <w:szCs w:val="16"/>
              </w:rPr>
            </w:pPr>
            <w:r w:rsidRPr="002C5FDC">
              <w:rPr>
                <w:rFonts w:ascii="Times New Roman" w:hAnsi="Times New Roman"/>
                <w:sz w:val="16"/>
                <w:szCs w:val="16"/>
              </w:rPr>
              <w:t>(2) Tento zákon sa nevzťahuje</w:t>
            </w:r>
            <w:r w:rsidR="00AA4C31">
              <w:rPr>
                <w:rFonts w:ascii="Times New Roman" w:hAnsi="Times New Roman"/>
                <w:sz w:val="16"/>
                <w:szCs w:val="16"/>
              </w:rPr>
              <w:t xml:space="preserve"> na</w:t>
            </w:r>
          </w:p>
          <w:p w:rsidR="00CC5DDB" w:rsidRPr="002C5FDC" w:rsidP="00CC5DDB">
            <w:pPr>
              <w:bidi w:val="0"/>
              <w:jc w:val="both"/>
              <w:rPr>
                <w:rFonts w:ascii="Times New Roman" w:hAnsi="Times New Roman"/>
                <w:sz w:val="16"/>
                <w:szCs w:val="16"/>
              </w:rPr>
            </w:pPr>
            <w:r>
              <w:rPr>
                <w:rFonts w:ascii="Times New Roman" w:hAnsi="Times New Roman"/>
                <w:sz w:val="16"/>
                <w:szCs w:val="16"/>
              </w:rPr>
              <w:t xml:space="preserve">b) </w:t>
            </w:r>
            <w:r w:rsidRPr="002C5FDC">
              <w:rPr>
                <w:rFonts w:ascii="Times New Roman" w:hAnsi="Times New Roman"/>
                <w:sz w:val="16"/>
                <w:szCs w:val="16"/>
              </w:rPr>
              <w:t xml:space="preserve">rozhodcovské </w:t>
            </w:r>
            <w:r w:rsidRPr="00244448" w:rsidR="00244448">
              <w:rPr>
                <w:rFonts w:ascii="Times New Roman" w:hAnsi="Times New Roman"/>
                <w:sz w:val="16"/>
                <w:szCs w:val="16"/>
              </w:rPr>
              <w:t>konanie</w:t>
            </w:r>
            <w:r w:rsidR="00244448">
              <w:rPr>
                <w:rFonts w:ascii="Times New Roman" w:hAnsi="Times New Roman"/>
                <w:sz w:val="16"/>
                <w:szCs w:val="16"/>
              </w:rPr>
              <w:t xml:space="preserve"> </w:t>
            </w:r>
            <w:r w:rsidRPr="002C5FDC">
              <w:rPr>
                <w:rFonts w:ascii="Times New Roman" w:hAnsi="Times New Roman"/>
                <w:sz w:val="16"/>
                <w:szCs w:val="16"/>
              </w:rPr>
              <w:t>a zmierovacie konanie,</w:t>
            </w:r>
          </w:p>
          <w:p w:rsidR="00CC5DDB" w:rsidRPr="002C5FDC" w:rsidP="00CC5DDB">
            <w:pPr>
              <w:bidi w:val="0"/>
              <w:jc w:val="both"/>
              <w:rPr>
                <w:rFonts w:ascii="Times New Roman" w:hAnsi="Times New Roman"/>
                <w:sz w:val="16"/>
                <w:szCs w:val="16"/>
              </w:rPr>
            </w:pPr>
            <w:r>
              <w:rPr>
                <w:rFonts w:ascii="Times New Roman" w:hAnsi="Times New Roman"/>
                <w:sz w:val="16"/>
                <w:szCs w:val="16"/>
              </w:rPr>
              <w:t xml:space="preserve">c) </w:t>
            </w:r>
            <w:r w:rsidRPr="002C5FDC">
              <w:rPr>
                <w:rFonts w:ascii="Times New Roman" w:hAnsi="Times New Roman"/>
                <w:sz w:val="16"/>
                <w:szCs w:val="16"/>
              </w:rPr>
              <w:t>nadobúdanie</w:t>
            </w:r>
            <w:r w:rsidR="00F634F4">
              <w:rPr>
                <w:rFonts w:ascii="Times New Roman" w:hAnsi="Times New Roman"/>
                <w:sz w:val="16"/>
                <w:szCs w:val="16"/>
              </w:rPr>
              <w:t xml:space="preserve"> existujúcich stavieb</w:t>
            </w:r>
            <w:r w:rsidRPr="002C5FDC">
              <w:rPr>
                <w:rFonts w:ascii="Times New Roman" w:hAnsi="Times New Roman"/>
                <w:sz w:val="16"/>
                <w:szCs w:val="16"/>
              </w:rPr>
              <w:t xml:space="preserve"> alebo nájom existujúcich stavieb a iných nehnuteľností alebo </w:t>
            </w:r>
            <w:r w:rsidR="0004410F">
              <w:rPr>
                <w:rFonts w:ascii="Times New Roman" w:hAnsi="Times New Roman"/>
                <w:sz w:val="16"/>
                <w:szCs w:val="16"/>
              </w:rPr>
              <w:t xml:space="preserve">nadobúdanie </w:t>
            </w:r>
            <w:r w:rsidRPr="002C5FDC">
              <w:rPr>
                <w:rFonts w:ascii="Times New Roman" w:hAnsi="Times New Roman"/>
                <w:sz w:val="16"/>
                <w:szCs w:val="16"/>
              </w:rPr>
              <w:t>práv k nim akýmkoľvek spôsobom financovania,</w:t>
            </w:r>
          </w:p>
          <w:p w:rsidR="00CC5DDB" w:rsidRPr="002C5FDC" w:rsidP="00CC5DDB">
            <w:pPr>
              <w:bidi w:val="0"/>
              <w:jc w:val="both"/>
              <w:rPr>
                <w:rFonts w:ascii="Times New Roman" w:hAnsi="Times New Roman"/>
                <w:sz w:val="16"/>
                <w:szCs w:val="16"/>
              </w:rPr>
            </w:pPr>
            <w:r>
              <w:rPr>
                <w:rFonts w:ascii="Times New Roman" w:hAnsi="Times New Roman"/>
                <w:sz w:val="16"/>
                <w:szCs w:val="16"/>
              </w:rPr>
              <w:t xml:space="preserve">g) </w:t>
            </w:r>
            <w:r w:rsidRPr="002C5FDC">
              <w:rPr>
                <w:rFonts w:ascii="Times New Roman" w:hAnsi="Times New Roman"/>
                <w:sz w:val="16"/>
                <w:szCs w:val="16"/>
              </w:rPr>
              <w:t>civilnú zákazku alebo koncesiu, ktorej predmetom je služba civilnej obrany, civilnej ochrany a prevencie nebezpečenstva, ktorú p</w:t>
            </w:r>
            <w:r>
              <w:rPr>
                <w:rFonts w:ascii="Times New Roman" w:hAnsi="Times New Roman"/>
                <w:sz w:val="16"/>
                <w:szCs w:val="16"/>
              </w:rPr>
              <w:t xml:space="preserve">oskytuje nezisková </w:t>
            </w:r>
            <w:r w:rsidRPr="00244448" w:rsidR="00244448">
              <w:rPr>
                <w:rFonts w:ascii="Times New Roman" w:hAnsi="Times New Roman"/>
                <w:sz w:val="16"/>
                <w:szCs w:val="16"/>
              </w:rPr>
              <w:t>organizácia alebo združenie,</w:t>
            </w:r>
            <w:r w:rsidRPr="002C5FDC">
              <w:rPr>
                <w:rFonts w:ascii="Times New Roman" w:hAnsi="Times New Roman"/>
                <w:sz w:val="16"/>
                <w:szCs w:val="16"/>
              </w:rPr>
              <w:t xml:space="preserve"> zodpovedajúca kódom slo</w:t>
            </w:r>
            <w:r w:rsidR="00244448">
              <w:rPr>
                <w:rFonts w:ascii="Times New Roman" w:hAnsi="Times New Roman"/>
                <w:sz w:val="16"/>
                <w:szCs w:val="16"/>
              </w:rPr>
              <w:t xml:space="preserve">vníka obstarávania 75250000-3, </w:t>
            </w:r>
            <w:r w:rsidRPr="002C5FDC">
              <w:rPr>
                <w:rFonts w:ascii="Times New Roman" w:hAnsi="Times New Roman"/>
                <w:sz w:val="16"/>
                <w:szCs w:val="16"/>
              </w:rPr>
              <w:t>75251000-0, 75251100-1, 75251110-4, 75251120-7, 75252000-7, 75222000-8, 98113100-9 a 85143000-3 okrem služby prepravy pacientov sanitárnymi vozidlami,</w:t>
            </w:r>
          </w:p>
          <w:p w:rsidR="00CC5DDB" w:rsidRPr="002C5FDC" w:rsidP="00CC5DDB">
            <w:pPr>
              <w:bidi w:val="0"/>
              <w:jc w:val="both"/>
              <w:rPr>
                <w:rFonts w:ascii="Times New Roman" w:hAnsi="Times New Roman"/>
                <w:sz w:val="16"/>
                <w:szCs w:val="16"/>
              </w:rPr>
            </w:pPr>
            <w:r>
              <w:rPr>
                <w:rFonts w:ascii="Times New Roman" w:hAnsi="Times New Roman"/>
                <w:sz w:val="16"/>
                <w:szCs w:val="16"/>
              </w:rPr>
              <w:t xml:space="preserve">h) </w:t>
            </w:r>
            <w:r w:rsidRPr="002C5FDC">
              <w:rPr>
                <w:rFonts w:ascii="Times New Roman" w:hAnsi="Times New Roman"/>
                <w:sz w:val="16"/>
                <w:szCs w:val="16"/>
              </w:rPr>
              <w:t>civilnú zákazku alebo koncesiu, ktorej predmetom sú finančné služby súvisiace s emisiou, predajom, nákupom alebo prevodom cenných papierov al</w:t>
            </w:r>
            <w:r>
              <w:rPr>
                <w:rFonts w:ascii="Times New Roman" w:hAnsi="Times New Roman"/>
                <w:sz w:val="16"/>
                <w:szCs w:val="16"/>
              </w:rPr>
              <w:t xml:space="preserve">ebo iných finančných </w:t>
            </w:r>
            <w:r w:rsidRPr="00680E13" w:rsidR="00680E13">
              <w:rPr>
                <w:rFonts w:ascii="Times New Roman" w:hAnsi="Times New Roman"/>
                <w:sz w:val="16"/>
                <w:szCs w:val="16"/>
              </w:rPr>
              <w:t>nástrojov,</w:t>
            </w:r>
            <w:r>
              <w:rPr>
                <w:rFonts w:ascii="Times New Roman" w:hAnsi="Times New Roman"/>
                <w:sz w:val="16"/>
                <w:szCs w:val="16"/>
                <w:vertAlign w:val="superscript"/>
                <w:rtl w:val="0"/>
              </w:rPr>
              <w:footnoteReference w:id="5"/>
            </w:r>
            <w:r w:rsidRPr="00680E13" w:rsidR="00680E13">
              <w:rPr>
                <w:rFonts w:ascii="Times New Roman" w:hAnsi="Times New Roman"/>
                <w:sz w:val="16"/>
                <w:szCs w:val="16"/>
              </w:rPr>
              <w:t>)</w:t>
            </w:r>
            <w:r>
              <w:rPr>
                <w:rFonts w:ascii="Times New Roman" w:hAnsi="Times New Roman"/>
                <w:sz w:val="16"/>
                <w:szCs w:val="16"/>
              </w:rPr>
              <w:t>,</w:t>
            </w:r>
            <w:r w:rsidRPr="002C5FDC">
              <w:rPr>
                <w:rFonts w:ascii="Times New Roman" w:hAnsi="Times New Roman"/>
                <w:sz w:val="16"/>
                <w:szCs w:val="16"/>
              </w:rPr>
              <w:t xml:space="preserve"> služby Národnej banky </w:t>
            </w:r>
            <w:r w:rsidRPr="00680E13" w:rsidR="00680E13">
              <w:rPr>
                <w:rFonts w:ascii="Times New Roman" w:hAnsi="Times New Roman"/>
                <w:sz w:val="16"/>
                <w:szCs w:val="16"/>
              </w:rPr>
              <w:t>Slovenska</w:t>
            </w:r>
            <w:r>
              <w:rPr>
                <w:rFonts w:ascii="Times New Roman" w:hAnsi="Times New Roman"/>
                <w:sz w:val="16"/>
                <w:szCs w:val="16"/>
                <w:vertAlign w:val="superscript"/>
                <w:rtl w:val="0"/>
              </w:rPr>
              <w:footnoteReference w:id="6"/>
            </w:r>
            <w:r w:rsidR="00F634F4">
              <w:rPr>
                <w:rFonts w:ascii="Times New Roman" w:hAnsi="Times New Roman"/>
                <w:sz w:val="16"/>
                <w:szCs w:val="16"/>
              </w:rPr>
              <w:t>)</w:t>
            </w:r>
            <w:r w:rsidRPr="00680E13" w:rsidR="00561A68">
              <w:rPr>
                <w:rFonts w:ascii="Times New Roman" w:hAnsi="Times New Roman"/>
                <w:sz w:val="16"/>
                <w:szCs w:val="16"/>
              </w:rPr>
              <w:t>,</w:t>
            </w:r>
            <w:r w:rsidR="0004410F">
              <w:rPr>
                <w:rFonts w:ascii="Times New Roman" w:hAnsi="Times New Roman"/>
                <w:sz w:val="16"/>
                <w:szCs w:val="16"/>
              </w:rPr>
              <w:t xml:space="preserve"> služby</w:t>
            </w:r>
            <w:r w:rsidR="00561A68">
              <w:rPr>
                <w:rFonts w:ascii="Times New Roman" w:hAnsi="Times New Roman"/>
                <w:sz w:val="16"/>
                <w:szCs w:val="16"/>
              </w:rPr>
              <w:t xml:space="preserve"> </w:t>
            </w:r>
            <w:r w:rsidRPr="00561A68" w:rsidR="00561A68">
              <w:rPr>
                <w:rFonts w:ascii="Times New Roman" w:hAnsi="Times New Roman"/>
                <w:sz w:val="16"/>
                <w:szCs w:val="16"/>
              </w:rPr>
              <w:t xml:space="preserve">Európskej centrálnej </w:t>
            </w:r>
            <w:r w:rsidRPr="00680E13" w:rsidR="00680E13">
              <w:rPr>
                <w:rFonts w:ascii="Times New Roman" w:hAnsi="Times New Roman"/>
                <w:sz w:val="16"/>
                <w:szCs w:val="16"/>
              </w:rPr>
              <w:t>banky</w:t>
            </w:r>
            <w:r>
              <w:rPr>
                <w:rFonts w:ascii="Times New Roman" w:hAnsi="Times New Roman"/>
                <w:b/>
                <w:sz w:val="16"/>
                <w:szCs w:val="16"/>
                <w:vertAlign w:val="superscript"/>
                <w:rtl w:val="0"/>
              </w:rPr>
              <w:footnoteReference w:id="7"/>
            </w:r>
            <w:r w:rsidR="00F634F4">
              <w:rPr>
                <w:rFonts w:ascii="Times New Roman" w:hAnsi="Times New Roman"/>
                <w:sz w:val="16"/>
                <w:szCs w:val="16"/>
              </w:rPr>
              <w:t xml:space="preserve">) </w:t>
            </w:r>
            <w:r w:rsidR="00561A68">
              <w:rPr>
                <w:rFonts w:ascii="Times New Roman" w:hAnsi="Times New Roman"/>
                <w:sz w:val="16"/>
                <w:szCs w:val="16"/>
              </w:rPr>
              <w:t xml:space="preserve">alebo inej centrálnej banky </w:t>
            </w:r>
            <w:r w:rsidRPr="002C5FDC">
              <w:rPr>
                <w:rFonts w:ascii="Times New Roman" w:hAnsi="Times New Roman"/>
                <w:sz w:val="16"/>
                <w:szCs w:val="16"/>
              </w:rPr>
              <w:t>a operácie vykonávané Európskym nástrojom finančnej stability a Európskym mechanizmom pre stabilitu,</w:t>
            </w:r>
          </w:p>
          <w:p w:rsidR="00CC5DDB" w:rsidRPr="002C5FDC" w:rsidP="00CC5DDB">
            <w:pPr>
              <w:bidi w:val="0"/>
              <w:jc w:val="both"/>
              <w:rPr>
                <w:rFonts w:ascii="Times New Roman" w:hAnsi="Times New Roman"/>
                <w:sz w:val="16"/>
                <w:szCs w:val="16"/>
              </w:rPr>
            </w:pPr>
            <w:r>
              <w:rPr>
                <w:rFonts w:ascii="Times New Roman" w:hAnsi="Times New Roman"/>
                <w:sz w:val="16"/>
                <w:szCs w:val="16"/>
              </w:rPr>
              <w:t xml:space="preserve">j) </w:t>
            </w:r>
            <w:r w:rsidRPr="002C5FDC">
              <w:rPr>
                <w:rFonts w:ascii="Times New Roman" w:hAnsi="Times New Roman"/>
                <w:sz w:val="16"/>
                <w:szCs w:val="16"/>
              </w:rPr>
              <w:t>civilnú zákazku alebo koncesiu na vysielací čas alebo zaradenie, poskytnutie alebo odvysielanie programu alebo iného komunikátu, ktorá sa zadáva vysielateľovi programovej služby,</w:t>
            </w:r>
            <w:r w:rsidR="00561A68">
              <w:rPr>
                <w:rFonts w:ascii="Times New Roman" w:hAnsi="Times New Roman"/>
                <w:sz w:val="16"/>
                <w:szCs w:val="16"/>
              </w:rPr>
              <w:t xml:space="preserve"> poskytovateľovi audiovizuálnej mediálnej služby</w:t>
            </w:r>
            <w:r w:rsidRPr="002C5FDC">
              <w:rPr>
                <w:rFonts w:ascii="Times New Roman" w:hAnsi="Times New Roman"/>
                <w:sz w:val="16"/>
                <w:szCs w:val="16"/>
              </w:rPr>
              <w:t xml:space="preserve"> na požiadanie alebo poskytovateľovi obdobnej služby určenej na poskytovanie zvukových záznamov, </w:t>
            </w:r>
          </w:p>
          <w:p w:rsidR="00CC5DDB" w:rsidP="00CC5DDB">
            <w:pPr>
              <w:bidi w:val="0"/>
              <w:jc w:val="both"/>
              <w:rPr>
                <w:rFonts w:ascii="Times New Roman" w:hAnsi="Times New Roman"/>
                <w:sz w:val="16"/>
                <w:szCs w:val="16"/>
              </w:rPr>
            </w:pPr>
            <w:r>
              <w:rPr>
                <w:rFonts w:ascii="Times New Roman" w:hAnsi="Times New Roman"/>
                <w:sz w:val="16"/>
                <w:szCs w:val="16"/>
              </w:rPr>
              <w:t xml:space="preserve">k) </w:t>
            </w:r>
            <w:r w:rsidR="001821CE">
              <w:rPr>
                <w:rFonts w:ascii="Times New Roman" w:hAnsi="Times New Roman"/>
                <w:sz w:val="16"/>
                <w:szCs w:val="16"/>
              </w:rPr>
              <w:t>c</w:t>
            </w:r>
            <w:r w:rsidRPr="002C5FDC">
              <w:rPr>
                <w:rFonts w:ascii="Times New Roman" w:hAnsi="Times New Roman"/>
                <w:sz w:val="16"/>
                <w:szCs w:val="16"/>
              </w:rPr>
              <w:t>ivilnú zákazku alebo koncesiu, ktorou vysielateľ programovej služby,  poskytovateľ audiovizuálnej mediálnej služby na požiadanie alebo poskytovateľ obdobnej služby na poskytovanie zvukových záznamov, nadobúda, vyvíja, produkuje alebo koprodukuje program, alebo iný komunikát, určený pre vysielanie alebo poskytovanie prostredníctvom audiovizuálnej mediálnej služby na požiadanie alebo prostredníctvom obdobnej služby určenej na poskytovanie zvukových záznamov,</w:t>
            </w:r>
          </w:p>
          <w:p w:rsidR="00CC5DDB" w:rsidRPr="002C5FDC" w:rsidP="00CC5DDB">
            <w:pPr>
              <w:bidi w:val="0"/>
              <w:jc w:val="both"/>
              <w:rPr>
                <w:rFonts w:ascii="Times New Roman" w:hAnsi="Times New Roman"/>
                <w:sz w:val="16"/>
                <w:szCs w:val="16"/>
                <w:u w:val="wave"/>
              </w:rPr>
            </w:pPr>
            <w:r>
              <w:rPr>
                <w:rFonts w:ascii="Times New Roman" w:hAnsi="Times New Roman"/>
                <w:sz w:val="16"/>
                <w:szCs w:val="16"/>
              </w:rPr>
              <w:t xml:space="preserve">n) </w:t>
            </w:r>
            <w:r w:rsidRPr="002C5FDC">
              <w:rPr>
                <w:rFonts w:ascii="Times New Roman" w:hAnsi="Times New Roman"/>
                <w:sz w:val="16"/>
                <w:szCs w:val="16"/>
              </w:rPr>
              <w:t xml:space="preserve">civilnú zákazku alebo koncesiu, ktorej predmetom je </w:t>
            </w:r>
          </w:p>
          <w:p w:rsidR="00CC5DDB" w:rsidRPr="002C5FDC" w:rsidP="00CC5DDB">
            <w:pPr>
              <w:bidi w:val="0"/>
              <w:jc w:val="both"/>
              <w:rPr>
                <w:rFonts w:ascii="Times New Roman" w:hAnsi="Times New Roman"/>
                <w:sz w:val="16"/>
                <w:szCs w:val="16"/>
              </w:rPr>
            </w:pPr>
            <w:r w:rsidRPr="002C5FDC">
              <w:rPr>
                <w:rFonts w:ascii="Times New Roman" w:hAnsi="Times New Roman"/>
                <w:sz w:val="16"/>
                <w:szCs w:val="16"/>
              </w:rPr>
              <w:t>1. právne zastupovanie klienta</w:t>
            </w:r>
            <w:r w:rsidR="00561A68">
              <w:rPr>
                <w:rFonts w:ascii="Times New Roman" w:hAnsi="Times New Roman"/>
                <w:sz w:val="16"/>
                <w:szCs w:val="16"/>
              </w:rPr>
              <w:t xml:space="preserve"> advokátom</w:t>
            </w:r>
            <w:r w:rsidRPr="002C5FDC">
              <w:rPr>
                <w:rFonts w:ascii="Times New Roman" w:hAnsi="Times New Roman"/>
                <w:sz w:val="16"/>
                <w:szCs w:val="16"/>
              </w:rPr>
              <w:t xml:space="preserve"> v rozhodcovskom konaní, zmierovacom konaní, súdnom konaní, správnom konaní alebo v inom obdobnom konaní,</w:t>
            </w:r>
          </w:p>
          <w:p w:rsidR="00CC5DDB" w:rsidRPr="002C5FDC" w:rsidP="00CC5DDB">
            <w:pPr>
              <w:bidi w:val="0"/>
              <w:jc w:val="both"/>
              <w:rPr>
                <w:rFonts w:ascii="Times New Roman" w:hAnsi="Times New Roman"/>
                <w:sz w:val="16"/>
                <w:szCs w:val="16"/>
              </w:rPr>
            </w:pPr>
            <w:r w:rsidRPr="002C5FDC">
              <w:rPr>
                <w:rFonts w:ascii="Times New Roman" w:hAnsi="Times New Roman"/>
                <w:sz w:val="16"/>
                <w:szCs w:val="16"/>
              </w:rPr>
              <w:t>2. právne poradenstvo</w:t>
            </w:r>
            <w:r w:rsidR="00561A68">
              <w:rPr>
                <w:rFonts w:ascii="Times New Roman" w:hAnsi="Times New Roman"/>
                <w:sz w:val="16"/>
                <w:szCs w:val="16"/>
              </w:rPr>
              <w:t xml:space="preserve"> </w:t>
            </w:r>
            <w:r w:rsidRPr="00561A68" w:rsidR="00561A68">
              <w:rPr>
                <w:rFonts w:ascii="Times New Roman" w:hAnsi="Times New Roman"/>
                <w:sz w:val="16"/>
                <w:szCs w:val="16"/>
              </w:rPr>
              <w:t>poskytované advokátom</w:t>
            </w:r>
            <w:r w:rsidRPr="002C5FDC">
              <w:rPr>
                <w:rFonts w:ascii="Times New Roman" w:hAnsi="Times New Roman"/>
                <w:sz w:val="16"/>
                <w:szCs w:val="16"/>
              </w:rPr>
              <w:t xml:space="preserve"> pri príprave konania podľa prvého bodu, alebo ak existuje zjavný náznak a vysoká pravdepodobnosť, že vec, ktorej sa právne poradenstvo týka, sa stane predmetom  konania podľa prvého bodu,</w:t>
            </w:r>
          </w:p>
          <w:p w:rsidR="00CC5DDB" w:rsidRPr="002C5FDC" w:rsidP="00CC5DDB">
            <w:pPr>
              <w:bidi w:val="0"/>
              <w:jc w:val="both"/>
              <w:rPr>
                <w:rFonts w:ascii="Times New Roman" w:hAnsi="Times New Roman"/>
                <w:sz w:val="16"/>
                <w:szCs w:val="16"/>
              </w:rPr>
            </w:pPr>
            <w:r w:rsidRPr="002C5FDC">
              <w:rPr>
                <w:rFonts w:ascii="Times New Roman" w:hAnsi="Times New Roman"/>
                <w:sz w:val="16"/>
                <w:szCs w:val="16"/>
              </w:rPr>
              <w:t>3. osvedčovanie listín notárom alebo osobou oprávnenou,</w:t>
            </w:r>
          </w:p>
          <w:p w:rsidR="00CC5DDB" w:rsidRPr="002C5FDC" w:rsidP="00CC5DDB">
            <w:pPr>
              <w:bidi w:val="0"/>
              <w:jc w:val="both"/>
              <w:rPr>
                <w:rFonts w:ascii="Times New Roman" w:hAnsi="Times New Roman"/>
                <w:sz w:val="16"/>
                <w:szCs w:val="16"/>
              </w:rPr>
            </w:pPr>
            <w:r w:rsidRPr="002C5FDC">
              <w:rPr>
                <w:rFonts w:ascii="Times New Roman" w:hAnsi="Times New Roman"/>
                <w:sz w:val="16"/>
                <w:szCs w:val="16"/>
              </w:rPr>
              <w:t>4. poskytovanie právnych služieb osobou ustanovenou súdom,</w:t>
            </w:r>
          </w:p>
          <w:p w:rsidR="00CC5DDB" w:rsidRPr="002C5FDC" w:rsidP="00CC5DDB">
            <w:pPr>
              <w:bidi w:val="0"/>
              <w:jc w:val="both"/>
              <w:rPr>
                <w:rFonts w:ascii="Times New Roman" w:hAnsi="Times New Roman"/>
                <w:sz w:val="16"/>
                <w:szCs w:val="16"/>
              </w:rPr>
            </w:pPr>
            <w:r w:rsidRPr="002C5FDC">
              <w:rPr>
                <w:rFonts w:ascii="Times New Roman" w:hAnsi="Times New Roman"/>
                <w:sz w:val="16"/>
                <w:szCs w:val="16"/>
              </w:rPr>
              <w:t xml:space="preserve">5. </w:t>
            </w:r>
            <w:r w:rsidR="00F634F4">
              <w:rPr>
                <w:rFonts w:ascii="Times New Roman" w:hAnsi="Times New Roman"/>
                <w:sz w:val="16"/>
                <w:szCs w:val="16"/>
              </w:rPr>
              <w:t xml:space="preserve">poskytovanie </w:t>
            </w:r>
            <w:r w:rsidRPr="002C5FDC">
              <w:rPr>
                <w:rFonts w:ascii="Times New Roman" w:hAnsi="Times New Roman"/>
                <w:sz w:val="16"/>
                <w:szCs w:val="16"/>
              </w:rPr>
              <w:t>in</w:t>
            </w:r>
            <w:r w:rsidR="00F634F4">
              <w:rPr>
                <w:rFonts w:ascii="Times New Roman" w:hAnsi="Times New Roman"/>
                <w:sz w:val="16"/>
                <w:szCs w:val="16"/>
              </w:rPr>
              <w:t>ých</w:t>
            </w:r>
            <w:r w:rsidRPr="002C5FDC">
              <w:rPr>
                <w:rFonts w:ascii="Times New Roman" w:hAnsi="Times New Roman"/>
                <w:sz w:val="16"/>
                <w:szCs w:val="16"/>
              </w:rPr>
              <w:t xml:space="preserve"> právn</w:t>
            </w:r>
            <w:r w:rsidR="00F634F4">
              <w:rPr>
                <w:rFonts w:ascii="Times New Roman" w:hAnsi="Times New Roman"/>
                <w:sz w:val="16"/>
                <w:szCs w:val="16"/>
              </w:rPr>
              <w:t>ych</w:t>
            </w:r>
            <w:r w:rsidRPr="002C5FDC">
              <w:rPr>
                <w:rFonts w:ascii="Times New Roman" w:hAnsi="Times New Roman"/>
                <w:sz w:val="16"/>
                <w:szCs w:val="16"/>
              </w:rPr>
              <w:t xml:space="preserve"> služ</w:t>
            </w:r>
            <w:r w:rsidR="00F634F4">
              <w:rPr>
                <w:rFonts w:ascii="Times New Roman" w:hAnsi="Times New Roman"/>
                <w:sz w:val="16"/>
                <w:szCs w:val="16"/>
              </w:rPr>
              <w:t>ie</w:t>
            </w:r>
            <w:r w:rsidRPr="002C5FDC">
              <w:rPr>
                <w:rFonts w:ascii="Times New Roman" w:hAnsi="Times New Roman"/>
                <w:sz w:val="16"/>
                <w:szCs w:val="16"/>
              </w:rPr>
              <w:t>b spojen</w:t>
            </w:r>
            <w:r w:rsidR="00F634F4">
              <w:rPr>
                <w:rFonts w:ascii="Times New Roman" w:hAnsi="Times New Roman"/>
                <w:sz w:val="16"/>
                <w:szCs w:val="16"/>
              </w:rPr>
              <w:t>ých</w:t>
            </w:r>
            <w:r w:rsidRPr="002C5FDC">
              <w:rPr>
                <w:rFonts w:ascii="Times New Roman" w:hAnsi="Times New Roman"/>
                <w:sz w:val="16"/>
                <w:szCs w:val="16"/>
              </w:rPr>
              <w:t xml:space="preserve"> s výkonom úradnej moci,</w:t>
            </w:r>
          </w:p>
          <w:p w:rsidR="00CC5DDB" w:rsidRPr="002C5FDC" w:rsidP="00CC5DDB">
            <w:pPr>
              <w:bidi w:val="0"/>
              <w:jc w:val="both"/>
              <w:rPr>
                <w:rFonts w:ascii="Times New Roman" w:hAnsi="Times New Roman"/>
                <w:sz w:val="16"/>
                <w:szCs w:val="16"/>
              </w:rPr>
            </w:pPr>
            <w:r>
              <w:rPr>
                <w:rFonts w:ascii="Times New Roman" w:hAnsi="Times New Roman"/>
                <w:sz w:val="16"/>
                <w:szCs w:val="16"/>
              </w:rPr>
              <w:t xml:space="preserve">p) </w:t>
            </w:r>
            <w:r w:rsidRPr="002C5FDC">
              <w:rPr>
                <w:rFonts w:ascii="Times New Roman" w:hAnsi="Times New Roman"/>
                <w:sz w:val="16"/>
                <w:szCs w:val="16"/>
              </w:rPr>
              <w:t>civilnú zákazku alebo koncesiu, ktorej predmetom je úver alebo pôžička bez ohľadu na to, či súvisí s emisiou, predajom, kúpou alebo prevodom cenných papierov alebo iných finančných nástrojov,</w:t>
            </w:r>
          </w:p>
          <w:p w:rsidR="00CC5DDB" w:rsidRPr="002C5FDC" w:rsidP="00CC5DDB">
            <w:pPr>
              <w:bidi w:val="0"/>
              <w:jc w:val="both"/>
              <w:rPr>
                <w:rFonts w:ascii="Times New Roman" w:hAnsi="Times New Roman"/>
                <w:sz w:val="16"/>
                <w:szCs w:val="16"/>
              </w:rPr>
            </w:pPr>
            <w:r>
              <w:rPr>
                <w:rFonts w:ascii="Times New Roman" w:hAnsi="Times New Roman"/>
                <w:sz w:val="16"/>
                <w:szCs w:val="16"/>
              </w:rPr>
              <w:t xml:space="preserve">q) </w:t>
            </w:r>
            <w:r w:rsidRPr="002C5FDC">
              <w:rPr>
                <w:rFonts w:ascii="Times New Roman" w:hAnsi="Times New Roman"/>
                <w:sz w:val="16"/>
                <w:szCs w:val="16"/>
              </w:rPr>
              <w:t>civilnú zákazku alebo koncesiu, ktorej predmetom je služba týkajúca sa politickej kampane zodpovedajúca kódom slovníka obstarávania 79341400-0, 92111230-3 a 92111240-6 a ktorú zadáva politická strana v súvislosti s volebnou kampaňou,</w:t>
            </w:r>
          </w:p>
          <w:p w:rsidR="00CC5DDB" w:rsidP="00CC5DDB">
            <w:pPr>
              <w:bidi w:val="0"/>
              <w:jc w:val="both"/>
              <w:rPr>
                <w:rFonts w:ascii="Times New Roman" w:hAnsi="Times New Roman"/>
                <w:sz w:val="16"/>
                <w:szCs w:val="16"/>
              </w:rPr>
            </w:pPr>
          </w:p>
          <w:p w:rsidR="00CC5DDB" w:rsidRPr="002C5FDC" w:rsidP="00CC5DDB">
            <w:pPr>
              <w:bidi w:val="0"/>
              <w:ind w:firstLine="708"/>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10</w:t>
            </w:r>
          </w:p>
          <w:p w:rsidR="00CC5DDB" w:rsidRPr="001340E3" w:rsidP="00CC5DDB">
            <w:pPr>
              <w:bidi w:val="0"/>
              <w:jc w:val="both"/>
              <w:rPr>
                <w:rFonts w:ascii="Times New Roman" w:hAnsi="Times New Roman"/>
                <w:sz w:val="16"/>
                <w:szCs w:val="16"/>
              </w:rPr>
            </w:pPr>
            <w:r>
              <w:rPr>
                <w:rFonts w:ascii="Times New Roman" w:hAnsi="Times New Roman"/>
                <w:sz w:val="16"/>
                <w:szCs w:val="16"/>
              </w:rPr>
              <w:t>O: 9</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Pr="00B02726">
              <w:rPr>
                <w:rFonts w:ascii="Times New Roman" w:hAnsi="Times New Roman"/>
                <w:sz w:val="16"/>
                <w:szCs w:val="16"/>
              </w:rPr>
              <w:t>Táto smernica sa neuplatňuje na koncesie na služby týkajúce sa lotérií, na ktoré sa vzťahuje kód CPV 92351100-7, ktoré členský štát udelil hospodárskemu subjektu na základe výlučného práva. Na účely tohto odseku sa pojem výlučné právo nevzťahuje na výlučné práva uvedené v článku 7 ods. 2.</w:t>
            </w:r>
          </w:p>
          <w:p w:rsidR="00CC5DDB"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B02726">
              <w:rPr>
                <w:rFonts w:ascii="Times New Roman" w:hAnsi="Times New Roman"/>
                <w:sz w:val="16"/>
                <w:szCs w:val="16"/>
              </w:rPr>
              <w:t>Udelenie takéhoto výlučného práva podlieha uverejneniu v Úradnom vestníku Európskej únie.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1</w:t>
            </w:r>
          </w:p>
          <w:p w:rsidR="00CC5DDB" w:rsidP="00CC5DDB">
            <w:pPr>
              <w:bidi w:val="0"/>
              <w:jc w:val="both"/>
              <w:rPr>
                <w:rFonts w:ascii="Times New Roman" w:hAnsi="Times New Roman"/>
                <w:sz w:val="16"/>
                <w:szCs w:val="16"/>
              </w:rPr>
            </w:pPr>
            <w:r>
              <w:rPr>
                <w:rFonts w:ascii="Times New Roman" w:hAnsi="Times New Roman"/>
                <w:sz w:val="16"/>
                <w:szCs w:val="16"/>
              </w:rPr>
              <w:t>O: 2</w:t>
            </w:r>
          </w:p>
          <w:p w:rsidR="00CC5DDB" w:rsidRPr="001340E3" w:rsidP="00CC5DDB">
            <w:pPr>
              <w:bidi w:val="0"/>
              <w:jc w:val="both"/>
              <w:rPr>
                <w:rFonts w:ascii="Times New Roman" w:hAnsi="Times New Roman"/>
                <w:sz w:val="16"/>
                <w:szCs w:val="16"/>
              </w:rPr>
            </w:pPr>
            <w:r>
              <w:rPr>
                <w:rFonts w:ascii="Times New Roman" w:hAnsi="Times New Roman"/>
                <w:sz w:val="16"/>
                <w:szCs w:val="16"/>
              </w:rPr>
              <w:t>P: af</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E03AEA" w:rsidP="00CC5DDB">
            <w:pPr>
              <w:bidi w:val="0"/>
              <w:jc w:val="both"/>
              <w:rPr>
                <w:rFonts w:ascii="Times New Roman" w:hAnsi="Times New Roman"/>
                <w:sz w:val="16"/>
                <w:szCs w:val="16"/>
              </w:rPr>
            </w:pPr>
            <w:r w:rsidRPr="00E03AEA">
              <w:rPr>
                <w:rFonts w:ascii="Times New Roman" w:hAnsi="Times New Roman"/>
                <w:sz w:val="16"/>
                <w:szCs w:val="16"/>
              </w:rPr>
              <w:t>(2) Tento zákon sa nevzťahuje</w:t>
            </w:r>
            <w:r w:rsidR="001821CE">
              <w:rPr>
                <w:rFonts w:ascii="Times New Roman" w:hAnsi="Times New Roman"/>
                <w:sz w:val="16"/>
                <w:szCs w:val="16"/>
              </w:rPr>
              <w:t xml:space="preserve"> na</w:t>
            </w:r>
          </w:p>
          <w:p w:rsidR="00CC5DDB" w:rsidRPr="00E03AEA" w:rsidP="00CC5DDB">
            <w:pPr>
              <w:bidi w:val="0"/>
              <w:jc w:val="both"/>
              <w:rPr>
                <w:rFonts w:ascii="Times New Roman" w:hAnsi="Times New Roman"/>
                <w:sz w:val="16"/>
                <w:szCs w:val="16"/>
              </w:rPr>
            </w:pPr>
            <w:r>
              <w:rPr>
                <w:rFonts w:ascii="Times New Roman" w:hAnsi="Times New Roman"/>
                <w:sz w:val="16"/>
                <w:szCs w:val="16"/>
              </w:rPr>
              <w:t xml:space="preserve">af) </w:t>
            </w:r>
            <w:r w:rsidRPr="00E63E2B">
              <w:rPr>
                <w:rFonts w:ascii="Times New Roman" w:hAnsi="Times New Roman"/>
                <w:sz w:val="16"/>
                <w:szCs w:val="16"/>
              </w:rPr>
              <w:t xml:space="preserve">koncesiu na služby, ktorá sa týka lotérií zodpovedajúca kódu slovníka obstarávania 92351100-7, zadanú na základe výlučného práva publikovaného v Úradnom vestníku Európskej únie (ďalej len „európsky vestník“),  </w:t>
            </w:r>
          </w:p>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10</w:t>
            </w:r>
          </w:p>
          <w:p w:rsidR="00CC5DDB" w:rsidRPr="001340E3" w:rsidP="00CC5DDB">
            <w:pPr>
              <w:bidi w:val="0"/>
              <w:jc w:val="both"/>
              <w:rPr>
                <w:rFonts w:ascii="Times New Roman" w:hAnsi="Times New Roman"/>
                <w:sz w:val="16"/>
                <w:szCs w:val="16"/>
              </w:rPr>
            </w:pPr>
            <w:r>
              <w:rPr>
                <w:rFonts w:ascii="Times New Roman" w:hAnsi="Times New Roman"/>
                <w:sz w:val="16"/>
                <w:szCs w:val="16"/>
              </w:rPr>
              <w:t>O: 10</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r w:rsidRPr="00B02726">
              <w:rPr>
                <w:rFonts w:ascii="Times New Roman" w:hAnsi="Times New Roman"/>
                <w:sz w:val="16"/>
                <w:szCs w:val="16"/>
              </w:rPr>
              <w:t>Táto smernica sa neuplatňuje na koncesie udeľované obstarávateľmi na vykonávanie ich činností v tretej krajine, a to za podmienok nezahŕňajúcich fyzické používanie siete alebo geografickej oblasti v rámci Únie.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1</w:t>
            </w:r>
          </w:p>
          <w:p w:rsidR="00CC5DDB" w:rsidP="00CC5DDB">
            <w:pPr>
              <w:bidi w:val="0"/>
              <w:jc w:val="both"/>
              <w:rPr>
                <w:rFonts w:ascii="Times New Roman" w:hAnsi="Times New Roman"/>
                <w:sz w:val="16"/>
                <w:szCs w:val="16"/>
              </w:rPr>
            </w:pPr>
            <w:r>
              <w:rPr>
                <w:rFonts w:ascii="Times New Roman" w:hAnsi="Times New Roman"/>
                <w:sz w:val="16"/>
                <w:szCs w:val="16"/>
              </w:rPr>
              <w:t>O: 2</w:t>
            </w:r>
          </w:p>
          <w:p w:rsidR="00CC5DDB" w:rsidRPr="001340E3" w:rsidP="00F634F4">
            <w:pPr>
              <w:bidi w:val="0"/>
              <w:jc w:val="both"/>
              <w:rPr>
                <w:rFonts w:ascii="Times New Roman" w:hAnsi="Times New Roman"/>
                <w:sz w:val="16"/>
                <w:szCs w:val="16"/>
              </w:rPr>
            </w:pPr>
            <w:r>
              <w:rPr>
                <w:rFonts w:ascii="Times New Roman" w:hAnsi="Times New Roman"/>
                <w:sz w:val="16"/>
                <w:szCs w:val="16"/>
              </w:rPr>
              <w:t xml:space="preserve">P: </w:t>
            </w:r>
            <w:r w:rsidR="00F634F4">
              <w:rPr>
                <w:rFonts w:ascii="Times New Roman" w:hAnsi="Times New Roman"/>
                <w:sz w:val="16"/>
                <w:szCs w:val="16"/>
              </w:rPr>
              <w:t>v</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E03AEA" w:rsidP="00CC5DDB">
            <w:pPr>
              <w:bidi w:val="0"/>
              <w:jc w:val="both"/>
              <w:rPr>
                <w:rFonts w:ascii="Times New Roman" w:hAnsi="Times New Roman"/>
                <w:sz w:val="16"/>
                <w:szCs w:val="16"/>
              </w:rPr>
            </w:pPr>
            <w:r w:rsidRPr="00E03AEA">
              <w:rPr>
                <w:rFonts w:ascii="Times New Roman" w:hAnsi="Times New Roman"/>
                <w:sz w:val="16"/>
                <w:szCs w:val="16"/>
              </w:rPr>
              <w:t>(2) Tento zákon sa nevzťahuje</w:t>
            </w:r>
            <w:r w:rsidR="001821CE">
              <w:rPr>
                <w:rFonts w:ascii="Times New Roman" w:hAnsi="Times New Roman"/>
                <w:sz w:val="16"/>
                <w:szCs w:val="16"/>
              </w:rPr>
              <w:t xml:space="preserve"> na</w:t>
            </w:r>
          </w:p>
          <w:p w:rsidR="00CC5DDB" w:rsidRPr="001340E3" w:rsidP="00F634F4">
            <w:pPr>
              <w:bidi w:val="0"/>
              <w:jc w:val="both"/>
              <w:rPr>
                <w:rFonts w:ascii="Times New Roman" w:hAnsi="Times New Roman"/>
                <w:sz w:val="16"/>
                <w:szCs w:val="16"/>
              </w:rPr>
            </w:pPr>
            <w:r w:rsidR="00F634F4">
              <w:rPr>
                <w:rFonts w:ascii="Times New Roman" w:hAnsi="Times New Roman"/>
                <w:sz w:val="16"/>
                <w:szCs w:val="16"/>
              </w:rPr>
              <w:t>v</w:t>
            </w:r>
            <w:r>
              <w:rPr>
                <w:rFonts w:ascii="Times New Roman" w:hAnsi="Times New Roman"/>
                <w:sz w:val="16"/>
                <w:szCs w:val="16"/>
              </w:rPr>
              <w:t xml:space="preserve">) </w:t>
            </w:r>
            <w:r w:rsidRPr="00E03AEA">
              <w:rPr>
                <w:rFonts w:ascii="Times New Roman" w:hAnsi="Times New Roman"/>
                <w:sz w:val="16"/>
                <w:szCs w:val="16"/>
              </w:rPr>
              <w:t>civilnú zákazku, súťaž návrhov alebo koncesiu určenú na vykonávanie činností uvedených v § 9 ods. 3 až 9 v</w:t>
            </w:r>
            <w:r w:rsidR="00F634F4">
              <w:rPr>
                <w:rFonts w:ascii="Times New Roman" w:hAnsi="Times New Roman"/>
                <w:sz w:val="16"/>
                <w:szCs w:val="16"/>
              </w:rPr>
              <w:t> </w:t>
            </w:r>
            <w:r w:rsidRPr="00E03AEA">
              <w:rPr>
                <w:rFonts w:ascii="Times New Roman" w:hAnsi="Times New Roman"/>
                <w:sz w:val="16"/>
                <w:szCs w:val="16"/>
              </w:rPr>
              <w:t>tre</w:t>
            </w:r>
            <w:r w:rsidR="00F634F4">
              <w:rPr>
                <w:rFonts w:ascii="Times New Roman" w:hAnsi="Times New Roman"/>
                <w:sz w:val="16"/>
                <w:szCs w:val="16"/>
              </w:rPr>
              <w:t>ťom štáte</w:t>
            </w:r>
            <w:r w:rsidRPr="00E03AEA">
              <w:rPr>
                <w:rFonts w:ascii="Times New Roman" w:hAnsi="Times New Roman"/>
                <w:sz w:val="16"/>
                <w:szCs w:val="16"/>
              </w:rPr>
              <w:t>, ak sa pri vykonávaní týchto činností nevyužívajú siete alebo geografické územie v rámci Európskej únie,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RPr="001340E3" w:rsidP="00CC5DDB">
            <w:pPr>
              <w:bidi w:val="0"/>
              <w:jc w:val="both"/>
              <w:rPr>
                <w:rFonts w:ascii="Times New Roman" w:hAnsi="Times New Roman"/>
                <w:sz w:val="16"/>
                <w:szCs w:val="16"/>
              </w:rPr>
            </w:pPr>
            <w:r>
              <w:rPr>
                <w:rFonts w:ascii="Times New Roman" w:hAnsi="Times New Roman"/>
                <w:sz w:val="16"/>
                <w:szCs w:val="16"/>
              </w:rPr>
              <w:t>Č: 11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Pr="00B02726">
              <w:rPr>
                <w:rFonts w:ascii="Times New Roman" w:hAnsi="Times New Roman"/>
                <w:sz w:val="16"/>
                <w:szCs w:val="16"/>
              </w:rPr>
              <w:t>Osobitné vylúčenia v oblasti elektronickej komunikácie</w:t>
            </w:r>
          </w:p>
          <w:p w:rsidR="00CC5DDB" w:rsidP="00CC5DDB">
            <w:pPr>
              <w:bidi w:val="0"/>
              <w:jc w:val="both"/>
              <w:rPr>
                <w:rFonts w:ascii="Times New Roman" w:hAnsi="Times New Roman"/>
                <w:sz w:val="16"/>
                <w:szCs w:val="16"/>
              </w:rPr>
            </w:pPr>
          </w:p>
          <w:p w:rsidR="00CC5DDB" w:rsidRPr="00B02726" w:rsidP="00CC5DDB">
            <w:pPr>
              <w:bidi w:val="0"/>
              <w:jc w:val="both"/>
              <w:rPr>
                <w:rFonts w:ascii="Times New Roman" w:hAnsi="Times New Roman"/>
                <w:sz w:val="16"/>
                <w:szCs w:val="16"/>
              </w:rPr>
            </w:pPr>
            <w:r w:rsidRPr="00B02726">
              <w:rPr>
                <w:rFonts w:ascii="Times New Roman" w:hAnsi="Times New Roman"/>
                <w:sz w:val="16"/>
                <w:szCs w:val="16"/>
              </w:rPr>
              <w:t>Táto smernica sa neuplatňuje na koncesie, ktorých hlavným účelom je umožniť verejným obstarávateľom, aby poskytovali alebo využívali verejné komunikačné siete alebo aby poskytovali verejnosti jednu alebo viaceré elektronické komunikačné služby.</w:t>
            </w:r>
          </w:p>
          <w:p w:rsidR="00CC5DDB" w:rsidRPr="00B02726"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B02726">
              <w:rPr>
                <w:rFonts w:ascii="Times New Roman" w:hAnsi="Times New Roman"/>
                <w:sz w:val="16"/>
                <w:szCs w:val="16"/>
              </w:rPr>
              <w:t>Na účely tohto článku pojmy „verejná komunikačná sieť“ a „elektronická komunikačná služba“ majú rovnaký význam ako v smernici Európskeho parlamentu a Rady 2002/21/ES (26).</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1</w:t>
            </w:r>
          </w:p>
          <w:p w:rsidR="00CC5DDB" w:rsidP="00CC5DDB">
            <w:pPr>
              <w:bidi w:val="0"/>
              <w:jc w:val="both"/>
              <w:rPr>
                <w:rFonts w:ascii="Times New Roman" w:hAnsi="Times New Roman"/>
                <w:sz w:val="16"/>
                <w:szCs w:val="16"/>
              </w:rPr>
            </w:pPr>
            <w:r>
              <w:rPr>
                <w:rFonts w:ascii="Times New Roman" w:hAnsi="Times New Roman"/>
                <w:sz w:val="16"/>
                <w:szCs w:val="16"/>
              </w:rPr>
              <w:t>O: 2</w:t>
            </w:r>
          </w:p>
          <w:p w:rsidR="00CC5DDB" w:rsidRPr="001340E3" w:rsidP="00CC5DDB">
            <w:pPr>
              <w:bidi w:val="0"/>
              <w:jc w:val="both"/>
              <w:rPr>
                <w:rFonts w:ascii="Times New Roman" w:hAnsi="Times New Roman"/>
                <w:sz w:val="16"/>
                <w:szCs w:val="16"/>
              </w:rPr>
            </w:pPr>
            <w:r>
              <w:rPr>
                <w:rFonts w:ascii="Times New Roman" w:hAnsi="Times New Roman"/>
                <w:sz w:val="16"/>
                <w:szCs w:val="16"/>
              </w:rPr>
              <w:t>P: i</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E03AEA" w:rsidP="00CC5DDB">
            <w:pPr>
              <w:bidi w:val="0"/>
              <w:jc w:val="both"/>
              <w:rPr>
                <w:rFonts w:ascii="Times New Roman" w:hAnsi="Times New Roman"/>
                <w:sz w:val="16"/>
                <w:szCs w:val="16"/>
              </w:rPr>
            </w:pPr>
            <w:r w:rsidRPr="00E03AEA">
              <w:rPr>
                <w:rFonts w:ascii="Times New Roman" w:hAnsi="Times New Roman"/>
                <w:sz w:val="16"/>
                <w:szCs w:val="16"/>
              </w:rPr>
              <w:t>(2) Tento zákon sa nevzťahuje</w:t>
            </w:r>
            <w:r w:rsidR="001821CE">
              <w:rPr>
                <w:rFonts w:ascii="Times New Roman" w:hAnsi="Times New Roman"/>
                <w:sz w:val="16"/>
                <w:szCs w:val="16"/>
              </w:rPr>
              <w:t xml:space="preserve"> na</w:t>
            </w:r>
          </w:p>
          <w:p w:rsidR="00CC5DDB" w:rsidRPr="001340E3" w:rsidP="00F634F4">
            <w:pPr>
              <w:bidi w:val="0"/>
              <w:jc w:val="both"/>
              <w:rPr>
                <w:rFonts w:ascii="Times New Roman" w:hAnsi="Times New Roman"/>
                <w:sz w:val="16"/>
                <w:szCs w:val="16"/>
              </w:rPr>
            </w:pPr>
            <w:r>
              <w:rPr>
                <w:rFonts w:ascii="Times New Roman" w:hAnsi="Times New Roman"/>
                <w:sz w:val="16"/>
                <w:szCs w:val="16"/>
              </w:rPr>
              <w:t xml:space="preserve">i) </w:t>
            </w:r>
            <w:r w:rsidRPr="00E03AEA">
              <w:rPr>
                <w:rFonts w:ascii="Times New Roman" w:hAnsi="Times New Roman"/>
                <w:sz w:val="16"/>
                <w:szCs w:val="16"/>
              </w:rPr>
              <w:t xml:space="preserve">civilnú zákazku, súťaž návrhov alebo koncesiu, ktorej hlavným účelom je umožniť verejnému obstarávateľovi poskytovanie alebo využívanie verejnej elektronickej komunikačnej siete alebo poskytovanie jednej alebo viacerých verejných elektronických komunikačných </w:t>
            </w:r>
            <w:r w:rsidRPr="00680E13" w:rsidR="00680E13">
              <w:rPr>
                <w:rFonts w:ascii="Times New Roman" w:hAnsi="Times New Roman"/>
                <w:sz w:val="16"/>
                <w:szCs w:val="16"/>
              </w:rPr>
              <w:t>služieb</w:t>
            </w:r>
            <w:r w:rsidR="00F634F4">
              <w:rPr>
                <w:rFonts w:ascii="Times New Roman" w:hAnsi="Times New Roman"/>
                <w:sz w:val="16"/>
                <w:szCs w:val="16"/>
              </w:rPr>
              <w:t>,</w:t>
            </w:r>
            <w:r>
              <w:rPr>
                <w:rFonts w:ascii="Times New Roman" w:hAnsi="Times New Roman"/>
                <w:sz w:val="16"/>
                <w:szCs w:val="16"/>
                <w:vertAlign w:val="superscript"/>
                <w:rtl w:val="0"/>
              </w:rPr>
              <w:footnoteReference w:id="8"/>
            </w:r>
            <w:r w:rsidR="00F634F4">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12</w:t>
            </w:r>
          </w:p>
          <w:p w:rsidR="00CC5DDB" w:rsidRPr="001340E3" w:rsidP="00CC5DDB">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Pr="00B02726">
              <w:rPr>
                <w:rFonts w:ascii="Times New Roman" w:hAnsi="Times New Roman"/>
                <w:sz w:val="16"/>
                <w:szCs w:val="16"/>
              </w:rPr>
              <w:t>Osobitné vylúčenia v oblasti elektronickej komunikácie</w:t>
            </w:r>
          </w:p>
          <w:p w:rsidR="00CC5DDB" w:rsidP="00CC5DDB">
            <w:pPr>
              <w:bidi w:val="0"/>
              <w:jc w:val="both"/>
              <w:rPr>
                <w:rFonts w:ascii="Times New Roman" w:hAnsi="Times New Roman"/>
                <w:sz w:val="16"/>
                <w:szCs w:val="16"/>
              </w:rPr>
            </w:pPr>
          </w:p>
          <w:p w:rsidR="00CC5DDB" w:rsidRPr="00B02726" w:rsidP="00CC5DDB">
            <w:pPr>
              <w:bidi w:val="0"/>
              <w:jc w:val="both"/>
              <w:rPr>
                <w:rFonts w:ascii="Times New Roman" w:hAnsi="Times New Roman"/>
                <w:sz w:val="16"/>
                <w:szCs w:val="16"/>
              </w:rPr>
            </w:pPr>
            <w:r w:rsidRPr="00B02726">
              <w:rPr>
                <w:rFonts w:ascii="Times New Roman" w:hAnsi="Times New Roman"/>
                <w:sz w:val="16"/>
                <w:szCs w:val="16"/>
              </w:rPr>
              <w:t>Táto smernica sa neuplatňuje na koncesie, ktoré sa udeľujú:</w:t>
            </w:r>
          </w:p>
          <w:p w:rsidR="00CC5DDB" w:rsidRPr="00B02726" w:rsidP="00CC5DDB">
            <w:pPr>
              <w:bidi w:val="0"/>
              <w:jc w:val="both"/>
              <w:rPr>
                <w:rFonts w:ascii="Times New Roman" w:hAnsi="Times New Roman"/>
                <w:sz w:val="16"/>
                <w:szCs w:val="16"/>
              </w:rPr>
            </w:pPr>
            <w:r>
              <w:rPr>
                <w:rFonts w:ascii="Times New Roman" w:hAnsi="Times New Roman"/>
                <w:sz w:val="16"/>
                <w:szCs w:val="16"/>
              </w:rPr>
              <w:t xml:space="preserve">a) </w:t>
            </w:r>
            <w:r w:rsidRPr="00B02726">
              <w:rPr>
                <w:rFonts w:ascii="Times New Roman" w:hAnsi="Times New Roman"/>
                <w:sz w:val="16"/>
                <w:szCs w:val="16"/>
              </w:rPr>
              <w:t xml:space="preserve">na poskytovanie alebo prevádzkovanie pevných sietí za účelom poskytovania služby verejnosti v súvislosti s výrobou, prepravou </w:t>
            </w:r>
            <w:r>
              <w:rPr>
                <w:rFonts w:ascii="Times New Roman" w:hAnsi="Times New Roman"/>
                <w:sz w:val="16"/>
                <w:szCs w:val="16"/>
              </w:rPr>
              <w:t>alebo distribúciou pitnej vody;</w:t>
            </w:r>
            <w:r w:rsidRPr="00B02726">
              <w:rPr>
                <w:rFonts w:ascii="Times New Roman" w:hAnsi="Times New Roman"/>
                <w:sz w:val="16"/>
                <w:szCs w:val="16"/>
              </w:rPr>
              <w:t xml:space="preserve"> </w:t>
            </w:r>
          </w:p>
          <w:p w:rsidR="00CC5DDB" w:rsidRPr="00B02726" w:rsidP="00CC5DDB">
            <w:pPr>
              <w:bidi w:val="0"/>
              <w:jc w:val="both"/>
              <w:rPr>
                <w:rFonts w:ascii="Times New Roman" w:hAnsi="Times New Roman"/>
                <w:sz w:val="16"/>
                <w:szCs w:val="16"/>
              </w:rPr>
            </w:pPr>
            <w:r w:rsidRPr="00B02726">
              <w:rPr>
                <w:rFonts w:ascii="Times New Roman" w:hAnsi="Times New Roman"/>
                <w:sz w:val="16"/>
                <w:szCs w:val="16"/>
              </w:rPr>
              <w:t>b)</w:t>
            </w:r>
            <w:r>
              <w:rPr>
                <w:rFonts w:ascii="Times New Roman" w:hAnsi="Times New Roman"/>
                <w:sz w:val="16"/>
                <w:szCs w:val="16"/>
              </w:rPr>
              <w:t xml:space="preserve"> </w:t>
            </w:r>
            <w:r w:rsidRPr="00B02726">
              <w:rPr>
                <w:rFonts w:ascii="Times New Roman" w:hAnsi="Times New Roman"/>
                <w:sz w:val="16"/>
                <w:szCs w:val="16"/>
              </w:rPr>
              <w:t>dodávaním pitnej vody do týchto sietí.</w:t>
            </w:r>
          </w:p>
          <w:p w:rsidR="00CC5DDB" w:rsidRPr="001340E3" w:rsidP="00CC5DDB">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1</w:t>
            </w:r>
          </w:p>
          <w:p w:rsidR="00CC5DDB" w:rsidP="00CC5DDB">
            <w:pPr>
              <w:bidi w:val="0"/>
              <w:jc w:val="both"/>
              <w:rPr>
                <w:rFonts w:ascii="Times New Roman" w:hAnsi="Times New Roman"/>
                <w:sz w:val="16"/>
                <w:szCs w:val="16"/>
              </w:rPr>
            </w:pPr>
            <w:r>
              <w:rPr>
                <w:rFonts w:ascii="Times New Roman" w:hAnsi="Times New Roman"/>
                <w:sz w:val="16"/>
                <w:szCs w:val="16"/>
              </w:rPr>
              <w:t>O: 2</w:t>
            </w:r>
          </w:p>
          <w:p w:rsidR="00CC5DDB" w:rsidP="00CC5DDB">
            <w:pPr>
              <w:bidi w:val="0"/>
              <w:jc w:val="both"/>
              <w:rPr>
                <w:rFonts w:ascii="Times New Roman" w:hAnsi="Times New Roman"/>
                <w:sz w:val="16"/>
                <w:szCs w:val="16"/>
              </w:rPr>
            </w:pPr>
            <w:r w:rsidR="005D01AC">
              <w:rPr>
                <w:rFonts w:ascii="Times New Roman" w:hAnsi="Times New Roman"/>
                <w:sz w:val="16"/>
                <w:szCs w:val="16"/>
              </w:rPr>
              <w:t>P: ag</w:t>
            </w:r>
          </w:p>
          <w:p w:rsidR="00CC5DDB" w:rsidRPr="001340E3" w:rsidP="00CC5DDB">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w:t>
            </w:r>
            <w:r w:rsidRPr="00E03AEA">
              <w:rPr>
                <w:rFonts w:ascii="Times New Roman" w:hAnsi="Times New Roman"/>
                <w:sz w:val="16"/>
                <w:szCs w:val="16"/>
              </w:rPr>
              <w:t>2) Tento zákon sa nevzťahuje</w:t>
            </w:r>
            <w:r w:rsidR="001821CE">
              <w:rPr>
                <w:rFonts w:ascii="Times New Roman" w:hAnsi="Times New Roman"/>
                <w:sz w:val="16"/>
                <w:szCs w:val="16"/>
              </w:rPr>
              <w:t xml:space="preserve"> na</w:t>
            </w:r>
          </w:p>
          <w:p w:rsidR="00CC5DDB" w:rsidRPr="001340E3" w:rsidP="001821CE">
            <w:pPr>
              <w:bidi w:val="0"/>
              <w:jc w:val="both"/>
              <w:rPr>
                <w:rFonts w:ascii="Times New Roman" w:hAnsi="Times New Roman"/>
                <w:sz w:val="16"/>
                <w:szCs w:val="16"/>
              </w:rPr>
            </w:pPr>
            <w:r w:rsidR="00EE0713">
              <w:rPr>
                <w:rFonts w:ascii="Times New Roman" w:hAnsi="Times New Roman"/>
                <w:sz w:val="16"/>
                <w:szCs w:val="16"/>
              </w:rPr>
              <w:t>ag</w:t>
            </w:r>
            <w:r>
              <w:rPr>
                <w:rFonts w:ascii="Times New Roman" w:hAnsi="Times New Roman"/>
                <w:sz w:val="16"/>
                <w:szCs w:val="16"/>
              </w:rPr>
              <w:t xml:space="preserve">) </w:t>
            </w:r>
            <w:r w:rsidRPr="00E63E2B">
              <w:rPr>
                <w:rFonts w:ascii="Times New Roman" w:hAnsi="Times New Roman"/>
                <w:sz w:val="16"/>
                <w:szCs w:val="16"/>
              </w:rPr>
              <w:t>koncesiu, ktorá sa zadáva na činnosť podľa § 9 ods. 4,</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12</w:t>
            </w:r>
          </w:p>
          <w:p w:rsidR="00CC5DDB" w:rsidRPr="001340E3" w:rsidP="00CC5DDB">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B02726" w:rsidP="00CC5DDB">
            <w:pPr>
              <w:bidi w:val="0"/>
              <w:jc w:val="both"/>
              <w:rPr>
                <w:rFonts w:ascii="Times New Roman" w:hAnsi="Times New Roman"/>
                <w:sz w:val="16"/>
                <w:szCs w:val="16"/>
              </w:rPr>
            </w:pPr>
            <w:r w:rsidRPr="00B02726">
              <w:rPr>
                <w:rFonts w:ascii="Times New Roman" w:hAnsi="Times New Roman"/>
                <w:sz w:val="16"/>
                <w:szCs w:val="16"/>
              </w:rPr>
              <w:t>Táto smernica sa rovnako nevzťahuje na koncesie, ak sú spojené s činnosťou uvedenou v odseku 1 a ktorých predmetom je jeden alebo oba z týchto predmetov:</w:t>
            </w:r>
          </w:p>
          <w:p w:rsidR="00CC5DDB" w:rsidRPr="00B02726" w:rsidP="00CC5DDB">
            <w:pPr>
              <w:bidi w:val="0"/>
              <w:jc w:val="both"/>
              <w:rPr>
                <w:rFonts w:ascii="Times New Roman" w:hAnsi="Times New Roman"/>
                <w:sz w:val="16"/>
                <w:szCs w:val="16"/>
              </w:rPr>
            </w:pPr>
            <w:r>
              <w:rPr>
                <w:rFonts w:ascii="Times New Roman" w:hAnsi="Times New Roman"/>
                <w:sz w:val="16"/>
                <w:szCs w:val="16"/>
              </w:rPr>
              <w:t xml:space="preserve">a) </w:t>
            </w:r>
            <w:r w:rsidRPr="00B02726">
              <w:rPr>
                <w:rFonts w:ascii="Times New Roman" w:hAnsi="Times New Roman"/>
                <w:sz w:val="16"/>
                <w:szCs w:val="16"/>
              </w:rPr>
              <w:t>projekty využívania vodnej energie, zavlažovanie alebo odvodňovanie pôdy, za predpokladu, že objem vody určený na zásobovanie pitnou vodou predstavuje viac ako 20 % celkového objemu vody, ktorá je k dispozícii na základe takýchto projektov alebo prostredníctvom zavlažovacích či odvodňovacích zariadení, alebo</w:t>
            </w:r>
          </w:p>
          <w:p w:rsidR="00CC5DDB" w:rsidRPr="001340E3" w:rsidP="00CC5DDB">
            <w:pPr>
              <w:bidi w:val="0"/>
              <w:jc w:val="both"/>
              <w:rPr>
                <w:rFonts w:ascii="Times New Roman" w:hAnsi="Times New Roman"/>
                <w:sz w:val="16"/>
                <w:szCs w:val="16"/>
              </w:rPr>
            </w:pPr>
            <w:r>
              <w:rPr>
                <w:rFonts w:ascii="Times New Roman" w:hAnsi="Times New Roman"/>
                <w:sz w:val="16"/>
                <w:szCs w:val="16"/>
              </w:rPr>
              <w:t xml:space="preserve">b) </w:t>
            </w:r>
            <w:r w:rsidRPr="00B02726">
              <w:rPr>
                <w:rFonts w:ascii="Times New Roman" w:hAnsi="Times New Roman"/>
                <w:sz w:val="16"/>
                <w:szCs w:val="16"/>
              </w:rPr>
              <w:t>likvid</w:t>
            </w:r>
            <w:r>
              <w:rPr>
                <w:rFonts w:ascii="Times New Roman" w:hAnsi="Times New Roman"/>
                <w:sz w:val="16"/>
                <w:szCs w:val="16"/>
              </w:rPr>
              <w:t>ácia a čistenie odpadových vôd.</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1</w:t>
            </w:r>
          </w:p>
          <w:p w:rsidR="00CC5DDB" w:rsidP="00CC5DDB">
            <w:pPr>
              <w:bidi w:val="0"/>
              <w:jc w:val="both"/>
              <w:rPr>
                <w:rFonts w:ascii="Times New Roman" w:hAnsi="Times New Roman"/>
                <w:sz w:val="16"/>
                <w:szCs w:val="16"/>
              </w:rPr>
            </w:pPr>
            <w:r>
              <w:rPr>
                <w:rFonts w:ascii="Times New Roman" w:hAnsi="Times New Roman"/>
                <w:sz w:val="16"/>
                <w:szCs w:val="16"/>
              </w:rPr>
              <w:t>O: 2</w:t>
            </w:r>
          </w:p>
          <w:p w:rsidR="00CC5DDB" w:rsidP="00CC5DDB">
            <w:pPr>
              <w:bidi w:val="0"/>
              <w:jc w:val="both"/>
              <w:rPr>
                <w:rFonts w:ascii="Times New Roman" w:hAnsi="Times New Roman"/>
                <w:sz w:val="16"/>
                <w:szCs w:val="16"/>
              </w:rPr>
            </w:pPr>
            <w:r w:rsidR="005D01AC">
              <w:rPr>
                <w:rFonts w:ascii="Times New Roman" w:hAnsi="Times New Roman"/>
                <w:sz w:val="16"/>
                <w:szCs w:val="16"/>
              </w:rPr>
              <w:t>P: ah</w:t>
            </w:r>
          </w:p>
          <w:p w:rsidR="00CC5DDB" w:rsidRPr="001340E3" w:rsidP="00CC5DDB">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w:t>
            </w:r>
            <w:r w:rsidRPr="00E03AEA">
              <w:rPr>
                <w:rFonts w:ascii="Times New Roman" w:hAnsi="Times New Roman"/>
                <w:sz w:val="16"/>
                <w:szCs w:val="16"/>
              </w:rPr>
              <w:t>2) Tento zákon sa nevzťahuje</w:t>
            </w:r>
            <w:r w:rsidR="001821CE">
              <w:rPr>
                <w:rFonts w:ascii="Times New Roman" w:hAnsi="Times New Roman"/>
                <w:sz w:val="16"/>
                <w:szCs w:val="16"/>
              </w:rPr>
              <w:t xml:space="preserve"> na</w:t>
            </w:r>
          </w:p>
          <w:p w:rsidR="00CC5DDB" w:rsidRPr="001340E3" w:rsidP="001821CE">
            <w:pPr>
              <w:bidi w:val="0"/>
              <w:jc w:val="both"/>
              <w:rPr>
                <w:rFonts w:ascii="Times New Roman" w:hAnsi="Times New Roman"/>
                <w:sz w:val="16"/>
                <w:szCs w:val="16"/>
              </w:rPr>
            </w:pPr>
            <w:r>
              <w:rPr>
                <w:rFonts w:ascii="Times New Roman" w:hAnsi="Times New Roman"/>
                <w:sz w:val="16"/>
                <w:szCs w:val="16"/>
              </w:rPr>
              <w:t>a</w:t>
            </w:r>
            <w:r w:rsidR="005D01AC">
              <w:rPr>
                <w:rFonts w:ascii="Times New Roman" w:hAnsi="Times New Roman"/>
                <w:sz w:val="16"/>
                <w:szCs w:val="16"/>
              </w:rPr>
              <w:t>h</w:t>
            </w:r>
            <w:r>
              <w:rPr>
                <w:rFonts w:ascii="Times New Roman" w:hAnsi="Times New Roman"/>
                <w:sz w:val="16"/>
                <w:szCs w:val="16"/>
              </w:rPr>
              <w:t xml:space="preserve">) </w:t>
            </w:r>
            <w:r w:rsidRPr="00E63E2B">
              <w:rPr>
                <w:rFonts w:ascii="Times New Roman" w:hAnsi="Times New Roman"/>
                <w:sz w:val="16"/>
                <w:szCs w:val="16"/>
              </w:rPr>
              <w:t>koncesiu, ak je spojená s činnosťou podľa § 9 ods. 4 a ktorej predmetom je aj niektorá z činností podľa § 9 ods. 5,</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13</w:t>
            </w:r>
          </w:p>
          <w:p w:rsidR="00CC5DDB" w:rsidRPr="001340E3" w:rsidP="00CC5DDB">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B02726" w:rsidP="00CC5DDB">
            <w:pPr>
              <w:bidi w:val="0"/>
              <w:jc w:val="both"/>
              <w:rPr>
                <w:rFonts w:ascii="Times New Roman" w:hAnsi="Times New Roman"/>
                <w:sz w:val="16"/>
                <w:szCs w:val="16"/>
              </w:rPr>
            </w:pPr>
            <w:r w:rsidRPr="00B02726">
              <w:rPr>
                <w:rFonts w:ascii="Times New Roman" w:hAnsi="Times New Roman"/>
                <w:sz w:val="16"/>
                <w:szCs w:val="16"/>
              </w:rPr>
              <w:t>Koncesie udelené pridruženému podniku</w:t>
            </w:r>
          </w:p>
          <w:p w:rsidR="00CC5DDB" w:rsidRPr="00B02726"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B02726">
              <w:rPr>
                <w:rFonts w:ascii="Times New Roman" w:hAnsi="Times New Roman"/>
                <w:sz w:val="16"/>
                <w:szCs w:val="16"/>
              </w:rPr>
              <w:t>Na účely tohto článku je „pridružený podnik“ každý podnik, ktorého ročné účtovné závierky sú konsolidované s ročnými účtovnými závierkami obstarávateľa v súlade s požiadavkami smernice 2013/34/EÚ.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xml:space="preserve">§: </w:t>
            </w:r>
            <w:r w:rsidR="00EE3388">
              <w:rPr>
                <w:rFonts w:ascii="Times New Roman" w:hAnsi="Times New Roman"/>
                <w:sz w:val="16"/>
                <w:szCs w:val="16"/>
              </w:rPr>
              <w:t>100</w:t>
            </w:r>
          </w:p>
          <w:p w:rsidR="00CC5DDB" w:rsidP="00CC5DDB">
            <w:pPr>
              <w:bidi w:val="0"/>
              <w:jc w:val="both"/>
              <w:rPr>
                <w:rFonts w:ascii="Times New Roman" w:hAnsi="Times New Roman"/>
                <w:sz w:val="16"/>
                <w:szCs w:val="16"/>
              </w:rPr>
            </w:pPr>
            <w:r>
              <w:rPr>
                <w:rFonts w:ascii="Times New Roman" w:hAnsi="Times New Roman"/>
                <w:sz w:val="16"/>
                <w:szCs w:val="16"/>
              </w:rPr>
              <w:t>O: 3</w:t>
            </w:r>
          </w:p>
          <w:p w:rsidR="00CC5DDB" w:rsidP="00CC5DDB">
            <w:pPr>
              <w:bidi w:val="0"/>
              <w:jc w:val="both"/>
              <w:rPr>
                <w:rFonts w:ascii="Times New Roman" w:hAnsi="Times New Roman"/>
                <w:sz w:val="16"/>
                <w:szCs w:val="16"/>
              </w:rPr>
            </w:pPr>
          </w:p>
          <w:p w:rsidR="00CC5DDB" w:rsidP="00CC5DDB">
            <w:pPr>
              <w:bidi w:val="0"/>
              <w:jc w:val="both"/>
              <w:rPr>
                <w:rFonts w:ascii="Times New Roman" w:hAnsi="Times New Roman"/>
                <w:sz w:val="16"/>
                <w:szCs w:val="16"/>
              </w:rPr>
            </w:pPr>
            <w:r w:rsidR="00BD3649">
              <w:rPr>
                <w:rFonts w:ascii="Times New Roman" w:hAnsi="Times New Roman"/>
                <w:sz w:val="16"/>
                <w:szCs w:val="16"/>
              </w:rPr>
              <w:t>§: 85</w:t>
            </w:r>
          </w:p>
          <w:p w:rsidR="00CC5DDB" w:rsidRPr="001340E3" w:rsidP="00CC5DDB">
            <w:pPr>
              <w:bidi w:val="0"/>
              <w:jc w:val="both"/>
              <w:rPr>
                <w:rFonts w:ascii="Times New Roman" w:hAnsi="Times New Roman"/>
                <w:sz w:val="16"/>
                <w:szCs w:val="16"/>
              </w:rPr>
            </w:pPr>
            <w:r>
              <w:rPr>
                <w:rFonts w:ascii="Times New Roman" w:hAnsi="Times New Roman"/>
                <w:sz w:val="16"/>
                <w:szCs w:val="16"/>
              </w:rPr>
              <w:t>O: 3</w:t>
            </w:r>
            <w:r w:rsidR="005D01AC">
              <w:rPr>
                <w:rFonts w:ascii="Times New Roman" w:hAnsi="Times New Roman"/>
                <w:sz w:val="16"/>
                <w:szCs w:val="16"/>
              </w:rPr>
              <w:t>, 4, 5</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Pr="00614B67">
              <w:rPr>
                <w:rFonts w:ascii="Times New Roman" w:hAnsi="Times New Roman"/>
                <w:sz w:val="16"/>
                <w:szCs w:val="16"/>
              </w:rPr>
              <w:t xml:space="preserve">(3) Prepojený podnik na účely zadávania koncesie obstarávateľom je právnická osoba, ktorá spĺňa podmienky podľa </w:t>
            </w:r>
            <w:r w:rsidRPr="005D01AC">
              <w:rPr>
                <w:rFonts w:ascii="Times New Roman" w:hAnsi="Times New Roman"/>
                <w:sz w:val="16"/>
                <w:szCs w:val="16"/>
              </w:rPr>
              <w:t xml:space="preserve">§ </w:t>
            </w:r>
            <w:r w:rsidR="00EE3388">
              <w:rPr>
                <w:rFonts w:ascii="Times New Roman" w:hAnsi="Times New Roman"/>
                <w:sz w:val="16"/>
                <w:szCs w:val="16"/>
              </w:rPr>
              <w:t>85</w:t>
            </w:r>
            <w:r w:rsidRPr="005D01AC">
              <w:rPr>
                <w:rFonts w:ascii="Times New Roman" w:hAnsi="Times New Roman"/>
                <w:sz w:val="16"/>
                <w:szCs w:val="16"/>
              </w:rPr>
              <w:t xml:space="preserve"> ods. 3 až 5.</w:t>
            </w:r>
            <w:r w:rsidRPr="00614B67">
              <w:rPr>
                <w:rFonts w:ascii="Times New Roman" w:hAnsi="Times New Roman"/>
                <w:sz w:val="16"/>
                <w:szCs w:val="16"/>
              </w:rPr>
              <w:t xml:space="preserve">  </w:t>
            </w:r>
          </w:p>
          <w:p w:rsidR="00CC5DDB" w:rsidP="00CC5DDB">
            <w:pPr>
              <w:bidi w:val="0"/>
              <w:jc w:val="both"/>
              <w:rPr>
                <w:rFonts w:ascii="Times New Roman" w:hAnsi="Times New Roman"/>
                <w:sz w:val="16"/>
                <w:szCs w:val="16"/>
              </w:rPr>
            </w:pPr>
          </w:p>
          <w:p w:rsidR="00CC5DDB" w:rsidP="00CC5DDB">
            <w:pPr>
              <w:bidi w:val="0"/>
              <w:jc w:val="both"/>
              <w:rPr>
                <w:rFonts w:ascii="Times New Roman" w:hAnsi="Times New Roman"/>
                <w:sz w:val="16"/>
                <w:szCs w:val="16"/>
              </w:rPr>
            </w:pPr>
            <w:r w:rsidRPr="00222083">
              <w:rPr>
                <w:rFonts w:ascii="Times New Roman" w:hAnsi="Times New Roman"/>
                <w:sz w:val="16"/>
                <w:szCs w:val="16"/>
              </w:rPr>
              <w:t xml:space="preserve">(3) Prepojený podnik na účely zadávania zákaziek obstarávateľom je právnická osoba, ktorej účtovná závierka je konsolidovaná s účtovnou závierkou obstarávateľa podľa osobitného </w:t>
            </w:r>
            <w:r w:rsidRPr="007D02FB" w:rsidR="007D02FB">
              <w:rPr>
                <w:rFonts w:ascii="Times New Roman" w:hAnsi="Times New Roman"/>
                <w:sz w:val="16"/>
                <w:szCs w:val="16"/>
              </w:rPr>
              <w:t>predpisu</w:t>
            </w:r>
            <w:r>
              <w:rPr>
                <w:rFonts w:ascii="Times New Roman" w:hAnsi="Times New Roman"/>
                <w:sz w:val="16"/>
                <w:szCs w:val="16"/>
                <w:vertAlign w:val="superscript"/>
                <w:rtl w:val="0"/>
              </w:rPr>
              <w:footnoteReference w:id="9"/>
            </w:r>
            <w:r w:rsidR="007D02FB">
              <w:rPr>
                <w:rFonts w:ascii="Times New Roman" w:hAnsi="Times New Roman"/>
                <w:sz w:val="16"/>
                <w:szCs w:val="16"/>
              </w:rPr>
              <w:t>,</w:t>
            </w:r>
            <w:r w:rsidRPr="007D02FB" w:rsidR="007D02FB">
              <w:rPr>
                <w:rFonts w:ascii="Times New Roman" w:hAnsi="Times New Roman"/>
                <w:sz w:val="16"/>
                <w:szCs w:val="16"/>
              </w:rPr>
              <w:t>)</w:t>
            </w:r>
            <w:r w:rsidRPr="00222083">
              <w:rPr>
                <w:rFonts w:ascii="Times New Roman" w:hAnsi="Times New Roman"/>
                <w:sz w:val="16"/>
                <w:szCs w:val="16"/>
              </w:rPr>
              <w:t xml:space="preserve">, alebo právnická osoba, na ktorú má obstarávateľ priamy alebo nepriamy rozhodujúci vplyv podľa § 9 ods. 1 písm. a) alebo </w:t>
            </w:r>
            <w:r w:rsidR="005113B3">
              <w:rPr>
                <w:rFonts w:ascii="Times New Roman" w:hAnsi="Times New Roman"/>
                <w:sz w:val="16"/>
                <w:szCs w:val="16"/>
              </w:rPr>
              <w:t xml:space="preserve">právnická osoba, </w:t>
            </w:r>
            <w:r w:rsidRPr="00222083">
              <w:rPr>
                <w:rFonts w:ascii="Times New Roman" w:hAnsi="Times New Roman"/>
                <w:sz w:val="16"/>
                <w:szCs w:val="16"/>
              </w:rPr>
              <w:t xml:space="preserve">ktorá má rozhodujúci vplyv na obstarávateľa, alebo </w:t>
            </w:r>
            <w:r w:rsidR="005113B3">
              <w:rPr>
                <w:rFonts w:ascii="Times New Roman" w:hAnsi="Times New Roman"/>
                <w:sz w:val="16"/>
                <w:szCs w:val="16"/>
              </w:rPr>
              <w:t xml:space="preserve">právnická osoba, </w:t>
            </w:r>
            <w:r w:rsidRPr="00222083">
              <w:rPr>
                <w:rFonts w:ascii="Times New Roman" w:hAnsi="Times New Roman"/>
                <w:sz w:val="16"/>
                <w:szCs w:val="16"/>
              </w:rPr>
              <w:t xml:space="preserve">ktorá spolu s obstarávateľom podlieha rozhodujúcemu vplyvu inej právnickej osoby na základe vlastníctva, finančného podielu alebo pravidiel, ktorými sa riadi. </w:t>
            </w:r>
          </w:p>
          <w:p w:rsidR="005D01AC" w:rsidRPr="005D01AC" w:rsidP="005D01AC">
            <w:pPr>
              <w:bidi w:val="0"/>
              <w:jc w:val="both"/>
              <w:rPr>
                <w:rFonts w:ascii="Times New Roman" w:hAnsi="Times New Roman"/>
                <w:sz w:val="16"/>
                <w:szCs w:val="16"/>
              </w:rPr>
            </w:pPr>
            <w:r w:rsidRPr="005D01AC">
              <w:rPr>
                <w:rFonts w:ascii="Times New Roman" w:hAnsi="Times New Roman"/>
                <w:sz w:val="16"/>
                <w:szCs w:val="16"/>
              </w:rPr>
              <w:t>(4) Ak priemerný ročný obrat prepojeného podniku za predchádzajúce tri roky nemožno preukázať podľa odseku 2 z dôvodu jeho založenia alebo začatia vykonávania činnosti, preukáže sa predpokladaným obratom najmä prostredníctvom podnikateľských plánov.</w:t>
            </w:r>
          </w:p>
          <w:p w:rsidR="00CC5DDB" w:rsidRPr="001340E3" w:rsidP="0051070A">
            <w:pPr>
              <w:bidi w:val="0"/>
              <w:jc w:val="both"/>
              <w:rPr>
                <w:rFonts w:ascii="Times New Roman" w:hAnsi="Times New Roman"/>
                <w:sz w:val="16"/>
                <w:szCs w:val="16"/>
              </w:rPr>
            </w:pPr>
            <w:r w:rsidRPr="005D01AC" w:rsidR="005D01AC">
              <w:rPr>
                <w:rFonts w:ascii="Times New Roman" w:hAnsi="Times New Roman"/>
                <w:sz w:val="16"/>
                <w:szCs w:val="16"/>
              </w:rPr>
              <w:t>(5) Ak tie isté alebo porovnateľné dodávky tovaru, stavebné práce alebo služby poskytuje viac ako jeden prepojený podnik, vezme sa do úvahy celkový obrat z poskytovania dodávok tovaru, stavebných prác alebo služieb týmito prepojenými podnikmi.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13</w:t>
            </w:r>
          </w:p>
          <w:p w:rsidR="00CC5DDB" w:rsidRPr="001340E3" w:rsidP="00CC5DDB">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B02726" w:rsidP="00CC5DDB">
            <w:pPr>
              <w:bidi w:val="0"/>
              <w:jc w:val="both"/>
              <w:rPr>
                <w:rFonts w:ascii="Times New Roman" w:hAnsi="Times New Roman"/>
                <w:sz w:val="16"/>
                <w:szCs w:val="16"/>
              </w:rPr>
            </w:pPr>
            <w:r w:rsidRPr="00B02726">
              <w:rPr>
                <w:rFonts w:ascii="Times New Roman" w:hAnsi="Times New Roman"/>
                <w:sz w:val="16"/>
                <w:szCs w:val="16"/>
              </w:rPr>
              <w:t>V prípade subjektov, na ktoré sa smernica 2013/34/EÚ nevzťahuje, je „pridružený podnik“ každý podnik, ktorý:</w:t>
            </w:r>
          </w:p>
          <w:p w:rsidR="00CC5DDB" w:rsidRPr="00B02726" w:rsidP="00CC5DDB">
            <w:pPr>
              <w:bidi w:val="0"/>
              <w:jc w:val="both"/>
              <w:rPr>
                <w:rFonts w:ascii="Times New Roman" w:hAnsi="Times New Roman"/>
                <w:sz w:val="16"/>
                <w:szCs w:val="16"/>
              </w:rPr>
            </w:pPr>
            <w:r>
              <w:rPr>
                <w:rFonts w:ascii="Times New Roman" w:hAnsi="Times New Roman"/>
                <w:sz w:val="16"/>
                <w:szCs w:val="16"/>
              </w:rPr>
              <w:t xml:space="preserve">a) </w:t>
            </w:r>
            <w:r w:rsidRPr="00B02726">
              <w:rPr>
                <w:rFonts w:ascii="Times New Roman" w:hAnsi="Times New Roman"/>
                <w:sz w:val="16"/>
                <w:szCs w:val="16"/>
              </w:rPr>
              <w:t>môže byť priamo alebo nepriamo predmetom dominantného vplyvu obstarávateľa;</w:t>
            </w:r>
          </w:p>
          <w:p w:rsidR="00CC5DDB" w:rsidRPr="00B02726" w:rsidP="00CC5DDB">
            <w:pPr>
              <w:bidi w:val="0"/>
              <w:jc w:val="both"/>
              <w:rPr>
                <w:rFonts w:ascii="Times New Roman" w:hAnsi="Times New Roman"/>
                <w:sz w:val="16"/>
                <w:szCs w:val="16"/>
              </w:rPr>
            </w:pPr>
            <w:r>
              <w:rPr>
                <w:rFonts w:ascii="Times New Roman" w:hAnsi="Times New Roman"/>
                <w:sz w:val="16"/>
                <w:szCs w:val="16"/>
              </w:rPr>
              <w:t xml:space="preserve">b) </w:t>
            </w:r>
            <w:r w:rsidRPr="00B02726">
              <w:rPr>
                <w:rFonts w:ascii="Times New Roman" w:hAnsi="Times New Roman"/>
                <w:sz w:val="16"/>
                <w:szCs w:val="16"/>
              </w:rPr>
              <w:t>môže vykonávať dominantný vplyv nad obstarávateľom alebo</w:t>
            </w:r>
          </w:p>
          <w:p w:rsidR="00CC5DDB" w:rsidRPr="00B02726" w:rsidP="00CC5DDB">
            <w:pPr>
              <w:bidi w:val="0"/>
              <w:jc w:val="both"/>
              <w:rPr>
                <w:rFonts w:ascii="Times New Roman" w:hAnsi="Times New Roman"/>
                <w:sz w:val="16"/>
                <w:szCs w:val="16"/>
              </w:rPr>
            </w:pPr>
            <w:r>
              <w:rPr>
                <w:rFonts w:ascii="Times New Roman" w:hAnsi="Times New Roman"/>
                <w:sz w:val="16"/>
                <w:szCs w:val="16"/>
              </w:rPr>
              <w:t xml:space="preserve">c) </w:t>
            </w:r>
            <w:r w:rsidRPr="00B02726">
              <w:rPr>
                <w:rFonts w:ascii="Times New Roman" w:hAnsi="Times New Roman"/>
                <w:sz w:val="16"/>
                <w:szCs w:val="16"/>
              </w:rPr>
              <w:t>spoločne s obstarávateľom podlieha dominantnému vplyvu iného podniku na základe vlastníctva, finančnej účasti alebo predpisov, ktorými sa riadi.</w:t>
            </w:r>
          </w:p>
          <w:p w:rsidR="00CC5DDB" w:rsidP="00CC5DDB">
            <w:pPr>
              <w:bidi w:val="0"/>
              <w:jc w:val="both"/>
              <w:rPr>
                <w:rFonts w:ascii="Times New Roman" w:hAnsi="Times New Roman"/>
                <w:sz w:val="16"/>
                <w:szCs w:val="16"/>
              </w:rPr>
            </w:pPr>
            <w:r w:rsidRPr="00B02726">
              <w:rPr>
                <w:rFonts w:ascii="Times New Roman" w:hAnsi="Times New Roman"/>
                <w:sz w:val="16"/>
                <w:szCs w:val="16"/>
              </w:rPr>
              <w:t xml:space="preserve"> </w:t>
            </w:r>
          </w:p>
          <w:p w:rsidR="00CC5DDB" w:rsidRPr="001340E3" w:rsidP="00CC5DDB">
            <w:pPr>
              <w:bidi w:val="0"/>
              <w:jc w:val="both"/>
              <w:rPr>
                <w:rFonts w:ascii="Times New Roman" w:hAnsi="Times New Roman"/>
                <w:sz w:val="16"/>
                <w:szCs w:val="16"/>
              </w:rPr>
            </w:pPr>
            <w:r w:rsidRPr="00B02726">
              <w:rPr>
                <w:rFonts w:ascii="Times New Roman" w:hAnsi="Times New Roman"/>
                <w:sz w:val="16"/>
                <w:szCs w:val="16"/>
              </w:rPr>
              <w:t>Na účely tohto odseku má „dominantný vplyv“ rovnaký význam ako v článku 7 ods. 4 druhom pododseku.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BD3649">
              <w:rPr>
                <w:rFonts w:ascii="Times New Roman" w:hAnsi="Times New Roman"/>
                <w:sz w:val="16"/>
                <w:szCs w:val="16"/>
              </w:rPr>
              <w:t>§: 100</w:t>
            </w:r>
          </w:p>
          <w:p w:rsidR="00CC5DDB" w:rsidP="00CC5DDB">
            <w:pPr>
              <w:bidi w:val="0"/>
              <w:jc w:val="both"/>
              <w:rPr>
                <w:rFonts w:ascii="Times New Roman" w:hAnsi="Times New Roman"/>
                <w:sz w:val="16"/>
                <w:szCs w:val="16"/>
              </w:rPr>
            </w:pPr>
            <w:r>
              <w:rPr>
                <w:rFonts w:ascii="Times New Roman" w:hAnsi="Times New Roman"/>
                <w:sz w:val="16"/>
                <w:szCs w:val="16"/>
              </w:rPr>
              <w:t>O: 3</w:t>
            </w:r>
          </w:p>
          <w:p w:rsidR="00CC5DDB" w:rsidP="00CC5DDB">
            <w:pPr>
              <w:bidi w:val="0"/>
              <w:jc w:val="both"/>
              <w:rPr>
                <w:rFonts w:ascii="Times New Roman" w:hAnsi="Times New Roman"/>
                <w:sz w:val="16"/>
                <w:szCs w:val="16"/>
              </w:rPr>
            </w:pPr>
          </w:p>
          <w:p w:rsidR="00CC5DDB" w:rsidP="00CC5DDB">
            <w:pPr>
              <w:bidi w:val="0"/>
              <w:jc w:val="both"/>
              <w:rPr>
                <w:rFonts w:ascii="Times New Roman" w:hAnsi="Times New Roman"/>
                <w:sz w:val="16"/>
                <w:szCs w:val="16"/>
              </w:rPr>
            </w:pPr>
            <w:r>
              <w:rPr>
                <w:rFonts w:ascii="Times New Roman" w:hAnsi="Times New Roman"/>
                <w:sz w:val="16"/>
                <w:szCs w:val="16"/>
              </w:rPr>
              <w:t xml:space="preserve">§: </w:t>
            </w:r>
            <w:r w:rsidR="00BD3649">
              <w:rPr>
                <w:rFonts w:ascii="Times New Roman" w:hAnsi="Times New Roman"/>
                <w:sz w:val="16"/>
                <w:szCs w:val="16"/>
              </w:rPr>
              <w:t>85</w:t>
            </w:r>
          </w:p>
          <w:p w:rsidR="00CC5DDB" w:rsidRPr="001340E3" w:rsidP="00CC5DDB">
            <w:pPr>
              <w:bidi w:val="0"/>
              <w:jc w:val="both"/>
              <w:rPr>
                <w:rFonts w:ascii="Times New Roman" w:hAnsi="Times New Roman"/>
                <w:sz w:val="16"/>
                <w:szCs w:val="16"/>
              </w:rPr>
            </w:pPr>
            <w:r>
              <w:rPr>
                <w:rFonts w:ascii="Times New Roman" w:hAnsi="Times New Roman"/>
                <w:sz w:val="16"/>
                <w:szCs w:val="16"/>
              </w:rPr>
              <w:t>O: 3</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Pr="00614B67">
              <w:rPr>
                <w:rFonts w:ascii="Times New Roman" w:hAnsi="Times New Roman"/>
                <w:sz w:val="16"/>
                <w:szCs w:val="16"/>
              </w:rPr>
              <w:t xml:space="preserve">(3) Prepojený podnik na účely zadávania koncesie obstarávateľom je právnická osoba, ktorá spĺňa podmienky podľa </w:t>
            </w:r>
            <w:r w:rsidRPr="00222083">
              <w:rPr>
                <w:rFonts w:ascii="Times New Roman" w:hAnsi="Times New Roman"/>
                <w:sz w:val="16"/>
                <w:szCs w:val="16"/>
              </w:rPr>
              <w:t xml:space="preserve">§ </w:t>
            </w:r>
            <w:r w:rsidR="00BD3649">
              <w:rPr>
                <w:rFonts w:ascii="Times New Roman" w:hAnsi="Times New Roman"/>
                <w:sz w:val="16"/>
                <w:szCs w:val="16"/>
              </w:rPr>
              <w:t>85</w:t>
            </w:r>
            <w:r w:rsidRPr="00222083">
              <w:rPr>
                <w:rFonts w:ascii="Times New Roman" w:hAnsi="Times New Roman"/>
                <w:sz w:val="16"/>
                <w:szCs w:val="16"/>
              </w:rPr>
              <w:t xml:space="preserve"> ods. 3 až 5.</w:t>
            </w:r>
            <w:r w:rsidRPr="00614B67">
              <w:rPr>
                <w:rFonts w:ascii="Times New Roman" w:hAnsi="Times New Roman"/>
                <w:sz w:val="16"/>
                <w:szCs w:val="16"/>
              </w:rPr>
              <w:t xml:space="preserve">  </w:t>
            </w:r>
          </w:p>
          <w:p w:rsidR="00CC5DDB" w:rsidP="00CC5DDB">
            <w:pPr>
              <w:bidi w:val="0"/>
              <w:jc w:val="both"/>
              <w:rPr>
                <w:rFonts w:ascii="Times New Roman" w:hAnsi="Times New Roman"/>
                <w:sz w:val="16"/>
                <w:szCs w:val="16"/>
              </w:rPr>
            </w:pPr>
          </w:p>
          <w:p w:rsidR="00CC5DDB" w:rsidRPr="001340E3" w:rsidP="0051070A">
            <w:pPr>
              <w:bidi w:val="0"/>
              <w:jc w:val="both"/>
              <w:rPr>
                <w:rFonts w:ascii="Times New Roman" w:hAnsi="Times New Roman"/>
                <w:sz w:val="16"/>
                <w:szCs w:val="16"/>
              </w:rPr>
            </w:pPr>
            <w:r w:rsidRPr="00222083">
              <w:rPr>
                <w:rFonts w:ascii="Times New Roman" w:hAnsi="Times New Roman"/>
                <w:sz w:val="16"/>
                <w:szCs w:val="16"/>
              </w:rPr>
              <w:t>(3) Prepojený podnik na účely zadávania zákaziek obstarávateľom je právnická osoba, ktorej účtovná závierka je konsolidovaná s účtovnou závierkou obstarávateľa podľa osobitného predpisu, alebo právnická osoba, na ktorú má obstarávateľ priamy alebo nepriamy rozhodujúci vplyv podľa § 9 ods. 1 písm. a) alebo</w:t>
            </w:r>
            <w:r w:rsidR="005113B3">
              <w:rPr>
                <w:rFonts w:ascii="Times New Roman" w:hAnsi="Times New Roman"/>
                <w:sz w:val="16"/>
                <w:szCs w:val="16"/>
              </w:rPr>
              <w:t xml:space="preserve"> právnická osoba,</w:t>
            </w:r>
            <w:r w:rsidRPr="00222083">
              <w:rPr>
                <w:rFonts w:ascii="Times New Roman" w:hAnsi="Times New Roman"/>
                <w:sz w:val="16"/>
                <w:szCs w:val="16"/>
              </w:rPr>
              <w:t xml:space="preserve"> ktorá má rozhodujúci vplyv na obstarávateľa, alebo</w:t>
            </w:r>
            <w:r w:rsidR="005113B3">
              <w:rPr>
                <w:rFonts w:ascii="Times New Roman" w:hAnsi="Times New Roman"/>
                <w:sz w:val="16"/>
                <w:szCs w:val="16"/>
              </w:rPr>
              <w:t xml:space="preserve"> právnická osoba,</w:t>
            </w:r>
            <w:r w:rsidRPr="00222083">
              <w:rPr>
                <w:rFonts w:ascii="Times New Roman" w:hAnsi="Times New Roman"/>
                <w:sz w:val="16"/>
                <w:szCs w:val="16"/>
              </w:rPr>
              <w:t xml:space="preserve"> ktorá spolu s obstarávateľom podlieha rozhodujúcemu vplyvu inej právnickej osoby na základe vlastníctva, finančného podielu alebo pravidiel, ktorými sa riadi.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sidR="000E14A2">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13</w:t>
            </w:r>
          </w:p>
          <w:p w:rsidR="00CC5DDB" w:rsidRPr="001340E3" w:rsidP="00CC5DDB">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BB403B" w:rsidP="00CC5DDB">
            <w:pPr>
              <w:bidi w:val="0"/>
              <w:jc w:val="both"/>
              <w:rPr>
                <w:rFonts w:ascii="Times New Roman" w:hAnsi="Times New Roman"/>
                <w:sz w:val="16"/>
                <w:szCs w:val="16"/>
              </w:rPr>
            </w:pPr>
            <w:r w:rsidRPr="00BB403B">
              <w:rPr>
                <w:rFonts w:ascii="Times New Roman" w:hAnsi="Times New Roman"/>
                <w:sz w:val="16"/>
                <w:szCs w:val="16"/>
              </w:rPr>
              <w:t>Bez ohľadu na článok 17 a za predpokladu, že sú splnené podmienky uvedené v odseku 4 tohto článku, sa táto smernica neuplatňuje na koncesie, ktoré udeľuje:</w:t>
            </w:r>
          </w:p>
          <w:p w:rsidR="00CC5DDB" w:rsidRPr="00BB403B" w:rsidP="00CC5DDB">
            <w:pPr>
              <w:bidi w:val="0"/>
              <w:jc w:val="both"/>
              <w:rPr>
                <w:rFonts w:ascii="Times New Roman" w:hAnsi="Times New Roman"/>
                <w:sz w:val="16"/>
                <w:szCs w:val="16"/>
              </w:rPr>
            </w:pPr>
            <w:r>
              <w:rPr>
                <w:rFonts w:ascii="Times New Roman" w:hAnsi="Times New Roman"/>
                <w:sz w:val="16"/>
                <w:szCs w:val="16"/>
              </w:rPr>
              <w:t xml:space="preserve">a) </w:t>
            </w:r>
            <w:r w:rsidRPr="00BB403B">
              <w:rPr>
                <w:rFonts w:ascii="Times New Roman" w:hAnsi="Times New Roman"/>
                <w:sz w:val="16"/>
                <w:szCs w:val="16"/>
              </w:rPr>
              <w:t>obstarávateľ pridruženému podniku alebo</w:t>
            </w:r>
          </w:p>
          <w:p w:rsidR="00CC5DDB" w:rsidRPr="00BB403B" w:rsidP="00CC5DDB">
            <w:pPr>
              <w:bidi w:val="0"/>
              <w:jc w:val="both"/>
              <w:rPr>
                <w:rFonts w:ascii="Times New Roman" w:hAnsi="Times New Roman"/>
                <w:sz w:val="16"/>
                <w:szCs w:val="16"/>
              </w:rPr>
            </w:pPr>
            <w:r>
              <w:rPr>
                <w:rFonts w:ascii="Times New Roman" w:hAnsi="Times New Roman"/>
                <w:sz w:val="16"/>
                <w:szCs w:val="16"/>
              </w:rPr>
              <w:t xml:space="preserve">b) </w:t>
            </w:r>
            <w:r w:rsidRPr="00BB403B">
              <w:rPr>
                <w:rFonts w:ascii="Times New Roman" w:hAnsi="Times New Roman"/>
                <w:sz w:val="16"/>
                <w:szCs w:val="16"/>
              </w:rPr>
              <w:t>spoločný podnik, ktorý vytvorilo výlučne niekoľko obstarávateľov na účely vykonávania činností uvedených v prílohe II, podniku, ktorý je pridružený k jednému z týchto obstarávateľov.</w:t>
            </w:r>
          </w:p>
          <w:p w:rsidR="00CC5DDB" w:rsidRPr="001340E3" w:rsidP="00CC5DDB">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BD3649">
              <w:rPr>
                <w:rFonts w:ascii="Times New Roman" w:hAnsi="Times New Roman"/>
                <w:sz w:val="16"/>
                <w:szCs w:val="16"/>
              </w:rPr>
              <w:t>§: 100</w:t>
            </w:r>
          </w:p>
          <w:p w:rsidR="00CC5DDB" w:rsidRPr="001340E3" w:rsidP="00CC5DDB">
            <w:pPr>
              <w:bidi w:val="0"/>
              <w:jc w:val="both"/>
              <w:rPr>
                <w:rFonts w:ascii="Times New Roman" w:hAnsi="Times New Roman"/>
                <w:sz w:val="16"/>
                <w:szCs w:val="16"/>
              </w:rPr>
            </w:pPr>
            <w:r>
              <w:rPr>
                <w:rFonts w:ascii="Times New Roman" w:hAnsi="Times New Roman"/>
                <w:sz w:val="16"/>
                <w:szCs w:val="16"/>
              </w:rPr>
              <w:t>O: 2</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614B67" w:rsidP="00CC5DDB">
            <w:pPr>
              <w:bidi w:val="0"/>
              <w:jc w:val="both"/>
              <w:rPr>
                <w:rFonts w:ascii="Times New Roman" w:hAnsi="Times New Roman"/>
                <w:sz w:val="16"/>
                <w:szCs w:val="16"/>
              </w:rPr>
            </w:pPr>
            <w:r w:rsidRPr="00614B67">
              <w:rPr>
                <w:rFonts w:ascii="Times New Roman" w:hAnsi="Times New Roman"/>
                <w:sz w:val="16"/>
                <w:szCs w:val="16"/>
              </w:rPr>
              <w:t>(2) Postupy zadávania koncesie sa nepoužijú pri koncesii na služby alebo koncesii na stavebné práce za predpokladu, že minimálne 80% priemerného ročného obratu dosiahnutého prepojeným podnikom za predchádzajúce tri roky tvorí poskytovanie takýchto služieb alebo stavebných prác podnikom, s ktorými je prepojený a ktorú zadáva</w:t>
            </w:r>
          </w:p>
          <w:p w:rsidR="00CC5DDB" w:rsidP="00BD3649">
            <w:pPr>
              <w:numPr>
                <w:numId w:val="6"/>
              </w:numPr>
              <w:bidi w:val="0"/>
              <w:ind w:left="255" w:hanging="255"/>
              <w:jc w:val="both"/>
              <w:rPr>
                <w:rFonts w:ascii="Times New Roman" w:hAnsi="Times New Roman"/>
                <w:sz w:val="16"/>
                <w:szCs w:val="16"/>
              </w:rPr>
            </w:pPr>
            <w:r w:rsidRPr="00614B67">
              <w:rPr>
                <w:rFonts w:ascii="Times New Roman" w:hAnsi="Times New Roman"/>
                <w:sz w:val="16"/>
                <w:szCs w:val="16"/>
              </w:rPr>
              <w:t>obstarávateľ prepojenému podniku,</w:t>
            </w:r>
          </w:p>
          <w:p w:rsidR="00CC5DDB" w:rsidRPr="00614B67" w:rsidP="00BD3649">
            <w:pPr>
              <w:numPr>
                <w:numId w:val="6"/>
              </w:numPr>
              <w:bidi w:val="0"/>
              <w:ind w:left="255" w:hanging="255"/>
              <w:jc w:val="both"/>
              <w:rPr>
                <w:rFonts w:ascii="Times New Roman" w:hAnsi="Times New Roman"/>
                <w:sz w:val="16"/>
                <w:szCs w:val="16"/>
              </w:rPr>
            </w:pPr>
            <w:r w:rsidRPr="00614B67">
              <w:rPr>
                <w:rFonts w:ascii="Times New Roman" w:hAnsi="Times New Roman"/>
                <w:sz w:val="16"/>
                <w:szCs w:val="16"/>
              </w:rPr>
              <w:t>právnická osoba založená viacerými obstarávateľmi na vykonávanie niektorej z činností podľa § 9 ods. 3, 6, 7, 8 alebo 9 podniku, ktorý je prepojený s jedným z týchto obstarávateľov.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13</w:t>
            </w:r>
          </w:p>
          <w:p w:rsidR="00CC5DDB" w:rsidRPr="001340E3" w:rsidP="00CC5DDB">
            <w:pPr>
              <w:bidi w:val="0"/>
              <w:jc w:val="both"/>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BB403B" w:rsidP="00CC5DDB">
            <w:pPr>
              <w:bidi w:val="0"/>
              <w:jc w:val="both"/>
              <w:rPr>
                <w:rFonts w:ascii="Times New Roman" w:hAnsi="Times New Roman"/>
                <w:sz w:val="16"/>
                <w:szCs w:val="16"/>
              </w:rPr>
            </w:pPr>
            <w:r w:rsidRPr="00BB403B">
              <w:rPr>
                <w:rFonts w:ascii="Times New Roman" w:hAnsi="Times New Roman"/>
                <w:sz w:val="16"/>
                <w:szCs w:val="16"/>
              </w:rPr>
              <w:t>Odsek 3 sa uplatňuje na:</w:t>
            </w:r>
          </w:p>
          <w:p w:rsidR="00CC5DDB" w:rsidRPr="00BB403B" w:rsidP="00CC5DDB">
            <w:pPr>
              <w:bidi w:val="0"/>
              <w:jc w:val="both"/>
              <w:rPr>
                <w:rFonts w:ascii="Times New Roman" w:hAnsi="Times New Roman"/>
                <w:sz w:val="16"/>
                <w:szCs w:val="16"/>
              </w:rPr>
            </w:pPr>
            <w:r>
              <w:rPr>
                <w:rFonts w:ascii="Times New Roman" w:hAnsi="Times New Roman"/>
                <w:sz w:val="16"/>
                <w:szCs w:val="16"/>
              </w:rPr>
              <w:t xml:space="preserve">a) </w:t>
            </w:r>
            <w:r w:rsidRPr="00BB403B">
              <w:rPr>
                <w:rFonts w:ascii="Times New Roman" w:hAnsi="Times New Roman"/>
                <w:sz w:val="16"/>
                <w:szCs w:val="16"/>
              </w:rPr>
              <w:t>koncesie na služby, ak aspoň 80 % priemerného celkového obratu pridruženého podniku za predchádzajúce tri roky, berúc do úvahy všetky služby, ktoré tento podnik poskytol, pochádza z poskytovania služieb obstarávateľovi alebo iným podnikom, ku ktorým je pridružený;</w:t>
            </w:r>
          </w:p>
          <w:p w:rsidR="00CC5DDB" w:rsidRPr="001340E3" w:rsidP="00BD3649">
            <w:pPr>
              <w:bidi w:val="0"/>
              <w:jc w:val="both"/>
              <w:rPr>
                <w:rFonts w:ascii="Times New Roman" w:hAnsi="Times New Roman"/>
                <w:sz w:val="16"/>
                <w:szCs w:val="16"/>
              </w:rPr>
            </w:pPr>
            <w:r>
              <w:rPr>
                <w:rFonts w:ascii="Times New Roman" w:hAnsi="Times New Roman"/>
                <w:sz w:val="16"/>
                <w:szCs w:val="16"/>
              </w:rPr>
              <w:t xml:space="preserve">b) </w:t>
            </w:r>
            <w:r w:rsidRPr="00BB403B">
              <w:rPr>
                <w:rFonts w:ascii="Times New Roman" w:hAnsi="Times New Roman"/>
                <w:sz w:val="16"/>
                <w:szCs w:val="16"/>
              </w:rPr>
              <w:t>koncesie na stavebné práce, ak aspoň 80 % priemerného celkového obratu pridruženého podniku za predchádzajúce tri roky, berúc do úvahy všetky stavebné práce, ktoré tento podnik uskutočnil, pochádza z poskytovania stavebných prác obstarávateľovi alebo iným podnikom, ku ktorým je pridružený.</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BD3649">
              <w:rPr>
                <w:rFonts w:ascii="Times New Roman" w:hAnsi="Times New Roman"/>
                <w:sz w:val="16"/>
                <w:szCs w:val="16"/>
              </w:rPr>
              <w:t>§: 100</w:t>
            </w:r>
          </w:p>
          <w:p w:rsidR="00CC5DDB" w:rsidRPr="001340E3" w:rsidP="00CC5DDB">
            <w:pPr>
              <w:bidi w:val="0"/>
              <w:jc w:val="both"/>
              <w:rPr>
                <w:rFonts w:ascii="Times New Roman" w:hAnsi="Times New Roman"/>
                <w:sz w:val="16"/>
                <w:szCs w:val="16"/>
              </w:rPr>
            </w:pPr>
            <w:r>
              <w:rPr>
                <w:rFonts w:ascii="Times New Roman" w:hAnsi="Times New Roman"/>
                <w:sz w:val="16"/>
                <w:szCs w:val="16"/>
              </w:rPr>
              <w:t>O: 2</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614B67" w:rsidP="00CC5DDB">
            <w:pPr>
              <w:bidi w:val="0"/>
              <w:jc w:val="both"/>
              <w:rPr>
                <w:rFonts w:ascii="Times New Roman" w:hAnsi="Times New Roman"/>
                <w:sz w:val="16"/>
                <w:szCs w:val="16"/>
              </w:rPr>
            </w:pPr>
            <w:r w:rsidRPr="00614B67">
              <w:rPr>
                <w:rFonts w:ascii="Times New Roman" w:hAnsi="Times New Roman"/>
                <w:sz w:val="16"/>
                <w:szCs w:val="16"/>
              </w:rPr>
              <w:t>(2) Postupy zadávania koncesie sa nepoužijú pri koncesii na služby alebo koncesii na stavebné práce za predpokladu, že minimálne 80% priemerného ročného obratu dosiahnutého prepojeným podnikom za predchádzajúce tri roky tvorí poskytovanie takýchto služieb alebo stavebných prác podnikom, s ktorými je prepojený a ktorú zadáva</w:t>
            </w:r>
          </w:p>
          <w:p w:rsidR="00CC5DDB" w:rsidP="00BD3649">
            <w:pPr>
              <w:numPr>
                <w:numId w:val="7"/>
              </w:numPr>
              <w:bidi w:val="0"/>
              <w:ind w:left="255" w:hanging="255"/>
              <w:jc w:val="both"/>
              <w:rPr>
                <w:rFonts w:ascii="Times New Roman" w:hAnsi="Times New Roman"/>
                <w:sz w:val="16"/>
                <w:szCs w:val="16"/>
              </w:rPr>
            </w:pPr>
            <w:r w:rsidRPr="00614B67">
              <w:rPr>
                <w:rFonts w:ascii="Times New Roman" w:hAnsi="Times New Roman"/>
                <w:sz w:val="16"/>
                <w:szCs w:val="16"/>
              </w:rPr>
              <w:t>obstarávateľ prepojenému podniku,</w:t>
            </w:r>
          </w:p>
          <w:p w:rsidR="00CC5DDB" w:rsidRPr="00614B67" w:rsidP="00BD3649">
            <w:pPr>
              <w:numPr>
                <w:numId w:val="7"/>
              </w:numPr>
              <w:bidi w:val="0"/>
              <w:ind w:left="255" w:hanging="255"/>
              <w:jc w:val="both"/>
              <w:rPr>
                <w:rFonts w:ascii="Times New Roman" w:hAnsi="Times New Roman"/>
                <w:sz w:val="16"/>
                <w:szCs w:val="16"/>
              </w:rPr>
            </w:pPr>
            <w:r w:rsidRPr="00614B67">
              <w:rPr>
                <w:rFonts w:ascii="Times New Roman" w:hAnsi="Times New Roman"/>
                <w:sz w:val="16"/>
                <w:szCs w:val="16"/>
              </w:rPr>
              <w:t>právnická osoba založená viacerými obstarávateľmi na vykonávanie niektorej</w:t>
            </w:r>
            <w:r w:rsidR="005D01AC">
              <w:rPr>
                <w:rFonts w:ascii="Times New Roman" w:hAnsi="Times New Roman"/>
                <w:sz w:val="16"/>
                <w:szCs w:val="16"/>
              </w:rPr>
              <w:t xml:space="preserve"> z činností podľa § 9 ods. 3 a ods. 6</w:t>
            </w:r>
            <w:r w:rsidRPr="00614B67">
              <w:rPr>
                <w:rFonts w:ascii="Times New Roman" w:hAnsi="Times New Roman"/>
                <w:sz w:val="16"/>
                <w:szCs w:val="16"/>
              </w:rPr>
              <w:t xml:space="preserve"> </w:t>
            </w:r>
            <w:r w:rsidR="005D01AC">
              <w:rPr>
                <w:rFonts w:ascii="Times New Roman" w:hAnsi="Times New Roman"/>
                <w:sz w:val="16"/>
                <w:szCs w:val="16"/>
              </w:rPr>
              <w:t>až</w:t>
            </w:r>
            <w:r w:rsidRPr="00614B67">
              <w:rPr>
                <w:rFonts w:ascii="Times New Roman" w:hAnsi="Times New Roman"/>
                <w:sz w:val="16"/>
                <w:szCs w:val="16"/>
              </w:rPr>
              <w:t xml:space="preserve"> 9 podniku, ktorý je prepojený s jedným z týchto obstarávateľov.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13</w:t>
            </w:r>
          </w:p>
          <w:p w:rsidR="00CC5DDB" w:rsidP="00CC5DDB">
            <w:pPr>
              <w:bidi w:val="0"/>
              <w:jc w:val="both"/>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BB403B" w:rsidP="00CC5DDB">
            <w:pPr>
              <w:bidi w:val="0"/>
              <w:jc w:val="both"/>
              <w:rPr>
                <w:rFonts w:ascii="Times New Roman" w:hAnsi="Times New Roman"/>
                <w:sz w:val="16"/>
                <w:szCs w:val="16"/>
              </w:rPr>
            </w:pPr>
            <w:r w:rsidRPr="00BB403B">
              <w:rPr>
                <w:rFonts w:ascii="Times New Roman" w:hAnsi="Times New Roman"/>
                <w:sz w:val="16"/>
                <w:szCs w:val="16"/>
              </w:rPr>
              <w:t>Ak nie je z dôvodu dátumu založenia pridruženého podniku alebo začatia činnosti k dispozícii obrat za predchádzajúce tri roky, postačuje, ak tento podnik preukáže, najmä prostredníctvom podnikateľských plánov, že obrat uvedený v odseku 4 písm. a) alebo b) je vierohodný.</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BD3649">
              <w:rPr>
                <w:rFonts w:ascii="Times New Roman" w:hAnsi="Times New Roman"/>
                <w:sz w:val="16"/>
                <w:szCs w:val="16"/>
              </w:rPr>
              <w:t>§: 100</w:t>
            </w:r>
          </w:p>
          <w:p w:rsidR="00CC5DDB" w:rsidP="00CC5DDB">
            <w:pPr>
              <w:bidi w:val="0"/>
              <w:jc w:val="both"/>
              <w:rPr>
                <w:rFonts w:ascii="Times New Roman" w:hAnsi="Times New Roman"/>
                <w:sz w:val="16"/>
                <w:szCs w:val="16"/>
              </w:rPr>
            </w:pPr>
            <w:r>
              <w:rPr>
                <w:rFonts w:ascii="Times New Roman" w:hAnsi="Times New Roman"/>
                <w:sz w:val="16"/>
                <w:szCs w:val="16"/>
              </w:rPr>
              <w:t>O: 3</w:t>
            </w:r>
          </w:p>
          <w:p w:rsidR="00CC5DDB" w:rsidP="00CC5DDB">
            <w:pPr>
              <w:bidi w:val="0"/>
              <w:jc w:val="both"/>
              <w:rPr>
                <w:rFonts w:ascii="Times New Roman" w:hAnsi="Times New Roman"/>
                <w:sz w:val="16"/>
                <w:szCs w:val="16"/>
              </w:rPr>
            </w:pPr>
          </w:p>
          <w:p w:rsidR="00CC5DDB" w:rsidP="00CC5DDB">
            <w:pPr>
              <w:bidi w:val="0"/>
              <w:jc w:val="both"/>
              <w:rPr>
                <w:rFonts w:ascii="Times New Roman" w:hAnsi="Times New Roman"/>
                <w:sz w:val="16"/>
                <w:szCs w:val="16"/>
              </w:rPr>
            </w:pPr>
            <w:r w:rsidR="00BD3649">
              <w:rPr>
                <w:rFonts w:ascii="Times New Roman" w:hAnsi="Times New Roman"/>
                <w:sz w:val="16"/>
                <w:szCs w:val="16"/>
              </w:rPr>
              <w:t>§: 85</w:t>
            </w:r>
          </w:p>
          <w:p w:rsidR="00CC5DDB" w:rsidRPr="001340E3" w:rsidP="00CC5DDB">
            <w:pPr>
              <w:bidi w:val="0"/>
              <w:jc w:val="both"/>
              <w:rPr>
                <w:rFonts w:ascii="Times New Roman" w:hAnsi="Times New Roman"/>
                <w:sz w:val="16"/>
                <w:szCs w:val="16"/>
              </w:rPr>
            </w:pPr>
            <w:r>
              <w:rPr>
                <w:rFonts w:ascii="Times New Roman" w:hAnsi="Times New Roman"/>
                <w:sz w:val="16"/>
                <w:szCs w:val="16"/>
              </w:rPr>
              <w:t>O: 4</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Pr="00614B67">
              <w:rPr>
                <w:rFonts w:ascii="Times New Roman" w:hAnsi="Times New Roman"/>
                <w:sz w:val="16"/>
                <w:szCs w:val="16"/>
              </w:rPr>
              <w:t xml:space="preserve">(3) Prepojený podnik na účely zadávania koncesie obstarávateľom je právnická osoba, ktorá spĺňa podmienky podľa § </w:t>
            </w:r>
            <w:r w:rsidR="00BD3649">
              <w:rPr>
                <w:rFonts w:ascii="Times New Roman" w:hAnsi="Times New Roman"/>
                <w:sz w:val="16"/>
                <w:szCs w:val="16"/>
              </w:rPr>
              <w:t>85</w:t>
            </w:r>
            <w:r w:rsidRPr="00614B67">
              <w:rPr>
                <w:rFonts w:ascii="Times New Roman" w:hAnsi="Times New Roman"/>
                <w:sz w:val="16"/>
                <w:szCs w:val="16"/>
              </w:rPr>
              <w:t xml:space="preserve"> ods. 3 až 5.  </w:t>
            </w:r>
          </w:p>
          <w:p w:rsidR="00CC5DDB"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587B3B">
              <w:rPr>
                <w:rFonts w:ascii="Times New Roman" w:hAnsi="Times New Roman"/>
                <w:sz w:val="16"/>
                <w:szCs w:val="16"/>
              </w:rPr>
              <w:t>(4) Ak priemerný ročný obrat prepojeného podniku za predchádzajúce tri roky nemožno preukázať podľa odseku 2 z dôvodu jeho založenia alebo začatia vykonávania činnosti, preukáže sa predpokladaným obratom najmä prostredníctvom podnikateľských plánov.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13</w:t>
            </w:r>
          </w:p>
          <w:p w:rsidR="00CC5DDB" w:rsidP="00CC5DDB">
            <w:pPr>
              <w:bidi w:val="0"/>
              <w:jc w:val="both"/>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BB403B" w:rsidP="00CC5DDB">
            <w:pPr>
              <w:bidi w:val="0"/>
              <w:jc w:val="both"/>
              <w:rPr>
                <w:rFonts w:ascii="Times New Roman" w:hAnsi="Times New Roman"/>
                <w:sz w:val="16"/>
                <w:szCs w:val="16"/>
              </w:rPr>
            </w:pPr>
            <w:r w:rsidRPr="00BB403B">
              <w:rPr>
                <w:rFonts w:ascii="Times New Roman" w:hAnsi="Times New Roman"/>
                <w:sz w:val="16"/>
                <w:szCs w:val="16"/>
              </w:rPr>
              <w:t>Ak rovnaké alebo podobné služby alebo stavebné práce poskytuje viac ako jeden podnik, ktorý je pridružený k obstarávateľovi, s ktorým tvorí hospodársku skupinu, percentuálne podiely uvedené v odseku 4 sa vypočítajú s prihliadnutím na celkový obrat pochádzajúci z poskytovania služieb alebo stavebných prác týmito pridruženými podnikmi.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BD3649">
              <w:rPr>
                <w:rFonts w:ascii="Times New Roman" w:hAnsi="Times New Roman"/>
                <w:sz w:val="16"/>
                <w:szCs w:val="16"/>
              </w:rPr>
              <w:t>§: 100</w:t>
            </w:r>
          </w:p>
          <w:p w:rsidR="00CC5DDB" w:rsidP="00CC5DDB">
            <w:pPr>
              <w:bidi w:val="0"/>
              <w:jc w:val="both"/>
              <w:rPr>
                <w:rFonts w:ascii="Times New Roman" w:hAnsi="Times New Roman"/>
                <w:sz w:val="16"/>
                <w:szCs w:val="16"/>
              </w:rPr>
            </w:pPr>
            <w:r>
              <w:rPr>
                <w:rFonts w:ascii="Times New Roman" w:hAnsi="Times New Roman"/>
                <w:sz w:val="16"/>
                <w:szCs w:val="16"/>
              </w:rPr>
              <w:t>O: 3</w:t>
            </w:r>
          </w:p>
          <w:p w:rsidR="00CC5DDB" w:rsidP="00CC5DDB">
            <w:pPr>
              <w:bidi w:val="0"/>
              <w:jc w:val="both"/>
              <w:rPr>
                <w:rFonts w:ascii="Times New Roman" w:hAnsi="Times New Roman"/>
                <w:sz w:val="16"/>
                <w:szCs w:val="16"/>
              </w:rPr>
            </w:pPr>
          </w:p>
          <w:p w:rsidR="00CC5DDB" w:rsidP="00CC5DDB">
            <w:pPr>
              <w:bidi w:val="0"/>
              <w:jc w:val="both"/>
              <w:rPr>
                <w:rFonts w:ascii="Times New Roman" w:hAnsi="Times New Roman"/>
                <w:sz w:val="16"/>
                <w:szCs w:val="16"/>
              </w:rPr>
            </w:pPr>
            <w:r w:rsidR="00BD3649">
              <w:rPr>
                <w:rFonts w:ascii="Times New Roman" w:hAnsi="Times New Roman"/>
                <w:sz w:val="16"/>
                <w:szCs w:val="16"/>
              </w:rPr>
              <w:t>§: 85</w:t>
            </w:r>
          </w:p>
          <w:p w:rsidR="00CC5DDB" w:rsidRPr="001340E3" w:rsidP="00CC5DDB">
            <w:pPr>
              <w:bidi w:val="0"/>
              <w:jc w:val="both"/>
              <w:rPr>
                <w:rFonts w:ascii="Times New Roman" w:hAnsi="Times New Roman"/>
                <w:sz w:val="16"/>
                <w:szCs w:val="16"/>
              </w:rPr>
            </w:pPr>
            <w:r>
              <w:rPr>
                <w:rFonts w:ascii="Times New Roman" w:hAnsi="Times New Roman"/>
                <w:sz w:val="16"/>
                <w:szCs w:val="16"/>
              </w:rPr>
              <w:t>O: 5</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Pr="00614B67">
              <w:rPr>
                <w:rFonts w:ascii="Times New Roman" w:hAnsi="Times New Roman"/>
                <w:sz w:val="16"/>
                <w:szCs w:val="16"/>
              </w:rPr>
              <w:t xml:space="preserve">(3) Prepojený podnik na účely zadávania koncesie obstarávateľom je právnická osoba, ktorá spĺňa podmienky podľa § </w:t>
            </w:r>
            <w:r w:rsidR="00BD3649">
              <w:rPr>
                <w:rFonts w:ascii="Times New Roman" w:hAnsi="Times New Roman"/>
                <w:sz w:val="16"/>
                <w:szCs w:val="16"/>
              </w:rPr>
              <w:t>85</w:t>
            </w:r>
            <w:r w:rsidRPr="00614B67">
              <w:rPr>
                <w:rFonts w:ascii="Times New Roman" w:hAnsi="Times New Roman"/>
                <w:sz w:val="16"/>
                <w:szCs w:val="16"/>
              </w:rPr>
              <w:t xml:space="preserve"> ods. 3 až 5.  </w:t>
            </w:r>
          </w:p>
          <w:p w:rsidR="00CC5DDB"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587B3B">
              <w:rPr>
                <w:rFonts w:ascii="Times New Roman" w:hAnsi="Times New Roman"/>
                <w:sz w:val="16"/>
                <w:szCs w:val="16"/>
              </w:rPr>
              <w:t>(5) Ak tie isté alebo porovnateľné dodávky tovaru, stavebné práce alebo služby poskytuje viac ako jeden prepojený podnik, vezme sa do úvahy celkový obrat z poskytovania dodávok tovaru, stavebných prác alebo služieb týmito prepojenými podnikmi.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RPr="001340E3" w:rsidP="00CC5DDB">
            <w:pPr>
              <w:bidi w:val="0"/>
              <w:jc w:val="both"/>
              <w:rPr>
                <w:rFonts w:ascii="Times New Roman" w:hAnsi="Times New Roman"/>
                <w:sz w:val="16"/>
                <w:szCs w:val="16"/>
              </w:rPr>
            </w:pPr>
            <w:r>
              <w:rPr>
                <w:rFonts w:ascii="Times New Roman" w:hAnsi="Times New Roman"/>
                <w:sz w:val="16"/>
                <w:szCs w:val="16"/>
              </w:rPr>
              <w:t>Č: 14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BB403B" w:rsidP="00CC5DDB">
            <w:pPr>
              <w:bidi w:val="0"/>
              <w:jc w:val="both"/>
              <w:rPr>
                <w:rFonts w:ascii="Times New Roman" w:hAnsi="Times New Roman"/>
                <w:sz w:val="16"/>
                <w:szCs w:val="16"/>
              </w:rPr>
            </w:pPr>
            <w:r w:rsidRPr="00BB403B">
              <w:rPr>
                <w:rFonts w:ascii="Times New Roman" w:hAnsi="Times New Roman"/>
                <w:sz w:val="16"/>
                <w:szCs w:val="16"/>
              </w:rPr>
              <w:t>Koncesie udelené spoločnému podniku alebo obstarávateľovi, ktorý tvorí súčasť spoločného podniku</w:t>
            </w:r>
          </w:p>
          <w:p w:rsidR="00CC5DDB" w:rsidRPr="00BB403B" w:rsidP="00CC5DDB">
            <w:pPr>
              <w:bidi w:val="0"/>
              <w:jc w:val="both"/>
              <w:rPr>
                <w:rFonts w:ascii="Times New Roman" w:hAnsi="Times New Roman"/>
                <w:sz w:val="16"/>
                <w:szCs w:val="16"/>
              </w:rPr>
            </w:pPr>
          </w:p>
          <w:p w:rsidR="00CC5DDB" w:rsidRPr="00BB403B" w:rsidP="00CC5DDB">
            <w:pPr>
              <w:bidi w:val="0"/>
              <w:jc w:val="both"/>
              <w:rPr>
                <w:rFonts w:ascii="Times New Roman" w:hAnsi="Times New Roman"/>
                <w:sz w:val="16"/>
                <w:szCs w:val="16"/>
              </w:rPr>
            </w:pPr>
            <w:r w:rsidRPr="00BB403B">
              <w:rPr>
                <w:rFonts w:ascii="Times New Roman" w:hAnsi="Times New Roman"/>
                <w:sz w:val="16"/>
                <w:szCs w:val="16"/>
              </w:rPr>
              <w:t>Bez toho, aby bol dotknutý článok 17, a ak bol spoločný podnik založený na vykonávanie príslušnej činnosti počas aspoň trojročného obdobia a ak sa v zakladacej listine spoločného podniku stanovuje, že obstarávatelia, ktorí ho tvoria, budú jeho súčasťou aspoň rovnaké obdobie, táto smernica sa neuplatňuje na koncesie, ktoré udelil ktorýkoľvek z týchto subjektov:</w:t>
            </w:r>
          </w:p>
          <w:p w:rsidR="00CC5DDB" w:rsidRPr="00BB403B" w:rsidP="00CC5DDB">
            <w:pPr>
              <w:bidi w:val="0"/>
              <w:jc w:val="both"/>
              <w:rPr>
                <w:rFonts w:ascii="Times New Roman" w:hAnsi="Times New Roman"/>
                <w:sz w:val="16"/>
                <w:szCs w:val="16"/>
              </w:rPr>
            </w:pPr>
            <w:r>
              <w:rPr>
                <w:rFonts w:ascii="Times New Roman" w:hAnsi="Times New Roman"/>
                <w:sz w:val="16"/>
                <w:szCs w:val="16"/>
              </w:rPr>
              <w:t xml:space="preserve">a) </w:t>
            </w:r>
            <w:r w:rsidRPr="00BB403B">
              <w:rPr>
                <w:rFonts w:ascii="Times New Roman" w:hAnsi="Times New Roman"/>
                <w:sz w:val="16"/>
                <w:szCs w:val="16"/>
              </w:rPr>
              <w:t>spoločný podnik, ktorý vytvorilo výlučne niekoľko obstarávateľov na účely vykonávania činností uvedených v prílohe II, jednému z týchto obstarávateľov, alebo</w:t>
            </w:r>
          </w:p>
          <w:p w:rsidR="00CC5DDB" w:rsidRPr="001340E3" w:rsidP="00BD3649">
            <w:pPr>
              <w:bidi w:val="0"/>
              <w:jc w:val="both"/>
              <w:rPr>
                <w:rFonts w:ascii="Times New Roman" w:hAnsi="Times New Roman"/>
                <w:sz w:val="16"/>
                <w:szCs w:val="16"/>
              </w:rPr>
            </w:pPr>
            <w:r>
              <w:rPr>
                <w:rFonts w:ascii="Times New Roman" w:hAnsi="Times New Roman"/>
                <w:sz w:val="16"/>
                <w:szCs w:val="16"/>
              </w:rPr>
              <w:t xml:space="preserve">b) </w:t>
            </w:r>
            <w:r w:rsidRPr="00BB403B">
              <w:rPr>
                <w:rFonts w:ascii="Times New Roman" w:hAnsi="Times New Roman"/>
                <w:sz w:val="16"/>
                <w:szCs w:val="16"/>
              </w:rPr>
              <w:t xml:space="preserve">obstarávateľ takémuto spoločnému podniku, ktorého je súčasťou. </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BD3649">
              <w:rPr>
                <w:rFonts w:ascii="Times New Roman" w:hAnsi="Times New Roman"/>
                <w:sz w:val="16"/>
                <w:szCs w:val="16"/>
              </w:rPr>
              <w:t>§: 100</w:t>
            </w:r>
          </w:p>
          <w:p w:rsidR="00CC5DDB" w:rsidRPr="001340E3" w:rsidP="00CC5DDB">
            <w:pPr>
              <w:bidi w:val="0"/>
              <w:jc w:val="both"/>
              <w:rPr>
                <w:rFonts w:ascii="Times New Roman" w:hAnsi="Times New Roman"/>
                <w:sz w:val="16"/>
                <w:szCs w:val="16"/>
              </w:rPr>
            </w:pPr>
            <w:r>
              <w:rPr>
                <w:rFonts w:ascii="Times New Roman" w:hAnsi="Times New Roman"/>
                <w:sz w:val="16"/>
                <w:szCs w:val="16"/>
              </w:rPr>
              <w:t>O: 4</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614B67" w:rsidP="00CC5DDB">
            <w:pPr>
              <w:bidi w:val="0"/>
              <w:jc w:val="both"/>
              <w:rPr>
                <w:rFonts w:ascii="Times New Roman" w:hAnsi="Times New Roman"/>
                <w:sz w:val="16"/>
                <w:szCs w:val="16"/>
              </w:rPr>
            </w:pPr>
            <w:r w:rsidRPr="00614B67">
              <w:rPr>
                <w:rFonts w:ascii="Times New Roman" w:hAnsi="Times New Roman"/>
                <w:sz w:val="16"/>
                <w:szCs w:val="16"/>
              </w:rPr>
              <w:t xml:space="preserve">(4) Ak ide o právnickú osobu, ktorá bola založená výlučne obstarávateľmi na vykonávanie niektorej činnosti podľa </w:t>
            </w:r>
            <w:r w:rsidRPr="005D01AC" w:rsidR="005D01AC">
              <w:rPr>
                <w:rFonts w:ascii="Times New Roman" w:hAnsi="Times New Roman"/>
                <w:sz w:val="16"/>
                <w:szCs w:val="16"/>
              </w:rPr>
              <w:t xml:space="preserve">§ 9 ods. 3 a ods. 6 až 9 </w:t>
            </w:r>
            <w:r w:rsidRPr="00614B67">
              <w:rPr>
                <w:rFonts w:ascii="Times New Roman" w:hAnsi="Times New Roman"/>
                <w:sz w:val="16"/>
                <w:szCs w:val="16"/>
              </w:rPr>
              <w:t>na obdobie najmenej troch rokov a spoločenská zmluva určuje, že obstarávatelia, ktorí sú jej zakladateľmi, zostanú jej členmi najmenej na obdobie troch rokov, postupy zadávania koncesie sa nepoužijú na zadávanie koncesie na stavebné práce alebo koncesie na služby, ktoré</w:t>
            </w:r>
          </w:p>
          <w:p w:rsidR="00CC5DDB" w:rsidRPr="00614B67" w:rsidP="0051070A">
            <w:pPr>
              <w:numPr>
                <w:numId w:val="8"/>
              </w:numPr>
              <w:bidi w:val="0"/>
              <w:ind w:left="255" w:hanging="255"/>
              <w:jc w:val="both"/>
              <w:rPr>
                <w:rFonts w:ascii="Times New Roman" w:hAnsi="Times New Roman"/>
                <w:sz w:val="16"/>
                <w:szCs w:val="16"/>
              </w:rPr>
            </w:pPr>
            <w:r w:rsidRPr="00614B67">
              <w:rPr>
                <w:rFonts w:ascii="Times New Roman" w:hAnsi="Times New Roman"/>
                <w:sz w:val="16"/>
                <w:szCs w:val="16"/>
              </w:rPr>
              <w:t>zadáva táto právnická osoba jednému z týchto obstarávateľov alebo</w:t>
            </w:r>
          </w:p>
          <w:p w:rsidR="00CC5DDB" w:rsidRPr="00614B67" w:rsidP="0051070A">
            <w:pPr>
              <w:numPr>
                <w:numId w:val="8"/>
              </w:numPr>
              <w:bidi w:val="0"/>
              <w:ind w:left="255" w:hanging="255"/>
              <w:jc w:val="both"/>
              <w:rPr>
                <w:rFonts w:ascii="Times New Roman" w:hAnsi="Times New Roman"/>
                <w:sz w:val="16"/>
                <w:szCs w:val="16"/>
              </w:rPr>
            </w:pPr>
            <w:r w:rsidRPr="00614B67">
              <w:rPr>
                <w:rFonts w:ascii="Times New Roman" w:hAnsi="Times New Roman"/>
                <w:sz w:val="16"/>
                <w:szCs w:val="16"/>
              </w:rPr>
              <w:t>zadáva obstarávateľ ako jeden zo zakladateľov tejto právnickej osobe.</w:t>
            </w:r>
          </w:p>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15</w:t>
            </w:r>
          </w:p>
          <w:p w:rsidR="00CC5DDB" w:rsidRPr="001340E3" w:rsidP="00CC5DDB">
            <w:pPr>
              <w:bidi w:val="0"/>
              <w:jc w:val="both"/>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BB403B" w:rsidP="00CC5DDB">
            <w:pPr>
              <w:bidi w:val="0"/>
              <w:jc w:val="both"/>
              <w:rPr>
                <w:rFonts w:ascii="Times New Roman" w:hAnsi="Times New Roman"/>
                <w:sz w:val="16"/>
                <w:szCs w:val="16"/>
              </w:rPr>
            </w:pPr>
            <w:r w:rsidRPr="00BB403B">
              <w:rPr>
                <w:rFonts w:ascii="Times New Roman" w:hAnsi="Times New Roman"/>
                <w:sz w:val="16"/>
                <w:szCs w:val="16"/>
              </w:rPr>
              <w:t>Oznamovanie informácií obstarávateľmi</w:t>
            </w:r>
          </w:p>
          <w:p w:rsidR="00CC5DDB" w:rsidRPr="00BB403B" w:rsidP="00CC5DDB">
            <w:pPr>
              <w:bidi w:val="0"/>
              <w:jc w:val="both"/>
              <w:rPr>
                <w:rFonts w:ascii="Times New Roman" w:hAnsi="Times New Roman"/>
                <w:sz w:val="16"/>
                <w:szCs w:val="16"/>
              </w:rPr>
            </w:pPr>
          </w:p>
          <w:p w:rsidR="00CC5DDB" w:rsidRPr="00BB403B" w:rsidP="00CC5DDB">
            <w:pPr>
              <w:bidi w:val="0"/>
              <w:jc w:val="both"/>
              <w:rPr>
                <w:rFonts w:ascii="Times New Roman" w:hAnsi="Times New Roman"/>
                <w:sz w:val="16"/>
                <w:szCs w:val="16"/>
              </w:rPr>
            </w:pPr>
            <w:r w:rsidRPr="00BB403B">
              <w:rPr>
                <w:rFonts w:ascii="Times New Roman" w:hAnsi="Times New Roman"/>
                <w:sz w:val="16"/>
                <w:szCs w:val="16"/>
              </w:rPr>
              <w:t>Obstarávatelia oznámia Komisii, ak sú o to požiadaní, tieto informácie týkajúce sa uplatňovania čl</w:t>
            </w:r>
            <w:r>
              <w:rPr>
                <w:rFonts w:ascii="Times New Roman" w:hAnsi="Times New Roman"/>
                <w:sz w:val="16"/>
                <w:szCs w:val="16"/>
              </w:rPr>
              <w:t>ánku 13 ods. 2 a 3 a článku 14:</w:t>
            </w:r>
          </w:p>
          <w:p w:rsidR="00CC5DDB" w:rsidRPr="00BB403B" w:rsidP="00CC5DDB">
            <w:pPr>
              <w:bidi w:val="0"/>
              <w:jc w:val="both"/>
              <w:rPr>
                <w:rFonts w:ascii="Times New Roman" w:hAnsi="Times New Roman"/>
                <w:sz w:val="16"/>
                <w:szCs w:val="16"/>
              </w:rPr>
            </w:pPr>
            <w:r w:rsidRPr="00BB403B">
              <w:rPr>
                <w:rFonts w:ascii="Times New Roman" w:hAnsi="Times New Roman"/>
                <w:sz w:val="16"/>
                <w:szCs w:val="16"/>
              </w:rPr>
              <w:t>a)</w:t>
            </w:r>
            <w:r>
              <w:rPr>
                <w:rFonts w:ascii="Times New Roman" w:hAnsi="Times New Roman"/>
                <w:sz w:val="16"/>
                <w:szCs w:val="16"/>
              </w:rPr>
              <w:t xml:space="preserve"> </w:t>
            </w:r>
            <w:r w:rsidRPr="00BB403B">
              <w:rPr>
                <w:rFonts w:ascii="Times New Roman" w:hAnsi="Times New Roman"/>
                <w:sz w:val="16"/>
                <w:szCs w:val="16"/>
              </w:rPr>
              <w:t>názvy príslušných podnikov alebo príslušných spoločných podnikov;</w:t>
            </w:r>
          </w:p>
          <w:p w:rsidR="00CC5DDB" w:rsidRPr="00BB403B" w:rsidP="00CC5DDB">
            <w:pPr>
              <w:bidi w:val="0"/>
              <w:jc w:val="both"/>
              <w:rPr>
                <w:rFonts w:ascii="Times New Roman" w:hAnsi="Times New Roman"/>
                <w:sz w:val="16"/>
                <w:szCs w:val="16"/>
              </w:rPr>
            </w:pPr>
            <w:r>
              <w:rPr>
                <w:rFonts w:ascii="Times New Roman" w:hAnsi="Times New Roman"/>
                <w:sz w:val="16"/>
                <w:szCs w:val="16"/>
              </w:rPr>
              <w:t xml:space="preserve">b) </w:t>
            </w:r>
            <w:r w:rsidRPr="00BB403B">
              <w:rPr>
                <w:rFonts w:ascii="Times New Roman" w:hAnsi="Times New Roman"/>
                <w:sz w:val="16"/>
                <w:szCs w:val="16"/>
              </w:rPr>
              <w:t>povahu a hodnotu dotknutých koncesií;</w:t>
            </w:r>
          </w:p>
          <w:p w:rsidR="00CC5DDB" w:rsidRPr="001340E3" w:rsidP="00BD3649">
            <w:pPr>
              <w:bidi w:val="0"/>
              <w:jc w:val="both"/>
              <w:rPr>
                <w:rFonts w:ascii="Times New Roman" w:hAnsi="Times New Roman"/>
                <w:sz w:val="16"/>
                <w:szCs w:val="16"/>
              </w:rPr>
            </w:pPr>
            <w:r>
              <w:rPr>
                <w:rFonts w:ascii="Times New Roman" w:hAnsi="Times New Roman"/>
                <w:sz w:val="16"/>
                <w:szCs w:val="16"/>
              </w:rPr>
              <w:t xml:space="preserve">c) </w:t>
            </w:r>
            <w:r w:rsidRPr="00BB403B">
              <w:rPr>
                <w:rFonts w:ascii="Times New Roman" w:hAnsi="Times New Roman"/>
                <w:sz w:val="16"/>
                <w:szCs w:val="16"/>
              </w:rPr>
              <w:t xml:space="preserve">dôkaz, ktorý Komisia považuje za potrebný na preukázanie toho, že vzťah medzi podnikom alebo spoločným podnikom, ktorému sa koncesie udeľujú, a obstarávateľom je v súlade s požiadavkami článku 13 alebo 14. </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sidR="002F3996">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BD3649">
              <w:rPr>
                <w:rFonts w:ascii="Times New Roman" w:hAnsi="Times New Roman"/>
                <w:sz w:val="16"/>
                <w:szCs w:val="16"/>
              </w:rPr>
              <w:t>§</w:t>
            </w:r>
            <w:r w:rsidR="0051070A">
              <w:rPr>
                <w:rFonts w:ascii="Times New Roman" w:hAnsi="Times New Roman"/>
                <w:sz w:val="16"/>
                <w:szCs w:val="16"/>
              </w:rPr>
              <w:t>:</w:t>
            </w:r>
            <w:r w:rsidR="00BD3649">
              <w:rPr>
                <w:rFonts w:ascii="Times New Roman" w:hAnsi="Times New Roman"/>
                <w:sz w:val="16"/>
                <w:szCs w:val="16"/>
              </w:rPr>
              <w:t xml:space="preserve"> 62</w:t>
            </w:r>
          </w:p>
          <w:p w:rsidR="002F3996" w:rsidP="00CC5DDB">
            <w:pPr>
              <w:bidi w:val="0"/>
              <w:jc w:val="both"/>
              <w:rPr>
                <w:rFonts w:ascii="Times New Roman" w:hAnsi="Times New Roman"/>
                <w:sz w:val="16"/>
                <w:szCs w:val="16"/>
              </w:rPr>
            </w:pPr>
            <w:r>
              <w:rPr>
                <w:rFonts w:ascii="Times New Roman" w:hAnsi="Times New Roman"/>
                <w:sz w:val="16"/>
                <w:szCs w:val="16"/>
              </w:rPr>
              <w:t>O: 3</w:t>
            </w:r>
          </w:p>
          <w:p w:rsidR="002F3996" w:rsidRPr="001340E3" w:rsidP="00CC5DDB">
            <w:pPr>
              <w:bidi w:val="0"/>
              <w:jc w:val="both"/>
              <w:rPr>
                <w:rFonts w:ascii="Times New Roman" w:hAnsi="Times New Roman"/>
                <w:sz w:val="16"/>
                <w:szCs w:val="16"/>
              </w:rPr>
            </w:pPr>
            <w:r>
              <w:rPr>
                <w:rFonts w:ascii="Times New Roman" w:hAnsi="Times New Roman"/>
                <w:sz w:val="16"/>
                <w:szCs w:val="16"/>
              </w:rPr>
              <w:t>P: c</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3996" w:rsidRPr="002F3996" w:rsidP="002F3996">
            <w:pPr>
              <w:bidi w:val="0"/>
              <w:jc w:val="both"/>
              <w:rPr>
                <w:rFonts w:ascii="Times New Roman" w:hAnsi="Times New Roman"/>
                <w:sz w:val="16"/>
                <w:szCs w:val="16"/>
              </w:rPr>
            </w:pPr>
            <w:r w:rsidRPr="002F3996">
              <w:rPr>
                <w:rFonts w:ascii="Times New Roman" w:hAnsi="Times New Roman"/>
                <w:sz w:val="16"/>
                <w:szCs w:val="16"/>
              </w:rPr>
              <w:t>(3) Obstarávateľ je povinný poskytnúť na žiadosť Európskej komisie</w:t>
            </w:r>
          </w:p>
          <w:p w:rsidR="00CC5DDB" w:rsidRPr="002F3996" w:rsidP="00BD3649">
            <w:pPr>
              <w:bidi w:val="0"/>
              <w:jc w:val="both"/>
              <w:rPr>
                <w:rFonts w:ascii="Times New Roman" w:hAnsi="Times New Roman"/>
                <w:sz w:val="16"/>
                <w:szCs w:val="16"/>
              </w:rPr>
            </w:pPr>
            <w:r w:rsidR="002F3996">
              <w:rPr>
                <w:rFonts w:ascii="Times New Roman" w:hAnsi="Times New Roman"/>
                <w:sz w:val="16"/>
              </w:rPr>
              <w:t xml:space="preserve">c) </w:t>
            </w:r>
            <w:r w:rsidRPr="002F3996" w:rsidR="002F3996">
              <w:rPr>
                <w:rFonts w:ascii="Times New Roman" w:hAnsi="Times New Roman"/>
                <w:sz w:val="16"/>
              </w:rPr>
              <w:t>informáci</w:t>
            </w:r>
            <w:r w:rsidR="00BD3649">
              <w:rPr>
                <w:rFonts w:ascii="Times New Roman" w:hAnsi="Times New Roman"/>
                <w:sz w:val="16"/>
              </w:rPr>
              <w:t>e týkajúce sa zákaziek podľa § 85</w:t>
            </w:r>
            <w:r w:rsidRPr="002F3996" w:rsidR="002F3996">
              <w:rPr>
                <w:rFonts w:ascii="Times New Roman" w:hAnsi="Times New Roman"/>
                <w:sz w:val="16"/>
              </w:rPr>
              <w:t xml:space="preserve"> ods. 2, 3 a 6 a koncesií podľa § </w:t>
            </w:r>
            <w:r w:rsidR="00BD3649">
              <w:rPr>
                <w:rFonts w:ascii="Times New Roman" w:hAnsi="Times New Roman"/>
                <w:sz w:val="16"/>
              </w:rPr>
              <w:t>100</w:t>
            </w:r>
            <w:r w:rsidRPr="002F3996" w:rsidR="002F3996">
              <w:rPr>
                <w:rFonts w:ascii="Times New Roman" w:hAnsi="Times New Roman"/>
                <w:sz w:val="16"/>
              </w:rPr>
              <w:t xml:space="preserve"> ods. 2 až 4; obstarávateľ uvedie názvy príslušných podnikov, povahu a hodnotu zákaziek, dôkaz o tom, že vzťah medzi obstarávateľom a príslušným podnikom je v súlade s požiadavkami podľa § </w:t>
            </w:r>
            <w:r w:rsidR="00BD3649">
              <w:rPr>
                <w:rFonts w:ascii="Times New Roman" w:hAnsi="Times New Roman"/>
                <w:sz w:val="16"/>
              </w:rPr>
              <w:t>85</w:t>
            </w:r>
            <w:r w:rsidRPr="002F3996" w:rsidR="002F3996">
              <w:rPr>
                <w:rFonts w:ascii="Times New Roman" w:hAnsi="Times New Roman"/>
                <w:sz w:val="16"/>
              </w:rPr>
              <w:t xml:space="preserve"> a</w:t>
            </w:r>
            <w:r w:rsidR="00BD3649">
              <w:rPr>
                <w:rFonts w:ascii="Times New Roman" w:hAnsi="Times New Roman"/>
                <w:sz w:val="16"/>
              </w:rPr>
              <w:t> 100,</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RPr="001340E3" w:rsidP="00CC5DDB">
            <w:pPr>
              <w:bidi w:val="0"/>
              <w:jc w:val="both"/>
              <w:rPr>
                <w:rFonts w:ascii="Times New Roman" w:hAnsi="Times New Roman"/>
                <w:sz w:val="16"/>
                <w:szCs w:val="16"/>
              </w:rPr>
            </w:pPr>
            <w:r>
              <w:rPr>
                <w:rFonts w:ascii="Times New Roman" w:hAnsi="Times New Roman"/>
                <w:sz w:val="16"/>
                <w:szCs w:val="16"/>
              </w:rPr>
              <w:t xml:space="preserve">Č: 16 </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9F2EF6" w:rsidP="00CC5DDB">
            <w:pPr>
              <w:bidi w:val="0"/>
              <w:jc w:val="both"/>
              <w:rPr>
                <w:rFonts w:ascii="Times New Roman" w:hAnsi="Times New Roman"/>
                <w:sz w:val="16"/>
                <w:szCs w:val="16"/>
              </w:rPr>
            </w:pPr>
            <w:r w:rsidRPr="009F2EF6">
              <w:rPr>
                <w:rFonts w:ascii="Times New Roman" w:hAnsi="Times New Roman"/>
                <w:sz w:val="16"/>
                <w:szCs w:val="16"/>
              </w:rPr>
              <w:t>Vylúčenie činností, ktoré sú priamo vystavené hospodárskej súťaži</w:t>
            </w:r>
          </w:p>
          <w:p w:rsidR="00CC5DDB" w:rsidRPr="009F2EF6" w:rsidP="00CC5DDB">
            <w:pPr>
              <w:bidi w:val="0"/>
              <w:jc w:val="both"/>
              <w:rPr>
                <w:rFonts w:ascii="Times New Roman" w:hAnsi="Times New Roman"/>
                <w:sz w:val="16"/>
                <w:szCs w:val="16"/>
              </w:rPr>
            </w:pPr>
          </w:p>
          <w:p w:rsidR="00CC5DDB" w:rsidRPr="00A74391" w:rsidP="00CC5DDB">
            <w:pPr>
              <w:bidi w:val="0"/>
              <w:jc w:val="both"/>
              <w:rPr>
                <w:rFonts w:ascii="Times New Roman" w:hAnsi="Times New Roman"/>
                <w:sz w:val="16"/>
                <w:szCs w:val="16"/>
                <w:highlight w:val="red"/>
              </w:rPr>
            </w:pPr>
            <w:r w:rsidRPr="009F2EF6">
              <w:rPr>
                <w:rFonts w:ascii="Times New Roman" w:hAnsi="Times New Roman"/>
                <w:sz w:val="16"/>
                <w:szCs w:val="16"/>
              </w:rPr>
              <w:t>Táto smernica sa neuplatňuje na koncesie, ktoré udeľujú obstarávatelia, ak sa pre členský štát, v ktorom sa tieto koncesie majú plniť, podľa článku 35 smernice 2014/25/EÚ stanovilo, že táto činnosť je priamo vystavená hospodárskej súťaži v súlade s článkom 34 uvedenej smernice.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A74391" w:rsidP="00CC5DDB">
            <w:pPr>
              <w:bidi w:val="0"/>
              <w:jc w:val="center"/>
              <w:rPr>
                <w:rFonts w:ascii="Times New Roman" w:hAnsi="Times New Roman"/>
                <w:sz w:val="16"/>
                <w:szCs w:val="16"/>
                <w:highlight w:val="red"/>
              </w:rPr>
            </w:pPr>
            <w:r w:rsidRPr="009F2EF6" w:rsidR="00A74391">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9F2EF6"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A74391" w:rsidP="00CC5DDB">
            <w:pPr>
              <w:bidi w:val="0"/>
              <w:jc w:val="both"/>
              <w:rPr>
                <w:rFonts w:ascii="Times New Roman" w:hAnsi="Times New Roman"/>
                <w:sz w:val="16"/>
                <w:szCs w:val="16"/>
                <w:highlight w:val="red"/>
              </w:rPr>
            </w:pPr>
            <w:r w:rsidR="00BD3649">
              <w:rPr>
                <w:rFonts w:ascii="Times New Roman" w:hAnsi="Times New Roman"/>
                <w:sz w:val="16"/>
                <w:szCs w:val="16"/>
              </w:rPr>
              <w:t>§: 184</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F2EF6" w:rsidRPr="009F2EF6" w:rsidP="009F2EF6">
            <w:pPr>
              <w:bidi w:val="0"/>
              <w:jc w:val="both"/>
              <w:rPr>
                <w:rFonts w:ascii="Times New Roman" w:hAnsi="Times New Roman"/>
                <w:sz w:val="16"/>
                <w:szCs w:val="16"/>
              </w:rPr>
            </w:pPr>
            <w:r w:rsidRPr="009F2EF6">
              <w:rPr>
                <w:rFonts w:ascii="Times New Roman" w:hAnsi="Times New Roman"/>
                <w:sz w:val="16"/>
                <w:szCs w:val="16"/>
              </w:rPr>
              <w:t>Postup pri posudzovaní činnosti podľa § 9 ods. 3 až 9</w:t>
            </w:r>
          </w:p>
          <w:p w:rsidR="009F2EF6" w:rsidRPr="009F2EF6" w:rsidP="009F2EF6">
            <w:pPr>
              <w:bidi w:val="0"/>
              <w:jc w:val="both"/>
              <w:rPr>
                <w:rFonts w:ascii="Times New Roman" w:hAnsi="Times New Roman"/>
                <w:sz w:val="16"/>
                <w:szCs w:val="16"/>
              </w:rPr>
            </w:pPr>
            <w:r w:rsidRPr="009F2EF6">
              <w:rPr>
                <w:rFonts w:ascii="Times New Roman" w:hAnsi="Times New Roman"/>
                <w:sz w:val="16"/>
                <w:szCs w:val="16"/>
              </w:rPr>
              <w:t>(1) Ak existuje odôvodnený predpoklad, že niektorá z činností uvedených v § 9 ods. 3 až 9 je priamo vystavená hospodárskej súťaži na trhu, na ktorý nie je obmedzený prístup, môže podať vecne príslušný orgán štátnej správy prostredníctvom úradu alebo obstarávateľ žiadosť o rozhodnutie v tejto veci Európskej komisii.</w:t>
            </w:r>
          </w:p>
          <w:p w:rsidR="009F2EF6" w:rsidRPr="009F2EF6" w:rsidP="009F2EF6">
            <w:pPr>
              <w:bidi w:val="0"/>
              <w:jc w:val="both"/>
              <w:rPr>
                <w:rFonts w:ascii="Times New Roman" w:hAnsi="Times New Roman"/>
                <w:sz w:val="16"/>
                <w:szCs w:val="16"/>
              </w:rPr>
            </w:pPr>
          </w:p>
          <w:p w:rsidR="009F2EF6" w:rsidRPr="009F2EF6" w:rsidP="009F2EF6">
            <w:pPr>
              <w:bidi w:val="0"/>
              <w:jc w:val="both"/>
              <w:rPr>
                <w:rFonts w:ascii="Times New Roman" w:hAnsi="Times New Roman"/>
                <w:sz w:val="16"/>
                <w:szCs w:val="16"/>
              </w:rPr>
            </w:pPr>
            <w:r w:rsidRPr="009F2EF6">
              <w:rPr>
                <w:rFonts w:ascii="Times New Roman" w:hAnsi="Times New Roman"/>
                <w:sz w:val="16"/>
                <w:szCs w:val="16"/>
              </w:rPr>
              <w:t>(2) V žiadosti o rozhodnutie podľa odseku 1 sa uvedú všetky podstatné skutočnosti týkajúce sa najmä právnych predpisov, rozhodnutí správnych orgánov alebo dohôd súvisiacich s posúdením, či je príslušná činnosť uvedená v § 9 ods. 3 až 9 priamo vystavená hospodárskej súťaži na trhu, na ktorý nie je obmedzený prístup.</w:t>
            </w:r>
          </w:p>
          <w:p w:rsidR="009F2EF6" w:rsidRPr="009F2EF6" w:rsidP="009F2EF6">
            <w:pPr>
              <w:bidi w:val="0"/>
              <w:jc w:val="both"/>
              <w:rPr>
                <w:rFonts w:ascii="Times New Roman" w:hAnsi="Times New Roman"/>
                <w:sz w:val="16"/>
                <w:szCs w:val="16"/>
              </w:rPr>
            </w:pPr>
          </w:p>
          <w:p w:rsidR="009F2EF6" w:rsidRPr="009F2EF6" w:rsidP="009F2EF6">
            <w:pPr>
              <w:bidi w:val="0"/>
              <w:jc w:val="both"/>
              <w:rPr>
                <w:rFonts w:ascii="Times New Roman" w:hAnsi="Times New Roman"/>
                <w:sz w:val="16"/>
                <w:szCs w:val="16"/>
              </w:rPr>
            </w:pPr>
            <w:r w:rsidRPr="009F2EF6">
              <w:rPr>
                <w:rFonts w:ascii="Times New Roman" w:hAnsi="Times New Roman"/>
                <w:sz w:val="16"/>
                <w:szCs w:val="16"/>
              </w:rPr>
              <w:t>(3) Vecne príslušný orgán štátnej správy je povinný v prípade požiadavky obstarávateľa vykonávajúceho niektorú činnosť uvedenú v § 9 ods. 3 až 9 alebo v prípade požiadavky Európskej komisie posúdiť, či vo vzťahu k tejto činnosti existuje odôvodnený predpoklad podľa odseku 1.</w:t>
            </w:r>
          </w:p>
          <w:p w:rsidR="009F2EF6" w:rsidRPr="009F2EF6" w:rsidP="009F2EF6">
            <w:pPr>
              <w:bidi w:val="0"/>
              <w:jc w:val="both"/>
              <w:rPr>
                <w:rFonts w:ascii="Times New Roman" w:hAnsi="Times New Roman"/>
                <w:sz w:val="16"/>
                <w:szCs w:val="16"/>
              </w:rPr>
            </w:pPr>
          </w:p>
          <w:p w:rsidR="009F2EF6" w:rsidRPr="009F2EF6" w:rsidP="009F2EF6">
            <w:pPr>
              <w:bidi w:val="0"/>
              <w:jc w:val="both"/>
              <w:rPr>
                <w:rFonts w:ascii="Times New Roman" w:hAnsi="Times New Roman"/>
                <w:sz w:val="16"/>
                <w:szCs w:val="16"/>
              </w:rPr>
            </w:pPr>
            <w:r w:rsidRPr="009F2EF6">
              <w:rPr>
                <w:rFonts w:ascii="Times New Roman" w:hAnsi="Times New Roman"/>
                <w:sz w:val="16"/>
                <w:szCs w:val="16"/>
              </w:rPr>
              <w:t xml:space="preserve">(4) Ak žiadosť o rozhodnutie podáva obstarávateľ, </w:t>
            </w:r>
            <w:r w:rsidRPr="00BD3649">
              <w:rPr>
                <w:rFonts w:ascii="Times New Roman" w:hAnsi="Times New Roman"/>
                <w:sz w:val="16"/>
                <w:szCs w:val="16"/>
              </w:rPr>
              <w:t>zašle bezodkladne kópiu</w:t>
            </w:r>
            <w:r w:rsidRPr="009F2EF6">
              <w:rPr>
                <w:rFonts w:ascii="Times New Roman" w:hAnsi="Times New Roman"/>
                <w:sz w:val="16"/>
                <w:szCs w:val="16"/>
              </w:rPr>
              <w:t xml:space="preserve"> žiadosti úradu a vecne príslušnému orgánu štátnej správy.</w:t>
            </w:r>
          </w:p>
          <w:p w:rsidR="009F2EF6" w:rsidRPr="009F2EF6" w:rsidP="009F2EF6">
            <w:pPr>
              <w:bidi w:val="0"/>
              <w:jc w:val="both"/>
              <w:rPr>
                <w:rFonts w:ascii="Times New Roman" w:hAnsi="Times New Roman"/>
                <w:sz w:val="16"/>
                <w:szCs w:val="16"/>
              </w:rPr>
            </w:pPr>
          </w:p>
          <w:p w:rsidR="00CC5DDB" w:rsidRPr="009F2EF6" w:rsidP="0051070A">
            <w:pPr>
              <w:bidi w:val="0"/>
              <w:jc w:val="both"/>
              <w:rPr>
                <w:rFonts w:ascii="Times New Roman" w:hAnsi="Times New Roman"/>
                <w:sz w:val="16"/>
                <w:szCs w:val="16"/>
              </w:rPr>
            </w:pPr>
            <w:r w:rsidRPr="009F2EF6" w:rsidR="009F2EF6">
              <w:rPr>
                <w:rFonts w:ascii="Times New Roman" w:hAnsi="Times New Roman"/>
                <w:sz w:val="16"/>
                <w:szCs w:val="16"/>
              </w:rPr>
              <w:t>(5) Obstarávateľ nepostupuje podľa tohto zákona pri zadávaní zákazky, súťaže návrhov a koncesie súvisiacej s činnosťou podľa § 9 ods. 3 až 9 odo dňa účinnosti rozhodnutia Európskej komisie, na ktorého základe je činnosť podľa § 9 ods. 3 až 9 vyňatá z pôsobnosti tohto zákona alebo odo dňa nasledujúceho po uplynutí lehoty ustanovenej na vydanie takéhoto rozhodnutia, ak Európska komisia v tejto lehote nerozhodla.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9F2EF6" w:rsidP="006419AB">
            <w:pPr>
              <w:bidi w:val="0"/>
              <w:jc w:val="center"/>
              <w:rPr>
                <w:rFonts w:ascii="Times New Roman" w:hAnsi="Times New Roman"/>
                <w:sz w:val="16"/>
                <w:szCs w:val="16"/>
              </w:rPr>
            </w:pPr>
            <w:r w:rsidR="009F2EF6">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9F2EF6" w:rsidP="00A74391">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17</w:t>
            </w:r>
          </w:p>
          <w:p w:rsidR="00CC5DDB" w:rsidRPr="001340E3" w:rsidP="00CC5DDB">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BB403B" w:rsidP="00CC5DDB">
            <w:pPr>
              <w:bidi w:val="0"/>
              <w:jc w:val="both"/>
              <w:rPr>
                <w:rFonts w:ascii="Times New Roman" w:hAnsi="Times New Roman"/>
                <w:sz w:val="16"/>
                <w:szCs w:val="16"/>
              </w:rPr>
            </w:pPr>
            <w:r w:rsidRPr="00BB403B">
              <w:rPr>
                <w:rFonts w:ascii="Times New Roman" w:hAnsi="Times New Roman"/>
                <w:sz w:val="16"/>
                <w:szCs w:val="16"/>
              </w:rPr>
              <w:t>Koncesie medzi subjektmi v rámci verejného sektora</w:t>
            </w:r>
          </w:p>
          <w:p w:rsidR="00CC5DDB" w:rsidRPr="00BB403B" w:rsidP="00CC5DDB">
            <w:pPr>
              <w:bidi w:val="0"/>
              <w:jc w:val="both"/>
              <w:rPr>
                <w:rFonts w:ascii="Times New Roman" w:hAnsi="Times New Roman"/>
                <w:sz w:val="16"/>
                <w:szCs w:val="16"/>
              </w:rPr>
            </w:pPr>
          </w:p>
          <w:p w:rsidR="00CC5DDB" w:rsidRPr="00BB403B" w:rsidP="00CC5DDB">
            <w:pPr>
              <w:bidi w:val="0"/>
              <w:jc w:val="both"/>
              <w:rPr>
                <w:rFonts w:ascii="Times New Roman" w:hAnsi="Times New Roman"/>
                <w:sz w:val="16"/>
                <w:szCs w:val="16"/>
              </w:rPr>
            </w:pPr>
            <w:r w:rsidRPr="00BB403B">
              <w:rPr>
                <w:rFonts w:ascii="Times New Roman" w:hAnsi="Times New Roman"/>
                <w:sz w:val="16"/>
                <w:szCs w:val="16"/>
              </w:rPr>
              <w:t>Koncesia, ktorú udelil verejný obstarávateľ alebo obstarávateľ uvedený v článku 7 ods. 1 písm. a) právnickej osobe, ktorá sa spravuje súkromným alebo verejným právom, nepatrí do rozsahu pôsobnosti tejto smernice, ak sú splnené tieto podmienky:</w:t>
            </w:r>
          </w:p>
          <w:p w:rsidR="00CC5DDB" w:rsidRPr="00BB403B" w:rsidP="00CC5DDB">
            <w:pPr>
              <w:bidi w:val="0"/>
              <w:jc w:val="both"/>
              <w:rPr>
                <w:rFonts w:ascii="Times New Roman" w:hAnsi="Times New Roman"/>
                <w:sz w:val="16"/>
                <w:szCs w:val="16"/>
              </w:rPr>
            </w:pPr>
            <w:r>
              <w:rPr>
                <w:rFonts w:ascii="Times New Roman" w:hAnsi="Times New Roman"/>
                <w:sz w:val="16"/>
                <w:szCs w:val="16"/>
              </w:rPr>
              <w:t>a</w:t>
            </w:r>
            <w:r w:rsidRPr="00BB403B">
              <w:rPr>
                <w:rFonts w:ascii="Times New Roman" w:hAnsi="Times New Roman"/>
                <w:sz w:val="16"/>
                <w:szCs w:val="16"/>
              </w:rPr>
              <w:t>)</w:t>
            </w:r>
            <w:r>
              <w:rPr>
                <w:rFonts w:ascii="Times New Roman" w:hAnsi="Times New Roman"/>
                <w:sz w:val="16"/>
                <w:szCs w:val="16"/>
              </w:rPr>
              <w:t xml:space="preserve"> </w:t>
            </w:r>
            <w:r w:rsidRPr="00BB403B">
              <w:rPr>
                <w:rFonts w:ascii="Times New Roman" w:hAnsi="Times New Roman"/>
                <w:sz w:val="16"/>
                <w:szCs w:val="16"/>
              </w:rPr>
              <w:t>verejný obstarávateľ alebo obstarávateľ vykonáva nad príslušnou právnickou osobou kontrolu podobnú kontrole, akú vykonáva nad vlastnými organizačnými zložkami;</w:t>
            </w:r>
          </w:p>
          <w:p w:rsidR="00CC5DDB" w:rsidRPr="00BB403B" w:rsidP="00CC5DDB">
            <w:pPr>
              <w:bidi w:val="0"/>
              <w:jc w:val="both"/>
              <w:rPr>
                <w:rFonts w:ascii="Times New Roman" w:hAnsi="Times New Roman"/>
                <w:sz w:val="16"/>
                <w:szCs w:val="16"/>
              </w:rPr>
            </w:pPr>
            <w:r>
              <w:rPr>
                <w:rFonts w:ascii="Times New Roman" w:hAnsi="Times New Roman"/>
                <w:sz w:val="16"/>
                <w:szCs w:val="16"/>
              </w:rPr>
              <w:t xml:space="preserve">b) </w:t>
            </w:r>
            <w:r w:rsidRPr="00BB403B">
              <w:rPr>
                <w:rFonts w:ascii="Times New Roman" w:hAnsi="Times New Roman"/>
                <w:sz w:val="16"/>
                <w:szCs w:val="16"/>
              </w:rPr>
              <w:t>viac ako 80 % činností kontrolovanej právnickej osoby sa vykonáva pri plnení úloh, ktorými ju poveril kontrolujúci verejný obstarávateľ alebo obstarávateľ alebo iné právnické osoby kontrolované týmto verejným obstarávateľom alebo obstarávateľom, a</w:t>
            </w:r>
          </w:p>
          <w:p w:rsidR="00CC5DDB" w:rsidRPr="00BB403B" w:rsidP="00CC5DDB">
            <w:pPr>
              <w:bidi w:val="0"/>
              <w:jc w:val="both"/>
              <w:rPr>
                <w:rFonts w:ascii="Times New Roman" w:hAnsi="Times New Roman"/>
                <w:sz w:val="16"/>
                <w:szCs w:val="16"/>
              </w:rPr>
            </w:pPr>
            <w:r>
              <w:rPr>
                <w:rFonts w:ascii="Times New Roman" w:hAnsi="Times New Roman"/>
                <w:sz w:val="16"/>
                <w:szCs w:val="16"/>
              </w:rPr>
              <w:t xml:space="preserve">c) </w:t>
            </w:r>
            <w:r w:rsidRPr="00BB403B">
              <w:rPr>
                <w:rFonts w:ascii="Times New Roman" w:hAnsi="Times New Roman"/>
                <w:sz w:val="16"/>
                <w:szCs w:val="16"/>
              </w:rPr>
              <w:t>v kontrolovanej právnickej osobe nie je žiadna priama účasť súkromného kapitálu s výnimkou nekontrolných a neblokujúcich foriem súkromnej kapitálovej účasti, ktorými sa nevykonáva rozhodný vplyv na kontrolovanú právnickú osobu, vyžadovaných na základe ustanovení vnútroštátnych právnych predpisov v súlade so zmluvami.</w:t>
            </w:r>
          </w:p>
          <w:p w:rsidR="00CC5DDB" w:rsidRPr="00BB403B" w:rsidP="00CC5DDB">
            <w:pPr>
              <w:bidi w:val="0"/>
              <w:jc w:val="both"/>
              <w:rPr>
                <w:rFonts w:ascii="Times New Roman" w:hAnsi="Times New Roman"/>
                <w:sz w:val="16"/>
                <w:szCs w:val="16"/>
              </w:rPr>
            </w:pPr>
            <w:r w:rsidRPr="00BB403B">
              <w:rPr>
                <w:rFonts w:ascii="Times New Roman" w:hAnsi="Times New Roman"/>
                <w:sz w:val="16"/>
                <w:szCs w:val="16"/>
              </w:rPr>
              <w:t xml:space="preserve"> </w:t>
            </w:r>
          </w:p>
          <w:p w:rsidR="00CC5DDB" w:rsidRPr="001340E3" w:rsidP="00CC5DDB">
            <w:pPr>
              <w:bidi w:val="0"/>
              <w:jc w:val="both"/>
              <w:rPr>
                <w:rFonts w:ascii="Times New Roman" w:hAnsi="Times New Roman"/>
                <w:sz w:val="16"/>
                <w:szCs w:val="16"/>
              </w:rPr>
            </w:pPr>
            <w:r w:rsidRPr="00BB403B">
              <w:rPr>
                <w:rFonts w:ascii="Times New Roman" w:hAnsi="Times New Roman"/>
                <w:sz w:val="16"/>
                <w:szCs w:val="16"/>
              </w:rPr>
              <w:t>Verejný obstarávateľ alebo obstarávateľ uvedený v článku 7 ods. 1 písm. a) sa považuje za verejného obstarávateľa alebo obstarávateľa vykonávajúceho nad právnickou osobou kontrolu podobnú tej, akú vykonáva nad vlastnými organizačnými zložkami v zmysle prvého pododseku písm. a) tohto odseku, ak má rozhodujúci vplyv na strategické ciele, ako aj na významné rozhodnutia kontrolovanej právnickej osoby. Uvedenú kontrolu môže vykonávať aj iná právnická osoba, ktorú samotnú rovnakým spôsobom kontroluje verejný obstarávateľ alebo obstarávateľ.</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9F2EF6"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1</w:t>
            </w:r>
          </w:p>
          <w:p w:rsidR="00CC5DDB" w:rsidRPr="001340E3" w:rsidP="00CC5DDB">
            <w:pPr>
              <w:bidi w:val="0"/>
              <w:jc w:val="both"/>
              <w:rPr>
                <w:rFonts w:ascii="Times New Roman" w:hAnsi="Times New Roman"/>
                <w:sz w:val="16"/>
                <w:szCs w:val="16"/>
              </w:rPr>
            </w:pPr>
            <w:r w:rsidR="002F3996">
              <w:rPr>
                <w:rFonts w:ascii="Times New Roman" w:hAnsi="Times New Roman"/>
                <w:sz w:val="16"/>
                <w:szCs w:val="16"/>
              </w:rPr>
              <w:t>O: 4, 6</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E63E2B" w:rsidP="00CC5DDB">
            <w:pPr>
              <w:bidi w:val="0"/>
              <w:jc w:val="both"/>
              <w:rPr>
                <w:rFonts w:ascii="Times New Roman" w:hAnsi="Times New Roman"/>
                <w:sz w:val="16"/>
                <w:szCs w:val="16"/>
              </w:rPr>
            </w:pPr>
            <w:r w:rsidRPr="00E63E2B">
              <w:rPr>
                <w:rFonts w:ascii="Times New Roman" w:hAnsi="Times New Roman"/>
                <w:sz w:val="16"/>
                <w:szCs w:val="16"/>
              </w:rPr>
              <w:t xml:space="preserve">(4) Tento zákon sa nevzťahuje na civilnú zákazku alebo koncesiu zadávanú verejným obstarávateľom právnickej osobe, ktorá spĺňa tieto požiadavky: </w:t>
            </w:r>
          </w:p>
          <w:p w:rsidR="00CC5DDB" w:rsidRPr="00E63E2B" w:rsidP="003D5C7F">
            <w:pPr>
              <w:numPr>
                <w:ilvl w:val="1"/>
                <w:numId w:val="9"/>
              </w:numPr>
              <w:bidi w:val="0"/>
              <w:ind w:left="255" w:hanging="141"/>
              <w:jc w:val="both"/>
              <w:rPr>
                <w:rFonts w:ascii="Times New Roman" w:hAnsi="Times New Roman"/>
                <w:sz w:val="16"/>
                <w:szCs w:val="16"/>
              </w:rPr>
            </w:pPr>
            <w:r w:rsidRPr="00E63E2B">
              <w:rPr>
                <w:rFonts w:ascii="Times New Roman" w:hAnsi="Times New Roman"/>
                <w:sz w:val="16"/>
                <w:szCs w:val="16"/>
              </w:rPr>
              <w:t>verejný obstarávateľ vykonáva nad právnickou osobou kontrolu o</w:t>
            </w:r>
            <w:r w:rsidR="003D5C7F">
              <w:rPr>
                <w:rFonts w:ascii="Times New Roman" w:hAnsi="Times New Roman"/>
                <w:sz w:val="16"/>
                <w:szCs w:val="16"/>
              </w:rPr>
              <w:t>b</w:t>
            </w:r>
            <w:r w:rsidRPr="00E63E2B">
              <w:rPr>
                <w:rFonts w:ascii="Times New Roman" w:hAnsi="Times New Roman"/>
                <w:sz w:val="16"/>
                <w:szCs w:val="16"/>
              </w:rPr>
              <w:t>dobnú kontrole, akú vykonáva nad vlastnými organizačnými zložkami,</w:t>
            </w:r>
          </w:p>
          <w:p w:rsidR="00CC5DDB" w:rsidRPr="00E63E2B" w:rsidP="003D5C7F">
            <w:pPr>
              <w:numPr>
                <w:ilvl w:val="1"/>
                <w:numId w:val="9"/>
              </w:numPr>
              <w:bidi w:val="0"/>
              <w:ind w:left="255" w:hanging="141"/>
              <w:jc w:val="both"/>
              <w:rPr>
                <w:rFonts w:ascii="Times New Roman" w:hAnsi="Times New Roman"/>
                <w:sz w:val="16"/>
                <w:szCs w:val="16"/>
              </w:rPr>
            </w:pPr>
            <w:r w:rsidRPr="00E63E2B">
              <w:rPr>
                <w:rFonts w:ascii="Times New Roman" w:hAnsi="Times New Roman"/>
                <w:sz w:val="16"/>
                <w:szCs w:val="16"/>
              </w:rPr>
              <w:t>viac ako 80% činností kontrolovanej právnickej osoby sa vykonáva pri plnení úloh, ktorými ju poveril kontrolujúci verejný obstarávateľ alebo iné právnické osoby kontrolované týmto verejným obstarávateľom a</w:t>
            </w:r>
          </w:p>
          <w:p w:rsidR="00CC5DDB" w:rsidP="003D5C7F">
            <w:pPr>
              <w:numPr>
                <w:ilvl w:val="1"/>
                <w:numId w:val="9"/>
              </w:numPr>
              <w:bidi w:val="0"/>
              <w:ind w:left="255" w:hanging="141"/>
              <w:jc w:val="both"/>
              <w:rPr>
                <w:rFonts w:ascii="Times New Roman" w:hAnsi="Times New Roman"/>
                <w:sz w:val="16"/>
                <w:szCs w:val="16"/>
              </w:rPr>
            </w:pPr>
            <w:r w:rsidRPr="00E63E2B">
              <w:rPr>
                <w:rFonts w:ascii="Times New Roman" w:hAnsi="Times New Roman"/>
                <w:sz w:val="16"/>
                <w:szCs w:val="16"/>
              </w:rPr>
              <w:t>v kontrolovanej právnickej osobe nie je žiadna pri</w:t>
            </w:r>
            <w:r w:rsidR="002F3996">
              <w:rPr>
                <w:rFonts w:ascii="Times New Roman" w:hAnsi="Times New Roman"/>
                <w:sz w:val="16"/>
                <w:szCs w:val="16"/>
              </w:rPr>
              <w:t>ama účasť súkromného kapitálu okrem</w:t>
            </w:r>
            <w:r w:rsidRPr="00E63E2B">
              <w:rPr>
                <w:rFonts w:ascii="Times New Roman" w:hAnsi="Times New Roman"/>
                <w:sz w:val="16"/>
                <w:szCs w:val="16"/>
              </w:rPr>
              <w:t xml:space="preserve">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rsidR="00CC5DDB" w:rsidP="00CC5DDB">
            <w:pPr>
              <w:bidi w:val="0"/>
              <w:jc w:val="both"/>
              <w:rPr>
                <w:rFonts w:ascii="Times New Roman" w:hAnsi="Times New Roman"/>
                <w:sz w:val="16"/>
                <w:szCs w:val="16"/>
              </w:rPr>
            </w:pPr>
          </w:p>
          <w:p w:rsidR="002F3996" w:rsidRPr="002F3996" w:rsidP="002F3996">
            <w:pPr>
              <w:bidi w:val="0"/>
              <w:jc w:val="both"/>
              <w:rPr>
                <w:rFonts w:ascii="Times New Roman" w:hAnsi="Times New Roman"/>
                <w:sz w:val="16"/>
                <w:szCs w:val="16"/>
              </w:rPr>
            </w:pPr>
            <w:r w:rsidRPr="00E63E2B" w:rsidR="00CC5DDB">
              <w:rPr>
                <w:rFonts w:ascii="Times New Roman" w:hAnsi="Times New Roman"/>
                <w:sz w:val="16"/>
                <w:szCs w:val="16"/>
              </w:rPr>
              <w:t>(</w:t>
            </w:r>
            <w:r>
              <w:rPr>
                <w:rFonts w:ascii="Times New Roman" w:hAnsi="Times New Roman"/>
                <w:sz w:val="16"/>
                <w:szCs w:val="16"/>
              </w:rPr>
              <w:t>6</w:t>
            </w:r>
            <w:r w:rsidRPr="00E63E2B" w:rsidR="00CC5DDB">
              <w:rPr>
                <w:rFonts w:ascii="Times New Roman" w:hAnsi="Times New Roman"/>
                <w:sz w:val="16"/>
                <w:szCs w:val="16"/>
              </w:rPr>
              <w:t xml:space="preserve">) </w:t>
            </w:r>
            <w:r w:rsidRPr="002F3996">
              <w:rPr>
                <w:rFonts w:ascii="Times New Roman" w:hAnsi="Times New Roman"/>
                <w:sz w:val="16"/>
                <w:szCs w:val="16"/>
              </w:rPr>
              <w:t>Verejný obstarávateľ sa považuje za</w:t>
            </w:r>
            <w:r w:rsidR="0004410F">
              <w:rPr>
                <w:rFonts w:ascii="Times New Roman" w:hAnsi="Times New Roman"/>
                <w:sz w:val="16"/>
                <w:szCs w:val="16"/>
              </w:rPr>
              <w:t xml:space="preserve"> osobu</w:t>
            </w:r>
            <w:r w:rsidRPr="002F3996">
              <w:rPr>
                <w:rFonts w:ascii="Times New Roman" w:hAnsi="Times New Roman"/>
                <w:sz w:val="16"/>
                <w:szCs w:val="16"/>
              </w:rPr>
              <w:t xml:space="preserve"> vykonávajúc</w:t>
            </w:r>
            <w:r w:rsidR="0004410F">
              <w:rPr>
                <w:rFonts w:ascii="Times New Roman" w:hAnsi="Times New Roman"/>
                <w:sz w:val="16"/>
                <w:szCs w:val="16"/>
              </w:rPr>
              <w:t xml:space="preserve">u kontrolu </w:t>
            </w:r>
            <w:r w:rsidRPr="002F3996">
              <w:rPr>
                <w:rFonts w:ascii="Times New Roman" w:hAnsi="Times New Roman"/>
                <w:sz w:val="16"/>
                <w:szCs w:val="16"/>
              </w:rPr>
              <w:t>nad právnickou osobou o</w:t>
            </w:r>
            <w:r w:rsidR="003D5C7F">
              <w:rPr>
                <w:rFonts w:ascii="Times New Roman" w:hAnsi="Times New Roman"/>
                <w:sz w:val="16"/>
                <w:szCs w:val="16"/>
              </w:rPr>
              <w:t>b</w:t>
            </w:r>
            <w:r w:rsidRPr="002F3996">
              <w:rPr>
                <w:rFonts w:ascii="Times New Roman" w:hAnsi="Times New Roman"/>
                <w:sz w:val="16"/>
                <w:szCs w:val="16"/>
              </w:rPr>
              <w:t xml:space="preserve">dobnú tej, </w:t>
            </w:r>
            <w:r w:rsidR="0004410F">
              <w:rPr>
                <w:rFonts w:ascii="Times New Roman" w:hAnsi="Times New Roman"/>
                <w:sz w:val="16"/>
                <w:szCs w:val="16"/>
              </w:rPr>
              <w:t>ak</w:t>
            </w:r>
            <w:r w:rsidRPr="002F3996">
              <w:rPr>
                <w:rFonts w:ascii="Times New Roman" w:hAnsi="Times New Roman"/>
                <w:sz w:val="16"/>
                <w:szCs w:val="16"/>
              </w:rPr>
              <w:t xml:space="preserve">ú vykonáva nad vlastnými organizačnými zložkami podľa odseku 4 písm. a) a odseku 5 písm. a), ak má rozhodujúci vplyv na strategické ciele, ako aj významné rozhodnutia kontrolovanej právnickej osoby. </w:t>
            </w:r>
            <w:r w:rsidR="003D5C7F">
              <w:rPr>
                <w:rFonts w:ascii="Times New Roman" w:hAnsi="Times New Roman"/>
                <w:sz w:val="16"/>
                <w:szCs w:val="16"/>
              </w:rPr>
              <w:t>K</w:t>
            </w:r>
            <w:r w:rsidRPr="002F3996">
              <w:rPr>
                <w:rFonts w:ascii="Times New Roman" w:hAnsi="Times New Roman"/>
                <w:sz w:val="16"/>
                <w:szCs w:val="16"/>
              </w:rPr>
              <w:t>ontrolu</w:t>
            </w:r>
            <w:r w:rsidR="003D5C7F">
              <w:rPr>
                <w:rFonts w:ascii="Times New Roman" w:hAnsi="Times New Roman"/>
                <w:sz w:val="16"/>
                <w:szCs w:val="16"/>
              </w:rPr>
              <w:t xml:space="preserve"> podľa prvej vety</w:t>
            </w:r>
            <w:r w:rsidRPr="002F3996">
              <w:rPr>
                <w:rFonts w:ascii="Times New Roman" w:hAnsi="Times New Roman"/>
                <w:sz w:val="16"/>
                <w:szCs w:val="16"/>
              </w:rPr>
              <w:t xml:space="preserve"> môže vykonávať aj iná právnická osoba, ktorú rovnakým spôsobom kontroluje verejný obstarávateľ.</w:t>
            </w:r>
          </w:p>
          <w:p w:rsidR="002F3996" w:rsidRPr="002F3996" w:rsidP="002F3996">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17</w:t>
            </w:r>
          </w:p>
          <w:p w:rsidR="00CC5DDB" w:rsidRPr="001340E3" w:rsidP="00CC5DDB">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r w:rsidRPr="00BB403B">
              <w:rPr>
                <w:rFonts w:ascii="Times New Roman" w:hAnsi="Times New Roman"/>
                <w:sz w:val="16"/>
                <w:szCs w:val="16"/>
              </w:rPr>
              <w:t>Odsek 1 sa uplatňuje aj vtedy, ak kontrolovaná právnická osoba, ktorá je verejným obstarávateľom alebo obstarávateľom uvedeným v článku 7 ods. 1 písm. a), udelí koncesiu svojmu kontrolujúcemu verejnému obstarávateľovi alebo obstarávateľovi alebo inej právnickej osobe kontrolovanej tým istým verejným obstarávateľom alebo obstarávateľom, za predpokladu, že v právnickej osobe, ktorej sa udeľuje verejná koncesia, nie je žiadna priama účasť súkromného kapitálu s výnimkou nekontrolných a neblokujúcich foriem súkromnej kapitálovej účasti, ktorými sa nevykonáva rozhodný vplyv na kontrolovanú právnickú osobu, vyžadovaných na základe vnútroštátnych právnych predpisov v súlade so zmluvami.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3D5C7F">
              <w:rPr>
                <w:rFonts w:ascii="Times New Roman" w:hAnsi="Times New Roman"/>
                <w:sz w:val="16"/>
                <w:szCs w:val="16"/>
              </w:rPr>
              <w:t>§: 1</w:t>
            </w:r>
          </w:p>
          <w:p w:rsidR="00CC5DDB" w:rsidRPr="001340E3" w:rsidP="00CC5DDB">
            <w:pPr>
              <w:bidi w:val="0"/>
              <w:jc w:val="both"/>
              <w:rPr>
                <w:rFonts w:ascii="Times New Roman" w:hAnsi="Times New Roman"/>
                <w:sz w:val="16"/>
                <w:szCs w:val="16"/>
              </w:rPr>
            </w:pPr>
            <w:r w:rsidR="002F3996">
              <w:rPr>
                <w:rFonts w:ascii="Times New Roman" w:hAnsi="Times New Roman"/>
                <w:sz w:val="16"/>
                <w:szCs w:val="16"/>
              </w:rPr>
              <w:t>O: 7</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2F3996">
            <w:pPr>
              <w:bidi w:val="0"/>
              <w:jc w:val="both"/>
              <w:rPr>
                <w:rFonts w:ascii="Times New Roman" w:hAnsi="Times New Roman"/>
                <w:sz w:val="16"/>
                <w:szCs w:val="16"/>
              </w:rPr>
            </w:pPr>
            <w:r w:rsidR="002F3996">
              <w:rPr>
                <w:rFonts w:ascii="Times New Roman" w:hAnsi="Times New Roman"/>
                <w:sz w:val="16"/>
                <w:szCs w:val="16"/>
              </w:rPr>
              <w:t>(7</w:t>
            </w:r>
            <w:r w:rsidRPr="002F3996" w:rsidR="002F3996">
              <w:rPr>
                <w:rFonts w:ascii="Times New Roman" w:hAnsi="Times New Roman"/>
                <w:sz w:val="16"/>
                <w:szCs w:val="16"/>
              </w:rPr>
              <w:t>) Tento zákon sa nevzťahuje na civilnú zákazku alebo koncesiu, ak kontrolovaná právnická osoba, ktorá je verejným obstarávateľom, zadá túto zákazku alebo koncesiu svojmu kontrolujúcemu verejnému obstarávateľovi alebo inej právnickej osobe kontrolovanej tým istým verejným obstarávateľom, ak v právnickej osobe, ktorej sa zadáva táto zákazka alebo koncesia, nie je žiadna priama účasť súkromného kapitálu okrem nekontrolných a neblokujúcich foriem súkromnej kapitálovej účasti vyžadovaných na základe právnych predpisov v súlade so Zmluvou o Európskej únii a Zmluvou o fungovaní Európskej únie, ktorými sa nevykonáva rozhodujúci vplyv na kontrolovanú právnickú osobu</w:t>
            </w:r>
            <w:r w:rsidR="00EB60D2">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17</w:t>
            </w:r>
          </w:p>
          <w:p w:rsidR="00CC5DDB" w:rsidRPr="001340E3" w:rsidP="00CC5DDB">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670596" w:rsidP="00CC5DDB">
            <w:pPr>
              <w:bidi w:val="0"/>
              <w:jc w:val="both"/>
              <w:rPr>
                <w:rFonts w:ascii="Times New Roman" w:hAnsi="Times New Roman"/>
                <w:sz w:val="16"/>
                <w:szCs w:val="16"/>
              </w:rPr>
            </w:pPr>
            <w:r w:rsidRPr="00670596">
              <w:rPr>
                <w:rFonts w:ascii="Times New Roman" w:hAnsi="Times New Roman"/>
                <w:sz w:val="16"/>
                <w:szCs w:val="16"/>
              </w:rPr>
              <w:t xml:space="preserve">Verejný obstarávateľ alebo obstarávateľ uvedený v článku 7 ods. 1 písm. a), ktorý nad právnickou osobou, ktorá sa spravuje súkromným alebo verejným právom, nevykonáva kontrolu v zmysle odseku 1 tohto článku, môže napriek tomu udeliť koncesiu uvedenej právnickej osobe koncesiu bez uplatnenia tejto smernice, ak sú </w:t>
            </w:r>
            <w:r>
              <w:rPr>
                <w:rFonts w:ascii="Times New Roman" w:hAnsi="Times New Roman"/>
                <w:sz w:val="16"/>
                <w:szCs w:val="16"/>
              </w:rPr>
              <w:t>splnené všetky tieto podmienky</w:t>
            </w:r>
          </w:p>
          <w:p w:rsidR="00CC5DDB" w:rsidRPr="00670596" w:rsidP="00CC5DDB">
            <w:pPr>
              <w:bidi w:val="0"/>
              <w:jc w:val="both"/>
              <w:rPr>
                <w:rFonts w:ascii="Times New Roman" w:hAnsi="Times New Roman"/>
                <w:sz w:val="16"/>
                <w:szCs w:val="16"/>
              </w:rPr>
            </w:pPr>
            <w:r>
              <w:rPr>
                <w:rFonts w:ascii="Times New Roman" w:hAnsi="Times New Roman"/>
                <w:sz w:val="16"/>
                <w:szCs w:val="16"/>
              </w:rPr>
              <w:t>a) v</w:t>
            </w:r>
            <w:r w:rsidRPr="00670596">
              <w:rPr>
                <w:rFonts w:ascii="Times New Roman" w:hAnsi="Times New Roman"/>
                <w:sz w:val="16"/>
                <w:szCs w:val="16"/>
              </w:rPr>
              <w:t xml:space="preserve">erejný obstarávateľ alebo obstarávateľ uvedený v článku 7 </w:t>
            </w:r>
            <w:r>
              <w:rPr>
                <w:rFonts w:ascii="Times New Roman" w:hAnsi="Times New Roman"/>
                <w:sz w:val="16"/>
                <w:szCs w:val="16"/>
              </w:rPr>
              <w:br/>
            </w:r>
            <w:r w:rsidRPr="00670596">
              <w:rPr>
                <w:rFonts w:ascii="Times New Roman" w:hAnsi="Times New Roman"/>
                <w:sz w:val="16"/>
                <w:szCs w:val="16"/>
              </w:rPr>
              <w:t>ods. 1 písm. a) vykonáva spoločne s inými verejnými obstarávateľmi alebo obstarávateľmi kontrolu nad právnickou osobou, ktorá je podobná kontrole, akú vykonávajú nad vl</w:t>
            </w:r>
            <w:r>
              <w:rPr>
                <w:rFonts w:ascii="Times New Roman" w:hAnsi="Times New Roman"/>
                <w:sz w:val="16"/>
                <w:szCs w:val="16"/>
              </w:rPr>
              <w:t>astnými organizačnými zložkami;</w:t>
            </w:r>
          </w:p>
          <w:p w:rsidR="00CC5DDB" w:rsidRPr="00670596" w:rsidP="00CC5DDB">
            <w:pPr>
              <w:bidi w:val="0"/>
              <w:jc w:val="both"/>
              <w:rPr>
                <w:rFonts w:ascii="Times New Roman" w:hAnsi="Times New Roman"/>
                <w:sz w:val="16"/>
                <w:szCs w:val="16"/>
              </w:rPr>
            </w:pPr>
            <w:r>
              <w:rPr>
                <w:rFonts w:ascii="Times New Roman" w:hAnsi="Times New Roman"/>
                <w:sz w:val="16"/>
                <w:szCs w:val="16"/>
              </w:rPr>
              <w:t xml:space="preserve">b) </w:t>
            </w:r>
            <w:r w:rsidRPr="00670596">
              <w:rPr>
                <w:rFonts w:ascii="Times New Roman" w:hAnsi="Times New Roman"/>
                <w:sz w:val="16"/>
                <w:szCs w:val="16"/>
              </w:rPr>
              <w:t>viac ako 80 % činností danej právnickej osoby sa vykonáva pri plnení úloh, ktorými ju poverili kontrolujúci verejní obstarávatelia alebo obstarávatelia, alebo iné právnické osoby kontrolované tými istými verejnými obstarávateľmi alebo obstarávateľmi, a</w:t>
            </w:r>
          </w:p>
          <w:p w:rsidR="00CC5DDB" w:rsidRPr="00670596" w:rsidP="00CC5DDB">
            <w:pPr>
              <w:bidi w:val="0"/>
              <w:jc w:val="both"/>
              <w:rPr>
                <w:rFonts w:ascii="Times New Roman" w:hAnsi="Times New Roman"/>
                <w:sz w:val="16"/>
                <w:szCs w:val="16"/>
              </w:rPr>
            </w:pPr>
            <w:r>
              <w:rPr>
                <w:rFonts w:ascii="Times New Roman" w:hAnsi="Times New Roman"/>
                <w:sz w:val="16"/>
                <w:szCs w:val="16"/>
              </w:rPr>
              <w:t xml:space="preserve">c) </w:t>
            </w:r>
            <w:r w:rsidRPr="00670596">
              <w:rPr>
                <w:rFonts w:ascii="Times New Roman" w:hAnsi="Times New Roman"/>
                <w:sz w:val="16"/>
                <w:szCs w:val="16"/>
              </w:rPr>
              <w:t>v kontrolovanej právnickej osobe nie je žiadna priama účasť súkromného kapitálu s výnimkou nekontrolných a neblokujúcich foriem súkromnej kapitálovej účasti, ktorými sa nevykonáva rozhodný vplyv na kontrolovanú právnickú osobu, vyžadovaných na základe ustanovení vnútroštátnych právnych predpisov v súlade so zmluvami.</w:t>
            </w:r>
          </w:p>
          <w:p w:rsidR="00CC5DDB" w:rsidRPr="00670596" w:rsidP="00CC5DDB">
            <w:pPr>
              <w:bidi w:val="0"/>
              <w:jc w:val="both"/>
              <w:rPr>
                <w:rFonts w:ascii="Times New Roman" w:hAnsi="Times New Roman"/>
                <w:sz w:val="16"/>
                <w:szCs w:val="16"/>
              </w:rPr>
            </w:pPr>
            <w:r w:rsidRPr="00670596">
              <w:rPr>
                <w:rFonts w:ascii="Times New Roman" w:hAnsi="Times New Roman"/>
                <w:sz w:val="16"/>
                <w:szCs w:val="16"/>
              </w:rPr>
              <w:t xml:space="preserve"> </w:t>
            </w:r>
          </w:p>
          <w:p w:rsidR="00CC5DDB" w:rsidP="00CC5DDB">
            <w:pPr>
              <w:bidi w:val="0"/>
              <w:jc w:val="both"/>
              <w:rPr>
                <w:rFonts w:ascii="Times New Roman" w:hAnsi="Times New Roman"/>
                <w:sz w:val="16"/>
                <w:szCs w:val="16"/>
              </w:rPr>
            </w:pPr>
            <w:r w:rsidRPr="00670596">
              <w:rPr>
                <w:rFonts w:ascii="Times New Roman" w:hAnsi="Times New Roman"/>
                <w:sz w:val="16"/>
                <w:szCs w:val="16"/>
              </w:rPr>
              <w:t>Na účely prvého pododseku písm. a) tohto odseku vykonávajú verejní obstarávatelia alebo obstarávatelia uvedení v článku 7 ods. 1 písm. a) spoločnú kontrolu nad právnickou osobou, ak sú splnené všetky tieto podmienky:</w:t>
            </w:r>
          </w:p>
          <w:p w:rsidR="00CC5DDB" w:rsidRPr="00670596" w:rsidP="003D5C7F">
            <w:pPr>
              <w:bidi w:val="0"/>
              <w:jc w:val="both"/>
              <w:rPr>
                <w:rFonts w:ascii="Times New Roman" w:hAnsi="Times New Roman"/>
                <w:sz w:val="16"/>
                <w:szCs w:val="16"/>
              </w:rPr>
            </w:pPr>
            <w:r>
              <w:rPr>
                <w:rFonts w:ascii="Times New Roman" w:hAnsi="Times New Roman"/>
                <w:sz w:val="16"/>
                <w:szCs w:val="16"/>
              </w:rPr>
              <w:t>i)</w:t>
            </w:r>
            <w:r w:rsidRPr="00670596">
              <w:rPr>
                <w:rFonts w:ascii="Times New Roman" w:hAnsi="Times New Roman"/>
                <w:sz w:val="16"/>
                <w:szCs w:val="16"/>
              </w:rPr>
              <w:t>orgány kontrolovanej právnickej osoby s rozhodovacími právomocami pozostávajú zo zástupcov všetkých zúčastnených verejných obstarávateľov alebo obstarávateľov. Jednotliví zástupcovia môžu zastupovať niekoľkých alebo všetkých zúčastnených verejných obstarávateľov alebo obstarávateľov;</w:t>
            </w:r>
          </w:p>
          <w:p w:rsidR="00CC5DDB" w:rsidRPr="00670596" w:rsidP="003D5C7F">
            <w:pPr>
              <w:bidi w:val="0"/>
              <w:jc w:val="both"/>
              <w:rPr>
                <w:rFonts w:ascii="Times New Roman" w:hAnsi="Times New Roman"/>
                <w:sz w:val="16"/>
                <w:szCs w:val="16"/>
              </w:rPr>
            </w:pPr>
            <w:r>
              <w:rPr>
                <w:rFonts w:ascii="Times New Roman" w:hAnsi="Times New Roman"/>
                <w:sz w:val="16"/>
                <w:szCs w:val="16"/>
              </w:rPr>
              <w:t xml:space="preserve">ii) </w:t>
            </w:r>
            <w:r w:rsidRPr="00670596">
              <w:rPr>
                <w:rFonts w:ascii="Times New Roman" w:hAnsi="Times New Roman"/>
                <w:sz w:val="16"/>
                <w:szCs w:val="16"/>
              </w:rPr>
              <w:t>títo verejní obstarávatelia alebo obstarávatelia môžu spoločne vykonávať rozhodujúci vplyv na strategické ciele a významné rozhodnutia kontrolovanej právnickej osoby a</w:t>
            </w:r>
          </w:p>
          <w:p w:rsidR="00CC5DDB" w:rsidRPr="00BB403B" w:rsidP="003D5C7F">
            <w:pPr>
              <w:bidi w:val="0"/>
              <w:jc w:val="both"/>
              <w:rPr>
                <w:rFonts w:ascii="Times New Roman" w:hAnsi="Times New Roman"/>
                <w:sz w:val="16"/>
                <w:szCs w:val="16"/>
              </w:rPr>
            </w:pPr>
            <w:r>
              <w:rPr>
                <w:rFonts w:ascii="Times New Roman" w:hAnsi="Times New Roman"/>
                <w:sz w:val="16"/>
                <w:szCs w:val="16"/>
              </w:rPr>
              <w:t xml:space="preserve">iii) </w:t>
            </w:r>
            <w:r w:rsidRPr="00670596">
              <w:rPr>
                <w:rFonts w:ascii="Times New Roman" w:hAnsi="Times New Roman"/>
                <w:sz w:val="16"/>
                <w:szCs w:val="16"/>
              </w:rPr>
              <w:t>kontrolovaná právnická osoba nesleduje žiadne záujmy, ktoré sú v rozpore so záujmami kontrolujúcich verejných obstarávateľov alebo obstarávateľov.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1</w:t>
            </w:r>
          </w:p>
          <w:p w:rsidR="00CC5DDB" w:rsidRPr="001340E3" w:rsidP="002F3996">
            <w:pPr>
              <w:bidi w:val="0"/>
              <w:jc w:val="both"/>
              <w:rPr>
                <w:rFonts w:ascii="Times New Roman" w:hAnsi="Times New Roman"/>
                <w:sz w:val="16"/>
                <w:szCs w:val="16"/>
              </w:rPr>
            </w:pPr>
            <w:r>
              <w:rPr>
                <w:rFonts w:ascii="Times New Roman" w:hAnsi="Times New Roman"/>
                <w:sz w:val="16"/>
                <w:szCs w:val="16"/>
              </w:rPr>
              <w:t xml:space="preserve">O: </w:t>
            </w:r>
            <w:r w:rsidR="002F3996">
              <w:rPr>
                <w:rFonts w:ascii="Times New Roman" w:hAnsi="Times New Roman"/>
                <w:sz w:val="16"/>
                <w:szCs w:val="16"/>
              </w:rPr>
              <w:t>8, 9</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F3996" w:rsidRPr="002F3996" w:rsidP="002F3996">
            <w:pPr>
              <w:bidi w:val="0"/>
              <w:jc w:val="both"/>
              <w:rPr>
                <w:rFonts w:ascii="Times New Roman" w:hAnsi="Times New Roman"/>
                <w:sz w:val="16"/>
                <w:szCs w:val="16"/>
              </w:rPr>
            </w:pPr>
            <w:r w:rsidR="003D5C7F">
              <w:rPr>
                <w:rFonts w:ascii="Times New Roman" w:hAnsi="Times New Roman"/>
                <w:sz w:val="16"/>
                <w:szCs w:val="16"/>
              </w:rPr>
              <w:t xml:space="preserve">(8) </w:t>
            </w:r>
            <w:r w:rsidRPr="002F3996">
              <w:rPr>
                <w:rFonts w:ascii="Times New Roman" w:hAnsi="Times New Roman"/>
                <w:sz w:val="16"/>
                <w:szCs w:val="16"/>
              </w:rPr>
              <w:t>Tento zákon sa nevzťahuje na civilnú zákazku alebo koncesiu, ktorú verejný obstarávateľ zadáva právnickej osobe, nad ktorou nevykonáva kontrolu podľa odseku 4, ak sú splnené tieto podmienky:</w:t>
            </w:r>
          </w:p>
          <w:p w:rsidR="002F3996" w:rsidRPr="002F3996" w:rsidP="002F3996">
            <w:pPr>
              <w:bidi w:val="0"/>
              <w:jc w:val="both"/>
              <w:rPr>
                <w:rFonts w:ascii="Times New Roman" w:hAnsi="Times New Roman"/>
                <w:vanish/>
                <w:sz w:val="16"/>
                <w:szCs w:val="16"/>
              </w:rPr>
            </w:pPr>
          </w:p>
          <w:p w:rsidR="002F3996" w:rsidRPr="002F3996" w:rsidP="0051070A">
            <w:pPr>
              <w:numPr>
                <w:ilvl w:val="1"/>
                <w:numId w:val="10"/>
              </w:numPr>
              <w:bidi w:val="0"/>
              <w:ind w:left="255" w:hanging="255"/>
              <w:jc w:val="both"/>
              <w:rPr>
                <w:rFonts w:ascii="Times New Roman" w:hAnsi="Times New Roman"/>
                <w:sz w:val="16"/>
                <w:szCs w:val="16"/>
              </w:rPr>
            </w:pPr>
            <w:r w:rsidRPr="002F3996">
              <w:rPr>
                <w:rFonts w:ascii="Times New Roman" w:hAnsi="Times New Roman"/>
                <w:sz w:val="16"/>
                <w:szCs w:val="16"/>
              </w:rPr>
              <w:t>verejný obstarávateľ vykonáva spoločne s inými verejnými obstarávateľmi kontrolu nad tou</w:t>
            </w:r>
            <w:r w:rsidR="003D5C7F">
              <w:rPr>
                <w:rFonts w:ascii="Times New Roman" w:hAnsi="Times New Roman"/>
                <w:sz w:val="16"/>
                <w:szCs w:val="16"/>
              </w:rPr>
              <w:t xml:space="preserve">to právnickou osobou, ktorá je </w:t>
            </w:r>
            <w:r w:rsidRPr="002F3996">
              <w:rPr>
                <w:rFonts w:ascii="Times New Roman" w:hAnsi="Times New Roman"/>
                <w:sz w:val="16"/>
                <w:szCs w:val="16"/>
              </w:rPr>
              <w:t>o</w:t>
            </w:r>
            <w:r w:rsidR="003D5C7F">
              <w:rPr>
                <w:rFonts w:ascii="Times New Roman" w:hAnsi="Times New Roman"/>
                <w:sz w:val="16"/>
                <w:szCs w:val="16"/>
              </w:rPr>
              <w:t>b</w:t>
            </w:r>
            <w:r w:rsidRPr="002F3996">
              <w:rPr>
                <w:rFonts w:ascii="Times New Roman" w:hAnsi="Times New Roman"/>
                <w:sz w:val="16"/>
                <w:szCs w:val="16"/>
              </w:rPr>
              <w:t>dobná kontrole, akú vykonávajú nad vlastnými organizačnými zložkami,</w:t>
            </w:r>
          </w:p>
          <w:p w:rsidR="002F3996" w:rsidRPr="002F3996" w:rsidP="0051070A">
            <w:pPr>
              <w:numPr>
                <w:ilvl w:val="1"/>
                <w:numId w:val="10"/>
              </w:numPr>
              <w:bidi w:val="0"/>
              <w:ind w:left="255" w:hanging="255"/>
              <w:jc w:val="both"/>
              <w:rPr>
                <w:rFonts w:ascii="Times New Roman" w:hAnsi="Times New Roman"/>
                <w:sz w:val="16"/>
                <w:szCs w:val="16"/>
              </w:rPr>
            </w:pPr>
            <w:r w:rsidRPr="002F3996">
              <w:rPr>
                <w:rFonts w:ascii="Times New Roman" w:hAnsi="Times New Roman"/>
                <w:sz w:val="16"/>
                <w:szCs w:val="16"/>
              </w:rPr>
              <w:t>viac ako 80% činností danej právnickej osoby sa vykonáva pri plnení úloh, ktorými ju poverili kontrolujúci verejní obstarávatelia alebo iné právnické osoby kontrolované tými istými verejnými obstarávateľmi a</w:t>
            </w:r>
          </w:p>
          <w:p w:rsidR="002F3996" w:rsidRPr="002F3996" w:rsidP="0051070A">
            <w:pPr>
              <w:numPr>
                <w:ilvl w:val="1"/>
                <w:numId w:val="10"/>
              </w:numPr>
              <w:bidi w:val="0"/>
              <w:ind w:left="255" w:hanging="255"/>
              <w:jc w:val="both"/>
              <w:rPr>
                <w:rFonts w:ascii="Times New Roman" w:hAnsi="Times New Roman"/>
                <w:sz w:val="16"/>
                <w:szCs w:val="16"/>
              </w:rPr>
            </w:pPr>
            <w:r w:rsidRPr="002F3996">
              <w:rPr>
                <w:rFonts w:ascii="Times New Roman" w:hAnsi="Times New Roman"/>
                <w:sz w:val="16"/>
                <w:szCs w:val="16"/>
              </w:rPr>
              <w:t>v kontrolovanej právnickej osobe nie je žiadna priama účasť súkromného kapitálu okrem nekontrolných a neblokujúcich foriem súkromnej kapitálovej účasti vyžadovaných na základe právnych predpisov v súlade so Zmluvou o Európskej únii a Zmluvou o fungovaní Európskej únie, ktorými sa nevykonáva rozhodujúci vplyv na kontrolovanú právnickú osobu.</w:t>
            </w:r>
          </w:p>
          <w:p w:rsidR="00CC5DDB" w:rsidRPr="00E63E2B" w:rsidP="00CC5DDB">
            <w:pPr>
              <w:bidi w:val="0"/>
              <w:jc w:val="both"/>
              <w:rPr>
                <w:rFonts w:ascii="Times New Roman" w:hAnsi="Times New Roman"/>
                <w:sz w:val="16"/>
                <w:szCs w:val="16"/>
              </w:rPr>
            </w:pPr>
          </w:p>
          <w:p w:rsidR="002F3996" w:rsidRPr="002F3996" w:rsidP="002F3996">
            <w:pPr>
              <w:bidi w:val="0"/>
              <w:jc w:val="both"/>
              <w:rPr>
                <w:rFonts w:ascii="Times New Roman" w:hAnsi="Times New Roman"/>
                <w:sz w:val="16"/>
                <w:szCs w:val="16"/>
              </w:rPr>
            </w:pPr>
            <w:r w:rsidRPr="00E63E2B" w:rsidR="00CC5DDB">
              <w:rPr>
                <w:rFonts w:ascii="Times New Roman" w:hAnsi="Times New Roman"/>
                <w:sz w:val="16"/>
                <w:szCs w:val="16"/>
              </w:rPr>
              <w:t>(</w:t>
            </w:r>
            <w:r w:rsidR="0051070A">
              <w:rPr>
                <w:rFonts w:ascii="Times New Roman" w:hAnsi="Times New Roman"/>
                <w:sz w:val="16"/>
                <w:szCs w:val="16"/>
              </w:rPr>
              <w:t>9</w:t>
            </w:r>
            <w:r w:rsidRPr="00E63E2B" w:rsidR="00CC5DDB">
              <w:rPr>
                <w:rFonts w:ascii="Times New Roman" w:hAnsi="Times New Roman"/>
                <w:sz w:val="16"/>
                <w:szCs w:val="16"/>
              </w:rPr>
              <w:t xml:space="preserve">) </w:t>
            </w:r>
            <w:r w:rsidRPr="002F3996">
              <w:rPr>
                <w:rFonts w:ascii="Times New Roman" w:hAnsi="Times New Roman"/>
                <w:sz w:val="16"/>
                <w:szCs w:val="16"/>
              </w:rPr>
              <w:t>O spoločnú kontrolu podľa odseku 8 písm. a) ide, ak sú splnené tieto podmienky:</w:t>
            </w:r>
          </w:p>
          <w:p w:rsidR="002F3996" w:rsidRPr="002F3996" w:rsidP="002F3996">
            <w:pPr>
              <w:bidi w:val="0"/>
              <w:jc w:val="both"/>
              <w:rPr>
                <w:rFonts w:ascii="Times New Roman" w:hAnsi="Times New Roman"/>
                <w:vanish/>
                <w:sz w:val="16"/>
                <w:szCs w:val="16"/>
              </w:rPr>
            </w:pPr>
          </w:p>
          <w:p w:rsidR="002F3996" w:rsidRPr="002F3996" w:rsidP="0051070A">
            <w:pPr>
              <w:numPr>
                <w:numId w:val="11"/>
              </w:numPr>
              <w:bidi w:val="0"/>
              <w:ind w:left="255" w:hanging="255"/>
              <w:jc w:val="both"/>
              <w:rPr>
                <w:rFonts w:ascii="Times New Roman" w:hAnsi="Times New Roman"/>
                <w:sz w:val="16"/>
                <w:szCs w:val="16"/>
              </w:rPr>
            </w:pPr>
            <w:r w:rsidRPr="002F3996">
              <w:rPr>
                <w:rFonts w:ascii="Times New Roman" w:hAnsi="Times New Roman"/>
                <w:sz w:val="16"/>
                <w:szCs w:val="16"/>
              </w:rPr>
              <w:t>orgány kontrolovanej právnickej osoby s rozhodovacími právomocami pozostávajú zo zástupcov všetkých zúčastnených verejných obstarávateľov; jednotliví zástupcovia môžu zastupovať niekoľkých alebo všetkých zúčastnených verejných obstarávateľov,</w:t>
            </w:r>
          </w:p>
          <w:p w:rsidR="002F3996" w:rsidRPr="002F3996" w:rsidP="0051070A">
            <w:pPr>
              <w:numPr>
                <w:numId w:val="11"/>
              </w:numPr>
              <w:bidi w:val="0"/>
              <w:ind w:left="255" w:hanging="255"/>
              <w:jc w:val="both"/>
              <w:rPr>
                <w:rFonts w:ascii="Times New Roman" w:hAnsi="Times New Roman"/>
                <w:sz w:val="16"/>
                <w:szCs w:val="16"/>
              </w:rPr>
            </w:pPr>
            <w:r w:rsidRPr="00A562A6">
              <w:rPr>
                <w:rFonts w:ascii="Times New Roman" w:hAnsi="Times New Roman"/>
                <w:sz w:val="16"/>
                <w:szCs w:val="16"/>
              </w:rPr>
              <w:t>zúčastnení</w:t>
            </w:r>
            <w:r w:rsidRPr="002F3996">
              <w:rPr>
                <w:rFonts w:ascii="Times New Roman" w:hAnsi="Times New Roman"/>
                <w:sz w:val="16"/>
                <w:szCs w:val="16"/>
              </w:rPr>
              <w:t xml:space="preserve"> verejní obstarávatelia môžu spoločne vykonávať rozhodujúci vplyv na strategické ciele a významné rozhodnutia kontrolovanej právnickej osoby a</w:t>
            </w:r>
          </w:p>
          <w:p w:rsidR="002F3996" w:rsidRPr="002F3996" w:rsidP="0051070A">
            <w:pPr>
              <w:numPr>
                <w:numId w:val="11"/>
              </w:numPr>
              <w:bidi w:val="0"/>
              <w:ind w:left="255" w:hanging="255"/>
              <w:jc w:val="both"/>
              <w:rPr>
                <w:rFonts w:ascii="Times New Roman" w:hAnsi="Times New Roman"/>
                <w:sz w:val="16"/>
                <w:szCs w:val="16"/>
              </w:rPr>
            </w:pPr>
            <w:r w:rsidRPr="002F3996">
              <w:rPr>
                <w:rFonts w:ascii="Times New Roman" w:hAnsi="Times New Roman"/>
                <w:sz w:val="16"/>
                <w:szCs w:val="16"/>
              </w:rPr>
              <w:t>kontrolovaná právnická osoba nesleduje žiadne záujmy, ktoré sú v rozpore so záujmami kontrolujúcich verejných obstarávateľov.</w:t>
            </w:r>
          </w:p>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17</w:t>
            </w:r>
          </w:p>
          <w:p w:rsidR="00CC5DDB" w:rsidRPr="001340E3" w:rsidP="00CC5DDB">
            <w:pPr>
              <w:bidi w:val="0"/>
              <w:jc w:val="both"/>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670596" w:rsidP="00CC5DDB">
            <w:pPr>
              <w:bidi w:val="0"/>
              <w:jc w:val="both"/>
              <w:rPr>
                <w:rFonts w:ascii="Times New Roman" w:hAnsi="Times New Roman"/>
                <w:sz w:val="16"/>
                <w:szCs w:val="16"/>
              </w:rPr>
            </w:pPr>
            <w:r w:rsidRPr="00670596">
              <w:rPr>
                <w:rFonts w:ascii="Times New Roman" w:hAnsi="Times New Roman"/>
                <w:sz w:val="16"/>
                <w:szCs w:val="16"/>
              </w:rPr>
              <w:t>Na zmluvu uzavretú výlučne medzi dvoma alebo viacerými verejnými obstarávateľmi alebo obstarávateľmi uvedenými v článku 7 ods. 1 písm. a) sa táto smernica nevzťahuje, ak sú splnené všetky tieto podmienky:</w:t>
            </w:r>
          </w:p>
          <w:p w:rsidR="00CC5DDB" w:rsidRPr="00670596" w:rsidP="00CC5DDB">
            <w:pPr>
              <w:bidi w:val="0"/>
              <w:jc w:val="both"/>
              <w:rPr>
                <w:rFonts w:ascii="Times New Roman" w:hAnsi="Times New Roman"/>
                <w:sz w:val="16"/>
                <w:szCs w:val="16"/>
              </w:rPr>
            </w:pPr>
            <w:r>
              <w:rPr>
                <w:rFonts w:ascii="Times New Roman" w:hAnsi="Times New Roman"/>
                <w:sz w:val="16"/>
                <w:szCs w:val="16"/>
              </w:rPr>
              <w:t xml:space="preserve">a) </w:t>
            </w:r>
            <w:r w:rsidRPr="00670596">
              <w:rPr>
                <w:rFonts w:ascii="Times New Roman" w:hAnsi="Times New Roman"/>
                <w:sz w:val="16"/>
                <w:szCs w:val="16"/>
              </w:rPr>
              <w:t>zmluvou sa ustanovuje alebo vykonáva spolupráca medzi zúčastnenými verejnými obstarávateľmi alebo obstarávateľmi s cieľom zabezpečiť, aby sa služby vo verejnom záujme, ktoré musia poskytovať, poskytovali v záujme dosahovania ich spoločných cieľov;</w:t>
            </w:r>
          </w:p>
          <w:p w:rsidR="00CC5DDB" w:rsidRPr="00670596" w:rsidP="00CC5DDB">
            <w:pPr>
              <w:bidi w:val="0"/>
              <w:jc w:val="both"/>
              <w:rPr>
                <w:rFonts w:ascii="Times New Roman" w:hAnsi="Times New Roman"/>
                <w:sz w:val="16"/>
                <w:szCs w:val="16"/>
              </w:rPr>
            </w:pPr>
            <w:r w:rsidRPr="00670596">
              <w:rPr>
                <w:rFonts w:ascii="Times New Roman" w:hAnsi="Times New Roman"/>
                <w:sz w:val="16"/>
                <w:szCs w:val="16"/>
              </w:rPr>
              <w:t>b</w:t>
            </w:r>
            <w:r>
              <w:rPr>
                <w:rFonts w:ascii="Times New Roman" w:hAnsi="Times New Roman"/>
                <w:sz w:val="16"/>
                <w:szCs w:val="16"/>
              </w:rPr>
              <w:t xml:space="preserve">) </w:t>
            </w:r>
            <w:r w:rsidRPr="00670596">
              <w:rPr>
                <w:rFonts w:ascii="Times New Roman" w:hAnsi="Times New Roman"/>
                <w:sz w:val="16"/>
                <w:szCs w:val="16"/>
              </w:rPr>
              <w:t>vykonávanie takejto spolupráce sa riadi výlučne aspektmi týkajúcimi sa verejného záujmu a</w:t>
            </w:r>
          </w:p>
          <w:p w:rsidR="00CC5DDB" w:rsidRPr="00BB403B" w:rsidP="003D5C7F">
            <w:pPr>
              <w:bidi w:val="0"/>
              <w:jc w:val="both"/>
              <w:rPr>
                <w:rFonts w:ascii="Times New Roman" w:hAnsi="Times New Roman"/>
                <w:sz w:val="16"/>
                <w:szCs w:val="16"/>
              </w:rPr>
            </w:pPr>
            <w:r>
              <w:rPr>
                <w:rFonts w:ascii="Times New Roman" w:hAnsi="Times New Roman"/>
                <w:sz w:val="16"/>
                <w:szCs w:val="16"/>
              </w:rPr>
              <w:t xml:space="preserve">c) </w:t>
            </w:r>
            <w:r w:rsidRPr="00670596">
              <w:rPr>
                <w:rFonts w:ascii="Times New Roman" w:hAnsi="Times New Roman"/>
                <w:sz w:val="16"/>
                <w:szCs w:val="16"/>
              </w:rPr>
              <w:t>zúčastnení verejní obstarávatelia alebo obstarávatelia vykonávajú na otvorenom trhu menej ako 20 % činností, ktorých sa spolupráca týka;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1</w:t>
            </w:r>
          </w:p>
          <w:p w:rsidR="00CC5DDB" w:rsidRPr="001340E3" w:rsidP="00CC5DDB">
            <w:pPr>
              <w:bidi w:val="0"/>
              <w:jc w:val="both"/>
              <w:rPr>
                <w:rFonts w:ascii="Times New Roman" w:hAnsi="Times New Roman"/>
                <w:sz w:val="16"/>
                <w:szCs w:val="16"/>
              </w:rPr>
            </w:pPr>
            <w:r w:rsidR="00A562A6">
              <w:rPr>
                <w:rFonts w:ascii="Times New Roman" w:hAnsi="Times New Roman"/>
                <w:sz w:val="16"/>
                <w:szCs w:val="16"/>
              </w:rPr>
              <w:t>O: 10</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B409C6" w:rsidP="00CC5DDB">
            <w:pPr>
              <w:bidi w:val="0"/>
              <w:jc w:val="both"/>
              <w:rPr>
                <w:rFonts w:ascii="Times New Roman" w:hAnsi="Times New Roman"/>
                <w:sz w:val="16"/>
                <w:szCs w:val="16"/>
              </w:rPr>
            </w:pPr>
            <w:r w:rsidR="00A562A6">
              <w:rPr>
                <w:rFonts w:ascii="Times New Roman" w:hAnsi="Times New Roman"/>
                <w:sz w:val="16"/>
                <w:szCs w:val="16"/>
              </w:rPr>
              <w:t>(10</w:t>
            </w:r>
            <w:r w:rsidRPr="00B409C6">
              <w:rPr>
                <w:rFonts w:ascii="Times New Roman" w:hAnsi="Times New Roman"/>
                <w:sz w:val="16"/>
                <w:szCs w:val="16"/>
              </w:rPr>
              <w:t xml:space="preserve">) Tento zákon sa nevzťahuje na civilnú zákazku alebo koncesiu, ak je zmluva alebo koncesná zmluva uzavretá výlučne medzi dvoma alebo viacerými verejnými obstarávateľmi a ak sú splnené tieto podmienky: </w:t>
            </w:r>
          </w:p>
          <w:p w:rsidR="00CC5DDB" w:rsidRPr="00B409C6" w:rsidP="00382210">
            <w:pPr>
              <w:numPr>
                <w:numId w:val="12"/>
              </w:numPr>
              <w:bidi w:val="0"/>
              <w:ind w:left="255" w:hanging="255"/>
              <w:jc w:val="both"/>
              <w:rPr>
                <w:rFonts w:ascii="Times New Roman" w:hAnsi="Times New Roman"/>
                <w:sz w:val="16"/>
                <w:szCs w:val="16"/>
              </w:rPr>
            </w:pPr>
            <w:r w:rsidRPr="00B409C6">
              <w:rPr>
                <w:rFonts w:ascii="Times New Roman" w:hAnsi="Times New Roman"/>
                <w:sz w:val="16"/>
                <w:szCs w:val="16"/>
              </w:rPr>
              <w:t>touto zmluvou sa ustanovuje alebo vykonáva spolupráca medzi zúčastnenými verejnými obstarávateľmi s cieľom zabezpečiť, aby sa služby vo verejnom záujme, ktoré musia poskytovať, poskytovali v záujme dosahovania ich spoločných cieľov,</w:t>
            </w:r>
          </w:p>
          <w:p w:rsidR="00CC5DDB" w:rsidRPr="00B409C6" w:rsidP="00382210">
            <w:pPr>
              <w:numPr>
                <w:numId w:val="12"/>
              </w:numPr>
              <w:bidi w:val="0"/>
              <w:ind w:left="255" w:hanging="283"/>
              <w:jc w:val="both"/>
              <w:rPr>
                <w:rFonts w:ascii="Times New Roman" w:hAnsi="Times New Roman"/>
                <w:sz w:val="16"/>
                <w:szCs w:val="16"/>
              </w:rPr>
            </w:pPr>
            <w:r w:rsidRPr="00B409C6">
              <w:rPr>
                <w:rFonts w:ascii="Times New Roman" w:hAnsi="Times New Roman"/>
                <w:sz w:val="16"/>
                <w:szCs w:val="16"/>
              </w:rPr>
              <w:t>vykonávanie takejto spolupráce sa riadi výlučne aspektmi týkajúcimi sa verejného záujmu a</w:t>
            </w:r>
          </w:p>
          <w:p w:rsidR="00CC5DDB" w:rsidRPr="001340E3" w:rsidP="00382210">
            <w:pPr>
              <w:numPr>
                <w:numId w:val="12"/>
              </w:numPr>
              <w:bidi w:val="0"/>
              <w:ind w:left="255" w:hanging="255"/>
              <w:jc w:val="both"/>
              <w:rPr>
                <w:rFonts w:ascii="Times New Roman" w:hAnsi="Times New Roman"/>
                <w:sz w:val="16"/>
                <w:szCs w:val="16"/>
              </w:rPr>
            </w:pPr>
            <w:r w:rsidRPr="00B409C6">
              <w:rPr>
                <w:rFonts w:ascii="Times New Roman" w:hAnsi="Times New Roman"/>
                <w:sz w:val="16"/>
                <w:szCs w:val="16"/>
              </w:rPr>
              <w:t>zúčastnení verejní obstarávatelia vykonávajú na otvorenom trhu menej ako 20% činností, ktorých sa spolupráca týka.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17</w:t>
            </w:r>
          </w:p>
          <w:p w:rsidR="00CC5DDB" w:rsidRPr="001340E3" w:rsidP="00CC5DDB">
            <w:pPr>
              <w:bidi w:val="0"/>
              <w:jc w:val="both"/>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670596" w:rsidP="00CC5DDB">
            <w:pPr>
              <w:bidi w:val="0"/>
              <w:jc w:val="both"/>
              <w:rPr>
                <w:rFonts w:ascii="Times New Roman" w:hAnsi="Times New Roman"/>
                <w:sz w:val="16"/>
                <w:szCs w:val="16"/>
              </w:rPr>
            </w:pPr>
            <w:r w:rsidRPr="00670596">
              <w:rPr>
                <w:rFonts w:ascii="Times New Roman" w:hAnsi="Times New Roman"/>
                <w:sz w:val="16"/>
                <w:szCs w:val="16"/>
              </w:rPr>
              <w:t>Na určenie percentuálneho podielu činností uvedených v odseku 1 prvom pododseku písm. b), odseku 3 prvom pododseku písm. b) a odseku 4 písm. c) sa berie do úvahy priemerný celkový obrat alebo vhodný alternatívny ukazovateľ založený na činnosti, napríklad náklady vzniknuté príslušnej právnickej osobe, verejnému obstarávateľovi alebo obstarávateľovi uvedenému v článku 7 ods. 1 písm. a) v súvislosti so službami, tovarom a stavebnými prácami za tri roky predchádzajúce udeleniu koncesie.</w:t>
            </w:r>
          </w:p>
          <w:p w:rsidR="00CC5DDB" w:rsidRPr="00670596" w:rsidP="00CC5DDB">
            <w:pPr>
              <w:bidi w:val="0"/>
              <w:jc w:val="both"/>
              <w:rPr>
                <w:rFonts w:ascii="Times New Roman" w:hAnsi="Times New Roman"/>
                <w:sz w:val="16"/>
                <w:szCs w:val="16"/>
              </w:rPr>
            </w:pPr>
          </w:p>
          <w:p w:rsidR="00CC5DDB" w:rsidRPr="00BB403B" w:rsidP="00CC5DDB">
            <w:pPr>
              <w:bidi w:val="0"/>
              <w:jc w:val="both"/>
              <w:rPr>
                <w:rFonts w:ascii="Times New Roman" w:hAnsi="Times New Roman"/>
                <w:sz w:val="16"/>
                <w:szCs w:val="16"/>
              </w:rPr>
            </w:pPr>
            <w:r w:rsidRPr="00670596">
              <w:rPr>
                <w:rFonts w:ascii="Times New Roman" w:hAnsi="Times New Roman"/>
                <w:sz w:val="16"/>
                <w:szCs w:val="16"/>
              </w:rPr>
              <w:t>Ak v dôsledku dátumu založenia alebo začatia činnosti príslušnej právnickej osoby, verejného obstarávateľa alebo obstarávateľa alebo v dôsledku reorganizácie ich činnosti takýto obrat alebo alternatívny ukazovateľ založený na činnosti, napríklad náklady, nie je za predchádzajúce tri roky k dispozícii alebo už nie je relevantný, je postačujúce preukázať, najmä prostredníctvom podnikateľských plánov, že meranie činnosti je dôveryhodné</w:t>
            </w:r>
            <w:r>
              <w:rPr>
                <w:rFonts w:ascii="Times New Roman" w:hAnsi="Times New Roman"/>
                <w:sz w:val="16"/>
                <w:szCs w:val="16"/>
              </w:rPr>
              <w:t>.</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1</w:t>
            </w:r>
          </w:p>
          <w:p w:rsidR="00CC5DDB" w:rsidRPr="001340E3" w:rsidP="00A562A6">
            <w:pPr>
              <w:bidi w:val="0"/>
              <w:jc w:val="both"/>
              <w:rPr>
                <w:rFonts w:ascii="Times New Roman" w:hAnsi="Times New Roman"/>
                <w:sz w:val="16"/>
                <w:szCs w:val="16"/>
              </w:rPr>
            </w:pPr>
            <w:r>
              <w:rPr>
                <w:rFonts w:ascii="Times New Roman" w:hAnsi="Times New Roman"/>
                <w:sz w:val="16"/>
                <w:szCs w:val="16"/>
              </w:rPr>
              <w:t>O: 1</w:t>
            </w:r>
            <w:r w:rsidR="00A562A6">
              <w:rPr>
                <w:rFonts w:ascii="Times New Roman" w:hAnsi="Times New Roman"/>
                <w:sz w:val="16"/>
                <w:szCs w:val="16"/>
              </w:rPr>
              <w:t>1</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EB60D2">
            <w:pPr>
              <w:bidi w:val="0"/>
              <w:jc w:val="both"/>
              <w:rPr>
                <w:rFonts w:ascii="Times New Roman" w:hAnsi="Times New Roman"/>
                <w:sz w:val="16"/>
                <w:szCs w:val="16"/>
              </w:rPr>
            </w:pPr>
            <w:r w:rsidRPr="00B409C6">
              <w:rPr>
                <w:rFonts w:ascii="Times New Roman" w:hAnsi="Times New Roman"/>
                <w:sz w:val="16"/>
                <w:szCs w:val="16"/>
              </w:rPr>
              <w:t>(1</w:t>
            </w:r>
            <w:r w:rsidR="00A562A6">
              <w:rPr>
                <w:rFonts w:ascii="Times New Roman" w:hAnsi="Times New Roman"/>
                <w:sz w:val="16"/>
                <w:szCs w:val="16"/>
              </w:rPr>
              <w:t>1</w:t>
            </w:r>
            <w:r w:rsidRPr="00B409C6">
              <w:rPr>
                <w:rFonts w:ascii="Times New Roman" w:hAnsi="Times New Roman"/>
                <w:sz w:val="16"/>
                <w:szCs w:val="16"/>
              </w:rPr>
              <w:t>) Na určenie percentuálneho podielu činností p</w:t>
            </w:r>
            <w:r w:rsidR="00A562A6">
              <w:rPr>
                <w:rFonts w:ascii="Times New Roman" w:hAnsi="Times New Roman"/>
                <w:sz w:val="16"/>
                <w:szCs w:val="16"/>
              </w:rPr>
              <w:t>odľa odseku 4 písm. b), odseku 5</w:t>
            </w:r>
            <w:r w:rsidRPr="00B409C6">
              <w:rPr>
                <w:rFonts w:ascii="Times New Roman" w:hAnsi="Times New Roman"/>
                <w:sz w:val="16"/>
                <w:szCs w:val="16"/>
              </w:rPr>
              <w:t xml:space="preserve"> písm. b)</w:t>
            </w:r>
            <w:r w:rsidR="00A562A6">
              <w:rPr>
                <w:rFonts w:ascii="Times New Roman" w:hAnsi="Times New Roman"/>
                <w:sz w:val="16"/>
                <w:szCs w:val="16"/>
              </w:rPr>
              <w:t>, odseku 8 písm. b)</w:t>
            </w:r>
            <w:r w:rsidRPr="00B409C6">
              <w:rPr>
                <w:rFonts w:ascii="Times New Roman" w:hAnsi="Times New Roman"/>
                <w:sz w:val="16"/>
                <w:szCs w:val="16"/>
              </w:rPr>
              <w:t xml:space="preserve"> a odseku </w:t>
            </w:r>
            <w:r w:rsidR="00A562A6">
              <w:rPr>
                <w:rFonts w:ascii="Times New Roman" w:hAnsi="Times New Roman"/>
                <w:sz w:val="16"/>
                <w:szCs w:val="16"/>
              </w:rPr>
              <w:t xml:space="preserve">10 </w:t>
            </w:r>
            <w:r w:rsidRPr="00B409C6">
              <w:rPr>
                <w:rFonts w:ascii="Times New Roman" w:hAnsi="Times New Roman"/>
                <w:sz w:val="16"/>
                <w:szCs w:val="16"/>
              </w:rPr>
              <w:t xml:space="preserve">písm. c) sa </w:t>
            </w:r>
            <w:r w:rsidR="00A562A6">
              <w:rPr>
                <w:rFonts w:ascii="Times New Roman" w:hAnsi="Times New Roman"/>
                <w:sz w:val="16"/>
                <w:szCs w:val="16"/>
              </w:rPr>
              <w:t xml:space="preserve">berie </w:t>
            </w:r>
            <w:r w:rsidRPr="00B409C6">
              <w:rPr>
                <w:rFonts w:ascii="Times New Roman" w:hAnsi="Times New Roman"/>
                <w:sz w:val="16"/>
                <w:szCs w:val="16"/>
              </w:rPr>
              <w:t xml:space="preserve"> do úvahy priemerný celkový obrat alebo iný vhodný alternatívny ukazovateľ založený na činnosti, na</w:t>
            </w:r>
            <w:r w:rsidR="00EB60D2">
              <w:rPr>
                <w:rFonts w:ascii="Times New Roman" w:hAnsi="Times New Roman"/>
                <w:sz w:val="16"/>
                <w:szCs w:val="16"/>
              </w:rPr>
              <w:t>jmä</w:t>
            </w:r>
            <w:r w:rsidRPr="00B409C6">
              <w:rPr>
                <w:rFonts w:ascii="Times New Roman" w:hAnsi="Times New Roman"/>
                <w:sz w:val="16"/>
                <w:szCs w:val="16"/>
              </w:rPr>
              <w:t xml:space="preserve"> náklady vzniknuté príslušnej právnickej osobe alebo verejnému obstarávateľovi, ak ide o, tovary, stavebné práce a služby za posledné tri roky predchádzajúce zadaniu zákazky alebo koncesie. Ak ukazovatele</w:t>
            </w:r>
            <w:r w:rsidR="003D5C7F">
              <w:rPr>
                <w:rFonts w:ascii="Times New Roman" w:hAnsi="Times New Roman"/>
                <w:sz w:val="16"/>
                <w:szCs w:val="16"/>
              </w:rPr>
              <w:t xml:space="preserve"> podľa prvej vety</w:t>
            </w:r>
            <w:r w:rsidRPr="00B409C6">
              <w:rPr>
                <w:rFonts w:ascii="Times New Roman" w:hAnsi="Times New Roman"/>
                <w:sz w:val="16"/>
                <w:szCs w:val="16"/>
              </w:rPr>
              <w:t xml:space="preserve"> v závislosti od vzniku, začatia prevádzkovania činnosti alebo reorganizácie činnosti nie sú dostupné, možno ich preukázať najmä prostredníctvom podnikateľského plánu.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18</w:t>
            </w:r>
          </w:p>
          <w:p w:rsidR="00CC5DDB" w:rsidRPr="001340E3" w:rsidP="00CC5DDB">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Trvanie koncesie</w:t>
            </w:r>
          </w:p>
          <w:p w:rsidR="00CC5DDB" w:rsidRPr="004F1FC9"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4F1FC9">
              <w:rPr>
                <w:rFonts w:ascii="Times New Roman" w:hAnsi="Times New Roman"/>
                <w:sz w:val="16"/>
                <w:szCs w:val="16"/>
              </w:rPr>
              <w:t>Trvanie koncesií musí byť obmedzené. Verejný obstarávateľ alebo obstarávateľ predpokladá toto trvanie na základe požadovaných stavebných prác alebo služieb.</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4</w:t>
            </w:r>
          </w:p>
          <w:p w:rsidR="00CC5DDB" w:rsidRPr="001340E3" w:rsidP="00CC5DDB">
            <w:pPr>
              <w:bidi w:val="0"/>
              <w:jc w:val="both"/>
              <w:rPr>
                <w:rFonts w:ascii="Times New Roman" w:hAnsi="Times New Roman"/>
                <w:sz w:val="16"/>
                <w:szCs w:val="16"/>
              </w:rPr>
            </w:pPr>
            <w:r>
              <w:rPr>
                <w:rFonts w:ascii="Times New Roman" w:hAnsi="Times New Roman"/>
                <w:sz w:val="16"/>
                <w:szCs w:val="16"/>
              </w:rPr>
              <w:t>O: 6, 7</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5F0F88" w:rsidP="00CC5DDB">
            <w:pPr>
              <w:bidi w:val="0"/>
              <w:jc w:val="both"/>
              <w:rPr>
                <w:rFonts w:ascii="Times New Roman" w:hAnsi="Times New Roman"/>
                <w:sz w:val="16"/>
                <w:szCs w:val="16"/>
              </w:rPr>
            </w:pPr>
            <w:r w:rsidRPr="005F0F88">
              <w:rPr>
                <w:rFonts w:ascii="Times New Roman" w:hAnsi="Times New Roman"/>
                <w:sz w:val="16"/>
                <w:szCs w:val="16"/>
              </w:rPr>
              <w:t xml:space="preserve">(6) Koncesná lehota je lehota určená v koncesnej zmluve, počas ktorej má koncesionár právo užívať predmet koncesnej zmluvy alebo brať úžitky z predmetu koncesnej zmluvy. Koncesná lehota začína plynúť od prvého dňa mesiaca nasledujúceho po nadobudnutí právoplatnosti kolaudačného </w:t>
            </w:r>
            <w:r w:rsidRPr="00DB2E79" w:rsidR="00DB2E79">
              <w:rPr>
                <w:rFonts w:ascii="Times New Roman" w:hAnsi="Times New Roman"/>
                <w:sz w:val="16"/>
                <w:szCs w:val="16"/>
              </w:rPr>
              <w:t>rozhodnutia</w:t>
            </w:r>
            <w:r w:rsidR="00DB2E79">
              <w:rPr>
                <w:rFonts w:ascii="Times New Roman" w:hAnsi="Times New Roman"/>
                <w:sz w:val="16"/>
                <w:szCs w:val="16"/>
              </w:rPr>
              <w:t xml:space="preserve"> </w:t>
            </w:r>
            <w:r w:rsidRPr="005F0F88">
              <w:rPr>
                <w:rFonts w:ascii="Times New Roman" w:hAnsi="Times New Roman"/>
                <w:sz w:val="16"/>
                <w:szCs w:val="16"/>
              </w:rPr>
              <w:t xml:space="preserve">alebo po jej uvedení do trvalej prevádzky, alebo po inej udalosti podľa koncesnej zmluvy, ak už koncesionár mal alebo mohol mať výnosy z prevádzkovania stavby alebo z poskytovania služby. Koncesná lehota sa končí uplynutím posledného dňa mesiaca určenej lehoty. Koncesnú lehotu nemožno </w:t>
            </w:r>
            <w:r w:rsidR="003D5C7F">
              <w:rPr>
                <w:rFonts w:ascii="Times New Roman" w:hAnsi="Times New Roman"/>
                <w:sz w:val="16"/>
                <w:szCs w:val="16"/>
              </w:rPr>
              <w:t>určiť</w:t>
            </w:r>
            <w:r w:rsidRPr="005F0F88">
              <w:rPr>
                <w:rFonts w:ascii="Times New Roman" w:hAnsi="Times New Roman"/>
                <w:sz w:val="16"/>
                <w:szCs w:val="16"/>
              </w:rPr>
              <w:t xml:space="preserve"> na neurčitý čas. </w:t>
            </w:r>
          </w:p>
          <w:p w:rsidR="00CC5DDB" w:rsidRPr="005F0F88"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5F0F88">
              <w:rPr>
                <w:rFonts w:ascii="Times New Roman" w:hAnsi="Times New Roman"/>
                <w:sz w:val="16"/>
                <w:szCs w:val="16"/>
              </w:rPr>
              <w:t>(7) Dĺžka koncesnej lehoty závisí od predmetu koncesnej zmluvy, výšky peňažného plnenia za stavebné práce, ktoré sa majú uskutočniť alebo za službu, ktorá sa má poskytovať, a odhadovaného primeraného výnosu koncesionára vyplývajúceho z práva užívať predmet koncesnej zmluvy alebo brať úžitky z predmetu koncesnej zmluvy počas koncesnej lehoty.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18</w:t>
            </w:r>
          </w:p>
          <w:p w:rsidR="00CC5DDB" w:rsidRPr="001340E3" w:rsidP="00CC5DDB">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V prípade koncesií trvajúcich viac ako päť rokov nesmie maximálna dĺžka trvania koncesie prekročiť dobu, v súvislosti s ktorou by koncesionár mohol odôvodnene očakávať, že sa mu počas nej vrátia investície vynaložené na uskutočnenie stavebných prác a poskytnutie služieb spolu s výnosom z investovaného kapitálu, a to pri zohľadnení investícií potrebných na dosiahnutie osobitných zmluvných cieľov.</w:t>
            </w:r>
          </w:p>
          <w:p w:rsidR="00CC5DDB" w:rsidRPr="004F1FC9"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4F1FC9">
              <w:rPr>
                <w:rFonts w:ascii="Times New Roman" w:hAnsi="Times New Roman"/>
                <w:sz w:val="16"/>
                <w:szCs w:val="16"/>
              </w:rPr>
              <w:t>Investície zohľadnené na účely výpočtu zahŕňajú počiatočné investície, ako aj investície vynaložené počas trvania koncesie.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4</w:t>
            </w:r>
          </w:p>
          <w:p w:rsidR="00CC5DDB" w:rsidRPr="001340E3" w:rsidP="00CC5DDB">
            <w:pPr>
              <w:bidi w:val="0"/>
              <w:jc w:val="both"/>
              <w:rPr>
                <w:rFonts w:ascii="Times New Roman" w:hAnsi="Times New Roman"/>
                <w:sz w:val="16"/>
                <w:szCs w:val="16"/>
              </w:rPr>
            </w:pPr>
            <w:r>
              <w:rPr>
                <w:rFonts w:ascii="Times New Roman" w:hAnsi="Times New Roman"/>
                <w:sz w:val="16"/>
                <w:szCs w:val="16"/>
              </w:rPr>
              <w:t xml:space="preserve">O: 8 </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3D5C7F">
            <w:pPr>
              <w:bidi w:val="0"/>
              <w:jc w:val="both"/>
              <w:rPr>
                <w:rFonts w:ascii="Times New Roman" w:hAnsi="Times New Roman"/>
                <w:sz w:val="16"/>
                <w:szCs w:val="16"/>
              </w:rPr>
            </w:pPr>
            <w:r w:rsidRPr="005F0F88">
              <w:rPr>
                <w:rFonts w:ascii="Times New Roman" w:hAnsi="Times New Roman"/>
                <w:sz w:val="16"/>
                <w:szCs w:val="16"/>
              </w:rPr>
              <w:t xml:space="preserve">(8) </w:t>
            </w:r>
            <w:r w:rsidR="003D5C7F">
              <w:rPr>
                <w:rFonts w:ascii="Times New Roman" w:hAnsi="Times New Roman"/>
                <w:sz w:val="16"/>
                <w:szCs w:val="16"/>
              </w:rPr>
              <w:t>Ak ide o</w:t>
            </w:r>
            <w:r w:rsidRPr="005F0F88">
              <w:rPr>
                <w:rFonts w:ascii="Times New Roman" w:hAnsi="Times New Roman"/>
                <w:sz w:val="16"/>
                <w:szCs w:val="16"/>
              </w:rPr>
              <w:t xml:space="preserve"> koncesi</w:t>
            </w:r>
            <w:r w:rsidR="003D5C7F">
              <w:rPr>
                <w:rFonts w:ascii="Times New Roman" w:hAnsi="Times New Roman"/>
                <w:sz w:val="16"/>
                <w:szCs w:val="16"/>
              </w:rPr>
              <w:t>e</w:t>
            </w:r>
            <w:r w:rsidRPr="005F0F88">
              <w:rPr>
                <w:rFonts w:ascii="Times New Roman" w:hAnsi="Times New Roman"/>
                <w:sz w:val="16"/>
                <w:szCs w:val="16"/>
              </w:rPr>
              <w:t xml:space="preserve">, pri ktorých koncesná lehota je viac ako päť rokov, nesmie maximálna koncesná lehota prekročiť dobu, v súvislosti s ktorou by koncesionár mohol odôvodnene očakávať, že sa mu počas nej vrátia investície vynaložené na uskutočnenie stavebných prác a poskytnutie služieb spolu s výnosom z investovaného kapitálu, a to pri zohľadnení investícií potrebných na dosiahnutie osobitných cieľov </w:t>
            </w:r>
            <w:r w:rsidR="003D5C7F">
              <w:rPr>
                <w:rFonts w:ascii="Times New Roman" w:hAnsi="Times New Roman"/>
                <w:sz w:val="16"/>
                <w:szCs w:val="16"/>
              </w:rPr>
              <w:t>urče</w:t>
            </w:r>
            <w:r w:rsidRPr="005F0F88">
              <w:rPr>
                <w:rFonts w:ascii="Times New Roman" w:hAnsi="Times New Roman"/>
                <w:sz w:val="16"/>
                <w:szCs w:val="16"/>
              </w:rPr>
              <w:t>ných v koncesnej zmluve. Investície zohľadnené na účely tohto výpočtu zahŕňajú počiatočné investície, ako aj investície vynaložené počas trvania koncesnej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19</w:t>
            </w:r>
          </w:p>
          <w:p w:rsidR="00CC5DDB" w:rsidRPr="001340E3" w:rsidP="00CC5DDB">
            <w:pPr>
              <w:bidi w:val="0"/>
              <w:jc w:val="both"/>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Sociálne a iné osobitné služby</w:t>
            </w:r>
          </w:p>
          <w:p w:rsidR="00CC5DDB" w:rsidRPr="004F1FC9"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4F1FC9">
              <w:rPr>
                <w:rFonts w:ascii="Times New Roman" w:hAnsi="Times New Roman"/>
                <w:sz w:val="16"/>
                <w:szCs w:val="16"/>
              </w:rPr>
              <w:t>Na koncesie na sociálne a iné osobitné služby uvedené v prílohe IV, ktoré patria do rozsahu pôsobnosti tejto smernice, sa vzťahujú iba povinnosti vyplývajúce z článku 31 ods. 3, článkov 32, 46 a 47.</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sidR="00A74391">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3D5C7F">
              <w:rPr>
                <w:rFonts w:ascii="Times New Roman" w:hAnsi="Times New Roman"/>
                <w:sz w:val="16"/>
                <w:szCs w:val="16"/>
              </w:rPr>
              <w:t>§ 100</w:t>
            </w:r>
          </w:p>
          <w:p w:rsidR="00A74391" w:rsidP="00CC5DDB">
            <w:pPr>
              <w:bidi w:val="0"/>
              <w:jc w:val="both"/>
              <w:rPr>
                <w:rFonts w:ascii="Times New Roman" w:hAnsi="Times New Roman"/>
                <w:sz w:val="16"/>
                <w:szCs w:val="16"/>
              </w:rPr>
            </w:pPr>
          </w:p>
          <w:p w:rsidR="00A74391" w:rsidRPr="001340E3" w:rsidP="00CC5DDB">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74391" w:rsidRPr="00A74391" w:rsidP="00A74391">
            <w:pPr>
              <w:bidi w:val="0"/>
              <w:jc w:val="both"/>
              <w:rPr>
                <w:rFonts w:ascii="Times New Roman" w:hAnsi="Times New Roman"/>
                <w:sz w:val="16"/>
                <w:szCs w:val="16"/>
              </w:rPr>
            </w:pPr>
            <w:r w:rsidRPr="00A74391">
              <w:rPr>
                <w:rFonts w:ascii="Times New Roman" w:hAnsi="Times New Roman"/>
                <w:sz w:val="16"/>
                <w:szCs w:val="16"/>
              </w:rPr>
              <w:t>(1) Pri zadávaní koncesie na službu uvedenú v prílohe č. 1 verejný obstarávateľ a obstarávateľ postupujú podľa odseku odsekov 2 a 3.</w:t>
            </w:r>
          </w:p>
          <w:p w:rsidR="00CC5DDB" w:rsidRPr="00A74391" w:rsidP="00CC5DDB">
            <w:pPr>
              <w:bidi w:val="0"/>
              <w:jc w:val="both"/>
              <w:rPr>
                <w:rFonts w:ascii="Times New Roman" w:hAnsi="Times New Roman"/>
                <w:sz w:val="16"/>
                <w:szCs w:val="16"/>
              </w:rPr>
            </w:pPr>
          </w:p>
          <w:p w:rsidR="00A74391" w:rsidRPr="00A74391" w:rsidP="00A74391">
            <w:pPr>
              <w:bidi w:val="0"/>
              <w:jc w:val="both"/>
              <w:rPr>
                <w:rFonts w:ascii="Times New Roman" w:hAnsi="Times New Roman"/>
                <w:sz w:val="16"/>
                <w:szCs w:val="16"/>
              </w:rPr>
            </w:pPr>
            <w:r w:rsidRPr="00A74391">
              <w:rPr>
                <w:rFonts w:ascii="Times New Roman" w:hAnsi="Times New Roman"/>
                <w:sz w:val="16"/>
                <w:szCs w:val="16"/>
              </w:rPr>
              <w:t>(2) Verejný obstarávateľ a obstarávateľ uverejnia predbežné oznámenie o koncesii na sociálne služby a iné osobitné služby; pri zadávaní koncesie na služby uvedené v prílohe č. 1 dodržiava princíp rovnakého zaobchádzania, princíp nediskriminácie hospodárskych subjektov, princíp transparentnosti a princíp proporcionality.</w:t>
            </w:r>
          </w:p>
          <w:p w:rsidR="00A74391" w:rsidRPr="00A74391" w:rsidP="00A74391">
            <w:pPr>
              <w:bidi w:val="0"/>
              <w:jc w:val="both"/>
              <w:rPr>
                <w:rFonts w:ascii="Times New Roman" w:hAnsi="Times New Roman"/>
                <w:sz w:val="16"/>
                <w:szCs w:val="16"/>
              </w:rPr>
            </w:pPr>
          </w:p>
          <w:p w:rsidR="00A74391" w:rsidRPr="001340E3" w:rsidP="003D5C7F">
            <w:pPr>
              <w:bidi w:val="0"/>
              <w:jc w:val="both"/>
              <w:rPr>
                <w:rFonts w:ascii="Times New Roman" w:hAnsi="Times New Roman"/>
                <w:sz w:val="16"/>
                <w:szCs w:val="16"/>
              </w:rPr>
            </w:pPr>
            <w:r w:rsidRPr="00A74391">
              <w:rPr>
                <w:rFonts w:ascii="Times New Roman" w:hAnsi="Times New Roman"/>
                <w:sz w:val="16"/>
                <w:szCs w:val="16"/>
              </w:rPr>
              <w:t>(3) Verejný obstarávateľ a obstarávateľ pošlú úradu oznámenie o výsledku verejného obstarávania týkajúci sa služby uvedenej v prílohe č. 1 do 30 dní po uzavretí koncesnej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sidR="00A74391">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20</w:t>
            </w:r>
          </w:p>
          <w:p w:rsidR="00CC5DDB" w:rsidRPr="001340E3" w:rsidP="00CC5DDB">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 Koncesie, ktorých predmetom sú stavebné práce aj služby, sa udeľujú v súlade s ustanoveniami uplatniteľnými na typ koncesie, ktorý charakterizuje hlavný predmet príslušnej zákazky.</w:t>
            </w:r>
          </w:p>
          <w:p w:rsidR="00CC5DDB" w:rsidRPr="001340E3" w:rsidP="00382210">
            <w:pPr>
              <w:bidi w:val="0"/>
              <w:jc w:val="both"/>
              <w:rPr>
                <w:rFonts w:ascii="Times New Roman" w:hAnsi="Times New Roman"/>
                <w:sz w:val="16"/>
                <w:szCs w:val="16"/>
              </w:rPr>
            </w:pPr>
            <w:r w:rsidRPr="004F1FC9">
              <w:rPr>
                <w:rFonts w:ascii="Times New Roman" w:hAnsi="Times New Roman"/>
                <w:sz w:val="16"/>
                <w:szCs w:val="16"/>
              </w:rPr>
              <w:t>V prípade zmiešaných koncesií pozostávajúcich čiastočne zo sociálnych a iných osobitných služieb uvedených v zozname v prílohe IV a čiastočne z iných služieb sa hlavný predmet určí podľa príslušných služieb s vyššou predpokladanou hodnotou.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3D5C7F">
              <w:rPr>
                <w:rFonts w:ascii="Times New Roman" w:hAnsi="Times New Roman"/>
                <w:sz w:val="16"/>
                <w:szCs w:val="16"/>
              </w:rPr>
              <w:t>§: 31</w:t>
            </w:r>
          </w:p>
          <w:p w:rsidR="00CC5DDB" w:rsidRPr="001340E3" w:rsidP="00CC5DDB">
            <w:pPr>
              <w:bidi w:val="0"/>
              <w:jc w:val="both"/>
              <w:rPr>
                <w:rFonts w:ascii="Times New Roman" w:hAnsi="Times New Roman"/>
                <w:sz w:val="16"/>
                <w:szCs w:val="16"/>
              </w:rPr>
            </w:pPr>
            <w:r>
              <w:rPr>
                <w:rFonts w:ascii="Times New Roman" w:hAnsi="Times New Roman"/>
                <w:sz w:val="16"/>
                <w:szCs w:val="16"/>
              </w:rPr>
              <w:t>O: 1, 2</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614B67" w:rsidP="00CC5DDB">
            <w:pPr>
              <w:bidi w:val="0"/>
              <w:jc w:val="both"/>
              <w:rPr>
                <w:rFonts w:ascii="Times New Roman" w:hAnsi="Times New Roman"/>
                <w:sz w:val="16"/>
                <w:szCs w:val="16"/>
              </w:rPr>
            </w:pPr>
            <w:r w:rsidRPr="00614B67">
              <w:rPr>
                <w:rFonts w:ascii="Times New Roman" w:hAnsi="Times New Roman"/>
                <w:sz w:val="16"/>
                <w:szCs w:val="16"/>
              </w:rPr>
              <w:t>(1) Zadávanie koncesie, ktorej predmetom je uskutočnenie stavebných prác a poskytnutie služby, sa riadi pravidlami platnými pre hlavný predmet koncesie.</w:t>
            </w:r>
          </w:p>
          <w:p w:rsidR="00CC5DDB" w:rsidP="00CC5DDB">
            <w:pPr>
              <w:bidi w:val="0"/>
              <w:jc w:val="both"/>
              <w:rPr>
                <w:rFonts w:ascii="Times New Roman" w:hAnsi="Times New Roman"/>
                <w:sz w:val="16"/>
                <w:szCs w:val="16"/>
              </w:rPr>
            </w:pPr>
          </w:p>
          <w:p w:rsidR="00CC5DDB" w:rsidRPr="00614B67" w:rsidP="00CC5DDB">
            <w:pPr>
              <w:bidi w:val="0"/>
              <w:jc w:val="both"/>
              <w:rPr>
                <w:rFonts w:ascii="Times New Roman" w:hAnsi="Times New Roman"/>
                <w:sz w:val="16"/>
                <w:szCs w:val="16"/>
              </w:rPr>
            </w:pPr>
            <w:r w:rsidRPr="00614B67">
              <w:rPr>
                <w:rFonts w:ascii="Times New Roman" w:hAnsi="Times New Roman"/>
                <w:sz w:val="16"/>
                <w:szCs w:val="16"/>
              </w:rPr>
              <w:t xml:space="preserve">(2) Zadávanie koncesie, ktorej predmetom je služba uvedená v prílohe č. 1 a iná služba, sa riadi pravidlami platnými pre tú časť, ktorej predpokladaná hodnota je najvyššia. </w:t>
            </w:r>
          </w:p>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sidR="003B3BBA">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20</w:t>
            </w:r>
          </w:p>
          <w:p w:rsidR="00CC5DDB" w:rsidRPr="001340E3" w:rsidP="00CC5DDB">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Ak sú jednotlivé časti danej zákazky objektívne oddeliteľné, uplatňujú sa odseky 3 a 4. Ak jednotlivé časti danej zákazky nie sú objektívne oddeliteľné, uplatňuje sa odsek 5.</w:t>
            </w:r>
          </w:p>
          <w:p w:rsidR="00CC5DDB" w:rsidRPr="004F1FC9" w:rsidP="00CC5DDB">
            <w:pPr>
              <w:bidi w:val="0"/>
              <w:jc w:val="both"/>
              <w:rPr>
                <w:rFonts w:ascii="Times New Roman" w:hAnsi="Times New Roman"/>
                <w:sz w:val="16"/>
                <w:szCs w:val="16"/>
              </w:rPr>
            </w:pPr>
          </w:p>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Ak sa na časť zákazky vzťahuje článok 346 ZFEÚ alebo smernica 2009/81/ES, uplatňuje sa článok 21 tejto smernice.</w:t>
            </w:r>
          </w:p>
          <w:p w:rsidR="00CC5DDB" w:rsidRPr="004F1FC9"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4F1FC9">
              <w:rPr>
                <w:rFonts w:ascii="Times New Roman" w:hAnsi="Times New Roman"/>
                <w:sz w:val="16"/>
                <w:szCs w:val="16"/>
              </w:rPr>
              <w:t>V prípade zákaziek určených na pokrytie viacerých činností, z ktorých sa na jednu vzťahuje príloha II tejto smernice alebo smernica 2014/25/EÚ, sa uplatniteľné ustanovenia určia podľa článku 22 tejto smernice a podľa článku 6 smernice 2014/25/EÚ.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sidR="008F12B4">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3D5C7F">
              <w:rPr>
                <w:rFonts w:ascii="Times New Roman" w:hAnsi="Times New Roman"/>
                <w:sz w:val="16"/>
                <w:szCs w:val="16"/>
              </w:rPr>
              <w:t>§: 31</w:t>
            </w:r>
          </w:p>
          <w:p w:rsidR="008F12B4" w:rsidRPr="001340E3" w:rsidP="00CC5DDB">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F12B4" w:rsidRPr="008F12B4" w:rsidP="008F12B4">
            <w:pPr>
              <w:bidi w:val="0"/>
              <w:jc w:val="both"/>
              <w:rPr>
                <w:rFonts w:ascii="Times New Roman" w:hAnsi="Times New Roman"/>
                <w:sz w:val="16"/>
                <w:szCs w:val="16"/>
              </w:rPr>
            </w:pPr>
            <w:r w:rsidRPr="008F12B4">
              <w:rPr>
                <w:rFonts w:ascii="Times New Roman" w:hAnsi="Times New Roman"/>
                <w:sz w:val="16"/>
                <w:szCs w:val="16"/>
              </w:rPr>
              <w:t>(1) Zadávanie koncesie, ktorej predmetom je uskutočnenie stavebných prác a poskytnutie služby, sa riadi pravidlami platnými pre hlavný predmet koncesie.</w:t>
            </w:r>
          </w:p>
          <w:p w:rsidR="008F12B4" w:rsidRPr="008F12B4" w:rsidP="008F12B4">
            <w:pPr>
              <w:bidi w:val="0"/>
              <w:jc w:val="both"/>
              <w:rPr>
                <w:rFonts w:ascii="Times New Roman" w:hAnsi="Times New Roman"/>
                <w:sz w:val="16"/>
                <w:szCs w:val="16"/>
              </w:rPr>
            </w:pPr>
          </w:p>
          <w:p w:rsidR="008F12B4" w:rsidRPr="008F12B4" w:rsidP="008F12B4">
            <w:pPr>
              <w:bidi w:val="0"/>
              <w:jc w:val="both"/>
              <w:rPr>
                <w:rFonts w:ascii="Times New Roman" w:hAnsi="Times New Roman"/>
                <w:sz w:val="16"/>
                <w:szCs w:val="16"/>
              </w:rPr>
            </w:pPr>
            <w:r w:rsidRPr="008F12B4">
              <w:rPr>
                <w:rFonts w:ascii="Times New Roman" w:hAnsi="Times New Roman"/>
                <w:sz w:val="16"/>
                <w:szCs w:val="16"/>
              </w:rPr>
              <w:t>(2) Zadávanie koncesie, ktorej predmetom je služba uvedená v prílohe č. 1 a iná služba, sa riadi pravidlami platnými pre tú časť, ktorej predpokladaná hodnota je najvyššia.</w:t>
            </w:r>
          </w:p>
          <w:p w:rsidR="008F12B4" w:rsidRPr="008F12B4" w:rsidP="008F12B4">
            <w:pPr>
              <w:bidi w:val="0"/>
              <w:jc w:val="both"/>
              <w:rPr>
                <w:rFonts w:ascii="Times New Roman" w:hAnsi="Times New Roman"/>
                <w:sz w:val="16"/>
                <w:szCs w:val="16"/>
              </w:rPr>
            </w:pPr>
          </w:p>
          <w:p w:rsidR="008F12B4" w:rsidRPr="008F12B4" w:rsidP="008F12B4">
            <w:pPr>
              <w:bidi w:val="0"/>
              <w:jc w:val="both"/>
              <w:rPr>
                <w:rFonts w:ascii="Times New Roman" w:hAnsi="Times New Roman"/>
                <w:sz w:val="16"/>
                <w:szCs w:val="16"/>
              </w:rPr>
            </w:pPr>
            <w:r w:rsidRPr="008F12B4">
              <w:rPr>
                <w:rFonts w:ascii="Times New Roman" w:hAnsi="Times New Roman"/>
                <w:sz w:val="16"/>
                <w:szCs w:val="16"/>
              </w:rPr>
              <w:t>(3) Zadávanie koncesie, ktorej časti sú neoddeliteľne spojené a objektívne tvoria nedeliteľný celok, sa riadi pravidlami platnými pre hlavný predmet koncesie; ak ide o zmluvu zahŕňajúcu prvok koncesie na služby a prvok zákazky na dodanie tovaru, za hlavný predmet sa považuje ten, ktorého predpokladaná hodnota je najvyššia.</w:t>
            </w:r>
          </w:p>
          <w:p w:rsidR="008F12B4" w:rsidRPr="008F12B4" w:rsidP="008F12B4">
            <w:pPr>
              <w:bidi w:val="0"/>
              <w:jc w:val="both"/>
              <w:rPr>
                <w:rFonts w:ascii="Times New Roman" w:hAnsi="Times New Roman"/>
                <w:sz w:val="16"/>
                <w:szCs w:val="16"/>
              </w:rPr>
            </w:pPr>
          </w:p>
          <w:p w:rsidR="008F12B4" w:rsidRPr="008F12B4" w:rsidP="008F12B4">
            <w:pPr>
              <w:bidi w:val="0"/>
              <w:jc w:val="both"/>
              <w:rPr>
                <w:rFonts w:ascii="Times New Roman" w:hAnsi="Times New Roman"/>
                <w:sz w:val="16"/>
                <w:szCs w:val="16"/>
              </w:rPr>
            </w:pPr>
            <w:r w:rsidRPr="008F12B4">
              <w:rPr>
                <w:rFonts w:ascii="Times New Roman" w:hAnsi="Times New Roman"/>
                <w:sz w:val="16"/>
                <w:szCs w:val="16"/>
              </w:rPr>
              <w:t>(4) Ak sa verejný obstarávateľ alebo</w:t>
            </w:r>
            <w:r w:rsidRPr="008F12B4">
              <w:rPr>
                <w:rFonts w:ascii="Times New Roman" w:hAnsi="Times New Roman"/>
                <w:b/>
                <w:sz w:val="16"/>
                <w:szCs w:val="16"/>
              </w:rPr>
              <w:t> </w:t>
            </w:r>
            <w:r w:rsidRPr="008F12B4">
              <w:rPr>
                <w:rFonts w:ascii="Times New Roman" w:hAnsi="Times New Roman"/>
                <w:sz w:val="16"/>
                <w:szCs w:val="16"/>
              </w:rPr>
              <w:t>obstarávateľ rozhodne samostatne zadávať časti koncesie, ktoré sú objektívne oddeliteľné, postupuje podľa pravidiel a postupov platných pre príslušnú časť.</w:t>
            </w:r>
          </w:p>
          <w:p w:rsidR="008F12B4" w:rsidRPr="008F12B4" w:rsidP="008F12B4">
            <w:pPr>
              <w:bidi w:val="0"/>
              <w:jc w:val="both"/>
              <w:rPr>
                <w:rFonts w:ascii="Times New Roman" w:hAnsi="Times New Roman"/>
                <w:sz w:val="16"/>
                <w:szCs w:val="16"/>
              </w:rPr>
            </w:pPr>
          </w:p>
          <w:p w:rsidR="008F12B4" w:rsidRPr="008F12B4" w:rsidP="008F12B4">
            <w:pPr>
              <w:bidi w:val="0"/>
              <w:jc w:val="both"/>
              <w:rPr>
                <w:rFonts w:ascii="Times New Roman" w:hAnsi="Times New Roman"/>
                <w:sz w:val="16"/>
                <w:szCs w:val="16"/>
              </w:rPr>
            </w:pPr>
            <w:r w:rsidRPr="008F12B4">
              <w:rPr>
                <w:rFonts w:ascii="Times New Roman" w:hAnsi="Times New Roman"/>
                <w:sz w:val="16"/>
                <w:szCs w:val="16"/>
              </w:rPr>
              <w:t>(5) Pri koncesii, ktorá zahŕňa prvok koncesie a prvok zákazky a ktorej časti sú objektívne oddeliteľné, použije sa postup zadávania koncesie bez ohľadu na predpokladanú hodnotu jednotlivých častí, na ktoré by sa vzťahovali iné pravidlá a postupy podľa tohto zákona, ak tento zákon neustanovuje inak.</w:t>
            </w:r>
          </w:p>
          <w:p w:rsidR="008F12B4" w:rsidRPr="008F12B4" w:rsidP="008F12B4">
            <w:pPr>
              <w:bidi w:val="0"/>
              <w:jc w:val="both"/>
              <w:rPr>
                <w:rFonts w:ascii="Times New Roman" w:hAnsi="Times New Roman"/>
                <w:sz w:val="16"/>
                <w:szCs w:val="16"/>
              </w:rPr>
            </w:pPr>
          </w:p>
          <w:p w:rsidR="008F12B4" w:rsidRPr="008F12B4" w:rsidP="008F12B4">
            <w:pPr>
              <w:bidi w:val="0"/>
              <w:jc w:val="both"/>
              <w:rPr>
                <w:rFonts w:ascii="Times New Roman" w:hAnsi="Times New Roman"/>
                <w:sz w:val="16"/>
                <w:szCs w:val="16"/>
              </w:rPr>
            </w:pPr>
            <w:r w:rsidRPr="008F12B4">
              <w:rPr>
                <w:rFonts w:ascii="Times New Roman" w:hAnsi="Times New Roman"/>
                <w:sz w:val="16"/>
                <w:szCs w:val="16"/>
              </w:rPr>
              <w:t>(6) Ak sa verejný obstarávateľ alebo obstarávateľ rozhodne samostatne zadávať koncesiu na účely každej samostatnej činnosti, pri určení postupu, ktorý použije na jej zadávanie, musí zohľadniť charakteristické vlastnosti príslušnej samostatnej činnosti.</w:t>
            </w:r>
          </w:p>
          <w:p w:rsidR="008F12B4" w:rsidRPr="008F12B4" w:rsidP="008F12B4">
            <w:pPr>
              <w:bidi w:val="0"/>
              <w:jc w:val="both"/>
              <w:rPr>
                <w:rFonts w:ascii="Times New Roman" w:hAnsi="Times New Roman"/>
                <w:sz w:val="16"/>
                <w:szCs w:val="16"/>
              </w:rPr>
            </w:pPr>
          </w:p>
          <w:p w:rsidR="008F12B4" w:rsidRPr="008F12B4" w:rsidP="008F12B4">
            <w:pPr>
              <w:bidi w:val="0"/>
              <w:jc w:val="both"/>
              <w:rPr>
                <w:rFonts w:ascii="Times New Roman" w:hAnsi="Times New Roman"/>
                <w:sz w:val="16"/>
                <w:szCs w:val="16"/>
              </w:rPr>
            </w:pPr>
            <w:r w:rsidRPr="008F12B4">
              <w:rPr>
                <w:rFonts w:ascii="Times New Roman" w:hAnsi="Times New Roman"/>
                <w:bCs/>
                <w:sz w:val="16"/>
                <w:szCs w:val="16"/>
              </w:rPr>
              <w:t xml:space="preserve">(7) Koncesia zahŕňajúca niekoľko činností podľa </w:t>
            </w:r>
            <w:r w:rsidRPr="008F12B4">
              <w:rPr>
                <w:rFonts w:ascii="Times New Roman" w:hAnsi="Times New Roman"/>
                <w:sz w:val="16"/>
                <w:szCs w:val="16"/>
              </w:rPr>
              <w:t>§ 9 ods. 3, 6 až 9</w:t>
            </w:r>
            <w:r w:rsidRPr="008F12B4">
              <w:rPr>
                <w:rFonts w:ascii="Times New Roman" w:hAnsi="Times New Roman"/>
                <w:bCs/>
                <w:sz w:val="16"/>
                <w:szCs w:val="16"/>
              </w:rPr>
              <w:t xml:space="preserve"> alebo zmiešaná koncesia zahŕňajúca činnosť podľa § 9 ods. 3, 6 až 9 a inú činnosť sa riadi pravidlami platnými pre činnosť, na ktorú je primárne určená.</w:t>
            </w:r>
          </w:p>
          <w:p w:rsidR="008F12B4" w:rsidRPr="008F12B4" w:rsidP="008F12B4">
            <w:pPr>
              <w:bidi w:val="0"/>
              <w:jc w:val="both"/>
              <w:rPr>
                <w:rFonts w:ascii="Times New Roman" w:hAnsi="Times New Roman"/>
                <w:sz w:val="16"/>
                <w:szCs w:val="16"/>
              </w:rPr>
            </w:pPr>
          </w:p>
          <w:p w:rsidR="008F12B4" w:rsidRPr="008F12B4" w:rsidP="008F12B4">
            <w:pPr>
              <w:bidi w:val="0"/>
              <w:jc w:val="both"/>
              <w:rPr>
                <w:rFonts w:ascii="Times New Roman" w:hAnsi="Times New Roman"/>
                <w:sz w:val="16"/>
                <w:szCs w:val="16"/>
              </w:rPr>
            </w:pPr>
            <w:r w:rsidRPr="008F12B4">
              <w:rPr>
                <w:rFonts w:ascii="Times New Roman" w:hAnsi="Times New Roman"/>
                <w:sz w:val="16"/>
                <w:szCs w:val="16"/>
              </w:rPr>
              <w:t>(8) Koncesia zahŕňajúca niekoľko činností, pri ktorej nie je objektívne možné určiť činnosť, na ktorú je primárne určená, sa zadáva použitím</w:t>
            </w:r>
          </w:p>
          <w:p w:rsidR="008F12B4" w:rsidRPr="008F12B4" w:rsidP="003D5C7F">
            <w:pPr>
              <w:numPr>
                <w:numId w:val="13"/>
              </w:numPr>
              <w:bidi w:val="0"/>
              <w:ind w:left="255" w:hanging="255"/>
              <w:jc w:val="both"/>
              <w:rPr>
                <w:rFonts w:ascii="Times New Roman" w:hAnsi="Times New Roman"/>
                <w:sz w:val="16"/>
                <w:szCs w:val="16"/>
              </w:rPr>
            </w:pPr>
            <w:r w:rsidRPr="008F12B4">
              <w:rPr>
                <w:rFonts w:ascii="Times New Roman" w:hAnsi="Times New Roman"/>
                <w:sz w:val="16"/>
                <w:szCs w:val="16"/>
              </w:rPr>
              <w:t>pravidiel zadávania koncesie platných pre verejného obstarávateľa, ak sa na jednu z činností, na ktorú je koncesia určená, vzťahujú pravidlá zadávania koncesie pre verejného obstarávateľa a na ďalšiu činnosť sa vzťahujú pravidlá zadávania koncesie pre obstarávateľa,</w:t>
            </w:r>
          </w:p>
          <w:p w:rsidR="008F12B4" w:rsidRPr="008F12B4" w:rsidP="003D5C7F">
            <w:pPr>
              <w:numPr>
                <w:numId w:val="13"/>
              </w:numPr>
              <w:bidi w:val="0"/>
              <w:ind w:left="255" w:hanging="255"/>
              <w:jc w:val="both"/>
              <w:rPr>
                <w:rFonts w:ascii="Times New Roman" w:hAnsi="Times New Roman"/>
                <w:sz w:val="16"/>
                <w:szCs w:val="16"/>
              </w:rPr>
            </w:pPr>
            <w:r w:rsidRPr="008F12B4">
              <w:rPr>
                <w:rFonts w:ascii="Times New Roman" w:hAnsi="Times New Roman"/>
                <w:sz w:val="16"/>
                <w:szCs w:val="16"/>
              </w:rPr>
              <w:t>postupu zadávania nadlimitných zákaziek verejným obstarávateľom, ak sa na jednu z činností, na ktorú je koncesia určená, vzťahujú pravidlá zadávania koncesie a na ďalšiu činnosť sa vzťahuje postup zadávania nadlimitných zákaziek verejným obstarávateľom,</w:t>
            </w:r>
          </w:p>
          <w:p w:rsidR="008F12B4" w:rsidRPr="008F12B4" w:rsidP="003D5C7F">
            <w:pPr>
              <w:numPr>
                <w:numId w:val="13"/>
              </w:numPr>
              <w:bidi w:val="0"/>
              <w:ind w:left="255" w:hanging="255"/>
              <w:jc w:val="both"/>
              <w:rPr>
                <w:rFonts w:ascii="Times New Roman" w:hAnsi="Times New Roman"/>
                <w:sz w:val="16"/>
                <w:szCs w:val="16"/>
              </w:rPr>
            </w:pPr>
            <w:r w:rsidRPr="008F12B4">
              <w:rPr>
                <w:rFonts w:ascii="Times New Roman" w:hAnsi="Times New Roman"/>
                <w:sz w:val="16"/>
                <w:szCs w:val="16"/>
              </w:rPr>
              <w:t>pravidiel zadávania koncesie, ak sa na jednu z činností, na ktorú je koncesia určená, vzťahujú pravidlá zadávania koncesie a na ďalšiu činnosť sa nevzťahuje tento zákon.</w:t>
            </w:r>
          </w:p>
          <w:p w:rsidR="008F12B4" w:rsidRPr="008F12B4" w:rsidP="008F12B4">
            <w:pPr>
              <w:bidi w:val="0"/>
              <w:jc w:val="both"/>
              <w:rPr>
                <w:rFonts w:ascii="Times New Roman" w:hAnsi="Times New Roman"/>
                <w:sz w:val="16"/>
                <w:szCs w:val="16"/>
              </w:rPr>
            </w:pPr>
          </w:p>
          <w:p w:rsidR="008F12B4" w:rsidRPr="008F12B4" w:rsidP="008F12B4">
            <w:pPr>
              <w:bidi w:val="0"/>
              <w:jc w:val="both"/>
              <w:rPr>
                <w:rFonts w:ascii="Times New Roman" w:hAnsi="Times New Roman"/>
                <w:sz w:val="16"/>
                <w:szCs w:val="16"/>
              </w:rPr>
            </w:pPr>
            <w:r w:rsidRPr="008F12B4">
              <w:rPr>
                <w:rFonts w:ascii="Times New Roman" w:hAnsi="Times New Roman"/>
                <w:sz w:val="16"/>
                <w:szCs w:val="16"/>
              </w:rPr>
              <w:t>(9) Koncesia, ktorej časti sú objektívne oddeliteľné a ktorej predmetom je aj časť, na ktorú sa vzťahuje § 1 ods. 2 písm. a), sa neriadi postupmi podľa tohto zákona, ak zadanie jedinej koncesie je opodstatnené objektívnymi dôvodmi.</w:t>
            </w:r>
          </w:p>
          <w:p w:rsidR="008F12B4" w:rsidRPr="008F12B4" w:rsidP="008F12B4">
            <w:pPr>
              <w:bidi w:val="0"/>
              <w:jc w:val="both"/>
              <w:rPr>
                <w:rFonts w:ascii="Times New Roman" w:hAnsi="Times New Roman"/>
                <w:sz w:val="16"/>
                <w:szCs w:val="16"/>
              </w:rPr>
            </w:pPr>
          </w:p>
          <w:p w:rsidR="008F12B4" w:rsidRPr="008F12B4" w:rsidP="008F12B4">
            <w:pPr>
              <w:bidi w:val="0"/>
              <w:jc w:val="both"/>
              <w:rPr>
                <w:rFonts w:ascii="Times New Roman" w:hAnsi="Times New Roman"/>
                <w:sz w:val="16"/>
                <w:szCs w:val="16"/>
              </w:rPr>
            </w:pPr>
            <w:r w:rsidRPr="008F12B4">
              <w:rPr>
                <w:rFonts w:ascii="Times New Roman" w:hAnsi="Times New Roman"/>
                <w:sz w:val="16"/>
                <w:szCs w:val="16"/>
              </w:rPr>
              <w:t xml:space="preserve">(10) Koncesia, </w:t>
            </w:r>
            <w:r w:rsidRPr="008F12B4">
              <w:rPr>
                <w:rFonts w:ascii="Times New Roman" w:hAnsi="Times New Roman"/>
                <w:bCs/>
                <w:sz w:val="16"/>
                <w:szCs w:val="16"/>
              </w:rPr>
              <w:t>ktorej časti sú</w:t>
            </w:r>
            <w:r w:rsidRPr="008F12B4">
              <w:rPr>
                <w:rFonts w:ascii="Times New Roman" w:hAnsi="Times New Roman"/>
                <w:b/>
                <w:bCs/>
                <w:sz w:val="16"/>
                <w:szCs w:val="16"/>
              </w:rPr>
              <w:t xml:space="preserve"> </w:t>
            </w:r>
            <w:r w:rsidRPr="008F12B4">
              <w:rPr>
                <w:rFonts w:ascii="Times New Roman" w:hAnsi="Times New Roman"/>
                <w:bCs/>
                <w:sz w:val="16"/>
                <w:szCs w:val="16"/>
              </w:rPr>
              <w:t xml:space="preserve">objektívne oddeliteľné a ktorej časť sa </w:t>
            </w:r>
            <w:r w:rsidRPr="008F12B4">
              <w:rPr>
                <w:rFonts w:ascii="Times New Roman" w:hAnsi="Times New Roman"/>
                <w:sz w:val="16"/>
                <w:szCs w:val="16"/>
              </w:rPr>
              <w:t xml:space="preserve"> riadi postupom pre zadávanie zákaziek v oblasti obrany a bezpečnosti, sa riadi postupom pre zadávanie zákaziek v oblasti obrany a bezpečnosti alebo postupom pre zadávanie koncesie, ak zadanie jedinej koncesie je opodstatnené objektívnymi dôvodmi.</w:t>
            </w:r>
          </w:p>
          <w:p w:rsidR="008F12B4" w:rsidRPr="008F12B4" w:rsidP="008F12B4">
            <w:pPr>
              <w:bidi w:val="0"/>
              <w:jc w:val="both"/>
              <w:rPr>
                <w:rFonts w:ascii="Times New Roman" w:hAnsi="Times New Roman"/>
                <w:sz w:val="16"/>
                <w:szCs w:val="16"/>
              </w:rPr>
            </w:pPr>
          </w:p>
          <w:p w:rsidR="008F12B4" w:rsidRPr="008F12B4" w:rsidP="008F12B4">
            <w:pPr>
              <w:bidi w:val="0"/>
              <w:jc w:val="both"/>
              <w:rPr>
                <w:rFonts w:ascii="Times New Roman" w:hAnsi="Times New Roman"/>
                <w:sz w:val="16"/>
                <w:szCs w:val="16"/>
              </w:rPr>
            </w:pPr>
            <w:r w:rsidRPr="008F12B4">
              <w:rPr>
                <w:rFonts w:ascii="Times New Roman" w:hAnsi="Times New Roman"/>
                <w:sz w:val="16"/>
                <w:szCs w:val="16"/>
              </w:rPr>
              <w:t>(11) Koncesia, ktorej časti sú neoddeliteľne spojené a objektívne tvoria nedeliteľný celok</w:t>
            </w:r>
            <w:r w:rsidRPr="008F12B4">
              <w:rPr>
                <w:rFonts w:ascii="Times New Roman" w:hAnsi="Times New Roman"/>
                <w:b/>
                <w:sz w:val="16"/>
                <w:szCs w:val="16"/>
              </w:rPr>
              <w:t xml:space="preserve"> </w:t>
            </w:r>
            <w:r w:rsidRPr="008F12B4">
              <w:rPr>
                <w:rFonts w:ascii="Times New Roman" w:hAnsi="Times New Roman"/>
                <w:sz w:val="16"/>
                <w:szCs w:val="16"/>
              </w:rPr>
              <w:t xml:space="preserve"> a ktorej časť sa riadi postupom pre zadávanie zákaziek v oblasti obrany a bezpečnosti, sa riadi postupom pre zadávanie zákaziek v oblasti obrany a bezpečnosti alebo postupom pre zadávanie koncesie.</w:t>
            </w:r>
          </w:p>
          <w:p w:rsidR="008F12B4" w:rsidRPr="008F12B4" w:rsidP="008F12B4">
            <w:pPr>
              <w:bidi w:val="0"/>
              <w:jc w:val="both"/>
              <w:rPr>
                <w:rFonts w:ascii="Times New Roman" w:hAnsi="Times New Roman"/>
                <w:sz w:val="16"/>
                <w:szCs w:val="16"/>
              </w:rPr>
            </w:pPr>
          </w:p>
          <w:p w:rsidR="008F12B4" w:rsidRPr="008F12B4" w:rsidP="008F12B4">
            <w:pPr>
              <w:bidi w:val="0"/>
              <w:jc w:val="both"/>
              <w:rPr>
                <w:rFonts w:ascii="Times New Roman" w:hAnsi="Times New Roman"/>
                <w:sz w:val="16"/>
                <w:szCs w:val="16"/>
              </w:rPr>
            </w:pPr>
            <w:r w:rsidRPr="008F12B4">
              <w:rPr>
                <w:rFonts w:ascii="Times New Roman" w:hAnsi="Times New Roman"/>
                <w:sz w:val="16"/>
                <w:szCs w:val="16"/>
              </w:rPr>
              <w:t>(12) Koncesia, ktorej časti sú neoddeliteľne spojené a objektívne tvoria nedeliteľný celok, sa neriadi postupmi podľa tohto zákona, ak sa na jej časť vzťahuje § 1 ods. 2 písm. a).</w:t>
            </w:r>
          </w:p>
          <w:p w:rsidR="008F12B4" w:rsidRPr="008F12B4" w:rsidP="008F12B4">
            <w:pPr>
              <w:bidi w:val="0"/>
              <w:jc w:val="both"/>
              <w:rPr>
                <w:rFonts w:ascii="Times New Roman" w:hAnsi="Times New Roman"/>
                <w:sz w:val="16"/>
                <w:szCs w:val="16"/>
              </w:rPr>
            </w:pPr>
          </w:p>
          <w:p w:rsidR="008F12B4" w:rsidRPr="008F12B4" w:rsidP="008F12B4">
            <w:pPr>
              <w:bidi w:val="0"/>
              <w:jc w:val="both"/>
              <w:rPr>
                <w:rFonts w:ascii="Times New Roman" w:hAnsi="Times New Roman"/>
                <w:sz w:val="16"/>
                <w:szCs w:val="16"/>
              </w:rPr>
            </w:pPr>
            <w:r w:rsidRPr="008F12B4">
              <w:rPr>
                <w:rFonts w:ascii="Times New Roman" w:hAnsi="Times New Roman"/>
                <w:sz w:val="16"/>
                <w:szCs w:val="16"/>
              </w:rPr>
              <w:t>(13) Koncesia zahŕňajúca činnosť podľa § 9 ods. 3, 6 až 9 a činnosť, na ktorú sa vzťahuje zadávanie zákaziek v oblasti obrany a bezpečnosti, sa zadáva podľa pravidiel zadávania koncesie alebo postupom zadávania zákaziek v oblasti obrany a bezpečnosti, ak je zadávanie jedinej koncesie opodstatnené objektívnymi dôvodmi.</w:t>
            </w:r>
          </w:p>
          <w:p w:rsidR="008F12B4" w:rsidRPr="008F12B4" w:rsidP="008F12B4">
            <w:pPr>
              <w:bidi w:val="0"/>
              <w:jc w:val="both"/>
              <w:rPr>
                <w:rFonts w:ascii="Times New Roman" w:hAnsi="Times New Roman"/>
                <w:sz w:val="16"/>
                <w:szCs w:val="16"/>
              </w:rPr>
            </w:pPr>
          </w:p>
          <w:p w:rsidR="008F12B4" w:rsidRPr="008F12B4" w:rsidP="008F12B4">
            <w:pPr>
              <w:bidi w:val="0"/>
              <w:jc w:val="both"/>
              <w:rPr>
                <w:rFonts w:ascii="Times New Roman" w:hAnsi="Times New Roman"/>
                <w:sz w:val="16"/>
                <w:szCs w:val="16"/>
              </w:rPr>
            </w:pPr>
            <w:r w:rsidRPr="008F12B4">
              <w:rPr>
                <w:rFonts w:ascii="Times New Roman" w:hAnsi="Times New Roman"/>
                <w:sz w:val="16"/>
                <w:szCs w:val="16"/>
              </w:rPr>
              <w:t>(14) Koncesia sa neriadi postupmi podľa tohto zákona, ak zahŕňa činnosť podľa § 9 ods. 3, 6 až 9 a činnosť,  na ktorú sa vzťahuje § 1 ods. 2 písm. a), ak je zadávanie jedinej koncesie opodstatnené objektívnymi dôvodmi.</w:t>
            </w:r>
          </w:p>
          <w:p w:rsidR="008F12B4" w:rsidRPr="008F12B4" w:rsidP="008F12B4">
            <w:pPr>
              <w:bidi w:val="0"/>
              <w:jc w:val="both"/>
              <w:rPr>
                <w:rFonts w:ascii="Times New Roman" w:hAnsi="Times New Roman"/>
                <w:sz w:val="16"/>
                <w:szCs w:val="16"/>
              </w:rPr>
            </w:pPr>
          </w:p>
          <w:p w:rsidR="008F12B4" w:rsidRPr="008F12B4" w:rsidP="008F12B4">
            <w:pPr>
              <w:bidi w:val="0"/>
              <w:jc w:val="both"/>
              <w:rPr>
                <w:rFonts w:ascii="Times New Roman" w:hAnsi="Times New Roman"/>
                <w:sz w:val="16"/>
                <w:szCs w:val="16"/>
              </w:rPr>
            </w:pPr>
            <w:r w:rsidRPr="008F12B4">
              <w:rPr>
                <w:rFonts w:ascii="Times New Roman" w:hAnsi="Times New Roman"/>
                <w:sz w:val="16"/>
                <w:szCs w:val="16"/>
              </w:rPr>
              <w:t>(15) Koncesia sa neriadi postupmi podľa tohto zákona, ak zahŕňa činnosť podľa § 9 ods. 3, 6 až 9, činnosť, na ktorú sa vzťahuje zadávanie zákaziek v oblasti obrany a bezpečnosti a činnosť, na ktorú sa vzťahuje § 1 ods. 2 písm. a), ak je zadávanie jedinej koncesie opodstatnené objektívnymi dôvodmi.</w:t>
            </w:r>
          </w:p>
          <w:p w:rsidR="008F12B4" w:rsidRPr="008F12B4" w:rsidP="008F12B4">
            <w:pPr>
              <w:bidi w:val="0"/>
              <w:jc w:val="both"/>
              <w:rPr>
                <w:rFonts w:ascii="Times New Roman" w:hAnsi="Times New Roman"/>
                <w:sz w:val="16"/>
                <w:szCs w:val="16"/>
              </w:rPr>
            </w:pPr>
          </w:p>
          <w:p w:rsidR="00CC5DDB" w:rsidRPr="001340E3" w:rsidP="003D5C7F">
            <w:pPr>
              <w:bidi w:val="0"/>
              <w:jc w:val="both"/>
              <w:rPr>
                <w:rFonts w:ascii="Times New Roman" w:hAnsi="Times New Roman"/>
                <w:sz w:val="16"/>
                <w:szCs w:val="16"/>
              </w:rPr>
            </w:pPr>
            <w:r w:rsidRPr="008F12B4" w:rsidR="008F12B4">
              <w:rPr>
                <w:rFonts w:ascii="Times New Roman" w:hAnsi="Times New Roman"/>
                <w:sz w:val="16"/>
                <w:szCs w:val="16"/>
              </w:rPr>
              <w:t>(16) Verejný obstarávateľ a </w:t>
            </w:r>
            <w:r w:rsidRPr="003D5C7F" w:rsidR="008F12B4">
              <w:rPr>
                <w:rFonts w:ascii="Times New Roman" w:hAnsi="Times New Roman"/>
                <w:sz w:val="16"/>
                <w:szCs w:val="16"/>
              </w:rPr>
              <w:t>obstarávateľ nesmú zadať</w:t>
            </w:r>
            <w:r w:rsidRPr="008F12B4" w:rsidR="008F12B4">
              <w:rPr>
                <w:rFonts w:ascii="Times New Roman" w:hAnsi="Times New Roman"/>
                <w:sz w:val="16"/>
                <w:szCs w:val="16"/>
              </w:rPr>
              <w:t xml:space="preserve"> zmiešanú koncesiu s cieľom vyhnúť sa použitiu pravidiel a postupov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sidR="008F12B4">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F824FC">
            <w:pPr>
              <w:bidi w:val="0"/>
              <w:jc w:val="center"/>
              <w:rPr>
                <w:rFonts w:ascii="Times New Roman" w:hAnsi="Times New Roman"/>
                <w:sz w:val="16"/>
                <w:szCs w:val="16"/>
              </w:rPr>
            </w:pPr>
            <w:r w:rsidR="008F12B4">
              <w:rPr>
                <w:rFonts w:ascii="Times New Roman" w:hAnsi="Times New Roman"/>
                <w:sz w:val="16"/>
                <w:szCs w:val="16"/>
              </w:rPr>
              <w:t>ide o čl., ktorý konkretizujú nižšie uvedené ustanovenia</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20</w:t>
            </w:r>
          </w:p>
          <w:p w:rsidR="00CC5DDB" w:rsidP="00CC5DDB">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V prípade zákaziek, ktorých predmetom sú prvky, na ktoré sa vzťahuje táto smernica, ako aj iné prvky, si verejní obstarávatelia a obstarávatelia môžu zvoliť možnosť zadať samostatné zákazky na jednotlivé časti. Ak sa verejní obstarávatelia alebo obstarávatelia rozhodnú zadať samostatné zákazky na jednotlivé časti, rozhodnutie o tom, ktorý právny režim sa uplatňuje na akúkoľvek z takýchto samostatných zákaziek, sa prijme na základe charakteristických znakov príslušnej samostatnej časti.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3D5C7F">
              <w:rPr>
                <w:rFonts w:ascii="Times New Roman" w:hAnsi="Times New Roman"/>
                <w:sz w:val="16"/>
                <w:szCs w:val="16"/>
              </w:rPr>
              <w:t>§: 31</w:t>
            </w:r>
          </w:p>
          <w:p w:rsidR="00CC5DDB" w:rsidRPr="001340E3" w:rsidP="00CC5DDB">
            <w:pPr>
              <w:bidi w:val="0"/>
              <w:jc w:val="both"/>
              <w:rPr>
                <w:rFonts w:ascii="Times New Roman" w:hAnsi="Times New Roman"/>
                <w:sz w:val="16"/>
                <w:szCs w:val="16"/>
              </w:rPr>
            </w:pPr>
            <w:r>
              <w:rPr>
                <w:rFonts w:ascii="Times New Roman" w:hAnsi="Times New Roman"/>
                <w:sz w:val="16"/>
                <w:szCs w:val="16"/>
              </w:rPr>
              <w:t>O: 5</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r w:rsidRPr="00614B67">
              <w:rPr>
                <w:rFonts w:ascii="Times New Roman" w:hAnsi="Times New Roman"/>
                <w:sz w:val="16"/>
                <w:szCs w:val="16"/>
              </w:rPr>
              <w:t>(5) Pri koncesii, ktorá zahŕňa prvok koncesie a prvok zákazky a ktorej časti sú objektívne oddeliteľné, použije sa postup zadávania koncesie bez ohľadu na predpokladanú hodnotu jednotlivých častí, na ktoré by sa vzťahovali iné pravidlá a postupy podľa tohto zákona, ak tento zákon neustanovuje inak.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20</w:t>
            </w:r>
          </w:p>
          <w:p w:rsidR="00CC5DDB" w:rsidP="00CC5DDB">
            <w:pPr>
              <w:bidi w:val="0"/>
              <w:jc w:val="both"/>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V prípade zmiešaných zákaziek, ktoré obsahujú prvky koncesií, ako aj prvky verejných zákaziek, na ktoré sa vzťahuje smernica 2014/24/EÚ, alebo zákaziek, na ktoré sa vzťahuje smernica 2014/25/EÚ, sa zmiešaná zákazka zadá v súlade so smernicou 2014/24/EÚ alebo smernicou 2014/25/EÚ.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3D5C7F">
              <w:rPr>
                <w:rFonts w:ascii="Times New Roman" w:hAnsi="Times New Roman"/>
                <w:sz w:val="16"/>
                <w:szCs w:val="16"/>
              </w:rPr>
              <w:t>§: 30</w:t>
            </w:r>
          </w:p>
          <w:p w:rsidR="00CC5DDB" w:rsidRPr="001340E3" w:rsidP="00CC5DDB">
            <w:pPr>
              <w:bidi w:val="0"/>
              <w:jc w:val="both"/>
              <w:rPr>
                <w:rFonts w:ascii="Times New Roman" w:hAnsi="Times New Roman"/>
                <w:sz w:val="16"/>
                <w:szCs w:val="16"/>
              </w:rPr>
            </w:pPr>
            <w:r>
              <w:rPr>
                <w:rFonts w:ascii="Times New Roman" w:hAnsi="Times New Roman"/>
                <w:sz w:val="16"/>
                <w:szCs w:val="16"/>
              </w:rPr>
              <w:t>O: 9, 10</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9D1A4F" w:rsidP="00CC5DDB">
            <w:pPr>
              <w:bidi w:val="0"/>
              <w:jc w:val="both"/>
              <w:rPr>
                <w:rFonts w:ascii="Times New Roman" w:hAnsi="Times New Roman"/>
                <w:sz w:val="16"/>
                <w:szCs w:val="16"/>
              </w:rPr>
            </w:pPr>
            <w:r w:rsidRPr="009D1A4F">
              <w:rPr>
                <w:rFonts w:ascii="Times New Roman" w:hAnsi="Times New Roman"/>
                <w:sz w:val="16"/>
                <w:szCs w:val="16"/>
              </w:rPr>
              <w:t xml:space="preserve">(9) Pri zákazke, ktorá zahŕňa prvok civilnej zákazky a prvok koncesie a ktorej časti sú objektívne oddeliteľné, verejný obstarávateľ použije postup zadávania nadlimitných zákaziek verejným obstarávateľom, ak predpokladaná hodnota časti civilnej zákazky je rovná alebo vyššia ako finančný limit podľa § 5 ods. 2. </w:t>
            </w:r>
          </w:p>
          <w:p w:rsidR="00CC5DDB" w:rsidP="00CC5DDB">
            <w:pPr>
              <w:bidi w:val="0"/>
              <w:jc w:val="both"/>
              <w:rPr>
                <w:rFonts w:ascii="Times New Roman" w:hAnsi="Times New Roman"/>
                <w:sz w:val="16"/>
                <w:szCs w:val="16"/>
              </w:rPr>
            </w:pPr>
          </w:p>
          <w:p w:rsidR="00CC5DDB" w:rsidRPr="001340E3" w:rsidP="003D5C7F">
            <w:pPr>
              <w:bidi w:val="0"/>
              <w:jc w:val="both"/>
              <w:rPr>
                <w:rFonts w:ascii="Times New Roman" w:hAnsi="Times New Roman"/>
                <w:sz w:val="16"/>
                <w:szCs w:val="16"/>
              </w:rPr>
            </w:pPr>
            <w:r w:rsidRPr="009D1A4F">
              <w:rPr>
                <w:rFonts w:ascii="Times New Roman" w:hAnsi="Times New Roman"/>
                <w:sz w:val="16"/>
                <w:szCs w:val="16"/>
              </w:rPr>
              <w:t>(10) Pri zákazke, ktorá zahŕňa prvok civilnej zákazky a prvok koncesie a ktorej časti sú objektívne oddeliteľné, obstarávateľ použije postup zadávania nadlimitných zákaziek obstarávateľom, ak predpokladaná hodnota časti civilnej zákazky je rovná alebo vyššia ako finančný limit podľa § 5 ods. 2.</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20</w:t>
            </w:r>
          </w:p>
          <w:p w:rsidR="00CC5DDB" w:rsidP="00CC5DDB">
            <w:pPr>
              <w:bidi w:val="0"/>
              <w:jc w:val="both"/>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Ak sú jednotlivé časti danej zákazky objektívne neoddeliteľné, uplatniteľný právny režim sa určí na základe hlavného predmetu tejto zákazky.</w:t>
            </w:r>
          </w:p>
          <w:p w:rsidR="00CC5DDB" w:rsidRPr="004F1FC9" w:rsidP="00CC5DDB">
            <w:pPr>
              <w:bidi w:val="0"/>
              <w:jc w:val="both"/>
              <w:rPr>
                <w:rFonts w:ascii="Times New Roman" w:hAnsi="Times New Roman"/>
                <w:sz w:val="16"/>
                <w:szCs w:val="16"/>
              </w:rPr>
            </w:pPr>
          </w:p>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V prípade, že takéto zákazky zahŕňajú prvky koncesie na služby a prvky zákazky na dodanie tovaru, sa hlavný predmet určí podľa toho, ktorá z predpokladaných hodnôt služieb alebo tovaru je vyššia.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82159">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3D5C7F">
              <w:rPr>
                <w:rFonts w:ascii="Times New Roman" w:hAnsi="Times New Roman"/>
                <w:sz w:val="16"/>
                <w:szCs w:val="16"/>
              </w:rPr>
              <w:t>§: 31</w:t>
            </w:r>
          </w:p>
          <w:p w:rsidR="00CC5DDB" w:rsidRPr="001340E3" w:rsidP="00CC5DDB">
            <w:pPr>
              <w:bidi w:val="0"/>
              <w:jc w:val="both"/>
              <w:rPr>
                <w:rFonts w:ascii="Times New Roman" w:hAnsi="Times New Roman"/>
                <w:sz w:val="16"/>
                <w:szCs w:val="16"/>
              </w:rPr>
            </w:pPr>
            <w:r>
              <w:rPr>
                <w:rFonts w:ascii="Times New Roman" w:hAnsi="Times New Roman"/>
                <w:sz w:val="16"/>
                <w:szCs w:val="16"/>
              </w:rPr>
              <w:t>O: 3</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r w:rsidRPr="00614B67">
              <w:rPr>
                <w:rFonts w:ascii="Times New Roman" w:hAnsi="Times New Roman"/>
                <w:sz w:val="16"/>
                <w:szCs w:val="16"/>
              </w:rPr>
              <w:t>(3) Zadávanie koncesie, ktorej časti sú neoddeliteľne spojené a objektívne tvoria nedeliteľný celok, sa riadi pravidlami platnými pre hlavný predmet koncesie; ak ide o zmluvu zahŕňajúcu prvok koncesie na služby a prvok zákazky na dodanie tovaru, za hlavný predmet sa považuje ten, ktorého predpokladaná hodnota je najvyššia.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bl>
    <w:p w:rsidR="00003EA3">
      <w:pPr>
        <w:bidi w:val="0"/>
        <w:rPr>
          <w:rFonts w:ascii="Times New Roman" w:hAnsi="Times New Roman"/>
        </w:rPr>
      </w:pPr>
      <w:r>
        <w:rPr>
          <w:rFonts w:ascii="Times New Roman" w:hAnsi="Times New Roman"/>
        </w:rPr>
        <w:br w:type="page"/>
      </w:r>
    </w:p>
    <w:tbl>
      <w:tblPr>
        <w:tblStyle w:val="TableGrid"/>
        <w:tblW w:w="15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203"/>
        <w:gridCol w:w="4794"/>
        <w:gridCol w:w="524"/>
        <w:gridCol w:w="992"/>
        <w:gridCol w:w="1276"/>
        <w:gridCol w:w="5308"/>
        <w:gridCol w:w="360"/>
        <w:gridCol w:w="746"/>
      </w:tblGrid>
      <w:tr>
        <w:tblPrEx>
          <w:tblW w:w="15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21</w:t>
            </w:r>
          </w:p>
          <w:p w:rsidR="00CC5DDB" w:rsidRPr="001340E3" w:rsidP="00CC5DDB">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Zákazky v rámci zmiešaného obstarávania zahŕňajúce aspekty obrany alebo bezpečnosti</w:t>
            </w:r>
          </w:p>
          <w:p w:rsidR="00CC5DDB" w:rsidRPr="004F1FC9" w:rsidP="00CC5DDB">
            <w:pPr>
              <w:bidi w:val="0"/>
              <w:jc w:val="both"/>
              <w:rPr>
                <w:rFonts w:ascii="Times New Roman" w:hAnsi="Times New Roman"/>
                <w:sz w:val="16"/>
                <w:szCs w:val="16"/>
              </w:rPr>
            </w:pPr>
          </w:p>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V prípade zmiešaných zákaziek, ktorých predmetom sú prvky koncesie, na ktorú sa vzťahuje táto smernica, a obstarávanie alebo iné prvky, na ktoré sa vzťahuje článok 346 ZFEÚ alebo smernica 2009/81/ES, sa uplatňuje tento článok.</w:t>
            </w:r>
          </w:p>
          <w:p w:rsidR="00CC5DDB" w:rsidRPr="004F1FC9"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4F1FC9">
              <w:rPr>
                <w:rFonts w:ascii="Times New Roman" w:hAnsi="Times New Roman"/>
                <w:sz w:val="16"/>
                <w:szCs w:val="16"/>
              </w:rPr>
              <w:t>V prípade zákaziek určených na pokrytie viacerých činností, z ktorých sa na jednu vzťahuje príloha II tejto smernice alebo smernica 2014/25/EÚ, pričom na inú sa vzťahuje článok 346 ZFEÚ alebo smernica 2009/81/ES, sa uplatniteľné ustanovenia určia podľa článku 23 tejto smernice a článku 26 smernice 2014/25/EÚ.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sidR="00DE261A">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03EA3">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DE761F">
              <w:rPr>
                <w:rFonts w:ascii="Times New Roman" w:hAnsi="Times New Roman"/>
                <w:sz w:val="16"/>
                <w:szCs w:val="16"/>
              </w:rPr>
              <w:t>§</w:t>
            </w:r>
            <w:r w:rsidR="00382210">
              <w:rPr>
                <w:rFonts w:ascii="Times New Roman" w:hAnsi="Times New Roman"/>
                <w:sz w:val="16"/>
                <w:szCs w:val="16"/>
              </w:rPr>
              <w:t>:</w:t>
            </w:r>
            <w:r w:rsidR="00DE761F">
              <w:rPr>
                <w:rFonts w:ascii="Times New Roman" w:hAnsi="Times New Roman"/>
                <w:sz w:val="16"/>
                <w:szCs w:val="16"/>
              </w:rPr>
              <w:t xml:space="preserve"> 31</w:t>
            </w:r>
          </w:p>
          <w:p w:rsidR="00003EA3" w:rsidRPr="001340E3" w:rsidP="00DE761F">
            <w:pPr>
              <w:bidi w:val="0"/>
              <w:jc w:val="both"/>
              <w:rPr>
                <w:rFonts w:ascii="Times New Roman" w:hAnsi="Times New Roman"/>
                <w:sz w:val="16"/>
                <w:szCs w:val="16"/>
              </w:rPr>
            </w:pPr>
            <w:r>
              <w:rPr>
                <w:rFonts w:ascii="Times New Roman" w:hAnsi="Times New Roman"/>
                <w:sz w:val="16"/>
                <w:szCs w:val="16"/>
              </w:rPr>
              <w:t>O: 9</w:t>
            </w:r>
            <w:r w:rsidR="00DE761F">
              <w:rPr>
                <w:rFonts w:ascii="Times New Roman" w:hAnsi="Times New Roman"/>
                <w:sz w:val="16"/>
                <w:szCs w:val="16"/>
              </w:rPr>
              <w:t xml:space="preserve"> až 15</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03EA3" w:rsidRPr="00003EA3" w:rsidP="00003EA3">
            <w:pPr>
              <w:bidi w:val="0"/>
              <w:jc w:val="both"/>
              <w:rPr>
                <w:rFonts w:ascii="Times New Roman" w:hAnsi="Times New Roman"/>
                <w:sz w:val="16"/>
                <w:szCs w:val="16"/>
              </w:rPr>
            </w:pPr>
            <w:r w:rsidRPr="00003EA3">
              <w:rPr>
                <w:rFonts w:ascii="Times New Roman" w:hAnsi="Times New Roman"/>
                <w:sz w:val="16"/>
                <w:szCs w:val="16"/>
              </w:rPr>
              <w:t>(9) Koncesia, ktorej časti sú objektívne oddeliteľné a ktorej predmetom je aj časť, na ktorú sa vzťahuje § 1 ods. 2 písm. a), sa neriadi postupmi podľa tohto zákona, ak zadanie jedinej koncesie je opodstatnené objektívnymi dôvodmi.</w:t>
            </w:r>
          </w:p>
          <w:p w:rsidR="00003EA3" w:rsidRPr="00003EA3" w:rsidP="00003EA3">
            <w:pPr>
              <w:bidi w:val="0"/>
              <w:jc w:val="both"/>
              <w:rPr>
                <w:rFonts w:ascii="Times New Roman" w:hAnsi="Times New Roman"/>
                <w:sz w:val="16"/>
                <w:szCs w:val="16"/>
              </w:rPr>
            </w:pPr>
          </w:p>
          <w:p w:rsidR="00003EA3" w:rsidRPr="00003EA3" w:rsidP="00003EA3">
            <w:pPr>
              <w:bidi w:val="0"/>
              <w:jc w:val="both"/>
              <w:rPr>
                <w:rFonts w:ascii="Times New Roman" w:hAnsi="Times New Roman"/>
                <w:sz w:val="16"/>
                <w:szCs w:val="16"/>
              </w:rPr>
            </w:pPr>
            <w:r w:rsidRPr="00003EA3">
              <w:rPr>
                <w:rFonts w:ascii="Times New Roman" w:hAnsi="Times New Roman"/>
                <w:sz w:val="16"/>
                <w:szCs w:val="16"/>
              </w:rPr>
              <w:t xml:space="preserve">(10) Koncesia, </w:t>
            </w:r>
            <w:r w:rsidRPr="00003EA3">
              <w:rPr>
                <w:rFonts w:ascii="Times New Roman" w:hAnsi="Times New Roman"/>
                <w:bCs/>
                <w:sz w:val="16"/>
                <w:szCs w:val="16"/>
              </w:rPr>
              <w:t>ktorej časti sú</w:t>
            </w:r>
            <w:r w:rsidRPr="00003EA3">
              <w:rPr>
                <w:rFonts w:ascii="Times New Roman" w:hAnsi="Times New Roman"/>
                <w:b/>
                <w:bCs/>
                <w:sz w:val="16"/>
                <w:szCs w:val="16"/>
              </w:rPr>
              <w:t xml:space="preserve"> </w:t>
            </w:r>
            <w:r w:rsidRPr="00003EA3">
              <w:rPr>
                <w:rFonts w:ascii="Times New Roman" w:hAnsi="Times New Roman"/>
                <w:bCs/>
                <w:sz w:val="16"/>
                <w:szCs w:val="16"/>
              </w:rPr>
              <w:t xml:space="preserve">objektívne oddeliteľné a ktorej časť sa </w:t>
            </w:r>
            <w:r w:rsidRPr="00003EA3">
              <w:rPr>
                <w:rFonts w:ascii="Times New Roman" w:hAnsi="Times New Roman"/>
                <w:sz w:val="16"/>
                <w:szCs w:val="16"/>
              </w:rPr>
              <w:t xml:space="preserve"> riadi postupom pre zadávanie zákaziek v oblasti obrany a bezpečnosti, sa riadi postupom pre zadávanie zákaziek v oblasti obrany a bezpečnosti alebo postupom pre zadávanie koncesie, ak zadanie jedinej koncesie je opodstatnené objektívnymi dôvodmi.</w:t>
            </w:r>
          </w:p>
          <w:p w:rsidR="00003EA3" w:rsidRPr="00003EA3" w:rsidP="00003EA3">
            <w:pPr>
              <w:bidi w:val="0"/>
              <w:jc w:val="both"/>
              <w:rPr>
                <w:rFonts w:ascii="Times New Roman" w:hAnsi="Times New Roman"/>
                <w:sz w:val="16"/>
                <w:szCs w:val="16"/>
              </w:rPr>
            </w:pPr>
          </w:p>
          <w:p w:rsidR="00003EA3" w:rsidRPr="00003EA3" w:rsidP="00003EA3">
            <w:pPr>
              <w:bidi w:val="0"/>
              <w:jc w:val="both"/>
              <w:rPr>
                <w:rFonts w:ascii="Times New Roman" w:hAnsi="Times New Roman"/>
                <w:sz w:val="16"/>
                <w:szCs w:val="16"/>
              </w:rPr>
            </w:pPr>
            <w:r w:rsidRPr="00003EA3">
              <w:rPr>
                <w:rFonts w:ascii="Times New Roman" w:hAnsi="Times New Roman"/>
                <w:sz w:val="16"/>
                <w:szCs w:val="16"/>
              </w:rPr>
              <w:t>(11) Koncesia, ktorej časti sú neoddeliteľne spojené a objektívne tvoria nedeliteľný celok</w:t>
            </w:r>
            <w:r w:rsidRPr="00003EA3">
              <w:rPr>
                <w:rFonts w:ascii="Times New Roman" w:hAnsi="Times New Roman"/>
                <w:b/>
                <w:sz w:val="16"/>
                <w:szCs w:val="16"/>
              </w:rPr>
              <w:t xml:space="preserve"> </w:t>
            </w:r>
            <w:r w:rsidRPr="00003EA3">
              <w:rPr>
                <w:rFonts w:ascii="Times New Roman" w:hAnsi="Times New Roman"/>
                <w:sz w:val="16"/>
                <w:szCs w:val="16"/>
              </w:rPr>
              <w:t xml:space="preserve"> a ktorej časť sa riadi postupom pre zadávanie zákaziek v oblasti obrany a bezpečnosti, sa riadi postupom pre zadávanie zákaziek v oblasti obrany a bezpečnosti alebo postupom pre zadávanie koncesie.</w:t>
            </w:r>
          </w:p>
          <w:p w:rsidR="00003EA3" w:rsidRPr="00003EA3" w:rsidP="00003EA3">
            <w:pPr>
              <w:bidi w:val="0"/>
              <w:jc w:val="both"/>
              <w:rPr>
                <w:rFonts w:ascii="Times New Roman" w:hAnsi="Times New Roman"/>
                <w:sz w:val="16"/>
                <w:szCs w:val="16"/>
              </w:rPr>
            </w:pPr>
          </w:p>
          <w:p w:rsidR="00003EA3" w:rsidP="00003EA3">
            <w:pPr>
              <w:bidi w:val="0"/>
              <w:jc w:val="both"/>
              <w:rPr>
                <w:rFonts w:ascii="Times New Roman" w:hAnsi="Times New Roman"/>
                <w:sz w:val="16"/>
                <w:szCs w:val="16"/>
              </w:rPr>
            </w:pPr>
            <w:r w:rsidRPr="00003EA3">
              <w:rPr>
                <w:rFonts w:ascii="Times New Roman" w:hAnsi="Times New Roman"/>
                <w:sz w:val="16"/>
                <w:szCs w:val="16"/>
              </w:rPr>
              <w:t>(12) Koncesia, ktorej časti sú neoddeliteľne spojené a objektívne tvoria nedeliteľný celok, sa neriadi postupmi podľa tohto zákona, ak sa na jej časť vzťahuje § 1 ods. 2 písm. a).</w:t>
            </w:r>
          </w:p>
          <w:p w:rsidR="00003EA3" w:rsidRPr="00003EA3" w:rsidP="00003EA3">
            <w:pPr>
              <w:bidi w:val="0"/>
              <w:jc w:val="both"/>
              <w:rPr>
                <w:rFonts w:ascii="Times New Roman" w:hAnsi="Times New Roman"/>
                <w:sz w:val="16"/>
                <w:szCs w:val="16"/>
              </w:rPr>
            </w:pPr>
          </w:p>
          <w:p w:rsidR="00003EA3" w:rsidRPr="00003EA3" w:rsidP="00003EA3">
            <w:pPr>
              <w:bidi w:val="0"/>
              <w:jc w:val="both"/>
              <w:rPr>
                <w:rFonts w:ascii="Times New Roman" w:hAnsi="Times New Roman"/>
                <w:sz w:val="16"/>
                <w:szCs w:val="16"/>
              </w:rPr>
            </w:pPr>
            <w:r w:rsidRPr="00003EA3">
              <w:rPr>
                <w:rFonts w:ascii="Times New Roman" w:hAnsi="Times New Roman"/>
                <w:sz w:val="16"/>
                <w:szCs w:val="16"/>
              </w:rPr>
              <w:t>(13) Koncesia zahŕňajúca činnosť podľa § 9 ods. 3, 6 až 9 a činnosť, na ktorú sa vzťahuje zadávanie zákaziek v oblasti obrany a bezpečnosti, sa zadáva podľa pravidiel zadávania koncesie alebo postupom zadávania zákaziek v oblasti obrany a bezpečnosti, ak je zadávanie jedinej koncesie opodstatnené objektívnymi dôvodmi.</w:t>
            </w:r>
          </w:p>
          <w:p w:rsidR="00003EA3" w:rsidRPr="00003EA3" w:rsidP="00003EA3">
            <w:pPr>
              <w:bidi w:val="0"/>
              <w:jc w:val="both"/>
              <w:rPr>
                <w:rFonts w:ascii="Times New Roman" w:hAnsi="Times New Roman"/>
                <w:sz w:val="16"/>
                <w:szCs w:val="16"/>
              </w:rPr>
            </w:pPr>
          </w:p>
          <w:p w:rsidR="00003EA3" w:rsidRPr="00003EA3" w:rsidP="00003EA3">
            <w:pPr>
              <w:bidi w:val="0"/>
              <w:jc w:val="both"/>
              <w:rPr>
                <w:rFonts w:ascii="Times New Roman" w:hAnsi="Times New Roman"/>
                <w:sz w:val="16"/>
                <w:szCs w:val="16"/>
              </w:rPr>
            </w:pPr>
            <w:r w:rsidRPr="00003EA3">
              <w:rPr>
                <w:rFonts w:ascii="Times New Roman" w:hAnsi="Times New Roman"/>
                <w:sz w:val="16"/>
                <w:szCs w:val="16"/>
              </w:rPr>
              <w:t>(14) Koncesia sa neriadi postupmi podľa tohto zákona, ak zahŕňa činnosť podľa § 9 ods. 3, 6 až 9 a činnosť,  na ktorú sa vzťahuje § 1 ods. 2 písm. a), ak je zadávanie jedinej koncesie opodstatnené objektívnymi dôvodmi.</w:t>
            </w:r>
          </w:p>
          <w:p w:rsidR="00003EA3" w:rsidRPr="00003EA3" w:rsidP="00003EA3">
            <w:pPr>
              <w:bidi w:val="0"/>
              <w:jc w:val="both"/>
              <w:rPr>
                <w:rFonts w:ascii="Times New Roman" w:hAnsi="Times New Roman"/>
                <w:sz w:val="16"/>
                <w:szCs w:val="16"/>
              </w:rPr>
            </w:pPr>
          </w:p>
          <w:p w:rsidR="00003EA3" w:rsidRPr="001340E3" w:rsidP="00382210">
            <w:pPr>
              <w:bidi w:val="0"/>
              <w:jc w:val="both"/>
              <w:rPr>
                <w:rFonts w:ascii="Times New Roman" w:hAnsi="Times New Roman"/>
                <w:sz w:val="16"/>
                <w:szCs w:val="16"/>
              </w:rPr>
            </w:pPr>
            <w:r w:rsidRPr="00003EA3">
              <w:rPr>
                <w:rFonts w:ascii="Times New Roman" w:hAnsi="Times New Roman"/>
                <w:sz w:val="16"/>
                <w:szCs w:val="16"/>
              </w:rPr>
              <w:t>(15) Koncesia sa neriadi postupmi podľa tohto zákona, ak zahŕňa činnosť podľa § 9 ods. 3, 6 až 9, činnosť, na ktorú sa vzťahuje zadávanie zákaziek v oblasti obrany a bezpečnosti a činnosť, na ktorú sa vzťahuje § 1 ods. 2 písm. a), ak je zadávanie jedinej koncesie opodstatnené objektívnymi dôvodmi.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21</w:t>
            </w:r>
          </w:p>
          <w:p w:rsidR="00CC5DDB" w:rsidRPr="001340E3" w:rsidP="00CC5DDB">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Ak sú jednotlivé časti danej zákazky objektívne oddeliteľné, verejní obstarávatelia a obstarávatelia si môžu zvoliť možnosť zadať samostatné zákazky na jednotlivé časti alebo zadať jedinú zákazku.</w:t>
            </w:r>
          </w:p>
          <w:p w:rsidR="00CC5DDB" w:rsidRPr="004F1FC9" w:rsidP="00CC5DDB">
            <w:pPr>
              <w:bidi w:val="0"/>
              <w:jc w:val="both"/>
              <w:rPr>
                <w:rFonts w:ascii="Times New Roman" w:hAnsi="Times New Roman"/>
                <w:sz w:val="16"/>
                <w:szCs w:val="16"/>
              </w:rPr>
            </w:pPr>
          </w:p>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Ak sa verejní obstarávatelia alebo obstarávatelia rozhodnú zadať samostatné zákazky na jednotlivé časti, rozhodnutie o tom, ktorý právny režim je uplatniteľný na akúkoľvek z takýchto samostatných zákaziek, sa prijme na základe charakteristických znakov príslušnej samostatnej časti.</w:t>
            </w:r>
          </w:p>
          <w:p w:rsidR="00CC5DDB" w:rsidRPr="004F1FC9" w:rsidP="00CC5DDB">
            <w:pPr>
              <w:bidi w:val="0"/>
              <w:jc w:val="both"/>
              <w:rPr>
                <w:rFonts w:ascii="Times New Roman" w:hAnsi="Times New Roman"/>
                <w:sz w:val="16"/>
                <w:szCs w:val="16"/>
              </w:rPr>
            </w:pPr>
          </w:p>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Ak sa verejní obstarávatelia alebo obstarávatelia rozhodnú zadať jedinú zákazku, na určenie uplatniteľného právneho režimu sa uplatnia tieto kritériá:</w:t>
            </w:r>
          </w:p>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a)</w:t>
            </w:r>
            <w:r>
              <w:rPr>
                <w:rFonts w:ascii="Times New Roman" w:hAnsi="Times New Roman"/>
                <w:sz w:val="16"/>
                <w:szCs w:val="16"/>
              </w:rPr>
              <w:t xml:space="preserve"> </w:t>
            </w:r>
            <w:r w:rsidRPr="004F1FC9">
              <w:rPr>
                <w:rFonts w:ascii="Times New Roman" w:hAnsi="Times New Roman"/>
                <w:sz w:val="16"/>
                <w:szCs w:val="16"/>
              </w:rPr>
              <w:t>ak sa na časť danej zákazky vzťahuje článok 346 ZFEÚ alebo ak sa na jednotlivé časti vzťahuje článok 346 ZFEÚ a smernica 2009/81/ES, zákazka sa môže zadať bez uplatnenia tejto smernice, a to za predpokladu, že zadanie jedinej zákazky je opodstatnené z objektívnych dôvodov;</w:t>
            </w:r>
          </w:p>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b)</w:t>
            </w:r>
            <w:r>
              <w:rPr>
                <w:rFonts w:ascii="Times New Roman" w:hAnsi="Times New Roman"/>
                <w:sz w:val="16"/>
                <w:szCs w:val="16"/>
              </w:rPr>
              <w:t xml:space="preserve"> </w:t>
            </w:r>
            <w:r w:rsidRPr="004F1FC9">
              <w:rPr>
                <w:rFonts w:ascii="Times New Roman" w:hAnsi="Times New Roman"/>
                <w:sz w:val="16"/>
                <w:szCs w:val="16"/>
              </w:rPr>
              <w:t>ak sa na časť danej zákazky vzťahuje smernica 2009/81/ES, zákazka sa môže zadať v súlade s touto smernicou alebo v súlade so smernicou 2009/81/ES, a to za predpokladu, že zadanie jedinej zákazky je opodstatnené z objektívnych dôvodov.</w:t>
            </w:r>
          </w:p>
          <w:p w:rsidR="00CC5DDB"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4F1FC9">
              <w:rPr>
                <w:rFonts w:ascii="Times New Roman" w:hAnsi="Times New Roman"/>
                <w:sz w:val="16"/>
                <w:szCs w:val="16"/>
              </w:rPr>
              <w:t>Rozhodnutie zadať jedinú zákazku sa však nesmie prijať s cieľom vyňať zákazky z uplatňovania tejto smernice alebo smernice 2009/81/ES.</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DE761F">
              <w:rPr>
                <w:rFonts w:ascii="Times New Roman" w:hAnsi="Times New Roman"/>
                <w:sz w:val="16"/>
                <w:szCs w:val="16"/>
              </w:rPr>
              <w:t>§: 31</w:t>
            </w:r>
          </w:p>
          <w:p w:rsidR="00CC5DDB" w:rsidRPr="001340E3" w:rsidP="00CC5DDB">
            <w:pPr>
              <w:bidi w:val="0"/>
              <w:jc w:val="both"/>
              <w:rPr>
                <w:rFonts w:ascii="Times New Roman" w:hAnsi="Times New Roman"/>
                <w:sz w:val="16"/>
                <w:szCs w:val="16"/>
              </w:rPr>
            </w:pPr>
            <w:r>
              <w:rPr>
                <w:rFonts w:ascii="Times New Roman" w:hAnsi="Times New Roman"/>
                <w:sz w:val="16"/>
                <w:szCs w:val="16"/>
              </w:rPr>
              <w:t>O: 4, 6, 9, 10, 16</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Pr="00614B67">
              <w:rPr>
                <w:rFonts w:ascii="Times New Roman" w:hAnsi="Times New Roman"/>
                <w:sz w:val="16"/>
                <w:szCs w:val="16"/>
              </w:rPr>
              <w:t>(4) Ak sa verejný obstarávateľ a</w:t>
            </w:r>
            <w:r w:rsidR="00003EA3">
              <w:rPr>
                <w:rFonts w:ascii="Times New Roman" w:hAnsi="Times New Roman"/>
                <w:sz w:val="16"/>
                <w:szCs w:val="16"/>
              </w:rPr>
              <w:t>lebo</w:t>
            </w:r>
            <w:r w:rsidRPr="00614B67">
              <w:rPr>
                <w:rFonts w:ascii="Times New Roman" w:hAnsi="Times New Roman"/>
                <w:sz w:val="16"/>
                <w:szCs w:val="16"/>
              </w:rPr>
              <w:t> obstarávateľ rozhodne samostatne zadávať časti koncesie, ktoré sú objektívne oddeliteľné, postupuje podľa pravidiel a postupov platných pre príslušnú časť</w:t>
            </w:r>
            <w:r>
              <w:rPr>
                <w:rFonts w:ascii="Times New Roman" w:hAnsi="Times New Roman"/>
                <w:sz w:val="16"/>
                <w:szCs w:val="16"/>
              </w:rPr>
              <w:t>.</w:t>
            </w:r>
          </w:p>
          <w:p w:rsidR="00CC5DDB" w:rsidP="00CC5DDB">
            <w:pPr>
              <w:bidi w:val="0"/>
              <w:jc w:val="both"/>
              <w:rPr>
                <w:rFonts w:ascii="Times New Roman" w:hAnsi="Times New Roman"/>
                <w:sz w:val="16"/>
                <w:szCs w:val="16"/>
              </w:rPr>
            </w:pPr>
          </w:p>
          <w:p w:rsidR="00CC5DDB" w:rsidP="00CC5DDB">
            <w:pPr>
              <w:bidi w:val="0"/>
              <w:jc w:val="both"/>
              <w:rPr>
                <w:rFonts w:ascii="Times New Roman" w:hAnsi="Times New Roman"/>
                <w:sz w:val="16"/>
                <w:szCs w:val="16"/>
              </w:rPr>
            </w:pPr>
            <w:r w:rsidRPr="00614B67">
              <w:rPr>
                <w:rFonts w:ascii="Times New Roman" w:hAnsi="Times New Roman"/>
                <w:sz w:val="16"/>
                <w:szCs w:val="16"/>
              </w:rPr>
              <w:t xml:space="preserve">(6) Ak sa </w:t>
            </w:r>
            <w:r w:rsidRPr="00674F6D">
              <w:rPr>
                <w:rFonts w:ascii="Times New Roman" w:hAnsi="Times New Roman"/>
                <w:sz w:val="16"/>
                <w:szCs w:val="16"/>
              </w:rPr>
              <w:t>verejný obstarávateľ alebo obstarávateľ rozhodne samostatne zadávať koncesiu na účely</w:t>
            </w:r>
            <w:r w:rsidRPr="00614B67">
              <w:rPr>
                <w:rFonts w:ascii="Times New Roman" w:hAnsi="Times New Roman"/>
                <w:sz w:val="16"/>
                <w:szCs w:val="16"/>
              </w:rPr>
              <w:t xml:space="preserve"> každej samostatnej činnosti, pri určení postupu, ktorý použije na jej zadávanie, musí zohľadniť charakteristické vlastnosti príslušnej samostatnej činnosti.</w:t>
            </w:r>
          </w:p>
          <w:p w:rsidR="00CC5DDB" w:rsidP="00CC5DDB">
            <w:pPr>
              <w:bidi w:val="0"/>
              <w:jc w:val="both"/>
              <w:rPr>
                <w:rFonts w:ascii="Times New Roman" w:hAnsi="Times New Roman"/>
                <w:sz w:val="16"/>
                <w:szCs w:val="16"/>
              </w:rPr>
            </w:pPr>
          </w:p>
          <w:p w:rsidR="00CC5DDB" w:rsidP="00CC5DDB">
            <w:pPr>
              <w:bidi w:val="0"/>
              <w:jc w:val="both"/>
              <w:rPr>
                <w:rFonts w:ascii="Times New Roman" w:hAnsi="Times New Roman"/>
                <w:sz w:val="16"/>
                <w:szCs w:val="16"/>
              </w:rPr>
            </w:pPr>
            <w:r w:rsidRPr="00614B67">
              <w:rPr>
                <w:rFonts w:ascii="Times New Roman" w:hAnsi="Times New Roman"/>
                <w:sz w:val="16"/>
                <w:szCs w:val="16"/>
              </w:rPr>
              <w:t xml:space="preserve">(9) Koncesia, ktorej časti sú objektívne oddeliteľné a ktorej predmetom je aj časť, na ktorú sa vzťahuje § 1 ods. 2 písm. a), sa neriadi postupmi podľa tohto zákona, ak zadanie jedinej koncesie je opodstatnené objektívnymi dôvodmi. </w:t>
            </w:r>
          </w:p>
          <w:p w:rsidR="00CC5DDB" w:rsidRPr="00614B67" w:rsidP="00CC5DDB">
            <w:pPr>
              <w:bidi w:val="0"/>
              <w:jc w:val="both"/>
              <w:rPr>
                <w:rFonts w:ascii="Times New Roman" w:hAnsi="Times New Roman"/>
                <w:sz w:val="16"/>
                <w:szCs w:val="16"/>
              </w:rPr>
            </w:pPr>
          </w:p>
          <w:p w:rsidR="00CC5DDB" w:rsidP="00CC5DDB">
            <w:pPr>
              <w:bidi w:val="0"/>
              <w:jc w:val="both"/>
              <w:rPr>
                <w:rFonts w:ascii="Times New Roman" w:hAnsi="Times New Roman"/>
                <w:sz w:val="16"/>
                <w:szCs w:val="16"/>
              </w:rPr>
            </w:pPr>
            <w:r w:rsidRPr="00614B67">
              <w:rPr>
                <w:rFonts w:ascii="Times New Roman" w:hAnsi="Times New Roman"/>
                <w:sz w:val="16"/>
                <w:szCs w:val="16"/>
              </w:rPr>
              <w:t xml:space="preserve">(10) Koncesia, </w:t>
            </w:r>
            <w:r w:rsidRPr="00614B67">
              <w:rPr>
                <w:rFonts w:ascii="Times New Roman" w:hAnsi="Times New Roman"/>
                <w:bCs/>
                <w:sz w:val="16"/>
                <w:szCs w:val="16"/>
              </w:rPr>
              <w:t>ktorej časti sú</w:t>
            </w:r>
            <w:r w:rsidRPr="00614B67">
              <w:rPr>
                <w:rFonts w:ascii="Times New Roman" w:hAnsi="Times New Roman"/>
                <w:b/>
                <w:bCs/>
                <w:sz w:val="16"/>
                <w:szCs w:val="16"/>
              </w:rPr>
              <w:t xml:space="preserve"> </w:t>
            </w:r>
            <w:r w:rsidRPr="00614B67">
              <w:rPr>
                <w:rFonts w:ascii="Times New Roman" w:hAnsi="Times New Roman"/>
                <w:bCs/>
                <w:sz w:val="16"/>
                <w:szCs w:val="16"/>
              </w:rPr>
              <w:t xml:space="preserve">objektívne oddeliteľné a ktorej časť sa </w:t>
            </w:r>
            <w:r w:rsidRPr="00614B67">
              <w:rPr>
                <w:rFonts w:ascii="Times New Roman" w:hAnsi="Times New Roman"/>
                <w:sz w:val="16"/>
                <w:szCs w:val="16"/>
              </w:rPr>
              <w:t xml:space="preserve"> riadi postupom pre zadávanie zákaziek v oblasti obrany a bezpečnosti, sa riadi postupom pre zadávanie zákaziek v oblasti obrany a bezpečnosti alebo postupom pre zadávanie koncesie, ak zadanie jedinej koncesie je opodstatnené objektívnymi dôvodmi.</w:t>
            </w:r>
          </w:p>
          <w:p w:rsidR="00CC5DDB" w:rsidP="00CC5DDB">
            <w:pPr>
              <w:bidi w:val="0"/>
              <w:jc w:val="both"/>
              <w:rPr>
                <w:rFonts w:ascii="Times New Roman" w:hAnsi="Times New Roman"/>
                <w:sz w:val="16"/>
                <w:szCs w:val="16"/>
              </w:rPr>
            </w:pPr>
          </w:p>
          <w:p w:rsidR="00CC5DDB" w:rsidRPr="00614B67" w:rsidP="00CC5DDB">
            <w:pPr>
              <w:bidi w:val="0"/>
              <w:jc w:val="both"/>
              <w:rPr>
                <w:rFonts w:ascii="Times New Roman" w:hAnsi="Times New Roman"/>
                <w:sz w:val="16"/>
                <w:szCs w:val="16"/>
              </w:rPr>
            </w:pPr>
            <w:r w:rsidRPr="00614B67">
              <w:rPr>
                <w:rFonts w:ascii="Times New Roman" w:hAnsi="Times New Roman"/>
                <w:sz w:val="16"/>
                <w:szCs w:val="16"/>
              </w:rPr>
              <w:t>(16) Verejný obstarávateľ a obstarávateľ nesmie zadať zmiešanú koncesiu s cieľom vyhnúť sa použitiu pravidiel a postupov podľa tohto zákona.</w:t>
            </w:r>
          </w:p>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21</w:t>
            </w:r>
          </w:p>
          <w:p w:rsidR="00CC5DDB" w:rsidP="00CC5DDB">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C3808" w:rsidP="00CC5DDB">
            <w:pPr>
              <w:bidi w:val="0"/>
              <w:jc w:val="both"/>
              <w:rPr>
                <w:rFonts w:ascii="Times New Roman" w:hAnsi="Times New Roman"/>
                <w:sz w:val="16"/>
                <w:szCs w:val="16"/>
              </w:rPr>
            </w:pPr>
            <w:r w:rsidRPr="004F1FC9">
              <w:rPr>
                <w:rFonts w:ascii="Times New Roman" w:hAnsi="Times New Roman"/>
                <w:sz w:val="16"/>
                <w:szCs w:val="16"/>
              </w:rPr>
              <w:t>Ak sú jednotlivé časti danej zákazky objektívne neoddeliteľné, zákazka sa môže zadať bez uplatnenia tejto smernice, ak zahŕňa prvky, na ktoré sa vzťahuje článok 346 ZFEÚ. Inak sa verejný obstarávateľ alebo obstarávateľ môže rozhodnúť zadať zákazku v súlade s touto smernicou alebo smernicou 2009/81/ES.</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DE761F">
              <w:rPr>
                <w:rFonts w:ascii="Times New Roman" w:hAnsi="Times New Roman"/>
                <w:sz w:val="16"/>
                <w:szCs w:val="16"/>
              </w:rPr>
              <w:t>§: 31</w:t>
            </w:r>
          </w:p>
          <w:p w:rsidR="00CC5DDB" w:rsidRPr="001340E3" w:rsidP="00CC5DDB">
            <w:pPr>
              <w:bidi w:val="0"/>
              <w:jc w:val="both"/>
              <w:rPr>
                <w:rFonts w:ascii="Times New Roman" w:hAnsi="Times New Roman"/>
                <w:sz w:val="16"/>
                <w:szCs w:val="16"/>
              </w:rPr>
            </w:pPr>
            <w:r>
              <w:rPr>
                <w:rFonts w:ascii="Times New Roman" w:hAnsi="Times New Roman"/>
                <w:sz w:val="16"/>
                <w:szCs w:val="16"/>
              </w:rPr>
              <w:t>O: 11</w:t>
            </w:r>
            <w:r w:rsidR="00DE261A">
              <w:rPr>
                <w:rFonts w:ascii="Times New Roman" w:hAnsi="Times New Roman"/>
                <w:sz w:val="16"/>
                <w:szCs w:val="16"/>
              </w:rPr>
              <w:t>, 12</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Pr="00614B67">
              <w:rPr>
                <w:rFonts w:ascii="Times New Roman" w:hAnsi="Times New Roman"/>
                <w:sz w:val="16"/>
                <w:szCs w:val="16"/>
              </w:rPr>
              <w:t>(11) Koncesia, ktorej časti sú neoddeliteľne spojené a objektívne tvoria nedeliteľný celok</w:t>
            </w:r>
            <w:r w:rsidRPr="00614B67">
              <w:rPr>
                <w:rFonts w:ascii="Times New Roman" w:hAnsi="Times New Roman"/>
                <w:b/>
                <w:sz w:val="16"/>
                <w:szCs w:val="16"/>
              </w:rPr>
              <w:t xml:space="preserve"> </w:t>
            </w:r>
            <w:r w:rsidRPr="00614B67">
              <w:rPr>
                <w:rFonts w:ascii="Times New Roman" w:hAnsi="Times New Roman"/>
                <w:sz w:val="16"/>
                <w:szCs w:val="16"/>
              </w:rPr>
              <w:t xml:space="preserve"> a ktorej časť sa riadi postupom pre zadávanie zákaziek v oblasti obrany a bezpečnosti, sa riadi postupom pre zadávanie zákaziek v oblasti obrany a bezpečnosti alebo postupom pre zadávanie koncesie.</w:t>
            </w:r>
          </w:p>
          <w:p w:rsidR="00CC5DDB"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614B67">
              <w:rPr>
                <w:rFonts w:ascii="Times New Roman" w:hAnsi="Times New Roman"/>
                <w:sz w:val="16"/>
                <w:szCs w:val="16"/>
              </w:rPr>
              <w:t>(12) Koncesia, ktorej časti sú neoddeliteľne spojené a objektívne tvoria nedeliteľný celok, sa neriadi postupmi podľa tohto zákona, ak sa na jej časť vzťahuje § 1 ods. 2 písm. 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22</w:t>
            </w:r>
          </w:p>
          <w:p w:rsidR="00CC5DDB" w:rsidRPr="001340E3" w:rsidP="00CC5DDB">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Zákazky, ktoré sa vzťahujú na činnosti uvedené v prílohe II a na iné činnosti</w:t>
            </w:r>
          </w:p>
          <w:p w:rsidR="00CC5DDB" w:rsidRPr="004F1FC9" w:rsidP="00CC5DDB">
            <w:pPr>
              <w:bidi w:val="0"/>
              <w:jc w:val="both"/>
              <w:rPr>
                <w:rFonts w:ascii="Times New Roman" w:hAnsi="Times New Roman"/>
                <w:sz w:val="16"/>
                <w:szCs w:val="16"/>
              </w:rPr>
            </w:pPr>
          </w:p>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Odchylne od článku 20 v prípade zákaziek, ktoré sa majú vzťahovať na viacero činností, sa obstarávatelia môžu rozhodnúť zadať samostatné zákazky na účely každej jednotlivej činnosti alebo zadať jedinú zákazku. Ak sa obstarávatelia rozhodnú zadať samostatnú zákazku, rozhodnutie o tom, ktoré pravidlá sa uplatňujú na akúkoľvek z takýchto samostatných zákaziek, sa prijme na základe charakteristických znakov príslušnej jednotlivej činnosti.</w:t>
            </w:r>
          </w:p>
          <w:p w:rsidR="00CC5DDB" w:rsidRPr="004F1FC9" w:rsidP="00CC5DDB">
            <w:pPr>
              <w:bidi w:val="0"/>
              <w:jc w:val="both"/>
              <w:rPr>
                <w:rFonts w:ascii="Times New Roman" w:hAnsi="Times New Roman"/>
                <w:sz w:val="16"/>
                <w:szCs w:val="16"/>
              </w:rPr>
            </w:pPr>
          </w:p>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Bez ohľadu na článok 20, ak sa obstarávatelia rozhodnú zadať jedinú zákazku, uplatňujú sa odseky 2 a 3 tohto článku. Ak sa však na jednu z dotknutých činností vzťahuje článok 346 ZFEÚ alebo smernica 2009/81/ES, uplatňuje sa článok 23 tejto smernice.</w:t>
            </w:r>
          </w:p>
          <w:p w:rsidR="00CC5DDB" w:rsidRPr="004F1FC9"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4F1FC9">
              <w:rPr>
                <w:rFonts w:ascii="Times New Roman" w:hAnsi="Times New Roman"/>
                <w:sz w:val="16"/>
                <w:szCs w:val="16"/>
              </w:rPr>
              <w:t>Rozhodnutie medzi možnosťou zadať jedinú zákazku alebo zadať viacero samostatných zákaziek sa neprijme s cieľom vyňať zákazku alebo zákazky z rozsahu pôsobnosti tejto smernice alebo prípadne smerníc 2014/24/EÚ alebo 2014/25/EÚ.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DE761F">
              <w:rPr>
                <w:rFonts w:ascii="Times New Roman" w:hAnsi="Times New Roman"/>
                <w:sz w:val="16"/>
                <w:szCs w:val="16"/>
              </w:rPr>
              <w:t>§: 31</w:t>
            </w:r>
          </w:p>
          <w:p w:rsidR="00CC5DDB" w:rsidRPr="001340E3" w:rsidP="00CC5DDB">
            <w:pPr>
              <w:bidi w:val="0"/>
              <w:jc w:val="both"/>
              <w:rPr>
                <w:rFonts w:ascii="Times New Roman" w:hAnsi="Times New Roman"/>
                <w:sz w:val="16"/>
                <w:szCs w:val="16"/>
              </w:rPr>
            </w:pPr>
            <w:r>
              <w:rPr>
                <w:rFonts w:ascii="Times New Roman" w:hAnsi="Times New Roman"/>
                <w:sz w:val="16"/>
                <w:szCs w:val="16"/>
              </w:rPr>
              <w:t>O: 6, 16</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Pr="00614B67">
              <w:rPr>
                <w:rFonts w:ascii="Times New Roman" w:hAnsi="Times New Roman"/>
                <w:sz w:val="16"/>
                <w:szCs w:val="16"/>
              </w:rPr>
              <w:t>(6) Ak sa verejný obstarávateľ alebo obstarávateľ rozhodne samostatne zadávať koncesiu na účely každej samostatnej činnosti, pri určení postupu, ktorý použije na jej zadávanie, musí zohľadniť charakteristické vlastnosti príslušnej samostatnej činnosti.</w:t>
            </w:r>
          </w:p>
          <w:p w:rsidR="00CC5DDB"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614B67">
              <w:rPr>
                <w:rFonts w:ascii="Times New Roman" w:hAnsi="Times New Roman"/>
                <w:sz w:val="16"/>
                <w:szCs w:val="16"/>
              </w:rPr>
              <w:t>(16) Verejný obstarávateľ a obstarávateľ nesmie zadať zmiešanú koncesiu s cieľom vyhnúť sa použitiu pravidiel a postupov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22</w:t>
            </w:r>
          </w:p>
          <w:p w:rsidR="00CC5DDB" w:rsidRPr="001340E3" w:rsidP="00CC5DDB">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r w:rsidRPr="004F1FC9">
              <w:rPr>
                <w:rFonts w:ascii="Times New Roman" w:hAnsi="Times New Roman"/>
                <w:sz w:val="16"/>
                <w:szCs w:val="16"/>
              </w:rPr>
              <w:t>Na zákazku, ktorá sa má vzťahovať na viacero činností, sa vzťahujú pravidlá uplatniteľné na činnosť, na ktorú je koncesia predovšetkým určená.</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DE761F">
              <w:rPr>
                <w:rFonts w:ascii="Times New Roman" w:hAnsi="Times New Roman"/>
                <w:sz w:val="16"/>
                <w:szCs w:val="16"/>
              </w:rPr>
              <w:t>§: 31</w:t>
            </w:r>
          </w:p>
          <w:p w:rsidR="00CC5DDB" w:rsidRPr="001340E3" w:rsidP="00CC5DDB">
            <w:pPr>
              <w:bidi w:val="0"/>
              <w:jc w:val="both"/>
              <w:rPr>
                <w:rFonts w:ascii="Times New Roman" w:hAnsi="Times New Roman"/>
                <w:sz w:val="16"/>
                <w:szCs w:val="16"/>
              </w:rPr>
            </w:pPr>
            <w:r>
              <w:rPr>
                <w:rFonts w:ascii="Times New Roman" w:hAnsi="Times New Roman"/>
                <w:sz w:val="16"/>
                <w:szCs w:val="16"/>
              </w:rPr>
              <w:t>O: 7</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r w:rsidRPr="00614B67">
              <w:rPr>
                <w:rFonts w:ascii="Times New Roman" w:hAnsi="Times New Roman"/>
                <w:bCs/>
                <w:sz w:val="16"/>
                <w:szCs w:val="16"/>
              </w:rPr>
              <w:t xml:space="preserve">(7) Koncesia zahŕňajúca niekoľko činností podľa </w:t>
            </w:r>
            <w:r w:rsidRPr="00614B67">
              <w:rPr>
                <w:rFonts w:ascii="Times New Roman" w:hAnsi="Times New Roman"/>
                <w:sz w:val="16"/>
                <w:szCs w:val="16"/>
              </w:rPr>
              <w:t>§ 9 ods. 3, 6 až 9</w:t>
            </w:r>
            <w:r w:rsidRPr="00614B67">
              <w:rPr>
                <w:rFonts w:ascii="Times New Roman" w:hAnsi="Times New Roman"/>
                <w:bCs/>
                <w:sz w:val="16"/>
                <w:szCs w:val="16"/>
              </w:rPr>
              <w:t xml:space="preserve"> alebo zmiešaná koncesia zahŕňajúca činnosť podľa § 9 ods. 3, 6 až 9 a inú činnosť sa riadi pravidlami platnými pre činnosť, na ktorú je primárne určená.</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22</w:t>
            </w:r>
          </w:p>
          <w:p w:rsidR="00CC5DDB" w:rsidRPr="001340E3" w:rsidP="00CC5DDB">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V prípade zákaziek, pri ktorých nie je možné objektívne určiť, na ktorú činnosť sú predovšetkým určené, sa uplatniteľné pravidlá stanovia takto:</w:t>
            </w:r>
          </w:p>
          <w:p w:rsidR="00CC5DDB" w:rsidRPr="004F1FC9" w:rsidP="00CC5DDB">
            <w:pPr>
              <w:bidi w:val="0"/>
              <w:jc w:val="both"/>
              <w:rPr>
                <w:rFonts w:ascii="Times New Roman" w:hAnsi="Times New Roman"/>
                <w:sz w:val="16"/>
                <w:szCs w:val="16"/>
              </w:rPr>
            </w:pPr>
            <w:r>
              <w:rPr>
                <w:rFonts w:ascii="Times New Roman" w:hAnsi="Times New Roman"/>
                <w:sz w:val="16"/>
                <w:szCs w:val="16"/>
              </w:rPr>
              <w:t xml:space="preserve">a) </w:t>
            </w:r>
            <w:r w:rsidRPr="004F1FC9">
              <w:rPr>
                <w:rFonts w:ascii="Times New Roman" w:hAnsi="Times New Roman"/>
                <w:sz w:val="16"/>
                <w:szCs w:val="16"/>
              </w:rPr>
              <w:t>koncesia sa udelí v súlade s ustanoveniami tejto smernice uplatniteľnými na koncesie, ktoré udeľujú verejní obstarávatelia, ak sa na jednu z činností, na ktoré je zákazka určená, vzťahujú ustanovenia tejto smernice uplatniteľné na koncesie udeľované verejnými obstarávateľmi a na ostatné činnosti sa vzťahujú ustanovenia tejto smernice uplatniteľné na koncesie udeľované obstarávateľmi;</w:t>
            </w:r>
          </w:p>
          <w:p w:rsidR="00CC5DDB" w:rsidRPr="004F1FC9" w:rsidP="00CC5DDB">
            <w:pPr>
              <w:bidi w:val="0"/>
              <w:jc w:val="both"/>
              <w:rPr>
                <w:rFonts w:ascii="Times New Roman" w:hAnsi="Times New Roman"/>
                <w:sz w:val="16"/>
                <w:szCs w:val="16"/>
              </w:rPr>
            </w:pPr>
            <w:r>
              <w:rPr>
                <w:rFonts w:ascii="Times New Roman" w:hAnsi="Times New Roman"/>
                <w:sz w:val="16"/>
                <w:szCs w:val="16"/>
              </w:rPr>
              <w:t xml:space="preserve">b) </w:t>
            </w:r>
            <w:r w:rsidRPr="004F1FC9">
              <w:rPr>
                <w:rFonts w:ascii="Times New Roman" w:hAnsi="Times New Roman"/>
                <w:sz w:val="16"/>
                <w:szCs w:val="16"/>
              </w:rPr>
              <w:t xml:space="preserve">zákazka sa zadá v súlade so smernicou 2014/24/EÚ, ak sa na jednu z činností, na ktoré je zákazka určená, vzťahuje táto smernica a na ostatné činnosti sa vzťahuje smernica 2014/24/EÚ; </w:t>
            </w:r>
          </w:p>
          <w:p w:rsidR="00CC5DDB" w:rsidRPr="001340E3" w:rsidP="00CC5DDB">
            <w:pPr>
              <w:bidi w:val="0"/>
              <w:jc w:val="both"/>
              <w:rPr>
                <w:rFonts w:ascii="Times New Roman" w:hAnsi="Times New Roman"/>
                <w:sz w:val="16"/>
                <w:szCs w:val="16"/>
              </w:rPr>
            </w:pPr>
            <w:r w:rsidRPr="004F1FC9">
              <w:rPr>
                <w:rFonts w:ascii="Times New Roman" w:hAnsi="Times New Roman"/>
                <w:sz w:val="16"/>
                <w:szCs w:val="16"/>
              </w:rPr>
              <w:t>c)</w:t>
            </w:r>
            <w:r>
              <w:rPr>
                <w:rFonts w:ascii="Times New Roman" w:hAnsi="Times New Roman"/>
                <w:sz w:val="16"/>
                <w:szCs w:val="16"/>
              </w:rPr>
              <w:t xml:space="preserve"> </w:t>
            </w:r>
            <w:r w:rsidRPr="004F1FC9">
              <w:rPr>
                <w:rFonts w:ascii="Times New Roman" w:hAnsi="Times New Roman"/>
                <w:sz w:val="16"/>
                <w:szCs w:val="16"/>
              </w:rPr>
              <w:t>zákazka sa zadá v súlade s touto smernicou, ak sa na jednu z činností, na ktoré je zákazka určená, vzťahuje táto smernica a na ostatné činnosti sa nevzťahuje táto smernica, smernica 2014</w:t>
            </w:r>
            <w:r>
              <w:rPr>
                <w:rFonts w:ascii="Times New Roman" w:hAnsi="Times New Roman"/>
                <w:sz w:val="16"/>
                <w:szCs w:val="16"/>
              </w:rPr>
              <w:t>/24/EÚ ani smernica 2014/25/EÚ.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03EA3" w:rsidP="00003EA3">
            <w:pPr>
              <w:bidi w:val="0"/>
              <w:jc w:val="both"/>
              <w:rPr>
                <w:rFonts w:ascii="Times New Roman" w:hAnsi="Times New Roman"/>
                <w:sz w:val="16"/>
                <w:szCs w:val="16"/>
              </w:rPr>
            </w:pPr>
            <w:r w:rsidR="00DE761F">
              <w:rPr>
                <w:rFonts w:ascii="Times New Roman" w:hAnsi="Times New Roman"/>
                <w:sz w:val="16"/>
                <w:szCs w:val="16"/>
              </w:rPr>
              <w:t>§: 31</w:t>
            </w:r>
          </w:p>
          <w:p w:rsidR="00CC5DDB" w:rsidRPr="001340E3" w:rsidP="00003EA3">
            <w:pPr>
              <w:bidi w:val="0"/>
              <w:jc w:val="both"/>
              <w:rPr>
                <w:rFonts w:ascii="Times New Roman" w:hAnsi="Times New Roman"/>
                <w:sz w:val="16"/>
                <w:szCs w:val="16"/>
              </w:rPr>
            </w:pPr>
            <w:r w:rsidR="00003EA3">
              <w:rPr>
                <w:rFonts w:ascii="Times New Roman" w:hAnsi="Times New Roman"/>
                <w:sz w:val="16"/>
                <w:szCs w:val="16"/>
              </w:rPr>
              <w:t>O: 8</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614B67" w:rsidP="00CC5DDB">
            <w:pPr>
              <w:bidi w:val="0"/>
              <w:jc w:val="both"/>
              <w:rPr>
                <w:rFonts w:ascii="Times New Roman" w:hAnsi="Times New Roman"/>
                <w:sz w:val="16"/>
                <w:szCs w:val="16"/>
              </w:rPr>
            </w:pPr>
            <w:r w:rsidRPr="00614B67">
              <w:rPr>
                <w:rFonts w:ascii="Times New Roman" w:hAnsi="Times New Roman"/>
                <w:sz w:val="16"/>
                <w:szCs w:val="16"/>
              </w:rPr>
              <w:t xml:space="preserve">(8) Koncesia zahŕňajúca niekoľko činností, pri ktorej nie je objektívne možné určiť činnosť, na ktorú je primárne určená, sa zadáva použitím </w:t>
            </w:r>
          </w:p>
          <w:p w:rsidR="00CC5DDB" w:rsidRPr="00614B67" w:rsidP="00DE761F">
            <w:pPr>
              <w:numPr>
                <w:numId w:val="25"/>
              </w:numPr>
              <w:bidi w:val="0"/>
              <w:ind w:left="255" w:hanging="141"/>
              <w:jc w:val="both"/>
              <w:rPr>
                <w:rFonts w:ascii="Times New Roman" w:hAnsi="Times New Roman"/>
                <w:sz w:val="16"/>
                <w:szCs w:val="16"/>
              </w:rPr>
            </w:pPr>
            <w:r w:rsidRPr="00614B67">
              <w:rPr>
                <w:rFonts w:ascii="Times New Roman" w:hAnsi="Times New Roman"/>
                <w:sz w:val="16"/>
                <w:szCs w:val="16"/>
              </w:rPr>
              <w:t>pravidiel zadávania koncesie platných pre verejného obstarávateľa, ak sa na jednu z činností, na ktorú je koncesia určená, vzťahujú pravidlá zadávania koncesie pre verejného obstarávateľa a na ďalšiu činnosť sa vzťahujú pravidlá zadávania koncesie pre obstarávateľa,</w:t>
            </w:r>
          </w:p>
          <w:p w:rsidR="00CC5DDB" w:rsidP="00DE761F">
            <w:pPr>
              <w:numPr>
                <w:numId w:val="25"/>
              </w:numPr>
              <w:bidi w:val="0"/>
              <w:ind w:left="255" w:hanging="141"/>
              <w:jc w:val="both"/>
              <w:rPr>
                <w:rFonts w:ascii="Times New Roman" w:hAnsi="Times New Roman"/>
                <w:sz w:val="16"/>
                <w:szCs w:val="16"/>
              </w:rPr>
            </w:pPr>
            <w:r w:rsidRPr="00614B67">
              <w:rPr>
                <w:rFonts w:ascii="Times New Roman" w:hAnsi="Times New Roman"/>
                <w:sz w:val="16"/>
                <w:szCs w:val="16"/>
              </w:rPr>
              <w:t>postupu zadávania nadlimitných zákaziek verejným obstarávateľom, ak sa na jednu z činností, na ktorú je koncesia určená, vzťahujú pravidlá zadávania koncesie a na ďalšiu činnosť sa vzťahuje postup zadávania nadlimitných zákaziek verejným obstarávateľom,</w:t>
            </w:r>
          </w:p>
          <w:p w:rsidR="00CC5DDB" w:rsidRPr="001340E3" w:rsidP="00DE761F">
            <w:pPr>
              <w:numPr>
                <w:numId w:val="25"/>
              </w:numPr>
              <w:bidi w:val="0"/>
              <w:ind w:left="255" w:hanging="141"/>
              <w:jc w:val="both"/>
              <w:rPr>
                <w:rFonts w:ascii="Times New Roman" w:hAnsi="Times New Roman"/>
                <w:sz w:val="16"/>
                <w:szCs w:val="16"/>
              </w:rPr>
            </w:pPr>
            <w:r w:rsidRPr="00614B67">
              <w:rPr>
                <w:rFonts w:ascii="Times New Roman" w:hAnsi="Times New Roman"/>
                <w:sz w:val="16"/>
                <w:szCs w:val="16"/>
              </w:rPr>
              <w:t>pravidiel zadávania koncesie, ak sa na jednu z činností, na ktorú je koncesia určená, vzťahujú pravidlá zadávania koncesie a na ďalšiu činnosť sa nevzťahuje tento zákon.</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23</w:t>
            </w:r>
          </w:p>
          <w:p w:rsidR="00CC5DDB" w:rsidRPr="001340E3" w:rsidP="00CC5DDB">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Koncesie, ktoré sa vzťahujú na činnosti uvedené v prílohe II a činnosti zahŕňajúce aspekty obrany alebo bezpečnosti</w:t>
            </w:r>
          </w:p>
          <w:p w:rsidR="00CC5DDB" w:rsidP="00CC5DDB">
            <w:pPr>
              <w:bidi w:val="0"/>
              <w:jc w:val="both"/>
              <w:rPr>
                <w:rFonts w:ascii="Times New Roman" w:hAnsi="Times New Roman"/>
                <w:sz w:val="16"/>
                <w:szCs w:val="16"/>
              </w:rPr>
            </w:pPr>
          </w:p>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V prípade zákaziek, ktoré sa majú vzťahovať na viacero činností, si obstarávatelia môžu zvoliť možnosť zadania samostatných zákaziek na každú jednotlivú činnosť alebo zadania jedinej zákazky. Ak sa obstarávatelia rozhodnú zadať samostatné zákazky na jednotlivé časti, rozhodnutie o tom, ktorý právny režim sa vzťahuje na akúkoľvek z takýchto samostatných zákaziek, sa prijme na základe charakteristických znakov príslušnej jednotlivej činnosti.</w:t>
            </w:r>
          </w:p>
          <w:p w:rsidR="00CC5DDB" w:rsidRPr="004F1FC9" w:rsidP="00CC5DDB">
            <w:pPr>
              <w:bidi w:val="0"/>
              <w:jc w:val="both"/>
              <w:rPr>
                <w:rFonts w:ascii="Times New Roman" w:hAnsi="Times New Roman"/>
                <w:sz w:val="16"/>
                <w:szCs w:val="16"/>
              </w:rPr>
            </w:pPr>
          </w:p>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Bez ohľadu na článok 21, ak sa obstarávatelia rozhodnú zadať jedinú zákazku, uplatňuje sa odsek 2 tohto článku.</w:t>
            </w:r>
          </w:p>
          <w:p w:rsidR="00CC5DDB" w:rsidRPr="004F1FC9"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4F1FC9">
              <w:rPr>
                <w:rFonts w:ascii="Times New Roman" w:hAnsi="Times New Roman"/>
                <w:sz w:val="16"/>
                <w:szCs w:val="16"/>
              </w:rPr>
              <w:t>Rozhodnutie medzi možnosťou zadať jedinú zákazku a zadať viacero samostatných zákaziek sa však nesmie prijať s cieľom vyňať zákazku alebo zákazky z rozsahu pôsobnosti tejto smernice alebo smernice 2009/81/ES.</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DE761F">
              <w:rPr>
                <w:rFonts w:ascii="Times New Roman" w:hAnsi="Times New Roman"/>
                <w:sz w:val="16"/>
                <w:szCs w:val="16"/>
              </w:rPr>
              <w:t>§: 31</w:t>
            </w:r>
          </w:p>
          <w:p w:rsidR="00CC5DDB" w:rsidRPr="001340E3" w:rsidP="00CC5DDB">
            <w:pPr>
              <w:bidi w:val="0"/>
              <w:jc w:val="both"/>
              <w:rPr>
                <w:rFonts w:ascii="Times New Roman" w:hAnsi="Times New Roman"/>
                <w:sz w:val="16"/>
                <w:szCs w:val="16"/>
              </w:rPr>
            </w:pPr>
            <w:r>
              <w:rPr>
                <w:rFonts w:ascii="Times New Roman" w:hAnsi="Times New Roman"/>
                <w:sz w:val="16"/>
                <w:szCs w:val="16"/>
              </w:rPr>
              <w:t>O: 6, 16</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Pr="00614B67">
              <w:rPr>
                <w:rFonts w:ascii="Times New Roman" w:hAnsi="Times New Roman"/>
                <w:sz w:val="16"/>
                <w:szCs w:val="16"/>
              </w:rPr>
              <w:t xml:space="preserve">(6) Ak sa </w:t>
            </w:r>
            <w:r w:rsidRPr="00674F6D">
              <w:rPr>
                <w:rFonts w:ascii="Times New Roman" w:hAnsi="Times New Roman"/>
                <w:sz w:val="16"/>
                <w:szCs w:val="16"/>
              </w:rPr>
              <w:t>verejný obstarávateľ alebo obstarávateľ rozhodne samostatne zadávať koncesiu na účely</w:t>
            </w:r>
            <w:r w:rsidRPr="00614B67">
              <w:rPr>
                <w:rFonts w:ascii="Times New Roman" w:hAnsi="Times New Roman"/>
                <w:sz w:val="16"/>
                <w:szCs w:val="16"/>
              </w:rPr>
              <w:t xml:space="preserve"> každej samostatnej činnosti, pri určení postupu, ktorý použije na jej zadávanie, musí zohľadniť charakteristické vlastnosti príslušnej samostatnej činnosti.</w:t>
            </w:r>
          </w:p>
          <w:p w:rsidR="00CC5DDB"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674F6D">
              <w:rPr>
                <w:rFonts w:ascii="Times New Roman" w:hAnsi="Times New Roman"/>
                <w:sz w:val="16"/>
                <w:szCs w:val="16"/>
              </w:rPr>
              <w:t>(16) Verejný obstarávateľ a obstarávateľ nesmie zadať zmiešanú koncesiu s cieľom vyhnúť sa použitiu pravidiel a postupov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23</w:t>
            </w:r>
          </w:p>
          <w:p w:rsidR="00CC5DDB" w:rsidRPr="001340E3" w:rsidP="00CC5DDB">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F1FC9" w:rsidP="00CC5DDB">
            <w:pPr>
              <w:bidi w:val="0"/>
              <w:jc w:val="both"/>
              <w:rPr>
                <w:rFonts w:ascii="Times New Roman" w:hAnsi="Times New Roman"/>
                <w:sz w:val="16"/>
                <w:szCs w:val="16"/>
              </w:rPr>
            </w:pPr>
            <w:r>
              <w:rPr>
                <w:rFonts w:ascii="Times New Roman" w:hAnsi="Times New Roman"/>
                <w:sz w:val="16"/>
                <w:szCs w:val="16"/>
              </w:rPr>
              <w:t xml:space="preserve"> </w:t>
            </w:r>
            <w:r w:rsidRPr="004F1FC9">
              <w:rPr>
                <w:rFonts w:ascii="Times New Roman" w:hAnsi="Times New Roman"/>
                <w:sz w:val="16"/>
                <w:szCs w:val="16"/>
              </w:rPr>
              <w:t>V prípade zákaziek, ktoré sa majú vzťahovať na činnosť, na ktorú sa vzťahuje táto smernica, a na ďalšiu činnosť, na ktorú sa vzťahuje:</w:t>
            </w:r>
          </w:p>
          <w:p w:rsidR="00CC5DDB" w:rsidRPr="004F1FC9" w:rsidP="00CC5DDB">
            <w:pPr>
              <w:bidi w:val="0"/>
              <w:jc w:val="both"/>
              <w:rPr>
                <w:rFonts w:ascii="Times New Roman" w:hAnsi="Times New Roman"/>
                <w:sz w:val="16"/>
                <w:szCs w:val="16"/>
              </w:rPr>
            </w:pPr>
            <w:r>
              <w:rPr>
                <w:rFonts w:ascii="Times New Roman" w:hAnsi="Times New Roman"/>
                <w:sz w:val="16"/>
                <w:szCs w:val="16"/>
              </w:rPr>
              <w:t xml:space="preserve">a) </w:t>
            </w:r>
            <w:r w:rsidRPr="004F1FC9">
              <w:rPr>
                <w:rFonts w:ascii="Times New Roman" w:hAnsi="Times New Roman"/>
                <w:sz w:val="16"/>
                <w:szCs w:val="16"/>
              </w:rPr>
              <w:t>článok 346 ZFEÚ alebo</w:t>
            </w:r>
          </w:p>
          <w:p w:rsidR="00CC5DDB" w:rsidRPr="004F1FC9" w:rsidP="00CC5DDB">
            <w:pPr>
              <w:bidi w:val="0"/>
              <w:jc w:val="both"/>
              <w:rPr>
                <w:rFonts w:ascii="Times New Roman" w:hAnsi="Times New Roman"/>
                <w:sz w:val="16"/>
                <w:szCs w:val="16"/>
              </w:rPr>
            </w:pPr>
            <w:r>
              <w:rPr>
                <w:rFonts w:ascii="Times New Roman" w:hAnsi="Times New Roman"/>
                <w:sz w:val="16"/>
                <w:szCs w:val="16"/>
              </w:rPr>
              <w:t xml:space="preserve">b) </w:t>
            </w:r>
            <w:r w:rsidRPr="004F1FC9">
              <w:rPr>
                <w:rFonts w:ascii="Times New Roman" w:hAnsi="Times New Roman"/>
                <w:sz w:val="16"/>
                <w:szCs w:val="16"/>
              </w:rPr>
              <w:t>smernica 2009/81/ES,</w:t>
            </w:r>
          </w:p>
          <w:p w:rsidR="00CC5DDB" w:rsidP="00CC5DDB">
            <w:pPr>
              <w:bidi w:val="0"/>
              <w:jc w:val="both"/>
              <w:rPr>
                <w:rFonts w:ascii="Times New Roman" w:hAnsi="Times New Roman"/>
                <w:sz w:val="16"/>
                <w:szCs w:val="16"/>
              </w:rPr>
            </w:pPr>
            <w:r>
              <w:rPr>
                <w:rFonts w:ascii="Times New Roman" w:hAnsi="Times New Roman"/>
                <w:sz w:val="16"/>
                <w:szCs w:val="16"/>
              </w:rPr>
              <w:t>môže obstarávateľ:</w:t>
            </w:r>
          </w:p>
          <w:p w:rsidR="00CC5DDB" w:rsidRPr="004F1FC9" w:rsidP="00CC5DDB">
            <w:pPr>
              <w:bidi w:val="0"/>
              <w:ind w:left="187"/>
              <w:jc w:val="both"/>
              <w:rPr>
                <w:rFonts w:ascii="Times New Roman" w:hAnsi="Times New Roman"/>
                <w:sz w:val="16"/>
                <w:szCs w:val="16"/>
              </w:rPr>
            </w:pPr>
            <w:r>
              <w:rPr>
                <w:rFonts w:ascii="Times New Roman" w:hAnsi="Times New Roman"/>
                <w:sz w:val="16"/>
                <w:szCs w:val="16"/>
              </w:rPr>
              <w:t xml:space="preserve">i) </w:t>
            </w:r>
            <w:r w:rsidRPr="004F1FC9">
              <w:rPr>
                <w:rFonts w:ascii="Times New Roman" w:hAnsi="Times New Roman"/>
                <w:sz w:val="16"/>
                <w:szCs w:val="16"/>
              </w:rPr>
              <w:t>v prípadoch uvedených v písmene a) zadať zákazku bez uplatnenia tejto smernice alebo</w:t>
            </w:r>
          </w:p>
          <w:p w:rsidR="00CC5DDB" w:rsidRPr="004F1FC9" w:rsidP="00CC5DDB">
            <w:pPr>
              <w:bidi w:val="0"/>
              <w:ind w:left="187"/>
              <w:jc w:val="both"/>
              <w:rPr>
                <w:rFonts w:ascii="Times New Roman" w:hAnsi="Times New Roman"/>
                <w:sz w:val="16"/>
                <w:szCs w:val="16"/>
              </w:rPr>
            </w:pPr>
            <w:r w:rsidRPr="004F1FC9">
              <w:rPr>
                <w:rFonts w:ascii="Times New Roman" w:hAnsi="Times New Roman"/>
                <w:sz w:val="16"/>
                <w:szCs w:val="16"/>
              </w:rPr>
              <w:t>ii)</w:t>
            </w:r>
            <w:r>
              <w:rPr>
                <w:rFonts w:ascii="Times New Roman" w:hAnsi="Times New Roman"/>
                <w:sz w:val="16"/>
                <w:szCs w:val="16"/>
              </w:rPr>
              <w:t xml:space="preserve"> </w:t>
            </w:r>
            <w:r w:rsidRPr="004F1FC9">
              <w:rPr>
                <w:rFonts w:ascii="Times New Roman" w:hAnsi="Times New Roman"/>
                <w:sz w:val="16"/>
                <w:szCs w:val="16"/>
              </w:rPr>
              <w:t>v prípadoch uvedených v písmene b) zadať zákazku v súlade s touto smernicou alebo smernicou 2009/81/ES. Prvým pododsekom tohto odseku nie sú dotknuté finančné limity a vylúčenia stanovené v smernici 2009/81/ES.</w:t>
            </w:r>
          </w:p>
          <w:p w:rsidR="00CC5DDB" w:rsidRPr="004F1FC9" w:rsidP="00CC5DDB">
            <w:pPr>
              <w:bidi w:val="0"/>
              <w:jc w:val="both"/>
              <w:rPr>
                <w:rFonts w:ascii="Times New Roman" w:hAnsi="Times New Roman"/>
                <w:sz w:val="16"/>
                <w:szCs w:val="16"/>
              </w:rPr>
            </w:pPr>
            <w:r>
              <w:rPr>
                <w:rFonts w:ascii="Times New Roman" w:hAnsi="Times New Roman"/>
                <w:sz w:val="16"/>
                <w:szCs w:val="16"/>
              </w:rPr>
              <w:t xml:space="preserve"> </w:t>
            </w:r>
          </w:p>
          <w:p w:rsidR="00CC5DDB" w:rsidRPr="004F1FC9" w:rsidP="00CC5DDB">
            <w:pPr>
              <w:bidi w:val="0"/>
              <w:jc w:val="both"/>
              <w:rPr>
                <w:rFonts w:ascii="Times New Roman" w:hAnsi="Times New Roman"/>
                <w:sz w:val="16"/>
                <w:szCs w:val="16"/>
              </w:rPr>
            </w:pPr>
            <w:r w:rsidRPr="004F1FC9">
              <w:rPr>
                <w:rFonts w:ascii="Times New Roman" w:hAnsi="Times New Roman"/>
                <w:sz w:val="16"/>
                <w:szCs w:val="16"/>
              </w:rPr>
              <w:t>Zákazky uvedené v písmene b), ktoré zahŕňajú tiež obstarávanie alebo iné prvky, na ktoré sa vzťahuje článok 346 ZFEÚ, sa môžu zadať bez uplatnenia tejto smernice.</w:t>
            </w:r>
          </w:p>
          <w:p w:rsidR="00CC5DDB" w:rsidRPr="004F1FC9"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4F1FC9">
              <w:rPr>
                <w:rFonts w:ascii="Times New Roman" w:hAnsi="Times New Roman"/>
                <w:sz w:val="16"/>
                <w:szCs w:val="16"/>
              </w:rPr>
              <w:t>Podmienkou pre uplatnenie tohto odseku však je, že zadanie jedinej zákazky je opodstatnené z objektívnych dôvodov a že rozhodnutie zadať jedinú zákazku sa neprijme s cieľom vyňať zákazky z uplatňovania tejto smernice.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DE761F">
              <w:rPr>
                <w:rFonts w:ascii="Times New Roman" w:hAnsi="Times New Roman"/>
                <w:sz w:val="16"/>
                <w:szCs w:val="16"/>
              </w:rPr>
              <w:t>§: 31</w:t>
            </w:r>
          </w:p>
          <w:p w:rsidR="00CC5DDB" w:rsidRPr="001340E3" w:rsidP="00DE761F">
            <w:pPr>
              <w:bidi w:val="0"/>
              <w:jc w:val="both"/>
              <w:rPr>
                <w:rFonts w:ascii="Times New Roman" w:hAnsi="Times New Roman"/>
                <w:sz w:val="16"/>
                <w:szCs w:val="16"/>
              </w:rPr>
            </w:pPr>
            <w:r>
              <w:rPr>
                <w:rFonts w:ascii="Times New Roman" w:hAnsi="Times New Roman"/>
                <w:sz w:val="16"/>
                <w:szCs w:val="16"/>
              </w:rPr>
              <w:t>O: 13</w:t>
            </w:r>
            <w:r w:rsidR="00DE761F">
              <w:rPr>
                <w:rFonts w:ascii="Times New Roman" w:hAnsi="Times New Roman"/>
                <w:sz w:val="16"/>
                <w:szCs w:val="16"/>
              </w:rPr>
              <w:t xml:space="preserve"> až </w:t>
            </w:r>
            <w:r>
              <w:rPr>
                <w:rFonts w:ascii="Times New Roman" w:hAnsi="Times New Roman"/>
                <w:sz w:val="16"/>
                <w:szCs w:val="16"/>
              </w:rPr>
              <w:t>15</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9D6F9D" w:rsidP="00CC5DDB">
            <w:pPr>
              <w:bidi w:val="0"/>
              <w:jc w:val="both"/>
              <w:rPr>
                <w:rFonts w:ascii="Times New Roman" w:hAnsi="Times New Roman"/>
                <w:sz w:val="16"/>
                <w:szCs w:val="16"/>
              </w:rPr>
            </w:pPr>
            <w:r w:rsidRPr="009D6F9D">
              <w:rPr>
                <w:rFonts w:ascii="Times New Roman" w:hAnsi="Times New Roman"/>
                <w:sz w:val="16"/>
                <w:szCs w:val="16"/>
              </w:rPr>
              <w:t>(13) Koncesia zahŕňajúca činnosť podľa § 9 ods. 3, 6 až 9 a činnosť, na ktorú sa vzťahuje zadávanie zákaziek v oblasti obrany a bezpečnosti, sa zadáva podľa pravidiel zadávania koncesie alebo postupom zadávania zákaziek v oblasti obrany a bezpečnosti, ak je zadávanie jedinej koncesie opodstatnené objektívnymi dôvodmi.</w:t>
            </w:r>
          </w:p>
          <w:p w:rsidR="00CC5DDB" w:rsidRPr="009D6F9D" w:rsidP="00CC5DDB">
            <w:pPr>
              <w:bidi w:val="0"/>
              <w:jc w:val="both"/>
              <w:rPr>
                <w:rFonts w:ascii="Times New Roman" w:hAnsi="Times New Roman"/>
                <w:sz w:val="16"/>
                <w:szCs w:val="16"/>
              </w:rPr>
            </w:pPr>
          </w:p>
          <w:p w:rsidR="00CC5DDB" w:rsidRPr="009D6F9D" w:rsidP="00CC5DDB">
            <w:pPr>
              <w:bidi w:val="0"/>
              <w:jc w:val="both"/>
              <w:rPr>
                <w:rFonts w:ascii="Times New Roman" w:hAnsi="Times New Roman"/>
                <w:sz w:val="16"/>
                <w:szCs w:val="16"/>
              </w:rPr>
            </w:pPr>
            <w:r w:rsidRPr="009D6F9D">
              <w:rPr>
                <w:rFonts w:ascii="Times New Roman" w:hAnsi="Times New Roman"/>
                <w:sz w:val="16"/>
                <w:szCs w:val="16"/>
              </w:rPr>
              <w:t>(14) Koncesia sa neriadi postupmi podľa tohto zákona, ak zahŕňa činnosť podľa § 9 ods. 3, 6 až 9 a činnosť,  na ktorú sa vzťahuje § 1 ods. 2 písm. a), ak je zadávanie jedinej koncesie opodstatnené objektívnymi dôvodmi.</w:t>
            </w:r>
          </w:p>
          <w:p w:rsidR="00CC5DDB" w:rsidRPr="009D6F9D" w:rsidP="00CC5DDB">
            <w:pPr>
              <w:bidi w:val="0"/>
              <w:jc w:val="both"/>
              <w:rPr>
                <w:rFonts w:ascii="Times New Roman" w:hAnsi="Times New Roman"/>
                <w:sz w:val="16"/>
                <w:szCs w:val="16"/>
              </w:rPr>
            </w:pPr>
          </w:p>
          <w:p w:rsidR="00CC5DDB" w:rsidRPr="00614B67" w:rsidP="00CC5DDB">
            <w:pPr>
              <w:bidi w:val="0"/>
              <w:jc w:val="both"/>
              <w:rPr>
                <w:rFonts w:ascii="Times New Roman" w:hAnsi="Times New Roman"/>
                <w:sz w:val="16"/>
                <w:szCs w:val="16"/>
              </w:rPr>
            </w:pPr>
            <w:r w:rsidRPr="009D6F9D">
              <w:rPr>
                <w:rFonts w:ascii="Times New Roman" w:hAnsi="Times New Roman"/>
                <w:sz w:val="16"/>
                <w:szCs w:val="16"/>
              </w:rPr>
              <w:t>(15) Koncesia sa neriadi postupmi podľa tohto zákona, ak zahŕňa činnosť podľa § 9 ods. 3, 6 až 9, činnosť, na ktorú sa vzťahuje zadávanie zákaziek v oblasti obrany a bezpečnosti a činnosť, na ktorú sa vzťahuje § 1 ods. 2 písm. a), ak je zadávanie jedinej koncesie opodstatnené objektívnymi dôvodmi.</w:t>
            </w:r>
            <w:r w:rsidRPr="00614B67">
              <w:rPr>
                <w:rFonts w:ascii="Times New Roman" w:hAnsi="Times New Roman"/>
                <w:sz w:val="16"/>
                <w:szCs w:val="16"/>
              </w:rPr>
              <w:t xml:space="preserve"> </w:t>
            </w:r>
          </w:p>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RPr="001340E3" w:rsidP="00CC5DDB">
            <w:pPr>
              <w:bidi w:val="0"/>
              <w:jc w:val="both"/>
              <w:rPr>
                <w:rFonts w:ascii="Times New Roman" w:hAnsi="Times New Roman"/>
                <w:sz w:val="16"/>
                <w:szCs w:val="16"/>
              </w:rPr>
            </w:pPr>
            <w:r>
              <w:rPr>
                <w:rFonts w:ascii="Times New Roman" w:hAnsi="Times New Roman"/>
                <w:sz w:val="16"/>
                <w:szCs w:val="16"/>
              </w:rPr>
              <w:t>Č: 24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9D6F9D" w:rsidP="00CC5DDB">
            <w:pPr>
              <w:bidi w:val="0"/>
              <w:jc w:val="both"/>
              <w:rPr>
                <w:rFonts w:ascii="Times New Roman" w:hAnsi="Times New Roman"/>
                <w:bCs/>
                <w:sz w:val="16"/>
                <w:szCs w:val="16"/>
              </w:rPr>
            </w:pPr>
            <w:r w:rsidRPr="009D6F9D">
              <w:rPr>
                <w:rFonts w:ascii="Times New Roman" w:hAnsi="Times New Roman"/>
                <w:bCs/>
                <w:sz w:val="16"/>
                <w:szCs w:val="16"/>
              </w:rPr>
              <w:t>Vyhradené koncesie</w:t>
            </w:r>
          </w:p>
          <w:p w:rsidR="009D6F9D" w:rsidRPr="00476E09" w:rsidP="00CC5DDB">
            <w:pPr>
              <w:bidi w:val="0"/>
              <w:jc w:val="both"/>
              <w:rPr>
                <w:rFonts w:ascii="Times New Roman" w:hAnsi="Times New Roman"/>
                <w:b/>
                <w:bCs/>
                <w:sz w:val="16"/>
                <w:szCs w:val="16"/>
              </w:rPr>
            </w:pPr>
          </w:p>
          <w:p w:rsidR="00CC5DDB" w:rsidRPr="001340E3" w:rsidP="00CC5DDB">
            <w:pPr>
              <w:bidi w:val="0"/>
              <w:jc w:val="both"/>
              <w:rPr>
                <w:rFonts w:ascii="Times New Roman" w:hAnsi="Times New Roman"/>
                <w:sz w:val="16"/>
                <w:szCs w:val="16"/>
              </w:rPr>
            </w:pPr>
            <w:r w:rsidRPr="00476E09">
              <w:rPr>
                <w:rFonts w:ascii="Times New Roman" w:hAnsi="Times New Roman"/>
                <w:sz w:val="16"/>
                <w:szCs w:val="16"/>
              </w:rPr>
              <w:t>Členské štáty môžu vyhradiť právo účasti na postupoch udeľovania koncesií pre chránené dielne alebo hospodárske subjekty, ktorých hlavným cieľom je sociálna a profesionálna integrácia postihnutých alebo znevýhodnených osôb, alebo môžu zabezpečiť, aby sa takéto koncesie plnili v rámci programov chránených pracovných miest za predpokladu, že aspoň 30 % zamestnancov týchto dielní, hospodárskych subjektov alebo programov tvoria postihnutí alebo znevýhodnení pracovníci. Oznámenie o koncesii alebo v prípade koncesií na služby vymedzených v článku 19 predbežné oznámenie obsahuje odkaz na tento článok.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sidR="009D6F9D">
              <w:rPr>
                <w:rFonts w:ascii="Times New Roman" w:hAnsi="Times New Roman"/>
                <w:sz w:val="16"/>
                <w:szCs w:val="16"/>
              </w:rPr>
              <w:t>D</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sidR="009D6F9D">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RPr="001340E3" w:rsidP="00CC5DDB">
            <w:pPr>
              <w:bidi w:val="0"/>
              <w:jc w:val="both"/>
              <w:rPr>
                <w:rFonts w:ascii="Times New Roman" w:hAnsi="Times New Roman"/>
                <w:sz w:val="16"/>
                <w:szCs w:val="16"/>
              </w:rPr>
            </w:pPr>
            <w:r>
              <w:rPr>
                <w:rFonts w:ascii="Times New Roman" w:hAnsi="Times New Roman"/>
                <w:sz w:val="16"/>
                <w:szCs w:val="16"/>
              </w:rPr>
              <w:t>Č: 25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476E09" w:rsidP="00CC5DDB">
            <w:pPr>
              <w:bidi w:val="0"/>
              <w:jc w:val="both"/>
              <w:rPr>
                <w:rFonts w:ascii="Times New Roman" w:hAnsi="Times New Roman"/>
                <w:sz w:val="16"/>
                <w:szCs w:val="16"/>
              </w:rPr>
            </w:pPr>
            <w:r w:rsidRPr="00476E09">
              <w:rPr>
                <w:rFonts w:ascii="Times New Roman" w:hAnsi="Times New Roman"/>
                <w:sz w:val="16"/>
                <w:szCs w:val="16"/>
              </w:rPr>
              <w:t>Služby v oblasti výskumu a vývoja</w:t>
            </w:r>
          </w:p>
          <w:p w:rsidR="00CC5DDB" w:rsidRPr="00476E09" w:rsidP="00CC5DDB">
            <w:pPr>
              <w:bidi w:val="0"/>
              <w:jc w:val="both"/>
              <w:rPr>
                <w:rFonts w:ascii="Times New Roman" w:hAnsi="Times New Roman"/>
                <w:sz w:val="16"/>
                <w:szCs w:val="16"/>
              </w:rPr>
            </w:pPr>
          </w:p>
          <w:p w:rsidR="00CC5DDB" w:rsidRPr="00476E09" w:rsidP="00CC5DDB">
            <w:pPr>
              <w:bidi w:val="0"/>
              <w:jc w:val="both"/>
              <w:rPr>
                <w:rFonts w:ascii="Times New Roman" w:hAnsi="Times New Roman"/>
                <w:sz w:val="16"/>
                <w:szCs w:val="16"/>
              </w:rPr>
            </w:pPr>
            <w:r w:rsidRPr="00476E09">
              <w:rPr>
                <w:rFonts w:ascii="Times New Roman" w:hAnsi="Times New Roman"/>
                <w:sz w:val="16"/>
                <w:szCs w:val="16"/>
              </w:rPr>
              <w:t>Táto smernica sa uplatňuje len na koncesie na služby v oblasti výskumu a vývoja, na ktoré sa vzťahujú kódy CPV 73000000-2 až 73120000-9, 73300000-5, 73420000-2 a 73430000-5 za predpokladu, že sú splnené obe tieto podmienky:</w:t>
            </w:r>
          </w:p>
          <w:p w:rsidR="00CC5DDB" w:rsidRPr="00476E09" w:rsidP="00CC5DDB">
            <w:pPr>
              <w:bidi w:val="0"/>
              <w:jc w:val="both"/>
              <w:rPr>
                <w:rFonts w:ascii="Times New Roman" w:hAnsi="Times New Roman"/>
                <w:sz w:val="16"/>
                <w:szCs w:val="16"/>
              </w:rPr>
            </w:pPr>
            <w:r w:rsidRPr="00476E09">
              <w:rPr>
                <w:rFonts w:ascii="Times New Roman" w:hAnsi="Times New Roman"/>
                <w:sz w:val="16"/>
                <w:szCs w:val="16"/>
              </w:rPr>
              <w:t>a)</w:t>
            </w:r>
            <w:r>
              <w:rPr>
                <w:rFonts w:ascii="Times New Roman" w:hAnsi="Times New Roman"/>
                <w:sz w:val="16"/>
                <w:szCs w:val="16"/>
              </w:rPr>
              <w:t xml:space="preserve"> </w:t>
            </w:r>
            <w:r w:rsidRPr="00476E09">
              <w:rPr>
                <w:rFonts w:ascii="Times New Roman" w:hAnsi="Times New Roman"/>
                <w:sz w:val="16"/>
                <w:szCs w:val="16"/>
              </w:rPr>
              <w:t>prospech plynie výlučne verejnému obstarávateľovi alebo obstarávateľovi na jeho využitie pri plnení jeho úloh a</w:t>
            </w:r>
          </w:p>
          <w:p w:rsidR="00CC5DDB" w:rsidRPr="001340E3" w:rsidP="00DE761F">
            <w:pPr>
              <w:bidi w:val="0"/>
              <w:jc w:val="both"/>
              <w:rPr>
                <w:rFonts w:ascii="Times New Roman" w:hAnsi="Times New Roman"/>
                <w:sz w:val="16"/>
                <w:szCs w:val="16"/>
              </w:rPr>
            </w:pPr>
            <w:r w:rsidRPr="00476E09">
              <w:rPr>
                <w:rFonts w:ascii="Times New Roman" w:hAnsi="Times New Roman"/>
                <w:sz w:val="16"/>
                <w:szCs w:val="16"/>
              </w:rPr>
              <w:t>b)</w:t>
            </w:r>
            <w:r>
              <w:rPr>
                <w:rFonts w:ascii="Times New Roman" w:hAnsi="Times New Roman"/>
                <w:sz w:val="16"/>
                <w:szCs w:val="16"/>
              </w:rPr>
              <w:t xml:space="preserve"> </w:t>
            </w:r>
            <w:r w:rsidRPr="00476E09">
              <w:rPr>
                <w:rFonts w:ascii="Times New Roman" w:hAnsi="Times New Roman"/>
                <w:sz w:val="16"/>
                <w:szCs w:val="16"/>
              </w:rPr>
              <w:t>odplatu za poskytnutú službu poskytuje v plnom rozsahu verejný obstarávateľ alebo obstarávateľ.</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1</w:t>
            </w:r>
          </w:p>
          <w:p w:rsidR="00CC5DDB" w:rsidP="00CC5DDB">
            <w:pPr>
              <w:bidi w:val="0"/>
              <w:jc w:val="both"/>
              <w:rPr>
                <w:rFonts w:ascii="Times New Roman" w:hAnsi="Times New Roman"/>
                <w:sz w:val="16"/>
                <w:szCs w:val="16"/>
              </w:rPr>
            </w:pPr>
            <w:r>
              <w:rPr>
                <w:rFonts w:ascii="Times New Roman" w:hAnsi="Times New Roman"/>
                <w:sz w:val="16"/>
                <w:szCs w:val="16"/>
              </w:rPr>
              <w:t>O: 2</w:t>
            </w:r>
          </w:p>
          <w:p w:rsidR="00CC5DDB" w:rsidRPr="001340E3" w:rsidP="00CC5DDB">
            <w:pPr>
              <w:bidi w:val="0"/>
              <w:jc w:val="both"/>
              <w:rPr>
                <w:rFonts w:ascii="Times New Roman" w:hAnsi="Times New Roman"/>
                <w:sz w:val="16"/>
                <w:szCs w:val="16"/>
              </w:rPr>
            </w:pPr>
            <w:r>
              <w:rPr>
                <w:rFonts w:ascii="Times New Roman" w:hAnsi="Times New Roman"/>
                <w:sz w:val="16"/>
                <w:szCs w:val="16"/>
              </w:rPr>
              <w:t>P: d</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13605" w:rsidP="00CC5DDB">
            <w:pPr>
              <w:bidi w:val="0"/>
              <w:jc w:val="both"/>
              <w:rPr>
                <w:rFonts w:ascii="Times New Roman" w:hAnsi="Times New Roman"/>
                <w:sz w:val="16"/>
                <w:szCs w:val="16"/>
              </w:rPr>
            </w:pPr>
            <w:r w:rsidRPr="00113605">
              <w:rPr>
                <w:rFonts w:ascii="Times New Roman" w:hAnsi="Times New Roman"/>
                <w:sz w:val="16"/>
                <w:szCs w:val="16"/>
              </w:rPr>
              <w:t>(2) Tento zákon sa nevzťahuje</w:t>
            </w:r>
            <w:r w:rsidR="00DE761F">
              <w:rPr>
                <w:rFonts w:ascii="Times New Roman" w:hAnsi="Times New Roman"/>
                <w:sz w:val="16"/>
                <w:szCs w:val="16"/>
              </w:rPr>
              <w:t xml:space="preserve"> na</w:t>
            </w:r>
          </w:p>
          <w:p w:rsidR="00CC5DDB" w:rsidRPr="00113605" w:rsidP="00CC5DDB">
            <w:pPr>
              <w:bidi w:val="0"/>
              <w:jc w:val="both"/>
              <w:rPr>
                <w:rFonts w:ascii="Times New Roman" w:hAnsi="Times New Roman"/>
                <w:sz w:val="16"/>
                <w:szCs w:val="16"/>
              </w:rPr>
            </w:pPr>
            <w:r>
              <w:rPr>
                <w:rFonts w:ascii="Times New Roman" w:hAnsi="Times New Roman"/>
                <w:sz w:val="16"/>
                <w:szCs w:val="16"/>
              </w:rPr>
              <w:t xml:space="preserve">d) </w:t>
            </w:r>
            <w:r w:rsidRPr="00113605">
              <w:rPr>
                <w:rFonts w:ascii="Times New Roman" w:hAnsi="Times New Roman"/>
                <w:sz w:val="16"/>
                <w:szCs w:val="16"/>
              </w:rPr>
              <w:t xml:space="preserve">výskumné a vývojové služby okrem výskumných a vývojových služieb zodpovedajúcich kódom Spoločného slovníka </w:t>
            </w:r>
            <w:r w:rsidRPr="00244448" w:rsidR="00244448">
              <w:rPr>
                <w:rFonts w:ascii="Times New Roman" w:hAnsi="Times New Roman"/>
                <w:sz w:val="16"/>
                <w:szCs w:val="16"/>
              </w:rPr>
              <w:t>obstarávania</w:t>
            </w:r>
            <w:r>
              <w:rPr>
                <w:rFonts w:ascii="Times New Roman" w:hAnsi="Times New Roman"/>
                <w:sz w:val="16"/>
                <w:szCs w:val="16"/>
                <w:vertAlign w:val="superscript"/>
                <w:rtl w:val="0"/>
              </w:rPr>
              <w:footnoteReference w:id="10"/>
            </w:r>
            <w:r w:rsidRPr="00244448" w:rsidR="00244448">
              <w:rPr>
                <w:rFonts w:ascii="Times New Roman" w:hAnsi="Times New Roman"/>
                <w:sz w:val="16"/>
                <w:szCs w:val="16"/>
              </w:rPr>
              <w:t>)</w:t>
            </w:r>
            <w:r w:rsidRPr="00113605">
              <w:rPr>
                <w:rFonts w:ascii="Times New Roman" w:hAnsi="Times New Roman"/>
                <w:sz w:val="16"/>
                <w:szCs w:val="16"/>
              </w:rPr>
              <w:t xml:space="preserve"> (ďalej len „slovník obstarávania“) 73000000-2 až 73120000-9, 73300000-5, 73420000-2 a 73430000-5, z ktorých prospech plynie výlučne verejnému obstarávateľovi alebo obstarávateľovi na využitie pri plnení vlastných úloh a odplatu za poskytnutú službu poskytuje v plnom rozsahu verejný obstarávateľ alebo obstarávateľ,</w:t>
            </w:r>
          </w:p>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26</w:t>
            </w:r>
          </w:p>
          <w:p w:rsidR="00CC5DDB" w:rsidRPr="001340E3" w:rsidP="00CC5DDB">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Pr="001A580D">
              <w:rPr>
                <w:rFonts w:ascii="Times New Roman" w:hAnsi="Times New Roman"/>
                <w:sz w:val="16"/>
                <w:szCs w:val="16"/>
              </w:rPr>
              <w:t>Hospodárske subjekty</w:t>
            </w:r>
          </w:p>
          <w:p w:rsidR="00CC5DDB" w:rsidP="00CC5DDB">
            <w:pPr>
              <w:bidi w:val="0"/>
              <w:jc w:val="both"/>
              <w:rPr>
                <w:rFonts w:ascii="Times New Roman" w:hAnsi="Times New Roman"/>
                <w:sz w:val="16"/>
                <w:szCs w:val="16"/>
              </w:rPr>
            </w:pPr>
          </w:p>
          <w:p w:rsidR="00CC5DDB" w:rsidRPr="001A580D" w:rsidP="00CC5DDB">
            <w:pPr>
              <w:bidi w:val="0"/>
              <w:jc w:val="both"/>
              <w:rPr>
                <w:rFonts w:ascii="Times New Roman" w:hAnsi="Times New Roman"/>
                <w:sz w:val="16"/>
                <w:szCs w:val="16"/>
              </w:rPr>
            </w:pPr>
            <w:r w:rsidRPr="001A580D">
              <w:rPr>
                <w:rFonts w:ascii="Times New Roman" w:hAnsi="Times New Roman"/>
                <w:sz w:val="16"/>
                <w:szCs w:val="16"/>
              </w:rPr>
              <w:t>Hospodárske subjekty, ktoré sú podľa právnych predpisov členského štátu, v ktorom sú usadené, oprávnené poskytovať príslušnú službu, nesmú byť odmietnuté len z dôvodu, že podľa právnych predpisov členského štátu, v ktorom sa zákazka udeľuje, by sa od nich vyžadovalo, aby boli buď fyzickou alebo právnickou osobou.</w:t>
            </w:r>
          </w:p>
          <w:p w:rsidR="00CC5DDB" w:rsidRPr="001A580D"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1A580D">
              <w:rPr>
                <w:rFonts w:ascii="Times New Roman" w:hAnsi="Times New Roman"/>
                <w:sz w:val="16"/>
                <w:szCs w:val="16"/>
              </w:rPr>
              <w:t>Od právnických osôb sa môže vyžadovať, aby uviedli v ponuke alebo v žiadosti mená a príslušnú odbornú kvalifikáciu pracovníkov, ktorí budú zodpovední za plnenie príslušnej zákazky.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00DE761F">
              <w:rPr>
                <w:rFonts w:ascii="Times New Roman" w:hAnsi="Times New Roman"/>
                <w:sz w:val="16"/>
                <w:szCs w:val="16"/>
              </w:rPr>
              <w:t>§: 102</w:t>
            </w:r>
          </w:p>
          <w:p w:rsidR="00CC5DDB" w:rsidP="00CC5DDB">
            <w:pPr>
              <w:bidi w:val="0"/>
              <w:jc w:val="both"/>
              <w:rPr>
                <w:rFonts w:ascii="Times New Roman" w:hAnsi="Times New Roman"/>
                <w:sz w:val="16"/>
                <w:szCs w:val="16"/>
              </w:rPr>
            </w:pPr>
            <w:r>
              <w:rPr>
                <w:rFonts w:ascii="Times New Roman" w:hAnsi="Times New Roman"/>
                <w:sz w:val="16"/>
                <w:szCs w:val="16"/>
              </w:rPr>
              <w:t>O: 7</w:t>
            </w:r>
          </w:p>
          <w:p w:rsidR="00CC5DDB" w:rsidP="00CC5DDB">
            <w:pPr>
              <w:bidi w:val="0"/>
              <w:jc w:val="both"/>
              <w:rPr>
                <w:rFonts w:ascii="Times New Roman" w:hAnsi="Times New Roman"/>
                <w:sz w:val="16"/>
                <w:szCs w:val="16"/>
              </w:rPr>
            </w:pPr>
          </w:p>
          <w:p w:rsidR="00DE761F" w:rsidP="00CC5DDB">
            <w:pPr>
              <w:bidi w:val="0"/>
              <w:jc w:val="both"/>
              <w:rPr>
                <w:rFonts w:ascii="Times New Roman" w:hAnsi="Times New Roman"/>
                <w:sz w:val="16"/>
                <w:szCs w:val="16"/>
              </w:rPr>
            </w:pPr>
          </w:p>
          <w:p w:rsidR="00DE761F" w:rsidP="00CC5DDB">
            <w:pPr>
              <w:bidi w:val="0"/>
              <w:jc w:val="both"/>
              <w:rPr>
                <w:rFonts w:ascii="Times New Roman" w:hAnsi="Times New Roman"/>
                <w:sz w:val="16"/>
                <w:szCs w:val="16"/>
              </w:rPr>
            </w:pPr>
          </w:p>
          <w:p w:rsidR="00CC5DDB" w:rsidP="00CC5DDB">
            <w:pPr>
              <w:bidi w:val="0"/>
              <w:jc w:val="both"/>
              <w:rPr>
                <w:rFonts w:ascii="Times New Roman" w:hAnsi="Times New Roman"/>
                <w:sz w:val="16"/>
                <w:szCs w:val="16"/>
              </w:rPr>
            </w:pPr>
            <w:r>
              <w:rPr>
                <w:rFonts w:ascii="Times New Roman" w:hAnsi="Times New Roman"/>
                <w:sz w:val="16"/>
                <w:szCs w:val="16"/>
              </w:rPr>
              <w:t xml:space="preserve">§: </w:t>
            </w:r>
            <w:r w:rsidR="00DE761F">
              <w:rPr>
                <w:rFonts w:ascii="Times New Roman" w:hAnsi="Times New Roman"/>
                <w:sz w:val="16"/>
                <w:szCs w:val="16"/>
              </w:rPr>
              <w:t>40</w:t>
            </w:r>
          </w:p>
          <w:p w:rsidR="00CC5DDB" w:rsidP="00CC5DDB">
            <w:pPr>
              <w:bidi w:val="0"/>
              <w:jc w:val="both"/>
              <w:rPr>
                <w:rFonts w:ascii="Times New Roman" w:hAnsi="Times New Roman"/>
                <w:sz w:val="16"/>
                <w:szCs w:val="16"/>
              </w:rPr>
            </w:pPr>
            <w:r w:rsidR="00DE761F">
              <w:rPr>
                <w:rFonts w:ascii="Times New Roman" w:hAnsi="Times New Roman"/>
                <w:sz w:val="16"/>
                <w:szCs w:val="16"/>
              </w:rPr>
              <w:t>O: 11</w:t>
            </w:r>
          </w:p>
          <w:p w:rsidR="00CC5DDB" w:rsidP="00CC5DDB">
            <w:pPr>
              <w:bidi w:val="0"/>
              <w:jc w:val="both"/>
              <w:rPr>
                <w:rFonts w:ascii="Times New Roman" w:hAnsi="Times New Roman"/>
                <w:sz w:val="16"/>
                <w:szCs w:val="16"/>
              </w:rPr>
            </w:pPr>
          </w:p>
          <w:p w:rsidR="00DE761F" w:rsidP="00CC5DDB">
            <w:pPr>
              <w:bidi w:val="0"/>
              <w:jc w:val="both"/>
              <w:rPr>
                <w:rFonts w:ascii="Times New Roman" w:hAnsi="Times New Roman"/>
                <w:sz w:val="16"/>
                <w:szCs w:val="16"/>
              </w:rPr>
            </w:pPr>
          </w:p>
          <w:p w:rsidR="00DE761F" w:rsidP="00CC5DDB">
            <w:pPr>
              <w:bidi w:val="0"/>
              <w:jc w:val="both"/>
              <w:rPr>
                <w:rFonts w:ascii="Times New Roman" w:hAnsi="Times New Roman"/>
                <w:sz w:val="16"/>
                <w:szCs w:val="16"/>
              </w:rPr>
            </w:pPr>
          </w:p>
          <w:p w:rsidR="00CC5DDB" w:rsidP="00CC5DDB">
            <w:pPr>
              <w:bidi w:val="0"/>
              <w:jc w:val="both"/>
              <w:rPr>
                <w:rFonts w:ascii="Times New Roman" w:hAnsi="Times New Roman"/>
                <w:sz w:val="16"/>
                <w:szCs w:val="16"/>
              </w:rPr>
            </w:pPr>
            <w:r w:rsidR="00DE761F">
              <w:rPr>
                <w:rFonts w:ascii="Times New Roman" w:hAnsi="Times New Roman"/>
                <w:sz w:val="16"/>
                <w:szCs w:val="16"/>
              </w:rPr>
              <w:t>§: 100</w:t>
            </w:r>
          </w:p>
          <w:p w:rsidR="00CC5DDB" w:rsidRPr="001340E3" w:rsidP="00CC5DDB">
            <w:pPr>
              <w:bidi w:val="0"/>
              <w:jc w:val="both"/>
              <w:rPr>
                <w:rFonts w:ascii="Times New Roman" w:hAnsi="Times New Roman"/>
                <w:sz w:val="16"/>
                <w:szCs w:val="16"/>
              </w:rPr>
            </w:pPr>
            <w:r>
              <w:rPr>
                <w:rFonts w:ascii="Times New Roman" w:hAnsi="Times New Roman"/>
                <w:sz w:val="16"/>
                <w:szCs w:val="16"/>
              </w:rPr>
              <w:t>O: 1</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sidRPr="00614B67">
              <w:rPr>
                <w:rFonts w:ascii="Times New Roman" w:hAnsi="Times New Roman"/>
                <w:sz w:val="16"/>
                <w:szCs w:val="16"/>
              </w:rPr>
              <w:t>(7) Verejný obst</w:t>
            </w:r>
            <w:r w:rsidR="00170FB0">
              <w:rPr>
                <w:rFonts w:ascii="Times New Roman" w:hAnsi="Times New Roman"/>
                <w:sz w:val="16"/>
                <w:szCs w:val="16"/>
              </w:rPr>
              <w:t>arávateľ alebo obstarávateľ môžu</w:t>
            </w:r>
            <w:r w:rsidRPr="00614B67">
              <w:rPr>
                <w:rFonts w:ascii="Times New Roman" w:hAnsi="Times New Roman"/>
                <w:sz w:val="16"/>
                <w:szCs w:val="16"/>
              </w:rPr>
              <w:t xml:space="preserve"> vyžadovať, aby záujemca v žiadosti o udelenie koncesie alebo v ponuke uviedol mená a priezviská a príslušnú odbornú kvalifikáciu pracovníkov, ktorí budú zodpovední za plnenie príslušnej zákazky.</w:t>
            </w:r>
          </w:p>
          <w:p w:rsidR="00CC5DDB" w:rsidP="00CC5DDB">
            <w:pPr>
              <w:bidi w:val="0"/>
              <w:jc w:val="both"/>
              <w:rPr>
                <w:rFonts w:ascii="Times New Roman" w:hAnsi="Times New Roman"/>
                <w:sz w:val="16"/>
                <w:szCs w:val="16"/>
              </w:rPr>
            </w:pPr>
          </w:p>
          <w:p w:rsidR="00170FB0" w:rsidRPr="00170FB0" w:rsidP="00170FB0">
            <w:pPr>
              <w:bidi w:val="0"/>
              <w:jc w:val="both"/>
              <w:rPr>
                <w:rFonts w:ascii="Times New Roman" w:hAnsi="Times New Roman"/>
                <w:sz w:val="16"/>
                <w:szCs w:val="16"/>
              </w:rPr>
            </w:pPr>
            <w:r>
              <w:rPr>
                <w:rFonts w:ascii="Times New Roman" w:hAnsi="Times New Roman"/>
                <w:sz w:val="16"/>
                <w:szCs w:val="16"/>
              </w:rPr>
              <w:t>(1</w:t>
            </w:r>
            <w:r w:rsidR="00A13A4A">
              <w:rPr>
                <w:rFonts w:ascii="Times New Roman" w:hAnsi="Times New Roman"/>
                <w:sz w:val="16"/>
                <w:szCs w:val="16"/>
              </w:rPr>
              <w:t>1</w:t>
            </w:r>
            <w:r>
              <w:rPr>
                <w:rFonts w:ascii="Times New Roman" w:hAnsi="Times New Roman"/>
                <w:sz w:val="16"/>
                <w:szCs w:val="16"/>
              </w:rPr>
              <w:t>)</w:t>
            </w:r>
            <w:r w:rsidRPr="00170FB0">
              <w:rPr>
                <w:rFonts w:ascii="Times New Roman" w:hAnsi="Times New Roman"/>
              </w:rPr>
              <w:t xml:space="preserve"> </w:t>
            </w:r>
            <w:r w:rsidRPr="00170FB0">
              <w:rPr>
                <w:rFonts w:ascii="Times New Roman" w:hAnsi="Times New Roman"/>
                <w:sz w:val="16"/>
                <w:szCs w:val="16"/>
              </w:rPr>
              <w:t>Uchádzača alebo záujemcu z členského štátu, ak je v krajine svojho sídla alebo bydliska oprávnený vykonávať požadovanú činnosť, verejný obstarávateľ a obstarávateľ nesmú vylúčiť z dôvodu, že na základe zákona sa vyžaduje na vykonávanie požadovanej činnosti určitá právna forma.</w:t>
            </w:r>
          </w:p>
          <w:p w:rsidR="00CC5DDB" w:rsidRPr="00DE761F" w:rsidP="00CC5DDB">
            <w:pPr>
              <w:bidi w:val="0"/>
              <w:jc w:val="both"/>
              <w:rPr>
                <w:rFonts w:ascii="Times New Roman" w:hAnsi="Times New Roman"/>
                <w:sz w:val="16"/>
                <w:szCs w:val="16"/>
              </w:rPr>
            </w:pPr>
          </w:p>
          <w:p w:rsidR="00CC5DDB" w:rsidRPr="001340E3" w:rsidP="00382210">
            <w:pPr>
              <w:bidi w:val="0"/>
              <w:jc w:val="both"/>
              <w:rPr>
                <w:rFonts w:ascii="Times New Roman" w:hAnsi="Times New Roman"/>
                <w:sz w:val="16"/>
                <w:szCs w:val="16"/>
              </w:rPr>
            </w:pPr>
            <w:r w:rsidRPr="00DE761F" w:rsidR="00DE761F">
              <w:rPr>
                <w:rFonts w:ascii="Times New Roman" w:eastAsia="Calibri" w:hAnsi="Times New Roman" w:hint="default"/>
                <w:sz w:val="16"/>
                <w:szCs w:val="16"/>
              </w:rPr>
              <w:t>(1) Pri zadá</w:t>
            </w:r>
            <w:r w:rsidRPr="00DE761F" w:rsidR="00DE761F">
              <w:rPr>
                <w:rFonts w:ascii="Times New Roman" w:eastAsia="Calibri" w:hAnsi="Times New Roman" w:hint="default"/>
                <w:sz w:val="16"/>
                <w:szCs w:val="16"/>
              </w:rPr>
              <w:t>vaní</w:t>
            </w:r>
            <w:r w:rsidRPr="00DE761F" w:rsidR="00DE761F">
              <w:rPr>
                <w:rFonts w:ascii="Times New Roman" w:eastAsia="Calibri" w:hAnsi="Times New Roman" w:hint="default"/>
                <w:sz w:val="16"/>
                <w:szCs w:val="16"/>
              </w:rPr>
              <w:t xml:space="preserve"> koncesie verej</w:t>
            </w:r>
            <w:r w:rsidRPr="00DE761F" w:rsidR="00DE761F">
              <w:rPr>
                <w:rFonts w:ascii="Times New Roman" w:eastAsia="Calibri" w:hAnsi="Times New Roman" w:hint="default"/>
                <w:sz w:val="16"/>
                <w:szCs w:val="16"/>
              </w:rPr>
              <w:t>ný</w:t>
            </w:r>
            <w:r w:rsidRPr="00DE761F" w:rsidR="00DE761F">
              <w:rPr>
                <w:rFonts w:ascii="Times New Roman" w:eastAsia="Calibri" w:hAnsi="Times New Roman" w:hint="default"/>
                <w:sz w:val="16"/>
                <w:szCs w:val="16"/>
              </w:rPr>
              <w:t xml:space="preserve"> obstará</w:t>
            </w:r>
            <w:r w:rsidRPr="00DE761F" w:rsidR="00DE761F">
              <w:rPr>
                <w:rFonts w:ascii="Times New Roman" w:eastAsia="Calibri" w:hAnsi="Times New Roman" w:hint="default"/>
                <w:sz w:val="16"/>
                <w:szCs w:val="16"/>
              </w:rPr>
              <w:t>vateľ</w:t>
            </w:r>
            <w:r w:rsidRPr="00DE761F" w:rsidR="00DE761F">
              <w:rPr>
                <w:rFonts w:ascii="Times New Roman" w:eastAsia="Calibri" w:hAnsi="Times New Roman" w:hint="default"/>
                <w:sz w:val="16"/>
                <w:szCs w:val="16"/>
              </w:rPr>
              <w:t xml:space="preserve"> a </w:t>
            </w:r>
            <w:r w:rsidRPr="00DE761F" w:rsidR="00DE761F">
              <w:rPr>
                <w:rFonts w:ascii="Times New Roman" w:eastAsia="Calibri" w:hAnsi="Times New Roman" w:hint="default"/>
                <w:sz w:val="16"/>
                <w:szCs w:val="16"/>
              </w:rPr>
              <w:t>obstará</w:t>
            </w:r>
            <w:r w:rsidRPr="00DE761F" w:rsidR="00DE761F">
              <w:rPr>
                <w:rFonts w:ascii="Times New Roman" w:eastAsia="Calibri" w:hAnsi="Times New Roman" w:hint="default"/>
                <w:sz w:val="16"/>
                <w:szCs w:val="16"/>
              </w:rPr>
              <w:t>vateľ</w:t>
            </w:r>
            <w:r w:rsidRPr="00DE761F" w:rsidR="00DE761F">
              <w:rPr>
                <w:rFonts w:ascii="Times New Roman" w:eastAsia="Calibri" w:hAnsi="Times New Roman" w:hint="default"/>
                <w:sz w:val="16"/>
                <w:szCs w:val="16"/>
              </w:rPr>
              <w:t xml:space="preserve"> postupujú</w:t>
            </w:r>
            <w:r w:rsidRPr="00DE761F" w:rsidR="00DE761F">
              <w:rPr>
                <w:rFonts w:ascii="Times New Roman" w:eastAsia="Calibri" w:hAnsi="Times New Roman" w:hint="default"/>
                <w:sz w:val="16"/>
                <w:szCs w:val="16"/>
              </w:rPr>
              <w:t xml:space="preserve"> podľ</w:t>
            </w:r>
            <w:r w:rsidRPr="00DE761F" w:rsidR="00DE761F">
              <w:rPr>
                <w:rFonts w:ascii="Times New Roman" w:eastAsia="Calibri" w:hAnsi="Times New Roman" w:hint="default"/>
                <w:sz w:val="16"/>
                <w:szCs w:val="16"/>
              </w:rPr>
              <w:t>a prvej č</w:t>
            </w:r>
            <w:r w:rsidRPr="00DE761F" w:rsidR="00DE761F">
              <w:rPr>
                <w:rFonts w:ascii="Times New Roman" w:eastAsia="Calibri" w:hAnsi="Times New Roman" w:hint="default"/>
                <w:sz w:val="16"/>
                <w:szCs w:val="16"/>
              </w:rPr>
              <w:t>asti a prvej hlavy a </w:t>
            </w:r>
            <w:r w:rsidRPr="00DE761F" w:rsidR="00DE761F">
              <w:rPr>
                <w:rFonts w:ascii="Times New Roman" w:eastAsia="Calibri" w:hAnsi="Times New Roman" w:hint="default"/>
                <w:sz w:val="16"/>
                <w:szCs w:val="16"/>
              </w:rPr>
              <w:t>druhej hlavy tejto č</w:t>
            </w:r>
            <w:r w:rsidRPr="00DE761F" w:rsidR="00DE761F">
              <w:rPr>
                <w:rFonts w:ascii="Times New Roman" w:eastAsia="Calibri" w:hAnsi="Times New Roman" w:hint="default"/>
                <w:sz w:val="16"/>
                <w:szCs w:val="16"/>
              </w:rPr>
              <w:t>asti, ak nie je v </w:t>
            </w:r>
            <w:r w:rsidRPr="00DE761F" w:rsidR="00DE761F">
              <w:rPr>
                <w:rFonts w:ascii="Times New Roman" w:eastAsia="Calibri" w:hAnsi="Times New Roman" w:hint="default"/>
                <w:sz w:val="16"/>
                <w:szCs w:val="16"/>
              </w:rPr>
              <w:t>tejto hlave ustanovené</w:t>
            </w:r>
            <w:r w:rsidRPr="00DE761F" w:rsidR="00DE761F">
              <w:rPr>
                <w:rFonts w:ascii="Times New Roman" w:eastAsia="Calibri" w:hAnsi="Times New Roman" w:hint="default"/>
                <w:sz w:val="16"/>
                <w:szCs w:val="16"/>
              </w:rPr>
              <w:t xml:space="preserve"> inak; nepouž</w:t>
            </w:r>
            <w:r w:rsidRPr="00DE761F" w:rsidR="00DE761F">
              <w:rPr>
                <w:rFonts w:ascii="Times New Roman" w:eastAsia="Calibri" w:hAnsi="Times New Roman" w:hint="default"/>
                <w:sz w:val="16"/>
                <w:szCs w:val="16"/>
              </w:rPr>
              <w:t>ijú</w:t>
            </w:r>
            <w:r w:rsidRPr="00DE761F" w:rsidR="00DE761F">
              <w:rPr>
                <w:rFonts w:ascii="Times New Roman" w:eastAsia="Calibri" w:hAnsi="Times New Roman" w:hint="default"/>
                <w:sz w:val="16"/>
                <w:szCs w:val="16"/>
              </w:rPr>
              <w:t xml:space="preserve"> sa § </w:t>
            </w:r>
            <w:r w:rsidRPr="00DE761F" w:rsidR="00DE761F">
              <w:rPr>
                <w:rFonts w:ascii="Times New Roman" w:eastAsia="Calibri" w:hAnsi="Times New Roman" w:hint="default"/>
                <w:sz w:val="16"/>
                <w:szCs w:val="16"/>
              </w:rPr>
              <w:t>30, §</w:t>
            </w:r>
            <w:r w:rsidRPr="00DE761F" w:rsidR="00DE761F">
              <w:rPr>
                <w:rFonts w:ascii="Times New Roman" w:eastAsia="Calibri" w:hAnsi="Times New Roman" w:hint="default"/>
                <w:sz w:val="16"/>
                <w:szCs w:val="16"/>
              </w:rPr>
              <w:t xml:space="preserve"> 44, §</w:t>
            </w:r>
            <w:r w:rsidRPr="00DE761F" w:rsidR="00DE761F">
              <w:rPr>
                <w:rFonts w:ascii="Times New Roman" w:eastAsia="Calibri" w:hAnsi="Times New Roman" w:hint="default"/>
                <w:sz w:val="16"/>
                <w:szCs w:val="16"/>
              </w:rPr>
              <w:t xml:space="preserve"> 46, §</w:t>
            </w:r>
            <w:r w:rsidRPr="00DE761F" w:rsidR="00DE761F">
              <w:rPr>
                <w:rFonts w:ascii="Times New Roman" w:eastAsia="Calibri" w:hAnsi="Times New Roman" w:hint="default"/>
                <w:sz w:val="16"/>
                <w:szCs w:val="16"/>
              </w:rPr>
              <w:t xml:space="preserve"> 54, §</w:t>
            </w:r>
            <w:r w:rsidRPr="00DE761F" w:rsidR="00DE761F">
              <w:rPr>
                <w:rFonts w:ascii="Times New Roman" w:eastAsia="Calibri" w:hAnsi="Times New Roman" w:hint="default"/>
                <w:sz w:val="16"/>
                <w:szCs w:val="16"/>
              </w:rPr>
              <w:t xml:space="preserve"> 58 až</w:t>
            </w:r>
            <w:r w:rsidRPr="00DE761F" w:rsidR="00DE761F">
              <w:rPr>
                <w:rFonts w:ascii="Times New Roman" w:eastAsia="Calibri" w:hAnsi="Times New Roman" w:hint="default"/>
                <w:sz w:val="16"/>
                <w:szCs w:val="16"/>
              </w:rPr>
              <w:t xml:space="preserve"> 61, §</w:t>
            </w:r>
            <w:r w:rsidRPr="00DE761F" w:rsidR="00DE761F">
              <w:rPr>
                <w:rFonts w:ascii="Times New Roman" w:eastAsia="Calibri" w:hAnsi="Times New Roman" w:hint="default"/>
                <w:sz w:val="16"/>
                <w:szCs w:val="16"/>
              </w:rPr>
              <w:t xml:space="preserve"> 67 ods. 4, §</w:t>
            </w:r>
            <w:r w:rsidRPr="00DE761F" w:rsidR="00DE761F">
              <w:rPr>
                <w:rFonts w:ascii="Times New Roman" w:eastAsia="Calibri" w:hAnsi="Times New Roman" w:hint="default"/>
                <w:sz w:val="16"/>
                <w:szCs w:val="16"/>
              </w:rPr>
              <w:t xml:space="preserve"> 69 ods. 3, §</w:t>
            </w:r>
            <w:r w:rsidRPr="00DE761F" w:rsidR="00DE761F">
              <w:rPr>
                <w:rFonts w:ascii="Times New Roman" w:eastAsia="Calibri" w:hAnsi="Times New Roman" w:hint="default"/>
                <w:sz w:val="16"/>
                <w:szCs w:val="16"/>
              </w:rPr>
              <w:t xml:space="preserve"> 71 ods. 5, §</w:t>
            </w:r>
            <w:r w:rsidRPr="00DE761F" w:rsidR="00DE761F">
              <w:rPr>
                <w:rFonts w:ascii="Times New Roman" w:eastAsia="Calibri" w:hAnsi="Times New Roman" w:hint="default"/>
                <w:sz w:val="16"/>
                <w:szCs w:val="16"/>
              </w:rPr>
              <w:t xml:space="preserve"> 72 ods. 6, § </w:t>
            </w:r>
            <w:r w:rsidRPr="00DE761F" w:rsidR="00DE761F">
              <w:rPr>
                <w:rFonts w:ascii="Times New Roman" w:eastAsia="Calibri" w:hAnsi="Times New Roman" w:hint="default"/>
                <w:sz w:val="16"/>
                <w:szCs w:val="16"/>
              </w:rPr>
              <w:t>78 až</w:t>
            </w:r>
            <w:r w:rsidRPr="00DE761F" w:rsidR="00DE761F">
              <w:rPr>
                <w:rFonts w:ascii="Times New Roman" w:eastAsia="Calibri" w:hAnsi="Times New Roman" w:hint="default"/>
                <w:sz w:val="16"/>
                <w:szCs w:val="16"/>
              </w:rPr>
              <w:t xml:space="preserve"> 83.</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26</w:t>
            </w:r>
          </w:p>
          <w:p w:rsidR="00CC5DDB" w:rsidRPr="001340E3" w:rsidP="00CC5DDB">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A580D" w:rsidP="00CC5DDB">
            <w:pPr>
              <w:bidi w:val="0"/>
              <w:jc w:val="both"/>
              <w:rPr>
                <w:rFonts w:ascii="Times New Roman" w:hAnsi="Times New Roman"/>
                <w:sz w:val="16"/>
                <w:szCs w:val="16"/>
              </w:rPr>
            </w:pPr>
            <w:r w:rsidRPr="001A580D">
              <w:rPr>
                <w:rFonts w:ascii="Times New Roman" w:hAnsi="Times New Roman"/>
                <w:sz w:val="16"/>
                <w:szCs w:val="16"/>
              </w:rPr>
              <w:t>Postupov udeľovania koncesie sa môžu zúčastňovať skupiny hospodárskych subjektov vrátane dočasných združení. Verejní obstarávatelia alebo obstarávatelia od nich nesmú vyžadovať, aby na účely predloženia ponuky alebo žiadosti o účasť mali konkrétnu právnu formu.</w:t>
            </w:r>
          </w:p>
          <w:p w:rsidR="00CC5DDB" w:rsidRPr="001A580D"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sidRPr="001A580D">
              <w:rPr>
                <w:rFonts w:ascii="Times New Roman" w:hAnsi="Times New Roman"/>
                <w:sz w:val="16"/>
                <w:szCs w:val="16"/>
              </w:rPr>
              <w:t>Verejní obstarávatelia alebo obstarávatelia môžu v prípade potreby v súťažných podkladoch ku koncesii spresniť, ako skupiny hospodárskych subjektov splnia požiadavky týkajúce sa ekonomického a finančného postavenia alebo technickej a odbornej spôsobilosti uvedené v článku 38 za predpokladu, že je to opodstatnené z objektívnych dôvodov a primerané. Členské štáty môžu stanoviť štandardné podmienky pre spôsob, akým skupiny hospodárskych subjektov majú splniť tieto požiadavky. Opodstatnené z objektívnych dôvodov a primerané musia byť aj akékoľvek podmienky plnenia koncesie takýmito skupinami hospodárskych subjektov, ktoré sa líšia od podmienok stanovených pre individuálnych účastníkov.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 xml:space="preserve">§: </w:t>
            </w:r>
            <w:r w:rsidR="00EF6C82">
              <w:rPr>
                <w:rFonts w:ascii="Times New Roman" w:hAnsi="Times New Roman"/>
                <w:sz w:val="16"/>
                <w:szCs w:val="16"/>
              </w:rPr>
              <w:t>100</w:t>
            </w:r>
          </w:p>
          <w:p w:rsidR="00CC5DDB" w:rsidP="00CC5DDB">
            <w:pPr>
              <w:bidi w:val="0"/>
              <w:jc w:val="both"/>
              <w:rPr>
                <w:rFonts w:ascii="Times New Roman" w:hAnsi="Times New Roman"/>
                <w:sz w:val="16"/>
                <w:szCs w:val="16"/>
              </w:rPr>
            </w:pPr>
            <w:r>
              <w:rPr>
                <w:rFonts w:ascii="Times New Roman" w:hAnsi="Times New Roman"/>
                <w:sz w:val="16"/>
                <w:szCs w:val="16"/>
              </w:rPr>
              <w:t>O: 1</w:t>
            </w:r>
          </w:p>
          <w:p w:rsidR="00CC5DDB" w:rsidP="00CC5DDB">
            <w:pPr>
              <w:bidi w:val="0"/>
              <w:jc w:val="both"/>
              <w:rPr>
                <w:rFonts w:ascii="Times New Roman" w:hAnsi="Times New Roman"/>
                <w:sz w:val="16"/>
                <w:szCs w:val="16"/>
              </w:rPr>
            </w:pPr>
          </w:p>
          <w:p w:rsidR="00EF6C82" w:rsidP="00CC5DDB">
            <w:pPr>
              <w:bidi w:val="0"/>
              <w:jc w:val="both"/>
              <w:rPr>
                <w:rFonts w:ascii="Times New Roman" w:hAnsi="Times New Roman"/>
                <w:sz w:val="16"/>
                <w:szCs w:val="16"/>
              </w:rPr>
            </w:pPr>
          </w:p>
          <w:p w:rsidR="00EF6C82" w:rsidP="00CC5DDB">
            <w:pPr>
              <w:bidi w:val="0"/>
              <w:jc w:val="both"/>
              <w:rPr>
                <w:rFonts w:ascii="Times New Roman" w:hAnsi="Times New Roman"/>
                <w:sz w:val="16"/>
                <w:szCs w:val="16"/>
              </w:rPr>
            </w:pPr>
          </w:p>
          <w:p w:rsidR="00CC5DDB" w:rsidP="00CC5DDB">
            <w:pPr>
              <w:bidi w:val="0"/>
              <w:jc w:val="both"/>
              <w:rPr>
                <w:rFonts w:ascii="Times New Roman" w:hAnsi="Times New Roman"/>
                <w:sz w:val="16"/>
                <w:szCs w:val="16"/>
              </w:rPr>
            </w:pPr>
            <w:r>
              <w:rPr>
                <w:rFonts w:ascii="Times New Roman" w:hAnsi="Times New Roman"/>
                <w:sz w:val="16"/>
                <w:szCs w:val="16"/>
              </w:rPr>
              <w:t>§</w:t>
            </w:r>
            <w:r w:rsidR="00382210">
              <w:rPr>
                <w:rFonts w:ascii="Times New Roman" w:hAnsi="Times New Roman"/>
                <w:sz w:val="16"/>
                <w:szCs w:val="16"/>
              </w:rPr>
              <w:t>:</w:t>
            </w:r>
            <w:r>
              <w:rPr>
                <w:rFonts w:ascii="Times New Roman" w:hAnsi="Times New Roman"/>
                <w:sz w:val="16"/>
                <w:szCs w:val="16"/>
              </w:rPr>
              <w:t xml:space="preserve"> 3</w:t>
            </w:r>
            <w:r w:rsidR="00EF6C82">
              <w:rPr>
                <w:rFonts w:ascii="Times New Roman" w:hAnsi="Times New Roman"/>
                <w:sz w:val="16"/>
                <w:szCs w:val="16"/>
              </w:rPr>
              <w:t>7</w:t>
            </w:r>
          </w:p>
          <w:p w:rsidR="00CC5DDB" w:rsidP="00CC5DDB">
            <w:pPr>
              <w:bidi w:val="0"/>
              <w:jc w:val="both"/>
              <w:rPr>
                <w:rFonts w:ascii="Times New Roman" w:hAnsi="Times New Roman"/>
                <w:sz w:val="16"/>
                <w:szCs w:val="16"/>
              </w:rPr>
            </w:pPr>
            <w:r w:rsidR="003B3BBA">
              <w:rPr>
                <w:rFonts w:ascii="Times New Roman" w:hAnsi="Times New Roman"/>
                <w:sz w:val="16"/>
                <w:szCs w:val="16"/>
              </w:rPr>
              <w:t>O: 1</w:t>
            </w:r>
            <w:r>
              <w:rPr>
                <w:rFonts w:ascii="Times New Roman" w:hAnsi="Times New Roman"/>
                <w:sz w:val="16"/>
                <w:szCs w:val="16"/>
              </w:rPr>
              <w:t xml:space="preserve"> </w:t>
            </w:r>
          </w:p>
          <w:p w:rsidR="00CC5DDB" w:rsidP="00CC5DDB">
            <w:pPr>
              <w:bidi w:val="0"/>
              <w:jc w:val="both"/>
              <w:rPr>
                <w:rFonts w:ascii="Times New Roman" w:hAnsi="Times New Roman"/>
                <w:sz w:val="16"/>
                <w:szCs w:val="16"/>
              </w:rPr>
            </w:pPr>
            <w:r>
              <w:rPr>
                <w:rFonts w:ascii="Times New Roman" w:hAnsi="Times New Roman"/>
                <w:sz w:val="16"/>
                <w:szCs w:val="16"/>
              </w:rPr>
              <w:t>O: 2</w:t>
            </w:r>
          </w:p>
          <w:p w:rsidR="00CC5DDB" w:rsidP="00CC5DDB">
            <w:pPr>
              <w:bidi w:val="0"/>
              <w:jc w:val="both"/>
              <w:rPr>
                <w:rFonts w:ascii="Times New Roman" w:hAnsi="Times New Roman"/>
                <w:sz w:val="16"/>
                <w:szCs w:val="16"/>
              </w:rPr>
            </w:pPr>
            <w:r>
              <w:rPr>
                <w:rFonts w:ascii="Times New Roman" w:hAnsi="Times New Roman"/>
                <w:sz w:val="16"/>
                <w:szCs w:val="16"/>
              </w:rPr>
              <w:t xml:space="preserve">V: 1 </w:t>
            </w:r>
          </w:p>
          <w:p w:rsidR="00CC5DDB" w:rsidP="00CC5DDB">
            <w:pPr>
              <w:bidi w:val="0"/>
              <w:jc w:val="both"/>
              <w:rPr>
                <w:rFonts w:ascii="Times New Roman" w:hAnsi="Times New Roman"/>
                <w:sz w:val="16"/>
                <w:szCs w:val="16"/>
              </w:rPr>
            </w:pPr>
          </w:p>
          <w:p w:rsidR="00CC5DDB" w:rsidRPr="001340E3" w:rsidP="00CC5DDB">
            <w:pPr>
              <w:bidi w:val="0"/>
              <w:jc w:val="both"/>
              <w:rPr>
                <w:rFonts w:ascii="Times New Roman" w:hAnsi="Times New Roman"/>
                <w:sz w:val="16"/>
                <w:szCs w:val="16"/>
              </w:rPr>
            </w:pPr>
            <w:r>
              <w:rPr>
                <w:rFonts w:ascii="Times New Roman" w:hAnsi="Times New Roman"/>
                <w:sz w:val="16"/>
                <w:szCs w:val="16"/>
              </w:rPr>
              <w:t>O: 3</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70FB0" w:rsidP="00170FB0">
            <w:pPr>
              <w:bidi w:val="0"/>
              <w:jc w:val="both"/>
              <w:rPr>
                <w:rFonts w:ascii="Times New Roman" w:hAnsi="Times New Roman"/>
                <w:sz w:val="16"/>
                <w:szCs w:val="16"/>
              </w:rPr>
            </w:pPr>
            <w:r w:rsidRPr="00EF6C82" w:rsidR="00EF6C8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CC5DDB" w:rsidP="00CC5DDB">
            <w:pPr>
              <w:bidi w:val="0"/>
              <w:jc w:val="both"/>
              <w:rPr>
                <w:rFonts w:ascii="Times New Roman" w:hAnsi="Times New Roman"/>
                <w:sz w:val="16"/>
                <w:szCs w:val="16"/>
              </w:rPr>
            </w:pPr>
          </w:p>
          <w:p w:rsidR="00CC5DDB" w:rsidRPr="00000FBC" w:rsidP="00CC5DDB">
            <w:pPr>
              <w:bidi w:val="0"/>
              <w:jc w:val="both"/>
              <w:rPr>
                <w:rFonts w:ascii="Times New Roman" w:hAnsi="Times New Roman"/>
                <w:sz w:val="16"/>
                <w:szCs w:val="16"/>
              </w:rPr>
            </w:pPr>
            <w:r>
              <w:rPr>
                <w:rFonts w:ascii="Times New Roman" w:hAnsi="Times New Roman"/>
                <w:sz w:val="16"/>
                <w:szCs w:val="16"/>
              </w:rPr>
              <w:t>(</w:t>
            </w:r>
            <w:r w:rsidRPr="00000FBC">
              <w:rPr>
                <w:rFonts w:ascii="Times New Roman" w:hAnsi="Times New Roman"/>
                <w:sz w:val="16"/>
                <w:szCs w:val="16"/>
              </w:rPr>
              <w:t xml:space="preserve">1) Verejného obstarávania sa môže zúčastniť skupina dodávateľov. </w:t>
            </w:r>
          </w:p>
          <w:p w:rsidR="00CC5DDB" w:rsidRPr="00000FBC" w:rsidP="00CC5DDB">
            <w:pPr>
              <w:bidi w:val="0"/>
              <w:jc w:val="both"/>
              <w:rPr>
                <w:rFonts w:ascii="Times New Roman" w:hAnsi="Times New Roman"/>
                <w:sz w:val="16"/>
                <w:szCs w:val="16"/>
              </w:rPr>
            </w:pPr>
          </w:p>
          <w:p w:rsidR="00CC5DDB" w:rsidRPr="00000FBC" w:rsidP="00CC5DDB">
            <w:pPr>
              <w:bidi w:val="0"/>
              <w:jc w:val="both"/>
              <w:rPr>
                <w:rFonts w:ascii="Times New Roman" w:hAnsi="Times New Roman"/>
                <w:bCs/>
                <w:sz w:val="16"/>
                <w:szCs w:val="16"/>
              </w:rPr>
            </w:pPr>
            <w:r w:rsidRPr="00000FBC">
              <w:rPr>
                <w:rFonts w:ascii="Times New Roman" w:hAnsi="Times New Roman"/>
                <w:bCs/>
                <w:sz w:val="16"/>
                <w:szCs w:val="16"/>
              </w:rPr>
              <w:t xml:space="preserve">(2) Verejný obstarávateľ ani obstarávateľ nesmie vyžadovať od skupiny dodávateľov, aby vytvorila právnu formu na účely účasti vo verejnom obstarávaní. </w:t>
            </w:r>
          </w:p>
          <w:p w:rsidR="00CC5DDB" w:rsidRPr="00000FBC" w:rsidP="00CC5DDB">
            <w:pPr>
              <w:bidi w:val="0"/>
              <w:jc w:val="both"/>
              <w:rPr>
                <w:rFonts w:ascii="Times New Roman" w:hAnsi="Times New Roman"/>
                <w:bCs/>
                <w:sz w:val="16"/>
                <w:szCs w:val="16"/>
              </w:rPr>
            </w:pPr>
          </w:p>
          <w:p w:rsidR="00CC5DDB" w:rsidRPr="001340E3" w:rsidP="00CC5DDB">
            <w:pPr>
              <w:bidi w:val="0"/>
              <w:jc w:val="both"/>
              <w:rPr>
                <w:rFonts w:ascii="Times New Roman" w:hAnsi="Times New Roman"/>
                <w:sz w:val="16"/>
                <w:szCs w:val="16"/>
              </w:rPr>
            </w:pPr>
            <w:r w:rsidRPr="00000FBC">
              <w:rPr>
                <w:rFonts w:ascii="Times New Roman" w:hAnsi="Times New Roman"/>
                <w:sz w:val="16"/>
                <w:szCs w:val="16"/>
              </w:rPr>
              <w:t>(3) 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Oprávnenie dodávať tovar, uskutočňovať stavebné práce alebo poskytovať službu preukazuje člen skupiny len vo vzťahu k tej časti predmetu zákazky</w:t>
            </w:r>
            <w:r w:rsidR="00170FB0">
              <w:rPr>
                <w:rFonts w:ascii="Times New Roman" w:hAnsi="Times New Roman"/>
                <w:sz w:val="16"/>
                <w:szCs w:val="16"/>
              </w:rPr>
              <w:t xml:space="preserve"> alebo koncesie</w:t>
            </w:r>
            <w:r w:rsidRPr="00000FBC">
              <w:rPr>
                <w:rFonts w:ascii="Times New Roman" w:hAnsi="Times New Roman"/>
                <w:sz w:val="16"/>
                <w:szCs w:val="16"/>
              </w:rPr>
              <w:t>, ktorú má zabezpečiť.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44056" w:rsidP="00844056">
            <w:pPr>
              <w:bidi w:val="0"/>
              <w:jc w:val="both"/>
              <w:rPr>
                <w:rFonts w:ascii="Times New Roman" w:hAnsi="Times New Roman"/>
                <w:sz w:val="16"/>
                <w:szCs w:val="16"/>
              </w:rPr>
            </w:pPr>
            <w:r>
              <w:rPr>
                <w:rFonts w:ascii="Times New Roman" w:hAnsi="Times New Roman"/>
                <w:sz w:val="16"/>
                <w:szCs w:val="16"/>
              </w:rPr>
              <w:t>Č: 26</w:t>
            </w:r>
          </w:p>
          <w:p w:rsidR="00844056" w:rsidRPr="001340E3" w:rsidP="00844056">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RPr="001340E3" w:rsidP="00844056">
            <w:pPr>
              <w:bidi w:val="0"/>
              <w:jc w:val="both"/>
              <w:rPr>
                <w:rFonts w:ascii="Times New Roman" w:hAnsi="Times New Roman"/>
                <w:sz w:val="16"/>
                <w:szCs w:val="16"/>
              </w:rPr>
            </w:pPr>
            <w:r w:rsidRPr="001A580D">
              <w:rPr>
                <w:rFonts w:ascii="Times New Roman" w:hAnsi="Times New Roman"/>
                <w:sz w:val="16"/>
                <w:szCs w:val="16"/>
              </w:rPr>
              <w:t>Bez ohľadu na odseky 1 a 2 verejní obstarávatelia alebo obstarávatelia môžu od skupín hospodárskych subjektov vyžadovať, aby v prípade, že im bola zadaná zákazka, nadobudli konkrétnu právnu formu, pokiaľ je uvedená zmena nevyhnutná na uspokojivé plnenie zákazky.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RPr="001340E3" w:rsidP="00844056">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P="00844056">
            <w:pPr>
              <w:bidi w:val="0"/>
              <w:jc w:val="both"/>
              <w:rPr>
                <w:rFonts w:ascii="Times New Roman" w:hAnsi="Times New Roman"/>
                <w:sz w:val="16"/>
                <w:szCs w:val="16"/>
              </w:rPr>
            </w:pPr>
            <w:r w:rsidR="00EF6C82">
              <w:rPr>
                <w:rFonts w:ascii="Times New Roman" w:hAnsi="Times New Roman"/>
                <w:sz w:val="16"/>
                <w:szCs w:val="16"/>
              </w:rPr>
              <w:t>§: 37</w:t>
            </w:r>
          </w:p>
          <w:p w:rsidR="00844056" w:rsidP="00844056">
            <w:pPr>
              <w:bidi w:val="0"/>
              <w:jc w:val="both"/>
              <w:rPr>
                <w:rFonts w:ascii="Times New Roman" w:hAnsi="Times New Roman"/>
                <w:sz w:val="16"/>
                <w:szCs w:val="16"/>
              </w:rPr>
            </w:pPr>
            <w:r>
              <w:rPr>
                <w:rFonts w:ascii="Times New Roman" w:hAnsi="Times New Roman"/>
                <w:sz w:val="16"/>
                <w:szCs w:val="16"/>
              </w:rPr>
              <w:t>O: 2</w:t>
            </w:r>
          </w:p>
          <w:p w:rsidR="00844056" w:rsidRPr="001340E3" w:rsidP="00844056">
            <w:pPr>
              <w:bidi w:val="0"/>
              <w:jc w:val="both"/>
              <w:rPr>
                <w:rFonts w:ascii="Times New Roman" w:hAnsi="Times New Roman"/>
                <w:sz w:val="16"/>
                <w:szCs w:val="16"/>
              </w:rPr>
            </w:pPr>
            <w:r>
              <w:rPr>
                <w:rFonts w:ascii="Times New Roman" w:hAnsi="Times New Roman"/>
                <w:sz w:val="16"/>
                <w:szCs w:val="16"/>
              </w:rPr>
              <w:t>V: 2</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RPr="001340E3" w:rsidP="00844056">
            <w:pPr>
              <w:bidi w:val="0"/>
              <w:rPr>
                <w:rFonts w:ascii="Times New Roman" w:hAnsi="Times New Roman"/>
                <w:sz w:val="16"/>
                <w:szCs w:val="16"/>
              </w:rPr>
            </w:pPr>
            <w:r w:rsidRPr="009E5384">
              <w:rPr>
                <w:rFonts w:ascii="Times New Roman" w:hAnsi="Times New Roman"/>
                <w:sz w:val="16"/>
                <w:szCs w:val="16"/>
              </w:rPr>
              <w:t>Verejný obsta</w:t>
            </w:r>
            <w:r w:rsidR="00170FB0">
              <w:rPr>
                <w:rFonts w:ascii="Times New Roman" w:hAnsi="Times New Roman"/>
                <w:sz w:val="16"/>
                <w:szCs w:val="16"/>
              </w:rPr>
              <w:t>rávateľ a obstarávateľ však môžu</w:t>
            </w:r>
            <w:r w:rsidRPr="009E5384">
              <w:rPr>
                <w:rFonts w:ascii="Times New Roman" w:hAnsi="Times New Roman"/>
                <w:sz w:val="16"/>
                <w:szCs w:val="16"/>
              </w:rPr>
              <w:t xml:space="preserve"> vyžadovať vytvorenie určitej právnej </w:t>
            </w:r>
            <w:r w:rsidR="00FF3655">
              <w:rPr>
                <w:rFonts w:ascii="Times New Roman" w:hAnsi="Times New Roman"/>
                <w:bCs/>
                <w:sz w:val="16"/>
                <w:szCs w:val="16"/>
              </w:rPr>
              <w:t>formy</w:t>
            </w:r>
            <w:r w:rsidR="00EF6C82">
              <w:rPr>
                <w:rFonts w:ascii="Times New Roman" w:hAnsi="Times New Roman"/>
                <w:bCs/>
                <w:sz w:val="16"/>
                <w:szCs w:val="16"/>
              </w:rPr>
              <w:t>,</w:t>
            </w:r>
            <w:r>
              <w:rPr>
                <w:rFonts w:ascii="Times New Roman" w:hAnsi="Times New Roman"/>
                <w:bCs/>
                <w:sz w:val="16"/>
                <w:szCs w:val="16"/>
                <w:vertAlign w:val="superscript"/>
                <w:rtl w:val="0"/>
              </w:rPr>
              <w:footnoteReference w:id="11"/>
            </w:r>
            <w:r w:rsidR="00EF6C82">
              <w:rPr>
                <w:rFonts w:ascii="Times New Roman" w:hAnsi="Times New Roman"/>
                <w:sz w:val="16"/>
                <w:szCs w:val="16"/>
              </w:rPr>
              <w:t>)</w:t>
            </w:r>
            <w:r w:rsidRPr="009E5384">
              <w:rPr>
                <w:rFonts w:ascii="Times New Roman" w:hAnsi="Times New Roman"/>
                <w:sz w:val="16"/>
                <w:szCs w:val="16"/>
              </w:rPr>
              <w:t xml:space="preserve"> ak ponuka skupiny dodávateľov bola prijatá a vytvorenie </w:t>
            </w:r>
            <w:r w:rsidR="00FF3655">
              <w:rPr>
                <w:rFonts w:ascii="Times New Roman" w:hAnsi="Times New Roman"/>
                <w:sz w:val="16"/>
                <w:szCs w:val="16"/>
              </w:rPr>
              <w:t>určitej</w:t>
            </w:r>
            <w:r w:rsidR="00170FB0">
              <w:rPr>
                <w:rFonts w:ascii="Times New Roman" w:hAnsi="Times New Roman"/>
                <w:sz w:val="16"/>
                <w:szCs w:val="16"/>
              </w:rPr>
              <w:t xml:space="preserve"> </w:t>
            </w:r>
            <w:r w:rsidRPr="009E5384">
              <w:rPr>
                <w:rFonts w:ascii="Times New Roman" w:hAnsi="Times New Roman"/>
                <w:sz w:val="16"/>
                <w:szCs w:val="16"/>
              </w:rPr>
              <w:t>právnej formy je potrebné z dôvodu riadneho plnenia zmluvy alebo koncesnej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44056" w:rsidRPr="001340E3" w:rsidP="00844056">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44056" w:rsidP="00844056">
            <w:pPr>
              <w:bidi w:val="0"/>
              <w:jc w:val="both"/>
              <w:rPr>
                <w:rFonts w:ascii="Times New Roman" w:hAnsi="Times New Roman"/>
                <w:sz w:val="16"/>
                <w:szCs w:val="16"/>
              </w:rPr>
            </w:pPr>
            <w:r>
              <w:rPr>
                <w:rFonts w:ascii="Times New Roman" w:hAnsi="Times New Roman"/>
                <w:sz w:val="16"/>
                <w:szCs w:val="16"/>
              </w:rPr>
              <w:t>Č: 27</w:t>
            </w:r>
          </w:p>
          <w:p w:rsidR="00844056" w:rsidRPr="001340E3" w:rsidP="00844056">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P="00844056">
            <w:pPr>
              <w:bidi w:val="0"/>
              <w:jc w:val="both"/>
              <w:rPr>
                <w:rFonts w:ascii="Times New Roman" w:hAnsi="Times New Roman"/>
                <w:sz w:val="16"/>
                <w:szCs w:val="16"/>
              </w:rPr>
            </w:pPr>
            <w:r w:rsidRPr="001A580D">
              <w:rPr>
                <w:rFonts w:ascii="Times New Roman" w:hAnsi="Times New Roman"/>
                <w:sz w:val="16"/>
                <w:szCs w:val="16"/>
              </w:rPr>
              <w:t>Nomenklatúry</w:t>
            </w:r>
          </w:p>
          <w:p w:rsidR="00844056" w:rsidP="00844056">
            <w:pPr>
              <w:bidi w:val="0"/>
              <w:jc w:val="both"/>
              <w:rPr>
                <w:rFonts w:ascii="Times New Roman" w:hAnsi="Times New Roman"/>
                <w:sz w:val="16"/>
                <w:szCs w:val="16"/>
              </w:rPr>
            </w:pPr>
          </w:p>
          <w:p w:rsidR="00844056" w:rsidRPr="001340E3" w:rsidP="00844056">
            <w:pPr>
              <w:bidi w:val="0"/>
              <w:jc w:val="both"/>
              <w:rPr>
                <w:rFonts w:ascii="Times New Roman" w:hAnsi="Times New Roman"/>
                <w:sz w:val="16"/>
                <w:szCs w:val="16"/>
              </w:rPr>
            </w:pPr>
            <w:r w:rsidRPr="001A580D">
              <w:rPr>
                <w:rFonts w:ascii="Times New Roman" w:hAnsi="Times New Roman"/>
                <w:sz w:val="16"/>
                <w:szCs w:val="16"/>
              </w:rPr>
              <w:t>Pri akomkoľvek odkaze na nomenklatúry v kontexte udeľovania koncesií sa používa „spoločný slovník obstarávania (CPV)“ prijatý nariadením Európskeho parlamentu a Rady (ES) č. 2195/2002 (27).</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RPr="001340E3" w:rsidP="00844056">
            <w:pPr>
              <w:bidi w:val="0"/>
              <w:jc w:val="center"/>
              <w:rPr>
                <w:rFonts w:ascii="Times New Roman" w:hAnsi="Times New Roman"/>
                <w:sz w:val="16"/>
                <w:szCs w:val="16"/>
              </w:rPr>
            </w:pPr>
            <w:r>
              <w:rPr>
                <w:rFonts w:ascii="Times New Roman" w:hAnsi="Times New Roman"/>
                <w:sz w:val="16"/>
                <w:szCs w:val="16"/>
              </w:rPr>
              <w:t xml:space="preserve">n. a. </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RPr="001340E3" w:rsidP="000E14A2">
            <w:pPr>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RPr="001340E3" w:rsidP="00844056">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RPr="001340E3" w:rsidP="00844056">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44056" w:rsidRPr="001340E3" w:rsidP="00844056">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C5DDB" w:rsidP="00CC5DDB">
            <w:pPr>
              <w:bidi w:val="0"/>
              <w:jc w:val="both"/>
              <w:rPr>
                <w:rFonts w:ascii="Times New Roman" w:hAnsi="Times New Roman"/>
                <w:sz w:val="16"/>
                <w:szCs w:val="16"/>
              </w:rPr>
            </w:pPr>
            <w:r>
              <w:rPr>
                <w:rFonts w:ascii="Times New Roman" w:hAnsi="Times New Roman"/>
                <w:sz w:val="16"/>
                <w:szCs w:val="16"/>
              </w:rPr>
              <w:t>Č: 27</w:t>
            </w:r>
          </w:p>
          <w:p w:rsidR="00CC5DDB" w:rsidRPr="001340E3" w:rsidP="00CC5DDB">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r w:rsidRPr="001A580D">
              <w:rPr>
                <w:rFonts w:ascii="Times New Roman" w:hAnsi="Times New Roman"/>
                <w:sz w:val="16"/>
                <w:szCs w:val="16"/>
              </w:rPr>
              <w:t xml:space="preserve">Komisia je splnomocnená v súlade s článkom 48 prijať delegované akty s cieľom prispôsobiť kódy CPV uvedené v tejto smernici, keď sa zmeny v nomenklatúre CPV musia odzrkadliť v tejto smernici a za predpokladu, že z takýchto zmien nevyplýva úprava rozsahu pôsobnosti tejto smernice. </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center"/>
              <w:rPr>
                <w:rFonts w:ascii="Times New Roman" w:hAnsi="Times New Roman"/>
                <w:sz w:val="16"/>
                <w:szCs w:val="16"/>
              </w:rPr>
            </w:pPr>
            <w:r w:rsidR="008C7028">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0E14A2">
            <w:pPr>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C5DDB" w:rsidRPr="001340E3" w:rsidP="006419AB">
            <w:pPr>
              <w:bidi w:val="0"/>
              <w:jc w:val="center"/>
              <w:rPr>
                <w:rFonts w:ascii="Times New Roman" w:hAnsi="Times New Roman"/>
                <w:sz w:val="16"/>
                <w:szCs w:val="16"/>
              </w:rPr>
            </w:pPr>
            <w:r w:rsidR="008C7028">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C5DDB" w:rsidRPr="001340E3" w:rsidP="00CC5DDB">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44056" w:rsidP="00844056">
            <w:pPr>
              <w:bidi w:val="0"/>
              <w:jc w:val="both"/>
              <w:rPr>
                <w:rFonts w:ascii="Times New Roman" w:hAnsi="Times New Roman"/>
                <w:sz w:val="16"/>
                <w:szCs w:val="16"/>
              </w:rPr>
            </w:pPr>
            <w:r>
              <w:rPr>
                <w:rFonts w:ascii="Times New Roman" w:hAnsi="Times New Roman"/>
                <w:sz w:val="16"/>
                <w:szCs w:val="16"/>
              </w:rPr>
              <w:t>Č: 28</w:t>
            </w:r>
          </w:p>
          <w:p w:rsidR="00844056" w:rsidRPr="001340E3" w:rsidP="00844056">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P="00844056">
            <w:pPr>
              <w:bidi w:val="0"/>
              <w:jc w:val="both"/>
              <w:rPr>
                <w:rFonts w:ascii="Times New Roman" w:hAnsi="Times New Roman"/>
                <w:sz w:val="16"/>
                <w:szCs w:val="16"/>
              </w:rPr>
            </w:pPr>
            <w:r w:rsidRPr="001A580D">
              <w:rPr>
                <w:rFonts w:ascii="Times New Roman" w:hAnsi="Times New Roman"/>
                <w:sz w:val="16"/>
                <w:szCs w:val="16"/>
              </w:rPr>
              <w:t>Dôverný charakter</w:t>
            </w:r>
          </w:p>
          <w:p w:rsidR="00844056" w:rsidP="00844056">
            <w:pPr>
              <w:bidi w:val="0"/>
              <w:jc w:val="both"/>
              <w:rPr>
                <w:rFonts w:ascii="Times New Roman" w:hAnsi="Times New Roman"/>
                <w:sz w:val="16"/>
                <w:szCs w:val="16"/>
              </w:rPr>
            </w:pPr>
          </w:p>
          <w:p w:rsidR="00844056" w:rsidRPr="001A580D" w:rsidP="00844056">
            <w:pPr>
              <w:bidi w:val="0"/>
              <w:jc w:val="both"/>
              <w:rPr>
                <w:rFonts w:ascii="Times New Roman" w:hAnsi="Times New Roman"/>
                <w:sz w:val="16"/>
                <w:szCs w:val="16"/>
              </w:rPr>
            </w:pPr>
            <w:r w:rsidRPr="001A580D">
              <w:rPr>
                <w:rFonts w:ascii="Times New Roman" w:hAnsi="Times New Roman"/>
                <w:sz w:val="16"/>
                <w:szCs w:val="16"/>
              </w:rPr>
              <w:t>Pokiaľ sa v tejto smernici alebo vnútroštátnych právnych predpisoch, ktoré sa vzťahujú na verejného obstarávateľa, a to predovšetkým v právnych predpisoch týkajúcich sa prístupu k informáciám, neustanovuje iná úprava a bez toho, aby boli dotknuté povinnosti v súvislosti so zverejňovaním udelených koncesií, ako aj v súvislosti s informáciami pre záujemcov a uchádzačov podľa článkov 32 a 40, verejný obstarávateľ ani obstarávateľ nezverejní informácie, ktoré mu poskytli hospodárske subjekty a ktoré tieto subjekty označili za dôverné vrátane, ale nie výlučne, technických alebo obchodných tajomstiev a dôverných aspektov ponúk.</w:t>
            </w:r>
          </w:p>
          <w:p w:rsidR="00844056" w:rsidRPr="001A580D" w:rsidP="00844056">
            <w:pPr>
              <w:bidi w:val="0"/>
              <w:jc w:val="both"/>
              <w:rPr>
                <w:rFonts w:ascii="Times New Roman" w:hAnsi="Times New Roman"/>
                <w:sz w:val="16"/>
                <w:szCs w:val="16"/>
              </w:rPr>
            </w:pPr>
          </w:p>
          <w:p w:rsidR="00844056" w:rsidRPr="001340E3" w:rsidP="00844056">
            <w:pPr>
              <w:bidi w:val="0"/>
              <w:jc w:val="both"/>
              <w:rPr>
                <w:rFonts w:ascii="Times New Roman" w:hAnsi="Times New Roman"/>
                <w:sz w:val="16"/>
                <w:szCs w:val="16"/>
              </w:rPr>
            </w:pPr>
            <w:r w:rsidRPr="001A580D">
              <w:rPr>
                <w:rFonts w:ascii="Times New Roman" w:hAnsi="Times New Roman"/>
                <w:sz w:val="16"/>
                <w:szCs w:val="16"/>
              </w:rPr>
              <w:t>Tento článok nebráni zverejneniu častí uzavretých zmlúv, ktoré nemajú dôverný charakter, vrátane akýchkoľvek následných zmien.</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RPr="001340E3" w:rsidP="00844056">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P="00844056">
            <w:pPr>
              <w:bidi w:val="0"/>
              <w:jc w:val="both"/>
              <w:rPr>
                <w:rFonts w:ascii="Times New Roman" w:hAnsi="Times New Roman"/>
                <w:sz w:val="16"/>
                <w:szCs w:val="16"/>
              </w:rPr>
            </w:pPr>
            <w:r w:rsidR="00EF6C82">
              <w:rPr>
                <w:rFonts w:ascii="Times New Roman" w:hAnsi="Times New Roman"/>
                <w:sz w:val="16"/>
                <w:szCs w:val="16"/>
              </w:rPr>
              <w:t>§: 22</w:t>
            </w:r>
          </w:p>
          <w:p w:rsidR="00844056" w:rsidRPr="001340E3" w:rsidP="00844056">
            <w:pPr>
              <w:bidi w:val="0"/>
              <w:jc w:val="both"/>
              <w:rPr>
                <w:rFonts w:ascii="Times New Roman" w:hAnsi="Times New Roman"/>
                <w:sz w:val="16"/>
                <w:szCs w:val="16"/>
              </w:rPr>
            </w:pPr>
            <w:r>
              <w:rPr>
                <w:rFonts w:ascii="Times New Roman" w:hAnsi="Times New Roman"/>
                <w:sz w:val="16"/>
                <w:szCs w:val="16"/>
              </w:rPr>
              <w:t>O: 1</w:t>
            </w:r>
            <w:r w:rsidR="00EF6C82">
              <w:rPr>
                <w:rFonts w:ascii="Times New Roman" w:hAnsi="Times New Roman"/>
                <w:sz w:val="16"/>
                <w:szCs w:val="16"/>
              </w:rPr>
              <w:t>, 2</w:t>
            </w:r>
            <w:r w:rsidR="00A13A4A">
              <w:rPr>
                <w:rFonts w:ascii="Times New Roman" w:hAnsi="Times New Roman"/>
                <w:sz w:val="16"/>
                <w:szCs w:val="16"/>
              </w:rPr>
              <w:t>, 3</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13A4A" w:rsidP="00170FB0">
            <w:pPr>
              <w:bidi w:val="0"/>
              <w:rPr>
                <w:rFonts w:ascii="Times New Roman" w:hAnsi="Times New Roman"/>
                <w:sz w:val="16"/>
                <w:szCs w:val="16"/>
              </w:rPr>
            </w:pPr>
            <w:r w:rsidRPr="00B105B5" w:rsidR="00844056">
              <w:rPr>
                <w:rFonts w:ascii="Times New Roman" w:hAnsi="Times New Roman"/>
                <w:sz w:val="16"/>
                <w:szCs w:val="16"/>
              </w:rPr>
              <w:t>(1) Verejný obstarávateľ a obstarávateľ sú p</w:t>
            </w:r>
            <w:r w:rsidR="00170FB0">
              <w:rPr>
                <w:rFonts w:ascii="Times New Roman" w:hAnsi="Times New Roman"/>
                <w:sz w:val="16"/>
                <w:szCs w:val="16"/>
              </w:rPr>
              <w:t xml:space="preserve">ovinní zachovávať mlčanlivosť </w:t>
            </w:r>
            <w:r w:rsidRPr="00B105B5" w:rsidR="00844056">
              <w:rPr>
                <w:rFonts w:ascii="Times New Roman" w:hAnsi="Times New Roman"/>
                <w:sz w:val="16"/>
                <w:szCs w:val="16"/>
              </w:rPr>
              <w:t xml:space="preserve">o informáciách označených ako dôverné, ktoré im uchádzač alebo záujemca poskytol; na tento účel uchádzač alebo záujemca označí, ktoré skutočnosti považuje za </w:t>
            </w:r>
            <w:r w:rsidRPr="00B105B5" w:rsidR="00170FB0">
              <w:rPr>
                <w:rFonts w:ascii="Times New Roman" w:hAnsi="Times New Roman"/>
                <w:sz w:val="16"/>
                <w:szCs w:val="16"/>
              </w:rPr>
              <w:t>dôverné</w:t>
            </w:r>
            <w:r w:rsidRPr="00B105B5" w:rsidR="00844056">
              <w:rPr>
                <w:rFonts w:ascii="Times New Roman" w:hAnsi="Times New Roman"/>
                <w:sz w:val="16"/>
                <w:szCs w:val="16"/>
              </w:rPr>
              <w:t xml:space="preserve">. </w:t>
            </w:r>
          </w:p>
          <w:p w:rsidR="00A13A4A" w:rsidP="00170FB0">
            <w:pPr>
              <w:bidi w:val="0"/>
              <w:rPr>
                <w:rFonts w:ascii="Times New Roman" w:hAnsi="Times New Roman"/>
                <w:sz w:val="16"/>
                <w:szCs w:val="16"/>
              </w:rPr>
            </w:pPr>
            <w:r>
              <w:rPr>
                <w:rFonts w:ascii="Times New Roman" w:hAnsi="Times New Roman"/>
                <w:sz w:val="16"/>
                <w:szCs w:val="16"/>
              </w:rPr>
              <w:t xml:space="preserve">(2) </w:t>
            </w:r>
            <w:r w:rsidRPr="00B105B5" w:rsidR="00844056">
              <w:rPr>
                <w:rFonts w:ascii="Times New Roman" w:hAnsi="Times New Roman"/>
                <w:sz w:val="16"/>
                <w:szCs w:val="16"/>
              </w:rPr>
              <w:t xml:space="preserve">Za dôverné informácie je na účely tohto zákona možné označiť výhradne </w:t>
            </w:r>
            <w:r w:rsidR="00170FB0">
              <w:rPr>
                <w:rFonts w:ascii="Times New Roman" w:hAnsi="Times New Roman"/>
                <w:sz w:val="16"/>
                <w:szCs w:val="16"/>
              </w:rPr>
              <w:t xml:space="preserve">obchodné tajomstvo, </w:t>
            </w:r>
            <w:r w:rsidRPr="00B105B5" w:rsidR="00844056">
              <w:rPr>
                <w:rFonts w:ascii="Times New Roman" w:hAnsi="Times New Roman"/>
                <w:sz w:val="16"/>
                <w:szCs w:val="16"/>
              </w:rPr>
              <w:t>technické riešenia a predlohy, návody, výkresy, projektové dokumentácie, modely, spôsob výpočtu jednotkových cien a ak sa neuvádzajú jednotkové ceny, ale len cena, tak aj spôsob výpočtu ceny a vzory.</w:t>
            </w:r>
          </w:p>
          <w:p w:rsidR="00844056" w:rsidRPr="001340E3" w:rsidP="00A13A4A">
            <w:pPr>
              <w:bidi w:val="0"/>
              <w:rPr>
                <w:rFonts w:ascii="Times New Roman" w:hAnsi="Times New Roman"/>
                <w:sz w:val="16"/>
                <w:szCs w:val="16"/>
              </w:rPr>
            </w:pPr>
            <w:r w:rsidR="00EF6C82">
              <w:rPr>
                <w:rFonts w:ascii="Times New Roman" w:hAnsi="Times New Roman"/>
                <w:sz w:val="16"/>
                <w:szCs w:val="16"/>
              </w:rPr>
              <w:t>(</w:t>
            </w:r>
            <w:r w:rsidR="00A13A4A">
              <w:rPr>
                <w:rFonts w:ascii="Times New Roman" w:hAnsi="Times New Roman"/>
                <w:sz w:val="16"/>
                <w:szCs w:val="16"/>
              </w:rPr>
              <w:t>3</w:t>
            </w:r>
            <w:r w:rsidR="00EF6C82">
              <w:rPr>
                <w:rFonts w:ascii="Times New Roman" w:hAnsi="Times New Roman"/>
                <w:sz w:val="16"/>
                <w:szCs w:val="16"/>
              </w:rPr>
              <w:t xml:space="preserve">) </w:t>
            </w:r>
            <w:r w:rsidRPr="00B105B5">
              <w:rPr>
                <w:rFonts w:ascii="Times New Roman" w:hAnsi="Times New Roman"/>
                <w:sz w:val="16"/>
                <w:szCs w:val="16"/>
              </w:rPr>
              <w:t>Ustanoven</w:t>
            </w:r>
            <w:r w:rsidR="00A13A4A">
              <w:rPr>
                <w:rFonts w:ascii="Times New Roman" w:hAnsi="Times New Roman"/>
                <w:sz w:val="16"/>
                <w:szCs w:val="16"/>
              </w:rPr>
              <w:t>ím</w:t>
            </w:r>
            <w:r w:rsidRPr="00B105B5">
              <w:rPr>
                <w:rFonts w:ascii="Times New Roman" w:hAnsi="Times New Roman"/>
                <w:sz w:val="16"/>
                <w:szCs w:val="16"/>
              </w:rPr>
              <w:t xml:space="preserve"> </w:t>
            </w:r>
            <w:r w:rsidR="00EF6C82">
              <w:rPr>
                <w:rFonts w:ascii="Times New Roman" w:hAnsi="Times New Roman"/>
                <w:sz w:val="16"/>
                <w:szCs w:val="16"/>
              </w:rPr>
              <w:t>odseku 1</w:t>
            </w:r>
            <w:r w:rsidRPr="00B105B5">
              <w:rPr>
                <w:rFonts w:ascii="Times New Roman" w:hAnsi="Times New Roman"/>
                <w:sz w:val="16"/>
                <w:szCs w:val="16"/>
              </w:rPr>
              <w:t xml:space="preserve"> nie sú dotknuté ustanovenia tohto zákona, ukladajúce povinnosť verejného obstarávateľa a obstarávateľa oznamovať či zasielať úradu dokumenty a iné oznámenia, ako ani ustanovenia ukladajúce verejnému obstarávateľovi, obstarávateľovi a úradu zverejňovať dokumenty a iné oznámenia podľa tohto zákona a tiež povinnosti zverejňovania zmlúv podľa osobitného </w:t>
            </w:r>
            <w:r w:rsidRPr="00DB2E79" w:rsidR="00DB2E79">
              <w:rPr>
                <w:rFonts w:ascii="Times New Roman" w:hAnsi="Times New Roman"/>
                <w:sz w:val="16"/>
                <w:szCs w:val="16"/>
              </w:rPr>
              <w:t>predpisu.</w:t>
            </w:r>
            <w:r>
              <w:rPr>
                <w:rFonts w:ascii="Times New Roman" w:hAnsi="Times New Roman"/>
                <w:sz w:val="16"/>
                <w:szCs w:val="16"/>
                <w:vertAlign w:val="superscript"/>
                <w:rtl w:val="0"/>
              </w:rPr>
              <w:footnoteReference w:id="12"/>
            </w:r>
            <w:r w:rsidRPr="00DB2E79" w:rsidR="00DB2E79">
              <w:rPr>
                <w:rFonts w:ascii="Times New Roman" w:hAnsi="Times New Roman"/>
                <w:sz w:val="16"/>
                <w:szCs w:val="16"/>
              </w:rPr>
              <w:t>)</w:t>
            </w:r>
            <w:r w:rsidRPr="00B105B5">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RPr="001340E3" w:rsidP="006419AB">
            <w:pPr>
              <w:bidi w:val="0"/>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44056" w:rsidRPr="001340E3" w:rsidP="00844056">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44056" w:rsidP="00844056">
            <w:pPr>
              <w:bidi w:val="0"/>
              <w:jc w:val="both"/>
              <w:rPr>
                <w:rFonts w:ascii="Times New Roman" w:hAnsi="Times New Roman"/>
                <w:sz w:val="16"/>
                <w:szCs w:val="16"/>
              </w:rPr>
            </w:pPr>
            <w:r>
              <w:rPr>
                <w:rFonts w:ascii="Times New Roman" w:hAnsi="Times New Roman"/>
                <w:sz w:val="16"/>
                <w:szCs w:val="16"/>
              </w:rPr>
              <w:t>Č: 28</w:t>
            </w:r>
          </w:p>
          <w:p w:rsidR="00844056" w:rsidRPr="001340E3" w:rsidP="00844056">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RPr="001340E3" w:rsidP="00844056">
            <w:pPr>
              <w:bidi w:val="0"/>
              <w:jc w:val="both"/>
              <w:rPr>
                <w:rFonts w:ascii="Times New Roman" w:hAnsi="Times New Roman"/>
                <w:sz w:val="16"/>
                <w:szCs w:val="16"/>
              </w:rPr>
            </w:pPr>
            <w:r w:rsidRPr="001A580D">
              <w:rPr>
                <w:rFonts w:ascii="Times New Roman" w:hAnsi="Times New Roman"/>
                <w:sz w:val="16"/>
                <w:szCs w:val="16"/>
              </w:rPr>
              <w:t>Verejný obstarávateľ alebo obstarávateľ môže pre hospodárske subjekty stanoviť požiadavky zamerané na ochranu dôverného charakteru informácií, ktoré verejný obstarávateľ alebo obstarávateľ sprístupní v rámci postupu udeľovania koncesie.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RPr="001340E3" w:rsidP="00844056">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P="00844056">
            <w:pPr>
              <w:bidi w:val="0"/>
              <w:jc w:val="both"/>
              <w:rPr>
                <w:rFonts w:ascii="Times New Roman" w:hAnsi="Times New Roman"/>
                <w:sz w:val="16"/>
                <w:szCs w:val="16"/>
              </w:rPr>
            </w:pPr>
            <w:r w:rsidR="00EF6C82">
              <w:rPr>
                <w:rFonts w:ascii="Times New Roman" w:hAnsi="Times New Roman"/>
                <w:sz w:val="16"/>
                <w:szCs w:val="16"/>
              </w:rPr>
              <w:t>§: 22</w:t>
            </w:r>
          </w:p>
          <w:p w:rsidR="00844056" w:rsidRPr="001340E3" w:rsidP="00A13A4A">
            <w:pPr>
              <w:bidi w:val="0"/>
              <w:jc w:val="both"/>
              <w:rPr>
                <w:rFonts w:ascii="Times New Roman" w:hAnsi="Times New Roman"/>
                <w:sz w:val="16"/>
                <w:szCs w:val="16"/>
              </w:rPr>
            </w:pPr>
            <w:r w:rsidR="00EF6C82">
              <w:rPr>
                <w:rFonts w:ascii="Times New Roman" w:hAnsi="Times New Roman"/>
                <w:sz w:val="16"/>
                <w:szCs w:val="16"/>
              </w:rPr>
              <w:t xml:space="preserve">O: </w:t>
            </w:r>
            <w:r w:rsidR="00A13A4A">
              <w:rPr>
                <w:rFonts w:ascii="Times New Roman" w:hAnsi="Times New Roman"/>
                <w:sz w:val="16"/>
                <w:szCs w:val="16"/>
              </w:rPr>
              <w:t>4</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RPr="001340E3" w:rsidP="00A13A4A">
            <w:pPr>
              <w:bidi w:val="0"/>
              <w:rPr>
                <w:rFonts w:ascii="Times New Roman" w:hAnsi="Times New Roman"/>
                <w:sz w:val="16"/>
                <w:szCs w:val="16"/>
              </w:rPr>
            </w:pPr>
            <w:r w:rsidRPr="00B105B5">
              <w:rPr>
                <w:rFonts w:ascii="Times New Roman" w:hAnsi="Times New Roman"/>
                <w:sz w:val="16"/>
                <w:szCs w:val="16"/>
              </w:rPr>
              <w:t>(</w:t>
            </w:r>
            <w:r w:rsidR="00A13A4A">
              <w:rPr>
                <w:rFonts w:ascii="Times New Roman" w:hAnsi="Times New Roman"/>
                <w:sz w:val="16"/>
                <w:szCs w:val="16"/>
              </w:rPr>
              <w:t>4</w:t>
            </w:r>
            <w:r w:rsidRPr="00B105B5">
              <w:rPr>
                <w:rFonts w:ascii="Times New Roman" w:hAnsi="Times New Roman"/>
                <w:sz w:val="16"/>
                <w:szCs w:val="16"/>
              </w:rPr>
              <w:t>) Verejný obstarávateľ alebo obstarávateľ môž</w:t>
            </w:r>
            <w:r w:rsidR="00170FB0">
              <w:rPr>
                <w:rFonts w:ascii="Times New Roman" w:hAnsi="Times New Roman"/>
                <w:sz w:val="16"/>
                <w:szCs w:val="16"/>
              </w:rPr>
              <w:t>u</w:t>
            </w:r>
            <w:r w:rsidRPr="00B105B5">
              <w:rPr>
                <w:rFonts w:ascii="Times New Roman" w:hAnsi="Times New Roman"/>
                <w:sz w:val="16"/>
                <w:szCs w:val="16"/>
              </w:rPr>
              <w:t xml:space="preserve"> hospodárskym subjektom uložiť povinnosti zamerané na ochranu dôverných informácií, ktoré </w:t>
            </w:r>
            <w:r w:rsidR="00170FB0">
              <w:rPr>
                <w:rFonts w:ascii="Times New Roman" w:hAnsi="Times New Roman"/>
                <w:sz w:val="16"/>
                <w:szCs w:val="16"/>
              </w:rPr>
              <w:t>sprístupňujú</w:t>
            </w:r>
            <w:r w:rsidRPr="00B105B5">
              <w:rPr>
                <w:rFonts w:ascii="Times New Roman" w:hAnsi="Times New Roman"/>
                <w:sz w:val="16"/>
                <w:szCs w:val="16"/>
              </w:rPr>
              <w:t xml:space="preserve"> počas priebehu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4056" w:rsidRPr="001340E3" w:rsidP="006419AB">
            <w:pPr>
              <w:bidi w:val="0"/>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44056" w:rsidRPr="001340E3" w:rsidP="00844056">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29</w:t>
            </w:r>
          </w:p>
          <w:p w:rsidR="006C6DC5" w:rsidRPr="001340E3"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A580D" w:rsidP="006C6DC5">
            <w:pPr>
              <w:bidi w:val="0"/>
              <w:jc w:val="both"/>
              <w:rPr>
                <w:rFonts w:ascii="Times New Roman" w:hAnsi="Times New Roman"/>
                <w:sz w:val="16"/>
                <w:szCs w:val="16"/>
              </w:rPr>
            </w:pPr>
            <w:r w:rsidRPr="001A580D">
              <w:rPr>
                <w:rFonts w:ascii="Times New Roman" w:hAnsi="Times New Roman"/>
                <w:sz w:val="16"/>
                <w:szCs w:val="16"/>
              </w:rPr>
              <w:t>Pravidlá platné v oblasti komunikácie</w:t>
            </w:r>
          </w:p>
          <w:p w:rsidR="006C6DC5" w:rsidRPr="001A580D" w:rsidP="006C6DC5">
            <w:pPr>
              <w:bidi w:val="0"/>
              <w:jc w:val="both"/>
              <w:rPr>
                <w:rFonts w:ascii="Times New Roman" w:hAnsi="Times New Roman"/>
                <w:sz w:val="16"/>
                <w:szCs w:val="16"/>
              </w:rPr>
            </w:pPr>
          </w:p>
          <w:p w:rsidR="006C6DC5" w:rsidRPr="001A580D" w:rsidP="006C6DC5">
            <w:pPr>
              <w:bidi w:val="0"/>
              <w:jc w:val="both"/>
              <w:rPr>
                <w:rFonts w:ascii="Times New Roman" w:hAnsi="Times New Roman"/>
                <w:sz w:val="16"/>
                <w:szCs w:val="16"/>
              </w:rPr>
            </w:pPr>
            <w:r w:rsidRPr="001A580D">
              <w:rPr>
                <w:rFonts w:ascii="Times New Roman" w:hAnsi="Times New Roman"/>
                <w:sz w:val="16"/>
                <w:szCs w:val="16"/>
              </w:rPr>
              <w:t>S výnimkou prípadov, keď je použitie elektronických prostriedkov povinné podľa článku 33 ods. 2 a článku 34, si členské štáty alebo verejní obstarávatelia a obstarávatelia môžu pri akejkoľvek komunikácii a výmene informácií vybrať jeden alebo viaceré z nasledujúcich prostriedkov komunikácie:</w:t>
            </w:r>
          </w:p>
          <w:p w:rsidR="006C6DC5" w:rsidRPr="001A580D" w:rsidP="006C6DC5">
            <w:pPr>
              <w:bidi w:val="0"/>
              <w:jc w:val="both"/>
              <w:rPr>
                <w:rFonts w:ascii="Times New Roman" w:hAnsi="Times New Roman"/>
                <w:sz w:val="16"/>
                <w:szCs w:val="16"/>
              </w:rPr>
            </w:pPr>
            <w:r>
              <w:rPr>
                <w:rFonts w:ascii="Times New Roman" w:hAnsi="Times New Roman"/>
                <w:sz w:val="16"/>
                <w:szCs w:val="16"/>
              </w:rPr>
              <w:t xml:space="preserve">a) </w:t>
            </w:r>
            <w:r w:rsidRPr="001A580D">
              <w:rPr>
                <w:rFonts w:ascii="Times New Roman" w:hAnsi="Times New Roman"/>
                <w:sz w:val="16"/>
                <w:szCs w:val="16"/>
              </w:rPr>
              <w:t>elektronické prostriedky;</w:t>
            </w:r>
          </w:p>
          <w:p w:rsidR="006C6DC5" w:rsidRPr="001A580D" w:rsidP="006C6DC5">
            <w:pPr>
              <w:bidi w:val="0"/>
              <w:jc w:val="both"/>
              <w:rPr>
                <w:rFonts w:ascii="Times New Roman" w:hAnsi="Times New Roman"/>
                <w:sz w:val="16"/>
                <w:szCs w:val="16"/>
              </w:rPr>
            </w:pPr>
            <w:r w:rsidRPr="001A580D">
              <w:rPr>
                <w:rFonts w:ascii="Times New Roman" w:hAnsi="Times New Roman"/>
                <w:sz w:val="16"/>
                <w:szCs w:val="16"/>
              </w:rPr>
              <w:t>b)</w:t>
            </w:r>
            <w:r>
              <w:rPr>
                <w:rFonts w:ascii="Times New Roman" w:hAnsi="Times New Roman"/>
                <w:sz w:val="16"/>
                <w:szCs w:val="16"/>
              </w:rPr>
              <w:t xml:space="preserve"> </w:t>
            </w:r>
            <w:r w:rsidRPr="001A580D">
              <w:rPr>
                <w:rFonts w:ascii="Times New Roman" w:hAnsi="Times New Roman"/>
                <w:sz w:val="16"/>
                <w:szCs w:val="16"/>
              </w:rPr>
              <w:t>pošta alebo fax;</w:t>
            </w:r>
          </w:p>
          <w:p w:rsidR="006C6DC5" w:rsidRPr="001A580D" w:rsidP="006C6DC5">
            <w:pPr>
              <w:bidi w:val="0"/>
              <w:jc w:val="both"/>
              <w:rPr>
                <w:rFonts w:ascii="Times New Roman" w:hAnsi="Times New Roman"/>
                <w:sz w:val="16"/>
                <w:szCs w:val="16"/>
              </w:rPr>
            </w:pPr>
            <w:r>
              <w:rPr>
                <w:rFonts w:ascii="Times New Roman" w:hAnsi="Times New Roman"/>
                <w:sz w:val="16"/>
                <w:szCs w:val="16"/>
              </w:rPr>
              <w:t>c</w:t>
            </w:r>
            <w:r w:rsidRPr="001A580D">
              <w:rPr>
                <w:rFonts w:ascii="Times New Roman" w:hAnsi="Times New Roman"/>
                <w:sz w:val="16"/>
                <w:szCs w:val="16"/>
              </w:rPr>
              <w:t>)</w:t>
            </w:r>
            <w:r>
              <w:rPr>
                <w:rFonts w:ascii="Times New Roman" w:hAnsi="Times New Roman"/>
                <w:sz w:val="16"/>
                <w:szCs w:val="16"/>
              </w:rPr>
              <w:t xml:space="preserve"> </w:t>
            </w:r>
            <w:r w:rsidRPr="001A580D">
              <w:rPr>
                <w:rFonts w:ascii="Times New Roman" w:hAnsi="Times New Roman"/>
                <w:sz w:val="16"/>
                <w:szCs w:val="16"/>
              </w:rPr>
              <w:t xml:space="preserve">ústna komunikácia vrátane telefónu, pokiaľ ide o komunikáciu, ktorá nepredstavuje hlavné prvky postupu udeľovania koncesie a za predpokladu, že obsah ústnej komunikácie sa dostatočne zdokumentuje na trvalom nosiči; </w:t>
            </w:r>
          </w:p>
          <w:p w:rsidR="006C6DC5" w:rsidRPr="001A580D" w:rsidP="006C6DC5">
            <w:pPr>
              <w:bidi w:val="0"/>
              <w:jc w:val="both"/>
              <w:rPr>
                <w:rFonts w:ascii="Times New Roman" w:hAnsi="Times New Roman"/>
                <w:sz w:val="16"/>
                <w:szCs w:val="16"/>
              </w:rPr>
            </w:pPr>
            <w:r>
              <w:rPr>
                <w:rFonts w:ascii="Times New Roman" w:hAnsi="Times New Roman"/>
                <w:sz w:val="16"/>
                <w:szCs w:val="16"/>
              </w:rPr>
              <w:t>d) o</w:t>
            </w:r>
            <w:r w:rsidRPr="001A580D">
              <w:rPr>
                <w:rFonts w:ascii="Times New Roman" w:hAnsi="Times New Roman"/>
                <w:sz w:val="16"/>
                <w:szCs w:val="16"/>
              </w:rPr>
              <w:t>sobné doručenie s písomným potvrdením prijatia.</w:t>
            </w:r>
          </w:p>
          <w:p w:rsidR="006C6DC5" w:rsidRPr="001A580D" w:rsidP="006C6DC5">
            <w:pPr>
              <w:bidi w:val="0"/>
              <w:jc w:val="both"/>
              <w:rPr>
                <w:rFonts w:ascii="Times New Roman" w:hAnsi="Times New Roman"/>
                <w:sz w:val="16"/>
                <w:szCs w:val="16"/>
              </w:rPr>
            </w:pPr>
            <w:r w:rsidRPr="001A580D">
              <w:rPr>
                <w:rFonts w:ascii="Times New Roman" w:hAnsi="Times New Roman"/>
                <w:sz w:val="16"/>
                <w:szCs w:val="16"/>
              </w:rPr>
              <w:t xml:space="preserve"> </w:t>
            </w:r>
          </w:p>
          <w:p w:rsidR="006C6DC5" w:rsidRPr="001340E3" w:rsidP="006C6DC5">
            <w:pPr>
              <w:bidi w:val="0"/>
              <w:jc w:val="both"/>
              <w:rPr>
                <w:rFonts w:ascii="Times New Roman" w:hAnsi="Times New Roman"/>
                <w:sz w:val="16"/>
                <w:szCs w:val="16"/>
              </w:rPr>
            </w:pPr>
            <w:r w:rsidRPr="001A580D">
              <w:rPr>
                <w:rFonts w:ascii="Times New Roman" w:hAnsi="Times New Roman"/>
                <w:sz w:val="16"/>
                <w:szCs w:val="16"/>
              </w:rPr>
              <w:t>Členské štáty môžu v prípade koncesií stanoviť povinnosť používať elektronické prostriedky komunikácie nad rámec povinností ustanovených v článku 33 ods. 2 a v článku 34.</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6C6DC5" w:rsidP="006C6DC5">
            <w:pPr>
              <w:bidi w:val="0"/>
              <w:jc w:val="both"/>
              <w:rPr>
                <w:rFonts w:ascii="Times New Roman" w:hAnsi="Times New Roman"/>
                <w:sz w:val="16"/>
                <w:szCs w:val="16"/>
              </w:rPr>
            </w:pPr>
            <w:r w:rsidR="00EF6C82">
              <w:rPr>
                <w:rFonts w:ascii="Times New Roman" w:hAnsi="Times New Roman"/>
                <w:sz w:val="16"/>
                <w:szCs w:val="16"/>
              </w:rPr>
              <w:t>§: 20</w:t>
            </w:r>
          </w:p>
          <w:p w:rsidR="00AF1738" w:rsidRPr="006C6DC5" w:rsidP="006C6DC5">
            <w:pPr>
              <w:bidi w:val="0"/>
              <w:jc w:val="both"/>
              <w:rPr>
                <w:rFonts w:ascii="Times New Roman" w:hAnsi="Times New Roman"/>
                <w:sz w:val="16"/>
                <w:szCs w:val="16"/>
              </w:rPr>
            </w:pPr>
            <w:r>
              <w:rPr>
                <w:rFonts w:ascii="Times New Roman" w:hAnsi="Times New Roman"/>
                <w:sz w:val="16"/>
                <w:szCs w:val="16"/>
              </w:rPr>
              <w:t xml:space="preserve">O: 1, </w:t>
            </w:r>
            <w:r w:rsidR="00E91861">
              <w:rPr>
                <w:rFonts w:ascii="Times New Roman" w:hAnsi="Times New Roman"/>
                <w:sz w:val="16"/>
                <w:szCs w:val="16"/>
              </w:rPr>
              <w:t>7</w:t>
            </w:r>
            <w:r>
              <w:rPr>
                <w:rFonts w:ascii="Times New Roman" w:hAnsi="Times New Roman"/>
                <w:sz w:val="16"/>
                <w:szCs w:val="16"/>
              </w:rPr>
              <w:t xml:space="preserve">, </w:t>
            </w:r>
            <w:r w:rsidR="00E91861">
              <w:rPr>
                <w:rFonts w:ascii="Times New Roman" w:hAnsi="Times New Roman"/>
                <w:sz w:val="16"/>
                <w:szCs w:val="16"/>
              </w:rPr>
              <w:t>8</w:t>
            </w:r>
            <w:r>
              <w:rPr>
                <w:rFonts w:ascii="Times New Roman" w:hAnsi="Times New Roman"/>
                <w:sz w:val="16"/>
                <w:szCs w:val="16"/>
              </w:rPr>
              <w:t>,</w:t>
            </w:r>
            <w:r w:rsidR="00EF6C82">
              <w:rPr>
                <w:rFonts w:ascii="Times New Roman" w:hAnsi="Times New Roman"/>
                <w:sz w:val="16"/>
                <w:szCs w:val="16"/>
              </w:rPr>
              <w:t xml:space="preserve"> </w:t>
            </w:r>
            <w:r w:rsidR="00E91861">
              <w:rPr>
                <w:rFonts w:ascii="Times New Roman" w:hAnsi="Times New Roman"/>
                <w:sz w:val="16"/>
                <w:szCs w:val="16"/>
              </w:rPr>
              <w:t>9</w:t>
            </w:r>
            <w:r>
              <w:rPr>
                <w:rFonts w:ascii="Times New Roman" w:hAnsi="Times New Roman"/>
                <w:sz w:val="16"/>
                <w:szCs w:val="16"/>
              </w:rPr>
              <w:t xml:space="preserve"> </w:t>
            </w:r>
          </w:p>
          <w:p w:rsidR="006C6DC5"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RPr="006C6DC5" w:rsidP="006C6DC5">
            <w:pPr>
              <w:bidi w:val="0"/>
              <w:jc w:val="both"/>
              <w:rPr>
                <w:rFonts w:ascii="Times New Roman" w:hAnsi="Times New Roman"/>
                <w:sz w:val="16"/>
                <w:szCs w:val="16"/>
              </w:rPr>
            </w:pPr>
          </w:p>
          <w:p w:rsidR="006C6DC5" w:rsidRPr="006C6DC5" w:rsidP="006C6DC5">
            <w:pPr>
              <w:bidi w:val="0"/>
              <w:jc w:val="both"/>
              <w:rPr>
                <w:rFonts w:ascii="Times New Roman" w:hAnsi="Times New Roman"/>
                <w:sz w:val="16"/>
                <w:szCs w:val="16"/>
              </w:rPr>
            </w:pPr>
            <w:r w:rsidRPr="006C6DC5">
              <w:rPr>
                <w:rFonts w:ascii="Times New Roman" w:hAnsi="Times New Roman"/>
                <w:sz w:val="16"/>
                <w:szCs w:val="16"/>
              </w:rPr>
              <w:t>§: 2</w:t>
            </w:r>
            <w:r w:rsidR="00EF6C82">
              <w:rPr>
                <w:rFonts w:ascii="Times New Roman" w:hAnsi="Times New Roman"/>
                <w:sz w:val="16"/>
                <w:szCs w:val="16"/>
              </w:rPr>
              <w:t>4</w:t>
            </w:r>
          </w:p>
          <w:p w:rsidR="006C6DC5" w:rsidRPr="006C6DC5" w:rsidP="006C6DC5">
            <w:pPr>
              <w:bidi w:val="0"/>
              <w:jc w:val="both"/>
              <w:rPr>
                <w:rFonts w:ascii="Times New Roman" w:hAnsi="Times New Roman"/>
                <w:sz w:val="16"/>
                <w:szCs w:val="16"/>
              </w:rPr>
            </w:pPr>
            <w:r w:rsidRPr="006C6DC5">
              <w:rPr>
                <w:rFonts w:ascii="Times New Roman" w:hAnsi="Times New Roman"/>
                <w:sz w:val="16"/>
                <w:szCs w:val="16"/>
              </w:rPr>
              <w:t>O: 3</w:t>
            </w:r>
          </w:p>
          <w:p w:rsidR="006C6DC5" w:rsidRPr="001340E3" w:rsidP="00EF6C82">
            <w:pPr>
              <w:bidi w:val="0"/>
              <w:jc w:val="both"/>
              <w:rPr>
                <w:rFonts w:ascii="Times New Roman" w:hAnsi="Times New Roman"/>
                <w:sz w:val="16"/>
                <w:szCs w:val="16"/>
              </w:rPr>
            </w:pPr>
            <w:r w:rsidRPr="006C6DC5">
              <w:rPr>
                <w:rFonts w:ascii="Times New Roman" w:hAnsi="Times New Roman"/>
                <w:sz w:val="16"/>
                <w:szCs w:val="16"/>
              </w:rPr>
              <w:t xml:space="preserve">P: </w:t>
            </w:r>
            <w:r w:rsidR="00EF6C82">
              <w:rPr>
                <w:rFonts w:ascii="Times New Roman" w:hAnsi="Times New Roman"/>
                <w:sz w:val="16"/>
                <w:szCs w:val="16"/>
              </w:rPr>
              <w:t>l</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70FB0" w:rsidRPr="00170FB0" w:rsidP="00170FB0">
            <w:pPr>
              <w:bidi w:val="0"/>
              <w:rPr>
                <w:rFonts w:ascii="Times New Roman" w:hAnsi="Times New Roman"/>
                <w:sz w:val="16"/>
                <w:szCs w:val="16"/>
              </w:rPr>
            </w:pPr>
            <w:r w:rsidRPr="00170FB0">
              <w:rPr>
                <w:rFonts w:ascii="Times New Roman" w:hAnsi="Times New Roman"/>
                <w:sz w:val="16"/>
                <w:szCs w:val="16"/>
              </w:rPr>
              <w:t>(1) 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všeobecne dostupné a prepojiteľné so všeobecne používanými produktmi informačných a komunikačných technológií.</w:t>
            </w:r>
          </w:p>
          <w:p w:rsidR="006C6DC5" w:rsidRPr="00B105B5" w:rsidP="006C6DC5">
            <w:pPr>
              <w:bidi w:val="0"/>
              <w:rPr>
                <w:rFonts w:ascii="Times New Roman" w:hAnsi="Times New Roman"/>
                <w:sz w:val="16"/>
                <w:szCs w:val="16"/>
              </w:rPr>
            </w:pPr>
          </w:p>
          <w:p w:rsidR="00AF1738" w:rsidRPr="00AF1738" w:rsidP="00AF1738">
            <w:pPr>
              <w:bidi w:val="0"/>
              <w:rPr>
                <w:rFonts w:ascii="Times New Roman" w:hAnsi="Times New Roman"/>
                <w:sz w:val="16"/>
                <w:szCs w:val="16"/>
              </w:rPr>
            </w:pPr>
            <w:r w:rsidRPr="00B105B5" w:rsidR="006C6DC5">
              <w:rPr>
                <w:rFonts w:ascii="Times New Roman" w:hAnsi="Times New Roman"/>
                <w:sz w:val="16"/>
                <w:szCs w:val="16"/>
              </w:rPr>
              <w:t>(</w:t>
            </w:r>
            <w:r w:rsidR="00E91861">
              <w:rPr>
                <w:rFonts w:ascii="Times New Roman" w:hAnsi="Times New Roman"/>
                <w:sz w:val="16"/>
                <w:szCs w:val="16"/>
              </w:rPr>
              <w:t>7</w:t>
            </w:r>
            <w:r w:rsidRPr="00B105B5" w:rsidR="006C6DC5">
              <w:rPr>
                <w:rFonts w:ascii="Times New Roman" w:hAnsi="Times New Roman"/>
                <w:sz w:val="16"/>
                <w:szCs w:val="16"/>
              </w:rPr>
              <w:t xml:space="preserve">) </w:t>
            </w:r>
            <w:r w:rsidRPr="00AF1738">
              <w:rPr>
                <w:rFonts w:ascii="Times New Roman" w:hAnsi="Times New Roman"/>
                <w:sz w:val="16"/>
                <w:szCs w:val="16"/>
              </w:rPr>
              <w:t>Použitie elektronických prostriedkov podľa odseku 1 nie je povinné, ak</w:t>
            </w:r>
          </w:p>
          <w:p w:rsidR="00AF1738" w:rsidRPr="00AF1738" w:rsidP="00EF6C82">
            <w:pPr>
              <w:numPr>
                <w:numId w:val="26"/>
              </w:numPr>
              <w:bidi w:val="0"/>
              <w:ind w:left="255" w:hanging="141"/>
              <w:rPr>
                <w:rFonts w:ascii="Times New Roman" w:hAnsi="Times New Roman"/>
                <w:sz w:val="16"/>
                <w:szCs w:val="16"/>
              </w:rPr>
            </w:pPr>
            <w:r w:rsidRPr="00AF1738">
              <w:rPr>
                <w:rFonts w:ascii="Times New Roman" w:hAnsi="Times New Roman"/>
                <w:sz w:val="16"/>
                <w:szCs w:val="16"/>
              </w:rPr>
              <w:t>by si osobitná povaha verejného obstarávania vyžadovala špeciálne nástroje, zariadenia alebo formáty súborov, ktoré nie sú všeobecne dostupné alebo ktoré nie sú podporované všeobecne dostupnými počítačovými programami,</w:t>
            </w:r>
          </w:p>
          <w:p w:rsidR="00AF1738" w:rsidRPr="00EF6C82" w:rsidP="00EF6C82">
            <w:pPr>
              <w:numPr>
                <w:numId w:val="26"/>
              </w:numPr>
              <w:bidi w:val="0"/>
              <w:ind w:left="255" w:hanging="141"/>
              <w:rPr>
                <w:rFonts w:ascii="Times New Roman" w:hAnsi="Times New Roman"/>
                <w:sz w:val="16"/>
                <w:szCs w:val="16"/>
              </w:rPr>
            </w:pPr>
            <w:r w:rsidRPr="00AF1738">
              <w:rPr>
                <w:rFonts w:ascii="Times New Roman" w:hAnsi="Times New Roman"/>
                <w:sz w:val="16"/>
                <w:szCs w:val="16"/>
              </w:rPr>
              <w:t>počítačové programy podporujúce formáty súborov vhodné na vypracovanie ponuky používajú také formáty súborov, pri ktorých nemožno používať iné počítačové programy s otvoreným zdrojovým kódom, všeobecne dostupné počítačové programy alebo sa na tieto</w:t>
            </w:r>
            <w:r w:rsidR="00EF6C82">
              <w:rPr>
                <w:rFonts w:ascii="Times New Roman" w:hAnsi="Times New Roman"/>
                <w:sz w:val="16"/>
                <w:szCs w:val="16"/>
              </w:rPr>
              <w:t xml:space="preserve"> </w:t>
            </w:r>
            <w:r w:rsidRPr="00EF6C82">
              <w:rPr>
                <w:rFonts w:ascii="Times New Roman" w:hAnsi="Times New Roman"/>
                <w:sz w:val="16"/>
                <w:szCs w:val="16"/>
              </w:rPr>
              <w:t>počítačové programy vzťahujú také licenčné podmienky, ktoré znemožňujú ich prevzatie alebo použitie na diaľku,</w:t>
            </w:r>
          </w:p>
          <w:p w:rsidR="00AF1738" w:rsidRPr="00AF1738" w:rsidP="00EF6C82">
            <w:pPr>
              <w:numPr>
                <w:numId w:val="26"/>
              </w:numPr>
              <w:bidi w:val="0"/>
              <w:ind w:left="255" w:hanging="141"/>
              <w:rPr>
                <w:rFonts w:ascii="Times New Roman" w:hAnsi="Times New Roman"/>
                <w:sz w:val="16"/>
                <w:szCs w:val="16"/>
              </w:rPr>
            </w:pPr>
            <w:r w:rsidRPr="00AF1738">
              <w:rPr>
                <w:rFonts w:ascii="Times New Roman" w:hAnsi="Times New Roman"/>
                <w:sz w:val="16"/>
                <w:szCs w:val="16"/>
              </w:rPr>
              <w:t>je potrebné špeciálne kancelárske zariadenie, ktoré verejný obstarávateľ alebo obstarávateľ nemá bežne k dispozícii alebo</w:t>
            </w:r>
          </w:p>
          <w:p w:rsidR="00AF1738" w:rsidRPr="00AF1738" w:rsidP="00EF6C82">
            <w:pPr>
              <w:numPr>
                <w:numId w:val="26"/>
              </w:numPr>
              <w:bidi w:val="0"/>
              <w:ind w:left="255" w:hanging="141"/>
              <w:rPr>
                <w:rFonts w:ascii="Times New Roman" w:hAnsi="Times New Roman"/>
                <w:sz w:val="16"/>
                <w:szCs w:val="16"/>
              </w:rPr>
            </w:pPr>
            <w:r w:rsidRPr="00AF1738">
              <w:rPr>
                <w:rFonts w:ascii="Times New Roman" w:hAnsi="Times New Roman"/>
                <w:sz w:val="16"/>
                <w:szCs w:val="16"/>
              </w:rPr>
              <w:t>sa vyžaduje predloženie</w:t>
            </w:r>
            <w:r w:rsidR="00EF6C82">
              <w:rPr>
                <w:rFonts w:ascii="Times New Roman" w:hAnsi="Times New Roman"/>
                <w:sz w:val="16"/>
                <w:szCs w:val="16"/>
              </w:rPr>
              <w:t xml:space="preserve"> vzorky,</w:t>
            </w:r>
            <w:r w:rsidRPr="00AF1738">
              <w:rPr>
                <w:rFonts w:ascii="Times New Roman" w:hAnsi="Times New Roman"/>
                <w:sz w:val="16"/>
                <w:szCs w:val="16"/>
              </w:rPr>
              <w:t xml:space="preserve"> fyzického modelu alebo modelu v pomernej veľkosti, ktorý nemožno predložiť elektronickými prostriedkami.</w:t>
            </w:r>
          </w:p>
          <w:p w:rsidR="006C6DC5" w:rsidRPr="00B105B5" w:rsidP="006C6DC5">
            <w:pPr>
              <w:bidi w:val="0"/>
              <w:rPr>
                <w:rFonts w:ascii="Times New Roman" w:hAnsi="Times New Roman"/>
                <w:sz w:val="16"/>
                <w:szCs w:val="16"/>
              </w:rPr>
            </w:pPr>
          </w:p>
          <w:p w:rsidR="006C6DC5" w:rsidP="006C6DC5">
            <w:pPr>
              <w:bidi w:val="0"/>
              <w:rPr>
                <w:rFonts w:ascii="Times New Roman" w:hAnsi="Times New Roman"/>
                <w:sz w:val="16"/>
                <w:szCs w:val="16"/>
              </w:rPr>
            </w:pPr>
            <w:r w:rsidRPr="00B105B5">
              <w:rPr>
                <w:rFonts w:ascii="Times New Roman" w:hAnsi="Times New Roman"/>
                <w:sz w:val="16"/>
                <w:szCs w:val="16"/>
              </w:rPr>
              <w:t>(</w:t>
            </w:r>
            <w:r w:rsidR="00E91861">
              <w:rPr>
                <w:rFonts w:ascii="Times New Roman" w:hAnsi="Times New Roman"/>
                <w:sz w:val="16"/>
                <w:szCs w:val="16"/>
              </w:rPr>
              <w:t>8</w:t>
            </w:r>
            <w:r w:rsidRPr="00B105B5">
              <w:rPr>
                <w:rFonts w:ascii="Times New Roman" w:hAnsi="Times New Roman"/>
                <w:sz w:val="16"/>
                <w:szCs w:val="16"/>
              </w:rPr>
              <w:t xml:space="preserve">) </w:t>
            </w:r>
            <w:r w:rsidRPr="00AF1738" w:rsidR="00AF1738">
              <w:rPr>
                <w:rFonts w:ascii="Times New Roman" w:hAnsi="Times New Roman"/>
                <w:sz w:val="16"/>
                <w:szCs w:val="16"/>
              </w:rPr>
              <w:t xml:space="preserve">Ak ide o situáciu podľa odseku </w:t>
            </w:r>
            <w:r w:rsidR="00E91861">
              <w:rPr>
                <w:rFonts w:ascii="Times New Roman" w:hAnsi="Times New Roman"/>
                <w:sz w:val="16"/>
                <w:szCs w:val="16"/>
              </w:rPr>
              <w:t>7</w:t>
            </w:r>
            <w:r w:rsidRPr="00AF1738" w:rsidR="00AF1738">
              <w:rPr>
                <w:rFonts w:ascii="Times New Roman" w:hAnsi="Times New Roman"/>
                <w:sz w:val="16"/>
                <w:szCs w:val="16"/>
              </w:rPr>
              <w:t>, komunikáciu možno uskutočňovať písomne prostredníctvom pošty, iného doručovateľa alebo kombináciou pošty alebo iného doručovateľa a elektronických prostriedkov.</w:t>
            </w:r>
          </w:p>
          <w:p w:rsidR="00AF1738" w:rsidP="006C6DC5">
            <w:pPr>
              <w:bidi w:val="0"/>
              <w:rPr>
                <w:rFonts w:ascii="Times New Roman" w:hAnsi="Times New Roman"/>
                <w:sz w:val="16"/>
                <w:szCs w:val="16"/>
              </w:rPr>
            </w:pPr>
          </w:p>
          <w:p w:rsidR="006C6DC5" w:rsidP="006C6DC5">
            <w:pPr>
              <w:bidi w:val="0"/>
              <w:rPr>
                <w:rFonts w:ascii="Times New Roman" w:hAnsi="Times New Roman"/>
                <w:sz w:val="16"/>
                <w:szCs w:val="16"/>
              </w:rPr>
            </w:pPr>
            <w:r w:rsidR="00AF1738">
              <w:rPr>
                <w:rFonts w:ascii="Times New Roman" w:hAnsi="Times New Roman"/>
                <w:sz w:val="16"/>
                <w:szCs w:val="16"/>
              </w:rPr>
              <w:t>(</w:t>
            </w:r>
            <w:r w:rsidR="00E91861">
              <w:rPr>
                <w:rFonts w:ascii="Times New Roman" w:hAnsi="Times New Roman"/>
                <w:sz w:val="16"/>
                <w:szCs w:val="16"/>
              </w:rPr>
              <w:t>9</w:t>
            </w:r>
            <w:r w:rsidRPr="00B105B5">
              <w:rPr>
                <w:rFonts w:ascii="Times New Roman" w:hAnsi="Times New Roman"/>
                <w:sz w:val="16"/>
                <w:szCs w:val="16"/>
              </w:rPr>
              <w:t>) Použitie elektronických prostriedkov podľa odseku 1 nie je povinné ani v prípade, ak použitie iných prostriedkov komunikácie je nevyhnutné z dôvodu narušenia bezpečnosti elektronických prostriedkov komunikácie alebo z dôvodu ochrany osobitne citlivej povahy informácií, ktoré si vyžadujú takú vysokú úroveň ochrany, že ju nemožno náležite zabezpečiť použitím elektronických nástrojov a zariadení, ktoré sú bežne dostupné hospodárskym subjektom alebo im môžu byť tieto informácie sprístupnené alternatívnymi prost</w:t>
            </w:r>
            <w:r w:rsidR="00AF1738">
              <w:rPr>
                <w:rFonts w:ascii="Times New Roman" w:hAnsi="Times New Roman"/>
                <w:sz w:val="16"/>
                <w:szCs w:val="16"/>
              </w:rPr>
              <w:t xml:space="preserve">riedkami prístupu podľa odseku </w:t>
            </w:r>
            <w:r w:rsidR="00E91861">
              <w:rPr>
                <w:rFonts w:ascii="Times New Roman" w:hAnsi="Times New Roman"/>
                <w:sz w:val="16"/>
                <w:szCs w:val="16"/>
              </w:rPr>
              <w:t>10</w:t>
            </w:r>
            <w:r w:rsidRPr="00B105B5">
              <w:rPr>
                <w:rFonts w:ascii="Times New Roman" w:hAnsi="Times New Roman"/>
                <w:sz w:val="16"/>
                <w:szCs w:val="16"/>
              </w:rPr>
              <w:t>.</w:t>
            </w:r>
            <w:r>
              <w:rPr>
                <w:rFonts w:ascii="Times New Roman" w:hAnsi="Times New Roman"/>
                <w:sz w:val="16"/>
                <w:szCs w:val="16"/>
              </w:rPr>
              <w:t xml:space="preserve"> </w:t>
            </w:r>
          </w:p>
          <w:p w:rsidR="006C6DC5" w:rsidP="006C6DC5">
            <w:pPr>
              <w:bidi w:val="0"/>
              <w:rPr>
                <w:rFonts w:ascii="Times New Roman" w:hAnsi="Times New Roman"/>
                <w:sz w:val="16"/>
                <w:szCs w:val="16"/>
              </w:rPr>
            </w:pPr>
          </w:p>
          <w:p w:rsidR="006C6DC5" w:rsidP="006C6DC5">
            <w:pPr>
              <w:bidi w:val="0"/>
              <w:rPr>
                <w:rFonts w:ascii="Times New Roman" w:hAnsi="Times New Roman"/>
                <w:sz w:val="16"/>
                <w:szCs w:val="16"/>
              </w:rPr>
            </w:pPr>
            <w:r w:rsidRPr="00B105B5">
              <w:rPr>
                <w:rFonts w:ascii="Times New Roman" w:hAnsi="Times New Roman"/>
                <w:sz w:val="16"/>
                <w:szCs w:val="16"/>
              </w:rPr>
              <w:t>(3) Správa obsahuje najmä</w:t>
            </w:r>
          </w:p>
          <w:p w:rsidR="006C6DC5" w:rsidRPr="001340E3" w:rsidP="006C6DC5">
            <w:pPr>
              <w:bidi w:val="0"/>
              <w:rPr>
                <w:rFonts w:ascii="Times New Roman" w:hAnsi="Times New Roman"/>
                <w:sz w:val="16"/>
                <w:szCs w:val="16"/>
              </w:rPr>
            </w:pPr>
            <w:r w:rsidRPr="00B105B5">
              <w:rPr>
                <w:rFonts w:ascii="Times New Roman" w:hAnsi="Times New Roman"/>
                <w:sz w:val="16"/>
                <w:szCs w:val="16"/>
              </w:rPr>
              <w:t>l)</w:t>
            </w:r>
            <w:r>
              <w:rPr>
                <w:rFonts w:ascii="Times New Roman" w:hAnsi="Times New Roman"/>
                <w:sz w:val="16"/>
                <w:szCs w:val="16"/>
              </w:rPr>
              <w:t xml:space="preserve"> </w:t>
            </w:r>
            <w:r w:rsidRPr="00B105B5">
              <w:rPr>
                <w:rFonts w:ascii="Times New Roman" w:hAnsi="Times New Roman"/>
                <w:sz w:val="16"/>
                <w:szCs w:val="16"/>
              </w:rPr>
              <w:t>odôvodnenie použitia iných ako elektronických prostriedkov komunikácie,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29</w:t>
            </w:r>
          </w:p>
          <w:p w:rsidR="006C6DC5" w:rsidRPr="001340E3"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7574D9" w:rsidP="006C6DC5">
            <w:pPr>
              <w:bidi w:val="0"/>
              <w:jc w:val="both"/>
              <w:rPr>
                <w:rFonts w:ascii="Times New Roman" w:hAnsi="Times New Roman"/>
                <w:sz w:val="16"/>
                <w:szCs w:val="16"/>
              </w:rPr>
            </w:pPr>
            <w:r w:rsidRPr="007574D9">
              <w:rPr>
                <w:rFonts w:ascii="Times New Roman" w:hAnsi="Times New Roman"/>
                <w:sz w:val="16"/>
                <w:szCs w:val="16"/>
              </w:rPr>
              <w:t>Zvolené prostriedky komunikácie musí byť všeobecne dostupné a nediskriminačné a nesmú obmedzovať prístup hospodárskych subjektov k postupu udeľovania koncesie. Nástroje a zariadenia, ktoré sa majú používať na komunikáciu elektronickými prostriedkami, ako aj ich technické parametre, musia byť interoperabilné s výrobkami informačných a komunikačných technológií, ktoré sa všeobecne používajú.</w:t>
            </w:r>
          </w:p>
          <w:p w:rsidR="006C6DC5" w:rsidRPr="007574D9" w:rsidP="006C6DC5">
            <w:pPr>
              <w:bidi w:val="0"/>
              <w:jc w:val="both"/>
              <w:rPr>
                <w:rFonts w:ascii="Times New Roman" w:hAnsi="Times New Roman"/>
                <w:sz w:val="16"/>
                <w:szCs w:val="16"/>
              </w:rPr>
            </w:pPr>
          </w:p>
          <w:p w:rsidR="006C6DC5" w:rsidRPr="001340E3" w:rsidP="006C6DC5">
            <w:pPr>
              <w:bidi w:val="0"/>
              <w:jc w:val="both"/>
              <w:rPr>
                <w:rFonts w:ascii="Times New Roman" w:hAnsi="Times New Roman"/>
                <w:sz w:val="16"/>
                <w:szCs w:val="16"/>
              </w:rPr>
            </w:pPr>
            <w:r w:rsidRPr="007574D9">
              <w:rPr>
                <w:rFonts w:ascii="Times New Roman" w:hAnsi="Times New Roman"/>
                <w:sz w:val="16"/>
                <w:szCs w:val="16"/>
              </w:rPr>
              <w:t>Verejní obstarávatelia a obstarávatelia pri každej komunikácii, výmene a uchovávaní informácií zaistia zachovanie integrity údajov a dôvernosti žiadostí a ponúk. Obsah žiadostí a ponúk preskúmajú až po uplynutí lehoty na ich predloženie.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AD35F9">
            <w:pPr>
              <w:bidi w:val="0"/>
              <w:jc w:val="both"/>
              <w:rPr>
                <w:rFonts w:ascii="Times New Roman" w:hAnsi="Times New Roman"/>
                <w:sz w:val="16"/>
                <w:szCs w:val="16"/>
              </w:rPr>
            </w:pPr>
            <w:r>
              <w:rPr>
                <w:rFonts w:ascii="Times New Roman" w:hAnsi="Times New Roman"/>
                <w:sz w:val="16"/>
                <w:szCs w:val="16"/>
              </w:rPr>
              <w:t xml:space="preserve">§: </w:t>
            </w:r>
            <w:r w:rsidR="00EF6C82">
              <w:rPr>
                <w:rFonts w:ascii="Times New Roman" w:hAnsi="Times New Roman"/>
                <w:sz w:val="16"/>
                <w:szCs w:val="16"/>
              </w:rPr>
              <w:t>20</w:t>
            </w:r>
          </w:p>
          <w:p w:rsidR="00AD35F9" w:rsidP="00AD35F9">
            <w:pPr>
              <w:bidi w:val="0"/>
              <w:jc w:val="both"/>
              <w:rPr>
                <w:rFonts w:ascii="Times New Roman" w:hAnsi="Times New Roman"/>
                <w:sz w:val="16"/>
                <w:szCs w:val="16"/>
              </w:rPr>
            </w:pPr>
            <w:r>
              <w:rPr>
                <w:rFonts w:ascii="Times New Roman" w:hAnsi="Times New Roman"/>
                <w:sz w:val="16"/>
                <w:szCs w:val="16"/>
              </w:rPr>
              <w:t>O: 1, 1</w:t>
            </w:r>
            <w:r w:rsidR="00E91861">
              <w:rPr>
                <w:rFonts w:ascii="Times New Roman" w:hAnsi="Times New Roman"/>
                <w:sz w:val="16"/>
                <w:szCs w:val="16"/>
              </w:rPr>
              <w:t>8</w:t>
            </w:r>
          </w:p>
          <w:p w:rsidR="00AD35F9" w:rsidRPr="001340E3" w:rsidP="00AD35F9">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20FC7" w:rsidRPr="00D20FC7" w:rsidP="00D20FC7">
            <w:pPr>
              <w:bidi w:val="0"/>
              <w:rPr>
                <w:rFonts w:ascii="Times New Roman" w:hAnsi="Times New Roman"/>
                <w:sz w:val="16"/>
                <w:szCs w:val="16"/>
              </w:rPr>
            </w:pPr>
            <w:r w:rsidRPr="00D20FC7">
              <w:rPr>
                <w:rFonts w:ascii="Times New Roman" w:hAnsi="Times New Roman"/>
                <w:sz w:val="16"/>
                <w:szCs w:val="16"/>
              </w:rPr>
              <w:t>(1) 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všeobecne dostupné a prepojiteľné so všeobecne používanými produktmi informačných a komunikačných technológií.</w:t>
            </w:r>
          </w:p>
          <w:p w:rsidR="00AD35F9" w:rsidRPr="00B105B5" w:rsidP="00AD35F9">
            <w:pPr>
              <w:bidi w:val="0"/>
              <w:rPr>
                <w:rFonts w:ascii="Times New Roman" w:hAnsi="Times New Roman"/>
                <w:sz w:val="16"/>
                <w:szCs w:val="16"/>
              </w:rPr>
            </w:pPr>
          </w:p>
          <w:p w:rsidR="00AD35F9" w:rsidRPr="001340E3" w:rsidP="00E91861">
            <w:pPr>
              <w:bidi w:val="0"/>
              <w:rPr>
                <w:rFonts w:ascii="Times New Roman" w:hAnsi="Times New Roman"/>
                <w:sz w:val="16"/>
                <w:szCs w:val="16"/>
              </w:rPr>
            </w:pPr>
            <w:r>
              <w:rPr>
                <w:rFonts w:ascii="Times New Roman" w:hAnsi="Times New Roman"/>
                <w:sz w:val="16"/>
                <w:szCs w:val="16"/>
              </w:rPr>
              <w:t>(1</w:t>
            </w:r>
            <w:r w:rsidR="00E91861">
              <w:rPr>
                <w:rFonts w:ascii="Times New Roman" w:hAnsi="Times New Roman"/>
                <w:sz w:val="16"/>
                <w:szCs w:val="16"/>
              </w:rPr>
              <w:t>8</w:t>
            </w:r>
            <w:r>
              <w:rPr>
                <w:rFonts w:ascii="Times New Roman" w:hAnsi="Times New Roman"/>
                <w:sz w:val="16"/>
                <w:szCs w:val="16"/>
              </w:rPr>
              <w:t xml:space="preserve">) </w:t>
            </w:r>
            <w:r w:rsidRPr="00AD35F9">
              <w:rPr>
                <w:rFonts w:ascii="Times New Roman" w:hAnsi="Times New Roman"/>
                <w:sz w:val="16"/>
                <w:szCs w:val="16"/>
              </w:rPr>
              <w:t>Komunikácia, výmena a uchovávanie informácií sa uskutočňuje spôsobom, ktorý zabezpečí integritu a zachovanie dôvernosti údajov uvedených v ponuke, návrhu a žiadosti o účasť. Obsah ponúk, návrhov a žiadostí o účasť možno sprístupniť a preskúmavať až po uplynutí lehoty určenej na ich predloženie.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30</w:t>
            </w:r>
          </w:p>
          <w:p w:rsidR="006C6DC5" w:rsidRPr="001340E3"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7574D9" w:rsidP="006C6DC5">
            <w:pPr>
              <w:bidi w:val="0"/>
              <w:jc w:val="both"/>
              <w:rPr>
                <w:rFonts w:ascii="Times New Roman" w:hAnsi="Times New Roman"/>
                <w:sz w:val="16"/>
                <w:szCs w:val="16"/>
              </w:rPr>
            </w:pPr>
            <w:r w:rsidRPr="007574D9">
              <w:rPr>
                <w:rFonts w:ascii="Times New Roman" w:hAnsi="Times New Roman"/>
                <w:sz w:val="16"/>
                <w:szCs w:val="16"/>
              </w:rPr>
              <w:t>Všeobecné zásady</w:t>
            </w:r>
          </w:p>
          <w:p w:rsidR="006C6DC5" w:rsidRPr="007574D9" w:rsidP="006C6DC5">
            <w:pPr>
              <w:bidi w:val="0"/>
              <w:jc w:val="both"/>
              <w:rPr>
                <w:rFonts w:ascii="Times New Roman" w:hAnsi="Times New Roman"/>
                <w:sz w:val="16"/>
                <w:szCs w:val="16"/>
              </w:rPr>
            </w:pPr>
          </w:p>
          <w:p w:rsidR="006C6DC5" w:rsidRPr="001340E3" w:rsidP="006C6DC5">
            <w:pPr>
              <w:bidi w:val="0"/>
              <w:jc w:val="both"/>
              <w:rPr>
                <w:rFonts w:ascii="Times New Roman" w:hAnsi="Times New Roman"/>
                <w:sz w:val="16"/>
                <w:szCs w:val="16"/>
              </w:rPr>
            </w:pPr>
            <w:r w:rsidRPr="007574D9">
              <w:rPr>
                <w:rFonts w:ascii="Times New Roman" w:hAnsi="Times New Roman"/>
                <w:sz w:val="16"/>
                <w:szCs w:val="16"/>
              </w:rPr>
              <w:t>Verejný obstarávateľ alebo obstarávateľ slobodne organizuje postup vedúci k výberu koncesionára, pričom sa musí dodržať súlad s touto smernicou.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EF6C82">
              <w:rPr>
                <w:rFonts w:ascii="Times New Roman" w:hAnsi="Times New Roman"/>
                <w:sz w:val="16"/>
                <w:szCs w:val="16"/>
              </w:rPr>
              <w:t>§: 100</w:t>
            </w:r>
          </w:p>
          <w:p w:rsidR="006C6DC5" w:rsidP="006C6DC5">
            <w:pPr>
              <w:bidi w:val="0"/>
              <w:jc w:val="both"/>
              <w:rPr>
                <w:rFonts w:ascii="Times New Roman" w:hAnsi="Times New Roman"/>
                <w:sz w:val="16"/>
                <w:szCs w:val="16"/>
              </w:rPr>
            </w:pPr>
            <w:r>
              <w:rPr>
                <w:rFonts w:ascii="Times New Roman" w:hAnsi="Times New Roman"/>
                <w:sz w:val="16"/>
                <w:szCs w:val="16"/>
              </w:rPr>
              <w:t>O: 1</w:t>
            </w:r>
          </w:p>
          <w:p w:rsidR="003641B1"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EF6C82" w:rsidP="006C6DC5">
            <w:pPr>
              <w:bidi w:val="0"/>
              <w:jc w:val="both"/>
              <w:rPr>
                <w:rFonts w:ascii="Times New Roman" w:hAnsi="Times New Roman"/>
                <w:sz w:val="16"/>
                <w:szCs w:val="16"/>
              </w:rPr>
            </w:pPr>
          </w:p>
          <w:p w:rsidR="003641B1" w:rsidP="006C6DC5">
            <w:pPr>
              <w:bidi w:val="0"/>
              <w:jc w:val="both"/>
              <w:rPr>
                <w:rFonts w:ascii="Times New Roman" w:hAnsi="Times New Roman"/>
                <w:sz w:val="16"/>
                <w:szCs w:val="16"/>
              </w:rPr>
            </w:pPr>
            <w:r>
              <w:rPr>
                <w:rFonts w:ascii="Times New Roman" w:hAnsi="Times New Roman"/>
                <w:sz w:val="16"/>
                <w:szCs w:val="16"/>
              </w:rPr>
              <w:t>§: 10</w:t>
            </w:r>
          </w:p>
          <w:p w:rsidR="006C6DC5" w:rsidRPr="001340E3" w:rsidP="006C6DC5">
            <w:pPr>
              <w:bidi w:val="0"/>
              <w:jc w:val="both"/>
              <w:rPr>
                <w:rFonts w:ascii="Times New Roman" w:hAnsi="Times New Roman"/>
                <w:sz w:val="16"/>
                <w:szCs w:val="16"/>
              </w:rPr>
            </w:pPr>
            <w:r w:rsidR="00EF6C82">
              <w:rPr>
                <w:rFonts w:ascii="Times New Roman" w:hAnsi="Times New Roman"/>
                <w:sz w:val="16"/>
                <w:szCs w:val="16"/>
              </w:rPr>
              <w:t>O: 1</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20FC7" w:rsidP="00D20FC7">
            <w:pPr>
              <w:bidi w:val="0"/>
              <w:jc w:val="both"/>
              <w:rPr>
                <w:rFonts w:ascii="Times New Roman" w:hAnsi="Times New Roman"/>
                <w:sz w:val="16"/>
                <w:szCs w:val="16"/>
              </w:rPr>
            </w:pPr>
            <w:r w:rsidRPr="00EF6C82" w:rsidR="00EF6C8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AD35F9" w:rsidP="00D20FC7">
            <w:pPr>
              <w:bidi w:val="0"/>
              <w:jc w:val="both"/>
              <w:rPr>
                <w:rFonts w:ascii="Times New Roman" w:hAnsi="Times New Roman"/>
                <w:sz w:val="16"/>
                <w:szCs w:val="16"/>
              </w:rPr>
            </w:pPr>
            <w:r w:rsidR="00D20FC7">
              <w:rPr>
                <w:rFonts w:ascii="Times New Roman" w:hAnsi="Times New Roman"/>
                <w:sz w:val="16"/>
                <w:szCs w:val="16"/>
              </w:rPr>
              <w:t xml:space="preserve"> </w:t>
            </w:r>
          </w:p>
          <w:p w:rsidR="006C6DC5" w:rsidRPr="001340E3" w:rsidP="00EF6C82">
            <w:pPr>
              <w:bidi w:val="0"/>
              <w:jc w:val="both"/>
              <w:rPr>
                <w:rFonts w:ascii="Times New Roman" w:hAnsi="Times New Roman"/>
                <w:sz w:val="16"/>
                <w:szCs w:val="16"/>
              </w:rPr>
            </w:pPr>
            <w:r w:rsidRPr="003641B1" w:rsidR="003641B1">
              <w:rPr>
                <w:rFonts w:ascii="Times New Roman" w:hAnsi="Times New Roman"/>
                <w:sz w:val="16"/>
                <w:szCs w:val="16"/>
              </w:rPr>
              <w:t>(1) Verejný obstarávateľ a obstarávateľ sú povinní pri zadávaní zákaziek, koncesií a pri súťaži návrhov postupovať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30</w:t>
            </w:r>
          </w:p>
          <w:p w:rsidR="006C6DC5" w:rsidRPr="001340E3"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r w:rsidRPr="007574D9">
              <w:rPr>
                <w:rFonts w:ascii="Times New Roman" w:hAnsi="Times New Roman"/>
                <w:sz w:val="16"/>
                <w:szCs w:val="16"/>
              </w:rPr>
              <w:t>Návrh postupu udeľovania koncesie rešpektuje zásady ustanovené v článku 3. Verejný obstarávateľ alebo obstarávateľ počas postupu udeľovania koncesie predovšetkým neposkytuje informácie diskriminačným spôsobom, v dôsledku ktorého by niektorí záujemcovia alebo uchádzači mohli oproti iným získať výhodu.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sidR="00862A8E">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62A8E" w:rsidRPr="00AD35F9" w:rsidP="00862A8E">
            <w:pPr>
              <w:widowControl w:val="0"/>
              <w:bidi w:val="0"/>
              <w:jc w:val="center"/>
              <w:rPr>
                <w:rFonts w:ascii="Times New Roman" w:hAnsi="Times New Roman"/>
                <w:sz w:val="16"/>
                <w:szCs w:val="18"/>
              </w:rPr>
            </w:pPr>
            <w:r w:rsidR="00292A7F">
              <w:rPr>
                <w:rFonts w:ascii="Times New Roman" w:hAnsi="Times New Roman"/>
                <w:sz w:val="16"/>
                <w:szCs w:val="18"/>
              </w:rPr>
              <w:t>Návrh zákona o verejnom obstarávaní</w:t>
            </w:r>
          </w:p>
          <w:p w:rsidR="006C6DC5" w:rsidRPr="00AD35F9"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AD35F9">
            <w:pPr>
              <w:bidi w:val="0"/>
              <w:jc w:val="both"/>
              <w:rPr>
                <w:rFonts w:ascii="Times New Roman" w:hAnsi="Times New Roman"/>
                <w:sz w:val="16"/>
                <w:szCs w:val="16"/>
              </w:rPr>
            </w:pPr>
            <w:r w:rsidR="003641B1">
              <w:rPr>
                <w:rFonts w:ascii="Times New Roman" w:hAnsi="Times New Roman"/>
                <w:sz w:val="16"/>
                <w:szCs w:val="16"/>
              </w:rPr>
              <w:t>§: 10</w:t>
            </w:r>
          </w:p>
          <w:p w:rsidR="003641B1" w:rsidP="00AD35F9">
            <w:pPr>
              <w:bidi w:val="0"/>
              <w:jc w:val="both"/>
              <w:rPr>
                <w:rFonts w:ascii="Times New Roman" w:hAnsi="Times New Roman"/>
                <w:sz w:val="16"/>
                <w:szCs w:val="16"/>
              </w:rPr>
            </w:pPr>
            <w:r>
              <w:rPr>
                <w:rFonts w:ascii="Times New Roman" w:hAnsi="Times New Roman"/>
                <w:sz w:val="16"/>
                <w:szCs w:val="16"/>
              </w:rPr>
              <w:t>O: 2, 3</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641B1" w:rsidP="003641B1">
            <w:pPr>
              <w:bidi w:val="0"/>
              <w:jc w:val="both"/>
              <w:rPr>
                <w:rFonts w:ascii="Times New Roman" w:hAnsi="Times New Roman"/>
                <w:bCs/>
                <w:sz w:val="16"/>
                <w:szCs w:val="16"/>
              </w:rPr>
            </w:pPr>
            <w:r w:rsidRPr="003641B1">
              <w:rPr>
                <w:rFonts w:ascii="Times New Roman" w:hAnsi="Times New Roman"/>
                <w:bCs/>
                <w:sz w:val="16"/>
                <w:szCs w:val="16"/>
              </w:rPr>
              <w:t>(2) V</w:t>
            </w:r>
            <w:r w:rsidR="00B47406">
              <w:rPr>
                <w:rFonts w:ascii="Times New Roman" w:hAnsi="Times New Roman"/>
                <w:bCs/>
                <w:sz w:val="16"/>
                <w:szCs w:val="16"/>
              </w:rPr>
              <w:t>erejný obstarávateľ a obstarávateľ</w:t>
            </w:r>
            <w:r w:rsidRPr="003641B1">
              <w:rPr>
                <w:rFonts w:ascii="Times New Roman" w:hAnsi="Times New Roman"/>
                <w:bCs/>
                <w:sz w:val="16"/>
                <w:szCs w:val="16"/>
              </w:rPr>
              <w:t xml:space="preserve"> mus</w:t>
            </w:r>
            <w:r w:rsidR="00B47406">
              <w:rPr>
                <w:rFonts w:ascii="Times New Roman" w:hAnsi="Times New Roman"/>
                <w:bCs/>
                <w:sz w:val="16"/>
                <w:szCs w:val="16"/>
              </w:rPr>
              <w:t>ia</w:t>
            </w:r>
            <w:r w:rsidRPr="003641B1">
              <w:rPr>
                <w:rFonts w:ascii="Times New Roman" w:hAnsi="Times New Roman"/>
                <w:bCs/>
                <w:sz w:val="16"/>
                <w:szCs w:val="16"/>
              </w:rPr>
              <w:t xml:space="preserve"> dodržať princíp rovnakého zaobchádzania, princíp nediskriminácie hospodárskych subjektov, princíp transparentnosti, princíp proporcionality a princíp hospodárnosti a efektívnosti.</w:t>
            </w:r>
          </w:p>
          <w:p w:rsidR="00B47406" w:rsidP="003641B1">
            <w:pPr>
              <w:bidi w:val="0"/>
              <w:jc w:val="both"/>
              <w:rPr>
                <w:rFonts w:ascii="Times New Roman" w:hAnsi="Times New Roman"/>
                <w:bCs/>
                <w:sz w:val="16"/>
                <w:szCs w:val="16"/>
              </w:rPr>
            </w:pPr>
          </w:p>
          <w:p w:rsidR="006C6DC5" w:rsidRPr="00FF249F" w:rsidP="00B47406">
            <w:pPr>
              <w:bidi w:val="0"/>
              <w:jc w:val="both"/>
              <w:rPr>
                <w:rFonts w:ascii="Times New Roman" w:hAnsi="Times New Roman"/>
                <w:sz w:val="16"/>
                <w:szCs w:val="16"/>
              </w:rPr>
            </w:pPr>
            <w:r w:rsidRPr="003641B1" w:rsidR="003641B1">
              <w:rPr>
                <w:rFonts w:ascii="Times New Roman" w:hAnsi="Times New Roman"/>
                <w:bCs/>
                <w:sz w:val="16"/>
                <w:szCs w:val="16"/>
              </w:rPr>
              <w:t>(3) Príprava a zadávanie zákaziek, koncesií a súťaže návrhov sa nesmú realizovať so zámerom nedovoleného uplatnenia výnimky z tohto zákona alebo narušenia hospodárskej súťaže bezdôvodným zvýhodnením alebo znevýhodneným určitých hospodárskych subjektov.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30</w:t>
            </w:r>
          </w:p>
          <w:p w:rsidR="006C6DC5" w:rsidRPr="001340E3" w:rsidP="006C6DC5">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r w:rsidRPr="007574D9">
              <w:rPr>
                <w:rFonts w:ascii="Times New Roman" w:hAnsi="Times New Roman"/>
                <w:sz w:val="16"/>
                <w:szCs w:val="16"/>
              </w:rPr>
              <w:t>Členské štáty prijmú vhodné opatrenia s cieľom zabezpečiť, aby hospodárske subjekty pri plnení koncesií dodržiavali uplatniteľné povinnosti v oblasti environmentálneho, sociálneho a pracovného práva ustanovených v práve Únie, vnútroštátnom práve, kolektívnych zmluvách alebo ustanoveniach medzinárodného environmentálneho, sociálneho a pracovného práva uvedených v prílohe X.</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B47406">
              <w:rPr>
                <w:rFonts w:ascii="Times New Roman" w:hAnsi="Times New Roman"/>
                <w:sz w:val="16"/>
                <w:szCs w:val="16"/>
              </w:rPr>
              <w:t>§: 100</w:t>
            </w:r>
          </w:p>
          <w:p w:rsidR="006C6DC5" w:rsidP="006C6DC5">
            <w:pPr>
              <w:bidi w:val="0"/>
              <w:jc w:val="both"/>
              <w:rPr>
                <w:rFonts w:ascii="Times New Roman" w:hAnsi="Times New Roman"/>
                <w:sz w:val="16"/>
                <w:szCs w:val="16"/>
              </w:rPr>
            </w:pPr>
            <w:r>
              <w:rPr>
                <w:rFonts w:ascii="Times New Roman" w:hAnsi="Times New Roman"/>
                <w:sz w:val="16"/>
                <w:szCs w:val="16"/>
              </w:rPr>
              <w:t>O: 1</w:t>
            </w:r>
          </w:p>
          <w:p w:rsidR="006C6DC5" w:rsidP="006C6DC5">
            <w:pPr>
              <w:bidi w:val="0"/>
              <w:jc w:val="both"/>
              <w:rPr>
                <w:rFonts w:ascii="Times New Roman" w:hAnsi="Times New Roman"/>
                <w:sz w:val="16"/>
                <w:szCs w:val="16"/>
              </w:rPr>
            </w:pPr>
          </w:p>
          <w:p w:rsidR="00B47406" w:rsidP="006C6DC5">
            <w:pPr>
              <w:bidi w:val="0"/>
              <w:jc w:val="both"/>
              <w:rPr>
                <w:rFonts w:ascii="Times New Roman" w:hAnsi="Times New Roman"/>
                <w:sz w:val="16"/>
                <w:szCs w:val="16"/>
              </w:rPr>
            </w:pPr>
          </w:p>
          <w:p w:rsidR="00B47406" w:rsidP="006C6DC5">
            <w:pPr>
              <w:bidi w:val="0"/>
              <w:jc w:val="both"/>
              <w:rPr>
                <w:rFonts w:ascii="Times New Roman" w:hAnsi="Times New Roman"/>
                <w:sz w:val="16"/>
                <w:szCs w:val="16"/>
              </w:rPr>
            </w:pPr>
          </w:p>
          <w:p w:rsidR="00382210" w:rsidP="006C6DC5">
            <w:pPr>
              <w:bidi w:val="0"/>
              <w:jc w:val="both"/>
              <w:rPr>
                <w:rFonts w:ascii="Times New Roman" w:hAnsi="Times New Roman"/>
                <w:sz w:val="16"/>
                <w:szCs w:val="16"/>
              </w:rPr>
            </w:pPr>
          </w:p>
          <w:p w:rsidR="00D20FC7" w:rsidP="00D20FC7">
            <w:pPr>
              <w:bidi w:val="0"/>
              <w:jc w:val="both"/>
              <w:rPr>
                <w:rFonts w:ascii="Times New Roman" w:hAnsi="Times New Roman"/>
                <w:sz w:val="16"/>
                <w:szCs w:val="16"/>
              </w:rPr>
            </w:pPr>
            <w:r>
              <w:rPr>
                <w:rFonts w:ascii="Times New Roman" w:hAnsi="Times New Roman"/>
                <w:sz w:val="16"/>
                <w:szCs w:val="16"/>
              </w:rPr>
              <w:t>§: 10</w:t>
            </w:r>
          </w:p>
          <w:p w:rsidR="00D20FC7" w:rsidP="00D20FC7">
            <w:pPr>
              <w:bidi w:val="0"/>
              <w:jc w:val="both"/>
              <w:rPr>
                <w:rFonts w:ascii="Times New Roman" w:hAnsi="Times New Roman"/>
                <w:sz w:val="16"/>
                <w:szCs w:val="16"/>
              </w:rPr>
            </w:pPr>
            <w:r>
              <w:rPr>
                <w:rFonts w:ascii="Times New Roman" w:hAnsi="Times New Roman"/>
                <w:sz w:val="16"/>
                <w:szCs w:val="16"/>
              </w:rPr>
              <w:t>O: 1</w:t>
            </w:r>
          </w:p>
          <w:p w:rsidR="00D20FC7" w:rsidP="00D20FC7">
            <w:pPr>
              <w:bidi w:val="0"/>
              <w:jc w:val="both"/>
              <w:rPr>
                <w:rFonts w:ascii="Times New Roman" w:hAnsi="Times New Roman"/>
                <w:sz w:val="16"/>
                <w:szCs w:val="16"/>
              </w:rPr>
            </w:pPr>
          </w:p>
          <w:p w:rsidR="00D20FC7" w:rsidP="00D20FC7">
            <w:pPr>
              <w:bidi w:val="0"/>
              <w:jc w:val="both"/>
              <w:rPr>
                <w:rFonts w:ascii="Times New Roman" w:hAnsi="Times New Roman"/>
                <w:sz w:val="16"/>
                <w:szCs w:val="16"/>
              </w:rPr>
            </w:pPr>
            <w:r w:rsidR="00B47406">
              <w:rPr>
                <w:rFonts w:ascii="Times New Roman" w:hAnsi="Times New Roman"/>
                <w:sz w:val="16"/>
                <w:szCs w:val="16"/>
              </w:rPr>
              <w:t>§: 102</w:t>
            </w:r>
          </w:p>
          <w:p w:rsidR="00D20FC7" w:rsidP="00D20FC7">
            <w:pPr>
              <w:bidi w:val="0"/>
              <w:jc w:val="both"/>
              <w:rPr>
                <w:rFonts w:ascii="Times New Roman" w:hAnsi="Times New Roman"/>
                <w:sz w:val="16"/>
                <w:szCs w:val="16"/>
              </w:rPr>
            </w:pPr>
            <w:r>
              <w:rPr>
                <w:rFonts w:ascii="Times New Roman" w:hAnsi="Times New Roman"/>
                <w:sz w:val="16"/>
                <w:szCs w:val="16"/>
              </w:rPr>
              <w:t>O: 6</w:t>
            </w:r>
          </w:p>
          <w:p w:rsidR="00D20FC7" w:rsidP="00D20FC7">
            <w:pPr>
              <w:bidi w:val="0"/>
              <w:jc w:val="both"/>
              <w:rPr>
                <w:rFonts w:ascii="Times New Roman" w:hAnsi="Times New Roman"/>
                <w:sz w:val="16"/>
                <w:szCs w:val="16"/>
              </w:rPr>
            </w:pPr>
          </w:p>
          <w:p w:rsidR="00B47406" w:rsidP="00D20FC7">
            <w:pPr>
              <w:bidi w:val="0"/>
              <w:jc w:val="both"/>
              <w:rPr>
                <w:rFonts w:ascii="Times New Roman" w:hAnsi="Times New Roman"/>
                <w:sz w:val="16"/>
                <w:szCs w:val="16"/>
              </w:rPr>
            </w:pPr>
          </w:p>
          <w:p w:rsidR="00B47406" w:rsidP="00D20FC7">
            <w:pPr>
              <w:bidi w:val="0"/>
              <w:jc w:val="both"/>
              <w:rPr>
                <w:rFonts w:ascii="Times New Roman" w:hAnsi="Times New Roman"/>
                <w:sz w:val="16"/>
                <w:szCs w:val="16"/>
              </w:rPr>
            </w:pPr>
          </w:p>
          <w:p w:rsidR="00D20FC7" w:rsidP="00D20FC7">
            <w:pPr>
              <w:bidi w:val="0"/>
              <w:jc w:val="both"/>
              <w:rPr>
                <w:rFonts w:ascii="Times New Roman" w:hAnsi="Times New Roman"/>
                <w:sz w:val="16"/>
                <w:szCs w:val="16"/>
              </w:rPr>
            </w:pPr>
            <w:r w:rsidR="00B47406">
              <w:rPr>
                <w:rFonts w:ascii="Times New Roman" w:hAnsi="Times New Roman"/>
                <w:sz w:val="16"/>
                <w:szCs w:val="16"/>
              </w:rPr>
              <w:t>§: 32</w:t>
            </w:r>
          </w:p>
          <w:p w:rsidR="00D20FC7" w:rsidP="00D20FC7">
            <w:pPr>
              <w:bidi w:val="0"/>
              <w:jc w:val="both"/>
              <w:rPr>
                <w:rFonts w:ascii="Times New Roman" w:hAnsi="Times New Roman"/>
                <w:sz w:val="16"/>
                <w:szCs w:val="16"/>
              </w:rPr>
            </w:pPr>
            <w:r>
              <w:rPr>
                <w:rFonts w:ascii="Times New Roman" w:hAnsi="Times New Roman"/>
                <w:sz w:val="16"/>
                <w:szCs w:val="16"/>
              </w:rPr>
              <w:t>O: 1</w:t>
            </w:r>
          </w:p>
          <w:p w:rsidR="006C6DC5" w:rsidRPr="001340E3" w:rsidP="00D20FC7">
            <w:pPr>
              <w:bidi w:val="0"/>
              <w:jc w:val="both"/>
              <w:rPr>
                <w:rFonts w:ascii="Times New Roman" w:hAnsi="Times New Roman"/>
                <w:sz w:val="16"/>
                <w:szCs w:val="16"/>
              </w:rPr>
            </w:pPr>
            <w:r w:rsidR="00D20FC7">
              <w:rPr>
                <w:rFonts w:ascii="Times New Roman" w:hAnsi="Times New Roman"/>
                <w:sz w:val="16"/>
                <w:szCs w:val="16"/>
              </w:rPr>
              <w:t>P: g</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Pr="00B47406" w:rsidR="00B47406">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B47406" w:rsidP="00D20FC7">
            <w:pPr>
              <w:bidi w:val="0"/>
              <w:jc w:val="both"/>
              <w:rPr>
                <w:rFonts w:ascii="Times New Roman" w:hAnsi="Times New Roman"/>
                <w:sz w:val="16"/>
                <w:szCs w:val="16"/>
              </w:rPr>
            </w:pPr>
          </w:p>
          <w:p w:rsidR="00D20FC7" w:rsidP="00D20FC7">
            <w:pPr>
              <w:bidi w:val="0"/>
              <w:jc w:val="both"/>
              <w:rPr>
                <w:rFonts w:ascii="Times New Roman" w:hAnsi="Times New Roman"/>
                <w:sz w:val="16"/>
                <w:szCs w:val="16"/>
              </w:rPr>
            </w:pPr>
            <w:r w:rsidRPr="00B003C8">
              <w:rPr>
                <w:rFonts w:ascii="Times New Roman" w:hAnsi="Times New Roman"/>
                <w:sz w:val="16"/>
                <w:szCs w:val="16"/>
              </w:rPr>
              <w:t>(1) Verejný obstarávateľ a obstarávateľ sú povinní pri zadávaní zákaziek, koncesií a pri súťaži návrhov postupovať podľa tohto zákona.</w:t>
            </w:r>
          </w:p>
          <w:p w:rsidR="00D20FC7" w:rsidP="00D20FC7">
            <w:pPr>
              <w:bidi w:val="0"/>
              <w:jc w:val="both"/>
              <w:rPr>
                <w:rFonts w:ascii="Times New Roman" w:hAnsi="Times New Roman"/>
                <w:sz w:val="16"/>
                <w:szCs w:val="16"/>
              </w:rPr>
            </w:pPr>
          </w:p>
          <w:p w:rsidR="00D20FC7" w:rsidRPr="00C83094" w:rsidP="00D20FC7">
            <w:pPr>
              <w:bidi w:val="0"/>
              <w:jc w:val="both"/>
              <w:rPr>
                <w:rFonts w:ascii="Times New Roman" w:hAnsi="Times New Roman"/>
                <w:sz w:val="16"/>
                <w:szCs w:val="16"/>
              </w:rPr>
            </w:pPr>
            <w:r w:rsidRPr="00C83094">
              <w:rPr>
                <w:rFonts w:ascii="Times New Roman" w:hAnsi="Times New Roman"/>
                <w:sz w:val="16"/>
                <w:szCs w:val="16"/>
              </w:rPr>
              <w:t xml:space="preserve">(6) Verejný obstarávateľ a obstarávateľ určia podmienky účasti podľa § </w:t>
            </w:r>
            <w:r w:rsidR="00B47406">
              <w:rPr>
                <w:rFonts w:ascii="Times New Roman" w:hAnsi="Times New Roman"/>
                <w:sz w:val="16"/>
                <w:szCs w:val="16"/>
              </w:rPr>
              <w:t>32</w:t>
            </w:r>
            <w:r w:rsidRPr="00C83094">
              <w:rPr>
                <w:rFonts w:ascii="Times New Roman" w:hAnsi="Times New Roman"/>
                <w:sz w:val="16"/>
                <w:szCs w:val="16"/>
              </w:rPr>
              <w:t>. Verejný obstarávateľ a obstarávateľ môžu určiť podmienky účasti podľa § 3</w:t>
            </w:r>
            <w:r w:rsidR="00B47406">
              <w:rPr>
                <w:rFonts w:ascii="Times New Roman" w:hAnsi="Times New Roman"/>
                <w:sz w:val="16"/>
                <w:szCs w:val="16"/>
              </w:rPr>
              <w:t>3</w:t>
            </w:r>
            <w:r w:rsidRPr="00C83094">
              <w:rPr>
                <w:rFonts w:ascii="Times New Roman" w:hAnsi="Times New Roman"/>
                <w:sz w:val="16"/>
                <w:szCs w:val="16"/>
              </w:rPr>
              <w:t xml:space="preserve"> až 3</w:t>
            </w:r>
            <w:r w:rsidR="00B47406">
              <w:rPr>
                <w:rFonts w:ascii="Times New Roman" w:hAnsi="Times New Roman"/>
                <w:sz w:val="16"/>
                <w:szCs w:val="16"/>
              </w:rPr>
              <w:t>6</w:t>
            </w:r>
            <w:r w:rsidRPr="00C83094">
              <w:rPr>
                <w:rFonts w:ascii="Times New Roman" w:hAnsi="Times New Roman"/>
                <w:sz w:val="16"/>
                <w:szCs w:val="16"/>
              </w:rPr>
              <w:t xml:space="preserve">. Splnenie podmienok účasti verejný obstarávateľ a obstarávateľ posúdia podľa § </w:t>
            </w:r>
            <w:r w:rsidR="00B47406">
              <w:rPr>
                <w:rFonts w:ascii="Times New Roman" w:hAnsi="Times New Roman"/>
                <w:sz w:val="16"/>
                <w:szCs w:val="16"/>
              </w:rPr>
              <w:t>40</w:t>
            </w:r>
            <w:r w:rsidRPr="00C83094">
              <w:rPr>
                <w:rFonts w:ascii="Times New Roman" w:hAnsi="Times New Roman"/>
                <w:sz w:val="16"/>
                <w:szCs w:val="16"/>
              </w:rPr>
              <w:t>.</w:t>
            </w:r>
          </w:p>
          <w:p w:rsidR="00D20FC7" w:rsidRPr="00C83094" w:rsidP="00D20FC7">
            <w:pPr>
              <w:bidi w:val="0"/>
              <w:jc w:val="both"/>
              <w:rPr>
                <w:rFonts w:ascii="Times New Roman" w:hAnsi="Times New Roman"/>
                <w:sz w:val="16"/>
                <w:szCs w:val="16"/>
              </w:rPr>
            </w:pPr>
          </w:p>
          <w:p w:rsidR="00D20FC7" w:rsidRPr="00C83094" w:rsidP="00D20FC7">
            <w:pPr>
              <w:bidi w:val="0"/>
              <w:jc w:val="both"/>
              <w:rPr>
                <w:rFonts w:ascii="Times New Roman" w:hAnsi="Times New Roman"/>
                <w:sz w:val="16"/>
                <w:szCs w:val="16"/>
              </w:rPr>
            </w:pPr>
            <w:r w:rsidRPr="00C83094">
              <w:rPr>
                <w:rFonts w:ascii="Times New Roman" w:hAnsi="Times New Roman"/>
                <w:sz w:val="16"/>
                <w:szCs w:val="16"/>
              </w:rPr>
              <w:t>(1) Verejného obstarávania sa môže zúčastniť len ten, kto spĺňa tieto podmienky účasti týkajúce sa osobného postavenia:</w:t>
            </w:r>
          </w:p>
          <w:p w:rsidR="006C6DC5" w:rsidRPr="001340E3" w:rsidP="00B47406">
            <w:pPr>
              <w:bidi w:val="0"/>
              <w:jc w:val="both"/>
              <w:rPr>
                <w:rFonts w:ascii="Times New Roman" w:hAnsi="Times New Roman"/>
                <w:sz w:val="16"/>
                <w:szCs w:val="16"/>
              </w:rPr>
            </w:pPr>
            <w:r w:rsidRPr="00474D13" w:rsidR="00D20FC7">
              <w:rPr>
                <w:rFonts w:ascii="Times New Roman" w:hAnsi="Times New Roman"/>
                <w:sz w:val="16"/>
                <w:szCs w:val="16"/>
              </w:rPr>
              <w:t xml:space="preserve">g) </w:t>
            </w:r>
            <w:r w:rsidRPr="00474D13" w:rsidR="00474D13">
              <w:rPr>
                <w:rFonts w:ascii="Times New Roman" w:hAnsi="Times New Roman"/>
                <w:sz w:val="16"/>
                <w:szCs w:val="16"/>
              </w:rPr>
              <w:t xml:space="preserve">nedopustil sa v predchádzajúcich troch rokoch od vyhlásenia alebo preukázateľného začatia verejného obstarávania závažného porušenia povinností v oblasti ochrany životného prostredia, sociálneho práva alebo pracovného práva podľa osobitných </w:t>
            </w:r>
            <w:r w:rsidRPr="00DB2E79" w:rsidR="00DB2E79">
              <w:rPr>
                <w:rFonts w:ascii="Times New Roman" w:hAnsi="Times New Roman"/>
                <w:sz w:val="16"/>
                <w:szCs w:val="16"/>
              </w:rPr>
              <w:t>predpisov,</w:t>
            </w:r>
            <w:r>
              <w:rPr>
                <w:rFonts w:ascii="Times New Roman" w:hAnsi="Times New Roman"/>
                <w:sz w:val="16"/>
                <w:szCs w:val="16"/>
                <w:vertAlign w:val="superscript"/>
                <w:rtl w:val="0"/>
              </w:rPr>
              <w:footnoteReference w:id="13"/>
            </w:r>
            <w:r w:rsidRPr="00DB2E79" w:rsidR="00DB2E79">
              <w:rPr>
                <w:rFonts w:ascii="Times New Roman" w:hAnsi="Times New Roman"/>
                <w:sz w:val="16"/>
                <w:szCs w:val="16"/>
              </w:rPr>
              <w:t>)</w:t>
            </w:r>
            <w:r w:rsidR="00B47406">
              <w:rPr>
                <w:rFonts w:ascii="Times New Roman" w:hAnsi="Times New Roman"/>
                <w:sz w:val="16"/>
                <w:szCs w:val="16"/>
              </w:rPr>
              <w:t xml:space="preserve"> </w:t>
            </w:r>
            <w:r w:rsidRPr="00474D13" w:rsidR="00474D13">
              <w:rPr>
                <w:rFonts w:ascii="Times New Roman" w:hAnsi="Times New Roman"/>
                <w:sz w:val="16"/>
                <w:szCs w:val="16"/>
              </w:rPr>
              <w:t>za ktoré</w:t>
            </w:r>
            <w:r w:rsidR="00A13A4A">
              <w:rPr>
                <w:rFonts w:ascii="Times New Roman" w:hAnsi="Times New Roman"/>
                <w:sz w:val="16"/>
                <w:szCs w:val="16"/>
              </w:rPr>
              <w:t xml:space="preserve"> mu</w:t>
            </w:r>
            <w:r w:rsidRPr="00474D13" w:rsidR="00474D13">
              <w:rPr>
                <w:rFonts w:ascii="Times New Roman" w:hAnsi="Times New Roman"/>
                <w:sz w:val="16"/>
                <w:szCs w:val="16"/>
              </w:rPr>
              <w:t xml:space="preserve"> bola právoplatne uložená sankcia, ktoré dokáže verejný obstarávateľ a obstarávateľ preukázať,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30</w:t>
            </w:r>
          </w:p>
          <w:p w:rsidR="006C6DC5" w:rsidRPr="001340E3" w:rsidP="006C6DC5">
            <w:pPr>
              <w:bidi w:val="0"/>
              <w:jc w:val="both"/>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r w:rsidRPr="007574D9">
              <w:rPr>
                <w:rFonts w:ascii="Times New Roman" w:hAnsi="Times New Roman"/>
                <w:sz w:val="16"/>
                <w:szCs w:val="16"/>
              </w:rPr>
              <w:t>Komisia je oprávnená prijať delegované akty v súlade s článkom 48 s cieľom zmeniť zoznam v prílohe X, ak je to potrebné, v záujme doplnenia nových medzinárodných dohôd, ktoré ratifikovali všetky členské štáty, alebo ak existujúce medzinárodné dohody, na ktoré sa odkazuje, už viac nie sú ratifikované všetkými členskými štátmi alebo sa inak zmenili, napríklad pokiaľ ide o ich rozsah pôsobnosti, obsah alebo označenie.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sidR="000E14A2">
              <w:rPr>
                <w:rFonts w:ascii="Times New Roman" w:hAnsi="Times New Roman"/>
                <w:sz w:val="16"/>
                <w:szCs w:val="16"/>
              </w:rPr>
              <w:t xml:space="preserve">n. a. </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20FC7">
            <w:pPr>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83094"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83094" w:rsidP="006C6DC5">
            <w:pPr>
              <w:bidi w:val="0"/>
              <w:jc w:val="both"/>
              <w:rPr>
                <w:rFonts w:ascii="Times New Roman" w:hAnsi="Times New Roman"/>
                <w:sz w:val="16"/>
                <w:szCs w:val="16"/>
              </w:rPr>
            </w:pPr>
          </w:p>
          <w:p w:rsidR="00C83094"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20FC7" w:rsidRPr="001340E3" w:rsidP="00D20FC7">
            <w:pPr>
              <w:bidi w:val="0"/>
              <w:jc w:val="center"/>
              <w:rPr>
                <w:rFonts w:ascii="Times New Roman" w:hAnsi="Times New Roman"/>
                <w:sz w:val="16"/>
                <w:szCs w:val="16"/>
              </w:rPr>
            </w:pPr>
            <w:r>
              <w:rPr>
                <w:rFonts w:ascii="Times New Roman" w:hAnsi="Times New Roman"/>
                <w:sz w:val="16"/>
                <w:szCs w:val="16"/>
              </w:rPr>
              <w:t>n.</w:t>
            </w:r>
            <w:r w:rsidR="000E14A2">
              <w:rPr>
                <w:rFonts w:ascii="Times New Roman" w:hAnsi="Times New Roman"/>
                <w:sz w:val="16"/>
                <w:szCs w:val="16"/>
              </w:rPr>
              <w:t xml:space="preserve"> </w:t>
            </w:r>
            <w:r>
              <w:rPr>
                <w:rFonts w:ascii="Times New Roman" w:hAnsi="Times New Roman"/>
                <w:sz w:val="16"/>
                <w:szCs w:val="16"/>
              </w:rPr>
              <w:t>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31</w:t>
            </w:r>
          </w:p>
          <w:p w:rsidR="006C6DC5" w:rsidRPr="001340E3"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7574D9" w:rsidP="006C6DC5">
            <w:pPr>
              <w:bidi w:val="0"/>
              <w:jc w:val="both"/>
              <w:rPr>
                <w:rFonts w:ascii="Times New Roman" w:hAnsi="Times New Roman"/>
                <w:sz w:val="16"/>
                <w:szCs w:val="16"/>
              </w:rPr>
            </w:pPr>
            <w:r w:rsidRPr="007574D9">
              <w:rPr>
                <w:rFonts w:ascii="Times New Roman" w:hAnsi="Times New Roman"/>
                <w:sz w:val="16"/>
                <w:szCs w:val="16"/>
              </w:rPr>
              <w:t>Oznámenia o koncesii</w:t>
            </w:r>
          </w:p>
          <w:p w:rsidR="006C6DC5" w:rsidRPr="007574D9" w:rsidP="006C6DC5">
            <w:pPr>
              <w:bidi w:val="0"/>
              <w:jc w:val="both"/>
              <w:rPr>
                <w:rFonts w:ascii="Times New Roman" w:hAnsi="Times New Roman"/>
                <w:sz w:val="16"/>
                <w:szCs w:val="16"/>
              </w:rPr>
            </w:pPr>
          </w:p>
          <w:p w:rsidR="006C6DC5" w:rsidRPr="001340E3" w:rsidP="006C6DC5">
            <w:pPr>
              <w:bidi w:val="0"/>
              <w:jc w:val="both"/>
              <w:rPr>
                <w:rFonts w:ascii="Times New Roman" w:hAnsi="Times New Roman"/>
                <w:sz w:val="16"/>
                <w:szCs w:val="16"/>
              </w:rPr>
            </w:pPr>
            <w:r w:rsidRPr="007574D9">
              <w:rPr>
                <w:rFonts w:ascii="Times New Roman" w:hAnsi="Times New Roman"/>
                <w:sz w:val="16"/>
                <w:szCs w:val="16"/>
              </w:rPr>
              <w:t>Verejní obstarávatelia a obstarávatelia, ktorí chcú udeliť koncesiu, oznámia svoj zámer prostredníctvom oznámenia o koncesii.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AD6164">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rPr>
                <w:rFonts w:ascii="Times New Roman" w:hAnsi="Times New Roman"/>
                <w:sz w:val="16"/>
                <w:szCs w:val="16"/>
              </w:rPr>
            </w:pPr>
            <w:r>
              <w:rPr>
                <w:rFonts w:ascii="Times New Roman" w:hAnsi="Times New Roman"/>
                <w:sz w:val="16"/>
                <w:szCs w:val="16"/>
              </w:rPr>
              <w:t>§</w:t>
            </w:r>
            <w:r w:rsidR="00B47406">
              <w:rPr>
                <w:rFonts w:ascii="Times New Roman" w:hAnsi="Times New Roman"/>
                <w:sz w:val="16"/>
                <w:szCs w:val="16"/>
              </w:rPr>
              <w:t>: 101</w:t>
            </w:r>
          </w:p>
          <w:p w:rsidR="006C6DC5" w:rsidRPr="001340E3" w:rsidP="006C6DC5">
            <w:pPr>
              <w:bidi w:val="0"/>
              <w:rPr>
                <w:rFonts w:ascii="Times New Roman" w:hAnsi="Times New Roman"/>
                <w:sz w:val="16"/>
                <w:szCs w:val="16"/>
              </w:rPr>
            </w:pPr>
            <w:r w:rsidR="00C83094">
              <w:rPr>
                <w:rFonts w:ascii="Times New Roman" w:hAnsi="Times New Roman"/>
                <w:sz w:val="16"/>
                <w:szCs w:val="16"/>
              </w:rPr>
              <w:t>O: 1</w:t>
            </w:r>
            <w:r>
              <w:rPr>
                <w:rFonts w:ascii="Times New Roman" w:hAnsi="Times New Roman"/>
                <w:sz w:val="16"/>
                <w:szCs w:val="16"/>
              </w:rPr>
              <w:br/>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83094" w:rsidRPr="00C83094" w:rsidP="00C83094">
            <w:pPr>
              <w:bidi w:val="0"/>
              <w:jc w:val="both"/>
              <w:rPr>
                <w:rFonts w:ascii="Times New Roman" w:hAnsi="Times New Roman"/>
                <w:sz w:val="16"/>
                <w:szCs w:val="16"/>
              </w:rPr>
            </w:pPr>
            <w:r w:rsidRPr="00C83094">
              <w:rPr>
                <w:rFonts w:ascii="Times New Roman" w:hAnsi="Times New Roman"/>
                <w:sz w:val="16"/>
                <w:szCs w:val="16"/>
              </w:rPr>
              <w:t>(1) Verejný obstarávateľ a obstarávateľ vyhlasujú koncesiu uverejnením oznámenia o koncesii; ak ide o koncesiu na služby uvedené v prílohe č. 1 uverejnením predbežného oznámenia o koncesii na sociálne služby a iné osobitné služby.</w:t>
            </w:r>
          </w:p>
          <w:p w:rsidR="006C6DC5"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31</w:t>
            </w:r>
          </w:p>
          <w:p w:rsidR="006C6DC5" w:rsidRPr="001340E3"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8D6FE4" w:rsidP="006C6DC5">
            <w:pPr>
              <w:bidi w:val="0"/>
              <w:jc w:val="both"/>
              <w:rPr>
                <w:rFonts w:ascii="Times New Roman" w:hAnsi="Times New Roman"/>
                <w:sz w:val="16"/>
                <w:szCs w:val="16"/>
              </w:rPr>
            </w:pPr>
            <w:r w:rsidRPr="008D6FE4">
              <w:rPr>
                <w:rFonts w:ascii="Times New Roman" w:hAnsi="Times New Roman"/>
                <w:sz w:val="16"/>
                <w:szCs w:val="16"/>
              </w:rPr>
              <w:t>Oznámenia o koncesii obsahujú informácie uvedené v prílohe V a prípadne aj akékoľvek ďalšie informácie, ktoré verejný obstarávateľ alebo obstarávateľ považuje za užitočné, v súlade s formátom štandardných vzorov.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D6164" w:rsidRPr="00AD6164" w:rsidP="00AD6164">
            <w:pPr>
              <w:bidi w:val="0"/>
              <w:jc w:val="center"/>
              <w:rPr>
                <w:rFonts w:ascii="Times New Roman" w:hAnsi="Times New Roman"/>
                <w:bCs/>
                <w:sz w:val="16"/>
                <w:szCs w:val="16"/>
              </w:rPr>
            </w:pPr>
            <w:r w:rsidRPr="00AD6164">
              <w:rPr>
                <w:rFonts w:ascii="Times New Roman" w:hAnsi="Times New Roman"/>
                <w:sz w:val="16"/>
                <w:szCs w:val="16"/>
              </w:rPr>
              <w:t xml:space="preserve">Návrh vyhlášky </w:t>
            </w:r>
            <w:r w:rsidRPr="00AD6164" w:rsidR="00D20FC7">
              <w:rPr>
                <w:rFonts w:ascii="Times New Roman" w:hAnsi="Times New Roman"/>
                <w:sz w:val="16"/>
                <w:szCs w:val="16"/>
              </w:rPr>
              <w:t>o</w:t>
            </w:r>
            <w:r w:rsidRPr="00AD6164">
              <w:rPr>
                <w:rFonts w:ascii="Times New Roman" w:hAnsi="Times New Roman"/>
                <w:sz w:val="16"/>
                <w:szCs w:val="16"/>
              </w:rPr>
              <w:t> </w:t>
            </w:r>
            <w:r w:rsidRPr="00AD6164" w:rsidR="00D20FC7">
              <w:rPr>
                <w:rFonts w:ascii="Times New Roman" w:hAnsi="Times New Roman"/>
                <w:sz w:val="16"/>
                <w:szCs w:val="16"/>
              </w:rPr>
              <w:t>oznámeniach</w:t>
            </w:r>
            <w:r w:rsidRPr="00AD6164">
              <w:rPr>
                <w:rFonts w:ascii="Times New Roman" w:hAnsi="Times New Roman"/>
                <w:sz w:val="16"/>
                <w:szCs w:val="16"/>
              </w:rPr>
              <w:t xml:space="preserve">, </w:t>
            </w:r>
            <w:r w:rsidRPr="00AD6164">
              <w:rPr>
                <w:rFonts w:ascii="Times New Roman" w:hAnsi="Times New Roman"/>
                <w:bCs/>
                <w:sz w:val="16"/>
                <w:szCs w:val="16"/>
              </w:rPr>
              <w:t xml:space="preserve">ktorou sa ustanovujú podrobnosti o oznámeniach používaných vo verejnom obstarávaní </w:t>
              <w:br/>
              <w:t>a o ich obsahu</w:t>
            </w:r>
          </w:p>
          <w:p w:rsidR="006C6DC5" w:rsidRPr="00AD6164"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B94EF8">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F824FC">
            <w:pPr>
              <w:bidi w:val="0"/>
              <w:jc w:val="center"/>
              <w:rPr>
                <w:rFonts w:ascii="Times New Roman" w:hAnsi="Times New Roman"/>
                <w:sz w:val="16"/>
                <w:szCs w:val="16"/>
              </w:rPr>
            </w:pPr>
            <w:r w:rsidR="00B94EF8">
              <w:rPr>
                <w:rFonts w:ascii="Times New Roman" w:hAnsi="Times New Roman"/>
                <w:sz w:val="16"/>
                <w:szCs w:val="16"/>
              </w:rPr>
              <w:t>Transpozícia obsahových náležitostí jednotlivých oznámení je uvedená v rámci príloh smernice (viď nižšie)</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31</w:t>
            </w:r>
          </w:p>
          <w:p w:rsidR="006C6DC5" w:rsidRPr="001340E3" w:rsidP="006C6DC5">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DD0816" w:rsidP="006C6DC5">
            <w:pPr>
              <w:bidi w:val="0"/>
              <w:jc w:val="both"/>
              <w:rPr>
                <w:rFonts w:ascii="Times New Roman" w:hAnsi="Times New Roman"/>
                <w:color w:val="FF0000"/>
                <w:sz w:val="16"/>
                <w:szCs w:val="16"/>
              </w:rPr>
            </w:pPr>
            <w:r w:rsidRPr="008D6FE4">
              <w:rPr>
                <w:rFonts w:ascii="Times New Roman" w:hAnsi="Times New Roman"/>
                <w:sz w:val="16"/>
                <w:szCs w:val="16"/>
              </w:rPr>
              <w:t>Verejní obstarávatelia a obstarávatelia, ktorí chcú udeliť koncesiu na sociálne a iné osobitné služby uvedené v prílohe IV, oznámia svoj zámer o plánovanom udelení koncesie prostredníctvom uverejnenia predbežného oznámenia. Tieto oznámenia obsahujú informácie uvedené v prílohe VI.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sidR="000E14A2">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B94EF8">
            <w:pPr>
              <w:bidi w:val="0"/>
              <w:jc w:val="center"/>
              <w:rPr>
                <w:rFonts w:ascii="Times New Roman" w:hAnsi="Times New Roman"/>
                <w:sz w:val="16"/>
                <w:szCs w:val="16"/>
              </w:rPr>
            </w:pPr>
            <w:r w:rsidRPr="00AD6164" w:rsidR="00292A7F">
              <w:rPr>
                <w:rFonts w:ascii="Times New Roman" w:hAnsi="Times New Roman"/>
                <w:sz w:val="16"/>
                <w:szCs w:val="16"/>
              </w:rPr>
              <w:t>Návrh zákona o verejnom obstarávaní</w:t>
            </w:r>
          </w:p>
          <w:p w:rsidR="00B94EF8" w:rsidP="006C6DC5">
            <w:pPr>
              <w:bidi w:val="0"/>
              <w:jc w:val="both"/>
              <w:rPr>
                <w:rFonts w:ascii="Times New Roman" w:hAnsi="Times New Roman"/>
                <w:sz w:val="16"/>
                <w:szCs w:val="16"/>
              </w:rPr>
            </w:pPr>
          </w:p>
          <w:p w:rsidR="006C6DC5" w:rsidRPr="00AD6164" w:rsidP="00B47406">
            <w:pPr>
              <w:bidi w:val="0"/>
              <w:jc w:val="center"/>
              <w:rPr>
                <w:rFonts w:ascii="Times New Roman" w:hAnsi="Times New Roman"/>
                <w:sz w:val="16"/>
                <w:szCs w:val="16"/>
              </w:rPr>
            </w:pPr>
            <w:r w:rsidRPr="00AD6164" w:rsidR="00B94EF8">
              <w:rPr>
                <w:rFonts w:ascii="Times New Roman" w:hAnsi="Times New Roman"/>
                <w:sz w:val="16"/>
                <w:szCs w:val="16"/>
              </w:rPr>
              <w:t xml:space="preserve">Návrh vyhlášky o oznámeniach, </w:t>
            </w:r>
            <w:r w:rsidRPr="00AD6164" w:rsidR="00B94EF8">
              <w:rPr>
                <w:rFonts w:ascii="Times New Roman" w:hAnsi="Times New Roman"/>
                <w:bCs/>
                <w:sz w:val="16"/>
                <w:szCs w:val="16"/>
              </w:rPr>
              <w:t xml:space="preserve">ktorou sa ustanovujú podrobnosti o oznámeniach používaných vo verejnom obstarávaní </w:t>
              <w:br/>
              <w:t>a o ich obsahu</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B47406">
              <w:rPr>
                <w:rFonts w:ascii="Times New Roman" w:hAnsi="Times New Roman"/>
                <w:sz w:val="16"/>
                <w:szCs w:val="16"/>
              </w:rPr>
              <w:t>§: 105</w:t>
            </w:r>
          </w:p>
          <w:p w:rsidR="006C6DC5" w:rsidP="006C6DC5">
            <w:pPr>
              <w:bidi w:val="0"/>
              <w:jc w:val="both"/>
              <w:rPr>
                <w:rFonts w:ascii="Times New Roman" w:hAnsi="Times New Roman"/>
                <w:sz w:val="16"/>
                <w:szCs w:val="16"/>
              </w:rPr>
            </w:pPr>
            <w:r w:rsidR="00264275">
              <w:rPr>
                <w:rFonts w:ascii="Times New Roman" w:hAnsi="Times New Roman"/>
                <w:sz w:val="16"/>
                <w:szCs w:val="16"/>
              </w:rPr>
              <w:t>O: 1, 2</w:t>
            </w:r>
          </w:p>
          <w:p w:rsidR="00B72B65" w:rsidP="006C6DC5">
            <w:pPr>
              <w:bidi w:val="0"/>
              <w:jc w:val="both"/>
              <w:rPr>
                <w:rFonts w:ascii="Times New Roman" w:hAnsi="Times New Roman"/>
                <w:sz w:val="16"/>
                <w:szCs w:val="16"/>
              </w:rPr>
            </w:pPr>
          </w:p>
          <w:p w:rsidR="00B72B65" w:rsidP="006C6DC5">
            <w:pPr>
              <w:bidi w:val="0"/>
              <w:jc w:val="both"/>
              <w:rPr>
                <w:rFonts w:ascii="Times New Roman" w:hAnsi="Times New Roman"/>
                <w:sz w:val="16"/>
                <w:szCs w:val="16"/>
              </w:rPr>
            </w:pPr>
          </w:p>
          <w:p w:rsidR="00B72B6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8D6FE4" w:rsidP="006C6DC5">
            <w:pPr>
              <w:bidi w:val="0"/>
              <w:jc w:val="both"/>
              <w:rPr>
                <w:rFonts w:ascii="Times New Roman" w:hAnsi="Times New Roman"/>
                <w:sz w:val="16"/>
                <w:szCs w:val="16"/>
              </w:rPr>
            </w:pPr>
            <w:r w:rsidR="00AD6164">
              <w:rPr>
                <w:rFonts w:ascii="Times New Roman" w:hAnsi="Times New Roman"/>
                <w:sz w:val="16"/>
                <w:szCs w:val="16"/>
              </w:rPr>
              <w:t>(1)</w:t>
            </w:r>
            <w:r>
              <w:rPr>
                <w:rFonts w:ascii="Times New Roman" w:hAnsi="Times New Roman"/>
                <w:sz w:val="16"/>
                <w:szCs w:val="16"/>
              </w:rPr>
              <w:t xml:space="preserve"> </w:t>
            </w:r>
            <w:r w:rsidRPr="008D6FE4">
              <w:rPr>
                <w:rFonts w:ascii="Times New Roman" w:hAnsi="Times New Roman"/>
                <w:sz w:val="16"/>
                <w:szCs w:val="16"/>
              </w:rPr>
              <w:t>Pri zadávaní koncesie na službu uvedenú v prílohe č. 1 verejný obstarávateľ alebo obstarávateľ postupuje podľa odseku 2 a 3.</w:t>
            </w:r>
          </w:p>
          <w:p w:rsidR="006C6DC5" w:rsidRPr="008D6FE4" w:rsidP="006C6DC5">
            <w:pPr>
              <w:bidi w:val="0"/>
              <w:rPr>
                <w:rFonts w:ascii="Times New Roman" w:hAnsi="Times New Roman"/>
                <w:sz w:val="16"/>
                <w:szCs w:val="16"/>
              </w:rPr>
            </w:pPr>
          </w:p>
          <w:p w:rsidR="006C6DC5" w:rsidRPr="008D6FE4" w:rsidP="006C6DC5">
            <w:pPr>
              <w:bidi w:val="0"/>
              <w:rPr>
                <w:rFonts w:ascii="Times New Roman" w:hAnsi="Times New Roman"/>
                <w:sz w:val="16"/>
                <w:szCs w:val="16"/>
              </w:rPr>
            </w:pPr>
            <w:r w:rsidRPr="008D6FE4">
              <w:rPr>
                <w:rFonts w:ascii="Times New Roman" w:hAnsi="Times New Roman"/>
                <w:sz w:val="16"/>
                <w:szCs w:val="16"/>
              </w:rPr>
              <w:t xml:space="preserve">(2) Verejný obstarávateľ alebo obstarávateľ uverejní predbežné oznámenie o koncesii na sociálne služby a iné osobitné služby a pri jej zadávaní dodržiava princíp rovnakého zaobchádzania, princíp nediskriminácie hospodárskych subjektov, princíp transparentnosti a princíp proporcionality. </w:t>
            </w:r>
          </w:p>
          <w:p w:rsidR="006C6DC5" w:rsidRPr="008D6FE4" w:rsidP="006C6DC5">
            <w:pPr>
              <w:bidi w:val="0"/>
              <w:rPr>
                <w:rFonts w:ascii="Times New Roman" w:hAnsi="Times New Roman"/>
                <w:sz w:val="16"/>
                <w:szCs w:val="16"/>
              </w:rPr>
            </w:pPr>
          </w:p>
          <w:p w:rsidR="006C6DC5" w:rsidRPr="008D6FE4" w:rsidP="006C6DC5">
            <w:pPr>
              <w:bidi w:val="0"/>
              <w:rPr>
                <w:rFonts w:ascii="Times New Roman" w:hAnsi="Times New Roman"/>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F824FC">
            <w:pPr>
              <w:bidi w:val="0"/>
              <w:jc w:val="center"/>
              <w:rPr>
                <w:rFonts w:ascii="Times New Roman" w:hAnsi="Times New Roman"/>
                <w:sz w:val="16"/>
                <w:szCs w:val="16"/>
              </w:rPr>
            </w:pPr>
            <w:r w:rsidR="00B94EF8">
              <w:rPr>
                <w:rFonts w:ascii="Times New Roman" w:hAnsi="Times New Roman"/>
                <w:sz w:val="16"/>
                <w:szCs w:val="16"/>
              </w:rPr>
              <w:t>Transpozícia obsahových náležitostí jednotlivých oznámení je uvedená v rámci príloh smernice (viď nižšie)</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31</w:t>
            </w:r>
          </w:p>
          <w:p w:rsidR="006C6DC5" w:rsidRPr="001340E3" w:rsidP="006C6DC5">
            <w:pPr>
              <w:bidi w:val="0"/>
              <w:jc w:val="both"/>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5236D6" w:rsidP="006C6DC5">
            <w:pPr>
              <w:bidi w:val="0"/>
              <w:jc w:val="both"/>
              <w:rPr>
                <w:rFonts w:ascii="Times New Roman" w:hAnsi="Times New Roman"/>
                <w:sz w:val="16"/>
                <w:szCs w:val="16"/>
              </w:rPr>
            </w:pPr>
            <w:r w:rsidRPr="005236D6">
              <w:rPr>
                <w:rFonts w:ascii="Times New Roman" w:hAnsi="Times New Roman"/>
                <w:sz w:val="16"/>
                <w:szCs w:val="16"/>
              </w:rPr>
              <w:t>Odchylne od odseku 1 sa od verejných obstarávateľov alebo obstarávateľov nevyžaduje, aby oznámenie o koncesii uverejnili, ak stavebné práce alebo služby dokáže dodať, resp. poskytnúť iba jeden konkrétny hospodársky subjekt, a to z ktoréhokoľvek z týchto dôvodov:</w:t>
            </w:r>
          </w:p>
          <w:p w:rsidR="006C6DC5" w:rsidRPr="005236D6" w:rsidP="006C6DC5">
            <w:pPr>
              <w:bidi w:val="0"/>
              <w:jc w:val="both"/>
              <w:rPr>
                <w:rFonts w:ascii="Times New Roman" w:hAnsi="Times New Roman"/>
                <w:sz w:val="16"/>
                <w:szCs w:val="16"/>
              </w:rPr>
            </w:pPr>
            <w:r>
              <w:rPr>
                <w:rFonts w:ascii="Times New Roman" w:hAnsi="Times New Roman"/>
                <w:sz w:val="16"/>
                <w:szCs w:val="16"/>
              </w:rPr>
              <w:t xml:space="preserve">a) </w:t>
            </w:r>
            <w:r w:rsidRPr="005236D6">
              <w:rPr>
                <w:rFonts w:ascii="Times New Roman" w:hAnsi="Times New Roman"/>
                <w:sz w:val="16"/>
                <w:szCs w:val="16"/>
              </w:rPr>
              <w:t>cieľom koncesie je vytvorenie alebo nadobudnutie jedinečného umeleckého diela alebo umeleckého výkonu;</w:t>
            </w:r>
          </w:p>
          <w:p w:rsidR="006C6DC5" w:rsidRPr="005236D6" w:rsidP="006C6DC5">
            <w:pPr>
              <w:bidi w:val="0"/>
              <w:jc w:val="both"/>
              <w:rPr>
                <w:rFonts w:ascii="Times New Roman" w:hAnsi="Times New Roman"/>
                <w:sz w:val="16"/>
                <w:szCs w:val="16"/>
              </w:rPr>
            </w:pPr>
            <w:r>
              <w:rPr>
                <w:rFonts w:ascii="Times New Roman" w:hAnsi="Times New Roman"/>
                <w:sz w:val="16"/>
                <w:szCs w:val="16"/>
              </w:rPr>
              <w:t xml:space="preserve">b) </w:t>
            </w:r>
            <w:r w:rsidRPr="005236D6">
              <w:rPr>
                <w:rFonts w:ascii="Times New Roman" w:hAnsi="Times New Roman"/>
                <w:sz w:val="16"/>
                <w:szCs w:val="16"/>
              </w:rPr>
              <w:t>z technických dôvodov neexistuje hospodárska súťaž;</w:t>
            </w:r>
          </w:p>
          <w:p w:rsidR="006C6DC5" w:rsidRPr="005236D6" w:rsidP="006C6DC5">
            <w:pPr>
              <w:bidi w:val="0"/>
              <w:jc w:val="both"/>
              <w:rPr>
                <w:rFonts w:ascii="Times New Roman" w:hAnsi="Times New Roman"/>
                <w:sz w:val="16"/>
                <w:szCs w:val="16"/>
              </w:rPr>
            </w:pPr>
            <w:r>
              <w:rPr>
                <w:rFonts w:ascii="Times New Roman" w:hAnsi="Times New Roman"/>
                <w:sz w:val="16"/>
                <w:szCs w:val="16"/>
              </w:rPr>
              <w:t xml:space="preserve">c) </w:t>
            </w:r>
            <w:r w:rsidRPr="005236D6">
              <w:rPr>
                <w:rFonts w:ascii="Times New Roman" w:hAnsi="Times New Roman"/>
                <w:sz w:val="16"/>
                <w:szCs w:val="16"/>
              </w:rPr>
              <w:t>existencia výlučného práva;</w:t>
            </w:r>
          </w:p>
          <w:p w:rsidR="006C6DC5" w:rsidRPr="005236D6" w:rsidP="006C6DC5">
            <w:pPr>
              <w:bidi w:val="0"/>
              <w:jc w:val="both"/>
              <w:rPr>
                <w:rFonts w:ascii="Times New Roman" w:hAnsi="Times New Roman"/>
                <w:sz w:val="16"/>
                <w:szCs w:val="16"/>
              </w:rPr>
            </w:pPr>
            <w:r>
              <w:rPr>
                <w:rFonts w:ascii="Times New Roman" w:hAnsi="Times New Roman"/>
                <w:sz w:val="16"/>
                <w:szCs w:val="16"/>
              </w:rPr>
              <w:t xml:space="preserve">d) </w:t>
            </w:r>
            <w:r w:rsidRPr="005236D6">
              <w:rPr>
                <w:rFonts w:ascii="Times New Roman" w:hAnsi="Times New Roman"/>
                <w:sz w:val="16"/>
                <w:szCs w:val="16"/>
              </w:rPr>
              <w:t>ochrana práv duševného vlastníctva a iných výlučných práv, než sú tie, ktoré sú vymedzené v článku 5 bode 10.</w:t>
            </w:r>
          </w:p>
          <w:p w:rsidR="006C6DC5" w:rsidRPr="005236D6" w:rsidP="006C6DC5">
            <w:pPr>
              <w:bidi w:val="0"/>
              <w:jc w:val="both"/>
              <w:rPr>
                <w:rFonts w:ascii="Times New Roman" w:hAnsi="Times New Roman"/>
                <w:sz w:val="16"/>
                <w:szCs w:val="16"/>
              </w:rPr>
            </w:pPr>
            <w:r w:rsidRPr="005236D6">
              <w:rPr>
                <w:rFonts w:ascii="Times New Roman" w:hAnsi="Times New Roman"/>
                <w:sz w:val="16"/>
                <w:szCs w:val="16"/>
              </w:rPr>
              <w:t xml:space="preserve"> </w:t>
            </w:r>
          </w:p>
          <w:p w:rsidR="006C6DC5" w:rsidRPr="001340E3" w:rsidP="006C6DC5">
            <w:pPr>
              <w:bidi w:val="0"/>
              <w:jc w:val="both"/>
              <w:rPr>
                <w:rFonts w:ascii="Times New Roman" w:hAnsi="Times New Roman"/>
                <w:sz w:val="16"/>
                <w:szCs w:val="16"/>
              </w:rPr>
            </w:pPr>
            <w:r w:rsidRPr="005236D6">
              <w:rPr>
                <w:rFonts w:ascii="Times New Roman" w:hAnsi="Times New Roman"/>
                <w:sz w:val="16"/>
                <w:szCs w:val="16"/>
              </w:rPr>
              <w:t>Výnimky stanovené v prvom pododseku písmenách b), c) a d) sa uplatňujú len v prípadoch, keď neexistuje žiadna primeraná alternatíva alebo náhrada a chýbajúca hospodárska súťaž nie je výsledkom umelého zúženia parametrov udeľovanie koncesie.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center"/>
              <w:rPr>
                <w:rFonts w:ascii="Times New Roman" w:hAnsi="Times New Roman"/>
                <w:sz w:val="16"/>
                <w:szCs w:val="16"/>
              </w:rPr>
            </w:pPr>
            <w:r>
              <w:rPr>
                <w:rFonts w:ascii="Times New Roman" w:hAnsi="Times New Roman"/>
                <w:sz w:val="16"/>
                <w:szCs w:val="16"/>
              </w:rPr>
              <w:t>N</w:t>
            </w: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RPr="001340E3" w:rsidP="006C6DC5">
            <w:pPr>
              <w:bidi w:val="0"/>
              <w:jc w:val="center"/>
              <w:rPr>
                <w:rFonts w:ascii="Times New Roman" w:hAnsi="Times New Roman"/>
                <w:sz w:val="16"/>
                <w:szCs w:val="16"/>
              </w:rPr>
            </w:pP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B3BBA" w:rsidRPr="003B3BBA"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p w:rsidR="006C6DC5" w:rsidRPr="001340E3" w:rsidP="003B3BBA">
            <w:pPr>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B47406">
              <w:rPr>
                <w:rFonts w:ascii="Times New Roman" w:hAnsi="Times New Roman"/>
                <w:sz w:val="16"/>
                <w:szCs w:val="16"/>
              </w:rPr>
              <w:t>§: 101</w:t>
            </w:r>
          </w:p>
          <w:p w:rsidR="006C6DC5" w:rsidP="006C6DC5">
            <w:pPr>
              <w:bidi w:val="0"/>
              <w:jc w:val="both"/>
              <w:rPr>
                <w:rFonts w:ascii="Times New Roman" w:hAnsi="Times New Roman"/>
                <w:sz w:val="16"/>
                <w:szCs w:val="16"/>
              </w:rPr>
            </w:pPr>
            <w:r>
              <w:rPr>
                <w:rFonts w:ascii="Times New Roman" w:hAnsi="Times New Roman"/>
                <w:sz w:val="16"/>
                <w:szCs w:val="16"/>
              </w:rPr>
              <w:t>O: 2</w:t>
            </w:r>
          </w:p>
          <w:p w:rsidR="006C6DC5" w:rsidP="006C6DC5">
            <w:pPr>
              <w:bidi w:val="0"/>
              <w:jc w:val="both"/>
              <w:rPr>
                <w:rFonts w:ascii="Times New Roman" w:hAnsi="Times New Roman"/>
                <w:sz w:val="16"/>
                <w:szCs w:val="16"/>
              </w:rPr>
            </w:pPr>
            <w:r>
              <w:rPr>
                <w:rFonts w:ascii="Times New Roman" w:hAnsi="Times New Roman"/>
                <w:sz w:val="16"/>
                <w:szCs w:val="16"/>
              </w:rPr>
              <w:t>P: a), b), c), d)</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r w:rsidR="00B47406">
              <w:rPr>
                <w:rFonts w:ascii="Times New Roman" w:hAnsi="Times New Roman"/>
                <w:sz w:val="16"/>
                <w:szCs w:val="16"/>
              </w:rPr>
              <w:t>§: 101</w:t>
            </w:r>
          </w:p>
          <w:p w:rsidR="006C6DC5" w:rsidP="006C6DC5">
            <w:pPr>
              <w:bidi w:val="0"/>
              <w:jc w:val="both"/>
              <w:rPr>
                <w:rFonts w:ascii="Times New Roman" w:hAnsi="Times New Roman"/>
                <w:sz w:val="16"/>
                <w:szCs w:val="16"/>
              </w:rPr>
            </w:pPr>
            <w:r>
              <w:rPr>
                <w:rFonts w:ascii="Times New Roman" w:hAnsi="Times New Roman"/>
                <w:sz w:val="16"/>
                <w:szCs w:val="16"/>
              </w:rPr>
              <w:t>O: 3</w:t>
            </w:r>
          </w:p>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DD0816" w:rsidP="006C6DC5">
            <w:pPr>
              <w:bidi w:val="0"/>
              <w:jc w:val="both"/>
              <w:rPr>
                <w:rFonts w:ascii="Times New Roman" w:hAnsi="Times New Roman"/>
                <w:sz w:val="16"/>
                <w:szCs w:val="16"/>
              </w:rPr>
            </w:pPr>
            <w:r w:rsidRPr="00DD0816">
              <w:rPr>
                <w:rFonts w:ascii="Times New Roman" w:hAnsi="Times New Roman"/>
                <w:sz w:val="16"/>
                <w:szCs w:val="16"/>
              </w:rPr>
              <w:t xml:space="preserve">(2) Verejný obstarávateľ alebo obstarávateľ nie </w:t>
            </w:r>
            <w:r w:rsidR="00D20FC7">
              <w:rPr>
                <w:rFonts w:ascii="Times New Roman" w:hAnsi="Times New Roman"/>
                <w:sz w:val="16"/>
                <w:szCs w:val="16"/>
              </w:rPr>
              <w:t>sú povinní</w:t>
            </w:r>
            <w:r w:rsidRPr="00DD0816">
              <w:rPr>
                <w:rFonts w:ascii="Times New Roman" w:hAnsi="Times New Roman"/>
                <w:sz w:val="16"/>
                <w:szCs w:val="16"/>
              </w:rPr>
              <w:t xml:space="preserve"> uverejniť oznámenie podľa odseku 1, ak stavebné práce alebo služby dokáže dodať alebo poskytnúť iba jeden konkrétny hospodársky subjekt, a to z ktoréhokoľvek z týchto dôvodov: </w:t>
            </w:r>
          </w:p>
          <w:p w:rsidR="006C6DC5" w:rsidRPr="00DD0816" w:rsidP="006C6DC5">
            <w:pPr>
              <w:bidi w:val="0"/>
              <w:jc w:val="both"/>
              <w:rPr>
                <w:rFonts w:ascii="Times New Roman" w:hAnsi="Times New Roman"/>
                <w:sz w:val="16"/>
                <w:szCs w:val="16"/>
              </w:rPr>
            </w:pPr>
            <w:r w:rsidRPr="00DD0816">
              <w:rPr>
                <w:rFonts w:ascii="Times New Roman" w:hAnsi="Times New Roman"/>
                <w:sz w:val="16"/>
                <w:szCs w:val="16"/>
              </w:rPr>
              <w:t>a)</w:t>
            </w:r>
            <w:r>
              <w:rPr>
                <w:rFonts w:ascii="Times New Roman" w:hAnsi="Times New Roman"/>
                <w:sz w:val="16"/>
                <w:szCs w:val="16"/>
              </w:rPr>
              <w:t xml:space="preserve"> </w:t>
            </w:r>
            <w:r w:rsidRPr="00DD0816">
              <w:rPr>
                <w:rFonts w:ascii="Times New Roman" w:hAnsi="Times New Roman"/>
                <w:sz w:val="16"/>
                <w:szCs w:val="16"/>
              </w:rPr>
              <w:t xml:space="preserve">cieľom koncesie je vytvorenie alebo nadobudnutie jedinečného umeleckého diela alebo umeleckého </w:t>
            </w:r>
            <w:r w:rsidRPr="00A87AA8" w:rsidR="00A87AA8">
              <w:rPr>
                <w:rFonts w:ascii="Times New Roman" w:hAnsi="Times New Roman"/>
                <w:sz w:val="16"/>
                <w:szCs w:val="16"/>
              </w:rPr>
              <w:t>výkonu,</w:t>
            </w:r>
            <w:r w:rsidR="00B47406">
              <w:rPr>
                <w:rFonts w:ascii="Times New Roman" w:hAnsi="Times New Roman"/>
                <w:sz w:val="16"/>
                <w:szCs w:val="16"/>
                <w:vertAlign w:val="superscript"/>
              </w:rPr>
              <w:t>17</w:t>
            </w:r>
            <w:r w:rsidRPr="00DD0816">
              <w:rPr>
                <w:rFonts w:ascii="Times New Roman" w:hAnsi="Times New Roman"/>
                <w:sz w:val="16"/>
                <w:szCs w:val="16"/>
              </w:rPr>
              <w:t>)</w:t>
            </w:r>
          </w:p>
          <w:p w:rsidR="006C6DC5" w:rsidRPr="00DD0816" w:rsidP="006C6DC5">
            <w:pPr>
              <w:bidi w:val="0"/>
              <w:jc w:val="both"/>
              <w:rPr>
                <w:rFonts w:ascii="Times New Roman" w:hAnsi="Times New Roman"/>
                <w:sz w:val="16"/>
                <w:szCs w:val="16"/>
              </w:rPr>
            </w:pPr>
            <w:r w:rsidRPr="00DD0816">
              <w:rPr>
                <w:rFonts w:ascii="Times New Roman" w:hAnsi="Times New Roman"/>
                <w:sz w:val="16"/>
                <w:szCs w:val="16"/>
              </w:rPr>
              <w:t>b)</w:t>
            </w:r>
            <w:r>
              <w:rPr>
                <w:rFonts w:ascii="Times New Roman" w:hAnsi="Times New Roman"/>
                <w:sz w:val="16"/>
                <w:szCs w:val="16"/>
              </w:rPr>
              <w:t xml:space="preserve"> </w:t>
            </w:r>
            <w:r w:rsidRPr="00DD0816">
              <w:rPr>
                <w:rFonts w:ascii="Times New Roman" w:hAnsi="Times New Roman"/>
                <w:sz w:val="16"/>
                <w:szCs w:val="16"/>
              </w:rPr>
              <w:t>z technických dôvodov neexistuje hospodárska súťaž,</w:t>
            </w:r>
          </w:p>
          <w:p w:rsidR="006C6DC5" w:rsidRPr="00DD0816" w:rsidP="006C6DC5">
            <w:pPr>
              <w:bidi w:val="0"/>
              <w:jc w:val="both"/>
              <w:rPr>
                <w:rFonts w:ascii="Times New Roman" w:hAnsi="Times New Roman"/>
                <w:sz w:val="16"/>
                <w:szCs w:val="16"/>
              </w:rPr>
            </w:pPr>
            <w:r w:rsidRPr="00DD0816">
              <w:rPr>
                <w:rFonts w:ascii="Times New Roman" w:hAnsi="Times New Roman"/>
                <w:sz w:val="16"/>
                <w:szCs w:val="16"/>
              </w:rPr>
              <w:t>c)</w:t>
            </w:r>
            <w:r>
              <w:rPr>
                <w:rFonts w:ascii="Times New Roman" w:hAnsi="Times New Roman"/>
                <w:sz w:val="16"/>
                <w:szCs w:val="16"/>
              </w:rPr>
              <w:t xml:space="preserve"> </w:t>
            </w:r>
            <w:r w:rsidRPr="00DD0816">
              <w:rPr>
                <w:rFonts w:ascii="Times New Roman" w:hAnsi="Times New Roman"/>
                <w:sz w:val="16"/>
                <w:szCs w:val="16"/>
              </w:rPr>
              <w:t>existencia výlučného práva,</w:t>
            </w:r>
          </w:p>
          <w:p w:rsidR="006C6DC5" w:rsidRPr="00B47406" w:rsidP="006C6DC5">
            <w:pPr>
              <w:bidi w:val="0"/>
              <w:jc w:val="both"/>
              <w:rPr>
                <w:rFonts w:ascii="Times New Roman" w:hAnsi="Times New Roman"/>
                <w:sz w:val="16"/>
                <w:szCs w:val="16"/>
              </w:rPr>
            </w:pPr>
            <w:r w:rsidRPr="00DD0816">
              <w:rPr>
                <w:rFonts w:ascii="Times New Roman" w:hAnsi="Times New Roman"/>
                <w:sz w:val="16"/>
                <w:szCs w:val="16"/>
              </w:rPr>
              <w:t>d)</w:t>
            </w:r>
            <w:r>
              <w:rPr>
                <w:rFonts w:ascii="Times New Roman" w:hAnsi="Times New Roman"/>
                <w:sz w:val="16"/>
                <w:szCs w:val="16"/>
              </w:rPr>
              <w:t xml:space="preserve"> </w:t>
            </w:r>
            <w:r w:rsidRPr="00DD0816">
              <w:rPr>
                <w:rFonts w:ascii="Times New Roman" w:hAnsi="Times New Roman"/>
                <w:sz w:val="16"/>
                <w:szCs w:val="16"/>
              </w:rPr>
              <w:t>ide o ochranu výhradných prá</w:t>
            </w:r>
            <w:r w:rsidR="00D20FC7">
              <w:rPr>
                <w:rFonts w:ascii="Times New Roman" w:hAnsi="Times New Roman"/>
                <w:sz w:val="16"/>
                <w:szCs w:val="16"/>
              </w:rPr>
              <w:t xml:space="preserve">v podľa </w:t>
            </w:r>
            <w:r w:rsidRPr="002113F4" w:rsidR="00D20FC7">
              <w:rPr>
                <w:rFonts w:ascii="Times New Roman" w:hAnsi="Times New Roman"/>
                <w:sz w:val="16"/>
                <w:szCs w:val="16"/>
              </w:rPr>
              <w:t xml:space="preserve">osobitných </w:t>
            </w:r>
            <w:r w:rsidRPr="002113F4" w:rsidR="002113F4">
              <w:rPr>
                <w:rFonts w:ascii="Times New Roman" w:hAnsi="Times New Roman"/>
                <w:sz w:val="16"/>
                <w:szCs w:val="16"/>
              </w:rPr>
              <w:t>predpisov</w:t>
            </w:r>
            <w:r w:rsidR="00B47406">
              <w:rPr>
                <w:rFonts w:ascii="Times New Roman" w:hAnsi="Times New Roman"/>
                <w:sz w:val="16"/>
                <w:szCs w:val="16"/>
              </w:rPr>
              <w:t>,</w:t>
            </w:r>
            <w:r w:rsidRPr="002113F4" w:rsidR="002113F4">
              <w:rPr>
                <w:rFonts w:ascii="Times New Roman" w:hAnsi="Times New Roman"/>
                <w:sz w:val="16"/>
                <w:szCs w:val="16"/>
                <w:vertAlign w:val="superscript"/>
              </w:rPr>
              <w:t>56</w:t>
            </w:r>
            <w:r w:rsidR="00B47406">
              <w:rPr>
                <w:rFonts w:ascii="Times New Roman" w:hAnsi="Times New Roman"/>
                <w:sz w:val="16"/>
                <w:szCs w:val="16"/>
              </w:rPr>
              <w:t>)</w:t>
            </w:r>
          </w:p>
          <w:p w:rsidR="006C6DC5" w:rsidP="006C6DC5">
            <w:pPr>
              <w:bidi w:val="0"/>
              <w:jc w:val="both"/>
              <w:rPr>
                <w:rFonts w:ascii="Times New Roman" w:hAnsi="Times New Roman"/>
                <w:sz w:val="16"/>
                <w:szCs w:val="16"/>
              </w:rPr>
            </w:pPr>
          </w:p>
          <w:p w:rsidR="006C6DC5" w:rsidRPr="001340E3" w:rsidP="006C6DC5">
            <w:pPr>
              <w:bidi w:val="0"/>
              <w:jc w:val="both"/>
              <w:rPr>
                <w:rFonts w:ascii="Times New Roman" w:hAnsi="Times New Roman"/>
                <w:sz w:val="16"/>
                <w:szCs w:val="16"/>
              </w:rPr>
            </w:pPr>
            <w:r w:rsidRPr="00A37683">
              <w:rPr>
                <w:rFonts w:ascii="Times New Roman" w:hAnsi="Times New Roman"/>
                <w:sz w:val="16"/>
                <w:szCs w:val="16"/>
              </w:rPr>
              <w:t>(3) Výnimky stanovené v odseku 2 písm. b), c) a d) sa uplatňujú len za predpokladu, že neexistuje žiadna primeraná alternatíva alebo náhrada a chýbajúca hospodárska súťaž nie je výsledkom umelého zúženia parametrov udeľovania koncesie.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31</w:t>
            </w:r>
          </w:p>
          <w:p w:rsidR="006C6DC5" w:rsidRPr="001340E3" w:rsidP="006C6DC5">
            <w:pPr>
              <w:bidi w:val="0"/>
              <w:jc w:val="both"/>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5236D6" w:rsidP="006C6DC5">
            <w:pPr>
              <w:bidi w:val="0"/>
              <w:jc w:val="both"/>
              <w:rPr>
                <w:rFonts w:ascii="Times New Roman" w:hAnsi="Times New Roman"/>
                <w:sz w:val="16"/>
                <w:szCs w:val="16"/>
              </w:rPr>
            </w:pPr>
            <w:r w:rsidRPr="005236D6">
              <w:rPr>
                <w:rFonts w:ascii="Times New Roman" w:hAnsi="Times New Roman"/>
                <w:sz w:val="16"/>
                <w:szCs w:val="16"/>
              </w:rPr>
              <w:t>Odchylne od odseku 1 sa od verejného obstarávateľa alebo obstarávateľa nevyžaduje zverejnenie nového oznámenia o koncesii, ak neboli predložené žiadne žiadosti alebo ponuky či žiadne vhodné ponuky alebo vhodné žiadosti ako odpoveď na predchádzajúci postup udeľovania koncesie za predpokladu, že pôvodné podmienky udelenia koncesie sa podstatne nezmenili a že sa Komisii zaslala správa, ak o ňu požiada.</w:t>
            </w:r>
          </w:p>
          <w:p w:rsidR="006C6DC5" w:rsidRPr="005236D6" w:rsidP="006C6DC5">
            <w:pPr>
              <w:bidi w:val="0"/>
              <w:jc w:val="both"/>
              <w:rPr>
                <w:rFonts w:ascii="Times New Roman" w:hAnsi="Times New Roman"/>
                <w:sz w:val="16"/>
                <w:szCs w:val="16"/>
              </w:rPr>
            </w:pPr>
          </w:p>
          <w:p w:rsidR="006C6DC5" w:rsidRPr="005236D6" w:rsidP="006C6DC5">
            <w:pPr>
              <w:bidi w:val="0"/>
              <w:jc w:val="both"/>
              <w:rPr>
                <w:rFonts w:ascii="Times New Roman" w:hAnsi="Times New Roman"/>
                <w:sz w:val="16"/>
                <w:szCs w:val="16"/>
              </w:rPr>
            </w:pPr>
            <w:r w:rsidRPr="005236D6">
              <w:rPr>
                <w:rFonts w:ascii="Times New Roman" w:hAnsi="Times New Roman"/>
                <w:sz w:val="16"/>
                <w:szCs w:val="16"/>
              </w:rPr>
              <w:t>Na účely prvého pododseku sa ponuka považuje za nevhodnú, ak je vzhľadom na koncesiu irelevantná, pričom bez podstatných zmien nie je zjavne schopná uspokojiť potreby a požiadavky verejného obstarávateľa alebo obstarávateľa uvedené v súťažných podkladoch ku koncesii.</w:t>
            </w:r>
          </w:p>
          <w:p w:rsidR="006C6DC5" w:rsidRPr="005236D6" w:rsidP="006C6DC5">
            <w:pPr>
              <w:bidi w:val="0"/>
              <w:jc w:val="both"/>
              <w:rPr>
                <w:rFonts w:ascii="Times New Roman" w:hAnsi="Times New Roman"/>
                <w:sz w:val="16"/>
                <w:szCs w:val="16"/>
              </w:rPr>
            </w:pPr>
          </w:p>
          <w:p w:rsidR="006C6DC5" w:rsidRPr="005236D6" w:rsidP="006C6DC5">
            <w:pPr>
              <w:bidi w:val="0"/>
              <w:jc w:val="both"/>
              <w:rPr>
                <w:rFonts w:ascii="Times New Roman" w:hAnsi="Times New Roman"/>
                <w:sz w:val="16"/>
                <w:szCs w:val="16"/>
              </w:rPr>
            </w:pPr>
            <w:r w:rsidRPr="005236D6">
              <w:rPr>
                <w:rFonts w:ascii="Times New Roman" w:hAnsi="Times New Roman"/>
                <w:sz w:val="16"/>
                <w:szCs w:val="16"/>
              </w:rPr>
              <w:t>Na účely prvého pododseku sa žiadosť považuje za nevhodnú:</w:t>
            </w:r>
          </w:p>
          <w:p w:rsidR="006C6DC5" w:rsidRPr="005236D6" w:rsidP="006C6DC5">
            <w:pPr>
              <w:bidi w:val="0"/>
              <w:jc w:val="both"/>
              <w:rPr>
                <w:rFonts w:ascii="Times New Roman" w:hAnsi="Times New Roman"/>
                <w:sz w:val="16"/>
                <w:szCs w:val="16"/>
              </w:rPr>
            </w:pPr>
            <w:r>
              <w:rPr>
                <w:rFonts w:ascii="Times New Roman" w:hAnsi="Times New Roman"/>
                <w:sz w:val="16"/>
                <w:szCs w:val="16"/>
              </w:rPr>
              <w:t xml:space="preserve">a) </w:t>
            </w:r>
            <w:r w:rsidRPr="005236D6">
              <w:rPr>
                <w:rFonts w:ascii="Times New Roman" w:hAnsi="Times New Roman"/>
                <w:sz w:val="16"/>
                <w:szCs w:val="16"/>
              </w:rPr>
              <w:t>ak dotknutý žiadateľ musí alebo môže byť vylúčený podľa článku 38 ods. 5 až 9 alebo ak nespĺňa podmienky účasti, ktoré podľa článku 38 ods. 1 stanovil verejný obstarávateľ alebo obstarávateľ;</w:t>
            </w:r>
          </w:p>
          <w:p w:rsidR="006C6DC5" w:rsidRPr="001340E3" w:rsidP="00B47406">
            <w:pPr>
              <w:bidi w:val="0"/>
              <w:jc w:val="both"/>
              <w:rPr>
                <w:rFonts w:ascii="Times New Roman" w:hAnsi="Times New Roman"/>
                <w:sz w:val="16"/>
                <w:szCs w:val="16"/>
              </w:rPr>
            </w:pPr>
            <w:r>
              <w:rPr>
                <w:rFonts w:ascii="Times New Roman" w:hAnsi="Times New Roman"/>
                <w:sz w:val="16"/>
                <w:szCs w:val="16"/>
              </w:rPr>
              <w:t xml:space="preserve">b) </w:t>
            </w:r>
            <w:r w:rsidRPr="005236D6">
              <w:rPr>
                <w:rFonts w:ascii="Times New Roman" w:hAnsi="Times New Roman"/>
                <w:sz w:val="16"/>
                <w:szCs w:val="16"/>
              </w:rPr>
              <w:t>ak žiadosti zahŕňajú aj ponuky, ktoré nie sú vhodné v zmysle druhého pododseku.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B47406">
              <w:rPr>
                <w:rFonts w:ascii="Times New Roman" w:hAnsi="Times New Roman"/>
                <w:sz w:val="16"/>
                <w:szCs w:val="16"/>
              </w:rPr>
              <w:t>§: 101</w:t>
            </w:r>
          </w:p>
          <w:p w:rsidR="006C6DC5" w:rsidP="006C6DC5">
            <w:pPr>
              <w:bidi w:val="0"/>
              <w:jc w:val="both"/>
              <w:rPr>
                <w:rFonts w:ascii="Times New Roman" w:hAnsi="Times New Roman"/>
                <w:sz w:val="16"/>
                <w:szCs w:val="16"/>
              </w:rPr>
            </w:pPr>
            <w:r w:rsidR="00B47406">
              <w:rPr>
                <w:rFonts w:ascii="Times New Roman" w:hAnsi="Times New Roman"/>
                <w:sz w:val="16"/>
                <w:szCs w:val="16"/>
              </w:rPr>
              <w:t>O: 2</w:t>
            </w:r>
          </w:p>
          <w:p w:rsidR="006C6DC5" w:rsidP="006C6DC5">
            <w:pPr>
              <w:bidi w:val="0"/>
              <w:jc w:val="both"/>
              <w:rPr>
                <w:rFonts w:ascii="Times New Roman" w:hAnsi="Times New Roman"/>
                <w:sz w:val="16"/>
                <w:szCs w:val="16"/>
              </w:rPr>
            </w:pPr>
            <w:r>
              <w:rPr>
                <w:rFonts w:ascii="Times New Roman" w:hAnsi="Times New Roman"/>
                <w:sz w:val="16"/>
                <w:szCs w:val="16"/>
              </w:rPr>
              <w:t>P: e)</w:t>
            </w:r>
          </w:p>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Pr="00A37683">
              <w:rPr>
                <w:rFonts w:ascii="Times New Roman" w:hAnsi="Times New Roman"/>
                <w:sz w:val="16"/>
                <w:szCs w:val="16"/>
              </w:rPr>
              <w:t>(2) Verejný obstarávateľ alebo obstarávateľ nie je povinný uverejniť oznámenie podľa odseku 1, ak stavebné práce alebo služby dokáže dodať alebo poskytnúť iba jeden konkrétny hospodársky subjekt, a to z ktoréhokoľvek z týchto dôvodov:</w:t>
            </w:r>
          </w:p>
          <w:p w:rsidR="006C6DC5" w:rsidRPr="001340E3" w:rsidP="006C6DC5">
            <w:pPr>
              <w:bidi w:val="0"/>
              <w:jc w:val="both"/>
              <w:rPr>
                <w:rFonts w:ascii="Times New Roman" w:hAnsi="Times New Roman"/>
                <w:sz w:val="16"/>
                <w:szCs w:val="16"/>
              </w:rPr>
            </w:pPr>
            <w:r w:rsidRPr="00A37683">
              <w:rPr>
                <w:rFonts w:ascii="Times New Roman" w:hAnsi="Times New Roman"/>
                <w:sz w:val="16"/>
                <w:szCs w:val="16"/>
              </w:rPr>
              <w:t>e)</w:t>
            </w:r>
            <w:r>
              <w:rPr>
                <w:rFonts w:ascii="Times New Roman" w:hAnsi="Times New Roman"/>
                <w:sz w:val="16"/>
                <w:szCs w:val="16"/>
              </w:rPr>
              <w:t xml:space="preserve"> </w:t>
            </w:r>
            <w:r w:rsidRPr="00A37683">
              <w:rPr>
                <w:rFonts w:ascii="Times New Roman" w:hAnsi="Times New Roman"/>
                <w:sz w:val="16"/>
                <w:szCs w:val="16"/>
              </w:rPr>
              <w:t>v predchádzajúcom postupe zadávania koncesie žiadny hospodársky subjekt nepredložil ponuku alebo doklady na preukázanie splnenia podmienok účasti  alebo ani jeden uchádzač alebo záujemca nespĺňa podmienky účasti alebo ani jedna ponuka bez vykonania podstatných zmien nespĺňa potreby a požiadavky určené verejným obstarávateľom alebo obstarávateľom na predmet koncesie a za predpokladu, že pôvodné podmienky zadávania koncesie sa podstatne nezmenia.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32</w:t>
            </w:r>
          </w:p>
          <w:p w:rsidR="006C6DC5" w:rsidRPr="001340E3"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5236D6" w:rsidP="006C6DC5">
            <w:pPr>
              <w:bidi w:val="0"/>
              <w:jc w:val="both"/>
              <w:rPr>
                <w:rFonts w:ascii="Times New Roman" w:hAnsi="Times New Roman"/>
                <w:sz w:val="16"/>
                <w:szCs w:val="16"/>
              </w:rPr>
            </w:pPr>
            <w:r w:rsidRPr="005236D6">
              <w:rPr>
                <w:rFonts w:ascii="Times New Roman" w:hAnsi="Times New Roman"/>
                <w:sz w:val="16"/>
                <w:szCs w:val="16"/>
              </w:rPr>
              <w:t>Oznámenia o udelení koncesie</w:t>
            </w:r>
          </w:p>
          <w:p w:rsidR="006C6DC5" w:rsidRPr="005236D6" w:rsidP="006C6DC5">
            <w:pPr>
              <w:bidi w:val="0"/>
              <w:jc w:val="both"/>
              <w:rPr>
                <w:rFonts w:ascii="Times New Roman" w:hAnsi="Times New Roman"/>
                <w:sz w:val="16"/>
                <w:szCs w:val="16"/>
              </w:rPr>
            </w:pPr>
          </w:p>
          <w:p w:rsidR="006C6DC5" w:rsidRPr="001340E3" w:rsidP="006C6DC5">
            <w:pPr>
              <w:bidi w:val="0"/>
              <w:jc w:val="both"/>
              <w:rPr>
                <w:rFonts w:ascii="Times New Roman" w:hAnsi="Times New Roman"/>
                <w:sz w:val="16"/>
                <w:szCs w:val="16"/>
              </w:rPr>
            </w:pPr>
            <w:r w:rsidRPr="005236D6">
              <w:rPr>
                <w:rFonts w:ascii="Times New Roman" w:hAnsi="Times New Roman"/>
                <w:sz w:val="16"/>
                <w:szCs w:val="16"/>
              </w:rPr>
              <w:t>Verejní obstarávatelia a obstarávatelia v súlade s postupmi ustanovenými v článku 33 najneskôr do 48 dní po udelení koncesie zašlú oznámenie o udelení koncesie s výsledkami postupu udeľovania koncesie. V prípade sociálnych a iných osobitných služieb uvedených v prílohe IV sa však takéto oznámenia môžu zoskupiť na štvrťročnom základe. V takom prípade zašlú zoskupené oznámenia do 48 dní od skončenia každého štvrťroka.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sidR="000E14A2">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B3BBA"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p w:rsidR="006C6DC5" w:rsidRPr="001340E3" w:rsidP="000E14A2">
            <w:pPr>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 2</w:t>
            </w:r>
            <w:r w:rsidR="00B47406">
              <w:rPr>
                <w:rFonts w:ascii="Times New Roman" w:hAnsi="Times New Roman"/>
                <w:sz w:val="16"/>
                <w:szCs w:val="16"/>
              </w:rPr>
              <w:t>6</w:t>
            </w:r>
          </w:p>
          <w:p w:rsidR="006C6DC5" w:rsidP="006C6DC5">
            <w:pPr>
              <w:bidi w:val="0"/>
              <w:jc w:val="both"/>
              <w:rPr>
                <w:rFonts w:ascii="Times New Roman" w:hAnsi="Times New Roman"/>
                <w:sz w:val="16"/>
                <w:szCs w:val="16"/>
              </w:rPr>
            </w:pPr>
            <w:r>
              <w:rPr>
                <w:rFonts w:ascii="Times New Roman" w:hAnsi="Times New Roman"/>
                <w:sz w:val="16"/>
                <w:szCs w:val="16"/>
              </w:rPr>
              <w:t>O: 3</w:t>
            </w:r>
          </w:p>
          <w:p w:rsidR="006C6DC5" w:rsidP="006C6DC5">
            <w:pPr>
              <w:bidi w:val="0"/>
              <w:jc w:val="both"/>
              <w:rPr>
                <w:rFonts w:ascii="Times New Roman" w:hAnsi="Times New Roman"/>
                <w:sz w:val="16"/>
                <w:szCs w:val="16"/>
              </w:rPr>
            </w:pPr>
            <w:r>
              <w:rPr>
                <w:rFonts w:ascii="Times New Roman" w:hAnsi="Times New Roman"/>
                <w:sz w:val="16"/>
                <w:szCs w:val="16"/>
              </w:rPr>
              <w:t>P: a</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r w:rsidR="00B47406">
              <w:rPr>
                <w:rFonts w:ascii="Times New Roman" w:hAnsi="Times New Roman"/>
                <w:sz w:val="16"/>
                <w:szCs w:val="16"/>
              </w:rPr>
              <w:t>§</w:t>
            </w:r>
            <w:r w:rsidR="000A21C7">
              <w:rPr>
                <w:rFonts w:ascii="Times New Roman" w:hAnsi="Times New Roman"/>
                <w:sz w:val="16"/>
                <w:szCs w:val="16"/>
              </w:rPr>
              <w:t>:</w:t>
            </w:r>
            <w:r w:rsidR="00B47406">
              <w:rPr>
                <w:rFonts w:ascii="Times New Roman" w:hAnsi="Times New Roman"/>
                <w:sz w:val="16"/>
                <w:szCs w:val="16"/>
              </w:rPr>
              <w:t xml:space="preserve"> 105</w:t>
            </w:r>
          </w:p>
          <w:p w:rsidR="006C6DC5" w:rsidRPr="001340E3" w:rsidP="006C6DC5">
            <w:pPr>
              <w:bidi w:val="0"/>
              <w:jc w:val="both"/>
              <w:rPr>
                <w:rFonts w:ascii="Times New Roman" w:hAnsi="Times New Roman"/>
                <w:sz w:val="16"/>
                <w:szCs w:val="16"/>
              </w:rPr>
            </w:pPr>
            <w:r>
              <w:rPr>
                <w:rFonts w:ascii="Times New Roman" w:hAnsi="Times New Roman"/>
                <w:sz w:val="16"/>
                <w:szCs w:val="16"/>
              </w:rPr>
              <w:t>O: 3</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A37683" w:rsidP="006C6DC5">
            <w:pPr>
              <w:bidi w:val="0"/>
              <w:jc w:val="both"/>
              <w:rPr>
                <w:rFonts w:ascii="Times New Roman" w:hAnsi="Times New Roman"/>
                <w:sz w:val="16"/>
                <w:szCs w:val="16"/>
              </w:rPr>
            </w:pPr>
            <w:r w:rsidRPr="00A37683">
              <w:rPr>
                <w:rFonts w:ascii="Times New Roman" w:hAnsi="Times New Roman"/>
                <w:sz w:val="16"/>
                <w:szCs w:val="16"/>
              </w:rPr>
              <w:t>(3) Oznámenie o výsledku verejného obstarávania pošle verejný obstarávateľ a obstarávateľ</w:t>
            </w:r>
          </w:p>
          <w:p w:rsidR="006C6DC5" w:rsidP="006C6DC5">
            <w:pPr>
              <w:bidi w:val="0"/>
              <w:jc w:val="both"/>
              <w:rPr>
                <w:rFonts w:ascii="Times New Roman" w:hAnsi="Times New Roman"/>
                <w:sz w:val="16"/>
                <w:szCs w:val="16"/>
              </w:rPr>
            </w:pPr>
            <w:r w:rsidRPr="00A37683">
              <w:rPr>
                <w:rFonts w:ascii="Times New Roman" w:hAnsi="Times New Roman"/>
                <w:sz w:val="16"/>
                <w:szCs w:val="16"/>
              </w:rPr>
              <w:t>a)</w:t>
            </w:r>
            <w:r>
              <w:rPr>
                <w:rFonts w:ascii="Times New Roman" w:hAnsi="Times New Roman"/>
                <w:sz w:val="16"/>
                <w:szCs w:val="16"/>
              </w:rPr>
              <w:t xml:space="preserve"> </w:t>
            </w:r>
            <w:r w:rsidRPr="00A37683">
              <w:rPr>
                <w:rFonts w:ascii="Times New Roman" w:hAnsi="Times New Roman"/>
                <w:sz w:val="16"/>
                <w:szCs w:val="16"/>
              </w:rPr>
              <w:t>do 30 dní po uzavretí zmluvy, rámcovej dohody</w:t>
            </w:r>
            <w:r w:rsidR="00B47406">
              <w:rPr>
                <w:rFonts w:ascii="Times New Roman" w:hAnsi="Times New Roman"/>
                <w:sz w:val="16"/>
                <w:szCs w:val="16"/>
              </w:rPr>
              <w:t xml:space="preserve"> a</w:t>
            </w:r>
            <w:r w:rsidRPr="00A37683">
              <w:rPr>
                <w:rFonts w:ascii="Times New Roman" w:hAnsi="Times New Roman"/>
                <w:sz w:val="16"/>
                <w:szCs w:val="16"/>
              </w:rPr>
              <w:t xml:space="preserve"> koncesnej zmluvy</w:t>
            </w:r>
            <w:r w:rsidR="00B47406">
              <w:rPr>
                <w:rFonts w:ascii="Times New Roman" w:hAnsi="Times New Roman"/>
                <w:sz w:val="16"/>
                <w:szCs w:val="16"/>
              </w:rPr>
              <w:t>,</w:t>
            </w:r>
          </w:p>
          <w:p w:rsidR="006C6DC5" w:rsidP="006C6DC5">
            <w:pPr>
              <w:bidi w:val="0"/>
              <w:jc w:val="both"/>
              <w:rPr>
                <w:rFonts w:ascii="Times New Roman" w:hAnsi="Times New Roman"/>
                <w:sz w:val="16"/>
                <w:szCs w:val="16"/>
              </w:rPr>
            </w:pPr>
          </w:p>
          <w:p w:rsidR="006C6DC5" w:rsidRPr="001340E3" w:rsidP="000A21C7">
            <w:pPr>
              <w:bidi w:val="0"/>
              <w:jc w:val="both"/>
              <w:rPr>
                <w:rFonts w:ascii="Times New Roman" w:hAnsi="Times New Roman"/>
                <w:sz w:val="16"/>
                <w:szCs w:val="16"/>
              </w:rPr>
            </w:pPr>
            <w:r w:rsidRPr="00B722D7">
              <w:rPr>
                <w:rFonts w:ascii="Times New Roman" w:hAnsi="Times New Roman"/>
                <w:sz w:val="16"/>
                <w:szCs w:val="16"/>
              </w:rPr>
              <w:t>(3) Verejný obstarávateľ a obstarávateľ pošl</w:t>
            </w:r>
            <w:r w:rsidR="000A21C7">
              <w:rPr>
                <w:rFonts w:ascii="Times New Roman" w:hAnsi="Times New Roman"/>
                <w:sz w:val="16"/>
                <w:szCs w:val="16"/>
              </w:rPr>
              <w:t>ú</w:t>
            </w:r>
            <w:r w:rsidRPr="00B722D7">
              <w:rPr>
                <w:rFonts w:ascii="Times New Roman" w:hAnsi="Times New Roman"/>
                <w:sz w:val="16"/>
                <w:szCs w:val="16"/>
              </w:rPr>
              <w:t xml:space="preserve"> úradu oznámenie o výsledku verejného obstarávania týkajúc</w:t>
            </w:r>
            <w:r w:rsidR="000A21C7">
              <w:rPr>
                <w:rFonts w:ascii="Times New Roman" w:hAnsi="Times New Roman"/>
                <w:sz w:val="16"/>
                <w:szCs w:val="16"/>
              </w:rPr>
              <w:t>eho</w:t>
            </w:r>
            <w:r w:rsidRPr="00B722D7">
              <w:rPr>
                <w:rFonts w:ascii="Times New Roman" w:hAnsi="Times New Roman"/>
                <w:sz w:val="16"/>
                <w:szCs w:val="16"/>
              </w:rPr>
              <w:t xml:space="preserve"> sa služby uvedenej v prílohe č. 1 do 30 dní po uzavretí koncesnej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52B0B" w:rsidP="00252B0B">
            <w:pPr>
              <w:bidi w:val="0"/>
              <w:jc w:val="both"/>
              <w:rPr>
                <w:rFonts w:ascii="Times New Roman" w:hAnsi="Times New Roman"/>
                <w:sz w:val="16"/>
                <w:szCs w:val="16"/>
              </w:rPr>
            </w:pPr>
            <w:r>
              <w:rPr>
                <w:rFonts w:ascii="Times New Roman" w:hAnsi="Times New Roman"/>
                <w:sz w:val="16"/>
                <w:szCs w:val="16"/>
              </w:rPr>
              <w:t>Č: 32</w:t>
            </w:r>
          </w:p>
          <w:p w:rsidR="00252B0B" w:rsidRPr="001340E3" w:rsidP="00252B0B">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52B0B" w:rsidRPr="00B722D7" w:rsidP="00252B0B">
            <w:pPr>
              <w:bidi w:val="0"/>
              <w:jc w:val="both"/>
              <w:rPr>
                <w:rFonts w:ascii="Times New Roman" w:hAnsi="Times New Roman"/>
                <w:color w:val="FF0000"/>
                <w:sz w:val="16"/>
                <w:szCs w:val="16"/>
              </w:rPr>
            </w:pPr>
            <w:r w:rsidRPr="008D6FE4">
              <w:rPr>
                <w:rFonts w:ascii="Times New Roman" w:hAnsi="Times New Roman"/>
                <w:sz w:val="16"/>
                <w:szCs w:val="16"/>
              </w:rPr>
              <w:t>Oznámenia o udelení koncesie obsahujú informácie stanovené v prílohe VII alebo v prípade koncesií na sociálne a iné osobitné služby uvedené v prílohe IV informácie stanovené v prílohe VIII a uverejnia sa v súlade s článkom 33.</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52B0B" w:rsidRPr="001340E3" w:rsidP="00252B0B">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94EF8" w:rsidRPr="00AD6164" w:rsidP="00B94EF8">
            <w:pPr>
              <w:bidi w:val="0"/>
              <w:jc w:val="center"/>
              <w:rPr>
                <w:rFonts w:ascii="Times New Roman" w:hAnsi="Times New Roman"/>
                <w:bCs/>
                <w:sz w:val="16"/>
                <w:szCs w:val="16"/>
              </w:rPr>
            </w:pPr>
            <w:r w:rsidRPr="00AD6164">
              <w:rPr>
                <w:rFonts w:ascii="Times New Roman" w:hAnsi="Times New Roman"/>
                <w:sz w:val="16"/>
                <w:szCs w:val="16"/>
              </w:rPr>
              <w:t xml:space="preserve">Návrh vyhlášky o oznámeniach, </w:t>
            </w:r>
            <w:r w:rsidRPr="00AD6164">
              <w:rPr>
                <w:rFonts w:ascii="Times New Roman" w:hAnsi="Times New Roman"/>
                <w:bCs/>
                <w:sz w:val="16"/>
                <w:szCs w:val="16"/>
              </w:rPr>
              <w:t xml:space="preserve">ktorou sa ustanovujú podrobnosti o oznámeniach používaných vo verejnom obstarávaní </w:t>
              <w:br/>
              <w:t>a o ich obsahu</w:t>
            </w:r>
          </w:p>
          <w:p w:rsidR="00252B0B" w:rsidP="00252B0B">
            <w:pPr>
              <w:bidi w:val="0"/>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52B0B" w:rsidRPr="001340E3" w:rsidP="00252B0B">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52B0B" w:rsidRPr="001340E3" w:rsidP="00252B0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52B0B" w:rsidRPr="001340E3" w:rsidP="00252B0B">
            <w:pPr>
              <w:bidi w:val="0"/>
              <w:jc w:val="center"/>
              <w:rPr>
                <w:rFonts w:ascii="Times New Roman" w:hAnsi="Times New Roman"/>
                <w:sz w:val="16"/>
                <w:szCs w:val="16"/>
              </w:rPr>
            </w:pPr>
            <w:r>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52B0B" w:rsidRPr="001340E3" w:rsidP="00F824FC">
            <w:pPr>
              <w:bidi w:val="0"/>
              <w:jc w:val="center"/>
              <w:rPr>
                <w:rFonts w:ascii="Times New Roman" w:hAnsi="Times New Roman"/>
                <w:sz w:val="16"/>
                <w:szCs w:val="16"/>
              </w:rPr>
            </w:pPr>
            <w:r w:rsidR="00B94EF8">
              <w:rPr>
                <w:rFonts w:ascii="Times New Roman" w:hAnsi="Times New Roman"/>
                <w:sz w:val="16"/>
                <w:szCs w:val="16"/>
              </w:rPr>
              <w:t>Transpozícia obsahových náležitostí jednotlivých oznámení je uvedená v rámci príloh smernice (viď nižšie)</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252B0B" w:rsidP="00252B0B">
            <w:pPr>
              <w:bidi w:val="0"/>
              <w:jc w:val="both"/>
              <w:rPr>
                <w:rFonts w:ascii="Times New Roman" w:hAnsi="Times New Roman"/>
                <w:sz w:val="16"/>
                <w:szCs w:val="16"/>
              </w:rPr>
            </w:pPr>
            <w:r>
              <w:rPr>
                <w:rFonts w:ascii="Times New Roman" w:hAnsi="Times New Roman"/>
                <w:sz w:val="16"/>
                <w:szCs w:val="16"/>
              </w:rPr>
              <w:t>Č: 33</w:t>
            </w:r>
          </w:p>
          <w:p w:rsidR="00252B0B" w:rsidRPr="001340E3" w:rsidP="00252B0B">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52B0B" w:rsidRPr="008D6FE4" w:rsidP="00252B0B">
            <w:pPr>
              <w:bidi w:val="0"/>
              <w:jc w:val="both"/>
              <w:rPr>
                <w:rFonts w:ascii="Times New Roman" w:hAnsi="Times New Roman"/>
                <w:sz w:val="16"/>
                <w:szCs w:val="16"/>
              </w:rPr>
            </w:pPr>
            <w:r w:rsidRPr="008D6FE4">
              <w:rPr>
                <w:rFonts w:ascii="Times New Roman" w:hAnsi="Times New Roman"/>
                <w:sz w:val="16"/>
                <w:szCs w:val="16"/>
              </w:rPr>
              <w:t>Oznámenie o koncesii, oznámenie o udelení koncesie a oznámenie uvedené v článku 43 ods. 1 druhom pododseku obsahujú informácie stanovené v prílohách V, VII a VIII vo formáte štandardných vzorov vrátane štandardných vzorov pre korigendá.</w:t>
            </w:r>
          </w:p>
          <w:p w:rsidR="00252B0B" w:rsidRPr="005236D6" w:rsidP="00252B0B">
            <w:pPr>
              <w:bidi w:val="0"/>
              <w:jc w:val="both"/>
              <w:rPr>
                <w:rFonts w:ascii="Times New Roman" w:hAnsi="Times New Roman"/>
                <w:sz w:val="16"/>
                <w:szCs w:val="16"/>
              </w:rPr>
            </w:pPr>
          </w:p>
          <w:p w:rsidR="00252B0B" w:rsidRPr="001340E3" w:rsidP="00252B0B">
            <w:pPr>
              <w:bidi w:val="0"/>
              <w:jc w:val="both"/>
              <w:rPr>
                <w:rFonts w:ascii="Times New Roman" w:hAnsi="Times New Roman"/>
                <w:sz w:val="16"/>
                <w:szCs w:val="16"/>
              </w:rPr>
            </w:pPr>
            <w:r w:rsidRPr="005236D6">
              <w:rPr>
                <w:rFonts w:ascii="Times New Roman" w:hAnsi="Times New Roman"/>
                <w:sz w:val="16"/>
                <w:szCs w:val="16"/>
              </w:rPr>
              <w:t>Komisia stanoví tieto štandardné vzory prostredníctvom vykonávacích aktov. Uvedené vykonávacie akty sa prijmú v súlade s konzultačným postupom uvedeným v článku 50.</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52B0B" w:rsidP="00252B0B">
            <w:pPr>
              <w:bidi w:val="0"/>
              <w:jc w:val="center"/>
              <w:rPr>
                <w:rFonts w:ascii="Times New Roman" w:hAnsi="Times New Roman"/>
                <w:sz w:val="16"/>
                <w:szCs w:val="16"/>
              </w:rPr>
            </w:pPr>
            <w:r>
              <w:rPr>
                <w:rFonts w:ascii="Times New Roman" w:hAnsi="Times New Roman"/>
                <w:sz w:val="16"/>
                <w:szCs w:val="16"/>
              </w:rPr>
              <w:t>N</w:t>
            </w:r>
          </w:p>
          <w:p w:rsidR="00252B0B" w:rsidP="00252B0B">
            <w:pPr>
              <w:bidi w:val="0"/>
              <w:jc w:val="center"/>
              <w:rPr>
                <w:rFonts w:ascii="Times New Roman" w:hAnsi="Times New Roman"/>
                <w:sz w:val="16"/>
                <w:szCs w:val="16"/>
              </w:rPr>
            </w:pPr>
          </w:p>
          <w:p w:rsidR="00252B0B" w:rsidP="00252B0B">
            <w:pPr>
              <w:bidi w:val="0"/>
              <w:jc w:val="center"/>
              <w:rPr>
                <w:rFonts w:ascii="Times New Roman" w:hAnsi="Times New Roman"/>
                <w:sz w:val="16"/>
                <w:szCs w:val="16"/>
              </w:rPr>
            </w:pPr>
          </w:p>
          <w:p w:rsidR="00252B0B" w:rsidP="00252B0B">
            <w:pPr>
              <w:bidi w:val="0"/>
              <w:jc w:val="center"/>
              <w:rPr>
                <w:rFonts w:ascii="Times New Roman" w:hAnsi="Times New Roman"/>
                <w:sz w:val="16"/>
                <w:szCs w:val="16"/>
              </w:rPr>
            </w:pPr>
          </w:p>
          <w:p w:rsidR="00252B0B" w:rsidP="00252B0B">
            <w:pPr>
              <w:bidi w:val="0"/>
              <w:jc w:val="center"/>
              <w:rPr>
                <w:rFonts w:ascii="Times New Roman" w:hAnsi="Times New Roman"/>
                <w:sz w:val="16"/>
                <w:szCs w:val="16"/>
              </w:rPr>
            </w:pPr>
          </w:p>
          <w:p w:rsidR="00252B0B" w:rsidRPr="001340E3" w:rsidP="00252B0B">
            <w:pPr>
              <w:bidi w:val="0"/>
              <w:jc w:val="center"/>
              <w:rPr>
                <w:rFonts w:ascii="Times New Roman" w:hAnsi="Times New Roman"/>
                <w:sz w:val="16"/>
                <w:szCs w:val="16"/>
              </w:rPr>
            </w:pP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94EF8" w:rsidRPr="00AD6164" w:rsidP="00B94EF8">
            <w:pPr>
              <w:bidi w:val="0"/>
              <w:jc w:val="center"/>
              <w:rPr>
                <w:rFonts w:ascii="Times New Roman" w:hAnsi="Times New Roman"/>
                <w:bCs/>
                <w:sz w:val="16"/>
                <w:szCs w:val="16"/>
              </w:rPr>
            </w:pPr>
            <w:r w:rsidRPr="00AD6164">
              <w:rPr>
                <w:rFonts w:ascii="Times New Roman" w:hAnsi="Times New Roman"/>
                <w:sz w:val="16"/>
                <w:szCs w:val="16"/>
              </w:rPr>
              <w:t xml:space="preserve">Návrh vyhlášky o oznámeniach, </w:t>
            </w:r>
            <w:r w:rsidRPr="00AD6164">
              <w:rPr>
                <w:rFonts w:ascii="Times New Roman" w:hAnsi="Times New Roman"/>
                <w:bCs/>
                <w:sz w:val="16"/>
                <w:szCs w:val="16"/>
              </w:rPr>
              <w:t xml:space="preserve">ktorou sa ustanovujú podrobnosti o oznámeniach používaných vo verejnom obstarávaní </w:t>
              <w:br/>
              <w:t>a o ich obsahu</w:t>
            </w:r>
          </w:p>
          <w:p w:rsidR="00252B0B" w:rsidP="00252B0B">
            <w:pPr>
              <w:bidi w:val="0"/>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52B0B" w:rsidRPr="001340E3" w:rsidP="00252B0B">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52B0B" w:rsidRPr="001340E3" w:rsidP="00252B0B">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52B0B" w:rsidP="00252B0B">
            <w:pPr>
              <w:bidi w:val="0"/>
              <w:jc w:val="center"/>
              <w:rPr>
                <w:rFonts w:ascii="Times New Roman" w:hAnsi="Times New Roman"/>
                <w:sz w:val="16"/>
                <w:szCs w:val="16"/>
              </w:rPr>
            </w:pPr>
            <w:r>
              <w:rPr>
                <w:rFonts w:ascii="Times New Roman" w:hAnsi="Times New Roman"/>
                <w:sz w:val="16"/>
                <w:szCs w:val="16"/>
              </w:rPr>
              <w:t>U</w:t>
            </w:r>
          </w:p>
          <w:p w:rsidR="00252B0B" w:rsidP="00252B0B">
            <w:pPr>
              <w:bidi w:val="0"/>
              <w:jc w:val="center"/>
              <w:rPr>
                <w:rFonts w:ascii="Times New Roman" w:hAnsi="Times New Roman"/>
                <w:sz w:val="16"/>
                <w:szCs w:val="16"/>
              </w:rPr>
            </w:pPr>
          </w:p>
          <w:p w:rsidR="00252B0B" w:rsidP="00252B0B">
            <w:pPr>
              <w:bidi w:val="0"/>
              <w:jc w:val="center"/>
              <w:rPr>
                <w:rFonts w:ascii="Times New Roman" w:hAnsi="Times New Roman"/>
                <w:sz w:val="16"/>
                <w:szCs w:val="16"/>
              </w:rPr>
            </w:pPr>
          </w:p>
          <w:p w:rsidR="00252B0B" w:rsidP="00252B0B">
            <w:pPr>
              <w:bidi w:val="0"/>
              <w:jc w:val="center"/>
              <w:rPr>
                <w:rFonts w:ascii="Times New Roman" w:hAnsi="Times New Roman"/>
                <w:sz w:val="16"/>
                <w:szCs w:val="16"/>
              </w:rPr>
            </w:pPr>
          </w:p>
          <w:p w:rsidR="00252B0B" w:rsidP="00252B0B">
            <w:pPr>
              <w:bidi w:val="0"/>
              <w:jc w:val="center"/>
              <w:rPr>
                <w:rFonts w:ascii="Times New Roman" w:hAnsi="Times New Roman"/>
                <w:sz w:val="16"/>
                <w:szCs w:val="16"/>
              </w:rPr>
            </w:pPr>
          </w:p>
          <w:p w:rsidR="00252B0B" w:rsidP="00252B0B">
            <w:pPr>
              <w:bidi w:val="0"/>
              <w:jc w:val="center"/>
              <w:rPr>
                <w:rFonts w:ascii="Times New Roman" w:hAnsi="Times New Roman"/>
                <w:sz w:val="16"/>
                <w:szCs w:val="16"/>
              </w:rPr>
            </w:pPr>
          </w:p>
          <w:p w:rsidR="00252B0B" w:rsidRPr="001340E3" w:rsidP="00252B0B">
            <w:pPr>
              <w:bidi w:val="0"/>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252B0B" w:rsidRPr="001340E3" w:rsidP="00F824FC">
            <w:pPr>
              <w:bidi w:val="0"/>
              <w:jc w:val="center"/>
              <w:rPr>
                <w:rFonts w:ascii="Times New Roman" w:hAnsi="Times New Roman"/>
                <w:sz w:val="16"/>
                <w:szCs w:val="16"/>
              </w:rPr>
            </w:pPr>
            <w:r w:rsidR="00B94EF8">
              <w:rPr>
                <w:rFonts w:ascii="Times New Roman" w:hAnsi="Times New Roman"/>
                <w:sz w:val="16"/>
                <w:szCs w:val="16"/>
              </w:rPr>
              <w:t>Transpozícia obsahových náležitostí jednotlivých oznámení je uvedená v rámci príloh smernice (viď nižšie)</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33</w:t>
            </w:r>
          </w:p>
          <w:p w:rsidR="006C6DC5" w:rsidRPr="001340E3"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r w:rsidRPr="005236D6">
              <w:rPr>
                <w:rFonts w:ascii="Times New Roman" w:hAnsi="Times New Roman"/>
                <w:sz w:val="16"/>
                <w:szCs w:val="16"/>
              </w:rPr>
              <w:t>Oznámenia uvedené v odseku 1 sa vypracujú, elektronickými prostriedkami zašlú Úradu pre vydávanie publikácií Európskej únie a uverejnia v súlade s prílohou IX. Úrad pre vydávanie publikácií Európskej únie vydá verejnému obstarávateľovi alebo obstarávateľovi potvrdenie o prijatí oznámenia a o uverejnení zaslaných informácií, v ktorom uvedie dátum uverejnenia a ktoré je dokladom o uverejnení. Oznámenia sa uverejnia najneskôr do piatich dní od ich zaslania. Náklady, ktoré vzniknú Úradu pre vydávanie publikácií Európskej únie v súvislosti s uverejňovaním oznámení, znáša Únia.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FA2F79">
              <w:rPr>
                <w:rFonts w:ascii="Times New Roman" w:hAnsi="Times New Roman"/>
                <w:sz w:val="16"/>
                <w:szCs w:val="16"/>
              </w:rPr>
              <w:t>§: 27</w:t>
            </w:r>
          </w:p>
          <w:p w:rsidR="006C6DC5" w:rsidRPr="001340E3" w:rsidP="006C6DC5">
            <w:pPr>
              <w:bidi w:val="0"/>
              <w:jc w:val="both"/>
              <w:rPr>
                <w:rFonts w:ascii="Times New Roman" w:hAnsi="Times New Roman"/>
                <w:sz w:val="16"/>
                <w:szCs w:val="16"/>
              </w:rPr>
            </w:pPr>
            <w:r>
              <w:rPr>
                <w:rFonts w:ascii="Times New Roman" w:hAnsi="Times New Roman"/>
                <w:sz w:val="16"/>
                <w:szCs w:val="16"/>
              </w:rPr>
              <w:t>O: 1, 3</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B722D7" w:rsidP="006C6DC5">
            <w:pPr>
              <w:bidi w:val="0"/>
              <w:jc w:val="both"/>
              <w:rPr>
                <w:rFonts w:ascii="Times New Roman" w:hAnsi="Times New Roman"/>
                <w:sz w:val="16"/>
                <w:szCs w:val="16"/>
              </w:rPr>
            </w:pPr>
            <w:r w:rsidRPr="00B722D7">
              <w:rPr>
                <w:rFonts w:ascii="Times New Roman" w:hAnsi="Times New Roman"/>
                <w:sz w:val="16"/>
                <w:szCs w:val="16"/>
              </w:rPr>
              <w:t>(1</w:t>
            </w:r>
            <w:r>
              <w:rPr>
                <w:rFonts w:ascii="Times New Roman" w:hAnsi="Times New Roman"/>
                <w:sz w:val="16"/>
                <w:szCs w:val="16"/>
              </w:rPr>
              <w:t xml:space="preserve">) </w:t>
            </w:r>
            <w:r w:rsidRPr="00B722D7">
              <w:rPr>
                <w:rFonts w:ascii="Times New Roman" w:hAnsi="Times New Roman"/>
                <w:sz w:val="16"/>
                <w:szCs w:val="16"/>
              </w:rPr>
              <w:t>Verejný obstarávateľ a obstarávateľ vypracuj</w:t>
            </w:r>
            <w:r w:rsidR="00252B0B">
              <w:rPr>
                <w:rFonts w:ascii="Times New Roman" w:hAnsi="Times New Roman"/>
                <w:sz w:val="16"/>
                <w:szCs w:val="16"/>
              </w:rPr>
              <w:t>ú a pošlú</w:t>
            </w:r>
            <w:r w:rsidRPr="00B722D7">
              <w:rPr>
                <w:rFonts w:ascii="Times New Roman" w:hAnsi="Times New Roman"/>
                <w:sz w:val="16"/>
                <w:szCs w:val="16"/>
              </w:rPr>
              <w:t xml:space="preserve"> oznámenie používané vo verejnom obstarávaní publikačnému úradu a úradu elektronicky vo formáte a postupmi na prenos dostupnými na webovom sídle publikačného úradu a na webovom sídle úradu.  Dátum </w:t>
            </w:r>
            <w:r w:rsidR="00252B0B">
              <w:rPr>
                <w:rFonts w:ascii="Times New Roman" w:hAnsi="Times New Roman"/>
                <w:sz w:val="16"/>
                <w:szCs w:val="16"/>
              </w:rPr>
              <w:t xml:space="preserve">odoslania oznámenia </w:t>
            </w:r>
            <w:r w:rsidR="00FA2F79">
              <w:rPr>
                <w:rFonts w:ascii="Times New Roman" w:hAnsi="Times New Roman"/>
                <w:sz w:val="16"/>
                <w:szCs w:val="16"/>
              </w:rPr>
              <w:t xml:space="preserve">používaného vo verejnom obstarávaní </w:t>
            </w:r>
            <w:r w:rsidR="00252B0B">
              <w:rPr>
                <w:rFonts w:ascii="Times New Roman" w:hAnsi="Times New Roman"/>
                <w:sz w:val="16"/>
                <w:szCs w:val="16"/>
              </w:rPr>
              <w:t>preukazujú</w:t>
            </w:r>
            <w:r w:rsidRPr="00B722D7">
              <w:rPr>
                <w:rFonts w:ascii="Times New Roman" w:hAnsi="Times New Roman"/>
                <w:sz w:val="16"/>
                <w:szCs w:val="16"/>
              </w:rPr>
              <w:t xml:space="preserve"> verejný obstarávateľ a obstarávateľ.</w:t>
            </w:r>
          </w:p>
          <w:p w:rsidR="006C6DC5" w:rsidRPr="00B722D7" w:rsidP="006C6DC5">
            <w:pPr>
              <w:bidi w:val="0"/>
              <w:jc w:val="both"/>
              <w:rPr>
                <w:rFonts w:ascii="Times New Roman" w:hAnsi="Times New Roman"/>
                <w:sz w:val="16"/>
                <w:szCs w:val="16"/>
              </w:rPr>
            </w:pPr>
          </w:p>
          <w:p w:rsidR="006C6DC5" w:rsidRPr="00B722D7" w:rsidP="00FA2F79">
            <w:pPr>
              <w:bidi w:val="0"/>
              <w:jc w:val="both"/>
              <w:rPr>
                <w:rFonts w:ascii="Times New Roman" w:hAnsi="Times New Roman"/>
              </w:rPr>
            </w:pPr>
            <w:r w:rsidRPr="00B722D7">
              <w:rPr>
                <w:rFonts w:ascii="Times New Roman" w:hAnsi="Times New Roman"/>
                <w:sz w:val="16"/>
                <w:szCs w:val="16"/>
              </w:rPr>
              <w:t xml:space="preserve">(3) Verejný obstarávateľ a obstarávateľ </w:t>
            </w:r>
            <w:r w:rsidR="00252B0B">
              <w:rPr>
                <w:rFonts w:ascii="Times New Roman" w:hAnsi="Times New Roman"/>
                <w:sz w:val="16"/>
                <w:szCs w:val="16"/>
              </w:rPr>
              <w:t>sú povinní</w:t>
            </w:r>
            <w:r w:rsidRPr="00B722D7">
              <w:rPr>
                <w:rFonts w:ascii="Times New Roman" w:hAnsi="Times New Roman"/>
                <w:sz w:val="16"/>
                <w:szCs w:val="16"/>
              </w:rPr>
              <w:t xml:space="preserve"> oznámiť úradu na účely uverejnenia oznámenia používaného vo verejnom obstarávaní vo vestníku podľa odseku 2, spôsobom dostupným na webovom sídle úradu, dátum uverejnenia oznámenia používaného vo verejnom obstarávaní poslaného na uverejnenie v európskom vestníku, ktorý verejnému obstarávateľovi alebo obstarávateľovi oznámil publikačný úrad alebo informáciu, že publikačný úrad v lehote podľa odseku 2 neoznámil verejnému obstarávateľovi alebo obstarávateľovi dátum uverejnenia</w:t>
            </w:r>
            <w:r w:rsidR="00FA2F79">
              <w:rPr>
                <w:rFonts w:ascii="Times New Roman" w:hAnsi="Times New Roman"/>
                <w:sz w:val="16"/>
                <w:szCs w:val="16"/>
              </w:rPr>
              <w:t xml:space="preserve"> </w:t>
            </w:r>
            <w:r w:rsidRPr="00B722D7">
              <w:rPr>
                <w:rFonts w:ascii="Times New Roman" w:hAnsi="Times New Roman"/>
                <w:sz w:val="16"/>
                <w:szCs w:val="16"/>
              </w:rPr>
              <w:t>oznámenia</w:t>
            </w:r>
            <w:r w:rsidR="00FA2F79">
              <w:rPr>
                <w:rFonts w:ascii="Times New Roman" w:hAnsi="Times New Roman"/>
                <w:sz w:val="16"/>
                <w:szCs w:val="16"/>
              </w:rPr>
              <w:t xml:space="preserve"> používaného vo verejnom obstarávaní</w:t>
            </w:r>
            <w:r w:rsidRPr="00B722D7">
              <w:rPr>
                <w:rFonts w:ascii="Times New Roman" w:hAnsi="Times New Roman"/>
                <w:sz w:val="16"/>
                <w:szCs w:val="16"/>
              </w:rPr>
              <w:t>, ak úrad na uverejnenie oznámenia používaného vo verejnom obstarávaní v európskom vestníku neposkytuje službu priameho elektronického predkladani</w:t>
            </w:r>
            <w:r w:rsidR="00FA2F79">
              <w:rPr>
                <w:rFonts w:ascii="Times New Roman" w:hAnsi="Times New Roman"/>
                <w:sz w:val="16"/>
                <w:szCs w:val="16"/>
              </w:rPr>
              <w:t>a takéhoto oznámenia.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33</w:t>
            </w:r>
          </w:p>
          <w:p w:rsidR="006C6DC5" w:rsidRPr="001340E3" w:rsidP="006C6DC5">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r w:rsidRPr="005236D6">
              <w:rPr>
                <w:rFonts w:ascii="Times New Roman" w:hAnsi="Times New Roman"/>
                <w:sz w:val="16"/>
                <w:szCs w:val="16"/>
              </w:rPr>
              <w:t>Oznámenia o koncesii sa uverejnia v plnom znení v jednom alebo viacerých úradných jazykoch inštitúcií Únie, ktorý si zvolí verejný obstarávateľ alebo obstarávateľ. Táto jazyková verzia alebo tieto jazykové verzie sú jediným autentickým textom alebo textami. Zhrnutie dôležitých prvkov každého oznámenia sa uverejňuje aj v ostatných úradných jazykoch inštitúcií Únie.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 xml:space="preserve">n. a. </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0E14A2">
            <w:pPr>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33</w:t>
            </w:r>
          </w:p>
          <w:p w:rsidR="006C6DC5" w:rsidRPr="001340E3" w:rsidP="006C6DC5">
            <w:pPr>
              <w:bidi w:val="0"/>
              <w:jc w:val="both"/>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r w:rsidRPr="005236D6">
              <w:rPr>
                <w:rFonts w:ascii="Times New Roman" w:hAnsi="Times New Roman"/>
                <w:sz w:val="16"/>
                <w:szCs w:val="16"/>
              </w:rPr>
              <w:t>Oznámenia o koncesii a oznámenia o udelení koncesie sa na vnútroštátnej úrovni neuverejnia pred uverejnením Úradom pre vydávanie publikácií Európskej únie s výnimkou prípadu, keď sa uverejnenie na úrovni Únie neuskutoční do 48 hodín po tom, čo Úrad pre vydávanie publikácií Európskej únie potvrdil, že verejnému obstarávateľovi alebo obstarávateľovi bolo doručené potvrdenie o prijatí oznámenia podľa odseku 2. Oznámenia o koncesii a oznámenia o udelení koncesie uverejnené na vnútroštátnej úrovni neobsahujú iné informácie, ako sú informácie uvedené v oznámeniach zaslaných Úradu pre vydávanie publikácií Európskej únie, ale uvedie sa v nich dátum odoslania oznámenia Úradu pre vydávanie publikácií Európskej únie.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FA2F79">
              <w:rPr>
                <w:rFonts w:ascii="Times New Roman" w:hAnsi="Times New Roman"/>
                <w:sz w:val="16"/>
                <w:szCs w:val="16"/>
              </w:rPr>
              <w:t>§: 27</w:t>
            </w:r>
          </w:p>
          <w:p w:rsidR="006C6DC5" w:rsidRPr="001340E3" w:rsidP="006C6DC5">
            <w:pPr>
              <w:bidi w:val="0"/>
              <w:jc w:val="both"/>
              <w:rPr>
                <w:rFonts w:ascii="Times New Roman" w:hAnsi="Times New Roman"/>
                <w:sz w:val="16"/>
                <w:szCs w:val="16"/>
              </w:rPr>
            </w:pPr>
            <w:r w:rsidR="00252B0B">
              <w:rPr>
                <w:rFonts w:ascii="Times New Roman" w:hAnsi="Times New Roman"/>
                <w:sz w:val="16"/>
                <w:szCs w:val="16"/>
              </w:rPr>
              <w:t>O: 2, 3, 4</w:t>
            </w:r>
            <w:r>
              <w:rPr>
                <w:rFonts w:ascii="Times New Roman" w:hAnsi="Times New Roman"/>
                <w:sz w:val="16"/>
                <w:szCs w:val="16"/>
              </w:rPr>
              <w:t xml:space="preserve"> </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Pr="003E5D3F">
              <w:rPr>
                <w:rFonts w:ascii="Times New Roman" w:hAnsi="Times New Roman"/>
                <w:sz w:val="16"/>
                <w:szCs w:val="16"/>
              </w:rPr>
              <w:t xml:space="preserve">(2) Oznámenie používané vo verejnom obstarávaní možno uverejniť vo vestníku pred jeho uverejnením v európskom vestníku, a to najskôr po uplynutí 48 hodín po potvrdení prijatia oznámenia </w:t>
            </w:r>
            <w:r w:rsidR="00FA2F79">
              <w:rPr>
                <w:rFonts w:ascii="Times New Roman" w:hAnsi="Times New Roman"/>
                <w:sz w:val="16"/>
                <w:szCs w:val="16"/>
              </w:rPr>
              <w:t xml:space="preserve">používaného vo verejnom obstarávaní </w:t>
            </w:r>
            <w:r w:rsidRPr="003E5D3F">
              <w:rPr>
                <w:rFonts w:ascii="Times New Roman" w:hAnsi="Times New Roman"/>
                <w:sz w:val="16"/>
                <w:szCs w:val="16"/>
              </w:rPr>
              <w:t>publikačným úradom, ak publikačný úrad v tejto lehote neoznámi jeho uverejnenie.</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r w:rsidRPr="00FA2F79" w:rsidR="00FA2F79">
              <w:rPr>
                <w:rFonts w:ascii="Times New Roman" w:hAnsi="Times New Roman"/>
                <w:sz w:val="16"/>
                <w:szCs w:val="16"/>
              </w:rPr>
              <w:t>(3) Verejný obstarávateľ a obstarávateľ sú povinní oznámiť úradu na účely uverejnenia oznámenia používaného vo verejnom obstarávaní vo vestníku podľa odseku 2, spôsobom dostupným na webovom sídle úradu, dátum uverejnenia oznámenia používaného vo verejnom obstarávaní poslaného na uverejnenie v európskom vestníku, ktorý verejnému obstarávateľovi alebo obstarávateľovi oznámil publikačný úrad alebo informáciu, že publikačný úrad v lehote podľa odseku 2 neoznámil verejnému obstarávateľovi alebo obstarávateľovi dátum uverejnenia oznámenia používaného vo verejnom obstarávaní, ak úrad na uverejnenie oznámenia používaného vo verejnom obstarávaní v európskom vestníku neposkytuje službu priameho elektronického predkladania takéhoto oznámenia.</w:t>
            </w:r>
          </w:p>
          <w:p w:rsidR="00FA2F79" w:rsidP="006C6DC5">
            <w:pPr>
              <w:bidi w:val="0"/>
              <w:jc w:val="both"/>
              <w:rPr>
                <w:rFonts w:ascii="Times New Roman" w:hAnsi="Times New Roman"/>
                <w:sz w:val="16"/>
                <w:szCs w:val="16"/>
              </w:rPr>
            </w:pPr>
          </w:p>
          <w:p w:rsidR="006C6DC5" w:rsidRPr="001340E3" w:rsidP="006C6DC5">
            <w:pPr>
              <w:bidi w:val="0"/>
              <w:jc w:val="both"/>
              <w:rPr>
                <w:rFonts w:ascii="Times New Roman" w:hAnsi="Times New Roman"/>
                <w:sz w:val="16"/>
                <w:szCs w:val="16"/>
              </w:rPr>
            </w:pPr>
            <w:r w:rsidR="00252B0B">
              <w:rPr>
                <w:rFonts w:ascii="Times New Roman" w:hAnsi="Times New Roman"/>
                <w:sz w:val="16"/>
                <w:szCs w:val="16"/>
              </w:rPr>
              <w:t>(4</w:t>
            </w:r>
            <w:r w:rsidRPr="003E5D3F">
              <w:rPr>
                <w:rFonts w:ascii="Times New Roman" w:hAnsi="Times New Roman"/>
                <w:sz w:val="16"/>
                <w:szCs w:val="16"/>
              </w:rPr>
              <w:t xml:space="preserve">) </w:t>
            </w:r>
            <w:r w:rsidRPr="00252B0B" w:rsidR="00252B0B">
              <w:rPr>
                <w:rFonts w:ascii="Times New Roman" w:hAnsi="Times New Roman"/>
                <w:sz w:val="16"/>
                <w:szCs w:val="16"/>
              </w:rPr>
              <w:t xml:space="preserve">Oznámenie </w:t>
            </w:r>
            <w:r w:rsidR="00FA2F79">
              <w:rPr>
                <w:rFonts w:ascii="Times New Roman" w:hAnsi="Times New Roman"/>
                <w:sz w:val="16"/>
                <w:szCs w:val="16"/>
              </w:rPr>
              <w:t xml:space="preserve">používané vo verejnom obstarávaní </w:t>
            </w:r>
            <w:r w:rsidRPr="00252B0B" w:rsidR="00252B0B">
              <w:rPr>
                <w:rFonts w:ascii="Times New Roman" w:hAnsi="Times New Roman"/>
                <w:sz w:val="16"/>
                <w:szCs w:val="16"/>
              </w:rPr>
              <w:t xml:space="preserve">odoslané úradu nesmie obsahovať iné informácie ako tie, ktoré boli uvedené v oznámení </w:t>
            </w:r>
            <w:r w:rsidR="00FA2F79">
              <w:rPr>
                <w:rFonts w:ascii="Times New Roman" w:hAnsi="Times New Roman"/>
                <w:sz w:val="16"/>
                <w:szCs w:val="16"/>
              </w:rPr>
              <w:t xml:space="preserve">používanom vo verejnom obstarávaní </w:t>
            </w:r>
            <w:r w:rsidRPr="00252B0B" w:rsidR="00252B0B">
              <w:rPr>
                <w:rFonts w:ascii="Times New Roman" w:hAnsi="Times New Roman"/>
                <w:sz w:val="16"/>
                <w:szCs w:val="16"/>
              </w:rPr>
              <w:t xml:space="preserve">odoslanom publikačnému úradu alebo uverejnené v profile. Dátum odoslania oznámenia </w:t>
            </w:r>
            <w:r w:rsidR="00FA2F79">
              <w:rPr>
                <w:rFonts w:ascii="Times New Roman" w:hAnsi="Times New Roman"/>
                <w:sz w:val="16"/>
                <w:szCs w:val="16"/>
              </w:rPr>
              <w:t xml:space="preserve">používaného vo verejnom obstarávaní </w:t>
            </w:r>
            <w:r w:rsidRPr="00252B0B" w:rsidR="00252B0B">
              <w:rPr>
                <w:rFonts w:ascii="Times New Roman" w:hAnsi="Times New Roman"/>
                <w:sz w:val="16"/>
                <w:szCs w:val="16"/>
              </w:rPr>
              <w:t>publikačnému úradu alebo uverejnenia v profile sa takisto nemení.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34</w:t>
            </w:r>
          </w:p>
          <w:p w:rsidR="006C6DC5" w:rsidRPr="001340E3"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r w:rsidRPr="005236D6">
              <w:rPr>
                <w:rFonts w:ascii="Times New Roman" w:hAnsi="Times New Roman"/>
                <w:sz w:val="16"/>
                <w:szCs w:val="16"/>
              </w:rPr>
              <w:t>Verejní obstarávatelia a obstarávatelia ponúknu neobmedzený a úplný priamy bezplatný prístup elektronickými prostriedkami k súťažným podkladom ku koncesii odo dňa uverejnenia oznámenia o koncesii, alebo ak oznámenie o koncesii neobsahuje výzvu na predloženie ponúk, odo dňa, v ktorom sa výzva na predloženie ponúk zaslala. V znení oznámenia o koncesii alebo týchto výziev sa uvedie internetová adresa, na ktorej sú tieto súťažné podklady ku koncesii dostupné.</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FA2F79">
              <w:rPr>
                <w:rFonts w:ascii="Times New Roman" w:hAnsi="Times New Roman"/>
                <w:sz w:val="16"/>
                <w:szCs w:val="16"/>
              </w:rPr>
              <w:t>§: 102</w:t>
            </w:r>
          </w:p>
          <w:p w:rsidR="006C6DC5" w:rsidRPr="001340E3" w:rsidP="006C6DC5">
            <w:pPr>
              <w:bidi w:val="0"/>
              <w:jc w:val="both"/>
              <w:rPr>
                <w:rFonts w:ascii="Times New Roman" w:hAnsi="Times New Roman"/>
                <w:sz w:val="16"/>
                <w:szCs w:val="16"/>
              </w:rPr>
            </w:pPr>
            <w:r w:rsidR="00FA2F79">
              <w:rPr>
                <w:rFonts w:ascii="Times New Roman" w:hAnsi="Times New Roman"/>
                <w:sz w:val="16"/>
                <w:szCs w:val="16"/>
              </w:rPr>
              <w:t>O: 15</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FA2F79">
            <w:pPr>
              <w:bidi w:val="0"/>
              <w:jc w:val="both"/>
              <w:rPr>
                <w:rFonts w:ascii="Times New Roman" w:hAnsi="Times New Roman"/>
                <w:sz w:val="16"/>
                <w:szCs w:val="16"/>
              </w:rPr>
            </w:pPr>
            <w:r w:rsidRPr="00AC319F">
              <w:rPr>
                <w:rFonts w:ascii="Times New Roman" w:hAnsi="Times New Roman"/>
                <w:sz w:val="16"/>
                <w:szCs w:val="16"/>
              </w:rPr>
              <w:t>(1</w:t>
            </w:r>
            <w:r w:rsidR="00FA2F79">
              <w:rPr>
                <w:rFonts w:ascii="Times New Roman" w:hAnsi="Times New Roman"/>
                <w:sz w:val="16"/>
                <w:szCs w:val="16"/>
              </w:rPr>
              <w:t>5</w:t>
            </w:r>
            <w:r w:rsidRPr="00AC319F">
              <w:rPr>
                <w:rFonts w:ascii="Times New Roman" w:hAnsi="Times New Roman"/>
                <w:sz w:val="16"/>
                <w:szCs w:val="16"/>
              </w:rPr>
              <w:t xml:space="preserve">) Verejný obstarávateľ </w:t>
            </w:r>
            <w:r w:rsidR="00252B0B">
              <w:rPr>
                <w:rFonts w:ascii="Times New Roman" w:hAnsi="Times New Roman"/>
                <w:sz w:val="16"/>
                <w:szCs w:val="16"/>
              </w:rPr>
              <w:t>a obstarávateľ poskytnú</w:t>
            </w:r>
            <w:r w:rsidRPr="00AC319F">
              <w:rPr>
                <w:rFonts w:ascii="Times New Roman" w:hAnsi="Times New Roman"/>
                <w:sz w:val="16"/>
                <w:szCs w:val="16"/>
              </w:rPr>
              <w:t xml:space="preserve"> neobmedzený a úplný priamy bezplatný prístup elektronickými prostriedkami ku koncesnej dokumentácii odo dňa uverejnenia oznámenia o</w:t>
            </w:r>
            <w:r w:rsidR="00252B0B">
              <w:rPr>
                <w:rFonts w:ascii="Times New Roman" w:hAnsi="Times New Roman"/>
                <w:sz w:val="16"/>
                <w:szCs w:val="16"/>
              </w:rPr>
              <w:t> </w:t>
            </w:r>
            <w:r w:rsidRPr="00AC319F">
              <w:rPr>
                <w:rFonts w:ascii="Times New Roman" w:hAnsi="Times New Roman"/>
                <w:sz w:val="16"/>
                <w:szCs w:val="16"/>
              </w:rPr>
              <w:t>koncesii</w:t>
            </w:r>
            <w:r w:rsidR="00252B0B">
              <w:rPr>
                <w:rFonts w:ascii="Times New Roman" w:hAnsi="Times New Roman"/>
                <w:sz w:val="16"/>
                <w:szCs w:val="16"/>
              </w:rPr>
              <w:t xml:space="preserve"> v európskom vestníku</w:t>
            </w:r>
            <w:r w:rsidRPr="00AC319F">
              <w:rPr>
                <w:rFonts w:ascii="Times New Roman" w:hAnsi="Times New Roman"/>
                <w:sz w:val="16"/>
                <w:szCs w:val="16"/>
              </w:rPr>
              <w:t xml:space="preserve">, alebo ak oznámenie o koncesii neobsahuje výzvu na predloženie ponúk, odo dňa, v ktorom sa výzva na predloženie ponúk zaslala. V znení oznámenia o koncesii alebo výzvy na predloženie ponúk </w:t>
            </w:r>
            <w:r w:rsidR="00FA2F79">
              <w:rPr>
                <w:rFonts w:ascii="Times New Roman" w:hAnsi="Times New Roman"/>
                <w:sz w:val="16"/>
                <w:szCs w:val="16"/>
              </w:rPr>
              <w:t>verejný obstarávateľ a obstarávateľ uvedú</w:t>
            </w:r>
            <w:r w:rsidRPr="00AC319F">
              <w:rPr>
                <w:rFonts w:ascii="Times New Roman" w:hAnsi="Times New Roman"/>
                <w:sz w:val="16"/>
                <w:szCs w:val="16"/>
              </w:rPr>
              <w:t xml:space="preserve"> internetov</w:t>
            </w:r>
            <w:r w:rsidR="00FA2F79">
              <w:rPr>
                <w:rFonts w:ascii="Times New Roman" w:hAnsi="Times New Roman"/>
                <w:sz w:val="16"/>
                <w:szCs w:val="16"/>
              </w:rPr>
              <w:t>ú</w:t>
            </w:r>
            <w:r w:rsidRPr="00AC319F">
              <w:rPr>
                <w:rFonts w:ascii="Times New Roman" w:hAnsi="Times New Roman"/>
                <w:sz w:val="16"/>
                <w:szCs w:val="16"/>
              </w:rPr>
              <w:t xml:space="preserve"> adres</w:t>
            </w:r>
            <w:r w:rsidR="00FA2F79">
              <w:rPr>
                <w:rFonts w:ascii="Times New Roman" w:hAnsi="Times New Roman"/>
                <w:sz w:val="16"/>
                <w:szCs w:val="16"/>
              </w:rPr>
              <w:t>u</w:t>
            </w:r>
            <w:r w:rsidRPr="00AC319F">
              <w:rPr>
                <w:rFonts w:ascii="Times New Roman" w:hAnsi="Times New Roman"/>
                <w:sz w:val="16"/>
                <w:szCs w:val="16"/>
              </w:rPr>
              <w:t>, na ktorej je koncesná dokumentácia dostupná.</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34</w:t>
            </w:r>
          </w:p>
          <w:p w:rsidR="006C6DC5" w:rsidRPr="001340E3"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r w:rsidRPr="005236D6">
              <w:rPr>
                <w:rFonts w:ascii="Times New Roman" w:hAnsi="Times New Roman"/>
                <w:sz w:val="16"/>
                <w:szCs w:val="16"/>
              </w:rPr>
              <w:t xml:space="preserve">Ak za náležite odôvodnených okolností a v dôsledku výnimočných bezpečnostných alebo technických dôvodov alebo v dôsledku osobitne citlivej povahy obchodných informácií, ktoré si vyžadujú veľmi vysokú úroveň ochrany, neobmedzený a úplný priamy bezplatný prístup k niektorým súťažným podkladom ku koncesii elektronickými prostriedkami nemožno ponúknuť, verejní obstarávatelia alebo obstarávatelia v oznámení alebo vo výzve na predloženie ponúk uvedú, že príslušné súťažné podklady ku koncesii sa zašlú inými než elektronickými prostriedkami a lehota na prijatie ponúk sa predĺži. </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FA2F79">
              <w:rPr>
                <w:rFonts w:ascii="Times New Roman" w:hAnsi="Times New Roman"/>
                <w:sz w:val="16"/>
                <w:szCs w:val="16"/>
              </w:rPr>
              <w:t>§: 102</w:t>
            </w:r>
          </w:p>
          <w:p w:rsidR="006C6DC5" w:rsidRPr="001340E3" w:rsidP="006C6DC5">
            <w:pPr>
              <w:bidi w:val="0"/>
              <w:jc w:val="both"/>
              <w:rPr>
                <w:rFonts w:ascii="Times New Roman" w:hAnsi="Times New Roman"/>
                <w:sz w:val="16"/>
                <w:szCs w:val="16"/>
              </w:rPr>
            </w:pPr>
            <w:r w:rsidR="00FA2F79">
              <w:rPr>
                <w:rFonts w:ascii="Times New Roman" w:hAnsi="Times New Roman"/>
                <w:sz w:val="16"/>
                <w:szCs w:val="16"/>
              </w:rPr>
              <w:t>O: 16</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A275E9">
            <w:pPr>
              <w:bidi w:val="0"/>
              <w:rPr>
                <w:rFonts w:ascii="Times New Roman" w:hAnsi="Times New Roman"/>
                <w:sz w:val="16"/>
                <w:szCs w:val="16"/>
              </w:rPr>
            </w:pPr>
            <w:r w:rsidRPr="00AC319F">
              <w:rPr>
                <w:rFonts w:ascii="Times New Roman" w:hAnsi="Times New Roman"/>
                <w:sz w:val="16"/>
                <w:szCs w:val="16"/>
              </w:rPr>
              <w:t>(1</w:t>
            </w:r>
            <w:r w:rsidR="00A275E9">
              <w:rPr>
                <w:rFonts w:ascii="Times New Roman" w:hAnsi="Times New Roman"/>
                <w:sz w:val="16"/>
                <w:szCs w:val="16"/>
              </w:rPr>
              <w:t>6</w:t>
            </w:r>
            <w:r w:rsidR="00252B0B">
              <w:rPr>
                <w:rFonts w:ascii="Times New Roman" w:hAnsi="Times New Roman"/>
                <w:sz w:val="16"/>
                <w:szCs w:val="16"/>
              </w:rPr>
              <w:t xml:space="preserve">) </w:t>
            </w:r>
            <w:r w:rsidRPr="00252B0B" w:rsidR="00252B0B">
              <w:rPr>
                <w:rFonts w:ascii="Times New Roman" w:hAnsi="Times New Roman"/>
                <w:sz w:val="16"/>
                <w:szCs w:val="16"/>
              </w:rPr>
              <w:t xml:space="preserve">Ak za náležite odôvodnených okolností a v dôsledku výnimočných bezpečnostných </w:t>
            </w:r>
            <w:r w:rsidR="00AB21F3">
              <w:rPr>
                <w:rFonts w:ascii="Times New Roman" w:hAnsi="Times New Roman"/>
                <w:sz w:val="16"/>
                <w:szCs w:val="16"/>
              </w:rPr>
              <w:t xml:space="preserve">dôvodov </w:t>
            </w:r>
            <w:r w:rsidRPr="00252B0B" w:rsidR="00252B0B">
              <w:rPr>
                <w:rFonts w:ascii="Times New Roman" w:hAnsi="Times New Roman"/>
                <w:sz w:val="16"/>
                <w:szCs w:val="16"/>
              </w:rPr>
              <w:t xml:space="preserve">alebo technických dôvodov alebo v dôsledku osobitne citlivej povahy obchodných informácií, ktoré si vyžadujú veľmi vysokú úroveň ochrany, neobmedzený a úplný priamy bezplatný prístup k niektorej časti koncesnej dokumentácie elektronickými prostriedkami nie je možné poskytnúť, verejný obstarávateľ a obstarávateľ v oznámení o koncesii alebo vo výzve na predloženie ponúk uvedú, že príslušná časť koncesnej dokumentácie sa sprístupní inými </w:t>
            </w:r>
            <w:r w:rsidR="00FA2F79">
              <w:rPr>
                <w:rFonts w:ascii="Times New Roman" w:hAnsi="Times New Roman"/>
                <w:sz w:val="16"/>
                <w:szCs w:val="16"/>
              </w:rPr>
              <w:t>ako</w:t>
            </w:r>
            <w:r w:rsidRPr="00252B0B" w:rsidR="00252B0B">
              <w:rPr>
                <w:rFonts w:ascii="Times New Roman" w:hAnsi="Times New Roman"/>
                <w:sz w:val="16"/>
                <w:szCs w:val="16"/>
              </w:rPr>
              <w:t xml:space="preserve"> elektronickými prostriedkami. Verejný obstarávateľ a obstarávateľ primerane k tejto skutočnosti u</w:t>
            </w:r>
            <w:r w:rsidR="00FA2F79">
              <w:rPr>
                <w:rFonts w:ascii="Times New Roman" w:hAnsi="Times New Roman"/>
                <w:sz w:val="16"/>
                <w:szCs w:val="16"/>
              </w:rPr>
              <w:t>rčia lehotu na predloženie ponúk.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34</w:t>
            </w:r>
          </w:p>
          <w:p w:rsidR="006C6DC5" w:rsidRPr="001340E3" w:rsidP="006C6DC5">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820AF4" w:rsidP="006C6DC5">
            <w:pPr>
              <w:bidi w:val="0"/>
              <w:jc w:val="both"/>
              <w:rPr>
                <w:rFonts w:ascii="Times New Roman" w:hAnsi="Times New Roman"/>
                <w:color w:val="FF0000"/>
                <w:sz w:val="16"/>
                <w:szCs w:val="16"/>
              </w:rPr>
            </w:pPr>
            <w:r w:rsidRPr="006A2A56">
              <w:rPr>
                <w:rFonts w:ascii="Times New Roman" w:hAnsi="Times New Roman"/>
                <w:sz w:val="16"/>
                <w:szCs w:val="16"/>
              </w:rPr>
              <w:t>Verejní obstarávatelia a obstarávatelia alebo príslušné organizačné zložky poskytnú všetkým žiadateľom alebo uchádzačom, ktorí sa zúčastňujú postupu udeľovania koncesie, doplňujúce informácie týkajúce sa súťažných podkladov ku koncesii najneskôr do šiestich dní pred uplynutím lehoty stanovenej na prijatie ponúk, ak bola žiadosť o ne podaná s dostatočným predstihom.</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FA2F79">
              <w:rPr>
                <w:rFonts w:ascii="Times New Roman" w:hAnsi="Times New Roman"/>
                <w:sz w:val="16"/>
                <w:szCs w:val="16"/>
              </w:rPr>
              <w:t>§: 100</w:t>
            </w:r>
          </w:p>
          <w:p w:rsidR="006C6DC5" w:rsidP="006C6DC5">
            <w:pPr>
              <w:bidi w:val="0"/>
              <w:jc w:val="both"/>
              <w:rPr>
                <w:rFonts w:ascii="Times New Roman" w:hAnsi="Times New Roman"/>
                <w:sz w:val="16"/>
                <w:szCs w:val="16"/>
              </w:rPr>
            </w:pPr>
            <w:r>
              <w:rPr>
                <w:rFonts w:ascii="Times New Roman" w:hAnsi="Times New Roman"/>
                <w:sz w:val="16"/>
                <w:szCs w:val="16"/>
              </w:rPr>
              <w:t>O: 1</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RPr="001340E3" w:rsidP="006C6DC5">
            <w:pPr>
              <w:bidi w:val="0"/>
              <w:jc w:val="both"/>
              <w:rPr>
                <w:rFonts w:ascii="Times New Roman" w:hAnsi="Times New Roman"/>
                <w:sz w:val="16"/>
                <w:szCs w:val="16"/>
              </w:rPr>
            </w:pPr>
            <w:r w:rsidR="00FA2F79">
              <w:rPr>
                <w:rFonts w:ascii="Times New Roman" w:hAnsi="Times New Roman"/>
                <w:sz w:val="16"/>
                <w:szCs w:val="16"/>
              </w:rPr>
              <w:t>§</w:t>
            </w:r>
            <w:r w:rsidR="00A275E9">
              <w:rPr>
                <w:rFonts w:ascii="Times New Roman" w:hAnsi="Times New Roman"/>
                <w:sz w:val="16"/>
                <w:szCs w:val="16"/>
              </w:rPr>
              <w:t>:</w:t>
            </w:r>
            <w:r w:rsidR="00FA2F79">
              <w:rPr>
                <w:rFonts w:ascii="Times New Roman" w:hAnsi="Times New Roman"/>
                <w:sz w:val="16"/>
                <w:szCs w:val="16"/>
              </w:rPr>
              <w:t xml:space="preserve"> 48</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52B0B" w:rsidP="00252B0B">
            <w:pPr>
              <w:bidi w:val="0"/>
              <w:jc w:val="both"/>
              <w:rPr>
                <w:rFonts w:ascii="Times New Roman" w:hAnsi="Times New Roman"/>
                <w:sz w:val="16"/>
                <w:szCs w:val="16"/>
              </w:rPr>
            </w:pPr>
            <w:r w:rsidRPr="00FA2F79" w:rsidR="00FA2F79">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6C6DC5" w:rsidP="006C6DC5">
            <w:pPr>
              <w:bidi w:val="0"/>
              <w:jc w:val="both"/>
              <w:rPr>
                <w:rFonts w:ascii="Times New Roman" w:hAnsi="Times New Roman"/>
                <w:sz w:val="16"/>
                <w:szCs w:val="16"/>
              </w:rPr>
            </w:pPr>
          </w:p>
          <w:p w:rsidR="006C6DC5" w:rsidRPr="001340E3" w:rsidP="00A275E9">
            <w:pPr>
              <w:bidi w:val="0"/>
              <w:jc w:val="both"/>
              <w:rPr>
                <w:rFonts w:ascii="Times New Roman" w:hAnsi="Times New Roman"/>
                <w:sz w:val="16"/>
                <w:szCs w:val="16"/>
              </w:rPr>
            </w:pPr>
            <w:r w:rsidRPr="00252B0B" w:rsidR="00252B0B">
              <w:rPr>
                <w:rFonts w:ascii="Times New Roman" w:hAnsi="Times New Roman"/>
                <w:sz w:val="16"/>
                <w:szCs w:val="16"/>
              </w:rPr>
              <w:t xml:space="preserve">Verejný obstarávateľ a obstarávateľ bezodkladne poskytnú vysvetlenie informácií potrebných na vypracovanie ponuky, návrhu a na preukázanie splnenia podmienok účasti všetkým záujemcov, ktorí sú im známi, najneskôr však šesť dní pred uplynutím lehoty na predkladanie ponúk alebo lehoty na predloženie dokladov preukazujúcich splnenie podmienok účasti za predpokladu, že o vysvetlenie </w:t>
            </w:r>
            <w:r w:rsidR="00A275E9">
              <w:rPr>
                <w:rFonts w:ascii="Times New Roman" w:hAnsi="Times New Roman"/>
                <w:sz w:val="16"/>
                <w:szCs w:val="16"/>
              </w:rPr>
              <w:t>záujemca</w:t>
            </w:r>
            <w:r w:rsidRPr="00252B0B" w:rsidR="00252B0B">
              <w:rPr>
                <w:rFonts w:ascii="Times New Roman" w:hAnsi="Times New Roman"/>
                <w:sz w:val="16"/>
                <w:szCs w:val="16"/>
              </w:rPr>
              <w:t xml:space="preserve"> požiada dostatočne vopred; ak sa použije zrýchlený postup z dôvodu naliehavej udalosti, je táto lehota štyri dni.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35</w:t>
            </w:r>
          </w:p>
          <w:p w:rsidR="006C6DC5" w:rsidRPr="001340E3" w:rsidP="006C6DC5">
            <w:pPr>
              <w:bidi w:val="0"/>
              <w:jc w:val="both"/>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5236D6" w:rsidP="006C6DC5">
            <w:pPr>
              <w:bidi w:val="0"/>
              <w:jc w:val="both"/>
              <w:rPr>
                <w:rFonts w:ascii="Times New Roman" w:hAnsi="Times New Roman"/>
                <w:sz w:val="16"/>
                <w:szCs w:val="16"/>
              </w:rPr>
            </w:pPr>
            <w:r w:rsidRPr="005236D6">
              <w:rPr>
                <w:rFonts w:ascii="Times New Roman" w:hAnsi="Times New Roman"/>
                <w:sz w:val="16"/>
                <w:szCs w:val="16"/>
              </w:rPr>
              <w:t>Boj proti korupcii a predchádzanie konfliktom záujmov</w:t>
            </w:r>
          </w:p>
          <w:p w:rsidR="006C6DC5" w:rsidRPr="005236D6" w:rsidP="006C6DC5">
            <w:pPr>
              <w:bidi w:val="0"/>
              <w:jc w:val="both"/>
              <w:rPr>
                <w:rFonts w:ascii="Times New Roman" w:hAnsi="Times New Roman"/>
                <w:sz w:val="16"/>
                <w:szCs w:val="16"/>
              </w:rPr>
            </w:pPr>
          </w:p>
          <w:p w:rsidR="006C6DC5" w:rsidRPr="005236D6" w:rsidP="006C6DC5">
            <w:pPr>
              <w:bidi w:val="0"/>
              <w:jc w:val="both"/>
              <w:rPr>
                <w:rFonts w:ascii="Times New Roman" w:hAnsi="Times New Roman"/>
                <w:sz w:val="16"/>
                <w:szCs w:val="16"/>
              </w:rPr>
            </w:pPr>
            <w:r w:rsidRPr="005236D6">
              <w:rPr>
                <w:rFonts w:ascii="Times New Roman" w:hAnsi="Times New Roman"/>
                <w:sz w:val="16"/>
                <w:szCs w:val="16"/>
              </w:rPr>
              <w:t>Členské štáty od verejných obstarávateľov a obstarávateľov vyžadujú, aby prijali vhodné opatrenia na boj proti podvodom, uprednostňovaniu a korupcii a aby účinne predchádzali konfliktom záujmov, zisťovali ich a naprávali konflikty záujmov vyplývajúce z vykonávania postupov udeľovania koncesie, a to s cieľom zabrániť akémukoľvek narušeniu hospodárskej súťaže a zabezpečiť transparentnosť postupu udeľovania, ako aj rovnaké zaobchádzanie so všetkými záujemcami a uchádzačmi.</w:t>
            </w:r>
          </w:p>
          <w:p w:rsidR="006C6DC5" w:rsidRPr="005236D6" w:rsidP="006C6DC5">
            <w:pPr>
              <w:bidi w:val="0"/>
              <w:jc w:val="both"/>
              <w:rPr>
                <w:rFonts w:ascii="Times New Roman" w:hAnsi="Times New Roman"/>
                <w:sz w:val="16"/>
                <w:szCs w:val="16"/>
              </w:rPr>
            </w:pPr>
          </w:p>
          <w:p w:rsidR="006C6DC5" w:rsidRPr="005236D6" w:rsidP="006C6DC5">
            <w:pPr>
              <w:bidi w:val="0"/>
              <w:jc w:val="both"/>
              <w:rPr>
                <w:rFonts w:ascii="Times New Roman" w:hAnsi="Times New Roman"/>
                <w:sz w:val="16"/>
                <w:szCs w:val="16"/>
              </w:rPr>
            </w:pPr>
            <w:r w:rsidRPr="005236D6">
              <w:rPr>
                <w:rFonts w:ascii="Times New Roman" w:hAnsi="Times New Roman"/>
                <w:sz w:val="16"/>
                <w:szCs w:val="16"/>
              </w:rPr>
              <w:t>Pojem konflikty záujmov zahŕňa prinajmenšom každú situáciu, keď zamestnanci verejného obstarávateľa alebo obstarávateľa, ktorí sú zapojení do vykonávania postupu udeľovania koncesií alebo môžu ovplyvniť výsledok tohto postupu, majú priamo alebo nepriamo finančný, ekonomický alebo iný osobný záujem, ktorý možno vnímať ako ohrozenie ich nestrannosti a nezávislosti v súvislosti s daným postupom udeľovania koncesie.</w:t>
            </w:r>
          </w:p>
          <w:p w:rsidR="006C6DC5" w:rsidRPr="001340E3" w:rsidP="006C6DC5">
            <w:pPr>
              <w:bidi w:val="0"/>
              <w:jc w:val="both"/>
              <w:rPr>
                <w:rFonts w:ascii="Times New Roman" w:hAnsi="Times New Roman"/>
                <w:sz w:val="16"/>
                <w:szCs w:val="16"/>
              </w:rPr>
            </w:pPr>
            <w:r w:rsidRPr="005236D6">
              <w:rPr>
                <w:rFonts w:ascii="Times New Roman" w:hAnsi="Times New Roman"/>
                <w:sz w:val="16"/>
                <w:szCs w:val="16"/>
              </w:rPr>
              <w:t>Pokiaľ ide o konflikty záujmov, prijaté opatrenia nesmú presahovať úroveň, ktorá je nevyhnutná na predchádzanie potenciálnym konfliktom záujmov alebo na odstránenie zisteného konfliktu záujmov.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FA2F79">
              <w:rPr>
                <w:rFonts w:ascii="Times New Roman" w:hAnsi="Times New Roman"/>
                <w:sz w:val="16"/>
                <w:szCs w:val="16"/>
              </w:rPr>
              <w:t>§: 23</w:t>
            </w:r>
          </w:p>
          <w:p w:rsidR="00252B0B"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52B0B" w:rsidRPr="00252B0B" w:rsidP="00252B0B">
            <w:pPr>
              <w:bidi w:val="0"/>
              <w:jc w:val="both"/>
              <w:rPr>
                <w:rFonts w:ascii="Times New Roman" w:hAnsi="Times New Roman"/>
                <w:sz w:val="16"/>
                <w:szCs w:val="16"/>
              </w:rPr>
            </w:pPr>
            <w:r w:rsidRPr="00252B0B">
              <w:rPr>
                <w:rFonts w:ascii="Times New Roman" w:hAnsi="Times New Roman"/>
                <w:sz w:val="16"/>
              </w:rPr>
              <w:t>(</w:t>
            </w:r>
            <w:r w:rsidRPr="00252B0B">
              <w:rPr>
                <w:rFonts w:ascii="Times New Roman" w:hAnsi="Times New Roman"/>
                <w:sz w:val="16"/>
                <w:szCs w:val="16"/>
              </w:rPr>
              <w:t>1) Verejný obstarávateľ a obstarávateľ sú povinní zabezpečiť, aby vo verejnom obstarávaní nedošlo ku konfliktu záujmov, ktorý by mohol narušiť alebo obmedziť hospodársku súťaž alebo porušiť princíp transparentnosti a</w:t>
            </w:r>
            <w:r w:rsidR="00FA2F79">
              <w:rPr>
                <w:rFonts w:ascii="Times New Roman" w:hAnsi="Times New Roman"/>
                <w:sz w:val="16"/>
                <w:szCs w:val="16"/>
              </w:rPr>
              <w:t xml:space="preserve"> princíp </w:t>
            </w:r>
            <w:r w:rsidRPr="00252B0B">
              <w:rPr>
                <w:rFonts w:ascii="Times New Roman" w:hAnsi="Times New Roman"/>
                <w:sz w:val="16"/>
                <w:szCs w:val="16"/>
              </w:rPr>
              <w:t>rovnakého zaobchádzania.</w:t>
            </w:r>
          </w:p>
          <w:p w:rsidR="00252B0B" w:rsidRPr="00252B0B" w:rsidP="00252B0B">
            <w:pPr>
              <w:bidi w:val="0"/>
              <w:jc w:val="both"/>
              <w:rPr>
                <w:rFonts w:ascii="Times New Roman" w:hAnsi="Times New Roman"/>
                <w:sz w:val="16"/>
                <w:szCs w:val="16"/>
              </w:rPr>
            </w:pPr>
          </w:p>
          <w:p w:rsidR="00252B0B" w:rsidRPr="00252B0B" w:rsidP="00252B0B">
            <w:pPr>
              <w:bidi w:val="0"/>
              <w:jc w:val="both"/>
              <w:rPr>
                <w:rFonts w:ascii="Times New Roman" w:hAnsi="Times New Roman"/>
                <w:sz w:val="16"/>
                <w:szCs w:val="16"/>
              </w:rPr>
            </w:pPr>
            <w:r w:rsidRPr="00252B0B">
              <w:rPr>
                <w:rFonts w:ascii="Times New Roman" w:hAnsi="Times New Roman"/>
                <w:sz w:val="16"/>
                <w:szCs w:val="16"/>
              </w:rPr>
              <w:t>(2) 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252B0B" w:rsidRPr="00252B0B" w:rsidP="00252B0B">
            <w:pPr>
              <w:bidi w:val="0"/>
              <w:jc w:val="both"/>
              <w:rPr>
                <w:rFonts w:ascii="Times New Roman" w:hAnsi="Times New Roman"/>
                <w:sz w:val="16"/>
                <w:szCs w:val="16"/>
              </w:rPr>
            </w:pPr>
          </w:p>
          <w:p w:rsidR="00252B0B" w:rsidRPr="00252B0B" w:rsidP="00252B0B">
            <w:pPr>
              <w:bidi w:val="0"/>
              <w:jc w:val="both"/>
              <w:rPr>
                <w:rFonts w:ascii="Times New Roman" w:hAnsi="Times New Roman"/>
                <w:sz w:val="16"/>
                <w:szCs w:val="16"/>
              </w:rPr>
            </w:pPr>
            <w:r w:rsidRPr="00252B0B">
              <w:rPr>
                <w:rFonts w:ascii="Times New Roman" w:hAnsi="Times New Roman"/>
                <w:sz w:val="16"/>
                <w:szCs w:val="16"/>
              </w:rPr>
              <w:t>(3) Zainteresovanou osobou je najmä</w:t>
            </w:r>
          </w:p>
          <w:p w:rsidR="00252B0B" w:rsidRPr="00252B0B" w:rsidP="00252B0B">
            <w:pPr>
              <w:bidi w:val="0"/>
              <w:jc w:val="both"/>
              <w:rPr>
                <w:rFonts w:ascii="Times New Roman" w:hAnsi="Times New Roman"/>
                <w:sz w:val="16"/>
                <w:szCs w:val="16"/>
              </w:rPr>
            </w:pPr>
            <w:r w:rsidRPr="00252B0B">
              <w:rPr>
                <w:rFonts w:ascii="Times New Roman" w:hAnsi="Times New Roman"/>
                <w:sz w:val="16"/>
                <w:szCs w:val="16"/>
              </w:rPr>
              <w:t>zamestnanec verejného obstarávateľa alebo obstarávateľa, ktorý sa podieľa na príprave alebo realizácii verejného obstarávania alebo iná osoba, ktorá poskytuje verejnému obstarávateľovi alebo obstarávateľovi podpornú činnosť vo verejnom obstarávaní a ktorá sa podieľa na príprave alebo realizácii verejného obstarávania alebo</w:t>
            </w:r>
          </w:p>
          <w:p w:rsidR="00252B0B" w:rsidRPr="00252B0B" w:rsidP="00252B0B">
            <w:pPr>
              <w:bidi w:val="0"/>
              <w:jc w:val="both"/>
              <w:rPr>
                <w:rFonts w:ascii="Times New Roman" w:hAnsi="Times New Roman"/>
                <w:sz w:val="16"/>
                <w:szCs w:val="16"/>
              </w:rPr>
            </w:pPr>
            <w:r w:rsidRPr="00252B0B">
              <w:rPr>
                <w:rFonts w:ascii="Times New Roman" w:hAnsi="Times New Roman"/>
                <w:sz w:val="16"/>
                <w:szCs w:val="16"/>
              </w:rPr>
              <w:t>osoba s rozhodovacími právomocami verejného obstarávateľa alebo obstarávateľa, ktorá môže ovplyvniť výsledok verejného obstarávania bez toho, aby sa nevyhnutne podieľala na jeho príprave alebo realizácii.</w:t>
            </w:r>
          </w:p>
          <w:p w:rsidR="00252B0B" w:rsidRPr="00252B0B" w:rsidP="00252B0B">
            <w:pPr>
              <w:bidi w:val="0"/>
              <w:jc w:val="both"/>
              <w:rPr>
                <w:rFonts w:ascii="Times New Roman" w:hAnsi="Times New Roman"/>
                <w:sz w:val="16"/>
                <w:szCs w:val="16"/>
              </w:rPr>
            </w:pPr>
          </w:p>
          <w:p w:rsidR="00252B0B" w:rsidRPr="00252B0B" w:rsidP="00252B0B">
            <w:pPr>
              <w:bidi w:val="0"/>
              <w:jc w:val="both"/>
              <w:rPr>
                <w:rFonts w:ascii="Times New Roman" w:hAnsi="Times New Roman"/>
                <w:sz w:val="16"/>
                <w:szCs w:val="16"/>
              </w:rPr>
            </w:pPr>
            <w:r w:rsidRPr="00252B0B">
              <w:rPr>
                <w:rFonts w:ascii="Times New Roman" w:hAnsi="Times New Roman"/>
                <w:sz w:val="16"/>
                <w:szCs w:val="16"/>
              </w:rPr>
              <w:t>(4) 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w:t>
            </w:r>
            <w:r w:rsidR="00FA2F79">
              <w:rPr>
                <w:rFonts w:ascii="Times New Roman" w:hAnsi="Times New Roman"/>
                <w:sz w:val="16"/>
                <w:szCs w:val="16"/>
              </w:rPr>
              <w:t xml:space="preserve"> </w:t>
            </w:r>
            <w:r w:rsidRPr="00252B0B">
              <w:rPr>
                <w:rFonts w:ascii="Times New Roman" w:hAnsi="Times New Roman"/>
                <w:sz w:val="16"/>
                <w:szCs w:val="16"/>
              </w:rPr>
              <w:t>tom, ako sa o konflikte záujmov dozvie.</w:t>
            </w:r>
          </w:p>
          <w:p w:rsidR="00252B0B" w:rsidRPr="00252B0B" w:rsidP="00252B0B">
            <w:pPr>
              <w:bidi w:val="0"/>
              <w:jc w:val="both"/>
              <w:rPr>
                <w:rFonts w:ascii="Times New Roman" w:hAnsi="Times New Roman"/>
                <w:sz w:val="16"/>
                <w:szCs w:val="16"/>
              </w:rPr>
            </w:pPr>
          </w:p>
          <w:p w:rsidR="006C6DC5" w:rsidRPr="001340E3" w:rsidP="00FA2F79">
            <w:pPr>
              <w:bidi w:val="0"/>
              <w:jc w:val="both"/>
              <w:rPr>
                <w:rFonts w:ascii="Times New Roman" w:hAnsi="Times New Roman"/>
                <w:sz w:val="16"/>
                <w:szCs w:val="16"/>
              </w:rPr>
            </w:pPr>
            <w:r w:rsidRPr="00252B0B" w:rsidR="00252B0B">
              <w:rPr>
                <w:rFonts w:ascii="Times New Roman" w:hAnsi="Times New Roman"/>
                <w:sz w:val="16"/>
                <w:szCs w:val="16"/>
              </w:rPr>
              <w:t>(5) Verejný obstarávateľ a obstarávateľ sú povinní prijať primerané opatrenia a</w:t>
            </w:r>
            <w:r w:rsidR="00FA2F79">
              <w:rPr>
                <w:rFonts w:ascii="Times New Roman" w:hAnsi="Times New Roman"/>
                <w:sz w:val="16"/>
                <w:szCs w:val="16"/>
              </w:rPr>
              <w:t xml:space="preserve"> vykonať </w:t>
            </w:r>
            <w:r w:rsidRPr="00252B0B" w:rsidR="00252B0B">
              <w:rPr>
                <w:rFonts w:ascii="Times New Roman" w:hAnsi="Times New Roman"/>
                <w:sz w:val="16"/>
                <w:szCs w:val="16"/>
              </w:rPr>
              <w:t xml:space="preserve">nápravu, ak </w:t>
            </w:r>
            <w:r w:rsidR="00FA2F79">
              <w:rPr>
                <w:rFonts w:ascii="Times New Roman" w:hAnsi="Times New Roman"/>
                <w:sz w:val="16"/>
                <w:szCs w:val="16"/>
              </w:rPr>
              <w:t>zistia</w:t>
            </w:r>
            <w:r w:rsidRPr="00252B0B" w:rsidR="00252B0B">
              <w:rPr>
                <w:rFonts w:ascii="Times New Roman" w:hAnsi="Times New Roman"/>
                <w:sz w:val="16"/>
                <w:szCs w:val="16"/>
              </w:rPr>
              <w:t xml:space="preserve"> konflikt záujmov. </w:t>
            </w:r>
            <w:r w:rsidR="00FA2F79">
              <w:rPr>
                <w:rFonts w:ascii="Times New Roman" w:hAnsi="Times New Roman"/>
                <w:sz w:val="16"/>
                <w:szCs w:val="16"/>
              </w:rPr>
              <w:t>O</w:t>
            </w:r>
            <w:r w:rsidRPr="00252B0B" w:rsidR="00252B0B">
              <w:rPr>
                <w:rFonts w:ascii="Times New Roman" w:hAnsi="Times New Roman"/>
                <w:sz w:val="16"/>
                <w:szCs w:val="16"/>
              </w:rPr>
              <w:t>patreniami</w:t>
            </w:r>
            <w:r w:rsidR="00FA2F79">
              <w:rPr>
                <w:rFonts w:ascii="Times New Roman" w:hAnsi="Times New Roman"/>
                <w:sz w:val="16"/>
                <w:szCs w:val="16"/>
              </w:rPr>
              <w:t xml:space="preserve"> podľa prvej vety</w:t>
            </w:r>
            <w:r w:rsidRPr="00252B0B" w:rsidR="00252B0B">
              <w:rPr>
                <w:rFonts w:ascii="Times New Roman" w:hAnsi="Times New Roman"/>
                <w:sz w:val="16"/>
                <w:szCs w:val="16"/>
              </w:rPr>
              <w:t xml:space="preserve"> sú najmä vylúčenie zainteresovanej osoby z procesu prípravy alebo realizácie verejného obstarávania alebo úprava jej povinností a zodpovednosti s cieľom zabrániť pretrvávaniu konfliktu záujmov.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36</w:t>
            </w:r>
          </w:p>
          <w:p w:rsidR="006C6DC5" w:rsidRPr="00FC7D57"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5236D6" w:rsidP="006C6DC5">
            <w:pPr>
              <w:bidi w:val="0"/>
              <w:jc w:val="both"/>
              <w:rPr>
                <w:rFonts w:ascii="Times New Roman" w:hAnsi="Times New Roman"/>
                <w:sz w:val="16"/>
                <w:szCs w:val="16"/>
              </w:rPr>
            </w:pPr>
            <w:r w:rsidRPr="005236D6">
              <w:rPr>
                <w:rFonts w:ascii="Times New Roman" w:hAnsi="Times New Roman"/>
                <w:sz w:val="16"/>
                <w:szCs w:val="16"/>
              </w:rPr>
              <w:t>Technické a funkčné požiadavky</w:t>
            </w:r>
          </w:p>
          <w:p w:rsidR="006C6DC5" w:rsidRPr="005236D6" w:rsidP="006C6DC5">
            <w:pPr>
              <w:bidi w:val="0"/>
              <w:jc w:val="both"/>
              <w:rPr>
                <w:rFonts w:ascii="Times New Roman" w:hAnsi="Times New Roman"/>
                <w:sz w:val="16"/>
                <w:szCs w:val="16"/>
              </w:rPr>
            </w:pPr>
          </w:p>
          <w:p w:rsidR="006C6DC5" w:rsidRPr="005236D6" w:rsidP="006C6DC5">
            <w:pPr>
              <w:bidi w:val="0"/>
              <w:jc w:val="both"/>
              <w:rPr>
                <w:rFonts w:ascii="Times New Roman" w:hAnsi="Times New Roman"/>
                <w:sz w:val="16"/>
                <w:szCs w:val="16"/>
              </w:rPr>
            </w:pPr>
            <w:r w:rsidRPr="005236D6">
              <w:rPr>
                <w:rFonts w:ascii="Times New Roman" w:hAnsi="Times New Roman"/>
                <w:sz w:val="16"/>
                <w:szCs w:val="16"/>
              </w:rPr>
              <w:t>Technické a funkčné požiadavky vymedzujú charakteristické znaky stavebných prác alebo služieb, ktoré sú predmetom koncesie. Uvádzajú sa v súťažných podkladoch ku koncesii.</w:t>
            </w:r>
          </w:p>
          <w:p w:rsidR="006C6DC5" w:rsidRPr="005236D6" w:rsidP="006C6DC5">
            <w:pPr>
              <w:bidi w:val="0"/>
              <w:jc w:val="both"/>
              <w:rPr>
                <w:rFonts w:ascii="Times New Roman" w:hAnsi="Times New Roman"/>
                <w:sz w:val="16"/>
                <w:szCs w:val="16"/>
              </w:rPr>
            </w:pPr>
          </w:p>
          <w:p w:rsidR="006C6DC5" w:rsidRPr="00FC7D57" w:rsidP="006C6DC5">
            <w:pPr>
              <w:bidi w:val="0"/>
              <w:jc w:val="both"/>
              <w:rPr>
                <w:rFonts w:ascii="Times New Roman" w:hAnsi="Times New Roman"/>
                <w:sz w:val="16"/>
                <w:szCs w:val="16"/>
              </w:rPr>
            </w:pPr>
            <w:r w:rsidRPr="005236D6">
              <w:rPr>
                <w:rFonts w:ascii="Times New Roman" w:hAnsi="Times New Roman"/>
                <w:sz w:val="16"/>
                <w:szCs w:val="16"/>
              </w:rPr>
              <w:t>Tieto charakteristické znaky môžu odkazovať aj na osobitný postup výroby alebo poskytovania požadovaných stavebných prác alebo služieb za predpokladu, že súvisia s predmetom zákazky a sú primerané jej hodnote a jej cieľom. Charakteristické znaky môžu zahŕňať napríklad úroveň kvality, úroveň plnenia environmentálnych a klimatických požiadaviek, požiadavky súvisiace na riešenie vhodné pre všetkých používateľov (vrátane prístupnosti pre osoby s postihnutím) a posúdenie zhody, výkonnosť, bezpečnosť alebo rozmery, terminológiu, symboly, skúšky a skúšobné metódy, označovanie a značky alebo pokyny pre používateľa.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FA2F79">
              <w:rPr>
                <w:rFonts w:ascii="Times New Roman" w:hAnsi="Times New Roman"/>
                <w:sz w:val="16"/>
                <w:szCs w:val="16"/>
              </w:rPr>
              <w:t>§: 102</w:t>
            </w:r>
          </w:p>
          <w:p w:rsidR="006C6DC5" w:rsidP="006C6DC5">
            <w:pPr>
              <w:bidi w:val="0"/>
              <w:jc w:val="both"/>
              <w:rPr>
                <w:rFonts w:ascii="Times New Roman" w:hAnsi="Times New Roman"/>
                <w:sz w:val="16"/>
                <w:szCs w:val="16"/>
              </w:rPr>
            </w:pPr>
            <w:r>
              <w:rPr>
                <w:rFonts w:ascii="Times New Roman" w:hAnsi="Times New Roman"/>
                <w:sz w:val="16"/>
                <w:szCs w:val="16"/>
              </w:rPr>
              <w:t>O: 8</w:t>
            </w:r>
          </w:p>
          <w:p w:rsidR="006C6DC5" w:rsidRPr="001340E3" w:rsidP="006C6DC5">
            <w:pPr>
              <w:bidi w:val="0"/>
              <w:jc w:val="both"/>
              <w:rPr>
                <w:rFonts w:ascii="Times New Roman" w:hAnsi="Times New Roman"/>
                <w:sz w:val="16"/>
                <w:szCs w:val="16"/>
              </w:rPr>
            </w:pPr>
            <w:r>
              <w:rPr>
                <w:rFonts w:ascii="Times New Roman" w:hAnsi="Times New Roman"/>
                <w:sz w:val="16"/>
                <w:szCs w:val="16"/>
              </w:rPr>
              <w:t xml:space="preserve">V: 3, 4, 5 </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Pr="002F10A7">
              <w:rPr>
                <w:rFonts w:ascii="Times New Roman" w:hAnsi="Times New Roman"/>
                <w:sz w:val="16"/>
                <w:szCs w:val="16"/>
              </w:rPr>
              <w:t>Technické</w:t>
            </w:r>
            <w:r w:rsidR="00AB21F3">
              <w:rPr>
                <w:rFonts w:ascii="Times New Roman" w:hAnsi="Times New Roman"/>
                <w:sz w:val="16"/>
                <w:szCs w:val="16"/>
              </w:rPr>
              <w:t xml:space="preserve"> požiadavky</w:t>
            </w:r>
            <w:r w:rsidRPr="002F10A7">
              <w:rPr>
                <w:rFonts w:ascii="Times New Roman" w:hAnsi="Times New Roman"/>
                <w:sz w:val="16"/>
                <w:szCs w:val="16"/>
              </w:rPr>
              <w:t xml:space="preserve"> a funkčné požiadavky vymedzujú charakteristické znaky stavebných prác alebo služieb, ktoré sú predmetom koncesie. </w:t>
            </w:r>
            <w:r w:rsidR="00F33A90">
              <w:rPr>
                <w:rFonts w:ascii="Times New Roman" w:hAnsi="Times New Roman"/>
                <w:sz w:val="16"/>
                <w:szCs w:val="16"/>
              </w:rPr>
              <w:t>C</w:t>
            </w:r>
            <w:r w:rsidRPr="002F10A7">
              <w:rPr>
                <w:rFonts w:ascii="Times New Roman" w:hAnsi="Times New Roman"/>
                <w:sz w:val="16"/>
                <w:szCs w:val="16"/>
              </w:rPr>
              <w:t xml:space="preserve">harakteristické znaky môžu odkazovať aj na osobitný postup výroby alebo poskytovania požadovaných stavebných prác alebo služieb za predpokladu, že súvisia s predmetom </w:t>
            </w:r>
            <w:r w:rsidR="00465D4D">
              <w:rPr>
                <w:rFonts w:ascii="Times New Roman" w:hAnsi="Times New Roman"/>
                <w:sz w:val="16"/>
                <w:szCs w:val="16"/>
              </w:rPr>
              <w:t>koncesie</w:t>
            </w:r>
            <w:r w:rsidRPr="002F10A7">
              <w:rPr>
                <w:rFonts w:ascii="Times New Roman" w:hAnsi="Times New Roman"/>
                <w:sz w:val="16"/>
                <w:szCs w:val="16"/>
              </w:rPr>
              <w:t xml:space="preserve"> a sú primerané jej hodnote a jej cieľom. Charakteristické znaky môžu zahŕňať napríklad úroveň kvality, úroveň plnenia environmentálnych a klimatických požiadaviek, požiadavky na riešenie vhodné pre všetkých používateľov (vrátane prístupnosti pre osoby s</w:t>
            </w:r>
            <w:r w:rsidR="00465D4D">
              <w:rPr>
                <w:rFonts w:ascii="Times New Roman" w:hAnsi="Times New Roman"/>
                <w:sz w:val="16"/>
                <w:szCs w:val="16"/>
              </w:rPr>
              <w:t>o zdravotným</w:t>
            </w:r>
            <w:r w:rsidRPr="002F10A7">
              <w:rPr>
                <w:rFonts w:ascii="Times New Roman" w:hAnsi="Times New Roman"/>
                <w:sz w:val="16"/>
                <w:szCs w:val="16"/>
              </w:rPr>
              <w:t xml:space="preserve"> postihnutím) a posúdenie zhody, výkonnosť, bezpečnosť alebo rozmery, terminológiu, symboly, skúšky a skúšobné metódy, označovanie a značky alebo pokyny pre používateľa. </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36</w:t>
            </w:r>
          </w:p>
          <w:p w:rsidR="006C6DC5" w:rsidRPr="00FC7D57"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FC7D57" w:rsidP="006C6DC5">
            <w:pPr>
              <w:bidi w:val="0"/>
              <w:jc w:val="both"/>
              <w:rPr>
                <w:rFonts w:ascii="Times New Roman" w:hAnsi="Times New Roman"/>
                <w:sz w:val="16"/>
                <w:szCs w:val="16"/>
              </w:rPr>
            </w:pPr>
            <w:r w:rsidRPr="005236D6">
              <w:rPr>
                <w:rFonts w:ascii="Times New Roman" w:hAnsi="Times New Roman"/>
                <w:sz w:val="16"/>
                <w:szCs w:val="16"/>
              </w:rPr>
              <w:t>Pokiaľ si to nevyžaduje predmet zákazky, technické a funkčné požiadavky nesmú odkazovať na konkrétnu značku alebo zdroj alebo na určitý postup, ktorý charakterizuje produkty alebo služby, ktoré poskytuje konkrétny hospodársky subjekt, ani na ochranné známky, patenty, druhy alebo určitú výrobu, ak by to viedlo k uprednostneniu alebo vylúčeniu určitých podnikov alebo určitých produktov. Takýto odkaz sa povoľuje len výnimočne, ak nie je možné dostatočne presne a zrozumiteľne opísať predmet zákazky. Takýto odkaz je doplnený slovami „alebo rovnocenné“.</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F33A90">
              <w:rPr>
                <w:rFonts w:ascii="Times New Roman" w:hAnsi="Times New Roman"/>
                <w:sz w:val="16"/>
                <w:szCs w:val="16"/>
              </w:rPr>
              <w:t>§: 102</w:t>
            </w:r>
          </w:p>
          <w:p w:rsidR="006C6DC5" w:rsidP="006C6DC5">
            <w:pPr>
              <w:bidi w:val="0"/>
              <w:jc w:val="both"/>
              <w:rPr>
                <w:rFonts w:ascii="Times New Roman" w:hAnsi="Times New Roman"/>
                <w:sz w:val="16"/>
                <w:szCs w:val="16"/>
              </w:rPr>
            </w:pPr>
            <w:r w:rsidR="00F33A90">
              <w:rPr>
                <w:rFonts w:ascii="Times New Roman" w:hAnsi="Times New Roman"/>
                <w:sz w:val="16"/>
                <w:szCs w:val="16"/>
              </w:rPr>
              <w:t>O: 9</w:t>
            </w:r>
          </w:p>
          <w:p w:rsidR="006C6DC5" w:rsidRPr="001340E3" w:rsidP="00F33A90">
            <w:pPr>
              <w:bidi w:val="0"/>
              <w:jc w:val="both"/>
              <w:rPr>
                <w:rFonts w:ascii="Times New Roman" w:hAnsi="Times New Roman"/>
                <w:sz w:val="16"/>
                <w:szCs w:val="16"/>
              </w:rPr>
            </w:pPr>
            <w:r>
              <w:rPr>
                <w:rFonts w:ascii="Times New Roman" w:hAnsi="Times New Roman"/>
                <w:sz w:val="16"/>
                <w:szCs w:val="16"/>
              </w:rPr>
              <w:t xml:space="preserve">V: </w:t>
            </w:r>
            <w:r w:rsidR="00F33A90">
              <w:rPr>
                <w:rFonts w:ascii="Times New Roman" w:hAnsi="Times New Roman"/>
                <w:sz w:val="16"/>
                <w:szCs w:val="16"/>
              </w:rPr>
              <w:t>1, 2, 3</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F33A90">
            <w:pPr>
              <w:bidi w:val="0"/>
              <w:jc w:val="both"/>
              <w:rPr>
                <w:rFonts w:ascii="Times New Roman" w:hAnsi="Times New Roman"/>
                <w:sz w:val="16"/>
                <w:szCs w:val="16"/>
              </w:rPr>
            </w:pPr>
            <w:r w:rsidR="00F33A90">
              <w:rPr>
                <w:rFonts w:ascii="Times New Roman" w:hAnsi="Times New Roman"/>
                <w:sz w:val="16"/>
                <w:szCs w:val="16"/>
              </w:rPr>
              <w:t>Ak</w:t>
            </w:r>
            <w:r w:rsidRPr="002F10A7">
              <w:rPr>
                <w:rFonts w:ascii="Times New Roman" w:hAnsi="Times New Roman"/>
                <w:sz w:val="16"/>
                <w:szCs w:val="16"/>
              </w:rPr>
              <w:t xml:space="preserve"> si to nevyžaduje predmet </w:t>
            </w:r>
            <w:r w:rsidR="00465D4D">
              <w:rPr>
                <w:rFonts w:ascii="Times New Roman" w:hAnsi="Times New Roman"/>
                <w:sz w:val="16"/>
                <w:szCs w:val="16"/>
              </w:rPr>
              <w:t>koncesie</w:t>
            </w:r>
            <w:r w:rsidRPr="002F10A7">
              <w:rPr>
                <w:rFonts w:ascii="Times New Roman" w:hAnsi="Times New Roman"/>
                <w:sz w:val="16"/>
                <w:szCs w:val="16"/>
              </w:rPr>
              <w:t>, technické</w:t>
            </w:r>
            <w:r w:rsidR="00AB21F3">
              <w:rPr>
                <w:rFonts w:ascii="Times New Roman" w:hAnsi="Times New Roman"/>
                <w:sz w:val="16"/>
                <w:szCs w:val="16"/>
              </w:rPr>
              <w:t xml:space="preserve"> požiadavky</w:t>
            </w:r>
            <w:r w:rsidRPr="002F10A7">
              <w:rPr>
                <w:rFonts w:ascii="Times New Roman" w:hAnsi="Times New Roman"/>
                <w:sz w:val="16"/>
                <w:szCs w:val="16"/>
              </w:rPr>
              <w:t xml:space="preserve"> a funkčné požiadavky nesmú odkazovať na konkrétn</w:t>
            </w:r>
            <w:r w:rsidR="00F33A90">
              <w:rPr>
                <w:rFonts w:ascii="Times New Roman" w:hAnsi="Times New Roman"/>
                <w:sz w:val="16"/>
                <w:szCs w:val="16"/>
              </w:rPr>
              <w:t>eho výrobcu</w:t>
            </w:r>
            <w:r w:rsidRPr="002F10A7">
              <w:rPr>
                <w:rFonts w:ascii="Times New Roman" w:hAnsi="Times New Roman"/>
                <w:sz w:val="16"/>
                <w:szCs w:val="16"/>
              </w:rPr>
              <w:t xml:space="preserve"> alebo zdroj alebo na určitý postup, ktorý charakterizuje produkty alebo služby, ktoré poskytuje konkrétny hospodársky subjekt, ani na ochranné známky, patenty, druhy alebo určitú výrobu, ak by to viedlo k uprednostneniu alebo vylúčeniu určitých podnikov alebo určitých </w:t>
            </w:r>
            <w:r w:rsidR="00F33A90">
              <w:rPr>
                <w:rFonts w:ascii="Times New Roman" w:hAnsi="Times New Roman"/>
                <w:sz w:val="16"/>
                <w:szCs w:val="16"/>
              </w:rPr>
              <w:t>tovarov</w:t>
            </w:r>
            <w:r w:rsidRPr="002F10A7">
              <w:rPr>
                <w:rFonts w:ascii="Times New Roman" w:hAnsi="Times New Roman"/>
                <w:sz w:val="16"/>
                <w:szCs w:val="16"/>
              </w:rPr>
              <w:t xml:space="preserve">. Takýto odkaz sa povoľuje len výnimočne, ak nie je možné dostatočne presne a zrozumiteľne opísať predmet </w:t>
            </w:r>
            <w:r w:rsidR="00465D4D">
              <w:rPr>
                <w:rFonts w:ascii="Times New Roman" w:hAnsi="Times New Roman"/>
                <w:sz w:val="16"/>
                <w:szCs w:val="16"/>
              </w:rPr>
              <w:t>koncesie</w:t>
            </w:r>
            <w:r w:rsidRPr="002F10A7">
              <w:rPr>
                <w:rFonts w:ascii="Times New Roman" w:hAnsi="Times New Roman"/>
                <w:sz w:val="16"/>
                <w:szCs w:val="16"/>
              </w:rPr>
              <w:t xml:space="preserve">. Takýto odkaz musí byť doplnený slovami „alebo ekvivalentné“.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36</w:t>
            </w:r>
          </w:p>
          <w:p w:rsidR="006C6DC5" w:rsidRPr="00FC7D57" w:rsidP="006C6DC5">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FC7D57" w:rsidP="006C6DC5">
            <w:pPr>
              <w:bidi w:val="0"/>
              <w:jc w:val="both"/>
              <w:rPr>
                <w:rFonts w:ascii="Times New Roman" w:hAnsi="Times New Roman"/>
                <w:sz w:val="16"/>
                <w:szCs w:val="16"/>
              </w:rPr>
            </w:pPr>
            <w:r w:rsidRPr="005236D6">
              <w:rPr>
                <w:rFonts w:ascii="Times New Roman" w:hAnsi="Times New Roman"/>
                <w:sz w:val="16"/>
                <w:szCs w:val="16"/>
              </w:rPr>
              <w:t xml:space="preserve">Verejný obstarávateľ alebo obstarávateľ nesmie zamietnuť ponuku z toho dôvodu, že stavebné práce a služby, ktorých sa ponuka týka, nie sú v súlade s technickými a funkčnými požiadavkami, na ktoré odkazoval, ak uchádzač akýmikoľvek vhodnými prostriedkami vo svojej ponuke preukáže, že riešenia, ktoré navrhuje, rovnocenne uspokojujú technické a funkčné požiadavky. </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F33A90">
              <w:rPr>
                <w:rFonts w:ascii="Times New Roman" w:hAnsi="Times New Roman"/>
                <w:sz w:val="16"/>
                <w:szCs w:val="16"/>
              </w:rPr>
              <w:t>§: 102</w:t>
            </w:r>
          </w:p>
          <w:p w:rsidR="006C6DC5" w:rsidP="006C6DC5">
            <w:pPr>
              <w:bidi w:val="0"/>
              <w:jc w:val="both"/>
              <w:rPr>
                <w:rFonts w:ascii="Times New Roman" w:hAnsi="Times New Roman"/>
                <w:sz w:val="16"/>
                <w:szCs w:val="16"/>
              </w:rPr>
            </w:pPr>
            <w:r w:rsidR="00F33A90">
              <w:rPr>
                <w:rFonts w:ascii="Times New Roman" w:hAnsi="Times New Roman"/>
                <w:sz w:val="16"/>
                <w:szCs w:val="16"/>
              </w:rPr>
              <w:t>O: 9</w:t>
            </w:r>
          </w:p>
          <w:p w:rsidR="006C6DC5" w:rsidRPr="001340E3" w:rsidP="006C6DC5">
            <w:pPr>
              <w:bidi w:val="0"/>
              <w:jc w:val="both"/>
              <w:rPr>
                <w:rFonts w:ascii="Times New Roman" w:hAnsi="Times New Roman"/>
                <w:sz w:val="16"/>
                <w:szCs w:val="16"/>
              </w:rPr>
            </w:pPr>
            <w:r w:rsidR="00F33A90">
              <w:rPr>
                <w:rFonts w:ascii="Times New Roman" w:hAnsi="Times New Roman"/>
                <w:sz w:val="16"/>
                <w:szCs w:val="16"/>
              </w:rPr>
              <w:t>V: posledná</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465D4D">
            <w:pPr>
              <w:bidi w:val="0"/>
              <w:jc w:val="both"/>
              <w:rPr>
                <w:rFonts w:ascii="Times New Roman" w:hAnsi="Times New Roman"/>
                <w:sz w:val="16"/>
                <w:szCs w:val="16"/>
              </w:rPr>
            </w:pPr>
            <w:r w:rsidRPr="002F10A7">
              <w:rPr>
                <w:rFonts w:ascii="Times New Roman" w:hAnsi="Times New Roman"/>
                <w:sz w:val="16"/>
                <w:szCs w:val="16"/>
              </w:rPr>
              <w:t>Verejný obstarávateľ alebo obst</w:t>
            </w:r>
            <w:r w:rsidR="00465D4D">
              <w:rPr>
                <w:rFonts w:ascii="Times New Roman" w:hAnsi="Times New Roman"/>
                <w:sz w:val="16"/>
                <w:szCs w:val="16"/>
              </w:rPr>
              <w:t xml:space="preserve">arávateľ nesmú vylúčiť </w:t>
            </w:r>
            <w:r w:rsidRPr="002F10A7">
              <w:rPr>
                <w:rFonts w:ascii="Times New Roman" w:hAnsi="Times New Roman"/>
                <w:sz w:val="16"/>
                <w:szCs w:val="16"/>
              </w:rPr>
              <w:t>ponuku z toho dôvodu, že stavebné práce a služby, ktorých sa ponuka týka, nie sú v súlade s technickými a funkčnými požiadavkami, na ktoré odkazoval</w:t>
            </w:r>
            <w:r w:rsidR="00465D4D">
              <w:rPr>
                <w:rFonts w:ascii="Times New Roman" w:hAnsi="Times New Roman"/>
                <w:sz w:val="16"/>
                <w:szCs w:val="16"/>
              </w:rPr>
              <w:t>i</w:t>
            </w:r>
            <w:r w:rsidRPr="002F10A7">
              <w:rPr>
                <w:rFonts w:ascii="Times New Roman" w:hAnsi="Times New Roman"/>
                <w:sz w:val="16"/>
                <w:szCs w:val="16"/>
              </w:rPr>
              <w:t xml:space="preserve">, ak uchádzač akýmikoľvek vhodnými prostriedkami vo svojej ponuke preukáže, že riešenia, ktoré navrhuje, rovnocenne uspokojujú technické </w:t>
            </w:r>
            <w:r w:rsidR="00AB21F3">
              <w:rPr>
                <w:rFonts w:ascii="Times New Roman" w:hAnsi="Times New Roman"/>
                <w:sz w:val="16"/>
                <w:szCs w:val="16"/>
              </w:rPr>
              <w:t xml:space="preserve">požiadavky </w:t>
            </w:r>
            <w:r w:rsidRPr="002F10A7">
              <w:rPr>
                <w:rFonts w:ascii="Times New Roman" w:hAnsi="Times New Roman"/>
                <w:sz w:val="16"/>
                <w:szCs w:val="16"/>
              </w:rPr>
              <w:t>a funkčné požiadavky.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37</w:t>
            </w:r>
          </w:p>
          <w:p w:rsidR="006C6DC5" w:rsidRPr="00FC7D57"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Pr="005236D6">
              <w:rPr>
                <w:rFonts w:ascii="Times New Roman" w:hAnsi="Times New Roman"/>
                <w:sz w:val="16"/>
                <w:szCs w:val="16"/>
              </w:rPr>
              <w:t>Procesné záruky</w:t>
            </w:r>
          </w:p>
          <w:p w:rsidR="006C6DC5" w:rsidP="006C6DC5">
            <w:pPr>
              <w:bidi w:val="0"/>
              <w:jc w:val="both"/>
              <w:rPr>
                <w:rFonts w:ascii="Times New Roman" w:hAnsi="Times New Roman"/>
                <w:sz w:val="16"/>
                <w:szCs w:val="16"/>
              </w:rPr>
            </w:pPr>
          </w:p>
          <w:p w:rsidR="006C6DC5" w:rsidRPr="005236D6" w:rsidP="006C6DC5">
            <w:pPr>
              <w:bidi w:val="0"/>
              <w:jc w:val="both"/>
              <w:rPr>
                <w:rFonts w:ascii="Times New Roman" w:hAnsi="Times New Roman"/>
                <w:sz w:val="16"/>
                <w:szCs w:val="16"/>
              </w:rPr>
            </w:pPr>
            <w:r w:rsidRPr="005236D6">
              <w:rPr>
                <w:rFonts w:ascii="Times New Roman" w:hAnsi="Times New Roman"/>
                <w:sz w:val="16"/>
                <w:szCs w:val="16"/>
              </w:rPr>
              <w:t>Koncesie sa udeľujú na základe kritérií na vyhodnotenie ponúk, ktoré verejný obstarávateľ alebo obstarávateľ stanovil v súlade s článkom 41, za predpokladu, že sú splnené všetky tieto podmienky:</w:t>
            </w:r>
          </w:p>
          <w:p w:rsidR="006C6DC5" w:rsidRPr="005236D6" w:rsidP="006C6DC5">
            <w:pPr>
              <w:bidi w:val="0"/>
              <w:jc w:val="both"/>
              <w:rPr>
                <w:rFonts w:ascii="Times New Roman" w:hAnsi="Times New Roman"/>
                <w:sz w:val="16"/>
                <w:szCs w:val="16"/>
              </w:rPr>
            </w:pPr>
            <w:r>
              <w:rPr>
                <w:rFonts w:ascii="Times New Roman" w:hAnsi="Times New Roman"/>
                <w:sz w:val="16"/>
                <w:szCs w:val="16"/>
              </w:rPr>
              <w:t xml:space="preserve">a) </w:t>
            </w:r>
            <w:r w:rsidRPr="005236D6">
              <w:rPr>
                <w:rFonts w:ascii="Times New Roman" w:hAnsi="Times New Roman"/>
                <w:sz w:val="16"/>
                <w:szCs w:val="16"/>
              </w:rPr>
              <w:t>ponuka spĺňa minimálne požiadavky, ktoré v prípade potreby stanovil verejný obstarávateľ alebo obstarávateľ;</w:t>
            </w:r>
          </w:p>
          <w:p w:rsidR="006C6DC5" w:rsidRPr="005236D6" w:rsidP="006C6DC5">
            <w:pPr>
              <w:bidi w:val="0"/>
              <w:jc w:val="both"/>
              <w:rPr>
                <w:rFonts w:ascii="Times New Roman" w:hAnsi="Times New Roman"/>
                <w:sz w:val="16"/>
                <w:szCs w:val="16"/>
              </w:rPr>
            </w:pPr>
            <w:r>
              <w:rPr>
                <w:rFonts w:ascii="Times New Roman" w:hAnsi="Times New Roman"/>
                <w:sz w:val="16"/>
                <w:szCs w:val="16"/>
              </w:rPr>
              <w:t xml:space="preserve">b) </w:t>
            </w:r>
            <w:r w:rsidRPr="005236D6">
              <w:rPr>
                <w:rFonts w:ascii="Times New Roman" w:hAnsi="Times New Roman"/>
                <w:sz w:val="16"/>
                <w:szCs w:val="16"/>
              </w:rPr>
              <w:t>uchádzač spĺňa podmienky účasti uvedené v článku 38 ods. 1 a</w:t>
            </w:r>
          </w:p>
          <w:p w:rsidR="006C6DC5" w:rsidRPr="005236D6" w:rsidP="006C6DC5">
            <w:pPr>
              <w:bidi w:val="0"/>
              <w:jc w:val="both"/>
              <w:rPr>
                <w:rFonts w:ascii="Times New Roman" w:hAnsi="Times New Roman"/>
                <w:sz w:val="16"/>
                <w:szCs w:val="16"/>
              </w:rPr>
            </w:pPr>
            <w:r>
              <w:rPr>
                <w:rFonts w:ascii="Times New Roman" w:hAnsi="Times New Roman"/>
                <w:sz w:val="16"/>
                <w:szCs w:val="16"/>
              </w:rPr>
              <w:t xml:space="preserve">c) </w:t>
            </w:r>
            <w:r w:rsidRPr="005236D6">
              <w:rPr>
                <w:rFonts w:ascii="Times New Roman" w:hAnsi="Times New Roman"/>
                <w:sz w:val="16"/>
                <w:szCs w:val="16"/>
              </w:rPr>
              <w:t>uchádzač nie je v súlade s článkom 38 ods. 4 až 7 a na základe článku 38 ods. 9 vylúčený z postupu udeľovania.</w:t>
            </w:r>
          </w:p>
          <w:p w:rsidR="006C6DC5" w:rsidP="006C6DC5">
            <w:pPr>
              <w:bidi w:val="0"/>
              <w:jc w:val="both"/>
              <w:rPr>
                <w:rFonts w:ascii="Times New Roman" w:hAnsi="Times New Roman"/>
                <w:sz w:val="16"/>
                <w:szCs w:val="16"/>
              </w:rPr>
            </w:pPr>
            <w:r w:rsidRPr="005236D6">
              <w:rPr>
                <w:rFonts w:ascii="Times New Roman" w:hAnsi="Times New Roman"/>
                <w:sz w:val="16"/>
                <w:szCs w:val="16"/>
              </w:rPr>
              <w:t xml:space="preserve"> </w:t>
            </w:r>
          </w:p>
          <w:p w:rsidR="006C6DC5" w:rsidRPr="00FC7D57" w:rsidP="006C6DC5">
            <w:pPr>
              <w:bidi w:val="0"/>
              <w:jc w:val="both"/>
              <w:rPr>
                <w:rFonts w:ascii="Times New Roman" w:hAnsi="Times New Roman"/>
                <w:sz w:val="16"/>
                <w:szCs w:val="16"/>
              </w:rPr>
            </w:pPr>
            <w:r w:rsidRPr="005236D6">
              <w:rPr>
                <w:rFonts w:ascii="Times New Roman" w:hAnsi="Times New Roman"/>
                <w:sz w:val="16"/>
                <w:szCs w:val="16"/>
              </w:rPr>
              <w:t>Minimálne požiadavky uvedené v písmene a) zahŕňajú podmienky a charakteristické znaky (najmä technické, fyzické, funkčné a právne), ktoré by mala každá ponuka spĺňať alebo mať.</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p w:rsidR="006C6DC5" w:rsidRPr="00C4281D" w:rsidP="00136CBE">
            <w:pPr>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F33A90">
              <w:rPr>
                <w:rFonts w:ascii="Times New Roman" w:hAnsi="Times New Roman"/>
                <w:sz w:val="16"/>
                <w:szCs w:val="16"/>
              </w:rPr>
              <w:t>§: 100</w:t>
            </w:r>
          </w:p>
          <w:p w:rsidR="006C6DC5" w:rsidP="006C6DC5">
            <w:pPr>
              <w:bidi w:val="0"/>
              <w:jc w:val="both"/>
              <w:rPr>
                <w:rFonts w:ascii="Times New Roman" w:hAnsi="Times New Roman"/>
                <w:sz w:val="16"/>
                <w:szCs w:val="16"/>
              </w:rPr>
            </w:pPr>
            <w:r>
              <w:rPr>
                <w:rFonts w:ascii="Times New Roman" w:hAnsi="Times New Roman"/>
                <w:sz w:val="16"/>
                <w:szCs w:val="16"/>
              </w:rPr>
              <w:t>O: 1</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r w:rsidR="00F33A90">
              <w:rPr>
                <w:rFonts w:ascii="Times New Roman" w:hAnsi="Times New Roman"/>
                <w:sz w:val="16"/>
                <w:szCs w:val="16"/>
              </w:rPr>
              <w:t>§: 102</w:t>
            </w:r>
          </w:p>
          <w:p w:rsidR="006C6DC5" w:rsidP="006C6DC5">
            <w:pPr>
              <w:bidi w:val="0"/>
              <w:jc w:val="both"/>
              <w:rPr>
                <w:rFonts w:ascii="Times New Roman" w:hAnsi="Times New Roman"/>
                <w:sz w:val="16"/>
                <w:szCs w:val="16"/>
              </w:rPr>
            </w:pPr>
            <w:r>
              <w:rPr>
                <w:rFonts w:ascii="Times New Roman" w:hAnsi="Times New Roman"/>
                <w:sz w:val="16"/>
                <w:szCs w:val="16"/>
              </w:rPr>
              <w:t>O: 6</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r w:rsidR="00F33A90">
              <w:rPr>
                <w:rFonts w:ascii="Times New Roman" w:hAnsi="Times New Roman"/>
                <w:sz w:val="16"/>
                <w:szCs w:val="16"/>
              </w:rPr>
              <w:t>§: 102</w:t>
            </w:r>
          </w:p>
          <w:p w:rsidR="006C6DC5" w:rsidP="006C6DC5">
            <w:pPr>
              <w:bidi w:val="0"/>
              <w:jc w:val="both"/>
              <w:rPr>
                <w:rFonts w:ascii="Times New Roman" w:hAnsi="Times New Roman"/>
                <w:sz w:val="16"/>
                <w:szCs w:val="16"/>
              </w:rPr>
            </w:pPr>
            <w:r w:rsidR="00F33A90">
              <w:rPr>
                <w:rFonts w:ascii="Times New Roman" w:hAnsi="Times New Roman"/>
                <w:sz w:val="16"/>
                <w:szCs w:val="16"/>
              </w:rPr>
              <w:t>O: 12</w:t>
            </w:r>
          </w:p>
          <w:p w:rsidR="006C6DC5" w:rsidRPr="001340E3" w:rsidP="006C6DC5">
            <w:pPr>
              <w:bidi w:val="0"/>
              <w:jc w:val="both"/>
              <w:rPr>
                <w:rFonts w:ascii="Times New Roman" w:hAnsi="Times New Roman"/>
                <w:sz w:val="16"/>
                <w:szCs w:val="16"/>
              </w:rPr>
            </w:pPr>
            <w:r>
              <w:rPr>
                <w:rFonts w:ascii="Times New Roman" w:hAnsi="Times New Roman"/>
                <w:sz w:val="16"/>
                <w:szCs w:val="16"/>
              </w:rPr>
              <w:t>V: 1</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65D4D" w:rsidP="00465D4D">
            <w:pPr>
              <w:bidi w:val="0"/>
              <w:jc w:val="both"/>
              <w:rPr>
                <w:rFonts w:ascii="Times New Roman" w:hAnsi="Times New Roman"/>
                <w:sz w:val="16"/>
                <w:szCs w:val="16"/>
              </w:rPr>
            </w:pPr>
            <w:r w:rsidRPr="00F33A90" w:rsidR="00F33A90">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6C6DC5" w:rsidRPr="00465D4D" w:rsidP="006C6DC5">
            <w:pPr>
              <w:bidi w:val="0"/>
              <w:jc w:val="both"/>
              <w:rPr>
                <w:rFonts w:ascii="Times New Roman" w:hAnsi="Times New Roman"/>
                <w:sz w:val="16"/>
                <w:szCs w:val="16"/>
              </w:rPr>
            </w:pPr>
          </w:p>
          <w:p w:rsidR="006C6DC5" w:rsidRPr="00465D4D" w:rsidP="006C6DC5">
            <w:pPr>
              <w:bidi w:val="0"/>
              <w:jc w:val="both"/>
              <w:rPr>
                <w:rFonts w:ascii="Times New Roman" w:hAnsi="Times New Roman"/>
                <w:sz w:val="16"/>
                <w:szCs w:val="16"/>
              </w:rPr>
            </w:pPr>
            <w:r w:rsidRPr="00465D4D">
              <w:rPr>
                <w:rFonts w:ascii="Times New Roman" w:hAnsi="Times New Roman"/>
                <w:sz w:val="16"/>
                <w:szCs w:val="16"/>
              </w:rPr>
              <w:t xml:space="preserve">(6) </w:t>
            </w:r>
            <w:r w:rsidRPr="00465D4D" w:rsidR="00465D4D">
              <w:rPr>
                <w:rFonts w:ascii="Times New Roman" w:hAnsi="Times New Roman"/>
                <w:sz w:val="16"/>
                <w:szCs w:val="16"/>
              </w:rPr>
              <w:t xml:space="preserve">Verejný obstarávateľ a obstarávateľ určia podmienky účasti podľa § </w:t>
            </w:r>
            <w:r w:rsidR="00F33A90">
              <w:rPr>
                <w:rFonts w:ascii="Times New Roman" w:hAnsi="Times New Roman"/>
                <w:sz w:val="16"/>
                <w:szCs w:val="16"/>
              </w:rPr>
              <w:t>32</w:t>
            </w:r>
            <w:r w:rsidRPr="00465D4D" w:rsidR="00465D4D">
              <w:rPr>
                <w:rFonts w:ascii="Times New Roman" w:hAnsi="Times New Roman"/>
                <w:sz w:val="16"/>
                <w:szCs w:val="16"/>
              </w:rPr>
              <w:t>. Verejný obstarávateľ a obstarávateľ môžu určiť podmienky účasti podľa § 3</w:t>
            </w:r>
            <w:r w:rsidR="00F33A90">
              <w:rPr>
                <w:rFonts w:ascii="Times New Roman" w:hAnsi="Times New Roman"/>
                <w:sz w:val="16"/>
                <w:szCs w:val="16"/>
              </w:rPr>
              <w:t>3 až 36</w:t>
            </w:r>
            <w:r w:rsidRPr="00465D4D" w:rsidR="00465D4D">
              <w:rPr>
                <w:rFonts w:ascii="Times New Roman" w:hAnsi="Times New Roman"/>
                <w:sz w:val="16"/>
                <w:szCs w:val="16"/>
              </w:rPr>
              <w:t xml:space="preserve">. Splnenie podmienok účasti verejný obstarávateľ a obstarávateľ posúdia podľa § </w:t>
            </w:r>
            <w:r w:rsidR="00F33A90">
              <w:rPr>
                <w:rFonts w:ascii="Times New Roman" w:hAnsi="Times New Roman"/>
                <w:sz w:val="16"/>
                <w:szCs w:val="16"/>
              </w:rPr>
              <w:t>40</w:t>
            </w:r>
            <w:r w:rsidRPr="00465D4D" w:rsidR="00465D4D">
              <w:rPr>
                <w:rFonts w:ascii="Times New Roman" w:hAnsi="Times New Roman"/>
                <w:sz w:val="16"/>
                <w:szCs w:val="16"/>
              </w:rPr>
              <w:t>.</w:t>
            </w:r>
          </w:p>
          <w:p w:rsidR="006C6DC5" w:rsidP="006C6DC5">
            <w:pPr>
              <w:bidi w:val="0"/>
              <w:jc w:val="both"/>
              <w:rPr>
                <w:rFonts w:ascii="Times New Roman" w:hAnsi="Times New Roman"/>
                <w:sz w:val="16"/>
                <w:szCs w:val="16"/>
              </w:rPr>
            </w:pPr>
          </w:p>
          <w:p w:rsidR="006C6DC5" w:rsidRPr="00F0021F" w:rsidP="00A275E9">
            <w:pPr>
              <w:bidi w:val="0"/>
              <w:jc w:val="both"/>
              <w:rPr>
                <w:rFonts w:ascii="Times New Roman" w:hAnsi="Times New Roman"/>
              </w:rPr>
            </w:pPr>
            <w:r w:rsidRPr="00F0021F">
              <w:rPr>
                <w:rFonts w:ascii="Times New Roman" w:hAnsi="Times New Roman"/>
                <w:sz w:val="16"/>
                <w:szCs w:val="16"/>
              </w:rPr>
              <w:t>(1</w:t>
            </w:r>
            <w:r w:rsidR="00A275E9">
              <w:rPr>
                <w:rFonts w:ascii="Times New Roman" w:hAnsi="Times New Roman"/>
                <w:sz w:val="16"/>
                <w:szCs w:val="16"/>
              </w:rPr>
              <w:t>2</w:t>
            </w:r>
            <w:r w:rsidRPr="00F0021F">
              <w:rPr>
                <w:rFonts w:ascii="Times New Roman" w:hAnsi="Times New Roman"/>
                <w:sz w:val="16"/>
                <w:szCs w:val="16"/>
              </w:rPr>
              <w:t>) Koncesie sa udeľujú na základe objektívnych kritérií, ktoré sú v súlade so zásadami rovnakého zaobchádzania, nediskriminácie a transparentnosti a ktorými sa zaistí, že sa ponuky posudzujú v podmienkach hospodárskej súťaže, čo verejnému obstarávateľovi alebo obstarávateľ</w:t>
            </w:r>
            <w:r w:rsidR="00F33A90">
              <w:rPr>
                <w:rFonts w:ascii="Times New Roman" w:hAnsi="Times New Roman"/>
                <w:sz w:val="16"/>
                <w:szCs w:val="16"/>
              </w:rPr>
              <w:t>ovi</w:t>
            </w:r>
            <w:r w:rsidRPr="00F0021F">
              <w:rPr>
                <w:rFonts w:ascii="Times New Roman" w:hAnsi="Times New Roman"/>
                <w:sz w:val="16"/>
                <w:szCs w:val="16"/>
              </w:rPr>
              <w:t xml:space="preserve"> umožní určiť celkovú hospodársku výhodu.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37</w:t>
            </w:r>
          </w:p>
          <w:p w:rsidR="006C6DC5" w:rsidRPr="00FC7D57"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C4281D" w:rsidP="006C6DC5">
            <w:pPr>
              <w:bidi w:val="0"/>
              <w:jc w:val="both"/>
              <w:rPr>
                <w:rFonts w:ascii="Times New Roman" w:hAnsi="Times New Roman"/>
                <w:sz w:val="16"/>
                <w:szCs w:val="16"/>
              </w:rPr>
            </w:pPr>
            <w:r w:rsidRPr="00C4281D">
              <w:rPr>
                <w:rFonts w:ascii="Times New Roman" w:hAnsi="Times New Roman"/>
                <w:sz w:val="16"/>
                <w:szCs w:val="16"/>
              </w:rPr>
              <w:t>Verejný obstarávateľ alebo obstarávateľ uvedie:</w:t>
            </w:r>
          </w:p>
          <w:p w:rsidR="006C6DC5" w:rsidRPr="00C4281D" w:rsidP="006C6DC5">
            <w:pPr>
              <w:bidi w:val="0"/>
              <w:jc w:val="both"/>
              <w:rPr>
                <w:rFonts w:ascii="Times New Roman" w:hAnsi="Times New Roman"/>
                <w:sz w:val="16"/>
                <w:szCs w:val="16"/>
              </w:rPr>
            </w:pPr>
            <w:r w:rsidRPr="00C4281D">
              <w:rPr>
                <w:rFonts w:ascii="Times New Roman" w:hAnsi="Times New Roman"/>
                <w:sz w:val="16"/>
                <w:szCs w:val="16"/>
              </w:rPr>
              <w:t>a) v oznámení o koncesii opis koncesie a podmienok účasti;</w:t>
            </w:r>
          </w:p>
          <w:p w:rsidR="006C6DC5" w:rsidRPr="00C4281D" w:rsidP="006C6DC5">
            <w:pPr>
              <w:bidi w:val="0"/>
              <w:jc w:val="both"/>
              <w:rPr>
                <w:rFonts w:ascii="Times New Roman" w:hAnsi="Times New Roman"/>
                <w:sz w:val="16"/>
                <w:szCs w:val="16"/>
              </w:rPr>
            </w:pPr>
            <w:r w:rsidRPr="00C4281D">
              <w:rPr>
                <w:rFonts w:ascii="Times New Roman" w:hAnsi="Times New Roman"/>
                <w:sz w:val="16"/>
                <w:szCs w:val="16"/>
              </w:rPr>
              <w:t>b) v oznámení o koncesii, vo výzve na predloženie ponúk alebo v iných súťažných podkladoch ku koncesii opis kritérií na vyhodnotenie ponúk a prípadne minimálne požiadavky, ktoré sa musia splniť.</w:t>
            </w:r>
          </w:p>
          <w:p w:rsidR="006C6DC5" w:rsidRPr="00FC7D57" w:rsidP="006C6DC5">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p w:rsidR="00E935F7" w:rsidP="00136CBE">
            <w:pPr>
              <w:bidi w:val="0"/>
              <w:jc w:val="center"/>
              <w:rPr>
                <w:rFonts w:ascii="Times New Roman" w:hAnsi="Times New Roman"/>
                <w:sz w:val="16"/>
                <w:szCs w:val="16"/>
              </w:rPr>
            </w:pPr>
          </w:p>
          <w:p w:rsidR="00B94EF8" w:rsidP="00B94EF8">
            <w:pPr>
              <w:bidi w:val="0"/>
              <w:jc w:val="center"/>
              <w:rPr>
                <w:rFonts w:ascii="Times New Roman" w:hAnsi="Times New Roman"/>
                <w:sz w:val="16"/>
                <w:szCs w:val="16"/>
              </w:rPr>
            </w:pPr>
          </w:p>
          <w:p w:rsidR="00B94EF8" w:rsidP="00B94EF8">
            <w:pPr>
              <w:bidi w:val="0"/>
              <w:jc w:val="center"/>
              <w:rPr>
                <w:rFonts w:ascii="Times New Roman" w:hAnsi="Times New Roman"/>
                <w:sz w:val="16"/>
                <w:szCs w:val="16"/>
              </w:rPr>
            </w:pPr>
          </w:p>
          <w:p w:rsidR="00B94EF8" w:rsidP="00B94EF8">
            <w:pPr>
              <w:bidi w:val="0"/>
              <w:jc w:val="center"/>
              <w:rPr>
                <w:rFonts w:ascii="Times New Roman" w:hAnsi="Times New Roman"/>
                <w:sz w:val="16"/>
                <w:szCs w:val="16"/>
              </w:rPr>
            </w:pPr>
          </w:p>
          <w:p w:rsidR="00B94EF8" w:rsidP="00B94EF8">
            <w:pPr>
              <w:bidi w:val="0"/>
              <w:jc w:val="center"/>
              <w:rPr>
                <w:rFonts w:ascii="Times New Roman" w:hAnsi="Times New Roman"/>
                <w:sz w:val="16"/>
                <w:szCs w:val="16"/>
              </w:rPr>
            </w:pPr>
          </w:p>
          <w:p w:rsidR="00B94EF8" w:rsidP="00B94EF8">
            <w:pPr>
              <w:bidi w:val="0"/>
              <w:jc w:val="center"/>
              <w:rPr>
                <w:rFonts w:ascii="Times New Roman" w:hAnsi="Times New Roman"/>
                <w:sz w:val="16"/>
                <w:szCs w:val="16"/>
              </w:rPr>
            </w:pPr>
          </w:p>
          <w:p w:rsidR="00B94EF8" w:rsidP="00B94EF8">
            <w:pPr>
              <w:bidi w:val="0"/>
              <w:jc w:val="center"/>
              <w:rPr>
                <w:rFonts w:ascii="Times New Roman" w:hAnsi="Times New Roman"/>
                <w:sz w:val="16"/>
                <w:szCs w:val="16"/>
              </w:rPr>
            </w:pPr>
          </w:p>
          <w:p w:rsidR="00B94EF8" w:rsidP="00B94EF8">
            <w:pPr>
              <w:bidi w:val="0"/>
              <w:jc w:val="center"/>
              <w:rPr>
                <w:rFonts w:ascii="Times New Roman" w:hAnsi="Times New Roman"/>
                <w:sz w:val="16"/>
                <w:szCs w:val="16"/>
              </w:rPr>
            </w:pPr>
          </w:p>
          <w:p w:rsidR="00B94EF8" w:rsidP="00B94EF8">
            <w:pPr>
              <w:bidi w:val="0"/>
              <w:jc w:val="center"/>
              <w:rPr>
                <w:rFonts w:ascii="Times New Roman" w:hAnsi="Times New Roman"/>
                <w:sz w:val="16"/>
                <w:szCs w:val="16"/>
              </w:rPr>
            </w:pPr>
          </w:p>
          <w:p w:rsidR="00B94EF8" w:rsidP="00B94EF8">
            <w:pPr>
              <w:bidi w:val="0"/>
              <w:jc w:val="center"/>
              <w:rPr>
                <w:rFonts w:ascii="Times New Roman" w:hAnsi="Times New Roman"/>
                <w:sz w:val="16"/>
                <w:szCs w:val="16"/>
              </w:rPr>
            </w:pPr>
          </w:p>
          <w:p w:rsidR="00B94EF8" w:rsidP="00B94EF8">
            <w:pPr>
              <w:bidi w:val="0"/>
              <w:jc w:val="center"/>
              <w:rPr>
                <w:rFonts w:ascii="Times New Roman" w:hAnsi="Times New Roman"/>
                <w:sz w:val="16"/>
                <w:szCs w:val="16"/>
              </w:rPr>
            </w:pPr>
          </w:p>
          <w:p w:rsidR="00B94EF8" w:rsidP="00B94EF8">
            <w:pPr>
              <w:bidi w:val="0"/>
              <w:jc w:val="center"/>
              <w:rPr>
                <w:rFonts w:ascii="Times New Roman" w:hAnsi="Times New Roman"/>
                <w:sz w:val="16"/>
                <w:szCs w:val="16"/>
              </w:rPr>
            </w:pPr>
          </w:p>
          <w:p w:rsidR="00B94EF8" w:rsidP="00B94EF8">
            <w:pPr>
              <w:bidi w:val="0"/>
              <w:jc w:val="center"/>
              <w:rPr>
                <w:rFonts w:ascii="Times New Roman" w:hAnsi="Times New Roman"/>
                <w:sz w:val="16"/>
                <w:szCs w:val="16"/>
              </w:rPr>
            </w:pPr>
          </w:p>
          <w:p w:rsidR="00B94EF8" w:rsidP="00B94EF8">
            <w:pPr>
              <w:bidi w:val="0"/>
              <w:jc w:val="center"/>
              <w:rPr>
                <w:rFonts w:ascii="Times New Roman" w:hAnsi="Times New Roman"/>
                <w:sz w:val="16"/>
                <w:szCs w:val="16"/>
              </w:rPr>
            </w:pPr>
          </w:p>
          <w:p w:rsidR="00B94EF8" w:rsidP="00B94EF8">
            <w:pPr>
              <w:bidi w:val="0"/>
              <w:jc w:val="center"/>
              <w:rPr>
                <w:rFonts w:ascii="Times New Roman" w:hAnsi="Times New Roman"/>
                <w:sz w:val="16"/>
                <w:szCs w:val="16"/>
              </w:rPr>
            </w:pPr>
          </w:p>
          <w:p w:rsidR="00B94EF8" w:rsidP="00B94EF8">
            <w:pPr>
              <w:bidi w:val="0"/>
              <w:jc w:val="center"/>
              <w:rPr>
                <w:rFonts w:ascii="Times New Roman" w:hAnsi="Times New Roman"/>
                <w:sz w:val="16"/>
                <w:szCs w:val="16"/>
              </w:rPr>
            </w:pPr>
          </w:p>
          <w:p w:rsidR="00B94EF8" w:rsidP="00B94EF8">
            <w:pPr>
              <w:bidi w:val="0"/>
              <w:jc w:val="center"/>
              <w:rPr>
                <w:rFonts w:ascii="Times New Roman" w:hAnsi="Times New Roman"/>
                <w:sz w:val="16"/>
                <w:szCs w:val="16"/>
              </w:rPr>
            </w:pPr>
          </w:p>
          <w:p w:rsidR="00B94EF8" w:rsidP="00B94EF8">
            <w:pPr>
              <w:bidi w:val="0"/>
              <w:jc w:val="center"/>
              <w:rPr>
                <w:rFonts w:ascii="Times New Roman" w:hAnsi="Times New Roman"/>
                <w:sz w:val="16"/>
                <w:szCs w:val="16"/>
              </w:rPr>
            </w:pPr>
          </w:p>
          <w:p w:rsidR="00B2054B" w:rsidP="00B94EF8">
            <w:pPr>
              <w:bidi w:val="0"/>
              <w:jc w:val="center"/>
              <w:rPr>
                <w:rFonts w:ascii="Times New Roman" w:hAnsi="Times New Roman"/>
                <w:sz w:val="16"/>
                <w:szCs w:val="16"/>
              </w:rPr>
            </w:pPr>
          </w:p>
          <w:p w:rsidR="00B2054B" w:rsidP="00B94EF8">
            <w:pPr>
              <w:bidi w:val="0"/>
              <w:jc w:val="center"/>
              <w:rPr>
                <w:rFonts w:ascii="Times New Roman" w:hAnsi="Times New Roman"/>
                <w:sz w:val="16"/>
                <w:szCs w:val="16"/>
              </w:rPr>
            </w:pPr>
          </w:p>
          <w:p w:rsidR="00B2054B" w:rsidP="00B94EF8">
            <w:pPr>
              <w:bidi w:val="0"/>
              <w:jc w:val="center"/>
              <w:rPr>
                <w:rFonts w:ascii="Times New Roman" w:hAnsi="Times New Roman"/>
                <w:sz w:val="16"/>
                <w:szCs w:val="16"/>
              </w:rPr>
            </w:pPr>
          </w:p>
          <w:p w:rsidR="00B2054B" w:rsidP="00B94EF8">
            <w:pPr>
              <w:bidi w:val="0"/>
              <w:jc w:val="center"/>
              <w:rPr>
                <w:rFonts w:ascii="Times New Roman" w:hAnsi="Times New Roman"/>
                <w:sz w:val="16"/>
                <w:szCs w:val="16"/>
              </w:rPr>
            </w:pPr>
          </w:p>
          <w:p w:rsidR="00B2054B" w:rsidP="00B94EF8">
            <w:pPr>
              <w:bidi w:val="0"/>
              <w:jc w:val="center"/>
              <w:rPr>
                <w:rFonts w:ascii="Times New Roman" w:hAnsi="Times New Roman"/>
                <w:sz w:val="16"/>
                <w:szCs w:val="16"/>
              </w:rPr>
            </w:pPr>
          </w:p>
          <w:p w:rsidR="00B2054B" w:rsidP="00B94EF8">
            <w:pPr>
              <w:bidi w:val="0"/>
              <w:jc w:val="center"/>
              <w:rPr>
                <w:rFonts w:ascii="Times New Roman" w:hAnsi="Times New Roman"/>
                <w:sz w:val="16"/>
                <w:szCs w:val="16"/>
              </w:rPr>
            </w:pPr>
          </w:p>
          <w:p w:rsidR="00B2054B" w:rsidP="00B94EF8">
            <w:pPr>
              <w:bidi w:val="0"/>
              <w:jc w:val="center"/>
              <w:rPr>
                <w:rFonts w:ascii="Times New Roman" w:hAnsi="Times New Roman"/>
                <w:sz w:val="16"/>
                <w:szCs w:val="16"/>
              </w:rPr>
            </w:pPr>
          </w:p>
          <w:p w:rsidR="00B2054B" w:rsidP="00B94EF8">
            <w:pPr>
              <w:bidi w:val="0"/>
              <w:jc w:val="center"/>
              <w:rPr>
                <w:rFonts w:ascii="Times New Roman" w:hAnsi="Times New Roman"/>
                <w:sz w:val="16"/>
                <w:szCs w:val="16"/>
              </w:rPr>
            </w:pPr>
          </w:p>
          <w:p w:rsidR="00B2054B" w:rsidP="00B94EF8">
            <w:pPr>
              <w:bidi w:val="0"/>
              <w:jc w:val="center"/>
              <w:rPr>
                <w:rFonts w:ascii="Times New Roman" w:hAnsi="Times New Roman"/>
                <w:sz w:val="16"/>
                <w:szCs w:val="16"/>
              </w:rPr>
            </w:pPr>
          </w:p>
          <w:p w:rsidR="00F43FD2" w:rsidP="00B94EF8">
            <w:pPr>
              <w:bidi w:val="0"/>
              <w:jc w:val="center"/>
              <w:rPr>
                <w:rFonts w:ascii="Times New Roman" w:hAnsi="Times New Roman"/>
                <w:sz w:val="16"/>
                <w:szCs w:val="16"/>
              </w:rPr>
            </w:pPr>
          </w:p>
          <w:p w:rsidR="00A275E9" w:rsidP="00B94EF8">
            <w:pPr>
              <w:bidi w:val="0"/>
              <w:jc w:val="center"/>
              <w:rPr>
                <w:rFonts w:ascii="Times New Roman" w:hAnsi="Times New Roman"/>
                <w:sz w:val="16"/>
                <w:szCs w:val="16"/>
              </w:rPr>
            </w:pPr>
          </w:p>
          <w:p w:rsidR="00B94EF8" w:rsidP="00B94EF8">
            <w:pPr>
              <w:bidi w:val="0"/>
              <w:jc w:val="center"/>
              <w:rPr>
                <w:rFonts w:ascii="Times New Roman" w:hAnsi="Times New Roman"/>
                <w:bCs/>
                <w:sz w:val="16"/>
                <w:szCs w:val="16"/>
              </w:rPr>
            </w:pPr>
            <w:r>
              <w:rPr>
                <w:rFonts w:ascii="Times New Roman" w:hAnsi="Times New Roman"/>
                <w:sz w:val="16"/>
                <w:szCs w:val="16"/>
              </w:rPr>
              <w:t xml:space="preserve">Návrh vyhlášky o oznámeniach, </w:t>
            </w:r>
            <w:r>
              <w:rPr>
                <w:rFonts w:ascii="Times New Roman" w:hAnsi="Times New Roman"/>
                <w:bCs/>
                <w:sz w:val="16"/>
                <w:szCs w:val="16"/>
              </w:rPr>
              <w:t xml:space="preserve">ktorou sa ustanovujú podrobnosti o oznámeniach používaných vo verejnom obstarávaní </w:t>
              <w:br/>
              <w:t>a o ich obsahu</w:t>
            </w:r>
          </w:p>
          <w:p w:rsidR="00E935F7" w:rsidRPr="00C4281D" w:rsidP="006C6DC5">
            <w:pPr>
              <w:bidi w:val="0"/>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F33A90">
              <w:rPr>
                <w:rFonts w:ascii="Times New Roman" w:hAnsi="Times New Roman"/>
                <w:sz w:val="16"/>
                <w:szCs w:val="16"/>
              </w:rPr>
              <w:t>§: 100</w:t>
            </w:r>
          </w:p>
          <w:p w:rsidR="006C6DC5" w:rsidP="006C6DC5">
            <w:pPr>
              <w:bidi w:val="0"/>
              <w:jc w:val="both"/>
              <w:rPr>
                <w:rFonts w:ascii="Times New Roman" w:hAnsi="Times New Roman"/>
                <w:sz w:val="16"/>
                <w:szCs w:val="16"/>
              </w:rPr>
            </w:pPr>
            <w:r>
              <w:rPr>
                <w:rFonts w:ascii="Times New Roman" w:hAnsi="Times New Roman"/>
                <w:sz w:val="16"/>
                <w:szCs w:val="16"/>
              </w:rPr>
              <w:t>O: 1</w:t>
            </w:r>
          </w:p>
          <w:p w:rsidR="00C83094" w:rsidP="006C6DC5">
            <w:pPr>
              <w:bidi w:val="0"/>
              <w:jc w:val="both"/>
              <w:rPr>
                <w:rFonts w:ascii="Times New Roman" w:hAnsi="Times New Roman"/>
                <w:sz w:val="16"/>
                <w:szCs w:val="16"/>
              </w:rPr>
            </w:pPr>
          </w:p>
          <w:p w:rsidR="00B2054B" w:rsidP="006C6DC5">
            <w:pPr>
              <w:bidi w:val="0"/>
              <w:jc w:val="both"/>
              <w:rPr>
                <w:rFonts w:ascii="Times New Roman" w:hAnsi="Times New Roman"/>
                <w:sz w:val="16"/>
                <w:szCs w:val="16"/>
              </w:rPr>
            </w:pPr>
          </w:p>
          <w:p w:rsidR="00B2054B" w:rsidP="006C6DC5">
            <w:pPr>
              <w:bidi w:val="0"/>
              <w:jc w:val="both"/>
              <w:rPr>
                <w:rFonts w:ascii="Times New Roman" w:hAnsi="Times New Roman"/>
                <w:sz w:val="16"/>
                <w:szCs w:val="16"/>
              </w:rPr>
            </w:pPr>
          </w:p>
          <w:p w:rsidR="00C83094" w:rsidP="006C6DC5">
            <w:pPr>
              <w:bidi w:val="0"/>
              <w:jc w:val="both"/>
              <w:rPr>
                <w:rFonts w:ascii="Times New Roman" w:hAnsi="Times New Roman"/>
                <w:sz w:val="16"/>
                <w:szCs w:val="16"/>
              </w:rPr>
            </w:pPr>
            <w:r w:rsidR="00F33A90">
              <w:rPr>
                <w:rFonts w:ascii="Times New Roman" w:hAnsi="Times New Roman"/>
                <w:sz w:val="16"/>
                <w:szCs w:val="16"/>
              </w:rPr>
              <w:t>§: 102</w:t>
            </w:r>
          </w:p>
          <w:p w:rsidR="00C83094" w:rsidP="006C6DC5">
            <w:pPr>
              <w:bidi w:val="0"/>
              <w:jc w:val="both"/>
              <w:rPr>
                <w:rFonts w:ascii="Times New Roman" w:hAnsi="Times New Roman"/>
                <w:sz w:val="16"/>
                <w:szCs w:val="16"/>
              </w:rPr>
            </w:pPr>
            <w:r>
              <w:rPr>
                <w:rFonts w:ascii="Times New Roman" w:hAnsi="Times New Roman"/>
                <w:sz w:val="16"/>
                <w:szCs w:val="16"/>
              </w:rPr>
              <w:t xml:space="preserve">O: </w:t>
            </w:r>
            <w:r w:rsidR="00827865">
              <w:rPr>
                <w:rFonts w:ascii="Times New Roman" w:hAnsi="Times New Roman"/>
                <w:sz w:val="16"/>
                <w:szCs w:val="16"/>
              </w:rPr>
              <w:t>6, 7</w:t>
            </w:r>
          </w:p>
          <w:p w:rsidR="00827865" w:rsidP="006C6DC5">
            <w:pPr>
              <w:bidi w:val="0"/>
              <w:jc w:val="both"/>
              <w:rPr>
                <w:rFonts w:ascii="Times New Roman" w:hAnsi="Times New Roman"/>
                <w:sz w:val="16"/>
                <w:szCs w:val="16"/>
              </w:rPr>
            </w:pPr>
            <w:r>
              <w:rPr>
                <w:rFonts w:ascii="Times New Roman" w:hAnsi="Times New Roman"/>
                <w:sz w:val="16"/>
                <w:szCs w:val="16"/>
              </w:rPr>
              <w:t>O: 8</w:t>
            </w:r>
          </w:p>
          <w:p w:rsidR="00827865" w:rsidP="006C6DC5">
            <w:pPr>
              <w:bidi w:val="0"/>
              <w:jc w:val="both"/>
              <w:rPr>
                <w:rFonts w:ascii="Times New Roman" w:hAnsi="Times New Roman"/>
                <w:sz w:val="16"/>
                <w:szCs w:val="16"/>
              </w:rPr>
            </w:pPr>
            <w:r w:rsidR="00F33A90">
              <w:rPr>
                <w:rFonts w:ascii="Times New Roman" w:hAnsi="Times New Roman"/>
                <w:sz w:val="16"/>
                <w:szCs w:val="16"/>
              </w:rPr>
              <w:t>V: 1, 2</w:t>
            </w:r>
          </w:p>
          <w:p w:rsidR="00B2054B" w:rsidP="006C6DC5">
            <w:pPr>
              <w:bidi w:val="0"/>
              <w:jc w:val="both"/>
              <w:rPr>
                <w:rFonts w:ascii="Times New Roman" w:hAnsi="Times New Roman"/>
                <w:sz w:val="16"/>
                <w:szCs w:val="16"/>
              </w:rPr>
            </w:pPr>
          </w:p>
          <w:p w:rsidR="00B2054B" w:rsidP="006C6DC5">
            <w:pPr>
              <w:bidi w:val="0"/>
              <w:jc w:val="both"/>
              <w:rPr>
                <w:rFonts w:ascii="Times New Roman" w:hAnsi="Times New Roman"/>
                <w:sz w:val="16"/>
                <w:szCs w:val="16"/>
              </w:rPr>
            </w:pPr>
          </w:p>
          <w:p w:rsidR="00E935F7" w:rsidP="006C6DC5">
            <w:pPr>
              <w:bidi w:val="0"/>
              <w:jc w:val="both"/>
              <w:rPr>
                <w:rFonts w:ascii="Times New Roman" w:hAnsi="Times New Roman"/>
                <w:sz w:val="16"/>
                <w:szCs w:val="16"/>
              </w:rPr>
            </w:pPr>
          </w:p>
          <w:p w:rsidR="00E935F7" w:rsidP="006C6DC5">
            <w:pPr>
              <w:bidi w:val="0"/>
              <w:jc w:val="both"/>
              <w:rPr>
                <w:rFonts w:ascii="Times New Roman" w:hAnsi="Times New Roman"/>
                <w:sz w:val="16"/>
                <w:szCs w:val="16"/>
              </w:rPr>
            </w:pPr>
          </w:p>
          <w:p w:rsidR="00FB382A" w:rsidP="006C6DC5">
            <w:pPr>
              <w:bidi w:val="0"/>
              <w:jc w:val="both"/>
              <w:rPr>
                <w:rFonts w:ascii="Times New Roman" w:hAnsi="Times New Roman"/>
                <w:sz w:val="16"/>
                <w:szCs w:val="16"/>
              </w:rPr>
            </w:pPr>
          </w:p>
          <w:p w:rsidR="00FB382A" w:rsidP="006C6DC5">
            <w:pPr>
              <w:bidi w:val="0"/>
              <w:jc w:val="both"/>
              <w:rPr>
                <w:rFonts w:ascii="Times New Roman" w:hAnsi="Times New Roman"/>
                <w:sz w:val="16"/>
                <w:szCs w:val="16"/>
              </w:rPr>
            </w:pPr>
          </w:p>
          <w:p w:rsidR="00FB382A" w:rsidP="006C6DC5">
            <w:pPr>
              <w:bidi w:val="0"/>
              <w:jc w:val="both"/>
              <w:rPr>
                <w:rFonts w:ascii="Times New Roman" w:hAnsi="Times New Roman"/>
                <w:sz w:val="16"/>
                <w:szCs w:val="16"/>
              </w:rPr>
            </w:pPr>
          </w:p>
          <w:p w:rsidR="00FB382A" w:rsidP="006C6DC5">
            <w:pPr>
              <w:bidi w:val="0"/>
              <w:jc w:val="both"/>
              <w:rPr>
                <w:rFonts w:ascii="Times New Roman" w:hAnsi="Times New Roman"/>
                <w:sz w:val="16"/>
                <w:szCs w:val="16"/>
              </w:rPr>
            </w:pPr>
          </w:p>
          <w:p w:rsidR="00FB382A" w:rsidP="006C6DC5">
            <w:pPr>
              <w:bidi w:val="0"/>
              <w:jc w:val="both"/>
              <w:rPr>
                <w:rFonts w:ascii="Times New Roman" w:hAnsi="Times New Roman"/>
                <w:sz w:val="16"/>
                <w:szCs w:val="16"/>
              </w:rPr>
            </w:pPr>
          </w:p>
          <w:p w:rsidR="00FB382A" w:rsidP="006C6DC5">
            <w:pPr>
              <w:bidi w:val="0"/>
              <w:jc w:val="both"/>
              <w:rPr>
                <w:rFonts w:ascii="Times New Roman" w:hAnsi="Times New Roman"/>
                <w:sz w:val="16"/>
                <w:szCs w:val="16"/>
              </w:rPr>
            </w:pPr>
          </w:p>
          <w:p w:rsidR="00FB382A" w:rsidP="006C6DC5">
            <w:pPr>
              <w:bidi w:val="0"/>
              <w:jc w:val="both"/>
              <w:rPr>
                <w:rFonts w:ascii="Times New Roman" w:hAnsi="Times New Roman"/>
                <w:sz w:val="16"/>
                <w:szCs w:val="16"/>
              </w:rPr>
            </w:pPr>
            <w:r w:rsidR="00F33A90">
              <w:rPr>
                <w:rFonts w:ascii="Times New Roman" w:hAnsi="Times New Roman"/>
                <w:sz w:val="16"/>
                <w:szCs w:val="16"/>
              </w:rPr>
              <w:t>§: 68</w:t>
            </w:r>
          </w:p>
          <w:p w:rsidR="00B2054B" w:rsidP="006C6DC5">
            <w:pPr>
              <w:bidi w:val="0"/>
              <w:jc w:val="both"/>
              <w:rPr>
                <w:rFonts w:ascii="Times New Roman" w:hAnsi="Times New Roman"/>
                <w:sz w:val="16"/>
                <w:szCs w:val="16"/>
              </w:rPr>
            </w:pPr>
            <w:r>
              <w:rPr>
                <w:rFonts w:ascii="Times New Roman" w:hAnsi="Times New Roman"/>
                <w:sz w:val="16"/>
                <w:szCs w:val="16"/>
              </w:rPr>
              <w:t>O:2</w:t>
            </w:r>
          </w:p>
          <w:p w:rsidR="00B2054B" w:rsidP="006C6DC5">
            <w:pPr>
              <w:bidi w:val="0"/>
              <w:jc w:val="both"/>
              <w:rPr>
                <w:rFonts w:ascii="Times New Roman" w:hAnsi="Times New Roman"/>
                <w:sz w:val="16"/>
                <w:szCs w:val="16"/>
              </w:rPr>
            </w:pPr>
            <w:r>
              <w:rPr>
                <w:rFonts w:ascii="Times New Roman" w:hAnsi="Times New Roman"/>
                <w:sz w:val="16"/>
                <w:szCs w:val="16"/>
              </w:rPr>
              <w:t>P: e</w:t>
            </w:r>
          </w:p>
          <w:p w:rsidR="00B2054B" w:rsidP="006C6DC5">
            <w:pPr>
              <w:bidi w:val="0"/>
              <w:jc w:val="both"/>
              <w:rPr>
                <w:rFonts w:ascii="Times New Roman" w:hAnsi="Times New Roman"/>
                <w:sz w:val="16"/>
                <w:szCs w:val="16"/>
              </w:rPr>
            </w:pPr>
          </w:p>
          <w:p w:rsidR="00B2054B" w:rsidP="006C6DC5">
            <w:pPr>
              <w:bidi w:val="0"/>
              <w:jc w:val="both"/>
              <w:rPr>
                <w:rFonts w:ascii="Times New Roman" w:hAnsi="Times New Roman"/>
                <w:sz w:val="16"/>
                <w:szCs w:val="16"/>
              </w:rPr>
            </w:pPr>
          </w:p>
          <w:p w:rsidR="00B2054B" w:rsidP="006C6DC5">
            <w:pPr>
              <w:bidi w:val="0"/>
              <w:jc w:val="both"/>
              <w:rPr>
                <w:rFonts w:ascii="Times New Roman" w:hAnsi="Times New Roman"/>
                <w:sz w:val="16"/>
                <w:szCs w:val="16"/>
              </w:rPr>
            </w:pPr>
            <w:r w:rsidR="00F33A90">
              <w:rPr>
                <w:rFonts w:ascii="Times New Roman" w:hAnsi="Times New Roman"/>
                <w:sz w:val="16"/>
                <w:szCs w:val="16"/>
              </w:rPr>
              <w:t>§: 72</w:t>
            </w:r>
          </w:p>
          <w:p w:rsidR="00B2054B" w:rsidP="006C6DC5">
            <w:pPr>
              <w:bidi w:val="0"/>
              <w:jc w:val="both"/>
              <w:rPr>
                <w:rFonts w:ascii="Times New Roman" w:hAnsi="Times New Roman"/>
                <w:sz w:val="16"/>
                <w:szCs w:val="16"/>
              </w:rPr>
            </w:pPr>
            <w:r>
              <w:rPr>
                <w:rFonts w:ascii="Times New Roman" w:hAnsi="Times New Roman"/>
                <w:sz w:val="16"/>
                <w:szCs w:val="16"/>
              </w:rPr>
              <w:t>O: 2</w:t>
            </w:r>
          </w:p>
          <w:p w:rsidR="00FB382A" w:rsidP="006C6DC5">
            <w:pPr>
              <w:bidi w:val="0"/>
              <w:jc w:val="both"/>
              <w:rPr>
                <w:rFonts w:ascii="Times New Roman" w:hAnsi="Times New Roman"/>
                <w:sz w:val="16"/>
                <w:szCs w:val="16"/>
              </w:rPr>
            </w:pPr>
          </w:p>
          <w:p w:rsidR="00F43FD2" w:rsidP="006C6DC5">
            <w:pPr>
              <w:bidi w:val="0"/>
              <w:jc w:val="both"/>
              <w:rPr>
                <w:rFonts w:ascii="Times New Roman" w:hAnsi="Times New Roman"/>
                <w:sz w:val="16"/>
                <w:szCs w:val="16"/>
              </w:rPr>
            </w:pPr>
            <w:r w:rsidR="00F33A90">
              <w:rPr>
                <w:rFonts w:ascii="Times New Roman" w:hAnsi="Times New Roman"/>
                <w:sz w:val="16"/>
                <w:szCs w:val="16"/>
              </w:rPr>
              <w:t>§: 75</w:t>
            </w:r>
          </w:p>
          <w:p w:rsidR="00F43FD2" w:rsidP="006C6DC5">
            <w:pPr>
              <w:bidi w:val="0"/>
              <w:jc w:val="both"/>
              <w:rPr>
                <w:rFonts w:ascii="Times New Roman" w:hAnsi="Times New Roman"/>
                <w:sz w:val="16"/>
                <w:szCs w:val="16"/>
              </w:rPr>
            </w:pPr>
            <w:r>
              <w:rPr>
                <w:rFonts w:ascii="Times New Roman" w:hAnsi="Times New Roman"/>
                <w:sz w:val="16"/>
                <w:szCs w:val="16"/>
              </w:rPr>
              <w:t>O: 2</w:t>
            </w:r>
          </w:p>
          <w:p w:rsidR="00F43FD2" w:rsidP="006C6DC5">
            <w:pPr>
              <w:bidi w:val="0"/>
              <w:jc w:val="both"/>
              <w:rPr>
                <w:rFonts w:ascii="Times New Roman" w:hAnsi="Times New Roman"/>
                <w:sz w:val="16"/>
                <w:szCs w:val="16"/>
              </w:rPr>
            </w:pPr>
            <w:r>
              <w:rPr>
                <w:rFonts w:ascii="Times New Roman" w:hAnsi="Times New Roman"/>
                <w:sz w:val="16"/>
                <w:szCs w:val="16"/>
              </w:rPr>
              <w:t>P: e</w:t>
            </w:r>
          </w:p>
          <w:p w:rsidR="00FB382A" w:rsidP="006C6DC5">
            <w:pPr>
              <w:bidi w:val="0"/>
              <w:jc w:val="both"/>
              <w:rPr>
                <w:rFonts w:ascii="Times New Roman" w:hAnsi="Times New Roman"/>
                <w:sz w:val="16"/>
                <w:szCs w:val="16"/>
              </w:rPr>
            </w:pPr>
          </w:p>
          <w:p w:rsidR="00A275E9" w:rsidP="006C6DC5">
            <w:pPr>
              <w:bidi w:val="0"/>
              <w:jc w:val="both"/>
              <w:rPr>
                <w:rFonts w:ascii="Times New Roman" w:hAnsi="Times New Roman"/>
                <w:sz w:val="16"/>
                <w:szCs w:val="16"/>
              </w:rPr>
            </w:pPr>
          </w:p>
          <w:p w:rsidR="00FB382A" w:rsidP="006C6DC5">
            <w:pPr>
              <w:bidi w:val="0"/>
              <w:jc w:val="both"/>
              <w:rPr>
                <w:rFonts w:ascii="Times New Roman" w:hAnsi="Times New Roman"/>
                <w:sz w:val="16"/>
                <w:szCs w:val="16"/>
              </w:rPr>
            </w:pPr>
            <w:r>
              <w:rPr>
                <w:rFonts w:ascii="Times New Roman" w:hAnsi="Times New Roman"/>
                <w:sz w:val="16"/>
                <w:szCs w:val="16"/>
              </w:rPr>
              <w:t>§: 16</w:t>
            </w:r>
          </w:p>
          <w:p w:rsidR="00FB382A" w:rsidP="006C6DC5">
            <w:pPr>
              <w:bidi w:val="0"/>
              <w:jc w:val="both"/>
              <w:rPr>
                <w:rFonts w:ascii="Times New Roman" w:hAnsi="Times New Roman"/>
                <w:sz w:val="16"/>
                <w:szCs w:val="16"/>
              </w:rPr>
            </w:pPr>
            <w:r>
              <w:rPr>
                <w:rFonts w:ascii="Times New Roman" w:hAnsi="Times New Roman"/>
                <w:sz w:val="16"/>
                <w:szCs w:val="16"/>
              </w:rPr>
              <w:t xml:space="preserve">P: </w:t>
            </w:r>
            <w:r w:rsidR="00EC441A">
              <w:rPr>
                <w:rFonts w:ascii="Times New Roman" w:hAnsi="Times New Roman"/>
                <w:sz w:val="16"/>
                <w:szCs w:val="16"/>
              </w:rPr>
              <w:t xml:space="preserve">d, g, </w:t>
            </w:r>
            <w:r w:rsidR="00B2054B">
              <w:rPr>
                <w:rFonts w:ascii="Times New Roman" w:hAnsi="Times New Roman"/>
                <w:sz w:val="16"/>
                <w:szCs w:val="16"/>
              </w:rPr>
              <w:t>i</w:t>
            </w:r>
          </w:p>
          <w:p w:rsidR="00FB382A"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65D4D" w:rsidP="00465D4D">
            <w:pPr>
              <w:bidi w:val="0"/>
              <w:jc w:val="both"/>
              <w:rPr>
                <w:rFonts w:ascii="Times New Roman" w:hAnsi="Times New Roman"/>
                <w:sz w:val="16"/>
                <w:szCs w:val="16"/>
              </w:rPr>
            </w:pPr>
            <w:r w:rsidRPr="00F33A90" w:rsidR="00F33A90">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827865" w:rsidRPr="00E935F7" w:rsidP="006C6DC5">
            <w:pPr>
              <w:bidi w:val="0"/>
              <w:jc w:val="both"/>
              <w:rPr>
                <w:rFonts w:ascii="Times New Roman" w:hAnsi="Times New Roman"/>
                <w:sz w:val="16"/>
                <w:szCs w:val="16"/>
              </w:rPr>
            </w:pPr>
          </w:p>
          <w:p w:rsidR="00827865" w:rsidP="00827865">
            <w:pPr>
              <w:bidi w:val="0"/>
              <w:jc w:val="both"/>
              <w:rPr>
                <w:rFonts w:ascii="Times New Roman" w:hAnsi="Times New Roman"/>
                <w:sz w:val="16"/>
                <w:szCs w:val="16"/>
              </w:rPr>
            </w:pPr>
            <w:r w:rsidR="00465D4D">
              <w:rPr>
                <w:rFonts w:ascii="Times New Roman" w:hAnsi="Times New Roman"/>
                <w:sz w:val="16"/>
                <w:szCs w:val="16"/>
              </w:rPr>
              <w:t xml:space="preserve">(6) </w:t>
            </w:r>
            <w:r w:rsidRPr="00465D4D" w:rsidR="00465D4D">
              <w:rPr>
                <w:rFonts w:ascii="Times New Roman" w:hAnsi="Times New Roman"/>
                <w:sz w:val="16"/>
                <w:szCs w:val="16"/>
              </w:rPr>
              <w:t xml:space="preserve">Verejný obstarávateľ a obstarávateľ určia podmienky účasti podľa § </w:t>
            </w:r>
            <w:r w:rsidR="00F33A90">
              <w:rPr>
                <w:rFonts w:ascii="Times New Roman" w:hAnsi="Times New Roman"/>
                <w:sz w:val="16"/>
                <w:szCs w:val="16"/>
              </w:rPr>
              <w:t>32</w:t>
            </w:r>
            <w:r w:rsidRPr="00465D4D" w:rsidR="00465D4D">
              <w:rPr>
                <w:rFonts w:ascii="Times New Roman" w:hAnsi="Times New Roman"/>
                <w:sz w:val="16"/>
                <w:szCs w:val="16"/>
              </w:rPr>
              <w:t>. Verejný obstarávateľ a obstarávateľ môžu určiť podmienky účasti podľa § 3</w:t>
            </w:r>
            <w:r w:rsidR="00F33A90">
              <w:rPr>
                <w:rFonts w:ascii="Times New Roman" w:hAnsi="Times New Roman"/>
                <w:sz w:val="16"/>
                <w:szCs w:val="16"/>
              </w:rPr>
              <w:t>3</w:t>
            </w:r>
            <w:r w:rsidRPr="00465D4D" w:rsidR="00465D4D">
              <w:rPr>
                <w:rFonts w:ascii="Times New Roman" w:hAnsi="Times New Roman"/>
                <w:sz w:val="16"/>
                <w:szCs w:val="16"/>
              </w:rPr>
              <w:t xml:space="preserve"> až 3</w:t>
            </w:r>
            <w:r w:rsidR="00F33A90">
              <w:rPr>
                <w:rFonts w:ascii="Times New Roman" w:hAnsi="Times New Roman"/>
                <w:sz w:val="16"/>
                <w:szCs w:val="16"/>
              </w:rPr>
              <w:t>6</w:t>
            </w:r>
            <w:r w:rsidRPr="00465D4D" w:rsidR="00465D4D">
              <w:rPr>
                <w:rFonts w:ascii="Times New Roman" w:hAnsi="Times New Roman"/>
                <w:sz w:val="16"/>
                <w:szCs w:val="16"/>
              </w:rPr>
              <w:t xml:space="preserve">. Splnenie podmienok účasti verejný obstarávateľ a obstarávateľ posúdia podľa § </w:t>
            </w:r>
            <w:r w:rsidR="00F33A90">
              <w:rPr>
                <w:rFonts w:ascii="Times New Roman" w:hAnsi="Times New Roman"/>
                <w:sz w:val="16"/>
                <w:szCs w:val="16"/>
              </w:rPr>
              <w:t>40</w:t>
            </w:r>
            <w:r w:rsidRPr="00465D4D" w:rsidR="00465D4D">
              <w:rPr>
                <w:rFonts w:ascii="Times New Roman" w:hAnsi="Times New Roman"/>
                <w:sz w:val="16"/>
                <w:szCs w:val="16"/>
              </w:rPr>
              <w:t>.</w:t>
            </w:r>
          </w:p>
          <w:p w:rsidR="00465D4D" w:rsidRPr="00E935F7" w:rsidP="00827865">
            <w:pPr>
              <w:bidi w:val="0"/>
              <w:jc w:val="both"/>
              <w:rPr>
                <w:rFonts w:ascii="Times New Roman" w:hAnsi="Times New Roman"/>
                <w:sz w:val="16"/>
                <w:szCs w:val="16"/>
              </w:rPr>
            </w:pPr>
          </w:p>
          <w:p w:rsidR="00827865" w:rsidRPr="00E935F7" w:rsidP="00827865">
            <w:pPr>
              <w:bidi w:val="0"/>
              <w:jc w:val="both"/>
              <w:rPr>
                <w:rFonts w:ascii="Times New Roman" w:hAnsi="Times New Roman"/>
                <w:sz w:val="16"/>
                <w:szCs w:val="16"/>
              </w:rPr>
            </w:pPr>
            <w:r w:rsidRPr="00E935F7">
              <w:rPr>
                <w:rFonts w:ascii="Times New Roman" w:hAnsi="Times New Roman"/>
                <w:sz w:val="16"/>
                <w:szCs w:val="16"/>
              </w:rPr>
              <w:t>(7) Verejný obstarávateľ a obstarávateľ môžu vyžadovať, aby záujemca v žiadosti o udelenie koncesie alebo v ponuke uviedol mená a priezviská a príslušnú odbornú kvalifikáciu pracovníkov, ktorí budú zodpovední za plnenie príslušnej zákazky.</w:t>
            </w:r>
          </w:p>
          <w:p w:rsidR="00827865" w:rsidRPr="00E935F7" w:rsidP="00827865">
            <w:pPr>
              <w:bidi w:val="0"/>
              <w:jc w:val="both"/>
              <w:rPr>
                <w:rFonts w:ascii="Times New Roman" w:hAnsi="Times New Roman"/>
                <w:sz w:val="16"/>
                <w:szCs w:val="16"/>
              </w:rPr>
            </w:pPr>
          </w:p>
          <w:p w:rsidR="00827865" w:rsidP="00827865">
            <w:pPr>
              <w:bidi w:val="0"/>
              <w:jc w:val="both"/>
              <w:rPr>
                <w:rFonts w:ascii="Times New Roman" w:hAnsi="Times New Roman"/>
                <w:sz w:val="16"/>
                <w:szCs w:val="16"/>
              </w:rPr>
            </w:pPr>
            <w:r w:rsidRPr="00E935F7">
              <w:rPr>
                <w:rFonts w:ascii="Times New Roman" w:hAnsi="Times New Roman"/>
                <w:sz w:val="16"/>
                <w:szCs w:val="16"/>
              </w:rPr>
              <w:t xml:space="preserve">(8) Verejný obstarávateľ a obstarávateľ vymedzia predmet koncesie, vrátane technických </w:t>
            </w:r>
            <w:r w:rsidR="00AB21F3">
              <w:rPr>
                <w:rFonts w:ascii="Times New Roman" w:hAnsi="Times New Roman"/>
                <w:sz w:val="16"/>
                <w:szCs w:val="16"/>
              </w:rPr>
              <w:t xml:space="preserve">požiadaviek </w:t>
            </w:r>
            <w:r w:rsidRPr="00E935F7">
              <w:rPr>
                <w:rFonts w:ascii="Times New Roman" w:hAnsi="Times New Roman"/>
                <w:sz w:val="16"/>
                <w:szCs w:val="16"/>
              </w:rPr>
              <w:t>a funkčných požiadaviek v koncesnej dokumentácii, ktorá obsahuje písomné</w:t>
            </w:r>
            <w:r w:rsidR="00AB21F3">
              <w:rPr>
                <w:rFonts w:ascii="Times New Roman" w:hAnsi="Times New Roman"/>
                <w:sz w:val="16"/>
                <w:szCs w:val="16"/>
              </w:rPr>
              <w:t xml:space="preserve"> podklady</w:t>
            </w:r>
            <w:r w:rsidRPr="00E935F7">
              <w:rPr>
                <w:rFonts w:ascii="Times New Roman" w:hAnsi="Times New Roman"/>
                <w:sz w:val="16"/>
                <w:szCs w:val="16"/>
              </w:rPr>
              <w:t xml:space="preserve">, grafické </w:t>
            </w:r>
            <w:r w:rsidR="00AB21F3">
              <w:rPr>
                <w:rFonts w:ascii="Times New Roman" w:hAnsi="Times New Roman"/>
                <w:sz w:val="16"/>
                <w:szCs w:val="16"/>
              </w:rPr>
              <w:t xml:space="preserve">podklady </w:t>
            </w:r>
            <w:r w:rsidRPr="00E935F7">
              <w:rPr>
                <w:rFonts w:ascii="Times New Roman" w:hAnsi="Times New Roman"/>
                <w:sz w:val="16"/>
                <w:szCs w:val="16"/>
              </w:rPr>
              <w:t xml:space="preserve">alebo iné podklady. Na koncesnú dokumentáciu sa primerane použije § </w:t>
            </w:r>
            <w:r w:rsidR="00F33A90">
              <w:rPr>
                <w:rFonts w:ascii="Times New Roman" w:hAnsi="Times New Roman"/>
                <w:sz w:val="16"/>
                <w:szCs w:val="16"/>
              </w:rPr>
              <w:t>42</w:t>
            </w:r>
            <w:r w:rsidRPr="00E935F7">
              <w:rPr>
                <w:rFonts w:ascii="Times New Roman" w:hAnsi="Times New Roman"/>
                <w:sz w:val="16"/>
                <w:szCs w:val="16"/>
              </w:rPr>
              <w:t>.</w:t>
            </w:r>
          </w:p>
          <w:p w:rsidR="00B2054B" w:rsidP="00827865">
            <w:pPr>
              <w:bidi w:val="0"/>
              <w:jc w:val="both"/>
              <w:rPr>
                <w:rFonts w:ascii="Times New Roman" w:hAnsi="Times New Roman"/>
                <w:sz w:val="16"/>
                <w:szCs w:val="16"/>
              </w:rPr>
            </w:pPr>
          </w:p>
          <w:p w:rsidR="00B2054B" w:rsidP="00B2054B">
            <w:pPr>
              <w:bidi w:val="0"/>
              <w:jc w:val="both"/>
              <w:rPr>
                <w:rFonts w:ascii="Times New Roman" w:hAnsi="Times New Roman"/>
                <w:sz w:val="16"/>
                <w:szCs w:val="16"/>
              </w:rPr>
            </w:pPr>
            <w:r w:rsidRPr="00B2054B">
              <w:rPr>
                <w:rFonts w:ascii="Times New Roman" w:hAnsi="Times New Roman"/>
                <w:sz w:val="16"/>
                <w:szCs w:val="16"/>
              </w:rPr>
              <w:t>(2) Výzva na predkladanie ponúk obsahuje</w:t>
            </w:r>
          </w:p>
          <w:p w:rsidR="00B2054B" w:rsidRPr="00B2054B" w:rsidP="00B2054B">
            <w:pPr>
              <w:bidi w:val="0"/>
              <w:jc w:val="both"/>
              <w:rPr>
                <w:rFonts w:ascii="Times New Roman" w:hAnsi="Times New Roman"/>
                <w:sz w:val="16"/>
                <w:szCs w:val="16"/>
              </w:rPr>
            </w:pPr>
            <w:r>
              <w:rPr>
                <w:rFonts w:ascii="Times New Roman" w:hAnsi="Times New Roman"/>
                <w:sz w:val="16"/>
                <w:szCs w:val="16"/>
              </w:rPr>
              <w:t xml:space="preserve">e) </w:t>
            </w:r>
            <w:r w:rsidRPr="00B2054B">
              <w:rPr>
                <w:rFonts w:ascii="Times New Roman" w:hAnsi="Times New Roman"/>
                <w:sz w:val="16"/>
                <w:szCs w:val="16"/>
              </w:rPr>
              <w:t>relatívnu váhu jednotlivých kritérií na vyhodnotenie ponúk alebo zostupné poradie dôležitosti kritérií, ak nie je uvedené v oznámení o vyhlásení verejného obstarávania alebo v súťažných podkladoch</w:t>
            </w:r>
          </w:p>
          <w:p w:rsidR="00B2054B" w:rsidP="00827865">
            <w:pPr>
              <w:bidi w:val="0"/>
              <w:jc w:val="both"/>
              <w:rPr>
                <w:rFonts w:ascii="Times New Roman" w:hAnsi="Times New Roman"/>
                <w:sz w:val="16"/>
                <w:szCs w:val="16"/>
              </w:rPr>
            </w:pPr>
          </w:p>
          <w:p w:rsidR="00FB382A" w:rsidP="00827865">
            <w:pPr>
              <w:bidi w:val="0"/>
              <w:jc w:val="both"/>
              <w:rPr>
                <w:rFonts w:ascii="Times New Roman" w:hAnsi="Times New Roman"/>
                <w:sz w:val="16"/>
                <w:szCs w:val="16"/>
              </w:rPr>
            </w:pPr>
            <w:r w:rsidRPr="00B2054B" w:rsidR="00B2054B">
              <w:rPr>
                <w:rFonts w:ascii="Times New Roman" w:hAnsi="Times New Roman"/>
                <w:sz w:val="16"/>
                <w:szCs w:val="16"/>
              </w:rPr>
              <w:t>Výzva na predkladanie základných ponúk obsahuje náležitosti podľa § 62 ods. 2.</w:t>
            </w:r>
          </w:p>
          <w:p w:rsidR="00B2054B" w:rsidP="00827865">
            <w:pPr>
              <w:bidi w:val="0"/>
              <w:jc w:val="both"/>
              <w:rPr>
                <w:rFonts w:ascii="Times New Roman" w:hAnsi="Times New Roman"/>
                <w:sz w:val="16"/>
                <w:szCs w:val="16"/>
              </w:rPr>
            </w:pPr>
          </w:p>
          <w:p w:rsidR="00A275E9" w:rsidP="00827865">
            <w:pPr>
              <w:bidi w:val="0"/>
              <w:jc w:val="both"/>
              <w:rPr>
                <w:rFonts w:ascii="Times New Roman" w:hAnsi="Times New Roman"/>
                <w:sz w:val="16"/>
                <w:szCs w:val="16"/>
              </w:rPr>
            </w:pPr>
          </w:p>
          <w:p w:rsidR="00F43FD2" w:rsidRPr="00F43FD2" w:rsidP="00F43FD2">
            <w:pPr>
              <w:bidi w:val="0"/>
              <w:jc w:val="both"/>
              <w:rPr>
                <w:rFonts w:ascii="Times New Roman" w:hAnsi="Times New Roman"/>
                <w:sz w:val="16"/>
                <w:szCs w:val="16"/>
              </w:rPr>
            </w:pPr>
            <w:r w:rsidRPr="00F43FD2">
              <w:rPr>
                <w:rFonts w:ascii="Times New Roman" w:hAnsi="Times New Roman"/>
                <w:sz w:val="16"/>
                <w:szCs w:val="16"/>
              </w:rPr>
              <w:t>(2) Výzva na účasť na dialógu obsahuje</w:t>
            </w:r>
          </w:p>
          <w:p w:rsidR="00F43FD2" w:rsidRPr="00F43FD2" w:rsidP="00F43FD2">
            <w:pPr>
              <w:bidi w:val="0"/>
              <w:jc w:val="both"/>
              <w:rPr>
                <w:rFonts w:ascii="Times New Roman" w:hAnsi="Times New Roman"/>
                <w:sz w:val="16"/>
                <w:szCs w:val="16"/>
              </w:rPr>
            </w:pPr>
            <w:r>
              <w:rPr>
                <w:rFonts w:ascii="Times New Roman" w:hAnsi="Times New Roman"/>
                <w:sz w:val="16"/>
                <w:szCs w:val="16"/>
              </w:rPr>
              <w:t xml:space="preserve">e) </w:t>
            </w:r>
            <w:r w:rsidRPr="00F43FD2">
              <w:rPr>
                <w:rFonts w:ascii="Times New Roman" w:hAnsi="Times New Roman"/>
                <w:sz w:val="16"/>
                <w:szCs w:val="16"/>
              </w:rPr>
              <w:t>relatívnu váhu jednotlivých kritérií na vyhodnotenie ponúk alebo zostupné poradie dôležitosti kritérií, ak nie je uvedené v oznámení o vyhlásení verejného obstarávania alebo v informatívnom dokumente,</w:t>
            </w:r>
          </w:p>
          <w:p w:rsidR="00B2054B" w:rsidP="00EC441A">
            <w:pPr>
              <w:bidi w:val="0"/>
              <w:jc w:val="both"/>
              <w:rPr>
                <w:rFonts w:ascii="Times New Roman" w:hAnsi="Times New Roman"/>
                <w:sz w:val="16"/>
                <w:szCs w:val="16"/>
              </w:rPr>
            </w:pPr>
          </w:p>
          <w:p w:rsidR="00EC441A" w:rsidP="00EC441A">
            <w:pPr>
              <w:bidi w:val="0"/>
              <w:jc w:val="both"/>
              <w:rPr>
                <w:rFonts w:ascii="Times New Roman" w:hAnsi="Times New Roman"/>
                <w:sz w:val="16"/>
                <w:szCs w:val="16"/>
              </w:rPr>
            </w:pPr>
            <w:r w:rsidRPr="00EC441A">
              <w:rPr>
                <w:rFonts w:ascii="Times New Roman" w:hAnsi="Times New Roman"/>
                <w:sz w:val="16"/>
                <w:szCs w:val="16"/>
              </w:rPr>
              <w:t xml:space="preserve">Oznámenie o koncesii obsahuje </w:t>
            </w:r>
          </w:p>
          <w:p w:rsidR="00EC441A" w:rsidP="00EC441A">
            <w:pPr>
              <w:bidi w:val="0"/>
              <w:jc w:val="both"/>
              <w:rPr>
                <w:rFonts w:ascii="Times New Roman" w:hAnsi="Times New Roman"/>
                <w:sz w:val="16"/>
                <w:szCs w:val="16"/>
              </w:rPr>
            </w:pPr>
            <w:r>
              <w:rPr>
                <w:rFonts w:ascii="Times New Roman" w:hAnsi="Times New Roman"/>
                <w:sz w:val="16"/>
                <w:szCs w:val="16"/>
              </w:rPr>
              <w:t xml:space="preserve">d) </w:t>
            </w:r>
            <w:r w:rsidRPr="00EC441A">
              <w:rPr>
                <w:rFonts w:ascii="Times New Roman" w:hAnsi="Times New Roman"/>
                <w:sz w:val="16"/>
                <w:szCs w:val="16"/>
              </w:rPr>
              <w:t>opis koncesie: povaha a rozsah stavebných prác, povaha a rozsah služieb, poradie podľa rozsahu alebo orientačná hodnota, a ak je to možné, trvanie zmluvy; ak je koncesia rozdelená na viacero častí, tieto informácie sa poskytnú pre každú časť, opis všetkých možností, keď to prichádza do úvahy</w:t>
            </w:r>
            <w:r>
              <w:rPr>
                <w:rFonts w:ascii="Times New Roman" w:hAnsi="Times New Roman"/>
                <w:sz w:val="16"/>
                <w:szCs w:val="16"/>
              </w:rPr>
              <w:t>,</w:t>
            </w:r>
          </w:p>
          <w:p w:rsidR="00EC441A" w:rsidRPr="00EC441A" w:rsidP="00EC441A">
            <w:pPr>
              <w:bidi w:val="0"/>
              <w:jc w:val="both"/>
              <w:rPr>
                <w:rFonts w:ascii="Times New Roman" w:hAnsi="Times New Roman"/>
                <w:sz w:val="16"/>
                <w:szCs w:val="16"/>
              </w:rPr>
            </w:pPr>
            <w:r>
              <w:rPr>
                <w:rFonts w:ascii="Times New Roman" w:hAnsi="Times New Roman"/>
                <w:sz w:val="16"/>
                <w:szCs w:val="16"/>
              </w:rPr>
              <w:t xml:space="preserve">g) </w:t>
            </w:r>
            <w:r w:rsidRPr="00EC441A">
              <w:rPr>
                <w:rFonts w:ascii="Times New Roman" w:hAnsi="Times New Roman"/>
                <w:sz w:val="16"/>
                <w:szCs w:val="16"/>
              </w:rPr>
              <w:t>podmienky účasti vo verejnom obstarávaní vrátane</w:t>
            </w:r>
          </w:p>
          <w:p w:rsidR="00EC441A" w:rsidP="00F33A90">
            <w:pPr>
              <w:numPr>
                <w:numId w:val="28"/>
              </w:numPr>
              <w:bidi w:val="0"/>
              <w:ind w:left="397" w:hanging="283"/>
              <w:jc w:val="both"/>
              <w:rPr>
                <w:rFonts w:ascii="Times New Roman" w:hAnsi="Times New Roman"/>
                <w:sz w:val="16"/>
                <w:szCs w:val="16"/>
              </w:rPr>
            </w:pPr>
            <w:r w:rsidRPr="00EC441A">
              <w:rPr>
                <w:rFonts w:ascii="Times New Roman" w:hAnsi="Times New Roman"/>
                <w:sz w:val="16"/>
                <w:szCs w:val="16"/>
              </w:rPr>
              <w:t>informácie o tom, či je poskytnutie služby podľa osobitného zákona vyhradené pre určité povolanie a odkaz na príslušný osobitný zákon,</w:t>
            </w:r>
          </w:p>
          <w:p w:rsidR="00EC441A" w:rsidP="00F33A90">
            <w:pPr>
              <w:numPr>
                <w:numId w:val="28"/>
              </w:numPr>
              <w:bidi w:val="0"/>
              <w:ind w:left="397" w:hanging="283"/>
              <w:jc w:val="both"/>
              <w:rPr>
                <w:rFonts w:ascii="Times New Roman" w:hAnsi="Times New Roman"/>
                <w:sz w:val="16"/>
                <w:szCs w:val="16"/>
              </w:rPr>
            </w:pPr>
            <w:r w:rsidRPr="00EC441A">
              <w:rPr>
                <w:rFonts w:ascii="Times New Roman" w:hAnsi="Times New Roman"/>
                <w:sz w:val="16"/>
                <w:szCs w:val="16"/>
              </w:rPr>
              <w:t>zoznamu a stručného opisu podmienok účasti; minimálnej úrovne štandardov, ktoré sa vyžadujú; údajov o tom, ktoré informácie a dokumenty sa požadujú</w:t>
            </w:r>
          </w:p>
          <w:p w:rsidR="00827865" w:rsidRPr="001340E3" w:rsidP="00EA1C72">
            <w:pPr>
              <w:bidi w:val="0"/>
              <w:jc w:val="both"/>
              <w:rPr>
                <w:rFonts w:ascii="Times New Roman" w:hAnsi="Times New Roman"/>
                <w:sz w:val="16"/>
                <w:szCs w:val="16"/>
              </w:rPr>
            </w:pPr>
            <w:r w:rsidR="00B2054B">
              <w:rPr>
                <w:rFonts w:ascii="Times New Roman" w:hAnsi="Times New Roman"/>
                <w:sz w:val="16"/>
                <w:szCs w:val="16"/>
              </w:rPr>
              <w:t xml:space="preserve">i) </w:t>
            </w:r>
            <w:r w:rsidRPr="00B2054B" w:rsidR="00B2054B">
              <w:rPr>
                <w:rFonts w:ascii="Times New Roman" w:hAnsi="Times New Roman"/>
                <w:sz w:val="16"/>
                <w:szCs w:val="16"/>
              </w:rPr>
              <w:t>kritériá na vyhodnotenie ponúk, ak sa neuvádzajú v koncesnej dokumentácii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37</w:t>
            </w:r>
          </w:p>
          <w:p w:rsidR="006C6DC5" w:rsidRPr="00FC7D57" w:rsidP="006C6DC5">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FC7D57" w:rsidP="006C6DC5">
            <w:pPr>
              <w:bidi w:val="0"/>
              <w:jc w:val="both"/>
              <w:rPr>
                <w:rFonts w:ascii="Times New Roman" w:hAnsi="Times New Roman"/>
                <w:sz w:val="16"/>
                <w:szCs w:val="16"/>
              </w:rPr>
            </w:pPr>
            <w:r w:rsidRPr="005236D6">
              <w:rPr>
                <w:rFonts w:ascii="Times New Roman" w:hAnsi="Times New Roman"/>
                <w:sz w:val="16"/>
                <w:szCs w:val="16"/>
              </w:rPr>
              <w:t>Verejný obstarávateľ alebo obstarávateľ môže obmedziť na primeranú úroveň počet záujemcov alebo uchádzačov, a to za podmienky, že tak urobí transparentným spôsobom a na základe objektívnych kritérií. Počet vyzvaných záujemcov alebo uchádzačov musí byť dostatočný na zabezpečenie skutočnej súťaže.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EA1C72">
              <w:rPr>
                <w:rFonts w:ascii="Times New Roman" w:hAnsi="Times New Roman"/>
                <w:sz w:val="16"/>
                <w:szCs w:val="16"/>
              </w:rPr>
              <w:t>§: 102</w:t>
            </w:r>
          </w:p>
          <w:p w:rsidR="006C6DC5" w:rsidRPr="001340E3" w:rsidP="006C6DC5">
            <w:pPr>
              <w:bidi w:val="0"/>
              <w:jc w:val="both"/>
              <w:rPr>
                <w:rFonts w:ascii="Times New Roman" w:hAnsi="Times New Roman"/>
                <w:sz w:val="16"/>
                <w:szCs w:val="16"/>
              </w:rPr>
            </w:pPr>
            <w:r w:rsidR="00EA1C72">
              <w:rPr>
                <w:rFonts w:ascii="Times New Roman" w:hAnsi="Times New Roman"/>
                <w:sz w:val="16"/>
                <w:szCs w:val="16"/>
              </w:rPr>
              <w:t>O: 11</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r w:rsidR="00EA1C72">
              <w:rPr>
                <w:rFonts w:ascii="Times New Roman" w:hAnsi="Times New Roman"/>
                <w:sz w:val="16"/>
                <w:szCs w:val="16"/>
              </w:rPr>
              <w:t>(11</w:t>
            </w:r>
            <w:r w:rsidRPr="00AC319F">
              <w:rPr>
                <w:rFonts w:ascii="Times New Roman" w:hAnsi="Times New Roman"/>
                <w:sz w:val="16"/>
                <w:szCs w:val="16"/>
              </w:rPr>
              <w:t xml:space="preserve">) </w:t>
            </w:r>
            <w:r w:rsidRPr="00465D4D" w:rsidR="00465D4D">
              <w:rPr>
                <w:rFonts w:ascii="Times New Roman" w:hAnsi="Times New Roman"/>
                <w:sz w:val="16"/>
                <w:szCs w:val="16"/>
              </w:rPr>
              <w:t>Verejný obstarávateľ a obstarávateľ môžu na základe objektívnych a nediskriminačných kritérií obmedziť počet záujemcov, ktorých vyzvú na predloženie ponúk tak, aby umožnili skutočnú hospodársku súťaž.  Ak verejný obstarávateľ alebo obstarávateľ uplatní obmedzenie, uvedie to v oznámení o koncesii vrátane uvedenia kritérií na ich obmedzenie.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37</w:t>
            </w:r>
          </w:p>
          <w:p w:rsidR="006C6DC5" w:rsidRPr="00FC7D57" w:rsidP="006C6DC5">
            <w:pPr>
              <w:bidi w:val="0"/>
              <w:jc w:val="both"/>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FC7D57" w:rsidP="006C6DC5">
            <w:pPr>
              <w:bidi w:val="0"/>
              <w:jc w:val="both"/>
              <w:rPr>
                <w:rFonts w:ascii="Times New Roman" w:hAnsi="Times New Roman"/>
                <w:sz w:val="16"/>
                <w:szCs w:val="16"/>
              </w:rPr>
            </w:pPr>
            <w:r w:rsidRPr="002D4581">
              <w:rPr>
                <w:rFonts w:ascii="Times New Roman" w:hAnsi="Times New Roman"/>
                <w:sz w:val="16"/>
                <w:szCs w:val="16"/>
              </w:rPr>
              <w:t>Verejný obstarávateľ alebo obstarávateľ oznámi všetkým účastníkom opis plánovaného organizovania postupu a orientačnú lehotu jeho ukončenia. Každá zmena sa oznámi všetkým účastníkom, a ak sa týka prvkov uverejnených v oznámení o koncesii, oznámi sa všetkým hospodárskym subjektom.</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EA1C72">
              <w:rPr>
                <w:rFonts w:ascii="Times New Roman" w:hAnsi="Times New Roman"/>
                <w:sz w:val="16"/>
                <w:szCs w:val="16"/>
              </w:rPr>
              <w:t>§: 102</w:t>
            </w:r>
          </w:p>
          <w:p w:rsidR="006C6DC5" w:rsidP="006C6DC5">
            <w:pPr>
              <w:bidi w:val="0"/>
              <w:jc w:val="both"/>
              <w:rPr>
                <w:rFonts w:ascii="Times New Roman" w:hAnsi="Times New Roman"/>
                <w:sz w:val="16"/>
                <w:szCs w:val="16"/>
              </w:rPr>
            </w:pPr>
            <w:r w:rsidR="00EA1C72">
              <w:rPr>
                <w:rFonts w:ascii="Times New Roman" w:hAnsi="Times New Roman"/>
                <w:sz w:val="16"/>
                <w:szCs w:val="16"/>
              </w:rPr>
              <w:t>O: 10</w:t>
            </w:r>
          </w:p>
          <w:p w:rsidR="006C6DC5" w:rsidRPr="001340E3" w:rsidP="006C6DC5">
            <w:pPr>
              <w:bidi w:val="0"/>
              <w:jc w:val="both"/>
              <w:rPr>
                <w:rFonts w:ascii="Times New Roman" w:hAnsi="Times New Roman"/>
                <w:sz w:val="16"/>
                <w:szCs w:val="16"/>
              </w:rPr>
            </w:pPr>
            <w:r>
              <w:rPr>
                <w:rFonts w:ascii="Times New Roman" w:hAnsi="Times New Roman"/>
                <w:sz w:val="16"/>
                <w:szCs w:val="16"/>
              </w:rPr>
              <w:t>V: 1, 2</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EA1C72">
            <w:pPr>
              <w:bidi w:val="0"/>
              <w:jc w:val="both"/>
              <w:rPr>
                <w:rFonts w:ascii="Times New Roman" w:hAnsi="Times New Roman"/>
                <w:sz w:val="16"/>
                <w:szCs w:val="16"/>
              </w:rPr>
            </w:pPr>
            <w:r w:rsidR="00465D4D">
              <w:rPr>
                <w:rFonts w:ascii="Times New Roman" w:hAnsi="Times New Roman"/>
                <w:sz w:val="16"/>
                <w:szCs w:val="16"/>
              </w:rPr>
              <w:t>(</w:t>
            </w:r>
            <w:r w:rsidR="00EA1C72">
              <w:rPr>
                <w:rFonts w:ascii="Times New Roman" w:hAnsi="Times New Roman"/>
                <w:sz w:val="16"/>
                <w:szCs w:val="16"/>
              </w:rPr>
              <w:t>10</w:t>
            </w:r>
            <w:r w:rsidRPr="00AC319F">
              <w:rPr>
                <w:rFonts w:ascii="Times New Roman" w:hAnsi="Times New Roman"/>
                <w:sz w:val="16"/>
                <w:szCs w:val="16"/>
              </w:rPr>
              <w:t xml:space="preserve">) </w:t>
            </w:r>
            <w:r w:rsidRPr="00465D4D" w:rsidR="00465D4D">
              <w:rPr>
                <w:rFonts w:ascii="Times New Roman" w:hAnsi="Times New Roman"/>
                <w:sz w:val="16"/>
                <w:szCs w:val="16"/>
              </w:rPr>
              <w:t xml:space="preserve">Verejný obstarávateľ a obstarávateľ oznámia všetkým záujemcom opis plánovaného organizovania postupu zadávania koncesie a orientačnú lehotu jeho ukončenia. Každá zmena sa oznámi všetkým záujemcom, a ak sa týka prvkov uverejnených v oznámení o koncesii, oznámi sa všetkým hospodárskym subjektom.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37</w:t>
            </w:r>
          </w:p>
          <w:p w:rsidR="006C6DC5" w:rsidP="006C6DC5">
            <w:pPr>
              <w:bidi w:val="0"/>
              <w:jc w:val="both"/>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2D4581" w:rsidP="006C6DC5">
            <w:pPr>
              <w:bidi w:val="0"/>
              <w:jc w:val="both"/>
              <w:rPr>
                <w:rFonts w:ascii="Times New Roman" w:hAnsi="Times New Roman"/>
                <w:sz w:val="16"/>
                <w:szCs w:val="16"/>
              </w:rPr>
            </w:pPr>
            <w:r w:rsidRPr="002D4581">
              <w:rPr>
                <w:rFonts w:ascii="Times New Roman" w:hAnsi="Times New Roman"/>
                <w:sz w:val="16"/>
                <w:szCs w:val="16"/>
              </w:rPr>
              <w:t>Verejný obstarávateľ alebo obstarávateľ zabezpečí náležité zaznamenanie všetkých etáp postupu, pričom použije prostriedky, ktoré považuje za vhodné, a to v súlade s článkom 28 ods. 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EA1C72">
              <w:rPr>
                <w:rFonts w:ascii="Times New Roman" w:hAnsi="Times New Roman"/>
                <w:sz w:val="16"/>
                <w:szCs w:val="16"/>
              </w:rPr>
              <w:t>§: 102</w:t>
            </w:r>
          </w:p>
          <w:p w:rsidR="006C6DC5" w:rsidP="006C6DC5">
            <w:pPr>
              <w:bidi w:val="0"/>
              <w:jc w:val="both"/>
              <w:rPr>
                <w:rFonts w:ascii="Times New Roman" w:hAnsi="Times New Roman"/>
                <w:sz w:val="16"/>
                <w:szCs w:val="16"/>
              </w:rPr>
            </w:pPr>
            <w:r w:rsidR="00EA1C72">
              <w:rPr>
                <w:rFonts w:ascii="Times New Roman" w:hAnsi="Times New Roman"/>
                <w:sz w:val="16"/>
                <w:szCs w:val="16"/>
              </w:rPr>
              <w:t>O: 10</w:t>
            </w:r>
          </w:p>
          <w:p w:rsidR="006C6DC5" w:rsidP="006C6DC5">
            <w:pPr>
              <w:bidi w:val="0"/>
              <w:jc w:val="both"/>
              <w:rPr>
                <w:rFonts w:ascii="Times New Roman" w:hAnsi="Times New Roman"/>
                <w:sz w:val="16"/>
                <w:szCs w:val="16"/>
              </w:rPr>
            </w:pPr>
            <w:r w:rsidR="00EA1C72">
              <w:rPr>
                <w:rFonts w:ascii="Times New Roman" w:hAnsi="Times New Roman"/>
                <w:sz w:val="16"/>
                <w:szCs w:val="16"/>
              </w:rPr>
              <w:t>V: posledná</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r w:rsidR="00EA1C72">
              <w:rPr>
                <w:rFonts w:ascii="Times New Roman" w:hAnsi="Times New Roman"/>
                <w:sz w:val="16"/>
                <w:szCs w:val="16"/>
              </w:rPr>
              <w:t>§: 22</w:t>
            </w:r>
          </w:p>
          <w:p w:rsidR="006C6DC5" w:rsidRPr="001340E3" w:rsidP="006C6DC5">
            <w:pPr>
              <w:bidi w:val="0"/>
              <w:jc w:val="both"/>
              <w:rPr>
                <w:rFonts w:ascii="Times New Roman" w:hAnsi="Times New Roman"/>
                <w:sz w:val="16"/>
                <w:szCs w:val="16"/>
              </w:rPr>
            </w:pPr>
            <w:r>
              <w:rPr>
                <w:rFonts w:ascii="Times New Roman" w:hAnsi="Times New Roman"/>
                <w:sz w:val="16"/>
                <w:szCs w:val="16"/>
              </w:rPr>
              <w:t>O: 1</w:t>
            </w:r>
            <w:r w:rsidR="00EA1C72">
              <w:rPr>
                <w:rFonts w:ascii="Times New Roman" w:hAnsi="Times New Roman"/>
                <w:sz w:val="16"/>
                <w:szCs w:val="16"/>
              </w:rPr>
              <w:t>, 2</w:t>
            </w:r>
            <w:r w:rsidR="00A13A4A">
              <w:rPr>
                <w:rFonts w:ascii="Times New Roman" w:hAnsi="Times New Roman"/>
                <w:sz w:val="16"/>
                <w:szCs w:val="16"/>
              </w:rPr>
              <w:t>, 3</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Pr="00AC319F">
              <w:rPr>
                <w:rFonts w:ascii="Times New Roman" w:hAnsi="Times New Roman"/>
                <w:sz w:val="16"/>
                <w:szCs w:val="16"/>
              </w:rPr>
              <w:t>Verejný obstaráva</w:t>
            </w:r>
            <w:r w:rsidR="00465D4D">
              <w:rPr>
                <w:rFonts w:ascii="Times New Roman" w:hAnsi="Times New Roman"/>
                <w:sz w:val="16"/>
                <w:szCs w:val="16"/>
              </w:rPr>
              <w:t>teľ alebo obstarávateľ zabezpečia</w:t>
            </w:r>
            <w:r w:rsidRPr="00AC319F">
              <w:rPr>
                <w:rFonts w:ascii="Times New Roman" w:hAnsi="Times New Roman"/>
                <w:sz w:val="16"/>
                <w:szCs w:val="16"/>
              </w:rPr>
              <w:t xml:space="preserve"> náležité zaznamenanie všetkých etáp postupu.</w:t>
            </w:r>
          </w:p>
          <w:p w:rsidR="006C6DC5" w:rsidP="006C6DC5">
            <w:pPr>
              <w:bidi w:val="0"/>
              <w:jc w:val="both"/>
              <w:rPr>
                <w:rFonts w:ascii="Times New Roman" w:hAnsi="Times New Roman"/>
                <w:sz w:val="16"/>
                <w:szCs w:val="16"/>
              </w:rPr>
            </w:pPr>
          </w:p>
          <w:p w:rsidR="00EA1C72" w:rsidP="006C6DC5">
            <w:pPr>
              <w:bidi w:val="0"/>
              <w:jc w:val="both"/>
              <w:rPr>
                <w:rFonts w:ascii="Times New Roman" w:hAnsi="Times New Roman"/>
                <w:sz w:val="16"/>
                <w:szCs w:val="16"/>
              </w:rPr>
            </w:pPr>
          </w:p>
          <w:p w:rsidR="00A13A4A" w:rsidP="006C6DC5">
            <w:pPr>
              <w:bidi w:val="0"/>
              <w:jc w:val="both"/>
              <w:rPr>
                <w:rFonts w:ascii="Times New Roman" w:hAnsi="Times New Roman"/>
                <w:sz w:val="16"/>
                <w:szCs w:val="16"/>
              </w:rPr>
            </w:pPr>
            <w:r w:rsidRPr="00721F25" w:rsidR="006C6DC5">
              <w:rPr>
                <w:rFonts w:ascii="Times New Roman" w:hAnsi="Times New Roman"/>
                <w:sz w:val="16"/>
                <w:szCs w:val="16"/>
              </w:rPr>
              <w:t xml:space="preserve">(1) Verejný obstarávateľ a obstarávateľ sú povinní zachovávať mlčanlivosť o obchodnom tajomstve a o informáciách označených ako dôverné, ktoré im uchádzač alebo záujemca poskytol; na tento účel uchádzač alebo záujemca označí, ktoré skutočnosti považuje za obchodné tajomstvo. </w:t>
            </w:r>
          </w:p>
          <w:p w:rsidR="00EA1C72" w:rsidP="006C6DC5">
            <w:pPr>
              <w:bidi w:val="0"/>
              <w:jc w:val="both"/>
              <w:rPr>
                <w:rFonts w:ascii="Times New Roman" w:hAnsi="Times New Roman"/>
                <w:sz w:val="16"/>
                <w:szCs w:val="16"/>
              </w:rPr>
            </w:pPr>
            <w:r w:rsidR="00A13A4A">
              <w:rPr>
                <w:rFonts w:ascii="Times New Roman" w:hAnsi="Times New Roman"/>
                <w:sz w:val="16"/>
                <w:szCs w:val="16"/>
              </w:rPr>
              <w:t xml:space="preserve">(2) </w:t>
            </w:r>
            <w:r w:rsidRPr="00721F25" w:rsidR="006C6DC5">
              <w:rPr>
                <w:rFonts w:ascii="Times New Roman" w:hAnsi="Times New Roman"/>
                <w:sz w:val="16"/>
                <w:szCs w:val="16"/>
              </w:rPr>
              <w:t xml:space="preserve">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w:t>
            </w:r>
          </w:p>
          <w:p w:rsidR="006C6DC5" w:rsidRPr="001340E3" w:rsidP="00A13A4A">
            <w:pPr>
              <w:bidi w:val="0"/>
              <w:jc w:val="both"/>
              <w:rPr>
                <w:rFonts w:ascii="Times New Roman" w:hAnsi="Times New Roman"/>
                <w:sz w:val="16"/>
                <w:szCs w:val="16"/>
              </w:rPr>
            </w:pPr>
            <w:r w:rsidR="00EA1C72">
              <w:rPr>
                <w:rFonts w:ascii="Times New Roman" w:hAnsi="Times New Roman"/>
                <w:sz w:val="16"/>
                <w:szCs w:val="16"/>
              </w:rPr>
              <w:t>(</w:t>
            </w:r>
            <w:r w:rsidR="00A13A4A">
              <w:rPr>
                <w:rFonts w:ascii="Times New Roman" w:hAnsi="Times New Roman"/>
                <w:sz w:val="16"/>
                <w:szCs w:val="16"/>
              </w:rPr>
              <w:t>3</w:t>
            </w:r>
            <w:r w:rsidR="00EA1C72">
              <w:rPr>
                <w:rFonts w:ascii="Times New Roman" w:hAnsi="Times New Roman"/>
                <w:sz w:val="16"/>
                <w:szCs w:val="16"/>
              </w:rPr>
              <w:t xml:space="preserve">) </w:t>
            </w:r>
            <w:r w:rsidRPr="00721F25">
              <w:rPr>
                <w:rFonts w:ascii="Times New Roman" w:hAnsi="Times New Roman"/>
                <w:sz w:val="16"/>
                <w:szCs w:val="16"/>
              </w:rPr>
              <w:t>Ustanoven</w:t>
            </w:r>
            <w:r w:rsidR="00A13A4A">
              <w:rPr>
                <w:rFonts w:ascii="Times New Roman" w:hAnsi="Times New Roman"/>
                <w:sz w:val="16"/>
                <w:szCs w:val="16"/>
              </w:rPr>
              <w:t>ím</w:t>
            </w:r>
            <w:r w:rsidRPr="00721F25">
              <w:rPr>
                <w:rFonts w:ascii="Times New Roman" w:hAnsi="Times New Roman"/>
                <w:sz w:val="16"/>
                <w:szCs w:val="16"/>
              </w:rPr>
              <w:t xml:space="preserve"> </w:t>
            </w:r>
            <w:r w:rsidR="00EA1C72">
              <w:rPr>
                <w:rFonts w:ascii="Times New Roman" w:hAnsi="Times New Roman"/>
                <w:sz w:val="16"/>
                <w:szCs w:val="16"/>
              </w:rPr>
              <w:t>odseku 1</w:t>
            </w:r>
            <w:r w:rsidRPr="00721F25">
              <w:rPr>
                <w:rFonts w:ascii="Times New Roman" w:hAnsi="Times New Roman"/>
                <w:sz w:val="16"/>
                <w:szCs w:val="16"/>
              </w:rPr>
              <w:t xml:space="preserve"> nie sú dotknuté ustanovenia tohto zákona, ukladajúce povinnosť verejného obstarávateľa a obstarávateľa oznamovať či zasielať úradu dokumenty a iné oznámenia, ako ani ustanovenia ukladajúce verejnému obstarávateľovi, obstarávateľovi a úradu zverejňovať dokumenty a iné oznámenia podľa tohto zákona a tiež povinnosti zverejňovania z</w:t>
            </w:r>
            <w:r w:rsidR="00EA1C72">
              <w:rPr>
                <w:rFonts w:ascii="Times New Roman" w:hAnsi="Times New Roman"/>
                <w:sz w:val="16"/>
                <w:szCs w:val="16"/>
              </w:rPr>
              <w:t>mlúv podľa osobitného predpisu.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37</w:t>
            </w:r>
          </w:p>
          <w:p w:rsidR="006C6DC5" w:rsidP="006C6DC5">
            <w:pPr>
              <w:bidi w:val="0"/>
              <w:jc w:val="both"/>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2D4581" w:rsidP="006C6DC5">
            <w:pPr>
              <w:bidi w:val="0"/>
              <w:jc w:val="both"/>
              <w:rPr>
                <w:rFonts w:ascii="Times New Roman" w:hAnsi="Times New Roman"/>
                <w:sz w:val="16"/>
                <w:szCs w:val="16"/>
              </w:rPr>
            </w:pPr>
            <w:r w:rsidRPr="002D4581">
              <w:rPr>
                <w:rFonts w:ascii="Times New Roman" w:hAnsi="Times New Roman"/>
                <w:sz w:val="16"/>
                <w:szCs w:val="16"/>
              </w:rPr>
              <w:t>Verejný obstarávateľ alebo obstarávateľ môže so záujemcami alebo uchádzačmi viesť rokovania. Počas týchto rokovaní sa nesmie zmeniť predmet koncesie, kritériá na vyhodnotenie ponúk a minimálne požiadavky.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EA1C72">
              <w:rPr>
                <w:rFonts w:ascii="Times New Roman" w:hAnsi="Times New Roman"/>
                <w:sz w:val="16"/>
                <w:szCs w:val="16"/>
              </w:rPr>
              <w:t>§: 103</w:t>
            </w:r>
          </w:p>
          <w:p w:rsidR="006C6DC5" w:rsidRPr="001340E3" w:rsidP="006C6DC5">
            <w:pPr>
              <w:bidi w:val="0"/>
              <w:jc w:val="both"/>
              <w:rPr>
                <w:rFonts w:ascii="Times New Roman" w:hAnsi="Times New Roman"/>
                <w:sz w:val="16"/>
                <w:szCs w:val="16"/>
              </w:rPr>
            </w:pPr>
            <w:r>
              <w:rPr>
                <w:rFonts w:ascii="Times New Roman" w:hAnsi="Times New Roman"/>
                <w:sz w:val="16"/>
                <w:szCs w:val="16"/>
              </w:rPr>
              <w:t>O: 4</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r w:rsidRPr="00721F25">
              <w:rPr>
                <w:rFonts w:ascii="Times New Roman" w:hAnsi="Times New Roman"/>
                <w:sz w:val="16"/>
                <w:szCs w:val="16"/>
              </w:rPr>
              <w:t>(4) Počas koncesného dialógu sa nesmie meniť predmet koncesie, kritériá na vyhodnotenie ponúk a minimálne požiadavky.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38</w:t>
            </w:r>
          </w:p>
          <w:p w:rsidR="006C6DC5" w:rsidRPr="00FC7D57"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2D4581" w:rsidP="006C6DC5">
            <w:pPr>
              <w:bidi w:val="0"/>
              <w:jc w:val="both"/>
              <w:rPr>
                <w:rFonts w:ascii="Times New Roman" w:hAnsi="Times New Roman"/>
                <w:sz w:val="16"/>
                <w:szCs w:val="16"/>
              </w:rPr>
            </w:pPr>
            <w:r w:rsidRPr="002D4581">
              <w:rPr>
                <w:rFonts w:ascii="Times New Roman" w:hAnsi="Times New Roman"/>
                <w:sz w:val="16"/>
                <w:szCs w:val="16"/>
              </w:rPr>
              <w:t>Výber a kvalitatívne hodnotenie záujemcov</w:t>
            </w:r>
          </w:p>
          <w:p w:rsidR="006C6DC5" w:rsidRPr="002D4581" w:rsidP="006C6DC5">
            <w:pPr>
              <w:bidi w:val="0"/>
              <w:jc w:val="both"/>
              <w:rPr>
                <w:rFonts w:ascii="Times New Roman" w:hAnsi="Times New Roman"/>
                <w:sz w:val="16"/>
                <w:szCs w:val="16"/>
              </w:rPr>
            </w:pPr>
          </w:p>
          <w:p w:rsidR="006C6DC5" w:rsidRPr="00FC7D57" w:rsidP="006C6DC5">
            <w:pPr>
              <w:bidi w:val="0"/>
              <w:jc w:val="both"/>
              <w:rPr>
                <w:rFonts w:ascii="Times New Roman" w:hAnsi="Times New Roman"/>
                <w:sz w:val="16"/>
                <w:szCs w:val="16"/>
              </w:rPr>
            </w:pPr>
            <w:r w:rsidRPr="002D4581">
              <w:rPr>
                <w:rFonts w:ascii="Times New Roman" w:hAnsi="Times New Roman"/>
                <w:sz w:val="16"/>
                <w:szCs w:val="16"/>
              </w:rPr>
              <w:t>Verejní obstarávatelia a obstarávatelia overia podmienky účasti týkajúce sa odbornej a technickej spôsobilosti a finančného a ekonomického postavenia záujemcov alebo uchádzačov, a to na základe vlastných vyhlásení, referencie alebo referencií, ktoré je potrebné predložiť ako dôkaz v súlade s požiadavkami uvedenými v oznámení o koncesii, ktoré musia byť nediskriminačné a primerané predmetu koncesie. Podmienky účasti sa vzťahujú na potrebu zabezpečiť schopnosť koncesionára plniť koncesiu a sú k nej primerané, pričom zohľadňujú predmet koncesie a účel zaručenia skutočnej hospodárskej súťaže.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EA1C72">
              <w:rPr>
                <w:rFonts w:ascii="Times New Roman" w:hAnsi="Times New Roman"/>
                <w:sz w:val="16"/>
                <w:szCs w:val="16"/>
              </w:rPr>
              <w:t>§: 100</w:t>
            </w:r>
          </w:p>
          <w:p w:rsidR="006C6DC5" w:rsidP="006C6DC5">
            <w:pPr>
              <w:bidi w:val="0"/>
              <w:jc w:val="both"/>
              <w:rPr>
                <w:rFonts w:ascii="Times New Roman" w:hAnsi="Times New Roman"/>
                <w:sz w:val="16"/>
                <w:szCs w:val="16"/>
              </w:rPr>
            </w:pPr>
            <w:r>
              <w:rPr>
                <w:rFonts w:ascii="Times New Roman" w:hAnsi="Times New Roman"/>
                <w:sz w:val="16"/>
                <w:szCs w:val="16"/>
              </w:rPr>
              <w:t>O: 1</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r w:rsidR="00EA1C72">
              <w:rPr>
                <w:rFonts w:ascii="Times New Roman" w:hAnsi="Times New Roman"/>
                <w:sz w:val="16"/>
                <w:szCs w:val="16"/>
              </w:rPr>
              <w:t>§: 102</w:t>
            </w:r>
          </w:p>
          <w:p w:rsidR="006C6DC5" w:rsidP="006C6DC5">
            <w:pPr>
              <w:bidi w:val="0"/>
              <w:jc w:val="both"/>
              <w:rPr>
                <w:rFonts w:ascii="Times New Roman" w:hAnsi="Times New Roman"/>
                <w:sz w:val="16"/>
                <w:szCs w:val="16"/>
              </w:rPr>
            </w:pPr>
            <w:r>
              <w:rPr>
                <w:rFonts w:ascii="Times New Roman" w:hAnsi="Times New Roman"/>
                <w:sz w:val="16"/>
                <w:szCs w:val="16"/>
              </w:rPr>
              <w:t>O: 6</w:t>
            </w:r>
          </w:p>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Pr="00EA1C72" w:rsidR="00EA1C7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EA1C72" w:rsidP="006C6DC5">
            <w:pPr>
              <w:bidi w:val="0"/>
              <w:jc w:val="both"/>
              <w:rPr>
                <w:rFonts w:ascii="Times New Roman" w:hAnsi="Times New Roman"/>
                <w:sz w:val="16"/>
                <w:szCs w:val="16"/>
              </w:rPr>
            </w:pPr>
          </w:p>
          <w:p w:rsidR="006C6DC5" w:rsidRPr="001340E3" w:rsidP="00EA1C72">
            <w:pPr>
              <w:bidi w:val="0"/>
              <w:jc w:val="both"/>
              <w:rPr>
                <w:rFonts w:ascii="Times New Roman" w:hAnsi="Times New Roman"/>
                <w:sz w:val="16"/>
                <w:szCs w:val="16"/>
              </w:rPr>
            </w:pPr>
            <w:r w:rsidR="00EA1C72">
              <w:rPr>
                <w:rFonts w:ascii="Times New Roman" w:hAnsi="Times New Roman"/>
                <w:sz w:val="16"/>
                <w:szCs w:val="16"/>
              </w:rPr>
              <w:t xml:space="preserve">(6) </w:t>
            </w:r>
            <w:r w:rsidRPr="00465D4D" w:rsidR="00465D4D">
              <w:rPr>
                <w:rFonts w:ascii="Times New Roman" w:hAnsi="Times New Roman"/>
                <w:sz w:val="16"/>
                <w:szCs w:val="16"/>
              </w:rPr>
              <w:t xml:space="preserve">Verejný obstarávateľ a obstarávateľ </w:t>
            </w:r>
            <w:r w:rsidR="00EA1C72">
              <w:rPr>
                <w:rFonts w:ascii="Times New Roman" w:hAnsi="Times New Roman"/>
                <w:sz w:val="16"/>
                <w:szCs w:val="16"/>
              </w:rPr>
              <w:t>určia podmienky účasti podľa § 32</w:t>
            </w:r>
            <w:r w:rsidRPr="00465D4D" w:rsidR="00465D4D">
              <w:rPr>
                <w:rFonts w:ascii="Times New Roman" w:hAnsi="Times New Roman"/>
                <w:sz w:val="16"/>
                <w:szCs w:val="16"/>
              </w:rPr>
              <w:t>. Verejný obstarávateľ a obstarávateľ môžu určiť podmienky účasti podľa § 3</w:t>
            </w:r>
            <w:r w:rsidR="00EA1C72">
              <w:rPr>
                <w:rFonts w:ascii="Times New Roman" w:hAnsi="Times New Roman"/>
                <w:sz w:val="16"/>
                <w:szCs w:val="16"/>
              </w:rPr>
              <w:t>3</w:t>
            </w:r>
            <w:r w:rsidRPr="00465D4D" w:rsidR="00465D4D">
              <w:rPr>
                <w:rFonts w:ascii="Times New Roman" w:hAnsi="Times New Roman"/>
                <w:sz w:val="16"/>
                <w:szCs w:val="16"/>
              </w:rPr>
              <w:t xml:space="preserve"> až 3</w:t>
            </w:r>
            <w:r w:rsidR="00EA1C72">
              <w:rPr>
                <w:rFonts w:ascii="Times New Roman" w:hAnsi="Times New Roman"/>
                <w:sz w:val="16"/>
                <w:szCs w:val="16"/>
              </w:rPr>
              <w:t>6</w:t>
            </w:r>
            <w:r w:rsidRPr="00465D4D" w:rsidR="00465D4D">
              <w:rPr>
                <w:rFonts w:ascii="Times New Roman" w:hAnsi="Times New Roman"/>
                <w:sz w:val="16"/>
                <w:szCs w:val="16"/>
              </w:rPr>
              <w:t xml:space="preserve">. Splnenie podmienok účasti verejný obstarávateľ </w:t>
            </w:r>
            <w:r w:rsidR="00EA1C72">
              <w:rPr>
                <w:rFonts w:ascii="Times New Roman" w:hAnsi="Times New Roman"/>
                <w:sz w:val="16"/>
                <w:szCs w:val="16"/>
              </w:rPr>
              <w:t>a obstarávateľ posúdia podľa § 40</w:t>
            </w:r>
            <w:r w:rsidRPr="00465D4D" w:rsidR="00465D4D">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38</w:t>
            </w:r>
          </w:p>
          <w:p w:rsidR="006C6DC5" w:rsidRPr="00FC7D57"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FC7D57" w:rsidP="006C6DC5">
            <w:pPr>
              <w:bidi w:val="0"/>
              <w:jc w:val="both"/>
              <w:rPr>
                <w:rFonts w:ascii="Times New Roman" w:hAnsi="Times New Roman"/>
                <w:sz w:val="16"/>
                <w:szCs w:val="16"/>
              </w:rPr>
            </w:pPr>
            <w:r w:rsidRPr="002D4581">
              <w:rPr>
                <w:rFonts w:ascii="Times New Roman" w:hAnsi="Times New Roman"/>
                <w:sz w:val="16"/>
                <w:szCs w:val="16"/>
              </w:rPr>
              <w:t>Hospodársky subjekt sa môže s cieľom splniť podmienky účasti stanovené v odseku 1, ak to prichádza do úvahy, a podmienky konkrétnej koncesie spoliehať na kapacity iných subjektov bez ohľadu na právnu povahu svojich prepojení s nimi. Ak sa chce hospodársky subjekt spoliehať na kapacity iných subjektov, verejnému obstarávateľovi alebo obstarávateľovi preukáže, že počas celého obdobia trvania koncesie bude mať k dispozícii potrebné zdroje, napríklad predložením záväzku týchto subjektov v uvedenom zmysle. Pokiaľ ide o finančné postavenie, verejný obstarávateľ alebo obstarávateľ môže vyžadovať, aby hospodársky subjekt a uvedené subjekty boli spoločne zodpovední za plnenie zákazky.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sidR="000E14A2">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B3BBA"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p w:rsidR="006C6DC5" w:rsidRPr="001340E3" w:rsidP="00136CBE">
            <w:pPr>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C10F96">
              <w:rPr>
                <w:rFonts w:ascii="Times New Roman" w:hAnsi="Times New Roman"/>
                <w:sz w:val="16"/>
                <w:szCs w:val="16"/>
              </w:rPr>
              <w:t>§: 33</w:t>
            </w:r>
          </w:p>
          <w:p w:rsidR="006C6DC5" w:rsidP="006C6DC5">
            <w:pPr>
              <w:bidi w:val="0"/>
              <w:jc w:val="both"/>
              <w:rPr>
                <w:rFonts w:ascii="Times New Roman" w:hAnsi="Times New Roman"/>
                <w:sz w:val="16"/>
                <w:szCs w:val="16"/>
              </w:rPr>
            </w:pPr>
            <w:r>
              <w:rPr>
                <w:rFonts w:ascii="Times New Roman" w:hAnsi="Times New Roman"/>
                <w:sz w:val="16"/>
                <w:szCs w:val="16"/>
              </w:rPr>
              <w:t>O: 2, 3</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EA1C72"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r w:rsidR="00C10F96">
              <w:rPr>
                <w:rFonts w:ascii="Times New Roman" w:hAnsi="Times New Roman"/>
                <w:sz w:val="16"/>
                <w:szCs w:val="16"/>
              </w:rPr>
              <w:t>§: 34</w:t>
            </w:r>
          </w:p>
          <w:p w:rsidR="006C6DC5" w:rsidRPr="001340E3" w:rsidP="00C10F96">
            <w:pPr>
              <w:bidi w:val="0"/>
              <w:jc w:val="both"/>
              <w:rPr>
                <w:rFonts w:ascii="Times New Roman" w:hAnsi="Times New Roman"/>
                <w:sz w:val="16"/>
                <w:szCs w:val="16"/>
              </w:rPr>
            </w:pPr>
            <w:r>
              <w:rPr>
                <w:rFonts w:ascii="Times New Roman" w:hAnsi="Times New Roman"/>
                <w:sz w:val="16"/>
                <w:szCs w:val="16"/>
              </w:rPr>
              <w:t xml:space="preserve">O: </w:t>
            </w:r>
            <w:r w:rsidR="00C10F96">
              <w:rPr>
                <w:rFonts w:ascii="Times New Roman" w:hAnsi="Times New Roman"/>
                <w:sz w:val="16"/>
                <w:szCs w:val="16"/>
              </w:rPr>
              <w:t>3</w:t>
            </w:r>
            <w:r>
              <w:rPr>
                <w:rFonts w:ascii="Times New Roman" w:hAnsi="Times New Roman"/>
                <w:sz w:val="16"/>
                <w:szCs w:val="16"/>
              </w:rPr>
              <w:t xml:space="preserve">, </w:t>
            </w:r>
            <w:r w:rsidR="00C10F96">
              <w:rPr>
                <w:rFonts w:ascii="Times New Roman" w:hAnsi="Times New Roman"/>
                <w:sz w:val="16"/>
                <w:szCs w:val="16"/>
              </w:rPr>
              <w:t>4</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C10F96" w:rsidP="006C6DC5">
            <w:pPr>
              <w:bidi w:val="0"/>
              <w:jc w:val="both"/>
              <w:rPr>
                <w:rFonts w:ascii="Times New Roman" w:hAnsi="Times New Roman"/>
                <w:b/>
                <w:sz w:val="16"/>
                <w:szCs w:val="16"/>
              </w:rPr>
            </w:pPr>
            <w:r w:rsidRPr="00C10F96" w:rsidR="00C10F96">
              <w:rPr>
                <w:rFonts w:ascii="Times New Roman" w:hAnsi="Times New Roman"/>
                <w:sz w:val="16"/>
                <w:szCs w:val="16"/>
              </w:rPr>
              <w:t xml:space="preserve">(2) 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w:t>
            </w:r>
            <w:r w:rsidR="00A13A4A">
              <w:rPr>
                <w:rFonts w:ascii="Times New Roman" w:hAnsi="Times New Roman"/>
                <w:sz w:val="16"/>
                <w:szCs w:val="16"/>
              </w:rPr>
              <w:t>skutočne používať</w:t>
            </w:r>
            <w:r w:rsidRPr="00C10F96" w:rsidR="00C10F96">
              <w:rPr>
                <w:rFonts w:ascii="Times New Roman" w:hAnsi="Times New Roman"/>
                <w:sz w:val="16"/>
                <w:szCs w:val="16"/>
              </w:rPr>
              <w:t xml:space="preserve"> zdroj</w:t>
            </w:r>
            <w:r w:rsidR="00A13A4A">
              <w:rPr>
                <w:rFonts w:ascii="Times New Roman" w:hAnsi="Times New Roman"/>
                <w:sz w:val="16"/>
                <w:szCs w:val="16"/>
              </w:rPr>
              <w:t>e</w:t>
            </w:r>
            <w:r w:rsidRPr="00C10F96" w:rsidR="00C10F96">
              <w:rPr>
                <w:rFonts w:ascii="Times New Roman" w:hAnsi="Times New Roman"/>
                <w:sz w:val="16"/>
                <w:szCs w:val="16"/>
              </w:rPr>
              <w:t xml:space="preserv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w:t>
            </w:r>
            <w:r w:rsidR="00C10F96">
              <w:rPr>
                <w:rFonts w:ascii="Times New Roman" w:hAnsi="Times New Roman"/>
                <w:sz w:val="16"/>
                <w:szCs w:val="16"/>
              </w:rPr>
              <w:t xml:space="preserve"> </w:t>
            </w:r>
            <w:r w:rsidRPr="00C10F96" w:rsidR="00C10F96">
              <w:rPr>
                <w:rFonts w:ascii="Times New Roman" w:hAnsi="Times New Roman"/>
                <w:sz w:val="16"/>
                <w:szCs w:val="16"/>
              </w:rPr>
              <w:t>40 ods. 6 písm. a) až h) a ods. 7.</w:t>
            </w:r>
          </w:p>
          <w:p w:rsidR="000B3240" w:rsidRPr="00C10F96"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r w:rsidRPr="001074B4">
              <w:rPr>
                <w:rFonts w:ascii="Times New Roman" w:hAnsi="Times New Roman"/>
                <w:sz w:val="16"/>
                <w:szCs w:val="16"/>
              </w:rPr>
              <w:t xml:space="preserve">(3)  Verejný obstarávateľ alebo obstarávateľ môže požadovať, aby uchádzač alebo záujemca a iná osoba, ktorej zdroje majú byť použité na preukázanie </w:t>
            </w:r>
            <w:r w:rsidRPr="001074B4" w:rsidR="000B3240">
              <w:rPr>
                <w:rFonts w:ascii="Times New Roman" w:hAnsi="Times New Roman"/>
                <w:sz w:val="16"/>
                <w:szCs w:val="16"/>
              </w:rPr>
              <w:t>finančného</w:t>
            </w:r>
            <w:r w:rsidR="000B3240">
              <w:rPr>
                <w:rFonts w:ascii="Times New Roman" w:hAnsi="Times New Roman"/>
                <w:sz w:val="16"/>
                <w:szCs w:val="16"/>
              </w:rPr>
              <w:t xml:space="preserve"> a </w:t>
            </w:r>
            <w:r w:rsidRPr="001074B4" w:rsidR="000B3240">
              <w:rPr>
                <w:rFonts w:ascii="Times New Roman" w:hAnsi="Times New Roman"/>
                <w:sz w:val="16"/>
                <w:szCs w:val="16"/>
              </w:rPr>
              <w:t xml:space="preserve"> </w:t>
            </w:r>
            <w:r w:rsidRPr="001074B4">
              <w:rPr>
                <w:rFonts w:ascii="Times New Roman" w:hAnsi="Times New Roman"/>
                <w:sz w:val="16"/>
                <w:szCs w:val="16"/>
              </w:rPr>
              <w:t>ekonomického postavenia, zodpovedali za plnenie zmluvy a</w:t>
            </w:r>
            <w:r w:rsidR="000B3240">
              <w:rPr>
                <w:rFonts w:ascii="Times New Roman" w:hAnsi="Times New Roman"/>
                <w:sz w:val="16"/>
                <w:szCs w:val="16"/>
              </w:rPr>
              <w:t>lebo koncesnej zmluvy spoločne</w:t>
            </w:r>
            <w:r w:rsidRPr="001074B4">
              <w:rPr>
                <w:rFonts w:ascii="Times New Roman" w:hAnsi="Times New Roman"/>
                <w:sz w:val="16"/>
                <w:szCs w:val="16"/>
              </w:rPr>
              <w:t>.</w:t>
            </w:r>
          </w:p>
          <w:p w:rsidR="006C6DC5" w:rsidP="006C6DC5">
            <w:pPr>
              <w:bidi w:val="0"/>
              <w:jc w:val="both"/>
              <w:rPr>
                <w:rFonts w:ascii="Times New Roman" w:hAnsi="Times New Roman"/>
                <w:sz w:val="16"/>
                <w:szCs w:val="16"/>
              </w:rPr>
            </w:pPr>
          </w:p>
          <w:p w:rsidR="006C6DC5" w:rsidRPr="00C10F96" w:rsidP="006C6DC5">
            <w:pPr>
              <w:bidi w:val="0"/>
              <w:jc w:val="both"/>
              <w:rPr>
                <w:rFonts w:ascii="Times New Roman" w:hAnsi="Times New Roman"/>
                <w:sz w:val="16"/>
                <w:szCs w:val="16"/>
              </w:rPr>
            </w:pPr>
            <w:r w:rsidRPr="00C10F96" w:rsidR="00C10F96">
              <w:rPr>
                <w:rFonts w:ascii="Times New Roman" w:hAnsi="Times New Roman"/>
                <w:sz w:val="16"/>
                <w:szCs w:val="16"/>
              </w:rPr>
              <w:t xml:space="preserve">(3)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w:t>
            </w:r>
            <w:r w:rsidR="00A13A4A">
              <w:rPr>
                <w:rFonts w:ascii="Times New Roman" w:hAnsi="Times New Roman"/>
                <w:sz w:val="16"/>
                <w:szCs w:val="16"/>
              </w:rPr>
              <w:t>skutočne používať</w:t>
            </w:r>
            <w:r w:rsidRPr="00C10F96" w:rsidR="00C10F96">
              <w:rPr>
                <w:rFonts w:ascii="Times New Roman" w:hAnsi="Times New Roman"/>
                <w:sz w:val="16"/>
                <w:szCs w:val="16"/>
              </w:rPr>
              <w:t> kapacit</w:t>
            </w:r>
            <w:r w:rsidR="00A13A4A">
              <w:rPr>
                <w:rFonts w:ascii="Times New Roman" w:hAnsi="Times New Roman"/>
                <w:sz w:val="16"/>
                <w:szCs w:val="16"/>
              </w:rPr>
              <w:t xml:space="preserve">y </w:t>
            </w:r>
            <w:r w:rsidRPr="00C10F96" w:rsidR="00C10F96">
              <w:rPr>
                <w:rFonts w:ascii="Times New Roman" w:hAnsi="Times New Roman"/>
                <w:sz w:val="16"/>
                <w:szCs w:val="16"/>
              </w:rPr>
              <w:t xml:space="preserve">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w:t>
            </w:r>
            <w:r w:rsidRPr="00C10F96" w:rsidR="00C10F96">
              <w:rPr>
                <w:rFonts w:ascii="Times New Roman" w:hAnsi="Times New Roman"/>
                <w:sz w:val="16"/>
                <w:szCs w:val="16"/>
                <w:lang w:eastAsia="en-US"/>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rsidR="006C6DC5" w:rsidRPr="00226B92" w:rsidP="006C6DC5">
            <w:pPr>
              <w:bidi w:val="0"/>
              <w:jc w:val="both"/>
              <w:rPr>
                <w:rFonts w:ascii="Times New Roman" w:hAnsi="Times New Roman"/>
                <w:sz w:val="16"/>
                <w:szCs w:val="16"/>
              </w:rPr>
            </w:pPr>
          </w:p>
          <w:p w:rsidR="006C6DC5" w:rsidRPr="001340E3" w:rsidP="00C10F96">
            <w:pPr>
              <w:bidi w:val="0"/>
              <w:jc w:val="both"/>
              <w:rPr>
                <w:rFonts w:ascii="Times New Roman" w:hAnsi="Times New Roman"/>
                <w:sz w:val="16"/>
                <w:szCs w:val="16"/>
              </w:rPr>
            </w:pPr>
            <w:r w:rsidRPr="00C4281D">
              <w:rPr>
                <w:rFonts w:ascii="Times New Roman" w:hAnsi="Times New Roman"/>
                <w:sz w:val="16"/>
                <w:szCs w:val="16"/>
              </w:rPr>
              <w:t>(</w:t>
            </w:r>
            <w:r w:rsidR="00C10F96">
              <w:rPr>
                <w:rFonts w:ascii="Times New Roman" w:hAnsi="Times New Roman"/>
                <w:sz w:val="16"/>
                <w:szCs w:val="16"/>
              </w:rPr>
              <w:t>4</w:t>
            </w:r>
            <w:r w:rsidRPr="00C4281D">
              <w:rPr>
                <w:rFonts w:ascii="Times New Roman" w:hAnsi="Times New Roman"/>
                <w:sz w:val="16"/>
                <w:szCs w:val="16"/>
              </w:rPr>
              <w:t>) Verejný obstarávateľ alebo obstarávateľ môže požadovať, aby uchádzač alebo záujemca a iná osoba, ktorej kapacity majú byť použité na preukázanie technickej alebo odbornej spôsobilosti, zodpovedali za plnenie zmluvy a</w:t>
            </w:r>
            <w:r w:rsidR="000B3240">
              <w:rPr>
                <w:rFonts w:ascii="Times New Roman" w:hAnsi="Times New Roman"/>
                <w:sz w:val="16"/>
                <w:szCs w:val="16"/>
              </w:rPr>
              <w:t>lebo koncesnej zmluvy spoločne</w:t>
            </w:r>
            <w:r w:rsidRPr="00C4281D">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38</w:t>
            </w:r>
          </w:p>
          <w:p w:rsidR="006C6DC5" w:rsidP="006C6DC5">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2D4581" w:rsidP="006C6DC5">
            <w:pPr>
              <w:bidi w:val="0"/>
              <w:jc w:val="both"/>
              <w:rPr>
                <w:rFonts w:ascii="Times New Roman" w:hAnsi="Times New Roman"/>
                <w:sz w:val="16"/>
                <w:szCs w:val="16"/>
              </w:rPr>
            </w:pPr>
            <w:r w:rsidRPr="002D4581">
              <w:rPr>
                <w:rFonts w:ascii="Times New Roman" w:hAnsi="Times New Roman"/>
                <w:sz w:val="16"/>
                <w:szCs w:val="16"/>
              </w:rPr>
              <w:t>Skupiny hospodárskych subjektov podľa článku 26 sa môžu spoliehať na využitie kapacít účastníkov skupiny alebo iných subjektov za rovnakých podmienok.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C10F96">
              <w:rPr>
                <w:rFonts w:ascii="Times New Roman" w:hAnsi="Times New Roman"/>
                <w:sz w:val="16"/>
                <w:szCs w:val="16"/>
              </w:rPr>
              <w:t>§: 37</w:t>
            </w:r>
          </w:p>
          <w:p w:rsidR="006C6DC5" w:rsidP="006C6DC5">
            <w:pPr>
              <w:bidi w:val="0"/>
              <w:jc w:val="both"/>
              <w:rPr>
                <w:rFonts w:ascii="Times New Roman" w:hAnsi="Times New Roman"/>
                <w:sz w:val="16"/>
                <w:szCs w:val="16"/>
              </w:rPr>
            </w:pPr>
            <w:r>
              <w:rPr>
                <w:rFonts w:ascii="Times New Roman" w:hAnsi="Times New Roman"/>
                <w:sz w:val="16"/>
                <w:szCs w:val="16"/>
              </w:rPr>
              <w:t>O: 3</w:t>
            </w:r>
          </w:p>
          <w:p w:rsidR="006C6DC5" w:rsidRPr="001340E3" w:rsidP="006C6DC5">
            <w:pPr>
              <w:bidi w:val="0"/>
              <w:jc w:val="both"/>
              <w:rPr>
                <w:rFonts w:ascii="Times New Roman" w:hAnsi="Times New Roman"/>
                <w:sz w:val="16"/>
                <w:szCs w:val="16"/>
              </w:rPr>
            </w:pPr>
            <w:r>
              <w:rPr>
                <w:rFonts w:ascii="Times New Roman" w:hAnsi="Times New Roman"/>
                <w:sz w:val="16"/>
                <w:szCs w:val="16"/>
              </w:rPr>
              <w:t>V: 1</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r w:rsidRPr="00226B92">
              <w:rPr>
                <w:rFonts w:ascii="Times New Roman" w:hAnsi="Times New Roman"/>
                <w:sz w:val="16"/>
                <w:szCs w:val="16"/>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38</w:t>
            </w:r>
          </w:p>
          <w:p w:rsidR="006C6DC5" w:rsidP="006C6DC5">
            <w:pPr>
              <w:bidi w:val="0"/>
              <w:jc w:val="both"/>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2D4581" w:rsidP="006C6DC5">
            <w:pPr>
              <w:bidi w:val="0"/>
              <w:jc w:val="both"/>
              <w:rPr>
                <w:rFonts w:ascii="Times New Roman" w:hAnsi="Times New Roman"/>
                <w:sz w:val="16"/>
                <w:szCs w:val="16"/>
              </w:rPr>
            </w:pPr>
            <w:r w:rsidRPr="002D4581">
              <w:rPr>
                <w:rFonts w:ascii="Times New Roman" w:hAnsi="Times New Roman"/>
                <w:sz w:val="16"/>
                <w:szCs w:val="16"/>
              </w:rPr>
              <w:t>Verejní obstarávatelia a obstarávatelia uvedení v článku 7 ods. 1 písm. a) vylúčia hospodársky subjekt z účasti na postupe udeľovania koncesie, ak zistili, že tento hospodársky subjekt bol právoplatným rozsudkom odsúdený z jedného z týchto dôvodov:</w:t>
            </w:r>
          </w:p>
          <w:p w:rsidR="006C6DC5" w:rsidRPr="002D4581" w:rsidP="006C6DC5">
            <w:pPr>
              <w:bidi w:val="0"/>
              <w:jc w:val="both"/>
              <w:rPr>
                <w:rFonts w:ascii="Times New Roman" w:hAnsi="Times New Roman"/>
                <w:sz w:val="16"/>
                <w:szCs w:val="16"/>
              </w:rPr>
            </w:pPr>
            <w:r w:rsidRPr="002D4581">
              <w:rPr>
                <w:rFonts w:ascii="Times New Roman" w:hAnsi="Times New Roman"/>
                <w:sz w:val="16"/>
                <w:szCs w:val="16"/>
              </w:rPr>
              <w:t>a)</w:t>
            </w:r>
            <w:r>
              <w:rPr>
                <w:rFonts w:ascii="Times New Roman" w:hAnsi="Times New Roman"/>
                <w:sz w:val="16"/>
                <w:szCs w:val="16"/>
              </w:rPr>
              <w:t xml:space="preserve"> </w:t>
            </w:r>
            <w:r w:rsidRPr="002D4581">
              <w:rPr>
                <w:rFonts w:ascii="Times New Roman" w:hAnsi="Times New Roman"/>
                <w:sz w:val="16"/>
                <w:szCs w:val="16"/>
              </w:rPr>
              <w:t>z dôvodu účasti v zločineckej organizácii v zmysle článku 2 rámcového rozhodnutia Rady 2008/841/SVV (28);</w:t>
            </w:r>
          </w:p>
          <w:p w:rsidR="006C6DC5" w:rsidRPr="002D4581" w:rsidP="006C6DC5">
            <w:pPr>
              <w:bidi w:val="0"/>
              <w:jc w:val="both"/>
              <w:rPr>
                <w:rFonts w:ascii="Times New Roman" w:hAnsi="Times New Roman"/>
                <w:sz w:val="16"/>
                <w:szCs w:val="16"/>
              </w:rPr>
            </w:pPr>
            <w:r>
              <w:rPr>
                <w:rFonts w:ascii="Times New Roman" w:hAnsi="Times New Roman"/>
                <w:sz w:val="16"/>
                <w:szCs w:val="16"/>
              </w:rPr>
              <w:t xml:space="preserve">b) </w:t>
            </w:r>
            <w:r w:rsidRPr="002D4581">
              <w:rPr>
                <w:rFonts w:ascii="Times New Roman" w:hAnsi="Times New Roman"/>
                <w:sz w:val="16"/>
                <w:szCs w:val="16"/>
              </w:rPr>
              <w:t>z dôvodu korupcie v zmysle článku 3 Dohovoru o boji proti korupcii úradníkov Európskych spoločenstiev alebo úradníkov členských štátov Európskej únie (29) a článku 2 ods. 1 rámcového rozhodnutia Rady 2003/568/SVV (30), ako aj z dôvodu korupcie v zmysle vnútroštátnych právnych predpisov verejného obstarávateľa alebo obstarávateľa alebo hospodárskeho subjektu;</w:t>
            </w:r>
          </w:p>
          <w:p w:rsidR="006C6DC5" w:rsidRPr="002D4581" w:rsidP="006C6DC5">
            <w:pPr>
              <w:bidi w:val="0"/>
              <w:jc w:val="both"/>
              <w:rPr>
                <w:rFonts w:ascii="Times New Roman" w:hAnsi="Times New Roman"/>
                <w:sz w:val="16"/>
                <w:szCs w:val="16"/>
              </w:rPr>
            </w:pPr>
            <w:r>
              <w:rPr>
                <w:rFonts w:ascii="Times New Roman" w:hAnsi="Times New Roman"/>
                <w:sz w:val="16"/>
                <w:szCs w:val="16"/>
              </w:rPr>
              <w:t xml:space="preserve">c) </w:t>
            </w:r>
            <w:r w:rsidRPr="002D4581">
              <w:rPr>
                <w:rFonts w:ascii="Times New Roman" w:hAnsi="Times New Roman"/>
                <w:sz w:val="16"/>
                <w:szCs w:val="16"/>
              </w:rPr>
              <w:t>z dôvodu podvodu v zmysle článku 1 Dohovoru o ochrane finančných záujmov Európskych spoločenstiev (31),</w:t>
            </w:r>
          </w:p>
          <w:p w:rsidR="006C6DC5" w:rsidRPr="002D4581" w:rsidP="006C6DC5">
            <w:pPr>
              <w:bidi w:val="0"/>
              <w:jc w:val="both"/>
              <w:rPr>
                <w:rFonts w:ascii="Times New Roman" w:hAnsi="Times New Roman"/>
                <w:sz w:val="16"/>
                <w:szCs w:val="16"/>
              </w:rPr>
            </w:pPr>
            <w:r>
              <w:rPr>
                <w:rFonts w:ascii="Times New Roman" w:hAnsi="Times New Roman"/>
                <w:sz w:val="16"/>
                <w:szCs w:val="16"/>
              </w:rPr>
              <w:t xml:space="preserve">d) </w:t>
            </w:r>
            <w:r w:rsidRPr="002D4581">
              <w:rPr>
                <w:rFonts w:ascii="Times New Roman" w:hAnsi="Times New Roman"/>
                <w:sz w:val="16"/>
                <w:szCs w:val="16"/>
              </w:rPr>
              <w:t>z dôvodu teroristických trestných činov alebo trestných činov spojených s teroristickými aktivitami, tak ako sú vymedzené v článkoch 1 a 3 rámcového rozhodnutia Rady 2002/475/SVV (32), alebo podnecovania, napomáhania alebo navádzania alebo pokusu o spáchanie trestného činu v súlade s článkom 4 uvedeného rámcového rozhodnutia;</w:t>
            </w:r>
          </w:p>
          <w:p w:rsidR="006C6DC5" w:rsidRPr="002D4581" w:rsidP="006C6DC5">
            <w:pPr>
              <w:bidi w:val="0"/>
              <w:jc w:val="both"/>
              <w:rPr>
                <w:rFonts w:ascii="Times New Roman" w:hAnsi="Times New Roman"/>
                <w:sz w:val="16"/>
                <w:szCs w:val="16"/>
              </w:rPr>
            </w:pPr>
            <w:r>
              <w:rPr>
                <w:rFonts w:ascii="Times New Roman" w:hAnsi="Times New Roman"/>
                <w:sz w:val="16"/>
                <w:szCs w:val="16"/>
              </w:rPr>
              <w:t xml:space="preserve">e) </w:t>
            </w:r>
            <w:r w:rsidRPr="002D4581">
              <w:rPr>
                <w:rFonts w:ascii="Times New Roman" w:hAnsi="Times New Roman"/>
                <w:sz w:val="16"/>
                <w:szCs w:val="16"/>
              </w:rPr>
              <w:t>z dôvodu prania špinavých peňazí alebo financovania terorizmu, tak ako sú vymedzené v článku 1 smernice Európskeho parlamentu a Rady 2005/60/ES (33);</w:t>
            </w:r>
          </w:p>
          <w:p w:rsidR="006C6DC5" w:rsidRPr="002D4581" w:rsidP="006C6DC5">
            <w:pPr>
              <w:bidi w:val="0"/>
              <w:jc w:val="both"/>
              <w:rPr>
                <w:rFonts w:ascii="Times New Roman" w:hAnsi="Times New Roman"/>
                <w:sz w:val="16"/>
                <w:szCs w:val="16"/>
              </w:rPr>
            </w:pPr>
            <w:r>
              <w:rPr>
                <w:rFonts w:ascii="Times New Roman" w:hAnsi="Times New Roman"/>
                <w:sz w:val="16"/>
                <w:szCs w:val="16"/>
              </w:rPr>
              <w:t xml:space="preserve">f) </w:t>
            </w:r>
            <w:r w:rsidRPr="002D4581">
              <w:rPr>
                <w:rFonts w:ascii="Times New Roman" w:hAnsi="Times New Roman"/>
                <w:sz w:val="16"/>
                <w:szCs w:val="16"/>
              </w:rPr>
              <w:t>z dôvodu detskej práce a iných foriem obchodovania s ľuďmi vymedzených v článku 2 smernice Európskeho parlamentu a Rady 2011/36/EÚ (34).</w:t>
            </w:r>
          </w:p>
          <w:p w:rsidR="006C6DC5" w:rsidRPr="002D4581" w:rsidP="006C6DC5">
            <w:pPr>
              <w:bidi w:val="0"/>
              <w:jc w:val="both"/>
              <w:rPr>
                <w:rFonts w:ascii="Times New Roman" w:hAnsi="Times New Roman"/>
                <w:sz w:val="16"/>
                <w:szCs w:val="16"/>
              </w:rPr>
            </w:pPr>
            <w:r w:rsidRPr="002D4581">
              <w:rPr>
                <w:rFonts w:ascii="Times New Roman" w:hAnsi="Times New Roman"/>
                <w:sz w:val="16"/>
                <w:szCs w:val="16"/>
              </w:rPr>
              <w:t xml:space="preserve"> </w:t>
            </w:r>
          </w:p>
          <w:p w:rsidR="006C6DC5" w:rsidRPr="002D4581" w:rsidP="006C6DC5">
            <w:pPr>
              <w:bidi w:val="0"/>
              <w:jc w:val="both"/>
              <w:rPr>
                <w:rFonts w:ascii="Times New Roman" w:hAnsi="Times New Roman"/>
                <w:sz w:val="16"/>
                <w:szCs w:val="16"/>
              </w:rPr>
            </w:pPr>
            <w:r w:rsidRPr="002D4581">
              <w:rPr>
                <w:rFonts w:ascii="Times New Roman" w:hAnsi="Times New Roman"/>
                <w:sz w:val="16"/>
                <w:szCs w:val="16"/>
              </w:rPr>
              <w:t>Povinnosť vylúčiť hospodársky subjekt sa uplatňuje aj v prípadoch, keď je osoba, ktorá bola právoplatným rozsudkom odsúdená, členom správneho, riadiaceho alebo dozorného orgánu tohto hospodárskeho subjektu alebo ktorá má v tomto subjekte právomoc zastupovať, prijímať rozhodnutia alebo vykonávať kontrolu.</w:t>
            </w:r>
          </w:p>
          <w:p w:rsidR="006C6DC5" w:rsidRPr="002D4581" w:rsidP="006C6DC5">
            <w:pPr>
              <w:bidi w:val="0"/>
              <w:jc w:val="both"/>
              <w:rPr>
                <w:rFonts w:ascii="Times New Roman" w:hAnsi="Times New Roman"/>
                <w:sz w:val="16"/>
                <w:szCs w:val="16"/>
              </w:rPr>
            </w:pPr>
          </w:p>
          <w:p w:rsidR="006C6DC5" w:rsidRPr="002D4581" w:rsidP="006C6DC5">
            <w:pPr>
              <w:bidi w:val="0"/>
              <w:jc w:val="both"/>
              <w:rPr>
                <w:rFonts w:ascii="Times New Roman" w:hAnsi="Times New Roman"/>
                <w:sz w:val="16"/>
                <w:szCs w:val="16"/>
              </w:rPr>
            </w:pPr>
            <w:r w:rsidRPr="002D4581">
              <w:rPr>
                <w:rFonts w:ascii="Times New Roman" w:hAnsi="Times New Roman"/>
                <w:sz w:val="16"/>
                <w:szCs w:val="16"/>
              </w:rPr>
              <w:t>Iní obstarávatelia ako sú uvedení v článku 7 ods. 1 písm. a) môžu vylúčiť hospodársky subjekt z účasti na postupe udeľovania koncesie, ak vedia, že tento hospodársky subjekt bol právoplatným rozsudkom odsúdený z jedného z dôvodov uvedených v prvom pododseku tohto odseku.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221D1" w:rsidP="006C6DC5">
            <w:pPr>
              <w:bidi w:val="0"/>
              <w:jc w:val="both"/>
              <w:rPr>
                <w:rFonts w:ascii="Times New Roman" w:hAnsi="Times New Roman"/>
                <w:sz w:val="16"/>
                <w:szCs w:val="16"/>
              </w:rPr>
            </w:pPr>
            <w:r w:rsidR="00C10F96">
              <w:rPr>
                <w:rFonts w:ascii="Times New Roman" w:hAnsi="Times New Roman"/>
                <w:sz w:val="16"/>
                <w:szCs w:val="16"/>
              </w:rPr>
              <w:t>§: 100</w:t>
            </w:r>
          </w:p>
          <w:p w:rsidR="006C6DC5" w:rsidP="006C6DC5">
            <w:pPr>
              <w:bidi w:val="0"/>
              <w:jc w:val="both"/>
              <w:rPr>
                <w:rFonts w:ascii="Times New Roman" w:hAnsi="Times New Roman"/>
                <w:sz w:val="16"/>
                <w:szCs w:val="16"/>
              </w:rPr>
            </w:pPr>
            <w:r w:rsidRPr="009221D1">
              <w:rPr>
                <w:rFonts w:ascii="Times New Roman" w:hAnsi="Times New Roman"/>
                <w:sz w:val="16"/>
                <w:szCs w:val="16"/>
              </w:rPr>
              <w:t>O: 1</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C10F96"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r w:rsidR="00C10F96">
              <w:rPr>
                <w:rFonts w:ascii="Times New Roman" w:hAnsi="Times New Roman"/>
                <w:sz w:val="16"/>
                <w:szCs w:val="16"/>
              </w:rPr>
              <w:t>§: 102</w:t>
            </w:r>
          </w:p>
          <w:p w:rsidR="006C6DC5" w:rsidRPr="001340E3" w:rsidP="006C6DC5">
            <w:pPr>
              <w:bidi w:val="0"/>
              <w:jc w:val="both"/>
              <w:rPr>
                <w:rFonts w:ascii="Times New Roman" w:hAnsi="Times New Roman"/>
                <w:sz w:val="16"/>
                <w:szCs w:val="16"/>
              </w:rPr>
            </w:pPr>
            <w:r>
              <w:rPr>
                <w:rFonts w:ascii="Times New Roman" w:hAnsi="Times New Roman"/>
                <w:sz w:val="16"/>
                <w:szCs w:val="16"/>
              </w:rPr>
              <w:t>O: 6</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10F96" w:rsidP="00C10F96">
            <w:pPr>
              <w:bidi w:val="0"/>
              <w:jc w:val="both"/>
              <w:rPr>
                <w:rFonts w:ascii="Times New Roman" w:hAnsi="Times New Roman"/>
                <w:sz w:val="16"/>
                <w:szCs w:val="16"/>
              </w:rPr>
            </w:pPr>
            <w:r w:rsidRPr="00EA1C7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C10F96" w:rsidP="00C10F96">
            <w:pPr>
              <w:bidi w:val="0"/>
              <w:jc w:val="both"/>
              <w:rPr>
                <w:rFonts w:ascii="Times New Roman" w:hAnsi="Times New Roman"/>
                <w:sz w:val="16"/>
                <w:szCs w:val="16"/>
              </w:rPr>
            </w:pPr>
          </w:p>
          <w:p w:rsidR="006C6DC5" w:rsidRPr="009221D1" w:rsidP="00C10F96">
            <w:pPr>
              <w:bidi w:val="0"/>
              <w:jc w:val="both"/>
              <w:rPr>
                <w:rFonts w:ascii="Times New Roman" w:hAnsi="Times New Roman"/>
              </w:rPr>
            </w:pPr>
            <w:r w:rsidR="00C10F96">
              <w:rPr>
                <w:rFonts w:ascii="Times New Roman" w:hAnsi="Times New Roman"/>
                <w:sz w:val="16"/>
                <w:szCs w:val="16"/>
              </w:rPr>
              <w:t>(</w:t>
            </w:r>
            <w:r w:rsidRPr="009221D1">
              <w:rPr>
                <w:rFonts w:ascii="Times New Roman" w:hAnsi="Times New Roman"/>
                <w:sz w:val="16"/>
                <w:szCs w:val="16"/>
              </w:rPr>
              <w:t xml:space="preserve">6) </w:t>
            </w:r>
            <w:r w:rsidRPr="00B7116F" w:rsidR="00B7116F">
              <w:rPr>
                <w:rFonts w:ascii="Times New Roman" w:hAnsi="Times New Roman"/>
                <w:sz w:val="16"/>
                <w:szCs w:val="16"/>
              </w:rPr>
              <w:t xml:space="preserve">Verejný obstarávateľ a obstarávateľ určia podmienky účasti podľa § </w:t>
            </w:r>
            <w:r w:rsidR="00C10F96">
              <w:rPr>
                <w:rFonts w:ascii="Times New Roman" w:hAnsi="Times New Roman"/>
                <w:sz w:val="16"/>
                <w:szCs w:val="16"/>
              </w:rPr>
              <w:t>32</w:t>
            </w:r>
            <w:r w:rsidRPr="00B7116F" w:rsidR="00B7116F">
              <w:rPr>
                <w:rFonts w:ascii="Times New Roman" w:hAnsi="Times New Roman"/>
                <w:sz w:val="16"/>
                <w:szCs w:val="16"/>
              </w:rPr>
              <w:t>. Verejný obstarávateľ a obstarávateľ môžu určiť podmienky účasti podľa § 3</w:t>
            </w:r>
            <w:r w:rsidR="00C10F96">
              <w:rPr>
                <w:rFonts w:ascii="Times New Roman" w:hAnsi="Times New Roman"/>
                <w:sz w:val="16"/>
                <w:szCs w:val="16"/>
              </w:rPr>
              <w:t>3</w:t>
            </w:r>
            <w:r w:rsidRPr="00B7116F" w:rsidR="00B7116F">
              <w:rPr>
                <w:rFonts w:ascii="Times New Roman" w:hAnsi="Times New Roman"/>
                <w:sz w:val="16"/>
                <w:szCs w:val="16"/>
              </w:rPr>
              <w:t xml:space="preserve"> až 3</w:t>
            </w:r>
            <w:r w:rsidR="00C10F96">
              <w:rPr>
                <w:rFonts w:ascii="Times New Roman" w:hAnsi="Times New Roman"/>
                <w:sz w:val="16"/>
                <w:szCs w:val="16"/>
              </w:rPr>
              <w:t>6</w:t>
            </w:r>
            <w:r w:rsidRPr="00B7116F" w:rsidR="00B7116F">
              <w:rPr>
                <w:rFonts w:ascii="Times New Roman" w:hAnsi="Times New Roman"/>
                <w:sz w:val="16"/>
                <w:szCs w:val="16"/>
              </w:rPr>
              <w:t xml:space="preserve">. Splnenie podmienok účasti verejný obstarávateľ a obstarávateľ posúdia podľa § </w:t>
            </w:r>
            <w:r w:rsidR="00C10F96">
              <w:rPr>
                <w:rFonts w:ascii="Times New Roman" w:hAnsi="Times New Roman"/>
                <w:sz w:val="16"/>
                <w:szCs w:val="16"/>
              </w:rPr>
              <w:t>40</w:t>
            </w:r>
            <w:r w:rsidRPr="00B7116F" w:rsidR="00B7116F">
              <w:rPr>
                <w:rFonts w:ascii="Times New Roman" w:hAnsi="Times New Roman"/>
                <w:sz w:val="16"/>
                <w:szCs w:val="16"/>
              </w:rPr>
              <w:t>.</w:t>
            </w:r>
            <w:r w:rsidR="00B7116F">
              <w:rPr>
                <w:rFonts w:ascii="Times New Roman" w:hAnsi="Times New Roman"/>
                <w:sz w:val="16"/>
                <w:szCs w:val="16"/>
              </w:rPr>
              <w:t xml:space="preserve">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38</w:t>
            </w:r>
          </w:p>
          <w:p w:rsidR="006C6DC5" w:rsidP="006C6DC5">
            <w:pPr>
              <w:bidi w:val="0"/>
              <w:jc w:val="both"/>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2D4581" w:rsidP="006C6DC5">
            <w:pPr>
              <w:bidi w:val="0"/>
              <w:jc w:val="both"/>
              <w:rPr>
                <w:rFonts w:ascii="Times New Roman" w:hAnsi="Times New Roman"/>
                <w:sz w:val="16"/>
                <w:szCs w:val="16"/>
              </w:rPr>
            </w:pPr>
            <w:r w:rsidRPr="002D4581">
              <w:rPr>
                <w:rFonts w:ascii="Times New Roman" w:hAnsi="Times New Roman"/>
                <w:sz w:val="16"/>
                <w:szCs w:val="16"/>
              </w:rPr>
              <w:t>Z účasti na postupe udeľovania koncesie sa vylúči hospodársky subjekt, v prípade ktorého verejní obstarávatelia a obstarávatelia uvedení v článku 7 ods. 1 písm. a) vedia, že tento hospodársky subjekt porušuje svoje povinnosti týkajúce sa platby daní alebo príspevkov na sociálne zabezpečenie, a ak bola táto skutočnosť potvrdená právoplatným a záväzným súdnym alebo správnym rozhodnutím v súlade s právnymi ustanoveniami krajiny, v ktorej je usadený, alebo ustanoveniami členského štátu verejného obstarávateľa alebo obstarávateľa.</w:t>
            </w:r>
          </w:p>
          <w:p w:rsidR="006C6DC5" w:rsidRPr="002D4581" w:rsidP="006C6DC5">
            <w:pPr>
              <w:bidi w:val="0"/>
              <w:jc w:val="both"/>
              <w:rPr>
                <w:rFonts w:ascii="Times New Roman" w:hAnsi="Times New Roman"/>
                <w:sz w:val="16"/>
                <w:szCs w:val="16"/>
              </w:rPr>
            </w:pPr>
          </w:p>
          <w:p w:rsidR="006C6DC5" w:rsidRPr="002D4581" w:rsidP="006C6DC5">
            <w:pPr>
              <w:bidi w:val="0"/>
              <w:jc w:val="both"/>
              <w:rPr>
                <w:rFonts w:ascii="Times New Roman" w:hAnsi="Times New Roman"/>
                <w:sz w:val="16"/>
                <w:szCs w:val="16"/>
              </w:rPr>
            </w:pPr>
            <w:r w:rsidRPr="002D4581">
              <w:rPr>
                <w:rFonts w:ascii="Times New Roman" w:hAnsi="Times New Roman"/>
                <w:sz w:val="16"/>
                <w:szCs w:val="16"/>
              </w:rPr>
              <w:t>Verejní obstarávatelia a obstarávatelia uvedení v článku 7 ods. 1 písm. a) môžu okrem toho hospodársky subjekt vylúčiť alebo od nich môžu členské štáty požadovať, aby ho vylúčili, z účasti na postupe udeľovania koncesie, ak verejný obstarávateľ alebo obstarávateľ môže akýmikoľvek vhodnými prostriedkami preukázať, že hospodársky subjekt porušuje svoje povinnosti týkajúce sa platby daní alebo príspevkov na sociálne zabezpečenie.</w:t>
            </w:r>
          </w:p>
          <w:p w:rsidR="006C6DC5" w:rsidRPr="002D4581" w:rsidP="006C6DC5">
            <w:pPr>
              <w:bidi w:val="0"/>
              <w:jc w:val="both"/>
              <w:rPr>
                <w:rFonts w:ascii="Times New Roman" w:hAnsi="Times New Roman"/>
                <w:sz w:val="16"/>
                <w:szCs w:val="16"/>
              </w:rPr>
            </w:pPr>
          </w:p>
          <w:p w:rsidR="006C6DC5" w:rsidRPr="002D4581" w:rsidP="006C6DC5">
            <w:pPr>
              <w:bidi w:val="0"/>
              <w:jc w:val="both"/>
              <w:rPr>
                <w:rFonts w:ascii="Times New Roman" w:hAnsi="Times New Roman"/>
                <w:sz w:val="16"/>
                <w:szCs w:val="16"/>
              </w:rPr>
            </w:pPr>
            <w:r w:rsidRPr="002D4581">
              <w:rPr>
                <w:rFonts w:ascii="Times New Roman" w:hAnsi="Times New Roman"/>
                <w:sz w:val="16"/>
                <w:szCs w:val="16"/>
              </w:rPr>
              <w:t>Tento odsek sa viac neuplatňuje, ak hospodársky subjekt splnil svoje povinnosti tým, že zaplatil alebo uzavrel záväznú dohodu s cieľom zaplatiť splatné dane alebo splatné príspevky na sociálne zabezpečenie vrátane akýchkoľvek prípadných vzniknutých úrokov alebo sankcií.</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center"/>
              <w:rPr>
                <w:rFonts w:ascii="Times New Roman" w:hAnsi="Times New Roman"/>
                <w:sz w:val="16"/>
                <w:szCs w:val="16"/>
              </w:rPr>
            </w:pPr>
            <w:r>
              <w:rPr>
                <w:rFonts w:ascii="Times New Roman" w:hAnsi="Times New Roman"/>
                <w:sz w:val="16"/>
                <w:szCs w:val="16"/>
              </w:rPr>
              <w:t>N</w:t>
            </w: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RPr="001340E3" w:rsidP="006C6DC5">
            <w:pPr>
              <w:bidi w:val="0"/>
              <w:jc w:val="center"/>
              <w:rPr>
                <w:rFonts w:ascii="Times New Roman" w:hAnsi="Times New Roman"/>
                <w:sz w:val="16"/>
                <w:szCs w:val="16"/>
              </w:rPr>
            </w:pP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221D1" w:rsidP="006C6DC5">
            <w:pPr>
              <w:bidi w:val="0"/>
              <w:jc w:val="both"/>
              <w:rPr>
                <w:rFonts w:ascii="Times New Roman" w:hAnsi="Times New Roman"/>
                <w:sz w:val="16"/>
                <w:szCs w:val="16"/>
              </w:rPr>
            </w:pPr>
            <w:r w:rsidR="00C10F96">
              <w:rPr>
                <w:rFonts w:ascii="Times New Roman" w:hAnsi="Times New Roman"/>
                <w:sz w:val="16"/>
                <w:szCs w:val="16"/>
              </w:rPr>
              <w:t>§: 100</w:t>
            </w:r>
          </w:p>
          <w:p w:rsidR="006C6DC5" w:rsidP="006C6DC5">
            <w:pPr>
              <w:bidi w:val="0"/>
              <w:jc w:val="both"/>
              <w:rPr>
                <w:rFonts w:ascii="Times New Roman" w:hAnsi="Times New Roman"/>
                <w:sz w:val="16"/>
                <w:szCs w:val="16"/>
              </w:rPr>
            </w:pPr>
            <w:r w:rsidRPr="009221D1">
              <w:rPr>
                <w:rFonts w:ascii="Times New Roman" w:hAnsi="Times New Roman"/>
                <w:sz w:val="16"/>
                <w:szCs w:val="16"/>
              </w:rPr>
              <w:t>O: 1</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r w:rsidR="00C10F96">
              <w:rPr>
                <w:rFonts w:ascii="Times New Roman" w:hAnsi="Times New Roman"/>
                <w:sz w:val="16"/>
                <w:szCs w:val="16"/>
              </w:rPr>
              <w:t>§: 102</w:t>
            </w:r>
          </w:p>
          <w:p w:rsidR="006C6DC5" w:rsidRPr="001340E3" w:rsidP="006C6DC5">
            <w:pPr>
              <w:bidi w:val="0"/>
              <w:jc w:val="both"/>
              <w:rPr>
                <w:rFonts w:ascii="Times New Roman" w:hAnsi="Times New Roman"/>
                <w:sz w:val="16"/>
                <w:szCs w:val="16"/>
              </w:rPr>
            </w:pPr>
            <w:r>
              <w:rPr>
                <w:rFonts w:ascii="Times New Roman" w:hAnsi="Times New Roman"/>
                <w:sz w:val="16"/>
                <w:szCs w:val="16"/>
              </w:rPr>
              <w:t>O: 6</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10F96" w:rsidP="00C10F96">
            <w:pPr>
              <w:bidi w:val="0"/>
              <w:jc w:val="both"/>
              <w:rPr>
                <w:rFonts w:ascii="Times New Roman" w:hAnsi="Times New Roman"/>
                <w:sz w:val="16"/>
                <w:szCs w:val="16"/>
              </w:rPr>
            </w:pPr>
            <w:r w:rsidRPr="009221D1" w:rsidR="006C6DC5">
              <w:rPr>
                <w:rFonts w:ascii="Times New Roman" w:hAnsi="Times New Roman"/>
                <w:sz w:val="16"/>
                <w:szCs w:val="16"/>
              </w:rPr>
              <w:t>(</w:t>
            </w:r>
            <w:r w:rsidRPr="00EA1C7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6C6DC5" w:rsidRPr="009221D1" w:rsidP="006C6DC5">
            <w:pPr>
              <w:bidi w:val="0"/>
              <w:jc w:val="both"/>
              <w:rPr>
                <w:rFonts w:ascii="Times New Roman" w:hAnsi="Times New Roman"/>
                <w:sz w:val="16"/>
                <w:szCs w:val="16"/>
              </w:rPr>
            </w:pPr>
          </w:p>
          <w:p w:rsidR="006C6DC5" w:rsidRPr="009221D1" w:rsidP="00C10F96">
            <w:pPr>
              <w:bidi w:val="0"/>
              <w:jc w:val="both"/>
              <w:rPr>
                <w:rFonts w:ascii="Times New Roman" w:hAnsi="Times New Roman"/>
              </w:rPr>
            </w:pPr>
            <w:r w:rsidRPr="009221D1">
              <w:rPr>
                <w:rFonts w:ascii="Times New Roman" w:hAnsi="Times New Roman"/>
                <w:sz w:val="16"/>
                <w:szCs w:val="16"/>
              </w:rPr>
              <w:t xml:space="preserve">(6) </w:t>
            </w:r>
            <w:r w:rsidRPr="00B7116F" w:rsidR="00B7116F">
              <w:rPr>
                <w:rFonts w:ascii="Times New Roman" w:hAnsi="Times New Roman"/>
                <w:sz w:val="16"/>
                <w:szCs w:val="16"/>
              </w:rPr>
              <w:t xml:space="preserve">Verejný obstarávateľ a obstarávateľ určia podmienky účasti podľa § </w:t>
            </w:r>
            <w:r w:rsidR="00C10F96">
              <w:rPr>
                <w:rFonts w:ascii="Times New Roman" w:hAnsi="Times New Roman"/>
                <w:sz w:val="16"/>
                <w:szCs w:val="16"/>
              </w:rPr>
              <w:t>32</w:t>
            </w:r>
            <w:r w:rsidRPr="00B7116F" w:rsidR="00B7116F">
              <w:rPr>
                <w:rFonts w:ascii="Times New Roman" w:hAnsi="Times New Roman"/>
                <w:sz w:val="16"/>
                <w:szCs w:val="16"/>
              </w:rPr>
              <w:t>. Verejný obstarávateľ a obstarávateľ môžu určiť podmienky účasti podľa § 3</w:t>
            </w:r>
            <w:r w:rsidR="00C10F96">
              <w:rPr>
                <w:rFonts w:ascii="Times New Roman" w:hAnsi="Times New Roman"/>
                <w:sz w:val="16"/>
                <w:szCs w:val="16"/>
              </w:rPr>
              <w:t>3</w:t>
            </w:r>
            <w:r w:rsidRPr="00B7116F" w:rsidR="00B7116F">
              <w:rPr>
                <w:rFonts w:ascii="Times New Roman" w:hAnsi="Times New Roman"/>
                <w:sz w:val="16"/>
                <w:szCs w:val="16"/>
              </w:rPr>
              <w:t xml:space="preserve"> až 3</w:t>
            </w:r>
            <w:r w:rsidR="00C10F96">
              <w:rPr>
                <w:rFonts w:ascii="Times New Roman" w:hAnsi="Times New Roman"/>
                <w:sz w:val="16"/>
                <w:szCs w:val="16"/>
              </w:rPr>
              <w:t>6</w:t>
            </w:r>
            <w:r w:rsidRPr="00B7116F" w:rsidR="00B7116F">
              <w:rPr>
                <w:rFonts w:ascii="Times New Roman" w:hAnsi="Times New Roman"/>
                <w:sz w:val="16"/>
                <w:szCs w:val="16"/>
              </w:rPr>
              <w:t xml:space="preserve">. Splnenie podmienok účasti verejný obstarávateľ a obstarávateľ posúdia podľa § </w:t>
            </w:r>
            <w:r w:rsidR="00C10F96">
              <w:rPr>
                <w:rFonts w:ascii="Times New Roman" w:hAnsi="Times New Roman"/>
                <w:sz w:val="16"/>
                <w:szCs w:val="16"/>
              </w:rPr>
              <w:t>40</w:t>
            </w:r>
            <w:r w:rsidRPr="00B7116F" w:rsidR="00B7116F">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419AB">
            <w:pPr>
              <w:bidi w:val="0"/>
              <w:jc w:val="center"/>
              <w:rPr>
                <w:rFonts w:ascii="Times New Roman" w:hAnsi="Times New Roman"/>
                <w:sz w:val="16"/>
                <w:szCs w:val="16"/>
              </w:rPr>
            </w:pPr>
            <w:r w:rsidR="00862A8E">
              <w:rPr>
                <w:rFonts w:ascii="Times New Roman" w:hAnsi="Times New Roman"/>
                <w:sz w:val="16"/>
                <w:szCs w:val="16"/>
              </w:rPr>
              <w:t>U</w:t>
            </w:r>
          </w:p>
          <w:p w:rsidR="00862A8E" w:rsidP="006419AB">
            <w:pPr>
              <w:bidi w:val="0"/>
              <w:jc w:val="center"/>
              <w:rPr>
                <w:rFonts w:ascii="Times New Roman" w:hAnsi="Times New Roman"/>
                <w:sz w:val="16"/>
                <w:szCs w:val="16"/>
              </w:rPr>
            </w:pPr>
          </w:p>
          <w:p w:rsidR="00862A8E" w:rsidP="006419AB">
            <w:pPr>
              <w:bidi w:val="0"/>
              <w:jc w:val="center"/>
              <w:rPr>
                <w:rFonts w:ascii="Times New Roman" w:hAnsi="Times New Roman"/>
                <w:sz w:val="16"/>
                <w:szCs w:val="16"/>
              </w:rPr>
            </w:pPr>
          </w:p>
          <w:p w:rsidR="00862A8E" w:rsidP="006419AB">
            <w:pPr>
              <w:bidi w:val="0"/>
              <w:jc w:val="center"/>
              <w:rPr>
                <w:rFonts w:ascii="Times New Roman" w:hAnsi="Times New Roman"/>
                <w:sz w:val="16"/>
                <w:szCs w:val="16"/>
              </w:rPr>
            </w:pPr>
          </w:p>
          <w:p w:rsidR="00862A8E" w:rsidP="006419AB">
            <w:pPr>
              <w:bidi w:val="0"/>
              <w:jc w:val="center"/>
              <w:rPr>
                <w:rFonts w:ascii="Times New Roman" w:hAnsi="Times New Roman"/>
                <w:sz w:val="16"/>
                <w:szCs w:val="16"/>
              </w:rPr>
            </w:pPr>
          </w:p>
          <w:p w:rsidR="00862A8E" w:rsidP="006419AB">
            <w:pPr>
              <w:bidi w:val="0"/>
              <w:jc w:val="center"/>
              <w:rPr>
                <w:rFonts w:ascii="Times New Roman" w:hAnsi="Times New Roman"/>
                <w:sz w:val="16"/>
                <w:szCs w:val="16"/>
              </w:rPr>
            </w:pPr>
          </w:p>
          <w:p w:rsidR="00862A8E" w:rsidP="006419AB">
            <w:pPr>
              <w:bidi w:val="0"/>
              <w:jc w:val="center"/>
              <w:rPr>
                <w:rFonts w:ascii="Times New Roman" w:hAnsi="Times New Roman"/>
                <w:sz w:val="16"/>
                <w:szCs w:val="16"/>
              </w:rPr>
            </w:pPr>
          </w:p>
          <w:p w:rsidR="00862A8E" w:rsidP="006419AB">
            <w:pPr>
              <w:bidi w:val="0"/>
              <w:jc w:val="center"/>
              <w:rPr>
                <w:rFonts w:ascii="Times New Roman" w:hAnsi="Times New Roman"/>
                <w:sz w:val="16"/>
                <w:szCs w:val="16"/>
              </w:rPr>
            </w:pPr>
          </w:p>
          <w:p w:rsidR="00862A8E" w:rsidP="006419AB">
            <w:pPr>
              <w:bidi w:val="0"/>
              <w:jc w:val="center"/>
              <w:rPr>
                <w:rFonts w:ascii="Times New Roman" w:hAnsi="Times New Roman"/>
                <w:sz w:val="16"/>
                <w:szCs w:val="16"/>
              </w:rPr>
            </w:pPr>
          </w:p>
          <w:p w:rsidR="00862A8E" w:rsidP="006419AB">
            <w:pPr>
              <w:bidi w:val="0"/>
              <w:jc w:val="center"/>
              <w:rPr>
                <w:rFonts w:ascii="Times New Roman" w:hAnsi="Times New Roman"/>
                <w:sz w:val="16"/>
                <w:szCs w:val="16"/>
              </w:rPr>
            </w:pPr>
          </w:p>
          <w:p w:rsidR="00862A8E" w:rsidRPr="001340E3" w:rsidP="006419AB">
            <w:pPr>
              <w:bidi w:val="0"/>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38</w:t>
            </w:r>
          </w:p>
          <w:p w:rsidR="006C6DC5" w:rsidP="006C6DC5">
            <w:pPr>
              <w:bidi w:val="0"/>
              <w:jc w:val="both"/>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2D4581" w:rsidP="006C6DC5">
            <w:pPr>
              <w:bidi w:val="0"/>
              <w:jc w:val="both"/>
              <w:rPr>
                <w:rFonts w:ascii="Times New Roman" w:hAnsi="Times New Roman"/>
                <w:sz w:val="16"/>
                <w:szCs w:val="16"/>
              </w:rPr>
            </w:pPr>
            <w:r w:rsidRPr="002D4581">
              <w:rPr>
                <w:rFonts w:ascii="Times New Roman" w:hAnsi="Times New Roman"/>
                <w:sz w:val="16"/>
                <w:szCs w:val="16"/>
              </w:rPr>
              <w:t>Členské štáty môžu ustanoviť výnimku z povinného vylúčenia uvedeného v odsekoch 4 a 5, a to za výnimočných okolností, v prípade nadradených dôvodov týkajúcich sa verejného záujmu, akými sú napríklad verejné zdravie alebo ochrana životného prostredia.</w:t>
            </w:r>
          </w:p>
          <w:p w:rsidR="006C6DC5" w:rsidRPr="002D4581" w:rsidP="006C6DC5">
            <w:pPr>
              <w:bidi w:val="0"/>
              <w:jc w:val="both"/>
              <w:rPr>
                <w:rFonts w:ascii="Times New Roman" w:hAnsi="Times New Roman"/>
                <w:sz w:val="16"/>
                <w:szCs w:val="16"/>
              </w:rPr>
            </w:pPr>
          </w:p>
          <w:p w:rsidR="006C6DC5" w:rsidRPr="002D4581" w:rsidP="006C6DC5">
            <w:pPr>
              <w:bidi w:val="0"/>
              <w:jc w:val="both"/>
              <w:rPr>
                <w:rFonts w:ascii="Times New Roman" w:hAnsi="Times New Roman"/>
                <w:sz w:val="16"/>
                <w:szCs w:val="16"/>
              </w:rPr>
            </w:pPr>
            <w:r w:rsidRPr="002D4581">
              <w:rPr>
                <w:rFonts w:ascii="Times New Roman" w:hAnsi="Times New Roman"/>
                <w:sz w:val="16"/>
                <w:szCs w:val="16"/>
              </w:rPr>
              <w:t>Členské štáty môžu ustanoviť výnimku z povinného vylúčenia stanoveného v odseku 5 aj v prípade, ak by vylúčenie bolo jasne neprimerané, najmä ak neboli zaplatené len malé sumy daní alebo príspevkov na sociálne zabezpečenie alebo ak bol hospodársky subjekt informovaný o presnej sume, ktorú má zaplatiť, pretože porušil svoje povinnosti súvisiace s platením daní alebo príspevkov na sociálne zabezpečenie, v takom čase, že nemal možnosť prijať opatrenia, ktoré sú ustanovené v odseku 5 treťom pododseku, pred uplynutím lehoty na predloženie svojej žiadosti.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center"/>
              <w:rPr>
                <w:rFonts w:ascii="Times New Roman" w:hAnsi="Times New Roman"/>
                <w:sz w:val="16"/>
                <w:szCs w:val="16"/>
              </w:rPr>
            </w:pPr>
            <w:r>
              <w:rPr>
                <w:rFonts w:ascii="Times New Roman" w:hAnsi="Times New Roman"/>
                <w:sz w:val="16"/>
                <w:szCs w:val="16"/>
              </w:rPr>
              <w:t>D</w:t>
            </w: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RPr="001340E3" w:rsidP="006C6DC5">
            <w:pPr>
              <w:bidi w:val="0"/>
              <w:jc w:val="center"/>
              <w:rPr>
                <w:rFonts w:ascii="Times New Roman" w:hAnsi="Times New Roman"/>
                <w:sz w:val="16"/>
                <w:szCs w:val="16"/>
              </w:rPr>
            </w:pP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862A8E">
              <w:rPr>
                <w:rFonts w:ascii="Times New Roman" w:hAnsi="Times New Roman"/>
                <w:sz w:val="16"/>
                <w:szCs w:val="16"/>
              </w:rPr>
              <w:t>n. a.</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38</w:t>
            </w:r>
          </w:p>
          <w:p w:rsidR="006C6DC5" w:rsidP="006C6DC5">
            <w:pPr>
              <w:bidi w:val="0"/>
              <w:jc w:val="both"/>
              <w:rPr>
                <w:rFonts w:ascii="Times New Roman" w:hAnsi="Times New Roman"/>
                <w:sz w:val="16"/>
                <w:szCs w:val="16"/>
              </w:rPr>
            </w:pPr>
            <w:r>
              <w:rPr>
                <w:rFonts w:ascii="Times New Roman" w:hAnsi="Times New Roman"/>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2D4581" w:rsidP="006C6DC5">
            <w:pPr>
              <w:bidi w:val="0"/>
              <w:jc w:val="both"/>
              <w:rPr>
                <w:rFonts w:ascii="Times New Roman" w:hAnsi="Times New Roman"/>
                <w:sz w:val="16"/>
                <w:szCs w:val="16"/>
              </w:rPr>
            </w:pPr>
            <w:r w:rsidRPr="002D4581">
              <w:rPr>
                <w:rFonts w:ascii="Times New Roman" w:hAnsi="Times New Roman"/>
                <w:sz w:val="16"/>
                <w:szCs w:val="16"/>
              </w:rPr>
              <w:t>Verejní obstarávatelia alebo obstarávatelia môžu z účasti na udeľovaní koncesie vylúčiť alebo od nich môže členský štát požadovať, aby vylúčili ktorýkoľvek hospodárky subjekt, ak je splnené jedna z týchto podmienok:</w:t>
            </w:r>
          </w:p>
          <w:p w:rsidR="006C6DC5" w:rsidRPr="002D4581" w:rsidP="006C6DC5">
            <w:pPr>
              <w:bidi w:val="0"/>
              <w:jc w:val="both"/>
              <w:rPr>
                <w:rFonts w:ascii="Times New Roman" w:hAnsi="Times New Roman"/>
                <w:sz w:val="16"/>
                <w:szCs w:val="16"/>
              </w:rPr>
            </w:pPr>
            <w:r>
              <w:rPr>
                <w:rFonts w:ascii="Times New Roman" w:hAnsi="Times New Roman"/>
                <w:sz w:val="16"/>
                <w:szCs w:val="16"/>
              </w:rPr>
              <w:t>a</w:t>
            </w:r>
            <w:r w:rsidRPr="002D4581">
              <w:rPr>
                <w:rFonts w:ascii="Times New Roman" w:hAnsi="Times New Roman"/>
                <w:sz w:val="16"/>
                <w:szCs w:val="16"/>
              </w:rPr>
              <w:t>)</w:t>
            </w:r>
            <w:r>
              <w:rPr>
                <w:rFonts w:ascii="Times New Roman" w:hAnsi="Times New Roman"/>
                <w:sz w:val="16"/>
                <w:szCs w:val="16"/>
              </w:rPr>
              <w:t xml:space="preserve"> </w:t>
            </w:r>
            <w:r w:rsidRPr="002D4581">
              <w:rPr>
                <w:rFonts w:ascii="Times New Roman" w:hAnsi="Times New Roman"/>
                <w:sz w:val="16"/>
                <w:szCs w:val="16"/>
              </w:rPr>
              <w:t>ak môžu akýmikoľvek vhodnými prostriedkami preukázať porušenie uplatniteľných povinností uvedených v článku 30 ods. 3;</w:t>
            </w:r>
          </w:p>
          <w:p w:rsidR="006C6DC5" w:rsidRPr="002D4581" w:rsidP="006C6DC5">
            <w:pPr>
              <w:bidi w:val="0"/>
              <w:jc w:val="both"/>
              <w:rPr>
                <w:rFonts w:ascii="Times New Roman" w:hAnsi="Times New Roman"/>
                <w:sz w:val="16"/>
                <w:szCs w:val="16"/>
              </w:rPr>
            </w:pPr>
            <w:r>
              <w:rPr>
                <w:rFonts w:ascii="Times New Roman" w:hAnsi="Times New Roman"/>
                <w:sz w:val="16"/>
                <w:szCs w:val="16"/>
              </w:rPr>
              <w:t xml:space="preserve">b) </w:t>
            </w:r>
            <w:r w:rsidRPr="002D4581">
              <w:rPr>
                <w:rFonts w:ascii="Times New Roman" w:hAnsi="Times New Roman"/>
                <w:sz w:val="16"/>
                <w:szCs w:val="16"/>
              </w:rPr>
              <w:t>ak je daný hospodársky subjekt v úpadku alebo je v konkurze alebo v likvidácii, ak jeho aktíva spravuje likvidátor alebo súd, ak voči nemu prebieha vyrovnávacie konanie, ak sú jeho podnikateľské činnosti pozastavené alebo ak je v akejkoľvek podobnej situácii vyplývajúcej z podobného konania podľa vnútroštátnych zákonov a iných právnych predpisov; verejný obstarávateľ alebo obstarávateľ však môže rozhodnúť, že nevylúči hospodársky subjekt, ktorý sa nachádza v jednej z uvedených situácií, alebo od neho môže členský štát požadovať, aby nevylúčil takýto hospodársky subjekt, ak zistil, že príslušný hospodársky subjekt bude schopný plniť koncesiu, pričom sa zohľadnia uplatniteľné vnútroštátne pravidlá a opatrenia týkajúce sa pokračovania podnikateľskej činnosti v prípade týchto situácií;</w:t>
            </w:r>
          </w:p>
          <w:p w:rsidR="006C6DC5" w:rsidRPr="002D4581" w:rsidP="006C6DC5">
            <w:pPr>
              <w:bidi w:val="0"/>
              <w:jc w:val="both"/>
              <w:rPr>
                <w:rFonts w:ascii="Times New Roman" w:hAnsi="Times New Roman"/>
                <w:sz w:val="16"/>
                <w:szCs w:val="16"/>
              </w:rPr>
            </w:pPr>
            <w:r>
              <w:rPr>
                <w:rFonts w:ascii="Times New Roman" w:hAnsi="Times New Roman"/>
                <w:sz w:val="16"/>
                <w:szCs w:val="16"/>
              </w:rPr>
              <w:t xml:space="preserve">c) </w:t>
            </w:r>
            <w:r w:rsidRPr="002D4581">
              <w:rPr>
                <w:rFonts w:ascii="Times New Roman" w:hAnsi="Times New Roman"/>
                <w:sz w:val="16"/>
                <w:szCs w:val="16"/>
              </w:rPr>
              <w:t>ak verejný obstarávateľ môže akýmikoľvek vhodnými prostriedkami preukázať, že hospodársky subjekt sa dopustil závažného odborného pochybenia, v dôsledku ktorého je spochybnená jeho bezúhonnosť;</w:t>
            </w:r>
          </w:p>
          <w:p w:rsidR="006C6DC5" w:rsidRPr="002D4581" w:rsidP="006C6DC5">
            <w:pPr>
              <w:bidi w:val="0"/>
              <w:jc w:val="both"/>
              <w:rPr>
                <w:rFonts w:ascii="Times New Roman" w:hAnsi="Times New Roman"/>
                <w:sz w:val="16"/>
                <w:szCs w:val="16"/>
              </w:rPr>
            </w:pPr>
            <w:r>
              <w:rPr>
                <w:rFonts w:ascii="Times New Roman" w:hAnsi="Times New Roman"/>
                <w:sz w:val="16"/>
                <w:szCs w:val="16"/>
              </w:rPr>
              <w:t xml:space="preserve">d) </w:t>
            </w:r>
            <w:r w:rsidRPr="002D4581">
              <w:rPr>
                <w:rFonts w:ascii="Times New Roman" w:hAnsi="Times New Roman"/>
                <w:sz w:val="16"/>
                <w:szCs w:val="16"/>
              </w:rPr>
              <w:t>ak konflikt záujmov v zmysle článku 35 druhého odseku nemožno účinne napraviť inými, menej rušivými opatreniami;</w:t>
            </w:r>
          </w:p>
          <w:p w:rsidR="006C6DC5" w:rsidRPr="002D4581" w:rsidP="006C6DC5">
            <w:pPr>
              <w:bidi w:val="0"/>
              <w:jc w:val="both"/>
              <w:rPr>
                <w:rFonts w:ascii="Times New Roman" w:hAnsi="Times New Roman"/>
                <w:sz w:val="16"/>
                <w:szCs w:val="16"/>
              </w:rPr>
            </w:pPr>
            <w:r w:rsidRPr="002D4581">
              <w:rPr>
                <w:rFonts w:ascii="Times New Roman" w:hAnsi="Times New Roman"/>
                <w:sz w:val="16"/>
                <w:szCs w:val="16"/>
              </w:rPr>
              <w:t>e)</w:t>
            </w:r>
            <w:r>
              <w:rPr>
                <w:rFonts w:ascii="Times New Roman" w:hAnsi="Times New Roman"/>
                <w:sz w:val="16"/>
                <w:szCs w:val="16"/>
              </w:rPr>
              <w:t xml:space="preserve">  </w:t>
            </w:r>
            <w:r w:rsidRPr="002D4581">
              <w:rPr>
                <w:rFonts w:ascii="Times New Roman" w:hAnsi="Times New Roman"/>
                <w:sz w:val="16"/>
                <w:szCs w:val="16"/>
              </w:rPr>
              <w:t>ak má verejný obstarávateľ dostatočne vierohodné indície na to, aby mohol dospieť k záveru, že daný hospodársky subjekt uzavrel dohody s inými hospodárskymi subjektmi s cieľom narušiť hospodársku súťaž;</w:t>
            </w:r>
          </w:p>
          <w:p w:rsidR="006C6DC5" w:rsidRPr="002D4581" w:rsidP="006C6DC5">
            <w:pPr>
              <w:bidi w:val="0"/>
              <w:jc w:val="both"/>
              <w:rPr>
                <w:rFonts w:ascii="Times New Roman" w:hAnsi="Times New Roman"/>
                <w:sz w:val="16"/>
                <w:szCs w:val="16"/>
              </w:rPr>
            </w:pPr>
            <w:r>
              <w:rPr>
                <w:rFonts w:ascii="Times New Roman" w:hAnsi="Times New Roman"/>
                <w:sz w:val="16"/>
                <w:szCs w:val="16"/>
              </w:rPr>
              <w:t xml:space="preserve">f) </w:t>
            </w:r>
            <w:r w:rsidRPr="002D4581">
              <w:rPr>
                <w:rFonts w:ascii="Times New Roman" w:hAnsi="Times New Roman"/>
                <w:sz w:val="16"/>
                <w:szCs w:val="16"/>
              </w:rPr>
              <w:t>ak hospodársky subjekt vykazuje závažné alebo pretrvávajúce nedostatky pri plnení niektorej zásadnej požiadavky predchádzajúcej koncesie alebo predchádzajúcej zmluvy s verejným obstarávateľom alebo obstarávateľom v zmysle tejto smernice alebo smernice 2014/25/EÚ, čo viedlo k predčasnému ukončeniu tejto predchádzajúcej zmluvy, ku škodám ale</w:t>
            </w:r>
            <w:r>
              <w:rPr>
                <w:rFonts w:ascii="Times New Roman" w:hAnsi="Times New Roman"/>
                <w:sz w:val="16"/>
                <w:szCs w:val="16"/>
              </w:rPr>
              <w:t>bo iným porovnateľným sankciám;</w:t>
            </w:r>
          </w:p>
          <w:p w:rsidR="006C6DC5" w:rsidRPr="002D4581" w:rsidP="006C6DC5">
            <w:pPr>
              <w:bidi w:val="0"/>
              <w:jc w:val="both"/>
              <w:rPr>
                <w:rFonts w:ascii="Times New Roman" w:hAnsi="Times New Roman"/>
                <w:sz w:val="16"/>
                <w:szCs w:val="16"/>
              </w:rPr>
            </w:pPr>
            <w:r w:rsidRPr="002D4581">
              <w:rPr>
                <w:rFonts w:ascii="Times New Roman" w:hAnsi="Times New Roman"/>
                <w:sz w:val="16"/>
                <w:szCs w:val="16"/>
              </w:rPr>
              <w:t>g)</w:t>
            </w:r>
            <w:r>
              <w:rPr>
                <w:rFonts w:ascii="Times New Roman" w:hAnsi="Times New Roman"/>
                <w:sz w:val="16"/>
                <w:szCs w:val="16"/>
              </w:rPr>
              <w:t xml:space="preserve"> </w:t>
            </w:r>
            <w:r w:rsidRPr="002D4581">
              <w:rPr>
                <w:rFonts w:ascii="Times New Roman" w:hAnsi="Times New Roman"/>
                <w:sz w:val="16"/>
                <w:szCs w:val="16"/>
              </w:rPr>
              <w:t>ak je hospodársky subjekt vinný zo závažného skreslenia predložených informácií vyžadovaných na overenie neexistencie dôvodov na vylúčenie alebo splnenia podmienok účasti, ak zadržal takéto informácie alebo nie je schopný predložiť požadované dokumenty na podporu takýchto informácií;</w:t>
            </w:r>
          </w:p>
          <w:p w:rsidR="006C6DC5" w:rsidRPr="002D4581" w:rsidP="006C6DC5">
            <w:pPr>
              <w:bidi w:val="0"/>
              <w:jc w:val="both"/>
              <w:rPr>
                <w:rFonts w:ascii="Times New Roman" w:hAnsi="Times New Roman"/>
                <w:sz w:val="16"/>
                <w:szCs w:val="16"/>
              </w:rPr>
            </w:pPr>
            <w:r>
              <w:rPr>
                <w:rFonts w:ascii="Times New Roman" w:hAnsi="Times New Roman"/>
                <w:sz w:val="16"/>
                <w:szCs w:val="16"/>
              </w:rPr>
              <w:t xml:space="preserve">h) </w:t>
            </w:r>
            <w:r w:rsidRPr="002D4581">
              <w:rPr>
                <w:rFonts w:ascii="Times New Roman" w:hAnsi="Times New Roman"/>
                <w:sz w:val="16"/>
                <w:szCs w:val="16"/>
              </w:rPr>
              <w:t>ak sa hospodársky subjekt usiloval o nenáležité ovplyvnenie rozhodovacieho procesu verejného obstarávateľa alebo obstarávateľa, získanie dôverných informácií, ktoré mu v postupe udeľovania koncesie môžu poskytnúť nenáležité výhody, alebo z nedbalosti poskytol zavádzajúce informácie, ktoré môžu mať podstatný vplyv na rozhodnutia týkajúce sa vylúčenia, výberu alebo udelenia koncesie;</w:t>
            </w:r>
          </w:p>
          <w:p w:rsidR="006C6DC5" w:rsidRPr="002D4581" w:rsidP="006C6DC5">
            <w:pPr>
              <w:bidi w:val="0"/>
              <w:jc w:val="both"/>
              <w:rPr>
                <w:rFonts w:ascii="Times New Roman" w:hAnsi="Times New Roman"/>
                <w:sz w:val="16"/>
                <w:szCs w:val="16"/>
              </w:rPr>
            </w:pPr>
            <w:r>
              <w:rPr>
                <w:rFonts w:ascii="Times New Roman" w:hAnsi="Times New Roman"/>
                <w:sz w:val="16"/>
                <w:szCs w:val="16"/>
              </w:rPr>
              <w:t xml:space="preserve">i) </w:t>
            </w:r>
            <w:r w:rsidRPr="002D4581">
              <w:rPr>
                <w:rFonts w:ascii="Times New Roman" w:hAnsi="Times New Roman"/>
                <w:sz w:val="16"/>
                <w:szCs w:val="16"/>
              </w:rPr>
              <w:t>ak sa v prípade koncesií v oblasti obrany a bezpečnosti, ako sa uvádza v smernici 2009/81/ES, v súvislosti s hospodárskym subjektom na základe akýchkoľvek dôkazných prostriedkov vrátane zdrojov chránených údajov, zistilo, že nie je dostatočne spoľahlivý na to, aby sa vylúčili riziká pre bezpečnosť členského štátu.</w:t>
            </w:r>
          </w:p>
          <w:p w:rsidR="006C6DC5" w:rsidRPr="002D4581" w:rsidP="006C6DC5">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sidR="003B3BBA">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221D1" w:rsidP="006C6DC5">
            <w:pPr>
              <w:bidi w:val="0"/>
              <w:jc w:val="both"/>
              <w:rPr>
                <w:rFonts w:ascii="Times New Roman" w:hAnsi="Times New Roman"/>
                <w:sz w:val="16"/>
                <w:szCs w:val="16"/>
              </w:rPr>
            </w:pPr>
            <w:r w:rsidR="00C10F96">
              <w:rPr>
                <w:rFonts w:ascii="Times New Roman" w:hAnsi="Times New Roman"/>
                <w:sz w:val="16"/>
                <w:szCs w:val="16"/>
              </w:rPr>
              <w:t>§: 100</w:t>
            </w:r>
          </w:p>
          <w:p w:rsidR="006C6DC5" w:rsidP="006C6DC5">
            <w:pPr>
              <w:bidi w:val="0"/>
              <w:jc w:val="both"/>
              <w:rPr>
                <w:rFonts w:ascii="Times New Roman" w:hAnsi="Times New Roman"/>
                <w:sz w:val="16"/>
                <w:szCs w:val="16"/>
              </w:rPr>
            </w:pPr>
            <w:r w:rsidRPr="009221D1">
              <w:rPr>
                <w:rFonts w:ascii="Times New Roman" w:hAnsi="Times New Roman"/>
                <w:sz w:val="16"/>
                <w:szCs w:val="16"/>
              </w:rPr>
              <w:t>O: 1</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r w:rsidR="00C10F96">
              <w:rPr>
                <w:rFonts w:ascii="Times New Roman" w:hAnsi="Times New Roman"/>
                <w:sz w:val="16"/>
                <w:szCs w:val="16"/>
              </w:rPr>
              <w:t>§: 102</w:t>
            </w:r>
          </w:p>
          <w:p w:rsidR="006C6DC5" w:rsidRPr="001340E3" w:rsidP="006C6DC5">
            <w:pPr>
              <w:bidi w:val="0"/>
              <w:jc w:val="both"/>
              <w:rPr>
                <w:rFonts w:ascii="Times New Roman" w:hAnsi="Times New Roman"/>
                <w:sz w:val="16"/>
                <w:szCs w:val="16"/>
              </w:rPr>
            </w:pPr>
            <w:r>
              <w:rPr>
                <w:rFonts w:ascii="Times New Roman" w:hAnsi="Times New Roman"/>
                <w:sz w:val="16"/>
                <w:szCs w:val="16"/>
              </w:rPr>
              <w:t>O: 6</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10F96" w:rsidP="00C10F96">
            <w:pPr>
              <w:bidi w:val="0"/>
              <w:jc w:val="both"/>
              <w:rPr>
                <w:rFonts w:ascii="Times New Roman" w:hAnsi="Times New Roman"/>
                <w:sz w:val="16"/>
                <w:szCs w:val="16"/>
              </w:rPr>
            </w:pPr>
            <w:r w:rsidRPr="00EA1C7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6C6DC5" w:rsidRPr="009221D1" w:rsidP="006C6DC5">
            <w:pPr>
              <w:bidi w:val="0"/>
              <w:jc w:val="both"/>
              <w:rPr>
                <w:rFonts w:ascii="Times New Roman" w:hAnsi="Times New Roman"/>
                <w:sz w:val="16"/>
                <w:szCs w:val="16"/>
              </w:rPr>
            </w:pPr>
          </w:p>
          <w:p w:rsidR="006C6DC5" w:rsidRPr="009221D1" w:rsidP="00C10F96">
            <w:pPr>
              <w:bidi w:val="0"/>
              <w:jc w:val="both"/>
              <w:rPr>
                <w:rFonts w:ascii="Times New Roman" w:hAnsi="Times New Roman"/>
              </w:rPr>
            </w:pPr>
            <w:r w:rsidRPr="009221D1">
              <w:rPr>
                <w:rFonts w:ascii="Times New Roman" w:hAnsi="Times New Roman"/>
                <w:sz w:val="16"/>
                <w:szCs w:val="16"/>
              </w:rPr>
              <w:t xml:space="preserve">(6) </w:t>
            </w:r>
            <w:r w:rsidRPr="00B7116F" w:rsidR="00B7116F">
              <w:rPr>
                <w:rFonts w:ascii="Times New Roman" w:hAnsi="Times New Roman"/>
                <w:sz w:val="16"/>
                <w:szCs w:val="16"/>
              </w:rPr>
              <w:t xml:space="preserve">Verejný obstarávateľ a obstarávateľ určia podmienky účasti podľa § </w:t>
            </w:r>
            <w:r w:rsidR="00C10F96">
              <w:rPr>
                <w:rFonts w:ascii="Times New Roman" w:hAnsi="Times New Roman"/>
                <w:sz w:val="16"/>
                <w:szCs w:val="16"/>
              </w:rPr>
              <w:t>32</w:t>
            </w:r>
            <w:r w:rsidRPr="00B7116F" w:rsidR="00B7116F">
              <w:rPr>
                <w:rFonts w:ascii="Times New Roman" w:hAnsi="Times New Roman"/>
                <w:sz w:val="16"/>
                <w:szCs w:val="16"/>
              </w:rPr>
              <w:t>. Verejný obstarávateľ a obstarávateľ môžu určiť podmienky účasti podľa § 3</w:t>
            </w:r>
            <w:r w:rsidR="00C10F96">
              <w:rPr>
                <w:rFonts w:ascii="Times New Roman" w:hAnsi="Times New Roman"/>
                <w:sz w:val="16"/>
                <w:szCs w:val="16"/>
              </w:rPr>
              <w:t>3</w:t>
            </w:r>
            <w:r w:rsidRPr="00B7116F" w:rsidR="00B7116F">
              <w:rPr>
                <w:rFonts w:ascii="Times New Roman" w:hAnsi="Times New Roman"/>
                <w:sz w:val="16"/>
                <w:szCs w:val="16"/>
              </w:rPr>
              <w:t xml:space="preserve"> až 3</w:t>
            </w:r>
            <w:r w:rsidR="00C10F96">
              <w:rPr>
                <w:rFonts w:ascii="Times New Roman" w:hAnsi="Times New Roman"/>
                <w:sz w:val="16"/>
                <w:szCs w:val="16"/>
              </w:rPr>
              <w:t>6</w:t>
            </w:r>
            <w:r w:rsidRPr="00B7116F" w:rsidR="00B7116F">
              <w:rPr>
                <w:rFonts w:ascii="Times New Roman" w:hAnsi="Times New Roman"/>
                <w:sz w:val="16"/>
                <w:szCs w:val="16"/>
              </w:rPr>
              <w:t xml:space="preserve">. Splnenie podmienok účasti verejný obstarávateľ </w:t>
            </w:r>
            <w:r w:rsidR="00C10F96">
              <w:rPr>
                <w:rFonts w:ascii="Times New Roman" w:hAnsi="Times New Roman"/>
                <w:sz w:val="16"/>
                <w:szCs w:val="16"/>
              </w:rPr>
              <w:t>a obstarávateľ posúdia podľa § 40</w:t>
            </w:r>
            <w:r w:rsidRPr="00B7116F" w:rsidR="00B7116F">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38</w:t>
            </w:r>
          </w:p>
          <w:p w:rsidR="006C6DC5" w:rsidP="006C6DC5">
            <w:pPr>
              <w:bidi w:val="0"/>
              <w:jc w:val="both"/>
              <w:rPr>
                <w:rFonts w:ascii="Times New Roman" w:hAnsi="Times New Roman"/>
                <w:sz w:val="16"/>
                <w:szCs w:val="16"/>
              </w:rPr>
            </w:pPr>
            <w:r>
              <w:rPr>
                <w:rFonts w:ascii="Times New Roman" w:hAnsi="Times New Roman"/>
                <w:sz w:val="16"/>
                <w:szCs w:val="16"/>
              </w:rPr>
              <w:t>O: 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365254" w:rsidP="006C6DC5">
            <w:pPr>
              <w:bidi w:val="0"/>
              <w:jc w:val="both"/>
              <w:rPr>
                <w:rFonts w:ascii="Times New Roman" w:hAnsi="Times New Roman"/>
                <w:sz w:val="16"/>
                <w:szCs w:val="16"/>
              </w:rPr>
            </w:pPr>
            <w:r w:rsidRPr="00365254">
              <w:rPr>
                <w:rFonts w:ascii="Times New Roman" w:hAnsi="Times New Roman"/>
                <w:sz w:val="16"/>
                <w:szCs w:val="16"/>
              </w:rPr>
              <w:t>Verejní obstarávatelia alebo obstarávatelia vymedzení v článku 7 ods. 1 písm. a) kedykoľvek počas postupu vylúčia hospodársky subjekt, ak sa ukáže, že tento dotknutý hospodársky subjekt je vzhľadom na konanie alebo nekonanie pred postupom alebo počas neho v jednej zo situácií uvedených v odseku 4 tohto článku a v prvom pododseku odseku 5 tohto článku.</w:t>
            </w:r>
          </w:p>
          <w:p w:rsidR="006C6DC5" w:rsidRPr="00365254" w:rsidP="006C6DC5">
            <w:pPr>
              <w:bidi w:val="0"/>
              <w:jc w:val="both"/>
              <w:rPr>
                <w:rFonts w:ascii="Times New Roman" w:hAnsi="Times New Roman"/>
                <w:sz w:val="16"/>
                <w:szCs w:val="16"/>
              </w:rPr>
            </w:pPr>
          </w:p>
          <w:p w:rsidR="006C6DC5" w:rsidRPr="002D4581" w:rsidP="006C6DC5">
            <w:pPr>
              <w:bidi w:val="0"/>
              <w:jc w:val="both"/>
              <w:rPr>
                <w:rFonts w:ascii="Times New Roman" w:hAnsi="Times New Roman"/>
                <w:sz w:val="16"/>
                <w:szCs w:val="16"/>
              </w:rPr>
            </w:pPr>
            <w:r w:rsidRPr="00365254">
              <w:rPr>
                <w:rFonts w:ascii="Times New Roman" w:hAnsi="Times New Roman"/>
                <w:sz w:val="16"/>
                <w:szCs w:val="16"/>
              </w:rPr>
              <w:t>Verejní obstarávatelia a obstarávatelia môžu kedykoľvek počas postupu vylúčiť alebo od nich členské štáty môžu požadovať, aby vylúčili hospodársky subjekt, ak sa ukáže, že dotknutý hospodársky subjekt je vzhľadom na konanie alebo nekonanie pred postupom alebo počas neho v jednej zo situácií uvedených v odseku 5 druhom pododseku a v odseku 7.</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center"/>
              <w:rPr>
                <w:rFonts w:ascii="Times New Roman" w:hAnsi="Times New Roman"/>
                <w:sz w:val="16"/>
                <w:szCs w:val="16"/>
              </w:rPr>
            </w:pPr>
            <w:r>
              <w:rPr>
                <w:rFonts w:ascii="Times New Roman" w:hAnsi="Times New Roman"/>
                <w:sz w:val="16"/>
                <w:szCs w:val="16"/>
              </w:rPr>
              <w:t>N</w:t>
            </w: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RPr="001340E3" w:rsidP="006C6DC5">
            <w:pPr>
              <w:bidi w:val="0"/>
              <w:jc w:val="center"/>
              <w:rPr>
                <w:rFonts w:ascii="Times New Roman" w:hAnsi="Times New Roman"/>
                <w:sz w:val="16"/>
                <w:szCs w:val="16"/>
              </w:rPr>
            </w:pP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221D1" w:rsidP="006C6DC5">
            <w:pPr>
              <w:bidi w:val="0"/>
              <w:jc w:val="both"/>
              <w:rPr>
                <w:rFonts w:ascii="Times New Roman" w:hAnsi="Times New Roman"/>
                <w:sz w:val="16"/>
                <w:szCs w:val="16"/>
              </w:rPr>
            </w:pPr>
            <w:r w:rsidR="00C10F96">
              <w:rPr>
                <w:rFonts w:ascii="Times New Roman" w:hAnsi="Times New Roman"/>
                <w:sz w:val="16"/>
                <w:szCs w:val="16"/>
              </w:rPr>
              <w:t>§: 100</w:t>
            </w:r>
          </w:p>
          <w:p w:rsidR="006C6DC5" w:rsidP="006C6DC5">
            <w:pPr>
              <w:bidi w:val="0"/>
              <w:jc w:val="both"/>
              <w:rPr>
                <w:rFonts w:ascii="Times New Roman" w:hAnsi="Times New Roman"/>
                <w:sz w:val="16"/>
                <w:szCs w:val="16"/>
              </w:rPr>
            </w:pPr>
            <w:r w:rsidRPr="009221D1">
              <w:rPr>
                <w:rFonts w:ascii="Times New Roman" w:hAnsi="Times New Roman"/>
                <w:sz w:val="16"/>
                <w:szCs w:val="16"/>
              </w:rPr>
              <w:t>O: 1</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r w:rsidR="00C10F96">
              <w:rPr>
                <w:rFonts w:ascii="Times New Roman" w:hAnsi="Times New Roman"/>
                <w:sz w:val="16"/>
                <w:szCs w:val="16"/>
              </w:rPr>
              <w:t>§: 102</w:t>
            </w:r>
          </w:p>
          <w:p w:rsidR="006C6DC5" w:rsidRPr="001340E3" w:rsidP="006C6DC5">
            <w:pPr>
              <w:bidi w:val="0"/>
              <w:jc w:val="both"/>
              <w:rPr>
                <w:rFonts w:ascii="Times New Roman" w:hAnsi="Times New Roman"/>
                <w:sz w:val="16"/>
                <w:szCs w:val="16"/>
              </w:rPr>
            </w:pPr>
            <w:r>
              <w:rPr>
                <w:rFonts w:ascii="Times New Roman" w:hAnsi="Times New Roman"/>
                <w:sz w:val="16"/>
                <w:szCs w:val="16"/>
              </w:rPr>
              <w:t>O: 6</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10F96" w:rsidP="00C10F96">
            <w:pPr>
              <w:bidi w:val="0"/>
              <w:jc w:val="both"/>
              <w:rPr>
                <w:rFonts w:ascii="Times New Roman" w:hAnsi="Times New Roman"/>
                <w:sz w:val="16"/>
                <w:szCs w:val="16"/>
              </w:rPr>
            </w:pPr>
            <w:r w:rsidRPr="00EA1C7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6C6DC5" w:rsidRPr="009221D1" w:rsidP="006C6DC5">
            <w:pPr>
              <w:bidi w:val="0"/>
              <w:jc w:val="both"/>
              <w:rPr>
                <w:rFonts w:ascii="Times New Roman" w:hAnsi="Times New Roman"/>
                <w:sz w:val="16"/>
                <w:szCs w:val="16"/>
              </w:rPr>
            </w:pPr>
          </w:p>
          <w:p w:rsidR="006C6DC5" w:rsidRPr="009221D1" w:rsidP="00C10F96">
            <w:pPr>
              <w:bidi w:val="0"/>
              <w:jc w:val="both"/>
              <w:rPr>
                <w:rFonts w:ascii="Times New Roman" w:hAnsi="Times New Roman"/>
              </w:rPr>
            </w:pPr>
            <w:r w:rsidRPr="009221D1">
              <w:rPr>
                <w:rFonts w:ascii="Times New Roman" w:hAnsi="Times New Roman"/>
                <w:sz w:val="16"/>
                <w:szCs w:val="16"/>
              </w:rPr>
              <w:t xml:space="preserve">(6) Verejný obstarávateľ alebo obstarávateľ určí podmienky účasti podľa § </w:t>
            </w:r>
            <w:r w:rsidR="00C10F96">
              <w:rPr>
                <w:rFonts w:ascii="Times New Roman" w:hAnsi="Times New Roman"/>
                <w:sz w:val="16"/>
                <w:szCs w:val="16"/>
              </w:rPr>
              <w:t>32</w:t>
            </w:r>
            <w:r w:rsidRPr="009221D1">
              <w:rPr>
                <w:rFonts w:ascii="Times New Roman" w:hAnsi="Times New Roman"/>
                <w:sz w:val="16"/>
                <w:szCs w:val="16"/>
              </w:rPr>
              <w:t>. Verejný obstarávateľ alebo obstarávateľ môže určiť podmienky účasti podľa § 3</w:t>
            </w:r>
            <w:r w:rsidR="00C10F96">
              <w:rPr>
                <w:rFonts w:ascii="Times New Roman" w:hAnsi="Times New Roman"/>
                <w:sz w:val="16"/>
                <w:szCs w:val="16"/>
              </w:rPr>
              <w:t xml:space="preserve">3 až </w:t>
            </w:r>
            <w:r w:rsidRPr="009221D1">
              <w:rPr>
                <w:rFonts w:ascii="Times New Roman" w:hAnsi="Times New Roman"/>
                <w:sz w:val="16"/>
                <w:szCs w:val="16"/>
              </w:rPr>
              <w:t>3</w:t>
            </w:r>
            <w:r w:rsidR="00C10F96">
              <w:rPr>
                <w:rFonts w:ascii="Times New Roman" w:hAnsi="Times New Roman"/>
                <w:sz w:val="16"/>
                <w:szCs w:val="16"/>
              </w:rPr>
              <w:t>6</w:t>
            </w:r>
            <w:r w:rsidRPr="009221D1">
              <w:rPr>
                <w:rFonts w:ascii="Times New Roman" w:hAnsi="Times New Roman"/>
                <w:sz w:val="16"/>
                <w:szCs w:val="16"/>
              </w:rPr>
              <w:t>. Splnenie podmienok účasti verejný obstarávateľ ale</w:t>
            </w:r>
            <w:r w:rsidR="00C10F96">
              <w:rPr>
                <w:rFonts w:ascii="Times New Roman" w:hAnsi="Times New Roman"/>
                <w:sz w:val="16"/>
                <w:szCs w:val="16"/>
              </w:rPr>
              <w:t>bo obstarávateľ posúdi podľa § 40</w:t>
            </w:r>
            <w:r w:rsidRPr="009221D1">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38</w:t>
            </w:r>
          </w:p>
          <w:p w:rsidR="006C6DC5" w:rsidP="006C6DC5">
            <w:pPr>
              <w:bidi w:val="0"/>
              <w:jc w:val="both"/>
              <w:rPr>
                <w:rFonts w:ascii="Times New Roman" w:hAnsi="Times New Roman"/>
                <w:sz w:val="16"/>
                <w:szCs w:val="16"/>
              </w:rPr>
            </w:pPr>
            <w:r>
              <w:rPr>
                <w:rFonts w:ascii="Times New Roman" w:hAnsi="Times New Roman"/>
                <w:sz w:val="16"/>
                <w:szCs w:val="16"/>
              </w:rPr>
              <w:t>O: 9</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365254" w:rsidP="006C6DC5">
            <w:pPr>
              <w:bidi w:val="0"/>
              <w:jc w:val="both"/>
              <w:rPr>
                <w:rFonts w:ascii="Times New Roman" w:hAnsi="Times New Roman"/>
                <w:sz w:val="16"/>
                <w:szCs w:val="16"/>
              </w:rPr>
            </w:pPr>
            <w:r w:rsidRPr="00365254">
              <w:rPr>
                <w:rFonts w:ascii="Times New Roman" w:hAnsi="Times New Roman"/>
                <w:sz w:val="16"/>
                <w:szCs w:val="16"/>
              </w:rPr>
              <w:t>Každý hospodársky subjekt, ktorý sa nachádza v jednej zo situácií uvedených v odsekoch 4 a 7, môže poskytnúť dôkazy v tom zmysle, že opatrenia, ktoré tento hospodársky subjekt prijal, sú dostatočné na to, aby sa preukázala jeho spoľahlivosť napriek existencii relevantného dôvodu na vylúčenie. Ak sa tieto dôkazy považujú za dostatočné, dotknutý hospodársky subjekt sa z tohto postupu nevylúči.</w:t>
            </w:r>
          </w:p>
          <w:p w:rsidR="006C6DC5" w:rsidRPr="00365254" w:rsidP="006C6DC5">
            <w:pPr>
              <w:bidi w:val="0"/>
              <w:jc w:val="both"/>
              <w:rPr>
                <w:rFonts w:ascii="Times New Roman" w:hAnsi="Times New Roman"/>
                <w:sz w:val="16"/>
                <w:szCs w:val="16"/>
              </w:rPr>
            </w:pPr>
          </w:p>
          <w:p w:rsidR="006C6DC5" w:rsidRPr="00365254" w:rsidP="006C6DC5">
            <w:pPr>
              <w:bidi w:val="0"/>
              <w:jc w:val="both"/>
              <w:rPr>
                <w:rFonts w:ascii="Times New Roman" w:hAnsi="Times New Roman"/>
                <w:sz w:val="16"/>
                <w:szCs w:val="16"/>
              </w:rPr>
            </w:pPr>
            <w:r w:rsidRPr="00365254">
              <w:rPr>
                <w:rFonts w:ascii="Times New Roman" w:hAnsi="Times New Roman"/>
                <w:sz w:val="16"/>
                <w:szCs w:val="16"/>
              </w:rPr>
              <w:t>Hospodársky subjekt musí na tento účel preukázať, že zaplatil alebo sa zaviazal zaplatiť náhradu týkajúcu sa akejkoľvek škody spôsobenej trestným činom alebo pochybením, komplexne objasnil skutočnosti a okolnosti, a to aktívnou spoluprácou s vyšetrovacími orgánmi, a že prijal konkrétne technické, organizačné a personálne opatrenia, ktoré sú vhodné na to, aby sa zabránilo ďalším trestným činom alebo pochybeniam. Opatrenia prijaté hospodárskymi subjektmi sa posúdia, pričom sa zohľadní závažnosť trestného činu alebo pochybenia a ich konkrétne okolnosti. Ak sa dané opatrenia považujú za nedostatočné, dotknutý hospodársky subjekt dostane zoznam dôvodov tohto rozhodnutia.</w:t>
            </w:r>
          </w:p>
          <w:p w:rsidR="006C6DC5" w:rsidRPr="00365254" w:rsidP="006C6DC5">
            <w:pPr>
              <w:bidi w:val="0"/>
              <w:jc w:val="both"/>
              <w:rPr>
                <w:rFonts w:ascii="Times New Roman" w:hAnsi="Times New Roman"/>
                <w:sz w:val="16"/>
                <w:szCs w:val="16"/>
              </w:rPr>
            </w:pPr>
          </w:p>
          <w:p w:rsidR="006C6DC5" w:rsidRPr="002D4581" w:rsidP="006C6DC5">
            <w:pPr>
              <w:bidi w:val="0"/>
              <w:jc w:val="both"/>
              <w:rPr>
                <w:rFonts w:ascii="Times New Roman" w:hAnsi="Times New Roman"/>
                <w:sz w:val="16"/>
                <w:szCs w:val="16"/>
              </w:rPr>
            </w:pPr>
            <w:r w:rsidRPr="00365254">
              <w:rPr>
                <w:rFonts w:ascii="Times New Roman" w:hAnsi="Times New Roman"/>
                <w:sz w:val="16"/>
                <w:szCs w:val="16"/>
              </w:rPr>
              <w:t>Hospodársky subjekt, ktorý bol právoplatným rozsudkom vylúčený z účasti na postupe obstarávania alebo na postupe udeľovania koncesie, nie je oprávnený využiť počas obdobia vylúčenia vyplývajúceho z tohto rozsudku možnosť stanovenú v tomto odseku v členskom štáte, v ktorom je rozsudok účinný.</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B3BBA"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p w:rsidR="006C6DC5" w:rsidRPr="001340E3"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C10F96">
              <w:rPr>
                <w:rFonts w:ascii="Times New Roman" w:hAnsi="Times New Roman"/>
                <w:sz w:val="16"/>
                <w:szCs w:val="16"/>
              </w:rPr>
              <w:t>§: 40</w:t>
            </w:r>
          </w:p>
          <w:p w:rsidR="006C6DC5" w:rsidRPr="001340E3" w:rsidP="0022514B">
            <w:pPr>
              <w:bidi w:val="0"/>
              <w:jc w:val="both"/>
              <w:rPr>
                <w:rFonts w:ascii="Times New Roman" w:hAnsi="Times New Roman"/>
                <w:sz w:val="16"/>
                <w:szCs w:val="16"/>
              </w:rPr>
            </w:pPr>
            <w:r w:rsidR="00B7116F">
              <w:rPr>
                <w:rFonts w:ascii="Times New Roman" w:hAnsi="Times New Roman"/>
                <w:sz w:val="16"/>
                <w:szCs w:val="16"/>
              </w:rPr>
              <w:t>O: 8</w:t>
            </w:r>
            <w:r>
              <w:rPr>
                <w:rFonts w:ascii="Times New Roman" w:hAnsi="Times New Roman"/>
                <w:sz w:val="16"/>
                <w:szCs w:val="16"/>
              </w:rPr>
              <w:t xml:space="preserve">, </w:t>
            </w:r>
            <w:r w:rsidR="00BC47B9">
              <w:rPr>
                <w:rFonts w:ascii="Times New Roman" w:hAnsi="Times New Roman"/>
                <w:sz w:val="16"/>
                <w:szCs w:val="16"/>
              </w:rPr>
              <w:t>9</w:t>
            </w:r>
            <w:r>
              <w:rPr>
                <w:rFonts w:ascii="Times New Roman" w:hAnsi="Times New Roman"/>
                <w:sz w:val="16"/>
                <w:szCs w:val="16"/>
              </w:rPr>
              <w:t xml:space="preserve">, </w:t>
            </w:r>
            <w:r w:rsidR="00C10F96">
              <w:rPr>
                <w:rFonts w:ascii="Times New Roman" w:hAnsi="Times New Roman"/>
                <w:sz w:val="16"/>
                <w:szCs w:val="16"/>
              </w:rPr>
              <w:t xml:space="preserve">10, </w:t>
            </w:r>
            <w:r>
              <w:rPr>
                <w:rFonts w:ascii="Times New Roman" w:hAnsi="Times New Roman"/>
                <w:sz w:val="16"/>
                <w:szCs w:val="16"/>
              </w:rPr>
              <w:t>1</w:t>
            </w:r>
            <w:r w:rsidR="0022514B">
              <w:rPr>
                <w:rFonts w:ascii="Times New Roman" w:hAnsi="Times New Roman"/>
                <w:sz w:val="16"/>
                <w:szCs w:val="16"/>
              </w:rPr>
              <w:t>3</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ED5EA2" w:rsidP="006C6DC5">
            <w:pPr>
              <w:bidi w:val="0"/>
              <w:jc w:val="both"/>
              <w:rPr>
                <w:rFonts w:ascii="Times New Roman" w:hAnsi="Times New Roman"/>
                <w:sz w:val="16"/>
                <w:szCs w:val="16"/>
              </w:rPr>
            </w:pPr>
            <w:r w:rsidRPr="00ED5EA2">
              <w:rPr>
                <w:rFonts w:ascii="Times New Roman" w:hAnsi="Times New Roman"/>
                <w:sz w:val="16"/>
                <w:szCs w:val="16"/>
              </w:rPr>
              <w:t>(</w:t>
            </w:r>
            <w:r w:rsidR="00BC47B9">
              <w:rPr>
                <w:rFonts w:ascii="Times New Roman" w:hAnsi="Times New Roman"/>
                <w:sz w:val="16"/>
                <w:szCs w:val="16"/>
              </w:rPr>
              <w:t>8</w:t>
            </w:r>
            <w:r w:rsidRPr="00ED5EA2">
              <w:rPr>
                <w:rFonts w:ascii="Times New Roman" w:hAnsi="Times New Roman"/>
                <w:sz w:val="16"/>
                <w:szCs w:val="16"/>
              </w:rPr>
              <w:t xml:space="preserve">) </w:t>
            </w:r>
            <w:r w:rsidRPr="00624A04" w:rsidR="00624A04">
              <w:rPr>
                <w:rFonts w:ascii="Times New Roman" w:hAnsi="Times New Roman"/>
                <w:sz w:val="16"/>
                <w:szCs w:val="16"/>
              </w:rPr>
              <w:t xml:space="preserve">Záujemca alebo uchádzač, ktorý nespĺňa podmienky účasti osobného postavenia  podľa § </w:t>
            </w:r>
            <w:r w:rsidR="00C10F96">
              <w:rPr>
                <w:rFonts w:ascii="Times New Roman" w:hAnsi="Times New Roman"/>
                <w:sz w:val="16"/>
                <w:szCs w:val="16"/>
              </w:rPr>
              <w:t>32</w:t>
            </w:r>
            <w:r w:rsidRPr="00624A04" w:rsidR="00624A04">
              <w:rPr>
                <w:rFonts w:ascii="Times New Roman" w:hAnsi="Times New Roman"/>
                <w:sz w:val="16"/>
                <w:szCs w:val="16"/>
              </w:rPr>
              <w:t xml:space="preserve"> ods. 1 písm. a), g) a h) alebo sa na neho vzťahuje dôvod na vylúčenie podľa odseku 6 písm. d) až g) a odseku 7, je oprávnený verejnému obstarávateľovi alebo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6C6DC5" w:rsidP="006C6DC5">
            <w:pPr>
              <w:bidi w:val="0"/>
              <w:jc w:val="both"/>
              <w:rPr>
                <w:rFonts w:ascii="Times New Roman" w:hAnsi="Times New Roman"/>
                <w:sz w:val="16"/>
                <w:szCs w:val="16"/>
              </w:rPr>
            </w:pPr>
          </w:p>
          <w:p w:rsidR="00C10F96" w:rsidRPr="00A13A4A" w:rsidP="006C6DC5">
            <w:pPr>
              <w:bidi w:val="0"/>
              <w:jc w:val="both"/>
              <w:rPr>
                <w:rFonts w:ascii="Times New Roman" w:hAnsi="Times New Roman"/>
                <w:sz w:val="16"/>
                <w:szCs w:val="16"/>
              </w:rPr>
            </w:pPr>
            <w:r w:rsidRPr="00A13A4A" w:rsidR="00A13A4A">
              <w:rPr>
                <w:rFonts w:ascii="Times New Roman" w:hAnsi="Times New Roman"/>
                <w:sz w:val="16"/>
                <w:szCs w:val="16"/>
              </w:rPr>
              <w:t>(9) Záujemca alebo uchádzač, ktorému bol uložený zákaz účasti vo verejnom obstarávaní potvrdený konečným rozhodnutím v inom členskom štáte, nie je oprávnený verejnému obstarávateľovi alebo obstarávateľovi preukázať, že prijal opatrenia na vykonanie nápravy podľa odseku 8 druhej vety, ak je toto rozhodnutie vykonateľné v Slovenskej republike.</w:t>
            </w:r>
          </w:p>
          <w:p w:rsidR="00C10F96" w:rsidRPr="00ED5EA2"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r w:rsidRPr="00ED5EA2">
              <w:rPr>
                <w:rFonts w:ascii="Times New Roman" w:hAnsi="Times New Roman"/>
                <w:sz w:val="16"/>
                <w:szCs w:val="16"/>
              </w:rPr>
              <w:t>(</w:t>
            </w:r>
            <w:r w:rsidR="00C10F96">
              <w:rPr>
                <w:rFonts w:ascii="Times New Roman" w:hAnsi="Times New Roman"/>
                <w:sz w:val="16"/>
                <w:szCs w:val="16"/>
              </w:rPr>
              <w:t>10</w:t>
            </w:r>
            <w:r w:rsidRPr="00ED5EA2">
              <w:rPr>
                <w:rFonts w:ascii="Times New Roman" w:hAnsi="Times New Roman"/>
                <w:sz w:val="16"/>
                <w:szCs w:val="16"/>
              </w:rPr>
              <w:t>) Verejný obstarávateľ a obstarávateľ posúdi</w:t>
            </w:r>
            <w:r w:rsidR="00BC47B9">
              <w:rPr>
                <w:rFonts w:ascii="Times New Roman" w:hAnsi="Times New Roman"/>
                <w:sz w:val="16"/>
                <w:szCs w:val="16"/>
              </w:rPr>
              <w:t>a</w:t>
            </w:r>
            <w:r w:rsidRPr="00ED5EA2">
              <w:rPr>
                <w:rFonts w:ascii="Times New Roman" w:hAnsi="Times New Roman"/>
                <w:sz w:val="16"/>
                <w:szCs w:val="16"/>
              </w:rPr>
              <w:t xml:space="preserve"> opatrenia </w:t>
            </w:r>
            <w:r w:rsidR="00C10F96">
              <w:rPr>
                <w:rFonts w:ascii="Times New Roman" w:hAnsi="Times New Roman"/>
                <w:sz w:val="16"/>
                <w:szCs w:val="16"/>
              </w:rPr>
              <w:t xml:space="preserve">na vykonanie nápravy podľa odseku 8 druhej vety </w:t>
            </w:r>
            <w:r w:rsidRPr="00ED5EA2">
              <w:rPr>
                <w:rFonts w:ascii="Times New Roman" w:hAnsi="Times New Roman"/>
                <w:sz w:val="16"/>
                <w:szCs w:val="16"/>
              </w:rPr>
              <w:t>predložené záujemcom a</w:t>
            </w:r>
            <w:r w:rsidR="00BC47B9">
              <w:rPr>
                <w:rFonts w:ascii="Times New Roman" w:hAnsi="Times New Roman"/>
                <w:sz w:val="16"/>
                <w:szCs w:val="16"/>
              </w:rPr>
              <w:t>lebo uchádzačom, pričom zohľadnia</w:t>
            </w:r>
            <w:r w:rsidRPr="00ED5EA2">
              <w:rPr>
                <w:rFonts w:ascii="Times New Roman" w:hAnsi="Times New Roman"/>
                <w:sz w:val="16"/>
                <w:szCs w:val="16"/>
              </w:rPr>
              <w:t xml:space="preserve"> závažnosť pochybenia a jeho konkrétne okolnosti. Ak opatrenia</w:t>
            </w:r>
            <w:r w:rsidR="0022514B">
              <w:rPr>
                <w:rFonts w:ascii="Times New Roman" w:hAnsi="Times New Roman"/>
                <w:sz w:val="16"/>
                <w:szCs w:val="16"/>
              </w:rPr>
              <w:t xml:space="preserve"> na vykonanie nápravy</w:t>
            </w:r>
            <w:r w:rsidRPr="00ED5EA2">
              <w:rPr>
                <w:rFonts w:ascii="Times New Roman" w:hAnsi="Times New Roman"/>
                <w:sz w:val="16"/>
                <w:szCs w:val="16"/>
              </w:rPr>
              <w:t xml:space="preserve"> predložené záujemcom alebo uchádzačom považuje verejný obstarávateľ alebo obstarávateľ za nedostatočné, vylúči záujemcu alebo uchádzača z verejného obstarávania.</w:t>
            </w:r>
          </w:p>
          <w:p w:rsidR="006C6DC5" w:rsidP="006C6DC5">
            <w:pPr>
              <w:bidi w:val="0"/>
              <w:jc w:val="both"/>
              <w:rPr>
                <w:rFonts w:ascii="Times New Roman" w:hAnsi="Times New Roman"/>
                <w:sz w:val="16"/>
                <w:szCs w:val="16"/>
              </w:rPr>
            </w:pPr>
          </w:p>
          <w:p w:rsidR="006C6DC5" w:rsidRPr="00ED5EA2" w:rsidP="006C6DC5">
            <w:pPr>
              <w:bidi w:val="0"/>
              <w:jc w:val="both"/>
              <w:rPr>
                <w:rFonts w:ascii="Times New Roman" w:hAnsi="Times New Roman"/>
                <w:sz w:val="16"/>
                <w:szCs w:val="16"/>
              </w:rPr>
            </w:pPr>
            <w:r w:rsidR="00BC47B9">
              <w:rPr>
                <w:rFonts w:ascii="Times New Roman" w:hAnsi="Times New Roman"/>
                <w:sz w:val="16"/>
                <w:szCs w:val="16"/>
              </w:rPr>
              <w:t>(1</w:t>
            </w:r>
            <w:r w:rsidR="0022514B">
              <w:rPr>
                <w:rFonts w:ascii="Times New Roman" w:hAnsi="Times New Roman"/>
                <w:sz w:val="16"/>
                <w:szCs w:val="16"/>
              </w:rPr>
              <w:t>3</w:t>
            </w:r>
            <w:r w:rsidRPr="00ED5EA2">
              <w:rPr>
                <w:rFonts w:ascii="Times New Roman" w:hAnsi="Times New Roman"/>
                <w:sz w:val="16"/>
                <w:szCs w:val="16"/>
              </w:rPr>
              <w:t xml:space="preserve">) Verejný obstarávateľ a obstarávateľ bezodkladne písomne upovedomí uchádzača alebo záujemcu, že </w:t>
            </w:r>
          </w:p>
          <w:p w:rsidR="006C6DC5" w:rsidRPr="00ED5EA2" w:rsidP="006C6DC5">
            <w:pPr>
              <w:bidi w:val="0"/>
              <w:jc w:val="both"/>
              <w:rPr>
                <w:rFonts w:ascii="Times New Roman" w:hAnsi="Times New Roman"/>
                <w:sz w:val="16"/>
                <w:szCs w:val="16"/>
              </w:rPr>
            </w:pPr>
            <w:r w:rsidRPr="00ED5EA2">
              <w:rPr>
                <w:rFonts w:ascii="Times New Roman" w:hAnsi="Times New Roman"/>
                <w:sz w:val="16"/>
                <w:szCs w:val="16"/>
              </w:rPr>
              <w:t>a)</w:t>
            </w:r>
            <w:r>
              <w:rPr>
                <w:rFonts w:ascii="Times New Roman" w:hAnsi="Times New Roman"/>
                <w:sz w:val="16"/>
                <w:szCs w:val="16"/>
              </w:rPr>
              <w:t xml:space="preserve"> </w:t>
            </w:r>
            <w:r w:rsidRPr="00ED5EA2">
              <w:rPr>
                <w:rFonts w:ascii="Times New Roman" w:hAnsi="Times New Roman"/>
                <w:sz w:val="16"/>
                <w:szCs w:val="16"/>
              </w:rPr>
              <w:t>bol vylúčený s uvedením dôvodu a lehoty, v ktorej môže byť doručená námietka,</w:t>
            </w:r>
          </w:p>
          <w:p w:rsidR="006C6DC5" w:rsidRPr="001340E3" w:rsidP="006C6DC5">
            <w:pPr>
              <w:bidi w:val="0"/>
              <w:jc w:val="both"/>
              <w:rPr>
                <w:rFonts w:ascii="Times New Roman" w:hAnsi="Times New Roman"/>
                <w:sz w:val="16"/>
                <w:szCs w:val="16"/>
              </w:rPr>
            </w:pPr>
            <w:r w:rsidRPr="00ED5EA2">
              <w:rPr>
                <w:rFonts w:ascii="Times New Roman" w:hAnsi="Times New Roman"/>
                <w:sz w:val="16"/>
                <w:szCs w:val="16"/>
              </w:rPr>
              <w:t>b)</w:t>
            </w:r>
            <w:r>
              <w:rPr>
                <w:rFonts w:ascii="Times New Roman" w:hAnsi="Times New Roman"/>
                <w:sz w:val="16"/>
                <w:szCs w:val="16"/>
              </w:rPr>
              <w:t xml:space="preserve"> </w:t>
            </w:r>
            <w:r w:rsidRPr="00ED5EA2">
              <w:rPr>
                <w:rFonts w:ascii="Times New Roman" w:hAnsi="Times New Roman"/>
                <w:sz w:val="16"/>
                <w:szCs w:val="16"/>
              </w:rPr>
              <w:t>nebude vyzvaný na predloženie ponuky, na rokovanie alebo na dialóg s uvedením dôvodu a lehoty, v ktorej môže byť doručená námietka.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38</w:t>
            </w:r>
          </w:p>
          <w:p w:rsidR="006C6DC5" w:rsidP="006C6DC5">
            <w:pPr>
              <w:bidi w:val="0"/>
              <w:jc w:val="both"/>
              <w:rPr>
                <w:rFonts w:ascii="Times New Roman" w:hAnsi="Times New Roman"/>
                <w:sz w:val="16"/>
                <w:szCs w:val="16"/>
              </w:rPr>
            </w:pPr>
            <w:r>
              <w:rPr>
                <w:rFonts w:ascii="Times New Roman" w:hAnsi="Times New Roman"/>
                <w:sz w:val="16"/>
                <w:szCs w:val="16"/>
              </w:rPr>
              <w:t>O: 10</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ED5EA2" w:rsidP="006C6DC5">
            <w:pPr>
              <w:bidi w:val="0"/>
              <w:jc w:val="both"/>
              <w:rPr>
                <w:rFonts w:ascii="Times New Roman" w:hAnsi="Times New Roman"/>
                <w:color w:val="FF0000"/>
                <w:sz w:val="16"/>
                <w:szCs w:val="16"/>
              </w:rPr>
            </w:pPr>
            <w:r w:rsidRPr="00C4281D">
              <w:rPr>
                <w:rFonts w:ascii="Times New Roman" w:hAnsi="Times New Roman"/>
                <w:sz w:val="16"/>
                <w:szCs w:val="16"/>
              </w:rPr>
              <w:t>Členské štáty prostredníctvom zákonov, iných právnych predpisov alebo správnych opatrení a so zreteľom na právne predpisy Únie spresnia vykonávacie podmienky pre tento článok. Určia predovšetkým trvanie maximálneho obdobia vylúčenia, ak hospodársky subjekt neprijme žiadne opatrenia uvedené v odseku 9, aby preukázal svoju spoľahlivosť. Ak sa trvanie obdobia vylúčenia nestanovilo v právoplatnom rozsudku, toto obdobie nepresiahne päť rokov odo dňa odsúdenia na základe právoplatného rozsudku v prípadoch uvedených v odseku 4 a tri roky odo dňa príslušnej udalosti v prípadoch uvedených v odseku 7.</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6CBE" w:rsidP="006C6DC5">
            <w:pPr>
              <w:bidi w:val="0"/>
              <w:jc w:val="both"/>
              <w:rPr>
                <w:rFonts w:ascii="Times New Roman" w:hAnsi="Times New Roman"/>
                <w:sz w:val="16"/>
                <w:szCs w:val="16"/>
              </w:rPr>
            </w:pPr>
            <w:r w:rsidR="00136CBE">
              <w:rPr>
                <w:rFonts w:ascii="Times New Roman" w:hAnsi="Times New Roman"/>
                <w:sz w:val="16"/>
                <w:szCs w:val="16"/>
              </w:rPr>
              <w:t>§: 182</w:t>
            </w:r>
          </w:p>
          <w:p w:rsidR="006C6DC5" w:rsidRPr="00136CBE" w:rsidP="006C6DC5">
            <w:pPr>
              <w:bidi w:val="0"/>
              <w:jc w:val="both"/>
              <w:rPr>
                <w:rFonts w:ascii="Times New Roman" w:hAnsi="Times New Roman"/>
                <w:sz w:val="16"/>
                <w:szCs w:val="16"/>
              </w:rPr>
            </w:pPr>
            <w:r w:rsidRPr="00136CBE">
              <w:rPr>
                <w:rFonts w:ascii="Times New Roman" w:hAnsi="Times New Roman"/>
                <w:sz w:val="16"/>
                <w:szCs w:val="16"/>
              </w:rPr>
              <w:t>O: 3</w:t>
            </w:r>
          </w:p>
          <w:p w:rsidR="006C6DC5" w:rsidRPr="001340E3" w:rsidP="00136CBE">
            <w:pPr>
              <w:bidi w:val="0"/>
              <w:jc w:val="both"/>
              <w:rPr>
                <w:rFonts w:ascii="Times New Roman" w:hAnsi="Times New Roman"/>
                <w:sz w:val="16"/>
                <w:szCs w:val="16"/>
              </w:rPr>
            </w:pPr>
            <w:r w:rsidRPr="00136CBE">
              <w:rPr>
                <w:rFonts w:ascii="Times New Roman" w:hAnsi="Times New Roman"/>
                <w:sz w:val="16"/>
                <w:szCs w:val="16"/>
              </w:rPr>
              <w:t xml:space="preserve">P: a, </w:t>
            </w:r>
            <w:r w:rsidR="00136CBE">
              <w:rPr>
                <w:rFonts w:ascii="Times New Roman" w:hAnsi="Times New Roman"/>
                <w:sz w:val="16"/>
                <w:szCs w:val="16"/>
              </w:rPr>
              <w:t>c</w:t>
            </w:r>
            <w:r w:rsidRPr="00136CBE">
              <w:rPr>
                <w:rFonts w:ascii="Times New Roman" w:hAnsi="Times New Roman"/>
                <w:sz w:val="16"/>
                <w:szCs w:val="16"/>
              </w:rPr>
              <w:t xml:space="preserve">, </w:t>
            </w:r>
            <w:r w:rsidR="00136CBE">
              <w:rPr>
                <w:rFonts w:ascii="Times New Roman" w:hAnsi="Times New Roman"/>
                <w:sz w:val="16"/>
                <w:szCs w:val="16"/>
              </w:rPr>
              <w:t>d</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36CBE" w:rsidRPr="00136CBE" w:rsidP="00136CBE">
            <w:pPr>
              <w:bidi w:val="0"/>
              <w:jc w:val="both"/>
              <w:rPr>
                <w:rFonts w:ascii="Times New Roman" w:hAnsi="Times New Roman"/>
                <w:sz w:val="16"/>
                <w:szCs w:val="16"/>
              </w:rPr>
            </w:pPr>
            <w:r w:rsidRPr="00136CBE">
              <w:rPr>
                <w:rFonts w:ascii="Times New Roman" w:hAnsi="Times New Roman"/>
                <w:sz w:val="16"/>
                <w:szCs w:val="16"/>
              </w:rPr>
              <w:t>(3) Úrad uloží</w:t>
            </w:r>
          </w:p>
          <w:p w:rsidR="00136CBE" w:rsidRPr="00136CBE" w:rsidP="00136CBE">
            <w:pPr>
              <w:bidi w:val="0"/>
              <w:ind w:left="114" w:hanging="114"/>
              <w:jc w:val="both"/>
              <w:rPr>
                <w:rFonts w:ascii="Times New Roman" w:hAnsi="Times New Roman"/>
                <w:sz w:val="16"/>
                <w:szCs w:val="16"/>
              </w:rPr>
            </w:pPr>
            <w:r>
              <w:rPr>
                <w:rFonts w:ascii="Times New Roman" w:hAnsi="Times New Roman"/>
                <w:sz w:val="16"/>
                <w:szCs w:val="16"/>
              </w:rPr>
              <w:t xml:space="preserve">a) </w:t>
            </w:r>
            <w:r w:rsidRPr="00136CBE">
              <w:rPr>
                <w:rFonts w:ascii="Times New Roman" w:hAnsi="Times New Roman"/>
                <w:sz w:val="16"/>
                <w:szCs w:val="16"/>
              </w:rPr>
              <w:t>uchádzačovi, záujemcovi alebo hospodárskemu subjektu pokutu od 1000 eur do 10 000 eur a zákaz účasti vo verejnom obstarávaní na dobu troch rokov, ak na účely preukázania splnenia podmienok účasti vo verejnom obstarávaní, na účely výberu záujemcov vo verejnom obstarávaní alebo na účely zápisu do zoznamu hospodárskych subjektov predloží informáciu alebo doklad, ktorý je nepravdivý alebo pozmenený tak, že nezodpovedá skutočnosti,</w:t>
            </w:r>
          </w:p>
          <w:p w:rsidR="00136CBE" w:rsidRPr="00136CBE" w:rsidP="00136CBE">
            <w:pPr>
              <w:bidi w:val="0"/>
              <w:ind w:left="114" w:hanging="114"/>
              <w:jc w:val="both"/>
              <w:rPr>
                <w:rFonts w:ascii="Times New Roman" w:hAnsi="Times New Roman"/>
                <w:sz w:val="16"/>
                <w:szCs w:val="16"/>
              </w:rPr>
            </w:pPr>
            <w:r>
              <w:rPr>
                <w:rFonts w:ascii="Times New Roman" w:hAnsi="Times New Roman"/>
                <w:sz w:val="16"/>
                <w:szCs w:val="16"/>
              </w:rPr>
              <w:t xml:space="preserve">c) </w:t>
            </w:r>
            <w:r w:rsidRPr="00136CBE">
              <w:rPr>
                <w:rFonts w:ascii="Times New Roman" w:hAnsi="Times New Roman"/>
                <w:sz w:val="16"/>
                <w:szCs w:val="16"/>
              </w:rPr>
              <w:t>uchádzačovi, záujemcovi alebo hospodárskemu subjektu zákaz účasti vo verejnom obstarávaní na dobu</w:t>
            </w:r>
          </w:p>
          <w:p w:rsidR="00136CBE" w:rsidRPr="00136CBE" w:rsidP="00A275E9">
            <w:pPr>
              <w:numPr>
                <w:ilvl w:val="2"/>
                <w:numId w:val="42"/>
              </w:numPr>
              <w:tabs>
                <w:tab w:val="clear" w:pos="2340"/>
              </w:tabs>
              <w:bidi w:val="0"/>
              <w:ind w:left="255" w:hanging="141"/>
              <w:jc w:val="both"/>
              <w:rPr>
                <w:rFonts w:ascii="Times New Roman" w:hAnsi="Times New Roman"/>
                <w:sz w:val="16"/>
                <w:szCs w:val="16"/>
              </w:rPr>
            </w:pPr>
            <w:r w:rsidRPr="00136CBE">
              <w:rPr>
                <w:rFonts w:ascii="Times New Roman" w:hAnsi="Times New Roman"/>
                <w:sz w:val="16"/>
                <w:szCs w:val="16"/>
              </w:rPr>
              <w:t>jedného roka, ak najmenej v troch po sebe nasledujúcich referenciách dosiahol výslednú hodnotiacu známku rovnú alebo nižšiu ako 20,</w:t>
            </w:r>
          </w:p>
          <w:p w:rsidR="00136CBE" w:rsidRPr="00136CBE" w:rsidP="00A275E9">
            <w:pPr>
              <w:numPr>
                <w:numId w:val="42"/>
              </w:numPr>
              <w:tabs>
                <w:tab w:val="clear" w:pos="720"/>
              </w:tabs>
              <w:bidi w:val="0"/>
              <w:ind w:left="255" w:hanging="141"/>
              <w:jc w:val="both"/>
              <w:rPr>
                <w:rFonts w:ascii="Times New Roman" w:hAnsi="Times New Roman"/>
                <w:sz w:val="16"/>
                <w:szCs w:val="16"/>
              </w:rPr>
            </w:pPr>
            <w:r w:rsidRPr="00136CBE">
              <w:rPr>
                <w:rFonts w:ascii="Times New Roman" w:hAnsi="Times New Roman"/>
                <w:sz w:val="16"/>
                <w:szCs w:val="16"/>
              </w:rPr>
              <w:t>jedného roka, ak bola hospodárskemu subjektu právoplatným rozhodnutím orgánu aplikácie práva uložená sankcia alebo povinnosť z dôvodu, že riadne a včas vôbec alebo v podstatnom rozsahu nesplnil povinnosť vyplatenia odmeny alebo odplaty zo zmluvy s osobou, ktorá bola subdodávateľom vo vzťahu k zákazke, zadanej dodávateľovi podľa tohto zákona,</w:t>
            </w:r>
          </w:p>
          <w:p w:rsidR="00136CBE" w:rsidRPr="00136CBE" w:rsidP="00A275E9">
            <w:pPr>
              <w:numPr>
                <w:numId w:val="42"/>
              </w:numPr>
              <w:tabs>
                <w:tab w:val="clear" w:pos="720"/>
              </w:tabs>
              <w:bidi w:val="0"/>
              <w:ind w:left="255" w:hanging="141"/>
              <w:jc w:val="both"/>
              <w:rPr>
                <w:rFonts w:ascii="Times New Roman" w:hAnsi="Times New Roman"/>
                <w:sz w:val="16"/>
                <w:szCs w:val="16"/>
              </w:rPr>
            </w:pPr>
            <w:r w:rsidRPr="00136CBE">
              <w:rPr>
                <w:rFonts w:ascii="Times New Roman" w:hAnsi="Times New Roman"/>
                <w:sz w:val="16"/>
                <w:szCs w:val="16"/>
              </w:rPr>
              <w:t>troch rokov, ak došlo k odstúpeniu od zmluvy, koncesnej zmluvy alebo rámcovej dohody zo strany verejného obstarávateľa alebo obstarávateľa z dôvodu podstatného porušenia povinností dodávateľa,</w:t>
            </w:r>
          </w:p>
          <w:p w:rsidR="006C6DC5" w:rsidRPr="001340E3" w:rsidP="00136CBE">
            <w:pPr>
              <w:bidi w:val="0"/>
              <w:ind w:left="114" w:hanging="114"/>
              <w:jc w:val="both"/>
              <w:rPr>
                <w:rFonts w:ascii="Times New Roman" w:hAnsi="Times New Roman"/>
                <w:sz w:val="16"/>
                <w:szCs w:val="16"/>
              </w:rPr>
            </w:pPr>
            <w:r w:rsidR="00136CBE">
              <w:rPr>
                <w:rFonts w:ascii="Times New Roman" w:hAnsi="Times New Roman"/>
                <w:sz w:val="16"/>
                <w:szCs w:val="16"/>
              </w:rPr>
              <w:t xml:space="preserve">d) </w:t>
            </w:r>
            <w:r w:rsidRPr="00136CBE" w:rsidR="00136CBE">
              <w:rPr>
                <w:rFonts w:ascii="Times New Roman" w:hAnsi="Times New Roman"/>
                <w:sz w:val="16"/>
                <w:szCs w:val="16"/>
              </w:rPr>
              <w:t>uchádzačovi, záujemcovi alebo hospodárskemu subjektu zákaz účasti vo verejnom obstarávaní na dobu jedného roka, ak pri využívaní elektronického trhoviska poruší ustanovenia tohto zákona alebo obchodné podmienky elektronického trhoviska a spôsobí verejnému obstarávateľovi škodu alebo získa pre seba majetkový prospech,</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39</w:t>
            </w:r>
          </w:p>
          <w:p w:rsidR="006C6DC5" w:rsidRPr="00FC7D57"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2760CF" w:rsidP="006C6DC5">
            <w:pPr>
              <w:bidi w:val="0"/>
              <w:jc w:val="both"/>
              <w:rPr>
                <w:rFonts w:ascii="Times New Roman" w:hAnsi="Times New Roman"/>
                <w:sz w:val="16"/>
                <w:szCs w:val="16"/>
              </w:rPr>
            </w:pPr>
            <w:r w:rsidRPr="002760CF">
              <w:rPr>
                <w:rFonts w:ascii="Times New Roman" w:hAnsi="Times New Roman"/>
                <w:sz w:val="16"/>
                <w:szCs w:val="16"/>
              </w:rPr>
              <w:t>Lehoty na prijatie žiadostí o koncesiu a ponúk týkajúcich sa koncesie</w:t>
            </w:r>
          </w:p>
          <w:p w:rsidR="006C6DC5" w:rsidRPr="002760CF" w:rsidP="006C6DC5">
            <w:pPr>
              <w:bidi w:val="0"/>
              <w:jc w:val="both"/>
              <w:rPr>
                <w:rFonts w:ascii="Times New Roman" w:hAnsi="Times New Roman"/>
                <w:sz w:val="16"/>
                <w:szCs w:val="16"/>
              </w:rPr>
            </w:pPr>
          </w:p>
          <w:p w:rsidR="006C6DC5" w:rsidRPr="00FC7D57" w:rsidP="006C6DC5">
            <w:pPr>
              <w:bidi w:val="0"/>
              <w:jc w:val="both"/>
              <w:rPr>
                <w:rFonts w:ascii="Times New Roman" w:hAnsi="Times New Roman"/>
                <w:sz w:val="16"/>
                <w:szCs w:val="16"/>
              </w:rPr>
            </w:pPr>
            <w:r w:rsidRPr="002760CF">
              <w:rPr>
                <w:rFonts w:ascii="Times New Roman" w:hAnsi="Times New Roman"/>
                <w:sz w:val="16"/>
                <w:szCs w:val="16"/>
              </w:rPr>
              <w:t>Verejní obstarávatelia alebo obstarávatelia pri stanovovaní lehôt na prijatie žiadostí alebo ponúk zohľadnia najmä zložitosť koncesie a čas potrebný na vypracovanie ponúk alebo žiadostí, a to bez toho, aby tým boli dotknuté minimálne lehoty uvedené v tomto článku.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136CBE">
              <w:rPr>
                <w:rFonts w:ascii="Times New Roman" w:hAnsi="Times New Roman"/>
                <w:sz w:val="16"/>
                <w:szCs w:val="16"/>
              </w:rPr>
              <w:t>§: 21</w:t>
            </w:r>
          </w:p>
          <w:p w:rsidR="006C6DC5" w:rsidRPr="001340E3" w:rsidP="006C6DC5">
            <w:pPr>
              <w:bidi w:val="0"/>
              <w:jc w:val="both"/>
              <w:rPr>
                <w:rFonts w:ascii="Times New Roman" w:hAnsi="Times New Roman"/>
                <w:sz w:val="16"/>
                <w:szCs w:val="16"/>
              </w:rPr>
            </w:pPr>
            <w:r>
              <w:rPr>
                <w:rFonts w:ascii="Times New Roman" w:hAnsi="Times New Roman"/>
                <w:sz w:val="16"/>
                <w:szCs w:val="16"/>
              </w:rPr>
              <w:t>O: 2</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both"/>
              <w:rPr>
                <w:rFonts w:ascii="Times New Roman" w:hAnsi="Times New Roman"/>
                <w:sz w:val="16"/>
                <w:szCs w:val="16"/>
              </w:rPr>
            </w:pPr>
            <w:r w:rsidRPr="00ED5EA2">
              <w:rPr>
                <w:rFonts w:ascii="Times New Roman" w:hAnsi="Times New Roman"/>
                <w:sz w:val="16"/>
                <w:szCs w:val="16"/>
              </w:rPr>
              <w:t>(2) Pri určení lehoty na predkladanie ponúk a lehoty na predloženie žiadostí o účasť verejný obstarávateľ a obstarávateľ prihliada</w:t>
            </w:r>
            <w:r w:rsidR="00BC47B9">
              <w:rPr>
                <w:rFonts w:ascii="Times New Roman" w:hAnsi="Times New Roman"/>
                <w:sz w:val="16"/>
                <w:szCs w:val="16"/>
              </w:rPr>
              <w:t>jú</w:t>
            </w:r>
            <w:r w:rsidRPr="00ED5EA2">
              <w:rPr>
                <w:rFonts w:ascii="Times New Roman" w:hAnsi="Times New Roman"/>
                <w:sz w:val="16"/>
                <w:szCs w:val="16"/>
              </w:rPr>
              <w:t xml:space="preserve"> na zložitosť predmetu zákazky a</w:t>
            </w:r>
            <w:r w:rsidR="00BC47B9">
              <w:rPr>
                <w:rFonts w:ascii="Times New Roman" w:hAnsi="Times New Roman"/>
                <w:sz w:val="16"/>
                <w:szCs w:val="16"/>
              </w:rPr>
              <w:t>lebo koncesie a</w:t>
            </w:r>
            <w:r w:rsidRPr="00ED5EA2">
              <w:rPr>
                <w:rFonts w:ascii="Times New Roman" w:hAnsi="Times New Roman"/>
                <w:sz w:val="16"/>
                <w:szCs w:val="16"/>
              </w:rPr>
              <w:t xml:space="preserve"> čas potrebný na vypracovanie ponúk</w:t>
            </w:r>
            <w:r w:rsidR="00136CBE">
              <w:rPr>
                <w:rFonts w:ascii="Times New Roman" w:hAnsi="Times New Roman"/>
                <w:sz w:val="16"/>
                <w:szCs w:val="16"/>
              </w:rPr>
              <w:t>;</w:t>
            </w:r>
            <w:r w:rsidRPr="00ED5EA2">
              <w:rPr>
                <w:rFonts w:ascii="Times New Roman" w:hAnsi="Times New Roman"/>
                <w:sz w:val="16"/>
                <w:szCs w:val="16"/>
              </w:rPr>
              <w:t xml:space="preserve"> </w:t>
            </w:r>
            <w:r w:rsidR="00136CBE">
              <w:rPr>
                <w:rFonts w:ascii="Times New Roman" w:hAnsi="Times New Roman"/>
                <w:sz w:val="16"/>
                <w:szCs w:val="16"/>
              </w:rPr>
              <w:t>t</w:t>
            </w:r>
            <w:r w:rsidRPr="00ED5EA2">
              <w:rPr>
                <w:rFonts w:ascii="Times New Roman" w:hAnsi="Times New Roman"/>
                <w:sz w:val="16"/>
                <w:szCs w:val="16"/>
              </w:rPr>
              <w:t>ým nie sú dotknuté minimálne lehoty na predkladanie ponúk a na predloženie žiadostí o účasť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39</w:t>
            </w:r>
          </w:p>
          <w:p w:rsidR="006C6DC5" w:rsidRPr="00FC7D57"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FC7D57" w:rsidP="006C6DC5">
            <w:pPr>
              <w:bidi w:val="0"/>
              <w:jc w:val="both"/>
              <w:rPr>
                <w:rFonts w:ascii="Times New Roman" w:hAnsi="Times New Roman"/>
                <w:sz w:val="16"/>
                <w:szCs w:val="16"/>
              </w:rPr>
            </w:pPr>
            <w:r w:rsidRPr="002760CF">
              <w:rPr>
                <w:rFonts w:ascii="Times New Roman" w:hAnsi="Times New Roman"/>
                <w:sz w:val="16"/>
                <w:szCs w:val="16"/>
              </w:rPr>
              <w:t>Ak možno žiadosti alebo ponuky predložiť až po obhliadke príslušného miesta alebo po preskúmaní súťažných podkladov k udeleniu koncesie vykonanom na mieste, stanovia sa lehoty na prijatie žiadostí o koncesiu alebo na prijatie ponúk tak, aby sa všetky dotknuté hospodárske subjekty mohli oboznámiť so všetkými informáciami, ktoré sú potrebné na vypracovanie žiadostí alebo ponúk, pričom tieto lehoty budú v každom prípade dlhšie než minimálne lehoty stanovené v odsekoch 3 a 4.</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136CBE">
              <w:rPr>
                <w:rFonts w:ascii="Times New Roman" w:hAnsi="Times New Roman"/>
                <w:sz w:val="16"/>
                <w:szCs w:val="16"/>
              </w:rPr>
              <w:t>§: 21</w:t>
            </w:r>
          </w:p>
          <w:p w:rsidR="006C6DC5" w:rsidRPr="001340E3" w:rsidP="006C6DC5">
            <w:pPr>
              <w:bidi w:val="0"/>
              <w:jc w:val="both"/>
              <w:rPr>
                <w:rFonts w:ascii="Times New Roman" w:hAnsi="Times New Roman"/>
                <w:sz w:val="16"/>
                <w:szCs w:val="16"/>
              </w:rPr>
            </w:pPr>
            <w:r>
              <w:rPr>
                <w:rFonts w:ascii="Times New Roman" w:hAnsi="Times New Roman"/>
                <w:sz w:val="16"/>
                <w:szCs w:val="16"/>
              </w:rPr>
              <w:t>O: 3</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r w:rsidRPr="00ED5EA2">
              <w:rPr>
                <w:rFonts w:ascii="Times New Roman" w:hAnsi="Times New Roman"/>
                <w:sz w:val="16"/>
                <w:szCs w:val="16"/>
              </w:rPr>
              <w:t>(3) Ak sa na vypracovanie ponuky vyžaduje obhliadka miesta dodania predmetu zákazky</w:t>
            </w:r>
            <w:r w:rsidR="00BC47B9">
              <w:rPr>
                <w:rFonts w:ascii="Times New Roman" w:hAnsi="Times New Roman"/>
                <w:sz w:val="16"/>
                <w:szCs w:val="16"/>
              </w:rPr>
              <w:t xml:space="preserve"> alebo koncesie, </w:t>
            </w:r>
            <w:r w:rsidRPr="00ED5EA2">
              <w:rPr>
                <w:rFonts w:ascii="Times New Roman" w:hAnsi="Times New Roman"/>
                <w:sz w:val="16"/>
                <w:szCs w:val="16"/>
              </w:rPr>
              <w:t xml:space="preserve"> alebo preskúmanie rozsiahlej dokumentácie na určenom mieste, verejný obstarávateľ </w:t>
            </w:r>
            <w:r w:rsidR="00BC47B9">
              <w:rPr>
                <w:rFonts w:ascii="Times New Roman" w:hAnsi="Times New Roman"/>
                <w:sz w:val="16"/>
                <w:szCs w:val="16"/>
              </w:rPr>
              <w:t>a obstarávateľ primerane predĺžia</w:t>
            </w:r>
            <w:r w:rsidRPr="00ED5EA2">
              <w:rPr>
                <w:rFonts w:ascii="Times New Roman" w:hAnsi="Times New Roman"/>
                <w:sz w:val="16"/>
                <w:szCs w:val="16"/>
              </w:rPr>
              <w:t xml:space="preserve"> minimálnu lehotu na predkladanie ponúk ustanovenú týmto zákonom tak, aby sa záujemcovia mohli oboznámiť so všetkými informáciami, ktoré sú potrebné na vypracovanie ponúk.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39</w:t>
            </w:r>
          </w:p>
          <w:p w:rsidR="006C6DC5" w:rsidRPr="00FC7D57" w:rsidP="006C6DC5">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FC7D57" w:rsidP="006C6DC5">
            <w:pPr>
              <w:bidi w:val="0"/>
              <w:jc w:val="both"/>
              <w:rPr>
                <w:rFonts w:ascii="Times New Roman" w:hAnsi="Times New Roman"/>
                <w:sz w:val="16"/>
                <w:szCs w:val="16"/>
              </w:rPr>
            </w:pPr>
            <w:r w:rsidRPr="002760CF">
              <w:rPr>
                <w:rFonts w:ascii="Times New Roman" w:hAnsi="Times New Roman"/>
                <w:sz w:val="16"/>
                <w:szCs w:val="16"/>
              </w:rPr>
              <w:t>Minimálna lehota na prijatie žiadostí o koncesiu, bez ohľadu na to, či zahŕňajú ponuky, je 30 dní od dátumu odoslania oznámenia o koncesii.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136CBE">
              <w:rPr>
                <w:rFonts w:ascii="Times New Roman" w:hAnsi="Times New Roman"/>
                <w:sz w:val="16"/>
                <w:szCs w:val="16"/>
              </w:rPr>
              <w:t>§</w:t>
            </w:r>
            <w:r>
              <w:rPr>
                <w:rFonts w:ascii="Times New Roman" w:hAnsi="Times New Roman"/>
                <w:sz w:val="16"/>
                <w:szCs w:val="16"/>
              </w:rPr>
              <w:t>:</w:t>
            </w:r>
            <w:r w:rsidR="00136CBE">
              <w:rPr>
                <w:rFonts w:ascii="Times New Roman" w:hAnsi="Times New Roman"/>
                <w:sz w:val="16"/>
                <w:szCs w:val="16"/>
              </w:rPr>
              <w:t xml:space="preserve"> 102</w:t>
            </w:r>
          </w:p>
          <w:p w:rsidR="006C6DC5" w:rsidP="006C6DC5">
            <w:pPr>
              <w:bidi w:val="0"/>
              <w:jc w:val="both"/>
              <w:rPr>
                <w:rFonts w:ascii="Times New Roman" w:hAnsi="Times New Roman"/>
                <w:sz w:val="16"/>
                <w:szCs w:val="16"/>
              </w:rPr>
            </w:pPr>
            <w:r>
              <w:rPr>
                <w:rFonts w:ascii="Times New Roman" w:hAnsi="Times New Roman"/>
                <w:sz w:val="16"/>
                <w:szCs w:val="16"/>
              </w:rPr>
              <w:t>O: 3</w:t>
            </w:r>
          </w:p>
          <w:p w:rsidR="006C6DC5" w:rsidRPr="001340E3" w:rsidP="006C6DC5">
            <w:pPr>
              <w:bidi w:val="0"/>
              <w:jc w:val="both"/>
              <w:rPr>
                <w:rFonts w:ascii="Times New Roman" w:hAnsi="Times New Roman"/>
                <w:sz w:val="16"/>
                <w:szCs w:val="16"/>
              </w:rPr>
            </w:pPr>
            <w:r w:rsidR="00136CBE">
              <w:rPr>
                <w:rFonts w:ascii="Times New Roman" w:hAnsi="Times New Roman"/>
                <w:sz w:val="16"/>
                <w:szCs w:val="16"/>
              </w:rPr>
              <w:t>P: a</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C35AA3" w:rsidP="006C6DC5">
            <w:pPr>
              <w:bidi w:val="0"/>
              <w:jc w:val="both"/>
              <w:rPr>
                <w:rFonts w:ascii="Times New Roman" w:hAnsi="Times New Roman"/>
                <w:sz w:val="16"/>
                <w:szCs w:val="16"/>
              </w:rPr>
            </w:pPr>
            <w:r w:rsidRPr="00C35AA3">
              <w:rPr>
                <w:rFonts w:ascii="Times New Roman" w:hAnsi="Times New Roman"/>
                <w:sz w:val="16"/>
                <w:szCs w:val="16"/>
              </w:rPr>
              <w:t xml:space="preserve">(3) Lehota na predkladanie ponúk nesmie byť kratšia ako 30 dní odo dňa odoslania </w:t>
            </w:r>
          </w:p>
          <w:p w:rsidR="006C6DC5" w:rsidRPr="001340E3" w:rsidP="006C6DC5">
            <w:pPr>
              <w:bidi w:val="0"/>
              <w:jc w:val="both"/>
              <w:rPr>
                <w:rFonts w:ascii="Times New Roman" w:hAnsi="Times New Roman"/>
                <w:sz w:val="16"/>
                <w:szCs w:val="16"/>
              </w:rPr>
            </w:pPr>
            <w:r w:rsidRPr="00C35AA3">
              <w:rPr>
                <w:rFonts w:ascii="Times New Roman" w:hAnsi="Times New Roman"/>
                <w:sz w:val="16"/>
                <w:szCs w:val="16"/>
              </w:rPr>
              <w:t>a)</w:t>
            </w:r>
            <w:r>
              <w:rPr>
                <w:rFonts w:ascii="Times New Roman" w:hAnsi="Times New Roman"/>
                <w:sz w:val="16"/>
                <w:szCs w:val="16"/>
              </w:rPr>
              <w:t xml:space="preserve"> </w:t>
            </w:r>
            <w:r w:rsidRPr="00C35AA3">
              <w:rPr>
                <w:rFonts w:ascii="Times New Roman" w:hAnsi="Times New Roman"/>
                <w:sz w:val="16"/>
                <w:szCs w:val="16"/>
              </w:rPr>
              <w:t>oznámenia o koncesii publikačnému úradu, ak ide o verejnú súťa</w:t>
            </w:r>
            <w:r>
              <w:rPr>
                <w:rFonts w:ascii="Times New Roman" w:hAnsi="Times New Roman"/>
                <w:sz w:val="16"/>
                <w:szCs w:val="16"/>
              </w:rPr>
              <w:t>ž alebo obchodnú verejnú súťaž,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39</w:t>
            </w:r>
          </w:p>
          <w:p w:rsidR="006C6DC5" w:rsidRPr="00FC7D57" w:rsidP="006C6DC5">
            <w:pPr>
              <w:bidi w:val="0"/>
              <w:jc w:val="both"/>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FC7D57" w:rsidP="006C6DC5">
            <w:pPr>
              <w:bidi w:val="0"/>
              <w:jc w:val="both"/>
              <w:rPr>
                <w:rFonts w:ascii="Times New Roman" w:hAnsi="Times New Roman"/>
                <w:sz w:val="16"/>
                <w:szCs w:val="16"/>
              </w:rPr>
            </w:pPr>
            <w:r w:rsidRPr="002760CF">
              <w:rPr>
                <w:rFonts w:ascii="Times New Roman" w:hAnsi="Times New Roman"/>
                <w:sz w:val="16"/>
                <w:szCs w:val="16"/>
              </w:rPr>
              <w:t>Ak sa postup uskutočňuje v nadväzujúcich etapách, minimálna lehota na prijatie prvotných ponúk je 22 dní od dátumu zaslania výzvy na predloženie ponúk.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136CB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136CBE">
              <w:rPr>
                <w:rFonts w:ascii="Times New Roman" w:hAnsi="Times New Roman"/>
                <w:sz w:val="16"/>
                <w:szCs w:val="16"/>
              </w:rPr>
              <w:t>§</w:t>
            </w:r>
            <w:r>
              <w:rPr>
                <w:rFonts w:ascii="Times New Roman" w:hAnsi="Times New Roman"/>
                <w:sz w:val="16"/>
                <w:szCs w:val="16"/>
              </w:rPr>
              <w:t>:</w:t>
            </w:r>
            <w:r w:rsidR="00136CBE">
              <w:rPr>
                <w:rFonts w:ascii="Times New Roman" w:hAnsi="Times New Roman"/>
                <w:sz w:val="16"/>
                <w:szCs w:val="16"/>
              </w:rPr>
              <w:t xml:space="preserve"> 102</w:t>
            </w:r>
          </w:p>
          <w:p w:rsidR="006C6DC5" w:rsidP="006C6DC5">
            <w:pPr>
              <w:bidi w:val="0"/>
              <w:jc w:val="both"/>
              <w:rPr>
                <w:rFonts w:ascii="Times New Roman" w:hAnsi="Times New Roman"/>
                <w:sz w:val="16"/>
                <w:szCs w:val="16"/>
              </w:rPr>
            </w:pPr>
            <w:r>
              <w:rPr>
                <w:rFonts w:ascii="Times New Roman" w:hAnsi="Times New Roman"/>
                <w:sz w:val="16"/>
                <w:szCs w:val="16"/>
              </w:rPr>
              <w:t>O: 3</w:t>
            </w:r>
          </w:p>
          <w:p w:rsidR="006C6DC5" w:rsidRPr="001340E3" w:rsidP="006C6DC5">
            <w:pPr>
              <w:bidi w:val="0"/>
              <w:jc w:val="both"/>
              <w:rPr>
                <w:rFonts w:ascii="Times New Roman" w:hAnsi="Times New Roman"/>
                <w:sz w:val="16"/>
                <w:szCs w:val="16"/>
              </w:rPr>
            </w:pPr>
            <w:r w:rsidR="00136CBE">
              <w:rPr>
                <w:rFonts w:ascii="Times New Roman" w:hAnsi="Times New Roman"/>
                <w:sz w:val="16"/>
                <w:szCs w:val="16"/>
              </w:rPr>
              <w:t>P: b</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r w:rsidRPr="00C35AA3">
              <w:rPr>
                <w:rFonts w:ascii="Times New Roman" w:hAnsi="Times New Roman"/>
                <w:sz w:val="16"/>
                <w:szCs w:val="16"/>
              </w:rPr>
              <w:t>(3) Lehota na predkladanie ponúk nesmie byť kratšia ako 30 dní odo dňa odoslania</w:t>
            </w:r>
            <w:r>
              <w:rPr>
                <w:rFonts w:ascii="Times New Roman" w:hAnsi="Times New Roman"/>
                <w:sz w:val="16"/>
                <w:szCs w:val="16"/>
              </w:rPr>
              <w:t xml:space="preserve"> </w:t>
            </w:r>
            <w:r w:rsidRPr="00C35AA3">
              <w:rPr>
                <w:rFonts w:ascii="Times New Roman" w:hAnsi="Times New Roman"/>
                <w:sz w:val="16"/>
                <w:szCs w:val="16"/>
              </w:rPr>
              <w:t>b)</w:t>
            </w:r>
            <w:r>
              <w:rPr>
                <w:rFonts w:ascii="Times New Roman" w:hAnsi="Times New Roman"/>
                <w:sz w:val="16"/>
                <w:szCs w:val="16"/>
              </w:rPr>
              <w:t xml:space="preserve"> </w:t>
            </w:r>
            <w:r w:rsidRPr="00C35AA3">
              <w:rPr>
                <w:rFonts w:ascii="Times New Roman" w:hAnsi="Times New Roman"/>
                <w:sz w:val="16"/>
                <w:szCs w:val="16"/>
              </w:rPr>
              <w:t>výzvy na predkladanie ponúk záujemcom, ak ide o iný postup ako podľa písmena 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39</w:t>
            </w:r>
          </w:p>
          <w:p w:rsidR="006C6DC5" w:rsidRPr="00FC7D57" w:rsidP="006C6DC5">
            <w:pPr>
              <w:bidi w:val="0"/>
              <w:jc w:val="both"/>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FC7D57" w:rsidP="006C6DC5">
            <w:pPr>
              <w:bidi w:val="0"/>
              <w:jc w:val="both"/>
              <w:rPr>
                <w:rFonts w:ascii="Times New Roman" w:hAnsi="Times New Roman"/>
                <w:sz w:val="16"/>
                <w:szCs w:val="16"/>
              </w:rPr>
            </w:pPr>
            <w:r w:rsidRPr="002760CF">
              <w:rPr>
                <w:rFonts w:ascii="Times New Roman" w:hAnsi="Times New Roman"/>
                <w:sz w:val="16"/>
                <w:szCs w:val="16"/>
              </w:rPr>
              <w:t>Lehota na prijatie ponúk sa môže skrátiť o päť dní, ak verejný obstarávateľ alebo obstarávateľ akceptuje, že ponuky sa môžu predložiť elektronickými prostriedkami v súlade s článkom 29.</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136CBE">
              <w:rPr>
                <w:rFonts w:ascii="Times New Roman" w:hAnsi="Times New Roman"/>
                <w:sz w:val="16"/>
                <w:szCs w:val="16"/>
              </w:rPr>
              <w:t>§</w:t>
            </w:r>
            <w:r>
              <w:rPr>
                <w:rFonts w:ascii="Times New Roman" w:hAnsi="Times New Roman"/>
                <w:sz w:val="16"/>
                <w:szCs w:val="16"/>
              </w:rPr>
              <w:t>:</w:t>
            </w:r>
            <w:r w:rsidR="00136CBE">
              <w:rPr>
                <w:rFonts w:ascii="Times New Roman" w:hAnsi="Times New Roman"/>
                <w:sz w:val="16"/>
                <w:szCs w:val="16"/>
              </w:rPr>
              <w:t xml:space="preserve"> 102</w:t>
            </w:r>
          </w:p>
          <w:p w:rsidR="006C6DC5" w:rsidRPr="001340E3" w:rsidP="006C6DC5">
            <w:pPr>
              <w:bidi w:val="0"/>
              <w:jc w:val="both"/>
              <w:rPr>
                <w:rFonts w:ascii="Times New Roman" w:hAnsi="Times New Roman"/>
                <w:sz w:val="16"/>
                <w:szCs w:val="16"/>
              </w:rPr>
            </w:pPr>
            <w:r>
              <w:rPr>
                <w:rFonts w:ascii="Times New Roman" w:hAnsi="Times New Roman"/>
                <w:sz w:val="16"/>
                <w:szCs w:val="16"/>
              </w:rPr>
              <w:t>O: 4</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BC47B9">
            <w:pPr>
              <w:bidi w:val="0"/>
              <w:jc w:val="both"/>
              <w:rPr>
                <w:rFonts w:ascii="Times New Roman" w:hAnsi="Times New Roman"/>
                <w:sz w:val="16"/>
                <w:szCs w:val="16"/>
              </w:rPr>
            </w:pPr>
            <w:r w:rsidRPr="00C35AA3">
              <w:rPr>
                <w:rFonts w:ascii="Times New Roman" w:hAnsi="Times New Roman"/>
                <w:sz w:val="16"/>
                <w:szCs w:val="16"/>
              </w:rPr>
              <w:t xml:space="preserve">(4) Lehota na predkladanie ponúk je najmenej 25 dní odo dňa odoslania oznámenia o koncesii podľa odseku 3 písm. a) alebo výzvy na predkladanie ponúk podľa odseku 3 písm. b), ak verejný obstarávateľ </w:t>
            </w:r>
            <w:r w:rsidR="00BC47B9">
              <w:rPr>
                <w:rFonts w:ascii="Times New Roman" w:hAnsi="Times New Roman"/>
                <w:sz w:val="16"/>
                <w:szCs w:val="16"/>
              </w:rPr>
              <w:t>a obstarávateľ vyžadujú</w:t>
            </w:r>
            <w:r w:rsidRPr="00C35AA3">
              <w:rPr>
                <w:rFonts w:ascii="Times New Roman" w:hAnsi="Times New Roman"/>
                <w:sz w:val="16"/>
                <w:szCs w:val="16"/>
              </w:rPr>
              <w:t xml:space="preserve"> predkladanie ponúk elektronickými prostriedkami.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40</w:t>
            </w:r>
          </w:p>
          <w:p w:rsidR="006C6DC5" w:rsidRPr="00FC7D57"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2760CF" w:rsidP="006C6DC5">
            <w:pPr>
              <w:bidi w:val="0"/>
              <w:jc w:val="both"/>
              <w:rPr>
                <w:rFonts w:ascii="Times New Roman" w:hAnsi="Times New Roman"/>
                <w:sz w:val="16"/>
                <w:szCs w:val="16"/>
              </w:rPr>
            </w:pPr>
            <w:r w:rsidRPr="002760CF">
              <w:rPr>
                <w:rFonts w:ascii="Times New Roman" w:hAnsi="Times New Roman"/>
                <w:sz w:val="16"/>
                <w:szCs w:val="16"/>
              </w:rPr>
              <w:t>Verejný obstarávateľ alebo obstarávateľ čo najskôr informuje každého záujemcu a uchádzača o rozhodnutiach prijatých v súvislosti s udelením koncesie vrátane názvu úspešného uchádzača, dôvodov každého rozhodnutia zamietnuť jeho žiadosť alebo ponuku a dôvodov každého rozhodnutia neudeliť zákazku, v súvislosti s ktorou bolo uverejnené oznámenie o koncesii, alebo o opätovnom začatí postupu.</w:t>
            </w:r>
          </w:p>
          <w:p w:rsidR="006C6DC5" w:rsidRPr="002760CF" w:rsidP="006C6DC5">
            <w:pPr>
              <w:bidi w:val="0"/>
              <w:jc w:val="both"/>
              <w:rPr>
                <w:rFonts w:ascii="Times New Roman" w:hAnsi="Times New Roman"/>
                <w:sz w:val="16"/>
                <w:szCs w:val="16"/>
              </w:rPr>
            </w:pPr>
          </w:p>
          <w:p w:rsidR="006C6DC5" w:rsidRPr="00FC7D57" w:rsidP="006C6DC5">
            <w:pPr>
              <w:bidi w:val="0"/>
              <w:jc w:val="both"/>
              <w:rPr>
                <w:rFonts w:ascii="Times New Roman" w:hAnsi="Times New Roman"/>
                <w:sz w:val="16"/>
                <w:szCs w:val="16"/>
              </w:rPr>
            </w:pPr>
            <w:r w:rsidRPr="002760CF">
              <w:rPr>
                <w:rFonts w:ascii="Times New Roman" w:hAnsi="Times New Roman"/>
                <w:sz w:val="16"/>
                <w:szCs w:val="16"/>
              </w:rPr>
              <w:t>Verejný obstarávateľ alebo obstarávateľ okrem toho na žiadosť dotknutej strany čo najskôr a v každom prípade do 15 dní od prijatia písomnej žiadosti informuje každého uchádzača, ktorý predložil prípustnú ponuku, o charakteristických znakoch a relatívnych výhodách vybranej ponuky.</w:t>
            </w:r>
            <w:r w:rsidRPr="00975F3E">
              <w:rPr>
                <w:rFonts w:ascii="Times New Roman" w:hAnsi="Times New Roman"/>
                <w:sz w:val="16"/>
                <w:szCs w:val="16"/>
              </w:rPr>
              <w:t>.</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221D1" w:rsidP="006C6DC5">
            <w:pPr>
              <w:bidi w:val="0"/>
              <w:jc w:val="both"/>
              <w:rPr>
                <w:rFonts w:ascii="Times New Roman" w:hAnsi="Times New Roman"/>
                <w:sz w:val="16"/>
                <w:szCs w:val="16"/>
              </w:rPr>
            </w:pPr>
            <w:r w:rsidR="000E14A2">
              <w:rPr>
                <w:rFonts w:ascii="Times New Roman" w:hAnsi="Times New Roman"/>
                <w:sz w:val="16"/>
                <w:szCs w:val="16"/>
              </w:rPr>
              <w:t>§: 100</w:t>
            </w:r>
          </w:p>
          <w:p w:rsidR="006C6DC5" w:rsidP="006C6DC5">
            <w:pPr>
              <w:bidi w:val="0"/>
              <w:jc w:val="both"/>
              <w:rPr>
                <w:rFonts w:ascii="Times New Roman" w:hAnsi="Times New Roman"/>
                <w:sz w:val="16"/>
                <w:szCs w:val="16"/>
              </w:rPr>
            </w:pPr>
            <w:r w:rsidRPr="009221D1">
              <w:rPr>
                <w:rFonts w:ascii="Times New Roman" w:hAnsi="Times New Roman"/>
                <w:sz w:val="16"/>
                <w:szCs w:val="16"/>
              </w:rPr>
              <w:t>O: 1</w:t>
            </w:r>
          </w:p>
          <w:p w:rsidR="00BC47B9" w:rsidP="006C6DC5">
            <w:pPr>
              <w:bidi w:val="0"/>
              <w:jc w:val="both"/>
              <w:rPr>
                <w:rFonts w:ascii="Times New Roman" w:hAnsi="Times New Roman"/>
                <w:sz w:val="16"/>
                <w:szCs w:val="16"/>
              </w:rPr>
            </w:pPr>
          </w:p>
          <w:p w:rsidR="000E14A2" w:rsidP="006C6DC5">
            <w:pPr>
              <w:bidi w:val="0"/>
              <w:jc w:val="both"/>
              <w:rPr>
                <w:rFonts w:ascii="Times New Roman" w:hAnsi="Times New Roman"/>
                <w:sz w:val="16"/>
                <w:szCs w:val="16"/>
              </w:rPr>
            </w:pPr>
          </w:p>
          <w:p w:rsidR="000E14A2" w:rsidP="006C6DC5">
            <w:pPr>
              <w:bidi w:val="0"/>
              <w:jc w:val="both"/>
              <w:rPr>
                <w:rFonts w:ascii="Times New Roman" w:hAnsi="Times New Roman"/>
                <w:sz w:val="16"/>
                <w:szCs w:val="16"/>
              </w:rPr>
            </w:pPr>
          </w:p>
          <w:p w:rsidR="00BC47B9" w:rsidP="006C6DC5">
            <w:pPr>
              <w:bidi w:val="0"/>
              <w:jc w:val="both"/>
              <w:rPr>
                <w:rFonts w:ascii="Times New Roman" w:hAnsi="Times New Roman"/>
                <w:sz w:val="16"/>
                <w:szCs w:val="16"/>
              </w:rPr>
            </w:pPr>
            <w:r w:rsidR="00E2426F">
              <w:rPr>
                <w:rFonts w:ascii="Times New Roman" w:hAnsi="Times New Roman"/>
                <w:sz w:val="16"/>
                <w:szCs w:val="16"/>
              </w:rPr>
              <w:t>§: 55</w:t>
            </w:r>
          </w:p>
          <w:p w:rsidR="00BC47B9" w:rsidP="006C6DC5">
            <w:pPr>
              <w:bidi w:val="0"/>
              <w:jc w:val="both"/>
              <w:rPr>
                <w:rFonts w:ascii="Times New Roman" w:hAnsi="Times New Roman"/>
                <w:sz w:val="16"/>
                <w:szCs w:val="16"/>
              </w:rPr>
            </w:pPr>
            <w:r>
              <w:rPr>
                <w:rFonts w:ascii="Times New Roman" w:hAnsi="Times New Roman"/>
                <w:sz w:val="16"/>
                <w:szCs w:val="16"/>
              </w:rPr>
              <w:t>O:</w:t>
            </w:r>
            <w:r w:rsidR="000E14A2">
              <w:rPr>
                <w:rFonts w:ascii="Times New Roman" w:hAnsi="Times New Roman"/>
                <w:sz w:val="16"/>
                <w:szCs w:val="16"/>
              </w:rPr>
              <w:t xml:space="preserve"> </w:t>
            </w:r>
            <w:r>
              <w:rPr>
                <w:rFonts w:ascii="Times New Roman" w:hAnsi="Times New Roman"/>
                <w:sz w:val="16"/>
                <w:szCs w:val="16"/>
              </w:rPr>
              <w:t xml:space="preserve">2 </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E14A2" w:rsidP="000E14A2">
            <w:pPr>
              <w:bidi w:val="0"/>
              <w:jc w:val="both"/>
              <w:rPr>
                <w:rFonts w:ascii="Times New Roman" w:hAnsi="Times New Roman"/>
                <w:sz w:val="16"/>
                <w:szCs w:val="16"/>
              </w:rPr>
            </w:pPr>
            <w:r w:rsidRPr="00EA1C7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BC47B9" w:rsidRPr="00BC47B9" w:rsidP="00BC47B9">
            <w:pPr>
              <w:bidi w:val="0"/>
              <w:jc w:val="both"/>
              <w:rPr>
                <w:rFonts w:ascii="Times New Roman" w:hAnsi="Times New Roman"/>
                <w:sz w:val="16"/>
                <w:szCs w:val="16"/>
              </w:rPr>
            </w:pPr>
          </w:p>
          <w:p w:rsidR="00BC47B9" w:rsidRPr="00BC47B9" w:rsidP="00E2426F">
            <w:pPr>
              <w:bidi w:val="0"/>
              <w:jc w:val="both"/>
              <w:rPr>
                <w:rFonts w:ascii="Times New Roman" w:hAnsi="Times New Roman"/>
              </w:rPr>
            </w:pPr>
            <w:r w:rsidRPr="00BC47B9">
              <w:rPr>
                <w:rFonts w:ascii="Times New Roman" w:hAnsi="Times New Roman"/>
                <w:sz w:val="16"/>
                <w:szCs w:val="16"/>
              </w:rPr>
              <w:t>(2) Verejný obstarávateľ a obstarávateľ sú povinní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 profile. Úspešnému uchádzačovi alebo uchádzačom oznámia, že jeho ponuku alebo ponuky prijímajú. Neúspešnému uchádzačovi oznámia, že neuspel a dôvody neprijatia jeho ponuky. Neúspešnému uchádzačovi v</w:t>
            </w:r>
            <w:r w:rsidR="00E2426F">
              <w:rPr>
                <w:rFonts w:ascii="Times New Roman" w:hAnsi="Times New Roman"/>
                <w:sz w:val="16"/>
                <w:szCs w:val="16"/>
              </w:rPr>
              <w:t> informácii o výsledku vyhodnotenia ponúk</w:t>
            </w:r>
            <w:r w:rsidRPr="00BC47B9">
              <w:rPr>
                <w:rFonts w:ascii="Times New Roman" w:hAnsi="Times New Roman"/>
                <w:sz w:val="16"/>
                <w:szCs w:val="16"/>
              </w:rPr>
              <w:t xml:space="preserve"> uvedú aj identifikáciu úspešného uchádzača alebo uchádzačov, informáciu o charakteristikách a výhodách prijatej ponuky alebo ponúk a lehotu, v ktorej môže byť doručená námietka. Dátum odoslania </w:t>
            </w:r>
            <w:r w:rsidR="00E2426F">
              <w:rPr>
                <w:rFonts w:ascii="Times New Roman" w:hAnsi="Times New Roman"/>
                <w:sz w:val="16"/>
                <w:szCs w:val="16"/>
              </w:rPr>
              <w:t>informácie</w:t>
            </w:r>
            <w:r w:rsidRPr="00BC47B9">
              <w:rPr>
                <w:rFonts w:ascii="Times New Roman" w:hAnsi="Times New Roman"/>
                <w:sz w:val="16"/>
                <w:szCs w:val="16"/>
              </w:rPr>
              <w:t xml:space="preserve"> o výsledku vyhodnotenia ponúk preukazujú verejný obstarávateľ a obstarávateľ.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40</w:t>
            </w:r>
          </w:p>
          <w:p w:rsidR="006C6DC5"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75F3E" w:rsidP="006C6DC5">
            <w:pPr>
              <w:bidi w:val="0"/>
              <w:jc w:val="both"/>
              <w:rPr>
                <w:rFonts w:ascii="Times New Roman" w:hAnsi="Times New Roman"/>
                <w:sz w:val="16"/>
                <w:szCs w:val="16"/>
              </w:rPr>
            </w:pPr>
            <w:r w:rsidRPr="002760CF">
              <w:rPr>
                <w:rFonts w:ascii="Times New Roman" w:hAnsi="Times New Roman"/>
                <w:sz w:val="16"/>
                <w:szCs w:val="16"/>
              </w:rPr>
              <w:t>Verejný obstarávateľ alebo obstarávateľ sa môže rozhodnúť, že neposkytne určité informácie uvedené v odseku 1 týkajúce sa zákazky, ak by poskytnutie takýchto informácií bránilo presadzovaniu práva, bolo inak v rozpore s verejným záujmom, škodilo oprávneným obchodným záujmom hospodárskych subjektov, či už verejných alebo súkromných, alebo by mohlo brániť spravodlivej hospodárskej súťaži medzi takýmito subjektmi.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221D1" w:rsidP="006C6DC5">
            <w:pPr>
              <w:bidi w:val="0"/>
              <w:jc w:val="both"/>
              <w:rPr>
                <w:rFonts w:ascii="Times New Roman" w:hAnsi="Times New Roman"/>
                <w:sz w:val="16"/>
                <w:szCs w:val="16"/>
              </w:rPr>
            </w:pPr>
            <w:r w:rsidR="000E14A2">
              <w:rPr>
                <w:rFonts w:ascii="Times New Roman" w:hAnsi="Times New Roman"/>
                <w:sz w:val="16"/>
                <w:szCs w:val="16"/>
              </w:rPr>
              <w:t>§: 100</w:t>
            </w:r>
          </w:p>
          <w:p w:rsidR="006C6DC5" w:rsidP="006C6DC5">
            <w:pPr>
              <w:bidi w:val="0"/>
              <w:jc w:val="both"/>
              <w:rPr>
                <w:rFonts w:ascii="Times New Roman" w:hAnsi="Times New Roman"/>
                <w:sz w:val="16"/>
                <w:szCs w:val="16"/>
              </w:rPr>
            </w:pPr>
            <w:r w:rsidRPr="009221D1">
              <w:rPr>
                <w:rFonts w:ascii="Times New Roman" w:hAnsi="Times New Roman"/>
                <w:sz w:val="16"/>
                <w:szCs w:val="16"/>
              </w:rPr>
              <w:t>O: 1</w:t>
            </w:r>
          </w:p>
          <w:p w:rsidR="006C6DC5" w:rsidP="006C6DC5">
            <w:pPr>
              <w:bidi w:val="0"/>
              <w:jc w:val="both"/>
              <w:rPr>
                <w:rFonts w:ascii="Times New Roman" w:hAnsi="Times New Roman"/>
                <w:sz w:val="16"/>
                <w:szCs w:val="16"/>
              </w:rPr>
            </w:pPr>
          </w:p>
          <w:p w:rsidR="000E14A2" w:rsidP="006C6DC5">
            <w:pPr>
              <w:bidi w:val="0"/>
              <w:jc w:val="both"/>
              <w:rPr>
                <w:rFonts w:ascii="Times New Roman" w:hAnsi="Times New Roman"/>
                <w:sz w:val="16"/>
                <w:szCs w:val="16"/>
              </w:rPr>
            </w:pPr>
          </w:p>
          <w:p w:rsidR="000E14A2" w:rsidP="006C6DC5">
            <w:pPr>
              <w:bidi w:val="0"/>
              <w:jc w:val="both"/>
              <w:rPr>
                <w:rFonts w:ascii="Times New Roman" w:hAnsi="Times New Roman"/>
                <w:sz w:val="16"/>
                <w:szCs w:val="16"/>
              </w:rPr>
            </w:pPr>
          </w:p>
          <w:p w:rsidR="00132289" w:rsidP="00132289">
            <w:pPr>
              <w:bidi w:val="0"/>
              <w:jc w:val="both"/>
              <w:rPr>
                <w:rFonts w:ascii="Times New Roman" w:hAnsi="Times New Roman"/>
                <w:sz w:val="16"/>
                <w:szCs w:val="16"/>
              </w:rPr>
            </w:pPr>
            <w:r w:rsidR="00E2426F">
              <w:rPr>
                <w:rFonts w:ascii="Times New Roman" w:hAnsi="Times New Roman"/>
                <w:sz w:val="16"/>
                <w:szCs w:val="16"/>
              </w:rPr>
              <w:t>§: 55</w:t>
            </w:r>
          </w:p>
          <w:p w:rsidR="00132289" w:rsidP="00132289">
            <w:pPr>
              <w:bidi w:val="0"/>
              <w:jc w:val="both"/>
              <w:rPr>
                <w:rFonts w:ascii="Times New Roman" w:hAnsi="Times New Roman"/>
                <w:sz w:val="16"/>
                <w:szCs w:val="16"/>
              </w:rPr>
            </w:pPr>
            <w:r>
              <w:rPr>
                <w:rFonts w:ascii="Times New Roman" w:hAnsi="Times New Roman"/>
                <w:sz w:val="16"/>
                <w:szCs w:val="16"/>
              </w:rPr>
              <w:t>O:</w:t>
            </w:r>
            <w:r w:rsidR="000E14A2">
              <w:rPr>
                <w:rFonts w:ascii="Times New Roman" w:hAnsi="Times New Roman"/>
                <w:sz w:val="16"/>
                <w:szCs w:val="16"/>
              </w:rPr>
              <w:t xml:space="preserve"> </w:t>
            </w:r>
            <w:r>
              <w:rPr>
                <w:rFonts w:ascii="Times New Roman" w:hAnsi="Times New Roman"/>
                <w:sz w:val="16"/>
                <w:szCs w:val="16"/>
              </w:rPr>
              <w:t>3</w:t>
            </w:r>
          </w:p>
          <w:p w:rsidR="00132289"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E14A2" w:rsidP="000E14A2">
            <w:pPr>
              <w:bidi w:val="0"/>
              <w:jc w:val="both"/>
              <w:rPr>
                <w:rFonts w:ascii="Times New Roman" w:hAnsi="Times New Roman"/>
                <w:sz w:val="16"/>
                <w:szCs w:val="16"/>
              </w:rPr>
            </w:pPr>
            <w:r w:rsidRPr="00EA1C7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BC47B9" w:rsidRPr="00BC47B9" w:rsidP="006C6DC5">
            <w:pPr>
              <w:bidi w:val="0"/>
              <w:jc w:val="both"/>
              <w:rPr>
                <w:rFonts w:ascii="Times New Roman" w:hAnsi="Times New Roman"/>
                <w:sz w:val="16"/>
                <w:szCs w:val="16"/>
              </w:rPr>
            </w:pPr>
          </w:p>
          <w:p w:rsidR="00BC47B9" w:rsidRPr="00BC47B9" w:rsidP="005113B3">
            <w:pPr>
              <w:bidi w:val="0"/>
              <w:jc w:val="both"/>
              <w:rPr>
                <w:rFonts w:ascii="Times New Roman" w:hAnsi="Times New Roman"/>
              </w:rPr>
            </w:pPr>
            <w:r w:rsidRPr="00BC47B9">
              <w:rPr>
                <w:rFonts w:ascii="Times New Roman" w:hAnsi="Times New Roman"/>
                <w:sz w:val="16"/>
              </w:rPr>
              <w:t>(</w:t>
            </w:r>
            <w:r w:rsidRPr="00BC47B9">
              <w:rPr>
                <w:rFonts w:ascii="Times New Roman" w:hAnsi="Times New Roman"/>
                <w:sz w:val="16"/>
                <w:szCs w:val="16"/>
              </w:rPr>
              <w:t>3) Verejný obstarávateľ a obstarávateľ neposkytnú informácie týkajúce sa zadávania zákazky alebo koncesie, uzavierania rámcových dohôd alebo zaradenia do dynamického nákupného systému, ak by ich poskytnutie bolo v rozpore so zákonom, s verejným záujmom alebo by mohlo poškodiť oprávnené záujmy iných osôb, alebo by bránilo hospodárskej súťaži.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41</w:t>
            </w:r>
          </w:p>
          <w:p w:rsidR="006C6DC5" w:rsidRPr="00FC7D57"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FC7D57" w:rsidP="006C6DC5">
            <w:pPr>
              <w:bidi w:val="0"/>
              <w:jc w:val="both"/>
              <w:rPr>
                <w:rFonts w:ascii="Times New Roman" w:hAnsi="Times New Roman"/>
                <w:sz w:val="16"/>
                <w:szCs w:val="16"/>
              </w:rPr>
            </w:pPr>
            <w:r w:rsidRPr="002760CF">
              <w:rPr>
                <w:rFonts w:ascii="Times New Roman" w:hAnsi="Times New Roman"/>
                <w:sz w:val="16"/>
                <w:szCs w:val="16"/>
              </w:rPr>
              <w:t>Koncesie sa udeľujú na základe objektívnych kritérií, ktoré sú v súlade so zásadami stanovenými v článku 3 a ktorými sa zaistí, že sa ponuky posudzujú v podmienkach účinnej hospodárskej súťaže, čo verejnému obstarávateľovi alebo obstarávateľovi umožní určiť celkovú hospodársku výhodu.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E2426F">
              <w:rPr>
                <w:rFonts w:ascii="Times New Roman" w:hAnsi="Times New Roman"/>
                <w:sz w:val="16"/>
                <w:szCs w:val="16"/>
              </w:rPr>
              <w:t>§: 102</w:t>
            </w:r>
          </w:p>
          <w:p w:rsidR="006C6DC5" w:rsidP="006C6DC5">
            <w:pPr>
              <w:bidi w:val="0"/>
              <w:jc w:val="both"/>
              <w:rPr>
                <w:rFonts w:ascii="Times New Roman" w:hAnsi="Times New Roman"/>
                <w:sz w:val="16"/>
                <w:szCs w:val="16"/>
              </w:rPr>
            </w:pPr>
            <w:r w:rsidR="00E2426F">
              <w:rPr>
                <w:rFonts w:ascii="Times New Roman" w:hAnsi="Times New Roman"/>
                <w:sz w:val="16"/>
                <w:szCs w:val="16"/>
              </w:rPr>
              <w:t>O: 12</w:t>
            </w:r>
          </w:p>
          <w:p w:rsidR="006C6DC5" w:rsidRPr="001340E3" w:rsidP="006C6DC5">
            <w:pPr>
              <w:bidi w:val="0"/>
              <w:jc w:val="both"/>
              <w:rPr>
                <w:rFonts w:ascii="Times New Roman" w:hAnsi="Times New Roman"/>
                <w:sz w:val="16"/>
                <w:szCs w:val="16"/>
              </w:rPr>
            </w:pPr>
            <w:r>
              <w:rPr>
                <w:rFonts w:ascii="Times New Roman" w:hAnsi="Times New Roman"/>
                <w:sz w:val="16"/>
                <w:szCs w:val="16"/>
              </w:rPr>
              <w:t>V: 1</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AB21F3">
            <w:pPr>
              <w:bidi w:val="0"/>
              <w:jc w:val="both"/>
              <w:rPr>
                <w:rFonts w:ascii="Times New Roman" w:hAnsi="Times New Roman"/>
                <w:sz w:val="16"/>
                <w:szCs w:val="16"/>
              </w:rPr>
            </w:pPr>
            <w:r w:rsidRPr="00A841D8">
              <w:rPr>
                <w:rFonts w:ascii="Times New Roman" w:hAnsi="Times New Roman"/>
                <w:sz w:val="16"/>
                <w:szCs w:val="16"/>
              </w:rPr>
              <w:t>(1</w:t>
            </w:r>
            <w:r w:rsidR="00E2426F">
              <w:rPr>
                <w:rFonts w:ascii="Times New Roman" w:hAnsi="Times New Roman"/>
                <w:sz w:val="16"/>
                <w:szCs w:val="16"/>
              </w:rPr>
              <w:t>2</w:t>
            </w:r>
            <w:r w:rsidRPr="00A841D8">
              <w:rPr>
                <w:rFonts w:ascii="Times New Roman" w:hAnsi="Times New Roman"/>
                <w:sz w:val="16"/>
                <w:szCs w:val="16"/>
              </w:rPr>
              <w:t>) Koncesie sa udeľujú na základe objektívnych kritérií, ktoré sú v súlade so zásadami rovnakého zaobchádzania, nediskriminácie a transparentnosti a ktorými sa zaistí, že sa ponuky posudzujú v podmienkach hospodárskej súťaže, čo verejnému obstarávateľovi alebo obstarávateľ</w:t>
            </w:r>
            <w:r w:rsidR="00E2426F">
              <w:rPr>
                <w:rFonts w:ascii="Times New Roman" w:hAnsi="Times New Roman"/>
                <w:sz w:val="16"/>
                <w:szCs w:val="16"/>
              </w:rPr>
              <w:t>ovi</w:t>
            </w:r>
            <w:r w:rsidRPr="00A841D8">
              <w:rPr>
                <w:rFonts w:ascii="Times New Roman" w:hAnsi="Times New Roman"/>
                <w:sz w:val="16"/>
                <w:szCs w:val="16"/>
              </w:rPr>
              <w:t xml:space="preserve"> umožní určiť celkovú hospodársku výhodu.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41</w:t>
            </w:r>
          </w:p>
          <w:p w:rsidR="006C6DC5"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2760CF" w:rsidP="006C6DC5">
            <w:pPr>
              <w:bidi w:val="0"/>
              <w:jc w:val="both"/>
              <w:rPr>
                <w:rFonts w:ascii="Times New Roman" w:hAnsi="Times New Roman"/>
                <w:sz w:val="16"/>
                <w:szCs w:val="16"/>
              </w:rPr>
            </w:pPr>
            <w:r w:rsidRPr="002760CF">
              <w:rPr>
                <w:rFonts w:ascii="Times New Roman" w:hAnsi="Times New Roman"/>
                <w:sz w:val="16"/>
                <w:szCs w:val="16"/>
              </w:rPr>
              <w:t>Kritériá na vyhodnotenie ponúk sú spojené s predmetom koncesie a nedávajú verejnému obstarávateľovi alebo obstarávateľovi neobmedzenú voľnosť výberu. Môžu okrem iného zahŕňať environmentálne a sociálne požiadavky a požiadavky súvisiace s inováciou.</w:t>
            </w:r>
          </w:p>
          <w:p w:rsidR="006C6DC5" w:rsidRPr="002760CF" w:rsidP="006C6DC5">
            <w:pPr>
              <w:bidi w:val="0"/>
              <w:jc w:val="both"/>
              <w:rPr>
                <w:rFonts w:ascii="Times New Roman" w:hAnsi="Times New Roman"/>
                <w:sz w:val="16"/>
                <w:szCs w:val="16"/>
              </w:rPr>
            </w:pPr>
          </w:p>
          <w:p w:rsidR="006C6DC5" w:rsidRPr="002760CF" w:rsidP="006C6DC5">
            <w:pPr>
              <w:bidi w:val="0"/>
              <w:jc w:val="both"/>
              <w:rPr>
                <w:rFonts w:ascii="Times New Roman" w:hAnsi="Times New Roman"/>
                <w:sz w:val="16"/>
                <w:szCs w:val="16"/>
              </w:rPr>
            </w:pPr>
            <w:r w:rsidRPr="002760CF">
              <w:rPr>
                <w:rFonts w:ascii="Times New Roman" w:hAnsi="Times New Roman"/>
                <w:sz w:val="16"/>
                <w:szCs w:val="16"/>
              </w:rPr>
              <w:t>Tieto kritériá sú sprevádzané požiadavkami, ktoré umožňujú účinné overenie informácií, ktoré uchádzači poskytli.</w:t>
            </w:r>
          </w:p>
          <w:p w:rsidR="006C6DC5" w:rsidRPr="002760CF" w:rsidP="006C6DC5">
            <w:pPr>
              <w:bidi w:val="0"/>
              <w:jc w:val="both"/>
              <w:rPr>
                <w:rFonts w:ascii="Times New Roman" w:hAnsi="Times New Roman"/>
                <w:sz w:val="16"/>
                <w:szCs w:val="16"/>
              </w:rPr>
            </w:pPr>
          </w:p>
          <w:p w:rsidR="006C6DC5" w:rsidRPr="00975F3E" w:rsidP="006C6DC5">
            <w:pPr>
              <w:bidi w:val="0"/>
              <w:jc w:val="both"/>
              <w:rPr>
                <w:rFonts w:ascii="Times New Roman" w:hAnsi="Times New Roman"/>
                <w:sz w:val="16"/>
                <w:szCs w:val="16"/>
              </w:rPr>
            </w:pPr>
            <w:r w:rsidRPr="002760CF">
              <w:rPr>
                <w:rFonts w:ascii="Times New Roman" w:hAnsi="Times New Roman"/>
                <w:sz w:val="16"/>
                <w:szCs w:val="16"/>
              </w:rPr>
              <w:t>Verejný obstarávateľ alebo obstarávateľ overí, či ponuky riadne spĺňajú kritériá na vyhodnotenie ponúk.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0E14A2">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E2426F">
              <w:rPr>
                <w:rFonts w:ascii="Times New Roman" w:hAnsi="Times New Roman"/>
                <w:sz w:val="16"/>
                <w:szCs w:val="16"/>
              </w:rPr>
              <w:t>§: 102</w:t>
            </w:r>
          </w:p>
          <w:p w:rsidR="006C6DC5" w:rsidP="006C6DC5">
            <w:pPr>
              <w:bidi w:val="0"/>
              <w:jc w:val="both"/>
              <w:rPr>
                <w:rFonts w:ascii="Times New Roman" w:hAnsi="Times New Roman"/>
                <w:sz w:val="16"/>
                <w:szCs w:val="16"/>
              </w:rPr>
            </w:pPr>
            <w:r w:rsidR="00E2426F">
              <w:rPr>
                <w:rFonts w:ascii="Times New Roman" w:hAnsi="Times New Roman"/>
                <w:sz w:val="16"/>
                <w:szCs w:val="16"/>
              </w:rPr>
              <w:t>O: 12</w:t>
            </w:r>
          </w:p>
          <w:p w:rsidR="006C6DC5" w:rsidRPr="001340E3" w:rsidP="00E2426F">
            <w:pPr>
              <w:bidi w:val="0"/>
              <w:jc w:val="both"/>
              <w:rPr>
                <w:rFonts w:ascii="Times New Roman" w:hAnsi="Times New Roman"/>
                <w:sz w:val="16"/>
                <w:szCs w:val="16"/>
              </w:rPr>
            </w:pPr>
            <w:r>
              <w:rPr>
                <w:rFonts w:ascii="Times New Roman" w:hAnsi="Times New Roman"/>
                <w:sz w:val="16"/>
                <w:szCs w:val="16"/>
              </w:rPr>
              <w:t>V: 2</w:t>
            </w:r>
            <w:r w:rsidR="00E2426F">
              <w:rPr>
                <w:rFonts w:ascii="Times New Roman" w:hAnsi="Times New Roman"/>
                <w:sz w:val="16"/>
                <w:szCs w:val="16"/>
              </w:rPr>
              <w:t xml:space="preserve"> až</w:t>
            </w:r>
            <w:r>
              <w:rPr>
                <w:rFonts w:ascii="Times New Roman" w:hAnsi="Times New Roman"/>
                <w:sz w:val="16"/>
                <w:szCs w:val="16"/>
              </w:rPr>
              <w:t xml:space="preserve"> 5</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AB21F3">
            <w:pPr>
              <w:bidi w:val="0"/>
              <w:jc w:val="both"/>
              <w:rPr>
                <w:rFonts w:ascii="Times New Roman" w:hAnsi="Times New Roman"/>
                <w:sz w:val="16"/>
                <w:szCs w:val="16"/>
              </w:rPr>
            </w:pPr>
            <w:r w:rsidR="00E2426F">
              <w:rPr>
                <w:rFonts w:ascii="Times New Roman" w:hAnsi="Times New Roman"/>
                <w:sz w:val="16"/>
                <w:szCs w:val="16"/>
              </w:rPr>
              <w:t xml:space="preserve">(12) </w:t>
            </w:r>
            <w:r w:rsidRPr="00A841D8">
              <w:rPr>
                <w:rFonts w:ascii="Times New Roman" w:hAnsi="Times New Roman"/>
                <w:sz w:val="16"/>
                <w:szCs w:val="16"/>
              </w:rPr>
              <w:t xml:space="preserve">Kritériá na vyhodnotenie ponúk sú spojené s predmetom koncesie a nedávajú verejnému obstarávateľovi alebo obstarávateľovi neobmedzenú voľnosť výberu. </w:t>
            </w:r>
            <w:r w:rsidR="00AB21F3">
              <w:rPr>
                <w:rFonts w:ascii="Times New Roman" w:hAnsi="Times New Roman"/>
                <w:sz w:val="16"/>
                <w:szCs w:val="16"/>
              </w:rPr>
              <w:t>Kritériá na vyhodnotenie ponúk môžu</w:t>
            </w:r>
            <w:r w:rsidRPr="00A841D8">
              <w:rPr>
                <w:rFonts w:ascii="Times New Roman" w:hAnsi="Times New Roman"/>
                <w:sz w:val="16"/>
                <w:szCs w:val="16"/>
              </w:rPr>
              <w:t xml:space="preserve"> zahŕňať environmentálne a sociálne požiadavky a požiadavky súvisiace s inováciou. </w:t>
            </w:r>
            <w:r w:rsidR="00E2426F">
              <w:rPr>
                <w:rFonts w:ascii="Times New Roman" w:hAnsi="Times New Roman"/>
                <w:sz w:val="16"/>
                <w:szCs w:val="16"/>
              </w:rPr>
              <w:t>K</w:t>
            </w:r>
            <w:r w:rsidRPr="00A841D8">
              <w:rPr>
                <w:rFonts w:ascii="Times New Roman" w:hAnsi="Times New Roman"/>
                <w:sz w:val="16"/>
                <w:szCs w:val="16"/>
              </w:rPr>
              <w:t>ritériá</w:t>
            </w:r>
            <w:r w:rsidR="00E2426F">
              <w:rPr>
                <w:rFonts w:ascii="Times New Roman" w:hAnsi="Times New Roman"/>
                <w:sz w:val="16"/>
                <w:szCs w:val="16"/>
              </w:rPr>
              <w:t xml:space="preserve"> na vyhodnotenie ponúk</w:t>
            </w:r>
            <w:r w:rsidRPr="00A841D8">
              <w:rPr>
                <w:rFonts w:ascii="Times New Roman" w:hAnsi="Times New Roman"/>
                <w:sz w:val="16"/>
                <w:szCs w:val="16"/>
              </w:rPr>
              <w:t xml:space="preserve"> sú sprevádzané požiadavkami, ktoré umožňujú účinné overenie informácií, ktoré uchádzači poskytli. Verejný obstarávateľ alebo obstarávateľ over</w:t>
            </w:r>
            <w:r w:rsidR="00132289">
              <w:rPr>
                <w:rFonts w:ascii="Times New Roman" w:hAnsi="Times New Roman"/>
                <w:sz w:val="16"/>
                <w:szCs w:val="16"/>
              </w:rPr>
              <w:t>ia</w:t>
            </w:r>
            <w:r w:rsidRPr="00A841D8">
              <w:rPr>
                <w:rFonts w:ascii="Times New Roman" w:hAnsi="Times New Roman"/>
                <w:sz w:val="16"/>
                <w:szCs w:val="16"/>
              </w:rPr>
              <w:t>, či ponuky riadne spĺňajú kritériá na vyhodnotenie ponúk.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41</w:t>
            </w:r>
          </w:p>
          <w:p w:rsidR="006C6DC5" w:rsidP="006C6DC5">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2760CF" w:rsidP="006C6DC5">
            <w:pPr>
              <w:bidi w:val="0"/>
              <w:jc w:val="both"/>
              <w:rPr>
                <w:rFonts w:ascii="Times New Roman" w:hAnsi="Times New Roman"/>
                <w:sz w:val="16"/>
                <w:szCs w:val="16"/>
              </w:rPr>
            </w:pPr>
            <w:r w:rsidRPr="002760CF">
              <w:rPr>
                <w:rFonts w:ascii="Times New Roman" w:hAnsi="Times New Roman"/>
                <w:sz w:val="16"/>
                <w:szCs w:val="16"/>
              </w:rPr>
              <w:t>Verejný obstarávateľ alebo obstarávateľ uvedie kritériá v zostupnom poradí významnosti.</w:t>
            </w:r>
          </w:p>
          <w:p w:rsidR="006C6DC5" w:rsidRPr="002760CF" w:rsidP="006C6DC5">
            <w:pPr>
              <w:bidi w:val="0"/>
              <w:jc w:val="both"/>
              <w:rPr>
                <w:rFonts w:ascii="Times New Roman" w:hAnsi="Times New Roman"/>
                <w:sz w:val="16"/>
                <w:szCs w:val="16"/>
              </w:rPr>
            </w:pPr>
          </w:p>
          <w:p w:rsidR="006C6DC5" w:rsidRPr="002760CF" w:rsidP="006C6DC5">
            <w:pPr>
              <w:bidi w:val="0"/>
              <w:jc w:val="both"/>
              <w:rPr>
                <w:rFonts w:ascii="Times New Roman" w:hAnsi="Times New Roman"/>
                <w:sz w:val="16"/>
                <w:szCs w:val="16"/>
              </w:rPr>
            </w:pPr>
            <w:r w:rsidRPr="002760CF">
              <w:rPr>
                <w:rFonts w:ascii="Times New Roman" w:hAnsi="Times New Roman"/>
                <w:sz w:val="16"/>
                <w:szCs w:val="16"/>
              </w:rPr>
              <w:t>Bez ohľadu na prvý odsek, ak verejný obstarávateľ alebo obstarávateľ dostane ponuku, v ktorej sa navrhuje inovačné riešenie s výnimočnou úrovňou funkčného plnenia, ktoré obozretný verejný obstarávateľ alebo obstarávateľ nemohol predvídať, verejný obstarávateľ alebo obstarávateľ môže výnimočne zmeniť poradie dôležitosti kritérií na vyhodnotenie ponúk, aby zohľadnil takéto inovačné riešenie. V uvedenom prípade verejný obstarávateľ alebo obstarávateľ informuje všetkých uchádzačov o zmene poradia dôležitosti a vydá novú výzvu na predloženie ponúk, pričom rešpektuje minimálne lehoty uvedené v článku 39 ods. 4. Ak kritériá na vyhodnotenie ponúk boli uverejnené v okamihu uverejnenie oznámenia o koncesii, verejný obstarávateľ alebo obstarávateľ uverejní nové oznámenia o koncesii, pričom rešpektuje minimálne lehoty uvedené v článku 39 ods. 3.</w:t>
            </w:r>
          </w:p>
          <w:p w:rsidR="006C6DC5" w:rsidRPr="002760CF" w:rsidP="006C6DC5">
            <w:pPr>
              <w:bidi w:val="0"/>
              <w:jc w:val="both"/>
              <w:rPr>
                <w:rFonts w:ascii="Times New Roman" w:hAnsi="Times New Roman"/>
                <w:sz w:val="16"/>
                <w:szCs w:val="16"/>
              </w:rPr>
            </w:pPr>
          </w:p>
          <w:p w:rsidR="006C6DC5" w:rsidRPr="00975F3E" w:rsidP="006C6DC5">
            <w:pPr>
              <w:bidi w:val="0"/>
              <w:jc w:val="both"/>
              <w:rPr>
                <w:rFonts w:ascii="Times New Roman" w:hAnsi="Times New Roman"/>
                <w:sz w:val="16"/>
                <w:szCs w:val="16"/>
              </w:rPr>
            </w:pPr>
            <w:r w:rsidRPr="002760CF">
              <w:rPr>
                <w:rFonts w:ascii="Times New Roman" w:hAnsi="Times New Roman"/>
                <w:sz w:val="16"/>
                <w:szCs w:val="16"/>
              </w:rPr>
              <w:t>Zmena poradia dôležitosti nesmie viesť k diskriminácii.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E2426F">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E2426F">
              <w:rPr>
                <w:rFonts w:ascii="Times New Roman" w:hAnsi="Times New Roman"/>
                <w:sz w:val="16"/>
                <w:szCs w:val="16"/>
              </w:rPr>
              <w:t>§: 102</w:t>
            </w:r>
          </w:p>
          <w:p w:rsidR="006C6DC5" w:rsidRPr="001340E3" w:rsidP="006C6DC5">
            <w:pPr>
              <w:bidi w:val="0"/>
              <w:jc w:val="both"/>
              <w:rPr>
                <w:rFonts w:ascii="Times New Roman" w:hAnsi="Times New Roman"/>
                <w:sz w:val="16"/>
                <w:szCs w:val="16"/>
              </w:rPr>
            </w:pPr>
            <w:r>
              <w:rPr>
                <w:rFonts w:ascii="Times New Roman" w:hAnsi="Times New Roman"/>
                <w:sz w:val="16"/>
                <w:szCs w:val="16"/>
              </w:rPr>
              <w:t>O: 1</w:t>
            </w:r>
            <w:r w:rsidR="00E2426F">
              <w:rPr>
                <w:rFonts w:ascii="Times New Roman" w:hAnsi="Times New Roman"/>
                <w:sz w:val="16"/>
                <w:szCs w:val="16"/>
              </w:rPr>
              <w:t>3, 14</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2426F" w:rsidP="00E2426F">
            <w:pPr>
              <w:bidi w:val="0"/>
              <w:jc w:val="both"/>
              <w:rPr>
                <w:rFonts w:ascii="Times New Roman" w:hAnsi="Times New Roman"/>
                <w:sz w:val="16"/>
                <w:szCs w:val="16"/>
              </w:rPr>
            </w:pPr>
            <w:r w:rsidRPr="00C7351D" w:rsidR="006C6DC5">
              <w:rPr>
                <w:rFonts w:ascii="Times New Roman" w:hAnsi="Times New Roman"/>
                <w:sz w:val="16"/>
                <w:szCs w:val="16"/>
              </w:rPr>
              <w:t>(1</w:t>
            </w:r>
            <w:r>
              <w:rPr>
                <w:rFonts w:ascii="Times New Roman" w:hAnsi="Times New Roman"/>
                <w:sz w:val="16"/>
                <w:szCs w:val="16"/>
              </w:rPr>
              <w:t>3</w:t>
            </w:r>
            <w:r w:rsidRPr="00C7351D" w:rsidR="006C6DC5">
              <w:rPr>
                <w:rFonts w:ascii="Times New Roman" w:hAnsi="Times New Roman"/>
                <w:sz w:val="16"/>
                <w:szCs w:val="16"/>
              </w:rPr>
              <w:t>) Verejný obsta</w:t>
            </w:r>
            <w:r w:rsidR="00132289">
              <w:rPr>
                <w:rFonts w:ascii="Times New Roman" w:hAnsi="Times New Roman"/>
                <w:sz w:val="16"/>
                <w:szCs w:val="16"/>
              </w:rPr>
              <w:t>rávateľ alebo obstarávateľ uvedú</w:t>
            </w:r>
            <w:r w:rsidRPr="00C7351D" w:rsidR="006C6DC5">
              <w:rPr>
                <w:rFonts w:ascii="Times New Roman" w:hAnsi="Times New Roman"/>
                <w:sz w:val="16"/>
                <w:szCs w:val="16"/>
              </w:rPr>
              <w:t xml:space="preserve"> kritériá v zostupnom poradí dôležitosti. Bez ohľadu na poradie dôležitosti, ak verejný obstarávateľ alebo obstarávateľ dostane ponuku, v ktorej sa navrhuje inovačné riešenie s výnimočnou úrovňou funkčného plnenia, ktoré verejný obstarávateľ alebo obstarávateľ pri vynaložení náležitej </w:t>
            </w:r>
            <w:r>
              <w:rPr>
                <w:rFonts w:ascii="Times New Roman" w:hAnsi="Times New Roman"/>
                <w:sz w:val="16"/>
                <w:szCs w:val="16"/>
              </w:rPr>
              <w:t>starostliv</w:t>
            </w:r>
            <w:r w:rsidRPr="00C7351D" w:rsidR="006C6DC5">
              <w:rPr>
                <w:rFonts w:ascii="Times New Roman" w:hAnsi="Times New Roman"/>
                <w:sz w:val="16"/>
                <w:szCs w:val="16"/>
              </w:rPr>
              <w:t xml:space="preserve">osti nemohol predvídať, verejný obstarávateľ alebo obstarávateľ môže výnimočne zmeniť poradie dôležitosti kritérií na vyhodnotenie ponúk, aby zohľadnil takéto inovačné riešenie. </w:t>
            </w:r>
          </w:p>
          <w:p w:rsidR="00E2426F" w:rsidP="00E2426F">
            <w:pPr>
              <w:bidi w:val="0"/>
              <w:jc w:val="both"/>
              <w:rPr>
                <w:rFonts w:ascii="Times New Roman" w:hAnsi="Times New Roman"/>
                <w:sz w:val="16"/>
                <w:szCs w:val="16"/>
              </w:rPr>
            </w:pPr>
          </w:p>
          <w:p w:rsidR="006C6DC5" w:rsidRPr="001340E3" w:rsidP="00E2426F">
            <w:pPr>
              <w:bidi w:val="0"/>
              <w:jc w:val="both"/>
              <w:rPr>
                <w:rFonts w:ascii="Times New Roman" w:hAnsi="Times New Roman"/>
                <w:sz w:val="16"/>
                <w:szCs w:val="16"/>
              </w:rPr>
            </w:pPr>
            <w:r w:rsidR="00E2426F">
              <w:rPr>
                <w:rFonts w:ascii="Times New Roman" w:hAnsi="Times New Roman"/>
                <w:sz w:val="16"/>
                <w:szCs w:val="16"/>
              </w:rPr>
              <w:t>(14) V</w:t>
            </w:r>
            <w:r w:rsidRPr="00C7351D">
              <w:rPr>
                <w:rFonts w:ascii="Times New Roman" w:hAnsi="Times New Roman"/>
                <w:sz w:val="16"/>
                <w:szCs w:val="16"/>
              </w:rPr>
              <w:t xml:space="preserve">erejný obstarávateľ alebo obstarávateľ informuje všetkých uchádzačov o zmene poradia dôležitosti </w:t>
            </w:r>
            <w:r w:rsidR="00E2426F">
              <w:rPr>
                <w:rFonts w:ascii="Times New Roman" w:hAnsi="Times New Roman"/>
                <w:sz w:val="16"/>
                <w:szCs w:val="16"/>
              </w:rPr>
              <w:t xml:space="preserve">kritérií na vyhodnotenie ponúk podľa odseku 13 </w:t>
            </w:r>
            <w:r w:rsidRPr="00C7351D">
              <w:rPr>
                <w:rFonts w:ascii="Times New Roman" w:hAnsi="Times New Roman"/>
                <w:sz w:val="16"/>
                <w:szCs w:val="16"/>
              </w:rPr>
              <w:t>a vydá novú výzvu na predkladanie ponúk, pričom lehota na predkladanie nových ponúk nesmie byť kratšia ako 22 dní odo dňa odoslania novej výzvy na predkladanie ponúk. Ak kritériá na vyhodnotenie ponúk boli uverejnené v okamihu uverejnenia oznámenia o koncesii, verejný obstarávateľ alebo obstarávateľ uverejní nové oznámenie o koncesii, pričom lehota na predkladanie nových ponúk nesmie byť kratšia ako 30 dní odo dňa odoslania oznámenia o koncesii. Zmena poradia dôležitosti nesmie viesť k diskriminácii.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42</w:t>
            </w:r>
          </w:p>
          <w:p w:rsidR="006C6DC5" w:rsidRPr="00FC7D57"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Pr="007E4F26">
              <w:rPr>
                <w:rFonts w:ascii="Times New Roman" w:hAnsi="Times New Roman"/>
                <w:sz w:val="16"/>
                <w:szCs w:val="16"/>
              </w:rPr>
              <w:t>Využívanie subdodávateľov</w:t>
            </w:r>
          </w:p>
          <w:p w:rsidR="006C6DC5" w:rsidP="006C6DC5">
            <w:pPr>
              <w:bidi w:val="0"/>
              <w:jc w:val="both"/>
              <w:rPr>
                <w:rFonts w:ascii="Times New Roman" w:hAnsi="Times New Roman"/>
                <w:sz w:val="16"/>
                <w:szCs w:val="16"/>
              </w:rPr>
            </w:pPr>
          </w:p>
          <w:p w:rsidR="006C6DC5" w:rsidRPr="00FC7D57" w:rsidP="006C6DC5">
            <w:pPr>
              <w:bidi w:val="0"/>
              <w:jc w:val="both"/>
              <w:rPr>
                <w:rFonts w:ascii="Times New Roman" w:hAnsi="Times New Roman"/>
                <w:sz w:val="16"/>
                <w:szCs w:val="16"/>
              </w:rPr>
            </w:pPr>
            <w:r w:rsidRPr="002760CF">
              <w:rPr>
                <w:rFonts w:ascii="Times New Roman" w:hAnsi="Times New Roman"/>
                <w:sz w:val="16"/>
                <w:szCs w:val="16"/>
              </w:rPr>
              <w:t>Dodržiavanie povinností uvedených v článku 30 ods. 3 zo strany subdodávateľov sa zabezpečuje prostredníctvom vhodných opatrení, ktoré prijímajú príslušné vnútroštátne orgány konajúce v rámci svojej zodpovednosti a pôsobnosti.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E2426F">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221D1" w:rsidP="006C6DC5">
            <w:pPr>
              <w:bidi w:val="0"/>
              <w:jc w:val="both"/>
              <w:rPr>
                <w:rFonts w:ascii="Times New Roman" w:hAnsi="Times New Roman"/>
                <w:sz w:val="16"/>
                <w:szCs w:val="16"/>
              </w:rPr>
            </w:pPr>
            <w:r w:rsidR="00E2426F">
              <w:rPr>
                <w:rFonts w:ascii="Times New Roman" w:hAnsi="Times New Roman"/>
                <w:sz w:val="16"/>
                <w:szCs w:val="16"/>
              </w:rPr>
              <w:t>§: 100</w:t>
            </w:r>
          </w:p>
          <w:p w:rsidR="006C6DC5" w:rsidP="006C6DC5">
            <w:pPr>
              <w:bidi w:val="0"/>
              <w:jc w:val="both"/>
              <w:rPr>
                <w:rFonts w:ascii="Times New Roman" w:hAnsi="Times New Roman"/>
                <w:sz w:val="16"/>
                <w:szCs w:val="16"/>
              </w:rPr>
            </w:pPr>
            <w:r w:rsidRPr="009221D1">
              <w:rPr>
                <w:rFonts w:ascii="Times New Roman" w:hAnsi="Times New Roman"/>
                <w:sz w:val="16"/>
                <w:szCs w:val="16"/>
              </w:rPr>
              <w:t>O: 1</w:t>
            </w:r>
          </w:p>
          <w:p w:rsidR="006C6DC5" w:rsidP="006C6DC5">
            <w:pPr>
              <w:bidi w:val="0"/>
              <w:jc w:val="both"/>
              <w:rPr>
                <w:rFonts w:ascii="Times New Roman" w:hAnsi="Times New Roman"/>
                <w:sz w:val="16"/>
                <w:szCs w:val="16"/>
              </w:rPr>
            </w:pPr>
          </w:p>
          <w:p w:rsidR="00E2426F" w:rsidP="006C6DC5">
            <w:pPr>
              <w:bidi w:val="0"/>
              <w:jc w:val="both"/>
              <w:rPr>
                <w:rFonts w:ascii="Times New Roman" w:hAnsi="Times New Roman"/>
                <w:sz w:val="16"/>
                <w:szCs w:val="16"/>
              </w:rPr>
            </w:pPr>
          </w:p>
          <w:p w:rsidR="00E2426F" w:rsidP="006C6DC5">
            <w:pPr>
              <w:bidi w:val="0"/>
              <w:jc w:val="both"/>
              <w:rPr>
                <w:rFonts w:ascii="Times New Roman" w:hAnsi="Times New Roman"/>
                <w:sz w:val="16"/>
                <w:szCs w:val="16"/>
              </w:rPr>
            </w:pPr>
          </w:p>
          <w:p w:rsidR="00132289" w:rsidP="006C6DC5">
            <w:pPr>
              <w:bidi w:val="0"/>
              <w:jc w:val="both"/>
              <w:rPr>
                <w:rFonts w:ascii="Times New Roman" w:hAnsi="Times New Roman"/>
                <w:sz w:val="16"/>
                <w:szCs w:val="16"/>
              </w:rPr>
            </w:pPr>
            <w:r w:rsidR="00E2426F">
              <w:rPr>
                <w:rFonts w:ascii="Times New Roman" w:hAnsi="Times New Roman"/>
                <w:sz w:val="16"/>
                <w:szCs w:val="16"/>
              </w:rPr>
              <w:t>§: 41</w:t>
            </w:r>
          </w:p>
          <w:p w:rsidR="00132289" w:rsidP="006C6DC5">
            <w:pPr>
              <w:bidi w:val="0"/>
              <w:jc w:val="both"/>
              <w:rPr>
                <w:rFonts w:ascii="Times New Roman" w:hAnsi="Times New Roman"/>
                <w:sz w:val="16"/>
                <w:szCs w:val="16"/>
              </w:rPr>
            </w:pPr>
            <w:r>
              <w:rPr>
                <w:rFonts w:ascii="Times New Roman" w:hAnsi="Times New Roman"/>
                <w:sz w:val="16"/>
                <w:szCs w:val="16"/>
              </w:rPr>
              <w:t>O: 1</w:t>
            </w:r>
          </w:p>
          <w:p w:rsidR="00132289" w:rsidP="006C6DC5">
            <w:pPr>
              <w:bidi w:val="0"/>
              <w:jc w:val="both"/>
              <w:rPr>
                <w:rFonts w:ascii="Times New Roman" w:hAnsi="Times New Roman"/>
                <w:sz w:val="16"/>
                <w:szCs w:val="16"/>
              </w:rPr>
            </w:pPr>
            <w:r>
              <w:rPr>
                <w:rFonts w:ascii="Times New Roman" w:hAnsi="Times New Roman"/>
                <w:sz w:val="16"/>
                <w:szCs w:val="16"/>
              </w:rPr>
              <w:t>P:</w:t>
            </w:r>
            <w:r w:rsidR="00E2426F">
              <w:rPr>
                <w:rFonts w:ascii="Times New Roman" w:hAnsi="Times New Roman"/>
                <w:sz w:val="16"/>
                <w:szCs w:val="16"/>
              </w:rPr>
              <w:t xml:space="preserve"> </w:t>
            </w:r>
            <w:r>
              <w:rPr>
                <w:rFonts w:ascii="Times New Roman" w:hAnsi="Times New Roman"/>
                <w:sz w:val="16"/>
                <w:szCs w:val="16"/>
              </w:rPr>
              <w:t>b</w:t>
            </w:r>
          </w:p>
          <w:p w:rsidR="00F0650E"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2426F" w:rsidP="00E2426F">
            <w:pPr>
              <w:bidi w:val="0"/>
              <w:jc w:val="both"/>
              <w:rPr>
                <w:rFonts w:ascii="Times New Roman" w:hAnsi="Times New Roman"/>
                <w:sz w:val="16"/>
                <w:szCs w:val="16"/>
              </w:rPr>
            </w:pPr>
            <w:r w:rsidRPr="00EA1C7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132289" w:rsidP="006C6DC5">
            <w:pPr>
              <w:bidi w:val="0"/>
              <w:jc w:val="both"/>
              <w:rPr>
                <w:rFonts w:ascii="Times New Roman" w:hAnsi="Times New Roman"/>
                <w:sz w:val="16"/>
                <w:szCs w:val="16"/>
              </w:rPr>
            </w:pPr>
          </w:p>
          <w:p w:rsidR="00132289" w:rsidRPr="00132289" w:rsidP="00132289">
            <w:pPr>
              <w:bidi w:val="0"/>
              <w:jc w:val="both"/>
              <w:rPr>
                <w:rFonts w:ascii="Times New Roman" w:hAnsi="Times New Roman"/>
                <w:sz w:val="16"/>
                <w:szCs w:val="16"/>
              </w:rPr>
            </w:pPr>
            <w:r w:rsidRPr="00132289">
              <w:rPr>
                <w:rFonts w:ascii="Times New Roman" w:hAnsi="Times New Roman"/>
                <w:sz w:val="16"/>
                <w:szCs w:val="16"/>
              </w:rPr>
              <w:t>(1) Verejný obstarávateľ a obstarávateľ môžu v súťažných podkladoch alebo v koncesnej dokumentácii vyžadovať, aby</w:t>
            </w:r>
          </w:p>
          <w:p w:rsidR="00132289" w:rsidRPr="009221D1" w:rsidP="00E2426F">
            <w:pPr>
              <w:bidi w:val="0"/>
              <w:jc w:val="both"/>
              <w:rPr>
                <w:rFonts w:ascii="Times New Roman" w:hAnsi="Times New Roman"/>
              </w:rPr>
            </w:pPr>
            <w:r w:rsidRPr="00132289">
              <w:rPr>
                <w:rFonts w:ascii="Times New Roman" w:hAnsi="Times New Roman"/>
                <w:sz w:val="16"/>
                <w:szCs w:val="16"/>
              </w:rPr>
              <w:t>b)</w:t>
            </w:r>
            <w:r w:rsidRPr="00624A04" w:rsidR="00624A04">
              <w:rPr>
                <w:rFonts w:ascii="Times New Roman" w:hAnsi="Times New Roman"/>
              </w:rPr>
              <w:t xml:space="preserve"> </w:t>
            </w:r>
            <w:r w:rsidRPr="00624A04" w:rsidR="00624A04">
              <w:rPr>
                <w:rFonts w:ascii="Times New Roman" w:hAnsi="Times New Roman"/>
                <w:sz w:val="16"/>
                <w:szCs w:val="16"/>
              </w:rPr>
              <w:t xml:space="preserve">navrhovaný subdodávateľ spĺňal podmienky účasti týkajúce sa osobného postavenia a neexistovali u neho dôvody na vylúčenie podľa § </w:t>
            </w:r>
            <w:r w:rsidR="00E2426F">
              <w:rPr>
                <w:rFonts w:ascii="Times New Roman" w:hAnsi="Times New Roman"/>
                <w:sz w:val="16"/>
                <w:szCs w:val="16"/>
              </w:rPr>
              <w:t>40</w:t>
            </w:r>
            <w:r w:rsidRPr="00624A04" w:rsidR="00624A04">
              <w:rPr>
                <w:rFonts w:ascii="Times New Roman" w:hAnsi="Times New Roman"/>
                <w:sz w:val="16"/>
                <w:szCs w:val="16"/>
              </w:rPr>
              <w:t xml:space="preserve"> ods. 6 písm. a) až h) a ods. 7; oprávnenie dodávať tovar, uskutočňovať stavebné práce alebo poskytovať službu sa preukazuje vo vzťahu k tej časti predmetu zákazky alebo koncesie, ktorý má subdodávateľ plniť.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42</w:t>
            </w:r>
          </w:p>
          <w:p w:rsidR="006C6DC5" w:rsidRPr="00FC7D57"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FC7D57" w:rsidP="006C6DC5">
            <w:pPr>
              <w:bidi w:val="0"/>
              <w:jc w:val="both"/>
              <w:rPr>
                <w:rFonts w:ascii="Times New Roman" w:hAnsi="Times New Roman"/>
                <w:sz w:val="16"/>
                <w:szCs w:val="16"/>
              </w:rPr>
            </w:pPr>
            <w:r w:rsidRPr="002760CF">
              <w:rPr>
                <w:rFonts w:ascii="Times New Roman" w:hAnsi="Times New Roman"/>
                <w:sz w:val="16"/>
                <w:szCs w:val="16"/>
              </w:rPr>
              <w:t>V súťažných podkladoch ku koncesii môže verejný obstarávateľ alebo obstarávateľ žiadať alebo členský štát môže od neho vyžadovať, aby od uchádzača alebo žiadateľa žiadal, aby vo svojej ponuke uviedol každú časť zákazky, ktorú má v úmysle zadať tretím stranám, ako aj všetkých navrhovaných subdodávateľov. Týmto odsekom nie je dotknutá zodpovednosť hlavného koncesionára.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E2426F">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221D1" w:rsidP="006C6DC5">
            <w:pPr>
              <w:bidi w:val="0"/>
              <w:jc w:val="both"/>
              <w:rPr>
                <w:rFonts w:ascii="Times New Roman" w:hAnsi="Times New Roman"/>
                <w:sz w:val="16"/>
                <w:szCs w:val="16"/>
              </w:rPr>
            </w:pPr>
            <w:r w:rsidR="00E2426F">
              <w:rPr>
                <w:rFonts w:ascii="Times New Roman" w:hAnsi="Times New Roman"/>
                <w:sz w:val="16"/>
                <w:szCs w:val="16"/>
              </w:rPr>
              <w:t>§: 100</w:t>
            </w:r>
          </w:p>
          <w:p w:rsidR="006C6DC5" w:rsidP="006C6DC5">
            <w:pPr>
              <w:bidi w:val="0"/>
              <w:jc w:val="both"/>
              <w:rPr>
                <w:rFonts w:ascii="Times New Roman" w:hAnsi="Times New Roman"/>
                <w:sz w:val="16"/>
                <w:szCs w:val="16"/>
              </w:rPr>
            </w:pPr>
            <w:r w:rsidRPr="009221D1">
              <w:rPr>
                <w:rFonts w:ascii="Times New Roman" w:hAnsi="Times New Roman"/>
                <w:sz w:val="16"/>
                <w:szCs w:val="16"/>
              </w:rPr>
              <w:t>O: 1</w:t>
            </w:r>
          </w:p>
          <w:p w:rsidR="00F0650E" w:rsidP="006C6DC5">
            <w:pPr>
              <w:bidi w:val="0"/>
              <w:jc w:val="both"/>
              <w:rPr>
                <w:rFonts w:ascii="Times New Roman" w:hAnsi="Times New Roman"/>
                <w:sz w:val="16"/>
                <w:szCs w:val="16"/>
              </w:rPr>
            </w:pPr>
          </w:p>
          <w:p w:rsidR="00E2426F" w:rsidP="006C6DC5">
            <w:pPr>
              <w:bidi w:val="0"/>
              <w:jc w:val="both"/>
              <w:rPr>
                <w:rFonts w:ascii="Times New Roman" w:hAnsi="Times New Roman"/>
                <w:sz w:val="16"/>
                <w:szCs w:val="16"/>
              </w:rPr>
            </w:pPr>
          </w:p>
          <w:p w:rsidR="00E2426F" w:rsidP="006C6DC5">
            <w:pPr>
              <w:bidi w:val="0"/>
              <w:jc w:val="both"/>
              <w:rPr>
                <w:rFonts w:ascii="Times New Roman" w:hAnsi="Times New Roman"/>
                <w:sz w:val="16"/>
                <w:szCs w:val="16"/>
              </w:rPr>
            </w:pPr>
          </w:p>
          <w:p w:rsidR="00F0650E" w:rsidP="006C6DC5">
            <w:pPr>
              <w:bidi w:val="0"/>
              <w:jc w:val="both"/>
              <w:rPr>
                <w:rFonts w:ascii="Times New Roman" w:hAnsi="Times New Roman"/>
                <w:sz w:val="16"/>
                <w:szCs w:val="16"/>
              </w:rPr>
            </w:pPr>
            <w:r w:rsidR="00E2426F">
              <w:rPr>
                <w:rFonts w:ascii="Times New Roman" w:hAnsi="Times New Roman"/>
                <w:sz w:val="16"/>
                <w:szCs w:val="16"/>
              </w:rPr>
              <w:t>§: 41</w:t>
            </w:r>
          </w:p>
          <w:p w:rsidR="00F0650E" w:rsidP="006C6DC5">
            <w:pPr>
              <w:bidi w:val="0"/>
              <w:jc w:val="both"/>
              <w:rPr>
                <w:rFonts w:ascii="Times New Roman" w:hAnsi="Times New Roman"/>
                <w:sz w:val="16"/>
                <w:szCs w:val="16"/>
              </w:rPr>
            </w:pPr>
            <w:r>
              <w:rPr>
                <w:rFonts w:ascii="Times New Roman" w:hAnsi="Times New Roman"/>
                <w:sz w:val="16"/>
                <w:szCs w:val="16"/>
              </w:rPr>
              <w:t>O: 1</w:t>
            </w:r>
          </w:p>
          <w:p w:rsidR="00F0650E" w:rsidP="006C6DC5">
            <w:pPr>
              <w:bidi w:val="0"/>
              <w:jc w:val="both"/>
              <w:rPr>
                <w:rFonts w:ascii="Times New Roman" w:hAnsi="Times New Roman"/>
                <w:sz w:val="16"/>
                <w:szCs w:val="16"/>
              </w:rPr>
            </w:pPr>
            <w:r>
              <w:rPr>
                <w:rFonts w:ascii="Times New Roman" w:hAnsi="Times New Roman"/>
                <w:sz w:val="16"/>
                <w:szCs w:val="16"/>
              </w:rPr>
              <w:t>P: a</w:t>
            </w:r>
          </w:p>
          <w:p w:rsidR="00F0650E" w:rsidP="006C6DC5">
            <w:pPr>
              <w:bidi w:val="0"/>
              <w:jc w:val="both"/>
              <w:rPr>
                <w:rFonts w:ascii="Times New Roman" w:hAnsi="Times New Roman"/>
                <w:sz w:val="16"/>
                <w:szCs w:val="16"/>
              </w:rPr>
            </w:pPr>
          </w:p>
          <w:p w:rsidR="00E2426F" w:rsidP="006C6DC5">
            <w:pPr>
              <w:bidi w:val="0"/>
              <w:jc w:val="both"/>
              <w:rPr>
                <w:rFonts w:ascii="Times New Roman" w:hAnsi="Times New Roman"/>
                <w:sz w:val="16"/>
                <w:szCs w:val="16"/>
              </w:rPr>
            </w:pPr>
          </w:p>
          <w:p w:rsidR="00F0650E" w:rsidP="006C6DC5">
            <w:pPr>
              <w:bidi w:val="0"/>
              <w:jc w:val="both"/>
              <w:rPr>
                <w:rFonts w:ascii="Times New Roman" w:hAnsi="Times New Roman"/>
                <w:sz w:val="16"/>
                <w:szCs w:val="16"/>
              </w:rPr>
            </w:pPr>
            <w:r w:rsidR="00E2426F">
              <w:rPr>
                <w:rFonts w:ascii="Times New Roman" w:hAnsi="Times New Roman"/>
                <w:sz w:val="16"/>
                <w:szCs w:val="16"/>
              </w:rPr>
              <w:t>O: 8</w:t>
            </w:r>
          </w:p>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2426F" w:rsidP="00E2426F">
            <w:pPr>
              <w:bidi w:val="0"/>
              <w:jc w:val="both"/>
              <w:rPr>
                <w:rFonts w:ascii="Times New Roman" w:hAnsi="Times New Roman"/>
                <w:sz w:val="16"/>
                <w:szCs w:val="16"/>
              </w:rPr>
            </w:pPr>
            <w:r w:rsidRPr="00EA1C7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F0650E" w:rsidP="006C6DC5">
            <w:pPr>
              <w:bidi w:val="0"/>
              <w:jc w:val="both"/>
              <w:rPr>
                <w:rFonts w:ascii="Times New Roman" w:hAnsi="Times New Roman"/>
                <w:sz w:val="16"/>
                <w:szCs w:val="16"/>
              </w:rPr>
            </w:pPr>
          </w:p>
          <w:p w:rsidR="00F0650E" w:rsidRPr="00F0650E" w:rsidP="00F0650E">
            <w:pPr>
              <w:bidi w:val="0"/>
              <w:jc w:val="both"/>
              <w:rPr>
                <w:rFonts w:ascii="Times New Roman" w:hAnsi="Times New Roman"/>
                <w:sz w:val="16"/>
                <w:szCs w:val="16"/>
              </w:rPr>
            </w:pPr>
            <w:r w:rsidRPr="00F0650E">
              <w:rPr>
                <w:rFonts w:ascii="Times New Roman" w:hAnsi="Times New Roman"/>
                <w:sz w:val="16"/>
                <w:szCs w:val="16"/>
              </w:rPr>
              <w:t>(1) Verejný obstarávateľ a obstarávateľ môžu v súťažných podkladoch alebo v koncesnej dokumentácii vyžadovať, aby</w:t>
            </w:r>
          </w:p>
          <w:p w:rsidR="00132289" w:rsidRPr="00132289" w:rsidP="00132289">
            <w:pPr>
              <w:bidi w:val="0"/>
              <w:jc w:val="both"/>
              <w:rPr>
                <w:rFonts w:ascii="Times New Roman" w:hAnsi="Times New Roman"/>
                <w:sz w:val="16"/>
                <w:szCs w:val="16"/>
              </w:rPr>
            </w:pPr>
            <w:r w:rsidR="00F0650E">
              <w:rPr>
                <w:rFonts w:ascii="Times New Roman" w:hAnsi="Times New Roman"/>
                <w:sz w:val="16"/>
                <w:szCs w:val="16"/>
              </w:rPr>
              <w:t xml:space="preserve">a) </w:t>
            </w:r>
            <w:r w:rsidRPr="00132289">
              <w:rPr>
                <w:rFonts w:ascii="Times New Roman" w:hAnsi="Times New Roman"/>
                <w:sz w:val="16"/>
                <w:szCs w:val="16"/>
              </w:rPr>
              <w:t xml:space="preserve">uchádzač v ponuke uviedol podiel zákazky, ktorý má v úmysle zadať </w:t>
            </w:r>
          </w:p>
          <w:p w:rsidR="00132289" w:rsidRPr="00132289" w:rsidP="00132289">
            <w:pPr>
              <w:bidi w:val="0"/>
              <w:jc w:val="both"/>
              <w:rPr>
                <w:rFonts w:ascii="Times New Roman" w:hAnsi="Times New Roman"/>
                <w:sz w:val="16"/>
                <w:szCs w:val="16"/>
              </w:rPr>
            </w:pPr>
            <w:r w:rsidRPr="00132289">
              <w:rPr>
                <w:rFonts w:ascii="Times New Roman" w:hAnsi="Times New Roman"/>
                <w:sz w:val="16"/>
                <w:szCs w:val="16"/>
              </w:rPr>
              <w:t>subdodávateľom, navrhovaných subdodávateľov a predmety subdodávok</w:t>
            </w:r>
            <w:r w:rsidR="00E2426F">
              <w:rPr>
                <w:rFonts w:ascii="Times New Roman" w:hAnsi="Times New Roman"/>
                <w:sz w:val="16"/>
                <w:szCs w:val="16"/>
              </w:rPr>
              <w:t>,</w:t>
            </w:r>
          </w:p>
          <w:p w:rsidR="00F0650E" w:rsidP="00F0650E">
            <w:pPr>
              <w:bidi w:val="0"/>
              <w:jc w:val="both"/>
              <w:rPr>
                <w:rFonts w:ascii="Times New Roman" w:hAnsi="Times New Roman"/>
                <w:sz w:val="16"/>
                <w:szCs w:val="16"/>
              </w:rPr>
            </w:pPr>
          </w:p>
          <w:p w:rsidR="00F0650E" w:rsidRPr="00F0650E" w:rsidP="00E2426F">
            <w:pPr>
              <w:bidi w:val="0"/>
              <w:jc w:val="both"/>
              <w:rPr>
                <w:rFonts w:ascii="Times New Roman" w:hAnsi="Times New Roman"/>
                <w:sz w:val="16"/>
                <w:szCs w:val="16"/>
              </w:rPr>
            </w:pPr>
            <w:r w:rsidR="00E2426F">
              <w:rPr>
                <w:rFonts w:ascii="Times New Roman" w:hAnsi="Times New Roman"/>
                <w:sz w:val="16"/>
                <w:szCs w:val="16"/>
              </w:rPr>
              <w:t>(8</w:t>
            </w:r>
            <w:r w:rsidRPr="00F0650E">
              <w:rPr>
                <w:rFonts w:ascii="Times New Roman" w:hAnsi="Times New Roman"/>
                <w:sz w:val="16"/>
                <w:szCs w:val="16"/>
              </w:rPr>
              <w:t xml:space="preserve">) Ustanoveniami odsekov 1 až </w:t>
            </w:r>
            <w:r w:rsidR="00E2426F">
              <w:rPr>
                <w:rFonts w:ascii="Times New Roman" w:hAnsi="Times New Roman"/>
                <w:sz w:val="16"/>
                <w:szCs w:val="16"/>
              </w:rPr>
              <w:t>7</w:t>
            </w:r>
            <w:r w:rsidRPr="00F0650E">
              <w:rPr>
                <w:rFonts w:ascii="Times New Roman" w:hAnsi="Times New Roman"/>
                <w:sz w:val="16"/>
                <w:szCs w:val="16"/>
              </w:rPr>
              <w:t xml:space="preserve"> nie je dotknutá zodpovednosť dodávateľa za plnenie zmluvy ani zodpovednosť koncesionára za plnenie koncesnej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42</w:t>
            </w:r>
          </w:p>
          <w:p w:rsidR="006C6DC5" w:rsidRPr="00FC7D57" w:rsidP="006C6DC5">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2760CF" w:rsidP="006C6DC5">
            <w:pPr>
              <w:bidi w:val="0"/>
              <w:jc w:val="both"/>
              <w:rPr>
                <w:rFonts w:ascii="Times New Roman" w:hAnsi="Times New Roman"/>
                <w:sz w:val="16"/>
                <w:szCs w:val="16"/>
              </w:rPr>
            </w:pPr>
            <w:r w:rsidRPr="002760CF">
              <w:rPr>
                <w:rFonts w:ascii="Times New Roman" w:hAnsi="Times New Roman"/>
                <w:sz w:val="16"/>
                <w:szCs w:val="16"/>
              </w:rPr>
              <w:t>Verejný obstarávateľ alebo obstarávateľ v prípade koncesií na stavebné práce a v súvislosti so službami, ktoré sa majú poskytnúť v zariadení pod dohľadom verejného obstarávateľa alebo obstarávateľa, po udelení koncesie a najneskôr pri začatí plnenia koncesie od koncesionára požaduje, aby verejnému obstarávateľovi alebo obstarávateľovi uviedol názov, kontaktné údaje a právnych zástupcov svojich subdodávateľov, ktorí sa zúčastňujú na uskutočňovaní týchto prác alebo poskytovaní týchto služieb, ak sú v tom čase známi. Verejný obstarávateľ alebo obstarávateľ od koncesionára požaduje, aby mu počas trvania koncesie oznámil akékoľvek zmeny týchto informácií, ako aj požadované informácie o všetkých nových subdodávateľoch, ktorí sa následne zúčastňujú na uskutočňovaní týchto prác alebo poskytovaní týchto služieb.</w:t>
            </w:r>
          </w:p>
          <w:p w:rsidR="006C6DC5" w:rsidRPr="002760CF" w:rsidP="006C6DC5">
            <w:pPr>
              <w:bidi w:val="0"/>
              <w:jc w:val="both"/>
              <w:rPr>
                <w:rFonts w:ascii="Times New Roman" w:hAnsi="Times New Roman"/>
                <w:sz w:val="16"/>
                <w:szCs w:val="16"/>
              </w:rPr>
            </w:pPr>
          </w:p>
          <w:p w:rsidR="006C6DC5" w:rsidRPr="002760CF" w:rsidP="006C6DC5">
            <w:pPr>
              <w:bidi w:val="0"/>
              <w:jc w:val="both"/>
              <w:rPr>
                <w:rFonts w:ascii="Times New Roman" w:hAnsi="Times New Roman"/>
                <w:sz w:val="16"/>
                <w:szCs w:val="16"/>
              </w:rPr>
            </w:pPr>
            <w:r w:rsidRPr="003B3BBA">
              <w:rPr>
                <w:rFonts w:ascii="Times New Roman" w:hAnsi="Times New Roman"/>
                <w:sz w:val="16"/>
                <w:szCs w:val="16"/>
              </w:rPr>
              <w:t>Bez ohľadu na prvý pododsek môžu členské štáty uložiť povinnosť poskytnúť požadované informácie priamo koncesionárovi.</w:t>
            </w:r>
          </w:p>
          <w:p w:rsidR="006C6DC5" w:rsidRPr="002760CF" w:rsidP="006C6DC5">
            <w:pPr>
              <w:bidi w:val="0"/>
              <w:jc w:val="both"/>
              <w:rPr>
                <w:rFonts w:ascii="Times New Roman" w:hAnsi="Times New Roman"/>
                <w:sz w:val="16"/>
                <w:szCs w:val="16"/>
              </w:rPr>
            </w:pPr>
          </w:p>
          <w:p w:rsidR="006C6DC5" w:rsidRPr="002760CF" w:rsidP="006C6DC5">
            <w:pPr>
              <w:bidi w:val="0"/>
              <w:jc w:val="both"/>
              <w:rPr>
                <w:rFonts w:ascii="Times New Roman" w:hAnsi="Times New Roman"/>
                <w:sz w:val="16"/>
                <w:szCs w:val="16"/>
              </w:rPr>
            </w:pPr>
            <w:r w:rsidRPr="00D97472">
              <w:rPr>
                <w:rFonts w:ascii="Times New Roman" w:hAnsi="Times New Roman"/>
                <w:sz w:val="16"/>
                <w:szCs w:val="16"/>
              </w:rPr>
              <w:t>Prvý a druhý pododsek sa neuplatňuje na dodávateľov tovaru.</w:t>
            </w:r>
          </w:p>
          <w:p w:rsidR="006C6DC5" w:rsidRPr="002760CF" w:rsidP="006C6DC5">
            <w:pPr>
              <w:bidi w:val="0"/>
              <w:jc w:val="both"/>
              <w:rPr>
                <w:rFonts w:ascii="Times New Roman" w:hAnsi="Times New Roman"/>
                <w:sz w:val="16"/>
                <w:szCs w:val="16"/>
              </w:rPr>
            </w:pPr>
          </w:p>
          <w:p w:rsidR="006C6DC5" w:rsidRPr="002760CF" w:rsidP="006C6DC5">
            <w:pPr>
              <w:bidi w:val="0"/>
              <w:jc w:val="both"/>
              <w:rPr>
                <w:rFonts w:ascii="Times New Roman" w:hAnsi="Times New Roman"/>
                <w:sz w:val="16"/>
                <w:szCs w:val="16"/>
              </w:rPr>
            </w:pPr>
            <w:r w:rsidRPr="002760CF">
              <w:rPr>
                <w:rFonts w:ascii="Times New Roman" w:hAnsi="Times New Roman"/>
                <w:sz w:val="16"/>
                <w:szCs w:val="16"/>
              </w:rPr>
              <w:t>Verejní obstarávatelia a obstarávatelia môžu rozšíriť, alebo od nich môžu členské štáty vyžadovať, aby rozšírili povinnosti stanovené v prvom pododseku napríklad na:</w:t>
            </w:r>
          </w:p>
          <w:p w:rsidR="006C6DC5" w:rsidRPr="002760CF" w:rsidP="006C6DC5">
            <w:pPr>
              <w:bidi w:val="0"/>
              <w:jc w:val="both"/>
              <w:rPr>
                <w:rFonts w:ascii="Times New Roman" w:hAnsi="Times New Roman"/>
                <w:sz w:val="16"/>
                <w:szCs w:val="16"/>
              </w:rPr>
            </w:pPr>
            <w:r>
              <w:rPr>
                <w:rFonts w:ascii="Times New Roman" w:hAnsi="Times New Roman"/>
                <w:sz w:val="16"/>
                <w:szCs w:val="16"/>
              </w:rPr>
              <w:t xml:space="preserve">a) </w:t>
            </w:r>
            <w:r w:rsidRPr="002760CF">
              <w:rPr>
                <w:rFonts w:ascii="Times New Roman" w:hAnsi="Times New Roman"/>
                <w:sz w:val="16"/>
                <w:szCs w:val="16"/>
              </w:rPr>
              <w:t>iné koncesie na služby ako sú koncesie týkajúce sa služieb, ktoré sa majú poskytnúť v zariadeniach pod dohľadom verejného obstarávateľa alebo obstarávateľa, alebo na dodávateľov, ktorí sa zúčastňujú na koncesiách na stavebné práce alebo na koncesiách na služby;</w:t>
            </w:r>
          </w:p>
          <w:p w:rsidR="006C6DC5" w:rsidRPr="00FC7D57" w:rsidP="00067AEF">
            <w:pPr>
              <w:bidi w:val="0"/>
              <w:jc w:val="both"/>
              <w:rPr>
                <w:rFonts w:ascii="Times New Roman" w:hAnsi="Times New Roman"/>
                <w:sz w:val="16"/>
                <w:szCs w:val="16"/>
              </w:rPr>
            </w:pPr>
            <w:r>
              <w:rPr>
                <w:rFonts w:ascii="Times New Roman" w:hAnsi="Times New Roman"/>
                <w:sz w:val="16"/>
                <w:szCs w:val="16"/>
              </w:rPr>
              <w:t xml:space="preserve">b) </w:t>
            </w:r>
            <w:r w:rsidRPr="002760CF">
              <w:rPr>
                <w:rFonts w:ascii="Times New Roman" w:hAnsi="Times New Roman"/>
                <w:sz w:val="16"/>
                <w:szCs w:val="16"/>
              </w:rPr>
              <w:t>subdodávateľov subdodávateľov koncesionára alebo ďalej na nižšie úrovne subdodávateľského reťazca;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center"/>
              <w:rPr>
                <w:rFonts w:ascii="Times New Roman" w:hAnsi="Times New Roman"/>
                <w:sz w:val="16"/>
                <w:szCs w:val="16"/>
              </w:rPr>
            </w:pPr>
            <w:r>
              <w:rPr>
                <w:rFonts w:ascii="Times New Roman" w:hAnsi="Times New Roman"/>
                <w:sz w:val="16"/>
                <w:szCs w:val="16"/>
              </w:rPr>
              <w:t>N</w:t>
            </w: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D97472"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r>
              <w:rPr>
                <w:rFonts w:ascii="Times New Roman" w:hAnsi="Times New Roman"/>
                <w:sz w:val="16"/>
                <w:szCs w:val="16"/>
              </w:rPr>
              <w:t>O</w:t>
            </w:r>
          </w:p>
          <w:p w:rsidR="006C6DC5" w:rsidRPr="001340E3" w:rsidP="006C6DC5">
            <w:pPr>
              <w:bidi w:val="0"/>
              <w:jc w:val="center"/>
              <w:rPr>
                <w:rFonts w:ascii="Times New Roman" w:hAnsi="Times New Roman"/>
                <w:sz w:val="16"/>
                <w:szCs w:val="16"/>
              </w:rPr>
            </w:pP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E2426F">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221D1" w:rsidP="006C6DC5">
            <w:pPr>
              <w:bidi w:val="0"/>
              <w:jc w:val="both"/>
              <w:rPr>
                <w:rFonts w:ascii="Times New Roman" w:hAnsi="Times New Roman"/>
                <w:sz w:val="16"/>
                <w:szCs w:val="16"/>
              </w:rPr>
            </w:pPr>
            <w:r w:rsidR="00067AEF">
              <w:rPr>
                <w:rFonts w:ascii="Times New Roman" w:hAnsi="Times New Roman"/>
                <w:sz w:val="16"/>
                <w:szCs w:val="16"/>
              </w:rPr>
              <w:t>§: 100</w:t>
            </w:r>
          </w:p>
          <w:p w:rsidR="006C6DC5" w:rsidP="006C6DC5">
            <w:pPr>
              <w:bidi w:val="0"/>
              <w:jc w:val="both"/>
              <w:rPr>
                <w:rFonts w:ascii="Times New Roman" w:hAnsi="Times New Roman"/>
                <w:sz w:val="16"/>
                <w:szCs w:val="16"/>
              </w:rPr>
            </w:pPr>
            <w:r w:rsidRPr="009221D1">
              <w:rPr>
                <w:rFonts w:ascii="Times New Roman" w:hAnsi="Times New Roman"/>
                <w:sz w:val="16"/>
                <w:szCs w:val="16"/>
              </w:rPr>
              <w:t>O: 1</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F0650E" w:rsidP="006C6DC5">
            <w:pPr>
              <w:bidi w:val="0"/>
              <w:jc w:val="both"/>
              <w:rPr>
                <w:rFonts w:ascii="Times New Roman" w:hAnsi="Times New Roman"/>
                <w:sz w:val="16"/>
                <w:szCs w:val="16"/>
              </w:rPr>
            </w:pPr>
            <w:r w:rsidR="00067AEF">
              <w:rPr>
                <w:rFonts w:ascii="Times New Roman" w:hAnsi="Times New Roman"/>
                <w:sz w:val="16"/>
                <w:szCs w:val="16"/>
              </w:rPr>
              <w:t>§: 41</w:t>
            </w:r>
          </w:p>
          <w:p w:rsidR="00F0650E" w:rsidP="006C6DC5">
            <w:pPr>
              <w:bidi w:val="0"/>
              <w:jc w:val="both"/>
              <w:rPr>
                <w:rFonts w:ascii="Times New Roman" w:hAnsi="Times New Roman"/>
                <w:sz w:val="16"/>
                <w:szCs w:val="16"/>
              </w:rPr>
            </w:pPr>
            <w:r w:rsidR="00067AEF">
              <w:rPr>
                <w:rFonts w:ascii="Times New Roman" w:hAnsi="Times New Roman"/>
                <w:sz w:val="16"/>
                <w:szCs w:val="16"/>
              </w:rPr>
              <w:t xml:space="preserve">O: 3 </w:t>
            </w:r>
            <w:r w:rsidR="00172F05">
              <w:rPr>
                <w:rFonts w:ascii="Times New Roman" w:hAnsi="Times New Roman"/>
                <w:sz w:val="16"/>
                <w:szCs w:val="16"/>
              </w:rPr>
              <w:t>až 6</w:t>
            </w:r>
          </w:p>
          <w:p w:rsidR="00F0650E" w:rsidP="006C6DC5">
            <w:pPr>
              <w:bidi w:val="0"/>
              <w:jc w:val="both"/>
              <w:rPr>
                <w:rFonts w:ascii="Times New Roman" w:hAnsi="Times New Roman"/>
                <w:sz w:val="16"/>
                <w:szCs w:val="16"/>
              </w:rPr>
            </w:pPr>
          </w:p>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67AEF" w:rsidP="00067AEF">
            <w:pPr>
              <w:bidi w:val="0"/>
              <w:jc w:val="both"/>
              <w:rPr>
                <w:rFonts w:ascii="Times New Roman" w:hAnsi="Times New Roman"/>
                <w:sz w:val="16"/>
                <w:szCs w:val="16"/>
              </w:rPr>
            </w:pPr>
            <w:r w:rsidRPr="00EA1C7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F0650E" w:rsidP="006C6DC5">
            <w:pPr>
              <w:bidi w:val="0"/>
              <w:jc w:val="both"/>
              <w:rPr>
                <w:rFonts w:ascii="Times New Roman" w:hAnsi="Times New Roman"/>
                <w:sz w:val="16"/>
                <w:szCs w:val="16"/>
              </w:rPr>
            </w:pPr>
          </w:p>
          <w:p w:rsidR="00F0650E" w:rsidP="00F0650E">
            <w:pPr>
              <w:bidi w:val="0"/>
              <w:jc w:val="both"/>
              <w:rPr>
                <w:rFonts w:ascii="Times New Roman" w:hAnsi="Times New Roman"/>
                <w:sz w:val="18"/>
              </w:rPr>
            </w:pPr>
            <w:r w:rsidRPr="00132289" w:rsidR="00132289">
              <w:rPr>
                <w:rFonts w:ascii="Times New Roman" w:hAnsi="Times New Roman"/>
                <w:sz w:val="16"/>
                <w:szCs w:val="16"/>
              </w:rPr>
              <w:t>(3) Verejný obstarávateľ a obstarávateľ v súťažných podkladoch alebo v koncesnej dokumentácii vyžadujú, aby úspešný uchádzač v zmluve, rámcovej dohode alebo koncesnej zmluve najneskôr v čase jej uzavretia uviedol údaje o všetkých známych subdodávateľoch v rozsahu meno a priezvisko, adresa pobytu, alebo dátum narodenia, ak nebolo pridelené identifikačné číslo, údaje o osobe oprávnenej konať za subdodávateľa</w:t>
            </w:r>
            <w:r w:rsidR="00067AEF">
              <w:rPr>
                <w:rFonts w:ascii="Times New Roman" w:hAnsi="Times New Roman"/>
                <w:sz w:val="16"/>
                <w:szCs w:val="16"/>
              </w:rPr>
              <w:t>.</w:t>
            </w:r>
            <w:r w:rsidRPr="00132289" w:rsidR="00132289">
              <w:rPr>
                <w:rFonts w:ascii="Times New Roman" w:hAnsi="Times New Roman"/>
                <w:sz w:val="18"/>
              </w:rPr>
              <w:t xml:space="preserve"> </w:t>
            </w:r>
          </w:p>
          <w:p w:rsidR="00132289" w:rsidRPr="00F0650E" w:rsidP="00F0650E">
            <w:pPr>
              <w:bidi w:val="0"/>
              <w:jc w:val="both"/>
              <w:rPr>
                <w:rFonts w:ascii="Times New Roman" w:hAnsi="Times New Roman"/>
                <w:sz w:val="16"/>
                <w:szCs w:val="16"/>
              </w:rPr>
            </w:pPr>
          </w:p>
          <w:p w:rsidR="00F0650E" w:rsidRPr="00F0650E" w:rsidP="00F0650E">
            <w:pPr>
              <w:bidi w:val="0"/>
              <w:jc w:val="both"/>
              <w:rPr>
                <w:rFonts w:ascii="Times New Roman" w:hAnsi="Times New Roman"/>
                <w:sz w:val="16"/>
                <w:szCs w:val="16"/>
              </w:rPr>
            </w:pPr>
            <w:r w:rsidRPr="00F0650E">
              <w:rPr>
                <w:rFonts w:ascii="Times New Roman" w:hAnsi="Times New Roman"/>
                <w:sz w:val="16"/>
                <w:szCs w:val="16"/>
              </w:rPr>
              <w:t>(4) Verejný obstarávateľ a obstarávateľ sú povinní v návrhu zmluvy, rámcovej dohody alebo koncesnej zmluvy určiť</w:t>
            </w:r>
          </w:p>
          <w:p w:rsidR="00F0650E" w:rsidRPr="00F0650E" w:rsidP="00067AEF">
            <w:pPr>
              <w:numPr>
                <w:numId w:val="18"/>
              </w:numPr>
              <w:bidi w:val="0"/>
              <w:ind w:left="397" w:hanging="283"/>
              <w:jc w:val="both"/>
              <w:rPr>
                <w:rFonts w:ascii="Times New Roman" w:hAnsi="Times New Roman"/>
                <w:sz w:val="16"/>
                <w:szCs w:val="16"/>
              </w:rPr>
            </w:pPr>
            <w:r w:rsidRPr="00F0650E">
              <w:rPr>
                <w:rFonts w:ascii="Times New Roman" w:hAnsi="Times New Roman"/>
                <w:sz w:val="16"/>
                <w:szCs w:val="16"/>
              </w:rPr>
              <w:t>povinnosť pre dodávateľa oznámiť akúkoľvek zmenu údajov o subdodávateľovi,</w:t>
            </w:r>
          </w:p>
          <w:p w:rsidR="00067AEF" w:rsidP="00067AEF">
            <w:pPr>
              <w:numPr>
                <w:numId w:val="18"/>
              </w:numPr>
              <w:bidi w:val="0"/>
              <w:ind w:left="397" w:hanging="283"/>
              <w:jc w:val="both"/>
              <w:rPr>
                <w:rFonts w:ascii="Times New Roman" w:hAnsi="Times New Roman"/>
                <w:sz w:val="16"/>
                <w:szCs w:val="16"/>
              </w:rPr>
            </w:pPr>
            <w:r w:rsidRPr="00F0650E" w:rsidR="00F0650E">
              <w:rPr>
                <w:rFonts w:ascii="Times New Roman" w:hAnsi="Times New Roman"/>
                <w:sz w:val="16"/>
                <w:szCs w:val="16"/>
              </w:rPr>
              <w:t>pravidlá zmen</w:t>
            </w:r>
            <w:r>
              <w:rPr>
                <w:rFonts w:ascii="Times New Roman" w:hAnsi="Times New Roman"/>
                <w:sz w:val="16"/>
                <w:szCs w:val="16"/>
              </w:rPr>
              <w:t>y</w:t>
            </w:r>
            <w:r w:rsidRPr="00F0650E" w:rsidR="00F0650E">
              <w:rPr>
                <w:rFonts w:ascii="Times New Roman" w:hAnsi="Times New Roman"/>
                <w:sz w:val="16"/>
                <w:szCs w:val="16"/>
              </w:rPr>
              <w:t xml:space="preserve"> subdodávateľa a povinnosť dodávateľa oznámiť zmenu subdodávateľa a údaje podľa odseku 3 o novom subdodávateľovi</w:t>
            </w:r>
            <w:r>
              <w:rPr>
                <w:rFonts w:ascii="Times New Roman" w:hAnsi="Times New Roman"/>
                <w:sz w:val="16"/>
                <w:szCs w:val="16"/>
              </w:rPr>
              <w:t>.</w:t>
            </w:r>
          </w:p>
          <w:p w:rsidR="00067AEF" w:rsidP="00067AEF">
            <w:pPr>
              <w:bidi w:val="0"/>
              <w:jc w:val="both"/>
              <w:rPr>
                <w:rFonts w:ascii="Times New Roman" w:hAnsi="Times New Roman"/>
                <w:sz w:val="16"/>
                <w:szCs w:val="16"/>
              </w:rPr>
            </w:pPr>
          </w:p>
          <w:p w:rsidR="00F0650E" w:rsidP="00067AEF">
            <w:pPr>
              <w:bidi w:val="0"/>
              <w:jc w:val="both"/>
              <w:rPr>
                <w:rFonts w:ascii="Times New Roman" w:hAnsi="Times New Roman"/>
                <w:sz w:val="16"/>
                <w:szCs w:val="16"/>
              </w:rPr>
            </w:pPr>
            <w:r w:rsidR="00067AEF">
              <w:rPr>
                <w:rFonts w:ascii="Times New Roman" w:hAnsi="Times New Roman"/>
                <w:sz w:val="16"/>
                <w:szCs w:val="16"/>
              </w:rPr>
              <w:t>(5) A</w:t>
            </w:r>
            <w:r w:rsidRPr="00F0650E">
              <w:rPr>
                <w:rFonts w:ascii="Times New Roman" w:hAnsi="Times New Roman"/>
                <w:sz w:val="16"/>
                <w:szCs w:val="16"/>
              </w:rPr>
              <w:t>k verejný obstarávateľ alebo obstarávateľ vyžadoval v súťažných podkladoch</w:t>
            </w:r>
            <w:r w:rsidR="00067AEF">
              <w:rPr>
                <w:rFonts w:ascii="Times New Roman" w:hAnsi="Times New Roman"/>
                <w:sz w:val="16"/>
                <w:szCs w:val="16"/>
              </w:rPr>
              <w:t xml:space="preserve"> alebo v koncesnej dokumentácii</w:t>
            </w:r>
            <w:r w:rsidRPr="00F0650E">
              <w:rPr>
                <w:rFonts w:ascii="Times New Roman" w:hAnsi="Times New Roman"/>
                <w:sz w:val="16"/>
                <w:szCs w:val="16"/>
              </w:rPr>
              <w:t xml:space="preserve">, aby navrhovaný subdodávateľ spĺňal podmienky účasti podľa odseku 1 písm. b), </w:t>
            </w:r>
            <w:r w:rsidR="00067AEF">
              <w:rPr>
                <w:rFonts w:ascii="Times New Roman" w:hAnsi="Times New Roman"/>
                <w:sz w:val="16"/>
                <w:szCs w:val="16"/>
              </w:rPr>
              <w:t>vyžadované podmienky</w:t>
            </w:r>
            <w:r w:rsidRPr="00F0650E">
              <w:rPr>
                <w:rFonts w:ascii="Times New Roman" w:hAnsi="Times New Roman"/>
                <w:sz w:val="16"/>
                <w:szCs w:val="16"/>
              </w:rPr>
              <w:t xml:space="preserve"> musí spĺňať aj nový subdodávateľ.</w:t>
            </w:r>
          </w:p>
          <w:p w:rsidR="003938B2" w:rsidRPr="00F0650E" w:rsidP="00067AEF">
            <w:pPr>
              <w:bidi w:val="0"/>
              <w:jc w:val="both"/>
              <w:rPr>
                <w:rFonts w:ascii="Times New Roman" w:hAnsi="Times New Roman"/>
                <w:sz w:val="16"/>
                <w:szCs w:val="16"/>
              </w:rPr>
            </w:pPr>
          </w:p>
          <w:p w:rsidR="00F0650E" w:rsidRPr="003938B2" w:rsidP="006C6DC5">
            <w:pPr>
              <w:bidi w:val="0"/>
              <w:jc w:val="both"/>
              <w:rPr>
                <w:rFonts w:ascii="Times New Roman" w:hAnsi="Times New Roman"/>
                <w:sz w:val="16"/>
                <w:szCs w:val="16"/>
              </w:rPr>
            </w:pPr>
            <w:r w:rsidRPr="003938B2" w:rsidR="003938B2">
              <w:rPr>
                <w:rFonts w:ascii="Times New Roman" w:hAnsi="Times New Roman"/>
                <w:sz w:val="16"/>
                <w:szCs w:val="16"/>
              </w:rPr>
              <w:t>(6) Ak ide o zákazku na uskutočnenie stavebných prác, zákazku na poskytnutie služby alebo koncesiu, verejný obstarávateľ a obstarávateľ nevyžadujú údaje podľa odsekov 3 a 4 o dodávateľovi tovaru.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419AB">
            <w:pPr>
              <w:bidi w:val="0"/>
              <w:jc w:val="center"/>
              <w:rPr>
                <w:rFonts w:ascii="Times New Roman" w:hAnsi="Times New Roman"/>
                <w:sz w:val="16"/>
                <w:szCs w:val="16"/>
              </w:rPr>
            </w:pPr>
            <w:r w:rsidR="00862A8E">
              <w:rPr>
                <w:rFonts w:ascii="Times New Roman" w:hAnsi="Times New Roman"/>
                <w:sz w:val="16"/>
                <w:szCs w:val="16"/>
              </w:rPr>
              <w:t>U</w:t>
            </w: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r>
              <w:rPr>
                <w:rFonts w:ascii="Times New Roman" w:hAnsi="Times New Roman"/>
                <w:sz w:val="16"/>
                <w:szCs w:val="16"/>
              </w:rPr>
              <w:t>Č</w:t>
            </w: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p>
          <w:p w:rsidR="00E110BB" w:rsidP="006419AB">
            <w:pPr>
              <w:bidi w:val="0"/>
              <w:jc w:val="center"/>
              <w:rPr>
                <w:rFonts w:ascii="Times New Roman" w:hAnsi="Times New Roman"/>
                <w:sz w:val="16"/>
                <w:szCs w:val="16"/>
              </w:rPr>
            </w:pPr>
          </w:p>
          <w:p w:rsidR="00E110BB" w:rsidRPr="001340E3" w:rsidP="00E110BB">
            <w:pPr>
              <w:bidi w:val="0"/>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p>
          <w:p w:rsidR="00E110BB" w:rsidP="006C6DC5">
            <w:pPr>
              <w:bidi w:val="0"/>
              <w:jc w:val="both"/>
              <w:rPr>
                <w:rFonts w:ascii="Times New Roman" w:hAnsi="Times New Roman"/>
                <w:sz w:val="16"/>
                <w:szCs w:val="16"/>
              </w:rPr>
            </w:pPr>
          </w:p>
          <w:p w:rsidR="00E110BB" w:rsidP="006C6DC5">
            <w:pPr>
              <w:bidi w:val="0"/>
              <w:jc w:val="both"/>
              <w:rPr>
                <w:rFonts w:ascii="Times New Roman" w:hAnsi="Times New Roman"/>
                <w:sz w:val="16"/>
                <w:szCs w:val="16"/>
              </w:rPr>
            </w:pPr>
          </w:p>
          <w:p w:rsidR="00E110BB" w:rsidP="006C6DC5">
            <w:pPr>
              <w:bidi w:val="0"/>
              <w:jc w:val="both"/>
              <w:rPr>
                <w:rFonts w:ascii="Times New Roman" w:hAnsi="Times New Roman"/>
                <w:sz w:val="16"/>
                <w:szCs w:val="16"/>
              </w:rPr>
            </w:pPr>
          </w:p>
          <w:p w:rsidR="00E110BB" w:rsidP="006C6DC5">
            <w:pPr>
              <w:bidi w:val="0"/>
              <w:jc w:val="both"/>
              <w:rPr>
                <w:rFonts w:ascii="Times New Roman" w:hAnsi="Times New Roman"/>
                <w:sz w:val="16"/>
                <w:szCs w:val="16"/>
              </w:rPr>
            </w:pPr>
          </w:p>
          <w:p w:rsidR="00E110BB" w:rsidP="006C6DC5">
            <w:pPr>
              <w:bidi w:val="0"/>
              <w:jc w:val="both"/>
              <w:rPr>
                <w:rFonts w:ascii="Times New Roman" w:hAnsi="Times New Roman"/>
                <w:sz w:val="16"/>
                <w:szCs w:val="16"/>
              </w:rPr>
            </w:pPr>
          </w:p>
          <w:p w:rsidR="00E110BB" w:rsidP="006C6DC5">
            <w:pPr>
              <w:bidi w:val="0"/>
              <w:jc w:val="both"/>
              <w:rPr>
                <w:rFonts w:ascii="Times New Roman" w:hAnsi="Times New Roman"/>
                <w:sz w:val="16"/>
                <w:szCs w:val="16"/>
              </w:rPr>
            </w:pPr>
          </w:p>
          <w:p w:rsidR="00E110BB" w:rsidP="006C6DC5">
            <w:pPr>
              <w:bidi w:val="0"/>
              <w:jc w:val="both"/>
              <w:rPr>
                <w:rFonts w:ascii="Times New Roman" w:hAnsi="Times New Roman"/>
                <w:sz w:val="16"/>
                <w:szCs w:val="16"/>
              </w:rPr>
            </w:pPr>
          </w:p>
          <w:p w:rsidR="00E110BB" w:rsidP="006C6DC5">
            <w:pPr>
              <w:bidi w:val="0"/>
              <w:jc w:val="both"/>
              <w:rPr>
                <w:rFonts w:ascii="Times New Roman" w:hAnsi="Times New Roman"/>
                <w:sz w:val="16"/>
                <w:szCs w:val="16"/>
              </w:rPr>
            </w:pPr>
          </w:p>
          <w:p w:rsidR="00E110BB" w:rsidP="006C6DC5">
            <w:pPr>
              <w:bidi w:val="0"/>
              <w:jc w:val="both"/>
              <w:rPr>
                <w:rFonts w:ascii="Times New Roman" w:hAnsi="Times New Roman"/>
                <w:sz w:val="16"/>
                <w:szCs w:val="16"/>
              </w:rPr>
            </w:pPr>
          </w:p>
          <w:p w:rsidR="00E110BB" w:rsidP="006C6DC5">
            <w:pPr>
              <w:bidi w:val="0"/>
              <w:jc w:val="both"/>
              <w:rPr>
                <w:rFonts w:ascii="Times New Roman" w:hAnsi="Times New Roman"/>
                <w:sz w:val="16"/>
                <w:szCs w:val="16"/>
              </w:rPr>
            </w:pPr>
          </w:p>
          <w:p w:rsidR="00E110BB" w:rsidP="006C6DC5">
            <w:pPr>
              <w:bidi w:val="0"/>
              <w:jc w:val="both"/>
              <w:rPr>
                <w:rFonts w:ascii="Times New Roman" w:hAnsi="Times New Roman"/>
                <w:sz w:val="16"/>
                <w:szCs w:val="16"/>
              </w:rPr>
            </w:pPr>
          </w:p>
          <w:p w:rsidR="00E110BB" w:rsidP="006C6DC5">
            <w:pPr>
              <w:bidi w:val="0"/>
              <w:jc w:val="both"/>
              <w:rPr>
                <w:rFonts w:ascii="Times New Roman" w:hAnsi="Times New Roman"/>
                <w:sz w:val="16"/>
                <w:szCs w:val="16"/>
              </w:rPr>
            </w:pPr>
          </w:p>
          <w:p w:rsidR="00E110BB" w:rsidP="006C6DC5">
            <w:pPr>
              <w:bidi w:val="0"/>
              <w:jc w:val="both"/>
              <w:rPr>
                <w:rFonts w:ascii="Times New Roman" w:hAnsi="Times New Roman"/>
                <w:sz w:val="16"/>
                <w:szCs w:val="16"/>
              </w:rPr>
            </w:pPr>
          </w:p>
          <w:p w:rsidR="00E110BB" w:rsidP="006C6DC5">
            <w:pPr>
              <w:bidi w:val="0"/>
              <w:jc w:val="both"/>
              <w:rPr>
                <w:rFonts w:ascii="Times New Roman" w:hAnsi="Times New Roman"/>
                <w:sz w:val="16"/>
                <w:szCs w:val="16"/>
              </w:rPr>
            </w:pPr>
          </w:p>
          <w:p w:rsidR="00E110BB" w:rsidP="00F824FC">
            <w:pPr>
              <w:bidi w:val="0"/>
              <w:jc w:val="center"/>
              <w:rPr>
                <w:rFonts w:ascii="Times New Roman" w:hAnsi="Times New Roman"/>
                <w:sz w:val="16"/>
                <w:szCs w:val="16"/>
              </w:rPr>
            </w:pPr>
          </w:p>
          <w:p w:rsidR="00E110BB" w:rsidP="00F824FC">
            <w:pPr>
              <w:bidi w:val="0"/>
              <w:jc w:val="center"/>
              <w:rPr>
                <w:rFonts w:ascii="Times New Roman" w:hAnsi="Times New Roman"/>
                <w:sz w:val="16"/>
                <w:szCs w:val="16"/>
              </w:rPr>
            </w:pPr>
          </w:p>
          <w:p w:rsidR="00E110BB" w:rsidRPr="001340E3" w:rsidP="00F824FC">
            <w:pPr>
              <w:bidi w:val="0"/>
              <w:jc w:val="center"/>
              <w:rPr>
                <w:rFonts w:ascii="Times New Roman" w:hAnsi="Times New Roman"/>
                <w:sz w:val="16"/>
                <w:szCs w:val="16"/>
              </w:rPr>
            </w:pPr>
            <w:r>
              <w:rPr>
                <w:rFonts w:ascii="Times New Roman" w:hAnsi="Times New Roman"/>
                <w:sz w:val="16"/>
                <w:szCs w:val="16"/>
              </w:rPr>
              <w:t>prebraté písm. a)</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42</w:t>
            </w:r>
          </w:p>
          <w:p w:rsidR="006C6DC5" w:rsidRPr="00FC7D57" w:rsidP="006C6DC5">
            <w:pPr>
              <w:bidi w:val="0"/>
              <w:jc w:val="both"/>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2760CF" w:rsidP="006C6DC5">
            <w:pPr>
              <w:bidi w:val="0"/>
              <w:jc w:val="both"/>
              <w:rPr>
                <w:rFonts w:ascii="Times New Roman" w:hAnsi="Times New Roman"/>
                <w:sz w:val="16"/>
                <w:szCs w:val="16"/>
              </w:rPr>
            </w:pPr>
            <w:r w:rsidRPr="002760CF">
              <w:rPr>
                <w:rFonts w:ascii="Times New Roman" w:hAnsi="Times New Roman"/>
                <w:sz w:val="16"/>
                <w:szCs w:val="16"/>
              </w:rPr>
              <w:t>S cieľom zabrániť porušeniam povinností uvedených v článku 30 ods. 3 možno prijať vhodné opatrenia, napríklad:</w:t>
            </w:r>
          </w:p>
          <w:p w:rsidR="006C6DC5" w:rsidRPr="002760CF" w:rsidP="006C6DC5">
            <w:pPr>
              <w:bidi w:val="0"/>
              <w:jc w:val="both"/>
              <w:rPr>
                <w:rFonts w:ascii="Times New Roman" w:hAnsi="Times New Roman"/>
                <w:sz w:val="16"/>
                <w:szCs w:val="16"/>
              </w:rPr>
            </w:pPr>
            <w:r>
              <w:rPr>
                <w:rFonts w:ascii="Times New Roman" w:hAnsi="Times New Roman"/>
                <w:sz w:val="16"/>
                <w:szCs w:val="16"/>
              </w:rPr>
              <w:t xml:space="preserve">a) </w:t>
            </w:r>
            <w:r w:rsidRPr="002760CF">
              <w:rPr>
                <w:rFonts w:ascii="Times New Roman" w:hAnsi="Times New Roman"/>
                <w:sz w:val="16"/>
                <w:szCs w:val="16"/>
              </w:rPr>
              <w:t>ak vnútroštátne právo členského štátu ustanovuje mechanizmus spoločnej zodpovednosti subdodávateľov a koncesionára, dotknutý členský štát zabezpečí, aby sa príslušné pravidlá uplatňovali v súlade s podmienkami stanovenými v článku 30 ods. 3;</w:t>
            </w:r>
          </w:p>
          <w:p w:rsidR="006C6DC5" w:rsidRPr="002760CF" w:rsidP="006C6DC5">
            <w:pPr>
              <w:bidi w:val="0"/>
              <w:jc w:val="both"/>
              <w:rPr>
                <w:rFonts w:ascii="Times New Roman" w:hAnsi="Times New Roman"/>
                <w:sz w:val="16"/>
                <w:szCs w:val="16"/>
              </w:rPr>
            </w:pPr>
            <w:r w:rsidRPr="002760CF">
              <w:rPr>
                <w:rFonts w:ascii="Times New Roman" w:hAnsi="Times New Roman"/>
                <w:sz w:val="16"/>
                <w:szCs w:val="16"/>
              </w:rPr>
              <w:t>b)</w:t>
            </w:r>
            <w:r>
              <w:rPr>
                <w:rFonts w:ascii="Times New Roman" w:hAnsi="Times New Roman"/>
                <w:sz w:val="16"/>
                <w:szCs w:val="16"/>
              </w:rPr>
              <w:t xml:space="preserve"> </w:t>
            </w:r>
            <w:r w:rsidRPr="002760CF">
              <w:rPr>
                <w:rFonts w:ascii="Times New Roman" w:hAnsi="Times New Roman"/>
                <w:sz w:val="16"/>
                <w:szCs w:val="16"/>
              </w:rPr>
              <w:t>verejní obstarávatelia a obstarávatelia môžu overiť, alebo členské štáty od nich môžu vyžadovať, aby overili, či existujú dôvody na vylúčenie subdodávateľov podľa článku 38 ods. 4 až 10. V takých prípadoch verejný obstarávateľ alebo obstarávateľ od hospodárskeho subjektu vyžaduje, aby nahradil subdodávateľa, v súvislosti s ktorým overovanie preukázalo, že existujú dôvody na povinné vylúčenie. Verejný obstarávateľ alebo obstarávateľ môže vyžadovať, alebo členský štát od nich môže vyžadovať, aby hospodársky subjekt nahradil subdodávateľa, v súvislosti s ktorým overovanie preukázalo, že existujú dôvody na nepovinné vylúčenie.</w:t>
            </w:r>
          </w:p>
          <w:p w:rsidR="006C6DC5" w:rsidRPr="00FC7D57" w:rsidP="006C6DC5">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sidR="001637F7">
              <w:rPr>
                <w:rFonts w:ascii="Times New Roman" w:hAnsi="Times New Roman"/>
                <w:sz w:val="16"/>
                <w:szCs w:val="16"/>
              </w:rPr>
              <w:t>D</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067AEF">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221D1" w:rsidP="006C6DC5">
            <w:pPr>
              <w:bidi w:val="0"/>
              <w:jc w:val="both"/>
              <w:rPr>
                <w:rFonts w:ascii="Times New Roman" w:hAnsi="Times New Roman"/>
                <w:sz w:val="16"/>
                <w:szCs w:val="16"/>
              </w:rPr>
            </w:pPr>
            <w:r w:rsidR="00067AEF">
              <w:rPr>
                <w:rFonts w:ascii="Times New Roman" w:hAnsi="Times New Roman"/>
                <w:sz w:val="16"/>
                <w:szCs w:val="16"/>
              </w:rPr>
              <w:t>§: 100</w:t>
            </w:r>
          </w:p>
          <w:p w:rsidR="006C6DC5" w:rsidP="006C6DC5">
            <w:pPr>
              <w:bidi w:val="0"/>
              <w:jc w:val="both"/>
              <w:rPr>
                <w:rFonts w:ascii="Times New Roman" w:hAnsi="Times New Roman"/>
                <w:sz w:val="16"/>
                <w:szCs w:val="16"/>
              </w:rPr>
            </w:pPr>
            <w:r w:rsidRPr="009221D1">
              <w:rPr>
                <w:rFonts w:ascii="Times New Roman" w:hAnsi="Times New Roman"/>
                <w:sz w:val="16"/>
                <w:szCs w:val="16"/>
              </w:rPr>
              <w:t>O: 1</w:t>
            </w:r>
          </w:p>
          <w:p w:rsidR="00B7337F" w:rsidP="006C6DC5">
            <w:pPr>
              <w:bidi w:val="0"/>
              <w:jc w:val="both"/>
              <w:rPr>
                <w:rFonts w:ascii="Times New Roman" w:hAnsi="Times New Roman"/>
                <w:sz w:val="16"/>
                <w:szCs w:val="16"/>
              </w:rPr>
            </w:pPr>
          </w:p>
          <w:p w:rsidR="00067AEF" w:rsidP="006C6DC5">
            <w:pPr>
              <w:bidi w:val="0"/>
              <w:jc w:val="both"/>
              <w:rPr>
                <w:rFonts w:ascii="Times New Roman" w:hAnsi="Times New Roman"/>
                <w:sz w:val="16"/>
                <w:szCs w:val="16"/>
              </w:rPr>
            </w:pPr>
          </w:p>
          <w:p w:rsidR="00067AEF" w:rsidP="006C6DC5">
            <w:pPr>
              <w:bidi w:val="0"/>
              <w:jc w:val="both"/>
              <w:rPr>
                <w:rFonts w:ascii="Times New Roman" w:hAnsi="Times New Roman"/>
                <w:sz w:val="16"/>
                <w:szCs w:val="16"/>
              </w:rPr>
            </w:pPr>
          </w:p>
          <w:p w:rsidR="001637F7" w:rsidP="006C6DC5">
            <w:pPr>
              <w:bidi w:val="0"/>
              <w:jc w:val="both"/>
              <w:rPr>
                <w:rFonts w:ascii="Times New Roman" w:hAnsi="Times New Roman"/>
                <w:sz w:val="16"/>
                <w:szCs w:val="16"/>
              </w:rPr>
            </w:pPr>
            <w:r w:rsidR="00067AEF">
              <w:rPr>
                <w:rFonts w:ascii="Times New Roman" w:hAnsi="Times New Roman"/>
                <w:sz w:val="16"/>
                <w:szCs w:val="16"/>
              </w:rPr>
              <w:t>§: 33</w:t>
            </w:r>
          </w:p>
          <w:p w:rsidR="001637F7" w:rsidP="006C6DC5">
            <w:pPr>
              <w:bidi w:val="0"/>
              <w:jc w:val="both"/>
              <w:rPr>
                <w:rFonts w:ascii="Times New Roman" w:hAnsi="Times New Roman"/>
                <w:sz w:val="16"/>
                <w:szCs w:val="16"/>
              </w:rPr>
            </w:pPr>
            <w:r>
              <w:rPr>
                <w:rFonts w:ascii="Times New Roman" w:hAnsi="Times New Roman"/>
                <w:sz w:val="16"/>
                <w:szCs w:val="16"/>
              </w:rPr>
              <w:t>O: 3</w:t>
            </w:r>
          </w:p>
          <w:p w:rsidR="001637F7" w:rsidP="006C6DC5">
            <w:pPr>
              <w:bidi w:val="0"/>
              <w:jc w:val="both"/>
              <w:rPr>
                <w:rFonts w:ascii="Times New Roman" w:hAnsi="Times New Roman"/>
                <w:sz w:val="16"/>
                <w:szCs w:val="16"/>
              </w:rPr>
            </w:pPr>
          </w:p>
          <w:p w:rsidR="00067AEF" w:rsidP="006C6DC5">
            <w:pPr>
              <w:bidi w:val="0"/>
              <w:jc w:val="both"/>
              <w:rPr>
                <w:rFonts w:ascii="Times New Roman" w:hAnsi="Times New Roman"/>
                <w:sz w:val="16"/>
                <w:szCs w:val="16"/>
              </w:rPr>
            </w:pPr>
          </w:p>
          <w:p w:rsidR="00067AEF" w:rsidP="006C6DC5">
            <w:pPr>
              <w:bidi w:val="0"/>
              <w:jc w:val="both"/>
              <w:rPr>
                <w:rFonts w:ascii="Times New Roman" w:hAnsi="Times New Roman"/>
                <w:sz w:val="16"/>
                <w:szCs w:val="16"/>
              </w:rPr>
            </w:pPr>
          </w:p>
          <w:p w:rsidR="001637F7" w:rsidP="006C6DC5">
            <w:pPr>
              <w:bidi w:val="0"/>
              <w:jc w:val="both"/>
              <w:rPr>
                <w:rFonts w:ascii="Times New Roman" w:hAnsi="Times New Roman"/>
                <w:sz w:val="16"/>
                <w:szCs w:val="16"/>
              </w:rPr>
            </w:pPr>
            <w:r w:rsidR="00067AEF">
              <w:rPr>
                <w:rFonts w:ascii="Times New Roman" w:hAnsi="Times New Roman"/>
                <w:sz w:val="16"/>
                <w:szCs w:val="16"/>
              </w:rPr>
              <w:t>§:</w:t>
            </w:r>
            <w:r w:rsidR="004D584A">
              <w:rPr>
                <w:rFonts w:ascii="Times New Roman" w:hAnsi="Times New Roman"/>
                <w:sz w:val="16"/>
                <w:szCs w:val="16"/>
              </w:rPr>
              <w:t xml:space="preserve"> </w:t>
            </w:r>
            <w:r w:rsidR="00067AEF">
              <w:rPr>
                <w:rFonts w:ascii="Times New Roman" w:hAnsi="Times New Roman"/>
                <w:sz w:val="16"/>
                <w:szCs w:val="16"/>
              </w:rPr>
              <w:t>34</w:t>
            </w:r>
          </w:p>
          <w:p w:rsidR="001637F7" w:rsidP="006C6DC5">
            <w:pPr>
              <w:bidi w:val="0"/>
              <w:jc w:val="both"/>
              <w:rPr>
                <w:rFonts w:ascii="Times New Roman" w:hAnsi="Times New Roman"/>
                <w:sz w:val="16"/>
                <w:szCs w:val="16"/>
              </w:rPr>
            </w:pPr>
            <w:r w:rsidR="00067AEF">
              <w:rPr>
                <w:rFonts w:ascii="Times New Roman" w:hAnsi="Times New Roman"/>
                <w:sz w:val="16"/>
                <w:szCs w:val="16"/>
              </w:rPr>
              <w:t>O: 4</w:t>
            </w:r>
          </w:p>
          <w:p w:rsidR="001637F7" w:rsidP="006C6DC5">
            <w:pPr>
              <w:bidi w:val="0"/>
              <w:jc w:val="both"/>
              <w:rPr>
                <w:rFonts w:ascii="Times New Roman" w:hAnsi="Times New Roman"/>
                <w:sz w:val="16"/>
                <w:szCs w:val="16"/>
              </w:rPr>
            </w:pPr>
          </w:p>
          <w:p w:rsidR="00067AEF" w:rsidP="006C6DC5">
            <w:pPr>
              <w:bidi w:val="0"/>
              <w:jc w:val="both"/>
              <w:rPr>
                <w:rFonts w:ascii="Times New Roman" w:hAnsi="Times New Roman"/>
                <w:sz w:val="16"/>
                <w:szCs w:val="16"/>
              </w:rPr>
            </w:pPr>
          </w:p>
          <w:p w:rsidR="00067AEF" w:rsidP="006C6DC5">
            <w:pPr>
              <w:bidi w:val="0"/>
              <w:jc w:val="both"/>
              <w:rPr>
                <w:rFonts w:ascii="Times New Roman" w:hAnsi="Times New Roman"/>
                <w:sz w:val="16"/>
                <w:szCs w:val="16"/>
              </w:rPr>
            </w:pPr>
          </w:p>
          <w:p w:rsidR="00B7337F" w:rsidP="006C6DC5">
            <w:pPr>
              <w:bidi w:val="0"/>
              <w:jc w:val="both"/>
              <w:rPr>
                <w:rFonts w:ascii="Times New Roman" w:hAnsi="Times New Roman"/>
                <w:sz w:val="16"/>
                <w:szCs w:val="16"/>
              </w:rPr>
            </w:pPr>
            <w:r w:rsidR="00067AEF">
              <w:rPr>
                <w:rFonts w:ascii="Times New Roman" w:hAnsi="Times New Roman"/>
                <w:sz w:val="16"/>
                <w:szCs w:val="16"/>
              </w:rPr>
              <w:t>§: 41</w:t>
            </w:r>
          </w:p>
          <w:p w:rsidR="00B7337F" w:rsidP="006C6DC5">
            <w:pPr>
              <w:bidi w:val="0"/>
              <w:jc w:val="both"/>
              <w:rPr>
                <w:rFonts w:ascii="Times New Roman" w:hAnsi="Times New Roman"/>
                <w:sz w:val="16"/>
                <w:szCs w:val="16"/>
              </w:rPr>
            </w:pPr>
            <w:r>
              <w:rPr>
                <w:rFonts w:ascii="Times New Roman" w:hAnsi="Times New Roman"/>
                <w:sz w:val="16"/>
                <w:szCs w:val="16"/>
              </w:rPr>
              <w:t>O: 1</w:t>
            </w:r>
          </w:p>
          <w:p w:rsidR="00B7337F" w:rsidP="006C6DC5">
            <w:pPr>
              <w:bidi w:val="0"/>
              <w:jc w:val="both"/>
              <w:rPr>
                <w:rFonts w:ascii="Times New Roman" w:hAnsi="Times New Roman"/>
                <w:sz w:val="16"/>
                <w:szCs w:val="16"/>
              </w:rPr>
            </w:pPr>
            <w:r>
              <w:rPr>
                <w:rFonts w:ascii="Times New Roman" w:hAnsi="Times New Roman"/>
                <w:sz w:val="16"/>
                <w:szCs w:val="16"/>
              </w:rPr>
              <w:t>P: b</w:t>
            </w:r>
          </w:p>
          <w:p w:rsidR="00B7337F" w:rsidP="006C6DC5">
            <w:pPr>
              <w:bidi w:val="0"/>
              <w:jc w:val="both"/>
              <w:rPr>
                <w:rFonts w:ascii="Times New Roman" w:hAnsi="Times New Roman"/>
                <w:sz w:val="16"/>
                <w:szCs w:val="16"/>
              </w:rPr>
            </w:pPr>
          </w:p>
          <w:p w:rsidR="004D584A" w:rsidP="006C6DC5">
            <w:pPr>
              <w:bidi w:val="0"/>
              <w:jc w:val="both"/>
              <w:rPr>
                <w:rFonts w:ascii="Times New Roman" w:hAnsi="Times New Roman"/>
                <w:sz w:val="16"/>
                <w:szCs w:val="16"/>
              </w:rPr>
            </w:pPr>
          </w:p>
          <w:p w:rsidR="004D584A" w:rsidP="006C6DC5">
            <w:pPr>
              <w:bidi w:val="0"/>
              <w:jc w:val="both"/>
              <w:rPr>
                <w:rFonts w:ascii="Times New Roman" w:hAnsi="Times New Roman"/>
                <w:sz w:val="16"/>
                <w:szCs w:val="16"/>
              </w:rPr>
            </w:pPr>
          </w:p>
          <w:p w:rsidR="004D584A" w:rsidP="006C6DC5">
            <w:pPr>
              <w:bidi w:val="0"/>
              <w:jc w:val="both"/>
              <w:rPr>
                <w:rFonts w:ascii="Times New Roman" w:hAnsi="Times New Roman"/>
                <w:sz w:val="16"/>
                <w:szCs w:val="16"/>
              </w:rPr>
            </w:pPr>
          </w:p>
          <w:p w:rsidR="004D584A" w:rsidP="006C6DC5">
            <w:pPr>
              <w:bidi w:val="0"/>
              <w:jc w:val="both"/>
              <w:rPr>
                <w:rFonts w:ascii="Times New Roman" w:hAnsi="Times New Roman"/>
                <w:sz w:val="16"/>
                <w:szCs w:val="16"/>
              </w:rPr>
            </w:pPr>
          </w:p>
          <w:p w:rsidR="00B7337F" w:rsidP="006C6DC5">
            <w:pPr>
              <w:bidi w:val="0"/>
              <w:jc w:val="both"/>
              <w:rPr>
                <w:rFonts w:ascii="Times New Roman" w:hAnsi="Times New Roman"/>
                <w:sz w:val="16"/>
                <w:szCs w:val="16"/>
              </w:rPr>
            </w:pPr>
            <w:r w:rsidR="00067AEF">
              <w:rPr>
                <w:rFonts w:ascii="Times New Roman" w:hAnsi="Times New Roman"/>
                <w:sz w:val="16"/>
                <w:szCs w:val="16"/>
              </w:rPr>
              <w:t>O: 2, 8</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67AEF" w:rsidP="00067AEF">
            <w:pPr>
              <w:bidi w:val="0"/>
              <w:jc w:val="both"/>
              <w:rPr>
                <w:rFonts w:ascii="Times New Roman" w:hAnsi="Times New Roman"/>
                <w:sz w:val="16"/>
                <w:szCs w:val="16"/>
              </w:rPr>
            </w:pPr>
            <w:r w:rsidRPr="00EA1C7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1637F7" w:rsidP="006C6DC5">
            <w:pPr>
              <w:bidi w:val="0"/>
              <w:jc w:val="both"/>
              <w:rPr>
                <w:rFonts w:ascii="Times New Roman" w:hAnsi="Times New Roman"/>
                <w:sz w:val="16"/>
                <w:szCs w:val="16"/>
              </w:rPr>
            </w:pPr>
          </w:p>
          <w:p w:rsidR="001637F7" w:rsidRPr="001637F7" w:rsidP="006C6DC5">
            <w:pPr>
              <w:bidi w:val="0"/>
              <w:jc w:val="both"/>
              <w:rPr>
                <w:rFonts w:ascii="Times New Roman" w:hAnsi="Times New Roman"/>
                <w:sz w:val="16"/>
                <w:szCs w:val="16"/>
              </w:rPr>
            </w:pPr>
            <w:r w:rsidRPr="001637F7">
              <w:rPr>
                <w:rFonts w:ascii="Times New Roman" w:hAnsi="Times New Roman"/>
                <w:sz w:val="16"/>
                <w:szCs w:val="16"/>
              </w:rPr>
              <w:t>(3)  Verejný obstarávateľ alebo obstarávateľ môže požadovať, aby uchádzač alebo záujemca a iná osoba, ktorej zdroje majú byť použité na preukázanie finančného a ekonomického postavenia, zodpovedali za plnenie zmluvy alebo koncesnej zmluvy spoločne.</w:t>
            </w:r>
          </w:p>
          <w:p w:rsidR="001637F7" w:rsidRPr="001637F7" w:rsidP="006C6DC5">
            <w:pPr>
              <w:bidi w:val="0"/>
              <w:jc w:val="both"/>
              <w:rPr>
                <w:rFonts w:ascii="Times New Roman" w:hAnsi="Times New Roman"/>
                <w:sz w:val="16"/>
                <w:szCs w:val="16"/>
              </w:rPr>
            </w:pPr>
          </w:p>
          <w:p w:rsidR="001637F7" w:rsidRPr="001637F7" w:rsidP="006C6DC5">
            <w:pPr>
              <w:bidi w:val="0"/>
              <w:jc w:val="both"/>
              <w:rPr>
                <w:rFonts w:ascii="Times New Roman" w:hAnsi="Times New Roman"/>
                <w:sz w:val="16"/>
                <w:szCs w:val="16"/>
              </w:rPr>
            </w:pPr>
            <w:r w:rsidRPr="001637F7">
              <w:rPr>
                <w:rFonts w:ascii="Times New Roman" w:hAnsi="Times New Roman"/>
                <w:sz w:val="16"/>
                <w:szCs w:val="16"/>
              </w:rPr>
              <w:t>(</w:t>
            </w:r>
            <w:r w:rsidR="00067AEF">
              <w:rPr>
                <w:rFonts w:ascii="Times New Roman" w:hAnsi="Times New Roman"/>
                <w:sz w:val="16"/>
                <w:szCs w:val="16"/>
              </w:rPr>
              <w:t>4</w:t>
            </w:r>
            <w:r w:rsidRPr="001637F7">
              <w:rPr>
                <w:rFonts w:ascii="Times New Roman" w:hAnsi="Times New Roman"/>
                <w:sz w:val="16"/>
                <w:szCs w:val="16"/>
              </w:rPr>
              <w:t>) Verejný obstarávateľ alebo obstarávateľ môže požadovať, aby uchádzač alebo záujemca a iná osoba, ktorej kapacity majú byť použité na preukázanie technickej spôsobilosti alebo odbornej spôsobilosti, zodpovedali za plnenie zmluvy alebo koncesnej zmluvy spoločne.</w:t>
            </w:r>
          </w:p>
          <w:p w:rsidR="00B7337F" w:rsidP="006C6DC5">
            <w:pPr>
              <w:bidi w:val="0"/>
              <w:jc w:val="both"/>
              <w:rPr>
                <w:rFonts w:ascii="Times New Roman" w:hAnsi="Times New Roman"/>
                <w:sz w:val="16"/>
                <w:szCs w:val="16"/>
              </w:rPr>
            </w:pPr>
          </w:p>
          <w:p w:rsidR="00B7337F" w:rsidRPr="00B7337F" w:rsidP="00B7337F">
            <w:pPr>
              <w:bidi w:val="0"/>
              <w:jc w:val="both"/>
              <w:rPr>
                <w:rFonts w:ascii="Times New Roman" w:hAnsi="Times New Roman"/>
                <w:sz w:val="16"/>
                <w:szCs w:val="16"/>
              </w:rPr>
            </w:pPr>
            <w:r w:rsidRPr="00B7337F">
              <w:rPr>
                <w:rFonts w:ascii="Times New Roman" w:hAnsi="Times New Roman"/>
                <w:sz w:val="16"/>
                <w:szCs w:val="16"/>
              </w:rPr>
              <w:t>(1) Verejný obstarávateľ a obstarávateľ môžu v súťažných podkladoch alebo v koncesnej dokumentácii vyžadovať, aby</w:t>
            </w:r>
          </w:p>
          <w:p w:rsidR="00624A04" w:rsidRPr="00624A04" w:rsidP="00067AEF">
            <w:pPr>
              <w:pStyle w:val="ListParagraph"/>
              <w:numPr>
                <w:numId w:val="19"/>
              </w:numPr>
              <w:bidi w:val="0"/>
              <w:ind w:left="114" w:hanging="142"/>
              <w:rPr>
                <w:rFonts w:ascii="Times New Roman" w:hAnsi="Times New Roman"/>
                <w:sz w:val="16"/>
                <w:szCs w:val="16"/>
              </w:rPr>
            </w:pPr>
            <w:r w:rsidRPr="00624A04">
              <w:rPr>
                <w:rFonts w:ascii="Times New Roman" w:hAnsi="Times New Roman"/>
                <w:sz w:val="16"/>
                <w:szCs w:val="16"/>
              </w:rPr>
              <w:t xml:space="preserve">navrhovaný subdodávateľ spĺňal podmienky účasti týkajúce sa osobného postavenia a neexistovali u neho dôvody na vylúčenie podľa § </w:t>
            </w:r>
            <w:r w:rsidR="00067AEF">
              <w:rPr>
                <w:rFonts w:ascii="Times New Roman" w:hAnsi="Times New Roman"/>
                <w:sz w:val="16"/>
                <w:szCs w:val="16"/>
              </w:rPr>
              <w:t>40</w:t>
            </w:r>
            <w:r w:rsidRPr="00624A04">
              <w:rPr>
                <w:rFonts w:ascii="Times New Roman" w:hAnsi="Times New Roman"/>
                <w:sz w:val="16"/>
                <w:szCs w:val="16"/>
              </w:rPr>
              <w:t xml:space="preserve"> ods. 6 písm. a) až h) a ods. 7; oprávnenie dodávať tovar, uskutočňovať stavebné práce alebo poskytovať službu sa preukazuje vo vzťahu k tej časti predmetu zákazky alebo koncesie, ktorý má subdodávateľ plniť.</w:t>
            </w:r>
          </w:p>
          <w:p w:rsidR="00B7337F" w:rsidRPr="00B7337F" w:rsidP="00B7337F">
            <w:pPr>
              <w:bidi w:val="0"/>
              <w:jc w:val="both"/>
              <w:rPr>
                <w:rFonts w:ascii="Times New Roman" w:hAnsi="Times New Roman"/>
                <w:sz w:val="16"/>
                <w:szCs w:val="16"/>
              </w:rPr>
            </w:pPr>
          </w:p>
          <w:p w:rsidR="00B7337F" w:rsidP="00B7337F">
            <w:pPr>
              <w:bidi w:val="0"/>
              <w:jc w:val="both"/>
              <w:rPr>
                <w:rFonts w:ascii="Times New Roman" w:hAnsi="Times New Roman"/>
                <w:sz w:val="16"/>
                <w:szCs w:val="16"/>
              </w:rPr>
            </w:pPr>
            <w:r w:rsidRPr="00B7337F">
              <w:rPr>
                <w:rFonts w:ascii="Times New Roman" w:hAnsi="Times New Roman"/>
                <w:sz w:val="16"/>
                <w:szCs w:val="16"/>
              </w:rPr>
              <w:t>(2) Ak navrhovaný subdodávateľ nespĺňa podmienky účasti podľa odseku 1 písm. b), verejný obstarávateľ alebo obstarávateľ písomne požiada uchádzača o jeho nahradenie. Uchádzač doručí návrh nového subdodávateľa do piatich pracovných dní odo dňa doručenia žiadosti</w:t>
            </w:r>
            <w:r w:rsidR="00067AEF">
              <w:rPr>
                <w:rFonts w:ascii="Times New Roman" w:hAnsi="Times New Roman"/>
                <w:sz w:val="16"/>
                <w:szCs w:val="16"/>
              </w:rPr>
              <w:t xml:space="preserve"> podľa prvej vety</w:t>
            </w:r>
            <w:r w:rsidRPr="00B7337F">
              <w:rPr>
                <w:rFonts w:ascii="Times New Roman" w:hAnsi="Times New Roman"/>
                <w:sz w:val="16"/>
                <w:szCs w:val="16"/>
              </w:rPr>
              <w:t>, ak verejný obstarávateľ alebo obstarávateľ neurčil dlhšiu lehotu.</w:t>
            </w:r>
          </w:p>
          <w:p w:rsidR="00B7337F" w:rsidP="00B7337F">
            <w:pPr>
              <w:bidi w:val="0"/>
              <w:jc w:val="both"/>
              <w:rPr>
                <w:rFonts w:ascii="Times New Roman" w:hAnsi="Times New Roman"/>
                <w:sz w:val="16"/>
                <w:szCs w:val="16"/>
              </w:rPr>
            </w:pPr>
          </w:p>
          <w:p w:rsidR="00B7337F" w:rsidRPr="009221D1" w:rsidP="004D584A">
            <w:pPr>
              <w:bidi w:val="0"/>
              <w:jc w:val="both"/>
              <w:rPr>
                <w:rFonts w:ascii="Times New Roman" w:hAnsi="Times New Roman"/>
              </w:rPr>
            </w:pPr>
            <w:r w:rsidRPr="00B7337F">
              <w:rPr>
                <w:rFonts w:ascii="Times New Roman" w:hAnsi="Times New Roman"/>
                <w:sz w:val="16"/>
                <w:szCs w:val="16"/>
              </w:rPr>
              <w:t>(</w:t>
            </w:r>
            <w:r w:rsidR="00067AEF">
              <w:rPr>
                <w:rFonts w:ascii="Times New Roman" w:hAnsi="Times New Roman"/>
                <w:sz w:val="16"/>
                <w:szCs w:val="16"/>
              </w:rPr>
              <w:t>8</w:t>
            </w:r>
            <w:r w:rsidRPr="00B7337F">
              <w:rPr>
                <w:rFonts w:ascii="Times New Roman" w:hAnsi="Times New Roman"/>
                <w:sz w:val="16"/>
                <w:szCs w:val="16"/>
              </w:rPr>
              <w:t xml:space="preserve">) Ustanoveniami odsekov 1 až </w:t>
            </w:r>
            <w:r w:rsidR="00067AEF">
              <w:rPr>
                <w:rFonts w:ascii="Times New Roman" w:hAnsi="Times New Roman"/>
                <w:sz w:val="16"/>
                <w:szCs w:val="16"/>
              </w:rPr>
              <w:t>7</w:t>
            </w:r>
            <w:r w:rsidRPr="00B7337F">
              <w:rPr>
                <w:rFonts w:ascii="Times New Roman" w:hAnsi="Times New Roman"/>
                <w:sz w:val="16"/>
                <w:szCs w:val="16"/>
              </w:rPr>
              <w:t xml:space="preserve"> nie je dotknutá zodpovednosť dodávateľa za plnenie zmluvy ani zodpovednosť koncesionára za plnenie koncesnej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1637F7">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7337F" w:rsidP="006C6DC5">
            <w:pPr>
              <w:bidi w:val="0"/>
              <w:jc w:val="both"/>
              <w:rPr>
                <w:rFonts w:ascii="Times New Roman" w:hAnsi="Times New Roman"/>
                <w:sz w:val="16"/>
                <w:szCs w:val="16"/>
              </w:rPr>
            </w:pPr>
          </w:p>
          <w:p w:rsidR="00B7337F" w:rsidRPr="001340E3" w:rsidP="00B7337F">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42</w:t>
            </w:r>
          </w:p>
          <w:p w:rsidR="006C6DC5" w:rsidRPr="00FC7D57" w:rsidP="006C6DC5">
            <w:pPr>
              <w:bidi w:val="0"/>
              <w:jc w:val="both"/>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FC7D57" w:rsidP="006C6DC5">
            <w:pPr>
              <w:bidi w:val="0"/>
              <w:jc w:val="both"/>
              <w:rPr>
                <w:rFonts w:ascii="Times New Roman" w:hAnsi="Times New Roman"/>
                <w:sz w:val="16"/>
                <w:szCs w:val="16"/>
              </w:rPr>
            </w:pPr>
            <w:r w:rsidRPr="002760CF">
              <w:rPr>
                <w:rFonts w:ascii="Times New Roman" w:hAnsi="Times New Roman"/>
                <w:sz w:val="16"/>
                <w:szCs w:val="16"/>
              </w:rPr>
              <w:t>Členské štáty môžu v rámci vnútroštátneho práva ustanoviť prísnejšie pravidlá zodpovednosti.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D</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221D1" w:rsidP="006C6DC5">
            <w:pPr>
              <w:bidi w:val="0"/>
              <w:jc w:val="both"/>
              <w:rPr>
                <w:rFonts w:ascii="Times New Roman" w:hAnsi="Times New Roman"/>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62A8E">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42</w:t>
            </w:r>
          </w:p>
          <w:p w:rsidR="006C6DC5" w:rsidRPr="00FC7D57" w:rsidP="006C6DC5">
            <w:pPr>
              <w:bidi w:val="0"/>
              <w:jc w:val="both"/>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FC7D57" w:rsidP="006C6DC5">
            <w:pPr>
              <w:bidi w:val="0"/>
              <w:jc w:val="both"/>
              <w:rPr>
                <w:rFonts w:ascii="Times New Roman" w:hAnsi="Times New Roman"/>
                <w:sz w:val="16"/>
                <w:szCs w:val="16"/>
              </w:rPr>
            </w:pPr>
            <w:r w:rsidRPr="002760CF">
              <w:rPr>
                <w:rFonts w:ascii="Times New Roman" w:hAnsi="Times New Roman"/>
                <w:sz w:val="16"/>
                <w:szCs w:val="16"/>
              </w:rPr>
              <w:t>Členské štáty, ktoré si zvolili možnosť ustanoviť opatrenia podľa odseku 1 a 3, spresnia prostredníctvom zákonov, iných právnych predpisov alebo správnych opatrení a so zreteľom na právo Únie podmienky vykonávania týchto opatrení. Členské štáty pritom môžu obmedziť ich uplatniteľnosť, napríklad vo vzťahu k niektorým typom zákaziek, niektorým kategóriám verejných obstarávateľov alebo obstarávateľov alebo hospodárskych subjektov alebo určitým sumám.</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sidR="00172F05">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72F05" w:rsidP="00172F05">
            <w:pPr>
              <w:bidi w:val="0"/>
              <w:jc w:val="both"/>
              <w:rPr>
                <w:rFonts w:ascii="Times New Roman" w:hAnsi="Times New Roman"/>
                <w:sz w:val="16"/>
                <w:szCs w:val="16"/>
              </w:rPr>
            </w:pPr>
            <w:r>
              <w:rPr>
                <w:rFonts w:ascii="Times New Roman" w:hAnsi="Times New Roman"/>
                <w:sz w:val="16"/>
                <w:szCs w:val="16"/>
              </w:rPr>
              <w:t>§: 41</w:t>
            </w:r>
          </w:p>
          <w:p w:rsidR="00172F05" w:rsidP="00172F05">
            <w:pPr>
              <w:bidi w:val="0"/>
              <w:jc w:val="both"/>
              <w:rPr>
                <w:rFonts w:ascii="Times New Roman" w:hAnsi="Times New Roman"/>
                <w:sz w:val="16"/>
                <w:szCs w:val="16"/>
              </w:rPr>
            </w:pPr>
            <w:r>
              <w:rPr>
                <w:rFonts w:ascii="Times New Roman" w:hAnsi="Times New Roman"/>
                <w:sz w:val="16"/>
                <w:szCs w:val="16"/>
              </w:rPr>
              <w:t>O: 1</w:t>
            </w:r>
          </w:p>
          <w:p w:rsidR="00172F05" w:rsidP="00172F05">
            <w:pPr>
              <w:bidi w:val="0"/>
              <w:jc w:val="both"/>
              <w:rPr>
                <w:rFonts w:ascii="Times New Roman" w:hAnsi="Times New Roman"/>
                <w:sz w:val="16"/>
                <w:szCs w:val="16"/>
              </w:rPr>
            </w:pPr>
            <w:r>
              <w:rPr>
                <w:rFonts w:ascii="Times New Roman" w:hAnsi="Times New Roman"/>
                <w:sz w:val="16"/>
                <w:szCs w:val="16"/>
              </w:rPr>
              <w:t>P: b</w:t>
            </w:r>
          </w:p>
          <w:p w:rsidR="006C6DC5" w:rsidP="006C6DC5">
            <w:pPr>
              <w:bidi w:val="0"/>
              <w:jc w:val="both"/>
              <w:rPr>
                <w:rFonts w:ascii="Times New Roman" w:hAnsi="Times New Roman"/>
                <w:sz w:val="16"/>
                <w:szCs w:val="16"/>
              </w:rPr>
            </w:pPr>
          </w:p>
          <w:p w:rsidR="00172F05" w:rsidP="006C6DC5">
            <w:pPr>
              <w:bidi w:val="0"/>
              <w:jc w:val="both"/>
              <w:rPr>
                <w:rFonts w:ascii="Times New Roman" w:hAnsi="Times New Roman"/>
                <w:sz w:val="16"/>
                <w:szCs w:val="16"/>
              </w:rPr>
            </w:pPr>
          </w:p>
          <w:p w:rsidR="00172F05" w:rsidP="006C6DC5">
            <w:pPr>
              <w:bidi w:val="0"/>
              <w:jc w:val="both"/>
              <w:rPr>
                <w:rFonts w:ascii="Times New Roman" w:hAnsi="Times New Roman"/>
                <w:sz w:val="16"/>
                <w:szCs w:val="16"/>
              </w:rPr>
            </w:pPr>
          </w:p>
          <w:p w:rsidR="00172F05" w:rsidP="006C6DC5">
            <w:pPr>
              <w:bidi w:val="0"/>
              <w:jc w:val="both"/>
              <w:rPr>
                <w:rFonts w:ascii="Times New Roman" w:hAnsi="Times New Roman"/>
                <w:sz w:val="16"/>
                <w:szCs w:val="16"/>
              </w:rPr>
            </w:pPr>
          </w:p>
          <w:p w:rsidR="00172F05" w:rsidP="006C6DC5">
            <w:pPr>
              <w:bidi w:val="0"/>
              <w:jc w:val="both"/>
              <w:rPr>
                <w:rFonts w:ascii="Times New Roman" w:hAnsi="Times New Roman"/>
                <w:sz w:val="16"/>
                <w:szCs w:val="16"/>
              </w:rPr>
            </w:pPr>
          </w:p>
          <w:p w:rsidR="00172F05" w:rsidP="00172F05">
            <w:pPr>
              <w:bidi w:val="0"/>
              <w:jc w:val="both"/>
              <w:rPr>
                <w:rFonts w:ascii="Times New Roman" w:hAnsi="Times New Roman"/>
                <w:sz w:val="16"/>
                <w:szCs w:val="16"/>
              </w:rPr>
            </w:pPr>
            <w:r>
              <w:rPr>
                <w:rFonts w:ascii="Times New Roman" w:hAnsi="Times New Roman"/>
                <w:sz w:val="16"/>
                <w:szCs w:val="16"/>
              </w:rPr>
              <w:t>§: 41</w:t>
            </w:r>
          </w:p>
          <w:p w:rsidR="00172F05" w:rsidP="00172F05">
            <w:pPr>
              <w:bidi w:val="0"/>
              <w:jc w:val="both"/>
              <w:rPr>
                <w:rFonts w:ascii="Times New Roman" w:hAnsi="Times New Roman"/>
                <w:sz w:val="16"/>
                <w:szCs w:val="16"/>
              </w:rPr>
            </w:pPr>
            <w:r>
              <w:rPr>
                <w:rFonts w:ascii="Times New Roman" w:hAnsi="Times New Roman"/>
                <w:sz w:val="16"/>
                <w:szCs w:val="16"/>
              </w:rPr>
              <w:t>O: 3 až 5</w:t>
            </w:r>
          </w:p>
          <w:p w:rsidR="00172F0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72F05" w:rsidRPr="00172F05" w:rsidP="00172F05">
            <w:pPr>
              <w:bidi w:val="0"/>
              <w:jc w:val="both"/>
              <w:rPr>
                <w:rFonts w:ascii="Times New Roman" w:hAnsi="Times New Roman"/>
                <w:sz w:val="16"/>
                <w:szCs w:val="16"/>
              </w:rPr>
            </w:pPr>
            <w:r w:rsidRPr="00172F05">
              <w:rPr>
                <w:rFonts w:ascii="Times New Roman" w:hAnsi="Times New Roman"/>
                <w:sz w:val="16"/>
                <w:szCs w:val="16"/>
              </w:rPr>
              <w:t>(1) Verejný obstarávateľ a obstarávateľ môžu v súťažných podkladoch alebo v koncesnej dokumentácii vyžadovať, aby</w:t>
            </w:r>
          </w:p>
          <w:p w:rsidR="00172F05" w:rsidRPr="00172F05" w:rsidP="00172F05">
            <w:pPr>
              <w:bidi w:val="0"/>
              <w:jc w:val="both"/>
              <w:rPr>
                <w:rFonts w:ascii="Times New Roman" w:hAnsi="Times New Roman"/>
                <w:sz w:val="16"/>
                <w:szCs w:val="16"/>
              </w:rPr>
            </w:pPr>
            <w:r w:rsidRPr="00172F05">
              <w:rPr>
                <w:rFonts w:ascii="Times New Roman" w:hAnsi="Times New Roman"/>
                <w:sz w:val="16"/>
                <w:szCs w:val="16"/>
              </w:rPr>
              <w:t xml:space="preserve">b) navrhovaný subdodávateľ spĺňal podmienky účasti týkajúce sa osobného postavenia a neexistovali u neho dôvody na vylúčenie podľa § 40 ods. 6 písm. a) až h) a ods. 7; oprávnenie dodávať tovar, uskutočňovať stavebné práce alebo poskytovať službu sa preukazuje vo vzťahu k tej časti predmetu zákazky alebo koncesie, ktorý má subdodávateľ plniť. </w:t>
            </w:r>
          </w:p>
          <w:p w:rsidR="00172F05" w:rsidRPr="00172F05" w:rsidP="00172F05">
            <w:pPr>
              <w:bidi w:val="0"/>
              <w:jc w:val="both"/>
              <w:rPr>
                <w:rFonts w:ascii="Times New Roman" w:hAnsi="Times New Roman"/>
                <w:sz w:val="16"/>
                <w:szCs w:val="16"/>
              </w:rPr>
            </w:pPr>
          </w:p>
          <w:p w:rsidR="006C6DC5" w:rsidP="00172F05">
            <w:pPr>
              <w:bidi w:val="0"/>
              <w:jc w:val="both"/>
              <w:rPr>
                <w:rFonts w:ascii="Times New Roman" w:hAnsi="Times New Roman"/>
                <w:sz w:val="16"/>
                <w:szCs w:val="16"/>
              </w:rPr>
            </w:pPr>
            <w:r w:rsidRPr="00132289" w:rsidR="0003103A">
              <w:rPr>
                <w:rFonts w:ascii="Times New Roman" w:hAnsi="Times New Roman"/>
                <w:sz w:val="16"/>
                <w:szCs w:val="16"/>
              </w:rPr>
              <w:t>(3) Verejný obstarávateľ a obstarávateľ v súťažných podkladoch alebo v koncesnej dokumentácii vyžadujú, aby úspešný uchádzač v zmluve, rámcovej dohode alebo koncesnej zmluve najneskôr v čase jej uzavretia uviedol údaje o všetkých známych subdodávateľoch v rozsahu meno a priezvisko, adresa pobytu, alebo dátum narodenia, ak nebolo pridelené identifikačné číslo, údaje o osobe oprávnenej konať za subdodávateľa</w:t>
            </w:r>
            <w:r w:rsidR="0003103A">
              <w:rPr>
                <w:rFonts w:ascii="Times New Roman" w:hAnsi="Times New Roman"/>
                <w:sz w:val="16"/>
                <w:szCs w:val="16"/>
              </w:rPr>
              <w:t>.</w:t>
            </w:r>
          </w:p>
          <w:p w:rsidR="0003103A" w:rsidP="0003103A">
            <w:pPr>
              <w:bidi w:val="0"/>
              <w:jc w:val="both"/>
              <w:rPr>
                <w:rFonts w:ascii="Times New Roman" w:hAnsi="Times New Roman"/>
                <w:sz w:val="16"/>
                <w:szCs w:val="16"/>
              </w:rPr>
            </w:pPr>
          </w:p>
          <w:p w:rsidR="0003103A" w:rsidRPr="00F0650E" w:rsidP="0003103A">
            <w:pPr>
              <w:bidi w:val="0"/>
              <w:jc w:val="both"/>
              <w:rPr>
                <w:rFonts w:ascii="Times New Roman" w:hAnsi="Times New Roman"/>
                <w:sz w:val="16"/>
                <w:szCs w:val="16"/>
              </w:rPr>
            </w:pPr>
            <w:r w:rsidRPr="00F0650E">
              <w:rPr>
                <w:rFonts w:ascii="Times New Roman" w:hAnsi="Times New Roman"/>
                <w:sz w:val="16"/>
                <w:szCs w:val="16"/>
              </w:rPr>
              <w:t>(4) Verejný obstarávateľ a obstarávateľ sú povinní v návrhu zmluvy, rámcovej dohody alebo koncesnej zmluvy určiť</w:t>
            </w:r>
          </w:p>
          <w:p w:rsidR="0003103A" w:rsidRPr="0003103A" w:rsidP="0003103A">
            <w:pPr>
              <w:pStyle w:val="ListParagraph"/>
              <w:numPr>
                <w:numId w:val="45"/>
              </w:numPr>
              <w:bidi w:val="0"/>
              <w:ind w:left="255" w:hanging="255"/>
              <w:jc w:val="both"/>
              <w:rPr>
                <w:rFonts w:ascii="Times New Roman" w:hAnsi="Times New Roman"/>
                <w:sz w:val="16"/>
                <w:szCs w:val="16"/>
              </w:rPr>
            </w:pPr>
            <w:r w:rsidRPr="0003103A">
              <w:rPr>
                <w:rFonts w:ascii="Times New Roman" w:hAnsi="Times New Roman"/>
                <w:sz w:val="16"/>
                <w:szCs w:val="16"/>
              </w:rPr>
              <w:t>povinnosť pre dodávateľa oznámiť akúkoľvek zmenu údajov o subdodávateľovi,</w:t>
            </w:r>
          </w:p>
          <w:p w:rsidR="0003103A" w:rsidRPr="0003103A" w:rsidP="0003103A">
            <w:pPr>
              <w:pStyle w:val="ListParagraph"/>
              <w:numPr>
                <w:numId w:val="45"/>
              </w:numPr>
              <w:bidi w:val="0"/>
              <w:ind w:left="255" w:hanging="255"/>
              <w:jc w:val="both"/>
              <w:rPr>
                <w:rFonts w:ascii="Times New Roman" w:hAnsi="Times New Roman"/>
                <w:sz w:val="16"/>
                <w:szCs w:val="16"/>
              </w:rPr>
            </w:pPr>
            <w:r w:rsidRPr="0003103A">
              <w:rPr>
                <w:rFonts w:ascii="Times New Roman" w:hAnsi="Times New Roman"/>
                <w:sz w:val="16"/>
                <w:szCs w:val="16"/>
              </w:rPr>
              <w:t>pravidlá zmeny subdodávateľa a povinnosť dodávateľa oznámiť zmenu subdodávateľa a údaje podľa odseku 3 o novom subdodávateľovi.</w:t>
            </w:r>
          </w:p>
          <w:p w:rsidR="0003103A" w:rsidP="0003103A">
            <w:pPr>
              <w:bidi w:val="0"/>
              <w:jc w:val="both"/>
              <w:rPr>
                <w:rFonts w:ascii="Times New Roman" w:hAnsi="Times New Roman"/>
                <w:sz w:val="16"/>
                <w:szCs w:val="16"/>
              </w:rPr>
            </w:pPr>
          </w:p>
          <w:p w:rsidR="0003103A" w:rsidRPr="00172F05" w:rsidP="0003103A">
            <w:pPr>
              <w:bidi w:val="0"/>
              <w:jc w:val="both"/>
              <w:rPr>
                <w:rFonts w:ascii="Times New Roman" w:hAnsi="Times New Roman"/>
                <w:sz w:val="16"/>
                <w:szCs w:val="16"/>
              </w:rPr>
            </w:pPr>
            <w:r>
              <w:rPr>
                <w:rFonts w:ascii="Times New Roman" w:hAnsi="Times New Roman"/>
                <w:sz w:val="16"/>
                <w:szCs w:val="16"/>
              </w:rPr>
              <w:t>(5) A</w:t>
            </w:r>
            <w:r w:rsidRPr="00F0650E">
              <w:rPr>
                <w:rFonts w:ascii="Times New Roman" w:hAnsi="Times New Roman"/>
                <w:sz w:val="16"/>
                <w:szCs w:val="16"/>
              </w:rPr>
              <w:t>k verejný obstarávateľ alebo obstarávateľ vyžadoval v súťažných podkladoch</w:t>
            </w:r>
            <w:r>
              <w:rPr>
                <w:rFonts w:ascii="Times New Roman" w:hAnsi="Times New Roman"/>
                <w:sz w:val="16"/>
                <w:szCs w:val="16"/>
              </w:rPr>
              <w:t xml:space="preserve"> alebo v koncesnej dokumentácii</w:t>
            </w:r>
            <w:r w:rsidRPr="00F0650E">
              <w:rPr>
                <w:rFonts w:ascii="Times New Roman" w:hAnsi="Times New Roman"/>
                <w:sz w:val="16"/>
                <w:szCs w:val="16"/>
              </w:rPr>
              <w:t xml:space="preserve">, aby navrhovaný subdodávateľ spĺňal podmienky účasti podľa odseku 1 písm. b), </w:t>
            </w:r>
            <w:r>
              <w:rPr>
                <w:rFonts w:ascii="Times New Roman" w:hAnsi="Times New Roman"/>
                <w:sz w:val="16"/>
                <w:szCs w:val="16"/>
              </w:rPr>
              <w:t>vyžadované podmienky</w:t>
            </w:r>
            <w:r w:rsidRPr="00F0650E">
              <w:rPr>
                <w:rFonts w:ascii="Times New Roman" w:hAnsi="Times New Roman"/>
                <w:sz w:val="16"/>
                <w:szCs w:val="16"/>
              </w:rPr>
              <w:t xml:space="preserve"> musí spĺňať aj nový subdodávateľ.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03103A">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43</w:t>
            </w:r>
          </w:p>
          <w:p w:rsidR="006C6DC5" w:rsidRPr="00FC7D57"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Pr="007E4F26">
              <w:rPr>
                <w:rFonts w:ascii="Times New Roman" w:hAnsi="Times New Roman"/>
                <w:sz w:val="16"/>
                <w:szCs w:val="16"/>
              </w:rPr>
              <w:t>Úprava zmlúv počas ich platnosti</w:t>
            </w:r>
          </w:p>
          <w:p w:rsidR="006C6DC5" w:rsidRPr="002760CF" w:rsidP="006C6DC5">
            <w:pPr>
              <w:bidi w:val="0"/>
              <w:jc w:val="both"/>
              <w:rPr>
                <w:rFonts w:ascii="Times New Roman" w:hAnsi="Times New Roman"/>
                <w:sz w:val="16"/>
                <w:szCs w:val="16"/>
              </w:rPr>
            </w:pPr>
            <w:r w:rsidRPr="002760CF">
              <w:rPr>
                <w:rFonts w:ascii="Times New Roman" w:hAnsi="Times New Roman"/>
                <w:sz w:val="16"/>
                <w:szCs w:val="16"/>
              </w:rPr>
              <w:t>Koncesie možno upraviť bez nového postupu udeľovania koncesie v súlade s touto smernicou v ktoromkoľvek z týchto prípadov:</w:t>
            </w:r>
          </w:p>
          <w:p w:rsidR="006C6DC5" w:rsidRPr="002760CF" w:rsidP="006C6DC5">
            <w:pPr>
              <w:bidi w:val="0"/>
              <w:jc w:val="both"/>
              <w:rPr>
                <w:rFonts w:ascii="Times New Roman" w:hAnsi="Times New Roman"/>
                <w:sz w:val="16"/>
                <w:szCs w:val="16"/>
              </w:rPr>
            </w:pPr>
            <w:r w:rsidRPr="002760CF">
              <w:rPr>
                <w:rFonts w:ascii="Times New Roman" w:hAnsi="Times New Roman"/>
                <w:sz w:val="16"/>
                <w:szCs w:val="16"/>
              </w:rPr>
              <w:t>a)</w:t>
            </w:r>
            <w:r>
              <w:rPr>
                <w:rFonts w:ascii="Times New Roman" w:hAnsi="Times New Roman"/>
                <w:sz w:val="16"/>
                <w:szCs w:val="16"/>
              </w:rPr>
              <w:t xml:space="preserve"> </w:t>
            </w:r>
            <w:r w:rsidRPr="002760CF">
              <w:rPr>
                <w:rFonts w:ascii="Times New Roman" w:hAnsi="Times New Roman"/>
                <w:sz w:val="16"/>
                <w:szCs w:val="16"/>
              </w:rPr>
              <w:t>ak úpravy, bez ohľadu na ich peňažnú hodnotu, boli uvedené v pôvodných súťažných podkladoch ku koncesii v jasných, presných a jednoznačných doložkách o preskúmaní, ktoré môžu zahŕňať doložky o revízii hodnoty, alebo o opciách. V takýchto doložkách sa uvádza rozsah a povaha možných úprav alebo možností, ako aj podmienky, za ktorých sa môžu použiť. Nestanovujú sa v nich úpravy ani možnosti, ktoré by menili celkovú povahu zákazky alebo rámcovej dohody;</w:t>
            </w:r>
          </w:p>
          <w:p w:rsidR="006C6DC5" w:rsidRPr="002760CF" w:rsidP="006C6DC5">
            <w:pPr>
              <w:bidi w:val="0"/>
              <w:jc w:val="both"/>
              <w:rPr>
                <w:rFonts w:ascii="Times New Roman" w:hAnsi="Times New Roman"/>
                <w:sz w:val="16"/>
                <w:szCs w:val="16"/>
              </w:rPr>
            </w:pPr>
            <w:r w:rsidRPr="002760CF">
              <w:rPr>
                <w:rFonts w:ascii="Times New Roman" w:hAnsi="Times New Roman"/>
                <w:sz w:val="16"/>
                <w:szCs w:val="16"/>
              </w:rPr>
              <w:t>b)</w:t>
            </w:r>
            <w:r>
              <w:rPr>
                <w:rFonts w:ascii="Times New Roman" w:hAnsi="Times New Roman"/>
                <w:sz w:val="16"/>
                <w:szCs w:val="16"/>
              </w:rPr>
              <w:t xml:space="preserve"> </w:t>
            </w:r>
            <w:r w:rsidRPr="002760CF">
              <w:rPr>
                <w:rFonts w:ascii="Times New Roman" w:hAnsi="Times New Roman"/>
                <w:sz w:val="16"/>
                <w:szCs w:val="16"/>
              </w:rPr>
              <w:t>v prípade doplňujúcich stavebných prác alebo služieb, ktoré poskytol pôvodný koncesionár a ktoré sú nevyhnutné a neboli zahrnuté v pôvodnej koncesii, ak zmena koncesionára:</w:t>
            </w:r>
          </w:p>
          <w:p w:rsidR="006C6DC5" w:rsidRPr="002760CF" w:rsidP="006C6DC5">
            <w:pPr>
              <w:bidi w:val="0"/>
              <w:ind w:left="187"/>
              <w:jc w:val="both"/>
              <w:rPr>
                <w:rFonts w:ascii="Times New Roman" w:hAnsi="Times New Roman"/>
                <w:sz w:val="16"/>
                <w:szCs w:val="16"/>
              </w:rPr>
            </w:pPr>
            <w:r>
              <w:rPr>
                <w:rFonts w:ascii="Times New Roman" w:hAnsi="Times New Roman"/>
                <w:sz w:val="16"/>
                <w:szCs w:val="16"/>
              </w:rPr>
              <w:t>i) n</w:t>
            </w:r>
            <w:r w:rsidRPr="002760CF">
              <w:rPr>
                <w:rFonts w:ascii="Times New Roman" w:hAnsi="Times New Roman"/>
                <w:sz w:val="16"/>
                <w:szCs w:val="16"/>
              </w:rPr>
              <w:t>ie je možná z ekonomických alebo technických dôvodov, akými sú požiadavky vzájomnej zameniteľnosti alebo interoperability s existujúcim zariadením, službami alebo inštaláciami obstaranými na základe pôvodnej koncesie, a</w:t>
            </w:r>
          </w:p>
          <w:p w:rsidR="006C6DC5" w:rsidRPr="002760CF" w:rsidP="006C6DC5">
            <w:pPr>
              <w:bidi w:val="0"/>
              <w:ind w:left="187"/>
              <w:jc w:val="both"/>
              <w:rPr>
                <w:rFonts w:ascii="Times New Roman" w:hAnsi="Times New Roman"/>
                <w:sz w:val="16"/>
                <w:szCs w:val="16"/>
              </w:rPr>
            </w:pPr>
            <w:r>
              <w:rPr>
                <w:rFonts w:ascii="Times New Roman" w:hAnsi="Times New Roman"/>
                <w:sz w:val="16"/>
                <w:szCs w:val="16"/>
              </w:rPr>
              <w:t xml:space="preserve">ii) </w:t>
            </w:r>
            <w:r w:rsidRPr="002760CF">
              <w:rPr>
                <w:rFonts w:ascii="Times New Roman" w:hAnsi="Times New Roman"/>
                <w:sz w:val="16"/>
                <w:szCs w:val="16"/>
              </w:rPr>
              <w:t>spôsobila by verejnému obstarávateľovi alebo obstarávateľovi významné ťažkosti alebo podstatnú duplicitu nákladov.</w:t>
            </w:r>
          </w:p>
          <w:p w:rsidR="006C6DC5" w:rsidP="006C6DC5">
            <w:pPr>
              <w:bidi w:val="0"/>
              <w:jc w:val="both"/>
              <w:rPr>
                <w:rFonts w:ascii="Times New Roman" w:hAnsi="Times New Roman"/>
                <w:sz w:val="16"/>
                <w:szCs w:val="16"/>
              </w:rPr>
            </w:pPr>
          </w:p>
          <w:p w:rsidR="006C6DC5" w:rsidRPr="002760CF" w:rsidP="006C6DC5">
            <w:pPr>
              <w:bidi w:val="0"/>
              <w:jc w:val="both"/>
              <w:rPr>
                <w:rFonts w:ascii="Times New Roman" w:hAnsi="Times New Roman"/>
                <w:sz w:val="16"/>
                <w:szCs w:val="16"/>
              </w:rPr>
            </w:pPr>
            <w:r w:rsidRPr="002760CF">
              <w:rPr>
                <w:rFonts w:ascii="Times New Roman" w:hAnsi="Times New Roman"/>
                <w:sz w:val="16"/>
                <w:szCs w:val="16"/>
              </w:rPr>
              <w:t>V prípade koncesií, ktoré udeľuje verejný obstarávateľ na účely vykonávania inej činnosti, než sú činnosti uvedené v prílohe II, však akékoľvek zvýšenie hodnoty nesmie presiahnuť 50 % hodnoty pôvodnej koncesie. Ak sa vykoná niekoľko úprav nasledujúcich po sebe, uvedené obmedzenie sa vzťahuje na hodnotu každej úpravy. Účelom takýchto úprav nasledujúcich po sebe nesmie byť obchádzanie tejto smernice;</w:t>
            </w:r>
          </w:p>
          <w:p w:rsidR="006C6DC5" w:rsidRPr="002760CF" w:rsidP="006C6DC5">
            <w:pPr>
              <w:bidi w:val="0"/>
              <w:jc w:val="both"/>
              <w:rPr>
                <w:rFonts w:ascii="Times New Roman" w:hAnsi="Times New Roman"/>
                <w:sz w:val="16"/>
                <w:szCs w:val="16"/>
              </w:rPr>
            </w:pPr>
            <w:r w:rsidRPr="002760CF">
              <w:rPr>
                <w:rFonts w:ascii="Times New Roman" w:hAnsi="Times New Roman"/>
                <w:sz w:val="16"/>
                <w:szCs w:val="16"/>
              </w:rPr>
              <w:t>c)</w:t>
            </w:r>
            <w:r>
              <w:rPr>
                <w:rFonts w:ascii="Times New Roman" w:hAnsi="Times New Roman"/>
                <w:sz w:val="16"/>
                <w:szCs w:val="16"/>
              </w:rPr>
              <w:t xml:space="preserve"> </w:t>
            </w:r>
            <w:r w:rsidRPr="002760CF">
              <w:rPr>
                <w:rFonts w:ascii="Times New Roman" w:hAnsi="Times New Roman"/>
                <w:sz w:val="16"/>
                <w:szCs w:val="16"/>
              </w:rPr>
              <w:t>ak sú splnené všetky tieto podmienky:</w:t>
            </w:r>
          </w:p>
          <w:p w:rsidR="006C6DC5" w:rsidRPr="002760CF" w:rsidP="006C6DC5">
            <w:pPr>
              <w:bidi w:val="0"/>
              <w:ind w:left="187"/>
              <w:jc w:val="both"/>
              <w:rPr>
                <w:rFonts w:ascii="Times New Roman" w:hAnsi="Times New Roman"/>
                <w:sz w:val="16"/>
                <w:szCs w:val="16"/>
              </w:rPr>
            </w:pPr>
            <w:r>
              <w:rPr>
                <w:rFonts w:ascii="Times New Roman" w:hAnsi="Times New Roman"/>
                <w:sz w:val="16"/>
                <w:szCs w:val="16"/>
              </w:rPr>
              <w:t xml:space="preserve">i) </w:t>
            </w:r>
            <w:r w:rsidRPr="002760CF">
              <w:rPr>
                <w:rFonts w:ascii="Times New Roman" w:hAnsi="Times New Roman"/>
                <w:sz w:val="16"/>
                <w:szCs w:val="16"/>
              </w:rPr>
              <w:t>potreba úpravy bola vyvolaná okolnosťami, ktoré nemohol obozretný verejný obstarávateľ alebo obstarávateľ predvídať;</w:t>
            </w:r>
          </w:p>
          <w:p w:rsidR="006C6DC5" w:rsidRPr="002760CF" w:rsidP="006C6DC5">
            <w:pPr>
              <w:bidi w:val="0"/>
              <w:ind w:left="187"/>
              <w:jc w:val="both"/>
              <w:rPr>
                <w:rFonts w:ascii="Times New Roman" w:hAnsi="Times New Roman"/>
                <w:sz w:val="16"/>
                <w:szCs w:val="16"/>
              </w:rPr>
            </w:pPr>
            <w:r>
              <w:rPr>
                <w:rFonts w:ascii="Times New Roman" w:hAnsi="Times New Roman"/>
                <w:sz w:val="16"/>
                <w:szCs w:val="16"/>
              </w:rPr>
              <w:t xml:space="preserve">ii) </w:t>
            </w:r>
            <w:r w:rsidRPr="002760CF">
              <w:rPr>
                <w:rFonts w:ascii="Times New Roman" w:hAnsi="Times New Roman"/>
                <w:sz w:val="16"/>
                <w:szCs w:val="16"/>
              </w:rPr>
              <w:t>úpravou sa nemení celková povaha koncesie;</w:t>
            </w:r>
          </w:p>
          <w:p w:rsidR="006C6DC5" w:rsidRPr="002760CF" w:rsidP="006C6DC5">
            <w:pPr>
              <w:bidi w:val="0"/>
              <w:ind w:left="187"/>
              <w:jc w:val="both"/>
              <w:rPr>
                <w:rFonts w:ascii="Times New Roman" w:hAnsi="Times New Roman"/>
                <w:sz w:val="16"/>
                <w:szCs w:val="16"/>
              </w:rPr>
            </w:pPr>
            <w:r>
              <w:rPr>
                <w:rFonts w:ascii="Times New Roman" w:hAnsi="Times New Roman"/>
                <w:sz w:val="16"/>
                <w:szCs w:val="16"/>
              </w:rPr>
              <w:t xml:space="preserve">iii) </w:t>
            </w:r>
            <w:r w:rsidRPr="002760CF">
              <w:rPr>
                <w:rFonts w:ascii="Times New Roman" w:hAnsi="Times New Roman"/>
                <w:sz w:val="16"/>
                <w:szCs w:val="16"/>
              </w:rPr>
              <w:t>v prípade koncesií, ktoré udeľuje verejný obstarávateľ na účely vykonávania inej činnosti než sú činnosti uvedené v prílohe II, akékoľvek zvýšenie hodnoty nie je vyššie ako 50 % hodnoty pôvodnej koncesie. Ak sa vykoná niekoľko úprav nasledujúcich po sebe, toto obmedzenie sa vzťahuje na hodnotu každej úpravy. Účelom takýchto úprav nasledujúcich po sebe nesmie byť obchádzanie tejto smernice;</w:t>
            </w:r>
          </w:p>
          <w:p w:rsidR="00ED66DB" w:rsidP="00ED66DB">
            <w:pPr>
              <w:bidi w:val="0"/>
              <w:jc w:val="both"/>
              <w:rPr>
                <w:rFonts w:ascii="Times New Roman" w:hAnsi="Times New Roman"/>
                <w:sz w:val="16"/>
                <w:szCs w:val="16"/>
              </w:rPr>
            </w:pPr>
            <w:r w:rsidR="006C6DC5">
              <w:rPr>
                <w:rFonts w:ascii="Times New Roman" w:hAnsi="Times New Roman"/>
                <w:sz w:val="16"/>
                <w:szCs w:val="16"/>
              </w:rPr>
              <w:t xml:space="preserve"> d) </w:t>
            </w:r>
            <w:r w:rsidRPr="002760CF" w:rsidR="006C6DC5">
              <w:rPr>
                <w:rFonts w:ascii="Times New Roman" w:hAnsi="Times New Roman"/>
                <w:sz w:val="16"/>
                <w:szCs w:val="16"/>
              </w:rPr>
              <w:t>ak nový koncesionár nahrádza koncesionára, ktorému verejný obstarávateľ alebo obstarávateľ pôvodne udelil koncesiu, v dôsledku jednej z týchto skutočností:</w:t>
            </w:r>
          </w:p>
          <w:p w:rsidR="006C6DC5" w:rsidRPr="002760CF" w:rsidP="00ED66DB">
            <w:pPr>
              <w:bidi w:val="0"/>
              <w:jc w:val="both"/>
              <w:rPr>
                <w:rFonts w:ascii="Times New Roman" w:hAnsi="Times New Roman"/>
                <w:sz w:val="16"/>
                <w:szCs w:val="16"/>
              </w:rPr>
            </w:pPr>
            <w:r>
              <w:rPr>
                <w:rFonts w:ascii="Times New Roman" w:hAnsi="Times New Roman"/>
                <w:sz w:val="16"/>
                <w:szCs w:val="16"/>
              </w:rPr>
              <w:t xml:space="preserve">i) </w:t>
            </w:r>
            <w:r w:rsidRPr="002760CF">
              <w:rPr>
                <w:rFonts w:ascii="Times New Roman" w:hAnsi="Times New Roman"/>
                <w:sz w:val="16"/>
                <w:szCs w:val="16"/>
              </w:rPr>
              <w:t>jednoznačnej doložky o preskúmaní alebo možnosti v súlade s písmenom a);</w:t>
            </w:r>
          </w:p>
          <w:p w:rsidR="006C6DC5" w:rsidRPr="002760CF" w:rsidP="006C6DC5">
            <w:pPr>
              <w:bidi w:val="0"/>
              <w:ind w:left="187"/>
              <w:jc w:val="both"/>
              <w:rPr>
                <w:rFonts w:ascii="Times New Roman" w:hAnsi="Times New Roman"/>
                <w:sz w:val="16"/>
                <w:szCs w:val="16"/>
              </w:rPr>
            </w:pPr>
            <w:r w:rsidRPr="002760CF">
              <w:rPr>
                <w:rFonts w:ascii="Times New Roman" w:hAnsi="Times New Roman"/>
                <w:sz w:val="16"/>
                <w:szCs w:val="16"/>
              </w:rPr>
              <w:t>ii)</w:t>
            </w:r>
            <w:r>
              <w:rPr>
                <w:rFonts w:ascii="Times New Roman" w:hAnsi="Times New Roman"/>
                <w:sz w:val="16"/>
                <w:szCs w:val="16"/>
              </w:rPr>
              <w:t xml:space="preserve"> </w:t>
            </w:r>
            <w:r w:rsidRPr="002760CF">
              <w:rPr>
                <w:rFonts w:ascii="Times New Roman" w:hAnsi="Times New Roman"/>
                <w:sz w:val="16"/>
                <w:szCs w:val="16"/>
              </w:rPr>
              <w:t>iný hospodársky subjekt, ktorý spĺňa pôvodne stanovené kritériá kvalitatívneho výberu, je univerzálnym alebo čiastočným nástupcom pôvodného koncesionára v dôsledku reštrukturalizácie podniku vrátane prevzatia, zlúčenia a splynutia alebo konkurzu, a to za predpokladu, že z toho nevyplývajú iné podstatné úpravy koncesie a že zámerom nie je obchádzať uplatňovanie tejto smernice, alebo</w:t>
            </w:r>
          </w:p>
          <w:p w:rsidR="006C6DC5" w:rsidRPr="002760CF" w:rsidP="006C6DC5">
            <w:pPr>
              <w:bidi w:val="0"/>
              <w:ind w:left="187"/>
              <w:jc w:val="both"/>
              <w:rPr>
                <w:rFonts w:ascii="Times New Roman" w:hAnsi="Times New Roman"/>
                <w:sz w:val="16"/>
                <w:szCs w:val="16"/>
              </w:rPr>
            </w:pPr>
            <w:r>
              <w:rPr>
                <w:rFonts w:ascii="Times New Roman" w:hAnsi="Times New Roman"/>
                <w:sz w:val="16"/>
                <w:szCs w:val="16"/>
              </w:rPr>
              <w:t xml:space="preserve">iii) </w:t>
            </w:r>
            <w:r w:rsidRPr="002760CF">
              <w:rPr>
                <w:rFonts w:ascii="Times New Roman" w:hAnsi="Times New Roman"/>
                <w:sz w:val="16"/>
                <w:szCs w:val="16"/>
              </w:rPr>
              <w:t>v prípade, že samotný verejný obstarávateľ alebo obstarávateľ prevezme povinnosti hlavného koncesionára voči svojim subdodávateľom, ak sa táto možnosť ustanovuje vo vnútroštátnych právnych predpisoch;</w:t>
            </w:r>
          </w:p>
          <w:p w:rsidR="006C6DC5" w:rsidRPr="002760CF" w:rsidP="006C6DC5">
            <w:pPr>
              <w:bidi w:val="0"/>
              <w:jc w:val="both"/>
              <w:rPr>
                <w:rFonts w:ascii="Times New Roman" w:hAnsi="Times New Roman"/>
                <w:sz w:val="16"/>
                <w:szCs w:val="16"/>
              </w:rPr>
            </w:pPr>
            <w:r>
              <w:rPr>
                <w:rFonts w:ascii="Times New Roman" w:hAnsi="Times New Roman"/>
                <w:sz w:val="16"/>
                <w:szCs w:val="16"/>
              </w:rPr>
              <w:t xml:space="preserve">e) </w:t>
            </w:r>
            <w:r w:rsidRPr="002760CF">
              <w:rPr>
                <w:rFonts w:ascii="Times New Roman" w:hAnsi="Times New Roman"/>
                <w:sz w:val="16"/>
                <w:szCs w:val="16"/>
              </w:rPr>
              <w:t>ak úpravy bez ohľadu na ich hodnotu nie sú podstatné v zmysle odseku 4.</w:t>
            </w:r>
          </w:p>
          <w:p w:rsidR="006C6DC5" w:rsidP="006C6DC5">
            <w:pPr>
              <w:bidi w:val="0"/>
              <w:jc w:val="both"/>
              <w:rPr>
                <w:rFonts w:ascii="Times New Roman" w:hAnsi="Times New Roman"/>
                <w:sz w:val="16"/>
                <w:szCs w:val="16"/>
              </w:rPr>
            </w:pPr>
          </w:p>
          <w:p w:rsidR="006C6DC5" w:rsidRPr="00FC7D57" w:rsidP="006C6DC5">
            <w:pPr>
              <w:bidi w:val="0"/>
              <w:jc w:val="both"/>
              <w:rPr>
                <w:rFonts w:ascii="Times New Roman" w:hAnsi="Times New Roman"/>
                <w:sz w:val="16"/>
                <w:szCs w:val="16"/>
              </w:rPr>
            </w:pPr>
            <w:r w:rsidRPr="002760CF">
              <w:rPr>
                <w:rFonts w:ascii="Times New Roman" w:hAnsi="Times New Roman"/>
                <w:sz w:val="16"/>
                <w:szCs w:val="16"/>
              </w:rPr>
              <w:t>Verejní obstarávatelia alebo obstarávatelia, ktorí upravili koncesiu v prípadoch stanovených v písmenách b) a c) tohto odseku, uverejnia oznámenie v tomto zmysle v Úradnom vestníku Európskej únie. Takéto oznámenie obsahuje informácie stanovené v prílohe XI a uverejní sa v súlade s článkom 33.</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067AEF">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221D1" w:rsidP="006C6DC5">
            <w:pPr>
              <w:bidi w:val="0"/>
              <w:jc w:val="both"/>
              <w:rPr>
                <w:rFonts w:ascii="Times New Roman" w:hAnsi="Times New Roman"/>
                <w:sz w:val="16"/>
                <w:szCs w:val="16"/>
              </w:rPr>
            </w:pPr>
            <w:r w:rsidR="00067AEF">
              <w:rPr>
                <w:rFonts w:ascii="Times New Roman" w:hAnsi="Times New Roman"/>
                <w:sz w:val="16"/>
                <w:szCs w:val="16"/>
              </w:rPr>
              <w:t>§: 100</w:t>
            </w:r>
          </w:p>
          <w:p w:rsidR="001653D3" w:rsidP="006C6DC5">
            <w:pPr>
              <w:bidi w:val="0"/>
              <w:jc w:val="both"/>
              <w:rPr>
                <w:rFonts w:ascii="Times New Roman" w:hAnsi="Times New Roman"/>
                <w:sz w:val="16"/>
                <w:szCs w:val="16"/>
              </w:rPr>
            </w:pPr>
            <w:r w:rsidRPr="009221D1" w:rsidR="006C6DC5">
              <w:rPr>
                <w:rFonts w:ascii="Times New Roman" w:hAnsi="Times New Roman"/>
                <w:sz w:val="16"/>
                <w:szCs w:val="16"/>
              </w:rPr>
              <w:t>O: 1</w:t>
            </w:r>
          </w:p>
          <w:p w:rsidR="001653D3" w:rsidP="006C6DC5">
            <w:pPr>
              <w:bidi w:val="0"/>
              <w:jc w:val="both"/>
              <w:rPr>
                <w:rFonts w:ascii="Times New Roman" w:hAnsi="Times New Roman"/>
                <w:sz w:val="16"/>
                <w:szCs w:val="16"/>
              </w:rPr>
            </w:pPr>
          </w:p>
          <w:p w:rsidR="00067AEF" w:rsidP="006C6DC5">
            <w:pPr>
              <w:bidi w:val="0"/>
              <w:jc w:val="both"/>
              <w:rPr>
                <w:rFonts w:ascii="Times New Roman" w:hAnsi="Times New Roman"/>
                <w:sz w:val="16"/>
                <w:szCs w:val="16"/>
              </w:rPr>
            </w:pPr>
          </w:p>
          <w:p w:rsidR="00067AEF" w:rsidP="006C6DC5">
            <w:pPr>
              <w:bidi w:val="0"/>
              <w:jc w:val="both"/>
              <w:rPr>
                <w:rFonts w:ascii="Times New Roman" w:hAnsi="Times New Roman"/>
                <w:sz w:val="16"/>
                <w:szCs w:val="16"/>
              </w:rPr>
            </w:pPr>
          </w:p>
          <w:p w:rsidR="001653D3" w:rsidP="006C6DC5">
            <w:pPr>
              <w:bidi w:val="0"/>
              <w:jc w:val="both"/>
              <w:rPr>
                <w:rFonts w:ascii="Times New Roman" w:hAnsi="Times New Roman"/>
                <w:sz w:val="16"/>
                <w:szCs w:val="16"/>
              </w:rPr>
            </w:pPr>
            <w:r w:rsidR="00067AEF">
              <w:rPr>
                <w:rFonts w:ascii="Times New Roman" w:hAnsi="Times New Roman"/>
                <w:sz w:val="16"/>
                <w:szCs w:val="16"/>
              </w:rPr>
              <w:t>§: 18</w:t>
            </w:r>
          </w:p>
          <w:p w:rsidR="006C6DC5" w:rsidP="006C6DC5">
            <w:pPr>
              <w:bidi w:val="0"/>
              <w:jc w:val="both"/>
              <w:rPr>
                <w:rFonts w:ascii="Times New Roman" w:hAnsi="Times New Roman"/>
                <w:sz w:val="16"/>
                <w:szCs w:val="16"/>
              </w:rPr>
            </w:pPr>
            <w:r w:rsidR="001653D3">
              <w:rPr>
                <w:rFonts w:ascii="Times New Roman" w:hAnsi="Times New Roman"/>
                <w:sz w:val="16"/>
                <w:szCs w:val="16"/>
              </w:rPr>
              <w:t>O: 1</w:t>
            </w:r>
            <w:r w:rsidR="00172F05">
              <w:rPr>
                <w:rFonts w:ascii="Times New Roman" w:hAnsi="Times New Roman"/>
                <w:sz w:val="16"/>
                <w:szCs w:val="16"/>
              </w:rPr>
              <w:t>, 5</w:t>
            </w:r>
          </w:p>
          <w:p w:rsidR="00B276B3"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AF5F5F" w:rsidP="006C6DC5">
            <w:pPr>
              <w:bidi w:val="0"/>
              <w:jc w:val="both"/>
              <w:rPr>
                <w:rFonts w:ascii="Times New Roman" w:hAnsi="Times New Roman"/>
                <w:sz w:val="16"/>
                <w:szCs w:val="16"/>
              </w:rPr>
            </w:pPr>
          </w:p>
          <w:p w:rsidR="00AF5F5F" w:rsidP="006C6DC5">
            <w:pPr>
              <w:bidi w:val="0"/>
              <w:jc w:val="both"/>
              <w:rPr>
                <w:rFonts w:ascii="Times New Roman" w:hAnsi="Times New Roman"/>
                <w:sz w:val="16"/>
                <w:szCs w:val="16"/>
              </w:rPr>
            </w:pPr>
          </w:p>
          <w:p w:rsidR="00172F05" w:rsidP="006C6DC5">
            <w:pPr>
              <w:bidi w:val="0"/>
              <w:jc w:val="both"/>
              <w:rPr>
                <w:rFonts w:ascii="Times New Roman" w:hAnsi="Times New Roman"/>
                <w:sz w:val="16"/>
                <w:szCs w:val="16"/>
              </w:rPr>
            </w:pPr>
          </w:p>
          <w:p w:rsidR="00172F05" w:rsidP="006C6DC5">
            <w:pPr>
              <w:bidi w:val="0"/>
              <w:jc w:val="both"/>
              <w:rPr>
                <w:rFonts w:ascii="Times New Roman" w:hAnsi="Times New Roman"/>
                <w:sz w:val="16"/>
                <w:szCs w:val="16"/>
              </w:rPr>
            </w:pPr>
          </w:p>
          <w:p w:rsidR="00172F05" w:rsidP="006C6DC5">
            <w:pPr>
              <w:bidi w:val="0"/>
              <w:jc w:val="both"/>
              <w:rPr>
                <w:rFonts w:ascii="Times New Roman" w:hAnsi="Times New Roman"/>
                <w:sz w:val="16"/>
                <w:szCs w:val="16"/>
              </w:rPr>
            </w:pPr>
          </w:p>
          <w:p w:rsidR="00172F05" w:rsidP="006C6DC5">
            <w:pPr>
              <w:bidi w:val="0"/>
              <w:jc w:val="both"/>
              <w:rPr>
                <w:rFonts w:ascii="Times New Roman" w:hAnsi="Times New Roman"/>
                <w:sz w:val="16"/>
                <w:szCs w:val="16"/>
              </w:rPr>
            </w:pPr>
          </w:p>
          <w:p w:rsidR="00B276B3" w:rsidP="006C6DC5">
            <w:pPr>
              <w:bidi w:val="0"/>
              <w:jc w:val="both"/>
              <w:rPr>
                <w:rFonts w:ascii="Times New Roman" w:hAnsi="Times New Roman"/>
                <w:sz w:val="16"/>
                <w:szCs w:val="16"/>
              </w:rPr>
            </w:pPr>
            <w:r w:rsidR="00ED66DB">
              <w:rPr>
                <w:rFonts w:ascii="Times New Roman" w:hAnsi="Times New Roman"/>
                <w:sz w:val="16"/>
                <w:szCs w:val="16"/>
              </w:rPr>
              <w:t>§: 26</w:t>
            </w:r>
          </w:p>
          <w:p w:rsidR="00B276B3" w:rsidP="006C6DC5">
            <w:pPr>
              <w:bidi w:val="0"/>
              <w:jc w:val="both"/>
              <w:rPr>
                <w:rFonts w:ascii="Times New Roman" w:hAnsi="Times New Roman"/>
                <w:sz w:val="16"/>
                <w:szCs w:val="16"/>
              </w:rPr>
            </w:pPr>
            <w:r>
              <w:rPr>
                <w:rFonts w:ascii="Times New Roman" w:hAnsi="Times New Roman"/>
                <w:sz w:val="16"/>
                <w:szCs w:val="16"/>
              </w:rPr>
              <w:t>O:4</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67AEF" w:rsidP="00067AEF">
            <w:pPr>
              <w:bidi w:val="0"/>
              <w:jc w:val="both"/>
              <w:rPr>
                <w:rFonts w:ascii="Times New Roman" w:hAnsi="Times New Roman"/>
                <w:sz w:val="16"/>
                <w:szCs w:val="16"/>
              </w:rPr>
            </w:pPr>
            <w:r w:rsidRPr="00EA1C7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1653D3" w:rsidP="003B5533">
            <w:pPr>
              <w:bidi w:val="0"/>
              <w:jc w:val="both"/>
              <w:rPr>
                <w:rFonts w:ascii="Times New Roman" w:hAnsi="Times New Roman"/>
                <w:sz w:val="16"/>
                <w:szCs w:val="16"/>
              </w:rPr>
            </w:pPr>
            <w:r w:rsidR="003B5533">
              <w:rPr>
                <w:rFonts w:ascii="Times New Roman" w:hAnsi="Times New Roman"/>
                <w:sz w:val="16"/>
                <w:szCs w:val="16"/>
              </w:rPr>
              <w:t xml:space="preserve"> </w:t>
            </w:r>
          </w:p>
          <w:p w:rsidR="001653D3" w:rsidRPr="001653D3" w:rsidP="001653D3">
            <w:pPr>
              <w:bidi w:val="0"/>
              <w:jc w:val="both"/>
              <w:rPr>
                <w:rFonts w:ascii="Times New Roman" w:hAnsi="Times New Roman"/>
                <w:sz w:val="16"/>
              </w:rPr>
            </w:pPr>
            <w:r w:rsidRPr="00132289">
              <w:rPr>
                <w:rFonts w:ascii="Times New Roman" w:hAnsi="Times New Roman"/>
                <w:sz w:val="16"/>
                <w:szCs w:val="16"/>
              </w:rPr>
              <w:t>(</w:t>
            </w:r>
            <w:r w:rsidRPr="001653D3">
              <w:rPr>
                <w:rFonts w:ascii="Times New Roman" w:hAnsi="Times New Roman"/>
                <w:sz w:val="16"/>
              </w:rPr>
              <w:t>1) Zmluvu, rámcovú dohodu alebo koncesnú zmluvu možno zmeniť počas jej trvania bez nového verejného obstarávania, ak</w:t>
            </w:r>
          </w:p>
          <w:p w:rsidR="001653D3" w:rsidRPr="001653D3" w:rsidP="00067AEF">
            <w:pPr>
              <w:numPr>
                <w:numId w:val="21"/>
              </w:numPr>
              <w:tabs>
                <w:tab w:val="clear" w:pos="1694"/>
              </w:tabs>
              <w:bidi w:val="0"/>
              <w:ind w:left="255" w:hanging="255"/>
              <w:jc w:val="both"/>
              <w:rPr>
                <w:rFonts w:ascii="Times New Roman" w:hAnsi="Times New Roman"/>
                <w:sz w:val="16"/>
              </w:rPr>
            </w:pPr>
            <w:r w:rsidRPr="001653D3">
              <w:rPr>
                <w:rFonts w:ascii="Times New Roman" w:hAnsi="Times New Roman"/>
                <w:sz w:val="16"/>
              </w:rPr>
              <w:t>pôvodná zmluva, rámcová dohoda alebo koncesná zmluva obsahuje jasné, presné a jednoznačné podmienky jej úpravy, vrátane úpravy ceny alebo opcie, rozsah, povahu možných úprav a opcií a podmienky ich uplatnenia; nemožno určiť takú podmienku, ktorou by sa menil charakter zmluvy, rámcovej dohody alebo koncesnej zmluvy,</w:t>
            </w:r>
          </w:p>
          <w:p w:rsidR="001653D3" w:rsidRPr="001653D3" w:rsidP="00067AEF">
            <w:pPr>
              <w:numPr>
                <w:numId w:val="21"/>
              </w:numPr>
              <w:tabs>
                <w:tab w:val="clear" w:pos="1694"/>
              </w:tabs>
              <w:bidi w:val="0"/>
              <w:ind w:left="255" w:hanging="255"/>
              <w:jc w:val="both"/>
              <w:rPr>
                <w:rFonts w:ascii="Times New Roman" w:hAnsi="Times New Roman"/>
                <w:sz w:val="16"/>
              </w:rPr>
            </w:pPr>
            <w:r w:rsidRPr="001653D3">
              <w:rPr>
                <w:rFonts w:ascii="Times New Roman" w:hAnsi="Times New Roman"/>
                <w:sz w:val="16"/>
              </w:rPr>
              <w:t>ide o doplňujúce tovary, stavebné práce alebo služby, ktoré sú nevyhnutné, nie sú zahrnuté do pôvodnej zmluvy, rámcovej dohody alebo koncesnej zmluvy, poskytuje ich pôvodný dodávateľ alebo koncesionár a zmena dodávateľa alebo koncesionára</w:t>
            </w:r>
          </w:p>
          <w:p w:rsidR="001653D3" w:rsidRPr="001653D3" w:rsidP="00ED66DB">
            <w:pPr>
              <w:numPr>
                <w:numId w:val="22"/>
              </w:numPr>
              <w:tabs>
                <w:tab w:val="clear" w:pos="1440"/>
              </w:tabs>
              <w:bidi w:val="0"/>
              <w:ind w:left="397" w:hanging="142"/>
              <w:jc w:val="both"/>
              <w:rPr>
                <w:rFonts w:ascii="Times New Roman" w:hAnsi="Times New Roman"/>
                <w:sz w:val="16"/>
              </w:rPr>
            </w:pPr>
            <w:r w:rsidRPr="001653D3">
              <w:rPr>
                <w:rFonts w:ascii="Times New Roman" w:hAnsi="Times New Roman"/>
                <w:sz w:val="16"/>
              </w:rPr>
              <w:t>nie je možná z ekonomických dôvodov alebo technických dôvodov, pričom ide najmä o požiadavku vzájomnej zameniteľnosti alebo interoperability s existujúcim zariadením, službami alebo inštaláciami podľa pôvodnej zmluvy, rámcovej dohody alebo koncesnej zmluvy a</w:t>
            </w:r>
          </w:p>
          <w:p w:rsidR="001653D3" w:rsidRPr="001653D3" w:rsidP="00ED66DB">
            <w:pPr>
              <w:numPr>
                <w:numId w:val="22"/>
              </w:numPr>
              <w:tabs>
                <w:tab w:val="clear" w:pos="1440"/>
              </w:tabs>
              <w:bidi w:val="0"/>
              <w:ind w:left="397" w:hanging="142"/>
              <w:jc w:val="both"/>
              <w:rPr>
                <w:rFonts w:ascii="Times New Roman" w:hAnsi="Times New Roman"/>
                <w:sz w:val="16"/>
              </w:rPr>
            </w:pPr>
            <w:r w:rsidRPr="001653D3">
              <w:rPr>
                <w:rFonts w:ascii="Times New Roman" w:hAnsi="Times New Roman"/>
                <w:sz w:val="16"/>
              </w:rPr>
              <w:t>spôsob</w:t>
            </w:r>
            <w:r w:rsidR="00E91861">
              <w:rPr>
                <w:rFonts w:ascii="Times New Roman" w:hAnsi="Times New Roman"/>
                <w:sz w:val="16"/>
              </w:rPr>
              <w:t>í</w:t>
            </w:r>
            <w:r w:rsidRPr="001653D3">
              <w:rPr>
                <w:rFonts w:ascii="Times New Roman" w:hAnsi="Times New Roman"/>
                <w:sz w:val="16"/>
              </w:rPr>
              <w:t xml:space="preserve"> verejnému obstarávateľovi alebo obstarávateľovi významné ťažkosti alebo podstatnú duplicitu nákladov,</w:t>
            </w:r>
          </w:p>
          <w:p w:rsidR="001653D3" w:rsidRPr="001653D3" w:rsidP="00ED66DB">
            <w:pPr>
              <w:numPr>
                <w:numId w:val="21"/>
              </w:numPr>
              <w:tabs>
                <w:tab w:val="clear" w:pos="1694"/>
              </w:tabs>
              <w:bidi w:val="0"/>
              <w:ind w:left="255" w:hanging="255"/>
              <w:jc w:val="both"/>
              <w:rPr>
                <w:rFonts w:ascii="Times New Roman" w:hAnsi="Times New Roman"/>
                <w:sz w:val="16"/>
              </w:rPr>
            </w:pPr>
            <w:r w:rsidRPr="001653D3">
              <w:rPr>
                <w:rFonts w:ascii="Times New Roman" w:hAnsi="Times New Roman"/>
                <w:sz w:val="16"/>
              </w:rPr>
              <w:t>potreba zmeny vyplynula z okolností, ktoré verejný obstarávateľ alebo obstarávateľ nemohol pri vynaložení náležitej starostlivosti predvídať a zmenou sa nemení charakter zmluvy, rámcovej dohody alebo koncesnej zmluvy,</w:t>
            </w:r>
          </w:p>
          <w:p w:rsidR="001653D3" w:rsidRPr="001653D3" w:rsidP="00ED66DB">
            <w:pPr>
              <w:numPr>
                <w:numId w:val="21"/>
              </w:numPr>
              <w:tabs>
                <w:tab w:val="clear" w:pos="1694"/>
              </w:tabs>
              <w:bidi w:val="0"/>
              <w:ind w:left="255" w:hanging="255"/>
              <w:jc w:val="both"/>
              <w:rPr>
                <w:rFonts w:ascii="Times New Roman" w:hAnsi="Times New Roman"/>
                <w:sz w:val="16"/>
              </w:rPr>
            </w:pPr>
            <w:r w:rsidRPr="001653D3">
              <w:rPr>
                <w:rFonts w:ascii="Times New Roman" w:hAnsi="Times New Roman"/>
                <w:sz w:val="16"/>
              </w:rPr>
              <w:t>ide o nahradenie pôvodného dodávateľa novým dodávateľom alebo pôvodného koncesionára novým koncesionárom na základe</w:t>
            </w:r>
          </w:p>
          <w:p w:rsidR="001653D3" w:rsidRPr="001653D3" w:rsidP="00ED66DB">
            <w:pPr>
              <w:numPr>
                <w:ilvl w:val="1"/>
                <w:numId w:val="21"/>
              </w:numPr>
              <w:bidi w:val="0"/>
              <w:ind w:left="539" w:hanging="284"/>
              <w:jc w:val="both"/>
              <w:rPr>
                <w:rFonts w:ascii="Times New Roman" w:hAnsi="Times New Roman"/>
                <w:sz w:val="16"/>
              </w:rPr>
            </w:pPr>
            <w:r w:rsidRPr="001653D3">
              <w:rPr>
                <w:rFonts w:ascii="Times New Roman" w:hAnsi="Times New Roman"/>
                <w:sz w:val="16"/>
              </w:rPr>
              <w:t>uplatnenia podmienky podľa písmena a),</w:t>
            </w:r>
          </w:p>
          <w:p w:rsidR="001653D3" w:rsidRPr="001653D3" w:rsidP="00ED66DB">
            <w:pPr>
              <w:numPr>
                <w:ilvl w:val="1"/>
                <w:numId w:val="21"/>
              </w:numPr>
              <w:bidi w:val="0"/>
              <w:ind w:left="539" w:hanging="284"/>
              <w:jc w:val="both"/>
              <w:rPr>
                <w:rFonts w:ascii="Times New Roman" w:hAnsi="Times New Roman"/>
                <w:sz w:val="16"/>
              </w:rPr>
            </w:pPr>
            <w:r w:rsidRPr="001653D3">
              <w:rPr>
                <w:rFonts w:ascii="Times New Roman" w:hAnsi="Times New Roman"/>
                <w:sz w:val="16"/>
              </w:rPr>
              <w:t>skutočnosti, že iný hospodársky subjekt, ktorý spĺňa pôvodne stanovené podmienky účasti, je právnym nástupcom pôvodného dodávateľa alebo pôvodného koncesionára v dôsledku jeho reorganizácie, vrátane zlúčenia a splynutia alebo úpadku, za predpokladu, že pôvodná zmluva, rámcová dohoda alebo koncesná zmluva sa podstatne nemení a cieľom zmeny nie je vyhnúť sa použitiu postupov a pravidiel podľa tohto zákona alebo</w:t>
            </w:r>
          </w:p>
          <w:p w:rsidR="001653D3" w:rsidRPr="001653D3" w:rsidP="00ED66DB">
            <w:pPr>
              <w:numPr>
                <w:ilvl w:val="1"/>
                <w:numId w:val="21"/>
              </w:numPr>
              <w:bidi w:val="0"/>
              <w:ind w:left="539" w:hanging="284"/>
              <w:jc w:val="both"/>
              <w:rPr>
                <w:rFonts w:ascii="Times New Roman" w:hAnsi="Times New Roman"/>
                <w:sz w:val="16"/>
              </w:rPr>
            </w:pPr>
            <w:r w:rsidRPr="001653D3">
              <w:rPr>
                <w:rFonts w:ascii="Times New Roman" w:hAnsi="Times New Roman"/>
                <w:sz w:val="16"/>
              </w:rPr>
              <w:t>skutočnosti, že verejný obstarávateľ alebo obstarávateľ plní povinnosti hlavného dodávateľa alebo hlavného koncesionára vo</w:t>
            </w:r>
            <w:r w:rsidR="00ED66DB">
              <w:rPr>
                <w:rFonts w:ascii="Times New Roman" w:hAnsi="Times New Roman"/>
                <w:sz w:val="16"/>
              </w:rPr>
              <w:t>či jeho subdodávateľom podľa § 41</w:t>
            </w:r>
            <w:r w:rsidRPr="001653D3">
              <w:rPr>
                <w:rFonts w:ascii="Times New Roman" w:hAnsi="Times New Roman"/>
                <w:sz w:val="16"/>
              </w:rPr>
              <w:t xml:space="preserve"> alebo</w:t>
            </w:r>
          </w:p>
          <w:p w:rsidR="001653D3" w:rsidP="00ED66DB">
            <w:pPr>
              <w:numPr>
                <w:numId w:val="21"/>
              </w:numPr>
              <w:tabs>
                <w:tab w:val="clear" w:pos="1694"/>
              </w:tabs>
              <w:bidi w:val="0"/>
              <w:ind w:left="255" w:hanging="255"/>
              <w:jc w:val="both"/>
              <w:rPr>
                <w:rFonts w:ascii="Times New Roman" w:hAnsi="Times New Roman"/>
                <w:sz w:val="16"/>
              </w:rPr>
            </w:pPr>
            <w:r w:rsidRPr="001653D3">
              <w:rPr>
                <w:rFonts w:ascii="Times New Roman" w:hAnsi="Times New Roman"/>
                <w:sz w:val="16"/>
              </w:rPr>
              <w:t>nedochádza k podstatnej zmene pôvodnej zmluvy, rámcovej dohody alebo koncesnej zmluvy bez ohľadu na hodnotu tejto zmeny.</w:t>
            </w:r>
          </w:p>
          <w:p w:rsidR="00B276B3" w:rsidP="00B276B3">
            <w:pPr>
              <w:bidi w:val="0"/>
              <w:jc w:val="both"/>
              <w:rPr>
                <w:rFonts w:ascii="Times New Roman" w:hAnsi="Times New Roman"/>
                <w:sz w:val="16"/>
              </w:rPr>
            </w:pPr>
          </w:p>
          <w:p w:rsidR="00AF5F5F" w:rsidP="00B276B3">
            <w:pPr>
              <w:bidi w:val="0"/>
              <w:jc w:val="both"/>
              <w:rPr>
                <w:rFonts w:ascii="Times New Roman" w:hAnsi="Times New Roman"/>
                <w:sz w:val="16"/>
              </w:rPr>
            </w:pPr>
            <w:r w:rsidRPr="00AF5F5F">
              <w:rPr>
                <w:rFonts w:ascii="Times New Roman" w:hAnsi="Times New Roman"/>
                <w:sz w:val="16"/>
              </w:rPr>
              <w:t>(5) Ak ide o verejného obstarávateľa a o zmenu podľa odseku 1 písm. b) alebo písm. c), hodnota všetkých zmien nesmie presiahnuť 50% hodnoty pôvodnej zmluvy, rámcovej dohody alebo koncesnej zmluvy. Opakovanými zmenami zmluvy, rámcovej dohody alebo koncesnej zmluvy sa nemožno vyhnúť použitiu postupov a pravidiel podľa tohto zákona.</w:t>
            </w:r>
          </w:p>
          <w:p w:rsidR="00AF5F5F" w:rsidP="00B276B3">
            <w:pPr>
              <w:bidi w:val="0"/>
              <w:jc w:val="both"/>
              <w:rPr>
                <w:rFonts w:ascii="Times New Roman" w:hAnsi="Times New Roman"/>
                <w:sz w:val="16"/>
              </w:rPr>
            </w:pPr>
          </w:p>
          <w:p w:rsidR="00B276B3" w:rsidRPr="00B276B3" w:rsidP="00B276B3">
            <w:pPr>
              <w:bidi w:val="0"/>
              <w:jc w:val="both"/>
              <w:rPr>
                <w:rFonts w:ascii="Times New Roman" w:hAnsi="Times New Roman"/>
                <w:sz w:val="16"/>
              </w:rPr>
            </w:pPr>
            <w:r w:rsidRPr="00B276B3">
              <w:rPr>
                <w:rFonts w:ascii="Times New Roman" w:hAnsi="Times New Roman"/>
                <w:sz w:val="16"/>
              </w:rPr>
              <w:t>(4) Oznámenie o zmene zmluvy, rámcovej dohody a koncesnej z</w:t>
            </w:r>
            <w:r w:rsidR="00ED66DB">
              <w:rPr>
                <w:rFonts w:ascii="Times New Roman" w:hAnsi="Times New Roman"/>
                <w:sz w:val="16"/>
              </w:rPr>
              <w:t>mluvy podľa § 18</w:t>
            </w:r>
            <w:r w:rsidRPr="00B276B3">
              <w:rPr>
                <w:rFonts w:ascii="Times New Roman" w:hAnsi="Times New Roman"/>
                <w:sz w:val="16"/>
              </w:rPr>
              <w:t xml:space="preserve"> ods. 1 písm. b) a c) pošlú verejný obstarávateľ a obstarávateľ do 30 dní po zmene zmluvy, rámcovej dohody alebo koncesnej zmluvy.</w:t>
            </w:r>
          </w:p>
          <w:p w:rsidR="00B276B3" w:rsidRPr="001653D3" w:rsidP="00B276B3">
            <w:pPr>
              <w:bidi w:val="0"/>
              <w:jc w:val="both"/>
              <w:rPr>
                <w:rFonts w:ascii="Times New Roman" w:hAnsi="Times New Roman"/>
                <w:sz w:val="16"/>
              </w:rPr>
            </w:pPr>
          </w:p>
          <w:p w:rsidR="001653D3" w:rsidRPr="001653D3" w:rsidP="001653D3">
            <w:pPr>
              <w:bidi w:val="0"/>
              <w:jc w:val="both"/>
              <w:rPr>
                <w:rFonts w:ascii="Times New Roman" w:hAnsi="Times New Roman"/>
              </w:rPr>
            </w:pPr>
          </w:p>
          <w:p w:rsidR="001653D3" w:rsidRPr="009221D1" w:rsidP="006C6DC5">
            <w:pPr>
              <w:bidi w:val="0"/>
              <w:jc w:val="both"/>
              <w:rPr>
                <w:rFonts w:ascii="Times New Roman" w:hAnsi="Times New Roman"/>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596CC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43</w:t>
            </w:r>
          </w:p>
          <w:p w:rsidR="006C6DC5" w:rsidRPr="00FC7D57"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Okrem toho, a bez akejkoľvek potreby overiť, či sú splnené podmienky stanovené v odseku 4 písm. a) až d), koncesie možno rovnako upraviť bez toho, aby bol potrebný nový postup udeľovania koncesie v súlade s touto smernicou, ak hodnota úpravy je nižšia ako obe tieto hodnoty:</w:t>
            </w:r>
          </w:p>
          <w:p w:rsidR="006C6DC5" w:rsidRPr="007E4F26" w:rsidP="006C6DC5">
            <w:pPr>
              <w:bidi w:val="0"/>
              <w:jc w:val="both"/>
              <w:rPr>
                <w:rFonts w:ascii="Times New Roman" w:hAnsi="Times New Roman"/>
                <w:sz w:val="16"/>
                <w:szCs w:val="16"/>
              </w:rPr>
            </w:pPr>
            <w:r>
              <w:rPr>
                <w:rFonts w:ascii="Times New Roman" w:hAnsi="Times New Roman"/>
                <w:sz w:val="16"/>
                <w:szCs w:val="16"/>
              </w:rPr>
              <w:t xml:space="preserve">i) </w:t>
            </w:r>
            <w:r w:rsidRPr="007E4F26">
              <w:rPr>
                <w:rFonts w:ascii="Times New Roman" w:hAnsi="Times New Roman"/>
                <w:sz w:val="16"/>
                <w:szCs w:val="16"/>
              </w:rPr>
              <w:t>finančný limit stanovený v článku 8 a</w:t>
            </w:r>
          </w:p>
          <w:p w:rsidR="006C6DC5" w:rsidRPr="007E4F26" w:rsidP="006C6DC5">
            <w:pPr>
              <w:bidi w:val="0"/>
              <w:jc w:val="both"/>
              <w:rPr>
                <w:rFonts w:ascii="Times New Roman" w:hAnsi="Times New Roman"/>
                <w:sz w:val="16"/>
                <w:szCs w:val="16"/>
              </w:rPr>
            </w:pPr>
            <w:r>
              <w:rPr>
                <w:rFonts w:ascii="Times New Roman" w:hAnsi="Times New Roman"/>
                <w:sz w:val="16"/>
                <w:szCs w:val="16"/>
              </w:rPr>
              <w:t xml:space="preserve">ii) </w:t>
            </w:r>
            <w:r w:rsidRPr="007E4F26">
              <w:rPr>
                <w:rFonts w:ascii="Times New Roman" w:hAnsi="Times New Roman"/>
                <w:sz w:val="16"/>
                <w:szCs w:val="16"/>
              </w:rPr>
              <w:t>10 % hodnoty pôvodnej koncesie.</w:t>
            </w:r>
          </w:p>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 xml:space="preserve"> </w:t>
            </w:r>
          </w:p>
          <w:p w:rsidR="006C6DC5" w:rsidRPr="00FC7D57" w:rsidP="006C6DC5">
            <w:pPr>
              <w:bidi w:val="0"/>
              <w:jc w:val="both"/>
              <w:rPr>
                <w:rFonts w:ascii="Times New Roman" w:hAnsi="Times New Roman"/>
                <w:sz w:val="16"/>
                <w:szCs w:val="16"/>
              </w:rPr>
            </w:pPr>
            <w:r w:rsidRPr="007E4F26">
              <w:rPr>
                <w:rFonts w:ascii="Times New Roman" w:hAnsi="Times New Roman"/>
                <w:sz w:val="16"/>
                <w:szCs w:val="16"/>
              </w:rPr>
              <w:t>Úpravou sa však nesmie meniť celková povaha koncesie. V prípade vykonania viacerých úprav nasledujúcich po sebe sa hodnota posudzuje na základe čistej kumulatívnej hodnoty úprav nasledujúcich po sebe.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ED66DB">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221D1" w:rsidP="006C6DC5">
            <w:pPr>
              <w:bidi w:val="0"/>
              <w:jc w:val="both"/>
              <w:rPr>
                <w:rFonts w:ascii="Times New Roman" w:hAnsi="Times New Roman"/>
                <w:sz w:val="16"/>
                <w:szCs w:val="16"/>
              </w:rPr>
            </w:pPr>
            <w:r w:rsidR="00ED66DB">
              <w:rPr>
                <w:rFonts w:ascii="Times New Roman" w:hAnsi="Times New Roman"/>
                <w:sz w:val="16"/>
                <w:szCs w:val="16"/>
              </w:rPr>
              <w:t>§: 100</w:t>
            </w:r>
          </w:p>
          <w:p w:rsidR="006C6DC5" w:rsidP="006C6DC5">
            <w:pPr>
              <w:bidi w:val="0"/>
              <w:jc w:val="both"/>
              <w:rPr>
                <w:rFonts w:ascii="Times New Roman" w:hAnsi="Times New Roman"/>
                <w:sz w:val="16"/>
                <w:szCs w:val="16"/>
              </w:rPr>
            </w:pPr>
            <w:r w:rsidRPr="009221D1">
              <w:rPr>
                <w:rFonts w:ascii="Times New Roman" w:hAnsi="Times New Roman"/>
                <w:sz w:val="16"/>
                <w:szCs w:val="16"/>
              </w:rPr>
              <w:t>O: 1</w:t>
            </w:r>
          </w:p>
          <w:p w:rsidR="006C6DC5"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B276B3" w:rsidP="006C6DC5">
            <w:pPr>
              <w:bidi w:val="0"/>
              <w:jc w:val="both"/>
              <w:rPr>
                <w:rFonts w:ascii="Times New Roman" w:hAnsi="Times New Roman"/>
                <w:sz w:val="16"/>
                <w:szCs w:val="16"/>
              </w:rPr>
            </w:pPr>
            <w:r w:rsidR="00ED66DB">
              <w:rPr>
                <w:rFonts w:ascii="Times New Roman" w:hAnsi="Times New Roman"/>
                <w:sz w:val="16"/>
                <w:szCs w:val="16"/>
              </w:rPr>
              <w:t>§: 18</w:t>
            </w:r>
          </w:p>
          <w:p w:rsidR="00B276B3" w:rsidP="006C6DC5">
            <w:pPr>
              <w:bidi w:val="0"/>
              <w:jc w:val="both"/>
              <w:rPr>
                <w:rFonts w:ascii="Times New Roman" w:hAnsi="Times New Roman"/>
                <w:sz w:val="16"/>
                <w:szCs w:val="16"/>
              </w:rPr>
            </w:pPr>
            <w:r>
              <w:rPr>
                <w:rFonts w:ascii="Times New Roman" w:hAnsi="Times New Roman"/>
                <w:sz w:val="16"/>
                <w:szCs w:val="16"/>
              </w:rPr>
              <w:t xml:space="preserve">O: </w:t>
            </w:r>
            <w:r w:rsidR="007657A5">
              <w:rPr>
                <w:rFonts w:ascii="Times New Roman" w:hAnsi="Times New Roman"/>
                <w:sz w:val="16"/>
                <w:szCs w:val="16"/>
              </w:rPr>
              <w:t>3</w:t>
            </w:r>
          </w:p>
          <w:p w:rsidR="007657A5" w:rsidP="006C6DC5">
            <w:pPr>
              <w:bidi w:val="0"/>
              <w:jc w:val="both"/>
              <w:rPr>
                <w:rFonts w:ascii="Times New Roman" w:hAnsi="Times New Roman"/>
                <w:sz w:val="16"/>
                <w:szCs w:val="16"/>
              </w:rPr>
            </w:pPr>
            <w:r>
              <w:rPr>
                <w:rFonts w:ascii="Times New Roman" w:hAnsi="Times New Roman"/>
                <w:sz w:val="16"/>
                <w:szCs w:val="16"/>
              </w:rPr>
              <w:t>P: c</w:t>
            </w: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7657A5" w:rsidP="006C6DC5">
            <w:pPr>
              <w:bidi w:val="0"/>
              <w:jc w:val="both"/>
              <w:rPr>
                <w:rFonts w:ascii="Times New Roman" w:hAnsi="Times New Roman"/>
                <w:sz w:val="16"/>
                <w:szCs w:val="16"/>
              </w:rPr>
            </w:pPr>
            <w:r>
              <w:rPr>
                <w:rFonts w:ascii="Times New Roman" w:hAnsi="Times New Roman"/>
                <w:sz w:val="16"/>
                <w:szCs w:val="16"/>
              </w:rPr>
              <w:t xml:space="preserve">O:4 </w:t>
            </w:r>
          </w:p>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D66DB" w:rsidP="00ED66DB">
            <w:pPr>
              <w:bidi w:val="0"/>
              <w:jc w:val="both"/>
              <w:rPr>
                <w:rFonts w:ascii="Times New Roman" w:hAnsi="Times New Roman"/>
                <w:sz w:val="16"/>
                <w:szCs w:val="16"/>
              </w:rPr>
            </w:pPr>
            <w:r w:rsidRPr="00EA1C7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B276B3" w:rsidP="006C6DC5">
            <w:pPr>
              <w:bidi w:val="0"/>
              <w:jc w:val="both"/>
              <w:rPr>
                <w:rFonts w:ascii="Times New Roman" w:hAnsi="Times New Roman"/>
                <w:sz w:val="16"/>
                <w:szCs w:val="16"/>
              </w:rPr>
            </w:pPr>
          </w:p>
          <w:p w:rsidR="007657A5" w:rsidRPr="007657A5" w:rsidP="007657A5">
            <w:pPr>
              <w:bidi w:val="0"/>
              <w:jc w:val="both"/>
              <w:rPr>
                <w:rFonts w:ascii="Times New Roman" w:hAnsi="Times New Roman"/>
                <w:sz w:val="16"/>
                <w:szCs w:val="16"/>
              </w:rPr>
            </w:pPr>
            <w:r>
              <w:rPr>
                <w:rFonts w:ascii="Times New Roman" w:hAnsi="Times New Roman"/>
                <w:sz w:val="16"/>
                <w:szCs w:val="16"/>
              </w:rPr>
              <w:t>(</w:t>
            </w:r>
            <w:r w:rsidRPr="007657A5">
              <w:rPr>
                <w:rFonts w:ascii="Times New Roman" w:hAnsi="Times New Roman"/>
                <w:sz w:val="16"/>
                <w:szCs w:val="16"/>
              </w:rPr>
              <w:t>3) Zmluvu, rámcovú dohodu alebo koncesnú zmluvu možno zmeniť počas jej trvania bez nového verejného obstarávania aj vtedy, ak hodnota všetkých zmien je nižšia ako finančný limit podľa § 5 v závislosti od typu zákazky alebo koncesie a zároveň je nižšia ako</w:t>
            </w:r>
          </w:p>
          <w:p w:rsidR="007657A5" w:rsidP="007657A5">
            <w:pPr>
              <w:bidi w:val="0"/>
              <w:jc w:val="both"/>
              <w:rPr>
                <w:rFonts w:ascii="Times New Roman" w:hAnsi="Times New Roman"/>
                <w:sz w:val="16"/>
                <w:szCs w:val="16"/>
              </w:rPr>
            </w:pPr>
            <w:r>
              <w:rPr>
                <w:rFonts w:ascii="Times New Roman" w:hAnsi="Times New Roman"/>
                <w:sz w:val="16"/>
                <w:szCs w:val="16"/>
              </w:rPr>
              <w:t xml:space="preserve">c) </w:t>
            </w:r>
            <w:r w:rsidRPr="007657A5">
              <w:rPr>
                <w:rFonts w:ascii="Times New Roman" w:hAnsi="Times New Roman"/>
                <w:sz w:val="16"/>
                <w:szCs w:val="16"/>
              </w:rPr>
              <w:t>10% hodnoty pôvodnej koncesnej zmluvy.</w:t>
            </w:r>
          </w:p>
          <w:p w:rsidR="007657A5" w:rsidP="007657A5">
            <w:pPr>
              <w:bidi w:val="0"/>
              <w:jc w:val="both"/>
              <w:rPr>
                <w:rFonts w:ascii="Times New Roman" w:hAnsi="Times New Roman"/>
                <w:sz w:val="16"/>
                <w:szCs w:val="16"/>
              </w:rPr>
            </w:pPr>
          </w:p>
          <w:p w:rsidR="00B276B3" w:rsidRPr="004D584A" w:rsidP="004D584A">
            <w:pPr>
              <w:bidi w:val="0"/>
              <w:jc w:val="both"/>
              <w:rPr>
                <w:rFonts w:ascii="Times New Roman" w:hAnsi="Times New Roman"/>
                <w:sz w:val="16"/>
                <w:szCs w:val="16"/>
              </w:rPr>
            </w:pPr>
            <w:r w:rsidRPr="007657A5" w:rsidR="007657A5">
              <w:rPr>
                <w:rFonts w:ascii="Times New Roman" w:hAnsi="Times New Roman"/>
                <w:sz w:val="16"/>
                <w:szCs w:val="16"/>
              </w:rPr>
              <w:t>(4) Zmenou podľa odseku 3 sa nesmie meniť charakter zmluvy, rámcovej dohody alebo koncesnej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596CC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43</w:t>
            </w:r>
          </w:p>
          <w:p w:rsidR="006C6DC5" w:rsidP="006C6DC5">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Ak koncesia obsahuje doložku o indexácii, na účely výpočtu hodnoty uvedenej v odseku 2 a v odseku 1 písm. b) a c) je referenčnou hodnotou aktualizovaná hodnota. Ak koncesia neobsahuje doložku o indexácii, aktualizovaná hodnota sa vypočíta tak, že sa zohľadní priemerná inflácia v členskom štáte verejného obstarávateľa alebo obstarávateľa.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ED66DB">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221D1" w:rsidP="006C6DC5">
            <w:pPr>
              <w:bidi w:val="0"/>
              <w:jc w:val="both"/>
              <w:rPr>
                <w:rFonts w:ascii="Times New Roman" w:hAnsi="Times New Roman"/>
                <w:sz w:val="16"/>
                <w:szCs w:val="16"/>
              </w:rPr>
            </w:pPr>
            <w:r w:rsidR="00ED66DB">
              <w:rPr>
                <w:rFonts w:ascii="Times New Roman" w:hAnsi="Times New Roman"/>
                <w:sz w:val="16"/>
                <w:szCs w:val="16"/>
              </w:rPr>
              <w:t>§: 100</w:t>
            </w:r>
          </w:p>
          <w:p w:rsidR="006C6DC5" w:rsidP="006C6DC5">
            <w:pPr>
              <w:bidi w:val="0"/>
              <w:jc w:val="both"/>
              <w:rPr>
                <w:rFonts w:ascii="Times New Roman" w:hAnsi="Times New Roman"/>
                <w:sz w:val="16"/>
                <w:szCs w:val="16"/>
              </w:rPr>
            </w:pPr>
            <w:r w:rsidRPr="009221D1">
              <w:rPr>
                <w:rFonts w:ascii="Times New Roman" w:hAnsi="Times New Roman"/>
                <w:sz w:val="16"/>
                <w:szCs w:val="16"/>
              </w:rPr>
              <w:t>O: 1</w:t>
            </w:r>
          </w:p>
          <w:p w:rsidR="007657A5"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7657A5" w:rsidP="006C6DC5">
            <w:pPr>
              <w:bidi w:val="0"/>
              <w:jc w:val="both"/>
              <w:rPr>
                <w:rFonts w:ascii="Times New Roman" w:hAnsi="Times New Roman"/>
                <w:sz w:val="16"/>
                <w:szCs w:val="16"/>
              </w:rPr>
            </w:pPr>
            <w:r w:rsidR="00ED66DB">
              <w:rPr>
                <w:rFonts w:ascii="Times New Roman" w:hAnsi="Times New Roman"/>
                <w:sz w:val="16"/>
                <w:szCs w:val="16"/>
              </w:rPr>
              <w:t>§: 18</w:t>
            </w:r>
          </w:p>
          <w:p w:rsidR="007657A5" w:rsidP="006C6DC5">
            <w:pPr>
              <w:bidi w:val="0"/>
              <w:jc w:val="both"/>
              <w:rPr>
                <w:rFonts w:ascii="Times New Roman" w:hAnsi="Times New Roman"/>
                <w:sz w:val="16"/>
                <w:szCs w:val="16"/>
              </w:rPr>
            </w:pPr>
            <w:r>
              <w:rPr>
                <w:rFonts w:ascii="Times New Roman" w:hAnsi="Times New Roman"/>
                <w:sz w:val="16"/>
                <w:szCs w:val="16"/>
              </w:rPr>
              <w:t>O: 6</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D66DB" w:rsidP="00ED66DB">
            <w:pPr>
              <w:bidi w:val="0"/>
              <w:jc w:val="both"/>
              <w:rPr>
                <w:rFonts w:ascii="Times New Roman" w:hAnsi="Times New Roman"/>
                <w:sz w:val="16"/>
                <w:szCs w:val="16"/>
              </w:rPr>
            </w:pPr>
            <w:r w:rsidRPr="00EA1C7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7657A5" w:rsidP="006C6DC5">
            <w:pPr>
              <w:bidi w:val="0"/>
              <w:jc w:val="both"/>
              <w:rPr>
                <w:rFonts w:ascii="Times New Roman" w:hAnsi="Times New Roman"/>
                <w:sz w:val="16"/>
                <w:szCs w:val="16"/>
              </w:rPr>
            </w:pPr>
          </w:p>
          <w:p w:rsidR="007657A5" w:rsidRPr="009221D1" w:rsidP="00ED66DB">
            <w:pPr>
              <w:bidi w:val="0"/>
              <w:jc w:val="both"/>
              <w:rPr>
                <w:rFonts w:ascii="Times New Roman" w:hAnsi="Times New Roman"/>
              </w:rPr>
            </w:pPr>
            <w:r w:rsidRPr="007657A5">
              <w:rPr>
                <w:rFonts w:ascii="Times New Roman" w:hAnsi="Times New Roman"/>
                <w:sz w:val="16"/>
                <w:szCs w:val="16"/>
              </w:rPr>
              <w:t>(6) Ak zmluva, rámcová dohoda alebo koncesná zmluva upravuje indexáciu ceny podľa odseku 1 písm. a), na účely výpočtu hodnoty zmeny podľa odsekov 3 a 5, sa za referenčnú hodnotu považuje aktualizovaná hodnota pôvodnej zmluvy, rámcovej dohody alebo koncesnej zmluvy. Ak koncesná zmluva neupravuje indexáciu ceny, na účely výpočtu hodnoty zmeny podľa odsekov 3 a 5 sa zohľadní priemerná miera inflácie dosiahnutá v predchádzajúcom kalendárnom roku potvrdená Štatistickým úradom Slovenskej republiky.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596CC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43</w:t>
            </w:r>
          </w:p>
          <w:p w:rsidR="006C6DC5" w:rsidP="006C6DC5">
            <w:pPr>
              <w:bidi w:val="0"/>
              <w:jc w:val="both"/>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Úprava koncesie počas jej platnosti sa považuje za podstatnú v zmysle odseku 1 písm. e), ak sa v jej dôsledku povaha koncesie podstatne líši od pôvodne udelenej koncesie. Úprava sa v každom prípade a bez toho, aby tým boli dotknuté odseky 1 a 2, považuje za podstatnú, ak je splnená jedna alebo viaceré z týchto podmienok:</w:t>
            </w:r>
          </w:p>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a)</w:t>
            </w:r>
            <w:r>
              <w:rPr>
                <w:rFonts w:ascii="Times New Roman" w:hAnsi="Times New Roman"/>
                <w:sz w:val="16"/>
                <w:szCs w:val="16"/>
              </w:rPr>
              <w:t xml:space="preserve"> </w:t>
            </w:r>
            <w:r w:rsidRPr="007E4F26">
              <w:rPr>
                <w:rFonts w:ascii="Times New Roman" w:hAnsi="Times New Roman"/>
                <w:sz w:val="16"/>
                <w:szCs w:val="16"/>
              </w:rPr>
              <w:t>úpravou sa zavádzajú podmienky, ktoré by v prípade, ak by boli súčasťou pôvodného postupu udeľovania koncesie, umožnili pripustenie iných ako pôvodne vybraných žiadateľov alebo akceptovanie inej ako pôvodne akceptovanej ponuky, alebo by do postupu udeľovania koncesie prilákali ďalších účastníkov;</w:t>
            </w:r>
          </w:p>
          <w:p w:rsidR="006C6DC5" w:rsidRPr="007E4F26" w:rsidP="006C6DC5">
            <w:pPr>
              <w:bidi w:val="0"/>
              <w:jc w:val="both"/>
              <w:rPr>
                <w:rFonts w:ascii="Times New Roman" w:hAnsi="Times New Roman"/>
                <w:sz w:val="16"/>
                <w:szCs w:val="16"/>
              </w:rPr>
            </w:pPr>
            <w:r>
              <w:rPr>
                <w:rFonts w:ascii="Times New Roman" w:hAnsi="Times New Roman"/>
                <w:sz w:val="16"/>
                <w:szCs w:val="16"/>
              </w:rPr>
              <w:t xml:space="preserve">b) </w:t>
            </w:r>
            <w:r w:rsidRPr="007E4F26">
              <w:rPr>
                <w:rFonts w:ascii="Times New Roman" w:hAnsi="Times New Roman"/>
                <w:sz w:val="16"/>
                <w:szCs w:val="16"/>
              </w:rPr>
              <w:t>úpravou sa mení ekonomická rovnováha koncesie v prospech koncesionára spôsobom, ktorý nebol stanovený v pôvodnej koncesii;</w:t>
            </w:r>
          </w:p>
          <w:p w:rsidR="006C6DC5" w:rsidRPr="007E4F26" w:rsidP="006C6DC5">
            <w:pPr>
              <w:bidi w:val="0"/>
              <w:jc w:val="both"/>
              <w:rPr>
                <w:rFonts w:ascii="Times New Roman" w:hAnsi="Times New Roman"/>
                <w:sz w:val="16"/>
                <w:szCs w:val="16"/>
              </w:rPr>
            </w:pPr>
            <w:r>
              <w:rPr>
                <w:rFonts w:ascii="Times New Roman" w:hAnsi="Times New Roman"/>
                <w:sz w:val="16"/>
                <w:szCs w:val="16"/>
              </w:rPr>
              <w:t xml:space="preserve">c) </w:t>
            </w:r>
            <w:r w:rsidRPr="007E4F26">
              <w:rPr>
                <w:rFonts w:ascii="Times New Roman" w:hAnsi="Times New Roman"/>
                <w:sz w:val="16"/>
                <w:szCs w:val="16"/>
              </w:rPr>
              <w:t>úpravou sa značne rozširuje rozsah pôsobnosti koncesie;</w:t>
            </w:r>
          </w:p>
          <w:p w:rsidR="006C6DC5" w:rsidRPr="007E4F26" w:rsidP="006C6DC5">
            <w:pPr>
              <w:bidi w:val="0"/>
              <w:jc w:val="both"/>
              <w:rPr>
                <w:rFonts w:ascii="Times New Roman" w:hAnsi="Times New Roman"/>
                <w:sz w:val="16"/>
                <w:szCs w:val="16"/>
              </w:rPr>
            </w:pPr>
            <w:r>
              <w:rPr>
                <w:rFonts w:ascii="Times New Roman" w:hAnsi="Times New Roman"/>
                <w:sz w:val="16"/>
                <w:szCs w:val="16"/>
              </w:rPr>
              <w:t xml:space="preserve">d) </w:t>
            </w:r>
            <w:r w:rsidRPr="007E4F26">
              <w:rPr>
                <w:rFonts w:ascii="Times New Roman" w:hAnsi="Times New Roman"/>
                <w:sz w:val="16"/>
                <w:szCs w:val="16"/>
              </w:rPr>
              <w:t xml:space="preserve">ak nový koncesionár nahradí koncesionára, ktorému verejný obstarávateľ alebo obstarávateľ pôvodne udelil koncesiu v iných prípadoch, než sú prípady </w:t>
            </w:r>
            <w:r>
              <w:rPr>
                <w:rFonts w:ascii="Times New Roman" w:hAnsi="Times New Roman"/>
                <w:sz w:val="16"/>
                <w:szCs w:val="16"/>
              </w:rPr>
              <w:t>ustanovené v odseku 1 písm. d).</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ED66DB">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221D1" w:rsidP="006C6DC5">
            <w:pPr>
              <w:bidi w:val="0"/>
              <w:jc w:val="both"/>
              <w:rPr>
                <w:rFonts w:ascii="Times New Roman" w:hAnsi="Times New Roman"/>
                <w:sz w:val="16"/>
                <w:szCs w:val="16"/>
              </w:rPr>
            </w:pPr>
            <w:r w:rsidR="00ED66DB">
              <w:rPr>
                <w:rFonts w:ascii="Times New Roman" w:hAnsi="Times New Roman"/>
                <w:sz w:val="16"/>
                <w:szCs w:val="16"/>
              </w:rPr>
              <w:t>§: 100</w:t>
            </w:r>
          </w:p>
          <w:p w:rsidR="006C6DC5" w:rsidP="006C6DC5">
            <w:pPr>
              <w:bidi w:val="0"/>
              <w:jc w:val="both"/>
              <w:rPr>
                <w:rFonts w:ascii="Times New Roman" w:hAnsi="Times New Roman"/>
                <w:sz w:val="16"/>
                <w:szCs w:val="16"/>
              </w:rPr>
            </w:pPr>
            <w:r w:rsidRPr="009221D1">
              <w:rPr>
                <w:rFonts w:ascii="Times New Roman" w:hAnsi="Times New Roman"/>
                <w:sz w:val="16"/>
                <w:szCs w:val="16"/>
              </w:rPr>
              <w:t>O: 1</w:t>
            </w: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ED66DB"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r w:rsidR="00ED66DB">
              <w:rPr>
                <w:rFonts w:ascii="Times New Roman" w:hAnsi="Times New Roman"/>
                <w:sz w:val="16"/>
                <w:szCs w:val="16"/>
              </w:rPr>
              <w:t>§: 18</w:t>
            </w:r>
          </w:p>
          <w:p w:rsidR="00B92ED5" w:rsidRPr="001340E3" w:rsidP="006C6DC5">
            <w:pPr>
              <w:bidi w:val="0"/>
              <w:jc w:val="both"/>
              <w:rPr>
                <w:rFonts w:ascii="Times New Roman" w:hAnsi="Times New Roman"/>
                <w:sz w:val="16"/>
                <w:szCs w:val="16"/>
              </w:rPr>
            </w:pPr>
            <w:r>
              <w:rPr>
                <w:rFonts w:ascii="Times New Roman" w:hAnsi="Times New Roman"/>
                <w:sz w:val="16"/>
                <w:szCs w:val="16"/>
              </w:rPr>
              <w:t xml:space="preserve">O: </w:t>
            </w:r>
            <w:r w:rsidR="00ED66DB">
              <w:rPr>
                <w:rFonts w:ascii="Times New Roman" w:hAnsi="Times New Roman"/>
                <w:sz w:val="16"/>
                <w:szCs w:val="16"/>
              </w:rPr>
              <w:t>2</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D66DB" w:rsidP="00ED66DB">
            <w:pPr>
              <w:bidi w:val="0"/>
              <w:jc w:val="both"/>
              <w:rPr>
                <w:rFonts w:ascii="Times New Roman" w:hAnsi="Times New Roman"/>
                <w:sz w:val="16"/>
                <w:szCs w:val="16"/>
              </w:rPr>
            </w:pPr>
            <w:r w:rsidRPr="00EA1C7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B92ED5" w:rsidP="006C6DC5">
            <w:pPr>
              <w:bidi w:val="0"/>
              <w:jc w:val="both"/>
              <w:rPr>
                <w:rFonts w:ascii="Times New Roman" w:hAnsi="Times New Roman"/>
                <w:sz w:val="16"/>
                <w:szCs w:val="16"/>
              </w:rPr>
            </w:pPr>
          </w:p>
          <w:p w:rsidR="00B92ED5" w:rsidRPr="00B92ED5" w:rsidP="00B92ED5">
            <w:pPr>
              <w:bidi w:val="0"/>
              <w:jc w:val="both"/>
              <w:rPr>
                <w:rFonts w:ascii="Times New Roman" w:hAnsi="Times New Roman"/>
                <w:sz w:val="16"/>
                <w:szCs w:val="16"/>
              </w:rPr>
            </w:pPr>
            <w:r>
              <w:rPr>
                <w:rFonts w:ascii="Times New Roman" w:hAnsi="Times New Roman"/>
                <w:sz w:val="16"/>
                <w:szCs w:val="16"/>
              </w:rPr>
              <w:t>(</w:t>
            </w:r>
            <w:r w:rsidRPr="00B92ED5">
              <w:rPr>
                <w:rFonts w:ascii="Times New Roman" w:hAnsi="Times New Roman"/>
                <w:sz w:val="16"/>
                <w:szCs w:val="16"/>
              </w:rPr>
              <w:t>2) Podstatnou zmenou pôvodnej zmluvy, rámcovej dohody alebo koncesnej zmluvy sa rozumie taká zmena, ktorou sa najmä</w:t>
            </w:r>
          </w:p>
          <w:p w:rsidR="00B92ED5" w:rsidRPr="00B92ED5" w:rsidP="00ED66DB">
            <w:pPr>
              <w:numPr>
                <w:numId w:val="23"/>
              </w:numPr>
              <w:bidi w:val="0"/>
              <w:ind w:left="255" w:hanging="255"/>
              <w:jc w:val="both"/>
              <w:rPr>
                <w:rFonts w:ascii="Times New Roman" w:hAnsi="Times New Roman"/>
                <w:sz w:val="16"/>
                <w:szCs w:val="16"/>
              </w:rPr>
            </w:pPr>
            <w:r w:rsidR="00ED66DB">
              <w:rPr>
                <w:rFonts w:ascii="Times New Roman" w:hAnsi="Times New Roman"/>
                <w:sz w:val="16"/>
                <w:szCs w:val="16"/>
              </w:rPr>
              <w:t xml:space="preserve">mení </w:t>
            </w:r>
            <w:r w:rsidRPr="00B92ED5">
              <w:rPr>
                <w:rFonts w:ascii="Times New Roman" w:hAnsi="Times New Roman"/>
                <w:sz w:val="16"/>
                <w:szCs w:val="16"/>
              </w:rPr>
              <w:t>povaha alebo rozširoval rozsah pôvodnej zmluvy, rámcovej dohody alebo koncesnej zmluvy,</w:t>
            </w:r>
          </w:p>
          <w:p w:rsidR="00B92ED5" w:rsidRPr="00B92ED5" w:rsidP="00ED66DB">
            <w:pPr>
              <w:numPr>
                <w:numId w:val="23"/>
              </w:numPr>
              <w:bidi w:val="0"/>
              <w:ind w:left="255" w:hanging="255"/>
              <w:jc w:val="both"/>
              <w:rPr>
                <w:rFonts w:ascii="Times New Roman" w:hAnsi="Times New Roman"/>
                <w:sz w:val="16"/>
                <w:szCs w:val="16"/>
              </w:rPr>
            </w:pPr>
            <w:r w:rsidRPr="00B92ED5">
              <w:rPr>
                <w:rFonts w:ascii="Times New Roman" w:hAnsi="Times New Roman"/>
                <w:sz w:val="16"/>
                <w:szCs w:val="16"/>
              </w:rPr>
              <w:t>dopĺňa</w:t>
            </w:r>
            <w:r w:rsidR="00ED66DB">
              <w:rPr>
                <w:rFonts w:ascii="Times New Roman" w:hAnsi="Times New Roman"/>
                <w:sz w:val="16"/>
                <w:szCs w:val="16"/>
              </w:rPr>
              <w:t>jú</w:t>
            </w:r>
            <w:r w:rsidRPr="00B92ED5">
              <w:rPr>
                <w:rFonts w:ascii="Times New Roman" w:hAnsi="Times New Roman"/>
                <w:sz w:val="16"/>
                <w:szCs w:val="16"/>
              </w:rPr>
              <w:t xml:space="preserve"> alebo meni</w:t>
            </w:r>
            <w:r w:rsidR="00ED66DB">
              <w:rPr>
                <w:rFonts w:ascii="Times New Roman" w:hAnsi="Times New Roman"/>
                <w:sz w:val="16"/>
                <w:szCs w:val="16"/>
              </w:rPr>
              <w:t>a</w:t>
            </w:r>
            <w:r w:rsidRPr="00B92ED5">
              <w:rPr>
                <w:rFonts w:ascii="Times New Roman" w:hAnsi="Times New Roman"/>
                <w:sz w:val="16"/>
                <w:szCs w:val="16"/>
              </w:rPr>
              <w:t xml:space="preserve"> podstatným spôsobom podmienky, ktoré by v pôvodnom postupe zadávania zákazky alebo koncesie umožnili účasť iných hospodárskych subjektov, alebo ktoré by umožnili prijať inú ponuku ako pôvodne prijatú ponuku,</w:t>
            </w:r>
          </w:p>
          <w:p w:rsidR="00B92ED5" w:rsidRPr="00B92ED5" w:rsidP="00ED66DB">
            <w:pPr>
              <w:numPr>
                <w:numId w:val="23"/>
              </w:numPr>
              <w:bidi w:val="0"/>
              <w:ind w:left="255" w:hanging="255"/>
              <w:jc w:val="both"/>
              <w:rPr>
                <w:rFonts w:ascii="Times New Roman" w:hAnsi="Times New Roman"/>
                <w:sz w:val="16"/>
                <w:szCs w:val="16"/>
              </w:rPr>
            </w:pPr>
            <w:r w:rsidR="00ED66DB">
              <w:rPr>
                <w:rFonts w:ascii="Times New Roman" w:hAnsi="Times New Roman"/>
                <w:sz w:val="16"/>
                <w:szCs w:val="16"/>
              </w:rPr>
              <w:t>mení</w:t>
            </w:r>
            <w:r w:rsidRPr="00B92ED5">
              <w:rPr>
                <w:rFonts w:ascii="Times New Roman" w:hAnsi="Times New Roman"/>
                <w:sz w:val="16"/>
                <w:szCs w:val="16"/>
              </w:rPr>
              <w:t xml:space="preserve"> ekonomická rovnováha v prospech dodávateľa spôsobom, ktorý pôvodná zmluva, rámcová dohoda alebo koncesná zmluva ne</w:t>
            </w:r>
            <w:r w:rsidR="00E91861">
              <w:rPr>
                <w:rFonts w:ascii="Times New Roman" w:hAnsi="Times New Roman"/>
                <w:sz w:val="16"/>
                <w:szCs w:val="16"/>
              </w:rPr>
              <w:t>upravovala</w:t>
            </w:r>
            <w:r w:rsidRPr="00B92ED5">
              <w:rPr>
                <w:rFonts w:ascii="Times New Roman" w:hAnsi="Times New Roman"/>
                <w:sz w:val="16"/>
                <w:szCs w:val="16"/>
              </w:rPr>
              <w:t xml:space="preserve"> alebo</w:t>
            </w:r>
          </w:p>
          <w:p w:rsidR="00B92ED5" w:rsidRPr="00ED66DB" w:rsidP="00ED66DB">
            <w:pPr>
              <w:numPr>
                <w:numId w:val="23"/>
              </w:numPr>
              <w:bidi w:val="0"/>
              <w:ind w:left="255" w:hanging="255"/>
              <w:jc w:val="both"/>
              <w:rPr>
                <w:rFonts w:ascii="Times New Roman" w:hAnsi="Times New Roman"/>
                <w:sz w:val="16"/>
                <w:szCs w:val="16"/>
              </w:rPr>
            </w:pPr>
            <w:r w:rsidRPr="00ED66DB">
              <w:rPr>
                <w:rFonts w:ascii="Times New Roman" w:hAnsi="Times New Roman"/>
                <w:sz w:val="16"/>
                <w:szCs w:val="16"/>
              </w:rPr>
              <w:t>nahr</w:t>
            </w:r>
            <w:r w:rsidRPr="00ED66DB" w:rsidR="00ED66DB">
              <w:rPr>
                <w:rFonts w:ascii="Times New Roman" w:hAnsi="Times New Roman"/>
                <w:sz w:val="16"/>
                <w:szCs w:val="16"/>
              </w:rPr>
              <w:t>ádza</w:t>
            </w:r>
            <w:r w:rsidRPr="00ED66DB">
              <w:rPr>
                <w:rFonts w:ascii="Times New Roman" w:hAnsi="Times New Roman"/>
                <w:sz w:val="16"/>
                <w:szCs w:val="16"/>
              </w:rPr>
              <w:t xml:space="preserve"> pôvodný dodávateľ novým dodávateľom alebo pôvodný koncesionár novým koncesionárom inak, ako podľa odseku 1 písm. d).</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596CC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43</w:t>
            </w:r>
          </w:p>
          <w:p w:rsidR="006C6DC5" w:rsidP="006C6DC5">
            <w:pPr>
              <w:bidi w:val="0"/>
              <w:jc w:val="both"/>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7E4F26" w:rsidP="006C6DC5">
            <w:pPr>
              <w:bidi w:val="0"/>
              <w:jc w:val="both"/>
              <w:rPr>
                <w:rFonts w:ascii="Times New Roman" w:hAnsi="Times New Roman"/>
                <w:sz w:val="16"/>
                <w:szCs w:val="16"/>
              </w:rPr>
            </w:pPr>
            <w:r w:rsidRPr="00161759">
              <w:rPr>
                <w:rFonts w:ascii="Times New Roman" w:hAnsi="Times New Roman"/>
                <w:sz w:val="16"/>
                <w:szCs w:val="16"/>
              </w:rPr>
              <w:t>V prípade iných úprav ustanovení koncesie počas jej platnosti než sú úpravy ustanovené v odsekoch 1 a 2 je potrebný nový postup udeľovania koncesie v súlade s touto smernicou.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ED66DB">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221D1" w:rsidP="006C6DC5">
            <w:pPr>
              <w:bidi w:val="0"/>
              <w:jc w:val="both"/>
              <w:rPr>
                <w:rFonts w:ascii="Times New Roman" w:hAnsi="Times New Roman"/>
                <w:sz w:val="16"/>
                <w:szCs w:val="16"/>
              </w:rPr>
            </w:pPr>
            <w:r w:rsidR="00126E95">
              <w:rPr>
                <w:rFonts w:ascii="Times New Roman" w:hAnsi="Times New Roman"/>
                <w:sz w:val="16"/>
                <w:szCs w:val="16"/>
              </w:rPr>
              <w:t>§: 100</w:t>
            </w:r>
          </w:p>
          <w:p w:rsidR="006C6DC5" w:rsidP="006C6DC5">
            <w:pPr>
              <w:bidi w:val="0"/>
              <w:jc w:val="both"/>
              <w:rPr>
                <w:rFonts w:ascii="Times New Roman" w:hAnsi="Times New Roman"/>
                <w:sz w:val="16"/>
                <w:szCs w:val="16"/>
              </w:rPr>
            </w:pPr>
            <w:r w:rsidRPr="009221D1">
              <w:rPr>
                <w:rFonts w:ascii="Times New Roman" w:hAnsi="Times New Roman"/>
                <w:sz w:val="16"/>
                <w:szCs w:val="16"/>
              </w:rPr>
              <w:t>O: 1</w:t>
            </w:r>
          </w:p>
          <w:p w:rsidR="00B92ED5" w:rsidP="006C6DC5">
            <w:pPr>
              <w:bidi w:val="0"/>
              <w:jc w:val="both"/>
              <w:rPr>
                <w:rFonts w:ascii="Times New Roman" w:hAnsi="Times New Roman"/>
                <w:sz w:val="16"/>
                <w:szCs w:val="16"/>
              </w:rPr>
            </w:pPr>
          </w:p>
          <w:p w:rsidR="00126E95" w:rsidP="006C6DC5">
            <w:pPr>
              <w:bidi w:val="0"/>
              <w:jc w:val="both"/>
              <w:rPr>
                <w:rFonts w:ascii="Times New Roman" w:hAnsi="Times New Roman"/>
                <w:sz w:val="16"/>
                <w:szCs w:val="16"/>
              </w:rPr>
            </w:pPr>
          </w:p>
          <w:p w:rsidR="00126E95" w:rsidP="006C6DC5">
            <w:pPr>
              <w:bidi w:val="0"/>
              <w:jc w:val="both"/>
              <w:rPr>
                <w:rFonts w:ascii="Times New Roman" w:hAnsi="Times New Roman"/>
                <w:sz w:val="16"/>
                <w:szCs w:val="16"/>
              </w:rPr>
            </w:pPr>
          </w:p>
          <w:p w:rsidR="00B92ED5" w:rsidP="006C6DC5">
            <w:pPr>
              <w:bidi w:val="0"/>
              <w:jc w:val="both"/>
              <w:rPr>
                <w:rFonts w:ascii="Times New Roman" w:hAnsi="Times New Roman"/>
                <w:sz w:val="16"/>
                <w:szCs w:val="16"/>
              </w:rPr>
            </w:pPr>
            <w:r w:rsidR="00F774C6">
              <w:rPr>
                <w:rFonts w:ascii="Times New Roman" w:hAnsi="Times New Roman"/>
                <w:sz w:val="16"/>
                <w:szCs w:val="16"/>
              </w:rPr>
              <w:t>§: 18</w:t>
            </w:r>
          </w:p>
          <w:p w:rsidR="00B92ED5" w:rsidP="006C6DC5">
            <w:pPr>
              <w:bidi w:val="0"/>
              <w:jc w:val="both"/>
              <w:rPr>
                <w:rFonts w:ascii="Times New Roman" w:hAnsi="Times New Roman"/>
                <w:sz w:val="16"/>
                <w:szCs w:val="16"/>
              </w:rPr>
            </w:pPr>
            <w:r>
              <w:rPr>
                <w:rFonts w:ascii="Times New Roman" w:hAnsi="Times New Roman"/>
                <w:sz w:val="16"/>
                <w:szCs w:val="16"/>
              </w:rPr>
              <w:t>O: 1</w:t>
            </w:r>
          </w:p>
          <w:p w:rsidR="00B92ED5" w:rsidP="006C6DC5">
            <w:pPr>
              <w:bidi w:val="0"/>
              <w:jc w:val="both"/>
              <w:rPr>
                <w:rFonts w:ascii="Times New Roman" w:hAnsi="Times New Roman"/>
                <w:sz w:val="16"/>
                <w:szCs w:val="16"/>
              </w:rPr>
            </w:pPr>
          </w:p>
          <w:p w:rsidR="00B92ED5" w:rsidP="006C6DC5">
            <w:pPr>
              <w:bidi w:val="0"/>
              <w:jc w:val="both"/>
              <w:rPr>
                <w:rFonts w:ascii="Times New Roman" w:hAnsi="Times New Roman"/>
                <w:sz w:val="16"/>
                <w:szCs w:val="16"/>
              </w:rPr>
            </w:pPr>
            <w:r w:rsidR="00517428">
              <w:rPr>
                <w:rFonts w:ascii="Times New Roman" w:hAnsi="Times New Roman"/>
                <w:sz w:val="16"/>
                <w:szCs w:val="16"/>
              </w:rPr>
              <w:t>O:</w:t>
            </w:r>
            <w:r w:rsidR="004D584A">
              <w:rPr>
                <w:rFonts w:ascii="Times New Roman" w:hAnsi="Times New Roman"/>
                <w:sz w:val="16"/>
                <w:szCs w:val="16"/>
              </w:rPr>
              <w:t xml:space="preserve"> </w:t>
            </w:r>
            <w:r w:rsidR="00517428">
              <w:rPr>
                <w:rFonts w:ascii="Times New Roman" w:hAnsi="Times New Roman"/>
                <w:sz w:val="16"/>
                <w:szCs w:val="16"/>
              </w:rPr>
              <w:t>3</w:t>
            </w:r>
          </w:p>
          <w:p w:rsidR="00B92ED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26E95" w:rsidP="00126E95">
            <w:pPr>
              <w:bidi w:val="0"/>
              <w:jc w:val="both"/>
              <w:rPr>
                <w:rFonts w:ascii="Times New Roman" w:hAnsi="Times New Roman"/>
                <w:sz w:val="16"/>
                <w:szCs w:val="16"/>
              </w:rPr>
            </w:pPr>
            <w:r w:rsidRPr="00EA1C7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B92ED5" w:rsidP="006C6DC5">
            <w:pPr>
              <w:bidi w:val="0"/>
              <w:jc w:val="both"/>
              <w:rPr>
                <w:rFonts w:ascii="Times New Roman" w:hAnsi="Times New Roman"/>
                <w:sz w:val="16"/>
                <w:szCs w:val="16"/>
              </w:rPr>
            </w:pPr>
          </w:p>
          <w:p w:rsidR="00B92ED5" w:rsidRPr="00B92ED5" w:rsidP="00B92ED5">
            <w:pPr>
              <w:bidi w:val="0"/>
              <w:jc w:val="both"/>
              <w:rPr>
                <w:rFonts w:ascii="Times New Roman" w:hAnsi="Times New Roman"/>
                <w:sz w:val="16"/>
                <w:szCs w:val="16"/>
              </w:rPr>
            </w:pPr>
            <w:r>
              <w:rPr>
                <w:rFonts w:ascii="Times New Roman" w:hAnsi="Times New Roman"/>
                <w:sz w:val="16"/>
              </w:rPr>
              <w:t>(</w:t>
            </w:r>
            <w:r w:rsidRPr="00B92ED5">
              <w:rPr>
                <w:rFonts w:ascii="Times New Roman" w:hAnsi="Times New Roman"/>
                <w:sz w:val="16"/>
                <w:szCs w:val="16"/>
              </w:rPr>
              <w:t>1) Zmluvu, rámcovú dohodu alebo koncesnú zmluvu možno zmeniť počas jej trvania bez nového verejného obstarávania, ak...</w:t>
            </w:r>
          </w:p>
          <w:p w:rsidR="00B92ED5" w:rsidRPr="00B92ED5" w:rsidP="006C6DC5">
            <w:pPr>
              <w:bidi w:val="0"/>
              <w:jc w:val="both"/>
              <w:rPr>
                <w:rFonts w:ascii="Times New Roman" w:hAnsi="Times New Roman"/>
                <w:sz w:val="16"/>
                <w:szCs w:val="16"/>
              </w:rPr>
            </w:pPr>
          </w:p>
          <w:p w:rsidR="00B92ED5" w:rsidRPr="00B92ED5" w:rsidP="00B92ED5">
            <w:pPr>
              <w:bidi w:val="0"/>
              <w:jc w:val="both"/>
              <w:rPr>
                <w:rFonts w:ascii="Times New Roman" w:hAnsi="Times New Roman"/>
                <w:sz w:val="16"/>
                <w:szCs w:val="16"/>
              </w:rPr>
            </w:pPr>
            <w:r w:rsidRPr="00B92ED5">
              <w:rPr>
                <w:rFonts w:ascii="Times New Roman" w:hAnsi="Times New Roman"/>
                <w:sz w:val="16"/>
                <w:szCs w:val="16"/>
              </w:rPr>
              <w:t>(3) Zmluvu, rámcovú dohodu alebo koncesnú zmluvu možno zmeniť počas jej trvania bez nového verejného obstarávania aj vtedy, ak hodnota všetkých zmien je nižšia ako finančný limit podľa § 5 v závislosti od typu zákazky alebo koncesie a zároveň je nižšia ako</w:t>
            </w:r>
            <w:r>
              <w:rPr>
                <w:rFonts w:ascii="Times New Roman" w:hAnsi="Times New Roman"/>
                <w:sz w:val="16"/>
                <w:szCs w:val="16"/>
              </w:rPr>
              <w:t>...</w:t>
            </w:r>
          </w:p>
          <w:p w:rsidR="00B92ED5" w:rsidRPr="009221D1" w:rsidP="006C6DC5">
            <w:pPr>
              <w:bidi w:val="0"/>
              <w:jc w:val="both"/>
              <w:rPr>
                <w:rFonts w:ascii="Times New Roman" w:hAnsi="Times New Roman"/>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B92ED5">
              <w:rPr>
                <w:rFonts w:ascii="Times New Roman" w:hAnsi="Times New Roman"/>
                <w:sz w:val="16"/>
                <w:szCs w:val="16"/>
              </w:rPr>
              <w:t>n.a.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92ED5" w:rsidRPr="001340E3" w:rsidP="00F824FC">
            <w:pPr>
              <w:bidi w:val="0"/>
              <w:jc w:val="center"/>
              <w:rPr>
                <w:rFonts w:ascii="Times New Roman" w:hAnsi="Times New Roman"/>
                <w:sz w:val="16"/>
                <w:szCs w:val="16"/>
              </w:rPr>
            </w:pPr>
            <w:r>
              <w:rPr>
                <w:rFonts w:ascii="Times New Roman" w:hAnsi="Times New Roman"/>
                <w:sz w:val="16"/>
                <w:szCs w:val="16"/>
              </w:rPr>
              <w:t>Máme za to, že explicitné prebratie predmetného článku nie je potrebné, nakoľko vyplýva z výkladu „a contrario“ § 1</w:t>
            </w:r>
            <w:r w:rsidR="00F774C6">
              <w:rPr>
                <w:rFonts w:ascii="Times New Roman" w:hAnsi="Times New Roman"/>
                <w:sz w:val="16"/>
                <w:szCs w:val="16"/>
              </w:rPr>
              <w:t>8</w:t>
            </w:r>
            <w:r>
              <w:rPr>
                <w:rFonts w:ascii="Times New Roman" w:hAnsi="Times New Roman"/>
                <w:sz w:val="16"/>
                <w:szCs w:val="16"/>
              </w:rPr>
              <w:t xml:space="preserve"> ods. 1 a 3</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44</w:t>
            </w:r>
          </w:p>
          <w:p w:rsidR="006C6DC5" w:rsidRPr="00FC7D57" w:rsidP="006C6DC5">
            <w:pPr>
              <w:bidi w:val="0"/>
              <w:jc w:val="both"/>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Pr="007E4F26">
              <w:rPr>
                <w:rFonts w:ascii="Times New Roman" w:hAnsi="Times New Roman"/>
                <w:sz w:val="16"/>
                <w:szCs w:val="16"/>
              </w:rPr>
              <w:t>Vypovedanie koncesií</w:t>
            </w:r>
          </w:p>
          <w:p w:rsidR="006C6DC5" w:rsidP="006C6DC5">
            <w:pPr>
              <w:bidi w:val="0"/>
              <w:jc w:val="both"/>
              <w:rPr>
                <w:rFonts w:ascii="Times New Roman" w:hAnsi="Times New Roman"/>
                <w:sz w:val="16"/>
                <w:szCs w:val="16"/>
              </w:rPr>
            </w:pPr>
          </w:p>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Členské štáty zaistia, aby verejní obstarávatelia a obstarávatelia mali za podmienok určených v platnom vnútroštátnom práve možnosť vypovedať koncesiu počas jej platnosti, ak je splnená jedna alebo viaceré z týchto podmienok:</w:t>
            </w:r>
          </w:p>
          <w:p w:rsidR="006C6DC5" w:rsidRPr="007E4F26" w:rsidP="006C6DC5">
            <w:pPr>
              <w:bidi w:val="0"/>
              <w:jc w:val="both"/>
              <w:rPr>
                <w:rFonts w:ascii="Times New Roman" w:hAnsi="Times New Roman"/>
                <w:sz w:val="16"/>
                <w:szCs w:val="16"/>
              </w:rPr>
            </w:pPr>
            <w:r>
              <w:rPr>
                <w:rFonts w:ascii="Times New Roman" w:hAnsi="Times New Roman"/>
                <w:sz w:val="16"/>
                <w:szCs w:val="16"/>
              </w:rPr>
              <w:t xml:space="preserve">a) </w:t>
            </w:r>
            <w:r w:rsidRPr="007E4F26">
              <w:rPr>
                <w:rFonts w:ascii="Times New Roman" w:hAnsi="Times New Roman"/>
                <w:sz w:val="16"/>
                <w:szCs w:val="16"/>
              </w:rPr>
              <w:t>došlo k zmene koncesie, ktorá by si vyžadovala nový postup udeľovania koncesie podľa článku 43;</w:t>
            </w:r>
          </w:p>
          <w:p w:rsidR="006C6DC5" w:rsidRPr="007E4F26" w:rsidP="006C6DC5">
            <w:pPr>
              <w:bidi w:val="0"/>
              <w:jc w:val="both"/>
              <w:rPr>
                <w:rFonts w:ascii="Times New Roman" w:hAnsi="Times New Roman"/>
                <w:sz w:val="16"/>
                <w:szCs w:val="16"/>
              </w:rPr>
            </w:pPr>
            <w:r>
              <w:rPr>
                <w:rFonts w:ascii="Times New Roman" w:hAnsi="Times New Roman"/>
                <w:sz w:val="16"/>
                <w:szCs w:val="16"/>
              </w:rPr>
              <w:t xml:space="preserve">b) </w:t>
            </w:r>
            <w:r w:rsidRPr="007E4F26">
              <w:rPr>
                <w:rFonts w:ascii="Times New Roman" w:hAnsi="Times New Roman"/>
                <w:sz w:val="16"/>
                <w:szCs w:val="16"/>
              </w:rPr>
              <w:t>koncesionár bol v čase udelenia koncesie v jednej zo situácií uvedených v článku 38 ods. 4 a mal byť preto vylúčený z postupu udeľovania koncesie;</w:t>
            </w:r>
          </w:p>
          <w:p w:rsidR="006C6DC5" w:rsidRPr="00FC7D57" w:rsidP="006C6DC5">
            <w:pPr>
              <w:bidi w:val="0"/>
              <w:jc w:val="both"/>
              <w:rPr>
                <w:rFonts w:ascii="Times New Roman" w:hAnsi="Times New Roman"/>
                <w:sz w:val="16"/>
                <w:szCs w:val="16"/>
              </w:rPr>
            </w:pPr>
            <w:r>
              <w:rPr>
                <w:rFonts w:ascii="Times New Roman" w:hAnsi="Times New Roman"/>
                <w:sz w:val="16"/>
                <w:szCs w:val="16"/>
              </w:rPr>
              <w:t xml:space="preserve">c) </w:t>
            </w:r>
            <w:r w:rsidRPr="007E4F26">
              <w:rPr>
                <w:rFonts w:ascii="Times New Roman" w:hAnsi="Times New Roman"/>
                <w:sz w:val="16"/>
                <w:szCs w:val="16"/>
              </w:rPr>
              <w:t>Súdny dvor Európskej únie v konaní podľa článku 258 ZFEÚ stanoví, že členský štát si nesplnil svoje povinnosti vyplývajúce zo zmlúv z toho dôvodu, že verejný obstarávateľ alebo obstarávateľ príslušný danému členskému štátu udelil príslušnú koncesiu bez toho, aby splnil povinnosti stanovené v zmluvách a v tejto smernici.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ED66DB">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221D1" w:rsidP="006C6DC5">
            <w:pPr>
              <w:bidi w:val="0"/>
              <w:jc w:val="both"/>
              <w:rPr>
                <w:rFonts w:ascii="Times New Roman" w:hAnsi="Times New Roman"/>
                <w:sz w:val="16"/>
                <w:szCs w:val="16"/>
              </w:rPr>
            </w:pPr>
            <w:r w:rsidR="00517428">
              <w:rPr>
                <w:rFonts w:ascii="Times New Roman" w:hAnsi="Times New Roman"/>
                <w:sz w:val="16"/>
                <w:szCs w:val="16"/>
              </w:rPr>
              <w:t>§: 100</w:t>
            </w:r>
          </w:p>
          <w:p w:rsidR="006C6DC5" w:rsidP="006C6DC5">
            <w:pPr>
              <w:bidi w:val="0"/>
              <w:jc w:val="both"/>
              <w:rPr>
                <w:rFonts w:ascii="Times New Roman" w:hAnsi="Times New Roman"/>
                <w:sz w:val="16"/>
                <w:szCs w:val="16"/>
              </w:rPr>
            </w:pPr>
            <w:r w:rsidRPr="009221D1">
              <w:rPr>
                <w:rFonts w:ascii="Times New Roman" w:hAnsi="Times New Roman"/>
                <w:sz w:val="16"/>
                <w:szCs w:val="16"/>
              </w:rPr>
              <w:t>O: 1</w:t>
            </w:r>
          </w:p>
          <w:p w:rsidR="006C6DC5" w:rsidP="006C6DC5">
            <w:pPr>
              <w:bidi w:val="0"/>
              <w:jc w:val="both"/>
              <w:rPr>
                <w:rFonts w:ascii="Times New Roman" w:hAnsi="Times New Roman"/>
                <w:sz w:val="16"/>
                <w:szCs w:val="16"/>
              </w:rPr>
            </w:pPr>
          </w:p>
          <w:p w:rsidR="00517428" w:rsidP="006C6DC5">
            <w:pPr>
              <w:bidi w:val="0"/>
              <w:jc w:val="both"/>
              <w:rPr>
                <w:rFonts w:ascii="Times New Roman" w:hAnsi="Times New Roman"/>
                <w:sz w:val="16"/>
                <w:szCs w:val="16"/>
              </w:rPr>
            </w:pPr>
          </w:p>
          <w:p w:rsidR="00517428" w:rsidP="006C6DC5">
            <w:pPr>
              <w:bidi w:val="0"/>
              <w:jc w:val="both"/>
              <w:rPr>
                <w:rFonts w:ascii="Times New Roman" w:hAnsi="Times New Roman"/>
                <w:sz w:val="16"/>
                <w:szCs w:val="16"/>
              </w:rPr>
            </w:pPr>
          </w:p>
          <w:p w:rsidR="00CF55AB" w:rsidP="006C6DC5">
            <w:pPr>
              <w:bidi w:val="0"/>
              <w:jc w:val="both"/>
              <w:rPr>
                <w:rFonts w:ascii="Times New Roman" w:hAnsi="Times New Roman"/>
                <w:sz w:val="16"/>
                <w:szCs w:val="16"/>
              </w:rPr>
            </w:pPr>
            <w:r w:rsidR="00517428">
              <w:rPr>
                <w:rFonts w:ascii="Times New Roman" w:hAnsi="Times New Roman"/>
                <w:sz w:val="16"/>
                <w:szCs w:val="16"/>
              </w:rPr>
              <w:t>§: 19</w:t>
            </w:r>
          </w:p>
          <w:p w:rsidR="00CF55AB" w:rsidP="006C6DC5">
            <w:pPr>
              <w:bidi w:val="0"/>
              <w:jc w:val="both"/>
              <w:rPr>
                <w:rFonts w:ascii="Times New Roman" w:hAnsi="Times New Roman"/>
                <w:sz w:val="16"/>
                <w:szCs w:val="16"/>
              </w:rPr>
            </w:pPr>
            <w:r>
              <w:rPr>
                <w:rFonts w:ascii="Times New Roman" w:hAnsi="Times New Roman"/>
                <w:sz w:val="16"/>
                <w:szCs w:val="16"/>
              </w:rPr>
              <w:t>O: 1, 2</w:t>
            </w:r>
          </w:p>
          <w:p w:rsidR="00CF55AB"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17428" w:rsidP="00517428">
            <w:pPr>
              <w:bidi w:val="0"/>
              <w:jc w:val="both"/>
              <w:rPr>
                <w:rFonts w:ascii="Times New Roman" w:hAnsi="Times New Roman"/>
                <w:sz w:val="16"/>
                <w:szCs w:val="16"/>
              </w:rPr>
            </w:pPr>
            <w:r w:rsidRPr="00EA1C7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CF55AB" w:rsidP="006C6DC5">
            <w:pPr>
              <w:bidi w:val="0"/>
              <w:jc w:val="both"/>
              <w:rPr>
                <w:rFonts w:ascii="Times New Roman" w:hAnsi="Times New Roman"/>
                <w:sz w:val="16"/>
                <w:szCs w:val="16"/>
              </w:rPr>
            </w:pPr>
          </w:p>
          <w:p w:rsidR="00CF55AB" w:rsidRPr="00CF55AB" w:rsidP="00CF55AB">
            <w:pPr>
              <w:bidi w:val="0"/>
              <w:jc w:val="both"/>
              <w:rPr>
                <w:rFonts w:ascii="Times New Roman" w:hAnsi="Times New Roman"/>
                <w:sz w:val="16"/>
                <w:szCs w:val="16"/>
              </w:rPr>
            </w:pPr>
            <w:r w:rsidRPr="00CF55AB">
              <w:rPr>
                <w:rFonts w:ascii="Times New Roman" w:hAnsi="Times New Roman"/>
                <w:sz w:val="16"/>
                <w:szCs w:val="16"/>
              </w:rPr>
              <w:t>(1) Verejný obstarávateľ alebo obstarávateľ môže odstúpiť od</w:t>
            </w:r>
          </w:p>
          <w:p w:rsidR="00CF55AB" w:rsidRPr="00CF55AB" w:rsidP="009E11D2">
            <w:pPr>
              <w:numPr>
                <w:numId w:val="24"/>
              </w:numPr>
              <w:bidi w:val="0"/>
              <w:ind w:left="284" w:hanging="284"/>
              <w:jc w:val="both"/>
              <w:rPr>
                <w:rFonts w:ascii="Times New Roman" w:hAnsi="Times New Roman"/>
                <w:sz w:val="16"/>
                <w:szCs w:val="16"/>
              </w:rPr>
            </w:pPr>
            <w:r w:rsidRPr="00CF55AB">
              <w:rPr>
                <w:rFonts w:ascii="Times New Roman" w:hAnsi="Times New Roman"/>
                <w:sz w:val="16"/>
                <w:szCs w:val="16"/>
              </w:rPr>
              <w:t xml:space="preserve">zmluvy, rámcovej dohody alebo koncesnej zmluvy, ak v čase jej uzavretia existoval dôvod na vylúčenie dodávateľa alebo koncesionára </w:t>
            </w:r>
            <w:r w:rsidR="00517428">
              <w:rPr>
                <w:rFonts w:ascii="Times New Roman" w:hAnsi="Times New Roman"/>
                <w:sz w:val="16"/>
                <w:szCs w:val="16"/>
              </w:rPr>
              <w:t xml:space="preserve">pre nesplnenie podmienky účasti </w:t>
            </w:r>
            <w:r w:rsidRPr="00CF55AB">
              <w:rPr>
                <w:rFonts w:ascii="Times New Roman" w:hAnsi="Times New Roman"/>
                <w:sz w:val="16"/>
                <w:szCs w:val="16"/>
              </w:rPr>
              <w:t xml:space="preserve">podľa § </w:t>
            </w:r>
            <w:r w:rsidR="00517428">
              <w:rPr>
                <w:rFonts w:ascii="Times New Roman" w:hAnsi="Times New Roman"/>
                <w:sz w:val="16"/>
                <w:szCs w:val="16"/>
              </w:rPr>
              <w:t>32</w:t>
            </w:r>
            <w:r w:rsidRPr="00CF55AB">
              <w:rPr>
                <w:rFonts w:ascii="Times New Roman" w:hAnsi="Times New Roman"/>
                <w:sz w:val="16"/>
                <w:szCs w:val="16"/>
              </w:rPr>
              <w:t xml:space="preserve"> ods. 1 písm. a),</w:t>
            </w:r>
          </w:p>
          <w:p w:rsidR="00DB2E79" w:rsidRPr="00DB2E79" w:rsidP="00DB2E79">
            <w:pPr>
              <w:numPr>
                <w:numId w:val="24"/>
              </w:numPr>
              <w:bidi w:val="0"/>
              <w:ind w:left="284" w:hanging="284"/>
              <w:jc w:val="both"/>
              <w:rPr>
                <w:rFonts w:ascii="Times New Roman" w:hAnsi="Times New Roman"/>
                <w:sz w:val="16"/>
                <w:szCs w:val="16"/>
              </w:rPr>
            </w:pPr>
            <w:r w:rsidRPr="00DB2E79">
              <w:rPr>
                <w:rFonts w:ascii="Times New Roman" w:hAnsi="Times New Roman"/>
                <w:sz w:val="16"/>
                <w:szCs w:val="16"/>
              </w:rPr>
              <w:t>zmluvy alebo rámcovej dohody, ak táto nemala byť uzavretá s dodávateľom v súvislosti so závažným porušením povinnosti vyplývajúcej z právne záväzného aktu Európskej únie</w:t>
            </w:r>
            <w:r>
              <w:rPr>
                <w:rFonts w:ascii="Times New Roman" w:hAnsi="Times New Roman"/>
                <w:sz w:val="16"/>
                <w:szCs w:val="16"/>
                <w:vertAlign w:val="superscript"/>
                <w:rtl w:val="0"/>
              </w:rPr>
              <w:footnoteReference w:id="14"/>
            </w:r>
            <w:r w:rsidRPr="00DB2E79">
              <w:rPr>
                <w:rFonts w:ascii="Times New Roman" w:hAnsi="Times New Roman"/>
                <w:sz w:val="16"/>
                <w:szCs w:val="16"/>
              </w:rPr>
              <w:t>) o ktorom rozhodol Súdny dvor Európskej únie v súlade so Zmluvou o fungovaní Európskej únie</w:t>
            </w:r>
            <w:r w:rsidRPr="00DB2E79">
              <w:rPr>
                <w:rFonts w:ascii="Times New Roman" w:hAnsi="Times New Roman"/>
                <w:sz w:val="16"/>
                <w:szCs w:val="16"/>
                <w:vertAlign w:val="superscript"/>
              </w:rPr>
              <w:t xml:space="preserve"> </w:t>
            </w:r>
            <w:r>
              <w:rPr>
                <w:rFonts w:ascii="Times New Roman" w:hAnsi="Times New Roman"/>
                <w:sz w:val="16"/>
                <w:szCs w:val="16"/>
                <w:vertAlign w:val="superscript"/>
                <w:rtl w:val="0"/>
              </w:rPr>
              <w:footnoteReference w:id="15"/>
            </w:r>
            <w:r w:rsidRPr="00DB2E79">
              <w:rPr>
                <w:rFonts w:ascii="Times New Roman" w:hAnsi="Times New Roman"/>
                <w:sz w:val="16"/>
                <w:szCs w:val="16"/>
              </w:rPr>
              <w:t>)</w:t>
            </w:r>
          </w:p>
          <w:p w:rsidR="00CF55AB" w:rsidRPr="00517428" w:rsidP="00DB2E79">
            <w:pPr>
              <w:numPr>
                <w:numId w:val="24"/>
              </w:numPr>
              <w:bidi w:val="0"/>
              <w:ind w:left="284" w:hanging="284"/>
              <w:jc w:val="both"/>
              <w:rPr>
                <w:rFonts w:ascii="Times New Roman" w:hAnsi="Times New Roman"/>
                <w:sz w:val="16"/>
                <w:szCs w:val="16"/>
              </w:rPr>
            </w:pPr>
            <w:r w:rsidRPr="00DB2E79" w:rsidR="00DB2E79">
              <w:rPr>
                <w:rFonts w:ascii="Times New Roman" w:hAnsi="Times New Roman"/>
                <w:sz w:val="16"/>
                <w:szCs w:val="16"/>
              </w:rPr>
              <w:t>koncesnej zmluvy, ak Slovenská republika porušila povinnosť vyplývajúcu z právne záväzného aktu Európskej únie</w:t>
            </w:r>
            <w:r w:rsidRPr="00517428" w:rsidR="00DB2E79">
              <w:rPr>
                <w:rFonts w:ascii="Times New Roman" w:hAnsi="Times New Roman"/>
                <w:sz w:val="16"/>
                <w:szCs w:val="16"/>
                <w:vertAlign w:val="superscript"/>
              </w:rPr>
              <w:t>1</w:t>
            </w:r>
            <w:r w:rsidR="00517428">
              <w:rPr>
                <w:rFonts w:ascii="Times New Roman" w:hAnsi="Times New Roman"/>
                <w:sz w:val="16"/>
                <w:szCs w:val="16"/>
                <w:vertAlign w:val="superscript"/>
              </w:rPr>
              <w:t>3</w:t>
            </w:r>
            <w:r w:rsidRPr="00DB2E79" w:rsidR="00DB2E79">
              <w:rPr>
                <w:rFonts w:ascii="Times New Roman" w:hAnsi="Times New Roman"/>
                <w:sz w:val="16"/>
                <w:szCs w:val="16"/>
              </w:rPr>
              <w:t>) z dôvodu, že verejný obstarávateľ alebo obstarávateľ porušil povinnosť vyplývajúcu z tohto právne záväzného aktu, o ktorom rozhodol Súdny dvor Európskej únie v súlade so Zmluvou o fungovaní Európskej únie</w:t>
            </w:r>
            <w:r w:rsidRPr="00517428" w:rsidR="00DB2E79">
              <w:rPr>
                <w:rFonts w:ascii="Times New Roman" w:hAnsi="Times New Roman"/>
                <w:sz w:val="16"/>
                <w:szCs w:val="16"/>
              </w:rPr>
              <w:t>.</w:t>
            </w:r>
            <w:r w:rsidRPr="00517428" w:rsidR="00DB2E79">
              <w:rPr>
                <w:rFonts w:ascii="Times New Roman" w:hAnsi="Times New Roman"/>
                <w:sz w:val="16"/>
                <w:szCs w:val="16"/>
                <w:vertAlign w:val="superscript"/>
              </w:rPr>
              <w:t>1</w:t>
            </w:r>
            <w:r w:rsidR="00517428">
              <w:rPr>
                <w:rFonts w:ascii="Times New Roman" w:hAnsi="Times New Roman"/>
                <w:sz w:val="16"/>
                <w:szCs w:val="16"/>
                <w:vertAlign w:val="superscript"/>
              </w:rPr>
              <w:t>4</w:t>
            </w:r>
            <w:r w:rsidRPr="00517428" w:rsidR="00DB2E79">
              <w:rPr>
                <w:rFonts w:ascii="Times New Roman" w:hAnsi="Times New Roman"/>
                <w:sz w:val="16"/>
                <w:szCs w:val="16"/>
              </w:rPr>
              <w:t>)</w:t>
            </w:r>
          </w:p>
          <w:p w:rsidR="00DB2E79" w:rsidRPr="00517428" w:rsidP="00DB2E79">
            <w:pPr>
              <w:bidi w:val="0"/>
              <w:ind w:left="284"/>
              <w:jc w:val="both"/>
              <w:rPr>
                <w:rFonts w:ascii="Times New Roman" w:hAnsi="Times New Roman"/>
                <w:sz w:val="16"/>
                <w:szCs w:val="16"/>
              </w:rPr>
            </w:pPr>
          </w:p>
          <w:p w:rsidR="00CF55AB" w:rsidRPr="00CF55AB" w:rsidP="00517428">
            <w:pPr>
              <w:bidi w:val="0"/>
              <w:jc w:val="both"/>
              <w:rPr>
                <w:rFonts w:ascii="Times New Roman" w:hAnsi="Times New Roman"/>
                <w:sz w:val="16"/>
                <w:szCs w:val="16"/>
              </w:rPr>
            </w:pPr>
            <w:r w:rsidRPr="00CF55AB">
              <w:rPr>
                <w:rFonts w:ascii="Times New Roman" w:hAnsi="Times New Roman"/>
                <w:sz w:val="16"/>
                <w:szCs w:val="16"/>
              </w:rPr>
              <w:t>(2) Verejný obstarávateľ alebo obstarávateľ môže odstúpiť od časti zmluvy, rámcovej dohody alebo koncesnej zmluvy, ktorou došlo k podstatnej zmene pôvodnej zmluvy, rámcovej dohody alebo koncesnej zmluvy a ktorá si vyžadovala nové verejné obstarávanie.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596CC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45</w:t>
            </w:r>
          </w:p>
          <w:p w:rsidR="006C6DC5" w:rsidRPr="00FC7D57"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Monitorovanie a podávanie správ</w:t>
            </w:r>
          </w:p>
          <w:p w:rsidR="006C6DC5" w:rsidRPr="007E4F26" w:rsidP="006C6DC5">
            <w:pPr>
              <w:bidi w:val="0"/>
              <w:jc w:val="both"/>
              <w:rPr>
                <w:rFonts w:ascii="Times New Roman" w:hAnsi="Times New Roman"/>
                <w:sz w:val="16"/>
                <w:szCs w:val="16"/>
              </w:rPr>
            </w:pPr>
          </w:p>
          <w:p w:rsidR="006C6DC5" w:rsidRPr="00FC7D57" w:rsidP="006C6DC5">
            <w:pPr>
              <w:bidi w:val="0"/>
              <w:jc w:val="both"/>
              <w:rPr>
                <w:rFonts w:ascii="Times New Roman" w:hAnsi="Times New Roman"/>
                <w:sz w:val="16"/>
                <w:szCs w:val="16"/>
              </w:rPr>
            </w:pPr>
            <w:r w:rsidRPr="007E4F26">
              <w:rPr>
                <w:rFonts w:ascii="Times New Roman" w:hAnsi="Times New Roman"/>
                <w:sz w:val="16"/>
                <w:szCs w:val="16"/>
              </w:rPr>
              <w:t>S cieľom zaistiť správne a účinné vykonávanie členské štáty zabezpečia, aby aspoň úlohy stanovené v tomto článku plnil jeden alebo viaceré orgány alebo štruktúry. Komisii oznámia všetky orgány alebo štruktúry príslušné na plnenie týchto úloh.</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B42C4A">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517428">
              <w:rPr>
                <w:rFonts w:ascii="Times New Roman" w:hAnsi="Times New Roman"/>
                <w:sz w:val="16"/>
                <w:szCs w:val="16"/>
              </w:rPr>
              <w:t>§ 147</w:t>
            </w:r>
          </w:p>
          <w:p w:rsidR="006C6DC5" w:rsidRPr="001340E3" w:rsidP="006C6DC5">
            <w:pPr>
              <w:bidi w:val="0"/>
              <w:jc w:val="both"/>
              <w:rPr>
                <w:rFonts w:ascii="Times New Roman" w:hAnsi="Times New Roman"/>
                <w:sz w:val="16"/>
                <w:szCs w:val="16"/>
              </w:rPr>
            </w:pPr>
            <w:r w:rsidR="00517428">
              <w:rPr>
                <w:rFonts w:ascii="Times New Roman" w:hAnsi="Times New Roman"/>
                <w:sz w:val="16"/>
                <w:szCs w:val="16"/>
              </w:rPr>
              <w:t>P: d</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17428" w:rsidP="006C6DC5">
            <w:pPr>
              <w:bidi w:val="0"/>
              <w:jc w:val="both"/>
              <w:rPr>
                <w:rFonts w:ascii="Times New Roman" w:hAnsi="Times New Roman"/>
                <w:sz w:val="16"/>
                <w:szCs w:val="16"/>
              </w:rPr>
            </w:pPr>
            <w:r w:rsidR="006C6DC5">
              <w:rPr>
                <w:rFonts w:ascii="Times New Roman" w:hAnsi="Times New Roman"/>
                <w:sz w:val="16"/>
                <w:szCs w:val="16"/>
              </w:rPr>
              <w:t xml:space="preserve">Úrad </w:t>
            </w:r>
          </w:p>
          <w:p w:rsidR="006C6DC5" w:rsidRPr="001340E3" w:rsidP="00517428">
            <w:pPr>
              <w:bidi w:val="0"/>
              <w:jc w:val="both"/>
              <w:rPr>
                <w:rFonts w:ascii="Times New Roman" w:hAnsi="Times New Roman"/>
                <w:sz w:val="16"/>
                <w:szCs w:val="16"/>
              </w:rPr>
            </w:pPr>
            <w:r w:rsidRPr="003F30E9">
              <w:rPr>
                <w:rFonts w:ascii="Times New Roman" w:hAnsi="Times New Roman"/>
                <w:sz w:val="16"/>
                <w:szCs w:val="16"/>
              </w:rPr>
              <w:t>d)</w:t>
            </w:r>
            <w:r w:rsidR="004D584A">
              <w:rPr>
                <w:rFonts w:ascii="Times New Roman" w:hAnsi="Times New Roman"/>
                <w:sz w:val="16"/>
                <w:szCs w:val="16"/>
              </w:rPr>
              <w:t xml:space="preserve"> </w:t>
            </w:r>
            <w:r w:rsidRPr="003F30E9">
              <w:rPr>
                <w:rFonts w:ascii="Times New Roman" w:hAnsi="Times New Roman"/>
                <w:sz w:val="16"/>
                <w:szCs w:val="16"/>
              </w:rPr>
              <w:t>spolupracuje s Európskou komisiou a zabezpečuje plnenie informačných povinností voči Európskej komisii v pôsobnosti tohto zákona</w:t>
            </w:r>
            <w:r w:rsidR="00517428">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596CC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45</w:t>
            </w:r>
          </w:p>
          <w:p w:rsidR="006C6DC5" w:rsidRPr="00FC7D57"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FC7D57" w:rsidP="006C6DC5">
            <w:pPr>
              <w:bidi w:val="0"/>
              <w:jc w:val="both"/>
              <w:rPr>
                <w:rFonts w:ascii="Times New Roman" w:hAnsi="Times New Roman"/>
                <w:sz w:val="16"/>
                <w:szCs w:val="16"/>
              </w:rPr>
            </w:pPr>
            <w:r w:rsidRPr="007E4F26">
              <w:rPr>
                <w:rFonts w:ascii="Times New Roman" w:hAnsi="Times New Roman"/>
                <w:sz w:val="16"/>
                <w:szCs w:val="16"/>
              </w:rPr>
              <w:t>Členské štáty zabezpečia, aby sa uplatňovanie pravidiel udeľovania koncesií monitorovalo. V prípade, že monitorovacie orgány alebo štruktúry zistia konkrétne porušenie, akým je napríklad podvod, korupcia, konflikt záujmov a iné závažné nezrovnalosti, alebo systémové problémy, sú oprávnené oznámiť tieto porušenia alebo problémy vnútroštátnym kontrolným orgánom, súdnym orgánom alebo iným príslušným orgánom či štruktúram, ako napríklad ombudsmanovi, národným parlamentom alebo ich výborom.</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B42C4A">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517428">
              <w:rPr>
                <w:rFonts w:ascii="Times New Roman" w:hAnsi="Times New Roman"/>
                <w:sz w:val="16"/>
                <w:szCs w:val="16"/>
              </w:rPr>
              <w:t>§: 63</w:t>
            </w:r>
          </w:p>
          <w:p w:rsidR="006C6DC5" w:rsidRPr="001340E3" w:rsidP="006C6DC5">
            <w:pPr>
              <w:bidi w:val="0"/>
              <w:jc w:val="both"/>
              <w:rPr>
                <w:rFonts w:ascii="Times New Roman" w:hAnsi="Times New Roman"/>
                <w:sz w:val="16"/>
                <w:szCs w:val="16"/>
              </w:rPr>
            </w:pPr>
            <w:r>
              <w:rPr>
                <w:rFonts w:ascii="Times New Roman" w:hAnsi="Times New Roman"/>
                <w:sz w:val="16"/>
                <w:szCs w:val="16"/>
              </w:rPr>
              <w:t>O: 3</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517428">
            <w:pPr>
              <w:bidi w:val="0"/>
              <w:jc w:val="both"/>
              <w:rPr>
                <w:rFonts w:ascii="Times New Roman" w:hAnsi="Times New Roman"/>
                <w:sz w:val="16"/>
                <w:szCs w:val="16"/>
              </w:rPr>
            </w:pPr>
            <w:r w:rsidRPr="003F30E9">
              <w:rPr>
                <w:rFonts w:ascii="Times New Roman" w:hAnsi="Times New Roman"/>
                <w:sz w:val="16"/>
                <w:szCs w:val="16"/>
              </w:rPr>
              <w:t>(3) Kontrolné orgány podľa osobitn</w:t>
            </w:r>
            <w:r w:rsidR="00517428">
              <w:rPr>
                <w:rFonts w:ascii="Times New Roman" w:hAnsi="Times New Roman"/>
                <w:sz w:val="16"/>
                <w:szCs w:val="16"/>
              </w:rPr>
              <w:t>ých</w:t>
            </w:r>
            <w:r w:rsidRPr="003F30E9">
              <w:rPr>
                <w:rFonts w:ascii="Times New Roman" w:hAnsi="Times New Roman"/>
                <w:sz w:val="16"/>
                <w:szCs w:val="16"/>
              </w:rPr>
              <w:t xml:space="preserve"> </w:t>
            </w:r>
            <w:r w:rsidRPr="00FF3655" w:rsidR="00FF3655">
              <w:rPr>
                <w:rFonts w:ascii="Times New Roman" w:hAnsi="Times New Roman"/>
                <w:sz w:val="16"/>
                <w:szCs w:val="16"/>
              </w:rPr>
              <w:t>predpis</w:t>
            </w:r>
            <w:r w:rsidR="00517428">
              <w:rPr>
                <w:rFonts w:ascii="Times New Roman" w:hAnsi="Times New Roman"/>
                <w:sz w:val="16"/>
                <w:szCs w:val="16"/>
              </w:rPr>
              <w:t>ov</w:t>
            </w:r>
            <w:r>
              <w:rPr>
                <w:rFonts w:ascii="Times New Roman" w:hAnsi="Times New Roman"/>
                <w:sz w:val="16"/>
                <w:szCs w:val="16"/>
                <w:vertAlign w:val="superscript"/>
                <w:rtl w:val="0"/>
              </w:rPr>
              <w:footnoteReference w:id="16"/>
            </w:r>
            <w:r w:rsidR="00517428">
              <w:rPr>
                <w:rFonts w:ascii="Times New Roman" w:hAnsi="Times New Roman"/>
                <w:sz w:val="16"/>
                <w:szCs w:val="16"/>
              </w:rPr>
              <w:t>)</w:t>
            </w:r>
            <w:r w:rsidR="00FF3655">
              <w:rPr>
                <w:rFonts w:ascii="Times New Roman" w:hAnsi="Times New Roman"/>
                <w:sz w:val="16"/>
                <w:szCs w:val="16"/>
              </w:rPr>
              <w:t xml:space="preserve"> </w:t>
            </w:r>
            <w:r w:rsidRPr="003F30E9">
              <w:rPr>
                <w:rFonts w:ascii="Times New Roman" w:hAnsi="Times New Roman"/>
                <w:sz w:val="16"/>
                <w:szCs w:val="16"/>
              </w:rPr>
              <w:t>môžu pri identifikovaní systémových nedostatkov vo verejnom obstarávaní oznamovať zistenia úradu.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596CC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45</w:t>
            </w:r>
          </w:p>
          <w:p w:rsidR="006C6DC5" w:rsidRPr="00FC7D57" w:rsidP="006C6DC5">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Výsledky monitorovania podľa odseku 2 sa sprístupnia verejnosti vhodnými informačnými prostriedkami.</w:t>
            </w:r>
          </w:p>
          <w:p w:rsidR="006C6DC5" w:rsidRPr="007E4F26" w:rsidP="006C6DC5">
            <w:pPr>
              <w:bidi w:val="0"/>
              <w:jc w:val="both"/>
              <w:rPr>
                <w:rFonts w:ascii="Times New Roman" w:hAnsi="Times New Roman"/>
                <w:sz w:val="16"/>
                <w:szCs w:val="16"/>
              </w:rPr>
            </w:pPr>
          </w:p>
          <w:p w:rsidR="006C6DC5" w:rsidRPr="00FC7D57" w:rsidP="006C6DC5">
            <w:pPr>
              <w:bidi w:val="0"/>
              <w:jc w:val="both"/>
              <w:rPr>
                <w:rFonts w:ascii="Times New Roman" w:hAnsi="Times New Roman"/>
                <w:sz w:val="16"/>
                <w:szCs w:val="16"/>
              </w:rPr>
            </w:pPr>
            <w:r w:rsidRPr="007E4F26">
              <w:rPr>
                <w:rFonts w:ascii="Times New Roman" w:hAnsi="Times New Roman"/>
                <w:sz w:val="16"/>
                <w:szCs w:val="16"/>
              </w:rPr>
              <w:t>Komisia môže nie častejšie ako každé tri roky požiadať členské štáty, aby predložili správu o monitorovaní, v ktorej sa uvedie prehľad najčastejších príčin nesprávneho uplatňovania pravidiel udeľovania koncesií, vrátane možných štrukturálnych alebo opakujúcich sa problémov pri uplatňovaní pravidiel, vrátane možných prípadov podvodov a iného nezákonného správania.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517428">
              <w:rPr>
                <w:rFonts w:ascii="Times New Roman" w:hAnsi="Times New Roman"/>
                <w:sz w:val="16"/>
                <w:szCs w:val="16"/>
              </w:rPr>
              <w:t>§: 147</w:t>
            </w:r>
          </w:p>
          <w:p w:rsidR="006C6DC5" w:rsidRPr="001340E3" w:rsidP="006C6DC5">
            <w:pPr>
              <w:bidi w:val="0"/>
              <w:jc w:val="both"/>
              <w:rPr>
                <w:rFonts w:ascii="Times New Roman" w:hAnsi="Times New Roman"/>
                <w:sz w:val="16"/>
                <w:szCs w:val="16"/>
              </w:rPr>
            </w:pPr>
            <w:r w:rsidR="00517428">
              <w:rPr>
                <w:rFonts w:ascii="Times New Roman" w:hAnsi="Times New Roman"/>
                <w:sz w:val="16"/>
                <w:szCs w:val="16"/>
              </w:rPr>
              <w:t>P: q</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Úrad</w:t>
            </w:r>
          </w:p>
          <w:p w:rsidR="006C6DC5" w:rsidRPr="001340E3" w:rsidP="00517428">
            <w:pPr>
              <w:bidi w:val="0"/>
              <w:jc w:val="both"/>
              <w:rPr>
                <w:rFonts w:ascii="Times New Roman" w:hAnsi="Times New Roman"/>
                <w:sz w:val="16"/>
                <w:szCs w:val="16"/>
              </w:rPr>
            </w:pPr>
            <w:r w:rsidR="00517428">
              <w:rPr>
                <w:rFonts w:ascii="Times New Roman" w:hAnsi="Times New Roman"/>
                <w:sz w:val="16"/>
                <w:szCs w:val="16"/>
              </w:rPr>
              <w:t>q</w:t>
            </w:r>
            <w:r w:rsidRPr="003F30E9">
              <w:rPr>
                <w:rFonts w:ascii="Times New Roman" w:hAnsi="Times New Roman"/>
                <w:sz w:val="16"/>
                <w:szCs w:val="16"/>
              </w:rPr>
              <w:t>)</w:t>
            </w:r>
            <w:r>
              <w:rPr>
                <w:rFonts w:ascii="Times New Roman" w:hAnsi="Times New Roman"/>
                <w:sz w:val="16"/>
                <w:szCs w:val="16"/>
              </w:rPr>
              <w:t xml:space="preserve"> </w:t>
            </w:r>
            <w:r w:rsidRPr="003F30E9">
              <w:rPr>
                <w:rFonts w:ascii="Times New Roman" w:hAnsi="Times New Roman"/>
                <w:sz w:val="16"/>
                <w:szCs w:val="16"/>
              </w:rPr>
              <w:t xml:space="preserve">vypracúva </w:t>
            </w:r>
            <w:r w:rsidR="00517428">
              <w:rPr>
                <w:rFonts w:ascii="Times New Roman" w:hAnsi="Times New Roman"/>
                <w:sz w:val="16"/>
                <w:szCs w:val="16"/>
              </w:rPr>
              <w:t xml:space="preserve">na žiadosť Európskej komisie </w:t>
            </w:r>
            <w:r w:rsidRPr="003F30E9">
              <w:rPr>
                <w:rFonts w:ascii="Times New Roman" w:hAnsi="Times New Roman"/>
                <w:sz w:val="16"/>
                <w:szCs w:val="16"/>
              </w:rPr>
              <w:t>a</w:t>
            </w:r>
            <w:r w:rsidR="00517428">
              <w:rPr>
                <w:rFonts w:ascii="Times New Roman" w:hAnsi="Times New Roman"/>
                <w:sz w:val="16"/>
                <w:szCs w:val="16"/>
              </w:rPr>
              <w:t> </w:t>
            </w:r>
            <w:r w:rsidRPr="003F30E9">
              <w:rPr>
                <w:rFonts w:ascii="Times New Roman" w:hAnsi="Times New Roman"/>
                <w:sz w:val="16"/>
                <w:szCs w:val="16"/>
              </w:rPr>
              <w:t>zverejňuje</w:t>
            </w:r>
            <w:r w:rsidR="00517428">
              <w:rPr>
                <w:rFonts w:ascii="Times New Roman" w:hAnsi="Times New Roman"/>
                <w:sz w:val="16"/>
                <w:szCs w:val="16"/>
              </w:rPr>
              <w:t xml:space="preserve"> na svojom webovom sídle </w:t>
            </w:r>
            <w:r w:rsidRPr="003F30E9">
              <w:rPr>
                <w:rFonts w:ascii="Times New Roman" w:hAnsi="Times New Roman"/>
                <w:sz w:val="16"/>
                <w:szCs w:val="16"/>
              </w:rPr>
              <w:t xml:space="preserve"> monitorovaciu správu o systémových nedostatkoch vo verejnom obstarávaní na základe svojich poznatkov a zistení iných kontrolných orgánov a ostatných nezrovnalostiach vo verejnom obstarávaní, najmä o konflikte záujmov, o účasti malých a stredných podnikov vo verejnom obstarávaní; v monitorovacej správe sa uvedie aj súhrnná hodnota zákaziek s hodnotami, ktoré sú nižšie ako finančný limit pre zadávanie nadlimitných zákaziek a nadlimitných koncesií,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596CC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45</w:t>
            </w:r>
          </w:p>
          <w:p w:rsidR="006C6DC5" w:rsidP="006C6DC5">
            <w:pPr>
              <w:bidi w:val="0"/>
              <w:jc w:val="both"/>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903673" w:rsidP="006C6DC5">
            <w:pPr>
              <w:bidi w:val="0"/>
              <w:jc w:val="both"/>
              <w:rPr>
                <w:rFonts w:ascii="Times New Roman" w:hAnsi="Times New Roman"/>
                <w:sz w:val="16"/>
                <w:szCs w:val="16"/>
              </w:rPr>
            </w:pPr>
            <w:r w:rsidRPr="007E4F26">
              <w:rPr>
                <w:rFonts w:ascii="Times New Roman" w:hAnsi="Times New Roman"/>
                <w:sz w:val="16"/>
                <w:szCs w:val="16"/>
              </w:rPr>
              <w:t>Členské štáty zabezpečia, aby informácie a usmernenia týkajúce sa výkladu a uplatňovania práva Únie v oblasti udeľovania koncesií boli bezodplatne dostupné na pomoc verejným obstarávateľom, obstarávateľom a hospodárskym subjektom pri správnom uplatňovaní pravidiel Únie.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sidR="00517428">
              <w:rPr>
                <w:rFonts w:ascii="Times New Roman" w:hAnsi="Times New Roman"/>
                <w:sz w:val="16"/>
                <w:szCs w:val="16"/>
              </w:rPr>
              <w:t>§: 147</w:t>
            </w:r>
          </w:p>
          <w:p w:rsidR="006C6DC5" w:rsidRPr="001340E3" w:rsidP="00517428">
            <w:pPr>
              <w:bidi w:val="0"/>
              <w:jc w:val="both"/>
              <w:rPr>
                <w:rFonts w:ascii="Times New Roman" w:hAnsi="Times New Roman"/>
                <w:sz w:val="16"/>
                <w:szCs w:val="16"/>
              </w:rPr>
            </w:pPr>
            <w:r>
              <w:rPr>
                <w:rFonts w:ascii="Times New Roman" w:hAnsi="Times New Roman"/>
                <w:sz w:val="16"/>
                <w:szCs w:val="16"/>
              </w:rPr>
              <w:t xml:space="preserve">O: </w:t>
            </w:r>
            <w:r w:rsidR="00517428">
              <w:rPr>
                <w:rFonts w:ascii="Times New Roman" w:hAnsi="Times New Roman"/>
                <w:sz w:val="16"/>
                <w:szCs w:val="16"/>
              </w:rPr>
              <w:t>h</w:t>
            </w:r>
            <w:r>
              <w:rPr>
                <w:rFonts w:ascii="Times New Roman" w:hAnsi="Times New Roman"/>
                <w:sz w:val="16"/>
                <w:szCs w:val="16"/>
              </w:rPr>
              <w:t xml:space="preserve">, </w:t>
            </w:r>
            <w:r w:rsidR="00517428">
              <w:rPr>
                <w:rFonts w:ascii="Times New Roman" w:hAnsi="Times New Roman"/>
                <w:sz w:val="16"/>
                <w:szCs w:val="16"/>
              </w:rPr>
              <w:t>i</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Úrad</w:t>
            </w:r>
          </w:p>
          <w:p w:rsidR="006C6DC5" w:rsidRPr="003F30E9" w:rsidP="006C6DC5">
            <w:pPr>
              <w:bidi w:val="0"/>
              <w:jc w:val="both"/>
              <w:rPr>
                <w:rFonts w:ascii="Times New Roman" w:hAnsi="Times New Roman"/>
                <w:sz w:val="16"/>
                <w:szCs w:val="16"/>
              </w:rPr>
            </w:pPr>
            <w:r w:rsidR="00517428">
              <w:rPr>
                <w:rFonts w:ascii="Times New Roman" w:hAnsi="Times New Roman"/>
                <w:sz w:val="16"/>
                <w:szCs w:val="16"/>
              </w:rPr>
              <w:t>h</w:t>
            </w:r>
            <w:r w:rsidRPr="003F30E9">
              <w:rPr>
                <w:rFonts w:ascii="Times New Roman" w:hAnsi="Times New Roman"/>
                <w:sz w:val="16"/>
                <w:szCs w:val="16"/>
              </w:rPr>
              <w:t>)</w:t>
            </w:r>
            <w:r>
              <w:rPr>
                <w:rFonts w:ascii="Times New Roman" w:hAnsi="Times New Roman"/>
                <w:sz w:val="16"/>
                <w:szCs w:val="16"/>
              </w:rPr>
              <w:t xml:space="preserve"> </w:t>
            </w:r>
            <w:r w:rsidR="00517428">
              <w:rPr>
                <w:rFonts w:ascii="Times New Roman" w:hAnsi="Times New Roman"/>
                <w:sz w:val="16"/>
                <w:szCs w:val="16"/>
              </w:rPr>
              <w:t xml:space="preserve">usmerňuje </w:t>
            </w:r>
            <w:r w:rsidRPr="003F30E9">
              <w:rPr>
                <w:rFonts w:ascii="Times New Roman" w:hAnsi="Times New Roman"/>
                <w:sz w:val="16"/>
                <w:szCs w:val="16"/>
              </w:rPr>
              <w:t>metodicky účastníkov procesu verejného obstarávania</w:t>
            </w:r>
            <w:r w:rsidR="00517428">
              <w:rPr>
                <w:rFonts w:ascii="Times New Roman" w:hAnsi="Times New Roman"/>
                <w:sz w:val="16"/>
                <w:szCs w:val="16"/>
              </w:rPr>
              <w:t>,</w:t>
            </w:r>
          </w:p>
          <w:p w:rsidR="006C6DC5" w:rsidRPr="003F30E9" w:rsidP="00517428">
            <w:pPr>
              <w:bidi w:val="0"/>
              <w:rPr>
                <w:rFonts w:ascii="Times New Roman" w:hAnsi="Times New Roman"/>
              </w:rPr>
            </w:pPr>
            <w:r w:rsidR="00517428">
              <w:rPr>
                <w:rFonts w:ascii="Times New Roman" w:hAnsi="Times New Roman"/>
                <w:sz w:val="16"/>
                <w:szCs w:val="16"/>
              </w:rPr>
              <w:t>i</w:t>
            </w:r>
            <w:r w:rsidRPr="003F30E9">
              <w:rPr>
                <w:rFonts w:ascii="Times New Roman" w:hAnsi="Times New Roman"/>
                <w:sz w:val="16"/>
                <w:szCs w:val="16"/>
              </w:rPr>
              <w:t>)</w:t>
            </w:r>
            <w:r>
              <w:rPr>
                <w:rFonts w:ascii="Times New Roman" w:hAnsi="Times New Roman"/>
                <w:sz w:val="16"/>
                <w:szCs w:val="16"/>
              </w:rPr>
              <w:t xml:space="preserve"> </w:t>
            </w:r>
            <w:r w:rsidRPr="003F30E9">
              <w:rPr>
                <w:rFonts w:ascii="Times New Roman" w:hAnsi="Times New Roman"/>
                <w:sz w:val="16"/>
                <w:szCs w:val="16"/>
              </w:rPr>
              <w:t xml:space="preserve">zverejňuje </w:t>
            </w:r>
            <w:r w:rsidR="00517428">
              <w:rPr>
                <w:rFonts w:ascii="Times New Roman" w:hAnsi="Times New Roman"/>
                <w:sz w:val="16"/>
                <w:szCs w:val="16"/>
              </w:rPr>
              <w:t xml:space="preserve">na svojom webovom sídle </w:t>
            </w:r>
            <w:r w:rsidRPr="003F30E9">
              <w:rPr>
                <w:rFonts w:ascii="Times New Roman" w:hAnsi="Times New Roman"/>
                <w:sz w:val="16"/>
                <w:szCs w:val="16"/>
              </w:rPr>
              <w:t>všetky svoje metodické usmernenia pre účastníkov procesu verejného obstarávania a všetky svoje rozhodnutia</w:t>
            </w:r>
            <w:r w:rsidR="00517428">
              <w:rPr>
                <w:rFonts w:ascii="Times New Roman" w:hAnsi="Times New Roman"/>
                <w:sz w:val="16"/>
                <w:szCs w:val="16"/>
              </w:rPr>
              <w:t>, ktoré sú výsledkom dohľadu nad verejným obstarávaním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596CC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46</w:t>
            </w:r>
          </w:p>
          <w:p w:rsidR="006C6DC5" w:rsidRPr="00FC7D57"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Zmeny smernice 89/665/EHS</w:t>
            </w:r>
          </w:p>
          <w:p w:rsidR="006C6DC5" w:rsidRPr="007E4F26" w:rsidP="006C6DC5">
            <w:pPr>
              <w:bidi w:val="0"/>
              <w:jc w:val="both"/>
              <w:rPr>
                <w:rFonts w:ascii="Times New Roman" w:hAnsi="Times New Roman"/>
                <w:sz w:val="16"/>
                <w:szCs w:val="16"/>
              </w:rPr>
            </w:pPr>
          </w:p>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Smernica 89/665/EHS sa mení takto:</w:t>
            </w:r>
          </w:p>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 xml:space="preserve"> </w:t>
            </w:r>
          </w:p>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V článku 1 sa odsek 1 nahrádza takto:</w:t>
            </w:r>
          </w:p>
          <w:p w:rsidR="006C6DC5" w:rsidRPr="00CB2E6F" w:rsidP="006C6DC5">
            <w:pPr>
              <w:bidi w:val="0"/>
              <w:jc w:val="both"/>
              <w:rPr>
                <w:rFonts w:ascii="Times New Roman" w:hAnsi="Times New Roman"/>
                <w:sz w:val="16"/>
                <w:szCs w:val="16"/>
              </w:rPr>
            </w:pPr>
          </w:p>
          <w:p w:rsidR="006C6DC5" w:rsidRPr="00CB2E6F" w:rsidP="006C6DC5">
            <w:pPr>
              <w:bidi w:val="0"/>
              <w:jc w:val="both"/>
              <w:rPr>
                <w:rFonts w:ascii="Times New Roman" w:hAnsi="Times New Roman"/>
                <w:sz w:val="16"/>
                <w:szCs w:val="16"/>
              </w:rPr>
            </w:pPr>
            <w:r w:rsidRPr="00CB2E6F">
              <w:rPr>
                <w:rFonts w:ascii="Times New Roman" w:hAnsi="Times New Roman"/>
                <w:sz w:val="16"/>
                <w:szCs w:val="16"/>
              </w:rPr>
              <w:t>„1.   Táto smernica sa vzťahuje na zákazky uvedené v smernici Európskeho parlamentu a Rady 2014/24/EÚ (35), pokiaľ tieto zákazky nie sú v súlade s článkami 7, 8, 9, 10, 11, 12, 15, 16, 17 a 37 uvedenej smernice z jej rozsahu pôsobnosti vylúčené.</w:t>
            </w:r>
          </w:p>
          <w:p w:rsidR="006C6DC5" w:rsidRPr="00CB2E6F" w:rsidP="006C6DC5">
            <w:pPr>
              <w:bidi w:val="0"/>
              <w:jc w:val="both"/>
              <w:rPr>
                <w:rFonts w:ascii="Times New Roman" w:hAnsi="Times New Roman"/>
                <w:sz w:val="16"/>
                <w:szCs w:val="16"/>
              </w:rPr>
            </w:pPr>
          </w:p>
          <w:p w:rsidR="006C6DC5" w:rsidRPr="00CB2E6F" w:rsidP="006C6DC5">
            <w:pPr>
              <w:bidi w:val="0"/>
              <w:jc w:val="both"/>
              <w:rPr>
                <w:rFonts w:ascii="Times New Roman" w:hAnsi="Times New Roman"/>
                <w:sz w:val="16"/>
                <w:szCs w:val="16"/>
              </w:rPr>
            </w:pPr>
            <w:r w:rsidRPr="00CB2E6F">
              <w:rPr>
                <w:rFonts w:ascii="Times New Roman" w:hAnsi="Times New Roman"/>
                <w:sz w:val="16"/>
                <w:szCs w:val="16"/>
              </w:rPr>
              <w:t>Táto smernica sa vzťahuje takisto na koncesie udelené verejnými obstarávateľmi podľa smernice Európskeho parlamentu a Rady 2014/23/EÚ (36), pokiaľ tieto koncesie nie sú v súlade s článkami 10, 11, 12, 17 a 25 uvedenej smernice z jej rozsahu pôsobnosti vylúčené.</w:t>
            </w:r>
          </w:p>
          <w:p w:rsidR="006C6DC5" w:rsidRPr="007E4F26" w:rsidP="006C6DC5">
            <w:pPr>
              <w:bidi w:val="0"/>
              <w:jc w:val="both"/>
              <w:rPr>
                <w:rFonts w:ascii="Times New Roman" w:hAnsi="Times New Roman"/>
                <w:sz w:val="16"/>
                <w:szCs w:val="16"/>
              </w:rPr>
            </w:pPr>
          </w:p>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Zákazky v zmysle tejto smernice zahŕňajú verejné zákazky, rámcové dohody, koncesie na stavebné práce a služby a dynamické obstarávacie systémy.</w:t>
            </w:r>
          </w:p>
          <w:p w:rsidR="006C6DC5" w:rsidRPr="007E4F26" w:rsidP="006C6DC5">
            <w:pPr>
              <w:bidi w:val="0"/>
              <w:jc w:val="both"/>
              <w:rPr>
                <w:rFonts w:ascii="Times New Roman" w:hAnsi="Times New Roman"/>
                <w:sz w:val="16"/>
                <w:szCs w:val="16"/>
              </w:rPr>
            </w:pPr>
          </w:p>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Pokiaľ ide o zákazky, ktoré patria do rozsahu pôsobnosti smernice 2014/24/EÚ alebo smernice 2014/23/EÚ, členské štáty prijmú opatrenia potrebné na zabezpečenie toho, aby sa rozhodnutia prijaté verejnými obstarávateľmi mohli účinne a predovšetkým čo najskôr preskúmať v súlade s podmienkami stanovenými v článkoch 2 až 2f tejto smernice z dôvodu, že týmito rozhodnutiami sa porušilo právo Spoločenstva v oblasti verejného obstarávania alebo vnútroštátne právne predpisy, ktorými sa toto právo transponuje.</w:t>
            </w:r>
          </w:p>
          <w:p w:rsidR="006C6DC5" w:rsidRPr="00FC7D57" w:rsidP="006C6DC5">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center"/>
              <w:rPr>
                <w:rFonts w:ascii="Times New Roman" w:hAnsi="Times New Roman"/>
                <w:sz w:val="16"/>
                <w:szCs w:val="16"/>
              </w:rPr>
            </w:pPr>
            <w:r>
              <w:rPr>
                <w:rFonts w:ascii="Times New Roman" w:hAnsi="Times New Roman"/>
                <w:sz w:val="16"/>
                <w:szCs w:val="16"/>
              </w:rPr>
              <w:t>N</w:t>
            </w: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RPr="001340E3" w:rsidP="006C6DC5">
            <w:pPr>
              <w:bidi w:val="0"/>
              <w:jc w:val="center"/>
              <w:rPr>
                <w:rFonts w:ascii="Times New Roman" w:hAnsi="Times New Roman"/>
                <w:sz w:val="16"/>
                <w:szCs w:val="16"/>
              </w:rPr>
            </w:pP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B42C4A">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3B5533" w:rsidP="006C6DC5">
            <w:pPr>
              <w:bidi w:val="0"/>
              <w:jc w:val="both"/>
              <w:rPr>
                <w:rFonts w:ascii="Times New Roman" w:hAnsi="Times New Roman"/>
                <w:sz w:val="16"/>
                <w:szCs w:val="16"/>
                <w:highlight w:val="red"/>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3B5533" w:rsidP="005B2281">
            <w:pPr>
              <w:bidi w:val="0"/>
              <w:rPr>
                <w:rFonts w:ascii="Times New Roman" w:hAnsi="Times New Roman"/>
                <w:highlight w:val="red"/>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596CC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F824FC">
            <w:pPr>
              <w:bidi w:val="0"/>
              <w:jc w:val="center"/>
              <w:rPr>
                <w:rFonts w:ascii="Times New Roman" w:hAnsi="Times New Roman"/>
                <w:sz w:val="16"/>
                <w:szCs w:val="16"/>
              </w:rPr>
            </w:pPr>
            <w:r w:rsidR="005B2281">
              <w:rPr>
                <w:rFonts w:ascii="Times New Roman" w:hAnsi="Times New Roman"/>
                <w:sz w:val="16"/>
                <w:szCs w:val="16"/>
              </w:rPr>
              <w:t>Pred</w:t>
            </w:r>
            <w:r w:rsidR="001C3EDE">
              <w:rPr>
                <w:rFonts w:ascii="Times New Roman" w:hAnsi="Times New Roman"/>
                <w:sz w:val="16"/>
                <w:szCs w:val="16"/>
              </w:rPr>
              <w:t>metné ust. sú uvedené v osobitných tabuľkách zhody</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46</w:t>
            </w:r>
          </w:p>
          <w:p w:rsidR="006C6DC5" w:rsidRPr="00FC7D57"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V článku 2a sa odsek 2 sa mení takto:</w:t>
            </w:r>
          </w:p>
          <w:p w:rsidR="006C6DC5" w:rsidRPr="007E4F26" w:rsidP="006C6DC5">
            <w:pPr>
              <w:bidi w:val="0"/>
              <w:jc w:val="both"/>
              <w:rPr>
                <w:rFonts w:ascii="Times New Roman" w:hAnsi="Times New Roman"/>
                <w:sz w:val="16"/>
                <w:szCs w:val="16"/>
              </w:rPr>
            </w:pPr>
            <w:r>
              <w:rPr>
                <w:rFonts w:ascii="Times New Roman" w:hAnsi="Times New Roman"/>
                <w:sz w:val="16"/>
                <w:szCs w:val="16"/>
              </w:rPr>
              <w:t xml:space="preserve">a) </w:t>
            </w:r>
            <w:r w:rsidRPr="007E4F26">
              <w:rPr>
                <w:rFonts w:ascii="Times New Roman" w:hAnsi="Times New Roman"/>
                <w:sz w:val="16"/>
                <w:szCs w:val="16"/>
              </w:rPr>
              <w:t>Prvý pododsek sa nahrádza takto:</w:t>
            </w:r>
          </w:p>
          <w:p w:rsidR="006C6DC5" w:rsidRPr="007E4F26" w:rsidP="006C6DC5">
            <w:pPr>
              <w:bidi w:val="0"/>
              <w:jc w:val="both"/>
              <w:rPr>
                <w:rFonts w:ascii="Times New Roman" w:hAnsi="Times New Roman"/>
                <w:sz w:val="16"/>
                <w:szCs w:val="16"/>
              </w:rPr>
            </w:pPr>
          </w:p>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„Po rozhodnutí o zadaní zákazky, ktorá patrí do rozsahu pôsobnosti smernice 2014/24/EÚ alebo smernice 2014/23/EÚ, sa nemôže zmluva uzavrieť pred uplynutím lehoty najmenej 10 kalendárnych dní, ktorá začína plynúť dňom nasledujúcim po dni, v ktorom sa rozhodnutie o zadaní zákazky zaslalo dotknutým uchádzačom a záujemcom faxom alebo elektronickými prostriedkami, alebo pri využití iných komunikačných prostriedkov pred uplynutím lehoty najmenej 15 kalendárnych dní, ktorá začína plynúť dňom nasledujúcim po dni, v ktorom sa rozhodnutie o zadaní zákazky zaslalo dotknutým uchádzačom a záujemcom, alebo pred uplynutím lehoty najmenej 10 kalendárnych dní, ktorá začína plynúť dňom nasledujúcim po dni doručenia rozhodnutia o zadaní zákazky.“</w:t>
            </w:r>
          </w:p>
          <w:p w:rsidR="006C6DC5" w:rsidP="006C6DC5">
            <w:pPr>
              <w:bidi w:val="0"/>
              <w:jc w:val="both"/>
              <w:rPr>
                <w:rFonts w:ascii="Times New Roman" w:hAnsi="Times New Roman"/>
                <w:sz w:val="16"/>
                <w:szCs w:val="16"/>
              </w:rPr>
            </w:pPr>
          </w:p>
          <w:p w:rsidR="006C6DC5" w:rsidRPr="007E4F26" w:rsidP="006C6DC5">
            <w:pPr>
              <w:bidi w:val="0"/>
              <w:jc w:val="both"/>
              <w:rPr>
                <w:rFonts w:ascii="Times New Roman" w:hAnsi="Times New Roman"/>
                <w:sz w:val="16"/>
                <w:szCs w:val="16"/>
              </w:rPr>
            </w:pPr>
            <w:r w:rsidR="001C3EDE">
              <w:rPr>
                <w:rFonts w:ascii="Times New Roman" w:hAnsi="Times New Roman"/>
                <w:sz w:val="16"/>
                <w:szCs w:val="16"/>
              </w:rPr>
              <w:t>b</w:t>
            </w:r>
            <w:r>
              <w:rPr>
                <w:rFonts w:ascii="Times New Roman" w:hAnsi="Times New Roman"/>
                <w:sz w:val="16"/>
                <w:szCs w:val="16"/>
              </w:rPr>
              <w:t xml:space="preserve">) </w:t>
            </w:r>
            <w:r w:rsidRPr="007E4F26">
              <w:rPr>
                <w:rFonts w:ascii="Times New Roman" w:hAnsi="Times New Roman"/>
                <w:sz w:val="16"/>
                <w:szCs w:val="16"/>
              </w:rPr>
              <w:t>Vo štvrtom pododseku sa prvá zarážka nahrádza takto:</w:t>
            </w:r>
          </w:p>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w:t>
            </w:r>
          </w:p>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zhrnutie relevantných dôvodov uvedené v článku 55 ods. 2 smernice 2014/24/EÚ s výhradou článku 55 ods. 3 uvedenej smernice alebo v článku 40 ods. 1 druhom pododseku smernice 2014/23/EÚ s výhradou článku 40 ods. 2 uvedenej smernice, a“.</w:t>
            </w:r>
          </w:p>
          <w:p w:rsidR="006C6DC5" w:rsidRPr="00FC7D57" w:rsidP="006C6DC5">
            <w:pPr>
              <w:bidi w:val="0"/>
              <w:jc w:val="both"/>
              <w:rPr>
                <w:rFonts w:ascii="Times New Roman" w:hAnsi="Times New Roman"/>
                <w:sz w:val="16"/>
                <w:szCs w:val="16"/>
              </w:rPr>
            </w:pPr>
            <w:r>
              <w:rPr>
                <w:rFonts w:ascii="Times New Roman" w:hAnsi="Times New Roman"/>
                <w:sz w:val="16"/>
                <w:szCs w:val="16"/>
              </w:rPr>
              <w:t xml:space="preserve"> </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P="006C6DC5">
            <w:pPr>
              <w:bidi w:val="0"/>
              <w:jc w:val="both"/>
              <w:rPr>
                <w:rFonts w:ascii="Times New Roman" w:hAnsi="Times New Roman"/>
                <w:sz w:val="16"/>
                <w:szCs w:val="16"/>
              </w:rPr>
            </w:pPr>
          </w:p>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596CC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1C3EDE">
              <w:rPr>
                <w:rFonts w:ascii="Times New Roman" w:hAnsi="Times New Roman"/>
                <w:sz w:val="16"/>
                <w:szCs w:val="16"/>
              </w:rPr>
              <w:t>Predmetné ust. sú uvedené v osobitných tabuľkách zhody</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46</w:t>
            </w:r>
          </w:p>
          <w:p w:rsidR="006C6DC5" w:rsidRPr="00FC7D57" w:rsidP="006C6DC5">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Článok 2b sa mení takto:</w:t>
            </w:r>
          </w:p>
          <w:p w:rsidR="006C6DC5" w:rsidRPr="007E4F26" w:rsidP="006C6DC5">
            <w:pPr>
              <w:bidi w:val="0"/>
              <w:jc w:val="both"/>
              <w:rPr>
                <w:rFonts w:ascii="Times New Roman" w:hAnsi="Times New Roman"/>
                <w:sz w:val="16"/>
                <w:szCs w:val="16"/>
              </w:rPr>
            </w:pPr>
            <w:r>
              <w:rPr>
                <w:rFonts w:ascii="Times New Roman" w:hAnsi="Times New Roman"/>
                <w:sz w:val="16"/>
                <w:szCs w:val="16"/>
              </w:rPr>
              <w:t xml:space="preserve">a) </w:t>
            </w:r>
            <w:r w:rsidRPr="007E4F26">
              <w:rPr>
                <w:rFonts w:ascii="Times New Roman" w:hAnsi="Times New Roman"/>
                <w:sz w:val="16"/>
                <w:szCs w:val="16"/>
              </w:rPr>
              <w:t>V prvom odseku:</w:t>
            </w:r>
          </w:p>
          <w:p w:rsidR="006C6DC5" w:rsidRPr="007E4F26" w:rsidP="006C6DC5">
            <w:pPr>
              <w:bidi w:val="0"/>
              <w:ind w:left="187"/>
              <w:jc w:val="both"/>
              <w:rPr>
                <w:rFonts w:ascii="Times New Roman" w:hAnsi="Times New Roman"/>
                <w:sz w:val="16"/>
                <w:szCs w:val="16"/>
              </w:rPr>
            </w:pPr>
            <w:r>
              <w:rPr>
                <w:rFonts w:ascii="Times New Roman" w:hAnsi="Times New Roman"/>
                <w:sz w:val="16"/>
                <w:szCs w:val="16"/>
              </w:rPr>
              <w:t xml:space="preserve">i) </w:t>
            </w:r>
            <w:r w:rsidRPr="007E4F26">
              <w:rPr>
                <w:rFonts w:ascii="Times New Roman" w:hAnsi="Times New Roman"/>
                <w:sz w:val="16"/>
                <w:szCs w:val="16"/>
              </w:rPr>
              <w:t>písmeno a) sa nahrádza takto:</w:t>
            </w:r>
          </w:p>
          <w:p w:rsidR="006C6DC5" w:rsidRPr="007E4F26" w:rsidP="006C6DC5">
            <w:pPr>
              <w:bidi w:val="0"/>
              <w:ind w:left="187"/>
              <w:jc w:val="both"/>
              <w:rPr>
                <w:rFonts w:ascii="Times New Roman" w:hAnsi="Times New Roman"/>
                <w:sz w:val="16"/>
                <w:szCs w:val="16"/>
              </w:rPr>
            </w:pPr>
            <w:r w:rsidRPr="007E4F26">
              <w:rPr>
                <w:rFonts w:ascii="Times New Roman" w:hAnsi="Times New Roman"/>
                <w:sz w:val="16"/>
                <w:szCs w:val="16"/>
              </w:rPr>
              <w:t xml:space="preserve"> </w:t>
            </w:r>
            <w:r>
              <w:rPr>
                <w:rFonts w:ascii="Times New Roman" w:hAnsi="Times New Roman"/>
                <w:sz w:val="16"/>
                <w:szCs w:val="16"/>
              </w:rPr>
              <w:t xml:space="preserve">„a) </w:t>
            </w:r>
            <w:r w:rsidRPr="007E4F26">
              <w:rPr>
                <w:rFonts w:ascii="Times New Roman" w:hAnsi="Times New Roman"/>
                <w:sz w:val="16"/>
                <w:szCs w:val="16"/>
              </w:rPr>
              <w:t>ak smernica 2014/24/EÚ alebo prípadne smernica 2014/23/EÚ nepožaduje predchádzajúce uverejnenie oznámenia o vyhlásení verejného obstarávania v Úr</w:t>
            </w:r>
            <w:r>
              <w:rPr>
                <w:rFonts w:ascii="Times New Roman" w:hAnsi="Times New Roman"/>
                <w:sz w:val="16"/>
                <w:szCs w:val="16"/>
              </w:rPr>
              <w:t>adnom vestníku Európskej únie;“</w:t>
            </w:r>
          </w:p>
          <w:p w:rsidR="006C6DC5" w:rsidRPr="007E4F26" w:rsidP="006C6DC5">
            <w:pPr>
              <w:bidi w:val="0"/>
              <w:ind w:left="187"/>
              <w:jc w:val="both"/>
              <w:rPr>
                <w:rFonts w:ascii="Times New Roman" w:hAnsi="Times New Roman"/>
                <w:sz w:val="16"/>
                <w:szCs w:val="16"/>
              </w:rPr>
            </w:pPr>
            <w:r>
              <w:rPr>
                <w:rFonts w:ascii="Times New Roman" w:hAnsi="Times New Roman"/>
                <w:sz w:val="16"/>
                <w:szCs w:val="16"/>
              </w:rPr>
              <w:t>ii) písmeno c) sa nahrádza takto:</w:t>
            </w:r>
          </w:p>
          <w:p w:rsidR="006C6DC5" w:rsidRPr="007E4F26" w:rsidP="006C6DC5">
            <w:pPr>
              <w:bidi w:val="0"/>
              <w:ind w:left="187"/>
              <w:jc w:val="both"/>
              <w:rPr>
                <w:rFonts w:ascii="Times New Roman" w:hAnsi="Times New Roman"/>
                <w:sz w:val="16"/>
                <w:szCs w:val="16"/>
              </w:rPr>
            </w:pPr>
            <w:r w:rsidRPr="007E4F26">
              <w:rPr>
                <w:rFonts w:ascii="Times New Roman" w:hAnsi="Times New Roman"/>
                <w:sz w:val="16"/>
                <w:szCs w:val="16"/>
              </w:rPr>
              <w:t>„c)</w:t>
            </w:r>
            <w:r>
              <w:rPr>
                <w:rFonts w:ascii="Times New Roman" w:hAnsi="Times New Roman"/>
                <w:sz w:val="16"/>
                <w:szCs w:val="16"/>
              </w:rPr>
              <w:t xml:space="preserve"> </w:t>
            </w:r>
            <w:r w:rsidRPr="007E4F26">
              <w:rPr>
                <w:rFonts w:ascii="Times New Roman" w:hAnsi="Times New Roman"/>
                <w:sz w:val="16"/>
                <w:szCs w:val="16"/>
              </w:rPr>
              <w:t>v prípade zmluvy zadanej na základe rámcovej dohody v zmysle článku 33 smernice 2014/24/EÚ a v prípade jednotlivej zákazky zadanej na základe dynamického obstarávacieho systému v zmysle článku 34 uvedenej smernice.“</w:t>
            </w:r>
          </w:p>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 xml:space="preserve"> </w:t>
            </w:r>
          </w:p>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b)</w:t>
            </w:r>
            <w:r>
              <w:rPr>
                <w:rFonts w:ascii="Times New Roman" w:hAnsi="Times New Roman"/>
                <w:sz w:val="16"/>
                <w:szCs w:val="16"/>
              </w:rPr>
              <w:t xml:space="preserve"> </w:t>
            </w:r>
            <w:r w:rsidRPr="007E4F26">
              <w:rPr>
                <w:rFonts w:ascii="Times New Roman" w:hAnsi="Times New Roman"/>
                <w:sz w:val="16"/>
                <w:szCs w:val="16"/>
              </w:rPr>
              <w:t>V druhom odseku sa prvá a druhá zarážka nahrádzajú takto:</w:t>
            </w:r>
          </w:p>
          <w:p w:rsidR="006C6DC5" w:rsidRPr="007E4F26" w:rsidP="006C6DC5">
            <w:pPr>
              <w:bidi w:val="0"/>
              <w:jc w:val="both"/>
              <w:rPr>
                <w:rFonts w:ascii="Times New Roman" w:hAnsi="Times New Roman"/>
                <w:sz w:val="16"/>
                <w:szCs w:val="16"/>
              </w:rPr>
            </w:pPr>
            <w:r>
              <w:rPr>
                <w:rFonts w:ascii="Times New Roman" w:hAnsi="Times New Roman"/>
                <w:sz w:val="16"/>
                <w:szCs w:val="16"/>
              </w:rPr>
              <w:t xml:space="preserve">„— </w:t>
            </w:r>
            <w:r w:rsidRPr="007E4F26">
              <w:rPr>
                <w:rFonts w:ascii="Times New Roman" w:hAnsi="Times New Roman"/>
                <w:sz w:val="16"/>
                <w:szCs w:val="16"/>
              </w:rPr>
              <w:t>došlo k porušeniu článku 33 ods. 4 písm. c) alebo článku 34 ods. 6 smernice 2014/24/EÚ a</w:t>
            </w:r>
          </w:p>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w:t>
            </w:r>
            <w:r>
              <w:rPr>
                <w:rFonts w:ascii="Times New Roman" w:hAnsi="Times New Roman"/>
                <w:sz w:val="16"/>
                <w:szCs w:val="16"/>
              </w:rPr>
              <w:t xml:space="preserve"> </w:t>
            </w:r>
            <w:r w:rsidRPr="007E4F26">
              <w:rPr>
                <w:rFonts w:ascii="Times New Roman" w:hAnsi="Times New Roman"/>
                <w:sz w:val="16"/>
                <w:szCs w:val="16"/>
              </w:rPr>
              <w:t>odhadovaná hodnota zákazky sa rovná alebo je vyššia ako finančné limity stanovené v článku 4 smernice 2014/24/EÚ.“</w:t>
            </w:r>
          </w:p>
          <w:p w:rsidR="006C6DC5" w:rsidRPr="007E4F26" w:rsidP="006C6DC5">
            <w:pPr>
              <w:bidi w:val="0"/>
              <w:jc w:val="both"/>
              <w:rPr>
                <w:rFonts w:ascii="Times New Roman" w:hAnsi="Times New Roman"/>
                <w:sz w:val="16"/>
                <w:szCs w:val="16"/>
              </w:rPr>
            </w:pPr>
            <w:r w:rsidRPr="007E4F26">
              <w:rPr>
                <w:rFonts w:ascii="Times New Roman" w:hAnsi="Times New Roman"/>
                <w:sz w:val="16"/>
                <w:szCs w:val="16"/>
              </w:rPr>
              <w:t xml:space="preserve"> </w:t>
            </w:r>
          </w:p>
          <w:p w:rsidR="006C6DC5" w:rsidRPr="00FC7D57" w:rsidP="006C6DC5">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D</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1C3EDE">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8333D"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E871E9">
            <w:pPr>
              <w:bidi w:val="0"/>
              <w:jc w:val="center"/>
              <w:rPr>
                <w:rFonts w:ascii="Times New Roman" w:hAnsi="Times New Roman"/>
                <w:sz w:val="16"/>
                <w:szCs w:val="16"/>
              </w:rPr>
            </w:pPr>
            <w:r w:rsidR="00E871E9">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1C3EDE">
              <w:rPr>
                <w:rFonts w:ascii="Times New Roman" w:hAnsi="Times New Roman"/>
                <w:sz w:val="16"/>
                <w:szCs w:val="16"/>
              </w:rPr>
              <w:t>Predmetné ust. sú uvedené v osobitných tabuľkách zhody</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Č: 46</w:t>
            </w:r>
          </w:p>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V článku 2c sa slová „smernice 2004/18/ES“ nahrádzajú slovami „smernice 2014/24/EÚ alebo smernice 2014/23/EÚ“.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Č: 46</w:t>
            </w:r>
          </w:p>
          <w:p w:rsidR="006C6DC5" w:rsidRPr="001D6385" w:rsidP="006C6DC5">
            <w:pPr>
              <w:bidi w:val="0"/>
              <w:jc w:val="both"/>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Článok 2d sa mení takto:</w:t>
            </w:r>
          </w:p>
          <w:p w:rsidR="006C6DC5" w:rsidRPr="001D6385" w:rsidP="006C6DC5">
            <w:pPr>
              <w:bidi w:val="0"/>
              <w:jc w:val="both"/>
              <w:rPr>
                <w:rFonts w:ascii="Times New Roman" w:hAnsi="Times New Roman"/>
                <w:sz w:val="16"/>
                <w:szCs w:val="16"/>
              </w:rPr>
            </w:pPr>
            <w:r>
              <w:rPr>
                <w:rFonts w:ascii="Times New Roman" w:hAnsi="Times New Roman"/>
                <w:sz w:val="16"/>
                <w:szCs w:val="16"/>
              </w:rPr>
              <w:t xml:space="preserve">a) </w:t>
            </w:r>
            <w:r w:rsidRPr="001D6385">
              <w:rPr>
                <w:rFonts w:ascii="Times New Roman" w:hAnsi="Times New Roman"/>
                <w:sz w:val="16"/>
                <w:szCs w:val="16"/>
              </w:rPr>
              <w:t>V odseku 1:</w:t>
            </w:r>
          </w:p>
          <w:p w:rsidR="006C6DC5" w:rsidRPr="001D6385" w:rsidP="006C6DC5">
            <w:pPr>
              <w:bidi w:val="0"/>
              <w:ind w:left="187"/>
              <w:jc w:val="both"/>
              <w:rPr>
                <w:rFonts w:ascii="Times New Roman" w:hAnsi="Times New Roman"/>
                <w:sz w:val="16"/>
                <w:szCs w:val="16"/>
              </w:rPr>
            </w:pPr>
            <w:r>
              <w:rPr>
                <w:rFonts w:ascii="Times New Roman" w:hAnsi="Times New Roman"/>
                <w:sz w:val="16"/>
                <w:szCs w:val="16"/>
              </w:rPr>
              <w:t xml:space="preserve">i) </w:t>
            </w:r>
            <w:r w:rsidRPr="001D6385">
              <w:rPr>
                <w:rFonts w:ascii="Times New Roman" w:hAnsi="Times New Roman"/>
                <w:sz w:val="16"/>
                <w:szCs w:val="16"/>
              </w:rPr>
              <w:t>písmeno a) sa nahrádza takto:</w:t>
            </w:r>
          </w:p>
          <w:p w:rsidR="006C6DC5" w:rsidRPr="001D6385" w:rsidP="006C6DC5">
            <w:pPr>
              <w:bidi w:val="0"/>
              <w:jc w:val="both"/>
              <w:rPr>
                <w:rFonts w:ascii="Times New Roman" w:hAnsi="Times New Roman"/>
                <w:sz w:val="16"/>
                <w:szCs w:val="16"/>
              </w:rPr>
            </w:pPr>
            <w:r>
              <w:rPr>
                <w:rFonts w:ascii="Times New Roman" w:hAnsi="Times New Roman"/>
                <w:sz w:val="16"/>
                <w:szCs w:val="16"/>
              </w:rPr>
              <w:t>„a) a</w:t>
            </w:r>
            <w:r w:rsidRPr="001D6385">
              <w:rPr>
                <w:rFonts w:ascii="Times New Roman" w:hAnsi="Times New Roman"/>
                <w:sz w:val="16"/>
                <w:szCs w:val="16"/>
              </w:rPr>
              <w:t>k verejný obstarávateľ zadal zákazku bez predchádzajúceho uverejnenia oznámenia o vyhlásení verejného obstarávania v Úradnom vestníku Európskej únie bez toho, aby to bolo prípustné v súlade so smernicou 2014/24/EÚ alebo smernicou 2014/23/EÚ;“</w:t>
            </w:r>
          </w:p>
          <w:p w:rsidR="006C6DC5" w:rsidRPr="001D6385" w:rsidP="006C6DC5">
            <w:pPr>
              <w:bidi w:val="0"/>
              <w:ind w:left="187"/>
              <w:jc w:val="both"/>
              <w:rPr>
                <w:rFonts w:ascii="Times New Roman" w:hAnsi="Times New Roman"/>
                <w:sz w:val="16"/>
                <w:szCs w:val="16"/>
              </w:rPr>
            </w:pPr>
            <w:r w:rsidRPr="001D6385">
              <w:rPr>
                <w:rFonts w:ascii="Times New Roman" w:hAnsi="Times New Roman"/>
                <w:sz w:val="16"/>
                <w:szCs w:val="16"/>
              </w:rPr>
              <w:t>ii)</w:t>
            </w:r>
            <w:r>
              <w:rPr>
                <w:rFonts w:ascii="Times New Roman" w:hAnsi="Times New Roman"/>
                <w:sz w:val="16"/>
                <w:szCs w:val="16"/>
              </w:rPr>
              <w:t xml:space="preserve"> </w:t>
            </w:r>
            <w:r w:rsidRPr="001D6385">
              <w:rPr>
                <w:rFonts w:ascii="Times New Roman" w:hAnsi="Times New Roman"/>
                <w:sz w:val="16"/>
                <w:szCs w:val="16"/>
              </w:rPr>
              <w:t>v písmene b) sa slová „smernice 2004/18/ES“ nahrádzajú slovami „smernice 2014/24/EÚ alebo smernice 2014/23/EÚ“.</w:t>
            </w:r>
          </w:p>
          <w:p w:rsidR="006C6DC5" w:rsidRPr="001D6385" w:rsidP="006C6DC5">
            <w:pPr>
              <w:bidi w:val="0"/>
              <w:jc w:val="both"/>
              <w:rPr>
                <w:rFonts w:ascii="Times New Roman" w:hAnsi="Times New Roman"/>
                <w:sz w:val="16"/>
                <w:szCs w:val="16"/>
              </w:rPr>
            </w:pPr>
            <w:r>
              <w:rPr>
                <w:rFonts w:ascii="Times New Roman" w:hAnsi="Times New Roman"/>
                <w:sz w:val="16"/>
                <w:szCs w:val="16"/>
              </w:rPr>
              <w:t xml:space="preserve">b) </w:t>
            </w:r>
            <w:r w:rsidRPr="001D6385">
              <w:rPr>
                <w:rFonts w:ascii="Times New Roman" w:hAnsi="Times New Roman"/>
                <w:sz w:val="16"/>
                <w:szCs w:val="16"/>
              </w:rPr>
              <w:t>V odseku 4 sa prvá zarážka nahrádza takto:</w:t>
            </w:r>
          </w:p>
          <w:p w:rsidR="006C6DC5" w:rsidRPr="001D6385" w:rsidP="006C6DC5">
            <w:pPr>
              <w:bidi w:val="0"/>
              <w:jc w:val="both"/>
              <w:rPr>
                <w:rFonts w:ascii="Times New Roman" w:hAnsi="Times New Roman"/>
                <w:sz w:val="16"/>
                <w:szCs w:val="16"/>
              </w:rPr>
            </w:pPr>
            <w:r>
              <w:rPr>
                <w:rFonts w:ascii="Times New Roman" w:hAnsi="Times New Roman"/>
                <w:sz w:val="16"/>
                <w:szCs w:val="16"/>
              </w:rPr>
              <w:t xml:space="preserve">„— </w:t>
            </w:r>
            <w:r w:rsidRPr="001D6385">
              <w:rPr>
                <w:rFonts w:ascii="Times New Roman" w:hAnsi="Times New Roman"/>
                <w:sz w:val="16"/>
                <w:szCs w:val="16"/>
              </w:rPr>
              <w:t>verejný obstarávateľ považuje zadanie zákazky bez predchádzajúceho uverejnenia oznámenia o vyhlásení verejného obstarávania v Úradnom vestníku Európskej únie za prípustné v súlade so smernicou 2014/24/EÚ alebo smernicou 2014/23/EÚ,“.</w:t>
            </w:r>
          </w:p>
          <w:p w:rsidR="006C6DC5" w:rsidRPr="001D6385" w:rsidP="006C6DC5">
            <w:pPr>
              <w:bidi w:val="0"/>
              <w:jc w:val="both"/>
              <w:rPr>
                <w:rFonts w:ascii="Times New Roman" w:hAnsi="Times New Roman"/>
                <w:sz w:val="16"/>
                <w:szCs w:val="16"/>
              </w:rPr>
            </w:pPr>
            <w:r>
              <w:rPr>
                <w:rFonts w:ascii="Times New Roman" w:hAnsi="Times New Roman"/>
                <w:sz w:val="16"/>
                <w:szCs w:val="16"/>
              </w:rPr>
              <w:t xml:space="preserve">c) </w:t>
            </w:r>
            <w:r w:rsidRPr="001D6385">
              <w:rPr>
                <w:rFonts w:ascii="Times New Roman" w:hAnsi="Times New Roman"/>
                <w:sz w:val="16"/>
                <w:szCs w:val="16"/>
              </w:rPr>
              <w:t>V odseku 5 sa prvá zarážka nahrádza takto:</w:t>
            </w:r>
          </w:p>
          <w:p w:rsidR="006C6DC5" w:rsidRPr="001D6385" w:rsidP="006C6DC5">
            <w:pPr>
              <w:bidi w:val="0"/>
              <w:jc w:val="both"/>
              <w:rPr>
                <w:rFonts w:ascii="Times New Roman" w:hAnsi="Times New Roman"/>
                <w:sz w:val="16"/>
                <w:szCs w:val="16"/>
              </w:rPr>
            </w:pPr>
            <w:r>
              <w:rPr>
                <w:rFonts w:ascii="Times New Roman" w:hAnsi="Times New Roman"/>
                <w:sz w:val="16"/>
                <w:szCs w:val="16"/>
              </w:rPr>
              <w:t>„</w:t>
            </w:r>
            <w:r w:rsidRPr="001D6385">
              <w:rPr>
                <w:rFonts w:ascii="Times New Roman" w:hAnsi="Times New Roman"/>
                <w:sz w:val="16"/>
                <w:szCs w:val="16"/>
              </w:rPr>
              <w:t>–</w:t>
            </w:r>
            <w:r>
              <w:rPr>
                <w:rFonts w:ascii="Times New Roman" w:hAnsi="Times New Roman"/>
                <w:sz w:val="16"/>
                <w:szCs w:val="16"/>
              </w:rPr>
              <w:t xml:space="preserve"> </w:t>
            </w:r>
            <w:r w:rsidRPr="001D6385">
              <w:rPr>
                <w:rFonts w:ascii="Times New Roman" w:hAnsi="Times New Roman"/>
                <w:sz w:val="16"/>
                <w:szCs w:val="16"/>
              </w:rPr>
              <w:t>verejný obstarávateľ dospel k názoru, že zadanie zákazky je v súlade s článkom 33 ods. 4 písm. c) alebo článkom 34 ods. 6 smernice 2014/24/EÚ,“</w:t>
            </w:r>
          </w:p>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 xml:space="preserve"> </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E871E9" w:rsidP="001C3EDE">
            <w:pPr>
              <w:bidi w:val="0"/>
              <w:jc w:val="both"/>
              <w:rPr>
                <w:rFonts w:ascii="Times New Roman" w:hAnsi="Times New Roman"/>
                <w:sz w:val="16"/>
                <w:szCs w:val="16"/>
              </w:rPr>
            </w:pPr>
          </w:p>
          <w:p w:rsidR="006C6DC5" w:rsidRPr="00E871E9" w:rsidP="006C6DC5">
            <w:pPr>
              <w:bidi w:val="0"/>
              <w:jc w:val="both"/>
              <w:rPr>
                <w:rFonts w:ascii="Times New Roman" w:hAnsi="Times New Roman"/>
                <w:sz w:val="16"/>
                <w:szCs w:val="16"/>
                <w:highlight w:val="red"/>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E871E9" w:rsidP="006C6DC5">
            <w:pPr>
              <w:bidi w:val="0"/>
              <w:jc w:val="both"/>
              <w:rPr>
                <w:rFonts w:ascii="Times New Roman" w:hAnsi="Times New Roman"/>
                <w:sz w:val="16"/>
                <w:szCs w:val="16"/>
                <w:highlight w:val="red"/>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1C3EDE">
              <w:rPr>
                <w:rFonts w:ascii="Times New Roman" w:hAnsi="Times New Roman"/>
                <w:sz w:val="16"/>
                <w:szCs w:val="16"/>
              </w:rPr>
              <w:t>Predmetné ust. sú uvedené v osobitných tabuľkách zhody</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Č: 46</w:t>
            </w:r>
          </w:p>
          <w:p w:rsidR="006C6DC5" w:rsidRPr="001D6385" w:rsidP="006C6DC5">
            <w:pPr>
              <w:bidi w:val="0"/>
              <w:jc w:val="both"/>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V článku 2f ods. 1 sa písmeno a) nahrádza takto:</w:t>
            </w:r>
          </w:p>
          <w:p w:rsidR="006C6DC5" w:rsidRPr="001D6385" w:rsidP="006C6DC5">
            <w:pPr>
              <w:bidi w:val="0"/>
              <w:jc w:val="both"/>
              <w:rPr>
                <w:rFonts w:ascii="Times New Roman" w:hAnsi="Times New Roman"/>
                <w:sz w:val="16"/>
                <w:szCs w:val="16"/>
              </w:rPr>
            </w:pPr>
            <w:r>
              <w:rPr>
                <w:rFonts w:ascii="Times New Roman" w:hAnsi="Times New Roman"/>
                <w:sz w:val="16"/>
                <w:szCs w:val="16"/>
              </w:rPr>
              <w:t xml:space="preserve">„a) </w:t>
            </w:r>
            <w:r w:rsidRPr="001D6385">
              <w:rPr>
                <w:rFonts w:ascii="Times New Roman" w:hAnsi="Times New Roman"/>
                <w:sz w:val="16"/>
                <w:szCs w:val="16"/>
              </w:rPr>
              <w:t>pred uplynutím najmenej 30 kalendárnych dní odo dňa nasledujúceho po dni, keď:</w:t>
            </w:r>
          </w:p>
          <w:p w:rsidR="006C6DC5" w:rsidRPr="001D6385" w:rsidP="006C6DC5">
            <w:pPr>
              <w:bidi w:val="0"/>
              <w:jc w:val="both"/>
              <w:rPr>
                <w:rFonts w:ascii="Times New Roman" w:hAnsi="Times New Roman"/>
                <w:sz w:val="16"/>
                <w:szCs w:val="16"/>
              </w:rPr>
            </w:pPr>
            <w:r>
              <w:rPr>
                <w:rFonts w:ascii="Times New Roman" w:hAnsi="Times New Roman"/>
                <w:sz w:val="16"/>
                <w:szCs w:val="16"/>
              </w:rPr>
              <w:t xml:space="preserve">— </w:t>
            </w:r>
            <w:r w:rsidRPr="001D6385">
              <w:rPr>
                <w:rFonts w:ascii="Times New Roman" w:hAnsi="Times New Roman"/>
                <w:sz w:val="16"/>
                <w:szCs w:val="16"/>
              </w:rPr>
              <w:t>verejný obstarávateľ uverejnil oznámenie o výsledku verejného obstarávania v súlade s článkami 50 a 51 smernice 2014/24/EÚ alebo článkami 31 a 32 smernice 2014/23/EÚ za predpokladu, že toto oznámenie zahŕňa odôvodnenie rozhodnutia verejného obstarávateľa o zadaní zákazky bez predchádzajúceho uverejnenia oznámenia o vyhlásení verejného obstarávania v Úradnom vestníku Európskej únie, alebo</w:t>
            </w:r>
          </w:p>
          <w:p w:rsidR="006C6DC5" w:rsidRPr="001D6385" w:rsidP="006C6DC5">
            <w:pPr>
              <w:bidi w:val="0"/>
              <w:jc w:val="both"/>
              <w:rPr>
                <w:rFonts w:ascii="Times New Roman" w:hAnsi="Times New Roman"/>
                <w:sz w:val="16"/>
                <w:szCs w:val="16"/>
              </w:rPr>
            </w:pPr>
            <w:r>
              <w:rPr>
                <w:rFonts w:ascii="Times New Roman" w:hAnsi="Times New Roman"/>
                <w:sz w:val="16"/>
                <w:szCs w:val="16"/>
              </w:rPr>
              <w:t xml:space="preserve">— </w:t>
            </w:r>
            <w:r w:rsidRPr="001D6385">
              <w:rPr>
                <w:rFonts w:ascii="Times New Roman" w:hAnsi="Times New Roman"/>
                <w:sz w:val="16"/>
                <w:szCs w:val="16"/>
              </w:rPr>
              <w:t>verejný obstarávateľ oznámil dotknutým uchádzačom a záujemcom uzavretie zmluvy, a to za predpokladu, že tieto informácie obsahujú zhrnutie relevantných dôvodov stanovených v článku 55 ods. 2 smernice 2014/24/EÚ s výhradou článku 55 ods. 3 uvedenej smernice alebo v článku 40 ods. 1 druhom pododseku smernice 2014/23/EÚ s výhradou článku 40 ods. 2 uvedenej smernice. Táto možnosť sa vzťahuje aj na prípady uvedené v článku 2b prvom od</w:t>
            </w:r>
            <w:r>
              <w:rPr>
                <w:rFonts w:ascii="Times New Roman" w:hAnsi="Times New Roman"/>
                <w:sz w:val="16"/>
                <w:szCs w:val="16"/>
              </w:rPr>
              <w:t>seku písm. c) tejto smernice;“.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E871E9" w:rsidP="001C3EDE">
            <w:pPr>
              <w:bidi w:val="0"/>
              <w:jc w:val="both"/>
              <w:rPr>
                <w:rFonts w:ascii="Times New Roman" w:hAnsi="Times New Roman"/>
                <w:sz w:val="16"/>
                <w:szCs w:val="16"/>
              </w:rPr>
            </w:pPr>
          </w:p>
          <w:p w:rsidR="006C6DC5" w:rsidRPr="00E871E9" w:rsidP="006C6DC5">
            <w:pPr>
              <w:bidi w:val="0"/>
              <w:jc w:val="both"/>
              <w:rPr>
                <w:rFonts w:ascii="Times New Roman" w:hAnsi="Times New Roman"/>
                <w:sz w:val="16"/>
                <w:szCs w:val="16"/>
                <w:highlight w:val="red"/>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E871E9" w:rsidP="006C6DC5">
            <w:pPr>
              <w:bidi w:val="0"/>
              <w:jc w:val="both"/>
              <w:rPr>
                <w:rFonts w:ascii="Times New Roman" w:hAnsi="Times New Roman"/>
                <w:sz w:val="16"/>
                <w:szCs w:val="16"/>
                <w:highlight w:val="red"/>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1C3EDE">
              <w:rPr>
                <w:rFonts w:ascii="Times New Roman" w:hAnsi="Times New Roman"/>
                <w:sz w:val="16"/>
                <w:szCs w:val="16"/>
              </w:rPr>
              <w:t>Predmetné ust. sú uvedené v osobitných tabuľkách zhody</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Č: 46</w:t>
            </w:r>
          </w:p>
          <w:p w:rsidR="006C6DC5" w:rsidRPr="001D6385" w:rsidP="006C6DC5">
            <w:pPr>
              <w:bidi w:val="0"/>
              <w:jc w:val="both"/>
              <w:rPr>
                <w:rFonts w:ascii="Times New Roman" w:hAnsi="Times New Roman"/>
                <w:sz w:val="16"/>
                <w:szCs w:val="16"/>
              </w:rPr>
            </w:pPr>
            <w:r>
              <w:rPr>
                <w:rFonts w:ascii="Times New Roman" w:hAnsi="Times New Roman"/>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V článku 3 sa odsek 1 nahrádza takto:</w:t>
            </w:r>
          </w:p>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„1.   Komisia môže uplatniť postup stanovený v odsekoch 2 až 5, ak pred uzavretím zmluvy usúdi, že v priebehu postupu zadávania zákazky, ktorá patrí do rozsahu pôsobnosti smernice 2014/24/EÚ alebo smernice 2014/23/EÚ, došlo k závažnému porušeniu práva Únie v oblasti verejného obstarávania.“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E871E9" w:rsidP="006C6DC5">
            <w:pPr>
              <w:bidi w:val="0"/>
              <w:jc w:val="both"/>
              <w:rPr>
                <w:rFonts w:ascii="Times New Roman" w:hAnsi="Times New Roman"/>
                <w:sz w:val="16"/>
                <w:szCs w:val="16"/>
                <w:highlight w:val="red"/>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E871E9" w:rsidP="006C6DC5">
            <w:pPr>
              <w:bidi w:val="0"/>
              <w:jc w:val="both"/>
              <w:rPr>
                <w:rFonts w:ascii="Times New Roman" w:hAnsi="Times New Roman"/>
                <w:sz w:val="16"/>
                <w:szCs w:val="16"/>
                <w:highlight w:val="red"/>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1C3EDE">
              <w:rPr>
                <w:rFonts w:ascii="Times New Roman" w:hAnsi="Times New Roman"/>
                <w:sz w:val="16"/>
                <w:szCs w:val="16"/>
              </w:rPr>
              <w:t>Predmetné ust. sú uvedené v osobitných tabuľkách zhody</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47</w:t>
            </w:r>
          </w:p>
          <w:p w:rsidR="006C6DC5" w:rsidRPr="00FC7D57"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Zmeny smernice 92/13/EHS</w:t>
            </w:r>
          </w:p>
          <w:p w:rsidR="006C6DC5" w:rsidRPr="001D6385" w:rsidP="006C6DC5">
            <w:pPr>
              <w:bidi w:val="0"/>
              <w:jc w:val="both"/>
              <w:rPr>
                <w:rFonts w:ascii="Times New Roman" w:hAnsi="Times New Roman"/>
                <w:sz w:val="16"/>
                <w:szCs w:val="16"/>
              </w:rPr>
            </w:pPr>
          </w:p>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Smernica 92/13/EHS sa mení takto:</w:t>
            </w:r>
          </w:p>
          <w:p w:rsidR="006C6DC5" w:rsidP="006C6DC5">
            <w:pPr>
              <w:bidi w:val="0"/>
              <w:jc w:val="both"/>
              <w:rPr>
                <w:rFonts w:ascii="Times New Roman" w:hAnsi="Times New Roman"/>
                <w:sz w:val="16"/>
                <w:szCs w:val="16"/>
              </w:rPr>
            </w:pPr>
          </w:p>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V článku 1 sa odsek 1 nahrádza takto:</w:t>
            </w:r>
          </w:p>
          <w:p w:rsidR="006C6DC5" w:rsidRPr="001D6385" w:rsidP="006C6DC5">
            <w:pPr>
              <w:bidi w:val="0"/>
              <w:jc w:val="both"/>
              <w:rPr>
                <w:rFonts w:ascii="Times New Roman" w:hAnsi="Times New Roman"/>
                <w:sz w:val="16"/>
                <w:szCs w:val="16"/>
              </w:rPr>
            </w:pPr>
          </w:p>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„1.   Táto smernica sa vzťahuje na zákazky uvedené v smernici Európskeho parlamentu a Rady 2014/25/EÚ (37), pokiaľ tieto zákazky nie sú v súlade s článkami 18 až 24, článkami 27 až 30, článkom 34 alebo 55 uvedenej smernice z jej rozsahu pôsobnosti vylúčené.</w:t>
            </w:r>
          </w:p>
          <w:p w:rsidR="006C6DC5" w:rsidRPr="001D6385" w:rsidP="006C6DC5">
            <w:pPr>
              <w:bidi w:val="0"/>
              <w:jc w:val="both"/>
              <w:rPr>
                <w:rFonts w:ascii="Times New Roman" w:hAnsi="Times New Roman"/>
                <w:sz w:val="16"/>
                <w:szCs w:val="16"/>
              </w:rPr>
            </w:pPr>
          </w:p>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Zákazky v zmysle tejto smernice zahŕňajú zákazky na dodávky tovaru, na práce a na služby, koncesie na stavebné práce a služby, rámcové dohody a dynamické obstarávacie systémy.</w:t>
            </w:r>
          </w:p>
          <w:p w:rsidR="006C6DC5" w:rsidRPr="001D6385" w:rsidP="006C6DC5">
            <w:pPr>
              <w:bidi w:val="0"/>
              <w:jc w:val="both"/>
              <w:rPr>
                <w:rFonts w:ascii="Times New Roman" w:hAnsi="Times New Roman"/>
                <w:sz w:val="16"/>
                <w:szCs w:val="16"/>
              </w:rPr>
            </w:pPr>
          </w:p>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Táto smernica sa vzťahuje takisto na koncesie udelené obstarávateľmi podľa smernice Európskeho parlamentu a Rady 2014/23/EÚ (38), pokiaľ tieto koncesie nie sú v súlade s článkami 10, 12, 13, 14, 16, 17 a 25 uvedenej smernice z jej rozsahu pôsobnosti vylúčené.</w:t>
            </w:r>
          </w:p>
          <w:p w:rsidR="006C6DC5" w:rsidRPr="001D6385" w:rsidP="006C6DC5">
            <w:pPr>
              <w:bidi w:val="0"/>
              <w:jc w:val="both"/>
              <w:rPr>
                <w:rFonts w:ascii="Times New Roman" w:hAnsi="Times New Roman"/>
                <w:sz w:val="16"/>
                <w:szCs w:val="16"/>
              </w:rPr>
            </w:pPr>
          </w:p>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Pokiaľ ide o zákazky, ktoré patria do rozsahu pôsobnosti smernice 2014/25/EÚ alebo smernice 2014/23/EÚ, členské štáty prijmú opatrenia potrebné na zabezpečenie toho, aby sa rozhodnutia prijaté obstarávateľmi mohli účinne a predovšetkým čo najskôr preskúmať v súlade s podmienkami stanovenými v článkoch 2 až 2f tejto smernice z dôvodu, že týmito rozhodnutiami sa porušilo právo Únie v oblasti obstarávania alebo vnútroštátne právne predpisy, ktorými sa toto právo transponuje.</w:t>
            </w:r>
          </w:p>
          <w:p w:rsidR="006C6DC5" w:rsidRPr="00FC7D57" w:rsidP="006C6DC5">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center"/>
              <w:rPr>
                <w:rFonts w:ascii="Times New Roman" w:hAnsi="Times New Roman"/>
                <w:sz w:val="16"/>
                <w:szCs w:val="16"/>
              </w:rPr>
            </w:pPr>
            <w:r>
              <w:rPr>
                <w:rFonts w:ascii="Times New Roman" w:hAnsi="Times New Roman"/>
                <w:sz w:val="16"/>
                <w:szCs w:val="16"/>
              </w:rPr>
              <w:t>N</w:t>
            </w: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P="006C6DC5">
            <w:pPr>
              <w:bidi w:val="0"/>
              <w:jc w:val="center"/>
              <w:rPr>
                <w:rFonts w:ascii="Times New Roman" w:hAnsi="Times New Roman"/>
                <w:sz w:val="16"/>
                <w:szCs w:val="16"/>
              </w:rPr>
            </w:pPr>
          </w:p>
          <w:p w:rsidR="006C6DC5" w:rsidRPr="001340E3" w:rsidP="006C6DC5">
            <w:pPr>
              <w:bidi w:val="0"/>
              <w:jc w:val="center"/>
              <w:rPr>
                <w:rFonts w:ascii="Times New Roman" w:hAnsi="Times New Roman"/>
                <w:sz w:val="16"/>
                <w:szCs w:val="16"/>
              </w:rPr>
            </w:pP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E871E9" w:rsidP="006C6DC5">
            <w:pPr>
              <w:bidi w:val="0"/>
              <w:jc w:val="both"/>
              <w:rPr>
                <w:rFonts w:ascii="Times New Roman" w:hAnsi="Times New Roman"/>
                <w:sz w:val="16"/>
                <w:szCs w:val="16"/>
                <w:highlight w:val="red"/>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E871E9" w:rsidP="006C6DC5">
            <w:pPr>
              <w:bidi w:val="0"/>
              <w:rPr>
                <w:rFonts w:ascii="Times New Roman" w:hAnsi="Times New Roman"/>
                <w:sz w:val="16"/>
                <w:szCs w:val="16"/>
                <w:highlight w:val="red"/>
              </w:rPr>
            </w:pPr>
          </w:p>
          <w:p w:rsidR="006C6DC5" w:rsidRPr="00E871E9" w:rsidP="006C6DC5">
            <w:pPr>
              <w:bidi w:val="0"/>
              <w:rPr>
                <w:rFonts w:ascii="Times New Roman" w:hAnsi="Times New Roman"/>
                <w:highlight w:val="red"/>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F824FC">
            <w:pPr>
              <w:bidi w:val="0"/>
              <w:jc w:val="center"/>
              <w:rPr>
                <w:rFonts w:ascii="Times New Roman" w:hAnsi="Times New Roman"/>
                <w:sz w:val="16"/>
                <w:szCs w:val="16"/>
              </w:rPr>
            </w:pPr>
            <w:r w:rsidR="001C3EDE">
              <w:rPr>
                <w:rFonts w:ascii="Times New Roman" w:hAnsi="Times New Roman"/>
                <w:sz w:val="16"/>
                <w:szCs w:val="16"/>
              </w:rPr>
              <w:t>Predmetné ust. sú uvedené v osobitných tabuľkách zhody</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47</w:t>
            </w:r>
          </w:p>
          <w:p w:rsidR="006C6DC5" w:rsidRPr="00FC7D57"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V č</w:t>
            </w:r>
            <w:r>
              <w:rPr>
                <w:rFonts w:ascii="Times New Roman" w:hAnsi="Times New Roman"/>
                <w:sz w:val="16"/>
                <w:szCs w:val="16"/>
              </w:rPr>
              <w:t>lánku 2a sa odsek 2 mení takto:</w:t>
            </w:r>
          </w:p>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a)</w:t>
            </w:r>
            <w:r>
              <w:rPr>
                <w:rFonts w:ascii="Times New Roman" w:hAnsi="Times New Roman"/>
                <w:sz w:val="16"/>
                <w:szCs w:val="16"/>
              </w:rPr>
              <w:t xml:space="preserve"> </w:t>
            </w:r>
            <w:r w:rsidRPr="001D6385">
              <w:rPr>
                <w:rFonts w:ascii="Times New Roman" w:hAnsi="Times New Roman"/>
                <w:sz w:val="16"/>
                <w:szCs w:val="16"/>
              </w:rPr>
              <w:t>Prvý pododsek sa nahrádza takto:</w:t>
            </w:r>
          </w:p>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„Po rozhodnutí o zadaní zákazky, ktorá patrí do rozsahu pôsobnosti smernice 2014/25/EÚ alebo smernice 2014/23/EÚ, sa zmluva nemôže uzavrieť pred uplynutím lehoty najmenej 10 kalendárnych dní, ktorá začína plynúť dňom nasledujúcim po dni, v ktorom sa rozhodnutie o zadaní zákazky zaslalo dotknutým uchádzačom a záujemcom faxom alebo elektronickými prostriedkami, alebo pri využití iných komunikačných prostriedkov pred uplynutím lehoty najmenej 15 kalendárnych dní, ktorá začína plynúť dňom nasledujúcim po dni, v ktorom sa rozhodnutie o zadaní zákazky zaslalo dotknutým uchádzačom a záujemcom, alebo pred uplynutím lehoty najmenej 10 kalendárnych dní, ktorá začína plynúť dňom nasledujúcim po dni doručenia rozhodnutia o zadaní zákazky.“</w:t>
            </w:r>
          </w:p>
          <w:p w:rsidR="006C6DC5" w:rsidRPr="001D6385" w:rsidP="006C6DC5">
            <w:pPr>
              <w:bidi w:val="0"/>
              <w:jc w:val="both"/>
              <w:rPr>
                <w:rFonts w:ascii="Times New Roman" w:hAnsi="Times New Roman"/>
                <w:sz w:val="16"/>
                <w:szCs w:val="16"/>
              </w:rPr>
            </w:pPr>
            <w:r>
              <w:rPr>
                <w:rFonts w:ascii="Times New Roman" w:hAnsi="Times New Roman"/>
                <w:sz w:val="16"/>
                <w:szCs w:val="16"/>
              </w:rPr>
              <w:t xml:space="preserve">b) </w:t>
            </w:r>
            <w:r w:rsidRPr="001D6385">
              <w:rPr>
                <w:rFonts w:ascii="Times New Roman" w:hAnsi="Times New Roman"/>
                <w:sz w:val="16"/>
                <w:szCs w:val="16"/>
              </w:rPr>
              <w:t>V štvrtom pododseku sa prvá zarážka nahrádza takto:</w:t>
            </w:r>
          </w:p>
          <w:p w:rsidR="006C6DC5" w:rsidRPr="001D6385" w:rsidP="006C6DC5">
            <w:pPr>
              <w:bidi w:val="0"/>
              <w:jc w:val="both"/>
              <w:rPr>
                <w:rFonts w:ascii="Times New Roman" w:hAnsi="Times New Roman"/>
                <w:sz w:val="16"/>
                <w:szCs w:val="16"/>
              </w:rPr>
            </w:pPr>
            <w:r>
              <w:rPr>
                <w:rFonts w:ascii="Times New Roman" w:hAnsi="Times New Roman"/>
                <w:sz w:val="16"/>
                <w:szCs w:val="16"/>
              </w:rPr>
              <w:t xml:space="preserve">„— </w:t>
            </w:r>
            <w:r w:rsidRPr="001D6385">
              <w:rPr>
                <w:rFonts w:ascii="Times New Roman" w:hAnsi="Times New Roman"/>
                <w:sz w:val="16"/>
                <w:szCs w:val="16"/>
              </w:rPr>
              <w:t>zhrnutie relevantných dôvodov uvedené v článku 75 ods. 2 smernice 2014/25/EÚ s výhradou ustanovení článku 75 ods. 3 uvedenej smernice alebo v článku 40 ods. 1 druhom pododseku smernice 2014/23/EÚ s výhradou ustanovení článku 40 ods. 2 uvedenej smernice, a“.</w:t>
            </w:r>
          </w:p>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 xml:space="preserve"> </w:t>
            </w:r>
          </w:p>
          <w:p w:rsidR="006C6DC5" w:rsidRPr="00FC7D57" w:rsidP="006C6DC5">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E871E9">
              <w:rPr>
                <w:rFonts w:ascii="Times New Roman" w:hAnsi="Times New Roman"/>
                <w:sz w:val="16"/>
                <w:szCs w:val="16"/>
              </w:rPr>
              <w:t>O</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596CC0">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1C3EDE">
              <w:rPr>
                <w:rFonts w:ascii="Times New Roman" w:hAnsi="Times New Roman"/>
                <w:sz w:val="16"/>
                <w:szCs w:val="16"/>
              </w:rPr>
              <w:t>Predmetné ust. sú uvedené v osobitných tabuľkách zhody</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47</w:t>
            </w:r>
          </w:p>
          <w:p w:rsidR="006C6DC5" w:rsidRPr="00FC7D57" w:rsidP="006C6DC5">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Článok 2b sa mení takto:</w:t>
            </w:r>
          </w:p>
          <w:p w:rsidR="006C6DC5" w:rsidRPr="001D6385" w:rsidP="006C6DC5">
            <w:pPr>
              <w:bidi w:val="0"/>
              <w:jc w:val="both"/>
              <w:rPr>
                <w:rFonts w:ascii="Times New Roman" w:hAnsi="Times New Roman"/>
                <w:sz w:val="16"/>
                <w:szCs w:val="16"/>
              </w:rPr>
            </w:pPr>
            <w:r>
              <w:rPr>
                <w:rFonts w:ascii="Times New Roman" w:hAnsi="Times New Roman"/>
                <w:sz w:val="16"/>
                <w:szCs w:val="16"/>
              </w:rPr>
              <w:t xml:space="preserve">a) </w:t>
            </w:r>
            <w:r w:rsidRPr="001D6385">
              <w:rPr>
                <w:rFonts w:ascii="Times New Roman" w:hAnsi="Times New Roman"/>
                <w:sz w:val="16"/>
                <w:szCs w:val="16"/>
              </w:rPr>
              <w:t>V prvom odseku:</w:t>
            </w:r>
          </w:p>
          <w:p w:rsidR="006C6DC5" w:rsidP="006C6DC5">
            <w:pPr>
              <w:bidi w:val="0"/>
              <w:ind w:left="187"/>
              <w:jc w:val="both"/>
              <w:rPr>
                <w:rFonts w:ascii="Times New Roman" w:hAnsi="Times New Roman"/>
                <w:sz w:val="16"/>
                <w:szCs w:val="16"/>
              </w:rPr>
            </w:pPr>
            <w:r>
              <w:rPr>
                <w:rFonts w:ascii="Times New Roman" w:hAnsi="Times New Roman"/>
                <w:sz w:val="16"/>
                <w:szCs w:val="16"/>
              </w:rPr>
              <w:t>i) písmeno a) sa nahrádza takto:</w:t>
            </w:r>
          </w:p>
          <w:p w:rsidR="006C6DC5" w:rsidRPr="001D6385" w:rsidP="006C6DC5">
            <w:pPr>
              <w:bidi w:val="0"/>
              <w:ind w:left="187"/>
              <w:jc w:val="both"/>
              <w:rPr>
                <w:rFonts w:ascii="Times New Roman" w:hAnsi="Times New Roman"/>
                <w:sz w:val="16"/>
                <w:szCs w:val="16"/>
              </w:rPr>
            </w:pPr>
            <w:r>
              <w:rPr>
                <w:rFonts w:ascii="Times New Roman" w:hAnsi="Times New Roman"/>
                <w:sz w:val="16"/>
                <w:szCs w:val="16"/>
              </w:rPr>
              <w:t xml:space="preserve">„a) </w:t>
            </w:r>
            <w:r w:rsidRPr="001D6385">
              <w:rPr>
                <w:rFonts w:ascii="Times New Roman" w:hAnsi="Times New Roman"/>
                <w:sz w:val="16"/>
                <w:szCs w:val="16"/>
              </w:rPr>
              <w:t>ak sa v smernici 2014/25/EÚ alebo prípadne v smernici 2014/23/EÚ nepožaduje predchádzajúce uverejnenie oznámenia v Úradnom vestníku Európskej únie;“</w:t>
            </w:r>
          </w:p>
          <w:p w:rsidR="006C6DC5" w:rsidP="006C6DC5">
            <w:pPr>
              <w:bidi w:val="0"/>
              <w:ind w:left="187"/>
              <w:jc w:val="both"/>
              <w:rPr>
                <w:rFonts w:ascii="Times New Roman" w:hAnsi="Times New Roman"/>
                <w:sz w:val="16"/>
                <w:szCs w:val="16"/>
              </w:rPr>
            </w:pPr>
            <w:r>
              <w:rPr>
                <w:rFonts w:ascii="Times New Roman" w:hAnsi="Times New Roman"/>
                <w:sz w:val="16"/>
                <w:szCs w:val="16"/>
              </w:rPr>
              <w:t xml:space="preserve">ii) </w:t>
            </w:r>
            <w:r w:rsidRPr="001D6385">
              <w:rPr>
                <w:rFonts w:ascii="Times New Roman" w:hAnsi="Times New Roman"/>
                <w:sz w:val="16"/>
                <w:szCs w:val="16"/>
              </w:rPr>
              <w:t>písmeno c) sa nahrádza takto:</w:t>
            </w:r>
          </w:p>
          <w:p w:rsidR="006C6DC5" w:rsidRPr="001D6385" w:rsidP="006C6DC5">
            <w:pPr>
              <w:bidi w:val="0"/>
              <w:ind w:left="187"/>
              <w:jc w:val="both"/>
              <w:rPr>
                <w:rFonts w:ascii="Times New Roman" w:hAnsi="Times New Roman"/>
                <w:sz w:val="16"/>
                <w:szCs w:val="16"/>
              </w:rPr>
            </w:pPr>
            <w:r w:rsidRPr="001D6385">
              <w:rPr>
                <w:rFonts w:ascii="Times New Roman" w:hAnsi="Times New Roman"/>
                <w:sz w:val="16"/>
                <w:szCs w:val="16"/>
              </w:rPr>
              <w:t>„c)</w:t>
            </w:r>
            <w:r>
              <w:rPr>
                <w:rFonts w:ascii="Times New Roman" w:hAnsi="Times New Roman"/>
                <w:sz w:val="16"/>
                <w:szCs w:val="16"/>
              </w:rPr>
              <w:t xml:space="preserve"> </w:t>
            </w:r>
            <w:r w:rsidRPr="001D6385">
              <w:rPr>
                <w:rFonts w:ascii="Times New Roman" w:hAnsi="Times New Roman"/>
                <w:sz w:val="16"/>
                <w:szCs w:val="16"/>
              </w:rPr>
              <w:t>v prípade jednotlivých zákaziek zadaných na základe dynamického obstarávacieho systému v zmysle článku 52 smernice 2014/25/EÚ.“</w:t>
            </w:r>
          </w:p>
          <w:p w:rsidR="006C6DC5" w:rsidRPr="001D6385" w:rsidP="006C6DC5">
            <w:pPr>
              <w:bidi w:val="0"/>
              <w:jc w:val="both"/>
              <w:rPr>
                <w:rFonts w:ascii="Times New Roman" w:hAnsi="Times New Roman"/>
                <w:sz w:val="16"/>
                <w:szCs w:val="16"/>
              </w:rPr>
            </w:pPr>
            <w:r w:rsidRPr="001D6385">
              <w:rPr>
                <w:rFonts w:ascii="Times New Roman" w:hAnsi="Times New Roman"/>
                <w:sz w:val="16"/>
                <w:szCs w:val="16"/>
              </w:rPr>
              <w:t>b)</w:t>
            </w:r>
            <w:r>
              <w:rPr>
                <w:rFonts w:ascii="Times New Roman" w:hAnsi="Times New Roman"/>
                <w:sz w:val="16"/>
                <w:szCs w:val="16"/>
              </w:rPr>
              <w:t xml:space="preserve"> </w:t>
            </w:r>
            <w:r w:rsidRPr="001D6385">
              <w:rPr>
                <w:rFonts w:ascii="Times New Roman" w:hAnsi="Times New Roman"/>
                <w:sz w:val="16"/>
                <w:szCs w:val="16"/>
              </w:rPr>
              <w:t>V druhom odseku sa prvá a druhá zarážka nahrádzajú takto:</w:t>
            </w:r>
          </w:p>
          <w:p w:rsidR="006C6DC5" w:rsidRPr="001D6385" w:rsidP="006C6DC5">
            <w:pPr>
              <w:bidi w:val="0"/>
              <w:jc w:val="both"/>
              <w:rPr>
                <w:rFonts w:ascii="Times New Roman" w:hAnsi="Times New Roman"/>
                <w:sz w:val="16"/>
                <w:szCs w:val="16"/>
              </w:rPr>
            </w:pPr>
            <w:r>
              <w:rPr>
                <w:rFonts w:ascii="Times New Roman" w:hAnsi="Times New Roman"/>
                <w:sz w:val="16"/>
                <w:szCs w:val="16"/>
              </w:rPr>
              <w:t xml:space="preserve">„— </w:t>
            </w:r>
            <w:r w:rsidRPr="001D6385">
              <w:rPr>
                <w:rFonts w:ascii="Times New Roman" w:hAnsi="Times New Roman"/>
                <w:sz w:val="16"/>
                <w:szCs w:val="16"/>
              </w:rPr>
              <w:t>došlo k porušeniu článku 52 ods. 6 smernice 2014/25/EÚ a</w:t>
            </w:r>
          </w:p>
          <w:p w:rsidR="006C6DC5" w:rsidRPr="00FC7D57" w:rsidP="006C6DC5">
            <w:pPr>
              <w:bidi w:val="0"/>
              <w:jc w:val="both"/>
              <w:rPr>
                <w:rFonts w:ascii="Times New Roman" w:hAnsi="Times New Roman"/>
                <w:sz w:val="16"/>
                <w:szCs w:val="16"/>
              </w:rPr>
            </w:pPr>
            <w:r w:rsidRPr="001D6385">
              <w:rPr>
                <w:rFonts w:ascii="Times New Roman" w:hAnsi="Times New Roman"/>
                <w:sz w:val="16"/>
                <w:szCs w:val="16"/>
              </w:rPr>
              <w:t xml:space="preserve"> </w:t>
            </w:r>
            <w:r>
              <w:rPr>
                <w:rFonts w:ascii="Times New Roman" w:hAnsi="Times New Roman"/>
                <w:sz w:val="16"/>
                <w:szCs w:val="16"/>
              </w:rPr>
              <w:t xml:space="preserve"> — </w:t>
            </w:r>
            <w:r w:rsidRPr="001D6385">
              <w:rPr>
                <w:rFonts w:ascii="Times New Roman" w:hAnsi="Times New Roman"/>
                <w:sz w:val="16"/>
                <w:szCs w:val="16"/>
              </w:rPr>
              <w:t>odhadovaná hodnota zákazky sa rovná alebo je vyššia ako finančné limity stanovené v článku 15 smernice 2014/25/EÚ.“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D</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E871E9">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1C3EDE">
              <w:rPr>
                <w:rFonts w:ascii="Times New Roman" w:hAnsi="Times New Roman"/>
                <w:sz w:val="16"/>
                <w:szCs w:val="16"/>
              </w:rPr>
              <w:t>Predmetné ust. sú uvedené v osobitných tabuľkách zhody</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47</w:t>
            </w:r>
          </w:p>
          <w:p w:rsidR="006C6DC5" w:rsidP="006C6DC5">
            <w:pPr>
              <w:bidi w:val="0"/>
              <w:jc w:val="both"/>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D6385" w:rsidP="006C6DC5">
            <w:pPr>
              <w:bidi w:val="0"/>
              <w:jc w:val="both"/>
              <w:rPr>
                <w:rFonts w:ascii="Times New Roman" w:hAnsi="Times New Roman"/>
                <w:sz w:val="16"/>
                <w:szCs w:val="16"/>
              </w:rPr>
            </w:pPr>
            <w:r w:rsidRPr="00826752">
              <w:rPr>
                <w:rFonts w:ascii="Times New Roman" w:hAnsi="Times New Roman"/>
                <w:sz w:val="16"/>
                <w:szCs w:val="16"/>
              </w:rPr>
              <w:t>V článku 2c sa slová „smernice 2004/17/ES“ nahrádzajú slovami „smernice 2014/25/EÚ alebo smernice 2014/23/EÚ“.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1C3EDE">
              <w:rPr>
                <w:rFonts w:ascii="Times New Roman" w:hAnsi="Times New Roman"/>
                <w:sz w:val="16"/>
                <w:szCs w:val="16"/>
              </w:rPr>
              <w:t>Predmetné ust. sú uvedené v osobitných tabuľkách zhody</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C3EDE" w:rsidP="001C3EDE">
            <w:pPr>
              <w:bidi w:val="0"/>
              <w:jc w:val="both"/>
              <w:rPr>
                <w:rFonts w:ascii="Times New Roman" w:hAnsi="Times New Roman"/>
                <w:sz w:val="16"/>
                <w:szCs w:val="16"/>
              </w:rPr>
            </w:pPr>
            <w:r>
              <w:rPr>
                <w:rFonts w:ascii="Times New Roman" w:hAnsi="Times New Roman"/>
                <w:sz w:val="16"/>
                <w:szCs w:val="16"/>
              </w:rPr>
              <w:t>Č: 47</w:t>
            </w:r>
          </w:p>
          <w:p w:rsidR="001C3EDE" w:rsidP="001C3EDE">
            <w:pPr>
              <w:bidi w:val="0"/>
              <w:jc w:val="both"/>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826752" w:rsidP="001C3EDE">
            <w:pPr>
              <w:bidi w:val="0"/>
              <w:jc w:val="both"/>
              <w:rPr>
                <w:rFonts w:ascii="Times New Roman" w:hAnsi="Times New Roman"/>
                <w:sz w:val="16"/>
                <w:szCs w:val="16"/>
              </w:rPr>
            </w:pPr>
            <w:r w:rsidRPr="00826752">
              <w:rPr>
                <w:rFonts w:ascii="Times New Roman" w:hAnsi="Times New Roman"/>
                <w:sz w:val="16"/>
                <w:szCs w:val="16"/>
              </w:rPr>
              <w:t>Článok 2d sa mení takto:</w:t>
            </w:r>
          </w:p>
          <w:p w:rsidR="001C3EDE" w:rsidRPr="00826752" w:rsidP="001C3EDE">
            <w:pPr>
              <w:bidi w:val="0"/>
              <w:jc w:val="both"/>
              <w:rPr>
                <w:rFonts w:ascii="Times New Roman" w:hAnsi="Times New Roman"/>
                <w:sz w:val="16"/>
                <w:szCs w:val="16"/>
              </w:rPr>
            </w:pPr>
            <w:r>
              <w:rPr>
                <w:rFonts w:ascii="Times New Roman" w:hAnsi="Times New Roman"/>
                <w:sz w:val="16"/>
                <w:szCs w:val="16"/>
              </w:rPr>
              <w:t xml:space="preserve">a) </w:t>
            </w:r>
            <w:r w:rsidRPr="00826752">
              <w:rPr>
                <w:rFonts w:ascii="Times New Roman" w:hAnsi="Times New Roman"/>
                <w:sz w:val="16"/>
                <w:szCs w:val="16"/>
              </w:rPr>
              <w:t>V odseku 1:</w:t>
            </w:r>
          </w:p>
          <w:p w:rsidR="001C3EDE" w:rsidRPr="00826752" w:rsidP="001C3EDE">
            <w:pPr>
              <w:bidi w:val="0"/>
              <w:ind w:left="187"/>
              <w:jc w:val="both"/>
              <w:rPr>
                <w:rFonts w:ascii="Times New Roman" w:hAnsi="Times New Roman"/>
                <w:sz w:val="16"/>
                <w:szCs w:val="16"/>
              </w:rPr>
            </w:pPr>
            <w:r>
              <w:rPr>
                <w:rFonts w:ascii="Times New Roman" w:hAnsi="Times New Roman"/>
                <w:sz w:val="16"/>
                <w:szCs w:val="16"/>
              </w:rPr>
              <w:t xml:space="preserve">i) </w:t>
            </w:r>
            <w:r w:rsidRPr="00826752">
              <w:rPr>
                <w:rFonts w:ascii="Times New Roman" w:hAnsi="Times New Roman"/>
                <w:sz w:val="16"/>
                <w:szCs w:val="16"/>
              </w:rPr>
              <w:t>písmeno a) sa nahrádza takto:</w:t>
            </w:r>
          </w:p>
          <w:p w:rsidR="001C3EDE" w:rsidRPr="00826752" w:rsidP="001C3EDE">
            <w:pPr>
              <w:bidi w:val="0"/>
              <w:ind w:left="187"/>
              <w:jc w:val="both"/>
              <w:rPr>
                <w:rFonts w:ascii="Times New Roman" w:hAnsi="Times New Roman"/>
                <w:sz w:val="16"/>
                <w:szCs w:val="16"/>
              </w:rPr>
            </w:pPr>
            <w:r>
              <w:rPr>
                <w:rFonts w:ascii="Times New Roman" w:hAnsi="Times New Roman"/>
                <w:sz w:val="16"/>
                <w:szCs w:val="16"/>
              </w:rPr>
              <w:t xml:space="preserve">„a) </w:t>
            </w:r>
            <w:r w:rsidRPr="00826752">
              <w:rPr>
                <w:rFonts w:ascii="Times New Roman" w:hAnsi="Times New Roman"/>
                <w:sz w:val="16"/>
                <w:szCs w:val="16"/>
              </w:rPr>
              <w:t>ak obstarávateľ zadal zákazku bez predchádzajúceho uverejnenia oznámenia v Úradnom vestníku Európskej únie bez toho, aby to bolo prípustné podľa smernice 2014/23/EÚ alebo smernice 2014/23/EÚ;“</w:t>
            </w:r>
          </w:p>
          <w:p w:rsidR="001C3EDE" w:rsidRPr="00826752" w:rsidP="001C3EDE">
            <w:pPr>
              <w:bidi w:val="0"/>
              <w:ind w:left="187"/>
              <w:jc w:val="both"/>
              <w:rPr>
                <w:rFonts w:ascii="Times New Roman" w:hAnsi="Times New Roman"/>
                <w:sz w:val="16"/>
                <w:szCs w:val="16"/>
              </w:rPr>
            </w:pPr>
            <w:r>
              <w:rPr>
                <w:rFonts w:ascii="Times New Roman" w:hAnsi="Times New Roman"/>
                <w:sz w:val="16"/>
                <w:szCs w:val="16"/>
              </w:rPr>
              <w:t xml:space="preserve">ii) </w:t>
            </w:r>
            <w:r w:rsidRPr="00826752">
              <w:rPr>
                <w:rFonts w:ascii="Times New Roman" w:hAnsi="Times New Roman"/>
                <w:sz w:val="16"/>
                <w:szCs w:val="16"/>
              </w:rPr>
              <w:t>v písmene b) sa slová „smernice 2004/17/ES“ nahrádzajú slovami „smernice 2014/25/EÚ alebo smernice 2014/23/EÚ“.</w:t>
            </w:r>
          </w:p>
          <w:p w:rsidR="001C3EDE" w:rsidRPr="00826752" w:rsidP="001C3EDE">
            <w:pPr>
              <w:bidi w:val="0"/>
              <w:ind w:left="45" w:hanging="45"/>
              <w:jc w:val="both"/>
              <w:rPr>
                <w:rFonts w:ascii="Times New Roman" w:hAnsi="Times New Roman"/>
                <w:sz w:val="16"/>
                <w:szCs w:val="16"/>
              </w:rPr>
            </w:pPr>
            <w:r>
              <w:rPr>
                <w:rFonts w:ascii="Times New Roman" w:hAnsi="Times New Roman"/>
                <w:sz w:val="16"/>
                <w:szCs w:val="16"/>
              </w:rPr>
              <w:t xml:space="preserve">b) </w:t>
            </w:r>
            <w:r w:rsidRPr="00826752">
              <w:rPr>
                <w:rFonts w:ascii="Times New Roman" w:hAnsi="Times New Roman"/>
                <w:sz w:val="16"/>
                <w:szCs w:val="16"/>
              </w:rPr>
              <w:t>V odseku 4 sa prvá zarážka nahrádza takto:</w:t>
            </w:r>
          </w:p>
          <w:p w:rsidR="001C3EDE" w:rsidRPr="00826752" w:rsidP="001C3EDE">
            <w:pPr>
              <w:bidi w:val="0"/>
              <w:ind w:left="187"/>
              <w:jc w:val="both"/>
              <w:rPr>
                <w:rFonts w:ascii="Times New Roman" w:hAnsi="Times New Roman"/>
                <w:sz w:val="16"/>
                <w:szCs w:val="16"/>
              </w:rPr>
            </w:pPr>
            <w:r>
              <w:rPr>
                <w:rFonts w:ascii="Times New Roman" w:hAnsi="Times New Roman"/>
                <w:sz w:val="16"/>
                <w:szCs w:val="16"/>
              </w:rPr>
              <w:t xml:space="preserve">„— </w:t>
            </w:r>
            <w:r w:rsidRPr="00826752">
              <w:rPr>
                <w:rFonts w:ascii="Times New Roman" w:hAnsi="Times New Roman"/>
                <w:sz w:val="16"/>
                <w:szCs w:val="16"/>
              </w:rPr>
              <w:t>obstarávateľ považuje zadanie zákazky bez predchádzajúceho uverejnenia oznámenia v Úradnom vestníku Európskej únie za prípustné v súlade so smernicou 2014/25/EÚ alebo smernicou 2014/23/EÚ;“.</w:t>
            </w:r>
          </w:p>
          <w:p w:rsidR="001C3EDE" w:rsidRPr="00826752" w:rsidP="001C3EDE">
            <w:pPr>
              <w:bidi w:val="0"/>
              <w:ind w:left="45" w:hanging="45"/>
              <w:jc w:val="both"/>
              <w:rPr>
                <w:rFonts w:ascii="Times New Roman" w:hAnsi="Times New Roman"/>
                <w:sz w:val="16"/>
                <w:szCs w:val="16"/>
              </w:rPr>
            </w:pPr>
            <w:r>
              <w:rPr>
                <w:rFonts w:ascii="Times New Roman" w:hAnsi="Times New Roman"/>
                <w:sz w:val="16"/>
                <w:szCs w:val="16"/>
              </w:rPr>
              <w:t xml:space="preserve">c) </w:t>
            </w:r>
            <w:r w:rsidRPr="00826752">
              <w:rPr>
                <w:rFonts w:ascii="Times New Roman" w:hAnsi="Times New Roman"/>
                <w:sz w:val="16"/>
                <w:szCs w:val="16"/>
              </w:rPr>
              <w:t>V odseku 5 sa prvá zarážka nahrádza takto:</w:t>
            </w:r>
          </w:p>
          <w:p w:rsidR="001C3EDE" w:rsidRPr="001D6385" w:rsidP="001C3EDE">
            <w:pPr>
              <w:bidi w:val="0"/>
              <w:ind w:left="187" w:hanging="45"/>
              <w:jc w:val="both"/>
              <w:rPr>
                <w:rFonts w:ascii="Times New Roman" w:hAnsi="Times New Roman"/>
                <w:sz w:val="16"/>
                <w:szCs w:val="16"/>
              </w:rPr>
            </w:pPr>
            <w:r>
              <w:rPr>
                <w:rFonts w:ascii="Times New Roman" w:hAnsi="Times New Roman"/>
                <w:sz w:val="16"/>
                <w:szCs w:val="16"/>
              </w:rPr>
              <w:t xml:space="preserve">„— </w:t>
            </w:r>
            <w:r w:rsidRPr="00826752">
              <w:rPr>
                <w:rFonts w:ascii="Times New Roman" w:hAnsi="Times New Roman"/>
                <w:sz w:val="16"/>
                <w:szCs w:val="16"/>
              </w:rPr>
              <w:t>obstarávateľ dospel k názoru, že zadanie zákazky je v súlade s článkom 5</w:t>
            </w:r>
            <w:r>
              <w:rPr>
                <w:rFonts w:ascii="Times New Roman" w:hAnsi="Times New Roman"/>
                <w:sz w:val="16"/>
                <w:szCs w:val="16"/>
              </w:rPr>
              <w:t>2 ods. 6 smernice 2014/25/EÚ,“.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1340E3" w:rsidP="001C3EDE">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1340E3" w:rsidP="00DD56AE">
            <w:pPr>
              <w:bidi w:val="0"/>
              <w:jc w:val="center"/>
              <w:rPr>
                <w:rFonts w:ascii="Times New Roman" w:hAnsi="Times New Roman"/>
                <w:sz w:val="16"/>
                <w:szCs w:val="16"/>
              </w:rPr>
            </w:pPr>
            <w:r>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1340E3" w:rsidP="00DD56AE">
            <w:pPr>
              <w:bidi w:val="0"/>
              <w:jc w:val="center"/>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E871E9" w:rsidP="00DD56AE">
            <w:pPr>
              <w:bidi w:val="0"/>
              <w:jc w:val="center"/>
              <w:rPr>
                <w:rFonts w:ascii="Times New Roman" w:hAnsi="Times New Roman"/>
                <w:sz w:val="16"/>
                <w:szCs w:val="16"/>
                <w:highlight w:val="red"/>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1340E3" w:rsidP="00DD56AE">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C3EDE" w:rsidP="00DD56AE">
            <w:pPr>
              <w:bidi w:val="0"/>
              <w:jc w:val="center"/>
              <w:rPr>
                <w:rFonts w:ascii="Times New Roman" w:hAnsi="Times New Roman"/>
              </w:rPr>
            </w:pPr>
            <w:r w:rsidRPr="0034629D">
              <w:rPr>
                <w:rFonts w:ascii="Times New Roman" w:hAnsi="Times New Roman"/>
                <w:sz w:val="16"/>
                <w:szCs w:val="16"/>
              </w:rPr>
              <w:t>Predmetné ust. sú uvedené v osobitných tabuľkách zhody</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C3EDE" w:rsidP="001C3EDE">
            <w:pPr>
              <w:bidi w:val="0"/>
              <w:jc w:val="both"/>
              <w:rPr>
                <w:rFonts w:ascii="Times New Roman" w:hAnsi="Times New Roman"/>
                <w:sz w:val="16"/>
                <w:szCs w:val="16"/>
              </w:rPr>
            </w:pPr>
            <w:r>
              <w:rPr>
                <w:rFonts w:ascii="Times New Roman" w:hAnsi="Times New Roman"/>
                <w:sz w:val="16"/>
                <w:szCs w:val="16"/>
              </w:rPr>
              <w:t>Č: 47</w:t>
            </w:r>
          </w:p>
          <w:p w:rsidR="001C3EDE" w:rsidP="001C3EDE">
            <w:pPr>
              <w:bidi w:val="0"/>
              <w:jc w:val="both"/>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826752" w:rsidP="001C3EDE">
            <w:pPr>
              <w:bidi w:val="0"/>
              <w:jc w:val="both"/>
              <w:rPr>
                <w:rFonts w:ascii="Times New Roman" w:hAnsi="Times New Roman"/>
                <w:sz w:val="16"/>
                <w:szCs w:val="16"/>
              </w:rPr>
            </w:pPr>
            <w:r w:rsidRPr="00826752">
              <w:rPr>
                <w:rFonts w:ascii="Times New Roman" w:hAnsi="Times New Roman"/>
                <w:sz w:val="16"/>
                <w:szCs w:val="16"/>
              </w:rPr>
              <w:t>V článku 2f ods. 1 sa písmeno a) nahrádza takto:</w:t>
            </w:r>
          </w:p>
          <w:p w:rsidR="001C3EDE" w:rsidRPr="00826752" w:rsidP="001C3EDE">
            <w:pPr>
              <w:bidi w:val="0"/>
              <w:jc w:val="both"/>
              <w:rPr>
                <w:rFonts w:ascii="Times New Roman" w:hAnsi="Times New Roman"/>
                <w:sz w:val="16"/>
                <w:szCs w:val="16"/>
              </w:rPr>
            </w:pPr>
            <w:r>
              <w:rPr>
                <w:rFonts w:ascii="Times New Roman" w:hAnsi="Times New Roman"/>
                <w:sz w:val="16"/>
                <w:szCs w:val="16"/>
              </w:rPr>
              <w:t xml:space="preserve">„a) </w:t>
            </w:r>
            <w:r w:rsidRPr="00826752">
              <w:rPr>
                <w:rFonts w:ascii="Times New Roman" w:hAnsi="Times New Roman"/>
                <w:sz w:val="16"/>
                <w:szCs w:val="16"/>
              </w:rPr>
              <w:t>Pred uplynutím najmenej 30 kalendárnych dní odo dňa nasledujúceho po dni, keď:</w:t>
            </w:r>
          </w:p>
          <w:p w:rsidR="001C3EDE" w:rsidRPr="00826752" w:rsidP="001C3EDE">
            <w:pPr>
              <w:bidi w:val="0"/>
              <w:jc w:val="both"/>
              <w:rPr>
                <w:rFonts w:ascii="Times New Roman" w:hAnsi="Times New Roman"/>
                <w:sz w:val="16"/>
                <w:szCs w:val="16"/>
              </w:rPr>
            </w:pPr>
            <w:r>
              <w:rPr>
                <w:rFonts w:ascii="Times New Roman" w:hAnsi="Times New Roman"/>
                <w:sz w:val="16"/>
                <w:szCs w:val="16"/>
              </w:rPr>
              <w:t xml:space="preserve">— </w:t>
            </w:r>
            <w:r w:rsidRPr="00826752">
              <w:rPr>
                <w:rFonts w:ascii="Times New Roman" w:hAnsi="Times New Roman"/>
                <w:sz w:val="16"/>
                <w:szCs w:val="16"/>
              </w:rPr>
              <w:t>obstarávateľ uverejnil oznámenie o zadaní zákazky v súlade s článkami 70 a 71 smernice 2014/25/EÚ alebo s článkami 31 a 32 smernice 2014/23/EÚ za predpokladu, že toto oznámenie zahŕňa odôvodnenia rozhodnutia obstarávateľa o zadaní zákazky bez predchádzajúceho uverejnenia oznámenia v Úradnom vestníku Európskej únie, alebo</w:t>
            </w:r>
          </w:p>
          <w:p w:rsidR="001C3EDE" w:rsidRPr="001D6385" w:rsidP="001C3EDE">
            <w:pPr>
              <w:bidi w:val="0"/>
              <w:jc w:val="both"/>
              <w:rPr>
                <w:rFonts w:ascii="Times New Roman" w:hAnsi="Times New Roman"/>
                <w:sz w:val="16"/>
                <w:szCs w:val="16"/>
              </w:rPr>
            </w:pPr>
            <w:r>
              <w:rPr>
                <w:rFonts w:ascii="Times New Roman" w:hAnsi="Times New Roman"/>
                <w:sz w:val="16"/>
                <w:szCs w:val="16"/>
              </w:rPr>
              <w:t xml:space="preserve">— </w:t>
            </w:r>
            <w:r w:rsidRPr="00826752">
              <w:rPr>
                <w:rFonts w:ascii="Times New Roman" w:hAnsi="Times New Roman"/>
                <w:sz w:val="16"/>
                <w:szCs w:val="16"/>
              </w:rPr>
              <w:t>obstarávateľ oznámil dotknutým uchádzačom a záujemcom uzavretie zmluvy za predpokladu, že tieto informácie obsahujú zhrnutie relevantných dôvodov uvedené v článku 75 ods. 2 smernice 2014/25/EÚ s výhradou článku 75 ods. 3 uvedenej smernice alebo v článku 40 ods. 1 druhom pododseku smernice 2014/23/EÚ s výhradou článku 40 ods. 2 uvedenej smernice. Táto možnosť sa vzťahuje aj na prípady uvedené v článku 2b prvom od</w:t>
            </w:r>
            <w:r>
              <w:rPr>
                <w:rFonts w:ascii="Times New Roman" w:hAnsi="Times New Roman"/>
                <w:sz w:val="16"/>
                <w:szCs w:val="16"/>
              </w:rPr>
              <w:t>seku písm. c) tejto smernice;“.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1340E3" w:rsidP="001C3EDE">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1340E3" w:rsidP="00DD56AE">
            <w:pPr>
              <w:bidi w:val="0"/>
              <w:jc w:val="center"/>
              <w:rPr>
                <w:rFonts w:ascii="Times New Roman" w:hAnsi="Times New Roman"/>
                <w:sz w:val="16"/>
                <w:szCs w:val="16"/>
              </w:rPr>
            </w:pPr>
            <w:r>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1340E3" w:rsidP="00DD56AE">
            <w:pPr>
              <w:bidi w:val="0"/>
              <w:jc w:val="center"/>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E871E9" w:rsidP="00DD56AE">
            <w:pPr>
              <w:bidi w:val="0"/>
              <w:jc w:val="center"/>
              <w:rPr>
                <w:rFonts w:ascii="Times New Roman" w:hAnsi="Times New Roman"/>
                <w:sz w:val="16"/>
                <w:szCs w:val="16"/>
                <w:highlight w:val="red"/>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1340E3" w:rsidP="00DD56AE">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C3EDE" w:rsidP="00DD56AE">
            <w:pPr>
              <w:bidi w:val="0"/>
              <w:jc w:val="center"/>
              <w:rPr>
                <w:rFonts w:ascii="Times New Roman" w:hAnsi="Times New Roman"/>
              </w:rPr>
            </w:pPr>
            <w:r w:rsidRPr="0034629D">
              <w:rPr>
                <w:rFonts w:ascii="Times New Roman" w:hAnsi="Times New Roman"/>
                <w:sz w:val="16"/>
                <w:szCs w:val="16"/>
              </w:rPr>
              <w:t>Predmetné ust. sú uvedené v osobitných tabuľkách zhody</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C3EDE" w:rsidP="001C3EDE">
            <w:pPr>
              <w:bidi w:val="0"/>
              <w:jc w:val="both"/>
              <w:rPr>
                <w:rFonts w:ascii="Times New Roman" w:hAnsi="Times New Roman"/>
                <w:sz w:val="16"/>
                <w:szCs w:val="16"/>
              </w:rPr>
            </w:pPr>
            <w:r>
              <w:rPr>
                <w:rFonts w:ascii="Times New Roman" w:hAnsi="Times New Roman"/>
                <w:sz w:val="16"/>
                <w:szCs w:val="16"/>
              </w:rPr>
              <w:t>Č: 47</w:t>
            </w:r>
          </w:p>
          <w:p w:rsidR="001C3EDE" w:rsidP="001C3EDE">
            <w:pPr>
              <w:bidi w:val="0"/>
              <w:jc w:val="both"/>
              <w:rPr>
                <w:rFonts w:ascii="Times New Roman" w:hAnsi="Times New Roman"/>
                <w:sz w:val="16"/>
                <w:szCs w:val="16"/>
              </w:rPr>
            </w:pPr>
            <w:r>
              <w:rPr>
                <w:rFonts w:ascii="Times New Roman" w:hAnsi="Times New Roman"/>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826752" w:rsidP="001C3EDE">
            <w:pPr>
              <w:bidi w:val="0"/>
              <w:jc w:val="both"/>
              <w:rPr>
                <w:rFonts w:ascii="Times New Roman" w:hAnsi="Times New Roman"/>
                <w:sz w:val="16"/>
                <w:szCs w:val="16"/>
              </w:rPr>
            </w:pPr>
            <w:r w:rsidRPr="00826752">
              <w:rPr>
                <w:rFonts w:ascii="Times New Roman" w:hAnsi="Times New Roman"/>
                <w:sz w:val="16"/>
                <w:szCs w:val="16"/>
              </w:rPr>
              <w:t>V článku 8 sa odsek 1 nahrádza takto:</w:t>
            </w:r>
          </w:p>
          <w:p w:rsidR="001C3EDE" w:rsidRPr="00826752" w:rsidP="001C3EDE">
            <w:pPr>
              <w:bidi w:val="0"/>
              <w:jc w:val="both"/>
              <w:rPr>
                <w:rFonts w:ascii="Times New Roman" w:hAnsi="Times New Roman"/>
                <w:sz w:val="16"/>
                <w:szCs w:val="16"/>
              </w:rPr>
            </w:pPr>
            <w:r w:rsidRPr="00826752">
              <w:rPr>
                <w:rFonts w:ascii="Times New Roman" w:hAnsi="Times New Roman"/>
                <w:sz w:val="16"/>
                <w:szCs w:val="16"/>
              </w:rPr>
              <w:t>„1.   Komisia môže uplatniť postup stanovený v odsekoch 2 až 5, ak pred uzavretím zmluvy usúdi, že počas postupu zadávania zákazky, ktorý patrí do rozsahu pôsobnosti smernice 2014/25/EÚ alebo smernice 2014/23/EÚ, alebo vo vzťahu k článku 26 ods. 1 písm. a) smernice 2014/25/EÚ v prípade obstarávateľov, na ktorých sa dané ustanovenie uplatňuje, došlo k závažnému porušeniu práva Únie v oblasti obstarávania.“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1340E3" w:rsidP="001C3EDE">
            <w:pPr>
              <w:bidi w:val="0"/>
              <w:jc w:val="center"/>
              <w:rPr>
                <w:rFonts w:ascii="Times New Roman" w:hAnsi="Times New Roman"/>
                <w:sz w:val="16"/>
                <w:szCs w:val="16"/>
              </w:rPr>
            </w:pPr>
            <w:r>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1340E3" w:rsidP="001C3EDE">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1340E3" w:rsidP="001C3EDE">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1340E3" w:rsidP="001C3EDE">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C3EDE" w:rsidRPr="001340E3" w:rsidP="001C3EDE">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C3EDE" w:rsidP="00DD56AE">
            <w:pPr>
              <w:bidi w:val="0"/>
              <w:jc w:val="center"/>
              <w:rPr>
                <w:rFonts w:ascii="Times New Roman" w:hAnsi="Times New Roman"/>
              </w:rPr>
            </w:pPr>
            <w:r>
              <w:rPr>
                <w:rFonts w:ascii="Times New Roman" w:hAnsi="Times New Roman"/>
                <w:sz w:val="16"/>
                <w:szCs w:val="16"/>
              </w:rPr>
              <w:t>Predmetné ust. sú uvedené v osobitných tabuľkách zhody</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48</w:t>
            </w:r>
          </w:p>
          <w:p w:rsidR="006C6DC5" w:rsidRPr="00FC7D57"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826752" w:rsidP="006C6DC5">
            <w:pPr>
              <w:bidi w:val="0"/>
              <w:jc w:val="both"/>
              <w:rPr>
                <w:rFonts w:ascii="Times New Roman" w:hAnsi="Times New Roman"/>
                <w:sz w:val="16"/>
                <w:szCs w:val="16"/>
              </w:rPr>
            </w:pPr>
            <w:r w:rsidRPr="00826752">
              <w:rPr>
                <w:rFonts w:ascii="Times New Roman" w:hAnsi="Times New Roman"/>
                <w:sz w:val="16"/>
                <w:szCs w:val="16"/>
              </w:rPr>
              <w:t>Vykonávanie delegovania právomoci</w:t>
            </w:r>
          </w:p>
          <w:p w:rsidR="006C6DC5" w:rsidRPr="00FC7D57" w:rsidP="006C6DC5">
            <w:pPr>
              <w:bidi w:val="0"/>
              <w:jc w:val="both"/>
              <w:rPr>
                <w:rFonts w:ascii="Times New Roman" w:hAnsi="Times New Roman"/>
                <w:sz w:val="16"/>
                <w:szCs w:val="16"/>
              </w:rPr>
            </w:pPr>
            <w:r w:rsidRPr="00826752">
              <w:rPr>
                <w:rFonts w:ascii="Times New Roman" w:hAnsi="Times New Roman"/>
                <w:sz w:val="16"/>
                <w:szCs w:val="16"/>
              </w:rPr>
              <w:t>Právomoc prijímať delegované akty sa Komisii udeľuje za podmienok stanovených v tomto článku.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48</w:t>
            </w:r>
          </w:p>
          <w:p w:rsidR="006C6DC5" w:rsidRPr="00FC7D57"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FC7D57" w:rsidP="006C6DC5">
            <w:pPr>
              <w:bidi w:val="0"/>
              <w:jc w:val="both"/>
              <w:rPr>
                <w:rFonts w:ascii="Times New Roman" w:hAnsi="Times New Roman"/>
                <w:sz w:val="16"/>
                <w:szCs w:val="16"/>
              </w:rPr>
            </w:pPr>
            <w:r w:rsidRPr="00826752">
              <w:rPr>
                <w:rFonts w:ascii="Times New Roman" w:hAnsi="Times New Roman"/>
                <w:sz w:val="16"/>
                <w:szCs w:val="16"/>
              </w:rPr>
              <w:t>Právomoc prijímať delegované akty uvedené v článku 7 ods. 3, článku 9 ods. 4, článku 27 ods. 2 a článku 30 ods. 4 sa Komisii udeľuje na dobu neurčitú od 17. apríla 2014.</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48</w:t>
            </w:r>
          </w:p>
          <w:p w:rsidR="006C6DC5" w:rsidP="006C6DC5">
            <w:pPr>
              <w:bidi w:val="0"/>
              <w:jc w:val="both"/>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826752" w:rsidP="006C6DC5">
            <w:pPr>
              <w:bidi w:val="0"/>
              <w:jc w:val="both"/>
              <w:rPr>
                <w:rFonts w:ascii="Times New Roman" w:hAnsi="Times New Roman"/>
                <w:sz w:val="16"/>
                <w:szCs w:val="16"/>
              </w:rPr>
            </w:pPr>
            <w:r w:rsidRPr="00826752">
              <w:rPr>
                <w:rFonts w:ascii="Times New Roman" w:hAnsi="Times New Roman"/>
                <w:sz w:val="16"/>
                <w:szCs w:val="16"/>
              </w:rPr>
              <w:t>Delegovanie právomoci uvedené v článku 7 ods. 3, článku 9 ods. 4, článku 27 ods. 2 a článku 30 ods. 4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48</w:t>
            </w:r>
          </w:p>
          <w:p w:rsidR="006C6DC5" w:rsidP="006C6DC5">
            <w:pPr>
              <w:bidi w:val="0"/>
              <w:jc w:val="both"/>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F6B1B" w:rsidP="006C6DC5">
            <w:pPr>
              <w:pStyle w:val="Normlny1"/>
              <w:bidi w:val="0"/>
              <w:rPr>
                <w:rFonts w:ascii="Times New Roman" w:hAnsi="Times New Roman"/>
                <w:sz w:val="16"/>
                <w:szCs w:val="16"/>
              </w:rPr>
            </w:pPr>
            <w:r w:rsidRPr="001F6B1B">
              <w:rPr>
                <w:rFonts w:ascii="Times New Roman" w:hAnsi="Times New Roman"/>
                <w:sz w:val="16"/>
                <w:szCs w:val="16"/>
              </w:rPr>
              <w:t>Komisia oznamuje delegovaný akt Európskemu parlamentu a Rade súčasne, a to hneď po jeho prijatí.</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48</w:t>
            </w:r>
          </w:p>
          <w:p w:rsidR="006C6DC5" w:rsidP="006C6DC5">
            <w:pPr>
              <w:bidi w:val="0"/>
              <w:jc w:val="both"/>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F6B1B" w:rsidP="006C6DC5">
            <w:pPr>
              <w:pStyle w:val="Normlny1"/>
              <w:bidi w:val="0"/>
              <w:rPr>
                <w:rFonts w:ascii="Times New Roman" w:hAnsi="Times New Roman"/>
                <w:sz w:val="16"/>
                <w:szCs w:val="16"/>
              </w:rPr>
            </w:pPr>
            <w:r w:rsidRPr="001F6B1B">
              <w:rPr>
                <w:rFonts w:ascii="Times New Roman" w:hAnsi="Times New Roman"/>
                <w:sz w:val="16"/>
                <w:szCs w:val="16"/>
              </w:rPr>
              <w:t>Delegovaný akt prijatý podľa článku 7 ods. 3, článku 9 ods. 4, článku 27 ods. 2 a článku 30 ods. 4 nadobúda účinnosť iba vtedy, ak Európsky parlament alebo Rada voči nemu nevzniesli námietky v lehote dvoch mesiacov odo dňa oznámenia uvedeného aktu Európskemu parlamentu a Rade, alebo ak pred uplynutím tejto lehoty Európsky parlament a Rada informovali Komisiu o svojom rozhodnutí nevzniesť námietku. Na podnet Európskeho parlamentu alebo Rady sa táto lehota predĺži o dva mesiace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49</w:t>
            </w:r>
          </w:p>
          <w:p w:rsidR="006C6DC5" w:rsidRPr="00FC7D57"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F6B1B" w:rsidP="006C6DC5">
            <w:pPr>
              <w:pStyle w:val="Normlny1"/>
              <w:bidi w:val="0"/>
              <w:rPr>
                <w:rFonts w:ascii="Times New Roman" w:hAnsi="Times New Roman"/>
                <w:sz w:val="16"/>
                <w:szCs w:val="16"/>
              </w:rPr>
            </w:pPr>
            <w:r w:rsidRPr="001F6B1B">
              <w:rPr>
                <w:rFonts w:ascii="Times New Roman" w:hAnsi="Times New Roman"/>
                <w:sz w:val="16"/>
                <w:szCs w:val="16"/>
              </w:rPr>
              <w:t>Postup pre naliehavé prípady</w:t>
            </w:r>
          </w:p>
          <w:p w:rsidR="006C6DC5" w:rsidRPr="001F6B1B" w:rsidP="006C6DC5">
            <w:pPr>
              <w:pStyle w:val="Normlny1"/>
              <w:bidi w:val="0"/>
              <w:rPr>
                <w:rFonts w:ascii="Times New Roman" w:hAnsi="Times New Roman"/>
                <w:sz w:val="16"/>
                <w:szCs w:val="16"/>
              </w:rPr>
            </w:pPr>
            <w:r w:rsidRPr="001F6B1B">
              <w:rPr>
                <w:rFonts w:ascii="Times New Roman" w:hAnsi="Times New Roman"/>
                <w:sz w:val="16"/>
                <w:szCs w:val="16"/>
              </w:rPr>
              <w:t>Delegované akty prijaté podľa tohto článku nadobúdajú účinnosť okamžite a uplatňujú sa pod podmienkou, že sa voči nim nevznesie námietka v súlade s odsekom 2. V oznámení Európskemu parlamentu a Rade o delegovanom akte sa uvedú dôvody použitia postupu pre naliehavé prípady.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49</w:t>
            </w:r>
          </w:p>
          <w:p w:rsidR="006C6DC5"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F6B1B" w:rsidP="006C6DC5">
            <w:pPr>
              <w:pStyle w:val="Normlny1"/>
              <w:bidi w:val="0"/>
              <w:rPr>
                <w:rFonts w:ascii="Times New Roman" w:hAnsi="Times New Roman"/>
                <w:sz w:val="16"/>
                <w:szCs w:val="16"/>
              </w:rPr>
            </w:pPr>
            <w:r w:rsidRPr="001F6B1B">
              <w:rPr>
                <w:rFonts w:ascii="Times New Roman" w:hAnsi="Times New Roman"/>
                <w:sz w:val="16"/>
                <w:szCs w:val="16"/>
              </w:rPr>
              <w:t>Európsky parlament alebo Rada môžu vzniesť voči delegovanému aktu námietku v súlade s postupom uvedeným v článku 48 ods. 5. V takom prípade Komisia bez odkladu po oznámení rozhodnutia Európskeho parlamentu alebo Rady vzniesť námietku akt zruší.</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50</w:t>
            </w:r>
          </w:p>
          <w:p w:rsidR="006C6DC5" w:rsidRPr="00FC7D57"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F6B1B" w:rsidP="006C6DC5">
            <w:pPr>
              <w:bidi w:val="0"/>
              <w:jc w:val="both"/>
              <w:rPr>
                <w:rFonts w:ascii="Times New Roman" w:hAnsi="Times New Roman"/>
                <w:sz w:val="16"/>
                <w:szCs w:val="16"/>
              </w:rPr>
            </w:pPr>
            <w:r w:rsidRPr="001F6B1B">
              <w:rPr>
                <w:rFonts w:ascii="Times New Roman" w:hAnsi="Times New Roman"/>
                <w:sz w:val="16"/>
                <w:szCs w:val="16"/>
              </w:rPr>
              <w:t>Postup výboru</w:t>
            </w:r>
          </w:p>
          <w:p w:rsidR="006C6DC5" w:rsidRPr="00FC7D57" w:rsidP="006C6DC5">
            <w:pPr>
              <w:bidi w:val="0"/>
              <w:jc w:val="both"/>
              <w:rPr>
                <w:rFonts w:ascii="Times New Roman" w:hAnsi="Times New Roman"/>
                <w:sz w:val="16"/>
                <w:szCs w:val="16"/>
              </w:rPr>
            </w:pPr>
            <w:r w:rsidRPr="001F6B1B">
              <w:rPr>
                <w:rFonts w:ascii="Times New Roman" w:hAnsi="Times New Roman"/>
                <w:sz w:val="16"/>
                <w:szCs w:val="16"/>
              </w:rPr>
              <w:t>Komisii pomáha Poradný výbor pre verejné obstarávanie zriadený rozhodnutím Rady 71/306/EHS (39). Tento výbor je výborom v zmysle nariadenia (EÚ) č. 182/2011.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50</w:t>
            </w:r>
          </w:p>
          <w:p w:rsidR="006C6DC5" w:rsidRPr="00FC7D57" w:rsidP="006C6DC5">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FC7D57" w:rsidP="006C6DC5">
            <w:pPr>
              <w:bidi w:val="0"/>
              <w:jc w:val="both"/>
              <w:rPr>
                <w:rFonts w:ascii="Times New Roman" w:hAnsi="Times New Roman"/>
                <w:sz w:val="16"/>
                <w:szCs w:val="16"/>
              </w:rPr>
            </w:pPr>
            <w:r w:rsidRPr="001F6B1B">
              <w:rPr>
                <w:rFonts w:ascii="Times New Roman" w:hAnsi="Times New Roman"/>
                <w:sz w:val="16"/>
                <w:szCs w:val="16"/>
              </w:rPr>
              <w:t>Ak sa odkazuje na tento článok, uplatňuje sa článok 4 nariadenia (EÚ) č. 182/2011.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sidR="00596CC0">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596CC0">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Č: 51</w:t>
            </w:r>
          </w:p>
          <w:p w:rsidR="006C6DC5" w:rsidRPr="00FC7D57" w:rsidP="006C6DC5">
            <w:pPr>
              <w:bidi w:val="0"/>
              <w:jc w:val="both"/>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Transpozícia</w:t>
            </w:r>
          </w:p>
          <w:p w:rsidR="006C6DC5" w:rsidRPr="00FC7D57" w:rsidP="00DD56AE">
            <w:pPr>
              <w:bidi w:val="0"/>
              <w:jc w:val="both"/>
              <w:rPr>
                <w:rFonts w:ascii="Times New Roman" w:hAnsi="Times New Roman"/>
                <w:sz w:val="16"/>
                <w:szCs w:val="16"/>
              </w:rPr>
            </w:pPr>
            <w:r w:rsidRPr="00484C9D" w:rsidR="00484C9D">
              <w:rPr>
                <w:rFonts w:ascii="Times New Roman" w:hAnsi="Times New Roman"/>
                <w:sz w:val="16"/>
                <w:szCs w:val="16"/>
              </w:rPr>
              <w:t>1.   Členské štáty uvedú do účinnosti zákony, iné právne predpisy a správne opatrenia potrebné na dosiahnutie súladu s touto smernicou do 18. apríla 2016. Bezodkladne o tom informujú Komisiu.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596CC0">
            <w:pPr>
              <w:bidi w:val="0"/>
              <w:rPr>
                <w:rFonts w:ascii="Times New Roman" w:hAnsi="Times New Roman"/>
                <w:sz w:val="16"/>
                <w:szCs w:val="16"/>
              </w:rPr>
            </w:pPr>
            <w:r w:rsidR="00596CC0">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DD56A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r w:rsidR="00484C9D">
              <w:rPr>
                <w:rFonts w:ascii="Times New Roman" w:hAnsi="Times New Roman"/>
                <w:sz w:val="16"/>
                <w:szCs w:val="16"/>
              </w:rPr>
              <w:t>čl. IV</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4C9D" w:rsidRPr="00484C9D" w:rsidP="00484C9D">
            <w:pPr>
              <w:bidi w:val="0"/>
              <w:jc w:val="both"/>
              <w:rPr>
                <w:rFonts w:ascii="Times New Roman" w:hAnsi="Times New Roman"/>
                <w:sz w:val="16"/>
                <w:szCs w:val="16"/>
              </w:rPr>
            </w:pPr>
            <w:r w:rsidRPr="00484C9D">
              <w:rPr>
                <w:rFonts w:ascii="Times New Roman" w:hAnsi="Times New Roman"/>
                <w:sz w:val="16"/>
                <w:szCs w:val="16"/>
              </w:rPr>
              <w:t>Tento zákon nadobúda účinnosť 1. januára 2016.</w:t>
            </w:r>
          </w:p>
          <w:p w:rsidR="006C6DC5"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845E4B">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rPr>
          <w:trHeight w:val="1056"/>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96CC0" w:rsidP="00596CC0">
            <w:pPr>
              <w:bidi w:val="0"/>
              <w:jc w:val="both"/>
              <w:rPr>
                <w:rFonts w:ascii="Times New Roman" w:hAnsi="Times New Roman"/>
                <w:sz w:val="16"/>
                <w:szCs w:val="16"/>
              </w:rPr>
            </w:pPr>
            <w:r>
              <w:rPr>
                <w:rFonts w:ascii="Times New Roman" w:hAnsi="Times New Roman"/>
                <w:sz w:val="16"/>
                <w:szCs w:val="16"/>
              </w:rPr>
              <w:t>Č: 51</w:t>
            </w:r>
          </w:p>
          <w:p w:rsidR="00596CC0" w:rsidRPr="00FC7D57" w:rsidP="00596CC0">
            <w:pPr>
              <w:bidi w:val="0"/>
              <w:jc w:val="both"/>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FC7D57" w:rsidP="00484C9D">
            <w:pPr>
              <w:bidi w:val="0"/>
              <w:jc w:val="both"/>
              <w:rPr>
                <w:rFonts w:ascii="Times New Roman" w:hAnsi="Times New Roman"/>
                <w:sz w:val="16"/>
                <w:szCs w:val="16"/>
              </w:rPr>
            </w:pPr>
            <w:r w:rsidR="00484C9D">
              <w:rPr>
                <w:rFonts w:ascii="Times New Roman" w:hAnsi="Times New Roman"/>
                <w:sz w:val="16"/>
                <w:szCs w:val="16"/>
              </w:rPr>
              <w:t xml:space="preserve">2. </w:t>
            </w:r>
            <w:r w:rsidRPr="00484C9D" w:rsidR="00484C9D">
              <w:rPr>
                <w:rFonts w:ascii="Times New Roman" w:hAnsi="Times New Roman"/>
                <w:sz w:val="16"/>
                <w:szCs w:val="16"/>
              </w:rPr>
              <w:t>Členské štáty uvedú priamo v prijatých opatreniach alebo pri ich úradnom uverejnení odkaz na túto smernicu. Podrobnosti o odkaze upravia členské štáty.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P="00596CC0">
            <w:pPr>
              <w:bidi w:val="0"/>
              <w:jc w:val="center"/>
              <w:rPr>
                <w:rFonts w:ascii="Times New Roman" w:hAnsi="Times New Roman"/>
                <w:sz w:val="16"/>
                <w:szCs w:val="16"/>
              </w:rPr>
            </w:pPr>
            <w:r>
              <w:rPr>
                <w:rFonts w:ascii="Times New Roman" w:hAnsi="Times New Roman"/>
                <w:sz w:val="16"/>
                <w:szCs w:val="16"/>
              </w:rPr>
              <w:t>N</w:t>
            </w:r>
          </w:p>
          <w:p w:rsidR="00596CC0" w:rsidP="00596CC0">
            <w:pPr>
              <w:bidi w:val="0"/>
              <w:jc w:val="center"/>
              <w:rPr>
                <w:rFonts w:ascii="Times New Roman" w:hAnsi="Times New Roman"/>
                <w:sz w:val="16"/>
                <w:szCs w:val="16"/>
              </w:rPr>
            </w:pPr>
          </w:p>
          <w:p w:rsidR="00596CC0" w:rsidP="00596CC0">
            <w:pPr>
              <w:bidi w:val="0"/>
              <w:jc w:val="center"/>
              <w:rPr>
                <w:rFonts w:ascii="Times New Roman" w:hAnsi="Times New Roman"/>
                <w:sz w:val="16"/>
                <w:szCs w:val="16"/>
              </w:rPr>
            </w:pPr>
          </w:p>
          <w:p w:rsidR="00596CC0" w:rsidRPr="001340E3" w:rsidP="00596CC0">
            <w:pPr>
              <w:bidi w:val="0"/>
              <w:rPr>
                <w:rFonts w:ascii="Times New Roman" w:hAnsi="Times New Roman"/>
                <w:sz w:val="16"/>
                <w:szCs w:val="16"/>
              </w:rPr>
            </w:pP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P="00DD56A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p w:rsidR="00596CC0" w:rsidRPr="001340E3" w:rsidP="00DD56AE">
            <w:pPr>
              <w:bidi w:val="0"/>
              <w:jc w:val="center"/>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84C9D" w:rsidRPr="001340E3" w:rsidP="00484C9D">
            <w:pPr>
              <w:bidi w:val="0"/>
              <w:jc w:val="both"/>
              <w:rPr>
                <w:rFonts w:ascii="Times New Roman" w:hAnsi="Times New Roman"/>
                <w:sz w:val="16"/>
                <w:szCs w:val="16"/>
              </w:rPr>
            </w:pPr>
            <w:r w:rsidR="00845E4B">
              <w:rPr>
                <w:rFonts w:ascii="Times New Roman" w:hAnsi="Times New Roman"/>
                <w:sz w:val="16"/>
                <w:szCs w:val="16"/>
              </w:rPr>
              <w:t>Príloha č. 6</w:t>
            </w:r>
          </w:p>
          <w:p w:rsidR="00596CC0" w:rsidRPr="001340E3" w:rsidP="00596CC0">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45E4B" w:rsidRPr="00845E4B" w:rsidP="00845E4B">
            <w:pPr>
              <w:bidi w:val="0"/>
              <w:rPr>
                <w:rFonts w:ascii="Times New Roman" w:hAnsi="Times New Roman"/>
                <w:b/>
                <w:sz w:val="16"/>
                <w:szCs w:val="16"/>
              </w:rPr>
            </w:pPr>
            <w:r w:rsidRPr="00845E4B">
              <w:rPr>
                <w:rFonts w:ascii="Times New Roman" w:hAnsi="Times New Roman"/>
                <w:b/>
                <w:sz w:val="16"/>
                <w:szCs w:val="16"/>
              </w:rPr>
              <w:t>Zoznam preberaných právne záväzných aktov Európskej únie</w:t>
            </w:r>
          </w:p>
          <w:p w:rsidR="00DD56AE" w:rsidRPr="00DD56AE" w:rsidP="00DD56AE">
            <w:pPr>
              <w:numPr>
                <w:numId w:val="20"/>
              </w:numPr>
              <w:tabs>
                <w:tab w:val="clear" w:pos="720"/>
              </w:tabs>
              <w:bidi w:val="0"/>
              <w:ind w:left="397" w:hanging="283"/>
              <w:rPr>
                <w:rFonts w:ascii="Times New Roman" w:hAnsi="Times New Roman"/>
                <w:sz w:val="16"/>
                <w:szCs w:val="16"/>
              </w:rPr>
            </w:pPr>
            <w:r w:rsidRPr="00DD56AE">
              <w:rPr>
                <w:rFonts w:ascii="Times New Roman" w:hAnsi="Times New Roman"/>
                <w:sz w:val="16"/>
                <w:szCs w:val="16"/>
              </w:rPr>
              <w:t>Smernica Rady 89/665/EHS z  21. decembra 1989 o koordinácii zákonov, iných právnych predpisov a správnych opatrení týkajúcich sa uplatňovania postupov preskúmavania v rámci verejného obstarávania tovarov a prác (Ú. v. ES L 395, 30. 12. 1989, Mimoriadne vydanie Ú. v. EÚ, kap. 6, zv. 1) v znení smernice Európskeho parlamentu a Rady 2007/66/ES z 11. decembra 2007 (Ú. v. EÚ L 335, 20. 12. 2007) a smernice Európskeho parlamentu a Rady 2014/23/EÚ z 26. februára 2014 (Ú. v. EÚ L 94, 28. 3. 2014).</w:t>
            </w:r>
          </w:p>
          <w:p w:rsidR="00DD56AE" w:rsidRPr="00DD56AE" w:rsidP="00DD56AE">
            <w:pPr>
              <w:numPr>
                <w:numId w:val="20"/>
              </w:numPr>
              <w:tabs>
                <w:tab w:val="clear" w:pos="720"/>
              </w:tabs>
              <w:bidi w:val="0"/>
              <w:ind w:left="397" w:hanging="283"/>
              <w:rPr>
                <w:rFonts w:ascii="Times New Roman" w:hAnsi="Times New Roman"/>
                <w:sz w:val="16"/>
                <w:szCs w:val="16"/>
              </w:rPr>
            </w:pPr>
            <w:r w:rsidRPr="00DD56AE">
              <w:rPr>
                <w:rFonts w:ascii="Times New Roman" w:hAnsi="Times New Roman"/>
                <w:sz w:val="16"/>
                <w:szCs w:val="16"/>
              </w:rPr>
              <w:t>Smernica Rady 92/13/EHS z  25. februára 1992 o koordinácii zákonov, iných právnych predpisov a správnych opatrení týkajúcich sa uplatňovania pravidiel Spoločenstva pre postupy verejného obstarávania subjektov pôsobiacich v odvetviach vodného hospodárstva, energetiky, dopravy a telekomunikácií (Ú. v. ES L 76, 23. 3. 1992, Mimoriadne vydanie Ú. v. EÚ, kap. 6, zv. 1) v znení smernice Európskeho parlamentu a Rady 2007/66/ES z 11. decembra 2007 (Ú. v. EÚ L 335, 20. 12. 2007) a smernice Európskeho parlamentu a Rady 2014/23/EÚ z 26. februára 2014 (Ú. v. EÚ L 94, 28. 3. 2014).</w:t>
            </w:r>
          </w:p>
          <w:p w:rsidR="00DD56AE" w:rsidRPr="00DD56AE" w:rsidP="00DD56AE">
            <w:pPr>
              <w:numPr>
                <w:numId w:val="20"/>
              </w:numPr>
              <w:tabs>
                <w:tab w:val="clear" w:pos="720"/>
              </w:tabs>
              <w:bidi w:val="0"/>
              <w:ind w:left="397" w:hanging="283"/>
              <w:rPr>
                <w:rFonts w:ascii="Times New Roman" w:hAnsi="Times New Roman"/>
                <w:sz w:val="16"/>
                <w:szCs w:val="16"/>
              </w:rPr>
            </w:pPr>
            <w:r w:rsidRPr="00DD56AE">
              <w:rPr>
                <w:rFonts w:ascii="Times New Roman" w:hAnsi="Times New Roman"/>
                <w:sz w:val="16"/>
                <w:szCs w:val="16"/>
              </w:rPr>
              <w:t>Smernica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 8. 2009) v znení  nariadenia Komisie (ES) č. 1177/2009 z 30. novembra 2009 (Ú. v. EÚ L 314, 1. 12. 2009), nariadenia  Komisie (EÚ) č. 1251/2011 z 30. novembra 2011 (Ú. v. EÚ L 319, 2. 12. 2011), smernice Rady 2013/16/EÚ z 13. mája 2013 (Ú. v. EÚ L 158, 10. 6. 2013) a nariadenia  Komisie (EÚ) č. 1336/2013 z 13. decembra 2013 (Ú. v. EÚ L 335, 14. 12. 2013).</w:t>
            </w:r>
          </w:p>
          <w:p w:rsidR="00DD56AE" w:rsidRPr="00DD56AE" w:rsidP="00DD56AE">
            <w:pPr>
              <w:numPr>
                <w:numId w:val="20"/>
              </w:numPr>
              <w:tabs>
                <w:tab w:val="clear" w:pos="720"/>
              </w:tabs>
              <w:bidi w:val="0"/>
              <w:ind w:left="397" w:hanging="283"/>
              <w:rPr>
                <w:rFonts w:ascii="Times New Roman" w:hAnsi="Times New Roman"/>
                <w:sz w:val="16"/>
                <w:szCs w:val="16"/>
              </w:rPr>
            </w:pPr>
            <w:r w:rsidRPr="00DD56AE">
              <w:rPr>
                <w:rFonts w:ascii="Times New Roman" w:hAnsi="Times New Roman"/>
                <w:sz w:val="16"/>
                <w:szCs w:val="16"/>
              </w:rPr>
              <w:t>Smernica Európskeho parlamentu a Rady 2014/23/EÚ z 26. februára 2014 o udeľovaní koncesií (Ú. v. EÚ L 94, 28.3.2014).</w:t>
            </w:r>
          </w:p>
          <w:p w:rsidR="00DD56AE" w:rsidRPr="00DD56AE" w:rsidP="00DD56AE">
            <w:pPr>
              <w:numPr>
                <w:numId w:val="20"/>
              </w:numPr>
              <w:tabs>
                <w:tab w:val="clear" w:pos="720"/>
              </w:tabs>
              <w:bidi w:val="0"/>
              <w:ind w:left="397" w:hanging="283"/>
              <w:rPr>
                <w:rFonts w:ascii="Times New Roman" w:hAnsi="Times New Roman"/>
                <w:sz w:val="16"/>
                <w:szCs w:val="16"/>
              </w:rPr>
            </w:pPr>
            <w:r w:rsidRPr="00DD56AE">
              <w:rPr>
                <w:rFonts w:ascii="Times New Roman" w:hAnsi="Times New Roman"/>
                <w:sz w:val="16"/>
                <w:szCs w:val="16"/>
              </w:rPr>
              <w:t>Smernica Európskeho parlamentu a Rady 2014/24/EÚ z 26. februára 2014 o verejnom obstarávaní a o zrušení smernice 2004/18/ES (Ú. v. EÚ L 94, 28.3.2014).</w:t>
            </w:r>
          </w:p>
          <w:p w:rsidR="00596CC0" w:rsidRPr="001340E3" w:rsidP="00DD56AE">
            <w:pPr>
              <w:numPr>
                <w:numId w:val="20"/>
              </w:numPr>
              <w:tabs>
                <w:tab w:val="clear" w:pos="720"/>
              </w:tabs>
              <w:bidi w:val="0"/>
              <w:ind w:left="397" w:hanging="283"/>
              <w:rPr>
                <w:rFonts w:ascii="Times New Roman" w:hAnsi="Times New Roman"/>
                <w:sz w:val="16"/>
                <w:szCs w:val="16"/>
              </w:rPr>
            </w:pPr>
            <w:r w:rsidRPr="00DD56AE" w:rsidR="00DD56AE">
              <w:rPr>
                <w:rFonts w:ascii="Times New Roman" w:hAnsi="Times New Roman"/>
                <w:sz w:val="16"/>
                <w:szCs w:val="16"/>
              </w:rPr>
              <w:t>Smernica Európskeho parlamentu a Rady 2014/25/EÚ z 26. februára 2014 o obstarávaní vykonávanom subjektmi pôsobiacimi v odvetviach vodného hospodárstva, energetiky, dopravy a poštových služieb a o zrušení smernice 2004/17/ES (Ú. v. EÚ L 94, 28.3.2014).</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P="006419AB">
            <w:pPr>
              <w:bidi w:val="0"/>
              <w:jc w:val="center"/>
              <w:rPr>
                <w:rFonts w:ascii="Times New Roman" w:hAnsi="Times New Roman"/>
                <w:sz w:val="16"/>
                <w:szCs w:val="16"/>
              </w:rPr>
            </w:pPr>
            <w:r w:rsidR="00845E4B">
              <w:rPr>
                <w:rFonts w:ascii="Times New Roman" w:hAnsi="Times New Roman"/>
                <w:sz w:val="16"/>
                <w:szCs w:val="16"/>
              </w:rPr>
              <w:t>Ú</w:t>
            </w:r>
          </w:p>
          <w:p w:rsidR="00596CC0" w:rsidP="006419AB">
            <w:pPr>
              <w:bidi w:val="0"/>
              <w:jc w:val="center"/>
              <w:rPr>
                <w:rFonts w:ascii="Times New Roman" w:hAnsi="Times New Roman"/>
                <w:sz w:val="16"/>
                <w:szCs w:val="16"/>
              </w:rPr>
            </w:pPr>
          </w:p>
          <w:p w:rsidR="00596CC0" w:rsidP="006419AB">
            <w:pPr>
              <w:bidi w:val="0"/>
              <w:jc w:val="center"/>
              <w:rPr>
                <w:rFonts w:ascii="Times New Roman" w:hAnsi="Times New Roman"/>
                <w:sz w:val="16"/>
                <w:szCs w:val="16"/>
              </w:rPr>
            </w:pPr>
          </w:p>
          <w:p w:rsidR="00596CC0" w:rsidP="006419AB">
            <w:pPr>
              <w:bidi w:val="0"/>
              <w:jc w:val="center"/>
              <w:rPr>
                <w:rFonts w:ascii="Times New Roman" w:hAnsi="Times New Roman"/>
                <w:sz w:val="16"/>
                <w:szCs w:val="16"/>
              </w:rPr>
            </w:pPr>
          </w:p>
          <w:p w:rsidR="00596CC0" w:rsidP="006419AB">
            <w:pPr>
              <w:bidi w:val="0"/>
              <w:jc w:val="center"/>
              <w:rPr>
                <w:rFonts w:ascii="Times New Roman" w:hAnsi="Times New Roman"/>
                <w:sz w:val="16"/>
                <w:szCs w:val="16"/>
              </w:rPr>
            </w:pPr>
          </w:p>
          <w:p w:rsidR="00596CC0" w:rsidP="006419AB">
            <w:pPr>
              <w:bidi w:val="0"/>
              <w:jc w:val="center"/>
              <w:rPr>
                <w:rFonts w:ascii="Times New Roman" w:hAnsi="Times New Roman"/>
                <w:sz w:val="16"/>
                <w:szCs w:val="16"/>
              </w:rPr>
            </w:pPr>
          </w:p>
          <w:p w:rsidR="00596CC0" w:rsidRPr="001340E3" w:rsidP="00484C9D">
            <w:pPr>
              <w:bidi w:val="0"/>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C6DC5" w:rsidRPr="00FC7D57" w:rsidP="006C6DC5">
            <w:pPr>
              <w:bidi w:val="0"/>
              <w:jc w:val="both"/>
              <w:rPr>
                <w:rFonts w:ascii="Times New Roman" w:hAnsi="Times New Roman"/>
                <w:sz w:val="16"/>
                <w:szCs w:val="16"/>
              </w:rPr>
            </w:pPr>
            <w:r>
              <w:rPr>
                <w:rFonts w:ascii="Times New Roman" w:hAnsi="Times New Roman"/>
                <w:sz w:val="16"/>
                <w:szCs w:val="16"/>
              </w:rPr>
              <w:t>Č: 52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P="006C6DC5">
            <w:pPr>
              <w:bidi w:val="0"/>
              <w:jc w:val="both"/>
              <w:rPr>
                <w:rFonts w:ascii="Times New Roman" w:hAnsi="Times New Roman"/>
                <w:sz w:val="16"/>
                <w:szCs w:val="16"/>
              </w:rPr>
            </w:pPr>
            <w:r>
              <w:rPr>
                <w:rFonts w:ascii="Times New Roman" w:hAnsi="Times New Roman"/>
                <w:sz w:val="16"/>
                <w:szCs w:val="16"/>
              </w:rPr>
              <w:t>Prechodné ustanovenia</w:t>
            </w:r>
          </w:p>
          <w:p w:rsidR="006C6DC5" w:rsidRPr="00FC7D57" w:rsidP="006C6DC5">
            <w:pPr>
              <w:bidi w:val="0"/>
              <w:jc w:val="both"/>
              <w:rPr>
                <w:rFonts w:ascii="Times New Roman" w:hAnsi="Times New Roman"/>
                <w:sz w:val="16"/>
                <w:szCs w:val="16"/>
              </w:rPr>
            </w:pPr>
            <w:r w:rsidRPr="001F6B1B">
              <w:rPr>
                <w:rFonts w:ascii="Times New Roman" w:hAnsi="Times New Roman"/>
                <w:sz w:val="16"/>
                <w:szCs w:val="16"/>
              </w:rPr>
              <w:t>Odkazy na článok 1 ods. 3 písm. a) a b) smernice 2004/17/ES a článok 1 ods. 3 a 4 a hlavu III smernice 2004/18/ES sa považujú za odkazy na túto smernicu.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center"/>
              <w:rPr>
                <w:rFonts w:ascii="Times New Roman" w:hAnsi="Times New Roman"/>
                <w:sz w:val="16"/>
                <w:szCs w:val="16"/>
              </w:rPr>
            </w:pPr>
            <w:r w:rsidR="00596CC0">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6DC5" w:rsidRPr="001340E3" w:rsidP="006419AB">
            <w:pPr>
              <w:bidi w:val="0"/>
              <w:jc w:val="center"/>
              <w:rPr>
                <w:rFonts w:ascii="Times New Roman" w:hAnsi="Times New Roman"/>
                <w:sz w:val="16"/>
                <w:szCs w:val="16"/>
              </w:rPr>
            </w:pPr>
            <w:r w:rsidR="00596CC0">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C6DC5" w:rsidRPr="001340E3" w:rsidP="006C6DC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96CC0" w:rsidP="00596CC0">
            <w:pPr>
              <w:bidi w:val="0"/>
              <w:jc w:val="both"/>
              <w:rPr>
                <w:rFonts w:ascii="Times New Roman" w:hAnsi="Times New Roman"/>
                <w:sz w:val="16"/>
                <w:szCs w:val="16"/>
              </w:rPr>
            </w:pPr>
            <w:r>
              <w:rPr>
                <w:rFonts w:ascii="Times New Roman" w:hAnsi="Times New Roman"/>
                <w:sz w:val="16"/>
                <w:szCs w:val="16"/>
              </w:rPr>
              <w:t>Č: 53</w:t>
            </w:r>
          </w:p>
          <w:p w:rsidR="00596CC0" w:rsidRPr="00FC7D57" w:rsidP="00596CC0">
            <w:pPr>
              <w:bidi w:val="0"/>
              <w:jc w:val="both"/>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F6B1B" w:rsidP="00596CC0">
            <w:pPr>
              <w:bidi w:val="0"/>
              <w:jc w:val="both"/>
              <w:rPr>
                <w:rFonts w:ascii="Times New Roman" w:hAnsi="Times New Roman"/>
                <w:sz w:val="16"/>
                <w:szCs w:val="16"/>
              </w:rPr>
            </w:pPr>
            <w:r w:rsidRPr="001F6B1B">
              <w:rPr>
                <w:rFonts w:ascii="Times New Roman" w:hAnsi="Times New Roman"/>
                <w:sz w:val="16"/>
                <w:szCs w:val="16"/>
              </w:rPr>
              <w:t>Monitorovanie a podávanie správ</w:t>
            </w:r>
          </w:p>
          <w:p w:rsidR="00596CC0" w:rsidRPr="001F6B1B" w:rsidP="00596CC0">
            <w:pPr>
              <w:bidi w:val="0"/>
              <w:jc w:val="both"/>
              <w:rPr>
                <w:rFonts w:ascii="Times New Roman" w:hAnsi="Times New Roman"/>
                <w:sz w:val="16"/>
                <w:szCs w:val="16"/>
              </w:rPr>
            </w:pPr>
            <w:r w:rsidRPr="001F6B1B">
              <w:rPr>
                <w:rFonts w:ascii="Times New Roman" w:hAnsi="Times New Roman"/>
                <w:sz w:val="16"/>
                <w:szCs w:val="16"/>
              </w:rPr>
              <w:t>Komisia posúdi ekonomický vplyv na vnútorný trh, najmä pokiaľ ide o také faktory, ako je napríklad cezhraničné zadávanie zákaziek a transakčné náklady, vyplývajúci z uplatňovania finančných limitov stanovených v článku 8 a Európskemu parlamentu a Rade podá príslušnú správu do 18. apríla 2019. Primeranosť výšky finančných limitov sa preskúma v rámci rokovaní na základe GPA, pričom sa zohľadní vplyv inflácie a transakčné náklady. Komisia v prípade, že je to možné a vhodné, zváži návrh na zvýšenie finančných limitov uplatniteľných na základe GPA počas ďalšieho kola rokovaní.</w:t>
            </w:r>
          </w:p>
          <w:p w:rsidR="00596CC0" w:rsidRPr="001F6B1B" w:rsidP="00596CC0">
            <w:pPr>
              <w:bidi w:val="0"/>
              <w:jc w:val="both"/>
              <w:rPr>
                <w:rFonts w:ascii="Times New Roman" w:hAnsi="Times New Roman"/>
                <w:sz w:val="16"/>
                <w:szCs w:val="16"/>
              </w:rPr>
            </w:pPr>
            <w:r w:rsidRPr="001F6B1B">
              <w:rPr>
                <w:rFonts w:ascii="Times New Roman" w:hAnsi="Times New Roman"/>
                <w:sz w:val="16"/>
                <w:szCs w:val="16"/>
              </w:rPr>
              <w:t>V prípade akýchkoľvek zmien finančných limitov uplatniteľných na základe GPA Komisia, keď to prichádza do úvahy, v následnosti na správu predloží legislatívny návrh, ktorým sa zmenia finančné limity stanovené v tejto smernici.</w:t>
            </w:r>
          </w:p>
          <w:p w:rsidR="00596CC0" w:rsidRPr="001F6B1B" w:rsidP="00596CC0">
            <w:pPr>
              <w:bidi w:val="0"/>
              <w:jc w:val="both"/>
              <w:rPr>
                <w:rFonts w:ascii="Times New Roman" w:hAnsi="Times New Roman"/>
                <w:sz w:val="16"/>
                <w:szCs w:val="16"/>
              </w:rPr>
            </w:pPr>
            <w:r w:rsidRPr="001F6B1B">
              <w:rPr>
                <w:rFonts w:ascii="Times New Roman" w:hAnsi="Times New Roman"/>
                <w:sz w:val="16"/>
                <w:szCs w:val="16"/>
              </w:rPr>
              <w:t>Komisia posúdi aj ekonomický vplyv vylúčení stanovených v článku 12 na vnútorný trh, pričom zohľadní osobitné štruktúry odvetvia vodného hospodárstva, a Európskemu parlamentu a Rade podá príslušnú správu do 18. apríla 2019.</w:t>
            </w:r>
          </w:p>
          <w:p w:rsidR="00596CC0" w:rsidRPr="001F6B1B" w:rsidP="00596CC0">
            <w:pPr>
              <w:bidi w:val="0"/>
              <w:jc w:val="both"/>
              <w:rPr>
                <w:rFonts w:ascii="Times New Roman" w:hAnsi="Times New Roman"/>
                <w:sz w:val="16"/>
                <w:szCs w:val="16"/>
              </w:rPr>
            </w:pPr>
            <w:r w:rsidRPr="001F6B1B">
              <w:rPr>
                <w:rFonts w:ascii="Times New Roman" w:hAnsi="Times New Roman"/>
                <w:sz w:val="16"/>
                <w:szCs w:val="16"/>
              </w:rPr>
              <w:t>Komisia preskúma fungovanie tejto smernice a na základe informácií, ktoré členské štáty poskytnú v súlade s článkom 45 ods. 3, podá Európskemu parlamentu a Rade správu do 18. apríla 2021 a následne každých päť rokov.</w:t>
            </w:r>
          </w:p>
          <w:p w:rsidR="00596CC0" w:rsidRPr="00FC7D57" w:rsidP="00596CC0">
            <w:pPr>
              <w:bidi w:val="0"/>
              <w:jc w:val="both"/>
              <w:rPr>
                <w:rFonts w:ascii="Times New Roman" w:hAnsi="Times New Roman"/>
                <w:sz w:val="16"/>
                <w:szCs w:val="16"/>
              </w:rPr>
            </w:pPr>
            <w:r w:rsidRPr="001F6B1B">
              <w:rPr>
                <w:rFonts w:ascii="Times New Roman" w:hAnsi="Times New Roman"/>
                <w:sz w:val="16"/>
                <w:szCs w:val="16"/>
              </w:rPr>
              <w:t>Komisia sprístupní verejnosti výsledky preskúmania vykonaného v súlade so štvrtým odsekom.</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596CC0">
            <w:pPr>
              <w:bidi w:val="0"/>
              <w:jc w:val="center"/>
              <w:rPr>
                <w:rFonts w:ascii="Times New Roman" w:hAnsi="Times New Roman"/>
                <w:sz w:val="16"/>
                <w:szCs w:val="16"/>
              </w:rPr>
            </w:pPr>
            <w:r>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96CC0" w:rsidRPr="00FC7D57" w:rsidP="00596CC0">
            <w:pPr>
              <w:bidi w:val="0"/>
              <w:jc w:val="both"/>
              <w:rPr>
                <w:rFonts w:ascii="Times New Roman" w:hAnsi="Times New Roman"/>
                <w:sz w:val="16"/>
                <w:szCs w:val="16"/>
              </w:rPr>
            </w:pPr>
            <w:r>
              <w:rPr>
                <w:rFonts w:ascii="Times New Roman" w:hAnsi="Times New Roman"/>
                <w:sz w:val="16"/>
                <w:szCs w:val="16"/>
              </w:rPr>
              <w:t>Č: 54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F6B1B" w:rsidP="00596CC0">
            <w:pPr>
              <w:bidi w:val="0"/>
              <w:jc w:val="both"/>
              <w:rPr>
                <w:rFonts w:ascii="Times New Roman" w:hAnsi="Times New Roman"/>
                <w:sz w:val="16"/>
                <w:szCs w:val="16"/>
              </w:rPr>
            </w:pPr>
            <w:r w:rsidRPr="001F6B1B">
              <w:rPr>
                <w:rFonts w:ascii="Times New Roman" w:hAnsi="Times New Roman"/>
                <w:sz w:val="16"/>
                <w:szCs w:val="16"/>
              </w:rPr>
              <w:t>Nadobudnutie účinnosti</w:t>
            </w:r>
          </w:p>
          <w:p w:rsidR="00596CC0" w:rsidRPr="001F6B1B" w:rsidP="00596CC0">
            <w:pPr>
              <w:bidi w:val="0"/>
              <w:jc w:val="both"/>
              <w:rPr>
                <w:rFonts w:ascii="Times New Roman" w:hAnsi="Times New Roman"/>
                <w:sz w:val="16"/>
                <w:szCs w:val="16"/>
              </w:rPr>
            </w:pPr>
            <w:r w:rsidRPr="001F6B1B">
              <w:rPr>
                <w:rFonts w:ascii="Times New Roman" w:hAnsi="Times New Roman"/>
                <w:sz w:val="16"/>
                <w:szCs w:val="16"/>
              </w:rPr>
              <w:t>Táto smernica nadobúda účinnosť dvadsiatym dňom po jej uverejnení v Úradnom vestníku Európskej únie.</w:t>
            </w:r>
          </w:p>
          <w:p w:rsidR="00596CC0" w:rsidRPr="00FC7D57" w:rsidP="00596CC0">
            <w:pPr>
              <w:bidi w:val="0"/>
              <w:jc w:val="both"/>
              <w:rPr>
                <w:rFonts w:ascii="Times New Roman" w:hAnsi="Times New Roman"/>
                <w:sz w:val="16"/>
                <w:szCs w:val="16"/>
              </w:rPr>
            </w:pPr>
            <w:r w:rsidRPr="001F6B1B">
              <w:rPr>
                <w:rFonts w:ascii="Times New Roman" w:hAnsi="Times New Roman"/>
                <w:sz w:val="16"/>
                <w:szCs w:val="16"/>
              </w:rPr>
              <w:t>Táto smernica sa neuplatňuje na udeľovanie koncesií ponúkaných alebo udelených pred 17. aprílom 2014</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596CC0">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4D584A">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P="00596CC0">
            <w:pPr>
              <w:bidi w:val="0"/>
              <w:jc w:val="both"/>
              <w:rPr>
                <w:rFonts w:ascii="Times New Roman" w:hAnsi="Times New Roman"/>
                <w:sz w:val="16"/>
                <w:szCs w:val="16"/>
              </w:rPr>
            </w:pPr>
            <w:r w:rsidRPr="00161759" w:rsidR="00161759">
              <w:rPr>
                <w:rFonts w:ascii="Times New Roman" w:hAnsi="Times New Roman"/>
                <w:sz w:val="16"/>
                <w:szCs w:val="16"/>
              </w:rPr>
              <w:t>Č: IV</w:t>
            </w:r>
          </w:p>
          <w:p w:rsidR="00596CC0" w:rsidRPr="001340E3" w:rsidP="00596CC0">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4D584A">
            <w:pPr>
              <w:bidi w:val="0"/>
              <w:rPr>
                <w:rFonts w:ascii="Times New Roman" w:hAnsi="Times New Roman"/>
                <w:sz w:val="16"/>
                <w:szCs w:val="16"/>
              </w:rPr>
            </w:pPr>
            <w:r w:rsidRPr="00E70AEE">
              <w:rPr>
                <w:rFonts w:ascii="Times New Roman" w:hAnsi="Times New Roman"/>
                <w:sz w:val="16"/>
                <w:szCs w:val="16"/>
              </w:rPr>
              <w:t>Tento zákon nadobúda účinnosť 1</w:t>
            </w:r>
            <w:r w:rsidR="004D584A">
              <w:rPr>
                <w:rFonts w:ascii="Times New Roman" w:hAnsi="Times New Roman"/>
                <w:sz w:val="16"/>
                <w:szCs w:val="16"/>
              </w:rPr>
              <w:t>8</w:t>
            </w:r>
            <w:r w:rsidRPr="00E70AEE">
              <w:rPr>
                <w:rFonts w:ascii="Times New Roman" w:hAnsi="Times New Roman"/>
                <w:sz w:val="16"/>
                <w:szCs w:val="16"/>
              </w:rPr>
              <w:t xml:space="preserve">. </w:t>
            </w:r>
            <w:r w:rsidR="004D584A">
              <w:rPr>
                <w:rFonts w:ascii="Times New Roman" w:hAnsi="Times New Roman"/>
                <w:sz w:val="16"/>
                <w:szCs w:val="16"/>
              </w:rPr>
              <w:t>apríla</w:t>
            </w:r>
            <w:r w:rsidRPr="00E70AEE">
              <w:rPr>
                <w:rFonts w:ascii="Times New Roman" w:hAnsi="Times New Roman"/>
                <w:sz w:val="16"/>
                <w:szCs w:val="16"/>
              </w:rPr>
              <w:t xml:space="preserve"> 2016.</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96CC0" w:rsidRPr="00FC7D57" w:rsidP="00596CC0">
            <w:pPr>
              <w:bidi w:val="0"/>
              <w:jc w:val="both"/>
              <w:rPr>
                <w:rFonts w:ascii="Times New Roman" w:hAnsi="Times New Roman"/>
                <w:sz w:val="16"/>
                <w:szCs w:val="16"/>
              </w:rPr>
            </w:pPr>
            <w:r>
              <w:rPr>
                <w:rFonts w:ascii="Times New Roman" w:hAnsi="Times New Roman"/>
                <w:sz w:val="16"/>
                <w:szCs w:val="16"/>
              </w:rPr>
              <w:t>Č: 55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F6B1B" w:rsidP="00596CC0">
            <w:pPr>
              <w:bidi w:val="0"/>
              <w:jc w:val="both"/>
              <w:rPr>
                <w:rFonts w:ascii="Times New Roman" w:hAnsi="Times New Roman"/>
                <w:sz w:val="16"/>
                <w:szCs w:val="16"/>
              </w:rPr>
            </w:pPr>
            <w:r w:rsidRPr="001F6B1B">
              <w:rPr>
                <w:rFonts w:ascii="Times New Roman" w:hAnsi="Times New Roman"/>
                <w:sz w:val="16"/>
                <w:szCs w:val="16"/>
              </w:rPr>
              <w:t>Adresáti</w:t>
            </w:r>
          </w:p>
          <w:p w:rsidR="00596CC0" w:rsidRPr="001F6B1B" w:rsidP="00596CC0">
            <w:pPr>
              <w:bidi w:val="0"/>
              <w:jc w:val="both"/>
              <w:rPr>
                <w:rFonts w:ascii="Times New Roman" w:hAnsi="Times New Roman"/>
                <w:sz w:val="16"/>
                <w:szCs w:val="16"/>
              </w:rPr>
            </w:pPr>
          </w:p>
          <w:p w:rsidR="00596CC0" w:rsidRPr="00FC7D57" w:rsidP="00596CC0">
            <w:pPr>
              <w:bidi w:val="0"/>
              <w:jc w:val="both"/>
              <w:rPr>
                <w:rFonts w:ascii="Times New Roman" w:hAnsi="Times New Roman"/>
                <w:sz w:val="16"/>
                <w:szCs w:val="16"/>
              </w:rPr>
            </w:pPr>
            <w:r w:rsidRPr="001F6B1B">
              <w:rPr>
                <w:rFonts w:ascii="Times New Roman" w:hAnsi="Times New Roman"/>
                <w:sz w:val="16"/>
                <w:szCs w:val="16"/>
              </w:rPr>
              <w:t>Táto smernica je určená členským štátom.</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596CC0">
            <w:pPr>
              <w:bidi w:val="0"/>
              <w:jc w:val="center"/>
              <w:rPr>
                <w:rFonts w:ascii="Times New Roman" w:hAnsi="Times New Roman"/>
                <w:sz w:val="16"/>
                <w:szCs w:val="16"/>
              </w:rPr>
            </w:pPr>
            <w:r>
              <w:rPr>
                <w:rFonts w:ascii="Times New Roman" w:hAnsi="Times New Roman"/>
                <w:sz w:val="16"/>
                <w:szCs w:val="16"/>
              </w:rPr>
              <w:t>n. a.</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6419A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E6264" w:rsidRPr="00AF22AC" w:rsidP="00BE6264">
            <w:pPr>
              <w:bidi w:val="0"/>
              <w:jc w:val="both"/>
              <w:rPr>
                <w:rFonts w:ascii="Times New Roman" w:hAnsi="Times New Roman"/>
                <w:sz w:val="16"/>
                <w:szCs w:val="16"/>
              </w:rPr>
            </w:pPr>
            <w:r w:rsidRPr="00AF22AC">
              <w:rPr>
                <w:rFonts w:ascii="Times New Roman" w:hAnsi="Times New Roman"/>
                <w:sz w:val="16"/>
                <w:szCs w:val="16"/>
              </w:rPr>
              <w:t>PRÍLOHA I</w:t>
            </w:r>
          </w:p>
          <w:p w:rsidR="00BE6264" w:rsidRPr="00AF22AC" w:rsidP="00BE6264">
            <w:pPr>
              <w:bidi w:val="0"/>
              <w:jc w:val="both"/>
              <w:rPr>
                <w:rFonts w:ascii="Times New Roman" w:hAnsi="Times New Roman"/>
                <w:sz w:val="16"/>
                <w:szCs w:val="16"/>
              </w:rPr>
            </w:pPr>
          </w:p>
          <w:p w:rsidR="00BE6264" w:rsidP="00BE6264">
            <w:pPr>
              <w:bidi w:val="0"/>
              <w:jc w:val="both"/>
              <w:rPr>
                <w:rFonts w:ascii="Times New Roman" w:hAnsi="Times New Roman"/>
                <w:sz w:val="16"/>
                <w:szCs w:val="16"/>
              </w:rPr>
            </w:pPr>
            <w:r w:rsidRPr="00AF22AC">
              <w:rPr>
                <w:rFonts w:ascii="Times New Roman" w:hAnsi="Times New Roman"/>
                <w:sz w:val="16"/>
                <w:szCs w:val="16"/>
              </w:rPr>
              <w:t>ZOZNAM ČINNOSTÍ UVEDENÝCH V ČLÁNKU 5 BODE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tbl>
            <w:tblPr>
              <w:tblStyle w:val="TableNormal"/>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457"/>
              <w:gridCol w:w="516"/>
              <w:gridCol w:w="445"/>
              <w:gridCol w:w="1031"/>
              <w:gridCol w:w="1704"/>
              <w:gridCol w:w="569"/>
            </w:tblGrid>
            <w:tr>
              <w:tblPrEx>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Ex>
              <w:trPr>
                <w:tblCellSpacing w:w="0" w:type="dxa"/>
              </w:trPr>
              <w:tc>
                <w:tcPr>
                  <w:tcW w:w="8273" w:type="dxa"/>
                  <w:gridSpan w:val="5"/>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NACE Rev. 1</w:t>
                  </w:r>
                  <w:hyperlink r:id="rId9" w:anchor="ntr2-L_2014094SK.01004701-E0002" w:history="1">
                    <w:r w:rsidRPr="00EA59E1">
                      <w:rPr>
                        <w:rFonts w:ascii="Times New Roman" w:hAnsi="Times New Roman"/>
                        <w:sz w:val="16"/>
                        <w:szCs w:val="16"/>
                      </w:rPr>
                      <w:t> (2)</w:t>
                    </w:r>
                  </w:hyperlink>
                  <w:r w:rsidRPr="00EA59E1">
                    <w:rPr>
                      <w:rFonts w:ascii="Times New Roman" w:hAnsi="Times New Roman"/>
                      <w:sz w:val="16"/>
                      <w:szCs w:val="16"/>
                    </w:rPr>
                    <w:t xml:space="preserve"> </w:t>
                  </w:r>
                </w:p>
              </w:tc>
              <w:tc>
                <w:tcPr>
                  <w:tcW w:w="1117" w:type="dxa"/>
                  <w:vMerge w:val="restart"/>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Kód CPV</w:t>
                  </w:r>
                </w:p>
              </w:tc>
            </w:tr>
            <w:tr>
              <w:tblPrEx>
                <w:tblW w:w="5000" w:type="pct"/>
                <w:tblCellSpacing w:w="0" w:type="dxa"/>
                <w:tblLayout w:type="fixed"/>
                <w:tblCellMar>
                  <w:left w:w="0" w:type="dxa"/>
                  <w:right w:w="0" w:type="dxa"/>
                </w:tblCellMar>
                <w:tblLook w:val="04A0"/>
              </w:tblPrEx>
              <w:trPr>
                <w:tblCellSpacing w:w="0" w:type="dxa"/>
              </w:trPr>
              <w:tc>
                <w:tcPr>
                  <w:tcW w:w="2755" w:type="dxa"/>
                  <w:gridSpan w:val="3"/>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SEKCIA F</w:t>
                  </w:r>
                </w:p>
              </w:tc>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STAVEBNÍCTVO</w:t>
                  </w:r>
                </w:p>
              </w:tc>
              <w:tc>
                <w:tcPr>
                  <w:tcW w:w="1117" w:type="dxa"/>
                  <w:vMerge/>
                  <w:tcBorders>
                    <w:top w:val="single" w:sz="6" w:space="0" w:color="000000"/>
                    <w:left w:val="single" w:sz="6" w:space="0" w:color="000000"/>
                    <w:bottom w:val="single" w:sz="6" w:space="0" w:color="000000"/>
                    <w:right w:val="single" w:sz="6" w:space="0" w:color="000000"/>
                  </w:tcBorders>
                  <w:textDirection w:val="lrTb"/>
                  <w:vAlign w:val="center"/>
                  <w:hideMark/>
                </w:tcPr>
                <w:p w:rsidR="00BE6264" w:rsidRPr="00EA59E1" w:rsidP="00BE6264">
                  <w:pPr>
                    <w:bidi w:val="0"/>
                    <w:spacing w:after="0" w:line="240" w:lineRule="auto"/>
                    <w:jc w:val="both"/>
                    <w:rPr>
                      <w:rFonts w:ascii="Times New Roman" w:hAnsi="Times New Roman"/>
                      <w:sz w:val="16"/>
                      <w:szCs w:val="16"/>
                    </w:rPr>
                  </w:pP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Divízia</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Skupina</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Trieda</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Predmet</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Poznámky</w:t>
                  </w:r>
                </w:p>
              </w:tc>
              <w:tc>
                <w:tcPr>
                  <w:tcW w:w="1117" w:type="dxa"/>
                  <w:vMerge/>
                  <w:tcBorders>
                    <w:top w:val="single" w:sz="6" w:space="0" w:color="000000"/>
                    <w:left w:val="single" w:sz="6" w:space="0" w:color="000000"/>
                    <w:bottom w:val="single" w:sz="6" w:space="0" w:color="000000"/>
                    <w:right w:val="single" w:sz="6" w:space="0" w:color="000000"/>
                  </w:tcBorders>
                  <w:textDirection w:val="lrTb"/>
                  <w:vAlign w:val="center"/>
                  <w:hideMark/>
                </w:tcPr>
                <w:p w:rsidR="00BE6264" w:rsidRPr="00EA59E1" w:rsidP="00BE6264">
                  <w:pPr>
                    <w:bidi w:val="0"/>
                    <w:spacing w:after="0" w:line="240" w:lineRule="auto"/>
                    <w:jc w:val="both"/>
                    <w:rPr>
                      <w:rFonts w:ascii="Times New Roman" w:hAnsi="Times New Roman"/>
                      <w:sz w:val="16"/>
                      <w:szCs w:val="16"/>
                    </w:rPr>
                  </w:pP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45</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Stavebníctvo</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Táto divízia zahŕňa:</w:t>
                  </w:r>
                </w:p>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výstavbu nových budov a stavieb, reštaurovanie a bežné opravy.</w:t>
                  </w: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45000000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45.1</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Príprava staveniska</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45100000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45.11</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Demolačné práce a búranie budov; zemné práce</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zahŕňa:</w:t>
                  </w:r>
                </w:p>
                <w:tbl>
                  <w:tblPr>
                    <w:tblStyle w:val="TableNormal"/>
                    <w:tblW w:w="5000" w:type="pct"/>
                    <w:tblCellSpacing w:w="0" w:type="dxa"/>
                    <w:tblLayout w:type="fixed"/>
                    <w:tblCellMar>
                      <w:left w:w="0" w:type="dxa"/>
                      <w:right w:w="0" w:type="dxa"/>
                    </w:tblCellMar>
                    <w:tblLook w:val="04A0"/>
                  </w:tblPr>
                  <w:tblGrid>
                    <w:gridCol w:w="128"/>
                    <w:gridCol w:w="1546"/>
                  </w:tblGrid>
                  <w:tr>
                    <w:tblPrEx>
                      <w:tblW w:w="5000" w:type="pct"/>
                      <w:tblCellSpacing w:w="0" w:type="dxa"/>
                      <w:tblLayout w:type="fixed"/>
                      <w:tblCellMar>
                        <w:left w:w="0" w:type="dxa"/>
                        <w:right w:w="0" w:type="dxa"/>
                      </w:tblCellMar>
                      <w:tblLook w:val="04A0"/>
                    </w:tblPrEx>
                    <w:trPr>
                      <w:tblCellSpacing w:w="0" w:type="dxa"/>
                    </w:trPr>
                    <w:tc>
                      <w:tcPr>
                        <w:tcW w:w="244"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77"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búranie budov a ďalších stavieb,</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69"/>
                    <w:gridCol w:w="1505"/>
                  </w:tblGrid>
                  <w:tr>
                    <w:tblPrEx>
                      <w:tblW w:w="5000" w:type="pct"/>
                      <w:tblCellSpacing w:w="0" w:type="dxa"/>
                      <w:tblLayout w:type="fixed"/>
                      <w:tblCellMar>
                        <w:left w:w="0" w:type="dxa"/>
                        <w:right w:w="0" w:type="dxa"/>
                      </w:tblCellMar>
                      <w:tblLook w:val="04A0"/>
                    </w:tblPrEx>
                    <w:trPr>
                      <w:tblCellSpacing w:w="0" w:type="dxa"/>
                    </w:trPr>
                    <w:tc>
                      <w:tcPr>
                        <w:tcW w:w="328"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093"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vyčisťovanie stavenísk,</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zemné práce: výkopové práce, skládkovanie, vyrovnávanie a úprava stavenísk, výkop drenážnych jám, odstraňovanie horniny, odstreľovacie práce atď.,</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58"/>
                    <w:gridCol w:w="1516"/>
                  </w:tblGrid>
                  <w:tr>
                    <w:tblPrEx>
                      <w:tblW w:w="5000" w:type="pct"/>
                      <w:tblCellSpacing w:w="0" w:type="dxa"/>
                      <w:tblLayout w:type="fixed"/>
                      <w:tblCellMar>
                        <w:left w:w="0" w:type="dxa"/>
                        <w:right w:w="0" w:type="dxa"/>
                      </w:tblCellMar>
                      <w:tblLook w:val="04A0"/>
                    </w:tblPrEx>
                    <w:trPr>
                      <w:tblCellSpacing w:w="0" w:type="dxa"/>
                    </w:trPr>
                    <w:tc>
                      <w:tcPr>
                        <w:tcW w:w="305"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16"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príprava miesta na ťažbu,</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odkrývanie nadložia a ďalšia úprava a príprava ložiskových území a nálezísk.</w:t>
                        </w:r>
                      </w:p>
                    </w:tc>
                  </w:tr>
                </w:tbl>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tiež zahŕňa:</w:t>
                  </w:r>
                </w:p>
                <w:tbl>
                  <w:tblPr>
                    <w:tblStyle w:val="TableNormal"/>
                    <w:tblW w:w="5000" w:type="pct"/>
                    <w:tblCellSpacing w:w="0" w:type="dxa"/>
                    <w:tblLayout w:type="fixed"/>
                    <w:tblCellMar>
                      <w:left w:w="0" w:type="dxa"/>
                      <w:right w:w="0" w:type="dxa"/>
                    </w:tblCellMar>
                    <w:tblLook w:val="04A0"/>
                  </w:tblPr>
                  <w:tblGrid>
                    <w:gridCol w:w="170"/>
                    <w:gridCol w:w="1504"/>
                  </w:tblGrid>
                  <w:tr>
                    <w:tblPrEx>
                      <w:tblW w:w="5000" w:type="pct"/>
                      <w:tblCellSpacing w:w="0" w:type="dxa"/>
                      <w:tblLayout w:type="fixed"/>
                      <w:tblCellMar>
                        <w:left w:w="0" w:type="dxa"/>
                        <w:right w:w="0" w:type="dxa"/>
                      </w:tblCellMar>
                      <w:tblLook w:val="04A0"/>
                    </w:tblPrEx>
                    <w:trPr>
                      <w:tblCellSpacing w:w="0" w:type="dxa"/>
                    </w:trPr>
                    <w:tc>
                      <w:tcPr>
                        <w:tcW w:w="33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09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odvodnenie staveniska,</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odvodnenie poľnohospodárskej alebo lesnej pôdy.</w:t>
                        </w:r>
                      </w:p>
                    </w:tc>
                  </w:tr>
                </w:tbl>
                <w:p w:rsidR="00BE6264" w:rsidRPr="00EA59E1" w:rsidP="00BE6264">
                  <w:pPr>
                    <w:bidi w:val="0"/>
                    <w:spacing w:after="0" w:line="240" w:lineRule="auto"/>
                    <w:rPr>
                      <w:rFonts w:ascii="Times New Roman" w:hAnsi="Times New Roman"/>
                      <w:sz w:val="16"/>
                      <w:szCs w:val="16"/>
                    </w:rPr>
                  </w:pP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45110000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45.12</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Prieskumné vrty a prieskumné vrtné práce</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prieskumné vrty, prieskumné vrtné práce a odber vzoriek z vrtného jadra na stavebné, geofyzikálne, geologické alebo podobné účely.</w:t>
                        </w:r>
                      </w:p>
                    </w:tc>
                  </w:tr>
                </w:tbl>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nezahŕňa: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hĺbenie vrtov na ťažbu ropy alebo plynu, pozri 11.20,</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vŕtanie vodných studní, pozri 45.25,</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hĺbenie banských šácht, pozri 45.25,</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prieskum nálezísk ropy a plynu, geofyzikálny, geologický a seizmický prieskum, pozri 74.20.</w:t>
                        </w:r>
                      </w:p>
                    </w:tc>
                  </w:tr>
                </w:tbl>
                <w:p w:rsidR="00BE6264" w:rsidRPr="00EA59E1" w:rsidP="00BE6264">
                  <w:pPr>
                    <w:bidi w:val="0"/>
                    <w:spacing w:after="0" w:line="240" w:lineRule="auto"/>
                    <w:rPr>
                      <w:rFonts w:ascii="Times New Roman" w:hAnsi="Times New Roman"/>
                      <w:sz w:val="16"/>
                      <w:szCs w:val="16"/>
                    </w:rPr>
                  </w:pP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45120000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Práce na kompletnej alebo čiastočnej stavbe; stavebné inžinierstvo</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45200000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45.21</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Všeobecná výstavba budov a stavebno-inžinierske práce</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výstavbu všetkých druhov budov, výstavbu stavebno-inžinierskych stavieb,</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mosty, vrátane visutých mostov pre diaľnice, viaduktov, tunelov a podzemných dráh,</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diaľkové potrubia, komunikačné a elektrické vedenia,</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mestské potrubné siete, mestské komunikačné a elektrické vedenia,</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46"/>
                    <w:gridCol w:w="1528"/>
                  </w:tblGrid>
                  <w:tr>
                    <w:tblPrEx>
                      <w:tblW w:w="5000" w:type="pct"/>
                      <w:tblCellSpacing w:w="0" w:type="dxa"/>
                      <w:tblLayout w:type="fixed"/>
                      <w:tblCellMar>
                        <w:left w:w="0" w:type="dxa"/>
                        <w:right w:w="0" w:type="dxa"/>
                      </w:tblCellMar>
                      <w:tblLook w:val="04A0"/>
                    </w:tblPrEx>
                    <w:trPr>
                      <w:tblCellSpacing w:w="0" w:type="dxa"/>
                    </w:trPr>
                    <w:tc>
                      <w:tcPr>
                        <w:tcW w:w="2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doplnkové práce v mestách,</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kompletizovanie a montáž prefabrikovaných konštrukcií na mieste.</w:t>
                        </w:r>
                      </w:p>
                    </w:tc>
                  </w:tr>
                </w:tbl>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nezahŕňa: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služby súvisiace s ťažbou ropy a plynu, pozri 11.20,</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montáž kompletných prefabrikovaných konštrukcií z nebetónových častí vlastnej výroby, pozri divízie 20, 26 a 28,</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stavebné práce, iné ako výstavbu budov, pri výstavbe štadiónov, bazénov, telocviční, tenisových kurtov, golfových ihrísk a iných športových zariadení, pozri 45.23,</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stavebnoinštalačné práce, pozri 45.3,</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30"/>
                    <w:gridCol w:w="1544"/>
                  </w:tblGrid>
                  <w:tr>
                    <w:tblPrEx>
                      <w:tblW w:w="5000" w:type="pct"/>
                      <w:tblCellSpacing w:w="0" w:type="dxa"/>
                      <w:tblLayout w:type="fixed"/>
                      <w:tblCellMar>
                        <w:left w:w="0" w:type="dxa"/>
                        <w:right w:w="0" w:type="dxa"/>
                      </w:tblCellMar>
                      <w:tblLook w:val="04A0"/>
                    </w:tblPrEx>
                    <w:trPr>
                      <w:tblCellSpacing w:w="0" w:type="dxa"/>
                    </w:trPr>
                    <w:tc>
                      <w:tcPr>
                        <w:tcW w:w="248"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73"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dokončovacie práce, pozri 45.4,</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architektonické a inžinierske činnosti, pozri 74.20,</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riadenie projektov výstavby, pozri 74.20.</w:t>
                        </w:r>
                      </w:p>
                    </w:tc>
                  </w:tr>
                </w:tbl>
                <w:p w:rsidR="00BE6264" w:rsidRPr="00EA59E1" w:rsidP="00BE6264">
                  <w:pPr>
                    <w:bidi w:val="0"/>
                    <w:spacing w:after="0" w:line="240" w:lineRule="auto"/>
                    <w:rPr>
                      <w:rFonts w:ascii="Times New Roman" w:hAnsi="Times New Roman"/>
                      <w:sz w:val="16"/>
                      <w:szCs w:val="16"/>
                    </w:rPr>
                  </w:pP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45210000</w:t>
                  </w:r>
                </w:p>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s výnimkou:</w:t>
                  </w:r>
                </w:p>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 45213316</w:t>
                  </w:r>
                </w:p>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45220000</w:t>
                  </w:r>
                </w:p>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45231000</w:t>
                  </w:r>
                </w:p>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45232000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45.22</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Montáž strešných konštrukcií a pokrývačské práce</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zahŕňa:</w:t>
                  </w:r>
                </w:p>
                <w:tbl>
                  <w:tblPr>
                    <w:tblStyle w:val="TableNormal"/>
                    <w:tblW w:w="5000" w:type="pct"/>
                    <w:tblCellSpacing w:w="0" w:type="dxa"/>
                    <w:tblLayout w:type="fixed"/>
                    <w:tblCellMar>
                      <w:left w:w="0" w:type="dxa"/>
                      <w:right w:w="0" w:type="dxa"/>
                    </w:tblCellMar>
                    <w:tblLook w:val="04A0"/>
                  </w:tblPr>
                  <w:tblGrid>
                    <w:gridCol w:w="243"/>
                    <w:gridCol w:w="1431"/>
                  </w:tblGrid>
                  <w:tr>
                    <w:tblPrEx>
                      <w:tblW w:w="5000" w:type="pct"/>
                      <w:tblCellSpacing w:w="0" w:type="dxa"/>
                      <w:tblLayout w:type="fixed"/>
                      <w:tblCellMar>
                        <w:left w:w="0" w:type="dxa"/>
                        <w:right w:w="0" w:type="dxa"/>
                      </w:tblCellMar>
                      <w:tblLook w:val="04A0"/>
                    </w:tblPrEx>
                    <w:trPr>
                      <w:tblCellSpacing w:w="0" w:type="dxa"/>
                    </w:trPr>
                    <w:tc>
                      <w:tcPr>
                        <w:tcW w:w="4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29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montáž striech,</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57"/>
                    <w:gridCol w:w="1517"/>
                  </w:tblGrid>
                  <w:tr>
                    <w:tblPrEx>
                      <w:tblW w:w="5000" w:type="pct"/>
                      <w:tblCellSpacing w:w="0" w:type="dxa"/>
                      <w:tblLayout w:type="fixed"/>
                      <w:tblCellMar>
                        <w:left w:w="0" w:type="dxa"/>
                        <w:right w:w="0" w:type="dxa"/>
                      </w:tblCellMar>
                      <w:tblLook w:val="04A0"/>
                    </w:tblPrEx>
                    <w:trPr>
                      <w:tblCellSpacing w:w="0" w:type="dxa"/>
                    </w:trPr>
                    <w:tc>
                      <w:tcPr>
                        <w:tcW w:w="303"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18"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kladenie strešných krytín,</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80"/>
                    <w:gridCol w:w="1494"/>
                  </w:tblGrid>
                  <w:tr>
                    <w:tblPrEx>
                      <w:tblW w:w="5000" w:type="pct"/>
                      <w:tblCellSpacing w:w="0" w:type="dxa"/>
                      <w:tblLayout w:type="fixed"/>
                      <w:tblCellMar>
                        <w:left w:w="0" w:type="dxa"/>
                        <w:right w:w="0" w:type="dxa"/>
                      </w:tblCellMar>
                      <w:tblLook w:val="04A0"/>
                    </w:tblPrEx>
                    <w:trPr>
                      <w:tblCellSpacing w:w="0" w:type="dxa"/>
                    </w:trPr>
                    <w:tc>
                      <w:tcPr>
                        <w:tcW w:w="35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07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izolovanie proti vode.</w:t>
                        </w:r>
                      </w:p>
                    </w:tc>
                  </w:tr>
                </w:tbl>
                <w:p w:rsidR="00BE6264" w:rsidRPr="00EA59E1" w:rsidP="00BE6264">
                  <w:pPr>
                    <w:bidi w:val="0"/>
                    <w:spacing w:after="0" w:line="240" w:lineRule="auto"/>
                    <w:rPr>
                      <w:rFonts w:ascii="Times New Roman" w:hAnsi="Times New Roman"/>
                      <w:sz w:val="16"/>
                      <w:szCs w:val="16"/>
                    </w:rPr>
                  </w:pP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45261000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45.23</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Výstavba diaľnic, ciest, letiskových plôch a športovísk</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výstavbu diaľnic, ulíc, ciest, ďalších cestných komunikácií a komunikácií pre chodcov,</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208"/>
                    <w:gridCol w:w="1466"/>
                  </w:tblGrid>
                  <w:tr>
                    <w:tblPrEx>
                      <w:tblW w:w="5000" w:type="pct"/>
                      <w:tblCellSpacing w:w="0" w:type="dxa"/>
                      <w:tblLayout w:type="fixed"/>
                      <w:tblCellMar>
                        <w:left w:w="0" w:type="dxa"/>
                        <w:right w:w="0" w:type="dxa"/>
                      </w:tblCellMar>
                      <w:tblLook w:val="04A0"/>
                    </w:tblPrEx>
                    <w:trPr>
                      <w:tblCellSpacing w:w="0" w:type="dxa"/>
                    </w:trPr>
                    <w:tc>
                      <w:tcPr>
                        <w:tcW w:w="408"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013"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výstavbu železníc,</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výstavbu vzletových a pristávacích dráh na letiskách,</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stavebné práce, iné ako výstavbu budov, pri výstavbe štadiónov, bazénov, telocviční, tenisových kurtov, golfových ihrísk a iných športových zariadení,</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nanášanie vodorovného dopravného značenia na cestách a parkoviskách.</w:t>
                        </w:r>
                      </w:p>
                    </w:tc>
                  </w:tr>
                </w:tbl>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nezahŕňa: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prípravné zemné práce, pozri 45.11.</w:t>
                        </w:r>
                      </w:p>
                    </w:tc>
                  </w:tr>
                </w:tbl>
                <w:p w:rsidR="00BE6264" w:rsidRPr="00EA59E1" w:rsidP="00BE6264">
                  <w:pPr>
                    <w:bidi w:val="0"/>
                    <w:spacing w:after="0" w:line="240" w:lineRule="auto"/>
                    <w:rPr>
                      <w:rFonts w:ascii="Times New Roman" w:hAnsi="Times New Roman"/>
                      <w:sz w:val="16"/>
                      <w:szCs w:val="16"/>
                    </w:rPr>
                  </w:pP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45212212 a DA03</w:t>
                  </w:r>
                </w:p>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45230000</w:t>
                  </w:r>
                </w:p>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s výnimkou:</w:t>
                  </w:r>
                </w:p>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 45231000</w:t>
                  </w:r>
                </w:p>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 45232000</w:t>
                  </w:r>
                </w:p>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 45234115</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45.24</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Výstavba vodných diel</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výstavbu: — vodných ciest, prístavov a riečnych hrádzí, rekreačných (príbrežných) prístavov, plavebných komôr atď.,</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216"/>
                    <w:gridCol w:w="1458"/>
                  </w:tblGrid>
                  <w:tr>
                    <w:tblPrEx>
                      <w:tblW w:w="5000" w:type="pct"/>
                      <w:tblCellSpacing w:w="0" w:type="dxa"/>
                      <w:tblLayout w:type="fixed"/>
                      <w:tblCellMar>
                        <w:left w:w="0" w:type="dxa"/>
                        <w:right w:w="0" w:type="dxa"/>
                      </w:tblCellMar>
                      <w:tblLook w:val="04A0"/>
                    </w:tblPrEx>
                    <w:trPr>
                      <w:tblCellSpacing w:w="0" w:type="dxa"/>
                    </w:trPr>
                    <w:tc>
                      <w:tcPr>
                        <w:tcW w:w="426"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2995"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priehrad a hrádzí,</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73"/>
                    <w:gridCol w:w="1501"/>
                  </w:tblGrid>
                  <w:tr>
                    <w:tblPrEx>
                      <w:tblW w:w="5000" w:type="pct"/>
                      <w:tblCellSpacing w:w="0" w:type="dxa"/>
                      <w:tblLayout w:type="fixed"/>
                      <w:tblCellMar>
                        <w:left w:w="0" w:type="dxa"/>
                        <w:right w:w="0" w:type="dxa"/>
                      </w:tblCellMar>
                      <w:tblLook w:val="04A0"/>
                    </w:tblPrEx>
                    <w:trPr>
                      <w:tblCellSpacing w:w="0" w:type="dxa"/>
                    </w:trPr>
                    <w:tc>
                      <w:tcPr>
                        <w:tcW w:w="336"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085"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bagrovanie pod vodou,</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210"/>
                    <w:gridCol w:w="1464"/>
                  </w:tblGrid>
                  <w:tr>
                    <w:tblPrEx>
                      <w:tblW w:w="5000" w:type="pct"/>
                      <w:tblCellSpacing w:w="0" w:type="dxa"/>
                      <w:tblLayout w:type="fixed"/>
                      <w:tblCellMar>
                        <w:left w:w="0" w:type="dxa"/>
                        <w:right w:w="0" w:type="dxa"/>
                      </w:tblCellMar>
                      <w:tblLook w:val="04A0"/>
                    </w:tblPrEx>
                    <w:trPr>
                      <w:tblCellSpacing w:w="0" w:type="dxa"/>
                    </w:trPr>
                    <w:tc>
                      <w:tcPr>
                        <w:tcW w:w="413"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008"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hlbinný prieskum.</w:t>
                        </w:r>
                      </w:p>
                    </w:tc>
                  </w:tr>
                </w:tbl>
                <w:p w:rsidR="00BE6264" w:rsidRPr="00EA59E1" w:rsidP="00BE6264">
                  <w:pPr>
                    <w:bidi w:val="0"/>
                    <w:spacing w:after="0" w:line="240" w:lineRule="auto"/>
                    <w:rPr>
                      <w:rFonts w:ascii="Times New Roman" w:hAnsi="Times New Roman"/>
                      <w:sz w:val="16"/>
                      <w:szCs w:val="16"/>
                    </w:rPr>
                  </w:pP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45240000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45.25</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Ostatné špecializované stavebné práce</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stavebné činnosti špecializujúce sa na jeden aspekt spoločný pre rozličné druhy konštrukcií, ktoré si vyžadujú osobitné schopnosti alebo zariadenia,</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stavbu základov, vrátane pilotáže,</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vŕtanie a stavbu studní na vodu, hĺbenie šácht,</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montáž kovových konštrukcií nepochádzajúcich z vlastnej výroby,</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237"/>
                    <w:gridCol w:w="1437"/>
                  </w:tblGrid>
                  <w:tr>
                    <w:tblPrEx>
                      <w:tblW w:w="5000" w:type="pct"/>
                      <w:tblCellSpacing w:w="0" w:type="dxa"/>
                      <w:tblLayout w:type="fixed"/>
                      <w:tblCellMar>
                        <w:left w:w="0" w:type="dxa"/>
                        <w:right w:w="0" w:type="dxa"/>
                      </w:tblCellMar>
                      <w:tblLook w:val="04A0"/>
                    </w:tblPrEx>
                    <w:trPr>
                      <w:tblCellSpacing w:w="0" w:type="dxa"/>
                    </w:trPr>
                    <w:tc>
                      <w:tcPr>
                        <w:tcW w:w="47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295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ohýbanie ocele,</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murovanie a pokladanie kameňov,</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montáž a demontáž lešení a pracovných plošín vrátane prenájmu lešení a pracovných plošín,</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stavbu komínov a priemyselných pecí.</w:t>
                        </w:r>
                      </w:p>
                    </w:tc>
                  </w:tr>
                </w:tbl>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nezahŕňa: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prenájom lešení bez montáže a demontáže, pozri 71.32.</w:t>
                        </w:r>
                      </w:p>
                    </w:tc>
                  </w:tr>
                </w:tbl>
                <w:p w:rsidR="00BE6264" w:rsidRPr="00EA59E1" w:rsidP="00BE6264">
                  <w:pPr>
                    <w:bidi w:val="0"/>
                    <w:spacing w:after="0" w:line="240" w:lineRule="auto"/>
                    <w:rPr>
                      <w:rFonts w:ascii="Times New Roman" w:hAnsi="Times New Roman"/>
                      <w:sz w:val="16"/>
                      <w:szCs w:val="16"/>
                    </w:rPr>
                  </w:pP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45250000</w:t>
                  </w:r>
                </w:p>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45262000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45.3</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Stavebnoinštalačné práce</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45300000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45.31</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Elektroinštalačné práce</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zahŕňa:</w:t>
                  </w:r>
                </w:p>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inštaláciu do budov alebo iných stavieb:</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elektrických vedení a príslušenstva,</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36"/>
                    <w:gridCol w:w="1538"/>
                  </w:tblGrid>
                  <w:tr>
                    <w:tblPrEx>
                      <w:tblW w:w="5000" w:type="pct"/>
                      <w:tblCellSpacing w:w="0" w:type="dxa"/>
                      <w:tblLayout w:type="fixed"/>
                      <w:tblCellMar>
                        <w:left w:w="0" w:type="dxa"/>
                        <w:right w:w="0" w:type="dxa"/>
                      </w:tblCellMar>
                      <w:tblLook w:val="04A0"/>
                    </w:tblPrEx>
                    <w:trPr>
                      <w:tblCellSpacing w:w="0" w:type="dxa"/>
                    </w:trPr>
                    <w:tc>
                      <w:tcPr>
                        <w:tcW w:w="26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6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telekomunikačných systémov,</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elektrických vykurovacích systémov,</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68"/>
                    <w:gridCol w:w="1506"/>
                  </w:tblGrid>
                  <w:tr>
                    <w:tblPrEx>
                      <w:tblW w:w="5000" w:type="pct"/>
                      <w:tblCellSpacing w:w="0" w:type="dxa"/>
                      <w:tblLayout w:type="fixed"/>
                      <w:tblCellMar>
                        <w:left w:w="0" w:type="dxa"/>
                        <w:right w:w="0" w:type="dxa"/>
                      </w:tblCellMar>
                      <w:tblLook w:val="04A0"/>
                    </w:tblPrEx>
                    <w:trPr>
                      <w:tblCellSpacing w:w="0" w:type="dxa"/>
                    </w:trPr>
                    <w:tc>
                      <w:tcPr>
                        <w:tcW w:w="327"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094"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antén pre obytné domy,</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požiarnych poplašných systémov,</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poplašných systémov proti vlámaniu,</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7"/>
                    <w:gridCol w:w="1547"/>
                  </w:tblGrid>
                  <w:tr>
                    <w:tblPrEx>
                      <w:tblW w:w="5000" w:type="pct"/>
                      <w:tblCellSpacing w:w="0" w:type="dxa"/>
                      <w:tblLayout w:type="fixed"/>
                      <w:tblCellMar>
                        <w:left w:w="0" w:type="dxa"/>
                        <w:right w:w="0" w:type="dxa"/>
                      </w:tblCellMar>
                      <w:tblLook w:val="04A0"/>
                    </w:tblPrEx>
                    <w:trPr>
                      <w:tblCellSpacing w:w="0" w:type="dxa"/>
                    </w:trPr>
                    <w:tc>
                      <w:tcPr>
                        <w:tcW w:w="242"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79"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výťahov a pohyblivých schodov,</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207"/>
                    <w:gridCol w:w="1467"/>
                  </w:tblGrid>
                  <w:tr>
                    <w:tblPrEx>
                      <w:tblW w:w="5000" w:type="pct"/>
                      <w:tblCellSpacing w:w="0" w:type="dxa"/>
                      <w:tblLayout w:type="fixed"/>
                      <w:tblCellMar>
                        <w:left w:w="0" w:type="dxa"/>
                        <w:right w:w="0" w:type="dxa"/>
                      </w:tblCellMar>
                      <w:tblLook w:val="04A0"/>
                    </w:tblPrEx>
                    <w:trPr>
                      <w:tblCellSpacing w:w="0" w:type="dxa"/>
                    </w:trPr>
                    <w:tc>
                      <w:tcPr>
                        <w:tcW w:w="406"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015"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bleskozvodov atď.</w:t>
                        </w:r>
                      </w:p>
                    </w:tc>
                  </w:tr>
                </w:tbl>
                <w:p w:rsidR="00BE6264" w:rsidRPr="00EA59E1" w:rsidP="00BE6264">
                  <w:pPr>
                    <w:bidi w:val="0"/>
                    <w:spacing w:after="0" w:line="240" w:lineRule="auto"/>
                    <w:rPr>
                      <w:rFonts w:ascii="Times New Roman" w:hAnsi="Times New Roman"/>
                      <w:sz w:val="16"/>
                      <w:szCs w:val="16"/>
                    </w:rPr>
                  </w:pP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45213316</w:t>
                  </w:r>
                </w:p>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45310000</w:t>
                  </w:r>
                </w:p>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s výnimkou</w:t>
                  </w:r>
                </w:p>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 45316000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45.32</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Izolačné práce</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inštaláciu tepelnej a zvukovej izolácie a izolácie proti vibráciám do budov alebo iných stavieb.</w:t>
                        </w:r>
                      </w:p>
                    </w:tc>
                  </w:tr>
                </w:tbl>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nezahŕňa: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izolovanie proti vode, pozri 45.22.</w:t>
                        </w:r>
                      </w:p>
                    </w:tc>
                  </w:tr>
                </w:tbl>
                <w:p w:rsidR="00BE6264" w:rsidRPr="00EA59E1" w:rsidP="00BE6264">
                  <w:pPr>
                    <w:bidi w:val="0"/>
                    <w:spacing w:after="0" w:line="240" w:lineRule="auto"/>
                    <w:rPr>
                      <w:rFonts w:ascii="Times New Roman" w:hAnsi="Times New Roman"/>
                      <w:sz w:val="16"/>
                      <w:szCs w:val="16"/>
                    </w:rPr>
                  </w:pP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45320000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45.33</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Inštalatérske práce</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inštaláciu do budov alebo iných stavieb:</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kanalizácie a sanitárneho vybavenia,</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200"/>
                    <w:gridCol w:w="1474"/>
                  </w:tblGrid>
                  <w:tr>
                    <w:tblPrEx>
                      <w:tblW w:w="5000" w:type="pct"/>
                      <w:tblCellSpacing w:w="0" w:type="dxa"/>
                      <w:tblLayout w:type="fixed"/>
                      <w:tblCellMar>
                        <w:left w:w="0" w:type="dxa"/>
                        <w:right w:w="0" w:type="dxa"/>
                      </w:tblCellMar>
                      <w:tblLook w:val="04A0"/>
                    </w:tblPrEx>
                    <w:trPr>
                      <w:tblCellSpacing w:w="0" w:type="dxa"/>
                    </w:trPr>
                    <w:tc>
                      <w:tcPr>
                        <w:tcW w:w="392"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029"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montáž plynovodu,</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vykurovacích, ventilačných, chladiacich alebo klimatizačných zariadení a vedení,</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62"/>
                    <w:gridCol w:w="1512"/>
                  </w:tblGrid>
                  <w:tr>
                    <w:tblPrEx>
                      <w:tblW w:w="5000" w:type="pct"/>
                      <w:tblCellSpacing w:w="0" w:type="dxa"/>
                      <w:tblLayout w:type="fixed"/>
                      <w:tblCellMar>
                        <w:left w:w="0" w:type="dxa"/>
                        <w:right w:w="0" w:type="dxa"/>
                      </w:tblCellMar>
                      <w:tblLook w:val="04A0"/>
                    </w:tblPrEx>
                    <w:trPr>
                      <w:tblCellSpacing w:w="0" w:type="dxa"/>
                    </w:trPr>
                    <w:tc>
                      <w:tcPr>
                        <w:tcW w:w="313"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08"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zavlažovacích systémov.</w:t>
                        </w:r>
                      </w:p>
                    </w:tc>
                  </w:tr>
                </w:tbl>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nezahŕňa: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inštaláciu elektrických vykurovacích systémov, pozri 45.31.</w:t>
                        </w:r>
                      </w:p>
                    </w:tc>
                  </w:tr>
                </w:tbl>
                <w:p w:rsidR="00BE6264" w:rsidRPr="00EA59E1" w:rsidP="00BE6264">
                  <w:pPr>
                    <w:bidi w:val="0"/>
                    <w:spacing w:after="0" w:line="240" w:lineRule="auto"/>
                    <w:rPr>
                      <w:rFonts w:ascii="Times New Roman" w:hAnsi="Times New Roman"/>
                      <w:sz w:val="16"/>
                      <w:szCs w:val="16"/>
                    </w:rPr>
                  </w:pP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45330000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45.34</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Ostatné stavebnoinštalačné práce</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inštaláciu svetelných a signalizačných systémov na cestách, železniciach, letiskách a v prístavoch,</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inštaláciu armatúr a pevného príslušenstva na budovy alebo iné stavby inde nezaradené.</w:t>
                        </w:r>
                      </w:p>
                    </w:tc>
                  </w:tr>
                </w:tbl>
                <w:p w:rsidR="00BE6264" w:rsidRPr="00EA59E1" w:rsidP="00BE6264">
                  <w:pPr>
                    <w:bidi w:val="0"/>
                    <w:spacing w:after="0" w:line="240" w:lineRule="auto"/>
                    <w:rPr>
                      <w:rFonts w:ascii="Times New Roman" w:hAnsi="Times New Roman"/>
                      <w:sz w:val="16"/>
                      <w:szCs w:val="16"/>
                    </w:rPr>
                  </w:pP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45234115</w:t>
                  </w:r>
                </w:p>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45316000</w:t>
                  </w:r>
                </w:p>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45340000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45.4</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Kompletizačné stavebné práce</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45400000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45.41</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Omietkarské práce</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nanášanie vnútorných alebo vonkajších omietok alebo štukovaných omietok, vrátane pletivových materiálov pod omietku, na budovy alebo iné stavby.</w:t>
                        </w:r>
                      </w:p>
                    </w:tc>
                  </w:tr>
                </w:tbl>
                <w:p w:rsidR="00BE6264" w:rsidRPr="00EA59E1" w:rsidP="00BE6264">
                  <w:pPr>
                    <w:bidi w:val="0"/>
                    <w:spacing w:after="0" w:line="240" w:lineRule="auto"/>
                    <w:rPr>
                      <w:rFonts w:ascii="Times New Roman" w:hAnsi="Times New Roman"/>
                      <w:sz w:val="16"/>
                      <w:szCs w:val="16"/>
                    </w:rPr>
                  </w:pP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45410000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45.42</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Stolárske práce</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inštaláciu dverí, okien, okenných rámov a zárubní, sektorových kuchýň, schodísk, pultov a regálov v obchodoch a podobného vybavenia z dreva alebo iných materiálov nepochádzajúcich z vlastnej výroby,</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dokončovanie interiéru, ako sú stropy, drevené obloženie stien, posuvné priečky atď.</w:t>
                        </w:r>
                      </w:p>
                    </w:tc>
                  </w:tr>
                </w:tbl>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nezahŕňa: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kladenie parkiet a iných podlahových krytín z dreva, pozri 45.43.</w:t>
                        </w:r>
                      </w:p>
                    </w:tc>
                  </w:tr>
                </w:tbl>
                <w:p w:rsidR="00BE6264" w:rsidRPr="00EA59E1" w:rsidP="00BE6264">
                  <w:pPr>
                    <w:bidi w:val="0"/>
                    <w:spacing w:after="0" w:line="240" w:lineRule="auto"/>
                    <w:rPr>
                      <w:rFonts w:ascii="Times New Roman" w:hAnsi="Times New Roman"/>
                      <w:sz w:val="16"/>
                      <w:szCs w:val="16"/>
                    </w:rPr>
                  </w:pP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45420000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45.43</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Obkladanie stien a kladenie podlahových krytín</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dláždenie, obkladanie, vešanie alebo upevňovanie v budovách alebo iných stavbách:</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keramických, betónových obkladačiek alebo dlažby, alebo obkladačiek a dlažby z tesaného kameňa,</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parkiet a inej podlahovej krytiny z dreva,</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kobercov a linolea, vrátane krytiny z kaučuku alebo z umelej hmoty,</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podlahovej krytiny alebo obkladov stien z terazza, mramoru, granitu alebo bridlice,</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486"/>
                    <w:gridCol w:w="1188"/>
                  </w:tblGrid>
                  <w:tr>
                    <w:tblPrEx>
                      <w:tblW w:w="5000" w:type="pct"/>
                      <w:tblCellSpacing w:w="0" w:type="dxa"/>
                      <w:tblLayout w:type="fixed"/>
                      <w:tblCellMar>
                        <w:left w:w="0" w:type="dxa"/>
                        <w:right w:w="0" w:type="dxa"/>
                      </w:tblCellMar>
                      <w:tblLook w:val="04A0"/>
                    </w:tblPrEx>
                    <w:trPr>
                      <w:tblCellSpacing w:w="0" w:type="dxa"/>
                    </w:trPr>
                    <w:tc>
                      <w:tcPr>
                        <w:tcW w:w="984"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2437"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tapiet.</w:t>
                        </w:r>
                      </w:p>
                    </w:tc>
                  </w:tr>
                </w:tbl>
                <w:p w:rsidR="00BE6264" w:rsidRPr="00EA59E1" w:rsidP="00BE6264">
                  <w:pPr>
                    <w:bidi w:val="0"/>
                    <w:spacing w:after="0" w:line="240" w:lineRule="auto"/>
                    <w:rPr>
                      <w:rFonts w:ascii="Times New Roman" w:hAnsi="Times New Roman"/>
                      <w:sz w:val="16"/>
                      <w:szCs w:val="16"/>
                    </w:rPr>
                  </w:pP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45430000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45.44</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Maliarske, natieračské a sklenárske práce</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vnútorné a vonkajšie maľovanie a natieranie budov,</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maľovanie a natieranie inžinierskych stavieb,</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45"/>
                    <w:gridCol w:w="1529"/>
                  </w:tblGrid>
                  <w:tr>
                    <w:tblPrEx>
                      <w:tblW w:w="5000" w:type="pct"/>
                      <w:tblCellSpacing w:w="0" w:type="dxa"/>
                      <w:tblLayout w:type="fixed"/>
                      <w:tblCellMar>
                        <w:left w:w="0" w:type="dxa"/>
                        <w:right w:w="0" w:type="dxa"/>
                      </w:tblCellMar>
                      <w:tblLook w:val="04A0"/>
                    </w:tblPrEx>
                    <w:trPr>
                      <w:tblCellSpacing w:w="0" w:type="dxa"/>
                    </w:trPr>
                    <w:tc>
                      <w:tcPr>
                        <w:tcW w:w="279"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42"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inštaláciu skla, zrkadiel atď.</w:t>
                        </w:r>
                      </w:p>
                    </w:tc>
                  </w:tr>
                </w:tbl>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nezahŕňa:</w:t>
                  </w:r>
                </w:p>
                <w:tbl>
                  <w:tblPr>
                    <w:tblStyle w:val="TableNormal"/>
                    <w:tblW w:w="5000" w:type="pct"/>
                    <w:tblCellSpacing w:w="0" w:type="dxa"/>
                    <w:tblLayout w:type="fixed"/>
                    <w:tblCellMar>
                      <w:left w:w="0" w:type="dxa"/>
                      <w:right w:w="0" w:type="dxa"/>
                    </w:tblCellMar>
                    <w:tblLook w:val="04A0"/>
                  </w:tblPr>
                  <w:tblGrid>
                    <w:gridCol w:w="151"/>
                    <w:gridCol w:w="1523"/>
                  </w:tblGrid>
                  <w:tr>
                    <w:tblPrEx>
                      <w:tblW w:w="5000" w:type="pct"/>
                      <w:tblCellSpacing w:w="0" w:type="dxa"/>
                      <w:tblLayout w:type="fixed"/>
                      <w:tblCellMar>
                        <w:left w:w="0" w:type="dxa"/>
                        <w:right w:w="0" w:type="dxa"/>
                      </w:tblCellMar>
                      <w:tblLook w:val="04A0"/>
                    </w:tblPrEx>
                    <w:trPr>
                      <w:tblCellSpacing w:w="0" w:type="dxa"/>
                    </w:trPr>
                    <w:tc>
                      <w:tcPr>
                        <w:tcW w:w="292"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29"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montáž okien, pozri 45.42.</w:t>
                        </w:r>
                      </w:p>
                    </w:tc>
                  </w:tr>
                </w:tbl>
                <w:p w:rsidR="00BE6264" w:rsidRPr="00EA59E1" w:rsidP="00BE6264">
                  <w:pPr>
                    <w:bidi w:val="0"/>
                    <w:spacing w:after="0" w:line="240" w:lineRule="auto"/>
                    <w:rPr>
                      <w:rFonts w:ascii="Times New Roman" w:hAnsi="Times New Roman"/>
                      <w:sz w:val="16"/>
                      <w:szCs w:val="16"/>
                    </w:rPr>
                  </w:pP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45440000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45.45</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Iné kompletizačné a dokončovacie stavebné práce</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zahŕňa:</w:t>
                  </w:r>
                </w:p>
                <w:tbl>
                  <w:tblPr>
                    <w:tblStyle w:val="TableNormal"/>
                    <w:tblW w:w="5000" w:type="pct"/>
                    <w:tblCellSpacing w:w="0" w:type="dxa"/>
                    <w:tblLayout w:type="fixed"/>
                    <w:tblCellMar>
                      <w:left w:w="0" w:type="dxa"/>
                      <w:right w:w="0" w:type="dxa"/>
                    </w:tblCellMar>
                    <w:tblLook w:val="04A0"/>
                  </w:tblPr>
                  <w:tblGrid>
                    <w:gridCol w:w="138"/>
                    <w:gridCol w:w="1536"/>
                  </w:tblGrid>
                  <w:tr>
                    <w:tblPrEx>
                      <w:tblW w:w="5000" w:type="pct"/>
                      <w:tblCellSpacing w:w="0" w:type="dxa"/>
                      <w:tblLayout w:type="fixed"/>
                      <w:tblCellMar>
                        <w:left w:w="0" w:type="dxa"/>
                        <w:right w:w="0" w:type="dxa"/>
                      </w:tblCellMar>
                      <w:tblLook w:val="04A0"/>
                    </w:tblPrEx>
                    <w:trPr>
                      <w:tblCellSpacing w:w="0" w:type="dxa"/>
                    </w:trPr>
                    <w:tc>
                      <w:tcPr>
                        <w:tcW w:w="264"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57"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montáž súkromných bazénov,</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čistenie parou, pieskovanie a podobné činnosti na exteriéroch budov,</w:t>
                        </w:r>
                      </w:p>
                    </w:tc>
                  </w:tr>
                </w:tbl>
                <w:p w:rsidR="00BE6264" w:rsidRPr="00EA59E1" w:rsidP="00BE6264">
                  <w:pPr>
                    <w:bidi w:val="0"/>
                    <w:spacing w:after="0" w:line="240" w:lineRule="auto"/>
                    <w:rPr>
                      <w:rFonts w:ascii="Times New Roman" w:hAnsi="Times New Roman"/>
                      <w:sz w:val="16"/>
                      <w:szCs w:val="16"/>
                    </w:rPr>
                  </w:pP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iné kompletizačné a dokončovacie stavebné práce inde neuvedené.</w:t>
                        </w:r>
                      </w:p>
                    </w:tc>
                  </w:tr>
                </w:tbl>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nezahŕňa: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čistenie interiérov budov a iných stavieb, pozri 74.70.</w:t>
                        </w:r>
                      </w:p>
                    </w:tc>
                  </w:tr>
                </w:tbl>
                <w:p w:rsidR="00BE6264" w:rsidRPr="00EA59E1" w:rsidP="00BE6264">
                  <w:pPr>
                    <w:bidi w:val="0"/>
                    <w:spacing w:after="0" w:line="240" w:lineRule="auto"/>
                    <w:rPr>
                      <w:rFonts w:ascii="Times New Roman" w:hAnsi="Times New Roman"/>
                      <w:sz w:val="16"/>
                      <w:szCs w:val="16"/>
                    </w:rPr>
                  </w:pP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45212212 a DA04</w:t>
                  </w:r>
                </w:p>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45450000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45.5</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Prenájom stavebných alebo demolačných strojov a zariadení s obsluhou</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11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45500000</w:t>
                  </w:r>
                </w:p>
              </w:tc>
            </w:tr>
            <w:tr>
              <w:tblPrEx>
                <w:tblW w:w="5000" w:type="pct"/>
                <w:tblCellSpacing w:w="0" w:type="dxa"/>
                <w:tblLayout w:type="fixed"/>
                <w:tblCellMar>
                  <w:left w:w="0" w:type="dxa"/>
                  <w:right w:w="0" w:type="dxa"/>
                </w:tblCellMar>
                <w:tblLook w:val="04A0"/>
              </w:tblPrEx>
              <w:trPr>
                <w:tblCellSpacing w:w="0" w:type="dxa"/>
              </w:trPr>
              <w:tc>
                <w:tcPr>
                  <w:tcW w:w="886"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1008"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 </w:t>
                  </w:r>
                </w:p>
              </w:tc>
              <w:tc>
                <w:tcPr>
                  <w:tcW w:w="86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45.50</w:t>
                  </w:r>
                </w:p>
              </w:tc>
              <w:tc>
                <w:tcPr>
                  <w:tcW w:w="2067"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Prenájom stavebných alebo demolačných strojov a zariadení s obsluhou</w:t>
                  </w:r>
                </w:p>
              </w:tc>
              <w:tc>
                <w:tcPr>
                  <w:tcW w:w="3451" w:type="dxa"/>
                  <w:tcBorders>
                    <w:top w:val="single" w:sz="6" w:space="0" w:color="000000"/>
                    <w:left w:val="single" w:sz="6" w:space="0" w:color="000000"/>
                    <w:bottom w:val="single" w:sz="6" w:space="0" w:color="000000"/>
                    <w:right w:val="single" w:sz="6" w:space="0" w:color="000000"/>
                  </w:tcBorders>
                  <w:textDirection w:val="lrTb"/>
                  <w:vAlign w:val="top"/>
                  <w:hideMark/>
                </w:tcPr>
                <w:p w:rsidR="00BE6264" w:rsidRPr="00EA59E1" w:rsidP="00BE6264">
                  <w:pPr>
                    <w:bidi w:val="0"/>
                    <w:spacing w:after="60" w:line="240" w:lineRule="auto"/>
                    <w:rPr>
                      <w:rFonts w:ascii="Times New Roman" w:hAnsi="Times New Roman"/>
                      <w:sz w:val="16"/>
                      <w:szCs w:val="16"/>
                    </w:rPr>
                  </w:pPr>
                  <w:r w:rsidRPr="00EA59E1">
                    <w:rPr>
                      <w:rFonts w:ascii="Times New Roman" w:hAnsi="Times New Roman"/>
                      <w:sz w:val="16"/>
                      <w:szCs w:val="16"/>
                    </w:rPr>
                    <w:t>Táto trieda nezahŕňa:</w:t>
                  </w:r>
                </w:p>
                <w:tbl>
                  <w:tblPr>
                    <w:tblStyle w:val="TableNormal"/>
                    <w:tblW w:w="5000" w:type="pct"/>
                    <w:tblCellSpacing w:w="0" w:type="dxa"/>
                    <w:tblLayout w:type="fixed"/>
                    <w:tblCellMar>
                      <w:left w:w="0" w:type="dxa"/>
                      <w:right w:w="0" w:type="dxa"/>
                    </w:tblCellMar>
                    <w:tblLook w:val="04A0"/>
                  </w:tblPr>
                  <w:tblGrid>
                    <w:gridCol w:w="126"/>
                    <w:gridCol w:w="1548"/>
                  </w:tblGrid>
                  <w:tr>
                    <w:tblPrEx>
                      <w:tblW w:w="5000" w:type="pct"/>
                      <w:tblCellSpacing w:w="0" w:type="dxa"/>
                      <w:tblLayout w:type="fixed"/>
                      <w:tblCellMar>
                        <w:left w:w="0" w:type="dxa"/>
                        <w:right w:w="0" w:type="dxa"/>
                      </w:tblCellMar>
                      <w:tblLook w:val="04A0"/>
                    </w:tblPrEx>
                    <w:trPr>
                      <w:tblCellSpacing w:w="0" w:type="dxa"/>
                    </w:trPr>
                    <w:tc>
                      <w:tcPr>
                        <w:tcW w:w="240"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w:t>
                        </w:r>
                      </w:p>
                    </w:tc>
                    <w:tc>
                      <w:tcPr>
                        <w:tcW w:w="3181" w:type="dxa"/>
                        <w:tcBorders>
                          <w:top w:val="none" w:sz="0" w:space="0" w:color="auto"/>
                          <w:left w:val="none" w:sz="0" w:space="0" w:color="auto"/>
                          <w:bottom w:val="none" w:sz="0" w:space="0" w:color="auto"/>
                          <w:right w:val="none" w:sz="0" w:space="0" w:color="auto"/>
                        </w:tcBorders>
                        <w:textDirection w:val="lrTb"/>
                        <w:vAlign w:val="top"/>
                        <w:hideMark/>
                      </w:tcPr>
                      <w:p w:rsidR="00BE6264" w:rsidRPr="00EA59E1" w:rsidP="00BE6264">
                        <w:pPr>
                          <w:bidi w:val="0"/>
                          <w:spacing w:after="0" w:line="240" w:lineRule="auto"/>
                          <w:jc w:val="both"/>
                          <w:rPr>
                            <w:rFonts w:ascii="Times New Roman" w:hAnsi="Times New Roman"/>
                            <w:sz w:val="16"/>
                            <w:szCs w:val="16"/>
                          </w:rPr>
                        </w:pPr>
                        <w:r w:rsidRPr="00EA59E1">
                          <w:rPr>
                            <w:rFonts w:ascii="Times New Roman" w:hAnsi="Times New Roman"/>
                            <w:sz w:val="16"/>
                            <w:szCs w:val="16"/>
                          </w:rPr>
                          <w:t>prenájom stavebných alebo demolačných strojov a zariadení bez obsluhy, pozri 71.32.</w:t>
                        </w:r>
                      </w:p>
                    </w:tc>
                  </w:tr>
                </w:tbl>
                <w:p w:rsidR="00BE6264" w:rsidRPr="00EA59E1" w:rsidP="00BE6264">
                  <w:pPr>
                    <w:bidi w:val="0"/>
                    <w:spacing w:after="0" w:line="240" w:lineRule="auto"/>
                    <w:rPr>
                      <w:rFonts w:ascii="Times New Roman" w:hAnsi="Times New Roman"/>
                      <w:sz w:val="16"/>
                      <w:szCs w:val="16"/>
                    </w:rPr>
                  </w:pPr>
                </w:p>
              </w:tc>
              <w:tc>
                <w:tcPr>
                  <w:tcW w:w="1117" w:type="dxa"/>
                  <w:tcBorders>
                    <w:top w:val="none" w:sz="0" w:space="0" w:color="auto"/>
                    <w:left w:val="none" w:sz="0" w:space="0" w:color="auto"/>
                    <w:bottom w:val="single" w:sz="6" w:space="0" w:color="000000"/>
                    <w:right w:val="single" w:sz="6" w:space="0" w:color="000000"/>
                  </w:tcBorders>
                  <w:textDirection w:val="lrTb"/>
                  <w:vAlign w:val="center"/>
                  <w:hideMark/>
                </w:tcPr>
                <w:p w:rsidR="00BE6264" w:rsidRPr="00EA59E1" w:rsidP="00BE6264">
                  <w:pPr>
                    <w:bidi w:val="0"/>
                    <w:spacing w:after="0" w:line="240" w:lineRule="auto"/>
                    <w:rPr>
                      <w:rFonts w:ascii="Times New Roman" w:hAnsi="Times New Roman"/>
                      <w:sz w:val="16"/>
                      <w:szCs w:val="16"/>
                    </w:rPr>
                  </w:pPr>
                </w:p>
              </w:tc>
            </w:tr>
          </w:tbl>
          <w:p w:rsidR="00BE6264" w:rsidRPr="00A27313" w:rsidP="00BE6264">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E6264" w:rsidRPr="001340E3" w:rsidP="00BE6264">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E6264" w:rsidRPr="001340E3" w:rsidP="004D584A">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E6264" w:rsidP="00BE6264">
            <w:pPr>
              <w:bidi w:val="0"/>
              <w:jc w:val="both"/>
              <w:rPr>
                <w:rFonts w:ascii="Times New Roman" w:hAnsi="Times New Roman"/>
                <w:sz w:val="16"/>
                <w:szCs w:val="16"/>
              </w:rPr>
            </w:pPr>
            <w:r>
              <w:rPr>
                <w:rFonts w:ascii="Times New Roman" w:hAnsi="Times New Roman"/>
                <w:sz w:val="16"/>
                <w:szCs w:val="16"/>
              </w:rPr>
              <w:t>§: 3</w:t>
            </w:r>
          </w:p>
          <w:p w:rsidR="00BE6264" w:rsidP="00BE6264">
            <w:pPr>
              <w:bidi w:val="0"/>
              <w:jc w:val="both"/>
              <w:rPr>
                <w:rFonts w:ascii="Times New Roman" w:hAnsi="Times New Roman"/>
                <w:sz w:val="16"/>
                <w:szCs w:val="16"/>
              </w:rPr>
            </w:pPr>
            <w:r w:rsidR="00DD56AE">
              <w:rPr>
                <w:rFonts w:ascii="Times New Roman" w:hAnsi="Times New Roman"/>
                <w:sz w:val="16"/>
                <w:szCs w:val="16"/>
              </w:rPr>
              <w:t>O: 3</w:t>
            </w:r>
          </w:p>
          <w:p w:rsidR="00BE6264" w:rsidP="00BE6264">
            <w:pPr>
              <w:bidi w:val="0"/>
              <w:jc w:val="both"/>
              <w:rPr>
                <w:rFonts w:ascii="Times New Roman" w:hAnsi="Times New Roman"/>
                <w:sz w:val="16"/>
                <w:szCs w:val="16"/>
              </w:rPr>
            </w:pPr>
            <w:r>
              <w:rPr>
                <w:rFonts w:ascii="Times New Roman" w:hAnsi="Times New Roman"/>
                <w:sz w:val="16"/>
                <w:szCs w:val="16"/>
              </w:rPr>
              <w:t>P: a</w:t>
            </w:r>
          </w:p>
          <w:p w:rsidR="00BE6264" w:rsidP="00BE6264">
            <w:pPr>
              <w:bidi w:val="0"/>
              <w:jc w:val="both"/>
              <w:rPr>
                <w:rFonts w:ascii="Times New Roman" w:hAnsi="Times New Roman"/>
                <w:sz w:val="16"/>
                <w:szCs w:val="16"/>
              </w:rPr>
            </w:pPr>
          </w:p>
          <w:p w:rsidR="00DD56AE" w:rsidP="00BE6264">
            <w:pPr>
              <w:bidi w:val="0"/>
              <w:jc w:val="both"/>
              <w:rPr>
                <w:rFonts w:ascii="Times New Roman" w:hAnsi="Times New Roman"/>
                <w:sz w:val="16"/>
                <w:szCs w:val="16"/>
              </w:rPr>
            </w:pPr>
          </w:p>
          <w:p w:rsidR="00DD56AE" w:rsidP="00BE6264">
            <w:pPr>
              <w:bidi w:val="0"/>
              <w:jc w:val="both"/>
              <w:rPr>
                <w:rFonts w:ascii="Times New Roman" w:hAnsi="Times New Roman"/>
                <w:sz w:val="16"/>
                <w:szCs w:val="16"/>
              </w:rPr>
            </w:pPr>
          </w:p>
          <w:p w:rsidR="00BE6264" w:rsidP="00BE6264">
            <w:pPr>
              <w:bidi w:val="0"/>
              <w:jc w:val="both"/>
              <w:rPr>
                <w:rFonts w:ascii="Times New Roman" w:hAnsi="Times New Roman"/>
                <w:sz w:val="16"/>
                <w:szCs w:val="16"/>
              </w:rPr>
            </w:pPr>
            <w:r>
              <w:rPr>
                <w:rFonts w:ascii="Times New Roman" w:hAnsi="Times New Roman"/>
                <w:sz w:val="16"/>
                <w:szCs w:val="16"/>
              </w:rPr>
              <w:t>§: 4</w:t>
            </w:r>
          </w:p>
          <w:p w:rsidR="00BE6264" w:rsidRPr="001340E3" w:rsidP="00BE6264">
            <w:pPr>
              <w:bidi w:val="0"/>
              <w:jc w:val="both"/>
              <w:rPr>
                <w:rFonts w:ascii="Times New Roman" w:hAnsi="Times New Roman"/>
                <w:sz w:val="16"/>
                <w:szCs w:val="16"/>
              </w:rPr>
            </w:pPr>
            <w:r>
              <w:rPr>
                <w:rFonts w:ascii="Times New Roman" w:hAnsi="Times New Roman"/>
                <w:sz w:val="16"/>
                <w:szCs w:val="16"/>
              </w:rPr>
              <w:t>O: 1</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E6264" w:rsidRPr="00887B12" w:rsidP="00BE6264">
            <w:pPr>
              <w:bidi w:val="0"/>
              <w:rPr>
                <w:rFonts w:ascii="Times New Roman" w:hAnsi="Times New Roman"/>
                <w:sz w:val="16"/>
                <w:szCs w:val="16"/>
              </w:rPr>
            </w:pPr>
            <w:r w:rsidRPr="00887B12">
              <w:rPr>
                <w:rFonts w:ascii="Times New Roman" w:hAnsi="Times New Roman"/>
                <w:sz w:val="16"/>
                <w:szCs w:val="16"/>
              </w:rPr>
              <w:t xml:space="preserve">(3) Zákazka na uskutočnenie stavebných prác na účely tohto zákona  je zákazka, ktorej predmetom je </w:t>
            </w:r>
          </w:p>
          <w:p w:rsidR="00BE6264" w:rsidP="00BE6264">
            <w:pPr>
              <w:bidi w:val="0"/>
              <w:rPr>
                <w:rFonts w:ascii="Times New Roman" w:hAnsi="Times New Roman"/>
                <w:sz w:val="16"/>
                <w:szCs w:val="16"/>
              </w:rPr>
            </w:pPr>
            <w:r w:rsidRPr="00887B12">
              <w:rPr>
                <w:rFonts w:ascii="Times New Roman" w:hAnsi="Times New Roman"/>
                <w:sz w:val="16"/>
                <w:szCs w:val="16"/>
              </w:rPr>
              <w:t>a)</w:t>
            </w:r>
            <w:r>
              <w:rPr>
                <w:rFonts w:ascii="Times New Roman" w:hAnsi="Times New Roman"/>
                <w:sz w:val="16"/>
                <w:szCs w:val="16"/>
              </w:rPr>
              <w:t xml:space="preserve"> </w:t>
            </w:r>
            <w:r w:rsidRPr="00887B12">
              <w:rPr>
                <w:rFonts w:ascii="Times New Roman" w:hAnsi="Times New Roman"/>
                <w:sz w:val="16"/>
                <w:szCs w:val="16"/>
              </w:rPr>
              <w:t>uskutočnenie stavebných prác alebo vypracovanie projektovej dokumentácie a uskutočnenie stavebných prác súvisiacich s niektorou z činností uvedených v oddiele 45 slovníka obstarávania</w:t>
            </w:r>
          </w:p>
          <w:p w:rsidR="00BE6264" w:rsidP="00BE6264">
            <w:pPr>
              <w:bidi w:val="0"/>
              <w:rPr>
                <w:rFonts w:ascii="Times New Roman" w:hAnsi="Times New Roman"/>
                <w:sz w:val="16"/>
                <w:szCs w:val="16"/>
              </w:rPr>
            </w:pPr>
          </w:p>
          <w:p w:rsidR="00BE6264" w:rsidRPr="001340E3" w:rsidP="00BC7C2B">
            <w:pPr>
              <w:bidi w:val="0"/>
              <w:rPr>
                <w:rFonts w:ascii="Times New Roman" w:hAnsi="Times New Roman"/>
                <w:sz w:val="16"/>
                <w:szCs w:val="16"/>
              </w:rPr>
            </w:pPr>
            <w:r w:rsidRPr="00BE6264">
              <w:rPr>
                <w:rFonts w:ascii="Times New Roman" w:hAnsi="Times New Roman"/>
                <w:sz w:val="16"/>
                <w:szCs w:val="16"/>
              </w:rPr>
              <w:t>(1) Koncesia na stavebné práce je zákazka rovnakého typu ako zákazka na uskutočnenie stavebných prác s tým rozdielom, že protiplnením za stavebné práce, ktoré sa majú uskutočniť, je buď právo na využívanie stavby na doho</w:t>
            </w:r>
            <w:r w:rsidR="00BC7C2B">
              <w:rPr>
                <w:rFonts w:ascii="Times New Roman" w:hAnsi="Times New Roman"/>
                <w:sz w:val="16"/>
                <w:szCs w:val="16"/>
              </w:rPr>
              <w:t>dnutý čas alebo je t</w:t>
            </w:r>
            <w:r w:rsidRPr="00BE6264">
              <w:rPr>
                <w:rFonts w:ascii="Times New Roman" w:hAnsi="Times New Roman"/>
                <w:sz w:val="16"/>
                <w:szCs w:val="16"/>
              </w:rPr>
              <w:t>oto právo spojené s peňažným plnením.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E6264" w:rsidRPr="001340E3" w:rsidP="006419AB">
            <w:pPr>
              <w:bidi w:val="0"/>
              <w:jc w:val="center"/>
              <w:rPr>
                <w:rFonts w:ascii="Times New Roman" w:hAnsi="Times New Roman"/>
                <w:sz w:val="16"/>
                <w:szCs w:val="16"/>
              </w:rPr>
            </w:pPr>
            <w:r w:rsidR="00F97ADD">
              <w:rPr>
                <w:rFonts w:ascii="Times New Roman" w:hAnsi="Times New Roman"/>
                <w:sz w:val="16"/>
                <w:szCs w:val="16"/>
              </w:rPr>
              <w:t>N</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E6264" w:rsidRPr="001340E3" w:rsidP="00DD56AE">
            <w:pPr>
              <w:bidi w:val="0"/>
              <w:jc w:val="center"/>
              <w:rPr>
                <w:rFonts w:ascii="Times New Roman" w:hAnsi="Times New Roman"/>
                <w:sz w:val="16"/>
                <w:szCs w:val="16"/>
              </w:rPr>
            </w:pPr>
            <w:r w:rsidR="00F97ADD">
              <w:rPr>
                <w:rFonts w:ascii="Times New Roman" w:hAnsi="Times New Roman"/>
                <w:sz w:val="16"/>
                <w:szCs w:val="16"/>
              </w:rPr>
              <w:t>Máme za to, že prebratie znenia prílohy č. 1 postačí odkaz na oddiel (divíziu) 45 Spoločného slovníka verejného obstarávania, ktorý definuje práve stavebné práce</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E6264" w:rsidRPr="000C62BB" w:rsidP="00BE6264">
            <w:pPr>
              <w:bidi w:val="0"/>
              <w:jc w:val="both"/>
              <w:rPr>
                <w:rFonts w:ascii="Times New Roman" w:hAnsi="Times New Roman"/>
                <w:sz w:val="16"/>
                <w:szCs w:val="16"/>
              </w:rPr>
            </w:pPr>
            <w:r w:rsidRPr="000C62BB">
              <w:rPr>
                <w:rFonts w:ascii="Times New Roman" w:hAnsi="Times New Roman"/>
                <w:sz w:val="16"/>
                <w:szCs w:val="16"/>
              </w:rPr>
              <w:t>PRÍLOHA II</w:t>
            </w:r>
          </w:p>
          <w:p w:rsidR="00BE6264" w:rsidRPr="000C62BB" w:rsidP="00BE6264">
            <w:pPr>
              <w:bidi w:val="0"/>
              <w:jc w:val="both"/>
              <w:rPr>
                <w:rFonts w:ascii="Times New Roman" w:hAnsi="Times New Roman"/>
                <w:sz w:val="16"/>
                <w:szCs w:val="16"/>
              </w:rPr>
            </w:pPr>
          </w:p>
          <w:p w:rsidR="00BE6264" w:rsidP="00BE6264">
            <w:pPr>
              <w:bidi w:val="0"/>
              <w:jc w:val="both"/>
              <w:rPr>
                <w:rFonts w:ascii="Times New Roman" w:hAnsi="Times New Roman"/>
                <w:sz w:val="16"/>
                <w:szCs w:val="16"/>
              </w:rPr>
            </w:pPr>
            <w:r w:rsidRPr="00EA59E1">
              <w:rPr>
                <w:rFonts w:ascii="Times New Roman" w:hAnsi="Times New Roman"/>
                <w:sz w:val="16"/>
                <w:szCs w:val="16"/>
              </w:rPr>
              <w:t>ČINNOSTI VYKONÁVANÉ OBSTARÁVATEĽMI PODĽA ČLÁNKU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E6264" w:rsidP="00BE6264">
            <w:pPr>
              <w:bidi w:val="0"/>
              <w:jc w:val="both"/>
              <w:rPr>
                <w:rFonts w:ascii="Times New Roman" w:hAnsi="Times New Roman"/>
                <w:sz w:val="16"/>
                <w:szCs w:val="16"/>
              </w:rPr>
            </w:pPr>
            <w:r w:rsidRPr="00EA59E1">
              <w:rPr>
                <w:rFonts w:ascii="Times New Roman" w:hAnsi="Times New Roman"/>
                <w:sz w:val="16"/>
                <w:szCs w:val="16"/>
              </w:rPr>
              <w:t>Ustanovenia tejto smernice, ktorými sa riadia koncesie udelené obstarávateľmi, sa vzťahujú na tieto činnosti:</w:t>
            </w: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1. </w:t>
            </w:r>
            <w:r w:rsidRPr="00EA59E1">
              <w:rPr>
                <w:rFonts w:ascii="Times New Roman" w:hAnsi="Times New Roman"/>
                <w:sz w:val="16"/>
                <w:szCs w:val="16"/>
              </w:rPr>
              <w:t>V prípade plynu a tepla:</w:t>
            </w: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a) </w:t>
            </w:r>
            <w:r w:rsidRPr="00EA59E1">
              <w:rPr>
                <w:rFonts w:ascii="Times New Roman" w:hAnsi="Times New Roman"/>
                <w:sz w:val="16"/>
                <w:szCs w:val="16"/>
              </w:rPr>
              <w:t>poskytovanie prístupu do stálych sietí určených na poskytovanie služieb ve</w:t>
            </w:r>
            <w:r>
              <w:rPr>
                <w:rFonts w:ascii="Times New Roman" w:hAnsi="Times New Roman"/>
                <w:sz w:val="16"/>
                <w:szCs w:val="16"/>
              </w:rPr>
              <w:t>r</w:t>
            </w:r>
            <w:r w:rsidRPr="00EA59E1">
              <w:rPr>
                <w:rFonts w:ascii="Times New Roman" w:hAnsi="Times New Roman"/>
                <w:sz w:val="16"/>
                <w:szCs w:val="16"/>
              </w:rPr>
              <w:t>ejnosti v súvislosti s výrobou, prepravou alebo distribúciou plynu alebo tepla alebo prevádzkovanie takýchto sietí;</w:t>
            </w: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b) </w:t>
            </w:r>
            <w:r w:rsidRPr="00EA59E1">
              <w:rPr>
                <w:rFonts w:ascii="Times New Roman" w:hAnsi="Times New Roman"/>
                <w:sz w:val="16"/>
                <w:szCs w:val="16"/>
              </w:rPr>
              <w:t>zásobovanie týchto sietí plynom alebo teplom.</w:t>
            </w:r>
          </w:p>
          <w:p w:rsidR="00BE6264" w:rsidP="00BE6264">
            <w:pPr>
              <w:bidi w:val="0"/>
              <w:jc w:val="both"/>
              <w:rPr>
                <w:rFonts w:ascii="Times New Roman" w:hAnsi="Times New Roman"/>
                <w:sz w:val="16"/>
                <w:szCs w:val="16"/>
              </w:rPr>
            </w:pPr>
          </w:p>
          <w:p w:rsidR="00BE6264" w:rsidRPr="00EA59E1" w:rsidP="00BE6264">
            <w:pPr>
              <w:bidi w:val="0"/>
              <w:jc w:val="both"/>
              <w:rPr>
                <w:rFonts w:ascii="Times New Roman" w:hAnsi="Times New Roman"/>
                <w:sz w:val="16"/>
                <w:szCs w:val="16"/>
              </w:rPr>
            </w:pPr>
            <w:r w:rsidRPr="00EA59E1">
              <w:rPr>
                <w:rFonts w:ascii="Times New Roman" w:hAnsi="Times New Roman"/>
                <w:sz w:val="16"/>
                <w:szCs w:val="16"/>
              </w:rPr>
              <w:t>Zásobovanie stálych sietí plynom alebo teplom, ktoré obstarávateľ uvedený v článku 7 ods. 1 písm. b) a c) poskytuje ako službu verejnosti, sa nepovažuje za relevantnú činnosť v zmysle odseku 1, ak sú splnené všetky tieto podmienky:</w:t>
            </w: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i) </w:t>
            </w:r>
            <w:r w:rsidRPr="00EA59E1">
              <w:rPr>
                <w:rFonts w:ascii="Times New Roman" w:hAnsi="Times New Roman"/>
                <w:sz w:val="16"/>
                <w:szCs w:val="16"/>
              </w:rPr>
              <w:t>výroba plynu alebo tepla uvedeným obstarávateľom je nevyhnutným dôsledkom vykonávania inej činnosti, ako sú činnosti uvedené v tomto bode alebo v bodoch 2 a 3 tejto prílohy;</w:t>
            </w: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ii) </w:t>
            </w:r>
            <w:r w:rsidRPr="00EA59E1">
              <w:rPr>
                <w:rFonts w:ascii="Times New Roman" w:hAnsi="Times New Roman"/>
                <w:sz w:val="16"/>
                <w:szCs w:val="16"/>
              </w:rPr>
              <w:t>cieľom zásobovania verejnej siete je ekonomické využitie takejto výroby, pričom toto zásobovanie nepredstavuje viac ako 20 % priemerného obratu uvedeného obstarávateľa za predchádzajúce tri roky vrátane prebiehajúceho roka.</w:t>
            </w:r>
          </w:p>
          <w:p w:rsidR="00BE6264" w:rsidRPr="00EA59E1" w:rsidP="00BE6264">
            <w:pPr>
              <w:bidi w:val="0"/>
              <w:jc w:val="both"/>
              <w:rPr>
                <w:rFonts w:ascii="Times New Roman" w:hAnsi="Times New Roman"/>
                <w:sz w:val="16"/>
                <w:szCs w:val="16"/>
              </w:rPr>
            </w:pPr>
            <w:r w:rsidRPr="00EA59E1">
              <w:rPr>
                <w:rFonts w:ascii="Times New Roman" w:hAnsi="Times New Roman"/>
                <w:sz w:val="16"/>
                <w:szCs w:val="16"/>
              </w:rPr>
              <w:t xml:space="preserve"> </w:t>
            </w:r>
          </w:p>
          <w:p w:rsidR="00BE6264" w:rsidRPr="00EA59E1" w:rsidP="00BE6264">
            <w:pPr>
              <w:bidi w:val="0"/>
              <w:jc w:val="both"/>
              <w:rPr>
                <w:rFonts w:ascii="Times New Roman" w:hAnsi="Times New Roman"/>
                <w:sz w:val="16"/>
                <w:szCs w:val="16"/>
              </w:rPr>
            </w:pPr>
            <w:r w:rsidRPr="00EA59E1">
              <w:rPr>
                <w:rFonts w:ascii="Times New Roman" w:hAnsi="Times New Roman"/>
                <w:sz w:val="16"/>
                <w:szCs w:val="16"/>
              </w:rPr>
              <w:t>Na účely tejto smernice pojem „zásobovanie“ zahŕňa výrobu/produkciu, veľkoobchodný a maloobchodný predaj plynu. Výroba plynu vo forme ťažby však patrí do rozsahu pôsobnosti bodu 4 tejto prílohy.</w:t>
            </w:r>
          </w:p>
          <w:p w:rsidR="00BE6264" w:rsidP="00BE6264">
            <w:pPr>
              <w:bidi w:val="0"/>
              <w:jc w:val="both"/>
              <w:rPr>
                <w:rFonts w:ascii="Times New Roman" w:hAnsi="Times New Roman"/>
                <w:sz w:val="16"/>
                <w:szCs w:val="16"/>
              </w:rPr>
            </w:pP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2. </w:t>
            </w:r>
            <w:r w:rsidRPr="00EA59E1">
              <w:rPr>
                <w:rFonts w:ascii="Times New Roman" w:hAnsi="Times New Roman"/>
                <w:sz w:val="16"/>
                <w:szCs w:val="16"/>
              </w:rPr>
              <w:t>V prípade elektriny:</w:t>
            </w: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a) </w:t>
            </w:r>
            <w:r w:rsidRPr="00EA59E1">
              <w:rPr>
                <w:rFonts w:ascii="Times New Roman" w:hAnsi="Times New Roman"/>
                <w:sz w:val="16"/>
                <w:szCs w:val="16"/>
              </w:rPr>
              <w:t>poskytovanie prístupu do stálych sietí určených na poskytovanie služieb verejnosti v súvislosti s výrobou, prenosom alebo distribúciou elektriny alebo prevádzkovanie takýchto sietí;</w:t>
            </w: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b) </w:t>
            </w:r>
            <w:r w:rsidRPr="00EA59E1">
              <w:rPr>
                <w:rFonts w:ascii="Times New Roman" w:hAnsi="Times New Roman"/>
                <w:sz w:val="16"/>
                <w:szCs w:val="16"/>
              </w:rPr>
              <w:t>zásobovanie týchto stálych sietí elektrinou.</w:t>
            </w:r>
          </w:p>
          <w:p w:rsidR="00BE6264" w:rsidP="00BE6264">
            <w:pPr>
              <w:bidi w:val="0"/>
              <w:jc w:val="both"/>
              <w:rPr>
                <w:rFonts w:ascii="Times New Roman" w:hAnsi="Times New Roman"/>
                <w:sz w:val="16"/>
                <w:szCs w:val="16"/>
              </w:rPr>
            </w:pPr>
          </w:p>
          <w:p w:rsidR="00BE6264" w:rsidRPr="00EA59E1" w:rsidP="00BE6264">
            <w:pPr>
              <w:bidi w:val="0"/>
              <w:jc w:val="both"/>
              <w:rPr>
                <w:rFonts w:ascii="Times New Roman" w:hAnsi="Times New Roman"/>
                <w:sz w:val="16"/>
                <w:szCs w:val="16"/>
              </w:rPr>
            </w:pPr>
            <w:r>
              <w:rPr>
                <w:rFonts w:ascii="Times New Roman" w:hAnsi="Times New Roman"/>
                <w:sz w:val="16"/>
                <w:szCs w:val="16"/>
              </w:rPr>
              <w:t>N</w:t>
            </w:r>
            <w:r w:rsidRPr="00EA59E1">
              <w:rPr>
                <w:rFonts w:ascii="Times New Roman" w:hAnsi="Times New Roman"/>
                <w:sz w:val="16"/>
                <w:szCs w:val="16"/>
              </w:rPr>
              <w:t>a účely tejto smernice zahŕňa zásobovanie elektrinou výrobu/produkciu, veľkoobchodný a maloobchodný predaj elektriny.</w:t>
            </w:r>
          </w:p>
          <w:p w:rsidR="00BE6264" w:rsidRPr="00EA59E1" w:rsidP="00BE6264">
            <w:pPr>
              <w:bidi w:val="0"/>
              <w:jc w:val="both"/>
              <w:rPr>
                <w:rFonts w:ascii="Times New Roman" w:hAnsi="Times New Roman"/>
                <w:sz w:val="16"/>
                <w:szCs w:val="16"/>
              </w:rPr>
            </w:pPr>
          </w:p>
          <w:p w:rsidR="00BE6264" w:rsidRPr="00EA59E1" w:rsidP="00BE6264">
            <w:pPr>
              <w:bidi w:val="0"/>
              <w:jc w:val="both"/>
              <w:rPr>
                <w:rFonts w:ascii="Times New Roman" w:hAnsi="Times New Roman"/>
                <w:sz w:val="16"/>
                <w:szCs w:val="16"/>
              </w:rPr>
            </w:pPr>
            <w:r w:rsidRPr="00EA59E1">
              <w:rPr>
                <w:rFonts w:ascii="Times New Roman" w:hAnsi="Times New Roman"/>
                <w:sz w:val="16"/>
                <w:szCs w:val="16"/>
              </w:rPr>
              <w:t>Zásobovanie sietí elektrinou, ktoré obstarávateľ podľa článku 7 ods. 1 písm. b) a c) poskytuje ako službu verejnosti, sa nepovažuje za relevantnú činnosť v zmysle odseku 1, ak sú splnené všetky tieto podmienky:</w:t>
            </w: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a) </w:t>
            </w:r>
            <w:r w:rsidRPr="00EA59E1">
              <w:rPr>
                <w:rFonts w:ascii="Times New Roman" w:hAnsi="Times New Roman"/>
                <w:sz w:val="16"/>
                <w:szCs w:val="16"/>
              </w:rPr>
              <w:t>uvedený obstarávateľ vyrába elektrinu, pretože jej spotreba je nevyhnutná na vykonávanie inej činnosti, ako sú činnosti uvedené v tomto odseku alebo v bodoch 1 a 3 tejto prílohy;</w:t>
            </w: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b) </w:t>
            </w:r>
            <w:r w:rsidRPr="00EA59E1">
              <w:rPr>
                <w:rFonts w:ascii="Times New Roman" w:hAnsi="Times New Roman"/>
                <w:sz w:val="16"/>
                <w:szCs w:val="16"/>
              </w:rPr>
              <w:t>zásobovanie verejnej siete závisí len od vlastnej spotreby uvedeného obstarávateľa a neprevyšuje 30 % celkovej priemernej výroby elektriny uvedeného obstarávateľa za predchádzajúce tri roky vrátane prebiehajúceho roka.</w:t>
            </w:r>
          </w:p>
          <w:p w:rsidR="00BE6264" w:rsidP="00BE6264">
            <w:pPr>
              <w:bidi w:val="0"/>
              <w:jc w:val="both"/>
              <w:rPr>
                <w:rFonts w:ascii="Times New Roman" w:hAnsi="Times New Roman"/>
                <w:sz w:val="16"/>
                <w:szCs w:val="16"/>
              </w:rPr>
            </w:pP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3. </w:t>
            </w:r>
            <w:r w:rsidRPr="00EA59E1">
              <w:rPr>
                <w:rFonts w:ascii="Times New Roman" w:hAnsi="Times New Roman"/>
                <w:sz w:val="16"/>
                <w:szCs w:val="16"/>
              </w:rPr>
              <w:t>Činnosti týkajúce sa poskytovania prístupu do sietí slúžiacich verejnosti slúžiacich verejnosti v oblasti železničnej dopravy, automatizovaných systémov, električkovej, trolejbusovej, autobusovej alebo lanovej dopravy alebo prevádzkovania takýchto sietí.</w:t>
            </w:r>
          </w:p>
          <w:p w:rsidR="00BE6264" w:rsidRPr="00EA59E1" w:rsidP="00BE6264">
            <w:pPr>
              <w:bidi w:val="0"/>
              <w:jc w:val="both"/>
              <w:rPr>
                <w:rFonts w:ascii="Times New Roman" w:hAnsi="Times New Roman"/>
                <w:sz w:val="16"/>
                <w:szCs w:val="16"/>
              </w:rPr>
            </w:pPr>
          </w:p>
          <w:p w:rsidR="00BE6264" w:rsidRPr="00EA59E1" w:rsidP="00BE6264">
            <w:pPr>
              <w:bidi w:val="0"/>
              <w:jc w:val="both"/>
              <w:rPr>
                <w:rFonts w:ascii="Times New Roman" w:hAnsi="Times New Roman"/>
                <w:sz w:val="16"/>
                <w:szCs w:val="16"/>
              </w:rPr>
            </w:pPr>
            <w:r w:rsidRPr="00EA59E1">
              <w:rPr>
                <w:rFonts w:ascii="Times New Roman" w:hAnsi="Times New Roman"/>
                <w:sz w:val="16"/>
                <w:szCs w:val="16"/>
              </w:rPr>
              <w:t>Čo sa týka dopravných služieb, sieť sa považuje za existujúcu, ak sa služba poskytuje za prevádzkových podmienok ustanovených príslušným orgánom členského štátu, ako sú napríklad podmienky trás, na ktorých sa majú služby poskytovať, prepravná kapacita, ktorá má byť k dispozícii, alebo frekvencia služieb.</w:t>
            </w:r>
          </w:p>
          <w:p w:rsidR="00BE6264" w:rsidRPr="00EA59E1" w:rsidP="00BE6264">
            <w:pPr>
              <w:bidi w:val="0"/>
              <w:jc w:val="both"/>
              <w:rPr>
                <w:rFonts w:ascii="Times New Roman" w:hAnsi="Times New Roman"/>
                <w:sz w:val="16"/>
                <w:szCs w:val="16"/>
              </w:rPr>
            </w:pPr>
            <w:r w:rsidRPr="00EA59E1">
              <w:rPr>
                <w:rFonts w:ascii="Times New Roman" w:hAnsi="Times New Roman"/>
                <w:sz w:val="16"/>
                <w:szCs w:val="16"/>
              </w:rPr>
              <w:t xml:space="preserve"> </w:t>
            </w: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4. </w:t>
            </w:r>
            <w:r w:rsidRPr="00EA59E1">
              <w:rPr>
                <w:rFonts w:ascii="Times New Roman" w:hAnsi="Times New Roman"/>
                <w:sz w:val="16"/>
                <w:szCs w:val="16"/>
              </w:rPr>
              <w:t>Činnosti týkajúce sa využívania určitej geografickej oblasti na účely poskytovania letísk a námorných alebo vnútrozemských prístavov alebo iných terminálových zariadení dopravcom v leteckej, námornej alebo vnútrozemskej vodnej doprave.</w:t>
            </w:r>
          </w:p>
          <w:p w:rsidR="00BE6264" w:rsidRPr="00EA59E1" w:rsidP="00BE6264">
            <w:pPr>
              <w:bidi w:val="0"/>
              <w:jc w:val="both"/>
              <w:rPr>
                <w:rFonts w:ascii="Times New Roman" w:hAnsi="Times New Roman"/>
                <w:sz w:val="16"/>
                <w:szCs w:val="16"/>
              </w:rPr>
            </w:pPr>
            <w:r w:rsidRPr="00EA59E1">
              <w:rPr>
                <w:rFonts w:ascii="Times New Roman" w:hAnsi="Times New Roman"/>
                <w:sz w:val="16"/>
                <w:szCs w:val="16"/>
              </w:rPr>
              <w:t xml:space="preserve"> </w:t>
            </w: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5. </w:t>
            </w:r>
            <w:r w:rsidRPr="00EA59E1">
              <w:rPr>
                <w:rFonts w:ascii="Times New Roman" w:hAnsi="Times New Roman"/>
                <w:sz w:val="16"/>
                <w:szCs w:val="16"/>
              </w:rPr>
              <w:t>Činnosti týkajúce sa poskytovania:</w:t>
            </w: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a) </w:t>
            </w:r>
            <w:r w:rsidRPr="00EA59E1">
              <w:rPr>
                <w:rFonts w:ascii="Times New Roman" w:hAnsi="Times New Roman"/>
                <w:sz w:val="16"/>
                <w:szCs w:val="16"/>
              </w:rPr>
              <w:t>poštových služieb;</w:t>
            </w: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b) </w:t>
            </w:r>
            <w:r w:rsidRPr="00EA59E1">
              <w:rPr>
                <w:rFonts w:ascii="Times New Roman" w:hAnsi="Times New Roman"/>
                <w:sz w:val="16"/>
                <w:szCs w:val="16"/>
              </w:rPr>
              <w:t>iných ako poštových služieb za predpokladu, že takéto služby poskytuje subjekt, ktorý poskytuje aj poštové služby v zmysle bodu ii) druhého pododseku tohto bodu a za predpokladu, že nie sú splnené podmienky stanovené v článku 34 ods. 1 smernice 2014/25/EÚ, pokiaľ ide o služby, ktoré patria do rozsahu pôsobnosti druhého pododseku bodu ii).</w:t>
            </w:r>
          </w:p>
          <w:p w:rsidR="00BE6264" w:rsidRPr="00EA59E1" w:rsidP="00BE6264">
            <w:pPr>
              <w:bidi w:val="0"/>
              <w:jc w:val="both"/>
              <w:rPr>
                <w:rFonts w:ascii="Times New Roman" w:hAnsi="Times New Roman"/>
                <w:sz w:val="16"/>
                <w:szCs w:val="16"/>
              </w:rPr>
            </w:pPr>
            <w:r w:rsidRPr="00EA59E1">
              <w:rPr>
                <w:rFonts w:ascii="Times New Roman" w:hAnsi="Times New Roman"/>
                <w:sz w:val="16"/>
                <w:szCs w:val="16"/>
              </w:rPr>
              <w:t>Na účely tejto smernice a bez toho, aby bola dotknutá smernica 97/67/ES:</w:t>
            </w: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i) </w:t>
            </w:r>
            <w:r w:rsidRPr="00EA59E1">
              <w:rPr>
                <w:rFonts w:ascii="Times New Roman" w:hAnsi="Times New Roman"/>
                <w:sz w:val="16"/>
                <w:szCs w:val="16"/>
              </w:rPr>
              <w:t>„poštová zásielka“ je zásielka s adresou v konečnej podobe, v ktorej sa má prepraviť, a to bez ohľadu na jej hmotnosť. Medzi takéto zásielky patria popri korešpondencii napríklad knihy, katalógy, noviny, periodiká a poštové balíky obsahujúce tovar s komerčnou hodnotou alebo bez takejto hodnoty, a to bez ohľadu na ich hmotnosť;</w:t>
            </w: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ii) </w:t>
            </w:r>
            <w:r w:rsidRPr="00EA59E1">
              <w:rPr>
                <w:rFonts w:ascii="Times New Roman" w:hAnsi="Times New Roman"/>
                <w:sz w:val="16"/>
                <w:szCs w:val="16"/>
              </w:rPr>
              <w:t>„poštové služby“ sú služby pozostávajúce z výberu, triedenia, prepravy a doručovania poštových zásielok. Zahŕňajú aj služby, ktoré patria do rozsahu pôsobnosti univerzálnej služby zriadenej v súlade so smernicou 97/67/ES, ako aj služby mimo jej rozsahu;</w:t>
            </w:r>
          </w:p>
          <w:p w:rsidR="00BE6264" w:rsidRPr="00EA59E1" w:rsidP="00BE6264">
            <w:pPr>
              <w:bidi w:val="0"/>
              <w:jc w:val="both"/>
              <w:rPr>
                <w:rFonts w:ascii="Times New Roman" w:hAnsi="Times New Roman"/>
                <w:sz w:val="16"/>
                <w:szCs w:val="16"/>
              </w:rPr>
            </w:pPr>
            <w:r>
              <w:rPr>
                <w:rFonts w:ascii="Times New Roman" w:hAnsi="Times New Roman"/>
                <w:sz w:val="16"/>
                <w:szCs w:val="16"/>
              </w:rPr>
              <w:t>iii) „</w:t>
            </w:r>
            <w:r w:rsidRPr="00EA59E1">
              <w:rPr>
                <w:rFonts w:ascii="Times New Roman" w:hAnsi="Times New Roman"/>
                <w:sz w:val="16"/>
                <w:szCs w:val="16"/>
              </w:rPr>
              <w:t>iné ako poštové služby“ sú služby poskytované v týchto oblastiach:</w:t>
            </w: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 </w:t>
            </w:r>
            <w:r w:rsidRPr="00EA59E1">
              <w:rPr>
                <w:rFonts w:ascii="Times New Roman" w:hAnsi="Times New Roman"/>
                <w:sz w:val="16"/>
                <w:szCs w:val="16"/>
              </w:rPr>
              <w:t>služby riadenia zásielkových služieb (služby, ktoré predchádzajú alebo nasledujú po odoslaní, vrátane služieb riadenia podateľní tzv. mailroom management services),</w:t>
            </w:r>
          </w:p>
          <w:p w:rsidR="00BE6264" w:rsidRPr="00EA59E1" w:rsidP="00BE6264">
            <w:pPr>
              <w:bidi w:val="0"/>
              <w:jc w:val="both"/>
              <w:rPr>
                <w:rFonts w:ascii="Times New Roman" w:hAnsi="Times New Roman"/>
                <w:sz w:val="16"/>
                <w:szCs w:val="16"/>
              </w:rPr>
            </w:pPr>
            <w:r>
              <w:rPr>
                <w:rFonts w:ascii="Times New Roman" w:hAnsi="Times New Roman"/>
                <w:sz w:val="16"/>
                <w:szCs w:val="16"/>
              </w:rPr>
              <w:t xml:space="preserve">— </w:t>
            </w:r>
            <w:r w:rsidRPr="00EA59E1">
              <w:rPr>
                <w:rFonts w:ascii="Times New Roman" w:hAnsi="Times New Roman"/>
                <w:sz w:val="16"/>
                <w:szCs w:val="16"/>
              </w:rPr>
              <w:t>služby týkajúce sa poštových zásielok neuvedených v písmene a), ako je priama zásielka bez adresy.</w:t>
            </w:r>
          </w:p>
          <w:p w:rsidR="00BE6264" w:rsidP="00BE6264">
            <w:pPr>
              <w:bidi w:val="0"/>
              <w:jc w:val="both"/>
              <w:rPr>
                <w:rFonts w:ascii="Times New Roman" w:hAnsi="Times New Roman"/>
                <w:sz w:val="16"/>
                <w:szCs w:val="16"/>
              </w:rPr>
            </w:pPr>
          </w:p>
          <w:p w:rsidR="00BE6264" w:rsidRPr="00EA59E1" w:rsidP="00BE6264">
            <w:pPr>
              <w:bidi w:val="0"/>
              <w:jc w:val="both"/>
              <w:rPr>
                <w:rFonts w:ascii="Times New Roman" w:hAnsi="Times New Roman"/>
                <w:sz w:val="16"/>
                <w:szCs w:val="16"/>
              </w:rPr>
            </w:pPr>
            <w:r w:rsidRPr="00EA59E1">
              <w:rPr>
                <w:rFonts w:ascii="Times New Roman" w:hAnsi="Times New Roman"/>
                <w:sz w:val="16"/>
                <w:szCs w:val="16"/>
              </w:rPr>
              <w:t>6.</w:t>
            </w:r>
            <w:r>
              <w:rPr>
                <w:rFonts w:ascii="Times New Roman" w:hAnsi="Times New Roman"/>
                <w:sz w:val="16"/>
                <w:szCs w:val="16"/>
              </w:rPr>
              <w:t xml:space="preserve"> </w:t>
            </w:r>
            <w:r w:rsidRPr="00EA59E1">
              <w:rPr>
                <w:rFonts w:ascii="Times New Roman" w:hAnsi="Times New Roman"/>
                <w:sz w:val="16"/>
                <w:szCs w:val="16"/>
              </w:rPr>
              <w:t>Činnosti týkajúce sa využívania určitej geografickej oblasti na tieto účely:</w:t>
            </w:r>
          </w:p>
          <w:p w:rsidR="00BE6264" w:rsidRPr="00EA59E1" w:rsidP="00BE6264">
            <w:pPr>
              <w:bidi w:val="0"/>
              <w:jc w:val="both"/>
              <w:rPr>
                <w:rFonts w:ascii="Times New Roman" w:hAnsi="Times New Roman"/>
                <w:sz w:val="16"/>
                <w:szCs w:val="16"/>
              </w:rPr>
            </w:pPr>
            <w:r>
              <w:rPr>
                <w:rFonts w:ascii="Times New Roman" w:hAnsi="Times New Roman"/>
                <w:sz w:val="16"/>
                <w:szCs w:val="16"/>
              </w:rPr>
              <w:t>a) ťažba ropy alebo plynu;</w:t>
            </w:r>
          </w:p>
          <w:p w:rsidR="00BE6264" w:rsidRPr="00A27313" w:rsidP="00BE6264">
            <w:pPr>
              <w:bidi w:val="0"/>
              <w:jc w:val="both"/>
              <w:rPr>
                <w:rFonts w:ascii="Times New Roman" w:hAnsi="Times New Roman"/>
                <w:sz w:val="16"/>
                <w:szCs w:val="16"/>
              </w:rPr>
            </w:pPr>
            <w:r w:rsidRPr="00EA59E1">
              <w:rPr>
                <w:rFonts w:ascii="Times New Roman" w:hAnsi="Times New Roman"/>
                <w:sz w:val="16"/>
                <w:szCs w:val="16"/>
              </w:rPr>
              <w:t>b)</w:t>
            </w:r>
            <w:r>
              <w:rPr>
                <w:rFonts w:ascii="Times New Roman" w:hAnsi="Times New Roman"/>
                <w:sz w:val="16"/>
                <w:szCs w:val="16"/>
              </w:rPr>
              <w:t xml:space="preserve"> </w:t>
            </w:r>
            <w:r w:rsidRPr="00EA59E1">
              <w:rPr>
                <w:rFonts w:ascii="Times New Roman" w:hAnsi="Times New Roman"/>
                <w:sz w:val="16"/>
                <w:szCs w:val="16"/>
              </w:rPr>
              <w:t>prieskum ložísk uhlia alebo iných</w:t>
            </w:r>
            <w:r>
              <w:rPr>
                <w:rFonts w:ascii="Times New Roman" w:hAnsi="Times New Roman"/>
                <w:sz w:val="16"/>
                <w:szCs w:val="16"/>
              </w:rPr>
              <w:t xml:space="preserve"> tuhých palív, resp. ich ťažba.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E6264" w:rsidP="00BE6264">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E6264" w:rsidP="00DD56AE">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E6264" w:rsidP="00BE6264">
            <w:pPr>
              <w:bidi w:val="0"/>
              <w:jc w:val="both"/>
              <w:rPr>
                <w:rFonts w:ascii="Times New Roman" w:hAnsi="Times New Roman"/>
                <w:sz w:val="16"/>
                <w:szCs w:val="16"/>
              </w:rPr>
            </w:pPr>
            <w:r w:rsidR="00954E35">
              <w:rPr>
                <w:rFonts w:ascii="Times New Roman" w:hAnsi="Times New Roman"/>
                <w:sz w:val="16"/>
                <w:szCs w:val="16"/>
              </w:rPr>
              <w:t>§: 9</w:t>
            </w:r>
          </w:p>
          <w:p w:rsidR="00954E35" w:rsidRPr="001340E3" w:rsidP="00BE6264">
            <w:pPr>
              <w:bidi w:val="0"/>
              <w:jc w:val="both"/>
              <w:rPr>
                <w:rFonts w:ascii="Times New Roman" w:hAnsi="Times New Roman"/>
                <w:sz w:val="16"/>
                <w:szCs w:val="16"/>
              </w:rPr>
            </w:pPr>
            <w:r>
              <w:rPr>
                <w:rFonts w:ascii="Times New Roman" w:hAnsi="Times New Roman"/>
                <w:sz w:val="16"/>
                <w:szCs w:val="16"/>
              </w:rPr>
              <w:t>O: 3, 6, 7, 8, 9</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54E35" w:rsidRPr="00954E35" w:rsidP="00954E35">
            <w:pPr>
              <w:bidi w:val="0"/>
              <w:jc w:val="both"/>
              <w:rPr>
                <w:rFonts w:ascii="Times New Roman" w:hAnsi="Times New Roman"/>
                <w:sz w:val="16"/>
                <w:szCs w:val="16"/>
              </w:rPr>
            </w:pPr>
            <w:r w:rsidRPr="00954E35">
              <w:rPr>
                <w:rFonts w:ascii="Times New Roman" w:hAnsi="Times New Roman"/>
                <w:sz w:val="16"/>
                <w:szCs w:val="16"/>
              </w:rPr>
              <w:t>(3) Činnosťou v odvetví energetiky a tepelnej energetiky na účely tohto zákona je</w:t>
            </w:r>
          </w:p>
          <w:p w:rsidR="00954E35" w:rsidRPr="00954E35" w:rsidP="00DD56AE">
            <w:pPr>
              <w:numPr>
                <w:numId w:val="17"/>
              </w:numPr>
              <w:tabs>
                <w:tab w:val="num" w:pos="-1980"/>
                <w:tab w:val="clear" w:pos="720"/>
              </w:tabs>
              <w:bidi w:val="0"/>
              <w:ind w:left="255" w:hanging="255"/>
              <w:jc w:val="both"/>
              <w:rPr>
                <w:rFonts w:ascii="Times New Roman" w:hAnsi="Times New Roman"/>
                <w:sz w:val="16"/>
                <w:szCs w:val="16"/>
              </w:rPr>
            </w:pPr>
            <w:r w:rsidRPr="00954E35">
              <w:rPr>
                <w:rFonts w:ascii="Times New Roman" w:hAnsi="Times New Roman"/>
                <w:sz w:val="16"/>
                <w:szCs w:val="16"/>
              </w:rPr>
              <w:t xml:space="preserve">v elektroenergetike </w:t>
            </w:r>
          </w:p>
          <w:p w:rsidR="00954E35" w:rsidRPr="00954E35" w:rsidP="00DD56AE">
            <w:pPr>
              <w:numPr>
                <w:ilvl w:val="1"/>
                <w:numId w:val="17"/>
              </w:numPr>
              <w:tabs>
                <w:tab w:val="clear" w:pos="1440"/>
              </w:tabs>
              <w:bidi w:val="0"/>
              <w:ind w:left="397" w:hanging="142"/>
              <w:jc w:val="both"/>
              <w:rPr>
                <w:rFonts w:ascii="Times New Roman" w:hAnsi="Times New Roman"/>
                <w:sz w:val="16"/>
                <w:szCs w:val="16"/>
              </w:rPr>
            </w:pPr>
            <w:r w:rsidRPr="00954E35">
              <w:rPr>
                <w:rFonts w:ascii="Times New Roman" w:hAnsi="Times New Roman"/>
                <w:sz w:val="16"/>
                <w:szCs w:val="16"/>
              </w:rPr>
              <w:t>prevádzkovanie prenosovej sústavy určenej na poskytovanie služieb verejnosti alebo prevádzkovanie distribučnej sústavy určenej na poskytovanie služieb verejnosti alebo zabezpečovanie prístupu do takýchto sústav alebo</w:t>
            </w:r>
          </w:p>
          <w:p w:rsidR="00954E35" w:rsidRPr="00954E35" w:rsidP="00DD56AE">
            <w:pPr>
              <w:numPr>
                <w:ilvl w:val="1"/>
                <w:numId w:val="17"/>
              </w:numPr>
              <w:tabs>
                <w:tab w:val="clear" w:pos="1440"/>
              </w:tabs>
              <w:bidi w:val="0"/>
              <w:ind w:left="397" w:hanging="142"/>
              <w:jc w:val="both"/>
              <w:rPr>
                <w:rFonts w:ascii="Times New Roman" w:hAnsi="Times New Roman"/>
                <w:sz w:val="16"/>
                <w:szCs w:val="16"/>
              </w:rPr>
            </w:pPr>
            <w:r w:rsidRPr="00954E35">
              <w:rPr>
                <w:rFonts w:ascii="Times New Roman" w:hAnsi="Times New Roman"/>
                <w:sz w:val="16"/>
                <w:szCs w:val="16"/>
              </w:rPr>
              <w:t>výroba elektriny na účely poskytovania služieb verejnosti,</w:t>
            </w:r>
          </w:p>
          <w:p w:rsidR="00954E35" w:rsidRPr="00954E35" w:rsidP="00DD56AE">
            <w:pPr>
              <w:numPr>
                <w:numId w:val="17"/>
              </w:numPr>
              <w:tabs>
                <w:tab w:val="num" w:pos="-1980"/>
                <w:tab w:val="clear" w:pos="720"/>
              </w:tabs>
              <w:bidi w:val="0"/>
              <w:ind w:left="255" w:hanging="255"/>
              <w:jc w:val="both"/>
              <w:rPr>
                <w:rFonts w:ascii="Times New Roman" w:hAnsi="Times New Roman"/>
                <w:sz w:val="16"/>
                <w:szCs w:val="16"/>
              </w:rPr>
            </w:pPr>
            <w:r w:rsidRPr="00954E35">
              <w:rPr>
                <w:rFonts w:ascii="Times New Roman" w:hAnsi="Times New Roman"/>
                <w:sz w:val="16"/>
                <w:szCs w:val="16"/>
              </w:rPr>
              <w:t xml:space="preserve">v plynárenstve </w:t>
            </w:r>
          </w:p>
          <w:p w:rsidR="00954E35" w:rsidRPr="00954E35" w:rsidP="00DD56AE">
            <w:pPr>
              <w:numPr>
                <w:ilvl w:val="1"/>
                <w:numId w:val="17"/>
              </w:numPr>
              <w:tabs>
                <w:tab w:val="clear" w:pos="1440"/>
              </w:tabs>
              <w:bidi w:val="0"/>
              <w:ind w:left="397" w:hanging="142"/>
              <w:jc w:val="both"/>
              <w:rPr>
                <w:rFonts w:ascii="Times New Roman" w:hAnsi="Times New Roman"/>
                <w:sz w:val="16"/>
                <w:szCs w:val="16"/>
              </w:rPr>
            </w:pPr>
            <w:r w:rsidRPr="00954E35">
              <w:rPr>
                <w:rFonts w:ascii="Times New Roman" w:hAnsi="Times New Roman"/>
                <w:sz w:val="16"/>
                <w:szCs w:val="16"/>
              </w:rPr>
              <w:t>prevádzkovanie ťažobnej siete určenej na poskytovanie služieb verejnosti, prevádzkovanie prepravnej siete určenej na poskytovanie služieb verejnosti alebo prevádzkovanie distribučnej siete určenej na poskytovanie služieb verejnosti alebo zabezpečovanie prístupu do takýchto sietí,</w:t>
            </w:r>
          </w:p>
          <w:p w:rsidR="00954E35" w:rsidRPr="00954E35" w:rsidP="00DD56AE">
            <w:pPr>
              <w:numPr>
                <w:ilvl w:val="1"/>
                <w:numId w:val="17"/>
              </w:numPr>
              <w:tabs>
                <w:tab w:val="clear" w:pos="1440"/>
              </w:tabs>
              <w:bidi w:val="0"/>
              <w:ind w:left="397" w:hanging="142"/>
              <w:jc w:val="both"/>
              <w:rPr>
                <w:rFonts w:ascii="Times New Roman" w:hAnsi="Times New Roman"/>
                <w:sz w:val="16"/>
                <w:szCs w:val="16"/>
              </w:rPr>
            </w:pPr>
            <w:r w:rsidRPr="00954E35">
              <w:rPr>
                <w:rFonts w:ascii="Times New Roman" w:hAnsi="Times New Roman"/>
                <w:sz w:val="16"/>
                <w:szCs w:val="16"/>
              </w:rPr>
              <w:t>prevádzkovanie zásobníkov na účely zabezpečenia ťažobnej činnosti,  zabezpečenia činnosti prevádzkovateľov prepravnej siete určenej na poskytovanie služieb verejnosti alebo distribučnej siete určenej na poskytovanie služieb verejnosti alebo</w:t>
            </w:r>
          </w:p>
          <w:p w:rsidR="00954E35" w:rsidRPr="00954E35" w:rsidP="00DD56AE">
            <w:pPr>
              <w:numPr>
                <w:ilvl w:val="1"/>
                <w:numId w:val="17"/>
              </w:numPr>
              <w:tabs>
                <w:tab w:val="clear" w:pos="1440"/>
              </w:tabs>
              <w:bidi w:val="0"/>
              <w:ind w:left="397" w:hanging="142"/>
              <w:jc w:val="both"/>
              <w:rPr>
                <w:rFonts w:ascii="Times New Roman" w:hAnsi="Times New Roman"/>
                <w:sz w:val="16"/>
                <w:szCs w:val="16"/>
              </w:rPr>
            </w:pPr>
            <w:r w:rsidRPr="00954E35">
              <w:rPr>
                <w:rFonts w:ascii="Times New Roman" w:hAnsi="Times New Roman"/>
                <w:sz w:val="16"/>
                <w:szCs w:val="16"/>
              </w:rPr>
              <w:t>výroba plynu na účely poskytovania služieb verejnosti,</w:t>
            </w:r>
          </w:p>
          <w:p w:rsidR="00954E35" w:rsidRPr="00954E35" w:rsidP="00DD56AE">
            <w:pPr>
              <w:numPr>
                <w:numId w:val="17"/>
              </w:numPr>
              <w:tabs>
                <w:tab w:val="num" w:pos="-1980"/>
                <w:tab w:val="clear" w:pos="720"/>
              </w:tabs>
              <w:bidi w:val="0"/>
              <w:ind w:left="255" w:hanging="255"/>
              <w:jc w:val="both"/>
              <w:rPr>
                <w:rFonts w:ascii="Times New Roman" w:hAnsi="Times New Roman"/>
                <w:sz w:val="16"/>
                <w:szCs w:val="16"/>
              </w:rPr>
            </w:pPr>
            <w:r w:rsidRPr="00954E35">
              <w:rPr>
                <w:rFonts w:ascii="Times New Roman" w:hAnsi="Times New Roman"/>
                <w:sz w:val="16"/>
                <w:szCs w:val="16"/>
              </w:rPr>
              <w:t xml:space="preserve">v tepelnej energetike </w:t>
            </w:r>
          </w:p>
          <w:p w:rsidR="00954E35" w:rsidRPr="00954E35" w:rsidP="00DD56AE">
            <w:pPr>
              <w:numPr>
                <w:ilvl w:val="1"/>
                <w:numId w:val="17"/>
              </w:numPr>
              <w:tabs>
                <w:tab w:val="clear" w:pos="1440"/>
              </w:tabs>
              <w:bidi w:val="0"/>
              <w:ind w:left="397" w:hanging="142"/>
              <w:jc w:val="both"/>
              <w:rPr>
                <w:rFonts w:ascii="Times New Roman" w:hAnsi="Times New Roman"/>
                <w:sz w:val="16"/>
                <w:szCs w:val="16"/>
              </w:rPr>
            </w:pPr>
            <w:r w:rsidRPr="00954E35">
              <w:rPr>
                <w:rFonts w:ascii="Times New Roman" w:hAnsi="Times New Roman"/>
                <w:sz w:val="16"/>
                <w:szCs w:val="16"/>
              </w:rPr>
              <w:t>prevádzkovanie verejného rozvodu tepla určeného na poskytovanie služieb verejnosti alebo poskytovanie prístupu do takéhoto rozvodu alebo</w:t>
            </w:r>
          </w:p>
          <w:p w:rsidR="00954E35" w:rsidRPr="00954E35" w:rsidP="00DD56AE">
            <w:pPr>
              <w:numPr>
                <w:ilvl w:val="1"/>
                <w:numId w:val="17"/>
              </w:numPr>
              <w:tabs>
                <w:tab w:val="clear" w:pos="1440"/>
              </w:tabs>
              <w:bidi w:val="0"/>
              <w:ind w:left="397" w:hanging="142"/>
              <w:jc w:val="both"/>
              <w:rPr>
                <w:rFonts w:ascii="Times New Roman" w:hAnsi="Times New Roman"/>
                <w:sz w:val="16"/>
                <w:szCs w:val="16"/>
              </w:rPr>
            </w:pPr>
            <w:r w:rsidRPr="00954E35">
              <w:rPr>
                <w:rFonts w:ascii="Times New Roman" w:hAnsi="Times New Roman"/>
                <w:sz w:val="16"/>
                <w:szCs w:val="16"/>
              </w:rPr>
              <w:t>výroba tepla na účely poskytovania služieb verejnosti.</w:t>
            </w:r>
          </w:p>
          <w:p w:rsidR="00DD56AE" w:rsidP="00954E35">
            <w:pPr>
              <w:bidi w:val="0"/>
              <w:jc w:val="both"/>
              <w:rPr>
                <w:rFonts w:ascii="Times New Roman" w:hAnsi="Times New Roman"/>
                <w:sz w:val="16"/>
                <w:szCs w:val="16"/>
              </w:rPr>
            </w:pPr>
          </w:p>
          <w:p w:rsidR="00954E35" w:rsidRPr="00954E35" w:rsidP="00954E35">
            <w:pPr>
              <w:bidi w:val="0"/>
              <w:jc w:val="both"/>
              <w:rPr>
                <w:rFonts w:ascii="Times New Roman" w:hAnsi="Times New Roman"/>
                <w:sz w:val="16"/>
                <w:szCs w:val="16"/>
              </w:rPr>
            </w:pPr>
            <w:r w:rsidRPr="00954E35">
              <w:rPr>
                <w:rFonts w:ascii="Times New Roman" w:hAnsi="Times New Roman"/>
                <w:sz w:val="16"/>
                <w:szCs w:val="16"/>
              </w:rPr>
              <w:t xml:space="preserve">(6) Činnosť v odvetví dopravy na účely tohto zákona je poskytovanie prístupu do siete alebo prevádzkovanie siete dopravných služieb verejnosti v oblasti železničnej dopravy, automatizovaných systémov, električkovej dopravy, trolejbusovej dopravy, pravidelnej verejnej autobusovej dopravy alebo lanovej dopravy. </w:t>
            </w:r>
          </w:p>
          <w:p w:rsidR="00954E35" w:rsidRPr="00954E35" w:rsidP="00954E35">
            <w:pPr>
              <w:bidi w:val="0"/>
              <w:jc w:val="both"/>
              <w:rPr>
                <w:rFonts w:ascii="Times New Roman" w:hAnsi="Times New Roman"/>
                <w:sz w:val="16"/>
                <w:szCs w:val="16"/>
              </w:rPr>
            </w:pPr>
          </w:p>
          <w:p w:rsidR="00954E35" w:rsidRPr="00954E35" w:rsidP="00954E35">
            <w:pPr>
              <w:bidi w:val="0"/>
              <w:jc w:val="both"/>
              <w:rPr>
                <w:rFonts w:ascii="Times New Roman" w:hAnsi="Times New Roman"/>
                <w:sz w:val="16"/>
                <w:szCs w:val="16"/>
              </w:rPr>
            </w:pPr>
            <w:r w:rsidRPr="00954E35">
              <w:rPr>
                <w:rFonts w:ascii="Times New Roman" w:hAnsi="Times New Roman"/>
                <w:sz w:val="16"/>
                <w:szCs w:val="16"/>
              </w:rPr>
              <w:t>(7) Ak ide o dopravné služby, sieť dopravných služieb sa považuje za existujúcu, ak poskytovaná dopravná služba spĺňa prevádzkové podmienky určené príslušným orgánom, ako sú pravidelné linky, kapacita alebo cestovné poriad</w:t>
            </w:r>
            <w:r w:rsidR="00E91861">
              <w:rPr>
                <w:rFonts w:ascii="Times New Roman" w:hAnsi="Times New Roman"/>
                <w:sz w:val="16"/>
                <w:szCs w:val="16"/>
              </w:rPr>
              <w:t>ky.</w:t>
            </w:r>
          </w:p>
          <w:p w:rsidR="00954E35" w:rsidRPr="00954E35" w:rsidP="00954E35">
            <w:pPr>
              <w:bidi w:val="0"/>
              <w:jc w:val="both"/>
              <w:rPr>
                <w:rFonts w:ascii="Times New Roman" w:hAnsi="Times New Roman"/>
                <w:bCs/>
                <w:sz w:val="16"/>
                <w:szCs w:val="16"/>
              </w:rPr>
            </w:pPr>
          </w:p>
          <w:p w:rsidR="00954E35" w:rsidRPr="00954E35" w:rsidP="00954E35">
            <w:pPr>
              <w:bidi w:val="0"/>
              <w:jc w:val="both"/>
              <w:rPr>
                <w:rFonts w:ascii="Times New Roman" w:hAnsi="Times New Roman"/>
                <w:sz w:val="16"/>
                <w:szCs w:val="16"/>
              </w:rPr>
            </w:pPr>
            <w:r w:rsidRPr="00954E35">
              <w:rPr>
                <w:rFonts w:ascii="Times New Roman" w:hAnsi="Times New Roman"/>
                <w:sz w:val="16"/>
                <w:szCs w:val="16"/>
              </w:rPr>
              <w:t xml:space="preserve">(8) Činnosť v odvetví poštových služieb na účely tohto zákona je poskytovanie poštových služieb alebo služieb iných ako poštové služby, ak túto službu poskytuje verejný obstarávateľ alebo obstarávateľ, ktorý poskytuje aj poštové služby a za predpokladu, že v súvislosti s poštovými službami nie sú splnené podmienky </w:t>
            </w:r>
            <w:r w:rsidRPr="001C3EDE">
              <w:rPr>
                <w:rFonts w:ascii="Times New Roman" w:hAnsi="Times New Roman"/>
                <w:sz w:val="16"/>
                <w:szCs w:val="16"/>
              </w:rPr>
              <w:t xml:space="preserve">podľa § </w:t>
            </w:r>
            <w:r w:rsidR="00DD56AE">
              <w:rPr>
                <w:rFonts w:ascii="Times New Roman" w:hAnsi="Times New Roman"/>
                <w:sz w:val="16"/>
                <w:szCs w:val="16"/>
              </w:rPr>
              <w:t>184</w:t>
            </w:r>
            <w:r w:rsidRPr="00954E35">
              <w:rPr>
                <w:rFonts w:ascii="Times New Roman" w:hAnsi="Times New Roman"/>
                <w:sz w:val="16"/>
                <w:szCs w:val="16"/>
              </w:rPr>
              <w:t>.</w:t>
            </w:r>
            <w:r w:rsidRPr="00954E35">
              <w:rPr>
                <w:rFonts w:ascii="Times New Roman" w:hAnsi="Times New Roman"/>
                <w:b/>
                <w:bCs/>
                <w:sz w:val="16"/>
                <w:szCs w:val="16"/>
              </w:rPr>
              <w:t xml:space="preserve"> </w:t>
            </w:r>
            <w:r w:rsidRPr="00954E35">
              <w:rPr>
                <w:rFonts w:ascii="Times New Roman" w:hAnsi="Times New Roman"/>
                <w:sz w:val="16"/>
                <w:szCs w:val="16"/>
              </w:rPr>
              <w:t xml:space="preserve">Službami inými ako poštové služby na účely tohto zákona sú </w:t>
            </w:r>
          </w:p>
          <w:p w:rsidR="00954E35" w:rsidRPr="00954E35" w:rsidP="004D584A">
            <w:pPr>
              <w:numPr>
                <w:numId w:val="15"/>
              </w:numPr>
              <w:tabs>
                <w:tab w:val="num" w:pos="-1980"/>
                <w:tab w:val="clear" w:pos="360"/>
              </w:tabs>
              <w:bidi w:val="0"/>
              <w:ind w:left="255" w:hanging="255"/>
              <w:jc w:val="both"/>
              <w:rPr>
                <w:rFonts w:ascii="Times New Roman" w:hAnsi="Times New Roman"/>
                <w:sz w:val="16"/>
                <w:szCs w:val="16"/>
              </w:rPr>
            </w:pPr>
            <w:r w:rsidRPr="00954E35">
              <w:rPr>
                <w:rFonts w:ascii="Times New Roman" w:hAnsi="Times New Roman"/>
                <w:sz w:val="16"/>
                <w:szCs w:val="16"/>
              </w:rPr>
              <w:t>služby riadenia poštovej služby; služby predchádzajúce odoslaniu alebo nasledujúce po odoslaní poštovej zásielky, vrátane služieb riadenia podateľní (mailroom management services),</w:t>
            </w:r>
          </w:p>
          <w:p w:rsidR="00954E35" w:rsidRPr="00954E35" w:rsidP="004D584A">
            <w:pPr>
              <w:numPr>
                <w:numId w:val="15"/>
              </w:numPr>
              <w:tabs>
                <w:tab w:val="num" w:pos="-1980"/>
                <w:tab w:val="clear" w:pos="360"/>
              </w:tabs>
              <w:bidi w:val="0"/>
              <w:ind w:left="255" w:hanging="255"/>
              <w:jc w:val="both"/>
              <w:rPr>
                <w:rFonts w:ascii="Times New Roman" w:hAnsi="Times New Roman"/>
                <w:sz w:val="16"/>
                <w:szCs w:val="16"/>
              </w:rPr>
            </w:pPr>
            <w:r w:rsidRPr="00954E35">
              <w:rPr>
                <w:rFonts w:ascii="Times New Roman" w:hAnsi="Times New Roman"/>
                <w:sz w:val="16"/>
                <w:szCs w:val="16"/>
              </w:rPr>
              <w:t xml:space="preserve">služby zásielok iných ako poštové zásielky, </w:t>
            </w:r>
            <w:r w:rsidR="00DD56AE">
              <w:rPr>
                <w:rFonts w:ascii="Times New Roman" w:hAnsi="Times New Roman"/>
                <w:sz w:val="16"/>
                <w:szCs w:val="16"/>
              </w:rPr>
              <w:t>najmä</w:t>
            </w:r>
            <w:r w:rsidRPr="00954E35">
              <w:rPr>
                <w:rFonts w:ascii="Times New Roman" w:hAnsi="Times New Roman"/>
                <w:sz w:val="16"/>
                <w:szCs w:val="16"/>
              </w:rPr>
              <w:t xml:space="preserve"> reklamné neadresované zásielky.</w:t>
            </w:r>
          </w:p>
          <w:p w:rsidR="00954E35" w:rsidRPr="00954E35" w:rsidP="00954E35">
            <w:pPr>
              <w:bidi w:val="0"/>
              <w:jc w:val="both"/>
              <w:rPr>
                <w:rFonts w:ascii="Times New Roman" w:hAnsi="Times New Roman"/>
                <w:sz w:val="16"/>
                <w:szCs w:val="16"/>
              </w:rPr>
            </w:pPr>
          </w:p>
          <w:p w:rsidR="00954E35" w:rsidRPr="00954E35" w:rsidP="00954E35">
            <w:pPr>
              <w:bidi w:val="0"/>
              <w:jc w:val="both"/>
              <w:rPr>
                <w:rFonts w:ascii="Times New Roman" w:hAnsi="Times New Roman"/>
                <w:sz w:val="16"/>
                <w:szCs w:val="16"/>
              </w:rPr>
            </w:pPr>
            <w:r w:rsidRPr="00954E35">
              <w:rPr>
                <w:rFonts w:ascii="Times New Roman" w:hAnsi="Times New Roman"/>
                <w:sz w:val="16"/>
                <w:szCs w:val="16"/>
              </w:rPr>
              <w:t xml:space="preserve">(9) Tento zákon sa vzťahuje aj na činnosti súvisiace s využívaním geograficky vymedzeného územia na účely </w:t>
            </w:r>
          </w:p>
          <w:p w:rsidR="00954E35" w:rsidRPr="00954E35" w:rsidP="004D584A">
            <w:pPr>
              <w:numPr>
                <w:numId w:val="16"/>
              </w:numPr>
              <w:tabs>
                <w:tab w:val="num" w:pos="-1980"/>
                <w:tab w:val="clear" w:pos="720"/>
              </w:tabs>
              <w:bidi w:val="0"/>
              <w:ind w:left="255" w:hanging="255"/>
              <w:jc w:val="both"/>
              <w:rPr>
                <w:rFonts w:ascii="Times New Roman" w:hAnsi="Times New Roman"/>
                <w:sz w:val="16"/>
                <w:szCs w:val="16"/>
              </w:rPr>
            </w:pPr>
            <w:r w:rsidRPr="00954E35">
              <w:rPr>
                <w:rFonts w:ascii="Times New Roman" w:hAnsi="Times New Roman"/>
                <w:sz w:val="16"/>
                <w:szCs w:val="16"/>
              </w:rPr>
              <w:t xml:space="preserve">ťažby ropy, </w:t>
            </w:r>
            <w:r w:rsidR="00E91861">
              <w:rPr>
                <w:rFonts w:ascii="Times New Roman" w:hAnsi="Times New Roman"/>
                <w:sz w:val="16"/>
                <w:szCs w:val="16"/>
              </w:rPr>
              <w:t xml:space="preserve">zemného </w:t>
            </w:r>
            <w:r w:rsidRPr="00954E35">
              <w:rPr>
                <w:rFonts w:ascii="Times New Roman" w:hAnsi="Times New Roman"/>
                <w:sz w:val="16"/>
                <w:szCs w:val="16"/>
              </w:rPr>
              <w:t xml:space="preserve">plynu, </w:t>
            </w:r>
          </w:p>
          <w:p w:rsidR="00954E35" w:rsidRPr="00954E35" w:rsidP="004D584A">
            <w:pPr>
              <w:numPr>
                <w:numId w:val="16"/>
              </w:numPr>
              <w:tabs>
                <w:tab w:val="num" w:pos="-1980"/>
                <w:tab w:val="clear" w:pos="720"/>
              </w:tabs>
              <w:bidi w:val="0"/>
              <w:ind w:left="255" w:hanging="255"/>
              <w:jc w:val="both"/>
              <w:rPr>
                <w:rFonts w:ascii="Times New Roman" w:hAnsi="Times New Roman"/>
                <w:sz w:val="16"/>
                <w:szCs w:val="16"/>
              </w:rPr>
            </w:pPr>
            <w:r w:rsidRPr="00954E35">
              <w:rPr>
                <w:rFonts w:ascii="Times New Roman" w:hAnsi="Times New Roman"/>
                <w:sz w:val="16"/>
                <w:szCs w:val="16"/>
              </w:rPr>
              <w:t>prieskum</w:t>
            </w:r>
            <w:r w:rsidR="00E871E9">
              <w:rPr>
                <w:rFonts w:ascii="Times New Roman" w:hAnsi="Times New Roman"/>
                <w:sz w:val="16"/>
                <w:szCs w:val="16"/>
              </w:rPr>
              <w:t>u</w:t>
            </w:r>
            <w:r w:rsidRPr="00954E35">
              <w:rPr>
                <w:rFonts w:ascii="Times New Roman" w:hAnsi="Times New Roman"/>
                <w:sz w:val="16"/>
                <w:szCs w:val="16"/>
              </w:rPr>
              <w:t xml:space="preserve"> ložísk uhlia alebo os</w:t>
            </w:r>
            <w:r w:rsidR="00E871E9">
              <w:rPr>
                <w:rFonts w:ascii="Times New Roman" w:hAnsi="Times New Roman"/>
                <w:sz w:val="16"/>
                <w:szCs w:val="16"/>
              </w:rPr>
              <w:t>tatných tuhých palív alebo ťažby</w:t>
            </w:r>
            <w:r w:rsidRPr="00954E35">
              <w:rPr>
                <w:rFonts w:ascii="Times New Roman" w:hAnsi="Times New Roman"/>
                <w:sz w:val="16"/>
                <w:szCs w:val="16"/>
              </w:rPr>
              <w:t xml:space="preserve"> uhlia alebo ostatných tuhých palív, </w:t>
            </w:r>
          </w:p>
          <w:p w:rsidR="00954E35" w:rsidRPr="00954E35" w:rsidP="004D584A">
            <w:pPr>
              <w:numPr>
                <w:numId w:val="16"/>
              </w:numPr>
              <w:tabs>
                <w:tab w:val="clear" w:pos="720"/>
              </w:tabs>
              <w:bidi w:val="0"/>
              <w:ind w:left="255" w:hanging="255"/>
              <w:jc w:val="both"/>
              <w:rPr>
                <w:rFonts w:ascii="Times New Roman" w:hAnsi="Times New Roman"/>
                <w:sz w:val="16"/>
                <w:szCs w:val="16"/>
              </w:rPr>
            </w:pPr>
            <w:r w:rsidRPr="00954E35">
              <w:rPr>
                <w:rFonts w:ascii="Times New Roman" w:hAnsi="Times New Roman"/>
                <w:sz w:val="16"/>
                <w:szCs w:val="16"/>
              </w:rPr>
              <w:t>prevádzkovania verejných letísk, námorných prístavov, vnútrozemských prístavov alebo iných terminálových zariadení pre leteckých dopravcov, dopravcov v námornej doprave alebo vo vnútrozemskej plavbe.</w:t>
            </w:r>
          </w:p>
          <w:p w:rsidR="00BE6264" w:rsidRPr="001340E3" w:rsidP="00954E35">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E6264" w:rsidRPr="001340E3" w:rsidP="006419AB">
            <w:pPr>
              <w:bidi w:val="0"/>
              <w:jc w:val="center"/>
              <w:rPr>
                <w:rFonts w:ascii="Times New Roman" w:hAnsi="Times New Roman"/>
                <w:sz w:val="16"/>
                <w:szCs w:val="16"/>
              </w:rPr>
            </w:pPr>
            <w:r w:rsidR="00954E35">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E6264" w:rsidRPr="001340E3" w:rsidP="00BE6264">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96CC0" w:rsidRPr="000C62BB" w:rsidP="00596CC0">
            <w:pPr>
              <w:bidi w:val="0"/>
              <w:jc w:val="both"/>
              <w:rPr>
                <w:rFonts w:ascii="Times New Roman" w:hAnsi="Times New Roman"/>
                <w:sz w:val="16"/>
                <w:szCs w:val="16"/>
              </w:rPr>
            </w:pPr>
            <w:r w:rsidRPr="000C62BB">
              <w:rPr>
                <w:rFonts w:ascii="Times New Roman" w:hAnsi="Times New Roman"/>
                <w:sz w:val="16"/>
                <w:szCs w:val="16"/>
              </w:rPr>
              <w:t>PRÍLOHA III</w:t>
            </w:r>
          </w:p>
          <w:p w:rsidR="00596CC0" w:rsidRPr="000C62BB" w:rsidP="00596CC0">
            <w:pPr>
              <w:bidi w:val="0"/>
              <w:jc w:val="both"/>
              <w:rPr>
                <w:rFonts w:ascii="Times New Roman" w:hAnsi="Times New Roman"/>
                <w:sz w:val="16"/>
                <w:szCs w:val="16"/>
              </w:rPr>
            </w:pPr>
          </w:p>
          <w:p w:rsidR="00596CC0" w:rsidP="00596CC0">
            <w:pPr>
              <w:bidi w:val="0"/>
              <w:jc w:val="both"/>
              <w:rPr>
                <w:rFonts w:ascii="Times New Roman" w:hAnsi="Times New Roman"/>
                <w:sz w:val="16"/>
                <w:szCs w:val="16"/>
              </w:rPr>
            </w:pPr>
            <w:r w:rsidRPr="00943898">
              <w:rPr>
                <w:rFonts w:ascii="Times New Roman" w:hAnsi="Times New Roman"/>
                <w:sz w:val="16"/>
                <w:szCs w:val="16"/>
              </w:rPr>
              <w:t>ZOZNAM PRÁVNYCH AKTOV ÚNIE PODĽA ČLÁNKU 7 ODS. 2 PÍSM. 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943898" w:rsidP="00596CC0">
            <w:pPr>
              <w:bidi w:val="0"/>
              <w:jc w:val="both"/>
              <w:rPr>
                <w:rFonts w:ascii="Times New Roman" w:hAnsi="Times New Roman"/>
                <w:sz w:val="16"/>
                <w:szCs w:val="16"/>
              </w:rPr>
            </w:pPr>
            <w:r w:rsidRPr="00943898">
              <w:rPr>
                <w:rFonts w:ascii="Times New Roman" w:hAnsi="Times New Roman"/>
                <w:sz w:val="16"/>
                <w:szCs w:val="16"/>
              </w:rPr>
              <w:t>Práva, ktoré boli udelené na základe postupu, v rámci ktorého sa zaistilo primerané uverejnenie a udelenie týchto práv bolo založené na objektívnych kritériách, nepredstavujú „osobitné alebo výlučné práva“ v zmysle tejto smernice. V tomto zozname sa uvádzajú postupy – čím sa zaisťuje primeraná predchádzajúca transparentnosť – na udelenie povolení na základe iných legislatívnych aktov únie, ktoré nepredstavujú „osobitné alebo výlučné práva“ v zmysle tejto smernice:</w:t>
            </w:r>
          </w:p>
          <w:p w:rsidR="00596CC0" w:rsidRPr="00943898" w:rsidP="00596CC0">
            <w:pPr>
              <w:bidi w:val="0"/>
              <w:jc w:val="both"/>
              <w:rPr>
                <w:rFonts w:ascii="Times New Roman" w:hAnsi="Times New Roman"/>
                <w:sz w:val="16"/>
                <w:szCs w:val="16"/>
              </w:rPr>
            </w:pPr>
            <w:r>
              <w:rPr>
                <w:rFonts w:ascii="Times New Roman" w:hAnsi="Times New Roman"/>
                <w:sz w:val="16"/>
                <w:szCs w:val="16"/>
              </w:rPr>
              <w:t xml:space="preserve">a) </w:t>
            </w:r>
            <w:r w:rsidRPr="00943898">
              <w:rPr>
                <w:rFonts w:ascii="Times New Roman" w:hAnsi="Times New Roman"/>
                <w:sz w:val="16"/>
                <w:szCs w:val="16"/>
              </w:rPr>
              <w:t>udelenie povolenia na prevádzku zariadení na zemný plyn v súlade s postupmi stanovenými v článku 4 smernice 2009/73/ES;</w:t>
            </w:r>
          </w:p>
          <w:p w:rsidR="00596CC0" w:rsidRPr="00943898" w:rsidP="00596CC0">
            <w:pPr>
              <w:bidi w:val="0"/>
              <w:jc w:val="both"/>
              <w:rPr>
                <w:rFonts w:ascii="Times New Roman" w:hAnsi="Times New Roman"/>
                <w:sz w:val="16"/>
                <w:szCs w:val="16"/>
              </w:rPr>
            </w:pPr>
            <w:r w:rsidRPr="00943898">
              <w:rPr>
                <w:rFonts w:ascii="Times New Roman" w:hAnsi="Times New Roman"/>
                <w:sz w:val="16"/>
                <w:szCs w:val="16"/>
              </w:rPr>
              <w:t>b)</w:t>
            </w:r>
            <w:r>
              <w:rPr>
                <w:rFonts w:ascii="Times New Roman" w:hAnsi="Times New Roman"/>
                <w:sz w:val="16"/>
                <w:szCs w:val="16"/>
              </w:rPr>
              <w:t xml:space="preserve"> </w:t>
            </w:r>
            <w:r w:rsidRPr="00943898">
              <w:rPr>
                <w:rFonts w:ascii="Times New Roman" w:hAnsi="Times New Roman"/>
                <w:sz w:val="16"/>
                <w:szCs w:val="16"/>
              </w:rPr>
              <w:t>povolenie alebo výzva na predloženie ponúk na vybudovanie nových zariadení na výrobu elektriny v súlade so smernicou 2009/72/ES;</w:t>
            </w:r>
          </w:p>
          <w:p w:rsidR="00596CC0" w:rsidRPr="00943898" w:rsidP="00596CC0">
            <w:pPr>
              <w:bidi w:val="0"/>
              <w:jc w:val="both"/>
              <w:rPr>
                <w:rFonts w:ascii="Times New Roman" w:hAnsi="Times New Roman"/>
                <w:sz w:val="16"/>
                <w:szCs w:val="16"/>
              </w:rPr>
            </w:pPr>
            <w:r w:rsidRPr="00943898">
              <w:rPr>
                <w:rFonts w:ascii="Times New Roman" w:hAnsi="Times New Roman"/>
                <w:sz w:val="16"/>
                <w:szCs w:val="16"/>
              </w:rPr>
              <w:t>c)</w:t>
            </w:r>
            <w:r>
              <w:rPr>
                <w:rFonts w:ascii="Times New Roman" w:hAnsi="Times New Roman"/>
                <w:sz w:val="16"/>
                <w:szCs w:val="16"/>
              </w:rPr>
              <w:t xml:space="preserve"> </w:t>
            </w:r>
            <w:r w:rsidRPr="00943898">
              <w:rPr>
                <w:rFonts w:ascii="Times New Roman" w:hAnsi="Times New Roman"/>
                <w:sz w:val="16"/>
                <w:szCs w:val="16"/>
              </w:rPr>
              <w:t>udelenie povolenia v súlade s postupmi stanovenými v článku 9 smernice 97/67/ES týkajúceho sa poštových služieb, ktoré nie sú alebo nesmú byť vyhradené;</w:t>
            </w:r>
          </w:p>
          <w:p w:rsidR="00596CC0" w:rsidRPr="00943898" w:rsidP="00596CC0">
            <w:pPr>
              <w:bidi w:val="0"/>
              <w:jc w:val="both"/>
              <w:rPr>
                <w:rFonts w:ascii="Times New Roman" w:hAnsi="Times New Roman"/>
                <w:sz w:val="16"/>
                <w:szCs w:val="16"/>
              </w:rPr>
            </w:pPr>
            <w:r w:rsidRPr="00943898">
              <w:rPr>
                <w:rFonts w:ascii="Times New Roman" w:hAnsi="Times New Roman"/>
                <w:sz w:val="16"/>
                <w:szCs w:val="16"/>
              </w:rPr>
              <w:t>d)</w:t>
            </w:r>
            <w:r>
              <w:rPr>
                <w:rFonts w:ascii="Times New Roman" w:hAnsi="Times New Roman"/>
                <w:sz w:val="16"/>
                <w:szCs w:val="16"/>
              </w:rPr>
              <w:t xml:space="preserve"> </w:t>
            </w:r>
            <w:r w:rsidRPr="00943898">
              <w:rPr>
                <w:rFonts w:ascii="Times New Roman" w:hAnsi="Times New Roman"/>
                <w:sz w:val="16"/>
                <w:szCs w:val="16"/>
              </w:rPr>
              <w:t>postup udelenia povolenia na vykonávanie činnosti zahŕňajúcej prieskum uhľovodíkov v súlade so smernicou 94/22/ES;</w:t>
            </w:r>
          </w:p>
          <w:p w:rsidR="00596CC0" w:rsidRPr="00A27313" w:rsidP="00B96F5A">
            <w:pPr>
              <w:bidi w:val="0"/>
              <w:jc w:val="both"/>
              <w:rPr>
                <w:rFonts w:ascii="Times New Roman" w:hAnsi="Times New Roman"/>
                <w:sz w:val="16"/>
                <w:szCs w:val="16"/>
              </w:rPr>
            </w:pPr>
            <w:r w:rsidRPr="00943898">
              <w:rPr>
                <w:rFonts w:ascii="Times New Roman" w:hAnsi="Times New Roman"/>
                <w:sz w:val="16"/>
                <w:szCs w:val="16"/>
              </w:rPr>
              <w:t>e)</w:t>
            </w:r>
            <w:r>
              <w:rPr>
                <w:rFonts w:ascii="Times New Roman" w:hAnsi="Times New Roman"/>
                <w:sz w:val="16"/>
                <w:szCs w:val="16"/>
              </w:rPr>
              <w:t xml:space="preserve"> </w:t>
            </w:r>
            <w:r w:rsidRPr="00943898">
              <w:rPr>
                <w:rFonts w:ascii="Times New Roman" w:hAnsi="Times New Roman"/>
                <w:sz w:val="16"/>
                <w:szCs w:val="16"/>
              </w:rPr>
              <w:t>verejné zákazky na služby v zmysle nariadenia (ES) č. 1370/2007 týkajúce sa poskytovania služieb verejnej osobnej dopravy autobusom, električkou, po železnici alebo metrom, ktoré sa zadali na základe súťažného postupu v súlade s článkom 5 ods. 3 nariadenia, a to za predpokladu, že doba platnosti zmlúv je v súlade s článkom 4 ods. 3 alebo 4 uvedeného nariadenia.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596CC0">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4D584A">
            <w:pPr>
              <w:bidi w:val="0"/>
              <w:jc w:val="center"/>
              <w:rPr>
                <w:rFonts w:ascii="Times New Roman" w:hAnsi="Times New Roman"/>
                <w:sz w:val="16"/>
                <w:szCs w:val="16"/>
              </w:rPr>
            </w:pPr>
            <w:r w:rsidR="00292A7F">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r>
              <w:rPr>
                <w:rFonts w:ascii="Times New Roman" w:hAnsi="Times New Roman"/>
                <w:sz w:val="16"/>
                <w:szCs w:val="16"/>
              </w:rPr>
              <w:t>Príloha č. 2</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C3EDE" w:rsidP="00596CC0">
            <w:pPr>
              <w:bidi w:val="0"/>
              <w:jc w:val="both"/>
              <w:rPr>
                <w:rFonts w:ascii="Times New Roman" w:hAnsi="Times New Roman"/>
                <w:sz w:val="16"/>
                <w:szCs w:val="16"/>
              </w:rPr>
            </w:pPr>
            <w:r w:rsidRPr="001C3EDE">
              <w:rPr>
                <w:rFonts w:ascii="Times New Roman" w:hAnsi="Times New Roman"/>
                <w:sz w:val="16"/>
                <w:szCs w:val="16"/>
              </w:rPr>
              <w:t>PRÁVNE PREDPISY PODĽA § 9 ods. 2</w:t>
            </w:r>
          </w:p>
          <w:p w:rsidR="00516177" w:rsidRPr="001C3EDE" w:rsidP="001C3EDE">
            <w:pPr>
              <w:bidi w:val="0"/>
              <w:jc w:val="both"/>
              <w:rPr>
                <w:rFonts w:ascii="Times New Roman" w:hAnsi="Times New Roman"/>
                <w:sz w:val="16"/>
                <w:szCs w:val="16"/>
              </w:rPr>
            </w:pPr>
            <w:r w:rsidRPr="001C3EDE">
              <w:rPr>
                <w:rFonts w:ascii="Times New Roman" w:hAnsi="Times New Roman"/>
                <w:sz w:val="16"/>
                <w:szCs w:val="16"/>
              </w:rPr>
              <w:t>Postupy, ktorými je zaistená primeraná ex ante transparentnosť pri udeľovaní povolení a ktoré nepredstavujú osobitné alebo výlučné práva podľa § 9 ods. 2:</w:t>
            </w:r>
          </w:p>
          <w:p w:rsidR="001C3EDE" w:rsidRPr="00B96F5A" w:rsidP="00B96F5A">
            <w:pPr>
              <w:numPr>
                <w:numId w:val="38"/>
              </w:numPr>
              <w:tabs>
                <w:tab w:val="clear" w:pos="2160"/>
              </w:tabs>
              <w:bidi w:val="0"/>
              <w:ind w:left="255" w:hanging="189"/>
              <w:jc w:val="both"/>
              <w:rPr>
                <w:rFonts w:ascii="Times New Roman" w:hAnsi="Times New Roman"/>
                <w:sz w:val="16"/>
                <w:szCs w:val="16"/>
              </w:rPr>
            </w:pPr>
            <w:r w:rsidRPr="00B96F5A">
              <w:rPr>
                <w:rFonts w:ascii="Times New Roman" w:hAnsi="Times New Roman"/>
                <w:sz w:val="16"/>
                <w:szCs w:val="16"/>
              </w:rPr>
              <w:t>vydanie povolenia na vykonávanie činností v energetike a vydanie osvedčenia na výstavbu energetického zariadenia podľa osobitného predpisu,</w:t>
            </w:r>
            <w:r>
              <w:rPr>
                <w:rStyle w:val="FootnoteReference"/>
                <w:rFonts w:ascii="Times New Roman" w:hAnsi="Times New Roman"/>
                <w:sz w:val="16"/>
                <w:szCs w:val="16"/>
                <w:rtl w:val="0"/>
              </w:rPr>
              <w:footnoteReference w:id="17"/>
            </w:r>
            <w:r w:rsidRPr="00B96F5A">
              <w:rPr>
                <w:rFonts w:ascii="Times New Roman" w:hAnsi="Times New Roman"/>
                <w:sz w:val="16"/>
                <w:szCs w:val="16"/>
              </w:rPr>
              <w:t>)</w:t>
            </w:r>
          </w:p>
          <w:p w:rsidR="001C3EDE" w:rsidRPr="00B96F5A" w:rsidP="00B96F5A">
            <w:pPr>
              <w:numPr>
                <w:numId w:val="38"/>
              </w:numPr>
              <w:tabs>
                <w:tab w:val="clear" w:pos="2160"/>
              </w:tabs>
              <w:bidi w:val="0"/>
              <w:ind w:left="255" w:hanging="189"/>
              <w:jc w:val="both"/>
              <w:rPr>
                <w:rFonts w:ascii="Times New Roman" w:hAnsi="Times New Roman"/>
                <w:sz w:val="16"/>
                <w:szCs w:val="16"/>
              </w:rPr>
            </w:pPr>
            <w:r w:rsidRPr="00B96F5A">
              <w:rPr>
                <w:rFonts w:ascii="Times New Roman" w:hAnsi="Times New Roman"/>
                <w:sz w:val="16"/>
                <w:szCs w:val="16"/>
              </w:rPr>
              <w:t>výberové konanie na nové elektroenergetické zariadenia podľa osobitného predpisu,</w:t>
            </w:r>
            <w:r>
              <w:rPr>
                <w:rStyle w:val="FootnoteReference"/>
                <w:rFonts w:ascii="Times New Roman" w:hAnsi="Times New Roman"/>
                <w:sz w:val="16"/>
                <w:szCs w:val="16"/>
                <w:rtl w:val="0"/>
              </w:rPr>
              <w:footnoteReference w:id="18"/>
            </w:r>
            <w:r w:rsidRPr="00B96F5A">
              <w:rPr>
                <w:rFonts w:ascii="Times New Roman" w:hAnsi="Times New Roman"/>
                <w:sz w:val="16"/>
                <w:szCs w:val="16"/>
              </w:rPr>
              <w:t>)</w:t>
            </w:r>
          </w:p>
          <w:p w:rsidR="001C3EDE" w:rsidRPr="00B96F5A" w:rsidP="00B96F5A">
            <w:pPr>
              <w:numPr>
                <w:numId w:val="38"/>
              </w:numPr>
              <w:tabs>
                <w:tab w:val="clear" w:pos="2160"/>
              </w:tabs>
              <w:bidi w:val="0"/>
              <w:ind w:left="255" w:hanging="189"/>
              <w:jc w:val="both"/>
              <w:rPr>
                <w:rFonts w:ascii="Times New Roman" w:hAnsi="Times New Roman"/>
                <w:sz w:val="16"/>
                <w:szCs w:val="16"/>
              </w:rPr>
            </w:pPr>
            <w:r w:rsidRPr="00B96F5A">
              <w:rPr>
                <w:rFonts w:ascii="Times New Roman" w:hAnsi="Times New Roman"/>
                <w:sz w:val="16"/>
                <w:szCs w:val="16"/>
              </w:rPr>
              <w:t>vydanie všeobecného povolenia na poskytovanie poštových služieb a udelenie alebo uloženie poštovej licencie podľa osobitného predpisu,</w:t>
            </w:r>
            <w:r>
              <w:rPr>
                <w:rStyle w:val="FootnoteReference"/>
                <w:rFonts w:ascii="Times New Roman" w:hAnsi="Times New Roman"/>
                <w:sz w:val="16"/>
                <w:szCs w:val="16"/>
                <w:rtl w:val="0"/>
              </w:rPr>
              <w:footnoteReference w:id="19"/>
            </w:r>
            <w:r w:rsidRPr="00B96F5A">
              <w:rPr>
                <w:rFonts w:ascii="Times New Roman" w:hAnsi="Times New Roman"/>
                <w:sz w:val="16"/>
                <w:szCs w:val="16"/>
              </w:rPr>
              <w:t>)</w:t>
            </w:r>
          </w:p>
          <w:p w:rsidR="001C3EDE" w:rsidRPr="00B96F5A" w:rsidP="00B96F5A">
            <w:pPr>
              <w:numPr>
                <w:numId w:val="38"/>
              </w:numPr>
              <w:tabs>
                <w:tab w:val="clear" w:pos="2160"/>
              </w:tabs>
              <w:bidi w:val="0"/>
              <w:ind w:left="255" w:hanging="189"/>
              <w:jc w:val="both"/>
              <w:rPr>
                <w:rFonts w:ascii="Times New Roman" w:hAnsi="Times New Roman"/>
                <w:sz w:val="16"/>
                <w:szCs w:val="16"/>
              </w:rPr>
            </w:pPr>
            <w:r w:rsidRPr="00B96F5A">
              <w:rPr>
                <w:rFonts w:ascii="Times New Roman" w:hAnsi="Times New Roman"/>
                <w:sz w:val="16"/>
                <w:szCs w:val="16"/>
              </w:rPr>
              <w:t>určenie prieskumného územia na vykonávanie ložiskového geologického prieskumu podľa osobitného predpisu,</w:t>
            </w:r>
            <w:r>
              <w:rPr>
                <w:rStyle w:val="FootnoteReference"/>
                <w:rFonts w:ascii="Times New Roman" w:hAnsi="Times New Roman"/>
                <w:sz w:val="16"/>
                <w:szCs w:val="16"/>
                <w:rtl w:val="0"/>
              </w:rPr>
              <w:footnoteReference w:id="20"/>
            </w:r>
            <w:r w:rsidRPr="00B96F5A">
              <w:rPr>
                <w:rFonts w:ascii="Times New Roman" w:hAnsi="Times New Roman"/>
                <w:sz w:val="16"/>
                <w:szCs w:val="16"/>
              </w:rPr>
              <w:t>)</w:t>
            </w:r>
          </w:p>
          <w:p w:rsidR="001C3EDE" w:rsidRPr="001C3EDE" w:rsidP="00B96F5A">
            <w:pPr>
              <w:numPr>
                <w:numId w:val="38"/>
              </w:numPr>
              <w:tabs>
                <w:tab w:val="clear" w:pos="2160"/>
              </w:tabs>
              <w:bidi w:val="0"/>
              <w:ind w:left="255" w:hanging="189"/>
              <w:jc w:val="both"/>
              <w:rPr>
                <w:rFonts w:ascii="Times New Roman" w:hAnsi="Times New Roman"/>
                <w:sz w:val="23"/>
                <w:szCs w:val="23"/>
              </w:rPr>
            </w:pPr>
            <w:r w:rsidRPr="00B96F5A">
              <w:rPr>
                <w:rFonts w:ascii="Times New Roman" w:hAnsi="Times New Roman"/>
                <w:sz w:val="16"/>
                <w:szCs w:val="16"/>
              </w:rPr>
              <w:t>zmluvy o službách vo verejnom záujme týkajúce sa poskytovania služieb verejnej osobnej dopravy autobusom, električkou, po železnici alebo metrom, ktoré sa uzavreli na základe súťažného postupu podľa osobitného predpisu,</w:t>
            </w:r>
            <w:r>
              <w:rPr>
                <w:rStyle w:val="FootnoteReference"/>
                <w:rFonts w:ascii="Times New Roman" w:hAnsi="Times New Roman"/>
                <w:sz w:val="16"/>
                <w:szCs w:val="16"/>
                <w:rtl w:val="0"/>
              </w:rPr>
              <w:footnoteReference w:id="21"/>
            </w:r>
            <w:r w:rsidRPr="00B96F5A">
              <w:rPr>
                <w:rFonts w:ascii="Times New Roman" w:hAnsi="Times New Roman"/>
                <w:sz w:val="16"/>
                <w:szCs w:val="16"/>
              </w:rPr>
              <w:t>) a to za predpokladu, že ich platnosť je v súlade s osobitným predpisom.</w:t>
            </w:r>
            <w:r>
              <w:rPr>
                <w:rStyle w:val="FootnoteReference"/>
                <w:rFonts w:ascii="Times New Roman" w:hAnsi="Times New Roman"/>
                <w:sz w:val="16"/>
                <w:szCs w:val="16"/>
                <w:rtl w:val="0"/>
              </w:rPr>
              <w:footnoteReference w:id="22"/>
            </w:r>
            <w:r w:rsidRPr="00B96F5A">
              <w:rPr>
                <w:rFonts w:ascii="Times New Roman" w:hAnsi="Times New Roman"/>
                <w:sz w:val="16"/>
                <w:szCs w:val="16"/>
              </w:rPr>
              <w:t>)</w:t>
            </w:r>
          </w:p>
          <w:p w:rsidR="00516177" w:rsidRPr="001340E3" w:rsidP="001C3EDE">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6419AB">
            <w:pPr>
              <w:bidi w:val="0"/>
              <w:jc w:val="center"/>
              <w:rPr>
                <w:rFonts w:ascii="Times New Roman" w:hAnsi="Times New Roman"/>
                <w:sz w:val="16"/>
                <w:szCs w:val="16"/>
              </w:rPr>
            </w:pPr>
            <w:r w:rsidR="00E871E9">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96CC0" w:rsidRPr="000C62BB" w:rsidP="00596CC0">
            <w:pPr>
              <w:bidi w:val="0"/>
              <w:jc w:val="both"/>
              <w:rPr>
                <w:rFonts w:ascii="Times New Roman" w:hAnsi="Times New Roman"/>
                <w:sz w:val="16"/>
                <w:szCs w:val="16"/>
              </w:rPr>
            </w:pPr>
            <w:r w:rsidRPr="000C62BB">
              <w:rPr>
                <w:rFonts w:ascii="Times New Roman" w:hAnsi="Times New Roman"/>
                <w:sz w:val="16"/>
                <w:szCs w:val="16"/>
              </w:rPr>
              <w:t>PRÍLOHA IV</w:t>
            </w:r>
          </w:p>
          <w:p w:rsidR="00596CC0" w:rsidRPr="000C62BB" w:rsidP="00596CC0">
            <w:pPr>
              <w:bidi w:val="0"/>
              <w:jc w:val="both"/>
              <w:rPr>
                <w:rFonts w:ascii="Times New Roman" w:hAnsi="Times New Roman"/>
                <w:sz w:val="16"/>
                <w:szCs w:val="16"/>
              </w:rPr>
            </w:pPr>
          </w:p>
          <w:p w:rsidR="00596CC0" w:rsidRPr="000C62BB" w:rsidP="00596CC0">
            <w:pPr>
              <w:bidi w:val="0"/>
              <w:jc w:val="both"/>
              <w:rPr>
                <w:rFonts w:ascii="Times New Roman" w:hAnsi="Times New Roman"/>
                <w:sz w:val="16"/>
                <w:szCs w:val="16"/>
              </w:rPr>
            </w:pPr>
            <w:r w:rsidRPr="00943898">
              <w:rPr>
                <w:rFonts w:ascii="Times New Roman" w:hAnsi="Times New Roman"/>
                <w:sz w:val="16"/>
                <w:szCs w:val="16"/>
              </w:rPr>
              <w:t>SLUŽBY UVEDENÉ V ČLÁNKU 19</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tbl>
            <w:tblPr>
              <w:tblStyle w:val="TableNormal"/>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2831"/>
              <w:gridCol w:w="1891"/>
            </w:tblGrid>
            <w:tr>
              <w:tblPrEx>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Ex>
              <w:trPr>
                <w:tblCellSpacing w:w="0" w:type="dxa"/>
              </w:trPr>
              <w:tc>
                <w:tcPr>
                  <w:tcW w:w="5639"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Opis</w:t>
                  </w:r>
                </w:p>
              </w:tc>
              <w:tc>
                <w:tcPr>
                  <w:tcW w:w="3751"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before="60" w:after="60" w:line="240" w:lineRule="auto"/>
                    <w:ind w:right="195"/>
                    <w:jc w:val="center"/>
                    <w:rPr>
                      <w:rFonts w:ascii="Times New Roman" w:hAnsi="Times New Roman"/>
                      <w:sz w:val="16"/>
                      <w:szCs w:val="16"/>
                    </w:rPr>
                  </w:pPr>
                  <w:r w:rsidRPr="00943898">
                    <w:rPr>
                      <w:rFonts w:ascii="Times New Roman" w:hAnsi="Times New Roman"/>
                      <w:sz w:val="16"/>
                      <w:szCs w:val="16"/>
                    </w:rPr>
                    <w:t>Kód CPV</w:t>
                  </w:r>
                </w:p>
              </w:tc>
            </w:tr>
            <w:tr>
              <w:tblPrEx>
                <w:tblW w:w="5000" w:type="pct"/>
                <w:tblCellSpacing w:w="0" w:type="dxa"/>
                <w:tblLayout w:type="fixed"/>
                <w:tblCellMar>
                  <w:left w:w="0" w:type="dxa"/>
                  <w:right w:w="0" w:type="dxa"/>
                </w:tblCellMar>
                <w:tblLook w:val="04A0"/>
              </w:tblPrEx>
              <w:trPr>
                <w:tblCellSpacing w:w="0" w:type="dxa"/>
              </w:trPr>
              <w:tc>
                <w:tcPr>
                  <w:tcW w:w="5639"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79611000-0; 75200000-8; 75231200-6; 75231240-8; 79622000-0 [Zabezpečovanie pomocného personálu pre domácnosť]; 79624000-4 [Zabezpečovanie opatrovateľského personálu] a 79625000-1 [Zabezpečovanie lekárskeho personálu] od 85000000-9 do 85323000-9; 85143000-3,</w:t>
                  </w:r>
                </w:p>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98133100-5, 98133000-4 a 98200000-5 a 98500000-8 [Služby domácnosti ako zamestnávateľov domáceho personálu] a 98513000-2 až 98514000-9 [Služby pracovných síl pre domácnosti, Služby pracovníkov agentúr týkajúce sa domácnosti, Služby kancelárskych pracovníkov pre domácnosti, Pracovníci na čas určitý pre domácnosti, Pomocnice v domácnosti a Domáce služby]</w:t>
                  </w:r>
                </w:p>
              </w:tc>
              <w:tc>
                <w:tcPr>
                  <w:tcW w:w="3751"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before="60" w:after="60" w:line="240" w:lineRule="auto"/>
                    <w:rPr>
                      <w:rFonts w:ascii="Times New Roman" w:hAnsi="Times New Roman"/>
                      <w:sz w:val="16"/>
                      <w:szCs w:val="16"/>
                    </w:rPr>
                  </w:pPr>
                  <w:r w:rsidRPr="00943898">
                    <w:rPr>
                      <w:rFonts w:ascii="Times New Roman" w:hAnsi="Times New Roman"/>
                      <w:sz w:val="16"/>
                      <w:szCs w:val="16"/>
                    </w:rPr>
                    <w:t>Zdravotnícke, sociálne a súvisiace služby</w:t>
                  </w:r>
                </w:p>
              </w:tc>
            </w:tr>
            <w:tr>
              <w:tblPrEx>
                <w:tblW w:w="5000" w:type="pct"/>
                <w:tblCellSpacing w:w="0" w:type="dxa"/>
                <w:tblLayout w:type="fixed"/>
                <w:tblCellMar>
                  <w:left w:w="0" w:type="dxa"/>
                  <w:right w:w="0" w:type="dxa"/>
                </w:tblCellMar>
                <w:tblLook w:val="04A0"/>
              </w:tblPrEx>
              <w:trPr>
                <w:tblCellSpacing w:w="0" w:type="dxa"/>
              </w:trPr>
              <w:tc>
                <w:tcPr>
                  <w:tcW w:w="5639"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85321000-5 a 85322000-2, 75000000-6 [Verejná správa, obrana, sociálne zabezpečenie a s tým spojené služby], 75121000-0, 75122000-7, 75124000-1; od 79995000-5 do 79995200-7; od 80000000-4 Vzdelávacie a školiace (výcvikové) služby do 80660000-8; od 92000000-1 do 92342200-2; od 92360000-2 do 92700000-8;</w:t>
                  </w:r>
                </w:p>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79950000-8 [Organizovanie výstav, veľtrhov a kongresov], 79951000-5 [Organizovanie seminárov], 79952000-2 [Služby na organizovanie podujatí], 79952100-3 [Služby na organizovanie kultúrnych podujatí], 79953000-9 [Služby na organizovanie festivalov], 79954000-6 [Služby na organizovanie večierkov], 79955000-3 [Služby na organizovanie módnych prehliadok], 79956000-0 [Služby na organizovanie veľtrhov a výstav]</w:t>
                  </w:r>
                </w:p>
              </w:tc>
              <w:tc>
                <w:tcPr>
                  <w:tcW w:w="3751"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before="60" w:after="60" w:line="240" w:lineRule="auto"/>
                    <w:rPr>
                      <w:rFonts w:ascii="Times New Roman" w:hAnsi="Times New Roman"/>
                      <w:sz w:val="16"/>
                      <w:szCs w:val="16"/>
                    </w:rPr>
                  </w:pPr>
                  <w:r w:rsidRPr="00943898">
                    <w:rPr>
                      <w:rFonts w:ascii="Times New Roman" w:hAnsi="Times New Roman"/>
                      <w:sz w:val="16"/>
                      <w:szCs w:val="16"/>
                    </w:rPr>
                    <w:t>Administratívne sociálne, vzdelávacie, zdravotnícke a kultúrne služby</w:t>
                  </w:r>
                </w:p>
              </w:tc>
            </w:tr>
            <w:tr>
              <w:tblPrEx>
                <w:tblW w:w="5000" w:type="pct"/>
                <w:tblCellSpacing w:w="0" w:type="dxa"/>
                <w:tblLayout w:type="fixed"/>
                <w:tblCellMar>
                  <w:left w:w="0" w:type="dxa"/>
                  <w:right w:w="0" w:type="dxa"/>
                </w:tblCellMar>
                <w:tblLook w:val="04A0"/>
              </w:tblPrEx>
              <w:trPr>
                <w:tblCellSpacing w:w="0" w:type="dxa"/>
              </w:trPr>
              <w:tc>
                <w:tcPr>
                  <w:tcW w:w="5639"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75300000-9</w:t>
                  </w:r>
                </w:p>
              </w:tc>
              <w:tc>
                <w:tcPr>
                  <w:tcW w:w="3751"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before="60" w:after="60" w:line="240" w:lineRule="auto"/>
                    <w:rPr>
                      <w:rFonts w:ascii="Times New Roman" w:hAnsi="Times New Roman"/>
                      <w:sz w:val="16"/>
                      <w:szCs w:val="16"/>
                    </w:rPr>
                  </w:pPr>
                  <w:r w:rsidRPr="00943898">
                    <w:rPr>
                      <w:rFonts w:ascii="Times New Roman" w:hAnsi="Times New Roman"/>
                      <w:sz w:val="16"/>
                      <w:szCs w:val="16"/>
                    </w:rPr>
                    <w:t>Služby povinného sociálneho zabezpečenia</w:t>
                  </w:r>
                  <w:hyperlink r:id="rId9" w:anchor="ntr1-L_2014094SK.01005601-E0001" w:history="1">
                    <w:r w:rsidRPr="00943898">
                      <w:rPr>
                        <w:rFonts w:ascii="Times New Roman" w:hAnsi="Times New Roman"/>
                        <w:sz w:val="16"/>
                        <w:szCs w:val="16"/>
                      </w:rPr>
                      <w:t> (1)</w:t>
                    </w:r>
                  </w:hyperlink>
                  <w:r w:rsidRPr="00943898">
                    <w:rPr>
                      <w:rFonts w:ascii="Times New Roman" w:hAnsi="Times New Roman"/>
                      <w:sz w:val="16"/>
                      <w:szCs w:val="16"/>
                    </w:rPr>
                    <w:t xml:space="preserve"> </w:t>
                  </w:r>
                </w:p>
              </w:tc>
            </w:tr>
            <w:tr>
              <w:tblPrEx>
                <w:tblW w:w="5000" w:type="pct"/>
                <w:tblCellSpacing w:w="0" w:type="dxa"/>
                <w:tblLayout w:type="fixed"/>
                <w:tblCellMar>
                  <w:left w:w="0" w:type="dxa"/>
                  <w:right w:w="0" w:type="dxa"/>
                </w:tblCellMar>
                <w:tblLook w:val="04A0"/>
              </w:tblPrEx>
              <w:trPr>
                <w:tblCellSpacing w:w="0" w:type="dxa"/>
              </w:trPr>
              <w:tc>
                <w:tcPr>
                  <w:tcW w:w="5639"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75310000-2, 75311000-9, 75312000-6,</w:t>
                  </w:r>
                </w:p>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75313000-3, 75313100-4, 75314000-0,</w:t>
                  </w:r>
                </w:p>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75320000-5, 75330000-8, 75340000-1</w:t>
                  </w:r>
                </w:p>
              </w:tc>
              <w:tc>
                <w:tcPr>
                  <w:tcW w:w="3751"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before="60" w:after="60" w:line="240" w:lineRule="auto"/>
                    <w:rPr>
                      <w:rFonts w:ascii="Times New Roman" w:hAnsi="Times New Roman"/>
                      <w:sz w:val="16"/>
                      <w:szCs w:val="16"/>
                    </w:rPr>
                  </w:pPr>
                  <w:r w:rsidRPr="00943898">
                    <w:rPr>
                      <w:rFonts w:ascii="Times New Roman" w:hAnsi="Times New Roman"/>
                      <w:sz w:val="16"/>
                      <w:szCs w:val="16"/>
                    </w:rPr>
                    <w:t>Služby týkajúce sa poskytovania dávok</w:t>
                  </w:r>
                </w:p>
              </w:tc>
            </w:tr>
            <w:tr>
              <w:tblPrEx>
                <w:tblW w:w="5000" w:type="pct"/>
                <w:tblCellSpacing w:w="0" w:type="dxa"/>
                <w:tblLayout w:type="fixed"/>
                <w:tblCellMar>
                  <w:left w:w="0" w:type="dxa"/>
                  <w:right w:w="0" w:type="dxa"/>
                </w:tblCellMar>
                <w:tblLook w:val="04A0"/>
              </w:tblPrEx>
              <w:trPr>
                <w:tblCellSpacing w:w="0" w:type="dxa"/>
              </w:trPr>
              <w:tc>
                <w:tcPr>
                  <w:tcW w:w="5639"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98000000-3; 98120000-0; 98132000-7; 98133110-8 a 98130000-3</w:t>
                  </w:r>
                </w:p>
              </w:tc>
              <w:tc>
                <w:tcPr>
                  <w:tcW w:w="3751"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before="60" w:after="60" w:line="240" w:lineRule="auto"/>
                    <w:rPr>
                      <w:rFonts w:ascii="Times New Roman" w:hAnsi="Times New Roman"/>
                      <w:sz w:val="16"/>
                      <w:szCs w:val="16"/>
                    </w:rPr>
                  </w:pPr>
                  <w:r w:rsidRPr="00943898">
                    <w:rPr>
                      <w:rFonts w:ascii="Times New Roman" w:hAnsi="Times New Roman"/>
                      <w:sz w:val="16"/>
                      <w:szCs w:val="16"/>
                    </w:rPr>
                    <w:t>Iné služby pre verejnosť, sociálne služby a služby jednotlivcom vrátane služieb poskytovaných odborovými zväzmi, politickými organizáciami, mládežníckymi združeniami a iné služby členských organizácií.</w:t>
                  </w:r>
                </w:p>
              </w:tc>
            </w:tr>
            <w:tr>
              <w:tblPrEx>
                <w:tblW w:w="5000" w:type="pct"/>
                <w:tblCellSpacing w:w="0" w:type="dxa"/>
                <w:tblLayout w:type="fixed"/>
                <w:tblCellMar>
                  <w:left w:w="0" w:type="dxa"/>
                  <w:right w:w="0" w:type="dxa"/>
                </w:tblCellMar>
                <w:tblLook w:val="04A0"/>
              </w:tblPrEx>
              <w:trPr>
                <w:tblCellSpacing w:w="0" w:type="dxa"/>
              </w:trPr>
              <w:tc>
                <w:tcPr>
                  <w:tcW w:w="5639"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98131000-0</w:t>
                  </w:r>
                </w:p>
              </w:tc>
              <w:tc>
                <w:tcPr>
                  <w:tcW w:w="3751"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before="60" w:after="60" w:line="240" w:lineRule="auto"/>
                    <w:rPr>
                      <w:rFonts w:ascii="Times New Roman" w:hAnsi="Times New Roman"/>
                      <w:sz w:val="16"/>
                      <w:szCs w:val="16"/>
                    </w:rPr>
                  </w:pPr>
                  <w:r w:rsidRPr="00943898">
                    <w:rPr>
                      <w:rFonts w:ascii="Times New Roman" w:hAnsi="Times New Roman"/>
                      <w:sz w:val="16"/>
                      <w:szCs w:val="16"/>
                    </w:rPr>
                    <w:t>Náboženské služby</w:t>
                  </w:r>
                </w:p>
              </w:tc>
            </w:tr>
            <w:tr>
              <w:tblPrEx>
                <w:tblW w:w="5000" w:type="pct"/>
                <w:tblCellSpacing w:w="0" w:type="dxa"/>
                <w:tblLayout w:type="fixed"/>
                <w:tblCellMar>
                  <w:left w:w="0" w:type="dxa"/>
                  <w:right w:w="0" w:type="dxa"/>
                </w:tblCellMar>
                <w:tblLook w:val="04A0"/>
              </w:tblPrEx>
              <w:trPr>
                <w:tblCellSpacing w:w="0" w:type="dxa"/>
              </w:trPr>
              <w:tc>
                <w:tcPr>
                  <w:tcW w:w="5639"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55100000-1 až 55410000-7; 55521000-8 až 55521200-0</w:t>
                  </w:r>
                </w:p>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[55521000-8 Služby hromadného stravovania pre súkromné domácnosti, 55521100-9</w:t>
                  </w:r>
                </w:p>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Rozvoz stravy, 55521200-0 Donáška stravy]</w:t>
                  </w:r>
                </w:p>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55520000-1 Služby hromadného stravovania, 55522000-5 Služby hromadného stravovania pre spoločnosti prevádzajúce dopravu, 55523000-2 Služby hromadného stravovania pre iné podniky alebo iné inštitúcie, 55524000-9 Služby hromadného stravovania pre školy</w:t>
                  </w:r>
                </w:p>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55510000-8 Služby podnikových a školských jedální, 55511000-5 Služby podnikových a školských jedální a iné bufetové služby s obmedzenou klientelou, 55512000-2 Správa jedální, 55523100-3 Školské stravovanie</w:t>
                  </w:r>
                </w:p>
              </w:tc>
              <w:tc>
                <w:tcPr>
                  <w:tcW w:w="3751"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before="60" w:after="60" w:line="240" w:lineRule="auto"/>
                    <w:rPr>
                      <w:rFonts w:ascii="Times New Roman" w:hAnsi="Times New Roman"/>
                      <w:sz w:val="16"/>
                      <w:szCs w:val="16"/>
                    </w:rPr>
                  </w:pPr>
                  <w:r w:rsidRPr="00943898">
                    <w:rPr>
                      <w:rFonts w:ascii="Times New Roman" w:hAnsi="Times New Roman"/>
                      <w:sz w:val="16"/>
                      <w:szCs w:val="16"/>
                    </w:rPr>
                    <w:t>Hotelové a reštauračné služby</w:t>
                  </w:r>
                </w:p>
              </w:tc>
            </w:tr>
            <w:tr>
              <w:tblPrEx>
                <w:tblW w:w="5000" w:type="pct"/>
                <w:tblCellSpacing w:w="0" w:type="dxa"/>
                <w:tblLayout w:type="fixed"/>
                <w:tblCellMar>
                  <w:left w:w="0" w:type="dxa"/>
                  <w:right w:w="0" w:type="dxa"/>
                </w:tblCellMar>
                <w:tblLook w:val="04A0"/>
              </w:tblPrEx>
              <w:trPr>
                <w:tblCellSpacing w:w="0" w:type="dxa"/>
              </w:trPr>
              <w:tc>
                <w:tcPr>
                  <w:tcW w:w="5639"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79100000-5 až 79140000-7; 75231100-5;</w:t>
                  </w:r>
                </w:p>
              </w:tc>
              <w:tc>
                <w:tcPr>
                  <w:tcW w:w="3751"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before="60" w:after="60" w:line="240" w:lineRule="auto"/>
                    <w:rPr>
                      <w:rFonts w:ascii="Times New Roman" w:hAnsi="Times New Roman"/>
                      <w:sz w:val="16"/>
                      <w:szCs w:val="16"/>
                    </w:rPr>
                  </w:pPr>
                  <w:r w:rsidRPr="00943898">
                    <w:rPr>
                      <w:rFonts w:ascii="Times New Roman" w:hAnsi="Times New Roman"/>
                      <w:sz w:val="16"/>
                      <w:szCs w:val="16"/>
                    </w:rPr>
                    <w:t>Právne služby, pokiaľ nie sú vylúčené podľa článku 10 ods. 8 písm. d)</w:t>
                  </w:r>
                </w:p>
              </w:tc>
            </w:tr>
            <w:tr>
              <w:tblPrEx>
                <w:tblW w:w="5000" w:type="pct"/>
                <w:tblCellSpacing w:w="0" w:type="dxa"/>
                <w:tblLayout w:type="fixed"/>
                <w:tblCellMar>
                  <w:left w:w="0" w:type="dxa"/>
                  <w:right w:w="0" w:type="dxa"/>
                </w:tblCellMar>
                <w:tblLook w:val="04A0"/>
              </w:tblPrEx>
              <w:trPr>
                <w:tblCellSpacing w:w="0" w:type="dxa"/>
              </w:trPr>
              <w:tc>
                <w:tcPr>
                  <w:tcW w:w="5639"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75100000-7 až 75120000-3; 75123000-4; 75125000-8 až 75131000-3</w:t>
                  </w:r>
                </w:p>
              </w:tc>
              <w:tc>
                <w:tcPr>
                  <w:tcW w:w="3751"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before="60" w:after="60" w:line="240" w:lineRule="auto"/>
                    <w:rPr>
                      <w:rFonts w:ascii="Times New Roman" w:hAnsi="Times New Roman"/>
                      <w:sz w:val="16"/>
                      <w:szCs w:val="16"/>
                    </w:rPr>
                  </w:pPr>
                  <w:r w:rsidRPr="00943898">
                    <w:rPr>
                      <w:rFonts w:ascii="Times New Roman" w:hAnsi="Times New Roman"/>
                      <w:sz w:val="16"/>
                      <w:szCs w:val="16"/>
                    </w:rPr>
                    <w:t>Iné administratívne služby a vládne služby</w:t>
                  </w:r>
                </w:p>
              </w:tc>
            </w:tr>
            <w:tr>
              <w:tblPrEx>
                <w:tblW w:w="5000" w:type="pct"/>
                <w:tblCellSpacing w:w="0" w:type="dxa"/>
                <w:tblLayout w:type="fixed"/>
                <w:tblCellMar>
                  <w:left w:w="0" w:type="dxa"/>
                  <w:right w:w="0" w:type="dxa"/>
                </w:tblCellMar>
                <w:tblLook w:val="04A0"/>
              </w:tblPrEx>
              <w:trPr>
                <w:tblCellSpacing w:w="0" w:type="dxa"/>
              </w:trPr>
              <w:tc>
                <w:tcPr>
                  <w:tcW w:w="5639"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75200000-8 až 75231000-4</w:t>
                  </w:r>
                </w:p>
              </w:tc>
              <w:tc>
                <w:tcPr>
                  <w:tcW w:w="3751"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before="60" w:after="60" w:line="240" w:lineRule="auto"/>
                    <w:rPr>
                      <w:rFonts w:ascii="Times New Roman" w:hAnsi="Times New Roman"/>
                      <w:sz w:val="16"/>
                      <w:szCs w:val="16"/>
                    </w:rPr>
                  </w:pPr>
                  <w:r w:rsidRPr="00943898">
                    <w:rPr>
                      <w:rFonts w:ascii="Times New Roman" w:hAnsi="Times New Roman"/>
                      <w:sz w:val="16"/>
                      <w:szCs w:val="16"/>
                    </w:rPr>
                    <w:t>Poskytovanie komunálnych služieb</w:t>
                  </w:r>
                </w:p>
              </w:tc>
            </w:tr>
            <w:tr>
              <w:tblPrEx>
                <w:tblW w:w="5000" w:type="pct"/>
                <w:tblCellSpacing w:w="0" w:type="dxa"/>
                <w:tblLayout w:type="fixed"/>
                <w:tblCellMar>
                  <w:left w:w="0" w:type="dxa"/>
                  <w:right w:w="0" w:type="dxa"/>
                </w:tblCellMar>
                <w:tblLook w:val="04A0"/>
              </w:tblPrEx>
              <w:trPr>
                <w:tblCellSpacing w:w="0" w:type="dxa"/>
              </w:trPr>
              <w:tc>
                <w:tcPr>
                  <w:tcW w:w="5639"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75231210-9 až 75231230-5; 75240000-0 až 75252000-7; 794300000-7; 98113100-9</w:t>
                  </w:r>
                </w:p>
              </w:tc>
              <w:tc>
                <w:tcPr>
                  <w:tcW w:w="3751"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before="60" w:after="60" w:line="240" w:lineRule="auto"/>
                    <w:rPr>
                      <w:rFonts w:ascii="Times New Roman" w:hAnsi="Times New Roman"/>
                      <w:sz w:val="16"/>
                      <w:szCs w:val="16"/>
                    </w:rPr>
                  </w:pPr>
                  <w:r w:rsidRPr="00943898">
                    <w:rPr>
                      <w:rFonts w:ascii="Times New Roman" w:hAnsi="Times New Roman"/>
                      <w:sz w:val="16"/>
                      <w:szCs w:val="16"/>
                    </w:rPr>
                    <w:t>Služby súvisiace s väzbou, služby verejnej bezpečnosti a záchranné služby, pokiaľ nie sú vylúčené podľa článku 10 ods. 8 písm. g)</w:t>
                  </w:r>
                </w:p>
              </w:tc>
            </w:tr>
            <w:tr>
              <w:tblPrEx>
                <w:tblW w:w="5000" w:type="pct"/>
                <w:tblCellSpacing w:w="0" w:type="dxa"/>
                <w:tblLayout w:type="fixed"/>
                <w:tblCellMar>
                  <w:left w:w="0" w:type="dxa"/>
                  <w:right w:w="0" w:type="dxa"/>
                </w:tblCellMar>
                <w:tblLook w:val="04A0"/>
              </w:tblPrEx>
              <w:trPr>
                <w:tblCellSpacing w:w="0" w:type="dxa"/>
              </w:trPr>
              <w:tc>
                <w:tcPr>
                  <w:tcW w:w="5639"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79700000-1 až 79721000-4 [Pátracie a bezpečnostné služby, Bezpečnostné služby, Monitorovanie poplachov, Strážne služby, Dozor, Stopovacie systémy, Služby na vystopovanie utečencov, Hliadkové služby, Služby na vydávanie identifikačných preukazov, Vyšetrovacie služby and Služby detektívnej agentúry]</w:t>
                  </w:r>
                </w:p>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79722000-1[Grafologické služby], 79723000-8 [Služby týkajúce sa analýzy odpadu]</w:t>
                  </w:r>
                </w:p>
              </w:tc>
              <w:tc>
                <w:tcPr>
                  <w:tcW w:w="3751"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before="60" w:after="60" w:line="240" w:lineRule="auto"/>
                    <w:rPr>
                      <w:rFonts w:ascii="Times New Roman" w:hAnsi="Times New Roman"/>
                      <w:sz w:val="16"/>
                      <w:szCs w:val="16"/>
                    </w:rPr>
                  </w:pPr>
                  <w:r w:rsidRPr="00943898">
                    <w:rPr>
                      <w:rFonts w:ascii="Times New Roman" w:hAnsi="Times New Roman"/>
                      <w:sz w:val="16"/>
                      <w:szCs w:val="16"/>
                    </w:rPr>
                    <w:t>Pátracie a bezpečnostné služby</w:t>
                  </w:r>
                </w:p>
              </w:tc>
            </w:tr>
            <w:tr>
              <w:tblPrEx>
                <w:tblW w:w="5000" w:type="pct"/>
                <w:tblCellSpacing w:w="0" w:type="dxa"/>
                <w:tblLayout w:type="fixed"/>
                <w:tblCellMar>
                  <w:left w:w="0" w:type="dxa"/>
                  <w:right w:w="0" w:type="dxa"/>
                </w:tblCellMar>
                <w:tblLook w:val="04A0"/>
              </w:tblPrEx>
              <w:trPr>
                <w:tblCellSpacing w:w="0" w:type="dxa"/>
              </w:trPr>
              <w:tc>
                <w:tcPr>
                  <w:tcW w:w="5639"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64000000-6 [Poštové a telekomunikačné služby], 64100000-7 [Poštové a doručovateľské služby], 64110000-0 [Poštové služby], 64111000-7 [Poštové služby súvisiace s novinami a periodikami], 64112000-4 [Poštové služby súvisiace s listami], 64113000-1 [Poštové služby súvisiace s balíkmi], 64114000-8 [Priehradkové poštové služby], 64115000-5 [Prenajímanie poštových schránok], 64116000-2 [Služby poste restante], 64122000-7 [Služby interných firemných poslíčkov]</w:t>
                  </w:r>
                </w:p>
              </w:tc>
              <w:tc>
                <w:tcPr>
                  <w:tcW w:w="3751"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before="60" w:after="60" w:line="240" w:lineRule="auto"/>
                    <w:rPr>
                      <w:rFonts w:ascii="Times New Roman" w:hAnsi="Times New Roman"/>
                      <w:sz w:val="16"/>
                      <w:szCs w:val="16"/>
                    </w:rPr>
                  </w:pPr>
                  <w:r w:rsidRPr="00943898">
                    <w:rPr>
                      <w:rFonts w:ascii="Times New Roman" w:hAnsi="Times New Roman"/>
                      <w:sz w:val="16"/>
                      <w:szCs w:val="16"/>
                    </w:rPr>
                    <w:t>Poštové služby</w:t>
                  </w:r>
                </w:p>
              </w:tc>
            </w:tr>
            <w:tr>
              <w:tblPrEx>
                <w:tblW w:w="5000" w:type="pct"/>
                <w:tblCellSpacing w:w="0" w:type="dxa"/>
                <w:tblLayout w:type="fixed"/>
                <w:tblCellMar>
                  <w:left w:w="0" w:type="dxa"/>
                  <w:right w:w="0" w:type="dxa"/>
                </w:tblCellMar>
                <w:tblLook w:val="04A0"/>
              </w:tblPrEx>
              <w:trPr>
                <w:tblCellSpacing w:w="0" w:type="dxa"/>
              </w:trPr>
              <w:tc>
                <w:tcPr>
                  <w:tcW w:w="5639"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50116510-9 [Protektorovanie pneumatík], 71550000-8 [Kováčske služby]</w:t>
                  </w:r>
                </w:p>
              </w:tc>
              <w:tc>
                <w:tcPr>
                  <w:tcW w:w="3751"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before="60" w:after="60" w:line="240" w:lineRule="auto"/>
                    <w:rPr>
                      <w:rFonts w:ascii="Times New Roman" w:hAnsi="Times New Roman"/>
                      <w:sz w:val="16"/>
                      <w:szCs w:val="16"/>
                    </w:rPr>
                  </w:pPr>
                  <w:r w:rsidRPr="00943898">
                    <w:rPr>
                      <w:rFonts w:ascii="Times New Roman" w:hAnsi="Times New Roman"/>
                      <w:sz w:val="16"/>
                      <w:szCs w:val="16"/>
                    </w:rPr>
                    <w:t>Rôzne služby</w:t>
                  </w:r>
                </w:p>
              </w:tc>
            </w:tr>
            <w:tr>
              <w:tblPrEx>
                <w:tblW w:w="5000" w:type="pct"/>
                <w:tblCellSpacing w:w="0" w:type="dxa"/>
                <w:tblLayout w:type="fixed"/>
                <w:tblCellMar>
                  <w:left w:w="0" w:type="dxa"/>
                  <w:right w:w="0" w:type="dxa"/>
                </w:tblCellMar>
                <w:tblLook w:val="04A0"/>
              </w:tblPrEx>
              <w:trPr>
                <w:tblCellSpacing w:w="0" w:type="dxa"/>
              </w:trPr>
              <w:tc>
                <w:tcPr>
                  <w:tcW w:w="5639" w:type="dxa"/>
                  <w:tcBorders>
                    <w:top w:val="single" w:sz="6" w:space="0" w:color="000000"/>
                    <w:left w:val="single" w:sz="6" w:space="0" w:color="000000"/>
                    <w:bottom w:val="single" w:sz="6" w:space="0" w:color="000000"/>
                    <w:right w:val="single" w:sz="6" w:space="0" w:color="000000"/>
                  </w:tcBorders>
                  <w:textDirection w:val="lrTb"/>
                  <w:vAlign w:val="top"/>
                  <w:hideMark/>
                </w:tcPr>
                <w:p w:rsidR="00596CC0" w:rsidRPr="00943898" w:rsidP="00596CC0">
                  <w:pPr>
                    <w:bidi w:val="0"/>
                    <w:spacing w:after="0" w:line="240" w:lineRule="auto"/>
                    <w:jc w:val="both"/>
                    <w:rPr>
                      <w:rFonts w:ascii="Times New Roman" w:hAnsi="Times New Roman"/>
                      <w:sz w:val="16"/>
                      <w:szCs w:val="16"/>
                    </w:rPr>
                  </w:pPr>
                  <w:r w:rsidRPr="00943898">
                    <w:rPr>
                      <w:rFonts w:ascii="Times New Roman" w:hAnsi="Times New Roman"/>
                      <w:sz w:val="16"/>
                      <w:szCs w:val="16"/>
                    </w:rPr>
                    <w:t>98900000-2 [Služby poskytované organizáciami a orgánmi v zahraničí (exteritoriálne)] a 98910000-5 [Služby charakteristické pre medzinárodné organizácie a orgány]</w:t>
                  </w:r>
                </w:p>
              </w:tc>
              <w:tc>
                <w:tcPr>
                  <w:tcW w:w="3751" w:type="dxa"/>
                  <w:tcBorders>
                    <w:top w:val="none" w:sz="0" w:space="0" w:color="auto"/>
                    <w:left w:val="none" w:sz="0" w:space="0" w:color="auto"/>
                    <w:bottom w:val="single" w:sz="6" w:space="0" w:color="000000"/>
                    <w:right w:val="single" w:sz="6" w:space="0" w:color="000000"/>
                  </w:tcBorders>
                  <w:textDirection w:val="lrTb"/>
                  <w:vAlign w:val="center"/>
                  <w:hideMark/>
                </w:tcPr>
                <w:p w:rsidR="00596CC0" w:rsidRPr="00943898" w:rsidP="00596CC0">
                  <w:pPr>
                    <w:bidi w:val="0"/>
                    <w:spacing w:after="0" w:line="240" w:lineRule="auto"/>
                    <w:rPr>
                      <w:rFonts w:ascii="Times New Roman" w:hAnsi="Times New Roman"/>
                      <w:sz w:val="16"/>
                      <w:szCs w:val="16"/>
                    </w:rPr>
                  </w:pPr>
                </w:p>
              </w:tc>
            </w:tr>
          </w:tbl>
          <w:p w:rsidR="00596CC0" w:rsidRPr="00A27313" w:rsidP="00596CC0">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596CC0">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r>
              <w:rPr>
                <w:rFonts w:ascii="Times New Roman" w:hAnsi="Times New Roman"/>
                <w:sz w:val="16"/>
                <w:szCs w:val="16"/>
              </w:rPr>
              <w:t>Príloha č. 1</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tbl>
            <w:tblPr>
              <w:tblStyle w:val="TableNormal"/>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3177"/>
              <w:gridCol w:w="2059"/>
            </w:tblGrid>
            <w:tr>
              <w:tblPrEx>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Kód CPV</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Opis</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 xml:space="preserve">75200000-8; 75231200-6; 75231240-8; 79611000-0; 79622000-0 [Zabezpečovanie pomocného personálu pre domácnosť]; 79624000-4 [Zabezpečovanie opatrovateľského personálu] a 79625000-1 [Zabezpečovanie lekárskeho personálu] </w:t>
                    <w:br/>
                    <w:t xml:space="preserve">od 85000000-9 do 85323000-9; 98133100-5, 98133000-4; 98200000-5; 98500000-8 [Služby domácnosti ako zamestnávateľov domáceho personálu] a </w:t>
                    <w:br/>
                    <w:t>98513000-2 až 98514000-9 [Služby pracovných síl pre domácnosti, Služby pracovníkov agentúr týkajúce sa domácnosti, Služby kancelárskych pracovníkov pre domácnosti, Pracovníci na čas určitý pre domácnosti, Pomocnice v domácnosti a Domáce služby]</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Zdravotnícke, sociálne a súvisiace služby</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 xml:space="preserve">85321000-5 a 85322000-2, 75000000-6 [Verejná správa, obrana, sociálne zabezpečenie a s tým spojené služby], 75121000-0, 75122000-7, 75124000-1; </w:t>
                    <w:br/>
                    <w:t xml:space="preserve">od 79995000-5 do 79995200-7; od 80000000-4 Vzdelávacie a školiace (výcvikové) služby do 80660000-8; </w:t>
                    <w:br/>
                    <w:t xml:space="preserve">od 92000000-1 do 92700000-8 </w:t>
                    <w:br/>
                    <w:t>79950000-8 [Organizovanie výstav, veľtrhov a kongresov], 79951000-5 [Organizovanie seminárov], 79952000-2 [Služby na organizovanie podujatí], 79952100-3 [Služby na organizovanie kultúrnych podujatí], 79953000-9 [Služby na organizovanie festivalov], 79954000-6 [Služby na organizovanie večierkov], 79955000-3 [Služby na organizovanie módnych prehliadok], 79956000-0 [Služby na organizovanie veľtrhov a výstav]</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Administratívne sociálne, vzdelávacie, zdravotnícke a kultúrne služby</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75300000-9</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 xml:space="preserve">Povinné sociálne zabezpečenie1) </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75310000-2, 75311000-9, 75312000-6, 75313000-3, 75313100-4, 75314000-0, 75320000-5, 75330000-8, 75340000-1</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Služby týkajúce sa poskytovania dávok</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98000000-3; 98120000-0; 98132000-7; 98133110-8 a 98130000-3</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Iné služby pre verejnosť, sociálne služby a osobné služby vrátane služieb poskytovaných odborovými zväzmi, politickými organizáciami, mládežníckymi združeniami a iné služby členských organizácií.</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98131000-0</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Náboženské služby</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55100000-1 až 55410000-7; 55521000-8 až 55521200-0 [55521000-8 Služby hromadného stravovania pre súkromné domácnosti, 55521100-9 Rozvoz stravy, 55521200-0 Donáška stravy]</w:t>
                  </w:r>
                </w:p>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 xml:space="preserve">55520000-1 Služby hromadného stravovania, </w:t>
                    <w:br/>
                    <w:t>55522000-5 Služby hromadného stravovania pre spoločnosti prevádzajúce dopravu, 55523000-2 Služby hromadného stravovania pre iné podniky alebo iné inštitúcie, 55524000-9 Služby hromadného stravovania pre školy</w:t>
                  </w:r>
                </w:p>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55510000-8 Služby podnikových a školských jedální, 55511000-5 Služby podnikových a školských jedální a iné bufetové služby s obmedzenou klientelou, 55512000-2 Správa jedální, 55523100-3 Školské stravovanie</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Hotelové a reštauračné služby</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79100000-5 až 79140000-7; 75231100-5;</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Právne služby, pokiaľ nie sú vylúčené podľa článku 10 písm. d)</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75100000-7 až 75120000-3; 75123000-4; 75125000-8 až 75131000-3</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Iné administratívne služby a vládne služby</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75200000-8 až 75231000-4</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Poskytovanie komunálnych služieb</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75231210-9 až 75231230-5; 75240000-0 až 75252000-7; 794300000-7; 98113100-9</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Služby súvisiace s väzbou, služby verejnej bezpečnosti a záchranné služby v rozsahu, v ktorom nie sú vylúčené podľa článku 10 písm. h)</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79700000-1 až 79721000-4 [Pátracie a bezpečnostné služby, Bezpečnostné služby, Monitorovanie poplachov, Strážne služby, Dozor, Stopovacie systémy, Služby na vystopovanie utečencov, Hliadkové služby, Služby na vydávanie identifikačných preukazov, Vyšetrovacie služby and Služby detektívnej agentúry] 79722000-1[Grafologické služby], 79723000-8 [Služby týkajúce sa analýzy odpadu]</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Pátracie a bezpečnostné služby</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98900000-2 [Služby poskytované organizáciami a orgánmi v zahraničí (exteritoriálne)] a 98910000-5 [Služby charakteristické pre medzinárodné organizácie a orgány]</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Medzinárodné služby</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64000000-6 [Poštové a telekomunikačné služby], 64100000-7 [Poštové a doručovateľské služby], 64110000-0 [Poštové služby], 64111000-7 [Poštové služby súvisiace s novinami a periodikami], 64112000-4 [Poštové služby súvisiace s listami], 64113000-1 [Poštové služby súvisiace s balíkmi], 64114000-8 [Priehradkové poštové služby], 64115000-5 [Prenajímanie poštových schránok], 64116000-2 [Služby poste restante], 64122000-7 [Služby interných firemných poslíčkov]</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Poštové služby</w:t>
                  </w:r>
                </w:p>
              </w:tc>
            </w:tr>
            <w:tr>
              <w:tblPrEx>
                <w:tblW w:w="5000" w:type="pct"/>
                <w:tblLayout w:type="fixed"/>
                <w:tblCellMar>
                  <w:left w:w="0" w:type="dxa"/>
                  <w:right w:w="0" w:type="dxa"/>
                </w:tblCellMar>
                <w:tblLook w:val="04A0"/>
              </w:tblPrEx>
              <w:tc>
                <w:tcPr>
                  <w:tcW w:w="55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50116510-9 [Protektorovanie pneumatík], 71550000-8 [Kováčske služby]</w:t>
                  </w:r>
                </w:p>
              </w:tc>
              <w:tc>
                <w:tcPr>
                  <w:tcW w:w="35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Rôzne služby</w:t>
                  </w:r>
                </w:p>
              </w:tc>
            </w:tr>
            <w:tr>
              <w:tblPrEx>
                <w:tblW w:w="5000" w:type="pct"/>
                <w:tblLayout w:type="fixed"/>
                <w:tblCellMar>
                  <w:left w:w="0" w:type="dxa"/>
                  <w:right w:w="0" w:type="dxa"/>
                </w:tblCellMar>
                <w:tblLook w:val="04A0"/>
              </w:tblPrEx>
              <w:tc>
                <w:tcPr>
                  <w:tcW w:w="9034"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tcPr>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 xml:space="preserve">1) Na uvedené služby sa táto smernica nevzťahuje, ak sú organizované ako služby všeobecného záujmu </w:t>
                  </w:r>
                </w:p>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 xml:space="preserve">    nehospodárskeho charakteru. Členské štáty môžu organizovať poskytovanie povinných sociálnych služieb </w:t>
                  </w:r>
                </w:p>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 xml:space="preserve">    alebo iných služieb ako služieb všeobecného záujmu alebo ako služieb všeobecného záujmu </w:t>
                  </w:r>
                </w:p>
                <w:p w:rsidR="00596CC0" w:rsidRPr="00B90B3C" w:rsidP="00596CC0">
                  <w:pPr>
                    <w:pStyle w:val="NoSpacing"/>
                    <w:bidi w:val="0"/>
                    <w:spacing w:after="0" w:line="240" w:lineRule="auto"/>
                    <w:rPr>
                      <w:rFonts w:ascii="Times New Roman" w:hAnsi="Times New Roman"/>
                      <w:sz w:val="16"/>
                      <w:szCs w:val="16"/>
                      <w:lang w:eastAsia="sk-SK"/>
                    </w:rPr>
                  </w:pPr>
                  <w:r w:rsidRPr="00B90B3C">
                    <w:rPr>
                      <w:rFonts w:ascii="Times New Roman" w:hAnsi="Times New Roman"/>
                      <w:sz w:val="16"/>
                      <w:szCs w:val="16"/>
                      <w:lang w:eastAsia="sk-SK"/>
                    </w:rPr>
                    <w:t xml:space="preserve">    nehospodárskeho charakteru.</w:t>
                  </w:r>
                </w:p>
              </w:tc>
            </w:tr>
          </w:tbl>
          <w:p w:rsidR="00596CC0" w:rsidRPr="007D4CD4" w:rsidP="00596CC0">
            <w:pPr>
              <w:pStyle w:val="NoSpacing"/>
              <w:bidi w:val="0"/>
              <w:rPr>
                <w:b/>
                <w:bCs/>
                <w:sz w:val="20"/>
                <w:szCs w:val="20"/>
                <w:lang w:eastAsia="sk-SK"/>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96CC0" w:rsidRPr="000C62BB" w:rsidP="00596CC0">
            <w:pPr>
              <w:bidi w:val="0"/>
              <w:jc w:val="both"/>
              <w:rPr>
                <w:rFonts w:ascii="Times New Roman" w:hAnsi="Times New Roman"/>
                <w:sz w:val="16"/>
                <w:szCs w:val="16"/>
              </w:rPr>
            </w:pPr>
            <w:r w:rsidRPr="000C62BB">
              <w:rPr>
                <w:rFonts w:ascii="Times New Roman" w:hAnsi="Times New Roman"/>
                <w:sz w:val="16"/>
                <w:szCs w:val="16"/>
              </w:rPr>
              <w:t>PRÍLOHA V</w:t>
            </w:r>
          </w:p>
          <w:p w:rsidR="00596CC0" w:rsidRPr="000C62BB" w:rsidP="00596CC0">
            <w:pPr>
              <w:bidi w:val="0"/>
              <w:jc w:val="both"/>
              <w:rPr>
                <w:rFonts w:ascii="Times New Roman" w:hAnsi="Times New Roman"/>
                <w:sz w:val="16"/>
                <w:szCs w:val="16"/>
              </w:rPr>
            </w:pPr>
          </w:p>
          <w:p w:rsidR="00596CC0" w:rsidRPr="000C62BB" w:rsidP="00596CC0">
            <w:pPr>
              <w:bidi w:val="0"/>
              <w:jc w:val="both"/>
              <w:rPr>
                <w:rFonts w:ascii="Times New Roman" w:hAnsi="Times New Roman"/>
                <w:sz w:val="16"/>
                <w:szCs w:val="16"/>
              </w:rPr>
            </w:pPr>
            <w:r w:rsidRPr="00943898">
              <w:rPr>
                <w:rFonts w:ascii="Times New Roman" w:hAnsi="Times New Roman"/>
                <w:sz w:val="16"/>
                <w:szCs w:val="16"/>
              </w:rPr>
              <w:t>INFORMÁCIE, KTORÉ SA UVÁDZAJÚ V OZNÁMENIACH O KONCESII PODĽA ČLÁNKU 31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943898" w:rsidP="00596CC0">
            <w:pPr>
              <w:bidi w:val="0"/>
              <w:jc w:val="both"/>
              <w:rPr>
                <w:rFonts w:ascii="Times New Roman" w:hAnsi="Times New Roman"/>
                <w:sz w:val="16"/>
                <w:szCs w:val="16"/>
              </w:rPr>
            </w:pPr>
            <w:r>
              <w:rPr>
                <w:rFonts w:ascii="Times New Roman" w:hAnsi="Times New Roman"/>
                <w:sz w:val="16"/>
                <w:szCs w:val="16"/>
              </w:rPr>
              <w:t xml:space="preserve">1. </w:t>
            </w:r>
            <w:r w:rsidRPr="00943898">
              <w:rPr>
                <w:rFonts w:ascii="Times New Roman" w:hAnsi="Times New Roman"/>
                <w:sz w:val="16"/>
                <w:szCs w:val="16"/>
              </w:rPr>
              <w:t>Názov, identifikačné číslo (ak je stanovené vo vnútroštátnych právnych predpisoch), adresa vrátane kódu NUTS, telefónne a faxové číslo, emailová a internetová adresa verejného obstarávateľa alebo obstarávateľa, a ak sú tieto informácie odlišné, príslušné údaje o útvare, od ktorého je možné získať ďalšie informácie.</w:t>
            </w:r>
          </w:p>
          <w:p w:rsidR="00596CC0" w:rsidP="00596CC0">
            <w:pPr>
              <w:bidi w:val="0"/>
              <w:jc w:val="both"/>
              <w:rPr>
                <w:rFonts w:ascii="Times New Roman" w:hAnsi="Times New Roman"/>
                <w:sz w:val="16"/>
                <w:szCs w:val="16"/>
              </w:rPr>
            </w:pPr>
            <w:r w:rsidRPr="00943898">
              <w:rPr>
                <w:rFonts w:ascii="Times New Roman" w:hAnsi="Times New Roman"/>
                <w:sz w:val="16"/>
                <w:szCs w:val="16"/>
              </w:rPr>
              <w:t>2.</w:t>
            </w:r>
            <w:r>
              <w:rPr>
                <w:rFonts w:ascii="Times New Roman" w:hAnsi="Times New Roman"/>
                <w:sz w:val="16"/>
                <w:szCs w:val="16"/>
              </w:rPr>
              <w:t xml:space="preserve"> </w:t>
            </w:r>
            <w:r w:rsidRPr="00943898">
              <w:rPr>
                <w:rFonts w:ascii="Times New Roman" w:hAnsi="Times New Roman"/>
                <w:sz w:val="16"/>
                <w:szCs w:val="16"/>
              </w:rPr>
              <w:t>Typ verejného obstarávateľa alebo obstarávateľa a</w:t>
            </w:r>
            <w:r>
              <w:rPr>
                <w:rFonts w:ascii="Times New Roman" w:hAnsi="Times New Roman"/>
                <w:sz w:val="16"/>
                <w:szCs w:val="16"/>
              </w:rPr>
              <w:t xml:space="preserve"> hlavná činnosť, ktorú vykonáva.</w:t>
            </w:r>
          </w:p>
          <w:p w:rsidR="00596CC0" w:rsidRPr="00943898" w:rsidP="00596CC0">
            <w:pPr>
              <w:bidi w:val="0"/>
              <w:jc w:val="both"/>
              <w:rPr>
                <w:rFonts w:ascii="Times New Roman" w:hAnsi="Times New Roman"/>
                <w:sz w:val="16"/>
                <w:szCs w:val="16"/>
              </w:rPr>
            </w:pPr>
            <w:r>
              <w:rPr>
                <w:rFonts w:ascii="Times New Roman" w:hAnsi="Times New Roman"/>
                <w:sz w:val="16"/>
                <w:szCs w:val="16"/>
              </w:rPr>
              <w:t xml:space="preserve">3. </w:t>
            </w:r>
            <w:r w:rsidRPr="00943898">
              <w:rPr>
                <w:rFonts w:ascii="Times New Roman" w:hAnsi="Times New Roman"/>
                <w:sz w:val="16"/>
                <w:szCs w:val="16"/>
              </w:rPr>
              <w:t>Ak majú žiadosti obsahovať ponuky, emailová alebo internetová adresa, na ktorej budú bezplatne dostupné súťažné podklady ku koncesii na neobmedzený a úplný priamy prístup. Ak nie je bezplatný neobmedzený a úplný priamy prístup v prípadoch uvedených v článku 34 ods. 2 k dispozícii, informácie o tom, ako sa možno dostať k súťažným podkladom.</w:t>
            </w:r>
          </w:p>
          <w:p w:rsidR="00596CC0" w:rsidRPr="00943898" w:rsidP="00596CC0">
            <w:pPr>
              <w:bidi w:val="0"/>
              <w:jc w:val="both"/>
              <w:rPr>
                <w:rFonts w:ascii="Times New Roman" w:hAnsi="Times New Roman"/>
                <w:sz w:val="16"/>
                <w:szCs w:val="16"/>
              </w:rPr>
            </w:pPr>
            <w:r>
              <w:rPr>
                <w:rFonts w:ascii="Times New Roman" w:hAnsi="Times New Roman"/>
                <w:sz w:val="16"/>
                <w:szCs w:val="16"/>
              </w:rPr>
              <w:t xml:space="preserve">4. </w:t>
            </w:r>
            <w:r w:rsidRPr="00943898">
              <w:rPr>
                <w:rFonts w:ascii="Times New Roman" w:hAnsi="Times New Roman"/>
                <w:sz w:val="16"/>
                <w:szCs w:val="16"/>
              </w:rPr>
              <w:t>Opis koncesie: povaha a rozsah stavebných prác, povaha a rozsah služieb, poradie podľa rozsahu alebo orientačná hodnota, a ak je to možné, trvanie zmluvy. Ak je koncesia rozdelená na viacero častí, tieto informácie sa poskytnú pre každú časť. Opis všetkých možností, keď to prichádza do úvahy.</w:t>
            </w:r>
          </w:p>
          <w:p w:rsidR="00596CC0" w:rsidRPr="00943898" w:rsidP="00596CC0">
            <w:pPr>
              <w:bidi w:val="0"/>
              <w:jc w:val="both"/>
              <w:rPr>
                <w:rFonts w:ascii="Times New Roman" w:hAnsi="Times New Roman"/>
                <w:sz w:val="16"/>
                <w:szCs w:val="16"/>
              </w:rPr>
            </w:pPr>
            <w:r>
              <w:rPr>
                <w:rFonts w:ascii="Times New Roman" w:hAnsi="Times New Roman"/>
                <w:sz w:val="16"/>
                <w:szCs w:val="16"/>
              </w:rPr>
              <w:t xml:space="preserve">5. </w:t>
            </w:r>
            <w:r w:rsidRPr="00943898">
              <w:rPr>
                <w:rFonts w:ascii="Times New Roman" w:hAnsi="Times New Roman"/>
                <w:sz w:val="16"/>
                <w:szCs w:val="16"/>
              </w:rPr>
              <w:t>Kódy CPV. Ak je koncesia rozdelená na viacero častí, tieto informácie sa poskytnú pre každú časť.</w:t>
            </w:r>
          </w:p>
          <w:p w:rsidR="00596CC0" w:rsidRPr="00943898" w:rsidP="00596CC0">
            <w:pPr>
              <w:bidi w:val="0"/>
              <w:jc w:val="both"/>
              <w:rPr>
                <w:rFonts w:ascii="Times New Roman" w:hAnsi="Times New Roman"/>
                <w:sz w:val="16"/>
                <w:szCs w:val="16"/>
              </w:rPr>
            </w:pPr>
            <w:r>
              <w:rPr>
                <w:rFonts w:ascii="Times New Roman" w:hAnsi="Times New Roman"/>
                <w:sz w:val="16"/>
                <w:szCs w:val="16"/>
              </w:rPr>
              <w:t xml:space="preserve">6. </w:t>
            </w:r>
            <w:r w:rsidRPr="00943898">
              <w:rPr>
                <w:rFonts w:ascii="Times New Roman" w:hAnsi="Times New Roman"/>
                <w:sz w:val="16"/>
                <w:szCs w:val="16"/>
              </w:rPr>
              <w:t>Kód NUTS pre hlavné miesto uskutočňovania stavebných prác v prípade koncesií na stavebné práce alebo kód NUTS pre hlavné miesto plnenia koncesií na služby. Ak je koncesia rozdelená na viacero častí, tieto informácie sa poskytnú pre každú časť.</w:t>
            </w:r>
          </w:p>
          <w:p w:rsidR="00596CC0" w:rsidRPr="00943898" w:rsidP="00596CC0">
            <w:pPr>
              <w:bidi w:val="0"/>
              <w:jc w:val="both"/>
              <w:rPr>
                <w:rFonts w:ascii="Times New Roman" w:hAnsi="Times New Roman"/>
                <w:sz w:val="16"/>
                <w:szCs w:val="16"/>
              </w:rPr>
            </w:pPr>
            <w:r>
              <w:rPr>
                <w:rFonts w:ascii="Times New Roman" w:hAnsi="Times New Roman"/>
                <w:sz w:val="16"/>
                <w:szCs w:val="16"/>
              </w:rPr>
              <w:t xml:space="preserve">7. </w:t>
            </w:r>
            <w:r w:rsidRPr="00943898">
              <w:rPr>
                <w:rFonts w:ascii="Times New Roman" w:hAnsi="Times New Roman"/>
                <w:sz w:val="16"/>
                <w:szCs w:val="16"/>
              </w:rPr>
              <w:t>Podmienky účasti vrátane:</w:t>
            </w:r>
          </w:p>
          <w:p w:rsidR="00596CC0" w:rsidRPr="00943898" w:rsidP="00596CC0">
            <w:pPr>
              <w:bidi w:val="0"/>
              <w:jc w:val="both"/>
              <w:rPr>
                <w:rFonts w:ascii="Times New Roman" w:hAnsi="Times New Roman"/>
                <w:sz w:val="16"/>
                <w:szCs w:val="16"/>
              </w:rPr>
            </w:pPr>
            <w:r>
              <w:rPr>
                <w:rFonts w:ascii="Times New Roman" w:hAnsi="Times New Roman"/>
                <w:sz w:val="16"/>
                <w:szCs w:val="16"/>
              </w:rPr>
              <w:t xml:space="preserve">a) </w:t>
            </w:r>
            <w:r w:rsidRPr="00943898">
              <w:rPr>
                <w:rFonts w:ascii="Times New Roman" w:hAnsi="Times New Roman"/>
                <w:sz w:val="16"/>
                <w:szCs w:val="16"/>
              </w:rPr>
              <w:t>prípadnej informácie o tom, či je koncesia vyhradená pre chránené dielne alebo či je jej vykonanie vyhradené v rámci programov chránených pracovných miest;</w:t>
            </w:r>
          </w:p>
          <w:p w:rsidR="00596CC0" w:rsidRPr="00943898" w:rsidP="00596CC0">
            <w:pPr>
              <w:bidi w:val="0"/>
              <w:jc w:val="both"/>
              <w:rPr>
                <w:rFonts w:ascii="Times New Roman" w:hAnsi="Times New Roman"/>
                <w:sz w:val="16"/>
                <w:szCs w:val="16"/>
              </w:rPr>
            </w:pPr>
            <w:r w:rsidRPr="00943898">
              <w:rPr>
                <w:rFonts w:ascii="Times New Roman" w:hAnsi="Times New Roman"/>
                <w:sz w:val="16"/>
                <w:szCs w:val="16"/>
              </w:rPr>
              <w:t>b)</w:t>
            </w:r>
            <w:r>
              <w:rPr>
                <w:rFonts w:ascii="Times New Roman" w:hAnsi="Times New Roman"/>
                <w:sz w:val="16"/>
                <w:szCs w:val="16"/>
              </w:rPr>
              <w:t xml:space="preserve"> </w:t>
            </w:r>
            <w:r w:rsidRPr="00943898">
              <w:rPr>
                <w:rFonts w:ascii="Times New Roman" w:hAnsi="Times New Roman"/>
                <w:sz w:val="16"/>
                <w:szCs w:val="16"/>
              </w:rPr>
              <w:t>prípadnej informácie o tom, či je poskytnutie služby podľa zákona, iného právneho predpisu alebo správneho opatrenia vyhradené pre určité povolanie; odkaz na príslušný zákon, iný právny predpis alebo správne opatrenie;</w:t>
            </w:r>
          </w:p>
          <w:p w:rsidR="00596CC0" w:rsidRPr="00943898" w:rsidP="00596CC0">
            <w:pPr>
              <w:bidi w:val="0"/>
              <w:jc w:val="both"/>
              <w:rPr>
                <w:rFonts w:ascii="Times New Roman" w:hAnsi="Times New Roman"/>
                <w:sz w:val="16"/>
                <w:szCs w:val="16"/>
              </w:rPr>
            </w:pPr>
            <w:r>
              <w:rPr>
                <w:rFonts w:ascii="Times New Roman" w:hAnsi="Times New Roman"/>
                <w:sz w:val="16"/>
                <w:szCs w:val="16"/>
              </w:rPr>
              <w:t xml:space="preserve">c) </w:t>
            </w:r>
            <w:r w:rsidRPr="00943898">
              <w:rPr>
                <w:rFonts w:ascii="Times New Roman" w:hAnsi="Times New Roman"/>
                <w:sz w:val="16"/>
                <w:szCs w:val="16"/>
              </w:rPr>
              <w:t>prípadného zoznamu a stručného opisu podmienok účasti; minimálnej úrovne (minimálnych úrovní) noriem, ktoré by sa mohli vyžadovať; údajov o tom, ktoré informácie sa požadujú (vlastné vyhlásenia, dokumenty).</w:t>
            </w:r>
          </w:p>
          <w:p w:rsidR="00596CC0" w:rsidRPr="00943898" w:rsidP="00596CC0">
            <w:pPr>
              <w:bidi w:val="0"/>
              <w:jc w:val="both"/>
              <w:rPr>
                <w:rFonts w:ascii="Times New Roman" w:hAnsi="Times New Roman"/>
                <w:sz w:val="16"/>
                <w:szCs w:val="16"/>
              </w:rPr>
            </w:pPr>
            <w:r>
              <w:rPr>
                <w:rFonts w:ascii="Times New Roman" w:hAnsi="Times New Roman"/>
                <w:sz w:val="16"/>
                <w:szCs w:val="16"/>
              </w:rPr>
              <w:t xml:space="preserve">8. </w:t>
            </w:r>
            <w:r w:rsidRPr="00943898">
              <w:rPr>
                <w:rFonts w:ascii="Times New Roman" w:hAnsi="Times New Roman"/>
                <w:sz w:val="16"/>
                <w:szCs w:val="16"/>
              </w:rPr>
              <w:t>Lehota na predloženie žiadostí alebo prijatie ponúk.</w:t>
            </w:r>
          </w:p>
          <w:p w:rsidR="00596CC0" w:rsidRPr="00943898" w:rsidP="00596CC0">
            <w:pPr>
              <w:bidi w:val="0"/>
              <w:jc w:val="both"/>
              <w:rPr>
                <w:rFonts w:ascii="Times New Roman" w:hAnsi="Times New Roman"/>
                <w:sz w:val="16"/>
                <w:szCs w:val="16"/>
              </w:rPr>
            </w:pPr>
            <w:r>
              <w:rPr>
                <w:rFonts w:ascii="Times New Roman" w:hAnsi="Times New Roman"/>
                <w:sz w:val="16"/>
                <w:szCs w:val="16"/>
              </w:rPr>
              <w:t xml:space="preserve">9. </w:t>
            </w:r>
            <w:r w:rsidRPr="00943898">
              <w:rPr>
                <w:rFonts w:ascii="Times New Roman" w:hAnsi="Times New Roman"/>
                <w:sz w:val="16"/>
                <w:szCs w:val="16"/>
              </w:rPr>
              <w:t>Kritériá, ktoré sa uplatnia pri udeľovaní koncesie, ak sa neuvádzajú v iných súťažných podkladoch ku koncesii.</w:t>
            </w:r>
          </w:p>
          <w:p w:rsidR="00596CC0" w:rsidRPr="00943898" w:rsidP="00596CC0">
            <w:pPr>
              <w:bidi w:val="0"/>
              <w:jc w:val="both"/>
              <w:rPr>
                <w:rFonts w:ascii="Times New Roman" w:hAnsi="Times New Roman"/>
                <w:sz w:val="16"/>
                <w:szCs w:val="16"/>
              </w:rPr>
            </w:pPr>
            <w:r>
              <w:rPr>
                <w:rFonts w:ascii="Times New Roman" w:hAnsi="Times New Roman"/>
                <w:sz w:val="16"/>
                <w:szCs w:val="16"/>
              </w:rPr>
              <w:t xml:space="preserve">10. </w:t>
            </w:r>
            <w:r w:rsidRPr="00943898">
              <w:rPr>
                <w:rFonts w:ascii="Times New Roman" w:hAnsi="Times New Roman"/>
                <w:sz w:val="16"/>
                <w:szCs w:val="16"/>
              </w:rPr>
              <w:t>Dátum odoslania oznámenia.</w:t>
            </w:r>
          </w:p>
          <w:p w:rsidR="00596CC0" w:rsidP="00596CC0">
            <w:pPr>
              <w:bidi w:val="0"/>
              <w:jc w:val="both"/>
              <w:rPr>
                <w:rFonts w:ascii="Times New Roman" w:hAnsi="Times New Roman"/>
                <w:sz w:val="16"/>
                <w:szCs w:val="16"/>
              </w:rPr>
            </w:pPr>
            <w:r>
              <w:rPr>
                <w:rFonts w:ascii="Times New Roman" w:hAnsi="Times New Roman"/>
                <w:sz w:val="16"/>
                <w:szCs w:val="16"/>
              </w:rPr>
              <w:t xml:space="preserve">11. </w:t>
            </w:r>
            <w:r w:rsidRPr="00943898">
              <w:rPr>
                <w:rFonts w:ascii="Times New Roman" w:hAnsi="Times New Roman"/>
                <w:sz w:val="16"/>
                <w:szCs w:val="16"/>
              </w:rPr>
              <w:t>Názov a adresa inštitúcie zodpovednej za odvolanie a prípadne aj za postup mediácie. Presné informácie týkajúce sa lehoty na podanie odvolania, v prípade potreby, názov, adresa, telefónne číslo, faxové číslo a e-mailová adresa útvaru, od ktorého je</w:t>
            </w:r>
            <w:r>
              <w:rPr>
                <w:rFonts w:ascii="Times New Roman" w:hAnsi="Times New Roman"/>
                <w:sz w:val="16"/>
                <w:szCs w:val="16"/>
              </w:rPr>
              <w:t xml:space="preserve"> možné tieto informácie získať.</w:t>
            </w:r>
          </w:p>
          <w:p w:rsidR="00596CC0" w:rsidP="00596CC0">
            <w:pPr>
              <w:bidi w:val="0"/>
              <w:jc w:val="both"/>
              <w:rPr>
                <w:rFonts w:ascii="Times New Roman" w:hAnsi="Times New Roman"/>
                <w:sz w:val="16"/>
                <w:szCs w:val="16"/>
              </w:rPr>
            </w:pPr>
            <w:r>
              <w:rPr>
                <w:rFonts w:ascii="Times New Roman" w:hAnsi="Times New Roman"/>
                <w:sz w:val="16"/>
                <w:szCs w:val="16"/>
              </w:rPr>
              <w:t xml:space="preserve">12. </w:t>
            </w:r>
            <w:r w:rsidRPr="00943898">
              <w:rPr>
                <w:rFonts w:ascii="Times New Roman" w:hAnsi="Times New Roman"/>
                <w:sz w:val="16"/>
                <w:szCs w:val="16"/>
              </w:rPr>
              <w:t>Keď to prichádza do úvahy, konkrétne podmienky, kt</w:t>
            </w:r>
            <w:r>
              <w:rPr>
                <w:rFonts w:ascii="Times New Roman" w:hAnsi="Times New Roman"/>
                <w:sz w:val="16"/>
                <w:szCs w:val="16"/>
              </w:rPr>
              <w:t>orým plnenie koncesie podlieha.</w:t>
            </w:r>
          </w:p>
          <w:p w:rsidR="00596CC0" w:rsidRPr="00943898" w:rsidP="00596CC0">
            <w:pPr>
              <w:bidi w:val="0"/>
              <w:jc w:val="both"/>
              <w:rPr>
                <w:rFonts w:ascii="Times New Roman" w:hAnsi="Times New Roman"/>
                <w:sz w:val="16"/>
                <w:szCs w:val="16"/>
              </w:rPr>
            </w:pPr>
            <w:r w:rsidRPr="00943898">
              <w:rPr>
                <w:rFonts w:ascii="Times New Roman" w:hAnsi="Times New Roman"/>
                <w:sz w:val="16"/>
                <w:szCs w:val="16"/>
              </w:rPr>
              <w:t>13.</w:t>
            </w:r>
            <w:r>
              <w:rPr>
                <w:rFonts w:ascii="Times New Roman" w:hAnsi="Times New Roman"/>
                <w:sz w:val="16"/>
                <w:szCs w:val="16"/>
              </w:rPr>
              <w:t xml:space="preserve"> </w:t>
            </w:r>
            <w:r w:rsidRPr="00943898">
              <w:rPr>
                <w:rFonts w:ascii="Times New Roman" w:hAnsi="Times New Roman"/>
                <w:sz w:val="16"/>
                <w:szCs w:val="16"/>
              </w:rPr>
              <w:t>Adresa, na ktorú sa zasielajú žiadosti alebo ponuky.</w:t>
            </w:r>
          </w:p>
          <w:p w:rsidR="00596CC0" w:rsidRPr="00943898" w:rsidP="00596CC0">
            <w:pPr>
              <w:bidi w:val="0"/>
              <w:jc w:val="both"/>
              <w:rPr>
                <w:rFonts w:ascii="Times New Roman" w:hAnsi="Times New Roman"/>
                <w:sz w:val="16"/>
                <w:szCs w:val="16"/>
              </w:rPr>
            </w:pPr>
            <w:r>
              <w:rPr>
                <w:rFonts w:ascii="Times New Roman" w:hAnsi="Times New Roman"/>
                <w:sz w:val="16"/>
                <w:szCs w:val="16"/>
              </w:rPr>
              <w:t>14.</w:t>
            </w:r>
            <w:r w:rsidRPr="00943898">
              <w:rPr>
                <w:rFonts w:ascii="Times New Roman" w:hAnsi="Times New Roman"/>
                <w:sz w:val="16"/>
                <w:szCs w:val="16"/>
              </w:rPr>
              <w:t>V prípade potreby informácie o požiadavkách a podmienkach spojených s používaním elektronických prostriedkov komunikácie.</w:t>
            </w:r>
          </w:p>
          <w:p w:rsidR="00596CC0" w:rsidRPr="00943898" w:rsidP="00596CC0">
            <w:pPr>
              <w:bidi w:val="0"/>
              <w:jc w:val="both"/>
              <w:rPr>
                <w:rFonts w:ascii="Times New Roman" w:hAnsi="Times New Roman"/>
                <w:sz w:val="16"/>
                <w:szCs w:val="16"/>
              </w:rPr>
            </w:pPr>
            <w:r>
              <w:rPr>
                <w:rFonts w:ascii="Times New Roman" w:hAnsi="Times New Roman"/>
                <w:sz w:val="16"/>
                <w:szCs w:val="16"/>
              </w:rPr>
              <w:t xml:space="preserve">15. </w:t>
            </w:r>
            <w:r w:rsidRPr="00943898">
              <w:rPr>
                <w:rFonts w:ascii="Times New Roman" w:hAnsi="Times New Roman"/>
                <w:sz w:val="16"/>
                <w:szCs w:val="16"/>
              </w:rPr>
              <w:t>Informácie o tom, či koncesia súvisí s projektom a/alebo programom financovaným z prostriedkov Únie.</w:t>
            </w:r>
          </w:p>
          <w:p w:rsidR="00596CC0" w:rsidRPr="00A27313" w:rsidP="007B5947">
            <w:pPr>
              <w:bidi w:val="0"/>
              <w:jc w:val="both"/>
              <w:rPr>
                <w:rFonts w:ascii="Times New Roman" w:hAnsi="Times New Roman"/>
                <w:sz w:val="16"/>
                <w:szCs w:val="16"/>
              </w:rPr>
            </w:pPr>
            <w:r w:rsidRPr="00943898">
              <w:rPr>
                <w:rFonts w:ascii="Times New Roman" w:hAnsi="Times New Roman"/>
                <w:sz w:val="16"/>
                <w:szCs w:val="16"/>
              </w:rPr>
              <w:t>16.</w:t>
            </w:r>
            <w:r>
              <w:rPr>
                <w:rFonts w:ascii="Times New Roman" w:hAnsi="Times New Roman"/>
                <w:sz w:val="16"/>
                <w:szCs w:val="16"/>
              </w:rPr>
              <w:t xml:space="preserve"> </w:t>
            </w:r>
            <w:r w:rsidRPr="00943898">
              <w:rPr>
                <w:rFonts w:ascii="Times New Roman" w:hAnsi="Times New Roman"/>
                <w:sz w:val="16"/>
                <w:szCs w:val="16"/>
              </w:rPr>
              <w:t>Pri koncesiách na stavebné práce údaj o tom, či sa na koncesiu vzťahuje GPA.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596CC0">
            <w:pPr>
              <w:bidi w:val="0"/>
              <w:jc w:val="center"/>
              <w:rPr>
                <w:rFonts w:ascii="Times New Roman" w:hAnsi="Times New Roman"/>
                <w:sz w:val="16"/>
                <w:szCs w:val="16"/>
              </w:rPr>
            </w:pPr>
            <w:r w:rsidR="00954E35">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42C4A" w:rsidP="00B42C4A">
            <w:pPr>
              <w:bidi w:val="0"/>
              <w:jc w:val="center"/>
              <w:rPr>
                <w:rFonts w:ascii="Times New Roman" w:hAnsi="Times New Roman"/>
                <w:bCs/>
                <w:sz w:val="16"/>
                <w:szCs w:val="16"/>
              </w:rPr>
            </w:pPr>
            <w:r>
              <w:rPr>
                <w:rFonts w:ascii="Times New Roman" w:hAnsi="Times New Roman"/>
                <w:sz w:val="16"/>
                <w:szCs w:val="16"/>
              </w:rPr>
              <w:t xml:space="preserve">Návrh vyhlášky o oznámeniach, </w:t>
            </w:r>
            <w:r>
              <w:rPr>
                <w:rFonts w:ascii="Times New Roman" w:hAnsi="Times New Roman"/>
                <w:bCs/>
                <w:sz w:val="16"/>
                <w:szCs w:val="16"/>
              </w:rPr>
              <w:t xml:space="preserve">ktorou sa ustanovujú podrobnosti o oznámeniach používaných vo verejnom obstarávaní </w:t>
              <w:br/>
              <w:t>a o ich obsahu</w:t>
            </w:r>
          </w:p>
          <w:p w:rsidR="00596CC0" w:rsidRPr="001340E3" w:rsidP="00596CC0">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r w:rsidR="00B42C4A">
              <w:rPr>
                <w:rFonts w:ascii="Times New Roman" w:hAnsi="Times New Roman"/>
                <w:sz w:val="16"/>
                <w:szCs w:val="16"/>
              </w:rPr>
              <w:t>§: 16</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42C4A" w:rsidRPr="00B42C4A" w:rsidP="00B42C4A">
            <w:pPr>
              <w:bidi w:val="0"/>
              <w:jc w:val="both"/>
              <w:rPr>
                <w:rFonts w:ascii="Times New Roman" w:hAnsi="Times New Roman"/>
                <w:bCs/>
                <w:sz w:val="16"/>
                <w:szCs w:val="16"/>
              </w:rPr>
            </w:pPr>
            <w:r w:rsidRPr="00B42C4A">
              <w:rPr>
                <w:rFonts w:ascii="Times New Roman" w:hAnsi="Times New Roman"/>
                <w:sz w:val="16"/>
                <w:szCs w:val="16"/>
              </w:rPr>
              <w:t xml:space="preserve">Oznámenie o koncesii obsahuje </w:t>
            </w:r>
          </w:p>
          <w:p w:rsidR="00B42C4A" w:rsidRPr="00B42C4A" w:rsidP="00B96F5A">
            <w:pPr>
              <w:numPr>
                <w:numId w:val="27"/>
              </w:numPr>
              <w:bidi w:val="0"/>
              <w:ind w:left="255" w:hanging="255"/>
              <w:jc w:val="both"/>
              <w:rPr>
                <w:rFonts w:ascii="Times New Roman" w:hAnsi="Times New Roman"/>
                <w:bCs/>
                <w:sz w:val="16"/>
                <w:szCs w:val="16"/>
              </w:rPr>
            </w:pPr>
            <w:r w:rsidRPr="00B42C4A">
              <w:rPr>
                <w:rFonts w:ascii="Times New Roman" w:hAnsi="Times New Roman"/>
                <w:sz w:val="16"/>
                <w:szCs w:val="16"/>
              </w:rPr>
              <w:t xml:space="preserve">názov, identifikačné číslo, adresu, kód NUTS, telefónne číslo, faxové číslo, email, kontaktnú osobu a internetovú adresu verejného obstarávateľa alebo obstarávateľa, </w:t>
            </w:r>
          </w:p>
          <w:p w:rsidR="00B42C4A" w:rsidRPr="00B42C4A" w:rsidP="00B96F5A">
            <w:pPr>
              <w:numPr>
                <w:numId w:val="27"/>
              </w:numPr>
              <w:bidi w:val="0"/>
              <w:ind w:left="255" w:hanging="255"/>
              <w:jc w:val="both"/>
              <w:rPr>
                <w:rFonts w:ascii="Times New Roman" w:hAnsi="Times New Roman"/>
                <w:bCs/>
                <w:sz w:val="16"/>
                <w:szCs w:val="16"/>
              </w:rPr>
            </w:pPr>
            <w:r w:rsidRPr="00B42C4A">
              <w:rPr>
                <w:rFonts w:ascii="Times New Roman" w:hAnsi="Times New Roman"/>
                <w:sz w:val="16"/>
                <w:szCs w:val="16"/>
              </w:rPr>
              <w:t xml:space="preserve">druh verejného obstarávateľa a hlavný predmet činnosti verejného obstarávateľa </w:t>
              <w:br/>
              <w:t>alebo obstarávateľa,</w:t>
            </w:r>
          </w:p>
          <w:p w:rsidR="00A4329C" w:rsidRPr="00B42C4A" w:rsidP="00B96F5A">
            <w:pPr>
              <w:numPr>
                <w:numId w:val="27"/>
              </w:numPr>
              <w:bidi w:val="0"/>
              <w:ind w:left="255" w:hanging="255"/>
              <w:jc w:val="both"/>
              <w:rPr>
                <w:rFonts w:ascii="Times New Roman" w:hAnsi="Times New Roman"/>
                <w:sz w:val="16"/>
                <w:szCs w:val="16"/>
              </w:rPr>
            </w:pPr>
            <w:r w:rsidRPr="00B42C4A" w:rsidR="009E11D2">
              <w:rPr>
                <w:rFonts w:ascii="Times New Roman" w:hAnsi="Times New Roman"/>
                <w:sz w:val="16"/>
                <w:szCs w:val="16"/>
              </w:rPr>
              <w:t>ak majú žiadosti obsahovať ponuky, e-mail alebo internetovú adresu, na ktorej budú bezplatne dostupné súťažné podklady na neobmedzený a úplný priamy prístup; ak nie je bezplatný neobmedzený a úplný priamy prístup dostupný, informácie o tom,</w:t>
            </w:r>
            <w:r w:rsidRPr="00B42C4A" w:rsidR="00B42C4A">
              <w:rPr>
                <w:rFonts w:ascii="Times New Roman" w:hAnsi="Times New Roman"/>
                <w:sz w:val="16"/>
                <w:szCs w:val="16"/>
              </w:rPr>
              <w:t xml:space="preserve"> ako sa možno dostať ku koncesnej dokumentácii</w:t>
            </w:r>
            <w:r w:rsidRPr="00B42C4A" w:rsidR="009E11D2">
              <w:rPr>
                <w:rFonts w:ascii="Times New Roman" w:hAnsi="Times New Roman"/>
                <w:sz w:val="16"/>
                <w:szCs w:val="16"/>
              </w:rPr>
              <w:t>,</w:t>
            </w:r>
          </w:p>
          <w:p w:rsidR="00B42C4A" w:rsidRPr="00B42C4A" w:rsidP="00B96F5A">
            <w:pPr>
              <w:numPr>
                <w:numId w:val="27"/>
              </w:numPr>
              <w:bidi w:val="0"/>
              <w:ind w:left="255" w:hanging="255"/>
              <w:jc w:val="both"/>
              <w:rPr>
                <w:rFonts w:ascii="Times New Roman" w:hAnsi="Times New Roman"/>
                <w:bCs/>
                <w:sz w:val="16"/>
                <w:szCs w:val="16"/>
              </w:rPr>
            </w:pPr>
            <w:r w:rsidRPr="00B42C4A">
              <w:rPr>
                <w:rFonts w:ascii="Times New Roman" w:hAnsi="Times New Roman"/>
                <w:sz w:val="16"/>
                <w:szCs w:val="16"/>
              </w:rPr>
              <w:t>opis koncesie: povaha a rozsah stavebných prác, povaha a rozsah služieb, poradie podľa rozsahu alebo predpokladaná hodnota, a ak je to možné, trvanie zmluvy; ak je koncesia rozdelená na viacero častí, tieto informácie sa poskytnú pre každú časť, pokiaľ to prichádza do úvahy aj opis všetkých možností,</w:t>
            </w:r>
          </w:p>
          <w:p w:rsidR="00B42C4A" w:rsidRPr="00B42C4A" w:rsidP="00B96F5A">
            <w:pPr>
              <w:numPr>
                <w:numId w:val="27"/>
              </w:numPr>
              <w:bidi w:val="0"/>
              <w:ind w:left="255" w:hanging="255"/>
              <w:jc w:val="both"/>
              <w:rPr>
                <w:rFonts w:ascii="Times New Roman" w:hAnsi="Times New Roman"/>
                <w:bCs/>
                <w:sz w:val="16"/>
                <w:szCs w:val="16"/>
              </w:rPr>
            </w:pPr>
            <w:r w:rsidRPr="00B42C4A">
              <w:rPr>
                <w:rFonts w:ascii="Times New Roman" w:hAnsi="Times New Roman"/>
                <w:sz w:val="16"/>
                <w:szCs w:val="16"/>
              </w:rPr>
              <w:t>referenčné číslo (čísla) podľa Spoločného slovníka obstarávania (CPV),</w:t>
            </w:r>
          </w:p>
          <w:p w:rsidR="00B42C4A" w:rsidRPr="00B42C4A" w:rsidP="00B96F5A">
            <w:pPr>
              <w:numPr>
                <w:numId w:val="27"/>
              </w:numPr>
              <w:bidi w:val="0"/>
              <w:ind w:left="255" w:hanging="255"/>
              <w:jc w:val="both"/>
              <w:rPr>
                <w:rFonts w:ascii="Times New Roman" w:hAnsi="Times New Roman"/>
                <w:bCs/>
                <w:sz w:val="16"/>
                <w:szCs w:val="16"/>
              </w:rPr>
            </w:pPr>
            <w:r w:rsidRPr="00B42C4A">
              <w:rPr>
                <w:rFonts w:ascii="Times New Roman" w:hAnsi="Times New Roman"/>
                <w:sz w:val="16"/>
                <w:szCs w:val="16"/>
              </w:rPr>
              <w:t>kód NUTS pre hlavné miesto uskutočňovania stavebných prác alebo pre hlavné miesto plnenia koncesií na služby; ak je koncesia rozdelená na v</w:t>
            </w:r>
            <w:r w:rsidR="00B96F5A">
              <w:rPr>
                <w:rFonts w:ascii="Times New Roman" w:hAnsi="Times New Roman"/>
                <w:sz w:val="16"/>
                <w:szCs w:val="16"/>
              </w:rPr>
              <w:t xml:space="preserve">iacero častí, tieto informácie </w:t>
            </w:r>
            <w:r w:rsidRPr="00B42C4A">
              <w:rPr>
                <w:rFonts w:ascii="Times New Roman" w:hAnsi="Times New Roman"/>
                <w:sz w:val="16"/>
                <w:szCs w:val="16"/>
              </w:rPr>
              <w:t>sa poskytnú pre každú časť,</w:t>
            </w:r>
          </w:p>
          <w:p w:rsidR="00B42C4A" w:rsidRPr="00B42C4A" w:rsidP="00B96F5A">
            <w:pPr>
              <w:numPr>
                <w:numId w:val="27"/>
              </w:numPr>
              <w:bidi w:val="0"/>
              <w:ind w:left="255" w:hanging="255"/>
              <w:jc w:val="both"/>
              <w:rPr>
                <w:rFonts w:ascii="Times New Roman" w:hAnsi="Times New Roman"/>
                <w:sz w:val="16"/>
                <w:szCs w:val="16"/>
              </w:rPr>
            </w:pPr>
            <w:r w:rsidRPr="00B42C4A">
              <w:rPr>
                <w:rFonts w:ascii="Times New Roman" w:hAnsi="Times New Roman"/>
                <w:sz w:val="16"/>
                <w:szCs w:val="16"/>
              </w:rPr>
              <w:t>podmienky účasti vo verejnom obstarávaní vrátane</w:t>
            </w:r>
          </w:p>
          <w:p w:rsidR="00B42C4A" w:rsidRPr="00B42C4A" w:rsidP="00B96F5A">
            <w:pPr>
              <w:numPr>
                <w:numId w:val="30"/>
              </w:numPr>
              <w:bidi w:val="0"/>
              <w:ind w:left="397" w:hanging="142"/>
              <w:jc w:val="both"/>
              <w:rPr>
                <w:rFonts w:ascii="Times New Roman" w:hAnsi="Times New Roman"/>
                <w:sz w:val="16"/>
                <w:szCs w:val="16"/>
              </w:rPr>
            </w:pPr>
            <w:r w:rsidRPr="00B42C4A">
              <w:rPr>
                <w:rFonts w:ascii="Times New Roman" w:hAnsi="Times New Roman"/>
                <w:sz w:val="16"/>
                <w:szCs w:val="16"/>
              </w:rPr>
              <w:t xml:space="preserve">informácie o tom, či je poskytnutie služby podľa osobitného zákona vyhradené pre určité povolanie a odkaz na príslušný osobitný zákon, </w:t>
            </w:r>
          </w:p>
          <w:p w:rsidR="00B42C4A" w:rsidRPr="00B42C4A" w:rsidP="00B96F5A">
            <w:pPr>
              <w:numPr>
                <w:numId w:val="30"/>
              </w:numPr>
              <w:bidi w:val="0"/>
              <w:ind w:left="397" w:hanging="142"/>
              <w:jc w:val="both"/>
              <w:rPr>
                <w:rFonts w:ascii="Times New Roman" w:hAnsi="Times New Roman"/>
                <w:sz w:val="16"/>
                <w:szCs w:val="16"/>
              </w:rPr>
            </w:pPr>
            <w:r w:rsidRPr="00B42C4A">
              <w:rPr>
                <w:rFonts w:ascii="Times New Roman" w:hAnsi="Times New Roman"/>
                <w:sz w:val="16"/>
                <w:szCs w:val="16"/>
              </w:rPr>
              <w:t>zoznamu a stručného opisu podmienok účasti; minim</w:t>
            </w:r>
            <w:r w:rsidR="00B96F5A">
              <w:rPr>
                <w:rFonts w:ascii="Times New Roman" w:hAnsi="Times New Roman"/>
                <w:sz w:val="16"/>
                <w:szCs w:val="16"/>
              </w:rPr>
              <w:t xml:space="preserve">álnej úrovne štandardov, ktoré </w:t>
            </w:r>
            <w:r w:rsidRPr="00B42C4A">
              <w:rPr>
                <w:rFonts w:ascii="Times New Roman" w:hAnsi="Times New Roman"/>
                <w:sz w:val="16"/>
                <w:szCs w:val="16"/>
              </w:rPr>
              <w:t xml:space="preserve">sa vyžadujú; údajov o tom, ktoré informácie a dokumenty sa požadujú, </w:t>
            </w:r>
          </w:p>
          <w:p w:rsidR="00B42C4A" w:rsidRPr="00B42C4A" w:rsidP="00B96F5A">
            <w:pPr>
              <w:numPr>
                <w:numId w:val="27"/>
              </w:numPr>
              <w:bidi w:val="0"/>
              <w:ind w:left="255" w:hanging="255"/>
              <w:jc w:val="both"/>
              <w:rPr>
                <w:rFonts w:ascii="Times New Roman" w:hAnsi="Times New Roman"/>
                <w:bCs/>
                <w:sz w:val="16"/>
                <w:szCs w:val="16"/>
              </w:rPr>
            </w:pPr>
            <w:r w:rsidRPr="00B42C4A">
              <w:rPr>
                <w:rFonts w:ascii="Times New Roman" w:hAnsi="Times New Roman"/>
                <w:sz w:val="16"/>
                <w:szCs w:val="16"/>
              </w:rPr>
              <w:t>l</w:t>
            </w:r>
            <w:r>
              <w:rPr>
                <w:rFonts w:ascii="Times New Roman" w:hAnsi="Times New Roman"/>
                <w:sz w:val="16"/>
                <w:szCs w:val="16"/>
              </w:rPr>
              <w:t>ehotu</w:t>
            </w:r>
            <w:r w:rsidRPr="00B42C4A">
              <w:rPr>
                <w:rFonts w:ascii="Times New Roman" w:hAnsi="Times New Roman"/>
                <w:sz w:val="16"/>
                <w:szCs w:val="16"/>
              </w:rPr>
              <w:t xml:space="preserve"> na predkladanie žiadostí alebo ponúk,</w:t>
            </w:r>
          </w:p>
          <w:p w:rsidR="00B42C4A" w:rsidRPr="00B42C4A" w:rsidP="00B96F5A">
            <w:pPr>
              <w:numPr>
                <w:numId w:val="27"/>
              </w:numPr>
              <w:bidi w:val="0"/>
              <w:ind w:left="255" w:hanging="255"/>
              <w:jc w:val="both"/>
              <w:rPr>
                <w:rFonts w:ascii="Times New Roman" w:hAnsi="Times New Roman"/>
                <w:bCs/>
                <w:sz w:val="16"/>
                <w:szCs w:val="16"/>
              </w:rPr>
            </w:pPr>
            <w:r w:rsidRPr="00B42C4A">
              <w:rPr>
                <w:rFonts w:ascii="Times New Roman" w:hAnsi="Times New Roman"/>
                <w:sz w:val="16"/>
                <w:szCs w:val="16"/>
              </w:rPr>
              <w:t>kritériá na vyhodnotenie ponúk, ak sa neuvádzajú v koncesnej dokumentácii,</w:t>
            </w:r>
          </w:p>
          <w:p w:rsidR="00B42C4A" w:rsidRPr="00B42C4A" w:rsidP="00B96F5A">
            <w:pPr>
              <w:numPr>
                <w:numId w:val="27"/>
              </w:numPr>
              <w:bidi w:val="0"/>
              <w:ind w:left="255" w:hanging="255"/>
              <w:jc w:val="both"/>
              <w:rPr>
                <w:rFonts w:ascii="Times New Roman" w:hAnsi="Times New Roman"/>
                <w:bCs/>
                <w:sz w:val="16"/>
                <w:szCs w:val="16"/>
              </w:rPr>
            </w:pPr>
            <w:r w:rsidRPr="00B42C4A">
              <w:rPr>
                <w:rFonts w:ascii="Times New Roman" w:hAnsi="Times New Roman"/>
                <w:sz w:val="16"/>
                <w:szCs w:val="16"/>
              </w:rPr>
              <w:t>dátum odoslania oznámenia,</w:t>
            </w:r>
          </w:p>
          <w:p w:rsidR="00B42C4A" w:rsidRPr="00B42C4A" w:rsidP="00B96F5A">
            <w:pPr>
              <w:numPr>
                <w:numId w:val="27"/>
              </w:numPr>
              <w:bidi w:val="0"/>
              <w:ind w:left="255" w:hanging="255"/>
              <w:jc w:val="both"/>
              <w:rPr>
                <w:rFonts w:ascii="Times New Roman" w:hAnsi="Times New Roman"/>
                <w:bCs/>
                <w:sz w:val="16"/>
                <w:szCs w:val="16"/>
              </w:rPr>
            </w:pPr>
            <w:r w:rsidRPr="00B42C4A">
              <w:rPr>
                <w:rFonts w:ascii="Times New Roman" w:hAnsi="Times New Roman"/>
                <w:sz w:val="16"/>
                <w:szCs w:val="16"/>
              </w:rPr>
              <w:t xml:space="preserve">názov a adresa inštitúcie zodpovednej za dohľad nad verejným obstarávaním a informácie týkajúce sa lehôt na preskúmanie, </w:t>
            </w:r>
          </w:p>
          <w:p w:rsidR="00B42C4A" w:rsidRPr="00B42C4A" w:rsidP="00B96F5A">
            <w:pPr>
              <w:numPr>
                <w:numId w:val="27"/>
              </w:numPr>
              <w:bidi w:val="0"/>
              <w:ind w:left="255" w:hanging="255"/>
              <w:jc w:val="both"/>
              <w:rPr>
                <w:rFonts w:ascii="Times New Roman" w:hAnsi="Times New Roman"/>
                <w:bCs/>
                <w:sz w:val="16"/>
                <w:szCs w:val="16"/>
              </w:rPr>
            </w:pPr>
            <w:r w:rsidRPr="00B42C4A">
              <w:rPr>
                <w:rFonts w:ascii="Times New Roman" w:hAnsi="Times New Roman"/>
                <w:sz w:val="16"/>
                <w:szCs w:val="16"/>
              </w:rPr>
              <w:t>keď to prichádza do úvahy, konkrétne podmienky, ktorým plnenie koncesie podlieha,</w:t>
            </w:r>
          </w:p>
          <w:p w:rsidR="00B42C4A" w:rsidRPr="00B42C4A" w:rsidP="00B96F5A">
            <w:pPr>
              <w:numPr>
                <w:numId w:val="27"/>
              </w:numPr>
              <w:bidi w:val="0"/>
              <w:ind w:left="255" w:hanging="255"/>
              <w:jc w:val="both"/>
              <w:rPr>
                <w:rFonts w:ascii="Times New Roman" w:hAnsi="Times New Roman"/>
                <w:bCs/>
                <w:sz w:val="16"/>
                <w:szCs w:val="16"/>
              </w:rPr>
            </w:pPr>
            <w:r w:rsidRPr="00B42C4A">
              <w:rPr>
                <w:rFonts w:ascii="Times New Roman" w:hAnsi="Times New Roman"/>
                <w:sz w:val="16"/>
                <w:szCs w:val="16"/>
              </w:rPr>
              <w:t>adresu na predloženie žiadosti alebo ponuky,</w:t>
            </w:r>
          </w:p>
          <w:p w:rsidR="00B42C4A" w:rsidRPr="00B42C4A" w:rsidP="00B96F5A">
            <w:pPr>
              <w:numPr>
                <w:numId w:val="27"/>
              </w:numPr>
              <w:bidi w:val="0"/>
              <w:ind w:left="255" w:hanging="255"/>
              <w:jc w:val="both"/>
              <w:rPr>
                <w:rFonts w:ascii="Times New Roman" w:hAnsi="Times New Roman"/>
                <w:bCs/>
                <w:sz w:val="16"/>
                <w:szCs w:val="16"/>
              </w:rPr>
            </w:pPr>
            <w:r w:rsidRPr="00B42C4A">
              <w:rPr>
                <w:rFonts w:ascii="Times New Roman" w:hAnsi="Times New Roman"/>
                <w:sz w:val="16"/>
                <w:szCs w:val="16"/>
              </w:rPr>
              <w:t>v prípade potreby informácie o požiadavkách a podmienkach spojených s používaním elektronických prostriedkov komunikácie,</w:t>
            </w:r>
          </w:p>
          <w:p w:rsidR="00B42C4A" w:rsidRPr="00B42C4A" w:rsidP="00B96F5A">
            <w:pPr>
              <w:numPr>
                <w:numId w:val="27"/>
              </w:numPr>
              <w:bidi w:val="0"/>
              <w:ind w:left="255" w:hanging="255"/>
              <w:jc w:val="both"/>
              <w:rPr>
                <w:rFonts w:ascii="Times New Roman" w:hAnsi="Times New Roman"/>
                <w:bCs/>
                <w:sz w:val="16"/>
                <w:szCs w:val="16"/>
              </w:rPr>
            </w:pPr>
            <w:r w:rsidRPr="00B42C4A">
              <w:rPr>
                <w:rFonts w:ascii="Times New Roman" w:hAnsi="Times New Roman"/>
                <w:sz w:val="16"/>
                <w:szCs w:val="16"/>
              </w:rPr>
              <w:t xml:space="preserve">informácie o tom, či koncesia súvisí s projektom a/alebo programom financovaným z prostriedkov </w:t>
            </w:r>
            <w:r w:rsidR="00EE5202">
              <w:rPr>
                <w:rFonts w:ascii="Times New Roman" w:hAnsi="Times New Roman"/>
                <w:sz w:val="16"/>
                <w:szCs w:val="16"/>
              </w:rPr>
              <w:t xml:space="preserve">Európskej </w:t>
            </w:r>
            <w:r w:rsidRPr="00B42C4A">
              <w:rPr>
                <w:rFonts w:ascii="Times New Roman" w:hAnsi="Times New Roman"/>
                <w:sz w:val="16"/>
                <w:szCs w:val="16"/>
              </w:rPr>
              <w:t>Únie,</w:t>
            </w:r>
          </w:p>
          <w:p w:rsidR="00B42C4A" w:rsidRPr="00B42C4A" w:rsidP="00B96F5A">
            <w:pPr>
              <w:numPr>
                <w:numId w:val="27"/>
              </w:numPr>
              <w:bidi w:val="0"/>
              <w:ind w:left="255" w:hanging="255"/>
              <w:jc w:val="both"/>
              <w:rPr>
                <w:rFonts w:ascii="Times New Roman" w:hAnsi="Times New Roman"/>
                <w:bCs/>
                <w:sz w:val="16"/>
                <w:szCs w:val="16"/>
              </w:rPr>
            </w:pPr>
            <w:r w:rsidRPr="00B42C4A">
              <w:rPr>
                <w:rFonts w:ascii="Times New Roman" w:hAnsi="Times New Roman"/>
                <w:sz w:val="16"/>
                <w:szCs w:val="16"/>
              </w:rPr>
              <w:t>pri koncesiách na stavebné práce údaj o tom, či sa na koncesiu vzťahuje Dohoda o vládnom obstarávaní.</w:t>
            </w:r>
          </w:p>
          <w:p w:rsidR="00596CC0" w:rsidRPr="001340E3" w:rsidP="00B42C4A">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6419AB">
            <w:pPr>
              <w:bidi w:val="0"/>
              <w:jc w:val="center"/>
              <w:rPr>
                <w:rFonts w:ascii="Times New Roman" w:hAnsi="Times New Roman"/>
                <w:sz w:val="16"/>
                <w:szCs w:val="16"/>
              </w:rPr>
            </w:pPr>
            <w:r w:rsidR="00954E35">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54E35" w:rsidRPr="009A0E4B" w:rsidP="00954E35">
            <w:pPr>
              <w:bidi w:val="0"/>
              <w:jc w:val="both"/>
              <w:rPr>
                <w:rFonts w:ascii="Times New Roman" w:hAnsi="Times New Roman"/>
                <w:sz w:val="16"/>
                <w:szCs w:val="16"/>
              </w:rPr>
            </w:pPr>
            <w:r w:rsidRPr="009A0E4B">
              <w:rPr>
                <w:rFonts w:ascii="Times New Roman" w:hAnsi="Times New Roman"/>
                <w:sz w:val="16"/>
                <w:szCs w:val="16"/>
              </w:rPr>
              <w:t>PRÍLOHA VI</w:t>
            </w:r>
          </w:p>
          <w:p w:rsidR="00954E35" w:rsidRPr="009A0E4B" w:rsidP="00954E35">
            <w:pPr>
              <w:bidi w:val="0"/>
              <w:jc w:val="both"/>
              <w:rPr>
                <w:rFonts w:ascii="Times New Roman" w:hAnsi="Times New Roman"/>
                <w:sz w:val="16"/>
                <w:szCs w:val="16"/>
              </w:rPr>
            </w:pPr>
          </w:p>
          <w:p w:rsidR="00954E35" w:rsidRPr="000C62BB" w:rsidP="00954E35">
            <w:pPr>
              <w:bidi w:val="0"/>
              <w:jc w:val="both"/>
              <w:rPr>
                <w:rFonts w:ascii="Times New Roman" w:hAnsi="Times New Roman"/>
                <w:sz w:val="16"/>
                <w:szCs w:val="16"/>
              </w:rPr>
            </w:pPr>
            <w:r w:rsidRPr="00943898">
              <w:rPr>
                <w:rFonts w:ascii="Times New Roman" w:hAnsi="Times New Roman"/>
                <w:sz w:val="16"/>
                <w:szCs w:val="16"/>
              </w:rPr>
              <w:t>INFORMÁCIE, KTORÉ SA UVÁDZAJÚ V PREDBEŽNÝCH OZNÁMENIACH TÝKAJÚCICH KONCESIÍ NA SOCIÁLNE A INÉ OSOBITNÉ SLUŽBY PODĽA ČLÁNKU 31 ODS.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1. </w:t>
            </w:r>
            <w:r w:rsidRPr="007953EC">
              <w:rPr>
                <w:rFonts w:ascii="Times New Roman" w:hAnsi="Times New Roman"/>
                <w:sz w:val="16"/>
                <w:szCs w:val="16"/>
              </w:rPr>
              <w:t>Názov, identifikačné číslo (ak je stanovené vo vnútroštátnych právnych predpisoch), adresa vrátane kódu NUTS, telefónne a faxové číslo, emailová a internetová adresa verejného obstarávateľa alebo obstarávateľa, a ak sú tieto informácie odlišné, príslušné údaje o útvare, od ktorého je možné získať ďalšie informácie.</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2. </w:t>
            </w:r>
            <w:r w:rsidRPr="007953EC">
              <w:rPr>
                <w:rFonts w:ascii="Times New Roman" w:hAnsi="Times New Roman"/>
                <w:sz w:val="16"/>
                <w:szCs w:val="16"/>
              </w:rPr>
              <w:t>V prípade potreby emailová alebo internetová adresa, na ktorej budú dostupné špecifikácie a akékoľvek sprievodné dokumenty.</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3. </w:t>
            </w:r>
            <w:r w:rsidRPr="007953EC">
              <w:rPr>
                <w:rFonts w:ascii="Times New Roman" w:hAnsi="Times New Roman"/>
                <w:sz w:val="16"/>
                <w:szCs w:val="16"/>
              </w:rPr>
              <w:t>Typ verejného obstarávateľa alebo obstarávateľa a hlavná činnosť, ktorú vykonáva.</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4. </w:t>
            </w:r>
            <w:r w:rsidRPr="007953EC">
              <w:rPr>
                <w:rFonts w:ascii="Times New Roman" w:hAnsi="Times New Roman"/>
                <w:sz w:val="16"/>
                <w:szCs w:val="16"/>
              </w:rPr>
              <w:t>Kódy CPV; ak je zákazka rozdelená na viacero častí, tieto informácie sa poskytnú pre každú časť.</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5. </w:t>
            </w:r>
            <w:r w:rsidRPr="007953EC">
              <w:rPr>
                <w:rFonts w:ascii="Times New Roman" w:hAnsi="Times New Roman"/>
                <w:sz w:val="16"/>
                <w:szCs w:val="16"/>
              </w:rPr>
              <w:t>Kód NUTS pre hlavné miesto dodania alebo plnenia koncesií na služby.</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6. </w:t>
            </w:r>
            <w:r w:rsidRPr="007953EC">
              <w:rPr>
                <w:rFonts w:ascii="Times New Roman" w:hAnsi="Times New Roman"/>
                <w:sz w:val="16"/>
                <w:szCs w:val="16"/>
              </w:rPr>
              <w:t>Opis služieb, orientačné poradie podľa rozsahu alebo orientačná hodnota.</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7. </w:t>
            </w:r>
            <w:r w:rsidRPr="007953EC">
              <w:rPr>
                <w:rFonts w:ascii="Times New Roman" w:hAnsi="Times New Roman"/>
                <w:sz w:val="16"/>
                <w:szCs w:val="16"/>
              </w:rPr>
              <w:t>Podmienky účasti.</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8. </w:t>
            </w:r>
            <w:r w:rsidRPr="007953EC">
              <w:rPr>
                <w:rFonts w:ascii="Times New Roman" w:hAnsi="Times New Roman"/>
                <w:sz w:val="16"/>
                <w:szCs w:val="16"/>
              </w:rPr>
              <w:t>V prípade potreby lehota(-y) na kontaktovanie verejného obstarávateľa alebo obs</w:t>
            </w:r>
            <w:r>
              <w:rPr>
                <w:rFonts w:ascii="Times New Roman" w:hAnsi="Times New Roman"/>
                <w:sz w:val="16"/>
                <w:szCs w:val="16"/>
              </w:rPr>
              <w:t>tarávateľa, pokiaľ ide o účasť.</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9. </w:t>
            </w:r>
            <w:r w:rsidRPr="007953EC">
              <w:rPr>
                <w:rFonts w:ascii="Times New Roman" w:hAnsi="Times New Roman"/>
                <w:sz w:val="16"/>
                <w:szCs w:val="16"/>
              </w:rPr>
              <w:t>V prípade potreby stručný opis hlavných prvkov uplatňovaného postupu udeľovania koncesie.</w:t>
            </w:r>
          </w:p>
          <w:p w:rsidR="00954E35" w:rsidRPr="00A27313" w:rsidP="00B96F5A">
            <w:pPr>
              <w:bidi w:val="0"/>
              <w:jc w:val="both"/>
              <w:rPr>
                <w:rFonts w:ascii="Times New Roman" w:hAnsi="Times New Roman"/>
                <w:sz w:val="16"/>
                <w:szCs w:val="16"/>
              </w:rPr>
            </w:pPr>
            <w:r>
              <w:rPr>
                <w:rFonts w:ascii="Times New Roman" w:hAnsi="Times New Roman"/>
                <w:sz w:val="16"/>
                <w:szCs w:val="16"/>
              </w:rPr>
              <w:t xml:space="preserve">10. </w:t>
            </w:r>
            <w:r w:rsidRPr="007953EC">
              <w:rPr>
                <w:rFonts w:ascii="Times New Roman" w:hAnsi="Times New Roman"/>
                <w:sz w:val="16"/>
                <w:szCs w:val="16"/>
              </w:rPr>
              <w:t xml:space="preserve">Všetky ostatné relevantné informácie. </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54E35" w:rsidRPr="001340E3" w:rsidP="00954E3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930F4" w:rsidP="00B930F4">
            <w:pPr>
              <w:bidi w:val="0"/>
              <w:jc w:val="center"/>
              <w:rPr>
                <w:rFonts w:ascii="Times New Roman" w:hAnsi="Times New Roman"/>
                <w:bCs/>
                <w:sz w:val="16"/>
                <w:szCs w:val="16"/>
              </w:rPr>
            </w:pPr>
            <w:r>
              <w:rPr>
                <w:rFonts w:ascii="Times New Roman" w:hAnsi="Times New Roman"/>
                <w:sz w:val="16"/>
                <w:szCs w:val="16"/>
              </w:rPr>
              <w:t xml:space="preserve">Návrh vyhlášky o oznámeniach, </w:t>
            </w:r>
            <w:r>
              <w:rPr>
                <w:rFonts w:ascii="Times New Roman" w:hAnsi="Times New Roman"/>
                <w:bCs/>
                <w:sz w:val="16"/>
                <w:szCs w:val="16"/>
              </w:rPr>
              <w:t xml:space="preserve">ktorou sa ustanovujú podrobnosti o oznámeniach používaných vo verejnom obstarávaní </w:t>
              <w:br/>
              <w:t>a o ich obsahu</w:t>
            </w:r>
          </w:p>
          <w:p w:rsidR="00954E35" w:rsidRPr="001340E3" w:rsidP="00954E3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54E35" w:rsidRPr="001340E3" w:rsidP="00954E35">
            <w:pPr>
              <w:bidi w:val="0"/>
              <w:jc w:val="both"/>
              <w:rPr>
                <w:rFonts w:ascii="Times New Roman" w:hAnsi="Times New Roman"/>
                <w:sz w:val="16"/>
                <w:szCs w:val="16"/>
              </w:rPr>
            </w:pPr>
            <w:r w:rsidR="004F0094">
              <w:rPr>
                <w:rFonts w:ascii="Times New Roman" w:hAnsi="Times New Roman"/>
                <w:sz w:val="16"/>
                <w:szCs w:val="16"/>
              </w:rPr>
              <w:t>§: 10</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930F4" w:rsidRPr="00B930F4" w:rsidP="00B930F4">
            <w:pPr>
              <w:bidi w:val="0"/>
              <w:jc w:val="both"/>
              <w:rPr>
                <w:rFonts w:ascii="Times New Roman" w:hAnsi="Times New Roman"/>
                <w:sz w:val="16"/>
                <w:szCs w:val="16"/>
              </w:rPr>
            </w:pPr>
            <w:r w:rsidRPr="00B930F4">
              <w:rPr>
                <w:rFonts w:ascii="Times New Roman" w:hAnsi="Times New Roman"/>
                <w:bCs/>
                <w:sz w:val="16"/>
                <w:szCs w:val="16"/>
              </w:rPr>
              <w:t>Predbežné oznámenie v prípade sociálnych a iných osobitných služieb</w:t>
            </w:r>
            <w:r w:rsidRPr="00B930F4">
              <w:rPr>
                <w:rFonts w:ascii="Times New Roman" w:hAnsi="Times New Roman"/>
                <w:sz w:val="16"/>
                <w:szCs w:val="16"/>
              </w:rPr>
              <w:t>, Predbežné oznámenie týkajúce sa koncesií</w:t>
            </w:r>
            <w:r w:rsidRPr="00B930F4">
              <w:rPr>
                <w:rFonts w:ascii="Times New Roman" w:hAnsi="Times New Roman"/>
                <w:bCs/>
                <w:sz w:val="16"/>
                <w:szCs w:val="16"/>
              </w:rPr>
              <w:t xml:space="preserve"> v prípade sociálnych a iných osobitných služieb</w:t>
            </w:r>
            <w:r w:rsidRPr="00B930F4">
              <w:rPr>
                <w:rFonts w:ascii="Times New Roman" w:hAnsi="Times New Roman"/>
                <w:sz w:val="16"/>
                <w:szCs w:val="16"/>
              </w:rPr>
              <w:t xml:space="preserve"> a P</w:t>
            </w:r>
            <w:r w:rsidRPr="00B930F4">
              <w:rPr>
                <w:rFonts w:ascii="Times New Roman" w:hAnsi="Times New Roman"/>
                <w:bCs/>
                <w:sz w:val="16"/>
                <w:szCs w:val="16"/>
              </w:rPr>
              <w:t>ravidelné informatívne oznámenie v prípade sociálnych a iných osobitných služieb</w:t>
            </w:r>
            <w:r w:rsidRPr="00B930F4">
              <w:rPr>
                <w:rFonts w:ascii="Times New Roman" w:hAnsi="Times New Roman"/>
                <w:sz w:val="16"/>
                <w:szCs w:val="16"/>
              </w:rPr>
              <w:t xml:space="preserve"> obsahuje</w:t>
            </w:r>
          </w:p>
          <w:p w:rsidR="00B930F4" w:rsidRPr="00B930F4" w:rsidP="00B96F5A">
            <w:pPr>
              <w:numPr>
                <w:numId w:val="29"/>
              </w:numPr>
              <w:bidi w:val="0"/>
              <w:ind w:left="255" w:hanging="255"/>
              <w:jc w:val="both"/>
              <w:rPr>
                <w:rFonts w:ascii="Times New Roman" w:hAnsi="Times New Roman"/>
                <w:bCs/>
                <w:sz w:val="16"/>
                <w:szCs w:val="16"/>
              </w:rPr>
            </w:pPr>
            <w:r w:rsidRPr="00B930F4">
              <w:rPr>
                <w:rFonts w:ascii="Times New Roman" w:hAnsi="Times New Roman"/>
                <w:bCs/>
                <w:sz w:val="16"/>
                <w:szCs w:val="16"/>
              </w:rPr>
              <w:t xml:space="preserve">názov, identifikačné číslo, adresu, kód NUTS, email, kontaktnú osobu a internetovú adresu verejného obstarávateľ alebo obstarávateľa, </w:t>
            </w:r>
          </w:p>
          <w:p w:rsidR="00B930F4" w:rsidRPr="00B930F4" w:rsidP="00B96F5A">
            <w:pPr>
              <w:numPr>
                <w:numId w:val="29"/>
              </w:numPr>
              <w:bidi w:val="0"/>
              <w:ind w:left="255" w:hanging="255"/>
              <w:jc w:val="both"/>
              <w:rPr>
                <w:rFonts w:ascii="Times New Roman" w:hAnsi="Times New Roman"/>
                <w:bCs/>
                <w:sz w:val="16"/>
                <w:szCs w:val="16"/>
              </w:rPr>
            </w:pPr>
            <w:r w:rsidRPr="00B930F4">
              <w:rPr>
                <w:rFonts w:ascii="Times New Roman" w:hAnsi="Times New Roman"/>
                <w:bCs/>
                <w:sz w:val="16"/>
                <w:szCs w:val="16"/>
              </w:rPr>
              <w:t xml:space="preserve">druh verejného obstarávateľa a hlavný predmet činnosti verejného obstarávateľa </w:t>
              <w:br/>
              <w:t>alebo obstarávateľa,</w:t>
            </w:r>
          </w:p>
          <w:p w:rsidR="00B930F4" w:rsidRPr="00B930F4" w:rsidP="00B96F5A">
            <w:pPr>
              <w:numPr>
                <w:numId w:val="29"/>
              </w:numPr>
              <w:bidi w:val="0"/>
              <w:ind w:left="255" w:hanging="255"/>
              <w:jc w:val="both"/>
              <w:rPr>
                <w:rFonts w:ascii="Times New Roman" w:hAnsi="Times New Roman"/>
                <w:bCs/>
                <w:sz w:val="16"/>
                <w:szCs w:val="16"/>
              </w:rPr>
            </w:pPr>
            <w:r w:rsidRPr="00B930F4">
              <w:rPr>
                <w:rFonts w:ascii="Times New Roman" w:hAnsi="Times New Roman"/>
                <w:bCs/>
                <w:sz w:val="16"/>
                <w:szCs w:val="16"/>
              </w:rPr>
              <w:t>email alebo internetovú adresu, na ktorej budú dostupné súťažné podklady alebo koncesná dokumentácia a akékoľvek sprievodné dokumenty,</w:t>
            </w:r>
          </w:p>
          <w:p w:rsidR="00B930F4" w:rsidRPr="00B930F4" w:rsidP="00B96F5A">
            <w:pPr>
              <w:numPr>
                <w:numId w:val="29"/>
              </w:numPr>
              <w:bidi w:val="0"/>
              <w:ind w:left="255" w:hanging="255"/>
              <w:jc w:val="both"/>
              <w:rPr>
                <w:rFonts w:ascii="Times New Roman" w:hAnsi="Times New Roman"/>
                <w:bCs/>
                <w:sz w:val="16"/>
                <w:szCs w:val="16"/>
              </w:rPr>
            </w:pPr>
            <w:r w:rsidRPr="00B930F4">
              <w:rPr>
                <w:rFonts w:ascii="Times New Roman" w:hAnsi="Times New Roman"/>
                <w:bCs/>
                <w:sz w:val="16"/>
                <w:szCs w:val="16"/>
              </w:rPr>
              <w:t xml:space="preserve">stručný opis predmetu zákazky alebo koncesie vrátane predpokladanej hodnoty a </w:t>
            </w:r>
            <w:r w:rsidR="004F0094">
              <w:rPr>
                <w:rFonts w:ascii="Times New Roman" w:hAnsi="Times New Roman"/>
                <w:bCs/>
                <w:sz w:val="16"/>
                <w:szCs w:val="16"/>
              </w:rPr>
              <w:t>referenčného čísla</w:t>
            </w:r>
            <w:r w:rsidRPr="00B930F4">
              <w:rPr>
                <w:rFonts w:ascii="Times New Roman" w:hAnsi="Times New Roman"/>
                <w:bCs/>
                <w:sz w:val="16"/>
                <w:szCs w:val="16"/>
              </w:rPr>
              <w:t xml:space="preserve"> podľa Spoločného slovníka obstarávania (CPV) a v prípade koncesie aj orientačné poradie podľa rozsahu,</w:t>
            </w:r>
          </w:p>
          <w:p w:rsidR="00B930F4" w:rsidRPr="00B930F4" w:rsidP="00B96F5A">
            <w:pPr>
              <w:numPr>
                <w:numId w:val="29"/>
              </w:numPr>
              <w:bidi w:val="0"/>
              <w:ind w:left="255" w:hanging="255"/>
              <w:jc w:val="both"/>
              <w:rPr>
                <w:rFonts w:ascii="Times New Roman" w:hAnsi="Times New Roman"/>
                <w:bCs/>
                <w:sz w:val="16"/>
                <w:szCs w:val="16"/>
              </w:rPr>
            </w:pPr>
            <w:r w:rsidRPr="00B930F4">
              <w:rPr>
                <w:rFonts w:ascii="Times New Roman" w:hAnsi="Times New Roman"/>
                <w:bCs/>
                <w:sz w:val="16"/>
                <w:szCs w:val="16"/>
              </w:rPr>
              <w:t>pokiaľ je to známe, kód NUTS hlavného miesta uskutočnenia stavebných prác, dodania tovaru alebo poskytnutia služieb,</w:t>
            </w:r>
          </w:p>
          <w:p w:rsidR="00B930F4" w:rsidRPr="00B930F4" w:rsidP="00B96F5A">
            <w:pPr>
              <w:numPr>
                <w:numId w:val="29"/>
              </w:numPr>
              <w:bidi w:val="0"/>
              <w:ind w:left="255" w:hanging="255"/>
              <w:jc w:val="both"/>
              <w:rPr>
                <w:rFonts w:ascii="Times New Roman" w:hAnsi="Times New Roman"/>
                <w:bCs/>
                <w:sz w:val="16"/>
                <w:szCs w:val="16"/>
              </w:rPr>
            </w:pPr>
            <w:r w:rsidRPr="00B930F4">
              <w:rPr>
                <w:rFonts w:ascii="Times New Roman" w:hAnsi="Times New Roman"/>
                <w:bCs/>
                <w:sz w:val="16"/>
                <w:szCs w:val="16"/>
              </w:rPr>
              <w:t xml:space="preserve">časový rámec dodania alebo poskytnutia tovaru, prác alebo služieb a trvanie zákazky, </w:t>
            </w:r>
          </w:p>
          <w:p w:rsidR="00B930F4" w:rsidRPr="00B930F4" w:rsidP="00B96F5A">
            <w:pPr>
              <w:numPr>
                <w:numId w:val="29"/>
              </w:numPr>
              <w:bidi w:val="0"/>
              <w:ind w:left="255" w:hanging="255"/>
              <w:jc w:val="both"/>
              <w:rPr>
                <w:rFonts w:ascii="Times New Roman" w:hAnsi="Times New Roman"/>
                <w:bCs/>
                <w:sz w:val="16"/>
                <w:szCs w:val="16"/>
              </w:rPr>
            </w:pPr>
            <w:r w:rsidRPr="00B930F4">
              <w:rPr>
                <w:rFonts w:ascii="Times New Roman" w:hAnsi="Times New Roman"/>
                <w:bCs/>
                <w:sz w:val="16"/>
                <w:szCs w:val="16"/>
              </w:rPr>
              <w:t>podmienky účasti vo verejnom obstarávaní vrátane informácie o tom, či je poskytnutie služby osobitným zákonom vyhradené pre určité povolanie,</w:t>
            </w:r>
          </w:p>
          <w:p w:rsidR="00B930F4" w:rsidRPr="00B930F4" w:rsidP="00B96F5A">
            <w:pPr>
              <w:numPr>
                <w:numId w:val="29"/>
              </w:numPr>
              <w:bidi w:val="0"/>
              <w:ind w:left="255" w:hanging="255"/>
              <w:jc w:val="both"/>
              <w:rPr>
                <w:rFonts w:ascii="Times New Roman" w:hAnsi="Times New Roman"/>
                <w:bCs/>
                <w:sz w:val="16"/>
                <w:szCs w:val="16"/>
              </w:rPr>
            </w:pPr>
            <w:r w:rsidRPr="00B930F4">
              <w:rPr>
                <w:rFonts w:ascii="Times New Roman" w:hAnsi="Times New Roman"/>
                <w:bCs/>
                <w:sz w:val="16"/>
                <w:szCs w:val="16"/>
              </w:rPr>
              <w:t>stručný opis hlavných znakov uplatňovaného postupu zadávania zákazky a koncesie</w:t>
            </w:r>
          </w:p>
          <w:p w:rsidR="00B930F4" w:rsidRPr="00B930F4" w:rsidP="00B96F5A">
            <w:pPr>
              <w:numPr>
                <w:numId w:val="29"/>
              </w:numPr>
              <w:bidi w:val="0"/>
              <w:ind w:left="255" w:hanging="255"/>
              <w:jc w:val="both"/>
              <w:rPr>
                <w:rFonts w:ascii="Times New Roman" w:hAnsi="Times New Roman"/>
                <w:bCs/>
                <w:sz w:val="16"/>
                <w:szCs w:val="16"/>
              </w:rPr>
            </w:pPr>
            <w:r w:rsidRPr="00B930F4">
              <w:rPr>
                <w:rFonts w:ascii="Times New Roman" w:hAnsi="Times New Roman"/>
                <w:bCs/>
                <w:sz w:val="16"/>
                <w:szCs w:val="16"/>
              </w:rPr>
              <w:t xml:space="preserve">odkaz na skutočnosť, že hospodársky subjekt oznámi verejnému obstarávateľovi </w:t>
              <w:br/>
              <w:t>alebo obstarávateľovi svoj záujem o zákazku a lehoty na prijatie vyjadrení záujmu a adresu, na ktorú sa vyjadrenia záujmu zasielajú a v prípade koncesie lehotu</w:t>
            </w:r>
            <w:r w:rsidR="009B0AC3">
              <w:rPr>
                <w:rFonts w:ascii="Times New Roman" w:hAnsi="Times New Roman"/>
                <w:bCs/>
                <w:sz w:val="16"/>
                <w:szCs w:val="16"/>
              </w:rPr>
              <w:t xml:space="preserve"> </w:t>
            </w:r>
            <w:r w:rsidRPr="00B930F4">
              <w:rPr>
                <w:rFonts w:ascii="Times New Roman" w:hAnsi="Times New Roman"/>
                <w:bCs/>
                <w:sz w:val="16"/>
                <w:szCs w:val="16"/>
              </w:rPr>
              <w:t>na kontaktovanie verejného obstarávateľa alebo obstarávateľa, pokiaľ ide o účasť,</w:t>
            </w:r>
          </w:p>
          <w:p w:rsidR="00954E35" w:rsidRPr="001340E3" w:rsidP="007B5947">
            <w:pPr>
              <w:numPr>
                <w:numId w:val="29"/>
              </w:numPr>
              <w:bidi w:val="0"/>
              <w:ind w:left="255" w:hanging="255"/>
              <w:jc w:val="both"/>
              <w:rPr>
                <w:rFonts w:ascii="Times New Roman" w:hAnsi="Times New Roman"/>
                <w:sz w:val="16"/>
                <w:szCs w:val="16"/>
              </w:rPr>
            </w:pPr>
            <w:r w:rsidRPr="00B930F4" w:rsidR="00B930F4">
              <w:rPr>
                <w:rFonts w:ascii="Times New Roman" w:hAnsi="Times New Roman"/>
                <w:bCs/>
                <w:sz w:val="16"/>
                <w:szCs w:val="16"/>
              </w:rPr>
              <w:t>všetky ostatné relevantné informácie.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54E35"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54E35" w:rsidRPr="001340E3" w:rsidP="00954E3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54E35" w:rsidRPr="006069B1" w:rsidP="00954E35">
            <w:pPr>
              <w:bidi w:val="0"/>
              <w:jc w:val="both"/>
              <w:rPr>
                <w:rFonts w:ascii="Times New Roman" w:hAnsi="Times New Roman"/>
                <w:sz w:val="16"/>
                <w:szCs w:val="16"/>
              </w:rPr>
            </w:pPr>
            <w:r w:rsidRPr="006069B1">
              <w:rPr>
                <w:rFonts w:ascii="Times New Roman" w:hAnsi="Times New Roman"/>
                <w:sz w:val="16"/>
                <w:szCs w:val="16"/>
              </w:rPr>
              <w:t>PRÍLOHA VII</w:t>
            </w:r>
          </w:p>
          <w:p w:rsidR="00954E35" w:rsidRPr="006069B1" w:rsidP="00954E35">
            <w:pPr>
              <w:bidi w:val="0"/>
              <w:jc w:val="both"/>
              <w:rPr>
                <w:rFonts w:ascii="Times New Roman" w:hAnsi="Times New Roman"/>
                <w:sz w:val="16"/>
                <w:szCs w:val="16"/>
              </w:rPr>
            </w:pPr>
          </w:p>
          <w:p w:rsidR="00954E35" w:rsidRPr="000C62BB" w:rsidP="00041FA6">
            <w:pPr>
              <w:bidi w:val="0"/>
              <w:jc w:val="both"/>
              <w:rPr>
                <w:rFonts w:ascii="Times New Roman" w:hAnsi="Times New Roman"/>
                <w:sz w:val="16"/>
                <w:szCs w:val="16"/>
              </w:rPr>
            </w:pPr>
            <w:r w:rsidRPr="007953EC">
              <w:rPr>
                <w:rFonts w:ascii="Times New Roman" w:hAnsi="Times New Roman"/>
                <w:sz w:val="16"/>
                <w:szCs w:val="16"/>
              </w:rPr>
              <w:t xml:space="preserve">INFORMÁCIE, KTORÉ SA UVÁDZAJÚ V </w:t>
            </w:r>
            <w:r w:rsidR="00041FA6">
              <w:rPr>
                <w:rFonts w:ascii="Times New Roman" w:hAnsi="Times New Roman"/>
                <w:sz w:val="16"/>
                <w:szCs w:val="16"/>
              </w:rPr>
              <w:t xml:space="preserve">OZNÁMENIACH O UDELENÍ KONCESIE </w:t>
            </w:r>
            <w:r w:rsidRPr="007953EC">
              <w:rPr>
                <w:rFonts w:ascii="Times New Roman" w:hAnsi="Times New Roman"/>
                <w:sz w:val="16"/>
                <w:szCs w:val="16"/>
              </w:rPr>
              <w:t>PODĽA ČLÁNKU 32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41FA6" w:rsidRPr="00041FA6" w:rsidP="00041FA6">
            <w:pPr>
              <w:bidi w:val="0"/>
              <w:jc w:val="both"/>
              <w:rPr>
                <w:rFonts w:ascii="Times New Roman" w:hAnsi="Times New Roman"/>
                <w:sz w:val="16"/>
                <w:szCs w:val="16"/>
              </w:rPr>
            </w:pPr>
            <w:r>
              <w:rPr>
                <w:rFonts w:ascii="Times New Roman" w:hAnsi="Times New Roman"/>
                <w:sz w:val="16"/>
                <w:szCs w:val="16"/>
              </w:rPr>
              <w:t xml:space="preserve">1. </w:t>
            </w:r>
            <w:r w:rsidRPr="00041FA6">
              <w:rPr>
                <w:rFonts w:ascii="Times New Roman" w:hAnsi="Times New Roman"/>
                <w:sz w:val="16"/>
                <w:szCs w:val="16"/>
              </w:rPr>
              <w:t>Názov, identifikačné číslo (ak je stanovené vo vnútroštátnych právnych predpisoch), adresa vrátane kódu NUTS a prípadne telefónne a faxové číslo, emailová a internetová adresa verejného obstarávateľa alebo obstarávateľa, a ak sú tieto informácie odlišné, príslušné údaje o útvare, od ktorého je možné získať ďalšie informácie.</w:t>
            </w:r>
          </w:p>
          <w:p w:rsidR="00041FA6" w:rsidRPr="00041FA6" w:rsidP="00041FA6">
            <w:pPr>
              <w:bidi w:val="0"/>
              <w:jc w:val="both"/>
              <w:rPr>
                <w:rFonts w:ascii="Times New Roman" w:hAnsi="Times New Roman"/>
                <w:sz w:val="16"/>
                <w:szCs w:val="16"/>
              </w:rPr>
            </w:pPr>
            <w:r w:rsidRPr="00041FA6">
              <w:rPr>
                <w:rFonts w:ascii="Times New Roman" w:hAnsi="Times New Roman"/>
                <w:sz w:val="16"/>
                <w:szCs w:val="16"/>
              </w:rPr>
              <w:t>2.</w:t>
            </w:r>
            <w:r>
              <w:rPr>
                <w:rFonts w:ascii="Times New Roman" w:hAnsi="Times New Roman"/>
                <w:sz w:val="16"/>
                <w:szCs w:val="16"/>
              </w:rPr>
              <w:t xml:space="preserve"> </w:t>
            </w:r>
            <w:r w:rsidRPr="00041FA6">
              <w:rPr>
                <w:rFonts w:ascii="Times New Roman" w:hAnsi="Times New Roman"/>
                <w:sz w:val="16"/>
                <w:szCs w:val="16"/>
              </w:rPr>
              <w:t>Typ verejného obstarávateľa alebo obstarávateľa a hlavná činnosť, ktorú vykonáva.</w:t>
            </w:r>
          </w:p>
          <w:p w:rsidR="00041FA6" w:rsidRPr="00041FA6" w:rsidP="00041FA6">
            <w:pPr>
              <w:bidi w:val="0"/>
              <w:jc w:val="both"/>
              <w:rPr>
                <w:rFonts w:ascii="Times New Roman" w:hAnsi="Times New Roman"/>
                <w:sz w:val="16"/>
                <w:szCs w:val="16"/>
              </w:rPr>
            </w:pPr>
            <w:r>
              <w:rPr>
                <w:rFonts w:ascii="Times New Roman" w:hAnsi="Times New Roman"/>
                <w:sz w:val="16"/>
                <w:szCs w:val="16"/>
              </w:rPr>
              <w:t>3. Kó</w:t>
            </w:r>
            <w:r w:rsidRPr="00041FA6">
              <w:rPr>
                <w:rFonts w:ascii="Times New Roman" w:hAnsi="Times New Roman"/>
                <w:sz w:val="16"/>
                <w:szCs w:val="16"/>
              </w:rPr>
              <w:t>dy CPV.</w:t>
            </w:r>
          </w:p>
          <w:p w:rsidR="00041FA6" w:rsidRPr="00041FA6" w:rsidP="00041FA6">
            <w:pPr>
              <w:bidi w:val="0"/>
              <w:jc w:val="both"/>
              <w:rPr>
                <w:rFonts w:ascii="Times New Roman" w:hAnsi="Times New Roman"/>
                <w:sz w:val="16"/>
                <w:szCs w:val="16"/>
              </w:rPr>
            </w:pPr>
            <w:r w:rsidRPr="00041FA6">
              <w:rPr>
                <w:rFonts w:ascii="Times New Roman" w:hAnsi="Times New Roman"/>
                <w:sz w:val="16"/>
                <w:szCs w:val="16"/>
              </w:rPr>
              <w:t>4.</w:t>
            </w:r>
            <w:r>
              <w:rPr>
                <w:rFonts w:ascii="Times New Roman" w:hAnsi="Times New Roman"/>
                <w:sz w:val="16"/>
                <w:szCs w:val="16"/>
              </w:rPr>
              <w:t xml:space="preserve"> </w:t>
            </w:r>
            <w:r w:rsidRPr="00041FA6">
              <w:rPr>
                <w:rFonts w:ascii="Times New Roman" w:hAnsi="Times New Roman"/>
                <w:sz w:val="16"/>
                <w:szCs w:val="16"/>
              </w:rPr>
              <w:t>Kód NUTS pre hlavné miesto uskutočňovania stavebných prác v prípade koncesií na stavebné práce alebo kód NUTS pre hlavné miesto plnenia v prípade koncesií na služby.</w:t>
            </w:r>
          </w:p>
          <w:p w:rsidR="00041FA6" w:rsidP="00041FA6">
            <w:pPr>
              <w:bidi w:val="0"/>
              <w:jc w:val="both"/>
              <w:rPr>
                <w:rFonts w:ascii="Times New Roman" w:hAnsi="Times New Roman"/>
                <w:sz w:val="16"/>
                <w:szCs w:val="16"/>
              </w:rPr>
            </w:pPr>
            <w:r>
              <w:rPr>
                <w:rFonts w:ascii="Times New Roman" w:hAnsi="Times New Roman"/>
                <w:sz w:val="16"/>
                <w:szCs w:val="16"/>
              </w:rPr>
              <w:t xml:space="preserve">5. </w:t>
            </w:r>
            <w:r w:rsidRPr="00041FA6">
              <w:rPr>
                <w:rFonts w:ascii="Times New Roman" w:hAnsi="Times New Roman"/>
                <w:sz w:val="16"/>
                <w:szCs w:val="16"/>
              </w:rPr>
              <w:t>Opis koncesie: povaha a rozsah stavebných prác, povaha a rozsah služieb, trvanie zmluvy. Ak je koncesia rozdelená na viacero častí, tieto informácie sa poskytnú pre každú časť. Opis všetkých možností, keď to prichádza do úvahy.</w:t>
            </w:r>
          </w:p>
          <w:p w:rsidR="00041FA6" w:rsidRPr="00041FA6" w:rsidP="00041FA6">
            <w:pPr>
              <w:bidi w:val="0"/>
              <w:jc w:val="both"/>
              <w:rPr>
                <w:rFonts w:ascii="Times New Roman" w:hAnsi="Times New Roman"/>
                <w:sz w:val="16"/>
                <w:szCs w:val="16"/>
              </w:rPr>
            </w:pPr>
            <w:r>
              <w:rPr>
                <w:rFonts w:ascii="Times New Roman" w:hAnsi="Times New Roman"/>
                <w:sz w:val="16"/>
                <w:szCs w:val="16"/>
              </w:rPr>
              <w:t xml:space="preserve">6. </w:t>
            </w:r>
            <w:r w:rsidRPr="00041FA6">
              <w:rPr>
                <w:rFonts w:ascii="Times New Roman" w:hAnsi="Times New Roman"/>
                <w:sz w:val="16"/>
                <w:szCs w:val="16"/>
              </w:rPr>
              <w:t>Opis použitého postupu udeľovania, odôvodnenie v prípade udelenia koncesie bez predchádzajúceho uverejnenia.</w:t>
            </w:r>
          </w:p>
          <w:p w:rsidR="00041FA6" w:rsidRPr="00041FA6" w:rsidP="00041FA6">
            <w:pPr>
              <w:bidi w:val="0"/>
              <w:jc w:val="both"/>
              <w:rPr>
                <w:rFonts w:ascii="Times New Roman" w:hAnsi="Times New Roman"/>
                <w:sz w:val="16"/>
                <w:szCs w:val="16"/>
              </w:rPr>
            </w:pPr>
            <w:r>
              <w:rPr>
                <w:rFonts w:ascii="Times New Roman" w:hAnsi="Times New Roman"/>
                <w:sz w:val="16"/>
                <w:szCs w:val="16"/>
              </w:rPr>
              <w:t xml:space="preserve">7. </w:t>
            </w:r>
            <w:r w:rsidRPr="00041FA6">
              <w:rPr>
                <w:rFonts w:ascii="Times New Roman" w:hAnsi="Times New Roman"/>
                <w:sz w:val="16"/>
                <w:szCs w:val="16"/>
              </w:rPr>
              <w:t>Kritériá uvedené v článku 41, ktoré sa použili na udelenie koncesie alebo koncesií.</w:t>
            </w:r>
          </w:p>
          <w:p w:rsidR="00041FA6" w:rsidRPr="00041FA6" w:rsidP="00041FA6">
            <w:pPr>
              <w:bidi w:val="0"/>
              <w:jc w:val="both"/>
              <w:rPr>
                <w:rFonts w:ascii="Times New Roman" w:hAnsi="Times New Roman"/>
                <w:sz w:val="16"/>
                <w:szCs w:val="16"/>
              </w:rPr>
            </w:pPr>
            <w:r>
              <w:rPr>
                <w:rFonts w:ascii="Times New Roman" w:hAnsi="Times New Roman"/>
                <w:sz w:val="16"/>
                <w:szCs w:val="16"/>
              </w:rPr>
              <w:t xml:space="preserve">8. </w:t>
            </w:r>
            <w:r w:rsidRPr="00041FA6">
              <w:rPr>
                <w:rFonts w:ascii="Times New Roman" w:hAnsi="Times New Roman"/>
                <w:sz w:val="16"/>
                <w:szCs w:val="16"/>
              </w:rPr>
              <w:t>Dátum vydania rozhodnutia alebo rozhodnutí o udelení koncesie.</w:t>
            </w:r>
          </w:p>
          <w:p w:rsidR="00041FA6" w:rsidRPr="00041FA6" w:rsidP="00041FA6">
            <w:pPr>
              <w:bidi w:val="0"/>
              <w:jc w:val="both"/>
              <w:rPr>
                <w:rFonts w:ascii="Times New Roman" w:hAnsi="Times New Roman"/>
                <w:sz w:val="16"/>
                <w:szCs w:val="16"/>
              </w:rPr>
            </w:pPr>
            <w:r>
              <w:rPr>
                <w:rFonts w:ascii="Times New Roman" w:hAnsi="Times New Roman"/>
                <w:sz w:val="16"/>
                <w:szCs w:val="16"/>
              </w:rPr>
              <w:t xml:space="preserve">9. </w:t>
            </w:r>
            <w:r w:rsidRPr="00041FA6">
              <w:rPr>
                <w:rFonts w:ascii="Times New Roman" w:hAnsi="Times New Roman"/>
                <w:sz w:val="16"/>
                <w:szCs w:val="16"/>
              </w:rPr>
              <w:t>Počet ponúk, ktoré sa v súvislosti s každým udelením doručili, vrátane:</w:t>
            </w:r>
          </w:p>
          <w:p w:rsidR="00041FA6" w:rsidRPr="00041FA6" w:rsidP="00041FA6">
            <w:pPr>
              <w:bidi w:val="0"/>
              <w:jc w:val="both"/>
              <w:rPr>
                <w:rFonts w:ascii="Times New Roman" w:hAnsi="Times New Roman"/>
                <w:sz w:val="16"/>
                <w:szCs w:val="16"/>
              </w:rPr>
            </w:pPr>
            <w:r>
              <w:rPr>
                <w:rFonts w:ascii="Times New Roman" w:hAnsi="Times New Roman"/>
                <w:sz w:val="16"/>
                <w:szCs w:val="16"/>
              </w:rPr>
              <w:t xml:space="preserve">a) </w:t>
            </w:r>
            <w:r w:rsidRPr="00041FA6">
              <w:rPr>
                <w:rFonts w:ascii="Times New Roman" w:hAnsi="Times New Roman"/>
                <w:sz w:val="16"/>
                <w:szCs w:val="16"/>
              </w:rPr>
              <w:t>počtu ponúk doručených od hospodárskych subjektov, ktoré sú malými a strednými podnikmi;</w:t>
            </w:r>
          </w:p>
          <w:p w:rsidR="00041FA6" w:rsidRPr="00041FA6" w:rsidP="00041FA6">
            <w:pPr>
              <w:bidi w:val="0"/>
              <w:jc w:val="both"/>
              <w:rPr>
                <w:rFonts w:ascii="Times New Roman" w:hAnsi="Times New Roman"/>
                <w:sz w:val="16"/>
                <w:szCs w:val="16"/>
              </w:rPr>
            </w:pPr>
            <w:r>
              <w:rPr>
                <w:rFonts w:ascii="Times New Roman" w:hAnsi="Times New Roman"/>
                <w:sz w:val="16"/>
                <w:szCs w:val="16"/>
              </w:rPr>
              <w:t xml:space="preserve">b) </w:t>
            </w:r>
            <w:r w:rsidRPr="00041FA6">
              <w:rPr>
                <w:rFonts w:ascii="Times New Roman" w:hAnsi="Times New Roman"/>
                <w:sz w:val="16"/>
                <w:szCs w:val="16"/>
              </w:rPr>
              <w:t>počtu ponúk doručených zo zahraničia;</w:t>
            </w:r>
          </w:p>
          <w:p w:rsidR="00041FA6" w:rsidRPr="00041FA6" w:rsidP="00041FA6">
            <w:pPr>
              <w:bidi w:val="0"/>
              <w:jc w:val="both"/>
              <w:rPr>
                <w:rFonts w:ascii="Times New Roman" w:hAnsi="Times New Roman"/>
                <w:sz w:val="16"/>
                <w:szCs w:val="16"/>
              </w:rPr>
            </w:pPr>
            <w:r>
              <w:rPr>
                <w:rFonts w:ascii="Times New Roman" w:hAnsi="Times New Roman"/>
                <w:sz w:val="16"/>
                <w:szCs w:val="16"/>
              </w:rPr>
              <w:t xml:space="preserve">c) </w:t>
            </w:r>
            <w:r w:rsidRPr="00041FA6">
              <w:rPr>
                <w:rFonts w:ascii="Times New Roman" w:hAnsi="Times New Roman"/>
                <w:sz w:val="16"/>
                <w:szCs w:val="16"/>
              </w:rPr>
              <w:t>počet ponúk doručených elektronicky.</w:t>
            </w:r>
          </w:p>
          <w:p w:rsidR="00041FA6" w:rsidRPr="00041FA6" w:rsidP="00041FA6">
            <w:pPr>
              <w:bidi w:val="0"/>
              <w:jc w:val="both"/>
              <w:rPr>
                <w:rFonts w:ascii="Times New Roman" w:hAnsi="Times New Roman"/>
                <w:sz w:val="16"/>
                <w:szCs w:val="16"/>
              </w:rPr>
            </w:pPr>
            <w:r>
              <w:rPr>
                <w:rFonts w:ascii="Times New Roman" w:hAnsi="Times New Roman"/>
                <w:sz w:val="16"/>
                <w:szCs w:val="16"/>
              </w:rPr>
              <w:t xml:space="preserve">10. </w:t>
            </w:r>
            <w:r w:rsidRPr="00041FA6">
              <w:rPr>
                <w:rFonts w:ascii="Times New Roman" w:hAnsi="Times New Roman"/>
                <w:sz w:val="16"/>
                <w:szCs w:val="16"/>
              </w:rPr>
              <w:t>V prípade každého udelenia názov, adresa vrátane kódu NUTS a prípadne telefónne a faxové číslo, emailová a internetová adresa úspešného uchádzača (uchádzačov) vrátane:</w:t>
            </w:r>
          </w:p>
          <w:p w:rsidR="00041FA6" w:rsidRPr="00041FA6" w:rsidP="00041FA6">
            <w:pPr>
              <w:bidi w:val="0"/>
              <w:jc w:val="both"/>
              <w:rPr>
                <w:rFonts w:ascii="Times New Roman" w:hAnsi="Times New Roman"/>
                <w:sz w:val="16"/>
                <w:szCs w:val="16"/>
              </w:rPr>
            </w:pPr>
            <w:r>
              <w:rPr>
                <w:rFonts w:ascii="Times New Roman" w:hAnsi="Times New Roman"/>
                <w:sz w:val="16"/>
                <w:szCs w:val="16"/>
              </w:rPr>
              <w:t xml:space="preserve">a) </w:t>
            </w:r>
            <w:r w:rsidRPr="00041FA6">
              <w:rPr>
                <w:rFonts w:ascii="Times New Roman" w:hAnsi="Times New Roman"/>
                <w:sz w:val="16"/>
                <w:szCs w:val="16"/>
              </w:rPr>
              <w:t>informácie o tom, či je úspešný uchádzač malým a stredným podnikom;</w:t>
            </w:r>
          </w:p>
          <w:p w:rsidR="00041FA6" w:rsidRPr="00041FA6" w:rsidP="00041FA6">
            <w:pPr>
              <w:bidi w:val="0"/>
              <w:jc w:val="both"/>
              <w:rPr>
                <w:rFonts w:ascii="Times New Roman" w:hAnsi="Times New Roman"/>
                <w:sz w:val="16"/>
                <w:szCs w:val="16"/>
              </w:rPr>
            </w:pPr>
            <w:r>
              <w:rPr>
                <w:rFonts w:ascii="Times New Roman" w:hAnsi="Times New Roman"/>
                <w:sz w:val="16"/>
                <w:szCs w:val="16"/>
              </w:rPr>
              <w:t xml:space="preserve">b) </w:t>
            </w:r>
            <w:r w:rsidRPr="00041FA6">
              <w:rPr>
                <w:rFonts w:ascii="Times New Roman" w:hAnsi="Times New Roman"/>
                <w:sz w:val="16"/>
                <w:szCs w:val="16"/>
              </w:rPr>
              <w:t>informácie o tom, či bola koncesia udelená konzorciu.</w:t>
            </w:r>
          </w:p>
          <w:p w:rsidR="00041FA6" w:rsidRPr="00041FA6" w:rsidP="00041FA6">
            <w:pPr>
              <w:bidi w:val="0"/>
              <w:jc w:val="both"/>
              <w:rPr>
                <w:rFonts w:ascii="Times New Roman" w:hAnsi="Times New Roman"/>
                <w:sz w:val="16"/>
                <w:szCs w:val="16"/>
              </w:rPr>
            </w:pPr>
            <w:r>
              <w:rPr>
                <w:rFonts w:ascii="Times New Roman" w:hAnsi="Times New Roman"/>
                <w:sz w:val="16"/>
                <w:szCs w:val="16"/>
              </w:rPr>
              <w:t xml:space="preserve">11. </w:t>
            </w:r>
            <w:r w:rsidRPr="00041FA6">
              <w:rPr>
                <w:rFonts w:ascii="Times New Roman" w:hAnsi="Times New Roman"/>
                <w:sz w:val="16"/>
                <w:szCs w:val="16"/>
              </w:rPr>
              <w:t>Hodnota a hlavné finančné podmienky udelenej koncesie vrátane:</w:t>
            </w:r>
          </w:p>
          <w:p w:rsidR="00041FA6" w:rsidRPr="00041FA6" w:rsidP="00041FA6">
            <w:pPr>
              <w:bidi w:val="0"/>
              <w:jc w:val="both"/>
              <w:rPr>
                <w:rFonts w:ascii="Times New Roman" w:hAnsi="Times New Roman"/>
                <w:sz w:val="16"/>
                <w:szCs w:val="16"/>
              </w:rPr>
            </w:pPr>
            <w:r>
              <w:rPr>
                <w:rFonts w:ascii="Times New Roman" w:hAnsi="Times New Roman"/>
                <w:sz w:val="16"/>
                <w:szCs w:val="16"/>
              </w:rPr>
              <w:t xml:space="preserve">a) </w:t>
            </w:r>
            <w:r w:rsidRPr="00041FA6">
              <w:rPr>
                <w:rFonts w:ascii="Times New Roman" w:hAnsi="Times New Roman"/>
                <w:sz w:val="16"/>
                <w:szCs w:val="16"/>
              </w:rPr>
              <w:t>prípadných poplatkov, cien a pokút;</w:t>
            </w:r>
          </w:p>
          <w:p w:rsidR="00041FA6" w:rsidRPr="00041FA6" w:rsidP="00041FA6">
            <w:pPr>
              <w:bidi w:val="0"/>
              <w:jc w:val="both"/>
              <w:rPr>
                <w:rFonts w:ascii="Times New Roman" w:hAnsi="Times New Roman"/>
                <w:sz w:val="16"/>
                <w:szCs w:val="16"/>
              </w:rPr>
            </w:pPr>
            <w:r>
              <w:rPr>
                <w:rFonts w:ascii="Times New Roman" w:hAnsi="Times New Roman"/>
                <w:sz w:val="16"/>
                <w:szCs w:val="16"/>
              </w:rPr>
              <w:t xml:space="preserve">b) </w:t>
            </w:r>
            <w:r w:rsidRPr="00041FA6">
              <w:rPr>
                <w:rFonts w:ascii="Times New Roman" w:hAnsi="Times New Roman"/>
                <w:sz w:val="16"/>
                <w:szCs w:val="16"/>
              </w:rPr>
              <w:t>prípadných udeľovaných cien a poskytovaných platieb;</w:t>
            </w:r>
          </w:p>
          <w:p w:rsidR="00041FA6" w:rsidRPr="00041FA6" w:rsidP="00041FA6">
            <w:pPr>
              <w:bidi w:val="0"/>
              <w:jc w:val="both"/>
              <w:rPr>
                <w:rFonts w:ascii="Times New Roman" w:hAnsi="Times New Roman"/>
                <w:sz w:val="16"/>
                <w:szCs w:val="16"/>
              </w:rPr>
            </w:pPr>
            <w:r>
              <w:rPr>
                <w:rFonts w:ascii="Times New Roman" w:hAnsi="Times New Roman"/>
                <w:sz w:val="16"/>
                <w:szCs w:val="16"/>
              </w:rPr>
              <w:t xml:space="preserve">c) </w:t>
            </w:r>
            <w:r w:rsidRPr="00041FA6">
              <w:rPr>
                <w:rFonts w:ascii="Times New Roman" w:hAnsi="Times New Roman"/>
                <w:sz w:val="16"/>
                <w:szCs w:val="16"/>
              </w:rPr>
              <w:t>všetkých ostatných podrobností týkajúcich sa hodnoty koncesie vymedzenej v článku 8 ods. 3.</w:t>
            </w:r>
          </w:p>
          <w:p w:rsidR="00041FA6" w:rsidP="00041FA6">
            <w:pPr>
              <w:bidi w:val="0"/>
              <w:jc w:val="both"/>
              <w:rPr>
                <w:rFonts w:ascii="Times New Roman" w:hAnsi="Times New Roman"/>
                <w:sz w:val="16"/>
                <w:szCs w:val="16"/>
              </w:rPr>
            </w:pPr>
            <w:r>
              <w:rPr>
                <w:rFonts w:ascii="Times New Roman" w:hAnsi="Times New Roman"/>
                <w:sz w:val="16"/>
                <w:szCs w:val="16"/>
              </w:rPr>
              <w:t xml:space="preserve">12. </w:t>
            </w:r>
            <w:r w:rsidRPr="00041FA6">
              <w:rPr>
                <w:rFonts w:ascii="Times New Roman" w:hAnsi="Times New Roman"/>
                <w:sz w:val="16"/>
                <w:szCs w:val="16"/>
              </w:rPr>
              <w:t>Informácia o tom, či koncesia súvisí s projektom a/alebo programom fi</w:t>
            </w:r>
            <w:r>
              <w:rPr>
                <w:rFonts w:ascii="Times New Roman" w:hAnsi="Times New Roman"/>
                <w:sz w:val="16"/>
                <w:szCs w:val="16"/>
              </w:rPr>
              <w:t xml:space="preserve">nancovaným z prostriedkov Únie. </w:t>
            </w:r>
          </w:p>
          <w:p w:rsidR="00041FA6" w:rsidRPr="00041FA6" w:rsidP="00041FA6">
            <w:pPr>
              <w:bidi w:val="0"/>
              <w:jc w:val="both"/>
              <w:rPr>
                <w:rFonts w:ascii="Times New Roman" w:hAnsi="Times New Roman"/>
                <w:sz w:val="16"/>
                <w:szCs w:val="16"/>
              </w:rPr>
            </w:pPr>
            <w:r w:rsidRPr="00041FA6">
              <w:rPr>
                <w:rFonts w:ascii="Times New Roman" w:hAnsi="Times New Roman"/>
                <w:sz w:val="16"/>
                <w:szCs w:val="16"/>
              </w:rPr>
              <w:t>13.</w:t>
            </w:r>
            <w:r>
              <w:rPr>
                <w:rFonts w:ascii="Times New Roman" w:hAnsi="Times New Roman"/>
                <w:sz w:val="16"/>
                <w:szCs w:val="16"/>
              </w:rPr>
              <w:t xml:space="preserve"> </w:t>
            </w:r>
            <w:r w:rsidRPr="00041FA6">
              <w:rPr>
                <w:rFonts w:ascii="Times New Roman" w:hAnsi="Times New Roman"/>
                <w:sz w:val="16"/>
                <w:szCs w:val="16"/>
              </w:rPr>
              <w:t>Názov a adresa inštitúcie zodpovednej za postup preskúmania a prípadne aj za postup mediácie. Presné informácie týkajúce sa lehoty na preskúmanie alebo, v prípade potreby, názov, adresa, telefónne číslo, faxové číslo a e-mailová adresa útvaru, od ktorého je možné tieto informácie získať.</w:t>
            </w:r>
          </w:p>
          <w:p w:rsidR="00041FA6" w:rsidRPr="00041FA6" w:rsidP="00041FA6">
            <w:pPr>
              <w:bidi w:val="0"/>
              <w:jc w:val="both"/>
              <w:rPr>
                <w:rFonts w:ascii="Times New Roman" w:hAnsi="Times New Roman"/>
                <w:sz w:val="16"/>
                <w:szCs w:val="16"/>
              </w:rPr>
            </w:pPr>
            <w:r>
              <w:rPr>
                <w:rFonts w:ascii="Times New Roman" w:hAnsi="Times New Roman"/>
                <w:sz w:val="16"/>
                <w:szCs w:val="16"/>
              </w:rPr>
              <w:t xml:space="preserve">14. </w:t>
            </w:r>
            <w:r w:rsidRPr="00041FA6">
              <w:rPr>
                <w:rFonts w:ascii="Times New Roman" w:hAnsi="Times New Roman"/>
                <w:sz w:val="16"/>
                <w:szCs w:val="16"/>
              </w:rPr>
              <w:t>Dátum(-y) predchádzajúcich uverejnení v Úradnom vestníku Európskej únie týkajúcich sa koncesie(-ií) uvedenej(-ých) v tomto oznámení a odkaz(-y) na ne.</w:t>
            </w:r>
          </w:p>
          <w:p w:rsidR="00041FA6" w:rsidRPr="00041FA6" w:rsidP="00041FA6">
            <w:pPr>
              <w:bidi w:val="0"/>
              <w:jc w:val="both"/>
              <w:rPr>
                <w:rFonts w:ascii="Times New Roman" w:hAnsi="Times New Roman"/>
                <w:sz w:val="16"/>
                <w:szCs w:val="16"/>
              </w:rPr>
            </w:pPr>
            <w:r w:rsidRPr="00041FA6">
              <w:rPr>
                <w:rFonts w:ascii="Times New Roman" w:hAnsi="Times New Roman"/>
                <w:sz w:val="16"/>
                <w:szCs w:val="16"/>
              </w:rPr>
              <w:t xml:space="preserve"> </w:t>
            </w:r>
            <w:r>
              <w:rPr>
                <w:rFonts w:ascii="Times New Roman" w:hAnsi="Times New Roman"/>
                <w:sz w:val="16"/>
                <w:szCs w:val="16"/>
              </w:rPr>
              <w:t xml:space="preserve">15. </w:t>
            </w:r>
            <w:r w:rsidRPr="00041FA6">
              <w:rPr>
                <w:rFonts w:ascii="Times New Roman" w:hAnsi="Times New Roman"/>
                <w:sz w:val="16"/>
                <w:szCs w:val="16"/>
              </w:rPr>
              <w:t>Dátum odoslania oznámenia.</w:t>
            </w:r>
          </w:p>
          <w:p w:rsidR="00041FA6" w:rsidRPr="00041FA6" w:rsidP="00041FA6">
            <w:pPr>
              <w:bidi w:val="0"/>
              <w:jc w:val="both"/>
              <w:rPr>
                <w:rFonts w:ascii="Times New Roman" w:hAnsi="Times New Roman"/>
                <w:sz w:val="16"/>
                <w:szCs w:val="16"/>
              </w:rPr>
            </w:pPr>
            <w:r w:rsidRPr="00041FA6">
              <w:rPr>
                <w:rFonts w:ascii="Times New Roman" w:hAnsi="Times New Roman"/>
                <w:sz w:val="16"/>
                <w:szCs w:val="16"/>
              </w:rPr>
              <w:t xml:space="preserve"> </w:t>
            </w:r>
            <w:r>
              <w:rPr>
                <w:rFonts w:ascii="Times New Roman" w:hAnsi="Times New Roman"/>
                <w:sz w:val="16"/>
                <w:szCs w:val="16"/>
              </w:rPr>
              <w:t>1</w:t>
            </w:r>
            <w:r w:rsidRPr="00041FA6">
              <w:rPr>
                <w:rFonts w:ascii="Times New Roman" w:hAnsi="Times New Roman"/>
                <w:sz w:val="16"/>
                <w:szCs w:val="16"/>
              </w:rPr>
              <w:t>6.</w:t>
            </w:r>
            <w:r>
              <w:rPr>
                <w:rFonts w:ascii="Times New Roman" w:hAnsi="Times New Roman"/>
                <w:sz w:val="16"/>
                <w:szCs w:val="16"/>
              </w:rPr>
              <w:t xml:space="preserve"> M</w:t>
            </w:r>
            <w:r w:rsidRPr="00041FA6">
              <w:rPr>
                <w:rFonts w:ascii="Times New Roman" w:hAnsi="Times New Roman"/>
                <w:sz w:val="16"/>
                <w:szCs w:val="16"/>
              </w:rPr>
              <w:t>etóda použitá na výpočet predpokladanej hodnoty koncesie, ak sa neuvádza v iných súťažných podkladoch ku koncesii, podľa článku 8.</w:t>
            </w:r>
          </w:p>
          <w:p w:rsidR="00954E35" w:rsidRPr="00A27313" w:rsidP="007B5947">
            <w:pPr>
              <w:bidi w:val="0"/>
              <w:jc w:val="both"/>
              <w:rPr>
                <w:rFonts w:ascii="Times New Roman" w:hAnsi="Times New Roman"/>
                <w:sz w:val="16"/>
                <w:szCs w:val="16"/>
              </w:rPr>
            </w:pPr>
            <w:r w:rsidRPr="00041FA6" w:rsidR="00041FA6">
              <w:rPr>
                <w:rFonts w:ascii="Times New Roman" w:hAnsi="Times New Roman"/>
                <w:sz w:val="16"/>
                <w:szCs w:val="16"/>
              </w:rPr>
              <w:t xml:space="preserve"> </w:t>
            </w:r>
            <w:r w:rsidR="00041FA6">
              <w:rPr>
                <w:rFonts w:ascii="Times New Roman" w:hAnsi="Times New Roman"/>
                <w:sz w:val="16"/>
                <w:szCs w:val="16"/>
              </w:rPr>
              <w:t xml:space="preserve">17. </w:t>
            </w:r>
            <w:r w:rsidRPr="00041FA6" w:rsidR="00041FA6">
              <w:rPr>
                <w:rFonts w:ascii="Times New Roman" w:hAnsi="Times New Roman"/>
                <w:sz w:val="16"/>
                <w:szCs w:val="16"/>
              </w:rPr>
              <w:t>Všetky ostatné relevantné informácie.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54E35" w:rsidRPr="001340E3" w:rsidP="00954E3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930F4" w:rsidP="00B930F4">
            <w:pPr>
              <w:bidi w:val="0"/>
              <w:jc w:val="center"/>
              <w:rPr>
                <w:rFonts w:ascii="Times New Roman" w:hAnsi="Times New Roman"/>
                <w:bCs/>
                <w:sz w:val="16"/>
                <w:szCs w:val="16"/>
              </w:rPr>
            </w:pPr>
            <w:r>
              <w:rPr>
                <w:rFonts w:ascii="Times New Roman" w:hAnsi="Times New Roman"/>
                <w:sz w:val="16"/>
                <w:szCs w:val="16"/>
              </w:rPr>
              <w:t xml:space="preserve">Návrh vyhlášky o oznámeniach, </w:t>
            </w:r>
            <w:r>
              <w:rPr>
                <w:rFonts w:ascii="Times New Roman" w:hAnsi="Times New Roman"/>
                <w:bCs/>
                <w:sz w:val="16"/>
                <w:szCs w:val="16"/>
              </w:rPr>
              <w:t xml:space="preserve">ktorou sa ustanovujú podrobnosti o oznámeniach používaných vo verejnom obstarávaní </w:t>
              <w:br/>
              <w:t>a o ich obsahu</w:t>
            </w:r>
          </w:p>
          <w:p w:rsidR="00954E35" w:rsidRPr="001340E3" w:rsidP="00954E3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54E35" w:rsidRPr="001340E3" w:rsidP="00954E35">
            <w:pPr>
              <w:bidi w:val="0"/>
              <w:jc w:val="both"/>
              <w:rPr>
                <w:rFonts w:ascii="Times New Roman" w:hAnsi="Times New Roman"/>
                <w:sz w:val="16"/>
                <w:szCs w:val="16"/>
              </w:rPr>
            </w:pPr>
            <w:r w:rsidR="005E2F32">
              <w:rPr>
                <w:rFonts w:ascii="Times New Roman" w:hAnsi="Times New Roman"/>
                <w:sz w:val="16"/>
                <w:szCs w:val="16"/>
              </w:rPr>
              <w:t xml:space="preserve">§: </w:t>
            </w:r>
            <w:r w:rsidR="004D078D">
              <w:rPr>
                <w:rFonts w:ascii="Times New Roman" w:hAnsi="Times New Roman"/>
                <w:sz w:val="16"/>
                <w:szCs w:val="16"/>
              </w:rPr>
              <w:t>17</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D078D" w:rsidRPr="004D078D" w:rsidP="004D078D">
            <w:pPr>
              <w:bidi w:val="0"/>
              <w:jc w:val="both"/>
              <w:rPr>
                <w:rFonts w:ascii="Times New Roman" w:hAnsi="Times New Roman"/>
                <w:sz w:val="16"/>
                <w:szCs w:val="16"/>
              </w:rPr>
            </w:pPr>
            <w:r w:rsidRPr="004D078D">
              <w:rPr>
                <w:rFonts w:ascii="Times New Roman" w:hAnsi="Times New Roman"/>
                <w:sz w:val="16"/>
                <w:szCs w:val="16"/>
              </w:rPr>
              <w:t xml:space="preserve">Oznámenie o udelení koncesie obsahuje </w:t>
            </w:r>
          </w:p>
          <w:p w:rsidR="004D078D" w:rsidRPr="004D078D" w:rsidP="00B96F5A">
            <w:pPr>
              <w:numPr>
                <w:numId w:val="31"/>
              </w:numPr>
              <w:bidi w:val="0"/>
              <w:ind w:left="255" w:hanging="255"/>
              <w:jc w:val="both"/>
              <w:rPr>
                <w:rFonts w:ascii="Times New Roman" w:hAnsi="Times New Roman"/>
                <w:sz w:val="16"/>
                <w:szCs w:val="16"/>
              </w:rPr>
            </w:pPr>
            <w:r w:rsidRPr="004D078D">
              <w:rPr>
                <w:rFonts w:ascii="Times New Roman" w:hAnsi="Times New Roman"/>
                <w:sz w:val="16"/>
                <w:szCs w:val="16"/>
              </w:rPr>
              <w:t xml:space="preserve">názov, identifikačné číslo, adresu, kód NUTS, telefónne číslo, faxové číslo, email, kontaktnú osobu a internetovú adresu verejného obstarávateľa alebo obstarávateľa, </w:t>
            </w:r>
          </w:p>
          <w:p w:rsidR="004D078D" w:rsidRPr="004D078D" w:rsidP="00B96F5A">
            <w:pPr>
              <w:numPr>
                <w:numId w:val="31"/>
              </w:numPr>
              <w:bidi w:val="0"/>
              <w:ind w:left="255" w:hanging="255"/>
              <w:jc w:val="both"/>
              <w:rPr>
                <w:rFonts w:ascii="Times New Roman" w:hAnsi="Times New Roman"/>
                <w:bCs/>
                <w:sz w:val="16"/>
                <w:szCs w:val="16"/>
              </w:rPr>
            </w:pPr>
            <w:r w:rsidRPr="004D078D">
              <w:rPr>
                <w:rFonts w:ascii="Times New Roman" w:hAnsi="Times New Roman"/>
                <w:sz w:val="16"/>
                <w:szCs w:val="16"/>
              </w:rPr>
              <w:t xml:space="preserve">druh verejného obstarávateľa a hlavný predmet činnosti verejného obstarávateľa </w:t>
              <w:br/>
              <w:t>alebo obstarávateľa,</w:t>
            </w:r>
          </w:p>
          <w:p w:rsidR="004D078D" w:rsidRPr="004D078D" w:rsidP="00B96F5A">
            <w:pPr>
              <w:numPr>
                <w:numId w:val="31"/>
              </w:numPr>
              <w:bidi w:val="0"/>
              <w:ind w:left="255" w:hanging="255"/>
              <w:jc w:val="both"/>
              <w:rPr>
                <w:rFonts w:ascii="Times New Roman" w:hAnsi="Times New Roman"/>
                <w:sz w:val="16"/>
                <w:szCs w:val="16"/>
              </w:rPr>
            </w:pPr>
            <w:r w:rsidRPr="004D078D">
              <w:rPr>
                <w:rFonts w:ascii="Times New Roman" w:hAnsi="Times New Roman"/>
                <w:sz w:val="16"/>
                <w:szCs w:val="16"/>
              </w:rPr>
              <w:t>referenčné číslo podľa Spoločného slovníka obstarávania (CPV),</w:t>
            </w:r>
          </w:p>
          <w:p w:rsidR="004D078D" w:rsidRPr="004D078D" w:rsidP="00B96F5A">
            <w:pPr>
              <w:numPr>
                <w:numId w:val="31"/>
              </w:numPr>
              <w:bidi w:val="0"/>
              <w:ind w:left="255" w:hanging="255"/>
              <w:jc w:val="both"/>
              <w:rPr>
                <w:rFonts w:ascii="Times New Roman" w:hAnsi="Times New Roman"/>
                <w:sz w:val="16"/>
                <w:szCs w:val="16"/>
              </w:rPr>
            </w:pPr>
            <w:r w:rsidRPr="004D078D">
              <w:rPr>
                <w:rFonts w:ascii="Times New Roman" w:hAnsi="Times New Roman"/>
                <w:sz w:val="16"/>
                <w:szCs w:val="16"/>
              </w:rPr>
              <w:t>kód NUTS pre hlavné miesto uskutočňovania stavebných prác alebo pre hlavné miesto plnenia v prípade koncesií na služby,</w:t>
            </w:r>
          </w:p>
          <w:p w:rsidR="004D078D" w:rsidRPr="004D078D" w:rsidP="00B96F5A">
            <w:pPr>
              <w:numPr>
                <w:numId w:val="31"/>
              </w:numPr>
              <w:bidi w:val="0"/>
              <w:ind w:left="255" w:hanging="255"/>
              <w:jc w:val="both"/>
              <w:rPr>
                <w:rFonts w:ascii="Times New Roman" w:hAnsi="Times New Roman"/>
                <w:sz w:val="16"/>
                <w:szCs w:val="16"/>
              </w:rPr>
            </w:pPr>
            <w:r w:rsidRPr="004D078D">
              <w:rPr>
                <w:rFonts w:ascii="Times New Roman" w:hAnsi="Times New Roman"/>
                <w:sz w:val="16"/>
                <w:szCs w:val="16"/>
              </w:rPr>
              <w:t>opis koncesie: povaha a rozsah stavebných prác, povaha a rozsah služieb, trvanie zmluvy; ak je koncesia rozdelená na viacero častí, tieto informácie sa poskytnú pre každú časť,</w:t>
            </w:r>
          </w:p>
          <w:p w:rsidR="004D078D" w:rsidRPr="004D078D" w:rsidP="00B96F5A">
            <w:pPr>
              <w:numPr>
                <w:numId w:val="31"/>
              </w:numPr>
              <w:bidi w:val="0"/>
              <w:ind w:left="255" w:hanging="255"/>
              <w:jc w:val="both"/>
              <w:rPr>
                <w:rFonts w:ascii="Times New Roman" w:hAnsi="Times New Roman"/>
                <w:sz w:val="16"/>
                <w:szCs w:val="16"/>
              </w:rPr>
            </w:pPr>
            <w:r w:rsidRPr="004D078D">
              <w:rPr>
                <w:rFonts w:ascii="Times New Roman" w:hAnsi="Times New Roman"/>
                <w:sz w:val="16"/>
                <w:szCs w:val="16"/>
              </w:rPr>
              <w:t xml:space="preserve">opis použitého postupu udeľovania koncesie, odôvodnenie v prípade udelenia koncesie </w:t>
              <w:br/>
              <w:t>bez predchádzajúceho uverejnenia,</w:t>
            </w:r>
          </w:p>
          <w:p w:rsidR="004D078D" w:rsidRPr="004D078D" w:rsidP="00B96F5A">
            <w:pPr>
              <w:numPr>
                <w:numId w:val="31"/>
              </w:numPr>
              <w:bidi w:val="0"/>
              <w:ind w:left="255" w:hanging="255"/>
              <w:jc w:val="both"/>
              <w:rPr>
                <w:rFonts w:ascii="Times New Roman" w:hAnsi="Times New Roman"/>
                <w:sz w:val="16"/>
                <w:szCs w:val="16"/>
              </w:rPr>
            </w:pPr>
            <w:r w:rsidRPr="004D078D">
              <w:rPr>
                <w:rFonts w:ascii="Times New Roman" w:hAnsi="Times New Roman"/>
                <w:sz w:val="16"/>
                <w:szCs w:val="16"/>
              </w:rPr>
              <w:t xml:space="preserve">kritériá na vyhodnotenie ponúk, </w:t>
            </w:r>
          </w:p>
          <w:p w:rsidR="004D078D" w:rsidRPr="004D078D" w:rsidP="00B96F5A">
            <w:pPr>
              <w:numPr>
                <w:numId w:val="31"/>
              </w:numPr>
              <w:bidi w:val="0"/>
              <w:ind w:left="255" w:hanging="255"/>
              <w:jc w:val="both"/>
              <w:rPr>
                <w:rFonts w:ascii="Times New Roman" w:hAnsi="Times New Roman"/>
                <w:sz w:val="16"/>
                <w:szCs w:val="16"/>
              </w:rPr>
            </w:pPr>
            <w:r w:rsidRPr="004D078D">
              <w:rPr>
                <w:rFonts w:ascii="Times New Roman" w:hAnsi="Times New Roman"/>
                <w:sz w:val="16"/>
                <w:szCs w:val="16"/>
              </w:rPr>
              <w:t>dátum vydania rozhodnutia o udelení koncesie,</w:t>
            </w:r>
          </w:p>
          <w:p w:rsidR="004D078D" w:rsidRPr="004D078D" w:rsidP="00B96F5A">
            <w:pPr>
              <w:numPr>
                <w:numId w:val="31"/>
              </w:numPr>
              <w:bidi w:val="0"/>
              <w:ind w:left="255" w:hanging="255"/>
              <w:jc w:val="both"/>
              <w:rPr>
                <w:rFonts w:ascii="Times New Roman" w:hAnsi="Times New Roman"/>
                <w:sz w:val="16"/>
                <w:szCs w:val="16"/>
              </w:rPr>
            </w:pPr>
            <w:r w:rsidRPr="004D078D">
              <w:rPr>
                <w:rFonts w:ascii="Times New Roman" w:hAnsi="Times New Roman"/>
                <w:sz w:val="16"/>
                <w:szCs w:val="16"/>
              </w:rPr>
              <w:t>počet ponúk, ktoré sa v súvislosti s každým udelením predložili, vrátane:</w:t>
            </w:r>
          </w:p>
          <w:p w:rsidR="004D078D" w:rsidRPr="004D078D" w:rsidP="00B96F5A">
            <w:pPr>
              <w:numPr>
                <w:numId w:val="32"/>
              </w:numPr>
              <w:bidi w:val="0"/>
              <w:ind w:left="397" w:hanging="142"/>
              <w:jc w:val="both"/>
              <w:rPr>
                <w:rFonts w:ascii="Times New Roman" w:hAnsi="Times New Roman"/>
                <w:sz w:val="16"/>
                <w:szCs w:val="16"/>
              </w:rPr>
            </w:pPr>
            <w:r w:rsidRPr="004D078D">
              <w:rPr>
                <w:rFonts w:ascii="Times New Roman" w:hAnsi="Times New Roman"/>
                <w:sz w:val="16"/>
                <w:szCs w:val="16"/>
              </w:rPr>
              <w:t>počtu ponúk predložených od uchádzačov, ktorí sú malými a strednými podnikmi,</w:t>
            </w:r>
          </w:p>
          <w:p w:rsidR="004D078D" w:rsidRPr="004D078D" w:rsidP="00B96F5A">
            <w:pPr>
              <w:numPr>
                <w:numId w:val="32"/>
              </w:numPr>
              <w:bidi w:val="0"/>
              <w:ind w:left="397" w:hanging="142"/>
              <w:jc w:val="both"/>
              <w:rPr>
                <w:rFonts w:ascii="Times New Roman" w:hAnsi="Times New Roman"/>
                <w:sz w:val="16"/>
                <w:szCs w:val="16"/>
              </w:rPr>
            </w:pPr>
            <w:r w:rsidRPr="004D078D">
              <w:rPr>
                <w:rFonts w:ascii="Times New Roman" w:hAnsi="Times New Roman"/>
                <w:sz w:val="16"/>
                <w:szCs w:val="16"/>
              </w:rPr>
              <w:t>počtu ponúk predložených zo zahraničia,</w:t>
            </w:r>
          </w:p>
          <w:p w:rsidR="004D078D" w:rsidRPr="004D078D" w:rsidP="00B96F5A">
            <w:pPr>
              <w:numPr>
                <w:numId w:val="32"/>
              </w:numPr>
              <w:bidi w:val="0"/>
              <w:ind w:left="397" w:hanging="142"/>
              <w:jc w:val="both"/>
              <w:rPr>
                <w:rFonts w:ascii="Times New Roman" w:hAnsi="Times New Roman"/>
                <w:sz w:val="16"/>
                <w:szCs w:val="16"/>
              </w:rPr>
            </w:pPr>
            <w:r w:rsidRPr="004D078D">
              <w:rPr>
                <w:rFonts w:ascii="Times New Roman" w:hAnsi="Times New Roman"/>
                <w:sz w:val="16"/>
                <w:szCs w:val="16"/>
              </w:rPr>
              <w:t>počet ponúk predložených elektronicky,</w:t>
            </w:r>
          </w:p>
          <w:p w:rsidR="004D078D" w:rsidRPr="004D078D" w:rsidP="00B96F5A">
            <w:pPr>
              <w:numPr>
                <w:numId w:val="31"/>
              </w:numPr>
              <w:bidi w:val="0"/>
              <w:ind w:left="255" w:hanging="283"/>
              <w:jc w:val="both"/>
              <w:rPr>
                <w:rFonts w:ascii="Times New Roman" w:hAnsi="Times New Roman"/>
                <w:sz w:val="16"/>
                <w:szCs w:val="16"/>
              </w:rPr>
            </w:pPr>
            <w:r w:rsidRPr="004D078D">
              <w:rPr>
                <w:rFonts w:ascii="Times New Roman" w:hAnsi="Times New Roman"/>
                <w:sz w:val="16"/>
                <w:szCs w:val="16"/>
              </w:rPr>
              <w:t>v prípade každého udelenia názov, adresu, kód NUTS, telefónne číslo, faxové číslo, email a internetovú adresu úspešného uchádzača (uchádzačov) vrátane</w:t>
            </w:r>
          </w:p>
          <w:p w:rsidR="004D078D" w:rsidRPr="004D078D" w:rsidP="00B96F5A">
            <w:pPr>
              <w:numPr>
                <w:numId w:val="33"/>
              </w:numPr>
              <w:bidi w:val="0"/>
              <w:ind w:left="397" w:hanging="142"/>
              <w:jc w:val="both"/>
              <w:rPr>
                <w:rFonts w:ascii="Times New Roman" w:hAnsi="Times New Roman"/>
                <w:sz w:val="16"/>
                <w:szCs w:val="16"/>
              </w:rPr>
            </w:pPr>
            <w:r w:rsidRPr="004D078D">
              <w:rPr>
                <w:rFonts w:ascii="Times New Roman" w:hAnsi="Times New Roman"/>
                <w:sz w:val="16"/>
                <w:szCs w:val="16"/>
              </w:rPr>
              <w:t>informácie o tom, či je úspešný uchádzač malým a stredným podnikom,</w:t>
            </w:r>
          </w:p>
          <w:p w:rsidR="004D078D" w:rsidRPr="004D078D" w:rsidP="00B96F5A">
            <w:pPr>
              <w:numPr>
                <w:numId w:val="33"/>
              </w:numPr>
              <w:bidi w:val="0"/>
              <w:ind w:left="397" w:hanging="142"/>
              <w:jc w:val="both"/>
              <w:rPr>
                <w:rFonts w:ascii="Times New Roman" w:hAnsi="Times New Roman"/>
                <w:sz w:val="16"/>
                <w:szCs w:val="16"/>
              </w:rPr>
            </w:pPr>
            <w:r w:rsidRPr="004D078D">
              <w:rPr>
                <w:rFonts w:ascii="Times New Roman" w:hAnsi="Times New Roman"/>
                <w:sz w:val="16"/>
                <w:szCs w:val="16"/>
              </w:rPr>
              <w:t xml:space="preserve">informácie o tom, či bola koncesia udelená skupine dodávateľov, </w:t>
            </w:r>
          </w:p>
          <w:p w:rsidR="004D078D" w:rsidRPr="004D078D" w:rsidP="00B96F5A">
            <w:pPr>
              <w:numPr>
                <w:numId w:val="31"/>
              </w:numPr>
              <w:bidi w:val="0"/>
              <w:ind w:left="255" w:hanging="255"/>
              <w:jc w:val="both"/>
              <w:rPr>
                <w:rFonts w:ascii="Times New Roman" w:hAnsi="Times New Roman"/>
                <w:sz w:val="16"/>
                <w:szCs w:val="16"/>
              </w:rPr>
            </w:pPr>
            <w:r w:rsidRPr="004D078D">
              <w:rPr>
                <w:rFonts w:ascii="Times New Roman" w:hAnsi="Times New Roman"/>
                <w:sz w:val="16"/>
                <w:szCs w:val="16"/>
              </w:rPr>
              <w:t>hodnota a hlavné finančné podmienky udelenej koncesie vrátane</w:t>
            </w:r>
          </w:p>
          <w:p w:rsidR="004D078D" w:rsidRPr="004D078D" w:rsidP="00B96F5A">
            <w:pPr>
              <w:numPr>
                <w:numId w:val="34"/>
              </w:numPr>
              <w:bidi w:val="0"/>
              <w:ind w:left="397" w:hanging="142"/>
              <w:jc w:val="both"/>
              <w:rPr>
                <w:rFonts w:ascii="Times New Roman" w:hAnsi="Times New Roman"/>
                <w:sz w:val="16"/>
                <w:szCs w:val="16"/>
              </w:rPr>
            </w:pPr>
            <w:r w:rsidRPr="004D078D">
              <w:rPr>
                <w:rFonts w:ascii="Times New Roman" w:hAnsi="Times New Roman"/>
                <w:sz w:val="16"/>
                <w:szCs w:val="16"/>
              </w:rPr>
              <w:t>prípadných poplatkov, cien a pokút,</w:t>
            </w:r>
          </w:p>
          <w:p w:rsidR="004D078D" w:rsidRPr="004D078D" w:rsidP="00B96F5A">
            <w:pPr>
              <w:numPr>
                <w:numId w:val="34"/>
              </w:numPr>
              <w:bidi w:val="0"/>
              <w:ind w:left="397" w:hanging="142"/>
              <w:jc w:val="both"/>
              <w:rPr>
                <w:rFonts w:ascii="Times New Roman" w:hAnsi="Times New Roman"/>
                <w:sz w:val="16"/>
                <w:szCs w:val="16"/>
              </w:rPr>
            </w:pPr>
            <w:r w:rsidRPr="004D078D">
              <w:rPr>
                <w:rFonts w:ascii="Times New Roman" w:hAnsi="Times New Roman"/>
                <w:sz w:val="16"/>
                <w:szCs w:val="16"/>
              </w:rPr>
              <w:t>prípadných udeľovaných cien a poskytovaných platieb,</w:t>
            </w:r>
          </w:p>
          <w:p w:rsidR="004D078D" w:rsidRPr="004D078D" w:rsidP="00B96F5A">
            <w:pPr>
              <w:numPr>
                <w:numId w:val="34"/>
              </w:numPr>
              <w:bidi w:val="0"/>
              <w:ind w:left="397" w:hanging="142"/>
              <w:jc w:val="both"/>
              <w:rPr>
                <w:rFonts w:ascii="Times New Roman" w:hAnsi="Times New Roman"/>
                <w:sz w:val="16"/>
                <w:szCs w:val="16"/>
              </w:rPr>
            </w:pPr>
            <w:r w:rsidRPr="004D078D">
              <w:rPr>
                <w:rFonts w:ascii="Times New Roman" w:hAnsi="Times New Roman"/>
                <w:sz w:val="16"/>
                <w:szCs w:val="16"/>
              </w:rPr>
              <w:t>všetkých ostatných podrobností týkajúcich sa hodnoty koncesie,</w:t>
            </w:r>
          </w:p>
          <w:p w:rsidR="004D078D" w:rsidRPr="004D078D" w:rsidP="00B96F5A">
            <w:pPr>
              <w:numPr>
                <w:numId w:val="31"/>
              </w:numPr>
              <w:bidi w:val="0"/>
              <w:ind w:left="255" w:hanging="283"/>
              <w:jc w:val="both"/>
              <w:rPr>
                <w:rFonts w:ascii="Times New Roman" w:hAnsi="Times New Roman"/>
                <w:sz w:val="16"/>
                <w:szCs w:val="16"/>
              </w:rPr>
            </w:pPr>
            <w:r w:rsidRPr="004D078D">
              <w:rPr>
                <w:rFonts w:ascii="Times New Roman" w:hAnsi="Times New Roman"/>
                <w:sz w:val="16"/>
                <w:szCs w:val="16"/>
              </w:rPr>
              <w:t>informácia o tom, či koncesia súvisí s projektom a/alebo programom financovaným z prostriedkov Európskej Únie,</w:t>
            </w:r>
          </w:p>
          <w:p w:rsidR="004D078D" w:rsidRPr="004D078D" w:rsidP="00B96F5A">
            <w:pPr>
              <w:numPr>
                <w:numId w:val="31"/>
              </w:numPr>
              <w:bidi w:val="0"/>
              <w:ind w:left="255" w:hanging="283"/>
              <w:jc w:val="both"/>
              <w:rPr>
                <w:rFonts w:ascii="Times New Roman" w:hAnsi="Times New Roman"/>
                <w:sz w:val="16"/>
                <w:szCs w:val="16"/>
              </w:rPr>
            </w:pPr>
            <w:r w:rsidRPr="004D078D">
              <w:rPr>
                <w:rFonts w:ascii="Times New Roman" w:hAnsi="Times New Roman"/>
                <w:sz w:val="16"/>
                <w:szCs w:val="16"/>
              </w:rPr>
              <w:t xml:space="preserve"> názov a adresa inštitúcie zodpovednej za dohľad nad verejným obstarávaním a informácie týkajúce sa lehôt na preskúmanie, </w:t>
            </w:r>
          </w:p>
          <w:p w:rsidR="004D078D" w:rsidRPr="004D078D" w:rsidP="00B96F5A">
            <w:pPr>
              <w:numPr>
                <w:numId w:val="31"/>
              </w:numPr>
              <w:bidi w:val="0"/>
              <w:ind w:left="255" w:hanging="283"/>
              <w:jc w:val="both"/>
              <w:rPr>
                <w:rFonts w:ascii="Times New Roman" w:hAnsi="Times New Roman"/>
                <w:sz w:val="16"/>
                <w:szCs w:val="16"/>
              </w:rPr>
            </w:pPr>
            <w:r w:rsidRPr="004D078D">
              <w:rPr>
                <w:rFonts w:ascii="Times New Roman" w:hAnsi="Times New Roman"/>
                <w:sz w:val="16"/>
                <w:szCs w:val="16"/>
              </w:rPr>
              <w:t xml:space="preserve">dátum predchádzajúceho uverejnenia v </w:t>
            </w:r>
            <w:r w:rsidRPr="004D078D">
              <w:rPr>
                <w:rFonts w:ascii="Times New Roman" w:hAnsi="Times New Roman"/>
                <w:iCs/>
                <w:sz w:val="16"/>
                <w:szCs w:val="16"/>
              </w:rPr>
              <w:t>Úradnom vestníku Európskej únie</w:t>
            </w:r>
            <w:r w:rsidRPr="004D078D">
              <w:rPr>
                <w:rFonts w:ascii="Times New Roman" w:hAnsi="Times New Roman"/>
                <w:sz w:val="16"/>
                <w:szCs w:val="16"/>
              </w:rPr>
              <w:t xml:space="preserve"> týkajúceho sa koncesie uvedenej v tomto oznámení a odkaz na neho,</w:t>
            </w:r>
          </w:p>
          <w:p w:rsidR="004D078D" w:rsidRPr="004D078D" w:rsidP="00B96F5A">
            <w:pPr>
              <w:numPr>
                <w:numId w:val="31"/>
              </w:numPr>
              <w:bidi w:val="0"/>
              <w:ind w:left="255" w:hanging="283"/>
              <w:jc w:val="both"/>
              <w:rPr>
                <w:rFonts w:ascii="Times New Roman" w:hAnsi="Times New Roman"/>
                <w:sz w:val="16"/>
                <w:szCs w:val="16"/>
              </w:rPr>
            </w:pPr>
            <w:r w:rsidRPr="004D078D">
              <w:rPr>
                <w:rFonts w:ascii="Times New Roman" w:hAnsi="Times New Roman"/>
                <w:sz w:val="16"/>
                <w:szCs w:val="16"/>
              </w:rPr>
              <w:t>dátum odoslania oznámenia,</w:t>
            </w:r>
          </w:p>
          <w:p w:rsidR="004D078D" w:rsidRPr="004D078D" w:rsidP="00B96F5A">
            <w:pPr>
              <w:numPr>
                <w:numId w:val="31"/>
              </w:numPr>
              <w:bidi w:val="0"/>
              <w:ind w:left="255" w:hanging="283"/>
              <w:jc w:val="both"/>
              <w:rPr>
                <w:rFonts w:ascii="Times New Roman" w:hAnsi="Times New Roman"/>
                <w:sz w:val="16"/>
                <w:szCs w:val="16"/>
              </w:rPr>
            </w:pPr>
            <w:r w:rsidRPr="004D078D">
              <w:rPr>
                <w:rFonts w:ascii="Times New Roman" w:hAnsi="Times New Roman"/>
                <w:sz w:val="16"/>
                <w:szCs w:val="16"/>
              </w:rPr>
              <w:t xml:space="preserve">metóda použitá na výpočet predpokladanej hodnoty koncesie, ak sa neuvádza v koncesnej dokumentácii, </w:t>
            </w:r>
          </w:p>
          <w:p w:rsidR="004D078D" w:rsidRPr="004D078D" w:rsidP="00B96F5A">
            <w:pPr>
              <w:numPr>
                <w:numId w:val="31"/>
              </w:numPr>
              <w:bidi w:val="0"/>
              <w:ind w:left="255" w:hanging="283"/>
              <w:jc w:val="both"/>
              <w:rPr>
                <w:rFonts w:ascii="Times New Roman" w:hAnsi="Times New Roman"/>
                <w:sz w:val="16"/>
                <w:szCs w:val="16"/>
              </w:rPr>
            </w:pPr>
            <w:r w:rsidRPr="004D078D">
              <w:rPr>
                <w:rFonts w:ascii="Times New Roman" w:hAnsi="Times New Roman"/>
                <w:sz w:val="16"/>
                <w:szCs w:val="16"/>
              </w:rPr>
              <w:t>všetky ostatné relevantné informácie.</w:t>
            </w:r>
          </w:p>
          <w:p w:rsidR="00954E35" w:rsidRPr="001340E3" w:rsidP="00B930F4">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54E35"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54E35" w:rsidRPr="001340E3" w:rsidP="00954E3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54E35" w:rsidRPr="00B456D1" w:rsidP="00954E35">
            <w:pPr>
              <w:bidi w:val="0"/>
              <w:jc w:val="both"/>
              <w:rPr>
                <w:rFonts w:ascii="Times New Roman" w:hAnsi="Times New Roman"/>
                <w:sz w:val="16"/>
                <w:szCs w:val="16"/>
              </w:rPr>
            </w:pPr>
            <w:r w:rsidRPr="00B456D1">
              <w:rPr>
                <w:rFonts w:ascii="Times New Roman" w:hAnsi="Times New Roman"/>
                <w:sz w:val="16"/>
                <w:szCs w:val="16"/>
              </w:rPr>
              <w:t>PRÍLOHA VIII</w:t>
            </w:r>
          </w:p>
          <w:p w:rsidR="00954E35" w:rsidRPr="00B456D1" w:rsidP="00954E35">
            <w:pPr>
              <w:bidi w:val="0"/>
              <w:jc w:val="both"/>
              <w:rPr>
                <w:rFonts w:ascii="Times New Roman" w:hAnsi="Times New Roman"/>
                <w:sz w:val="16"/>
                <w:szCs w:val="16"/>
              </w:rPr>
            </w:pPr>
          </w:p>
          <w:p w:rsidR="00954E35" w:rsidRPr="000C62BB" w:rsidP="00954E35">
            <w:pPr>
              <w:bidi w:val="0"/>
              <w:jc w:val="both"/>
              <w:rPr>
                <w:rFonts w:ascii="Times New Roman" w:hAnsi="Times New Roman"/>
                <w:sz w:val="16"/>
                <w:szCs w:val="16"/>
              </w:rPr>
            </w:pPr>
            <w:r w:rsidRPr="007953EC">
              <w:rPr>
                <w:rFonts w:ascii="Times New Roman" w:hAnsi="Times New Roman"/>
                <w:sz w:val="16"/>
                <w:szCs w:val="16"/>
              </w:rPr>
              <w:t>INFORMÁCIE, KTORÉ SA UVÁDZAJÚ V OZNÁMENIACH O UDELENÍ KONCESIE, TÝKAJÚCE SA KONCESIÍ NA SOCIÁLNE A INÉ OSOBITNÉ SLUŽBY PODĽA ČLÁNKU 32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1. </w:t>
            </w:r>
            <w:r w:rsidRPr="007953EC">
              <w:rPr>
                <w:rFonts w:ascii="Times New Roman" w:hAnsi="Times New Roman"/>
                <w:sz w:val="16"/>
                <w:szCs w:val="16"/>
              </w:rPr>
              <w:t>Názov, identifikačné číslo (ak je stanovené vo vnútroštátnych právnych predpisoch), adresa vrátane kódu NUTS a prípadne telefónne a faxové číslo, emailová a internetová adresa verejného obstarávateľa alebo obstarávateľa, a ak sú tieto informácie odlišné, príslušné údaje o útvare, od ktorého je možné získať ďalšie informácie.</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 2. </w:t>
            </w:r>
            <w:r w:rsidRPr="007953EC">
              <w:rPr>
                <w:rFonts w:ascii="Times New Roman" w:hAnsi="Times New Roman"/>
                <w:sz w:val="16"/>
                <w:szCs w:val="16"/>
              </w:rPr>
              <w:t>Typ verejného obstarávateľa alebo obstarávateľa a hlavná činnosť, ktorú vykonáva.</w:t>
            </w:r>
          </w:p>
          <w:p w:rsidR="00954E35" w:rsidP="00954E35">
            <w:pPr>
              <w:bidi w:val="0"/>
              <w:jc w:val="both"/>
              <w:rPr>
                <w:rFonts w:ascii="Times New Roman" w:hAnsi="Times New Roman"/>
                <w:sz w:val="16"/>
                <w:szCs w:val="16"/>
              </w:rPr>
            </w:pPr>
            <w:r>
              <w:rPr>
                <w:rFonts w:ascii="Times New Roman" w:hAnsi="Times New Roman"/>
                <w:sz w:val="16"/>
                <w:szCs w:val="16"/>
              </w:rPr>
              <w:t xml:space="preserve">3. </w:t>
            </w:r>
            <w:r w:rsidRPr="007953EC">
              <w:rPr>
                <w:rFonts w:ascii="Times New Roman" w:hAnsi="Times New Roman"/>
                <w:sz w:val="16"/>
                <w:szCs w:val="16"/>
              </w:rPr>
              <w:t>Kódy CPV; ak je zákazka rozdelená na viacero častí, tieto informácie sa poskytn</w:t>
            </w:r>
            <w:r>
              <w:rPr>
                <w:rFonts w:ascii="Times New Roman" w:hAnsi="Times New Roman"/>
                <w:sz w:val="16"/>
                <w:szCs w:val="16"/>
              </w:rPr>
              <w:t>ú pre každú časť.</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4. </w:t>
            </w:r>
            <w:r w:rsidRPr="007953EC">
              <w:rPr>
                <w:rFonts w:ascii="Times New Roman" w:hAnsi="Times New Roman"/>
                <w:sz w:val="16"/>
                <w:szCs w:val="16"/>
              </w:rPr>
              <w:t>Súhrnný údaj o predmete koncesie.</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5. </w:t>
            </w:r>
            <w:r w:rsidRPr="007953EC">
              <w:rPr>
                <w:rFonts w:ascii="Times New Roman" w:hAnsi="Times New Roman"/>
                <w:sz w:val="16"/>
                <w:szCs w:val="16"/>
              </w:rPr>
              <w:t>Počet prijatých ponúk.</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6. </w:t>
            </w:r>
            <w:r w:rsidRPr="007953EC">
              <w:rPr>
                <w:rFonts w:ascii="Times New Roman" w:hAnsi="Times New Roman"/>
                <w:sz w:val="16"/>
                <w:szCs w:val="16"/>
              </w:rPr>
              <w:t>Hodnota úspešnej ponuky vrátane poplatkov a cien.</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7. </w:t>
            </w:r>
            <w:r w:rsidRPr="007953EC">
              <w:rPr>
                <w:rFonts w:ascii="Times New Roman" w:hAnsi="Times New Roman"/>
                <w:sz w:val="16"/>
                <w:szCs w:val="16"/>
              </w:rPr>
              <w:t>Názov a adresa vrátane kódu NUTS, telefónne číslo, faxové číslo, emailová a internetová adresa úspešného hospodárskeho subjektu (subjektov).</w:t>
            </w:r>
          </w:p>
          <w:p w:rsidR="00954E35" w:rsidRPr="00A27313" w:rsidP="00954E35">
            <w:pPr>
              <w:bidi w:val="0"/>
              <w:jc w:val="both"/>
              <w:rPr>
                <w:rFonts w:ascii="Times New Roman" w:hAnsi="Times New Roman"/>
                <w:sz w:val="16"/>
                <w:szCs w:val="16"/>
              </w:rPr>
            </w:pPr>
            <w:r>
              <w:rPr>
                <w:rFonts w:ascii="Times New Roman" w:hAnsi="Times New Roman"/>
                <w:sz w:val="16"/>
                <w:szCs w:val="16"/>
              </w:rPr>
              <w:t xml:space="preserve">8. </w:t>
            </w:r>
            <w:r w:rsidRPr="007953EC">
              <w:rPr>
                <w:rFonts w:ascii="Times New Roman" w:hAnsi="Times New Roman"/>
                <w:sz w:val="16"/>
                <w:szCs w:val="16"/>
              </w:rPr>
              <w:t>Všetky</w:t>
            </w:r>
            <w:r>
              <w:rPr>
                <w:rFonts w:ascii="Times New Roman" w:hAnsi="Times New Roman"/>
                <w:sz w:val="16"/>
                <w:szCs w:val="16"/>
              </w:rPr>
              <w:t xml:space="preserve"> ostatné relevantné informácie.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54E35" w:rsidRPr="001340E3" w:rsidP="00954E3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D078D" w:rsidP="004D078D">
            <w:pPr>
              <w:bidi w:val="0"/>
              <w:jc w:val="center"/>
              <w:rPr>
                <w:rFonts w:ascii="Times New Roman" w:hAnsi="Times New Roman"/>
                <w:bCs/>
                <w:sz w:val="16"/>
                <w:szCs w:val="16"/>
              </w:rPr>
            </w:pPr>
            <w:r>
              <w:rPr>
                <w:rFonts w:ascii="Times New Roman" w:hAnsi="Times New Roman"/>
                <w:sz w:val="16"/>
                <w:szCs w:val="16"/>
              </w:rPr>
              <w:t xml:space="preserve">Návrh vyhlášky o oznámeniach, </w:t>
            </w:r>
            <w:r>
              <w:rPr>
                <w:rFonts w:ascii="Times New Roman" w:hAnsi="Times New Roman"/>
                <w:bCs/>
                <w:sz w:val="16"/>
                <w:szCs w:val="16"/>
              </w:rPr>
              <w:t xml:space="preserve">ktorou sa ustanovujú podrobnosti o oznámeniach používaných vo verejnom obstarávaní </w:t>
              <w:br/>
              <w:t>a o ich obsahu</w:t>
            </w:r>
          </w:p>
          <w:p w:rsidR="00954E35" w:rsidRPr="001340E3" w:rsidP="00954E3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54E35" w:rsidRPr="001340E3" w:rsidP="00954E35">
            <w:pPr>
              <w:bidi w:val="0"/>
              <w:jc w:val="both"/>
              <w:rPr>
                <w:rFonts w:ascii="Times New Roman" w:hAnsi="Times New Roman"/>
                <w:sz w:val="16"/>
                <w:szCs w:val="16"/>
              </w:rPr>
            </w:pPr>
            <w:r w:rsidR="004D078D">
              <w:rPr>
                <w:rFonts w:ascii="Times New Roman" w:hAnsi="Times New Roman"/>
                <w:sz w:val="16"/>
                <w:szCs w:val="16"/>
              </w:rPr>
              <w:t>§:</w:t>
            </w:r>
            <w:r w:rsidR="00447542">
              <w:rPr>
                <w:rFonts w:ascii="Times New Roman" w:hAnsi="Times New Roman"/>
                <w:sz w:val="16"/>
                <w:szCs w:val="16"/>
              </w:rPr>
              <w:t xml:space="preserve"> 13</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47542" w:rsidRPr="00447542" w:rsidP="00447542">
            <w:pPr>
              <w:bidi w:val="0"/>
              <w:jc w:val="both"/>
              <w:rPr>
                <w:rFonts w:ascii="Times New Roman" w:hAnsi="Times New Roman"/>
                <w:bCs/>
                <w:sz w:val="16"/>
                <w:szCs w:val="16"/>
              </w:rPr>
            </w:pPr>
            <w:r w:rsidRPr="00447542">
              <w:rPr>
                <w:rFonts w:ascii="Times New Roman" w:hAnsi="Times New Roman"/>
                <w:bCs/>
                <w:sz w:val="16"/>
                <w:szCs w:val="16"/>
              </w:rPr>
              <w:t xml:space="preserve">Oznámenie o výsledku verejného obstarávania v prípade sociálnych a iných osobitných služieb a Oznámenie o udelení koncesie v prípade sociálnych a iných osobitných služieb obsahuje </w:t>
            </w:r>
          </w:p>
          <w:p w:rsidR="00447542" w:rsidRPr="00447542" w:rsidP="00B96F5A">
            <w:pPr>
              <w:numPr>
                <w:numId w:val="35"/>
              </w:numPr>
              <w:bidi w:val="0"/>
              <w:ind w:left="397" w:hanging="283"/>
              <w:jc w:val="both"/>
              <w:rPr>
                <w:rFonts w:ascii="Times New Roman" w:hAnsi="Times New Roman"/>
                <w:bCs/>
                <w:sz w:val="16"/>
                <w:szCs w:val="16"/>
              </w:rPr>
            </w:pPr>
            <w:r w:rsidRPr="00447542">
              <w:rPr>
                <w:rFonts w:ascii="Times New Roman" w:hAnsi="Times New Roman"/>
                <w:sz w:val="16"/>
                <w:szCs w:val="16"/>
              </w:rPr>
              <w:t xml:space="preserve">názov, identifikačné číslo, adresu, kód NUTS, telefónne číslo, faxové číslo, email, kontaktnú osobu a internetovú adresu verejného obstarávateľa alebo obstarávateľa, </w:t>
            </w:r>
          </w:p>
          <w:p w:rsidR="00447542" w:rsidRPr="00447542" w:rsidP="00B96F5A">
            <w:pPr>
              <w:numPr>
                <w:numId w:val="35"/>
              </w:numPr>
              <w:bidi w:val="0"/>
              <w:ind w:left="397" w:hanging="283"/>
              <w:jc w:val="both"/>
              <w:rPr>
                <w:rFonts w:ascii="Times New Roman" w:hAnsi="Times New Roman"/>
                <w:bCs/>
                <w:sz w:val="16"/>
                <w:szCs w:val="16"/>
              </w:rPr>
            </w:pPr>
            <w:r w:rsidRPr="00447542">
              <w:rPr>
                <w:rFonts w:ascii="Times New Roman" w:hAnsi="Times New Roman"/>
                <w:sz w:val="16"/>
                <w:szCs w:val="16"/>
              </w:rPr>
              <w:t>druh verejného obstarávateľa a hlavný predmet činnosti verejného obstarávateľa alebo obstarávateľa,</w:t>
            </w:r>
          </w:p>
          <w:p w:rsidR="00447542" w:rsidRPr="00447542" w:rsidP="00B96F5A">
            <w:pPr>
              <w:numPr>
                <w:numId w:val="35"/>
              </w:numPr>
              <w:bidi w:val="0"/>
              <w:ind w:left="397" w:hanging="283"/>
              <w:jc w:val="both"/>
              <w:rPr>
                <w:rFonts w:ascii="Times New Roman" w:hAnsi="Times New Roman"/>
                <w:bCs/>
                <w:sz w:val="16"/>
                <w:szCs w:val="16"/>
              </w:rPr>
            </w:pPr>
            <w:r w:rsidRPr="00447542">
              <w:rPr>
                <w:rFonts w:ascii="Times New Roman" w:hAnsi="Times New Roman"/>
                <w:bCs/>
                <w:sz w:val="16"/>
                <w:szCs w:val="16"/>
              </w:rPr>
              <w:t xml:space="preserve">stručný opis predmetu zákazky alebo koncesie vrátane </w:t>
            </w:r>
            <w:r>
              <w:rPr>
                <w:rFonts w:ascii="Times New Roman" w:hAnsi="Times New Roman"/>
                <w:bCs/>
                <w:sz w:val="16"/>
                <w:szCs w:val="16"/>
              </w:rPr>
              <w:t>referenčného čísla</w:t>
            </w:r>
            <w:r w:rsidRPr="00447542">
              <w:rPr>
                <w:rFonts w:ascii="Times New Roman" w:hAnsi="Times New Roman"/>
                <w:bCs/>
                <w:sz w:val="16"/>
                <w:szCs w:val="16"/>
              </w:rPr>
              <w:t xml:space="preserve"> podľa Spoločného slovníka obstarávania (CPV), ak je zákazka rozdelená na viacero častí, tieto informácie sa poskytnú pre každú časť,</w:t>
            </w:r>
          </w:p>
          <w:p w:rsidR="00447542" w:rsidRPr="00447542" w:rsidP="00B96F5A">
            <w:pPr>
              <w:numPr>
                <w:numId w:val="35"/>
              </w:numPr>
              <w:bidi w:val="0"/>
              <w:ind w:left="397" w:hanging="283"/>
              <w:jc w:val="both"/>
              <w:rPr>
                <w:rFonts w:ascii="Times New Roman" w:hAnsi="Times New Roman"/>
                <w:bCs/>
                <w:sz w:val="16"/>
                <w:szCs w:val="16"/>
              </w:rPr>
            </w:pPr>
            <w:r w:rsidRPr="00447542">
              <w:rPr>
                <w:rFonts w:ascii="Times New Roman" w:hAnsi="Times New Roman"/>
                <w:bCs/>
                <w:sz w:val="16"/>
                <w:szCs w:val="16"/>
              </w:rPr>
              <w:t>kód NUTS hlavného miesta uskutočnenia stavebných prác, hlavného miesta dodania tovaru alebo poskytnutia služieb,</w:t>
            </w:r>
          </w:p>
          <w:p w:rsidR="00447542" w:rsidRPr="00447542" w:rsidP="00B96F5A">
            <w:pPr>
              <w:numPr>
                <w:numId w:val="35"/>
              </w:numPr>
              <w:bidi w:val="0"/>
              <w:ind w:left="397" w:hanging="283"/>
              <w:jc w:val="both"/>
              <w:rPr>
                <w:rFonts w:ascii="Times New Roman" w:hAnsi="Times New Roman"/>
                <w:bCs/>
                <w:sz w:val="16"/>
                <w:szCs w:val="16"/>
              </w:rPr>
            </w:pPr>
            <w:r w:rsidRPr="00447542">
              <w:rPr>
                <w:rFonts w:ascii="Times New Roman" w:hAnsi="Times New Roman"/>
                <w:bCs/>
                <w:sz w:val="16"/>
                <w:szCs w:val="16"/>
              </w:rPr>
              <w:t>počet predložených ponúk,</w:t>
            </w:r>
          </w:p>
          <w:p w:rsidR="00447542" w:rsidRPr="00447542" w:rsidP="00B96F5A">
            <w:pPr>
              <w:numPr>
                <w:numId w:val="35"/>
              </w:numPr>
              <w:bidi w:val="0"/>
              <w:ind w:left="397" w:hanging="283"/>
              <w:jc w:val="both"/>
              <w:rPr>
                <w:rFonts w:ascii="Times New Roman" w:hAnsi="Times New Roman"/>
                <w:bCs/>
                <w:sz w:val="16"/>
                <w:szCs w:val="16"/>
              </w:rPr>
            </w:pPr>
            <w:r w:rsidRPr="00447542">
              <w:rPr>
                <w:rFonts w:ascii="Times New Roman" w:hAnsi="Times New Roman"/>
                <w:bCs/>
                <w:sz w:val="16"/>
                <w:szCs w:val="16"/>
              </w:rPr>
              <w:t>informáciu o zmluvnej cene alebo cenový interval (minimum/maximum),</w:t>
            </w:r>
          </w:p>
          <w:p w:rsidR="00447542" w:rsidRPr="00447542" w:rsidP="00B96F5A">
            <w:pPr>
              <w:numPr>
                <w:numId w:val="35"/>
              </w:numPr>
              <w:bidi w:val="0"/>
              <w:ind w:left="397" w:hanging="283"/>
              <w:jc w:val="both"/>
              <w:rPr>
                <w:rFonts w:ascii="Times New Roman" w:hAnsi="Times New Roman"/>
                <w:bCs/>
                <w:sz w:val="16"/>
                <w:szCs w:val="16"/>
              </w:rPr>
            </w:pPr>
            <w:r w:rsidRPr="00447542">
              <w:rPr>
                <w:rFonts w:ascii="Times New Roman" w:hAnsi="Times New Roman"/>
                <w:bCs/>
                <w:sz w:val="16"/>
                <w:szCs w:val="16"/>
              </w:rPr>
              <w:t xml:space="preserve">odkaz na uverejnenie oznámenia v </w:t>
            </w:r>
            <w:r w:rsidRPr="00447542">
              <w:rPr>
                <w:rFonts w:ascii="Times New Roman" w:hAnsi="Times New Roman"/>
                <w:bCs/>
                <w:iCs/>
                <w:sz w:val="16"/>
                <w:szCs w:val="16"/>
              </w:rPr>
              <w:t>Úradnom vestníku Európskej únie,</w:t>
            </w:r>
          </w:p>
          <w:p w:rsidR="00447542" w:rsidRPr="00447542" w:rsidP="00B96F5A">
            <w:pPr>
              <w:numPr>
                <w:numId w:val="35"/>
              </w:numPr>
              <w:bidi w:val="0"/>
              <w:ind w:left="397" w:hanging="283"/>
              <w:jc w:val="both"/>
              <w:rPr>
                <w:rFonts w:ascii="Times New Roman" w:hAnsi="Times New Roman"/>
                <w:bCs/>
                <w:sz w:val="16"/>
                <w:szCs w:val="16"/>
              </w:rPr>
            </w:pPr>
            <w:r w:rsidRPr="00447542">
              <w:rPr>
                <w:rFonts w:ascii="Times New Roman" w:hAnsi="Times New Roman"/>
                <w:bCs/>
                <w:sz w:val="16"/>
                <w:szCs w:val="16"/>
              </w:rPr>
              <w:t>pre každé zadanie názov, adresu, kód NUTS, e-mail a internetovú adresu úspešného uchádzača (uchádzačov),</w:t>
            </w:r>
          </w:p>
          <w:p w:rsidR="00954E35" w:rsidRPr="001340E3" w:rsidP="007B5947">
            <w:pPr>
              <w:numPr>
                <w:numId w:val="35"/>
              </w:numPr>
              <w:bidi w:val="0"/>
              <w:ind w:left="397" w:hanging="283"/>
              <w:jc w:val="both"/>
              <w:rPr>
                <w:rFonts w:ascii="Times New Roman" w:hAnsi="Times New Roman"/>
                <w:sz w:val="16"/>
                <w:szCs w:val="16"/>
              </w:rPr>
            </w:pPr>
            <w:r w:rsidRPr="00447542" w:rsidR="00447542">
              <w:rPr>
                <w:rFonts w:ascii="Times New Roman" w:hAnsi="Times New Roman"/>
                <w:bCs/>
                <w:sz w:val="16"/>
                <w:szCs w:val="16"/>
              </w:rPr>
              <w:t>všetky ostatné relevantné informácie.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54E35"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54E35" w:rsidRPr="001340E3" w:rsidP="00954E35">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96CC0" w:rsidRPr="00B456D1" w:rsidP="00596CC0">
            <w:pPr>
              <w:bidi w:val="0"/>
              <w:jc w:val="both"/>
              <w:rPr>
                <w:rFonts w:ascii="Times New Roman" w:hAnsi="Times New Roman"/>
                <w:sz w:val="16"/>
                <w:szCs w:val="16"/>
              </w:rPr>
            </w:pPr>
            <w:r w:rsidRPr="00B456D1">
              <w:rPr>
                <w:rFonts w:ascii="Times New Roman" w:hAnsi="Times New Roman"/>
                <w:sz w:val="16"/>
                <w:szCs w:val="16"/>
              </w:rPr>
              <w:t>PRÍLOHA IX</w:t>
            </w:r>
          </w:p>
          <w:p w:rsidR="00596CC0" w:rsidRPr="00B456D1" w:rsidP="00596CC0">
            <w:pPr>
              <w:bidi w:val="0"/>
              <w:jc w:val="both"/>
              <w:rPr>
                <w:rFonts w:ascii="Times New Roman" w:hAnsi="Times New Roman"/>
                <w:sz w:val="16"/>
                <w:szCs w:val="16"/>
              </w:rPr>
            </w:pPr>
          </w:p>
          <w:p w:rsidR="00596CC0" w:rsidRPr="000C62BB" w:rsidP="00596CC0">
            <w:pPr>
              <w:bidi w:val="0"/>
              <w:jc w:val="both"/>
              <w:rPr>
                <w:rFonts w:ascii="Times New Roman" w:hAnsi="Times New Roman"/>
                <w:sz w:val="16"/>
                <w:szCs w:val="16"/>
              </w:rPr>
            </w:pPr>
            <w:r w:rsidRPr="007953EC">
              <w:rPr>
                <w:rFonts w:ascii="Times New Roman" w:hAnsi="Times New Roman"/>
                <w:sz w:val="16"/>
                <w:szCs w:val="16"/>
              </w:rPr>
              <w:t>PRVKY TÝKAJÚCE SA UVEREJŇOVANIA</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7953EC" w:rsidP="00596CC0">
            <w:pPr>
              <w:bidi w:val="0"/>
              <w:jc w:val="both"/>
              <w:rPr>
                <w:rFonts w:ascii="Times New Roman" w:hAnsi="Times New Roman"/>
                <w:sz w:val="16"/>
                <w:szCs w:val="16"/>
              </w:rPr>
            </w:pPr>
            <w:r w:rsidRPr="007953EC">
              <w:rPr>
                <w:rFonts w:ascii="Times New Roman" w:hAnsi="Times New Roman"/>
                <w:sz w:val="16"/>
                <w:szCs w:val="16"/>
              </w:rPr>
              <w:t>1.   Uverejňovanie oznámení</w:t>
            </w:r>
          </w:p>
          <w:p w:rsidR="00596CC0" w:rsidRPr="007953EC" w:rsidP="00596CC0">
            <w:pPr>
              <w:bidi w:val="0"/>
              <w:jc w:val="both"/>
              <w:rPr>
                <w:rFonts w:ascii="Times New Roman" w:hAnsi="Times New Roman"/>
                <w:sz w:val="16"/>
                <w:szCs w:val="16"/>
              </w:rPr>
            </w:pPr>
            <w:r w:rsidRPr="007953EC">
              <w:rPr>
                <w:rFonts w:ascii="Times New Roman" w:hAnsi="Times New Roman"/>
                <w:sz w:val="16"/>
                <w:szCs w:val="16"/>
              </w:rPr>
              <w:t>Oznámenia uvedené v článkoch 31 a 32 verejní obstarávatelia alebo obstarávatelia zašlú Úradu pre vydávanie publikácií Európskej únie, pričom tieto oznámenia sa musia uverejniť v súlade s nasledujúcimi pravidlami.</w:t>
            </w:r>
          </w:p>
          <w:p w:rsidR="00596CC0" w:rsidRPr="007953EC" w:rsidP="00596CC0">
            <w:pPr>
              <w:bidi w:val="0"/>
              <w:jc w:val="both"/>
              <w:rPr>
                <w:rFonts w:ascii="Times New Roman" w:hAnsi="Times New Roman"/>
                <w:sz w:val="16"/>
                <w:szCs w:val="16"/>
              </w:rPr>
            </w:pPr>
          </w:p>
          <w:p w:rsidR="00596CC0" w:rsidRPr="007953EC" w:rsidP="00596CC0">
            <w:pPr>
              <w:bidi w:val="0"/>
              <w:jc w:val="both"/>
              <w:rPr>
                <w:rFonts w:ascii="Times New Roman" w:hAnsi="Times New Roman"/>
                <w:sz w:val="16"/>
                <w:szCs w:val="16"/>
              </w:rPr>
            </w:pPr>
            <w:r w:rsidRPr="007953EC">
              <w:rPr>
                <w:rFonts w:ascii="Times New Roman" w:hAnsi="Times New Roman"/>
                <w:sz w:val="16"/>
                <w:szCs w:val="16"/>
              </w:rPr>
              <w:t>Oznámenia uvedené v článkoch 31 a 32 uverejňuje Úrad pre vydávanie publikácií Európskej únie.</w:t>
            </w:r>
          </w:p>
          <w:p w:rsidR="00596CC0" w:rsidRPr="007953EC" w:rsidP="00596CC0">
            <w:pPr>
              <w:bidi w:val="0"/>
              <w:jc w:val="both"/>
              <w:rPr>
                <w:rFonts w:ascii="Times New Roman" w:hAnsi="Times New Roman"/>
                <w:sz w:val="16"/>
                <w:szCs w:val="16"/>
              </w:rPr>
            </w:pPr>
          </w:p>
          <w:p w:rsidR="00596CC0" w:rsidRPr="007953EC" w:rsidP="00596CC0">
            <w:pPr>
              <w:bidi w:val="0"/>
              <w:jc w:val="both"/>
              <w:rPr>
                <w:rFonts w:ascii="Times New Roman" w:hAnsi="Times New Roman"/>
                <w:sz w:val="16"/>
                <w:szCs w:val="16"/>
              </w:rPr>
            </w:pPr>
            <w:r w:rsidRPr="007953EC">
              <w:rPr>
                <w:rFonts w:ascii="Times New Roman" w:hAnsi="Times New Roman"/>
                <w:sz w:val="16"/>
                <w:szCs w:val="16"/>
              </w:rPr>
              <w:t xml:space="preserve">Úrad pre vydávanie publikácií Európskej únie poskytne verejnému obstarávateľovi alebo obstarávateľovi potvrdenie uvedené v článku </w:t>
            </w:r>
            <w:r>
              <w:rPr>
                <w:rFonts w:ascii="Times New Roman" w:hAnsi="Times New Roman"/>
                <w:sz w:val="16"/>
                <w:szCs w:val="16"/>
              </w:rPr>
              <w:br/>
            </w:r>
            <w:r w:rsidRPr="007953EC">
              <w:rPr>
                <w:rFonts w:ascii="Times New Roman" w:hAnsi="Times New Roman"/>
                <w:sz w:val="16"/>
                <w:szCs w:val="16"/>
              </w:rPr>
              <w:t>33 ods. 2.</w:t>
            </w:r>
          </w:p>
          <w:p w:rsidR="00596CC0" w:rsidRPr="007953EC" w:rsidP="00596CC0">
            <w:pPr>
              <w:bidi w:val="0"/>
              <w:jc w:val="both"/>
              <w:rPr>
                <w:rFonts w:ascii="Times New Roman" w:hAnsi="Times New Roman"/>
                <w:sz w:val="16"/>
                <w:szCs w:val="16"/>
              </w:rPr>
            </w:pPr>
          </w:p>
          <w:p w:rsidR="00596CC0" w:rsidRPr="007953EC" w:rsidP="00596CC0">
            <w:pPr>
              <w:bidi w:val="0"/>
              <w:jc w:val="both"/>
              <w:rPr>
                <w:rFonts w:ascii="Times New Roman" w:hAnsi="Times New Roman"/>
                <w:sz w:val="16"/>
                <w:szCs w:val="16"/>
              </w:rPr>
            </w:pPr>
            <w:r w:rsidRPr="007953EC">
              <w:rPr>
                <w:rFonts w:ascii="Times New Roman" w:hAnsi="Times New Roman"/>
                <w:sz w:val="16"/>
                <w:szCs w:val="16"/>
              </w:rPr>
              <w:t>2.   Formát a postupy elektronického zasielania oznámení</w:t>
            </w:r>
          </w:p>
          <w:p w:rsidR="00596CC0" w:rsidRPr="007953EC" w:rsidP="00596CC0">
            <w:pPr>
              <w:bidi w:val="0"/>
              <w:jc w:val="both"/>
              <w:rPr>
                <w:rFonts w:ascii="Times New Roman" w:hAnsi="Times New Roman"/>
                <w:sz w:val="16"/>
                <w:szCs w:val="16"/>
              </w:rPr>
            </w:pPr>
          </w:p>
          <w:p w:rsidR="00596CC0" w:rsidRPr="00A27313" w:rsidP="00596CC0">
            <w:pPr>
              <w:bidi w:val="0"/>
              <w:jc w:val="both"/>
              <w:rPr>
                <w:rFonts w:ascii="Times New Roman" w:hAnsi="Times New Roman"/>
                <w:sz w:val="16"/>
                <w:szCs w:val="16"/>
              </w:rPr>
            </w:pPr>
            <w:r w:rsidRPr="007953EC">
              <w:rPr>
                <w:rFonts w:ascii="Times New Roman" w:hAnsi="Times New Roman"/>
                <w:sz w:val="16"/>
                <w:szCs w:val="16"/>
              </w:rPr>
              <w:t>Formát a postupy elektronického zasielania oznámení stanovené Komisiou sú dostupné na internetovej adrese: „http://simap.europa.eu“.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596CC0">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447542">
            <w:pPr>
              <w:bidi w:val="0"/>
              <w:jc w:val="center"/>
              <w:rPr>
                <w:rFonts w:ascii="Times New Roman" w:hAnsi="Times New Roman"/>
                <w:sz w:val="16"/>
                <w:szCs w:val="16"/>
              </w:rPr>
            </w:pPr>
            <w:r w:rsidR="00447542">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47542" w:rsidP="00596CC0">
            <w:pPr>
              <w:bidi w:val="0"/>
              <w:jc w:val="both"/>
              <w:rPr>
                <w:rFonts w:ascii="Times New Roman" w:hAnsi="Times New Roman"/>
                <w:sz w:val="16"/>
                <w:szCs w:val="16"/>
              </w:rPr>
            </w:pPr>
            <w:r w:rsidR="00B96F5A">
              <w:rPr>
                <w:rFonts w:ascii="Times New Roman" w:hAnsi="Times New Roman"/>
                <w:sz w:val="16"/>
                <w:szCs w:val="16"/>
              </w:rPr>
              <w:t>§: 100</w:t>
            </w:r>
          </w:p>
          <w:p w:rsidR="00447542" w:rsidP="00596CC0">
            <w:pPr>
              <w:bidi w:val="0"/>
              <w:jc w:val="both"/>
              <w:rPr>
                <w:rFonts w:ascii="Times New Roman" w:hAnsi="Times New Roman"/>
                <w:sz w:val="16"/>
                <w:szCs w:val="16"/>
              </w:rPr>
            </w:pPr>
            <w:r>
              <w:rPr>
                <w:rFonts w:ascii="Times New Roman" w:hAnsi="Times New Roman"/>
                <w:sz w:val="16"/>
                <w:szCs w:val="16"/>
              </w:rPr>
              <w:t>O: 1</w:t>
            </w:r>
          </w:p>
          <w:p w:rsidR="00447542" w:rsidP="00596CC0">
            <w:pPr>
              <w:bidi w:val="0"/>
              <w:jc w:val="both"/>
              <w:rPr>
                <w:rFonts w:ascii="Times New Roman" w:hAnsi="Times New Roman"/>
                <w:sz w:val="16"/>
                <w:szCs w:val="16"/>
              </w:rPr>
            </w:pPr>
          </w:p>
          <w:p w:rsidR="00447542" w:rsidP="00596CC0">
            <w:pPr>
              <w:bidi w:val="0"/>
              <w:jc w:val="both"/>
              <w:rPr>
                <w:rFonts w:ascii="Times New Roman" w:hAnsi="Times New Roman"/>
                <w:sz w:val="16"/>
                <w:szCs w:val="16"/>
              </w:rPr>
            </w:pPr>
          </w:p>
          <w:p w:rsidR="00447542" w:rsidP="00596CC0">
            <w:pPr>
              <w:bidi w:val="0"/>
              <w:jc w:val="both"/>
              <w:rPr>
                <w:rFonts w:ascii="Times New Roman" w:hAnsi="Times New Roman"/>
                <w:sz w:val="16"/>
                <w:szCs w:val="16"/>
              </w:rPr>
            </w:pPr>
          </w:p>
          <w:p w:rsidR="00596CC0" w:rsidP="00596CC0">
            <w:pPr>
              <w:bidi w:val="0"/>
              <w:jc w:val="both"/>
              <w:rPr>
                <w:rFonts w:ascii="Times New Roman" w:hAnsi="Times New Roman"/>
                <w:sz w:val="16"/>
                <w:szCs w:val="16"/>
              </w:rPr>
            </w:pPr>
            <w:r w:rsidR="00B96F5A">
              <w:rPr>
                <w:rFonts w:ascii="Times New Roman" w:hAnsi="Times New Roman"/>
                <w:sz w:val="16"/>
                <w:szCs w:val="16"/>
              </w:rPr>
              <w:t>§: 26</w:t>
            </w:r>
          </w:p>
          <w:p w:rsidR="00596CC0" w:rsidP="00596CC0">
            <w:pPr>
              <w:bidi w:val="0"/>
              <w:jc w:val="both"/>
              <w:rPr>
                <w:rFonts w:ascii="Times New Roman" w:hAnsi="Times New Roman"/>
                <w:sz w:val="16"/>
                <w:szCs w:val="16"/>
              </w:rPr>
            </w:pPr>
            <w:r>
              <w:rPr>
                <w:rFonts w:ascii="Times New Roman" w:hAnsi="Times New Roman"/>
                <w:sz w:val="16"/>
                <w:szCs w:val="16"/>
              </w:rPr>
              <w:t>O: 1</w:t>
            </w:r>
          </w:p>
          <w:p w:rsidR="00596CC0" w:rsidP="00596CC0">
            <w:pPr>
              <w:bidi w:val="0"/>
              <w:jc w:val="both"/>
              <w:rPr>
                <w:rFonts w:ascii="Times New Roman" w:hAnsi="Times New Roman"/>
                <w:sz w:val="16"/>
                <w:szCs w:val="16"/>
              </w:rPr>
            </w:pPr>
          </w:p>
          <w:p w:rsidR="00447542" w:rsidP="00596CC0">
            <w:pPr>
              <w:bidi w:val="0"/>
              <w:jc w:val="both"/>
              <w:rPr>
                <w:rFonts w:ascii="Times New Roman" w:hAnsi="Times New Roman"/>
                <w:sz w:val="16"/>
                <w:szCs w:val="16"/>
              </w:rPr>
            </w:pPr>
          </w:p>
          <w:p w:rsidR="00447542" w:rsidP="00596CC0">
            <w:pPr>
              <w:bidi w:val="0"/>
              <w:jc w:val="both"/>
              <w:rPr>
                <w:rFonts w:ascii="Times New Roman" w:hAnsi="Times New Roman"/>
                <w:sz w:val="16"/>
                <w:szCs w:val="16"/>
              </w:rPr>
            </w:pPr>
          </w:p>
          <w:p w:rsidR="00596CC0" w:rsidP="00596CC0">
            <w:pPr>
              <w:bidi w:val="0"/>
              <w:jc w:val="both"/>
              <w:rPr>
                <w:rFonts w:ascii="Times New Roman" w:hAnsi="Times New Roman"/>
                <w:sz w:val="16"/>
                <w:szCs w:val="16"/>
              </w:rPr>
            </w:pPr>
            <w:r w:rsidR="00B96F5A">
              <w:rPr>
                <w:rFonts w:ascii="Times New Roman" w:hAnsi="Times New Roman"/>
                <w:sz w:val="16"/>
                <w:szCs w:val="16"/>
              </w:rPr>
              <w:t>§: 27</w:t>
            </w:r>
          </w:p>
          <w:p w:rsidR="00596CC0" w:rsidRPr="001340E3" w:rsidP="00596CC0">
            <w:pPr>
              <w:bidi w:val="0"/>
              <w:jc w:val="both"/>
              <w:rPr>
                <w:rFonts w:ascii="Times New Roman" w:hAnsi="Times New Roman"/>
                <w:sz w:val="16"/>
                <w:szCs w:val="16"/>
              </w:rPr>
            </w:pPr>
            <w:r>
              <w:rPr>
                <w:rFonts w:ascii="Times New Roman" w:hAnsi="Times New Roman"/>
                <w:sz w:val="16"/>
                <w:szCs w:val="16"/>
              </w:rPr>
              <w:t>O: 1, 2</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96F5A" w:rsidP="00B96F5A">
            <w:pPr>
              <w:bidi w:val="0"/>
              <w:jc w:val="both"/>
              <w:rPr>
                <w:rFonts w:ascii="Times New Roman" w:hAnsi="Times New Roman"/>
                <w:sz w:val="16"/>
                <w:szCs w:val="16"/>
              </w:rPr>
            </w:pPr>
            <w:r w:rsidRPr="00EA1C72">
              <w:rPr>
                <w:rFonts w:ascii="Times New Roman" w:hAnsi="Times New Roman"/>
                <w:sz w:val="16"/>
                <w:szCs w:val="16"/>
              </w:rPr>
              <w:t>(1) Pri zadávaní koncesie verejný obstarávateľ a obstarávateľ postupujú podľa prvej časti a prvej hlavy a druhej hlavy tejto časti, ak nie je v tejto hlave ustanovené inak; nepoužijú sa § 30, § 44, § 46, § 54, § 58 až 61, § 67 ods. 4, § 69 ods. 3, § 71 ods. 5, § 72 ods. 6, § 78 až 83.</w:t>
            </w:r>
          </w:p>
          <w:p w:rsidR="00447542" w:rsidP="00516177">
            <w:pPr>
              <w:bidi w:val="0"/>
              <w:jc w:val="both"/>
              <w:rPr>
                <w:rFonts w:ascii="Times New Roman" w:hAnsi="Times New Roman"/>
                <w:sz w:val="16"/>
                <w:szCs w:val="16"/>
              </w:rPr>
            </w:pPr>
          </w:p>
          <w:p w:rsidR="00516177" w:rsidRPr="00516177" w:rsidP="00516177">
            <w:pPr>
              <w:bidi w:val="0"/>
              <w:jc w:val="both"/>
              <w:rPr>
                <w:rFonts w:ascii="Times New Roman" w:hAnsi="Times New Roman"/>
                <w:sz w:val="16"/>
                <w:szCs w:val="16"/>
              </w:rPr>
            </w:pPr>
            <w:r w:rsidRPr="00442436" w:rsidR="00596CC0">
              <w:rPr>
                <w:rFonts w:ascii="Times New Roman" w:hAnsi="Times New Roman"/>
                <w:sz w:val="16"/>
                <w:szCs w:val="16"/>
              </w:rPr>
              <w:t xml:space="preserve">(1) </w:t>
            </w:r>
            <w:r w:rsidRPr="00516177">
              <w:rPr>
                <w:rFonts w:ascii="Times New Roman" w:hAnsi="Times New Roman"/>
                <w:sz w:val="16"/>
                <w:szCs w:val="16"/>
              </w:rPr>
              <w:t>Oznámenia používané vo verejnom obstarávaní sa verejný obstarávateľ a obstarávateľ posielajú Úradu pre úradné publikácie Európskej únie (ďalej len „publikačný úrad“) a úradu na uverejnenie.</w:t>
            </w:r>
          </w:p>
          <w:p w:rsidR="00596CC0" w:rsidP="00596CC0">
            <w:pPr>
              <w:bidi w:val="0"/>
              <w:jc w:val="both"/>
              <w:rPr>
                <w:rFonts w:ascii="Times New Roman" w:hAnsi="Times New Roman"/>
                <w:sz w:val="16"/>
                <w:szCs w:val="16"/>
              </w:rPr>
            </w:pPr>
          </w:p>
          <w:p w:rsidR="00596CC0" w:rsidP="00596CC0">
            <w:pPr>
              <w:bidi w:val="0"/>
              <w:jc w:val="both"/>
              <w:rPr>
                <w:rFonts w:ascii="Times New Roman" w:hAnsi="Times New Roman"/>
                <w:sz w:val="16"/>
                <w:szCs w:val="16"/>
              </w:rPr>
            </w:pPr>
          </w:p>
          <w:p w:rsidR="00516177" w:rsidRPr="00516177" w:rsidP="00516177">
            <w:pPr>
              <w:bidi w:val="0"/>
              <w:jc w:val="both"/>
              <w:rPr>
                <w:rFonts w:ascii="Times New Roman" w:hAnsi="Times New Roman"/>
                <w:sz w:val="16"/>
                <w:szCs w:val="16"/>
              </w:rPr>
            </w:pPr>
            <w:r w:rsidRPr="00516177">
              <w:rPr>
                <w:rFonts w:ascii="Times New Roman" w:hAnsi="Times New Roman"/>
                <w:sz w:val="16"/>
                <w:szCs w:val="16"/>
              </w:rPr>
              <w:t>(1) Verejný obstarávateľ a obstarávateľ vypracujú a pošlú oznámenie používané vo verejnom obstarávaní publikačnému úradu a úradu elektronicky vo formáte a postupmi na prenos dostupnými na webovom sídle publikačného úradu a na webovom sídle úradu. Dátum odoslania oznámenia</w:t>
            </w:r>
            <w:r w:rsidR="00B96F5A">
              <w:rPr>
                <w:rFonts w:ascii="Times New Roman" w:hAnsi="Times New Roman"/>
                <w:sz w:val="16"/>
                <w:szCs w:val="16"/>
              </w:rPr>
              <w:t xml:space="preserve"> používaného vo verejnom obstarávaní</w:t>
            </w:r>
            <w:r w:rsidRPr="00516177">
              <w:rPr>
                <w:rFonts w:ascii="Times New Roman" w:hAnsi="Times New Roman"/>
                <w:sz w:val="16"/>
                <w:szCs w:val="16"/>
              </w:rPr>
              <w:t xml:space="preserve"> preukazujú verejný obstarávateľ a obstarávateľ.</w:t>
            </w:r>
          </w:p>
          <w:p w:rsidR="00516177" w:rsidRPr="00516177" w:rsidP="00516177">
            <w:pPr>
              <w:bidi w:val="0"/>
              <w:jc w:val="both"/>
              <w:rPr>
                <w:rFonts w:ascii="Times New Roman" w:hAnsi="Times New Roman"/>
                <w:bCs/>
                <w:sz w:val="16"/>
                <w:szCs w:val="16"/>
              </w:rPr>
            </w:pPr>
          </w:p>
          <w:p w:rsidR="00596CC0" w:rsidRPr="001340E3" w:rsidP="007B5947">
            <w:pPr>
              <w:bidi w:val="0"/>
              <w:jc w:val="both"/>
              <w:rPr>
                <w:rFonts w:ascii="Times New Roman" w:hAnsi="Times New Roman"/>
                <w:sz w:val="16"/>
                <w:szCs w:val="16"/>
              </w:rPr>
            </w:pPr>
            <w:r w:rsidRPr="00516177" w:rsidR="00516177">
              <w:rPr>
                <w:rFonts w:ascii="Times New Roman" w:hAnsi="Times New Roman"/>
                <w:sz w:val="16"/>
                <w:szCs w:val="16"/>
              </w:rPr>
              <w:t xml:space="preserve">(2) Oznámenie používané vo verejnom obstarávaní možno uverejniť vo vestníku pred jeho uverejnením v európskom vestníku, a to najskôr po uplynutí 48 hodín po potvrdení prijatia oznámenia </w:t>
            </w:r>
            <w:r w:rsidR="00B96F5A">
              <w:rPr>
                <w:rFonts w:ascii="Times New Roman" w:hAnsi="Times New Roman"/>
                <w:sz w:val="16"/>
                <w:szCs w:val="16"/>
              </w:rPr>
              <w:t xml:space="preserve">používaného vo verejnom obstarávaní </w:t>
            </w:r>
            <w:r w:rsidRPr="00516177" w:rsidR="00516177">
              <w:rPr>
                <w:rFonts w:ascii="Times New Roman" w:hAnsi="Times New Roman"/>
                <w:sz w:val="16"/>
                <w:szCs w:val="16"/>
              </w:rPr>
              <w:t>publikačným úradom, ak publikačný úrad v tejto lehote neoznámi jeho uverejnenie.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596CC0" w:rsidRPr="001D4145" w:rsidP="00596CC0">
            <w:pPr>
              <w:bidi w:val="0"/>
              <w:jc w:val="both"/>
              <w:rPr>
                <w:rFonts w:ascii="Times New Roman" w:hAnsi="Times New Roman"/>
                <w:sz w:val="16"/>
                <w:szCs w:val="16"/>
              </w:rPr>
            </w:pPr>
            <w:r w:rsidRPr="001D4145">
              <w:rPr>
                <w:rFonts w:ascii="Times New Roman" w:hAnsi="Times New Roman"/>
                <w:sz w:val="16"/>
                <w:szCs w:val="16"/>
              </w:rPr>
              <w:t>PRÍLOHA X</w:t>
            </w:r>
          </w:p>
          <w:p w:rsidR="00596CC0" w:rsidRPr="001D4145" w:rsidP="00596CC0">
            <w:pPr>
              <w:bidi w:val="0"/>
              <w:jc w:val="both"/>
              <w:rPr>
                <w:rFonts w:ascii="Times New Roman" w:hAnsi="Times New Roman"/>
                <w:sz w:val="16"/>
                <w:szCs w:val="16"/>
              </w:rPr>
            </w:pPr>
          </w:p>
          <w:p w:rsidR="00596CC0" w:rsidRPr="00B456D1" w:rsidP="00596CC0">
            <w:pPr>
              <w:bidi w:val="0"/>
              <w:jc w:val="both"/>
              <w:rPr>
                <w:rFonts w:ascii="Times New Roman" w:hAnsi="Times New Roman"/>
                <w:sz w:val="16"/>
                <w:szCs w:val="16"/>
              </w:rPr>
            </w:pPr>
            <w:r w:rsidRPr="007953EC">
              <w:rPr>
                <w:rFonts w:ascii="Times New Roman" w:hAnsi="Times New Roman"/>
                <w:sz w:val="16"/>
                <w:szCs w:val="16"/>
              </w:rPr>
              <w:t>ZOZNAM MEDZINÁRODNÝCH DOHOVOROV V SOCIÁLNEJ A ENVIRONMENTÁLNEJ OBLASTI PODĽA ČLÁNKU 30 ODS.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D4145" w:rsidP="00596CC0">
            <w:pPr>
              <w:bidi w:val="0"/>
              <w:jc w:val="both"/>
              <w:rPr>
                <w:rFonts w:ascii="Times New Roman" w:hAnsi="Times New Roman"/>
                <w:sz w:val="16"/>
                <w:szCs w:val="16"/>
              </w:rPr>
            </w:pPr>
            <w:r w:rsidRPr="001D4145">
              <w:rPr>
                <w:rFonts w:ascii="Times New Roman" w:hAnsi="Times New Roman"/>
                <w:sz w:val="16"/>
                <w:szCs w:val="16"/>
              </w:rPr>
              <w:t>—</w:t>
            </w:r>
            <w:r>
              <w:rPr>
                <w:rFonts w:ascii="Times New Roman" w:hAnsi="Times New Roman"/>
                <w:sz w:val="16"/>
                <w:szCs w:val="16"/>
              </w:rPr>
              <w:t xml:space="preserve"> </w:t>
            </w:r>
            <w:r w:rsidRPr="001D4145">
              <w:rPr>
                <w:rFonts w:ascii="Times New Roman" w:hAnsi="Times New Roman"/>
                <w:sz w:val="16"/>
                <w:szCs w:val="16"/>
              </w:rPr>
              <w:t>Dohovor MOP o slobode združovania a o ochrane práva organizovať sa č. 87,</w:t>
            </w:r>
          </w:p>
          <w:p w:rsidR="00596CC0" w:rsidRPr="001D4145" w:rsidP="00596CC0">
            <w:pPr>
              <w:bidi w:val="0"/>
              <w:jc w:val="both"/>
              <w:rPr>
                <w:rFonts w:ascii="Times New Roman" w:hAnsi="Times New Roman"/>
                <w:sz w:val="16"/>
                <w:szCs w:val="16"/>
              </w:rPr>
            </w:pPr>
            <w:r w:rsidRPr="001D4145">
              <w:rPr>
                <w:rFonts w:ascii="Times New Roman" w:hAnsi="Times New Roman"/>
                <w:sz w:val="16"/>
                <w:szCs w:val="16"/>
              </w:rPr>
              <w:t xml:space="preserve"> —</w:t>
            </w:r>
            <w:r>
              <w:rPr>
                <w:rFonts w:ascii="Times New Roman" w:hAnsi="Times New Roman"/>
                <w:sz w:val="16"/>
                <w:szCs w:val="16"/>
              </w:rPr>
              <w:t xml:space="preserve"> </w:t>
            </w:r>
            <w:r w:rsidRPr="001D4145">
              <w:rPr>
                <w:rFonts w:ascii="Times New Roman" w:hAnsi="Times New Roman"/>
                <w:sz w:val="16"/>
                <w:szCs w:val="16"/>
              </w:rPr>
              <w:t>Dohovor MOP o vykonávaní práva organizovať sa a kolektívne vyjednávať č. 98,</w:t>
            </w:r>
          </w:p>
          <w:p w:rsidR="00596CC0" w:rsidRPr="001D4145" w:rsidP="00596CC0">
            <w:pPr>
              <w:bidi w:val="0"/>
              <w:jc w:val="both"/>
              <w:rPr>
                <w:rFonts w:ascii="Times New Roman" w:hAnsi="Times New Roman"/>
                <w:sz w:val="16"/>
                <w:szCs w:val="16"/>
              </w:rPr>
            </w:pPr>
            <w:r w:rsidRPr="001D4145">
              <w:rPr>
                <w:rFonts w:ascii="Times New Roman" w:hAnsi="Times New Roman"/>
                <w:sz w:val="16"/>
                <w:szCs w:val="16"/>
              </w:rPr>
              <w:t xml:space="preserve"> —</w:t>
            </w:r>
            <w:r>
              <w:rPr>
                <w:rFonts w:ascii="Times New Roman" w:hAnsi="Times New Roman"/>
                <w:sz w:val="16"/>
                <w:szCs w:val="16"/>
              </w:rPr>
              <w:t xml:space="preserve"> </w:t>
            </w:r>
            <w:r w:rsidRPr="001D4145">
              <w:rPr>
                <w:rFonts w:ascii="Times New Roman" w:hAnsi="Times New Roman"/>
                <w:sz w:val="16"/>
                <w:szCs w:val="16"/>
              </w:rPr>
              <w:t>Dohovor MOP o nútenej alebo povinnej práci č. 29,</w:t>
            </w:r>
          </w:p>
          <w:p w:rsidR="00596CC0" w:rsidRPr="001D4145" w:rsidP="00596CC0">
            <w:pPr>
              <w:bidi w:val="0"/>
              <w:jc w:val="both"/>
              <w:rPr>
                <w:rFonts w:ascii="Times New Roman" w:hAnsi="Times New Roman"/>
                <w:sz w:val="16"/>
                <w:szCs w:val="16"/>
              </w:rPr>
            </w:pPr>
            <w:r w:rsidRPr="001D4145">
              <w:rPr>
                <w:rFonts w:ascii="Times New Roman" w:hAnsi="Times New Roman"/>
                <w:sz w:val="16"/>
                <w:szCs w:val="16"/>
              </w:rPr>
              <w:t xml:space="preserve"> —</w:t>
            </w:r>
            <w:r>
              <w:rPr>
                <w:rFonts w:ascii="Times New Roman" w:hAnsi="Times New Roman"/>
                <w:sz w:val="16"/>
                <w:szCs w:val="16"/>
              </w:rPr>
              <w:t xml:space="preserve"> </w:t>
            </w:r>
            <w:r w:rsidRPr="001D4145">
              <w:rPr>
                <w:rFonts w:ascii="Times New Roman" w:hAnsi="Times New Roman"/>
                <w:sz w:val="16"/>
                <w:szCs w:val="16"/>
              </w:rPr>
              <w:t>Dohovor MOP o zrušení nútenej práce č. 105,</w:t>
            </w:r>
          </w:p>
          <w:p w:rsidR="00596CC0" w:rsidRPr="001D4145" w:rsidP="00596CC0">
            <w:pPr>
              <w:bidi w:val="0"/>
              <w:jc w:val="both"/>
              <w:rPr>
                <w:rFonts w:ascii="Times New Roman" w:hAnsi="Times New Roman"/>
                <w:sz w:val="16"/>
                <w:szCs w:val="16"/>
              </w:rPr>
            </w:pPr>
            <w:r w:rsidRPr="001D4145">
              <w:rPr>
                <w:rFonts w:ascii="Times New Roman" w:hAnsi="Times New Roman"/>
                <w:sz w:val="16"/>
                <w:szCs w:val="16"/>
              </w:rPr>
              <w:t xml:space="preserve"> —</w:t>
            </w:r>
            <w:r>
              <w:rPr>
                <w:rFonts w:ascii="Times New Roman" w:hAnsi="Times New Roman"/>
                <w:sz w:val="16"/>
                <w:szCs w:val="16"/>
              </w:rPr>
              <w:t xml:space="preserve"> </w:t>
            </w:r>
            <w:r w:rsidRPr="001D4145">
              <w:rPr>
                <w:rFonts w:ascii="Times New Roman" w:hAnsi="Times New Roman"/>
                <w:sz w:val="16"/>
                <w:szCs w:val="16"/>
              </w:rPr>
              <w:t>Dohovor MOP o minimálnom veku na prijatie do zamestnania č. 138,</w:t>
            </w:r>
          </w:p>
          <w:p w:rsidR="00596CC0" w:rsidRPr="001D4145" w:rsidP="00596CC0">
            <w:pPr>
              <w:bidi w:val="0"/>
              <w:jc w:val="both"/>
              <w:rPr>
                <w:rFonts w:ascii="Times New Roman" w:hAnsi="Times New Roman"/>
                <w:sz w:val="16"/>
                <w:szCs w:val="16"/>
              </w:rPr>
            </w:pPr>
            <w:r w:rsidRPr="001D4145">
              <w:rPr>
                <w:rFonts w:ascii="Times New Roman" w:hAnsi="Times New Roman"/>
                <w:sz w:val="16"/>
                <w:szCs w:val="16"/>
              </w:rPr>
              <w:t xml:space="preserve"> —</w:t>
            </w:r>
            <w:r>
              <w:rPr>
                <w:rFonts w:ascii="Times New Roman" w:hAnsi="Times New Roman"/>
                <w:sz w:val="16"/>
                <w:szCs w:val="16"/>
              </w:rPr>
              <w:t xml:space="preserve"> </w:t>
            </w:r>
            <w:r w:rsidRPr="001D4145">
              <w:rPr>
                <w:rFonts w:ascii="Times New Roman" w:hAnsi="Times New Roman"/>
                <w:sz w:val="16"/>
                <w:szCs w:val="16"/>
              </w:rPr>
              <w:t>Dohovor o diskriminácii (zamestnaní a povolaní) č. 111,</w:t>
            </w:r>
          </w:p>
          <w:p w:rsidR="00596CC0" w:rsidRPr="001D4145" w:rsidP="00596CC0">
            <w:pPr>
              <w:bidi w:val="0"/>
              <w:jc w:val="both"/>
              <w:rPr>
                <w:rFonts w:ascii="Times New Roman" w:hAnsi="Times New Roman"/>
                <w:sz w:val="16"/>
                <w:szCs w:val="16"/>
              </w:rPr>
            </w:pPr>
            <w:r w:rsidRPr="001D4145">
              <w:rPr>
                <w:rFonts w:ascii="Times New Roman" w:hAnsi="Times New Roman"/>
                <w:sz w:val="16"/>
                <w:szCs w:val="16"/>
              </w:rPr>
              <w:t xml:space="preserve"> —</w:t>
            </w:r>
            <w:r>
              <w:rPr>
                <w:rFonts w:ascii="Times New Roman" w:hAnsi="Times New Roman"/>
                <w:sz w:val="16"/>
                <w:szCs w:val="16"/>
              </w:rPr>
              <w:t xml:space="preserve"> </w:t>
            </w:r>
            <w:r w:rsidRPr="001D4145">
              <w:rPr>
                <w:rFonts w:ascii="Times New Roman" w:hAnsi="Times New Roman"/>
                <w:sz w:val="16"/>
                <w:szCs w:val="16"/>
              </w:rPr>
              <w:t>Dohovor MOP o rovnakom odmeňovaní pracujúcich mužov a žien za prácu rovnakej hodnoty č. 100,</w:t>
            </w:r>
          </w:p>
          <w:p w:rsidR="00596CC0" w:rsidRPr="001D4145" w:rsidP="00596CC0">
            <w:pPr>
              <w:bidi w:val="0"/>
              <w:jc w:val="both"/>
              <w:rPr>
                <w:rFonts w:ascii="Times New Roman" w:hAnsi="Times New Roman"/>
                <w:sz w:val="16"/>
                <w:szCs w:val="16"/>
              </w:rPr>
            </w:pPr>
            <w:r w:rsidRPr="001D4145">
              <w:rPr>
                <w:rFonts w:ascii="Times New Roman" w:hAnsi="Times New Roman"/>
                <w:sz w:val="16"/>
                <w:szCs w:val="16"/>
              </w:rPr>
              <w:t xml:space="preserve"> —</w:t>
            </w:r>
            <w:r>
              <w:rPr>
                <w:rFonts w:ascii="Times New Roman" w:hAnsi="Times New Roman"/>
                <w:sz w:val="16"/>
                <w:szCs w:val="16"/>
              </w:rPr>
              <w:t xml:space="preserve"> </w:t>
            </w:r>
            <w:r w:rsidRPr="001D4145">
              <w:rPr>
                <w:rFonts w:ascii="Times New Roman" w:hAnsi="Times New Roman"/>
                <w:sz w:val="16"/>
                <w:szCs w:val="16"/>
              </w:rPr>
              <w:t>Dohovor MOP o zákaze a o okamžitých opatreniach na odstránenie najhorších foriem detskej práce č. 182,</w:t>
            </w:r>
          </w:p>
          <w:p w:rsidR="00596CC0" w:rsidRPr="001D4145" w:rsidP="00596CC0">
            <w:pPr>
              <w:bidi w:val="0"/>
              <w:jc w:val="both"/>
              <w:rPr>
                <w:rFonts w:ascii="Times New Roman" w:hAnsi="Times New Roman"/>
                <w:sz w:val="16"/>
                <w:szCs w:val="16"/>
              </w:rPr>
            </w:pPr>
            <w:r w:rsidRPr="001D4145">
              <w:rPr>
                <w:rFonts w:ascii="Times New Roman" w:hAnsi="Times New Roman"/>
                <w:sz w:val="16"/>
                <w:szCs w:val="16"/>
              </w:rPr>
              <w:t xml:space="preserve"> —</w:t>
            </w:r>
            <w:r>
              <w:rPr>
                <w:rFonts w:ascii="Times New Roman" w:hAnsi="Times New Roman"/>
                <w:sz w:val="16"/>
                <w:szCs w:val="16"/>
              </w:rPr>
              <w:t xml:space="preserve"> </w:t>
            </w:r>
            <w:r w:rsidRPr="001D4145">
              <w:rPr>
                <w:rFonts w:ascii="Times New Roman" w:hAnsi="Times New Roman"/>
                <w:sz w:val="16"/>
                <w:szCs w:val="16"/>
              </w:rPr>
              <w:t>Viedenský dohovor o ochrane ozónovej vrstvy a jeho Montrealský protokol o látkach, ktoré porušujú ozónovú vrstvu,</w:t>
            </w:r>
          </w:p>
          <w:p w:rsidR="00596CC0" w:rsidRPr="001D4145" w:rsidP="00596CC0">
            <w:pPr>
              <w:bidi w:val="0"/>
              <w:jc w:val="both"/>
              <w:rPr>
                <w:rFonts w:ascii="Times New Roman" w:hAnsi="Times New Roman"/>
                <w:sz w:val="16"/>
                <w:szCs w:val="16"/>
              </w:rPr>
            </w:pPr>
            <w:r w:rsidRPr="001D4145">
              <w:rPr>
                <w:rFonts w:ascii="Times New Roman" w:hAnsi="Times New Roman"/>
                <w:sz w:val="16"/>
                <w:szCs w:val="16"/>
              </w:rPr>
              <w:t xml:space="preserve"> —</w:t>
            </w:r>
            <w:r>
              <w:rPr>
                <w:rFonts w:ascii="Times New Roman" w:hAnsi="Times New Roman"/>
                <w:sz w:val="16"/>
                <w:szCs w:val="16"/>
              </w:rPr>
              <w:t xml:space="preserve"> </w:t>
            </w:r>
            <w:r w:rsidRPr="001D4145">
              <w:rPr>
                <w:rFonts w:ascii="Times New Roman" w:hAnsi="Times New Roman"/>
                <w:sz w:val="16"/>
                <w:szCs w:val="16"/>
              </w:rPr>
              <w:t>Bazilejský dohovor o riadení pohybov nebezpečných odpadov cez hranice štátov a ich zneškodňovaní (Bazilejský dohovor),</w:t>
            </w:r>
          </w:p>
          <w:p w:rsidR="00596CC0" w:rsidRPr="001D4145" w:rsidP="00596CC0">
            <w:pPr>
              <w:bidi w:val="0"/>
              <w:jc w:val="both"/>
              <w:rPr>
                <w:rFonts w:ascii="Times New Roman" w:hAnsi="Times New Roman"/>
                <w:sz w:val="16"/>
                <w:szCs w:val="16"/>
              </w:rPr>
            </w:pPr>
            <w:r w:rsidRPr="001D4145">
              <w:rPr>
                <w:rFonts w:ascii="Times New Roman" w:hAnsi="Times New Roman"/>
                <w:sz w:val="16"/>
                <w:szCs w:val="16"/>
              </w:rPr>
              <w:t xml:space="preserve"> —</w:t>
            </w:r>
            <w:r>
              <w:rPr>
                <w:rFonts w:ascii="Times New Roman" w:hAnsi="Times New Roman"/>
                <w:sz w:val="16"/>
                <w:szCs w:val="16"/>
              </w:rPr>
              <w:t xml:space="preserve"> </w:t>
            </w:r>
            <w:r w:rsidRPr="001D4145">
              <w:rPr>
                <w:rFonts w:ascii="Times New Roman" w:hAnsi="Times New Roman"/>
                <w:sz w:val="16"/>
                <w:szCs w:val="16"/>
              </w:rPr>
              <w:t>Štokholmský dohovor o perzistentných organických znečisťujúcich látkach,</w:t>
            </w:r>
          </w:p>
          <w:p w:rsidR="00596CC0" w:rsidRPr="00B456D1" w:rsidP="007B5947">
            <w:pPr>
              <w:bidi w:val="0"/>
              <w:jc w:val="both"/>
              <w:rPr>
                <w:rFonts w:ascii="Times New Roman" w:hAnsi="Times New Roman"/>
                <w:sz w:val="16"/>
                <w:szCs w:val="16"/>
              </w:rPr>
            </w:pPr>
            <w:r w:rsidRPr="001D4145">
              <w:rPr>
                <w:rFonts w:ascii="Times New Roman" w:hAnsi="Times New Roman"/>
                <w:sz w:val="16"/>
                <w:szCs w:val="16"/>
              </w:rPr>
              <w:t xml:space="preserve"> —</w:t>
            </w:r>
            <w:r>
              <w:rPr>
                <w:rFonts w:ascii="Times New Roman" w:hAnsi="Times New Roman"/>
                <w:sz w:val="16"/>
                <w:szCs w:val="16"/>
              </w:rPr>
              <w:t xml:space="preserve"> </w:t>
            </w:r>
            <w:r w:rsidRPr="001D4145">
              <w:rPr>
                <w:rFonts w:ascii="Times New Roman" w:hAnsi="Times New Roman"/>
                <w:sz w:val="16"/>
                <w:szCs w:val="16"/>
              </w:rPr>
              <w:t>Rotterdamský dohovor o udeľovaní predbežného súhlasu po predchádzajúcom ohlásení na dovoz a vývoz vybraných nebezpečných chemických látok a prípravkov (UNEP/FAO), Rotterdam, 10. septembra 1998 a jeho 3 regionálne protokoly.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596CC0">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7B0D7B">
            <w:pPr>
              <w:bidi w:val="0"/>
              <w:jc w:val="center"/>
              <w:rPr>
                <w:rFonts w:ascii="Times New Roman" w:hAnsi="Times New Roman"/>
                <w:sz w:val="16"/>
                <w:szCs w:val="16"/>
              </w:rPr>
            </w:pPr>
            <w:r w:rsidRPr="00447542" w:rsidR="00447542">
              <w:rPr>
                <w:rFonts w:ascii="Times New Roman" w:hAnsi="Times New Roman"/>
                <w:sz w:val="16"/>
                <w:szCs w:val="16"/>
              </w:rPr>
              <w:t>Návrh zákona o verejnom obstarávaní</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P="00596CC0">
            <w:pPr>
              <w:bidi w:val="0"/>
              <w:jc w:val="both"/>
              <w:rPr>
                <w:rFonts w:ascii="Times New Roman" w:hAnsi="Times New Roman"/>
                <w:sz w:val="16"/>
                <w:szCs w:val="16"/>
              </w:rPr>
            </w:pPr>
            <w:r w:rsidR="007B0D7B">
              <w:rPr>
                <w:rFonts w:ascii="Times New Roman" w:hAnsi="Times New Roman"/>
                <w:sz w:val="16"/>
                <w:szCs w:val="16"/>
              </w:rPr>
              <w:t>§: 32</w:t>
            </w:r>
          </w:p>
          <w:p w:rsidR="00516177" w:rsidP="00596CC0">
            <w:pPr>
              <w:bidi w:val="0"/>
              <w:jc w:val="both"/>
              <w:rPr>
                <w:rFonts w:ascii="Times New Roman" w:hAnsi="Times New Roman"/>
                <w:sz w:val="16"/>
                <w:szCs w:val="16"/>
              </w:rPr>
            </w:pPr>
            <w:r>
              <w:rPr>
                <w:rFonts w:ascii="Times New Roman" w:hAnsi="Times New Roman"/>
                <w:sz w:val="16"/>
                <w:szCs w:val="16"/>
              </w:rPr>
              <w:t>O: 1</w:t>
            </w:r>
          </w:p>
          <w:p w:rsidR="00516177" w:rsidRPr="001340E3" w:rsidP="00596CC0">
            <w:pPr>
              <w:bidi w:val="0"/>
              <w:jc w:val="both"/>
              <w:rPr>
                <w:rFonts w:ascii="Times New Roman" w:hAnsi="Times New Roman"/>
                <w:sz w:val="16"/>
                <w:szCs w:val="16"/>
              </w:rPr>
            </w:pPr>
            <w:r>
              <w:rPr>
                <w:rFonts w:ascii="Times New Roman" w:hAnsi="Times New Roman"/>
                <w:sz w:val="16"/>
                <w:szCs w:val="16"/>
              </w:rPr>
              <w:t xml:space="preserve">p: g </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16177" w:rsidRPr="001C3AE9" w:rsidP="00516177">
            <w:pPr>
              <w:bidi w:val="0"/>
              <w:jc w:val="both"/>
              <w:rPr>
                <w:rFonts w:ascii="Times New Roman" w:hAnsi="Times New Roman"/>
                <w:sz w:val="16"/>
                <w:szCs w:val="16"/>
              </w:rPr>
            </w:pPr>
            <w:r w:rsidRPr="007B0D7B">
              <w:rPr>
                <w:rFonts w:ascii="Times New Roman" w:hAnsi="Times New Roman"/>
                <w:sz w:val="16"/>
                <w:szCs w:val="16"/>
              </w:rPr>
              <w:t>(1) Verejného</w:t>
            </w:r>
            <w:r w:rsidRPr="001C3AE9">
              <w:rPr>
                <w:rFonts w:ascii="Times New Roman" w:hAnsi="Times New Roman"/>
                <w:sz w:val="16"/>
                <w:szCs w:val="16"/>
              </w:rPr>
              <w:t xml:space="preserve"> obstarávania sa môže zúčastniť len ten, kto spĺňa tieto podmienky účasti týkajúce sa osobného postavenia:</w:t>
            </w:r>
          </w:p>
          <w:p w:rsidR="001C3AE9" w:rsidRPr="001C3AE9" w:rsidP="001C3AE9">
            <w:pPr>
              <w:bidi w:val="0"/>
              <w:rPr>
                <w:rFonts w:ascii="Times New Roman" w:hAnsi="Times New Roman"/>
                <w:sz w:val="16"/>
                <w:szCs w:val="16"/>
              </w:rPr>
            </w:pPr>
            <w:r w:rsidRPr="001C3AE9" w:rsidR="00516177">
              <w:rPr>
                <w:rFonts w:ascii="Times New Roman" w:hAnsi="Times New Roman"/>
                <w:sz w:val="16"/>
                <w:szCs w:val="16"/>
              </w:rPr>
              <w:t xml:space="preserve">g) </w:t>
            </w:r>
            <w:r w:rsidRPr="001C3AE9">
              <w:rPr>
                <w:rFonts w:ascii="Times New Roman" w:hAnsi="Times New Roman"/>
                <w:sz w:val="16"/>
                <w:szCs w:val="16"/>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7B5947">
              <w:rPr>
                <w:rFonts w:ascii="Times New Roman" w:hAnsi="Times New Roman"/>
                <w:sz w:val="16"/>
                <w:szCs w:val="16"/>
                <w:vertAlign w:val="superscript"/>
              </w:rPr>
              <w:t>45</w:t>
            </w:r>
            <w:r w:rsidRPr="001C3AE9">
              <w:rPr>
                <w:rFonts w:ascii="Times New Roman" w:hAnsi="Times New Roman"/>
                <w:sz w:val="16"/>
                <w:szCs w:val="16"/>
              </w:rPr>
              <w:t xml:space="preserve">) za ktoré </w:t>
            </w:r>
            <w:r w:rsidR="00A13A4A">
              <w:rPr>
                <w:rFonts w:ascii="Times New Roman" w:hAnsi="Times New Roman"/>
                <w:sz w:val="16"/>
                <w:szCs w:val="16"/>
              </w:rPr>
              <w:t xml:space="preserve">mu </w:t>
            </w:r>
            <w:r w:rsidRPr="001C3AE9">
              <w:rPr>
                <w:rFonts w:ascii="Times New Roman" w:hAnsi="Times New Roman"/>
                <w:sz w:val="16"/>
                <w:szCs w:val="16"/>
              </w:rPr>
              <w:t>bola právoplatne uložená sankcia, ktoré dokáže verejný obstarávateľ a obstarávateľ preukázať,</w:t>
            </w:r>
          </w:p>
          <w:p w:rsidR="00516177" w:rsidRPr="007B0D7B" w:rsidP="00516177">
            <w:pPr>
              <w:bidi w:val="0"/>
              <w:rPr>
                <w:rFonts w:ascii="Times New Roman" w:hAnsi="Times New Roman"/>
                <w:b/>
                <w:color w:val="FF0000"/>
                <w:sz w:val="16"/>
                <w:szCs w:val="16"/>
                <w:u w:val="single"/>
              </w:rPr>
            </w:pPr>
          </w:p>
          <w:p w:rsidR="007B0D7B" w:rsidRPr="007B0D7B" w:rsidP="007B0D7B">
            <w:pPr>
              <w:bidi w:val="0"/>
              <w:rPr>
                <w:rFonts w:ascii="Times New Roman" w:hAnsi="Times New Roman"/>
                <w:sz w:val="16"/>
                <w:szCs w:val="16"/>
              </w:rPr>
            </w:pPr>
            <w:r w:rsidRPr="007B5947" w:rsidR="007B5947">
              <w:rPr>
                <w:rFonts w:ascii="Times New Roman" w:hAnsi="Times New Roman"/>
                <w:sz w:val="16"/>
                <w:szCs w:val="16"/>
                <w:vertAlign w:val="superscript"/>
              </w:rPr>
              <w:t>45</w:t>
            </w:r>
            <w:r w:rsidR="00516177">
              <w:rPr>
                <w:rFonts w:ascii="Times New Roman" w:hAnsi="Times New Roman"/>
                <w:sz w:val="16"/>
                <w:szCs w:val="16"/>
              </w:rPr>
              <w:t xml:space="preserve">) </w:t>
            </w:r>
            <w:r w:rsidRPr="00516177" w:rsidR="00516177">
              <w:rPr>
                <w:rFonts w:ascii="Times New Roman" w:hAnsi="Times New Roman"/>
                <w:sz w:val="16"/>
                <w:szCs w:val="16"/>
              </w:rPr>
              <w:t xml:space="preserve">Napríklad Zákonník práce, zákon č. 82/2005 Z. z. o nelegálnej práci a nelegálnom zamestnávaní a o zmene a doplnení niektorých zákonov v znení neskorších predpisov, zákon č. 223/2001 Z. z. o odpadoch a o zmene a doplnení niektorých zákonov v znení neskorších predpisov, Dohovor Medzinárodnej organizácie práce o slobode združovania a ochrane práva organizovať sa č. 87 z roku 1948 (oznámenie č. 489/1990 Zb.), Dohovor Medzinárodnej organizácie práce o použití zásad práva organizovať sa a kolektívne vyjednávať č. 98 z roku 1949 (oznámenie č. 470/1990 Zb.), Dohovor Medzinárodnej organizácie práce o nútenej alebo povinnej práci č. 29 z roku 1930 (oznámenie č. 506/1990 Zb.), Dohovor Medzinárodnej organizácie práce o zrušení nútenej práce č. 105 z roku 1957 (oznámenie č. 340/1998 Z. z.), Dohovor Medzinárodnej organizácie práce o minimálnom veku na prijatie do zamestnania č. 138 z roku 1973 (oznámenie č. 341/1998 Z. z.), Dohovor o diskriminácii v zamestnaní a povolaní č. 111 z roku 1958 (oznámenie č. 465/1990 Zb.), Dohovor Medzinárodnej organizácie práce o rovnakom odmeňovaní pracujúcich mužov a žien za prácu rovnakej hodnoty č. </w:t>
            </w:r>
            <w:r w:rsidRPr="007B0D7B">
              <w:rPr>
                <w:rFonts w:ascii="Times New Roman" w:hAnsi="Times New Roman"/>
                <w:sz w:val="16"/>
                <w:szCs w:val="16"/>
              </w:rPr>
              <w:t>č. 100 z roku 1951 (oznámenie č. 450/1990 Zb.), Dohovor Med</w:t>
            </w:r>
            <w:r w:rsidR="007B5947">
              <w:rPr>
                <w:rFonts w:ascii="Times New Roman" w:hAnsi="Times New Roman"/>
                <w:sz w:val="16"/>
                <w:szCs w:val="16"/>
              </w:rPr>
              <w:t xml:space="preserve">zinárodnej organizácie práce o </w:t>
            </w:r>
            <w:r w:rsidRPr="007B0D7B">
              <w:rPr>
                <w:rFonts w:ascii="Times New Roman" w:hAnsi="Times New Roman"/>
                <w:sz w:val="16"/>
                <w:szCs w:val="16"/>
              </w:rPr>
              <w:t>zákaze a o okamžitých opatreniach na odstránenie najhorších foriem de</w:t>
            </w:r>
            <w:r w:rsidR="007B5947">
              <w:rPr>
                <w:rFonts w:ascii="Times New Roman" w:hAnsi="Times New Roman"/>
                <w:sz w:val="16"/>
                <w:szCs w:val="16"/>
              </w:rPr>
              <w:t xml:space="preserve">tskej práce č. 182 z roku 1999 </w:t>
            </w:r>
            <w:r w:rsidRPr="007B0D7B">
              <w:rPr>
                <w:rFonts w:ascii="Times New Roman" w:hAnsi="Times New Roman"/>
                <w:sz w:val="16"/>
                <w:szCs w:val="16"/>
              </w:rPr>
              <w:t xml:space="preserve">(oznámenie č. 38/2001 Z. z.), Viedenský dohovor o ochrane ozónovej vrstvy (oznámenie č. </w:t>
            </w:r>
            <w:r w:rsidR="007B5947">
              <w:rPr>
                <w:rFonts w:ascii="Times New Roman" w:hAnsi="Times New Roman"/>
                <w:sz w:val="16"/>
                <w:szCs w:val="16"/>
              </w:rPr>
              <w:t xml:space="preserve">53/1994 Z. z., </w:t>
            </w:r>
            <w:r w:rsidRPr="007B0D7B">
              <w:rPr>
                <w:rFonts w:ascii="Times New Roman" w:hAnsi="Times New Roman"/>
                <w:sz w:val="16"/>
                <w:szCs w:val="16"/>
              </w:rPr>
              <w:t>oznámenie 226/2006 Z. z.), Montrealský protokol o látkach, ktoré porušuj</w:t>
            </w:r>
            <w:r w:rsidR="007B5947">
              <w:rPr>
                <w:rFonts w:ascii="Times New Roman" w:hAnsi="Times New Roman"/>
                <w:sz w:val="16"/>
                <w:szCs w:val="16"/>
              </w:rPr>
              <w:t xml:space="preserve">ú ozónovú vrstvu (oznámenie č. </w:t>
            </w:r>
            <w:r w:rsidRPr="007B0D7B">
              <w:rPr>
                <w:rFonts w:ascii="Times New Roman" w:hAnsi="Times New Roman"/>
                <w:sz w:val="16"/>
                <w:szCs w:val="16"/>
              </w:rPr>
              <w:t>53/1994 Z. z.), Bazilejský dohovor o riadení pohybov nebezpečných od</w:t>
            </w:r>
            <w:r w:rsidR="007B5947">
              <w:rPr>
                <w:rFonts w:ascii="Times New Roman" w:hAnsi="Times New Roman"/>
                <w:sz w:val="16"/>
                <w:szCs w:val="16"/>
              </w:rPr>
              <w:t xml:space="preserve">padov cez hranice štátov a ich </w:t>
            </w:r>
            <w:r w:rsidRPr="007B0D7B">
              <w:rPr>
                <w:rFonts w:ascii="Times New Roman" w:hAnsi="Times New Roman"/>
                <w:sz w:val="16"/>
                <w:szCs w:val="16"/>
              </w:rPr>
              <w:t xml:space="preserve">zneškodňovaní (oznámenie č. 53/1994 Z. z.), Štokholmský dohovor o perzistentných organických látkach </w:t>
            </w:r>
          </w:p>
          <w:p w:rsidR="00516177" w:rsidRPr="001340E3" w:rsidP="007B5947">
            <w:pPr>
              <w:bidi w:val="0"/>
              <w:rPr>
                <w:rFonts w:ascii="Times New Roman" w:hAnsi="Times New Roman"/>
                <w:sz w:val="16"/>
                <w:szCs w:val="16"/>
              </w:rPr>
            </w:pPr>
            <w:r w:rsidRPr="007B0D7B" w:rsidR="007B0D7B">
              <w:rPr>
                <w:rFonts w:ascii="Times New Roman" w:hAnsi="Times New Roman"/>
                <w:sz w:val="16"/>
                <w:szCs w:val="16"/>
              </w:rPr>
              <w:t>(oznámenie č. 593/2004 Z. z.), Rotterdamský dohovor o udeľovaní predbežn</w:t>
            </w:r>
            <w:r w:rsidR="007B5947">
              <w:rPr>
                <w:rFonts w:ascii="Times New Roman" w:hAnsi="Times New Roman"/>
                <w:sz w:val="16"/>
                <w:szCs w:val="16"/>
              </w:rPr>
              <w:t xml:space="preserve">ého súhlasu po predchádzajúcom </w:t>
            </w:r>
            <w:r w:rsidRPr="007B0D7B" w:rsidR="007B0D7B">
              <w:rPr>
                <w:rFonts w:ascii="Times New Roman" w:hAnsi="Times New Roman"/>
                <w:sz w:val="16"/>
                <w:szCs w:val="16"/>
              </w:rPr>
              <w:t xml:space="preserve">ohlásení na dovoz a vývoz vybraných nebezpečných chemických látok </w:t>
            </w:r>
            <w:r w:rsidR="007B5947">
              <w:rPr>
                <w:rFonts w:ascii="Times New Roman" w:hAnsi="Times New Roman"/>
                <w:sz w:val="16"/>
                <w:szCs w:val="16"/>
              </w:rPr>
              <w:t xml:space="preserve">a prípravkov (oznámenie </w:t>
            </w:r>
            <w:r w:rsidRPr="007B0D7B" w:rsidR="007B0D7B">
              <w:rPr>
                <w:rFonts w:ascii="Times New Roman" w:hAnsi="Times New Roman"/>
                <w:sz w:val="16"/>
                <w:szCs w:val="16"/>
              </w:rPr>
              <w:t>č. 280/2007 Z. z.).</w:t>
            </w:r>
            <w:r w:rsidRPr="00516177">
              <w:rPr>
                <w:rFonts w:ascii="Times New Roman" w:hAnsi="Times New Roman"/>
                <w:sz w:val="16"/>
                <w:szCs w:val="16"/>
              </w:rPr>
              <w:t>100 z roku 1951 (oznámenie č. 450/1990 Zb.), Dohovor Medzinárodnej organizácie práce o zákaze a o okamžitých opatreniach na odstránenie najhorších foriem detskej práce č. 182 z roku 1999 (oznámenie č. 38/2001 Z. z.), Viedenský dohovor o ochrane ozónovej vrstvy (oznámenie č. 53/1994 Z. z., oznámenie 226/2006 Z. z.), Montrealský protokol o látkach, ktoré porušujú ozónovú vrstvu (oznámenie č. 53/1994 Z. z.), Bazilejský dohovor o riadení pohybov nebezpečných odpadov cez hranice štátov a ich zneškodňovaní (oznámenie č. 53/1994 Z. z.), Štokholmský dohovor o perzistentných organických látkach (oznámenie č. 593/2004 Z. z.), Rotterdamský dohovor o udeľovaní predbežného súhlasu po predchádzajúcom ohlásení na dovoz a vývoz vybraných nebezpečných chemických látok a prípravkov (oznámenie č. 280/2007 Z. z.).</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96CC0"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596CC0" w:rsidRPr="001340E3" w:rsidP="00596CC0">
            <w:pPr>
              <w:bidi w:val="0"/>
              <w:jc w:val="both"/>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54E35" w:rsidRPr="0007560C" w:rsidP="00954E35">
            <w:pPr>
              <w:bidi w:val="0"/>
              <w:jc w:val="both"/>
              <w:rPr>
                <w:rFonts w:ascii="Times New Roman" w:hAnsi="Times New Roman"/>
                <w:sz w:val="16"/>
                <w:szCs w:val="16"/>
              </w:rPr>
            </w:pPr>
            <w:r w:rsidRPr="0007560C">
              <w:rPr>
                <w:rFonts w:ascii="Times New Roman" w:hAnsi="Times New Roman"/>
                <w:sz w:val="16"/>
                <w:szCs w:val="16"/>
              </w:rPr>
              <w:t>PRÍLOHA XI</w:t>
            </w:r>
          </w:p>
          <w:p w:rsidR="00954E35" w:rsidRPr="0007560C" w:rsidP="00954E35">
            <w:pPr>
              <w:bidi w:val="0"/>
              <w:jc w:val="both"/>
              <w:rPr>
                <w:rFonts w:ascii="Times New Roman" w:hAnsi="Times New Roman"/>
                <w:sz w:val="16"/>
                <w:szCs w:val="16"/>
              </w:rPr>
            </w:pPr>
          </w:p>
          <w:p w:rsidR="00954E35" w:rsidRPr="00B456D1" w:rsidP="00954E35">
            <w:pPr>
              <w:bidi w:val="0"/>
              <w:jc w:val="both"/>
              <w:rPr>
                <w:rFonts w:ascii="Times New Roman" w:hAnsi="Times New Roman"/>
                <w:sz w:val="16"/>
                <w:szCs w:val="16"/>
              </w:rPr>
            </w:pPr>
            <w:r>
              <w:rPr>
                <w:rFonts w:ascii="Times New Roman" w:hAnsi="Times New Roman"/>
                <w:sz w:val="16"/>
                <w:szCs w:val="16"/>
              </w:rPr>
              <w:t xml:space="preserve">INFORMÁCIE, KTORÉ </w:t>
            </w:r>
            <w:r w:rsidRPr="007953EC">
              <w:rPr>
                <w:rFonts w:ascii="Times New Roman" w:hAnsi="Times New Roman"/>
                <w:sz w:val="16"/>
                <w:szCs w:val="16"/>
              </w:rPr>
              <w:t>SA UVÁDZAJÚ V OZNÁMENIACH O ÚPRAVÁCH KONCESIE POČAS JEJ PLATNOSTI PODĽA ČLÁNKU 43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1. </w:t>
            </w:r>
            <w:r w:rsidRPr="007953EC">
              <w:rPr>
                <w:rFonts w:ascii="Times New Roman" w:hAnsi="Times New Roman"/>
                <w:sz w:val="16"/>
                <w:szCs w:val="16"/>
              </w:rPr>
              <w:t>Názov, identifikačné číslo (ak je stanovené vo vnútroštátnych právnych predpisoch), adresa vrátane kódu NUTS, telefónne a faxové číslo, emailová a internetová adresa verejného obstarávateľa alebo obstarávateľa, a ak sú tieto informácie odlišné, príslušné údaje o útvare, od ktorého je možné získať ďalšie informácie.</w:t>
            </w:r>
          </w:p>
          <w:p w:rsidR="00954E35" w:rsidRPr="007953EC" w:rsidP="00954E35">
            <w:pPr>
              <w:bidi w:val="0"/>
              <w:jc w:val="both"/>
              <w:rPr>
                <w:rFonts w:ascii="Times New Roman" w:hAnsi="Times New Roman"/>
                <w:sz w:val="16"/>
                <w:szCs w:val="16"/>
              </w:rPr>
            </w:pPr>
            <w:r w:rsidRPr="007953EC">
              <w:rPr>
                <w:rFonts w:ascii="Times New Roman" w:hAnsi="Times New Roman"/>
                <w:sz w:val="16"/>
                <w:szCs w:val="16"/>
              </w:rPr>
              <w:t xml:space="preserve"> </w:t>
            </w:r>
            <w:r>
              <w:rPr>
                <w:rFonts w:ascii="Times New Roman" w:hAnsi="Times New Roman"/>
                <w:sz w:val="16"/>
                <w:szCs w:val="16"/>
              </w:rPr>
              <w:t xml:space="preserve">2. </w:t>
            </w:r>
            <w:r w:rsidRPr="007953EC">
              <w:rPr>
                <w:rFonts w:ascii="Times New Roman" w:hAnsi="Times New Roman"/>
                <w:sz w:val="16"/>
                <w:szCs w:val="16"/>
              </w:rPr>
              <w:t>Kódy CPV.</w:t>
            </w:r>
          </w:p>
          <w:p w:rsidR="00954E35" w:rsidRPr="007953EC" w:rsidP="00954E35">
            <w:pPr>
              <w:bidi w:val="0"/>
              <w:jc w:val="both"/>
              <w:rPr>
                <w:rFonts w:ascii="Times New Roman" w:hAnsi="Times New Roman"/>
                <w:sz w:val="16"/>
                <w:szCs w:val="16"/>
              </w:rPr>
            </w:pPr>
            <w:r w:rsidRPr="007953EC">
              <w:rPr>
                <w:rFonts w:ascii="Times New Roman" w:hAnsi="Times New Roman"/>
                <w:sz w:val="16"/>
                <w:szCs w:val="16"/>
              </w:rPr>
              <w:t xml:space="preserve"> </w:t>
            </w:r>
            <w:r>
              <w:rPr>
                <w:rFonts w:ascii="Times New Roman" w:hAnsi="Times New Roman"/>
                <w:sz w:val="16"/>
                <w:szCs w:val="16"/>
              </w:rPr>
              <w:t xml:space="preserve">3. </w:t>
            </w:r>
            <w:r w:rsidRPr="007953EC">
              <w:rPr>
                <w:rFonts w:ascii="Times New Roman" w:hAnsi="Times New Roman"/>
                <w:sz w:val="16"/>
                <w:szCs w:val="16"/>
              </w:rPr>
              <w:t>Kód NUTS pre hlavné miesto uskutočňovania stavebných prác v prípade koncesií na stavebné práce alebo kód NUTS pre hlavné miesto plnenia v prípade koncesií na služby.</w:t>
            </w:r>
          </w:p>
          <w:p w:rsidR="00954E35" w:rsidRPr="007953EC" w:rsidP="00954E35">
            <w:pPr>
              <w:bidi w:val="0"/>
              <w:jc w:val="both"/>
              <w:rPr>
                <w:rFonts w:ascii="Times New Roman" w:hAnsi="Times New Roman"/>
                <w:sz w:val="16"/>
                <w:szCs w:val="16"/>
              </w:rPr>
            </w:pPr>
            <w:r w:rsidRPr="007953EC">
              <w:rPr>
                <w:rFonts w:ascii="Times New Roman" w:hAnsi="Times New Roman"/>
                <w:sz w:val="16"/>
                <w:szCs w:val="16"/>
              </w:rPr>
              <w:t xml:space="preserve"> </w:t>
            </w:r>
            <w:r>
              <w:rPr>
                <w:rFonts w:ascii="Times New Roman" w:hAnsi="Times New Roman"/>
                <w:sz w:val="16"/>
                <w:szCs w:val="16"/>
              </w:rPr>
              <w:t xml:space="preserve">4. </w:t>
            </w:r>
            <w:r w:rsidRPr="007953EC">
              <w:rPr>
                <w:rFonts w:ascii="Times New Roman" w:hAnsi="Times New Roman"/>
                <w:sz w:val="16"/>
                <w:szCs w:val="16"/>
              </w:rPr>
              <w:t>Opis koncesie pred úpravou a po nej: povaha a rozsah stavebných prác, povaha a množstvo alebo hodnota tovaru, povaha a rozsah služieb.</w:t>
            </w:r>
          </w:p>
          <w:p w:rsidR="00954E35" w:rsidRPr="007953EC" w:rsidP="00954E35">
            <w:pPr>
              <w:bidi w:val="0"/>
              <w:jc w:val="both"/>
              <w:rPr>
                <w:rFonts w:ascii="Times New Roman" w:hAnsi="Times New Roman"/>
                <w:sz w:val="16"/>
                <w:szCs w:val="16"/>
              </w:rPr>
            </w:pPr>
            <w:r>
              <w:rPr>
                <w:rFonts w:ascii="Times New Roman" w:hAnsi="Times New Roman"/>
                <w:sz w:val="16"/>
                <w:szCs w:val="16"/>
              </w:rPr>
              <w:t>5. P</w:t>
            </w:r>
            <w:r w:rsidRPr="007953EC">
              <w:rPr>
                <w:rFonts w:ascii="Times New Roman" w:hAnsi="Times New Roman"/>
                <w:sz w:val="16"/>
                <w:szCs w:val="16"/>
              </w:rPr>
              <w:t>rípadná úprava hodnoty koncesie vrátane zvýšenia cien alebo poplatkov v dôsledku úpravy.</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6. </w:t>
            </w:r>
            <w:r w:rsidRPr="007953EC">
              <w:rPr>
                <w:rFonts w:ascii="Times New Roman" w:hAnsi="Times New Roman"/>
                <w:sz w:val="16"/>
                <w:szCs w:val="16"/>
              </w:rPr>
              <w:t>Opis okolností, na základe ktorých vznikla potreba úpravy.</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7. </w:t>
            </w:r>
            <w:r w:rsidRPr="007953EC">
              <w:rPr>
                <w:rFonts w:ascii="Times New Roman" w:hAnsi="Times New Roman"/>
                <w:sz w:val="16"/>
                <w:szCs w:val="16"/>
              </w:rPr>
              <w:t>Dátum vydania rozhodnutia o udelení koncesie.</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8. </w:t>
            </w:r>
            <w:r w:rsidRPr="007953EC">
              <w:rPr>
                <w:rFonts w:ascii="Times New Roman" w:hAnsi="Times New Roman"/>
                <w:sz w:val="16"/>
                <w:szCs w:val="16"/>
              </w:rPr>
              <w:t>Prípadne názov, adresa vrátane kódu NUTS, telefónneho a faxového číslo, emailovej a internetovej adresy nového hospodárskeho subjektu alebo subjektov.</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9. </w:t>
            </w:r>
            <w:r w:rsidRPr="007953EC">
              <w:rPr>
                <w:rFonts w:ascii="Times New Roman" w:hAnsi="Times New Roman"/>
                <w:sz w:val="16"/>
                <w:szCs w:val="16"/>
              </w:rPr>
              <w:t>Informácia o tom, či koncesia súvisí s projektom a/alebo programom financovaným z prostriedkov Únie.</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10. </w:t>
            </w:r>
            <w:r w:rsidRPr="007953EC">
              <w:rPr>
                <w:rFonts w:ascii="Times New Roman" w:hAnsi="Times New Roman"/>
                <w:sz w:val="16"/>
                <w:szCs w:val="16"/>
              </w:rPr>
              <w:t>Názov a adresa inštitúcie zodpovednej za postup preskúmania a prípadne aj za postup mediácie. Presné informácie týkajúce sa lehoty na preskúmanie alebo, v prípade potreby, názov, adresa, telefónne číslo, faxové číslo a e-mailová adresa útvaru, od ktorého je možné získať tieto informácie.</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11. </w:t>
            </w:r>
            <w:r w:rsidRPr="007953EC">
              <w:rPr>
                <w:rFonts w:ascii="Times New Roman" w:hAnsi="Times New Roman"/>
                <w:sz w:val="16"/>
                <w:szCs w:val="16"/>
              </w:rPr>
              <w:t>Dátum(-y) predchádzajúcich uverejnení v Úradnom vestníku Európskej únie týkajúcich sa zákazky(-iek), na ktorú(-é) sa vzťahuje toto oznámenie, a odkaz(-y) na ne.</w:t>
            </w:r>
          </w:p>
          <w:p w:rsidR="00954E35" w:rsidRPr="007953EC" w:rsidP="00954E35">
            <w:pPr>
              <w:bidi w:val="0"/>
              <w:jc w:val="both"/>
              <w:rPr>
                <w:rFonts w:ascii="Times New Roman" w:hAnsi="Times New Roman"/>
                <w:sz w:val="16"/>
                <w:szCs w:val="16"/>
              </w:rPr>
            </w:pPr>
            <w:r>
              <w:rPr>
                <w:rFonts w:ascii="Times New Roman" w:hAnsi="Times New Roman"/>
                <w:sz w:val="16"/>
                <w:szCs w:val="16"/>
              </w:rPr>
              <w:t xml:space="preserve">12. </w:t>
            </w:r>
            <w:r w:rsidRPr="007953EC">
              <w:rPr>
                <w:rFonts w:ascii="Times New Roman" w:hAnsi="Times New Roman"/>
                <w:sz w:val="16"/>
                <w:szCs w:val="16"/>
              </w:rPr>
              <w:t>Dátum odoslania oznámenia.</w:t>
            </w:r>
          </w:p>
          <w:p w:rsidR="00954E35" w:rsidRPr="00B456D1" w:rsidP="007B5947">
            <w:pPr>
              <w:bidi w:val="0"/>
              <w:jc w:val="both"/>
              <w:rPr>
                <w:rFonts w:ascii="Times New Roman" w:hAnsi="Times New Roman"/>
                <w:sz w:val="16"/>
                <w:szCs w:val="16"/>
              </w:rPr>
            </w:pPr>
            <w:r>
              <w:rPr>
                <w:rFonts w:ascii="Times New Roman" w:hAnsi="Times New Roman"/>
                <w:sz w:val="16"/>
                <w:szCs w:val="16"/>
              </w:rPr>
              <w:t xml:space="preserve">13. </w:t>
            </w:r>
            <w:r w:rsidRPr="007953EC">
              <w:rPr>
                <w:rFonts w:ascii="Times New Roman" w:hAnsi="Times New Roman"/>
                <w:sz w:val="16"/>
                <w:szCs w:val="16"/>
              </w:rPr>
              <w:t>Všetky ostatné relevantné informácie.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54E35" w:rsidRPr="001340E3" w:rsidP="00954E35">
            <w:pPr>
              <w:bidi w:val="0"/>
              <w:jc w:val="center"/>
              <w:rPr>
                <w:rFonts w:ascii="Times New Roman" w:hAnsi="Times New Roman"/>
                <w:sz w:val="16"/>
                <w:szCs w:val="16"/>
              </w:rPr>
            </w:pPr>
            <w:r>
              <w:rPr>
                <w:rFonts w:ascii="Times New Roman" w:hAnsi="Times New Roman"/>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47542" w:rsidP="00447542">
            <w:pPr>
              <w:bidi w:val="0"/>
              <w:jc w:val="center"/>
              <w:rPr>
                <w:rFonts w:ascii="Times New Roman" w:hAnsi="Times New Roman"/>
                <w:bCs/>
                <w:sz w:val="16"/>
                <w:szCs w:val="16"/>
              </w:rPr>
            </w:pPr>
            <w:r>
              <w:rPr>
                <w:rFonts w:ascii="Times New Roman" w:hAnsi="Times New Roman"/>
                <w:sz w:val="16"/>
                <w:szCs w:val="16"/>
              </w:rPr>
              <w:t xml:space="preserve">Návrh vyhlášky o oznámeniach, </w:t>
            </w:r>
            <w:r>
              <w:rPr>
                <w:rFonts w:ascii="Times New Roman" w:hAnsi="Times New Roman"/>
                <w:bCs/>
                <w:sz w:val="16"/>
                <w:szCs w:val="16"/>
              </w:rPr>
              <w:t xml:space="preserve">ktorou sa ustanovujú podrobnosti o oznámeniach používaných vo verejnom obstarávaní </w:t>
              <w:br/>
              <w:t>a o ich obsahu</w:t>
            </w:r>
          </w:p>
          <w:p w:rsidR="00954E35" w:rsidRPr="001340E3" w:rsidP="00954E35">
            <w:pPr>
              <w:bidi w:val="0"/>
              <w:jc w:val="both"/>
              <w:rPr>
                <w:rFonts w:ascii="Times New Roman" w:hAnsi="Times New Roman"/>
                <w:sz w:val="16"/>
                <w:szCs w:val="16"/>
              </w:rPr>
            </w:pP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54E35" w:rsidRPr="001340E3" w:rsidP="00954E35">
            <w:pPr>
              <w:bidi w:val="0"/>
              <w:jc w:val="both"/>
              <w:rPr>
                <w:rFonts w:ascii="Times New Roman" w:hAnsi="Times New Roman"/>
                <w:sz w:val="16"/>
                <w:szCs w:val="16"/>
              </w:rPr>
            </w:pPr>
            <w:r w:rsidR="00447542">
              <w:rPr>
                <w:rFonts w:ascii="Times New Roman" w:hAnsi="Times New Roman"/>
                <w:sz w:val="16"/>
                <w:szCs w:val="16"/>
              </w:rPr>
              <w:t xml:space="preserve">§: </w:t>
            </w:r>
            <w:r w:rsidR="004F0094">
              <w:rPr>
                <w:rFonts w:ascii="Times New Roman" w:hAnsi="Times New Roman"/>
                <w:sz w:val="16"/>
                <w:szCs w:val="16"/>
              </w:rPr>
              <w:t>9</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F0094" w:rsidRPr="004F0094" w:rsidP="004F0094">
            <w:pPr>
              <w:bidi w:val="0"/>
              <w:jc w:val="both"/>
              <w:rPr>
                <w:rFonts w:ascii="Times New Roman" w:hAnsi="Times New Roman"/>
                <w:bCs/>
                <w:sz w:val="16"/>
                <w:szCs w:val="16"/>
              </w:rPr>
            </w:pPr>
            <w:r w:rsidRPr="004F0094">
              <w:rPr>
                <w:rFonts w:ascii="Times New Roman" w:hAnsi="Times New Roman"/>
                <w:bCs/>
                <w:sz w:val="16"/>
                <w:szCs w:val="16"/>
              </w:rPr>
              <w:t>Oznámenie o úprave zmluvy alebo koncesie počas jej platnosti obsahuje</w:t>
            </w:r>
          </w:p>
          <w:p w:rsidR="004F0094" w:rsidRPr="004F0094" w:rsidP="007B5947">
            <w:pPr>
              <w:numPr>
                <w:numId w:val="36"/>
              </w:numPr>
              <w:bidi w:val="0"/>
              <w:ind w:left="255" w:hanging="255"/>
              <w:jc w:val="both"/>
              <w:rPr>
                <w:rFonts w:ascii="Times New Roman" w:hAnsi="Times New Roman"/>
                <w:bCs/>
                <w:sz w:val="16"/>
                <w:szCs w:val="16"/>
              </w:rPr>
            </w:pPr>
            <w:r w:rsidRPr="004F0094">
              <w:rPr>
                <w:rFonts w:ascii="Times New Roman" w:hAnsi="Times New Roman"/>
                <w:bCs/>
                <w:sz w:val="16"/>
                <w:szCs w:val="16"/>
              </w:rPr>
              <w:t xml:space="preserve">názov, identifikačné číslo, adresu, kód NUTS, telefónne číslo, faxové číslo, email, kontaktnú osobu, internetovú stránku verejného obstarávateľa alebo obstarávateľa, </w:t>
            </w:r>
          </w:p>
          <w:p w:rsidR="004F0094" w:rsidRPr="004F0094" w:rsidP="007B5947">
            <w:pPr>
              <w:numPr>
                <w:numId w:val="36"/>
              </w:numPr>
              <w:bidi w:val="0"/>
              <w:ind w:left="255" w:hanging="255"/>
              <w:jc w:val="both"/>
              <w:rPr>
                <w:rFonts w:ascii="Times New Roman" w:hAnsi="Times New Roman"/>
                <w:bCs/>
                <w:sz w:val="16"/>
                <w:szCs w:val="16"/>
              </w:rPr>
            </w:pPr>
            <w:r w:rsidRPr="004F0094">
              <w:rPr>
                <w:rFonts w:ascii="Times New Roman" w:hAnsi="Times New Roman"/>
                <w:bCs/>
                <w:sz w:val="16"/>
                <w:szCs w:val="16"/>
              </w:rPr>
              <w:t>referenčné číslo podľa Spoločného slovníka obstarávania (CPV),</w:t>
            </w:r>
          </w:p>
          <w:p w:rsidR="004F0094" w:rsidRPr="004F0094" w:rsidP="007B5947">
            <w:pPr>
              <w:numPr>
                <w:numId w:val="36"/>
              </w:numPr>
              <w:bidi w:val="0"/>
              <w:ind w:left="255" w:hanging="255"/>
              <w:jc w:val="both"/>
              <w:rPr>
                <w:rFonts w:ascii="Times New Roman" w:hAnsi="Times New Roman"/>
                <w:bCs/>
                <w:sz w:val="16"/>
                <w:szCs w:val="16"/>
              </w:rPr>
            </w:pPr>
            <w:r w:rsidRPr="004F0094">
              <w:rPr>
                <w:rFonts w:ascii="Times New Roman" w:hAnsi="Times New Roman"/>
                <w:bCs/>
                <w:sz w:val="16"/>
                <w:szCs w:val="16"/>
              </w:rPr>
              <w:t xml:space="preserve">kód NUTS hlavného miesta uskutočnenia stavebných prác, dodania tovaru alebo poskytnutia služieb, </w:t>
            </w:r>
          </w:p>
          <w:p w:rsidR="004F0094" w:rsidRPr="004F0094" w:rsidP="007B5947">
            <w:pPr>
              <w:numPr>
                <w:numId w:val="36"/>
              </w:numPr>
              <w:bidi w:val="0"/>
              <w:ind w:left="255" w:hanging="255"/>
              <w:jc w:val="both"/>
              <w:rPr>
                <w:rFonts w:ascii="Times New Roman" w:hAnsi="Times New Roman"/>
                <w:bCs/>
                <w:sz w:val="16"/>
                <w:szCs w:val="16"/>
              </w:rPr>
            </w:pPr>
            <w:r w:rsidRPr="004F0094">
              <w:rPr>
                <w:rFonts w:ascii="Times New Roman" w:hAnsi="Times New Roman"/>
                <w:bCs/>
                <w:sz w:val="16"/>
                <w:szCs w:val="16"/>
              </w:rPr>
              <w:t>opis obstarávania pred a po úprave: povaha a rozsah prác, povaha a množstvo alebo hodnota dodaní tovaru, povaha a rozsah služieb,</w:t>
            </w:r>
          </w:p>
          <w:p w:rsidR="004F0094" w:rsidRPr="004F0094" w:rsidP="007B5947">
            <w:pPr>
              <w:numPr>
                <w:numId w:val="36"/>
              </w:numPr>
              <w:bidi w:val="0"/>
              <w:ind w:left="255" w:hanging="255"/>
              <w:jc w:val="both"/>
              <w:rPr>
                <w:rFonts w:ascii="Times New Roman" w:hAnsi="Times New Roman"/>
                <w:bCs/>
                <w:sz w:val="16"/>
                <w:szCs w:val="16"/>
              </w:rPr>
            </w:pPr>
            <w:r w:rsidRPr="004F0094">
              <w:rPr>
                <w:rFonts w:ascii="Times New Roman" w:hAnsi="Times New Roman"/>
                <w:bCs/>
                <w:sz w:val="16"/>
                <w:szCs w:val="16"/>
              </w:rPr>
              <w:t>ak to prichádza do úvahy, zvýšenie ceny spôsobené úpravou,</w:t>
            </w:r>
          </w:p>
          <w:p w:rsidR="004F0094" w:rsidRPr="004F0094" w:rsidP="007B5947">
            <w:pPr>
              <w:numPr>
                <w:numId w:val="36"/>
              </w:numPr>
              <w:bidi w:val="0"/>
              <w:ind w:left="255" w:hanging="255"/>
              <w:jc w:val="both"/>
              <w:rPr>
                <w:rFonts w:ascii="Times New Roman" w:hAnsi="Times New Roman"/>
                <w:bCs/>
                <w:sz w:val="16"/>
                <w:szCs w:val="16"/>
              </w:rPr>
            </w:pPr>
            <w:r w:rsidRPr="004F0094">
              <w:rPr>
                <w:rFonts w:ascii="Times New Roman" w:hAnsi="Times New Roman"/>
                <w:bCs/>
                <w:sz w:val="16"/>
                <w:szCs w:val="16"/>
              </w:rPr>
              <w:t>opis okolností, na základe ktorých vznikla potreba úpravy,</w:t>
            </w:r>
          </w:p>
          <w:p w:rsidR="004F0094" w:rsidRPr="004F0094" w:rsidP="007B5947">
            <w:pPr>
              <w:numPr>
                <w:numId w:val="36"/>
              </w:numPr>
              <w:bidi w:val="0"/>
              <w:ind w:left="255" w:hanging="255"/>
              <w:jc w:val="both"/>
              <w:rPr>
                <w:rFonts w:ascii="Times New Roman" w:hAnsi="Times New Roman"/>
                <w:bCs/>
                <w:sz w:val="16"/>
                <w:szCs w:val="16"/>
              </w:rPr>
            </w:pPr>
            <w:r w:rsidRPr="004F0094">
              <w:rPr>
                <w:rFonts w:ascii="Times New Roman" w:hAnsi="Times New Roman"/>
                <w:bCs/>
                <w:sz w:val="16"/>
                <w:szCs w:val="16"/>
              </w:rPr>
              <w:t>dátum rozhodnutia o zadaní zákazky alebo o udelení koncesie,</w:t>
            </w:r>
          </w:p>
          <w:p w:rsidR="004F0094" w:rsidRPr="004F0094" w:rsidP="007B5947">
            <w:pPr>
              <w:numPr>
                <w:numId w:val="36"/>
              </w:numPr>
              <w:bidi w:val="0"/>
              <w:ind w:left="255" w:hanging="255"/>
              <w:jc w:val="both"/>
              <w:rPr>
                <w:rFonts w:ascii="Times New Roman" w:hAnsi="Times New Roman"/>
                <w:bCs/>
                <w:sz w:val="16"/>
                <w:szCs w:val="16"/>
              </w:rPr>
            </w:pPr>
            <w:r w:rsidRPr="004F0094">
              <w:rPr>
                <w:rFonts w:ascii="Times New Roman" w:hAnsi="Times New Roman"/>
                <w:bCs/>
                <w:sz w:val="16"/>
                <w:szCs w:val="16"/>
              </w:rPr>
              <w:t>ak to prichádza do úvahy, adresu, kód NUTS, telefónne číslo, faxové číslo, e-mail a internetovú adresu nového uchádzača,</w:t>
            </w:r>
          </w:p>
          <w:p w:rsidR="004F0094" w:rsidRPr="004F0094" w:rsidP="007B5947">
            <w:pPr>
              <w:numPr>
                <w:numId w:val="36"/>
              </w:numPr>
              <w:bidi w:val="0"/>
              <w:ind w:left="255" w:hanging="255"/>
              <w:jc w:val="both"/>
              <w:rPr>
                <w:rFonts w:ascii="Times New Roman" w:hAnsi="Times New Roman"/>
                <w:bCs/>
                <w:sz w:val="16"/>
                <w:szCs w:val="16"/>
              </w:rPr>
            </w:pPr>
            <w:r w:rsidRPr="004F0094">
              <w:rPr>
                <w:rFonts w:ascii="Times New Roman" w:hAnsi="Times New Roman"/>
                <w:bCs/>
                <w:sz w:val="16"/>
                <w:szCs w:val="16"/>
              </w:rPr>
              <w:t xml:space="preserve">informácie o tom, či zákazka súvisí s projektom a/alebo programom financovaným </w:t>
              <w:br/>
              <w:t>z prostriedkov Európskej Únie,</w:t>
            </w:r>
          </w:p>
          <w:p w:rsidR="004F0094" w:rsidRPr="004F0094" w:rsidP="007B5947">
            <w:pPr>
              <w:numPr>
                <w:numId w:val="36"/>
              </w:numPr>
              <w:bidi w:val="0"/>
              <w:ind w:left="255" w:hanging="255"/>
              <w:jc w:val="both"/>
              <w:rPr>
                <w:rFonts w:ascii="Times New Roman" w:hAnsi="Times New Roman"/>
                <w:bCs/>
                <w:sz w:val="16"/>
                <w:szCs w:val="16"/>
              </w:rPr>
            </w:pPr>
            <w:r w:rsidRPr="004F0094">
              <w:rPr>
                <w:rFonts w:ascii="Times New Roman" w:hAnsi="Times New Roman"/>
                <w:bCs/>
                <w:sz w:val="16"/>
                <w:szCs w:val="16"/>
              </w:rPr>
              <w:t xml:space="preserve">názov a adresa inštitúcie zodpovednej za dohľad nad verejným obstarávaním a informácie týkajúce sa lehôt na preskúmanie, </w:t>
            </w:r>
          </w:p>
          <w:p w:rsidR="004F0094" w:rsidRPr="004F0094" w:rsidP="007B5947">
            <w:pPr>
              <w:numPr>
                <w:numId w:val="36"/>
              </w:numPr>
              <w:bidi w:val="0"/>
              <w:ind w:left="255" w:hanging="255"/>
              <w:jc w:val="both"/>
              <w:rPr>
                <w:rFonts w:ascii="Times New Roman" w:hAnsi="Times New Roman"/>
                <w:bCs/>
                <w:sz w:val="16"/>
                <w:szCs w:val="16"/>
              </w:rPr>
            </w:pPr>
            <w:r w:rsidRPr="004F0094">
              <w:rPr>
                <w:rFonts w:ascii="Times New Roman" w:hAnsi="Times New Roman"/>
                <w:bCs/>
                <w:sz w:val="16"/>
                <w:szCs w:val="16"/>
              </w:rPr>
              <w:t xml:space="preserve">dátum predchádzajúceho uverejnenia v </w:t>
            </w:r>
            <w:r w:rsidRPr="004F0094">
              <w:rPr>
                <w:rFonts w:ascii="Times New Roman" w:hAnsi="Times New Roman"/>
                <w:bCs/>
                <w:iCs/>
                <w:sz w:val="16"/>
                <w:szCs w:val="16"/>
              </w:rPr>
              <w:t>Úradnom vestníku Európskej únie</w:t>
            </w:r>
            <w:r w:rsidRPr="004F0094">
              <w:rPr>
                <w:rFonts w:ascii="Times New Roman" w:hAnsi="Times New Roman"/>
                <w:bCs/>
                <w:sz w:val="16"/>
                <w:szCs w:val="16"/>
              </w:rPr>
              <w:t xml:space="preserve"> týkajúceho sa zákazky, na ktorú sa vzťahuje toto oznámenie a odkaz na neho,</w:t>
            </w:r>
          </w:p>
          <w:p w:rsidR="004F0094" w:rsidRPr="004F0094" w:rsidP="007B5947">
            <w:pPr>
              <w:numPr>
                <w:numId w:val="36"/>
              </w:numPr>
              <w:bidi w:val="0"/>
              <w:ind w:left="255" w:hanging="255"/>
              <w:jc w:val="both"/>
              <w:rPr>
                <w:rFonts w:ascii="Times New Roman" w:hAnsi="Times New Roman"/>
                <w:bCs/>
                <w:sz w:val="16"/>
                <w:szCs w:val="16"/>
              </w:rPr>
            </w:pPr>
            <w:r w:rsidRPr="004F0094">
              <w:rPr>
                <w:rFonts w:ascii="Times New Roman" w:hAnsi="Times New Roman"/>
                <w:bCs/>
                <w:sz w:val="16"/>
                <w:szCs w:val="16"/>
              </w:rPr>
              <w:t>dátum odoslania oznámenia,</w:t>
            </w:r>
          </w:p>
          <w:p w:rsidR="004F0094" w:rsidRPr="004F0094" w:rsidP="007B5947">
            <w:pPr>
              <w:numPr>
                <w:numId w:val="36"/>
              </w:numPr>
              <w:bidi w:val="0"/>
              <w:ind w:left="255" w:hanging="255"/>
              <w:jc w:val="both"/>
              <w:rPr>
                <w:rFonts w:ascii="Times New Roman" w:hAnsi="Times New Roman"/>
                <w:bCs/>
                <w:sz w:val="16"/>
                <w:szCs w:val="16"/>
              </w:rPr>
            </w:pPr>
            <w:r w:rsidRPr="004F0094">
              <w:rPr>
                <w:rFonts w:ascii="Times New Roman" w:hAnsi="Times New Roman"/>
                <w:bCs/>
                <w:sz w:val="16"/>
                <w:szCs w:val="16"/>
              </w:rPr>
              <w:t>všetky ostatné relevantné informácie.</w:t>
            </w:r>
          </w:p>
          <w:p w:rsidR="00954E35" w:rsidRPr="001340E3" w:rsidP="004F0094">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54E35" w:rsidRPr="001340E3" w:rsidP="006419A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54E35" w:rsidRPr="001340E3" w:rsidP="00954E35">
            <w:pPr>
              <w:bidi w:val="0"/>
              <w:jc w:val="both"/>
              <w:rPr>
                <w:rFonts w:ascii="Times New Roman" w:hAnsi="Times New Roman"/>
                <w:sz w:val="16"/>
                <w:szCs w:val="16"/>
              </w:rPr>
            </w:pPr>
          </w:p>
        </w:tc>
      </w:tr>
    </w:tbl>
    <w:p w:rsidR="00B33797" w:rsidRPr="001340E3" w:rsidP="00B33797">
      <w:pPr>
        <w:bidi w:val="0"/>
        <w:jc w:val="both"/>
        <w:rPr>
          <w:rFonts w:ascii="Times New Roman" w:hAnsi="Times New Roman"/>
          <w:sz w:val="16"/>
          <w:szCs w:val="16"/>
        </w:rPr>
      </w:pPr>
    </w:p>
    <w:p w:rsidR="00DE325A">
      <w:pPr>
        <w:bidi w:val="0"/>
        <w:rPr>
          <w:rFonts w:ascii="Times New Roman" w:hAnsi="Times New Roman"/>
        </w:rPr>
      </w:pPr>
    </w:p>
    <w:sectPr w:rsidSect="00B33797">
      <w:footerReference w:type="default" r:id="rId10"/>
      <w:pgSz w:w="16838" w:h="11906" w:orient="landscape"/>
      <w:pgMar w:top="1418" w:right="851" w:bottom="1134" w:left="851" w:header="709" w:footer="709" w:gutter="0"/>
      <w:pgBorders>
        <w:top w:val="single" w:sz="2" w:space="0" w:color="auto"/>
        <w:left w:val="single" w:sz="2" w:space="0" w:color="auto"/>
        <w:bottom w:val="single" w:sz="2" w:space="0" w:color="auto"/>
        <w:right w:val="single" w:sz="2" w:space="0" w:color="auto"/>
      </w:pgBorders>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libri Light">
    <w:panose1 w:val="00000000000000000000"/>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C2B" w:rsidRPr="00351503" w:rsidP="00B33797">
    <w:pPr>
      <w:pStyle w:val="Footer"/>
      <w:bidi w:val="0"/>
      <w:ind w:right="57"/>
      <w:jc w:val="right"/>
      <w:rPr>
        <w:rFonts w:ascii="Times New Roman" w:hAnsi="Times New Roman"/>
        <w:sz w:val="18"/>
        <w:szCs w:val="18"/>
      </w:rPr>
    </w:pPr>
    <w:r w:rsidRPr="00351503">
      <w:rPr>
        <w:rStyle w:val="PageNumber"/>
        <w:rFonts w:ascii="Times New Roman" w:hAnsi="Times New Roman"/>
        <w:sz w:val="18"/>
        <w:szCs w:val="18"/>
      </w:rPr>
      <w:fldChar w:fldCharType="begin"/>
    </w:r>
    <w:r w:rsidRPr="00351503">
      <w:rPr>
        <w:rStyle w:val="PageNumber"/>
        <w:rFonts w:ascii="Times New Roman" w:hAnsi="Times New Roman"/>
        <w:sz w:val="18"/>
        <w:szCs w:val="18"/>
      </w:rPr>
      <w:instrText xml:space="preserve"> PAGE </w:instrText>
    </w:r>
    <w:r w:rsidRPr="00351503">
      <w:rPr>
        <w:rStyle w:val="PageNumber"/>
        <w:rFonts w:ascii="Times New Roman" w:hAnsi="Times New Roman"/>
        <w:sz w:val="18"/>
        <w:szCs w:val="18"/>
      </w:rPr>
      <w:fldChar w:fldCharType="separate"/>
    </w:r>
    <w:r w:rsidR="00E2745D">
      <w:rPr>
        <w:rStyle w:val="PageNumber"/>
        <w:rFonts w:ascii="Times New Roman" w:hAnsi="Times New Roman"/>
        <w:noProof/>
        <w:sz w:val="18"/>
        <w:szCs w:val="18"/>
      </w:rPr>
      <w:t>1</w:t>
    </w:r>
    <w:r w:rsidRPr="00351503">
      <w:rPr>
        <w:rStyle w:val="PageNumbe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9B1">
      <w:pPr>
        <w:bidi w:val="0"/>
        <w:rPr>
          <w:rFonts w:ascii="Times New Roman" w:hAnsi="Times New Roman"/>
        </w:rPr>
      </w:pPr>
      <w:r>
        <w:rPr>
          <w:rFonts w:ascii="Times New Roman" w:hAnsi="Times New Roman"/>
        </w:rPr>
        <w:separator/>
      </w:r>
    </w:p>
  </w:footnote>
  <w:footnote w:type="continuationSeparator" w:id="1">
    <w:p w:rsidR="00F359B1">
      <w:pPr>
        <w:bidi w:val="0"/>
        <w:rPr>
          <w:rFonts w:ascii="Times New Roman" w:hAnsi="Times New Roman"/>
        </w:rPr>
      </w:pPr>
      <w:r>
        <w:rPr>
          <w:rFonts w:ascii="Times New Roman" w:hAnsi="Times New Roman"/>
        </w:rPr>
        <w:continuationSeparator/>
      </w:r>
    </w:p>
  </w:footnote>
  <w:footnote w:id="2">
    <w:p w:rsidP="00A4329C">
      <w:pPr>
        <w:bidi w:val="0"/>
        <w:spacing w:after="0" w:line="240" w:lineRule="auto"/>
        <w:jc w:val="both"/>
        <w:rPr>
          <w:rFonts w:ascii="Times New Roman" w:hAnsi="Times New Roman"/>
        </w:rPr>
      </w:pPr>
      <w:r w:rsidRPr="001C3EDE" w:rsidR="00BC7C2B">
        <w:rPr>
          <w:rFonts w:ascii="Times New Roman" w:hAnsi="Times New Roman"/>
          <w:sz w:val="16"/>
          <w:szCs w:val="16"/>
        </w:rPr>
        <w:footnoteRef/>
      </w:r>
      <w:r w:rsidRPr="001C3EDE" w:rsidR="00BC7C2B">
        <w:rPr>
          <w:rFonts w:ascii="Times New Roman" w:hAnsi="Times New Roman"/>
          <w:sz w:val="16"/>
          <w:szCs w:val="16"/>
        </w:rPr>
        <w:t xml:space="preserve">)  Čl. 346 Zmluvy o fungovaní Európskej </w:t>
      </w:r>
      <w:r w:rsidR="00BC7C2B">
        <w:rPr>
          <w:rFonts w:ascii="Times New Roman" w:hAnsi="Times New Roman"/>
          <w:sz w:val="16"/>
          <w:szCs w:val="16"/>
        </w:rPr>
        <w:t>únie.</w:t>
      </w:r>
    </w:p>
  </w:footnote>
  <w:footnote w:id="3">
    <w:p w:rsidR="00BC7C2B" w:rsidRPr="001C3EDE" w:rsidP="006656BC">
      <w:pPr>
        <w:bidi w:val="0"/>
        <w:spacing w:after="0" w:line="240" w:lineRule="auto"/>
        <w:jc w:val="both"/>
        <w:rPr>
          <w:rFonts w:ascii="Times New Roman" w:hAnsi="Times New Roman"/>
          <w:sz w:val="16"/>
          <w:szCs w:val="16"/>
        </w:rPr>
      </w:pPr>
      <w:r w:rsidRPr="001C3EDE">
        <w:rPr>
          <w:rFonts w:ascii="Times New Roman" w:hAnsi="Times New Roman"/>
          <w:sz w:val="16"/>
          <w:szCs w:val="16"/>
        </w:rPr>
        <w:footnoteRef/>
      </w:r>
      <w:r w:rsidRPr="001C3EDE">
        <w:rPr>
          <w:rFonts w:ascii="Times New Roman" w:hAnsi="Times New Roman"/>
          <w:sz w:val="16"/>
          <w:szCs w:val="16"/>
        </w:rPr>
        <w:t xml:space="preserve">) Nariadenie Európskeho parlamentu a Rady (ES) č. 1008/2008 z 24. septembra 2008 o spoločných pravidlách prevádzky leteckých dopravných služieb v Spoločenstve (prepracované  znenie) (Ú. v. EÚ L 293, 31. 10. </w:t>
      </w:r>
    </w:p>
    <w:p w:rsidP="006656BC">
      <w:pPr>
        <w:bidi w:val="0"/>
        <w:spacing w:after="0" w:line="240" w:lineRule="auto"/>
        <w:jc w:val="both"/>
        <w:rPr>
          <w:rFonts w:ascii="Times New Roman" w:hAnsi="Times New Roman"/>
        </w:rPr>
      </w:pPr>
      <w:r w:rsidRPr="001C3EDE" w:rsidR="00BC7C2B">
        <w:rPr>
          <w:rFonts w:ascii="Times New Roman" w:hAnsi="Times New Roman"/>
          <w:sz w:val="16"/>
          <w:szCs w:val="16"/>
        </w:rPr>
        <w:t xml:space="preserve">    2008).</w:t>
      </w:r>
    </w:p>
  </w:footnote>
  <w:footnote w:id="4">
    <w:p w:rsidP="006656BC">
      <w:pPr>
        <w:bidi w:val="0"/>
        <w:spacing w:after="0" w:line="240" w:lineRule="auto"/>
        <w:jc w:val="both"/>
        <w:rPr>
          <w:rFonts w:ascii="Times New Roman" w:hAnsi="Times New Roman"/>
        </w:rPr>
      </w:pPr>
      <w:r w:rsidRPr="001C3EDE" w:rsidR="00BC7C2B">
        <w:rPr>
          <w:rFonts w:ascii="Times New Roman" w:hAnsi="Times New Roman"/>
          <w:sz w:val="16"/>
          <w:szCs w:val="16"/>
        </w:rPr>
        <w:footnoteRef/>
      </w:r>
      <w:r w:rsidRPr="001C3EDE" w:rsidR="00BC7C2B">
        <w:rPr>
          <w:rFonts w:ascii="Times New Roman" w:hAnsi="Times New Roman"/>
          <w:sz w:val="16"/>
          <w:szCs w:val="16"/>
        </w:rPr>
        <w:t>) Nariadenie Európskeho parlamentu a Rady (ES) č. 1370/2007 z  23. októbra 2007 o službách vo verejnom záujme v železničnej a cestnej osobnej doprave, ktorým sa zrušujú nariadenia Rady (EHS) č. 1191/69 a (EHS) č. 1107/70 (Ú. v. EÚ L 315, 3. 12. 2007).</w:t>
      </w:r>
    </w:p>
  </w:footnote>
  <w:footnote w:id="5">
    <w:p w:rsidP="00680E13">
      <w:pPr>
        <w:pStyle w:val="FootnoteText"/>
        <w:bidi w:val="0"/>
        <w:spacing w:after="0" w:line="240" w:lineRule="auto"/>
        <w:rPr>
          <w:rFonts w:ascii="Times New Roman" w:hAnsi="Times New Roman"/>
        </w:rPr>
      </w:pPr>
      <w:r w:rsidRPr="001C3EDE" w:rsidR="00BC7C2B">
        <w:rPr>
          <w:rFonts w:ascii="Times New Roman" w:hAnsi="Times New Roman"/>
          <w:sz w:val="16"/>
          <w:szCs w:val="16"/>
          <w:lang w:val="sk-SK"/>
        </w:rPr>
        <w:footnoteRef/>
      </w:r>
      <w:r w:rsidRPr="001C3EDE" w:rsidR="00BC7C2B">
        <w:rPr>
          <w:rFonts w:ascii="Times New Roman" w:hAnsi="Times New Roman"/>
          <w:sz w:val="16"/>
          <w:szCs w:val="16"/>
          <w:lang w:val="sk-SK"/>
        </w:rPr>
        <w:t>) Napríklad § 5 zákona č. 483/2001 Z. z. o bankách a o zmene a doplnení niektorých zákonov v znení  neskorších predpisov, § 8 zákona č. 566/2001 Z. z. o cenných papieroch a investičných službách a o zmene a doplnení niektorých zákonov (zákon o cenných papieroch) v znení neskorších predpisov.</w:t>
      </w:r>
    </w:p>
  </w:footnote>
  <w:footnote w:id="6">
    <w:p w:rsidP="00E5284E">
      <w:pPr>
        <w:pStyle w:val="FootnoteText"/>
        <w:bidi w:val="0"/>
        <w:spacing w:after="0" w:line="240" w:lineRule="auto"/>
        <w:rPr>
          <w:rFonts w:ascii="Times New Roman" w:hAnsi="Times New Roman"/>
        </w:rPr>
      </w:pPr>
      <w:r w:rsidRPr="001C3EDE" w:rsidR="00BC7C2B">
        <w:rPr>
          <w:rFonts w:ascii="Times New Roman" w:hAnsi="Times New Roman"/>
          <w:sz w:val="16"/>
          <w:szCs w:val="16"/>
          <w:lang w:val="sk-SK"/>
        </w:rPr>
        <w:footnoteRef/>
      </w:r>
      <w:r w:rsidRPr="001C3EDE" w:rsidR="00BC7C2B">
        <w:rPr>
          <w:rFonts w:ascii="Times New Roman" w:hAnsi="Times New Roman"/>
          <w:sz w:val="16"/>
          <w:szCs w:val="16"/>
          <w:lang w:val="sk-SK"/>
        </w:rPr>
        <w:t>) Napríklad zákon Národnej rady Slovenskej republiky č. 566/1992 Zb. o Národnej banke Slovenska v znení neskorších predpisov.</w:t>
      </w:r>
    </w:p>
  </w:footnote>
  <w:footnote w:id="7">
    <w:p w:rsidP="00E5284E">
      <w:pPr>
        <w:pStyle w:val="FootnoteText"/>
        <w:bidi w:val="0"/>
        <w:spacing w:after="0" w:line="240" w:lineRule="auto"/>
        <w:rPr>
          <w:rFonts w:ascii="Times New Roman" w:hAnsi="Times New Roman"/>
        </w:rPr>
      </w:pPr>
      <w:r w:rsidRPr="001C3EDE" w:rsidR="00BC7C2B">
        <w:rPr>
          <w:rFonts w:ascii="Times New Roman" w:hAnsi="Times New Roman"/>
          <w:sz w:val="16"/>
          <w:szCs w:val="16"/>
          <w:lang w:val="sk-SK"/>
        </w:rPr>
        <w:footnoteRef/>
      </w:r>
      <w:r w:rsidRPr="001C3EDE" w:rsidR="00BC7C2B">
        <w:rPr>
          <w:rFonts w:ascii="Times New Roman" w:hAnsi="Times New Roman"/>
          <w:sz w:val="16"/>
          <w:szCs w:val="16"/>
          <w:lang w:val="sk-SK"/>
        </w:rPr>
        <w:t>) Napríklad čl. 127 až čl. 141 a čl. 282 až čl. 284 Zmluvy o fungovaní Európskej únie v platnom znení, Protokol o štatúte Európskeho systému centrálnych bánk a Európskej centrálnej banky (Ú. v. EÚ C 326, 26. 10. 2012) v platnom znení.</w:t>
      </w:r>
    </w:p>
  </w:footnote>
  <w:footnote w:id="8">
    <w:p w:rsidP="00680E13">
      <w:pPr>
        <w:pStyle w:val="FootnoteText"/>
        <w:bidi w:val="0"/>
        <w:spacing w:after="0" w:line="240" w:lineRule="auto"/>
        <w:rPr>
          <w:rFonts w:ascii="Times New Roman" w:hAnsi="Times New Roman"/>
        </w:rPr>
      </w:pPr>
      <w:r w:rsidRPr="001C3EDE" w:rsidR="00BC7C2B">
        <w:rPr>
          <w:rFonts w:ascii="Times New Roman" w:hAnsi="Times New Roman"/>
          <w:sz w:val="16"/>
          <w:szCs w:val="16"/>
          <w:lang w:val="sk-SK"/>
        </w:rPr>
        <w:footnoteRef/>
      </w:r>
      <w:r w:rsidRPr="001C3EDE" w:rsidR="00BC7C2B">
        <w:rPr>
          <w:rFonts w:ascii="Times New Roman" w:hAnsi="Times New Roman"/>
          <w:sz w:val="16"/>
          <w:szCs w:val="16"/>
          <w:lang w:val="sk-SK"/>
        </w:rPr>
        <w:t>) Zákon č. 351/2011 Z. z. o elektronických komunikáciách v znení neskorších predpisov.</w:t>
      </w:r>
    </w:p>
  </w:footnote>
  <w:footnote w:id="9">
    <w:p w:rsidP="007D02FB">
      <w:pPr>
        <w:pStyle w:val="FootnoteText"/>
        <w:bidi w:val="0"/>
        <w:spacing w:after="0" w:line="240" w:lineRule="auto"/>
        <w:rPr>
          <w:rFonts w:ascii="Times New Roman" w:hAnsi="Times New Roman"/>
        </w:rPr>
      </w:pPr>
      <w:r w:rsidRPr="001C3EDE" w:rsidR="00BC7C2B">
        <w:rPr>
          <w:rFonts w:ascii="Times New Roman" w:hAnsi="Times New Roman"/>
          <w:sz w:val="16"/>
          <w:szCs w:val="16"/>
          <w:lang w:val="sk-SK"/>
        </w:rPr>
        <w:footnoteRef/>
      </w:r>
      <w:r w:rsidRPr="001C3EDE" w:rsidR="00BC7C2B">
        <w:rPr>
          <w:rFonts w:ascii="Times New Roman" w:hAnsi="Times New Roman"/>
          <w:sz w:val="16"/>
          <w:szCs w:val="16"/>
          <w:lang w:val="sk-SK"/>
        </w:rPr>
        <w:t>) § 22 zákona č. 431/2002 Z. z. o účtovníctve v znení neskorších predpisov.</w:t>
      </w:r>
    </w:p>
  </w:footnote>
  <w:footnote w:id="10">
    <w:p w:rsidP="00244448">
      <w:pPr>
        <w:pStyle w:val="FootnoteText"/>
        <w:bidi w:val="0"/>
        <w:spacing w:after="0" w:line="240" w:lineRule="auto"/>
        <w:rPr>
          <w:rFonts w:ascii="Times New Roman" w:hAnsi="Times New Roman"/>
        </w:rPr>
      </w:pPr>
      <w:r w:rsidRPr="001C3EDE" w:rsidR="00BC7C2B">
        <w:rPr>
          <w:rFonts w:ascii="Times New Roman" w:hAnsi="Times New Roman"/>
          <w:sz w:val="16"/>
          <w:szCs w:val="16"/>
          <w:lang w:val="sk-SK"/>
        </w:rPr>
        <w:footnoteRef/>
      </w:r>
      <w:r w:rsidRPr="001C3EDE" w:rsidR="00BC7C2B">
        <w:rPr>
          <w:rFonts w:ascii="Times New Roman" w:hAnsi="Times New Roman"/>
          <w:sz w:val="16"/>
          <w:szCs w:val="16"/>
          <w:lang w:val="sk-SK"/>
        </w:rPr>
        <w:t>) Príloha č. 1 nariadenia Európskeho parlamentu a Rady (ES) č. 2195/2002 z 5. novembra 2002 o spoločnom slovníku obstarávania (CPV) (Mimoriadne vydanie Ú. v. EÚ, kap. 6/zv. 5) v platnom znení.</w:t>
      </w:r>
    </w:p>
  </w:footnote>
  <w:footnote w:id="11">
    <w:p w:rsidR="00BC7C2B" w:rsidRPr="001C3EDE" w:rsidP="00FF3655">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footnoteRef/>
      </w:r>
      <w:r w:rsidRPr="001C3EDE">
        <w:rPr>
          <w:rFonts w:ascii="Times New Roman" w:hAnsi="Times New Roman"/>
          <w:sz w:val="16"/>
          <w:szCs w:val="16"/>
          <w:lang w:val="sk-SK"/>
        </w:rPr>
        <w:t>) Napríklad § 829 Občianskeho zákonníka, Obchodný zákonník.</w:t>
      </w:r>
    </w:p>
    <w:p w:rsidP="00FF3655">
      <w:pPr>
        <w:pStyle w:val="FootnoteText"/>
        <w:bidi w:val="0"/>
        <w:spacing w:after="0" w:line="240" w:lineRule="auto"/>
        <w:rPr>
          <w:rFonts w:ascii="Times New Roman" w:hAnsi="Times New Roman"/>
        </w:rPr>
      </w:pPr>
    </w:p>
  </w:footnote>
  <w:footnote w:id="12">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footnoteRef/>
      </w:r>
      <w:r w:rsidRPr="001C3EDE">
        <w:rPr>
          <w:rFonts w:ascii="Times New Roman" w:hAnsi="Times New Roman"/>
          <w:sz w:val="16"/>
          <w:szCs w:val="16"/>
          <w:lang w:val="sk-SK"/>
        </w:rPr>
        <w:t>) Zákon č. 211/2000 Z. z. o slobodnom prístupe k informáciám a o zmene a doplnení niektorých zákonov</w:t>
      </w:r>
    </w:p>
    <w:p w:rsidP="00DB2E79">
      <w:pPr>
        <w:pStyle w:val="FootnoteText"/>
        <w:bidi w:val="0"/>
        <w:spacing w:after="0" w:line="240" w:lineRule="auto"/>
        <w:rPr>
          <w:rFonts w:ascii="Times New Roman" w:hAnsi="Times New Roman"/>
        </w:rPr>
      </w:pPr>
      <w:r w:rsidRPr="001C3EDE" w:rsidR="00BC7C2B">
        <w:rPr>
          <w:rFonts w:ascii="Times New Roman" w:hAnsi="Times New Roman"/>
          <w:sz w:val="16"/>
          <w:szCs w:val="16"/>
          <w:lang w:val="sk-SK"/>
        </w:rPr>
        <w:t xml:space="preserve">     (zákon o slobode informácií) v znení neskorších predpisov.</w:t>
      </w:r>
    </w:p>
  </w:footnote>
  <w:footnote w:id="13">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footnoteRef/>
      </w:r>
      <w:r w:rsidRPr="001C3EDE">
        <w:rPr>
          <w:rFonts w:ascii="Times New Roman" w:hAnsi="Times New Roman"/>
          <w:sz w:val="16"/>
          <w:szCs w:val="16"/>
          <w:lang w:val="sk-SK"/>
        </w:rPr>
        <w:t xml:space="preserve">) Napríklad Zákonník práce, zákon č. 82/2005 Z. z. o nelegálnej práci a nelegálnom zamestnávaní a o zmene    </w:t>
      </w:r>
    </w:p>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a doplnení niektorých zákonov v znení neskorších predpisov, zákon č. 223/2001 Z. z. o odpadoch a o zmene   </w:t>
      </w:r>
    </w:p>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a doplnení niektorých zákonov v znení neskorších predpisov, Dohovor Medzinárodnej organizácie práce o </w:t>
      </w:r>
    </w:p>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slobode združovania a ochrane práva organizovať sa č. 87 z roku 1948 (oznámenie č. 489/1990 Zb.), </w:t>
      </w:r>
    </w:p>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Dohovor Medzinárodnej organizácie práce o použití zásad práva organizovať sa a kolektívne vyjednávať č. </w:t>
      </w:r>
    </w:p>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98 z roku 1949 (oznámenie č. 470/1990 Zb.), Dohovor Medzinárodnej organizácie práce o nútenej alebo </w:t>
      </w:r>
    </w:p>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povinnej práci č. 29 z roku 1930 (oznámenie č. 506/1990 Zb.), Dohovor Medzinárodnej organizácie práce o </w:t>
      </w:r>
    </w:p>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zrušení nútenej práce č. 105 z roku 1957 (oznámenie č. 340/1998 Z. z.), Dohovor Medzinárodnej organizácie </w:t>
      </w:r>
    </w:p>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práce o minimálnom veku na prijatie do zamestnania č. 138 z roku 1973 (oznámenie č. 341/1998 Z. z.), </w:t>
      </w:r>
    </w:p>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Dohovor o diskriminácii v zamestnaní a povolaní č. 111 z roku 1958 (oznámenie č. 465/1990 Zb.), Dohovor </w:t>
      </w:r>
    </w:p>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Medzinárodnej organizácie práce o rovnakom odmeňovaní pracujúcich mužov a žien za prácu rovnakej </w:t>
      </w:r>
    </w:p>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hodnoty č. 100 z roku 1951 (oznámenie č. 450/1990 Zb.), Dohovor Medzinárodnej organizácie práce o </w:t>
      </w:r>
    </w:p>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zákaze a o okamžitých opatreniach na odstránenie najhorších foriem detskej práce č. 182 z roku 1999 </w:t>
      </w:r>
    </w:p>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(oznámenie č. 38/2001 Z. z.), Viedenský dohovor o ochrane ozónovej vrstvy (oznámenie č. 53/1994 Z. z., </w:t>
      </w:r>
    </w:p>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oznámenie 226/2006 Z. z.), Montrealský protokol o látkach, ktoré porušujú ozónovú vrstvu (oznámenie č. </w:t>
      </w:r>
    </w:p>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53/1994 Z. z.), Bazilejský dohovor o riadení pohybov nebezpečných odpadov cez hranice štátov a ich </w:t>
      </w:r>
    </w:p>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zneškodňovaní (oznámenie č. 53/1994 Z. z.), Štokholmský dohovor o perzistentných organických látkach </w:t>
      </w:r>
    </w:p>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(oznámenie č. 593/2004 Z. z.), Rotterdamský dohovor o udeľovaní predbežného súhlasu po predchádzajúcom </w:t>
      </w:r>
    </w:p>
    <w:p w:rsidR="00BC7C2B" w:rsidRPr="001C3EDE" w:rsidP="00DB2E79">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ohlásení na dovoz a vývoz vybraných nebezpečných chemických látok a prípravkov (oznámenie </w:t>
        <w:br/>
        <w:t xml:space="preserve">    č. 280/2007 Z. z.).</w:t>
      </w:r>
    </w:p>
    <w:p w:rsidP="00DB2E79">
      <w:pPr>
        <w:pStyle w:val="FootnoteText"/>
        <w:bidi w:val="0"/>
        <w:spacing w:after="0" w:line="240" w:lineRule="auto"/>
        <w:rPr>
          <w:rFonts w:ascii="Times New Roman" w:hAnsi="Times New Roman"/>
        </w:rPr>
      </w:pPr>
    </w:p>
  </w:footnote>
  <w:footnote w:id="14">
    <w:p w:rsidP="00DB2E79">
      <w:pPr>
        <w:pStyle w:val="FootnoteText"/>
        <w:bidi w:val="0"/>
        <w:spacing w:after="0" w:line="240" w:lineRule="auto"/>
        <w:rPr>
          <w:rFonts w:ascii="Times New Roman" w:hAnsi="Times New Roman"/>
        </w:rPr>
      </w:pPr>
      <w:r w:rsidRPr="001C3EDE" w:rsidR="00BC7C2B">
        <w:rPr>
          <w:rFonts w:ascii="Times New Roman" w:hAnsi="Times New Roman"/>
          <w:sz w:val="16"/>
          <w:szCs w:val="16"/>
          <w:lang w:val="sk-SK"/>
        </w:rPr>
        <w:footnoteRef/>
      </w:r>
      <w:r w:rsidRPr="001C3EDE" w:rsidR="00BC7C2B">
        <w:rPr>
          <w:rFonts w:ascii="Times New Roman" w:hAnsi="Times New Roman"/>
          <w:sz w:val="16"/>
          <w:szCs w:val="16"/>
          <w:lang w:val="sk-SK"/>
        </w:rPr>
        <w:t>) Napríklad Zmluva o Európskej únii, Zmluva o fungovaní Európskej únie.</w:t>
      </w:r>
    </w:p>
  </w:footnote>
  <w:footnote w:id="15">
    <w:p w:rsidP="00DB2E79">
      <w:pPr>
        <w:pStyle w:val="FootnoteText"/>
        <w:bidi w:val="0"/>
        <w:spacing w:after="0" w:line="240" w:lineRule="auto"/>
        <w:rPr>
          <w:rFonts w:ascii="Times New Roman" w:hAnsi="Times New Roman"/>
        </w:rPr>
      </w:pPr>
      <w:r w:rsidRPr="001C3EDE" w:rsidR="00BC7C2B">
        <w:rPr>
          <w:rFonts w:ascii="Times New Roman" w:hAnsi="Times New Roman"/>
          <w:sz w:val="16"/>
          <w:szCs w:val="16"/>
          <w:lang w:val="sk-SK"/>
        </w:rPr>
        <w:footnoteRef/>
      </w:r>
      <w:r w:rsidRPr="001C3EDE" w:rsidR="00BC7C2B">
        <w:rPr>
          <w:rFonts w:ascii="Times New Roman" w:hAnsi="Times New Roman"/>
          <w:sz w:val="16"/>
          <w:szCs w:val="16"/>
          <w:lang w:val="sk-SK"/>
        </w:rPr>
        <w:t>) Čl. 258 Zmluvy o fungovaní Európskej únie.</w:t>
      </w:r>
    </w:p>
  </w:footnote>
  <w:footnote w:id="16">
    <w:p w:rsidR="00BC7C2B" w:rsidRPr="001C3EDE" w:rsidP="00FF3655">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footnoteRef/>
      </w:r>
      <w:r w:rsidRPr="001C3EDE">
        <w:rPr>
          <w:rFonts w:ascii="Times New Roman" w:hAnsi="Times New Roman"/>
          <w:sz w:val="16"/>
          <w:szCs w:val="16"/>
          <w:lang w:val="sk-SK"/>
        </w:rPr>
        <w:t>) Napríklad zákon č. 39/1993 Z. z. o Najvyššom kontrolnom úrade Slovenskej republiky v znení neskorších</w:t>
      </w:r>
    </w:p>
    <w:p w:rsidR="00BC7C2B" w:rsidRPr="001C3EDE" w:rsidP="00FF3655">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predpisov, zákon č. 528/2008 Z. z. o pomoci a podpore poskytovanej z fondov Európskej únie v znení</w:t>
      </w:r>
    </w:p>
    <w:p w:rsidR="00BC7C2B" w:rsidRPr="001C3EDE" w:rsidP="00FF3655">
      <w:pPr>
        <w:pStyle w:val="FootnoteText"/>
        <w:bidi w:val="0"/>
        <w:spacing w:after="0" w:line="240" w:lineRule="auto"/>
        <w:rPr>
          <w:rFonts w:ascii="Times New Roman" w:hAnsi="Times New Roman"/>
          <w:sz w:val="16"/>
          <w:szCs w:val="16"/>
          <w:lang w:val="sk-SK"/>
        </w:rPr>
      </w:pPr>
      <w:r w:rsidRPr="001C3EDE">
        <w:rPr>
          <w:rFonts w:ascii="Times New Roman" w:hAnsi="Times New Roman"/>
          <w:sz w:val="16"/>
          <w:szCs w:val="16"/>
          <w:lang w:val="sk-SK"/>
        </w:rPr>
        <w:t xml:space="preserve">     neskorších predpisov, zákon č. 369/1990 Zb. o obecnom zriadení v znení neskorších predpisov, zákon </w:t>
        <w:br/>
        <w:t xml:space="preserve">     č. 153/2001 Z. z. o prokuratúre v znení neskorších predpisov, zákon č. 502/2001 Z. z. o finančnej kontrole </w:t>
      </w:r>
    </w:p>
    <w:p w:rsidP="00FF3655">
      <w:pPr>
        <w:pStyle w:val="FootnoteText"/>
        <w:bidi w:val="0"/>
        <w:spacing w:after="0" w:line="240" w:lineRule="auto"/>
        <w:rPr>
          <w:rFonts w:ascii="Times New Roman" w:hAnsi="Times New Roman"/>
        </w:rPr>
      </w:pPr>
      <w:r w:rsidRPr="001C3EDE" w:rsidR="00BC7C2B">
        <w:rPr>
          <w:rFonts w:ascii="Times New Roman" w:hAnsi="Times New Roman"/>
          <w:sz w:val="16"/>
          <w:szCs w:val="16"/>
          <w:lang w:val="sk-SK"/>
        </w:rPr>
        <w:t xml:space="preserve">     a vnútornom audite a o zmene a doplnení niektorých zákonov v znení neskorších predpisov.</w:t>
      </w:r>
    </w:p>
  </w:footnote>
  <w:footnote w:id="17">
    <w:p w:rsidP="001C3EDE">
      <w:pPr>
        <w:pStyle w:val="FootnoteText"/>
        <w:bidi w:val="0"/>
        <w:spacing w:after="0" w:line="240" w:lineRule="auto"/>
        <w:rPr>
          <w:rFonts w:ascii="Times New Roman" w:hAnsi="Times New Roman"/>
        </w:rPr>
      </w:pPr>
      <w:r w:rsidRPr="001C3EDE" w:rsidR="00BC7C2B">
        <w:rPr>
          <w:rStyle w:val="FootnoteReference"/>
          <w:rFonts w:ascii="Times New Roman" w:hAnsi="Times New Roman"/>
          <w:lang w:val="sk-SK"/>
        </w:rPr>
        <w:footnoteRef/>
      </w:r>
      <w:r w:rsidRPr="001C3EDE" w:rsidR="00BC7C2B">
        <w:rPr>
          <w:rFonts w:ascii="Times New Roman" w:hAnsi="Times New Roman"/>
          <w:lang w:val="sk-SK"/>
        </w:rPr>
        <w:t>) § 7 a 12 zákona č. 251/2012 Z. z. v znení zákona č. 321/2014 Z. z.</w:t>
      </w:r>
    </w:p>
  </w:footnote>
  <w:footnote w:id="18">
    <w:p w:rsidP="001C3EDE">
      <w:pPr>
        <w:pStyle w:val="FootnoteText"/>
        <w:bidi w:val="0"/>
        <w:spacing w:after="0" w:line="240" w:lineRule="auto"/>
        <w:rPr>
          <w:rFonts w:ascii="Times New Roman" w:hAnsi="Times New Roman"/>
        </w:rPr>
      </w:pPr>
      <w:r w:rsidRPr="001C3EDE" w:rsidR="00BC7C2B">
        <w:rPr>
          <w:rStyle w:val="FootnoteReference"/>
          <w:rFonts w:ascii="Times New Roman" w:hAnsi="Times New Roman"/>
          <w:lang w:val="sk-SK"/>
        </w:rPr>
        <w:footnoteRef/>
      </w:r>
      <w:r w:rsidRPr="001C3EDE" w:rsidR="00BC7C2B">
        <w:rPr>
          <w:rFonts w:ascii="Times New Roman" w:hAnsi="Times New Roman"/>
          <w:lang w:val="sk-SK"/>
        </w:rPr>
        <w:t>) § 25 zákona č. 251/2012 Z. z.</w:t>
      </w:r>
    </w:p>
  </w:footnote>
  <w:footnote w:id="19">
    <w:p w:rsidP="001C3EDE">
      <w:pPr>
        <w:pStyle w:val="FootnoteText"/>
        <w:bidi w:val="0"/>
        <w:spacing w:after="0" w:line="240" w:lineRule="auto"/>
        <w:rPr>
          <w:rFonts w:ascii="Times New Roman" w:hAnsi="Times New Roman"/>
        </w:rPr>
      </w:pPr>
      <w:r w:rsidRPr="001C3EDE" w:rsidR="00BC7C2B">
        <w:rPr>
          <w:rStyle w:val="FootnoteReference"/>
          <w:rFonts w:ascii="Times New Roman" w:hAnsi="Times New Roman"/>
          <w:lang w:val="sk-SK"/>
        </w:rPr>
        <w:footnoteRef/>
      </w:r>
      <w:r w:rsidRPr="001C3EDE" w:rsidR="00BC7C2B">
        <w:rPr>
          <w:rFonts w:ascii="Times New Roman" w:hAnsi="Times New Roman"/>
          <w:lang w:val="sk-SK"/>
        </w:rPr>
        <w:t>) § 17 a 44 zákona č. 324/2011 Z. z. v znení neskorších predpisov.</w:t>
      </w:r>
    </w:p>
  </w:footnote>
  <w:footnote w:id="20">
    <w:p w:rsidR="00BC7C2B" w:rsidRPr="001C3EDE" w:rsidP="001C3EDE">
      <w:pPr>
        <w:pStyle w:val="FootnoteText"/>
        <w:bidi w:val="0"/>
        <w:spacing w:after="0" w:line="240" w:lineRule="auto"/>
        <w:rPr>
          <w:rFonts w:ascii="Times New Roman" w:hAnsi="Times New Roman"/>
          <w:lang w:val="sk-SK"/>
        </w:rPr>
      </w:pPr>
      <w:r w:rsidRPr="001C3EDE">
        <w:rPr>
          <w:rStyle w:val="FootnoteReference"/>
          <w:rFonts w:ascii="Times New Roman" w:hAnsi="Times New Roman"/>
          <w:lang w:val="sk-SK"/>
        </w:rPr>
        <w:footnoteRef/>
      </w:r>
      <w:r w:rsidRPr="001C3EDE">
        <w:rPr>
          <w:rFonts w:ascii="Times New Roman" w:hAnsi="Times New Roman"/>
          <w:lang w:val="sk-SK"/>
        </w:rPr>
        <w:t>) § 21 až 28 zákona č. 569/2007 Z. z. o geologických prácach (geologický zákon) v znení neskorších</w:t>
      </w:r>
    </w:p>
    <w:p w:rsidP="001C3EDE">
      <w:pPr>
        <w:pStyle w:val="FootnoteText"/>
        <w:bidi w:val="0"/>
        <w:spacing w:after="0" w:line="240" w:lineRule="auto"/>
        <w:rPr>
          <w:rFonts w:ascii="Times New Roman" w:hAnsi="Times New Roman"/>
        </w:rPr>
      </w:pPr>
      <w:r w:rsidRPr="001C3EDE" w:rsidR="00BC7C2B">
        <w:rPr>
          <w:rFonts w:ascii="Times New Roman" w:hAnsi="Times New Roman"/>
          <w:lang w:val="sk-SK"/>
        </w:rPr>
        <w:t xml:space="preserve">    predpisov.</w:t>
      </w:r>
    </w:p>
  </w:footnote>
  <w:footnote w:id="21">
    <w:p w:rsidP="001C3EDE">
      <w:pPr>
        <w:pStyle w:val="FootnoteText"/>
        <w:bidi w:val="0"/>
        <w:spacing w:after="0" w:line="240" w:lineRule="auto"/>
        <w:rPr>
          <w:rFonts w:ascii="Times New Roman" w:hAnsi="Times New Roman"/>
        </w:rPr>
      </w:pPr>
      <w:r w:rsidRPr="001C3EDE" w:rsidR="00BC7C2B">
        <w:rPr>
          <w:rStyle w:val="FootnoteReference"/>
          <w:rFonts w:ascii="Times New Roman" w:hAnsi="Times New Roman"/>
          <w:lang w:val="sk-SK"/>
        </w:rPr>
        <w:footnoteRef/>
      </w:r>
      <w:r w:rsidRPr="001C3EDE" w:rsidR="00BC7C2B">
        <w:rPr>
          <w:rFonts w:ascii="Times New Roman" w:hAnsi="Times New Roman"/>
          <w:lang w:val="sk-SK"/>
        </w:rPr>
        <w:t>) Čl. 5 ods. 3 nariadenia (ES) č. 1370/2007.</w:t>
      </w:r>
    </w:p>
  </w:footnote>
  <w:footnote w:id="22">
    <w:p w:rsidP="001C3EDE">
      <w:pPr>
        <w:pStyle w:val="FootnoteText"/>
        <w:bidi w:val="0"/>
        <w:spacing w:after="0" w:line="240" w:lineRule="auto"/>
        <w:rPr>
          <w:rFonts w:ascii="Times New Roman" w:hAnsi="Times New Roman"/>
        </w:rPr>
      </w:pPr>
      <w:r w:rsidRPr="001C3EDE" w:rsidR="00BC7C2B">
        <w:rPr>
          <w:rStyle w:val="FootnoteReference"/>
          <w:rFonts w:ascii="Times New Roman" w:hAnsi="Times New Roman"/>
          <w:lang w:val="sk-SK"/>
        </w:rPr>
        <w:footnoteRef/>
      </w:r>
      <w:r w:rsidRPr="001C3EDE" w:rsidR="00BC7C2B">
        <w:rPr>
          <w:rFonts w:ascii="Times New Roman" w:hAnsi="Times New Roman"/>
          <w:lang w:val="sk-SK"/>
        </w:rPr>
        <w:t>) Čl. 4 ods. 3 alebo 4 nariadenia (ES) č. 1370/2007.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D6469"/>
    <w:multiLevelType w:val="hybridMultilevel"/>
    <w:tmpl w:val="ACE8E120"/>
    <w:lvl w:ilvl="0">
      <w:start w:val="1"/>
      <w:numFmt w:val="lowerLetter"/>
      <w:lvlText w:val="%1)"/>
      <w:lvlJc w:val="left"/>
      <w:pPr>
        <w:ind w:left="2345" w:hanging="360"/>
      </w:pPr>
      <w:rPr>
        <w:rFonts w:cs="Times New Roman"/>
        <w:rtl w:val="0"/>
        <w:cs w:val="0"/>
      </w:rPr>
    </w:lvl>
    <w:lvl w:ilvl="1">
      <w:start w:val="1"/>
      <w:numFmt w:val="lowerLetter"/>
      <w:lvlText w:val="%2."/>
      <w:lvlJc w:val="left"/>
      <w:pPr>
        <w:ind w:left="3065" w:hanging="360"/>
      </w:pPr>
      <w:rPr>
        <w:rFonts w:cs="Times New Roman"/>
        <w:rtl w:val="0"/>
        <w:cs w:val="0"/>
      </w:rPr>
    </w:lvl>
    <w:lvl w:ilvl="2">
      <w:start w:val="1"/>
      <w:numFmt w:val="lowerRoman"/>
      <w:lvlText w:val="%3."/>
      <w:lvlJc w:val="right"/>
      <w:pPr>
        <w:ind w:left="3785" w:hanging="180"/>
      </w:pPr>
      <w:rPr>
        <w:rFonts w:cs="Times New Roman"/>
        <w:rtl w:val="0"/>
        <w:cs w:val="0"/>
      </w:rPr>
    </w:lvl>
    <w:lvl w:ilvl="3">
      <w:start w:val="1"/>
      <w:numFmt w:val="decimal"/>
      <w:lvlText w:val="%4."/>
      <w:lvlJc w:val="left"/>
      <w:pPr>
        <w:ind w:left="4505" w:hanging="360"/>
      </w:pPr>
      <w:rPr>
        <w:rFonts w:cs="Times New Roman"/>
        <w:rtl w:val="0"/>
        <w:cs w:val="0"/>
      </w:rPr>
    </w:lvl>
    <w:lvl w:ilvl="4">
      <w:start w:val="1"/>
      <w:numFmt w:val="lowerLetter"/>
      <w:lvlText w:val="%5."/>
      <w:lvlJc w:val="left"/>
      <w:pPr>
        <w:ind w:left="5225" w:hanging="360"/>
      </w:pPr>
      <w:rPr>
        <w:rFonts w:cs="Times New Roman"/>
        <w:rtl w:val="0"/>
        <w:cs w:val="0"/>
      </w:rPr>
    </w:lvl>
    <w:lvl w:ilvl="5">
      <w:start w:val="1"/>
      <w:numFmt w:val="lowerRoman"/>
      <w:lvlText w:val="%6."/>
      <w:lvlJc w:val="right"/>
      <w:pPr>
        <w:ind w:left="5945" w:hanging="180"/>
      </w:pPr>
      <w:rPr>
        <w:rFonts w:cs="Times New Roman"/>
        <w:rtl w:val="0"/>
        <w:cs w:val="0"/>
      </w:rPr>
    </w:lvl>
    <w:lvl w:ilvl="6">
      <w:start w:val="1"/>
      <w:numFmt w:val="decimal"/>
      <w:lvlText w:val="%7."/>
      <w:lvlJc w:val="left"/>
      <w:pPr>
        <w:ind w:left="6665" w:hanging="360"/>
      </w:pPr>
      <w:rPr>
        <w:rFonts w:cs="Times New Roman"/>
        <w:rtl w:val="0"/>
        <w:cs w:val="0"/>
      </w:rPr>
    </w:lvl>
    <w:lvl w:ilvl="7">
      <w:start w:val="1"/>
      <w:numFmt w:val="lowerLetter"/>
      <w:lvlText w:val="%8."/>
      <w:lvlJc w:val="left"/>
      <w:pPr>
        <w:ind w:left="7385" w:hanging="360"/>
      </w:pPr>
      <w:rPr>
        <w:rFonts w:cs="Times New Roman"/>
        <w:rtl w:val="0"/>
        <w:cs w:val="0"/>
      </w:rPr>
    </w:lvl>
    <w:lvl w:ilvl="8">
      <w:start w:val="1"/>
      <w:numFmt w:val="lowerRoman"/>
      <w:lvlText w:val="%9."/>
      <w:lvlJc w:val="right"/>
      <w:pPr>
        <w:ind w:left="8105" w:hanging="180"/>
      </w:pPr>
      <w:rPr>
        <w:rFonts w:cs="Times New Roman"/>
        <w:rtl w:val="0"/>
        <w:cs w:val="0"/>
      </w:rPr>
    </w:lvl>
  </w:abstractNum>
  <w:abstractNum w:abstractNumId="1">
    <w:nsid w:val="05DE3F5B"/>
    <w:multiLevelType w:val="hybridMultilevel"/>
    <w:tmpl w:val="7EA0351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CB39BB"/>
    <w:multiLevelType w:val="hybridMultilevel"/>
    <w:tmpl w:val="975E8CBC"/>
    <w:lvl w:ilvl="0">
      <w:start w:val="1"/>
      <w:numFmt w:val="lowerLetter"/>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6D728AB"/>
    <w:multiLevelType w:val="hybridMultilevel"/>
    <w:tmpl w:val="8510220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0E7252F2"/>
    <w:multiLevelType w:val="hybridMultilevel"/>
    <w:tmpl w:val="9348CDDE"/>
    <w:lvl w:ilvl="0">
      <w:start w:val="1"/>
      <w:numFmt w:val="lowerLetter"/>
      <w:lvlText w:val="%1)"/>
      <w:lvlJc w:val="left"/>
      <w:pPr>
        <w:ind w:left="698" w:hanging="360"/>
      </w:pPr>
      <w:rPr>
        <w:rFonts w:cs="Times New Roman"/>
        <w:rtl w:val="0"/>
        <w:cs w:val="0"/>
      </w:rPr>
    </w:lvl>
    <w:lvl w:ilvl="1">
      <w:start w:val="1"/>
      <w:numFmt w:val="lowerLetter"/>
      <w:lvlText w:val="%2."/>
      <w:lvlJc w:val="left"/>
      <w:pPr>
        <w:ind w:left="1418" w:hanging="360"/>
      </w:pPr>
      <w:rPr>
        <w:rFonts w:cs="Times New Roman"/>
        <w:rtl w:val="0"/>
        <w:cs w:val="0"/>
      </w:rPr>
    </w:lvl>
    <w:lvl w:ilvl="2">
      <w:start w:val="1"/>
      <w:numFmt w:val="lowerRoman"/>
      <w:lvlText w:val="%3."/>
      <w:lvlJc w:val="right"/>
      <w:pPr>
        <w:ind w:left="2138" w:hanging="180"/>
      </w:pPr>
      <w:rPr>
        <w:rFonts w:cs="Times New Roman"/>
        <w:rtl w:val="0"/>
        <w:cs w:val="0"/>
      </w:rPr>
    </w:lvl>
    <w:lvl w:ilvl="3">
      <w:start w:val="1"/>
      <w:numFmt w:val="decimal"/>
      <w:lvlText w:val="%4."/>
      <w:lvlJc w:val="left"/>
      <w:pPr>
        <w:ind w:left="2858" w:hanging="360"/>
      </w:pPr>
      <w:rPr>
        <w:rFonts w:cs="Times New Roman"/>
        <w:rtl w:val="0"/>
        <w:cs w:val="0"/>
      </w:rPr>
    </w:lvl>
    <w:lvl w:ilvl="4">
      <w:start w:val="1"/>
      <w:numFmt w:val="lowerLetter"/>
      <w:lvlText w:val="%5."/>
      <w:lvlJc w:val="left"/>
      <w:pPr>
        <w:ind w:left="3578" w:hanging="360"/>
      </w:pPr>
      <w:rPr>
        <w:rFonts w:cs="Times New Roman"/>
        <w:rtl w:val="0"/>
        <w:cs w:val="0"/>
      </w:rPr>
    </w:lvl>
    <w:lvl w:ilvl="5">
      <w:start w:val="1"/>
      <w:numFmt w:val="lowerRoman"/>
      <w:lvlText w:val="%6."/>
      <w:lvlJc w:val="right"/>
      <w:pPr>
        <w:ind w:left="4298" w:hanging="180"/>
      </w:pPr>
      <w:rPr>
        <w:rFonts w:cs="Times New Roman"/>
        <w:rtl w:val="0"/>
        <w:cs w:val="0"/>
      </w:rPr>
    </w:lvl>
    <w:lvl w:ilvl="6">
      <w:start w:val="1"/>
      <w:numFmt w:val="decimal"/>
      <w:lvlText w:val="%7."/>
      <w:lvlJc w:val="left"/>
      <w:pPr>
        <w:ind w:left="5018" w:hanging="360"/>
      </w:pPr>
      <w:rPr>
        <w:rFonts w:cs="Times New Roman"/>
        <w:rtl w:val="0"/>
        <w:cs w:val="0"/>
      </w:rPr>
    </w:lvl>
    <w:lvl w:ilvl="7">
      <w:start w:val="1"/>
      <w:numFmt w:val="lowerLetter"/>
      <w:lvlText w:val="%8."/>
      <w:lvlJc w:val="left"/>
      <w:pPr>
        <w:ind w:left="5738" w:hanging="360"/>
      </w:pPr>
      <w:rPr>
        <w:rFonts w:cs="Times New Roman"/>
        <w:rtl w:val="0"/>
        <w:cs w:val="0"/>
      </w:rPr>
    </w:lvl>
    <w:lvl w:ilvl="8">
      <w:start w:val="1"/>
      <w:numFmt w:val="lowerRoman"/>
      <w:lvlText w:val="%9."/>
      <w:lvlJc w:val="right"/>
      <w:pPr>
        <w:ind w:left="6458" w:hanging="180"/>
      </w:pPr>
      <w:rPr>
        <w:rFonts w:cs="Times New Roman"/>
        <w:rtl w:val="0"/>
        <w:cs w:val="0"/>
      </w:rPr>
    </w:lvl>
  </w:abstractNum>
  <w:abstractNum w:abstractNumId="5">
    <w:nsid w:val="0F5D1395"/>
    <w:multiLevelType w:val="hybridMultilevel"/>
    <w:tmpl w:val="16A2B68A"/>
    <w:lvl w:ilvl="0">
      <w:start w:val="1"/>
      <w:numFmt w:val="lowerLetter"/>
      <w:lvlText w:val="%1)"/>
      <w:lvlJc w:val="left"/>
      <w:pPr>
        <w:tabs>
          <w:tab w:val="num" w:pos="660"/>
        </w:tabs>
        <w:ind w:left="660" w:hanging="360"/>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6">
    <w:nsid w:val="0F87511F"/>
    <w:multiLevelType w:val="hybridMultilevel"/>
    <w:tmpl w:val="138AF358"/>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180079C"/>
    <w:multiLevelType w:val="hybridMultilevel"/>
    <w:tmpl w:val="659A220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4372F4A"/>
    <w:multiLevelType w:val="hybridMultilevel"/>
    <w:tmpl w:val="E1FE694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77C2B96"/>
    <w:multiLevelType w:val="hybridMultilevel"/>
    <w:tmpl w:val="29D086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8952E8D"/>
    <w:multiLevelType w:val="hybridMultilevel"/>
    <w:tmpl w:val="3D66E47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FB4030D"/>
    <w:multiLevelType w:val="hybridMultilevel"/>
    <w:tmpl w:val="9D5C700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3995239"/>
    <w:multiLevelType w:val="hybridMultilevel"/>
    <w:tmpl w:val="485A1D5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48009A4"/>
    <w:multiLevelType w:val="hybridMultilevel"/>
    <w:tmpl w:val="BE1823A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5E4617F"/>
    <w:multiLevelType w:val="hybridMultilevel"/>
    <w:tmpl w:val="E9C48C1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ind w:left="1785" w:hanging="70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8FB4D39"/>
    <w:multiLevelType w:val="hybridMultilevel"/>
    <w:tmpl w:val="FE606F3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9071CAE"/>
    <w:multiLevelType w:val="hybridMultilevel"/>
    <w:tmpl w:val="F6BEA270"/>
    <w:lvl w:ilvl="0">
      <w:start w:val="1"/>
      <w:numFmt w:val="lowerLetter"/>
      <w:lvlText w:val="%1)"/>
      <w:lvlJc w:val="left"/>
      <w:pPr>
        <w:tabs>
          <w:tab w:val="num" w:pos="1694"/>
        </w:tabs>
        <w:ind w:left="1694" w:hanging="1410"/>
      </w:pPr>
      <w:rPr>
        <w:rFonts w:cs="Times New Roman" w:hint="default"/>
        <w:b w:val="0"/>
        <w:caps w:val="0"/>
        <w:color w:val="auto"/>
        <w:rtl w:val="0"/>
        <w:cs w:val="0"/>
      </w:rPr>
    </w:lvl>
    <w:lvl w:ilvl="1">
      <w:start w:val="1"/>
      <w:numFmt w:val="decimal"/>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17">
    <w:nsid w:val="292A5885"/>
    <w:multiLevelType w:val="hybridMultilevel"/>
    <w:tmpl w:val="6A0A5C0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B8C4405"/>
    <w:multiLevelType w:val="hybridMultilevel"/>
    <w:tmpl w:val="75E2D6C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2CFB4DD3"/>
    <w:multiLevelType w:val="hybridMultilevel"/>
    <w:tmpl w:val="8F8EBF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266401E"/>
    <w:multiLevelType w:val="hybridMultilevel"/>
    <w:tmpl w:val="DF60F95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54D06EF"/>
    <w:multiLevelType w:val="hybridMultilevel"/>
    <w:tmpl w:val="485A1D5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6C72166"/>
    <w:multiLevelType w:val="hybridMultilevel"/>
    <w:tmpl w:val="BF0CD3EE"/>
    <w:lvl w:ilvl="0">
      <w:start w:val="1"/>
      <w:numFmt w:val="decimal"/>
      <w:lvlText w:val="%1."/>
      <w:lvlJc w:val="left"/>
      <w:pPr>
        <w:tabs>
          <w:tab w:val="num" w:pos="2160"/>
        </w:tabs>
        <w:ind w:left="2160" w:hanging="360"/>
      </w:pPr>
      <w:rPr>
        <w:rFonts w:cs="Times New Roman"/>
        <w:sz w:val="16"/>
        <w:szCs w:val="16"/>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7DA73BF"/>
    <w:multiLevelType w:val="hybridMultilevel"/>
    <w:tmpl w:val="E99A4A4C"/>
    <w:lvl w:ilvl="0">
      <w:start w:val="1"/>
      <w:numFmt w:val="lowerLetter"/>
      <w:lvlText w:val="a%1)"/>
      <w:lvlJc w:val="left"/>
      <w:pPr>
        <w:tabs>
          <w:tab w:val="num" w:pos="2115"/>
        </w:tabs>
        <w:ind w:left="2115" w:hanging="1410"/>
      </w:pPr>
      <w:rPr>
        <w:rFonts w:cs="Times New Roman" w:hint="default"/>
        <w:b w:val="0"/>
        <w:caps w:val="0"/>
        <w:color w:val="auto"/>
        <w:rtl w:val="0"/>
        <w:cs w:val="0"/>
      </w:rPr>
    </w:lvl>
    <w:lvl w:ilvl="1">
      <w:start w:val="1"/>
      <w:numFmt w:val="lowerLetter"/>
      <w:lvlText w:val="%2)"/>
      <w:lvlJc w:val="left"/>
      <w:pPr>
        <w:ind w:left="1785" w:hanging="360"/>
      </w:pPr>
      <w:rPr>
        <w:rFonts w:cs="Times New Roman" w:hint="default"/>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4">
    <w:nsid w:val="388C2126"/>
    <w:multiLevelType w:val="hybridMultilevel"/>
    <w:tmpl w:val="ADE2581A"/>
    <w:lvl w:ilvl="0">
      <w:start w:val="1"/>
      <w:numFmt w:val="lowerLetter"/>
      <w:lvlText w:val="%1)"/>
      <w:lvlJc w:val="left"/>
      <w:pPr>
        <w:tabs>
          <w:tab w:val="num" w:pos="660"/>
        </w:tabs>
        <w:ind w:left="660" w:hanging="360"/>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25">
    <w:nsid w:val="3B8F15BB"/>
    <w:multiLevelType w:val="hybridMultilevel"/>
    <w:tmpl w:val="ACE8E120"/>
    <w:lvl w:ilvl="0">
      <w:start w:val="1"/>
      <w:numFmt w:val="lowerLetter"/>
      <w:lvlText w:val="%1)"/>
      <w:lvlJc w:val="left"/>
      <w:pPr>
        <w:ind w:left="2345" w:hanging="360"/>
      </w:pPr>
      <w:rPr>
        <w:rFonts w:cs="Times New Roman"/>
        <w:rtl w:val="0"/>
        <w:cs w:val="0"/>
      </w:rPr>
    </w:lvl>
    <w:lvl w:ilvl="1">
      <w:start w:val="1"/>
      <w:numFmt w:val="lowerLetter"/>
      <w:lvlText w:val="%2."/>
      <w:lvlJc w:val="left"/>
      <w:pPr>
        <w:ind w:left="3065" w:hanging="360"/>
      </w:pPr>
      <w:rPr>
        <w:rFonts w:cs="Times New Roman"/>
        <w:rtl w:val="0"/>
        <w:cs w:val="0"/>
      </w:rPr>
    </w:lvl>
    <w:lvl w:ilvl="2">
      <w:start w:val="1"/>
      <w:numFmt w:val="lowerRoman"/>
      <w:lvlText w:val="%3."/>
      <w:lvlJc w:val="right"/>
      <w:pPr>
        <w:ind w:left="3785" w:hanging="180"/>
      </w:pPr>
      <w:rPr>
        <w:rFonts w:cs="Times New Roman"/>
        <w:rtl w:val="0"/>
        <w:cs w:val="0"/>
      </w:rPr>
    </w:lvl>
    <w:lvl w:ilvl="3">
      <w:start w:val="1"/>
      <w:numFmt w:val="decimal"/>
      <w:lvlText w:val="%4."/>
      <w:lvlJc w:val="left"/>
      <w:pPr>
        <w:ind w:left="4505" w:hanging="360"/>
      </w:pPr>
      <w:rPr>
        <w:rFonts w:cs="Times New Roman"/>
        <w:rtl w:val="0"/>
        <w:cs w:val="0"/>
      </w:rPr>
    </w:lvl>
    <w:lvl w:ilvl="4">
      <w:start w:val="1"/>
      <w:numFmt w:val="lowerLetter"/>
      <w:lvlText w:val="%5."/>
      <w:lvlJc w:val="left"/>
      <w:pPr>
        <w:ind w:left="5225" w:hanging="360"/>
      </w:pPr>
      <w:rPr>
        <w:rFonts w:cs="Times New Roman"/>
        <w:rtl w:val="0"/>
        <w:cs w:val="0"/>
      </w:rPr>
    </w:lvl>
    <w:lvl w:ilvl="5">
      <w:start w:val="1"/>
      <w:numFmt w:val="lowerRoman"/>
      <w:lvlText w:val="%6."/>
      <w:lvlJc w:val="right"/>
      <w:pPr>
        <w:ind w:left="5945" w:hanging="180"/>
      </w:pPr>
      <w:rPr>
        <w:rFonts w:cs="Times New Roman"/>
        <w:rtl w:val="0"/>
        <w:cs w:val="0"/>
      </w:rPr>
    </w:lvl>
    <w:lvl w:ilvl="6">
      <w:start w:val="1"/>
      <w:numFmt w:val="decimal"/>
      <w:lvlText w:val="%7."/>
      <w:lvlJc w:val="left"/>
      <w:pPr>
        <w:ind w:left="6665" w:hanging="360"/>
      </w:pPr>
      <w:rPr>
        <w:rFonts w:cs="Times New Roman"/>
        <w:rtl w:val="0"/>
        <w:cs w:val="0"/>
      </w:rPr>
    </w:lvl>
    <w:lvl w:ilvl="7">
      <w:start w:val="1"/>
      <w:numFmt w:val="lowerLetter"/>
      <w:lvlText w:val="%8."/>
      <w:lvlJc w:val="left"/>
      <w:pPr>
        <w:ind w:left="7385" w:hanging="360"/>
      </w:pPr>
      <w:rPr>
        <w:rFonts w:cs="Times New Roman"/>
        <w:rtl w:val="0"/>
        <w:cs w:val="0"/>
      </w:rPr>
    </w:lvl>
    <w:lvl w:ilvl="8">
      <w:start w:val="1"/>
      <w:numFmt w:val="lowerRoman"/>
      <w:lvlText w:val="%9."/>
      <w:lvlJc w:val="right"/>
      <w:pPr>
        <w:ind w:left="8105" w:hanging="180"/>
      </w:pPr>
      <w:rPr>
        <w:rFonts w:cs="Times New Roman"/>
        <w:rtl w:val="0"/>
        <w:cs w:val="0"/>
      </w:rPr>
    </w:lvl>
  </w:abstractNum>
  <w:abstractNum w:abstractNumId="26">
    <w:nsid w:val="3BAE376D"/>
    <w:multiLevelType w:val="hybridMultilevel"/>
    <w:tmpl w:val="43162A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3C4E329C"/>
    <w:multiLevelType w:val="hybridMultilevel"/>
    <w:tmpl w:val="6EA068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0B40D2C"/>
    <w:multiLevelType w:val="hybridMultilevel"/>
    <w:tmpl w:val="AE78B44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46130D72"/>
    <w:multiLevelType w:val="hybridMultilevel"/>
    <w:tmpl w:val="EA74EE22"/>
    <w:lvl w:ilvl="0">
      <w:start w:val="1"/>
      <w:numFmt w:val="lowerLetter"/>
      <w:lvlText w:val="%1)"/>
      <w:lvlJc w:val="left"/>
      <w:pPr>
        <w:tabs>
          <w:tab w:val="num" w:pos="2115"/>
        </w:tabs>
        <w:ind w:left="2115" w:hanging="1410"/>
      </w:pPr>
      <w:rPr>
        <w:rFonts w:cs="Times New Roman" w:hint="default"/>
        <w:b w:val="0"/>
        <w:caps w:val="0"/>
        <w:rtl w:val="0"/>
        <w:cs w:val="0"/>
      </w:rPr>
    </w:lvl>
    <w:lvl w:ilvl="1">
      <w:start w:val="1"/>
      <w:numFmt w:val="lowerLetter"/>
      <w:lvlText w:val="%2)"/>
      <w:lvlJc w:val="left"/>
      <w:pPr>
        <w:ind w:left="1785" w:hanging="360"/>
      </w:pPr>
      <w:rPr>
        <w:rFonts w:cs="Times New Roman" w:hint="default"/>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0">
    <w:nsid w:val="49A86FF1"/>
    <w:multiLevelType w:val="hybridMultilevel"/>
    <w:tmpl w:val="2BE0A7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0965FD5"/>
    <w:multiLevelType w:val="hybridMultilevel"/>
    <w:tmpl w:val="113EDC1E"/>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5EBF1DB6"/>
    <w:multiLevelType w:val="hybridMultilevel"/>
    <w:tmpl w:val="04DE319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0CC2D77"/>
    <w:multiLevelType w:val="hybridMultilevel"/>
    <w:tmpl w:val="BE1823A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1011F7B"/>
    <w:multiLevelType w:val="hybridMultilevel"/>
    <w:tmpl w:val="C3E0F38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1676718"/>
    <w:multiLevelType w:val="hybridMultilevel"/>
    <w:tmpl w:val="C59CAAAA"/>
    <w:lvl w:ilvl="0">
      <w:start w:val="1"/>
      <w:numFmt w:val="decimal"/>
      <w:lvlText w:val="%1."/>
      <w:lvlJc w:val="left"/>
      <w:pPr>
        <w:tabs>
          <w:tab w:val="num" w:pos="540"/>
        </w:tabs>
        <w:ind w:left="540" w:hanging="360"/>
      </w:pPr>
      <w:rPr>
        <w:rFonts w:cs="Times New Roman"/>
        <w:rtl w:val="0"/>
        <w:cs w:val="0"/>
      </w:rPr>
    </w:lvl>
    <w:lvl w:ilvl="1">
      <w:start w:val="1"/>
      <w:numFmt w:val="lowerLetter"/>
      <w:lvlText w:val="%2)"/>
      <w:lvlJc w:val="left"/>
      <w:pPr>
        <w:tabs>
          <w:tab w:val="num" w:pos="1605"/>
        </w:tabs>
        <w:ind w:left="1605" w:hanging="705"/>
      </w:pPr>
      <w:rPr>
        <w:rFonts w:cs="Times New Roman" w:hint="default"/>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36">
    <w:nsid w:val="6518214F"/>
    <w:multiLevelType w:val="hybridMultilevel"/>
    <w:tmpl w:val="4858CD2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8874473"/>
    <w:multiLevelType w:val="hybridMultilevel"/>
    <w:tmpl w:val="58D8D6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9AE1243"/>
    <w:multiLevelType w:val="hybridMultilevel"/>
    <w:tmpl w:val="CF741282"/>
    <w:lvl w:ilvl="0">
      <w:start w:val="1"/>
      <w:numFmt w:val="lowerLetter"/>
      <w:lvlText w:val="%1)"/>
      <w:lvlJc w:val="left"/>
      <w:pPr>
        <w:tabs>
          <w:tab w:val="num" w:pos="720"/>
        </w:tabs>
        <w:ind w:left="720" w:hanging="360"/>
      </w:pPr>
      <w:rPr>
        <w:rFonts w:cs="Times New Roman" w:hint="default"/>
        <w:strike w:val="0"/>
        <w:rtl w:val="0"/>
        <w:cs w:val="0"/>
      </w:rPr>
    </w:lvl>
    <w:lvl w:ilvl="1">
      <w:start w:val="1"/>
      <w:numFmt w:val="decimal"/>
      <w:lvlText w:val="%2."/>
      <w:lvlJc w:val="left"/>
      <w:pPr>
        <w:tabs>
          <w:tab w:val="num" w:pos="1440"/>
        </w:tabs>
        <w:ind w:left="1440" w:hanging="360"/>
      </w:pPr>
      <w:rPr>
        <w:rFonts w:cs="Times New Roman" w:hint="default"/>
        <w:strike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6B6A220F"/>
    <w:multiLevelType w:val="hybridMultilevel"/>
    <w:tmpl w:val="B5483372"/>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D035258"/>
    <w:multiLevelType w:val="hybridMultilevel"/>
    <w:tmpl w:val="6F20B882"/>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1">
    <w:nsid w:val="726B5505"/>
    <w:multiLevelType w:val="hybridMultilevel"/>
    <w:tmpl w:val="C4C06C7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8565371"/>
    <w:multiLevelType w:val="hybridMultilevel"/>
    <w:tmpl w:val="E74AB072"/>
    <w:lvl w:ilvl="0">
      <w:start w:val="1"/>
      <w:numFmt w:val="lowerLetter"/>
      <w:lvlText w:val="%1)"/>
      <w:lvlJc w:val="left"/>
      <w:pPr>
        <w:tabs>
          <w:tab w:val="num" w:pos="720"/>
        </w:tabs>
        <w:ind w:left="720" w:hanging="360"/>
      </w:pPr>
      <w:rPr>
        <w:rFonts w:cs="Times New Roman" w:hint="default"/>
        <w:strike w:val="0"/>
        <w:rtl w:val="0"/>
        <w:cs w:val="0"/>
      </w:rPr>
    </w:lvl>
    <w:lvl w:ilvl="1">
      <w:start w:val="1"/>
      <w:numFmt w:val="decimal"/>
      <w:lvlText w:val="%2."/>
      <w:lvlJc w:val="left"/>
      <w:pPr>
        <w:tabs>
          <w:tab w:val="num" w:pos="1440"/>
        </w:tabs>
        <w:ind w:left="1440" w:hanging="360"/>
      </w:pPr>
      <w:rPr>
        <w:rFonts w:cs="Times New Roman" w:hint="default"/>
        <w:strike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78B47262"/>
    <w:multiLevelType w:val="hybridMultilevel"/>
    <w:tmpl w:val="F0EC53DA"/>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7CEF26CB"/>
    <w:multiLevelType w:val="hybridMultilevel"/>
    <w:tmpl w:val="DF9C1D96"/>
    <w:lvl w:ilvl="0">
      <w:start w:val="1"/>
      <w:numFmt w:val="lowerLetter"/>
      <w:lvlText w:val="%1)"/>
      <w:lvlJc w:val="left"/>
      <w:pPr>
        <w:tabs>
          <w:tab w:val="num" w:pos="660"/>
        </w:tabs>
        <w:ind w:left="660" w:hanging="360"/>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num w:numId="1">
    <w:abstractNumId w:val="5"/>
  </w:num>
  <w:num w:numId="2">
    <w:abstractNumId w:val="42"/>
  </w:num>
  <w:num w:numId="3">
    <w:abstractNumId w:val="37"/>
  </w:num>
  <w:num w:numId="4">
    <w:abstractNumId w:val="38"/>
  </w:num>
  <w:num w:numId="5">
    <w:abstractNumId w:val="41"/>
  </w:num>
  <w:num w:numId="6">
    <w:abstractNumId w:val="12"/>
  </w:num>
  <w:num w:numId="7">
    <w:abstractNumId w:val="21"/>
  </w:num>
  <w:num w:numId="8">
    <w:abstractNumId w:val="7"/>
  </w:num>
  <w:num w:numId="9">
    <w:abstractNumId w:val="23"/>
  </w:num>
  <w:num w:numId="10">
    <w:abstractNumId w:val="29"/>
  </w:num>
  <w:num w:numId="11">
    <w:abstractNumId w:val="9"/>
  </w:num>
  <w:num w:numId="12">
    <w:abstractNumId w:val="11"/>
  </w:num>
  <w:num w:numId="13">
    <w:abstractNumId w:val="25"/>
  </w:num>
  <w:num w:numId="14">
    <w:abstractNumId w:val="3"/>
  </w:num>
  <w:num w:numId="15">
    <w:abstractNumId w:val="43"/>
  </w:num>
  <w:num w:numId="16">
    <w:abstractNumId w:val="28"/>
  </w:num>
  <w:num w:numId="17">
    <w:abstractNumId w:val="31"/>
  </w:num>
  <w:num w:numId="18">
    <w:abstractNumId w:val="32"/>
  </w:num>
  <w:num w:numId="19">
    <w:abstractNumId w:val="39"/>
  </w:num>
  <w:num w:numId="20">
    <w:abstractNumId w:val="18"/>
  </w:num>
  <w:num w:numId="21">
    <w:abstractNumId w:val="16"/>
  </w:num>
  <w:num w:numId="22">
    <w:abstractNumId w:val="6"/>
  </w:num>
  <w:num w:numId="23">
    <w:abstractNumId w:val="2"/>
  </w:num>
  <w:num w:numId="24">
    <w:abstractNumId w:val="4"/>
  </w:num>
  <w:num w:numId="25">
    <w:abstractNumId w:val="0"/>
  </w:num>
  <w:num w:numId="26">
    <w:abstractNumId w:val="27"/>
  </w:num>
  <w:num w:numId="27">
    <w:abstractNumId w:val="34"/>
  </w:num>
  <w:num w:numId="28">
    <w:abstractNumId w:val="33"/>
  </w:num>
  <w:num w:numId="29">
    <w:abstractNumId w:val="36"/>
  </w:num>
  <w:num w:numId="30">
    <w:abstractNumId w:val="13"/>
  </w:num>
  <w:num w:numId="31">
    <w:abstractNumId w:val="8"/>
  </w:num>
  <w:num w:numId="32">
    <w:abstractNumId w:val="1"/>
  </w:num>
  <w:num w:numId="33">
    <w:abstractNumId w:val="40"/>
  </w:num>
  <w:num w:numId="34">
    <w:abstractNumId w:val="17"/>
  </w:num>
  <w:num w:numId="35">
    <w:abstractNumId w:val="30"/>
  </w:num>
  <w:num w:numId="36">
    <w:abstractNumId w:val="20"/>
  </w:num>
  <w:num w:numId="37">
    <w:abstractNumId w:val="35"/>
  </w:num>
  <w:num w:numId="38">
    <w:abstractNumId w:val="22"/>
  </w:num>
  <w:num w:numId="39">
    <w:abstractNumId w:val="24"/>
  </w:num>
  <w:num w:numId="40">
    <w:abstractNumId w:val="44"/>
  </w:num>
  <w:num w:numId="41">
    <w:abstractNumId w:val="14"/>
  </w:num>
  <w:num w:numId="42">
    <w:abstractNumId w:val="15"/>
  </w:num>
  <w:num w:numId="43">
    <w:abstractNumId w:val="26"/>
  </w:num>
  <w:num w:numId="44">
    <w:abstractNumId w:val="10"/>
  </w:num>
  <w:num w:numId="4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compat/>
  <w:rsids>
    <w:rsidRoot w:val="00B33797"/>
    <w:rsid w:val="00000FBC"/>
    <w:rsid w:val="00003EA3"/>
    <w:rsid w:val="0003103A"/>
    <w:rsid w:val="00041FA6"/>
    <w:rsid w:val="0004410F"/>
    <w:rsid w:val="00067AEF"/>
    <w:rsid w:val="0007560C"/>
    <w:rsid w:val="00082159"/>
    <w:rsid w:val="000A21C7"/>
    <w:rsid w:val="000A449E"/>
    <w:rsid w:val="000B3240"/>
    <w:rsid w:val="000C3C13"/>
    <w:rsid w:val="000C62BB"/>
    <w:rsid w:val="000E14A2"/>
    <w:rsid w:val="00105869"/>
    <w:rsid w:val="001074B4"/>
    <w:rsid w:val="00113605"/>
    <w:rsid w:val="00126E95"/>
    <w:rsid w:val="00132289"/>
    <w:rsid w:val="001340E3"/>
    <w:rsid w:val="00136CBE"/>
    <w:rsid w:val="00152ED7"/>
    <w:rsid w:val="001530E5"/>
    <w:rsid w:val="00161759"/>
    <w:rsid w:val="00161B9C"/>
    <w:rsid w:val="001637F7"/>
    <w:rsid w:val="001653D3"/>
    <w:rsid w:val="00170FB0"/>
    <w:rsid w:val="00172F05"/>
    <w:rsid w:val="001821CE"/>
    <w:rsid w:val="001A580D"/>
    <w:rsid w:val="001C3AE9"/>
    <w:rsid w:val="001C3EDE"/>
    <w:rsid w:val="001D4145"/>
    <w:rsid w:val="001D6385"/>
    <w:rsid w:val="001F6B1B"/>
    <w:rsid w:val="002113F4"/>
    <w:rsid w:val="00222083"/>
    <w:rsid w:val="0022514B"/>
    <w:rsid w:val="00226B92"/>
    <w:rsid w:val="00244448"/>
    <w:rsid w:val="00252B0B"/>
    <w:rsid w:val="00264275"/>
    <w:rsid w:val="002760CF"/>
    <w:rsid w:val="00292A7F"/>
    <w:rsid w:val="00297ACA"/>
    <w:rsid w:val="002C5FDC"/>
    <w:rsid w:val="002D2300"/>
    <w:rsid w:val="002D28A5"/>
    <w:rsid w:val="002D31EA"/>
    <w:rsid w:val="002D4581"/>
    <w:rsid w:val="002F10A7"/>
    <w:rsid w:val="002F3996"/>
    <w:rsid w:val="00304002"/>
    <w:rsid w:val="00323F88"/>
    <w:rsid w:val="00337AAE"/>
    <w:rsid w:val="00345E37"/>
    <w:rsid w:val="0034629D"/>
    <w:rsid w:val="00351503"/>
    <w:rsid w:val="003641B1"/>
    <w:rsid w:val="00365254"/>
    <w:rsid w:val="00365CE8"/>
    <w:rsid w:val="00382210"/>
    <w:rsid w:val="003938B2"/>
    <w:rsid w:val="00394B39"/>
    <w:rsid w:val="003B3BBA"/>
    <w:rsid w:val="003B5533"/>
    <w:rsid w:val="003D5C7F"/>
    <w:rsid w:val="003E5D3F"/>
    <w:rsid w:val="003F30E9"/>
    <w:rsid w:val="003F58FC"/>
    <w:rsid w:val="004226FC"/>
    <w:rsid w:val="00442436"/>
    <w:rsid w:val="00447542"/>
    <w:rsid w:val="00465D4D"/>
    <w:rsid w:val="0047155A"/>
    <w:rsid w:val="00474D13"/>
    <w:rsid w:val="00476E09"/>
    <w:rsid w:val="0048098E"/>
    <w:rsid w:val="00484C9D"/>
    <w:rsid w:val="004A297C"/>
    <w:rsid w:val="004B0054"/>
    <w:rsid w:val="004C310D"/>
    <w:rsid w:val="004C3808"/>
    <w:rsid w:val="004C7D33"/>
    <w:rsid w:val="004D078D"/>
    <w:rsid w:val="004D2753"/>
    <w:rsid w:val="004D584A"/>
    <w:rsid w:val="004E3529"/>
    <w:rsid w:val="004F0094"/>
    <w:rsid w:val="004F1FC9"/>
    <w:rsid w:val="0051070A"/>
    <w:rsid w:val="005113B3"/>
    <w:rsid w:val="00516177"/>
    <w:rsid w:val="00517428"/>
    <w:rsid w:val="005236D6"/>
    <w:rsid w:val="00524E5C"/>
    <w:rsid w:val="00527B03"/>
    <w:rsid w:val="00561A68"/>
    <w:rsid w:val="00587B3B"/>
    <w:rsid w:val="00594DFF"/>
    <w:rsid w:val="00596CC0"/>
    <w:rsid w:val="005B0067"/>
    <w:rsid w:val="005B2281"/>
    <w:rsid w:val="005C22FE"/>
    <w:rsid w:val="005D01AC"/>
    <w:rsid w:val="005D3397"/>
    <w:rsid w:val="005E2F32"/>
    <w:rsid w:val="005F0F88"/>
    <w:rsid w:val="006069B1"/>
    <w:rsid w:val="00607BFC"/>
    <w:rsid w:val="00614B67"/>
    <w:rsid w:val="00624A04"/>
    <w:rsid w:val="006419AB"/>
    <w:rsid w:val="00653AB4"/>
    <w:rsid w:val="006656BC"/>
    <w:rsid w:val="00670596"/>
    <w:rsid w:val="00674F6D"/>
    <w:rsid w:val="0067580C"/>
    <w:rsid w:val="00680E13"/>
    <w:rsid w:val="00696827"/>
    <w:rsid w:val="006A2A56"/>
    <w:rsid w:val="006A3E99"/>
    <w:rsid w:val="006C6DC5"/>
    <w:rsid w:val="00720509"/>
    <w:rsid w:val="0072185C"/>
    <w:rsid w:val="00721F25"/>
    <w:rsid w:val="007574D9"/>
    <w:rsid w:val="007657A5"/>
    <w:rsid w:val="00776BD0"/>
    <w:rsid w:val="0078333D"/>
    <w:rsid w:val="007877E6"/>
    <w:rsid w:val="007953EC"/>
    <w:rsid w:val="007B0D7B"/>
    <w:rsid w:val="007B4055"/>
    <w:rsid w:val="007B5947"/>
    <w:rsid w:val="007C3349"/>
    <w:rsid w:val="007D02FB"/>
    <w:rsid w:val="007D0389"/>
    <w:rsid w:val="007D39B8"/>
    <w:rsid w:val="007D4CD4"/>
    <w:rsid w:val="007E4F26"/>
    <w:rsid w:val="008020E2"/>
    <w:rsid w:val="0081003A"/>
    <w:rsid w:val="00820AF4"/>
    <w:rsid w:val="00826752"/>
    <w:rsid w:val="00827865"/>
    <w:rsid w:val="00834291"/>
    <w:rsid w:val="00844056"/>
    <w:rsid w:val="00845E4B"/>
    <w:rsid w:val="00862A8E"/>
    <w:rsid w:val="008855D2"/>
    <w:rsid w:val="00887B12"/>
    <w:rsid w:val="008C7028"/>
    <w:rsid w:val="008D2F80"/>
    <w:rsid w:val="008D6FE4"/>
    <w:rsid w:val="008F12B4"/>
    <w:rsid w:val="008F5206"/>
    <w:rsid w:val="00903673"/>
    <w:rsid w:val="00903702"/>
    <w:rsid w:val="009221D1"/>
    <w:rsid w:val="00943898"/>
    <w:rsid w:val="009473DD"/>
    <w:rsid w:val="00954E35"/>
    <w:rsid w:val="009613BF"/>
    <w:rsid w:val="00975F3E"/>
    <w:rsid w:val="00976338"/>
    <w:rsid w:val="009911E4"/>
    <w:rsid w:val="009A0E4B"/>
    <w:rsid w:val="009B0AC3"/>
    <w:rsid w:val="009D16A8"/>
    <w:rsid w:val="009D1A4F"/>
    <w:rsid w:val="009D6F9D"/>
    <w:rsid w:val="009E11D2"/>
    <w:rsid w:val="009E5384"/>
    <w:rsid w:val="009F2EF6"/>
    <w:rsid w:val="00A13A4A"/>
    <w:rsid w:val="00A168A2"/>
    <w:rsid w:val="00A27313"/>
    <w:rsid w:val="00A275E9"/>
    <w:rsid w:val="00A37683"/>
    <w:rsid w:val="00A410EF"/>
    <w:rsid w:val="00A4329C"/>
    <w:rsid w:val="00A562A6"/>
    <w:rsid w:val="00A7191E"/>
    <w:rsid w:val="00A74391"/>
    <w:rsid w:val="00A841D8"/>
    <w:rsid w:val="00A87AA8"/>
    <w:rsid w:val="00AA4C31"/>
    <w:rsid w:val="00AB21F3"/>
    <w:rsid w:val="00AC0AD4"/>
    <w:rsid w:val="00AC319F"/>
    <w:rsid w:val="00AD35F9"/>
    <w:rsid w:val="00AD6164"/>
    <w:rsid w:val="00AE07A3"/>
    <w:rsid w:val="00AF1738"/>
    <w:rsid w:val="00AF22AC"/>
    <w:rsid w:val="00AF5F5F"/>
    <w:rsid w:val="00B003C8"/>
    <w:rsid w:val="00B02726"/>
    <w:rsid w:val="00B105B5"/>
    <w:rsid w:val="00B11869"/>
    <w:rsid w:val="00B175FB"/>
    <w:rsid w:val="00B2054B"/>
    <w:rsid w:val="00B24D99"/>
    <w:rsid w:val="00B276B3"/>
    <w:rsid w:val="00B33797"/>
    <w:rsid w:val="00B409C6"/>
    <w:rsid w:val="00B42C4A"/>
    <w:rsid w:val="00B456D1"/>
    <w:rsid w:val="00B47406"/>
    <w:rsid w:val="00B7116F"/>
    <w:rsid w:val="00B722D7"/>
    <w:rsid w:val="00B72B65"/>
    <w:rsid w:val="00B7337F"/>
    <w:rsid w:val="00B76137"/>
    <w:rsid w:val="00B85D3C"/>
    <w:rsid w:val="00B90B3C"/>
    <w:rsid w:val="00B92ED5"/>
    <w:rsid w:val="00B930F4"/>
    <w:rsid w:val="00B94EF8"/>
    <w:rsid w:val="00B96F5A"/>
    <w:rsid w:val="00BA5BBA"/>
    <w:rsid w:val="00BB403B"/>
    <w:rsid w:val="00BB7AA1"/>
    <w:rsid w:val="00BC47B9"/>
    <w:rsid w:val="00BC6F7A"/>
    <w:rsid w:val="00BC7C2B"/>
    <w:rsid w:val="00BD3649"/>
    <w:rsid w:val="00BE6264"/>
    <w:rsid w:val="00BF0CEB"/>
    <w:rsid w:val="00C04C0F"/>
    <w:rsid w:val="00C10F96"/>
    <w:rsid w:val="00C35AA3"/>
    <w:rsid w:val="00C4281D"/>
    <w:rsid w:val="00C47920"/>
    <w:rsid w:val="00C673B9"/>
    <w:rsid w:val="00C7351D"/>
    <w:rsid w:val="00C75705"/>
    <w:rsid w:val="00C83094"/>
    <w:rsid w:val="00C95F65"/>
    <w:rsid w:val="00CB2E6F"/>
    <w:rsid w:val="00CB34B7"/>
    <w:rsid w:val="00CC1A32"/>
    <w:rsid w:val="00CC5DDB"/>
    <w:rsid w:val="00CE080F"/>
    <w:rsid w:val="00CF55AB"/>
    <w:rsid w:val="00D00C71"/>
    <w:rsid w:val="00D20FC7"/>
    <w:rsid w:val="00D33446"/>
    <w:rsid w:val="00D57814"/>
    <w:rsid w:val="00D827CE"/>
    <w:rsid w:val="00D97472"/>
    <w:rsid w:val="00DB2E79"/>
    <w:rsid w:val="00DD0816"/>
    <w:rsid w:val="00DD56AE"/>
    <w:rsid w:val="00DE261A"/>
    <w:rsid w:val="00DE325A"/>
    <w:rsid w:val="00DE761F"/>
    <w:rsid w:val="00E03AEA"/>
    <w:rsid w:val="00E110BB"/>
    <w:rsid w:val="00E1679C"/>
    <w:rsid w:val="00E2426F"/>
    <w:rsid w:val="00E249C8"/>
    <w:rsid w:val="00E265E4"/>
    <w:rsid w:val="00E2745D"/>
    <w:rsid w:val="00E349D5"/>
    <w:rsid w:val="00E5284E"/>
    <w:rsid w:val="00E63E2B"/>
    <w:rsid w:val="00E70AEE"/>
    <w:rsid w:val="00E871E9"/>
    <w:rsid w:val="00E91861"/>
    <w:rsid w:val="00E935F7"/>
    <w:rsid w:val="00E975C4"/>
    <w:rsid w:val="00EA1C72"/>
    <w:rsid w:val="00EA59E1"/>
    <w:rsid w:val="00EA7423"/>
    <w:rsid w:val="00EB12EB"/>
    <w:rsid w:val="00EB60D2"/>
    <w:rsid w:val="00EC0799"/>
    <w:rsid w:val="00EC441A"/>
    <w:rsid w:val="00ED2A52"/>
    <w:rsid w:val="00ED5EA2"/>
    <w:rsid w:val="00ED66DB"/>
    <w:rsid w:val="00EE0713"/>
    <w:rsid w:val="00EE3388"/>
    <w:rsid w:val="00EE5202"/>
    <w:rsid w:val="00EF6C82"/>
    <w:rsid w:val="00F0021F"/>
    <w:rsid w:val="00F04B64"/>
    <w:rsid w:val="00F0650E"/>
    <w:rsid w:val="00F21FE6"/>
    <w:rsid w:val="00F269A0"/>
    <w:rsid w:val="00F33A90"/>
    <w:rsid w:val="00F359B1"/>
    <w:rsid w:val="00F43FD2"/>
    <w:rsid w:val="00F634F4"/>
    <w:rsid w:val="00F76D16"/>
    <w:rsid w:val="00F774C6"/>
    <w:rsid w:val="00F81598"/>
    <w:rsid w:val="00F824FC"/>
    <w:rsid w:val="00F97ADD"/>
    <w:rsid w:val="00FA2F79"/>
    <w:rsid w:val="00FA53FD"/>
    <w:rsid w:val="00FB0742"/>
    <w:rsid w:val="00FB1DBB"/>
    <w:rsid w:val="00FB382A"/>
    <w:rsid w:val="00FC2ADF"/>
    <w:rsid w:val="00FC7D57"/>
    <w:rsid w:val="00FF249F"/>
    <w:rsid w:val="00FF365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F9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9"/>
    <w:qFormat/>
    <w:rsid w:val="00B33797"/>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33797"/>
    <w:pPr>
      <w:keepNext/>
      <w:jc w:val="both"/>
      <w:outlineLvl w:val="1"/>
    </w:pPr>
    <w:rPr>
      <w:b/>
      <w:bCs/>
      <w:lang w:eastAsia="cs-CZ"/>
    </w:rPr>
  </w:style>
  <w:style w:type="paragraph" w:styleId="Heading5">
    <w:name w:val="heading 5"/>
    <w:basedOn w:val="Normal"/>
    <w:next w:val="Normal"/>
    <w:link w:val="Heading5Char"/>
    <w:uiPriority w:val="99"/>
    <w:qFormat/>
    <w:rsid w:val="00B33797"/>
    <w:pPr>
      <w:spacing w:before="240" w:after="60"/>
      <w:jc w:val="left"/>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B33797"/>
    <w:rPr>
      <w:rFonts w:ascii="Arial" w:hAnsi="Arial" w:cs="Arial"/>
      <w:b/>
      <w:bCs/>
      <w:kern w:val="32"/>
      <w:sz w:val="32"/>
      <w:szCs w:val="32"/>
      <w:rtl w:val="0"/>
      <w:cs w:val="0"/>
      <w:lang w:val="x-none" w:eastAsia="sk-SK"/>
    </w:rPr>
  </w:style>
  <w:style w:type="character" w:customStyle="1" w:styleId="Heading2Char">
    <w:name w:val="Heading 2 Char"/>
    <w:basedOn w:val="DefaultParagraphFont"/>
    <w:link w:val="Heading2"/>
    <w:uiPriority w:val="99"/>
    <w:locked/>
    <w:rsid w:val="00B33797"/>
    <w:rPr>
      <w:rFonts w:ascii="Times New Roman" w:hAnsi="Times New Roman" w:cs="Times New Roman"/>
      <w:b/>
      <w:bCs/>
      <w:sz w:val="24"/>
      <w:szCs w:val="24"/>
      <w:rtl w:val="0"/>
      <w:cs w:val="0"/>
      <w:lang w:val="x-none" w:eastAsia="cs-CZ"/>
    </w:rPr>
  </w:style>
  <w:style w:type="character" w:customStyle="1" w:styleId="Heading5Char">
    <w:name w:val="Heading 5 Char"/>
    <w:basedOn w:val="DefaultParagraphFont"/>
    <w:link w:val="Heading5"/>
    <w:uiPriority w:val="99"/>
    <w:locked/>
    <w:rsid w:val="00B33797"/>
    <w:rPr>
      <w:rFonts w:ascii="Times New Roman" w:hAnsi="Times New Roman" w:cs="Times New Roman"/>
      <w:b/>
      <w:bCs/>
      <w:i/>
      <w:iCs/>
      <w:sz w:val="26"/>
      <w:szCs w:val="26"/>
      <w:rtl w:val="0"/>
      <w:cs w:val="0"/>
      <w:lang w:val="x-none" w:eastAsia="sk-SK"/>
    </w:rPr>
  </w:style>
  <w:style w:type="table" w:styleId="TableGrid">
    <w:name w:val="Table Grid"/>
    <w:basedOn w:val="TableNormal"/>
    <w:uiPriority w:val="99"/>
    <w:rsid w:val="00B33797"/>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B33797"/>
    <w:pPr>
      <w:jc w:val="left"/>
    </w:pPr>
    <w:rPr>
      <w:sz w:val="20"/>
      <w:szCs w:val="20"/>
      <w:lang w:val="en-US"/>
    </w:rPr>
  </w:style>
  <w:style w:type="character" w:customStyle="1" w:styleId="FootnoteTextChar">
    <w:name w:val="Footnote Text Char"/>
    <w:basedOn w:val="DefaultParagraphFont"/>
    <w:link w:val="FootnoteText"/>
    <w:semiHidden/>
    <w:locked/>
    <w:rsid w:val="00B33797"/>
    <w:rPr>
      <w:rFonts w:ascii="Times New Roman" w:hAnsi="Times New Roman" w:cs="Times New Roman"/>
      <w:sz w:val="20"/>
      <w:szCs w:val="20"/>
      <w:rtl w:val="0"/>
      <w:cs w:val="0"/>
      <w:lang w:val="en-US" w:eastAsia="sk-SK"/>
    </w:rPr>
  </w:style>
  <w:style w:type="character" w:styleId="FootnoteReference">
    <w:name w:val="footnote reference"/>
    <w:basedOn w:val="DefaultParagraphFont"/>
    <w:semiHidden/>
    <w:rsid w:val="00B33797"/>
    <w:rPr>
      <w:rFonts w:cs="Times New Roman"/>
      <w:vertAlign w:val="superscript"/>
      <w:rtl w:val="0"/>
      <w:cs w:val="0"/>
    </w:rPr>
  </w:style>
  <w:style w:type="paragraph" w:customStyle="1" w:styleId="JASPInormlny">
    <w:name w:val="JASPI normálny"/>
    <w:basedOn w:val="Normal"/>
    <w:uiPriority w:val="99"/>
    <w:rsid w:val="00B33797"/>
    <w:pPr>
      <w:jc w:val="both"/>
    </w:pPr>
    <w:rPr>
      <w:lang w:eastAsia="cs-CZ"/>
    </w:rPr>
  </w:style>
  <w:style w:type="paragraph" w:styleId="Header">
    <w:name w:val="header"/>
    <w:basedOn w:val="Normal"/>
    <w:link w:val="HeaderChar"/>
    <w:uiPriority w:val="99"/>
    <w:rsid w:val="00B33797"/>
    <w:pPr>
      <w:tabs>
        <w:tab w:val="center" w:pos="4536"/>
        <w:tab w:val="right" w:pos="9072"/>
      </w:tabs>
      <w:jc w:val="left"/>
    </w:pPr>
  </w:style>
  <w:style w:type="character" w:customStyle="1" w:styleId="HeaderChar">
    <w:name w:val="Header Char"/>
    <w:basedOn w:val="DefaultParagraphFont"/>
    <w:link w:val="Header"/>
    <w:uiPriority w:val="99"/>
    <w:locked/>
    <w:rsid w:val="00B33797"/>
    <w:rPr>
      <w:rFonts w:ascii="Times New Roman" w:hAnsi="Times New Roman" w:cs="Times New Roman"/>
      <w:sz w:val="24"/>
      <w:szCs w:val="24"/>
      <w:rtl w:val="0"/>
      <w:cs w:val="0"/>
      <w:lang w:val="x-none" w:eastAsia="sk-SK"/>
    </w:rPr>
  </w:style>
  <w:style w:type="paragraph" w:styleId="Footer">
    <w:name w:val="footer"/>
    <w:basedOn w:val="Normal"/>
    <w:link w:val="FooterChar"/>
    <w:uiPriority w:val="99"/>
    <w:rsid w:val="00B33797"/>
    <w:pPr>
      <w:tabs>
        <w:tab w:val="center" w:pos="4536"/>
        <w:tab w:val="right" w:pos="9072"/>
      </w:tabs>
      <w:jc w:val="left"/>
    </w:pPr>
  </w:style>
  <w:style w:type="character" w:customStyle="1" w:styleId="FooterChar">
    <w:name w:val="Footer Char"/>
    <w:basedOn w:val="DefaultParagraphFont"/>
    <w:link w:val="Footer"/>
    <w:uiPriority w:val="99"/>
    <w:locked/>
    <w:rsid w:val="00B33797"/>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B33797"/>
    <w:rPr>
      <w:rFonts w:cs="Times New Roman"/>
      <w:rtl w:val="0"/>
      <w:cs w:val="0"/>
    </w:rPr>
  </w:style>
  <w:style w:type="paragraph" w:styleId="BodyTextIndent">
    <w:name w:val="Body Text Indent"/>
    <w:basedOn w:val="Normal"/>
    <w:link w:val="BodyTextIndentChar"/>
    <w:uiPriority w:val="99"/>
    <w:rsid w:val="00B33797"/>
    <w:pPr>
      <w:ind w:firstLine="705"/>
      <w:jc w:val="both"/>
    </w:pPr>
    <w:rPr>
      <w:lang w:eastAsia="cs-CZ"/>
    </w:rPr>
  </w:style>
  <w:style w:type="character" w:customStyle="1" w:styleId="BodyTextIndentChar">
    <w:name w:val="Body Text Indent Char"/>
    <w:basedOn w:val="DefaultParagraphFont"/>
    <w:link w:val="BodyTextIndent"/>
    <w:uiPriority w:val="99"/>
    <w:locked/>
    <w:rsid w:val="00B33797"/>
    <w:rPr>
      <w:rFonts w:ascii="Times New Roman" w:hAnsi="Times New Roman" w:cs="Times New Roman"/>
      <w:sz w:val="24"/>
      <w:szCs w:val="24"/>
      <w:rtl w:val="0"/>
      <w:cs w:val="0"/>
      <w:lang w:val="x-none" w:eastAsia="cs-CZ"/>
    </w:rPr>
  </w:style>
  <w:style w:type="paragraph" w:styleId="BodyTextIndent2">
    <w:name w:val="Body Text Indent 2"/>
    <w:basedOn w:val="Normal"/>
    <w:link w:val="BodyTextIndent2Char"/>
    <w:uiPriority w:val="99"/>
    <w:rsid w:val="00B33797"/>
    <w:pPr>
      <w:spacing w:after="120" w:line="480" w:lineRule="auto"/>
      <w:ind w:left="283"/>
      <w:jc w:val="left"/>
    </w:pPr>
  </w:style>
  <w:style w:type="character" w:customStyle="1" w:styleId="BodyTextIndent2Char">
    <w:name w:val="Body Text Indent 2 Char"/>
    <w:basedOn w:val="DefaultParagraphFont"/>
    <w:link w:val="BodyTextIndent2"/>
    <w:uiPriority w:val="99"/>
    <w:locked/>
    <w:rsid w:val="00B33797"/>
    <w:rPr>
      <w:rFonts w:ascii="Times New Roman" w:hAnsi="Times New Roman" w:cs="Times New Roman"/>
      <w:sz w:val="24"/>
      <w:szCs w:val="24"/>
      <w:rtl w:val="0"/>
      <w:cs w:val="0"/>
      <w:lang w:val="x-none" w:eastAsia="sk-SK"/>
    </w:rPr>
  </w:style>
  <w:style w:type="paragraph" w:styleId="BodyText3">
    <w:name w:val="Body Text 3"/>
    <w:basedOn w:val="Normal"/>
    <w:link w:val="BodyText3Char"/>
    <w:uiPriority w:val="99"/>
    <w:rsid w:val="00B33797"/>
    <w:pPr>
      <w:spacing w:after="120"/>
      <w:jc w:val="left"/>
    </w:pPr>
    <w:rPr>
      <w:sz w:val="16"/>
      <w:szCs w:val="16"/>
    </w:rPr>
  </w:style>
  <w:style w:type="character" w:customStyle="1" w:styleId="BodyText3Char">
    <w:name w:val="Body Text 3 Char"/>
    <w:basedOn w:val="DefaultParagraphFont"/>
    <w:link w:val="BodyText3"/>
    <w:uiPriority w:val="99"/>
    <w:locked/>
    <w:rsid w:val="00B33797"/>
    <w:rPr>
      <w:rFonts w:ascii="Times New Roman" w:hAnsi="Times New Roman" w:cs="Times New Roman"/>
      <w:sz w:val="16"/>
      <w:szCs w:val="16"/>
      <w:rtl w:val="0"/>
      <w:cs w:val="0"/>
      <w:lang w:val="x-none" w:eastAsia="sk-SK"/>
    </w:rPr>
  </w:style>
  <w:style w:type="paragraph" w:styleId="BodyText">
    <w:name w:val="Body Text"/>
    <w:basedOn w:val="Normal"/>
    <w:link w:val="BodyTextChar"/>
    <w:uiPriority w:val="99"/>
    <w:rsid w:val="00B33797"/>
    <w:pPr>
      <w:spacing w:after="120"/>
      <w:jc w:val="left"/>
    </w:pPr>
  </w:style>
  <w:style w:type="character" w:customStyle="1" w:styleId="BodyTextChar">
    <w:name w:val="Body Text Char"/>
    <w:basedOn w:val="DefaultParagraphFont"/>
    <w:link w:val="BodyText"/>
    <w:uiPriority w:val="99"/>
    <w:locked/>
    <w:rsid w:val="00B33797"/>
    <w:rPr>
      <w:rFonts w:ascii="Times New Roman" w:hAnsi="Times New Roman" w:cs="Times New Roman"/>
      <w:sz w:val="24"/>
      <w:szCs w:val="24"/>
      <w:rtl w:val="0"/>
      <w:cs w:val="0"/>
      <w:lang w:val="x-none" w:eastAsia="sk-SK"/>
    </w:rPr>
  </w:style>
  <w:style w:type="character" w:customStyle="1" w:styleId="new">
    <w:name w:val="new"/>
    <w:basedOn w:val="DefaultParagraphFont"/>
    <w:uiPriority w:val="99"/>
    <w:rsid w:val="00B33797"/>
    <w:rPr>
      <w:rFonts w:cs="Times New Roman"/>
      <w:rtl w:val="0"/>
      <w:cs w:val="0"/>
    </w:rPr>
  </w:style>
  <w:style w:type="paragraph" w:styleId="NormalWeb">
    <w:name w:val="Normal (Web)"/>
    <w:basedOn w:val="Normal"/>
    <w:uiPriority w:val="99"/>
    <w:rsid w:val="00B33797"/>
    <w:pPr>
      <w:spacing w:before="131" w:after="131"/>
      <w:ind w:left="589" w:right="458"/>
      <w:jc w:val="left"/>
    </w:pPr>
    <w:rPr>
      <w:sz w:val="19"/>
      <w:szCs w:val="19"/>
    </w:rPr>
  </w:style>
  <w:style w:type="paragraph" w:styleId="BodyTextIndent3">
    <w:name w:val="Body Text Indent 3"/>
    <w:basedOn w:val="Normal"/>
    <w:link w:val="BodyTextIndent3Char"/>
    <w:uiPriority w:val="99"/>
    <w:rsid w:val="00B33797"/>
    <w:pPr>
      <w:spacing w:after="120"/>
      <w:ind w:left="283"/>
      <w:jc w:val="left"/>
    </w:pPr>
    <w:rPr>
      <w:sz w:val="16"/>
      <w:szCs w:val="16"/>
    </w:rPr>
  </w:style>
  <w:style w:type="character" w:customStyle="1" w:styleId="BodyTextIndent3Char">
    <w:name w:val="Body Text Indent 3 Char"/>
    <w:basedOn w:val="DefaultParagraphFont"/>
    <w:link w:val="BodyTextIndent3"/>
    <w:uiPriority w:val="99"/>
    <w:locked/>
    <w:rsid w:val="00B33797"/>
    <w:rPr>
      <w:rFonts w:ascii="Times New Roman" w:hAnsi="Times New Roman" w:cs="Times New Roman"/>
      <w:sz w:val="16"/>
      <w:szCs w:val="16"/>
      <w:rtl w:val="0"/>
      <w:cs w:val="0"/>
      <w:lang w:val="x-none" w:eastAsia="sk-SK"/>
    </w:rPr>
  </w:style>
  <w:style w:type="paragraph" w:styleId="ListParagraph">
    <w:name w:val="List Paragraph"/>
    <w:basedOn w:val="Normal"/>
    <w:uiPriority w:val="99"/>
    <w:qFormat/>
    <w:rsid w:val="00B33797"/>
    <w:pPr>
      <w:ind w:left="720"/>
      <w:jc w:val="left"/>
    </w:pPr>
  </w:style>
  <w:style w:type="paragraph" w:customStyle="1" w:styleId="Normlny1">
    <w:name w:val="Normálny1"/>
    <w:basedOn w:val="Normal"/>
    <w:rsid w:val="00826752"/>
    <w:pPr>
      <w:spacing w:before="120"/>
      <w:jc w:val="both"/>
    </w:pPr>
  </w:style>
  <w:style w:type="paragraph" w:customStyle="1" w:styleId="sti-art">
    <w:name w:val="sti-art"/>
    <w:basedOn w:val="Normal"/>
    <w:rsid w:val="001F6B1B"/>
    <w:pPr>
      <w:spacing w:before="60" w:after="120"/>
      <w:jc w:val="center"/>
    </w:pPr>
    <w:rPr>
      <w:b/>
      <w:bCs/>
    </w:rPr>
  </w:style>
  <w:style w:type="character" w:customStyle="1" w:styleId="super">
    <w:name w:val="super"/>
    <w:basedOn w:val="DefaultParagraphFont"/>
    <w:rsid w:val="001F6B1B"/>
    <w:rPr>
      <w:rFonts w:cs="Times New Roman"/>
      <w:sz w:val="17"/>
      <w:szCs w:val="17"/>
      <w:vertAlign w:val="superscript"/>
      <w:rtl w:val="0"/>
      <w:cs w:val="0"/>
    </w:rPr>
  </w:style>
  <w:style w:type="character" w:styleId="Hyperlink">
    <w:name w:val="Hyperlink"/>
    <w:basedOn w:val="DefaultParagraphFont"/>
    <w:uiPriority w:val="99"/>
    <w:semiHidden/>
    <w:unhideWhenUsed/>
    <w:rsid w:val="001F6B1B"/>
    <w:rPr>
      <w:rFonts w:cs="Times New Roman"/>
      <w:color w:val="0000FF"/>
      <w:u w:val="single"/>
      <w:rtl w:val="0"/>
      <w:cs w:val="0"/>
    </w:rPr>
  </w:style>
  <w:style w:type="paragraph" w:customStyle="1" w:styleId="tbl-hdr">
    <w:name w:val="tbl-hdr"/>
    <w:basedOn w:val="Normal"/>
    <w:rsid w:val="00AF22AC"/>
    <w:pPr>
      <w:spacing w:before="60" w:after="60"/>
      <w:ind w:right="195"/>
      <w:jc w:val="center"/>
    </w:pPr>
    <w:rPr>
      <w:b/>
      <w:bCs/>
      <w:sz w:val="22"/>
      <w:szCs w:val="22"/>
    </w:rPr>
  </w:style>
  <w:style w:type="paragraph" w:customStyle="1" w:styleId="tbl-txt">
    <w:name w:val="tbl-txt"/>
    <w:basedOn w:val="Normal"/>
    <w:rsid w:val="00AF22AC"/>
    <w:pPr>
      <w:spacing w:before="60" w:after="60"/>
      <w:jc w:val="left"/>
    </w:pPr>
    <w:rPr>
      <w:sz w:val="22"/>
      <w:szCs w:val="22"/>
    </w:rPr>
  </w:style>
  <w:style w:type="paragraph" w:styleId="NoSpacing">
    <w:name w:val="No Spacing"/>
    <w:uiPriority w:val="1"/>
    <w:qFormat/>
    <w:rsid w:val="00B175FB"/>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eur-lex.europa.eu/legal-content/SK/TXT/HTML/?uri=CELEX:32014L0023&amp;from=SK"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3150738-1821-458F-8A95-4375561B1B3B}">
  <ds:schemaRefs>
    <ds:schemaRef ds:uri="http://schemas.microsoft.com/sharepoint/v3/contenttype/forms"/>
  </ds:schemaRefs>
</ds:datastoreItem>
</file>

<file path=customXml/itemProps2.xml><?xml version="1.0" encoding="utf-8"?>
<ds:datastoreItem xmlns:ds="http://schemas.openxmlformats.org/officeDocument/2006/customXml" ds:itemID="{9B6840AD-F2FA-4EF2-9CD6-0B59EC720F42}">
  <ds:schemaRefs>
    <ds:schemaRef ds:uri="http://schemas.openxmlformats.org/officeDocument/2006/bibliography"/>
  </ds:schemaRefs>
</ds:datastoreItem>
</file>

<file path=customXml/itemProps3.xml><?xml version="1.0" encoding="utf-8"?>
<ds:datastoreItem xmlns:ds="http://schemas.openxmlformats.org/officeDocument/2006/customXml" ds:itemID="{67D168C2-7C74-4DB5-8A1D-59CBB9CA9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6251DF3-79AC-436B-8AB7-38D983FDD85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otalTime>1</TotalTime>
  <Pages>45</Pages>
  <Words>41722</Words>
  <Characters>237821</Characters>
  <Application>Microsoft Office Word</Application>
  <DocSecurity>0</DocSecurity>
  <Lines>0</Lines>
  <Paragraphs>0</Paragraphs>
  <ScaleCrop>false</ScaleCrop>
  <Company>Hewlett-Packard Company</Company>
  <LinksUpToDate>false</LinksUpToDate>
  <CharactersWithSpaces>278986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Holic</dc:creator>
  <cp:lastModifiedBy>Gašparíková, Jarmila</cp:lastModifiedBy>
  <cp:revision>2</cp:revision>
  <dcterms:created xsi:type="dcterms:W3CDTF">2015-08-28T09:58:00Z</dcterms:created>
  <dcterms:modified xsi:type="dcterms:W3CDTF">2015-08-28T09:58:00Z</dcterms:modified>
</cp:coreProperties>
</file>