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40EF" w:rsidRPr="005A4DBB" w:rsidP="007840E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A4DBB">
        <w:rPr>
          <w:rFonts w:ascii="Times New Roman" w:hAnsi="Times New Roman"/>
          <w:b/>
          <w:sz w:val="24"/>
          <w:szCs w:val="24"/>
        </w:rPr>
        <w:t>N á v r h</w:t>
      </w:r>
    </w:p>
    <w:p w:rsidR="007840EF" w:rsidRPr="005A4DBB" w:rsidP="007840E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7840EF" w:rsidRPr="00E2781B" w:rsidP="007840EF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E2781B">
        <w:rPr>
          <w:rFonts w:ascii="Times New Roman" w:hAnsi="Times New Roman"/>
          <w:sz w:val="24"/>
          <w:szCs w:val="24"/>
        </w:rPr>
        <w:t>VYHLÁŠKA</w:t>
      </w:r>
    </w:p>
    <w:p w:rsidR="007840EF" w:rsidRPr="00E2781B" w:rsidP="007840EF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E2781B">
        <w:rPr>
          <w:rFonts w:ascii="Times New Roman" w:hAnsi="Times New Roman"/>
          <w:sz w:val="24"/>
          <w:szCs w:val="24"/>
        </w:rPr>
        <w:t>Úradu pre verejné obstarávanie</w:t>
      </w:r>
    </w:p>
    <w:p w:rsidR="007840EF" w:rsidRPr="00E2781B" w:rsidP="007840EF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E2781B">
        <w:rPr>
          <w:rFonts w:ascii="Times New Roman" w:hAnsi="Times New Roman"/>
          <w:sz w:val="24"/>
          <w:szCs w:val="24"/>
        </w:rPr>
        <w:t>z ...............,</w:t>
      </w:r>
    </w:p>
    <w:p w:rsidR="007840EF" w:rsidRPr="00E2781B" w:rsidP="007840EF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E2781B">
        <w:rPr>
          <w:rFonts w:ascii="Times New Roman" w:hAnsi="Times New Roman"/>
          <w:sz w:val="24"/>
          <w:szCs w:val="24"/>
        </w:rPr>
        <w:t>ktorou sa ustanovuje finančný limit pre nadlimitnú zákazku</w:t>
      </w:r>
    </w:p>
    <w:p w:rsidR="007840EF" w:rsidRPr="005A4DBB" w:rsidP="007840E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7840EF" w:rsidRPr="005A4DBB" w:rsidP="007840EF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Úrad pre verejné obstarávanie podľa § 5 ods. 2 a 7 a § 120 ods. 2 zákona č. ..........Z. z. o verejnom obstarávaní a o zmene a doplnení niektorých zákonov (ďalej len "zákon") ustanovuje:</w:t>
      </w:r>
    </w:p>
    <w:p w:rsidR="007840EF" w:rsidRPr="005A4DBB" w:rsidP="007840EF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§ 1</w:t>
      </w:r>
    </w:p>
    <w:p w:rsidR="007840EF" w:rsidRPr="005A4DBB" w:rsidP="007840E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7840EF" w:rsidRPr="005A4DBB" w:rsidP="00E2781B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Táto vyhláška ustanovuje finančný limit pre nadlimitnú zákazku, finančný limit pre nadlimitnú koncesiu a finančný limit pre súťaž návrhov.</w:t>
      </w:r>
    </w:p>
    <w:p w:rsidR="007840EF" w:rsidRPr="005A4DBB" w:rsidP="007840E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7840EF" w:rsidRPr="005A4DBB" w:rsidP="007840EF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§ 2</w:t>
      </w:r>
    </w:p>
    <w:p w:rsidR="007840EF" w:rsidRPr="005A4DBB" w:rsidP="007840E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7840EF" w:rsidRPr="005A4DBB" w:rsidP="00E2781B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Nadlimitná zákazka je, ak predpokladaná hodnota zákazky sa rovná alebo je vyššia ako</w:t>
      </w:r>
    </w:p>
    <w:p w:rsidR="007840EF" w:rsidRPr="005A4DBB" w:rsidP="007840EF">
      <w:pPr>
        <w:pStyle w:val="NoSpacing"/>
        <w:numPr>
          <w:numId w:val="3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134 000 eur, ak ide o zákazku na dodanie tovaru zadávanú verejným obstarávateľom podľa § 7 ods. 1 písm. a) zákona; pre verejného obstarávateľa na úseku obrany, ak ide o zákazku na dodanie tovaru uvedeného v príl</w:t>
      </w:r>
      <w:r w:rsidR="00E2781B">
        <w:rPr>
          <w:rFonts w:ascii="Times New Roman" w:hAnsi="Times New Roman"/>
          <w:sz w:val="24"/>
          <w:szCs w:val="24"/>
        </w:rPr>
        <w:t>ohe,</w:t>
      </w:r>
    </w:p>
    <w:p w:rsidR="007840EF" w:rsidRPr="005A4DBB" w:rsidP="007840EF">
      <w:pPr>
        <w:pStyle w:val="NoSpacing"/>
        <w:numPr>
          <w:numId w:val="3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207 000 eur, ak ide o zákazku na dodanie tovaru zadávanú verejným obstarávateľom podľa § 7 ods. 1 písm. b) až e) zákona; pre verejného obstaráv</w:t>
      </w:r>
      <w:r>
        <w:rPr>
          <w:rFonts w:ascii="Times New Roman" w:hAnsi="Times New Roman"/>
          <w:sz w:val="24"/>
          <w:szCs w:val="24"/>
        </w:rPr>
        <w:t>ateľa na úseku obrany, ak ide o </w:t>
      </w:r>
      <w:r w:rsidRPr="005A4DBB">
        <w:rPr>
          <w:rFonts w:ascii="Times New Roman" w:hAnsi="Times New Roman"/>
          <w:sz w:val="24"/>
          <w:szCs w:val="24"/>
        </w:rPr>
        <w:t>zákazku na dodanie tovaru neuvedeného v prílohe,</w:t>
      </w:r>
    </w:p>
    <w:p w:rsidR="007840EF" w:rsidRPr="005A4DBB" w:rsidP="007840EF">
      <w:pPr>
        <w:pStyle w:val="NoSpacing"/>
        <w:numPr>
          <w:numId w:val="3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 xml:space="preserve">134 000 eur, ak ide o zákazku na poskytnutie služby zadávanú verejným obstarávateľom podľa § 7 ods. 1 písm. a) zákona, okrem zákaziek na </w:t>
      </w:r>
      <w:r>
        <w:rPr>
          <w:rFonts w:ascii="Times New Roman" w:hAnsi="Times New Roman"/>
          <w:sz w:val="24"/>
          <w:szCs w:val="24"/>
        </w:rPr>
        <w:t>poskytnutie služieb uvedených v </w:t>
      </w:r>
      <w:r w:rsidRPr="005A4DBB">
        <w:rPr>
          <w:rFonts w:ascii="Times New Roman" w:hAnsi="Times New Roman"/>
          <w:sz w:val="24"/>
          <w:szCs w:val="24"/>
        </w:rPr>
        <w:t>písmene e),</w:t>
      </w:r>
    </w:p>
    <w:p w:rsidR="007840EF" w:rsidRPr="005A4DBB" w:rsidP="007840EF">
      <w:pPr>
        <w:pStyle w:val="NoSpacing"/>
        <w:numPr>
          <w:numId w:val="3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 xml:space="preserve">207 000 eur, ak ide o zákazku na poskytnutie služby zadávanú verejným obstarávateľom podľa § 7 ods. 1 písm. b) až e) zákona, okrem zákaziek na </w:t>
      </w:r>
      <w:r>
        <w:rPr>
          <w:rFonts w:ascii="Times New Roman" w:hAnsi="Times New Roman"/>
          <w:sz w:val="24"/>
          <w:szCs w:val="24"/>
        </w:rPr>
        <w:t>poskytnutie služieb uvedených v </w:t>
      </w:r>
      <w:r w:rsidRPr="005A4DBB">
        <w:rPr>
          <w:rFonts w:ascii="Times New Roman" w:hAnsi="Times New Roman"/>
          <w:sz w:val="24"/>
          <w:szCs w:val="24"/>
        </w:rPr>
        <w:t>písmene e),</w:t>
      </w:r>
    </w:p>
    <w:p w:rsidR="007840EF" w:rsidRPr="005A4DBB" w:rsidP="007840EF">
      <w:pPr>
        <w:pStyle w:val="NoSpacing"/>
        <w:numPr>
          <w:numId w:val="3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750 000 eur, ak ide o zákazku na poskytnutie služby uvedenej v prílohe č. 1 zákona zadávanú verejným obstarávateľom,</w:t>
      </w:r>
    </w:p>
    <w:p w:rsidR="007840EF" w:rsidRPr="005A4DBB" w:rsidP="007840EF">
      <w:pPr>
        <w:pStyle w:val="NoSpacing"/>
        <w:numPr>
          <w:numId w:val="3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 xml:space="preserve">414 000 eur, ak ide o zákazku na dodanie tovaru alebo o zákazku na poskytnutie služby zadávanú obstarávateľom, okrem zákaziek na poskytnutie služieb uvedených v písmene g) a o zákazku v oblasti obrany a bezpečnosti, ktorej predmetom je dodanie tovaru alebo poskytnutie služby zadávanú verejným obstarávateľom </w:t>
      </w:r>
      <w:r w:rsidR="00E2781B">
        <w:rPr>
          <w:rFonts w:ascii="Times New Roman" w:hAnsi="Times New Roman"/>
          <w:sz w:val="24"/>
          <w:szCs w:val="24"/>
        </w:rPr>
        <w:t>alebo obstarávateľom,</w:t>
      </w:r>
    </w:p>
    <w:p w:rsidR="007840EF" w:rsidRPr="005A4DBB" w:rsidP="007840EF">
      <w:pPr>
        <w:pStyle w:val="NoSpacing"/>
        <w:numPr>
          <w:numId w:val="3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1 000 000 eur, ak ide o zákazku na poskytnutie služby uvedenej v prílohe č. 1 zákona zadávanú obstarávateľom,</w:t>
      </w:r>
    </w:p>
    <w:p w:rsidR="007840EF" w:rsidRPr="005A4DBB" w:rsidP="007840EF">
      <w:pPr>
        <w:pStyle w:val="NoSpacing"/>
        <w:numPr>
          <w:numId w:val="3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5 186 000 eur, ak ide o zákazku n</w:t>
      </w:r>
      <w:r w:rsidR="00E2781B">
        <w:rPr>
          <w:rFonts w:ascii="Times New Roman" w:hAnsi="Times New Roman"/>
          <w:sz w:val="24"/>
          <w:szCs w:val="24"/>
        </w:rPr>
        <w:t>a uskutočnenie stavebných prác,</w:t>
      </w:r>
    </w:p>
    <w:p w:rsidR="007840EF" w:rsidRPr="005A4DBB" w:rsidP="007840E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7840EF" w:rsidRPr="005A4DBB" w:rsidP="007840EF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§ 3</w:t>
      </w:r>
    </w:p>
    <w:p w:rsidR="007840EF" w:rsidRPr="005A4DBB" w:rsidP="007840E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7840EF" w:rsidRPr="005A4DBB" w:rsidP="00E2781B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Nadlimitná koncesia je, ak predpokladaná hodnota koncesie sa rovná ale</w:t>
      </w:r>
      <w:r w:rsidR="00E2781B">
        <w:rPr>
          <w:rFonts w:ascii="Times New Roman" w:hAnsi="Times New Roman"/>
          <w:sz w:val="24"/>
          <w:szCs w:val="24"/>
        </w:rPr>
        <w:t>bo je vyššia ako 5 186 000 eur.</w:t>
      </w:r>
    </w:p>
    <w:p w:rsidR="007840EF" w:rsidP="007840E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7840EF" w:rsidRPr="005A4DBB" w:rsidP="007840EF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§ 4</w:t>
      </w:r>
    </w:p>
    <w:p w:rsidR="007840EF" w:rsidRPr="005A4DBB" w:rsidP="007840E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7840EF" w:rsidRPr="005A4DBB" w:rsidP="00E2781B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O súťaž návrhov podľa § 118 ods. 2 zákona ide, ak predpokladaná hodnota pri súťaži návrhov sa rovná alebo je vyššia ako</w:t>
      </w:r>
    </w:p>
    <w:p w:rsidR="007840EF" w:rsidRPr="005A4DBB" w:rsidP="007840EF">
      <w:pPr>
        <w:pStyle w:val="NoSpacing"/>
        <w:numPr>
          <w:numId w:val="35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134 000 eur, ak ide o súťaž návrhov organizovanú verejný</w:t>
      </w:r>
      <w:r>
        <w:rPr>
          <w:rFonts w:ascii="Times New Roman" w:hAnsi="Times New Roman"/>
          <w:sz w:val="24"/>
          <w:szCs w:val="24"/>
        </w:rPr>
        <w:t>m obstarávateľom podľa § 7 ods. </w:t>
      </w:r>
      <w:r w:rsidRPr="005A4DBB">
        <w:rPr>
          <w:rFonts w:ascii="Times New Roman" w:hAnsi="Times New Roman"/>
          <w:sz w:val="24"/>
          <w:szCs w:val="24"/>
        </w:rPr>
        <w:t>1 písm. a) zákona,</w:t>
      </w:r>
    </w:p>
    <w:p w:rsidR="007840EF" w:rsidRPr="005A4DBB" w:rsidP="007840EF">
      <w:pPr>
        <w:pStyle w:val="NoSpacing"/>
        <w:numPr>
          <w:numId w:val="35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207 000 eur, ak ide o súťaž návrhov organizovanú verejný</w:t>
      </w:r>
      <w:r>
        <w:rPr>
          <w:rFonts w:ascii="Times New Roman" w:hAnsi="Times New Roman"/>
          <w:sz w:val="24"/>
          <w:szCs w:val="24"/>
        </w:rPr>
        <w:t>m obstarávateľom podľa § 7 ods. </w:t>
      </w:r>
      <w:r w:rsidRPr="005A4DBB">
        <w:rPr>
          <w:rFonts w:ascii="Times New Roman" w:hAnsi="Times New Roman"/>
          <w:sz w:val="24"/>
          <w:szCs w:val="24"/>
        </w:rPr>
        <w:t>1 písm. b) až e) zákona,</w:t>
      </w:r>
    </w:p>
    <w:p w:rsidR="007840EF" w:rsidRPr="005A4DBB" w:rsidP="007840EF">
      <w:pPr>
        <w:pStyle w:val="NoSpacing"/>
        <w:numPr>
          <w:numId w:val="35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414 000 eur, ak ide o súťaž návrhov organizovanú obstarávateľom.</w:t>
      </w:r>
    </w:p>
    <w:p w:rsidR="007840EF" w:rsidRPr="005A4DBB" w:rsidP="007840E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7840EF" w:rsidP="007840EF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§ 5</w:t>
      </w:r>
    </w:p>
    <w:p w:rsidR="007840EF" w:rsidP="007840E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7840EF" w:rsidRPr="005A4DBB" w:rsidP="007840EF">
      <w:pPr>
        <w:pStyle w:val="NoSpacing"/>
        <w:bidi w:val="0"/>
        <w:ind w:firstLine="708"/>
        <w:rPr>
          <w:rFonts w:ascii="Times New Roman" w:hAnsi="Times New Roman"/>
          <w:sz w:val="24"/>
          <w:szCs w:val="24"/>
        </w:rPr>
      </w:pPr>
      <w:r w:rsidRPr="005A4DBB">
        <w:rPr>
          <w:rFonts w:ascii="Times New Roman" w:hAnsi="Times New Roman"/>
          <w:sz w:val="24"/>
          <w:szCs w:val="24"/>
        </w:rPr>
        <w:t>Táto vyhláška nadobúda účinnosť .............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7840EF" w:rsidRPr="007840EF" w:rsidP="007840EF">
      <w:pPr>
        <w:pStyle w:val="NoSpacing"/>
        <w:bidi w:val="0"/>
        <w:ind w:left="7080"/>
        <w:rPr>
          <w:rFonts w:ascii="Times New Roman" w:hAnsi="Times New Roman"/>
          <w:b/>
          <w:sz w:val="20"/>
          <w:szCs w:val="20"/>
        </w:rPr>
      </w:pPr>
      <w:r w:rsidR="00E2781B">
        <w:rPr>
          <w:rFonts w:ascii="Times New Roman" w:hAnsi="Times New Roman"/>
          <w:b/>
          <w:sz w:val="20"/>
          <w:szCs w:val="20"/>
        </w:rPr>
        <w:t>Príloha</w:t>
      </w:r>
    </w:p>
    <w:p w:rsidR="007840EF" w:rsidRPr="007840EF" w:rsidP="007840EF">
      <w:pPr>
        <w:pStyle w:val="NoSpacing"/>
        <w:bidi w:val="0"/>
        <w:ind w:left="7080"/>
        <w:rPr>
          <w:rFonts w:ascii="Times New Roman" w:hAnsi="Times New Roman"/>
          <w:b/>
          <w:sz w:val="20"/>
          <w:szCs w:val="20"/>
        </w:rPr>
      </w:pPr>
      <w:r w:rsidRPr="007840EF">
        <w:rPr>
          <w:rFonts w:ascii="Times New Roman" w:hAnsi="Times New Roman"/>
          <w:b/>
          <w:sz w:val="20"/>
          <w:szCs w:val="20"/>
        </w:rPr>
        <w:t>k vyhláške č. ..........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</w:p>
    <w:p w:rsidR="007840EF" w:rsidRPr="005A4DBB" w:rsidP="00E2781B">
      <w:pPr>
        <w:pStyle w:val="NoSpacing"/>
        <w:bidi w:val="0"/>
        <w:jc w:val="center"/>
        <w:rPr>
          <w:rFonts w:ascii="Times New Roman" w:hAnsi="Times New Roman"/>
          <w:b/>
          <w:sz w:val="20"/>
          <w:szCs w:val="20"/>
        </w:rPr>
      </w:pPr>
      <w:r w:rsidRPr="005A4DBB">
        <w:rPr>
          <w:rFonts w:ascii="Times New Roman" w:hAnsi="Times New Roman"/>
          <w:b/>
          <w:sz w:val="20"/>
          <w:szCs w:val="20"/>
        </w:rPr>
        <w:t>ZOZNAM TOVAROV NA ÚSEKU OBRANY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1. kapitola č. 25 Soľ; síra; zeminy a kamene; sadrové materiály, vápno a cement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2. kapitola č. 26 Rudy kovov, troska a popol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 xml:space="preserve">3. kapitola č. 27 Nerastné palivá, minerálne oleje a produkty ich destilácie; </w:t>
      </w:r>
      <w:r w:rsidR="00E2781B">
        <w:rPr>
          <w:rFonts w:ascii="Times New Roman" w:hAnsi="Times New Roman"/>
          <w:sz w:val="20"/>
          <w:szCs w:val="20"/>
        </w:rPr>
        <w:t>živicové látky; minerálne vosky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okrem: položky 2710: Špeciálne motorové palivá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4. kapitola č. 28 Anorganické chemikálie: organické alebo anorganické zlúčeniny drahých kovov, kovov vzácnych zemín, rádio</w:t>
      </w:r>
      <w:r w:rsidR="00E2781B">
        <w:rPr>
          <w:rFonts w:ascii="Times New Roman" w:hAnsi="Times New Roman"/>
          <w:sz w:val="20"/>
          <w:szCs w:val="20"/>
        </w:rPr>
        <w:t>aktívnych prvkov alebo izotopov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okrem položky 2809: výbušniny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2813: výbušniny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2814: slzotvorný plyn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2828: výbušniny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2832: výbušniny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2839: výbušniny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2850: toxické produkty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2851: toxické produkty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2854: výbušniny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5. kapitola č. 29 Organické chemikálie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okrem položky 2903: výbušniny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2904: výbušniny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2907: výbušniny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2908: výbušniny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2911: výbušniny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2912: výbušniny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2913: toxické produkty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2914: toxické produkty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2915: toxické produkty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2921: toxické produkty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2922: toxické produkty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2923: toxické produkty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2926: výbušniny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2927: toxické produkty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2929: výbušniny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6. kapitola č. 30 Farmaceutické produkty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7. kapitola č. 31 Hnojivá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8. kapitola č. 32 Trieslovinové a farbiarske výťažky; taníny a ich deriváty; farb</w:t>
      </w:r>
      <w:r w:rsidR="00E2781B">
        <w:rPr>
          <w:rFonts w:ascii="Times New Roman" w:hAnsi="Times New Roman"/>
          <w:sz w:val="20"/>
          <w:szCs w:val="20"/>
        </w:rPr>
        <w:t>ivá, pigmenty, náterové farby a </w:t>
      </w:r>
      <w:r w:rsidRPr="005A4DBB">
        <w:rPr>
          <w:rFonts w:ascii="Times New Roman" w:hAnsi="Times New Roman"/>
          <w:sz w:val="20"/>
          <w:szCs w:val="20"/>
        </w:rPr>
        <w:t xml:space="preserve">laky; náplne a tmely; atramenty 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 xml:space="preserve">9. kapitola č. 33 Silice a rezinoidy (syntetické živice); voňavkárske, </w:t>
      </w:r>
      <w:r w:rsidR="00E2781B">
        <w:rPr>
          <w:rFonts w:ascii="Times New Roman" w:hAnsi="Times New Roman"/>
          <w:sz w:val="20"/>
          <w:szCs w:val="20"/>
        </w:rPr>
        <w:t>kozmetické a toaletné prípravky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10. kapitola č. 34 Mydlo, organické povrchovo aktívne prostriedky, pracie prípravky, mazacie prípravky, umelé vosky, leštiace a čistiace prípravky, sviečky a podobné výrobky, modelovacie pasty, z</w:t>
      </w:r>
      <w:r w:rsidR="00E2781B">
        <w:rPr>
          <w:rFonts w:ascii="Times New Roman" w:hAnsi="Times New Roman"/>
          <w:sz w:val="20"/>
          <w:szCs w:val="20"/>
        </w:rPr>
        <w:t>ubné vosky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11. kapitola č. 35 Albuminoidné látky; gleje; enzýmy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12. kapitola č. 37 Fotografický a kinematografický tovar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13. kapitola č. 38 Rôzne chemické produkty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okrem položky 3819: toxické produkty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14. kapitola č. 39 Umelé živice a plastické materiály, estery a</w:t>
      </w:r>
      <w:r w:rsidR="00E2781B">
        <w:rPr>
          <w:rFonts w:ascii="Times New Roman" w:hAnsi="Times New Roman"/>
          <w:sz w:val="20"/>
          <w:szCs w:val="20"/>
        </w:rPr>
        <w:t xml:space="preserve"> étery celulózy, výrobky z nich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okrem položky 3903: výbušniny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15. kapitola č. 40 Kaučuk, syntetický kaučuk, faktis a výrobky z nich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okrem položky 4011: nepriestrelné pneumatiky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16. kapitola č. 41 Surové kože a kožky (iné ako kožušiny) a usne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 xml:space="preserve">17. kapitola č. 42 Výrobky z usní; sedlárske a remenárske výrobky; cestovné potreby, tašky a podobné obaly; výrobky z čriev </w:t>
      </w:r>
      <w:r w:rsidR="00E2781B">
        <w:rPr>
          <w:rFonts w:ascii="Times New Roman" w:hAnsi="Times New Roman"/>
          <w:sz w:val="20"/>
          <w:szCs w:val="20"/>
        </w:rPr>
        <w:t>zvierat (iné ako mesinský vlas)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18. kapitola č. 43 Kožušiny a umelé kožušiny; výrobky z nich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19. kapitola č. 44 Drevo a výrobky z dreva; drevné uhlie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20. kapitola č. 45 Korok a výrobky z korku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21. kapitola č. 46 Výrobky zo slamy, z esparta a ostatného pletacieho materiálu; prú</w:t>
      </w:r>
      <w:r w:rsidR="00E2781B">
        <w:rPr>
          <w:rFonts w:ascii="Times New Roman" w:hAnsi="Times New Roman"/>
          <w:sz w:val="20"/>
          <w:szCs w:val="20"/>
        </w:rPr>
        <w:t>tený tovar a košikárske výrobky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22. kapitola č. 47 Materiál na výrobu papiera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 xml:space="preserve">23. kapitola č. 48 Papier a lepenka; výrobky z papierovej </w:t>
      </w:r>
      <w:r w:rsidR="00E2781B">
        <w:rPr>
          <w:rFonts w:ascii="Times New Roman" w:hAnsi="Times New Roman"/>
          <w:sz w:val="20"/>
          <w:szCs w:val="20"/>
        </w:rPr>
        <w:t>buničiny, papiera alebo lepenky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24. kapitola č. 49 Tlačené knihy, noviny, obrazy a iné produkty polygrafického pr</w:t>
      </w:r>
      <w:r w:rsidR="00E2781B">
        <w:rPr>
          <w:rFonts w:ascii="Times New Roman" w:hAnsi="Times New Roman"/>
          <w:sz w:val="20"/>
          <w:szCs w:val="20"/>
        </w:rPr>
        <w:t>iemyslu; rukopisy, strojopisy a </w:t>
      </w:r>
      <w:r w:rsidRPr="005A4DBB">
        <w:rPr>
          <w:rFonts w:ascii="Times New Roman" w:hAnsi="Times New Roman"/>
          <w:sz w:val="20"/>
          <w:szCs w:val="20"/>
        </w:rPr>
        <w:t xml:space="preserve">plány 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25. kapitola č. 65 Pokrývky hlavy a ich časti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26. kapitola č. 66 Dáždniky, slnečníky, vychádzkové palice, bi</w:t>
      </w:r>
      <w:r w:rsidR="00E2781B">
        <w:rPr>
          <w:rFonts w:ascii="Times New Roman" w:hAnsi="Times New Roman"/>
          <w:sz w:val="20"/>
          <w:szCs w:val="20"/>
        </w:rPr>
        <w:t>če, jazdecké bičíky a ich časti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27. kapitola č. 67 Upravené perie a páperie a výrobky z nich; umelé kve</w:t>
      </w:r>
      <w:r w:rsidR="00E2781B">
        <w:rPr>
          <w:rFonts w:ascii="Times New Roman" w:hAnsi="Times New Roman"/>
          <w:sz w:val="20"/>
          <w:szCs w:val="20"/>
        </w:rPr>
        <w:t>tiny; výrobky z ľudských vlasov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28. kapitola č. 68 Výrobky z kameňa, sadry, cementu, azbestu, sľudy a podobných materiálov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29. kapitola č. 69 Keramické výrobky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30. kapitola č. 70 Sklo a sklenené výrobky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31. kapitola č. 71 Perly, drahokamy a polodrahokamy, drahé kovy, kovy plá</w:t>
      </w:r>
      <w:r w:rsidR="00E2781B">
        <w:rPr>
          <w:rFonts w:ascii="Times New Roman" w:hAnsi="Times New Roman"/>
          <w:sz w:val="20"/>
          <w:szCs w:val="20"/>
        </w:rPr>
        <w:t>tované drahými kovmi (doublé) a </w:t>
      </w:r>
      <w:r w:rsidRPr="005A4DBB">
        <w:rPr>
          <w:rFonts w:ascii="Times New Roman" w:hAnsi="Times New Roman"/>
          <w:sz w:val="20"/>
          <w:szCs w:val="20"/>
        </w:rPr>
        <w:t xml:space="preserve">výrobky z nich; bižutéria 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32. kapitola č. 73 Železo a oceľ a výrobky z nich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33. kapitola č. 74 Meď a výrobky z medi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34. kapitola č. 75 Nikel a výrobky z niklu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35. kapitola č. 76 Hliník a výrobky z hliníka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36. kapitola č. 77 Magnézium a berýlium a výrobky z nich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37. kapitola č. 78 Olovo a výrobky z olova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38. kapitola č. 79 Zinok a výrobky zo zinku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39. kapitola č. 80 Cín a výrobky z cínu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40. kapitola č. 81 Ostatné základné kovy používané v metalurgii a výrobky z nich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41. kapitola č. 82 Nástroje, náradie, nožiarske výrobky, lyžice a vidličky zákla</w:t>
      </w:r>
      <w:r w:rsidR="00E2781B">
        <w:rPr>
          <w:rFonts w:ascii="Times New Roman" w:hAnsi="Times New Roman"/>
          <w:sz w:val="20"/>
          <w:szCs w:val="20"/>
        </w:rPr>
        <w:t>dného kovu, ich časti a súčasti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okrem položky 8205: nástroje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8207: nástroje, časti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42. kapitola č. 83 Rôzne výrobky zo základných kovov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43. kapitola č. 84 Kotly, stroje, prístroje a mechanické zariadenia; ich časti a súčasti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okrem položky 8406: motory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8408: ostatné motory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8445: stroje a prístroje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8453: stroje na automatické spracovanie údajov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8455: časti strojov pod záhlavím číslo 84.53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8459: jadrové reaktory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44. kapitola č. 85 Elektrické stroje, prístroje a zariadenia a ich časti a súčasti;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okrem položky 8513: telekomunikačné zariadenia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8515: prístroje na prenos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45. kapitola č. 86 Železničné a električkové lokomotívy, koľajové vozidlá a ich časti a súčasti; zvrškový upevňovací materiál pre vlaky a električky; dopravné signalizačné zariadenia v</w:t>
      </w:r>
      <w:r w:rsidR="00E2781B">
        <w:rPr>
          <w:rFonts w:ascii="Times New Roman" w:hAnsi="Times New Roman"/>
          <w:sz w:val="20"/>
          <w:szCs w:val="20"/>
        </w:rPr>
        <w:t>šetkých druhov (nie elektrické)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okrem položky 8602: pancierové lokomotívy, elektrické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8603: ostatné pancierové lokomotívy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8605: pancierové vagóny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8606: opravárenské vagóny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8607: vagóny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46. kapitola č. 87 Vozidlá iné ako koľajové vozidlá a ich časti a súčasti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okrem položky 8701: traktory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8702: vojenské vozidlá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8703: vyslobodzovacie vozidlá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8708: tanky a ostatné pancierové vozidlá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8709: motocykle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8714: prívesy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47. kapitola č. 89 Lode, člny a plávajúce konštrukcie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okrem položky 8901A: vojnové lode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 xml:space="preserve">48. kapitola č. 90 Optické, fotografické, kinematografické, meracie, kontrolné, presné, lekárske a chirurgické nástroje a prístroje; ich časti a súčasti 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okrem položky 9005: binokulárne ďalekohľady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9011: mikroskopy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9013: rôzne nástroje, lasery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9014: telemetre (diaľkomery)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9028: elektrické a elektronické meracie prístroje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9017: lekárske nástroje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9018: mechanoterapeutické prístroje a zariadenia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9019: ortopedické zariadenia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9020: röntgenové prístroje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49. kapitola č. 91 Výroba hodín a hodiniek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50. kapitola č. 92 Hudobné nástroje; prístroje na záznam alebo reprodukci</w:t>
      </w:r>
      <w:r w:rsidR="00E2781B">
        <w:rPr>
          <w:rFonts w:ascii="Times New Roman" w:hAnsi="Times New Roman"/>
          <w:sz w:val="20"/>
          <w:szCs w:val="20"/>
        </w:rPr>
        <w:t>u zvuku, prístroje na záznam a </w:t>
      </w:r>
      <w:r w:rsidRPr="005A4DBB">
        <w:rPr>
          <w:rFonts w:ascii="Times New Roman" w:hAnsi="Times New Roman"/>
          <w:sz w:val="20"/>
          <w:szCs w:val="20"/>
        </w:rPr>
        <w:t xml:space="preserve">reprodukciu televízneho obrazu alebo zvuku, časti a súčasti a </w:t>
      </w:r>
      <w:r w:rsidR="00E2781B">
        <w:rPr>
          <w:rFonts w:ascii="Times New Roman" w:hAnsi="Times New Roman"/>
          <w:sz w:val="20"/>
          <w:szCs w:val="20"/>
        </w:rPr>
        <w:t>príslušenstvo k týmto nástrojom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51. kapitola č. 94 Nábytok a jeho časti; posteľoviny, matrace, matracové podložky, vankúš</w:t>
      </w:r>
      <w:r w:rsidR="00E2781B">
        <w:rPr>
          <w:rFonts w:ascii="Times New Roman" w:hAnsi="Times New Roman"/>
          <w:sz w:val="20"/>
          <w:szCs w:val="20"/>
        </w:rPr>
        <w:t>e a podobné vybavenie s výplňou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okrem položky 9401A: sedadlá v lietadlách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52. kapitola č. 95 Predmety a výrobky z rezbárskych alebo formovacích materiálov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53. kapitola č. 96 Metly, štetce a kefy, oprašovače z peria a sitá</w:t>
      </w:r>
    </w:p>
    <w:p w:rsidR="007840EF" w:rsidRPr="005A4DBB" w:rsidP="007840EF">
      <w:pPr>
        <w:pStyle w:val="NoSpacing"/>
        <w:bidi w:val="0"/>
        <w:rPr>
          <w:rFonts w:ascii="Times New Roman" w:hAnsi="Times New Roman"/>
          <w:sz w:val="20"/>
          <w:szCs w:val="20"/>
        </w:rPr>
      </w:pPr>
      <w:r w:rsidRPr="005A4DBB">
        <w:rPr>
          <w:rFonts w:ascii="Times New Roman" w:hAnsi="Times New Roman"/>
          <w:sz w:val="20"/>
          <w:szCs w:val="20"/>
        </w:rPr>
        <w:t>54. kapitola č. 98 Rozličné priemyselné výrobky</w:t>
      </w: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050CC1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050CC1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050CC1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9778F8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F87A02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4"/>
          <w:szCs w:val="24"/>
          <w:lang w:eastAsia="sk-SK"/>
        </w:rPr>
      </w:pPr>
      <w:r w:rsidRPr="007840EF">
        <w:rPr>
          <w:rFonts w:ascii="Times New Roman" w:hAnsi="Times New Roman"/>
          <w:b/>
          <w:bCs/>
          <w:color w:val="231F20"/>
          <w:sz w:val="24"/>
          <w:szCs w:val="24"/>
          <w:lang w:eastAsia="sk-SK"/>
        </w:rPr>
        <w:t>N</w:t>
      </w:r>
      <w:r w:rsidR="00E2781B">
        <w:rPr>
          <w:rFonts w:ascii="Times New Roman" w:hAnsi="Times New Roman"/>
          <w:b/>
          <w:bCs/>
          <w:color w:val="231F20"/>
          <w:sz w:val="24"/>
          <w:szCs w:val="24"/>
          <w:lang w:eastAsia="sk-SK"/>
        </w:rPr>
        <w:t xml:space="preserve"> </w:t>
      </w:r>
      <w:r w:rsidRPr="007840EF">
        <w:rPr>
          <w:rFonts w:ascii="Times New Roman" w:hAnsi="Times New Roman"/>
          <w:b/>
          <w:bCs/>
          <w:color w:val="231F20"/>
          <w:sz w:val="24"/>
          <w:szCs w:val="24"/>
          <w:lang w:eastAsia="sk-SK"/>
        </w:rPr>
        <w:t>á</w:t>
      </w:r>
      <w:r w:rsidR="00E2781B">
        <w:rPr>
          <w:rFonts w:ascii="Times New Roman" w:hAnsi="Times New Roman"/>
          <w:b/>
          <w:bCs/>
          <w:color w:val="231F20"/>
          <w:sz w:val="24"/>
          <w:szCs w:val="24"/>
          <w:lang w:eastAsia="sk-SK"/>
        </w:rPr>
        <w:t xml:space="preserve"> </w:t>
      </w:r>
      <w:r w:rsidRPr="007840EF">
        <w:rPr>
          <w:rFonts w:ascii="Times New Roman" w:hAnsi="Times New Roman"/>
          <w:b/>
          <w:bCs/>
          <w:color w:val="231F20"/>
          <w:sz w:val="24"/>
          <w:szCs w:val="24"/>
          <w:lang w:eastAsia="sk-SK"/>
        </w:rPr>
        <w:t>v</w:t>
      </w:r>
      <w:r w:rsidR="00E2781B">
        <w:rPr>
          <w:rFonts w:ascii="Times New Roman" w:hAnsi="Times New Roman"/>
          <w:b/>
          <w:bCs/>
          <w:color w:val="231F20"/>
          <w:sz w:val="24"/>
          <w:szCs w:val="24"/>
          <w:lang w:eastAsia="sk-SK"/>
        </w:rPr>
        <w:t> </w:t>
      </w:r>
      <w:r w:rsidRPr="007840EF">
        <w:rPr>
          <w:rFonts w:ascii="Times New Roman" w:hAnsi="Times New Roman"/>
          <w:b/>
          <w:bCs/>
          <w:color w:val="231F20"/>
          <w:sz w:val="24"/>
          <w:szCs w:val="24"/>
          <w:lang w:eastAsia="sk-SK"/>
        </w:rPr>
        <w:t>r</w:t>
      </w:r>
      <w:r w:rsidR="00E2781B">
        <w:rPr>
          <w:rFonts w:ascii="Times New Roman" w:hAnsi="Times New Roman"/>
          <w:b/>
          <w:bCs/>
          <w:color w:val="231F20"/>
          <w:sz w:val="24"/>
          <w:szCs w:val="24"/>
          <w:lang w:eastAsia="sk-SK"/>
        </w:rPr>
        <w:t xml:space="preserve"> h</w:t>
      </w:r>
    </w:p>
    <w:p w:rsidR="00E2781B" w:rsidRPr="00E2781B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F87A02" w:rsidRPr="00E2781B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  <w:r w:rsidRPr="00E2781B" w:rsidR="00E2781B">
        <w:rPr>
          <w:rFonts w:ascii="Times New Roman" w:hAnsi="Times New Roman"/>
          <w:bCs/>
          <w:color w:val="231F20"/>
          <w:sz w:val="24"/>
          <w:szCs w:val="24"/>
          <w:lang w:eastAsia="sk-SK"/>
        </w:rPr>
        <w:t>VYHLÁŠKA</w:t>
      </w:r>
    </w:p>
    <w:p w:rsidR="00F87A02" w:rsidRPr="00E2781B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  <w:r w:rsidRPr="00E2781B">
        <w:rPr>
          <w:rFonts w:ascii="Times New Roman" w:hAnsi="Times New Roman"/>
          <w:bCs/>
          <w:color w:val="231F20"/>
          <w:sz w:val="24"/>
          <w:szCs w:val="24"/>
          <w:lang w:eastAsia="sk-SK"/>
        </w:rPr>
        <w:t>Úradu pre verejné obstarávanie</w:t>
      </w:r>
    </w:p>
    <w:p w:rsidR="00F87A02" w:rsidRPr="00E2781B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E2781B" w:rsidR="003F2D9E">
        <w:rPr>
          <w:rFonts w:ascii="Times New Roman" w:hAnsi="Times New Roman"/>
          <w:color w:val="231F20"/>
          <w:sz w:val="24"/>
          <w:szCs w:val="24"/>
          <w:lang w:eastAsia="sk-SK"/>
        </w:rPr>
        <w:t>z ............,</w:t>
      </w:r>
    </w:p>
    <w:p w:rsidR="00F87A02" w:rsidRPr="00E2781B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  <w:r w:rsidRPr="00E2781B">
        <w:rPr>
          <w:rFonts w:ascii="Times New Roman" w:hAnsi="Times New Roman"/>
          <w:bCs/>
          <w:color w:val="231F20"/>
          <w:sz w:val="24"/>
          <w:szCs w:val="24"/>
          <w:lang w:eastAsia="sk-SK"/>
        </w:rPr>
        <w:t>ktorou sa ustanovujú podrob</w:t>
      </w:r>
      <w:r w:rsidRPr="00E2781B" w:rsidR="00E2781B">
        <w:rPr>
          <w:rFonts w:ascii="Times New Roman" w:hAnsi="Times New Roman"/>
          <w:bCs/>
          <w:color w:val="231F20"/>
          <w:sz w:val="24"/>
          <w:szCs w:val="24"/>
          <w:lang w:eastAsia="sk-SK"/>
        </w:rPr>
        <w:t>nosti o oznámeniach používaných vo verejnom obstarávaní </w:t>
      </w:r>
      <w:r w:rsidR="00E2781B">
        <w:rPr>
          <w:rFonts w:ascii="Times New Roman" w:hAnsi="Times New Roman"/>
          <w:bCs/>
          <w:color w:val="231F20"/>
          <w:sz w:val="24"/>
          <w:szCs w:val="24"/>
          <w:lang w:eastAsia="sk-SK"/>
        </w:rPr>
        <w:t>a o </w:t>
      </w:r>
      <w:r w:rsidRPr="00E2781B">
        <w:rPr>
          <w:rFonts w:ascii="Times New Roman" w:hAnsi="Times New Roman"/>
          <w:bCs/>
          <w:color w:val="231F20"/>
          <w:sz w:val="24"/>
          <w:szCs w:val="24"/>
          <w:lang w:eastAsia="sk-SK"/>
        </w:rPr>
        <w:t>ich obsahu</w:t>
      </w:r>
    </w:p>
    <w:p w:rsidR="00F87A02" w:rsidP="00224B1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F87A02" w:rsidRPr="007F7494" w:rsidP="00557E47">
      <w:pPr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7F7494">
        <w:rPr>
          <w:rFonts w:ascii="Times New Roman" w:hAnsi="Times New Roman"/>
          <w:sz w:val="24"/>
          <w:szCs w:val="24"/>
          <w:lang w:eastAsia="sk-SK"/>
        </w:rPr>
        <w:t xml:space="preserve">Úrad pre verejné obstarávanie podľa § </w:t>
      </w:r>
      <w:r w:rsidRPr="007F7494" w:rsidR="00FD0BD3">
        <w:rPr>
          <w:rFonts w:ascii="Times New Roman" w:hAnsi="Times New Roman"/>
          <w:sz w:val="24"/>
          <w:szCs w:val="24"/>
          <w:lang w:eastAsia="sk-SK"/>
        </w:rPr>
        <w:t>18</w:t>
      </w:r>
      <w:r w:rsidRPr="007F7494" w:rsidR="003F2D9E">
        <w:rPr>
          <w:rFonts w:ascii="Times New Roman" w:hAnsi="Times New Roman"/>
          <w:sz w:val="24"/>
          <w:szCs w:val="24"/>
          <w:lang w:eastAsia="sk-SK"/>
        </w:rPr>
        <w:t>6</w:t>
      </w:r>
      <w:r w:rsidRPr="007F7494">
        <w:rPr>
          <w:rFonts w:ascii="Times New Roman" w:hAnsi="Times New Roman"/>
          <w:sz w:val="24"/>
          <w:szCs w:val="24"/>
          <w:lang w:eastAsia="sk-SK"/>
        </w:rPr>
        <w:t xml:space="preserve"> ods. 1 zákona o verejnom obstarávaní a o zmene a doplnení niektorých zákonov v znení neskorších predpisov ustanovuje:</w:t>
      </w:r>
    </w:p>
    <w:p w:rsidR="00F87A02" w:rsidRPr="00F53C6D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F87A02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§ 1</w:t>
      </w:r>
    </w:p>
    <w:p w:rsidR="00EC5E2C" w:rsidRPr="00F53C6D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5E2C" w:rsidRPr="00F53C6D" w:rsidP="00224B17">
      <w:pPr>
        <w:pStyle w:val="ti-grseq-1"/>
        <w:bidi w:val="0"/>
        <w:spacing w:before="0" w:after="0"/>
        <w:ind w:firstLine="360"/>
        <w:rPr>
          <w:rFonts w:ascii="Times New Roman" w:hAnsi="Times New Roman"/>
          <w:b w:val="0"/>
          <w:color w:val="000000"/>
        </w:rPr>
      </w:pPr>
      <w:r w:rsidRPr="00F53C6D">
        <w:rPr>
          <w:rStyle w:val="bold"/>
          <w:rFonts w:ascii="Times New Roman" w:hAnsi="Times New Roman"/>
          <w:b w:val="0"/>
          <w:color w:val="000000"/>
        </w:rPr>
        <w:t>Predbežné oznámenie obsahuje</w:t>
      </w:r>
    </w:p>
    <w:p w:rsidR="00EC5E2C" w:rsidRPr="00F53C6D" w:rsidP="00CD098A">
      <w:pPr>
        <w:pStyle w:val="ti-grseq-1"/>
        <w:numPr>
          <w:numId w:val="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názov, identifikačné číslo, adresu, kód NUTS, telefónne číslo, faxové číslo, e-mail, kontaktnú osobu, internetovú adresu verejného obstarávateľa,</w:t>
      </w:r>
    </w:p>
    <w:p w:rsidR="00EC5E2C" w:rsidRPr="00F53C6D" w:rsidP="00CD098A">
      <w:pPr>
        <w:pStyle w:val="ti-grseq-1"/>
        <w:numPr>
          <w:numId w:val="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keď to prichádza do úvahy, informáciu o tom, či je verejný obstarávateľ centrálnou obstarávacou organizáciou, alebo či sa používa</w:t>
      </w:r>
      <w:r w:rsidR="00554F7D">
        <w:rPr>
          <w:rFonts w:ascii="Times New Roman" w:hAnsi="Times New Roman"/>
          <w:b w:val="0"/>
          <w:color w:val="000000"/>
        </w:rPr>
        <w:t>,</w:t>
      </w:r>
      <w:r w:rsidRPr="00F53C6D">
        <w:rPr>
          <w:rFonts w:ascii="Times New Roman" w:hAnsi="Times New Roman"/>
          <w:b w:val="0"/>
          <w:color w:val="000000"/>
        </w:rPr>
        <w:t xml:space="preserve"> alebo môže použiť akákoľvek iná forma spoločného obstarávania,</w:t>
      </w:r>
    </w:p>
    <w:p w:rsidR="00EC5E2C" w:rsidRPr="00F53C6D" w:rsidP="00CD098A">
      <w:pPr>
        <w:pStyle w:val="ti-grseq-1"/>
        <w:numPr>
          <w:numId w:val="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e-mail alebo internetovú adresu, na ktorej budú bezplatne dostupné súťažné podklady na neobmedzený a úplný priamy prístup; ak nie je bezplatný neobmedzený a úplný priamy prístup dostupný, informácie o tom, ako sa možno dostať k súťažným podkladom,</w:t>
      </w:r>
    </w:p>
    <w:p w:rsidR="00EC5E2C" w:rsidRPr="00F53C6D" w:rsidP="00CD098A">
      <w:pPr>
        <w:pStyle w:val="ti-grseq-1"/>
        <w:numPr>
          <w:numId w:val="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druh verejného obstarávateľa a hlavný predmet jeho činnosti,</w:t>
      </w:r>
    </w:p>
    <w:p w:rsidR="00EC5E2C" w:rsidRPr="00F53C6D" w:rsidP="00CD098A">
      <w:pPr>
        <w:pStyle w:val="ti-grseq-1"/>
        <w:numPr>
          <w:numId w:val="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231F20"/>
        </w:rPr>
        <w:t>referenčné číslo  podľa Spoločného slovníka obstarávania (CPV); ak je zákazka rozdelená na viacero častí, uvedú sa pre každú časť,</w:t>
      </w:r>
    </w:p>
    <w:p w:rsidR="00EC5E2C" w:rsidRPr="00F53C6D" w:rsidP="00CD098A">
      <w:pPr>
        <w:pStyle w:val="ti-grseq-1"/>
        <w:numPr>
          <w:numId w:val="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kód NUTS hlavného miesta uskutočnenia stavebných prác, dodania tovaru alebo poskytnutia služieb,</w:t>
      </w:r>
    </w:p>
    <w:p w:rsidR="00EC5E2C" w:rsidRPr="00F53C6D" w:rsidP="00CD098A">
      <w:pPr>
        <w:pStyle w:val="ti-grseq-1"/>
        <w:numPr>
          <w:numId w:val="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stručný opis predmetu zákazky: povaha a rozsah stavebných prác, povaha a množstvo alebo hodnota tovaru, povaha a rozsah služieb,</w:t>
      </w:r>
    </w:p>
    <w:p w:rsidR="00EC5E2C" w:rsidRPr="00F53C6D" w:rsidP="00CD098A">
      <w:pPr>
        <w:pStyle w:val="ti-grseq-1"/>
        <w:numPr>
          <w:numId w:val="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predpokladaný dátum uverejnenia oznámenia o vy</w:t>
      </w:r>
      <w:r w:rsidR="00E2781B">
        <w:rPr>
          <w:rFonts w:ascii="Times New Roman" w:hAnsi="Times New Roman"/>
          <w:b w:val="0"/>
          <w:color w:val="000000"/>
        </w:rPr>
        <w:t>hlásení verejného obstarávania,</w:t>
      </w:r>
    </w:p>
    <w:p w:rsidR="00EC5E2C" w:rsidRPr="00F53C6D" w:rsidP="00CD098A">
      <w:pPr>
        <w:pStyle w:val="ti-grseq-1"/>
        <w:numPr>
          <w:numId w:val="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dátum odoslania oznámenia,</w:t>
      </w:r>
    </w:p>
    <w:p w:rsidR="00EC5E2C" w:rsidRPr="00F53C6D" w:rsidP="00CD098A">
      <w:pPr>
        <w:pStyle w:val="ti-grseq-1"/>
        <w:numPr>
          <w:numId w:val="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všetky ostatné relevantné informácie,</w:t>
      </w:r>
    </w:p>
    <w:p w:rsidR="00EC5E2C" w:rsidRPr="00F53C6D" w:rsidP="00CD098A">
      <w:pPr>
        <w:pStyle w:val="ti-grseq-1"/>
        <w:numPr>
          <w:numId w:val="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informáciu o tom, či sa na zákazku vzťahuje</w:t>
      </w:r>
      <w:r w:rsidRPr="00F53C6D" w:rsidR="00E561FB">
        <w:rPr>
          <w:rFonts w:ascii="Times New Roman" w:hAnsi="Times New Roman"/>
          <w:b w:val="0"/>
          <w:color w:val="000000"/>
        </w:rPr>
        <w:t xml:space="preserve"> Dohoda o vládnom obstarávaní</w:t>
      </w:r>
      <w:r w:rsidRPr="00F53C6D">
        <w:rPr>
          <w:rFonts w:ascii="Times New Roman" w:hAnsi="Times New Roman"/>
          <w:b w:val="0"/>
          <w:color w:val="000000"/>
        </w:rPr>
        <w:t>.</w:t>
      </w:r>
    </w:p>
    <w:p w:rsidR="00F87A02" w:rsidRPr="00F53C6D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F87A02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§ 2</w:t>
      </w:r>
    </w:p>
    <w:p w:rsidR="00557E47" w:rsidRPr="00F53C6D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557E47" w:rsidRPr="00F53C6D" w:rsidP="00557E47">
      <w:pPr>
        <w:pStyle w:val="ti-grseq-1"/>
        <w:bidi w:val="0"/>
        <w:spacing w:before="0" w:after="0"/>
        <w:ind w:firstLine="284"/>
        <w:rPr>
          <w:rFonts w:ascii="Times New Roman" w:hAnsi="Times New Roman"/>
          <w:b w:val="0"/>
          <w:color w:val="000000"/>
        </w:rPr>
      </w:pPr>
      <w:r w:rsidRPr="00F53C6D">
        <w:rPr>
          <w:rStyle w:val="bold"/>
          <w:rFonts w:ascii="Times New Roman" w:hAnsi="Times New Roman"/>
          <w:b w:val="0"/>
          <w:color w:val="000000"/>
        </w:rPr>
        <w:t>(1)</w:t>
      </w:r>
      <w:r>
        <w:rPr>
          <w:rStyle w:val="bold"/>
          <w:rFonts w:ascii="Times New Roman" w:hAnsi="Times New Roman"/>
          <w:b w:val="0"/>
          <w:color w:val="000000"/>
        </w:rPr>
        <w:t xml:space="preserve"> </w:t>
      </w:r>
      <w:r w:rsidRPr="00F53C6D">
        <w:rPr>
          <w:rStyle w:val="bold"/>
          <w:rFonts w:ascii="Times New Roman" w:hAnsi="Times New Roman"/>
          <w:b w:val="0"/>
        </w:rPr>
        <w:t xml:space="preserve">Pravidelné </w:t>
      </w:r>
      <w:r w:rsidR="00E2781B">
        <w:rPr>
          <w:rStyle w:val="bold"/>
          <w:rFonts w:ascii="Times New Roman" w:hAnsi="Times New Roman"/>
          <w:b w:val="0"/>
        </w:rPr>
        <w:t>informatívne oznámenie obsahuje</w:t>
      </w:r>
    </w:p>
    <w:p w:rsidR="00557E47" w:rsidRPr="00F53C6D" w:rsidP="00CD098A">
      <w:pPr>
        <w:pStyle w:val="ti-grseq-1"/>
        <w:numPr>
          <w:numId w:val="12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názov, identifikačné číslo, adresu, kód NUTS, telefónne číslo, faxové číslo, e-mail, kontaktnú osobu a in</w:t>
      </w:r>
      <w:r w:rsidR="00E2781B">
        <w:rPr>
          <w:rFonts w:ascii="Times New Roman" w:hAnsi="Times New Roman"/>
          <w:b w:val="0"/>
          <w:color w:val="000000"/>
        </w:rPr>
        <w:t>ternetovú adresu obstarávateľa,</w:t>
      </w:r>
    </w:p>
    <w:p w:rsidR="00557E47" w:rsidRPr="00F53C6D" w:rsidP="00CD098A">
      <w:pPr>
        <w:pStyle w:val="ti-grseq-1"/>
        <w:numPr>
          <w:numId w:val="12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hlavný p</w:t>
      </w:r>
      <w:r w:rsidR="00E2781B">
        <w:rPr>
          <w:rFonts w:ascii="Times New Roman" w:hAnsi="Times New Roman"/>
          <w:b w:val="0"/>
          <w:color w:val="000000"/>
        </w:rPr>
        <w:t>redmet činnosti obstarávateľa,</w:t>
      </w:r>
    </w:p>
    <w:p w:rsidR="00557E47" w:rsidRPr="00F53C6D" w:rsidP="00CD098A">
      <w:pPr>
        <w:pStyle w:val="ti-grseq-1"/>
        <w:numPr>
          <w:numId w:val="12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opis predmetu zákazky: povaha a rozsah stavebných prác, povaha a množstvo alebo hodnota tovaru, povaha a rozsah služieb; ak je zákazka rozdelená na viacero častí, táto informá</w:t>
      </w:r>
      <w:r w:rsidR="00E2781B">
        <w:rPr>
          <w:rFonts w:ascii="Times New Roman" w:hAnsi="Times New Roman"/>
          <w:b w:val="0"/>
          <w:color w:val="000000"/>
        </w:rPr>
        <w:t>cia sa poskytne pre každú časť,</w:t>
      </w:r>
    </w:p>
    <w:p w:rsidR="00557E47" w:rsidRPr="00F53C6D" w:rsidP="00CD098A">
      <w:pPr>
        <w:pStyle w:val="ti-grseq-1"/>
        <w:numPr>
          <w:numId w:val="12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231F20"/>
        </w:rPr>
        <w:t>referenčné číslo podľa Spoločného slovníka obstarávania (CPV),</w:t>
      </w:r>
    </w:p>
    <w:p w:rsidR="00557E47" w:rsidRPr="00F53C6D" w:rsidP="00CD098A">
      <w:pPr>
        <w:pStyle w:val="ti-grseq-1"/>
        <w:numPr>
          <w:numId w:val="12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F53C6D">
        <w:rPr>
          <w:rFonts w:ascii="Times New Roman" w:hAnsi="Times New Roman"/>
          <w:b w:val="0"/>
        </w:rPr>
        <w:t xml:space="preserve">dátum odoslania oznámenia alebo odoslania oznámenia o uverejnení tohto oznámenia </w:t>
      </w:r>
      <w:r w:rsidR="00E2781B">
        <w:rPr>
          <w:rFonts w:ascii="Times New Roman" w:hAnsi="Times New Roman"/>
          <w:b w:val="0"/>
        </w:rPr>
        <w:t>v </w:t>
      </w:r>
      <w:r w:rsidRPr="00F53C6D">
        <w:rPr>
          <w:rFonts w:ascii="Times New Roman" w:hAnsi="Times New Roman"/>
          <w:b w:val="0"/>
        </w:rPr>
        <w:t>profile kupujúceho,</w:t>
      </w:r>
    </w:p>
    <w:p w:rsidR="00557E47" w:rsidRPr="00F53C6D" w:rsidP="00CD098A">
      <w:pPr>
        <w:pStyle w:val="ti-grseq-1"/>
        <w:numPr>
          <w:numId w:val="12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všetky ostatné relevantné informácie.</w:t>
      </w:r>
    </w:p>
    <w:p w:rsidR="00557E47" w:rsidRPr="00F53C6D" w:rsidP="00557E47">
      <w:pPr>
        <w:pStyle w:val="ti-grseq-1"/>
        <w:bidi w:val="0"/>
        <w:spacing w:before="0" w:after="0"/>
        <w:ind w:firstLine="284"/>
        <w:rPr>
          <w:rFonts w:ascii="Times New Roman" w:hAnsi="Times New Roman"/>
          <w:b w:val="0"/>
          <w:color w:val="000000"/>
        </w:rPr>
      </w:pPr>
      <w:r w:rsidRPr="00F53C6D">
        <w:rPr>
          <w:rStyle w:val="bold"/>
          <w:rFonts w:ascii="Times New Roman" w:hAnsi="Times New Roman"/>
          <w:b w:val="0"/>
          <w:color w:val="000000"/>
        </w:rPr>
        <w:t>(2) Pravidelné informatívne oznámenie, ktoré sa používa ako výzva na súťaž, alebo povoľuje skrátenie lehôt na prijímanie ponúk, obsahuje</w:t>
      </w:r>
    </w:p>
    <w:p w:rsidR="00557E47" w:rsidRPr="00F53C6D" w:rsidP="00CD098A">
      <w:pPr>
        <w:pStyle w:val="ti-grseq-1"/>
        <w:numPr>
          <w:numId w:val="13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F53C6D">
        <w:rPr>
          <w:rFonts w:ascii="Times New Roman" w:hAnsi="Times New Roman"/>
          <w:b w:val="0"/>
        </w:rPr>
        <w:t>odkaz na skutočnosť, že hospodárske subjekty musia obstarávateľovi oznámiť svoj záujem o zákazku alebo zákazky,</w:t>
      </w:r>
    </w:p>
    <w:p w:rsidR="00557E47" w:rsidRPr="00183278" w:rsidP="00CD098A">
      <w:pPr>
        <w:pStyle w:val="ti-grseq-1"/>
        <w:numPr>
          <w:numId w:val="13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F53C6D">
        <w:rPr>
          <w:rFonts w:ascii="Times New Roman" w:hAnsi="Times New Roman"/>
          <w:b w:val="0"/>
          <w:color w:val="000000"/>
        </w:rPr>
        <w:t xml:space="preserve">e-mail alebo internetovú adresu, na ktorej budú bezplatne dostupné súťažné podklady na neobmedzený a úplný priamy prístup; ak nie je bezplatný neobmedzený a úplný priamy </w:t>
      </w:r>
      <w:r w:rsidRPr="00183278">
        <w:rPr>
          <w:rFonts w:ascii="Times New Roman" w:hAnsi="Times New Roman"/>
          <w:b w:val="0"/>
        </w:rPr>
        <w:t>prístup dostupný, informácie o tom, ako sa možno dostať k súťažným podkladom,</w:t>
      </w:r>
    </w:p>
    <w:p w:rsidR="00557E47" w:rsidRPr="00183278" w:rsidP="00CD098A">
      <w:pPr>
        <w:pStyle w:val="ti-grseq-1"/>
        <w:numPr>
          <w:numId w:val="13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183278">
        <w:rPr>
          <w:rFonts w:ascii="Times New Roman" w:hAnsi="Times New Roman"/>
          <w:b w:val="0"/>
        </w:rPr>
        <w:t>lehota na predloženie žiadostí o výzvu na predloženie ponuky alebo na rokovanie,</w:t>
      </w:r>
    </w:p>
    <w:p w:rsidR="00557E47" w:rsidRPr="00183278" w:rsidP="00CD098A">
      <w:pPr>
        <w:pStyle w:val="ti-grseq-1"/>
        <w:numPr>
          <w:numId w:val="13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183278">
        <w:rPr>
          <w:rFonts w:ascii="Times New Roman" w:hAnsi="Times New Roman"/>
          <w:b w:val="0"/>
        </w:rPr>
        <w:t>stručný opis predmetu zákazky: povaha a rozsah stavebných prác, povaha a množstvo alebo hodnota tovaru, povaha a rozsah služieb</w:t>
      </w:r>
      <w:r>
        <w:rPr>
          <w:rFonts w:ascii="Times New Roman" w:hAnsi="Times New Roman"/>
          <w:b w:val="0"/>
        </w:rPr>
        <w:t>,</w:t>
      </w:r>
    </w:p>
    <w:p w:rsidR="00557E47" w:rsidRPr="00183278" w:rsidP="00CD098A">
      <w:pPr>
        <w:pStyle w:val="ti-grseq-1"/>
        <w:numPr>
          <w:numId w:val="13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183278">
        <w:rPr>
          <w:rFonts w:ascii="Times New Roman" w:hAnsi="Times New Roman"/>
          <w:b w:val="0"/>
        </w:rPr>
        <w:t>informácia, či sa predpokladá rámcová dohoda alebo dohody, vrátane akýchkoľvek možností ďalšieho obstarávania, predpokladaný čas, ktorý je k dispozícii na uplatnenie týchto možností, ako aj počet prípadných obnovení a v prípade opakujúcich sa zákaziek aj predpokladané term</w:t>
      </w:r>
      <w:r w:rsidR="00E2781B">
        <w:rPr>
          <w:rFonts w:ascii="Times New Roman" w:hAnsi="Times New Roman"/>
          <w:b w:val="0"/>
        </w:rPr>
        <w:t>íny následných výziev na súťaž,</w:t>
      </w:r>
    </w:p>
    <w:p w:rsidR="00557E47" w:rsidRPr="00F53C6D" w:rsidP="00CD098A">
      <w:pPr>
        <w:pStyle w:val="ti-grseq-1"/>
        <w:numPr>
          <w:numId w:val="1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kód NUTS hlavného miesta uskutočnenia stavebných prác, dodania tovarov alebo poskytnutia služieb; ak je zákazka rozdelená na viacero častí, tieto informácie sa poskytnú pre každú časť,</w:t>
      </w:r>
    </w:p>
    <w:p w:rsidR="00557E47" w:rsidRPr="00F53C6D" w:rsidP="00CD098A">
      <w:pPr>
        <w:pStyle w:val="ti-grseq-1"/>
        <w:numPr>
          <w:numId w:val="1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dodacia lehota alebo lehota na ukončenie zákazky na poskytnutie služieb alebo trvanie tejto zákazky, a pokiaľ je to možné, jej začiatok,</w:t>
      </w:r>
    </w:p>
    <w:p w:rsidR="00557E47" w:rsidRPr="00F53C6D" w:rsidP="00CD098A">
      <w:pPr>
        <w:pStyle w:val="ti-grseq-1"/>
        <w:numPr>
          <w:numId w:val="1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 xml:space="preserve">adresa, na ktorú </w:t>
      </w:r>
      <w:r>
        <w:rPr>
          <w:rFonts w:ascii="Times New Roman" w:hAnsi="Times New Roman"/>
          <w:b w:val="0"/>
          <w:color w:val="000000"/>
        </w:rPr>
        <w:t>hospodárske subjekty</w:t>
      </w:r>
      <w:r w:rsidRPr="00F53C6D">
        <w:rPr>
          <w:rFonts w:ascii="Times New Roman" w:hAnsi="Times New Roman"/>
          <w:b w:val="0"/>
          <w:color w:val="000000"/>
        </w:rPr>
        <w:t xml:space="preserve"> zasielajú ponuky a žiadosti o účasť,</w:t>
      </w:r>
    </w:p>
    <w:p w:rsidR="00557E47" w:rsidRPr="00183278" w:rsidP="00CD098A">
      <w:pPr>
        <w:pStyle w:val="ti-grseq-1"/>
        <w:numPr>
          <w:numId w:val="13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183278">
        <w:rPr>
          <w:rFonts w:ascii="Times New Roman" w:hAnsi="Times New Roman"/>
          <w:b w:val="0"/>
        </w:rPr>
        <w:t>lehota na predloženie vyjadrení záujmu,</w:t>
      </w:r>
    </w:p>
    <w:p w:rsidR="00557E47" w:rsidRPr="00F53C6D" w:rsidP="00CD098A">
      <w:pPr>
        <w:pStyle w:val="ti-grseq-1"/>
        <w:numPr>
          <w:numId w:val="1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jazyk alebo jazyky, v ktor</w:t>
      </w:r>
      <w:r>
        <w:rPr>
          <w:rFonts w:ascii="Times New Roman" w:hAnsi="Times New Roman"/>
          <w:b w:val="0"/>
          <w:color w:val="000000"/>
        </w:rPr>
        <w:t>ých</w:t>
      </w:r>
      <w:r w:rsidRPr="00F53C6D">
        <w:rPr>
          <w:rFonts w:ascii="Times New Roman" w:hAnsi="Times New Roman"/>
          <w:b w:val="0"/>
          <w:color w:val="000000"/>
        </w:rPr>
        <w:t xml:space="preserve"> možno predložiť ponuku alebo žiadosť o účasť,</w:t>
      </w:r>
    </w:p>
    <w:p w:rsidR="00557E47" w:rsidRPr="00B54D39" w:rsidP="00CD098A">
      <w:pPr>
        <w:pStyle w:val="ti-grseq-1"/>
        <w:numPr>
          <w:numId w:val="13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183278">
        <w:rPr>
          <w:rFonts w:ascii="Times New Roman" w:hAnsi="Times New Roman"/>
          <w:b w:val="0"/>
        </w:rPr>
        <w:t xml:space="preserve">podmienky </w:t>
      </w:r>
      <w:r w:rsidRPr="00B54D39">
        <w:rPr>
          <w:rFonts w:ascii="Times New Roman" w:hAnsi="Times New Roman"/>
          <w:b w:val="0"/>
        </w:rPr>
        <w:t>účasti</w:t>
      </w:r>
      <w:r w:rsidRPr="00B54D39" w:rsidR="00B54D39">
        <w:rPr>
          <w:rFonts w:ascii="Times New Roman" w:hAnsi="Times New Roman"/>
          <w:b w:val="0"/>
        </w:rPr>
        <w:t xml:space="preserve"> </w:t>
      </w:r>
      <w:r w:rsidRPr="00B54D39" w:rsidR="00B54D39">
        <w:rPr>
          <w:rFonts w:ascii="Times New Roman" w:hAnsi="Times New Roman"/>
          <w:b w:val="0"/>
          <w:color w:val="231F20"/>
        </w:rPr>
        <w:t>vo verejnom obstarávaní</w:t>
      </w:r>
      <w:r w:rsidRPr="00B54D39">
        <w:rPr>
          <w:rFonts w:ascii="Times New Roman" w:hAnsi="Times New Roman"/>
          <w:b w:val="0"/>
        </w:rPr>
        <w:t xml:space="preserve">, </w:t>
      </w:r>
    </w:p>
    <w:p w:rsidR="00557E47" w:rsidRPr="00F53C6D" w:rsidP="00CD098A">
      <w:pPr>
        <w:pStyle w:val="ti-grseq-1"/>
        <w:numPr>
          <w:numId w:val="1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predpokladaný dátum začatia postupov obstarávania a druh postupu obstarávania, ak je známy,</w:t>
      </w:r>
    </w:p>
    <w:p w:rsidR="00557E47" w:rsidRPr="00F53C6D" w:rsidP="00CD098A">
      <w:pPr>
        <w:pStyle w:val="ti-grseq-1"/>
        <w:numPr>
          <w:numId w:val="1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keď to prichádza do úvahy, konkrétne podmienky, ktorým podlieha plnenie zákazky,</w:t>
      </w:r>
    </w:p>
    <w:p w:rsidR="00557E47" w:rsidRPr="00F53C6D" w:rsidP="00CD098A">
      <w:pPr>
        <w:pStyle w:val="ti-grseq-1"/>
        <w:numPr>
          <w:numId w:val="1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keď to prichádza do úvahy, informácie o tom, či</w:t>
      </w:r>
    </w:p>
    <w:p w:rsidR="00557E47" w:rsidRPr="00F53C6D" w:rsidP="00CD098A">
      <w:pPr>
        <w:pStyle w:val="ti-grseq-1"/>
        <w:numPr>
          <w:numId w:val="28"/>
        </w:numPr>
        <w:bidi w:val="0"/>
        <w:spacing w:before="0" w:after="0"/>
        <w:ind w:left="567" w:hanging="283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sa bude požadovať alebo akceptovať elektronické predkladanie ponúk alebo žiadostí o účasť,</w:t>
      </w:r>
    </w:p>
    <w:p w:rsidR="00557E47" w:rsidRPr="00F53C6D" w:rsidP="00CD098A">
      <w:pPr>
        <w:pStyle w:val="ti-grseq-1"/>
        <w:numPr>
          <w:numId w:val="28"/>
        </w:numPr>
        <w:bidi w:val="0"/>
        <w:spacing w:before="0" w:after="0"/>
        <w:ind w:left="567" w:hanging="283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sa bude používať elektronické objednávanie,</w:t>
      </w:r>
    </w:p>
    <w:p w:rsidR="00557E47" w:rsidRPr="00F53C6D" w:rsidP="00CD098A">
      <w:pPr>
        <w:pStyle w:val="ti-grseq-1"/>
        <w:numPr>
          <w:numId w:val="28"/>
        </w:numPr>
        <w:bidi w:val="0"/>
        <w:spacing w:before="0" w:after="0"/>
        <w:ind w:left="567" w:hanging="283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sa bude používať elektronická fakturácia,</w:t>
      </w:r>
    </w:p>
    <w:p w:rsidR="00557E47" w:rsidRPr="00F53C6D" w:rsidP="00CD098A">
      <w:pPr>
        <w:pStyle w:val="ti-grseq-1"/>
        <w:numPr>
          <w:numId w:val="28"/>
        </w:numPr>
        <w:bidi w:val="0"/>
        <w:spacing w:before="0" w:after="0"/>
        <w:ind w:left="567" w:hanging="283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sa budú akceptovať elektronické platby,</w:t>
      </w:r>
    </w:p>
    <w:p w:rsidR="00557E47" w:rsidRPr="00F53C6D" w:rsidP="00CD098A">
      <w:pPr>
        <w:pStyle w:val="ti-grseq-1"/>
        <w:numPr>
          <w:numId w:val="13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F53C6D">
        <w:rPr>
          <w:rFonts w:ascii="Times New Roman" w:hAnsi="Times New Roman"/>
          <w:b w:val="0"/>
        </w:rPr>
        <w:t>názov a adresa inštitúcie zodpovednej za dohľad nad verejným obstarávaním a informácie týkajúce sa</w:t>
      </w:r>
      <w:r w:rsidR="00E2781B">
        <w:rPr>
          <w:rFonts w:ascii="Times New Roman" w:hAnsi="Times New Roman"/>
          <w:b w:val="0"/>
        </w:rPr>
        <w:t xml:space="preserve"> lehôt na preskúmanie,</w:t>
      </w:r>
    </w:p>
    <w:p w:rsidR="00557E47" w:rsidRPr="00F53C6D" w:rsidP="00CD098A">
      <w:pPr>
        <w:pStyle w:val="ti-grseq-1"/>
        <w:numPr>
          <w:numId w:val="1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 xml:space="preserve">ak je to známe, tak </w:t>
      </w:r>
      <w:r w:rsidR="00E2781B">
        <w:rPr>
          <w:rFonts w:ascii="Times New Roman" w:hAnsi="Times New Roman"/>
          <w:b w:val="0"/>
          <w:color w:val="000000"/>
        </w:rPr>
        <w:t>kritériá na vyhodnotenie ponúk.</w:t>
      </w:r>
    </w:p>
    <w:p w:rsidR="00F87A02" w:rsidRPr="00F53C6D" w:rsidP="00224B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7A02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§ 3</w:t>
      </w:r>
    </w:p>
    <w:p w:rsidR="00EC5E2C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557E47" w:rsidRPr="00F53C6D" w:rsidP="00557E47">
      <w:pPr>
        <w:pStyle w:val="ti-grseq-1"/>
        <w:bidi w:val="0"/>
        <w:spacing w:before="0" w:after="0"/>
        <w:ind w:firstLine="284"/>
        <w:rPr>
          <w:rFonts w:ascii="Times New Roman" w:hAnsi="Times New Roman"/>
          <w:b w:val="0"/>
        </w:rPr>
      </w:pPr>
      <w:r w:rsidRPr="00F53C6D">
        <w:rPr>
          <w:rStyle w:val="bold"/>
          <w:rFonts w:ascii="Times New Roman" w:hAnsi="Times New Roman"/>
          <w:b w:val="0"/>
        </w:rPr>
        <w:t>Oznámenie o uverejnení predbežného oznámenia</w:t>
      </w:r>
      <w:r w:rsidRPr="00554F7D">
        <w:rPr>
          <w:rStyle w:val="bold"/>
          <w:rFonts w:ascii="Times New Roman" w:hAnsi="Times New Roman"/>
          <w:b w:val="0"/>
        </w:rPr>
        <w:t xml:space="preserve"> </w:t>
      </w:r>
      <w:r w:rsidRPr="00F53C6D">
        <w:rPr>
          <w:rStyle w:val="bold"/>
          <w:rFonts w:ascii="Times New Roman" w:hAnsi="Times New Roman"/>
          <w:b w:val="0"/>
        </w:rPr>
        <w:t xml:space="preserve">v profile kupujúceho </w:t>
      </w:r>
      <w:r>
        <w:rPr>
          <w:rStyle w:val="bold"/>
          <w:rFonts w:ascii="Times New Roman" w:hAnsi="Times New Roman"/>
          <w:b w:val="0"/>
        </w:rPr>
        <w:t xml:space="preserve">a </w:t>
      </w:r>
      <w:r w:rsidR="00E2781B">
        <w:rPr>
          <w:rStyle w:val="bold"/>
          <w:rFonts w:ascii="Times New Roman" w:hAnsi="Times New Roman"/>
          <w:b w:val="0"/>
        </w:rPr>
        <w:t>Oznámenie o </w:t>
      </w:r>
      <w:r w:rsidRPr="00F53C6D">
        <w:rPr>
          <w:rStyle w:val="bold"/>
          <w:rFonts w:ascii="Times New Roman" w:hAnsi="Times New Roman"/>
          <w:b w:val="0"/>
        </w:rPr>
        <w:t>uverejnení</w:t>
      </w:r>
      <w:r w:rsidRPr="00F53C6D">
        <w:rPr>
          <w:rFonts w:ascii="Times New Roman" w:hAnsi="Times New Roman"/>
          <w:b w:val="0"/>
        </w:rPr>
        <w:t xml:space="preserve"> pravidelného informatívneho oznámenia </w:t>
      </w:r>
      <w:r w:rsidRPr="00F53C6D">
        <w:rPr>
          <w:rStyle w:val="bold"/>
          <w:rFonts w:ascii="Times New Roman" w:hAnsi="Times New Roman"/>
          <w:b w:val="0"/>
        </w:rPr>
        <w:t>v profile kupujúceho</w:t>
      </w:r>
      <w:r w:rsidRPr="00F53C6D">
        <w:rPr>
          <w:rFonts w:ascii="Times New Roman" w:hAnsi="Times New Roman"/>
          <w:b w:val="0"/>
        </w:rPr>
        <w:t xml:space="preserve"> obsahuje</w:t>
      </w:r>
    </w:p>
    <w:p w:rsidR="00557E47" w:rsidRPr="00F53C6D" w:rsidP="00CD098A">
      <w:pPr>
        <w:pStyle w:val="ti-grseq-1"/>
        <w:numPr>
          <w:numId w:val="16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názov, identifikačné číslo, adresu, kód NUTS, telefónne číslo, faxové číslo, e-mail, kontaktnú osobu, internetovú adresu verejného obstarávateľa</w:t>
      </w:r>
      <w:r>
        <w:rPr>
          <w:rFonts w:ascii="Times New Roman" w:hAnsi="Times New Roman"/>
          <w:b w:val="0"/>
          <w:color w:val="000000"/>
        </w:rPr>
        <w:t xml:space="preserve"> alebo obstarávateľa</w:t>
      </w:r>
      <w:r w:rsidRPr="00F53C6D">
        <w:rPr>
          <w:rFonts w:ascii="Times New Roman" w:hAnsi="Times New Roman"/>
          <w:b w:val="0"/>
          <w:color w:val="000000"/>
        </w:rPr>
        <w:t>,</w:t>
      </w:r>
    </w:p>
    <w:p w:rsidR="00557E47" w:rsidP="00CD098A">
      <w:pPr>
        <w:pStyle w:val="ti-grseq-1"/>
        <w:numPr>
          <w:numId w:val="16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keď to prichádza do úvahy, informáciu o tom, či je verejný obstarávateľ centrálnou obstarávacou organizáciou, alebo či sa používa</w:t>
      </w:r>
      <w:r w:rsidR="00935EE2">
        <w:rPr>
          <w:rFonts w:ascii="Times New Roman" w:hAnsi="Times New Roman"/>
          <w:b w:val="0"/>
          <w:color w:val="000000"/>
        </w:rPr>
        <w:t>,</w:t>
      </w:r>
      <w:r w:rsidRPr="00F53C6D">
        <w:rPr>
          <w:rFonts w:ascii="Times New Roman" w:hAnsi="Times New Roman"/>
          <w:b w:val="0"/>
          <w:color w:val="000000"/>
        </w:rPr>
        <w:t xml:space="preserve"> alebo môže použiť akákoľvek iná forma spoločného obstarávania,</w:t>
      </w:r>
    </w:p>
    <w:p w:rsidR="00557E47" w:rsidRPr="004C6AD3" w:rsidP="00CD098A">
      <w:pPr>
        <w:pStyle w:val="ti-grseq-1"/>
        <w:numPr>
          <w:numId w:val="16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4C6AD3">
        <w:rPr>
          <w:rFonts w:ascii="Times New Roman" w:hAnsi="Times New Roman"/>
          <w:b w:val="0"/>
          <w:color w:val="000000"/>
        </w:rPr>
        <w:t>druh verejného obstarávateľa a hlavný predmet činnosti verejného obstarávateľa alebo obstarávateľa,</w:t>
      </w:r>
    </w:p>
    <w:p w:rsidR="00557E47" w:rsidRPr="00F53C6D" w:rsidP="00CD098A">
      <w:pPr>
        <w:pStyle w:val="ti-grseq-1"/>
        <w:numPr>
          <w:numId w:val="16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231F20"/>
        </w:rPr>
        <w:t>referenčné číslo podľa Spoločného slovníka obstarávania (CPV</w:t>
      </w:r>
      <w:r w:rsidRPr="00F53C6D">
        <w:rPr>
          <w:rFonts w:ascii="Times New Roman" w:hAnsi="Times New Roman"/>
          <w:b w:val="0"/>
          <w:color w:val="000000"/>
        </w:rPr>
        <w:t>),</w:t>
      </w:r>
    </w:p>
    <w:p w:rsidR="00557E47" w:rsidRPr="00F53C6D" w:rsidP="00CD098A">
      <w:pPr>
        <w:pStyle w:val="ti-grseq-1"/>
        <w:numPr>
          <w:numId w:val="16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</w:rPr>
        <w:t xml:space="preserve">internetovú adresu </w:t>
      </w:r>
      <w:r w:rsidR="00E2781B">
        <w:rPr>
          <w:rFonts w:ascii="Times New Roman" w:hAnsi="Times New Roman"/>
          <w:b w:val="0"/>
          <w:color w:val="000000"/>
        </w:rPr>
        <w:t>„profilu kupujúceho“,</w:t>
      </w:r>
    </w:p>
    <w:p w:rsidR="00557E47" w:rsidRPr="00F53C6D" w:rsidP="00CD098A">
      <w:pPr>
        <w:pStyle w:val="ti-grseq-1"/>
        <w:numPr>
          <w:numId w:val="16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dátum odoslania oznámenia o uverejnení predbežného oznámenia v p</w:t>
      </w:r>
      <w:r w:rsidR="00E2781B">
        <w:rPr>
          <w:rFonts w:ascii="Times New Roman" w:hAnsi="Times New Roman"/>
          <w:b w:val="0"/>
          <w:color w:val="000000"/>
        </w:rPr>
        <w:t>rofile verejného obstarávateľa.</w:t>
      </w:r>
    </w:p>
    <w:p w:rsidR="00557E47" w:rsidRPr="00F53C6D" w:rsidP="00E278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0B4953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§ 4</w:t>
      </w:r>
    </w:p>
    <w:p w:rsidR="000B4953" w:rsidRPr="00F53C6D" w:rsidP="00224B17">
      <w:pPr>
        <w:pStyle w:val="ti-grseq-1"/>
        <w:bidi w:val="0"/>
        <w:spacing w:before="0" w:after="0"/>
        <w:rPr>
          <w:rStyle w:val="bold"/>
          <w:rFonts w:ascii="Times New Roman" w:hAnsi="Times New Roman"/>
          <w:b w:val="0"/>
          <w:color w:val="000000"/>
        </w:rPr>
      </w:pPr>
    </w:p>
    <w:p w:rsidR="00D579D0" w:rsidRPr="00F53C6D" w:rsidP="007745D6">
      <w:pPr>
        <w:pStyle w:val="ti-grseq-1"/>
        <w:bidi w:val="0"/>
        <w:spacing w:before="0" w:after="0"/>
        <w:ind w:firstLine="360"/>
        <w:rPr>
          <w:rFonts w:ascii="Times New Roman" w:hAnsi="Times New Roman"/>
          <w:b w:val="0"/>
          <w:color w:val="000000"/>
        </w:rPr>
      </w:pPr>
      <w:r w:rsidRPr="00F53C6D">
        <w:rPr>
          <w:rStyle w:val="bold"/>
          <w:rFonts w:ascii="Times New Roman" w:hAnsi="Times New Roman"/>
          <w:b w:val="0"/>
          <w:color w:val="000000"/>
        </w:rPr>
        <w:t>Oznámenie o vyhlásení verejného obstarávania</w:t>
      </w:r>
      <w:r w:rsidR="00E2781B">
        <w:rPr>
          <w:rFonts w:ascii="Times New Roman" w:hAnsi="Times New Roman"/>
          <w:b w:val="0"/>
          <w:color w:val="000000"/>
        </w:rPr>
        <w:t xml:space="preserve"> obsahuje</w:t>
      </w:r>
    </w:p>
    <w:p w:rsidR="00D579D0" w:rsidRPr="003A383F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3A383F">
        <w:rPr>
          <w:rFonts w:ascii="Times New Roman" w:hAnsi="Times New Roman"/>
          <w:b w:val="0"/>
        </w:rPr>
        <w:t xml:space="preserve">názov, identifikačné číslo, adresu, kód NUTS, telefónne číslo, faxové číslo, e-mail, </w:t>
      </w:r>
      <w:r w:rsidRPr="003A383F" w:rsidR="00447D0F">
        <w:rPr>
          <w:rFonts w:ascii="Times New Roman" w:hAnsi="Times New Roman"/>
          <w:b w:val="0"/>
        </w:rPr>
        <w:t>kontaktnú osobu,</w:t>
      </w:r>
      <w:r w:rsidRPr="003A383F" w:rsidR="0056380F">
        <w:rPr>
          <w:rFonts w:ascii="Times New Roman" w:hAnsi="Times New Roman"/>
          <w:b w:val="0"/>
        </w:rPr>
        <w:t xml:space="preserve"> </w:t>
      </w:r>
      <w:r w:rsidRPr="003A383F">
        <w:rPr>
          <w:rFonts w:ascii="Times New Roman" w:hAnsi="Times New Roman"/>
          <w:b w:val="0"/>
        </w:rPr>
        <w:t xml:space="preserve">internetovú </w:t>
      </w:r>
      <w:r w:rsidRPr="003A383F" w:rsidR="00447D0F">
        <w:rPr>
          <w:rFonts w:ascii="Times New Roman" w:hAnsi="Times New Roman"/>
          <w:b w:val="0"/>
        </w:rPr>
        <w:t>adresu verejného obstarávateľa</w:t>
      </w:r>
      <w:r w:rsidRPr="003A383F" w:rsidR="00103221">
        <w:rPr>
          <w:rFonts w:ascii="Times New Roman" w:hAnsi="Times New Roman"/>
          <w:b w:val="0"/>
        </w:rPr>
        <w:t xml:space="preserve"> </w:t>
      </w:r>
      <w:r w:rsidRPr="003A383F" w:rsidR="0056380F">
        <w:rPr>
          <w:rFonts w:ascii="Times New Roman" w:hAnsi="Times New Roman"/>
          <w:b w:val="0"/>
        </w:rPr>
        <w:t>alebo</w:t>
      </w:r>
      <w:r w:rsidRPr="003A383F" w:rsidR="00103221">
        <w:rPr>
          <w:rFonts w:ascii="Times New Roman" w:hAnsi="Times New Roman"/>
          <w:b w:val="0"/>
        </w:rPr>
        <w:t xml:space="preserve"> obstarávateľa</w:t>
      </w:r>
      <w:r w:rsidRPr="003A383F">
        <w:rPr>
          <w:rFonts w:ascii="Times New Roman" w:hAnsi="Times New Roman"/>
          <w:b w:val="0"/>
        </w:rPr>
        <w:t>,</w:t>
      </w:r>
    </w:p>
    <w:p w:rsidR="00935EE2" w:rsidRPr="003A383F" w:rsidP="00CD098A">
      <w:pPr>
        <w:pStyle w:val="ti-grseq-1"/>
        <w:numPr>
          <w:numId w:val="16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3A383F" w:rsidR="00103221">
        <w:rPr>
          <w:rFonts w:ascii="Times New Roman" w:hAnsi="Times New Roman"/>
          <w:b w:val="0"/>
        </w:rPr>
        <w:t xml:space="preserve">keď to prichádza do úvahy, informácie o tom, či je verejný obstarávateľ </w:t>
      </w:r>
      <w:r w:rsidRPr="003A383F" w:rsidR="0056380F">
        <w:rPr>
          <w:rFonts w:ascii="Times New Roman" w:hAnsi="Times New Roman"/>
          <w:b w:val="0"/>
        </w:rPr>
        <w:t>alebo</w:t>
      </w:r>
      <w:r w:rsidRPr="003A383F" w:rsidR="00103221">
        <w:rPr>
          <w:rFonts w:ascii="Times New Roman" w:hAnsi="Times New Roman"/>
          <w:b w:val="0"/>
        </w:rPr>
        <w:t xml:space="preserve"> obstarávateľ centrálnou obstarávacou organizáciou, </w:t>
      </w:r>
      <w:r w:rsidRPr="003A383F">
        <w:rPr>
          <w:rFonts w:ascii="Times New Roman" w:hAnsi="Times New Roman"/>
          <w:b w:val="0"/>
        </w:rPr>
        <w:t>alebo či sa používa, alebo môže použiť akákoľvek iná forma spoločného obstarávania,</w:t>
      </w:r>
    </w:p>
    <w:p w:rsidR="00447D0F" w:rsidRPr="003A383F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3A383F">
        <w:rPr>
          <w:rFonts w:ascii="Times New Roman" w:hAnsi="Times New Roman"/>
          <w:b w:val="0"/>
        </w:rPr>
        <w:t>e-mail alebo internetovú adresu, na ktorej budú bezplatne dostupné súťažné podklady na neobmedzený a úplný priamy prístup; ak nie je bezplatný neobmedzený a úplný priamy prístup dostupný, informácie o tom, ako sa možno dostať k súťažným podkladom,</w:t>
      </w:r>
    </w:p>
    <w:p w:rsidR="00103221" w:rsidRPr="003A383F" w:rsidP="00CD098A">
      <w:pPr>
        <w:pStyle w:val="ti-grseq-1"/>
        <w:numPr>
          <w:numId w:val="4"/>
        </w:numPr>
        <w:tabs>
          <w:tab w:val="left" w:pos="284"/>
          <w:tab w:val="left" w:pos="426"/>
        </w:tabs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3A383F">
        <w:rPr>
          <w:rFonts w:ascii="Times New Roman" w:hAnsi="Times New Roman"/>
          <w:b w:val="0"/>
        </w:rPr>
        <w:t xml:space="preserve">druh verejného obstarávateľa a hlavný predmet činnosti verejného obstarávateľa </w:t>
      </w:r>
      <w:r w:rsidRPr="003A383F" w:rsidR="0056380F">
        <w:rPr>
          <w:rFonts w:ascii="Times New Roman" w:hAnsi="Times New Roman"/>
          <w:b w:val="0"/>
        </w:rPr>
        <w:t>alebo</w:t>
      </w:r>
      <w:r w:rsidRPr="003A383F">
        <w:rPr>
          <w:rFonts w:ascii="Times New Roman" w:hAnsi="Times New Roman"/>
          <w:b w:val="0"/>
        </w:rPr>
        <w:t xml:space="preserve"> obstarávateľa,</w:t>
      </w:r>
    </w:p>
    <w:p w:rsidR="00447D0F" w:rsidRPr="003A383F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3A383F" w:rsidR="00D579D0">
        <w:rPr>
          <w:rFonts w:ascii="Times New Roman" w:hAnsi="Times New Roman"/>
          <w:b w:val="0"/>
        </w:rPr>
        <w:t>referenčné číslo podľa Spoločného slovníka obstarávania (CPV)</w:t>
      </w:r>
      <w:r w:rsidRPr="003A383F">
        <w:rPr>
          <w:rFonts w:ascii="Times New Roman" w:hAnsi="Times New Roman"/>
          <w:b w:val="0"/>
        </w:rPr>
        <w:t>; ak je zákazka rozdelená na viacero častí, uvedú sa pre každú časť,</w:t>
      </w:r>
    </w:p>
    <w:p w:rsidR="00D579D0" w:rsidRPr="003A383F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3A383F">
        <w:rPr>
          <w:rFonts w:ascii="Times New Roman" w:hAnsi="Times New Roman"/>
          <w:b w:val="0"/>
        </w:rPr>
        <w:t>kód NUTS hlavného miesta uskutočnenia stavebných prác, dodania tovaru alebo poskytnutia služieb,</w:t>
      </w:r>
    </w:p>
    <w:p w:rsidR="00D579D0" w:rsidRPr="003A383F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3A383F">
        <w:rPr>
          <w:rFonts w:ascii="Times New Roman" w:hAnsi="Times New Roman"/>
          <w:b w:val="0"/>
        </w:rPr>
        <w:t xml:space="preserve">opis predmetu zákazky: povaha a rozsah </w:t>
      </w:r>
      <w:r w:rsidRPr="003A383F" w:rsidR="00C97F2C">
        <w:rPr>
          <w:rFonts w:ascii="Times New Roman" w:hAnsi="Times New Roman"/>
          <w:b w:val="0"/>
        </w:rPr>
        <w:t xml:space="preserve">stavebných </w:t>
      </w:r>
      <w:r w:rsidRPr="003A383F">
        <w:rPr>
          <w:rFonts w:ascii="Times New Roman" w:hAnsi="Times New Roman"/>
          <w:b w:val="0"/>
        </w:rPr>
        <w:t xml:space="preserve">prác, povaha a množstvo alebo hodnota </w:t>
      </w:r>
      <w:r w:rsidRPr="003A383F" w:rsidR="00A55506">
        <w:rPr>
          <w:rFonts w:ascii="Times New Roman" w:hAnsi="Times New Roman"/>
          <w:b w:val="0"/>
        </w:rPr>
        <w:t>tovaru, povaha a rozsah služieb;</w:t>
      </w:r>
      <w:r w:rsidRPr="003A383F" w:rsidR="00E561FB">
        <w:rPr>
          <w:rFonts w:ascii="Times New Roman" w:hAnsi="Times New Roman"/>
          <w:b w:val="0"/>
        </w:rPr>
        <w:t xml:space="preserve"> </w:t>
      </w:r>
      <w:r w:rsidRPr="003A383F" w:rsidR="00A55506">
        <w:rPr>
          <w:rFonts w:ascii="Times New Roman" w:hAnsi="Times New Roman"/>
          <w:b w:val="0"/>
        </w:rPr>
        <w:t>a</w:t>
      </w:r>
      <w:r w:rsidRPr="003A383F">
        <w:rPr>
          <w:rFonts w:ascii="Times New Roman" w:hAnsi="Times New Roman"/>
          <w:b w:val="0"/>
        </w:rPr>
        <w:t xml:space="preserve">k je zákazka rozdelená na viacero častí, táto informácia </w:t>
      </w:r>
      <w:r w:rsidR="00C57786">
        <w:rPr>
          <w:rFonts w:ascii="Times New Roman" w:hAnsi="Times New Roman"/>
          <w:b w:val="0"/>
        </w:rPr>
        <w:t>sa poskytne pre každú časť,</w:t>
      </w:r>
    </w:p>
    <w:p w:rsidR="00103221" w:rsidRPr="003A383F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3A383F" w:rsidR="00D579D0">
        <w:rPr>
          <w:rFonts w:ascii="Times New Roman" w:hAnsi="Times New Roman"/>
          <w:b w:val="0"/>
        </w:rPr>
        <w:t xml:space="preserve">povolenie </w:t>
      </w:r>
      <w:r w:rsidRPr="003A383F" w:rsidR="00E561FB">
        <w:rPr>
          <w:rFonts w:ascii="Times New Roman" w:hAnsi="Times New Roman"/>
          <w:b w:val="0"/>
        </w:rPr>
        <w:t>a</w:t>
      </w:r>
      <w:r w:rsidR="00C57786">
        <w:rPr>
          <w:rFonts w:ascii="Times New Roman" w:hAnsi="Times New Roman"/>
          <w:b w:val="0"/>
        </w:rPr>
        <w:t>lebo zákaz variantných riešení,</w:t>
      </w:r>
    </w:p>
    <w:p w:rsidR="00103221" w:rsidRPr="000C7684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3A383F" w:rsidR="007550D5">
        <w:rPr>
          <w:rFonts w:ascii="Times New Roman" w:hAnsi="Times New Roman"/>
          <w:b w:val="0"/>
        </w:rPr>
        <w:t>informácie o </w:t>
      </w:r>
      <w:r w:rsidRPr="003A383F" w:rsidR="00D579D0">
        <w:rPr>
          <w:rFonts w:ascii="Times New Roman" w:hAnsi="Times New Roman"/>
          <w:b w:val="0"/>
        </w:rPr>
        <w:t>t</w:t>
      </w:r>
      <w:r w:rsidRPr="003A383F" w:rsidR="007550D5">
        <w:rPr>
          <w:rFonts w:ascii="Times New Roman" w:hAnsi="Times New Roman"/>
          <w:b w:val="0"/>
        </w:rPr>
        <w:t>rvaní zmluvy alebo lehote</w:t>
      </w:r>
      <w:r w:rsidRPr="003A383F" w:rsidR="00D579D0">
        <w:rPr>
          <w:rFonts w:ascii="Times New Roman" w:hAnsi="Times New Roman"/>
          <w:b w:val="0"/>
        </w:rPr>
        <w:t xml:space="preserve"> dodania tovaru, uskutočnenia stavebných prác alebo </w:t>
      </w:r>
      <w:r w:rsidRPr="000C7684" w:rsidR="00D579D0">
        <w:rPr>
          <w:rFonts w:ascii="Times New Roman" w:hAnsi="Times New Roman"/>
          <w:b w:val="0"/>
        </w:rPr>
        <w:t>poskytnutia služieb,</w:t>
      </w:r>
    </w:p>
    <w:p w:rsidR="00103221" w:rsidRPr="000C7684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0C7684" w:rsidR="007550D5">
        <w:rPr>
          <w:rFonts w:ascii="Times New Roman" w:hAnsi="Times New Roman"/>
          <w:b w:val="0"/>
        </w:rPr>
        <w:t>v</w:t>
      </w:r>
      <w:r w:rsidRPr="000C7684" w:rsidR="00D579D0">
        <w:rPr>
          <w:rFonts w:ascii="Times New Roman" w:hAnsi="Times New Roman"/>
          <w:b w:val="0"/>
        </w:rPr>
        <w:t xml:space="preserve"> prípade rámcovej dohody uvedenie plánovaného trvania rámcovej dohody, pričom sa prípadne uvedú dôvody každého trvania dlhšieho ako štyri roky</w:t>
      </w:r>
      <w:r w:rsidRPr="000C7684">
        <w:rPr>
          <w:rFonts w:ascii="Times New Roman" w:hAnsi="Times New Roman"/>
          <w:b w:val="0"/>
        </w:rPr>
        <w:t xml:space="preserve"> a p</w:t>
      </w:r>
      <w:r w:rsidRPr="000C7684" w:rsidR="00D579D0">
        <w:rPr>
          <w:rFonts w:ascii="Times New Roman" w:hAnsi="Times New Roman"/>
          <w:b w:val="0"/>
        </w:rPr>
        <w:t xml:space="preserve">okiaľ je to možné, uvedenie hodnoty alebo poradia podľa rozsahu a frekvencie zadávaných zákaziek, počet </w:t>
      </w:r>
      <w:r w:rsidR="00C57786">
        <w:rPr>
          <w:rFonts w:ascii="Times New Roman" w:hAnsi="Times New Roman"/>
          <w:b w:val="0"/>
        </w:rPr>
        <w:t>a </w:t>
      </w:r>
      <w:r w:rsidRPr="000C7684" w:rsidR="00D579D0">
        <w:rPr>
          <w:rFonts w:ascii="Times New Roman" w:hAnsi="Times New Roman"/>
          <w:b w:val="0"/>
        </w:rPr>
        <w:t xml:space="preserve">prípadne navrhovaný maximálny počet </w:t>
      </w:r>
      <w:r w:rsidRPr="000C7684" w:rsidR="0069790D">
        <w:rPr>
          <w:rFonts w:ascii="Times New Roman" w:hAnsi="Times New Roman"/>
          <w:b w:val="0"/>
        </w:rPr>
        <w:t>uchádzačov,</w:t>
      </w:r>
    </w:p>
    <w:p w:rsidR="00D579D0" w:rsidRPr="000C7684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0C7684" w:rsidR="007550D5">
        <w:rPr>
          <w:rFonts w:ascii="Times New Roman" w:hAnsi="Times New Roman"/>
          <w:b w:val="0"/>
        </w:rPr>
        <w:t>v</w:t>
      </w:r>
      <w:r w:rsidRPr="000C7684">
        <w:rPr>
          <w:rFonts w:ascii="Times New Roman" w:hAnsi="Times New Roman"/>
          <w:b w:val="0"/>
        </w:rPr>
        <w:t xml:space="preserve"> prípade dynamického nákupného systému informácie o plánovanom trvaní uvedeného systému; pokiaľ je to možné, údaj o hodnote alebo poradí podľa rozsahu a</w:t>
      </w:r>
      <w:r w:rsidRPr="000C7684" w:rsidR="007550D5">
        <w:rPr>
          <w:rFonts w:ascii="Times New Roman" w:hAnsi="Times New Roman"/>
          <w:b w:val="0"/>
        </w:rPr>
        <w:t xml:space="preserve"> frekvencii zadávaných zákaziek,</w:t>
      </w:r>
    </w:p>
    <w:p w:rsidR="00D579D0" w:rsidRPr="000C7684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0C7684">
        <w:rPr>
          <w:rFonts w:ascii="Times New Roman" w:hAnsi="Times New Roman"/>
          <w:b w:val="0"/>
        </w:rPr>
        <w:t xml:space="preserve">podmienky účasti </w:t>
      </w:r>
      <w:r w:rsidRPr="000C7684" w:rsidR="00B54D39">
        <w:rPr>
          <w:rFonts w:ascii="Times New Roman" w:hAnsi="Times New Roman"/>
          <w:b w:val="0"/>
        </w:rPr>
        <w:t xml:space="preserve">vo verejnom obstarávaní </w:t>
      </w:r>
      <w:r w:rsidRPr="000C7684">
        <w:rPr>
          <w:rFonts w:ascii="Times New Roman" w:hAnsi="Times New Roman"/>
          <w:b w:val="0"/>
        </w:rPr>
        <w:t>vrátane</w:t>
      </w:r>
    </w:p>
    <w:p w:rsidR="00D579D0" w:rsidRPr="000C7684" w:rsidP="00CD098A">
      <w:pPr>
        <w:pStyle w:val="ti-grseq-1"/>
        <w:numPr>
          <w:numId w:val="17"/>
        </w:numPr>
        <w:bidi w:val="0"/>
        <w:spacing w:before="0" w:after="0"/>
        <w:ind w:left="567" w:hanging="283"/>
        <w:rPr>
          <w:rFonts w:ascii="Times New Roman" w:hAnsi="Times New Roman"/>
          <w:b w:val="0"/>
        </w:rPr>
      </w:pPr>
      <w:r w:rsidRPr="000C7684">
        <w:rPr>
          <w:rFonts w:ascii="Times New Roman" w:hAnsi="Times New Roman"/>
          <w:b w:val="0"/>
        </w:rPr>
        <w:t>v prípade potreby informácie o tom, či je poskytnutie služby podľa</w:t>
      </w:r>
      <w:r w:rsidRPr="000C7684" w:rsidR="00B47EC5">
        <w:rPr>
          <w:rFonts w:ascii="Times New Roman" w:hAnsi="Times New Roman"/>
          <w:b w:val="0"/>
        </w:rPr>
        <w:t xml:space="preserve"> osobitného</w:t>
      </w:r>
      <w:r w:rsidRPr="000C7684">
        <w:rPr>
          <w:rFonts w:ascii="Times New Roman" w:hAnsi="Times New Roman"/>
          <w:b w:val="0"/>
        </w:rPr>
        <w:t xml:space="preserve"> zákona vyhradené pre určité povolanie</w:t>
      </w:r>
      <w:r w:rsidRPr="000C7684" w:rsidR="00B47EC5">
        <w:rPr>
          <w:rFonts w:ascii="Times New Roman" w:hAnsi="Times New Roman"/>
          <w:b w:val="0"/>
        </w:rPr>
        <w:t xml:space="preserve"> a</w:t>
      </w:r>
      <w:r w:rsidRPr="000C7684">
        <w:rPr>
          <w:rFonts w:ascii="Times New Roman" w:hAnsi="Times New Roman"/>
          <w:b w:val="0"/>
        </w:rPr>
        <w:t xml:space="preserve"> odkaz na príslušný zákon</w:t>
      </w:r>
      <w:r w:rsidRPr="000C7684" w:rsidR="00B47EC5">
        <w:rPr>
          <w:rFonts w:ascii="Times New Roman" w:hAnsi="Times New Roman"/>
          <w:b w:val="0"/>
        </w:rPr>
        <w:t>,</w:t>
      </w:r>
    </w:p>
    <w:p w:rsidR="00D579D0" w:rsidRPr="000C7684" w:rsidP="00CD098A">
      <w:pPr>
        <w:pStyle w:val="ti-grseq-1"/>
        <w:numPr>
          <w:numId w:val="17"/>
        </w:numPr>
        <w:bidi w:val="0"/>
        <w:spacing w:before="0" w:after="0"/>
        <w:ind w:left="567" w:hanging="283"/>
        <w:rPr>
          <w:rFonts w:ascii="Times New Roman" w:hAnsi="Times New Roman"/>
          <w:b w:val="0"/>
        </w:rPr>
      </w:pPr>
      <w:r w:rsidRPr="000C7684">
        <w:rPr>
          <w:rFonts w:ascii="Times New Roman" w:hAnsi="Times New Roman"/>
          <w:b w:val="0"/>
        </w:rPr>
        <w:t xml:space="preserve">minimálnej </w:t>
      </w:r>
      <w:r w:rsidR="00FD0BD3">
        <w:rPr>
          <w:rFonts w:ascii="Times New Roman" w:hAnsi="Times New Roman"/>
          <w:b w:val="0"/>
        </w:rPr>
        <w:t>úrovne</w:t>
      </w:r>
      <w:r w:rsidRPr="000C7684" w:rsidR="004B59A3">
        <w:rPr>
          <w:rFonts w:ascii="Times New Roman" w:hAnsi="Times New Roman"/>
          <w:b w:val="0"/>
        </w:rPr>
        <w:t>,</w:t>
      </w:r>
      <w:r w:rsidRPr="000C7684">
        <w:rPr>
          <w:rFonts w:ascii="Times New Roman" w:hAnsi="Times New Roman"/>
          <w:b w:val="0"/>
        </w:rPr>
        <w:t xml:space="preserve"> ktoré by sa mohli vyžadovať; údaje o to</w:t>
      </w:r>
      <w:r w:rsidR="00FD0BD3">
        <w:rPr>
          <w:rFonts w:ascii="Times New Roman" w:hAnsi="Times New Roman"/>
          <w:b w:val="0"/>
        </w:rPr>
        <w:t>m, ktoré informácie sa požadujú</w:t>
      </w:r>
      <w:r w:rsidRPr="000C7684" w:rsidR="007550D5">
        <w:rPr>
          <w:rFonts w:ascii="Times New Roman" w:hAnsi="Times New Roman"/>
          <w:b w:val="0"/>
        </w:rPr>
        <w:t>,</w:t>
      </w:r>
    </w:p>
    <w:p w:rsidR="00D579D0" w:rsidRPr="000C7684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0C7684">
        <w:rPr>
          <w:rFonts w:ascii="Times New Roman" w:hAnsi="Times New Roman"/>
          <w:b w:val="0"/>
        </w:rPr>
        <w:t>druh postupu zadávania zákazky; keď to prichádza do úvahy, dôvody použitia zrýchleného postupu</w:t>
      </w:r>
      <w:r w:rsidRPr="000C7684" w:rsidR="00A55506">
        <w:rPr>
          <w:rFonts w:ascii="Times New Roman" w:hAnsi="Times New Roman"/>
          <w:b w:val="0"/>
        </w:rPr>
        <w:t>,</w:t>
      </w:r>
    </w:p>
    <w:p w:rsidR="00D579D0" w:rsidRPr="000C7684" w:rsidP="00CD098A">
      <w:pPr>
        <w:pStyle w:val="Normlny1"/>
        <w:numPr>
          <w:numId w:val="4"/>
        </w:numPr>
        <w:bidi w:val="0"/>
        <w:spacing w:before="0"/>
        <w:ind w:left="284" w:hanging="284"/>
        <w:rPr>
          <w:rFonts w:ascii="Times New Roman" w:hAnsi="Times New Roman"/>
        </w:rPr>
      </w:pPr>
      <w:r w:rsidRPr="000C7684">
        <w:rPr>
          <w:rFonts w:ascii="Times New Roman" w:hAnsi="Times New Roman"/>
        </w:rPr>
        <w:t>keď to prichádza do úvahy, informácie o tom, či:</w:t>
      </w:r>
    </w:p>
    <w:p w:rsidR="00D579D0" w:rsidRPr="000C7684" w:rsidP="00CD098A">
      <w:pPr>
        <w:pStyle w:val="Normlny1"/>
        <w:numPr>
          <w:numId w:val="18"/>
        </w:numPr>
        <w:bidi w:val="0"/>
        <w:spacing w:before="0"/>
        <w:ind w:left="567" w:hanging="283"/>
        <w:rPr>
          <w:rFonts w:ascii="Times New Roman" w:hAnsi="Times New Roman"/>
        </w:rPr>
      </w:pPr>
      <w:r w:rsidRPr="000C7684">
        <w:rPr>
          <w:rFonts w:ascii="Times New Roman" w:hAnsi="Times New Roman"/>
        </w:rPr>
        <w:t>sa uplatňuje rámcová dohoda</w:t>
      </w:r>
      <w:r w:rsidRPr="000C7684" w:rsidR="00A55506">
        <w:rPr>
          <w:rFonts w:ascii="Times New Roman" w:hAnsi="Times New Roman"/>
        </w:rPr>
        <w:t>,</w:t>
      </w:r>
    </w:p>
    <w:p w:rsidR="00D579D0" w:rsidRPr="000C7684" w:rsidP="00CD098A">
      <w:pPr>
        <w:pStyle w:val="Normlny1"/>
        <w:numPr>
          <w:numId w:val="18"/>
        </w:numPr>
        <w:bidi w:val="0"/>
        <w:spacing w:before="0"/>
        <w:ind w:left="567" w:hanging="283"/>
        <w:rPr>
          <w:rFonts w:ascii="Times New Roman" w:hAnsi="Times New Roman"/>
        </w:rPr>
      </w:pPr>
      <w:r w:rsidRPr="000C7684">
        <w:rPr>
          <w:rFonts w:ascii="Times New Roman" w:hAnsi="Times New Roman"/>
        </w:rPr>
        <w:t>sa uplatňuje dynamický nákupný systém</w:t>
      </w:r>
      <w:r w:rsidRPr="000C7684" w:rsidR="00A55506">
        <w:rPr>
          <w:rFonts w:ascii="Times New Roman" w:hAnsi="Times New Roman"/>
        </w:rPr>
        <w:t>,</w:t>
      </w:r>
    </w:p>
    <w:p w:rsidR="00D579D0" w:rsidRPr="000C7684" w:rsidP="00CD098A">
      <w:pPr>
        <w:pStyle w:val="Normlny1"/>
        <w:numPr>
          <w:numId w:val="18"/>
        </w:numPr>
        <w:bidi w:val="0"/>
        <w:spacing w:before="0"/>
        <w:ind w:left="567" w:hanging="283"/>
        <w:rPr>
          <w:rFonts w:ascii="Times New Roman" w:hAnsi="Times New Roman"/>
        </w:rPr>
      </w:pPr>
      <w:r w:rsidRPr="000C7684">
        <w:rPr>
          <w:rFonts w:ascii="Times New Roman" w:hAnsi="Times New Roman"/>
        </w:rPr>
        <w:t>sa uplatňuje elektronická aukcia</w:t>
      </w:r>
      <w:r w:rsidRPr="000C7684" w:rsidR="00A55506">
        <w:rPr>
          <w:rFonts w:ascii="Times New Roman" w:hAnsi="Times New Roman"/>
        </w:rPr>
        <w:t>,</w:t>
      </w:r>
    </w:p>
    <w:p w:rsidR="00447D0F" w:rsidRPr="000C7684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0C7684">
        <w:rPr>
          <w:rFonts w:ascii="Times New Roman" w:hAnsi="Times New Roman"/>
          <w:b w:val="0"/>
        </w:rPr>
        <w:t xml:space="preserve">v prípade </w:t>
      </w:r>
      <w:r w:rsidRPr="000C7684" w:rsidR="00D579D0">
        <w:rPr>
          <w:rFonts w:ascii="Times New Roman" w:hAnsi="Times New Roman"/>
          <w:b w:val="0"/>
        </w:rPr>
        <w:t>zákazky, ktor</w:t>
      </w:r>
      <w:r w:rsidRPr="000C7684">
        <w:rPr>
          <w:rFonts w:ascii="Times New Roman" w:hAnsi="Times New Roman"/>
          <w:b w:val="0"/>
        </w:rPr>
        <w:t>á</w:t>
      </w:r>
      <w:r w:rsidRPr="000C7684" w:rsidR="00D14C88">
        <w:rPr>
          <w:rFonts w:ascii="Times New Roman" w:hAnsi="Times New Roman"/>
          <w:b w:val="0"/>
        </w:rPr>
        <w:t xml:space="preserve"> </w:t>
      </w:r>
      <w:r w:rsidRPr="000C7684">
        <w:rPr>
          <w:rFonts w:ascii="Times New Roman" w:hAnsi="Times New Roman"/>
          <w:b w:val="0"/>
        </w:rPr>
        <w:t>je</w:t>
      </w:r>
      <w:r w:rsidRPr="000C7684" w:rsidR="0022714C">
        <w:rPr>
          <w:rFonts w:ascii="Times New Roman" w:hAnsi="Times New Roman"/>
          <w:b w:val="0"/>
        </w:rPr>
        <w:t xml:space="preserve"> rozdelená</w:t>
      </w:r>
      <w:r w:rsidRPr="000C7684" w:rsidR="00D579D0">
        <w:rPr>
          <w:rFonts w:ascii="Times New Roman" w:hAnsi="Times New Roman"/>
          <w:b w:val="0"/>
        </w:rPr>
        <w:t xml:space="preserve"> na časti, uvedenie možnosti predložiť ponuku na jednu, niekoľko alebo na všetky časti; uvedenie všetkých možných obmedzení počtu častí, ktoré sa môžu zadať ktorémukoľvek uchádzačovi</w:t>
      </w:r>
      <w:r w:rsidRPr="000C7684" w:rsidR="00E756A6">
        <w:rPr>
          <w:rFonts w:ascii="Times New Roman" w:hAnsi="Times New Roman"/>
          <w:b w:val="0"/>
        </w:rPr>
        <w:t xml:space="preserve"> </w:t>
      </w:r>
      <w:r w:rsidRPr="000C7684">
        <w:rPr>
          <w:rFonts w:ascii="Times New Roman" w:hAnsi="Times New Roman"/>
          <w:b w:val="0"/>
        </w:rPr>
        <w:t>a a</w:t>
      </w:r>
      <w:r w:rsidRPr="000C7684" w:rsidR="00D579D0">
        <w:rPr>
          <w:rFonts w:ascii="Times New Roman" w:hAnsi="Times New Roman"/>
          <w:b w:val="0"/>
        </w:rPr>
        <w:t>k zákazka nie je rozdelená na časti, uvedú sa dôvody</w:t>
      </w:r>
      <w:r w:rsidR="00C57786">
        <w:rPr>
          <w:rFonts w:ascii="Times New Roman" w:hAnsi="Times New Roman"/>
          <w:b w:val="0"/>
        </w:rPr>
        <w:t xml:space="preserve"> tejto skutočnosti,</w:t>
      </w:r>
    </w:p>
    <w:p w:rsidR="00D579D0" w:rsidRPr="000C7684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0C7684">
        <w:rPr>
          <w:rFonts w:ascii="Times New Roman" w:hAnsi="Times New Roman"/>
          <w:b w:val="0"/>
        </w:rPr>
        <w:t xml:space="preserve">ak sa má využiť možnosť </w:t>
      </w:r>
      <w:r w:rsidRPr="000C7684" w:rsidR="00447D0F">
        <w:rPr>
          <w:rFonts w:ascii="Times New Roman" w:hAnsi="Times New Roman"/>
          <w:b w:val="0"/>
        </w:rPr>
        <w:t xml:space="preserve">obmedzenia </w:t>
      </w:r>
      <w:r w:rsidRPr="000C7684">
        <w:rPr>
          <w:rFonts w:ascii="Times New Roman" w:hAnsi="Times New Roman"/>
          <w:b w:val="0"/>
        </w:rPr>
        <w:t>počt</w:t>
      </w:r>
      <w:r w:rsidRPr="000C7684" w:rsidR="00447D0F">
        <w:rPr>
          <w:rFonts w:ascii="Times New Roman" w:hAnsi="Times New Roman"/>
          <w:b w:val="0"/>
        </w:rPr>
        <w:t>u</w:t>
      </w:r>
      <w:r w:rsidRPr="000C7684">
        <w:rPr>
          <w:rFonts w:ascii="Times New Roman" w:hAnsi="Times New Roman"/>
          <w:b w:val="0"/>
        </w:rPr>
        <w:t xml:space="preserve"> záujemcov, ktorí budú vyzvaní, aby predložili ponuky, zúčastnili sa dialógu alebo rokovaní: minimálny a, keď to prichádza do úvahy, aj navrhovaný maximálny počet záujemcov a objektívne kritériá, ktoré sa použijú na výber </w:t>
      </w:r>
      <w:r w:rsidRPr="000C7684" w:rsidR="0022714C">
        <w:rPr>
          <w:rFonts w:ascii="Times New Roman" w:hAnsi="Times New Roman"/>
          <w:b w:val="0"/>
        </w:rPr>
        <w:t xml:space="preserve">obmedzeného počtu </w:t>
      </w:r>
      <w:r w:rsidRPr="000C7684">
        <w:rPr>
          <w:rFonts w:ascii="Times New Roman" w:hAnsi="Times New Roman"/>
          <w:b w:val="0"/>
        </w:rPr>
        <w:t>záujemcov</w:t>
      </w:r>
      <w:r w:rsidRPr="000C7684" w:rsidR="00447D0F">
        <w:rPr>
          <w:rFonts w:ascii="Times New Roman" w:hAnsi="Times New Roman"/>
          <w:b w:val="0"/>
        </w:rPr>
        <w:t>,</w:t>
      </w:r>
    </w:p>
    <w:p w:rsidR="00D579D0" w:rsidRPr="000C7684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0C7684" w:rsidR="00447D0F">
        <w:rPr>
          <w:rFonts w:ascii="Times New Roman" w:hAnsi="Times New Roman"/>
          <w:b w:val="0"/>
        </w:rPr>
        <w:t xml:space="preserve">keď to prichádza do úvahy, </w:t>
      </w:r>
      <w:r w:rsidRPr="000C7684">
        <w:rPr>
          <w:rFonts w:ascii="Times New Roman" w:hAnsi="Times New Roman"/>
          <w:b w:val="0"/>
        </w:rPr>
        <w:t xml:space="preserve">informácie o použití etapového konania s cieľom postupne znížiť </w:t>
      </w:r>
      <w:r w:rsidRPr="000C7684" w:rsidR="00F62540">
        <w:rPr>
          <w:rFonts w:ascii="Times New Roman" w:hAnsi="Times New Roman"/>
          <w:b w:val="0"/>
        </w:rPr>
        <w:t>počet riešení, ktoré sa majú prediskutovať</w:t>
      </w:r>
      <w:r w:rsidRPr="000C7684">
        <w:rPr>
          <w:rFonts w:ascii="Times New Roman" w:hAnsi="Times New Roman"/>
          <w:b w:val="0"/>
        </w:rPr>
        <w:t>, alebo ponúk, o ktorých sa má rokovať</w:t>
      </w:r>
      <w:r w:rsidRPr="000C7684" w:rsidR="00447D0F">
        <w:rPr>
          <w:rFonts w:ascii="Times New Roman" w:hAnsi="Times New Roman"/>
          <w:b w:val="0"/>
        </w:rPr>
        <w:t>,</w:t>
      </w:r>
    </w:p>
    <w:p w:rsidR="00D579D0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3A383F" w:rsidR="00A55506">
        <w:rPr>
          <w:rFonts w:ascii="Times New Roman" w:hAnsi="Times New Roman"/>
          <w:b w:val="0"/>
        </w:rPr>
        <w:t>k</w:t>
      </w:r>
      <w:r w:rsidRPr="003A383F">
        <w:rPr>
          <w:rFonts w:ascii="Times New Roman" w:hAnsi="Times New Roman"/>
          <w:b w:val="0"/>
        </w:rPr>
        <w:t>eď to prichádza do úvahy, konkrétne podmienky, ktorým plnenie zákazky podlieha</w:t>
      </w:r>
      <w:r w:rsidRPr="003A383F" w:rsidR="00F62540">
        <w:rPr>
          <w:rFonts w:ascii="Times New Roman" w:hAnsi="Times New Roman"/>
          <w:b w:val="0"/>
        </w:rPr>
        <w:t>,</w:t>
      </w:r>
    </w:p>
    <w:p w:rsidR="00AC05C1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keď to prichádza do úvahy, požadované zloženie </w:t>
      </w:r>
      <w:r w:rsidR="00C57786">
        <w:rPr>
          <w:rFonts w:ascii="Times New Roman" w:hAnsi="Times New Roman"/>
          <w:b w:val="0"/>
        </w:rPr>
        <w:t>peňažných prostriedkov a záruk,</w:t>
      </w:r>
    </w:p>
    <w:p w:rsidR="00AC05C1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keď to prichádza do úvahy, právna forma, ktorú má mať zoskupenie hospodárskych subj</w:t>
      </w:r>
      <w:r w:rsidR="00C57786">
        <w:rPr>
          <w:rFonts w:ascii="Times New Roman" w:hAnsi="Times New Roman"/>
          <w:b w:val="0"/>
        </w:rPr>
        <w:t>ektov, ktorému sa zákazka zadá,</w:t>
      </w:r>
    </w:p>
    <w:p w:rsidR="000C7684" w:rsidRPr="003A383F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 prípade obstarávateľa hlavné podmienky týkajúce sa financovania a platieb a/alebo odkazy na ustanovenia, v ktorý</w:t>
      </w:r>
      <w:r w:rsidR="00C57786">
        <w:rPr>
          <w:rFonts w:ascii="Times New Roman" w:hAnsi="Times New Roman"/>
          <w:b w:val="0"/>
        </w:rPr>
        <w:t>ch sa tieto podmienky uvádzajú,</w:t>
      </w:r>
    </w:p>
    <w:p w:rsidR="00D579D0" w:rsidRPr="003A383F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3A383F">
        <w:rPr>
          <w:rFonts w:ascii="Times New Roman" w:hAnsi="Times New Roman"/>
          <w:b w:val="0"/>
        </w:rPr>
        <w:t>kritériá na vyhodnotenie ponúk,</w:t>
      </w:r>
    </w:p>
    <w:p w:rsidR="00D579D0" w:rsidRPr="003A383F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3A383F">
        <w:rPr>
          <w:rFonts w:ascii="Times New Roman" w:hAnsi="Times New Roman"/>
          <w:b w:val="0"/>
        </w:rPr>
        <w:t>lehot</w:t>
      </w:r>
      <w:r w:rsidRPr="003A383F" w:rsidR="00D14C88">
        <w:rPr>
          <w:rFonts w:ascii="Times New Roman" w:hAnsi="Times New Roman"/>
          <w:b w:val="0"/>
        </w:rPr>
        <w:t>u</w:t>
      </w:r>
      <w:r w:rsidRPr="003A383F">
        <w:rPr>
          <w:rFonts w:ascii="Times New Roman" w:hAnsi="Times New Roman"/>
          <w:b w:val="0"/>
        </w:rPr>
        <w:t xml:space="preserve"> na predkladani</w:t>
      </w:r>
      <w:r w:rsidR="00C57786">
        <w:rPr>
          <w:rFonts w:ascii="Times New Roman" w:hAnsi="Times New Roman"/>
          <w:b w:val="0"/>
        </w:rPr>
        <w:t>e ponúk alebo žiadostí o účasť,</w:t>
      </w:r>
    </w:p>
    <w:p w:rsidR="00686C5E" w:rsidRPr="003A383F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3A383F" w:rsidR="00D579D0">
        <w:rPr>
          <w:rFonts w:ascii="Times New Roman" w:hAnsi="Times New Roman"/>
          <w:b w:val="0"/>
        </w:rPr>
        <w:t>adres</w:t>
      </w:r>
      <w:r w:rsidRPr="003A383F" w:rsidR="00D14C88">
        <w:rPr>
          <w:rFonts w:ascii="Times New Roman" w:hAnsi="Times New Roman"/>
          <w:b w:val="0"/>
        </w:rPr>
        <w:t>u</w:t>
      </w:r>
      <w:r w:rsidRPr="003A383F" w:rsidR="00D579D0">
        <w:rPr>
          <w:rFonts w:ascii="Times New Roman" w:hAnsi="Times New Roman"/>
          <w:b w:val="0"/>
        </w:rPr>
        <w:t>, na ktorú sa zasielajú ponuky alebo žiadosti o</w:t>
      </w:r>
      <w:r w:rsidRPr="003A383F" w:rsidR="00A55506">
        <w:rPr>
          <w:rFonts w:ascii="Times New Roman" w:hAnsi="Times New Roman"/>
          <w:b w:val="0"/>
        </w:rPr>
        <w:t> </w:t>
      </w:r>
      <w:r w:rsidRPr="003A383F" w:rsidR="00D579D0">
        <w:rPr>
          <w:rFonts w:ascii="Times New Roman" w:hAnsi="Times New Roman"/>
          <w:b w:val="0"/>
        </w:rPr>
        <w:t>účasť</w:t>
      </w:r>
      <w:r w:rsidRPr="003A383F" w:rsidR="00A55506">
        <w:rPr>
          <w:rFonts w:ascii="Times New Roman" w:hAnsi="Times New Roman"/>
          <w:b w:val="0"/>
        </w:rPr>
        <w:t>,</w:t>
      </w:r>
    </w:p>
    <w:p w:rsidR="00D579D0" w:rsidRPr="003A383F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3A383F" w:rsidR="00F62540">
        <w:rPr>
          <w:rFonts w:ascii="Times New Roman" w:hAnsi="Times New Roman"/>
          <w:b w:val="0"/>
        </w:rPr>
        <w:t>lehotu viazanosti ponúk,</w:t>
      </w:r>
      <w:r w:rsidRPr="003A383F" w:rsidR="00D14C88">
        <w:rPr>
          <w:rFonts w:ascii="Times New Roman" w:hAnsi="Times New Roman"/>
          <w:b w:val="0"/>
        </w:rPr>
        <w:t xml:space="preserve"> </w:t>
      </w:r>
      <w:r w:rsidRPr="003A383F">
        <w:rPr>
          <w:rFonts w:ascii="Times New Roman" w:hAnsi="Times New Roman"/>
          <w:b w:val="0"/>
        </w:rPr>
        <w:t>dátum, čas a miesto otvorenia ponúk</w:t>
      </w:r>
      <w:r w:rsidRPr="003A383F" w:rsidR="00F62540">
        <w:rPr>
          <w:rFonts w:ascii="Times New Roman" w:hAnsi="Times New Roman"/>
          <w:b w:val="0"/>
        </w:rPr>
        <w:t>,</w:t>
      </w:r>
      <w:r w:rsidRPr="003A383F" w:rsidR="00D14C88">
        <w:rPr>
          <w:rFonts w:ascii="Times New Roman" w:hAnsi="Times New Roman"/>
          <w:b w:val="0"/>
        </w:rPr>
        <w:t xml:space="preserve"> </w:t>
      </w:r>
      <w:r w:rsidRPr="003A383F">
        <w:rPr>
          <w:rFonts w:ascii="Times New Roman" w:hAnsi="Times New Roman"/>
          <w:b w:val="0"/>
        </w:rPr>
        <w:t>osoby oprávnené na to, aby boli prítomné pri otv</w:t>
      </w:r>
      <w:r w:rsidRPr="003A383F" w:rsidR="00B47EC5">
        <w:rPr>
          <w:rFonts w:ascii="Times New Roman" w:hAnsi="Times New Roman"/>
          <w:b w:val="0"/>
        </w:rPr>
        <w:t>áraní ponúk</w:t>
      </w:r>
      <w:r w:rsidRPr="003A383F" w:rsidR="00F62540">
        <w:rPr>
          <w:rFonts w:ascii="Times New Roman" w:hAnsi="Times New Roman"/>
          <w:b w:val="0"/>
        </w:rPr>
        <w:t>,</w:t>
      </w:r>
    </w:p>
    <w:p w:rsidR="00D579D0" w:rsidRPr="003A383F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3A383F" w:rsidR="00A55506">
        <w:rPr>
          <w:rFonts w:ascii="Times New Roman" w:hAnsi="Times New Roman"/>
          <w:b w:val="0"/>
        </w:rPr>
        <w:t>j</w:t>
      </w:r>
      <w:r w:rsidRPr="003A383F">
        <w:rPr>
          <w:rFonts w:ascii="Times New Roman" w:hAnsi="Times New Roman"/>
          <w:b w:val="0"/>
        </w:rPr>
        <w:t>azyk, v</w:t>
      </w:r>
      <w:r w:rsidRPr="003A383F" w:rsidR="008874FE">
        <w:rPr>
          <w:rFonts w:ascii="Times New Roman" w:hAnsi="Times New Roman"/>
          <w:b w:val="0"/>
        </w:rPr>
        <w:t> </w:t>
      </w:r>
      <w:r w:rsidRPr="003A383F">
        <w:rPr>
          <w:rFonts w:ascii="Times New Roman" w:hAnsi="Times New Roman"/>
          <w:b w:val="0"/>
        </w:rPr>
        <w:t>ktorom</w:t>
      </w:r>
      <w:r w:rsidRPr="003A383F" w:rsidR="008874FE">
        <w:rPr>
          <w:rFonts w:ascii="Times New Roman" w:hAnsi="Times New Roman"/>
          <w:b w:val="0"/>
        </w:rPr>
        <w:t xml:space="preserve"> </w:t>
      </w:r>
      <w:r w:rsidRPr="003A383F">
        <w:rPr>
          <w:rFonts w:ascii="Times New Roman" w:hAnsi="Times New Roman"/>
          <w:b w:val="0"/>
        </w:rPr>
        <w:t>možno predložiť ponuky alebo žiadosti o</w:t>
      </w:r>
      <w:r w:rsidRPr="003A383F" w:rsidR="00F62540">
        <w:rPr>
          <w:rFonts w:ascii="Times New Roman" w:hAnsi="Times New Roman"/>
          <w:b w:val="0"/>
        </w:rPr>
        <w:t> </w:t>
      </w:r>
      <w:r w:rsidRPr="003A383F">
        <w:rPr>
          <w:rFonts w:ascii="Times New Roman" w:hAnsi="Times New Roman"/>
          <w:b w:val="0"/>
        </w:rPr>
        <w:t>účasť</w:t>
      </w:r>
      <w:r w:rsidRPr="003A383F" w:rsidR="00F62540">
        <w:rPr>
          <w:rFonts w:ascii="Times New Roman" w:hAnsi="Times New Roman"/>
          <w:b w:val="0"/>
        </w:rPr>
        <w:t>,</w:t>
      </w:r>
    </w:p>
    <w:p w:rsidR="00D579D0" w:rsidRPr="00AC05C1" w:rsidP="00CD098A">
      <w:pPr>
        <w:pStyle w:val="ti-grseq-1"/>
        <w:numPr>
          <w:numId w:val="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AC05C1" w:rsidR="00A55506">
        <w:rPr>
          <w:rFonts w:ascii="Times New Roman" w:hAnsi="Times New Roman"/>
          <w:b w:val="0"/>
        </w:rPr>
        <w:t>k</w:t>
      </w:r>
      <w:r w:rsidRPr="00AC05C1">
        <w:rPr>
          <w:rFonts w:ascii="Times New Roman" w:hAnsi="Times New Roman"/>
          <w:b w:val="0"/>
        </w:rPr>
        <w:t>eď to prichádza do úvahy, informácie o tom, či</w:t>
      </w:r>
    </w:p>
    <w:p w:rsidR="00D579D0" w:rsidRPr="00AC05C1" w:rsidP="00CD098A">
      <w:pPr>
        <w:pStyle w:val="ti-grseq-1"/>
        <w:numPr>
          <w:numId w:val="19"/>
        </w:numPr>
        <w:bidi w:val="0"/>
        <w:spacing w:before="0" w:after="0"/>
        <w:ind w:left="567" w:hanging="283"/>
        <w:rPr>
          <w:rFonts w:ascii="Times New Roman" w:hAnsi="Times New Roman"/>
          <w:b w:val="0"/>
        </w:rPr>
      </w:pPr>
      <w:r w:rsidRPr="00AC05C1">
        <w:rPr>
          <w:rFonts w:ascii="Times New Roman" w:hAnsi="Times New Roman"/>
          <w:b w:val="0"/>
        </w:rPr>
        <w:t>sa bude prijímať elektronické predkladanie ponúk alebo žiadostí o</w:t>
      </w:r>
      <w:r w:rsidRPr="00AC05C1" w:rsidR="00F62540">
        <w:rPr>
          <w:rFonts w:ascii="Times New Roman" w:hAnsi="Times New Roman"/>
          <w:b w:val="0"/>
        </w:rPr>
        <w:t> </w:t>
      </w:r>
      <w:r w:rsidRPr="00AC05C1">
        <w:rPr>
          <w:rFonts w:ascii="Times New Roman" w:hAnsi="Times New Roman"/>
          <w:b w:val="0"/>
        </w:rPr>
        <w:t>účasť</w:t>
      </w:r>
      <w:r w:rsidRPr="00AC05C1" w:rsidR="00F62540">
        <w:rPr>
          <w:rFonts w:ascii="Times New Roman" w:hAnsi="Times New Roman"/>
          <w:b w:val="0"/>
        </w:rPr>
        <w:t>,</w:t>
      </w:r>
    </w:p>
    <w:p w:rsidR="00D579D0" w:rsidRPr="00AC05C1" w:rsidP="00CD098A">
      <w:pPr>
        <w:pStyle w:val="ti-grseq-1"/>
        <w:numPr>
          <w:numId w:val="19"/>
        </w:numPr>
        <w:bidi w:val="0"/>
        <w:spacing w:before="0" w:after="0"/>
        <w:ind w:left="567" w:hanging="283"/>
        <w:rPr>
          <w:rFonts w:ascii="Times New Roman" w:hAnsi="Times New Roman"/>
          <w:b w:val="0"/>
        </w:rPr>
      </w:pPr>
      <w:r w:rsidRPr="00AC05C1">
        <w:rPr>
          <w:rFonts w:ascii="Times New Roman" w:hAnsi="Times New Roman"/>
          <w:b w:val="0"/>
        </w:rPr>
        <w:t>sa bude používať elektronické objednávanie</w:t>
      </w:r>
      <w:r w:rsidRPr="00AC05C1" w:rsidR="00F62540">
        <w:rPr>
          <w:rFonts w:ascii="Times New Roman" w:hAnsi="Times New Roman"/>
          <w:b w:val="0"/>
        </w:rPr>
        <w:t>,</w:t>
      </w:r>
    </w:p>
    <w:p w:rsidR="00D579D0" w:rsidRPr="00AC05C1" w:rsidP="00CD098A">
      <w:pPr>
        <w:pStyle w:val="ti-grseq-1"/>
        <w:numPr>
          <w:numId w:val="19"/>
        </w:numPr>
        <w:bidi w:val="0"/>
        <w:spacing w:before="0" w:after="0"/>
        <w:ind w:left="567" w:hanging="283"/>
        <w:rPr>
          <w:rFonts w:ascii="Times New Roman" w:hAnsi="Times New Roman"/>
          <w:b w:val="0"/>
        </w:rPr>
      </w:pPr>
      <w:r w:rsidRPr="00AC05C1">
        <w:rPr>
          <w:rFonts w:ascii="Times New Roman" w:hAnsi="Times New Roman"/>
          <w:b w:val="0"/>
        </w:rPr>
        <w:t>sa bude prijímať elektronická fakturácia</w:t>
      </w:r>
      <w:r w:rsidRPr="00AC05C1" w:rsidR="00F62540">
        <w:rPr>
          <w:rFonts w:ascii="Times New Roman" w:hAnsi="Times New Roman"/>
          <w:b w:val="0"/>
        </w:rPr>
        <w:t>,</w:t>
      </w:r>
    </w:p>
    <w:p w:rsidR="00D579D0" w:rsidRPr="00AC05C1" w:rsidP="00CD098A">
      <w:pPr>
        <w:pStyle w:val="ti-grseq-1"/>
        <w:numPr>
          <w:numId w:val="19"/>
        </w:numPr>
        <w:bidi w:val="0"/>
        <w:spacing w:before="0" w:after="0"/>
        <w:ind w:left="567" w:hanging="283"/>
        <w:rPr>
          <w:rFonts w:ascii="Times New Roman" w:hAnsi="Times New Roman"/>
          <w:b w:val="0"/>
        </w:rPr>
      </w:pPr>
      <w:r w:rsidRPr="00AC05C1" w:rsidR="00BA4A7F">
        <w:rPr>
          <w:rFonts w:ascii="Times New Roman" w:hAnsi="Times New Roman"/>
          <w:b w:val="0"/>
        </w:rPr>
        <w:t>s</w:t>
      </w:r>
      <w:r w:rsidRPr="00AC05C1">
        <w:rPr>
          <w:rFonts w:ascii="Times New Roman" w:hAnsi="Times New Roman"/>
          <w:b w:val="0"/>
        </w:rPr>
        <w:t>a budú používať elektronické platby</w:t>
      </w:r>
      <w:r w:rsidRPr="00AC05C1" w:rsidR="00F62540">
        <w:rPr>
          <w:rFonts w:ascii="Times New Roman" w:hAnsi="Times New Roman"/>
          <w:b w:val="0"/>
        </w:rPr>
        <w:t>,</w:t>
      </w:r>
    </w:p>
    <w:p w:rsidR="00D579D0" w:rsidRPr="00AC05C1" w:rsidP="004D622C">
      <w:pPr>
        <w:pStyle w:val="ti-grseq-1"/>
        <w:numPr>
          <w:numId w:val="46"/>
        </w:numPr>
        <w:bidi w:val="0"/>
        <w:spacing w:before="0" w:after="0"/>
        <w:ind w:left="426" w:hanging="426"/>
        <w:rPr>
          <w:rFonts w:ascii="Times New Roman" w:hAnsi="Times New Roman"/>
          <w:b w:val="0"/>
        </w:rPr>
      </w:pPr>
      <w:r w:rsidRPr="00AC05C1" w:rsidR="002129C1">
        <w:rPr>
          <w:rFonts w:ascii="Times New Roman" w:hAnsi="Times New Roman"/>
          <w:b w:val="0"/>
        </w:rPr>
        <w:t>i</w:t>
      </w:r>
      <w:r w:rsidRPr="00AC05C1">
        <w:rPr>
          <w:rFonts w:ascii="Times New Roman" w:hAnsi="Times New Roman"/>
          <w:b w:val="0"/>
        </w:rPr>
        <w:t xml:space="preserve">nformácie o tom, či zákazka súvisí s projektom a/alebo programom financovaným </w:t>
      </w:r>
      <w:r w:rsidR="00C57786">
        <w:rPr>
          <w:rFonts w:ascii="Times New Roman" w:hAnsi="Times New Roman"/>
          <w:b w:val="0"/>
        </w:rPr>
        <w:t>z </w:t>
      </w:r>
      <w:r w:rsidRPr="00AC05C1">
        <w:rPr>
          <w:rFonts w:ascii="Times New Roman" w:hAnsi="Times New Roman"/>
          <w:b w:val="0"/>
        </w:rPr>
        <w:t>prostriedkov Únie</w:t>
      </w:r>
      <w:r w:rsidRPr="00AC05C1" w:rsidR="002129C1">
        <w:rPr>
          <w:rFonts w:ascii="Times New Roman" w:hAnsi="Times New Roman"/>
          <w:b w:val="0"/>
        </w:rPr>
        <w:t>,</w:t>
      </w:r>
    </w:p>
    <w:p w:rsidR="0076507E" w:rsidRPr="0076507E" w:rsidP="004D622C">
      <w:pPr>
        <w:pStyle w:val="ti-grseq-1"/>
        <w:numPr>
          <w:numId w:val="46"/>
        </w:numPr>
        <w:bidi w:val="0"/>
        <w:spacing w:before="0" w:after="0"/>
        <w:ind w:left="426" w:hanging="426"/>
        <w:rPr>
          <w:rFonts w:ascii="Times New Roman" w:hAnsi="Times New Roman"/>
          <w:b w:val="0"/>
        </w:rPr>
      </w:pPr>
      <w:r w:rsidRPr="003A383F" w:rsidR="002129C1">
        <w:rPr>
          <w:rFonts w:ascii="Times New Roman" w:hAnsi="Times New Roman"/>
          <w:b w:val="0"/>
        </w:rPr>
        <w:t>n</w:t>
      </w:r>
      <w:r w:rsidRPr="003A383F" w:rsidR="00D579D0">
        <w:rPr>
          <w:rFonts w:ascii="Times New Roman" w:hAnsi="Times New Roman"/>
          <w:b w:val="0"/>
        </w:rPr>
        <w:t xml:space="preserve">ázov a adresa inštitúcie zodpovednej za </w:t>
      </w:r>
      <w:r w:rsidRPr="003A383F" w:rsidR="00101169">
        <w:rPr>
          <w:rFonts w:ascii="Times New Roman" w:hAnsi="Times New Roman"/>
          <w:b w:val="0"/>
        </w:rPr>
        <w:t>d</w:t>
      </w:r>
      <w:r w:rsidRPr="003A383F" w:rsidR="000A4E3B">
        <w:rPr>
          <w:rFonts w:ascii="Times New Roman" w:hAnsi="Times New Roman"/>
          <w:b w:val="0"/>
        </w:rPr>
        <w:t>ohľad nad verejným obstarávaním a</w:t>
      </w:r>
      <w:r w:rsidR="00C57786">
        <w:rPr>
          <w:rFonts w:ascii="Times New Roman" w:hAnsi="Times New Roman"/>
          <w:b w:val="0"/>
        </w:rPr>
        <w:t> </w:t>
      </w:r>
      <w:r w:rsidRPr="003A383F" w:rsidR="00101169">
        <w:rPr>
          <w:rFonts w:ascii="Times New Roman" w:hAnsi="Times New Roman"/>
          <w:b w:val="0"/>
        </w:rPr>
        <w:t>informáci</w:t>
      </w:r>
      <w:r w:rsidRPr="003A383F" w:rsidR="00D579D0">
        <w:rPr>
          <w:rFonts w:ascii="Times New Roman" w:hAnsi="Times New Roman"/>
          <w:b w:val="0"/>
        </w:rPr>
        <w:t>e týkajúce sa lehôt na preskúmanie</w:t>
      </w:r>
      <w:r w:rsidR="00C57786">
        <w:rPr>
          <w:rFonts w:ascii="Times New Roman" w:hAnsi="Times New Roman"/>
          <w:b w:val="0"/>
        </w:rPr>
        <w:t>,</w:t>
      </w:r>
    </w:p>
    <w:p w:rsidR="00686C5E" w:rsidP="004D622C">
      <w:pPr>
        <w:pStyle w:val="ti-grseq-1"/>
        <w:numPr>
          <w:numId w:val="46"/>
        </w:numPr>
        <w:bidi w:val="0"/>
        <w:spacing w:before="0" w:after="0"/>
        <w:ind w:left="426" w:hanging="426"/>
        <w:rPr>
          <w:rFonts w:ascii="Times New Roman" w:hAnsi="Times New Roman"/>
          <w:b w:val="0"/>
        </w:rPr>
      </w:pPr>
      <w:r w:rsidRPr="003A383F" w:rsidR="00A55506">
        <w:rPr>
          <w:rFonts w:ascii="Times New Roman" w:hAnsi="Times New Roman"/>
          <w:b w:val="0"/>
        </w:rPr>
        <w:t>d</w:t>
      </w:r>
      <w:r w:rsidRPr="003A383F" w:rsidR="00D579D0">
        <w:rPr>
          <w:rFonts w:ascii="Times New Roman" w:hAnsi="Times New Roman"/>
          <w:b w:val="0"/>
        </w:rPr>
        <w:t>átum</w:t>
      </w:r>
      <w:r w:rsidRPr="003A383F" w:rsidR="00D07B89">
        <w:rPr>
          <w:rFonts w:ascii="Times New Roman" w:hAnsi="Times New Roman"/>
          <w:b w:val="0"/>
        </w:rPr>
        <w:t xml:space="preserve"> </w:t>
      </w:r>
      <w:r w:rsidRPr="003A383F" w:rsidR="00D579D0">
        <w:rPr>
          <w:rFonts w:ascii="Times New Roman" w:hAnsi="Times New Roman"/>
          <w:b w:val="0"/>
        </w:rPr>
        <w:t>(</w:t>
      </w:r>
      <w:r w:rsidRPr="003A383F" w:rsidR="00D07B89">
        <w:rPr>
          <w:rFonts w:ascii="Times New Roman" w:hAnsi="Times New Roman"/>
          <w:b w:val="0"/>
        </w:rPr>
        <w:t>dátum</w:t>
      </w:r>
      <w:r w:rsidRPr="003A383F" w:rsidR="00D579D0">
        <w:rPr>
          <w:rFonts w:ascii="Times New Roman" w:hAnsi="Times New Roman"/>
          <w:b w:val="0"/>
        </w:rPr>
        <w:t xml:space="preserve">y) predchádzajúcich uverejnení v </w:t>
      </w:r>
      <w:r w:rsidRPr="003A383F" w:rsidR="00D579D0">
        <w:rPr>
          <w:rStyle w:val="italic"/>
          <w:rFonts w:ascii="Times New Roman" w:hAnsi="Times New Roman"/>
          <w:b w:val="0"/>
          <w:i w:val="0"/>
          <w:iCs/>
        </w:rPr>
        <w:t>Úradnom vestníku Európskej únie</w:t>
      </w:r>
      <w:r w:rsidRPr="003A383F" w:rsidR="00D579D0">
        <w:rPr>
          <w:rFonts w:ascii="Times New Roman" w:hAnsi="Times New Roman"/>
          <w:b w:val="0"/>
        </w:rPr>
        <w:t xml:space="preserve"> týkajúcich sa zákazky</w:t>
      </w:r>
      <w:r w:rsidRPr="003A383F" w:rsidR="00D07B89">
        <w:rPr>
          <w:rFonts w:ascii="Times New Roman" w:hAnsi="Times New Roman"/>
          <w:b w:val="0"/>
        </w:rPr>
        <w:t xml:space="preserve"> </w:t>
      </w:r>
      <w:r w:rsidRPr="003A383F" w:rsidR="00D579D0">
        <w:rPr>
          <w:rFonts w:ascii="Times New Roman" w:hAnsi="Times New Roman"/>
          <w:b w:val="0"/>
        </w:rPr>
        <w:t>uvedenej</w:t>
      </w:r>
      <w:r w:rsidRPr="003A383F" w:rsidR="00D07B89">
        <w:rPr>
          <w:rFonts w:ascii="Times New Roman" w:hAnsi="Times New Roman"/>
          <w:b w:val="0"/>
        </w:rPr>
        <w:t xml:space="preserve"> </w:t>
      </w:r>
      <w:r w:rsidRPr="003A383F" w:rsidR="00D579D0">
        <w:rPr>
          <w:rFonts w:ascii="Times New Roman" w:hAnsi="Times New Roman"/>
          <w:b w:val="0"/>
        </w:rPr>
        <w:t>v tomto oznámení a</w:t>
      </w:r>
      <w:r w:rsidRPr="003A383F" w:rsidR="00D07B89">
        <w:rPr>
          <w:rFonts w:ascii="Times New Roman" w:hAnsi="Times New Roman"/>
          <w:b w:val="0"/>
        </w:rPr>
        <w:t> </w:t>
      </w:r>
      <w:r w:rsidRPr="003A383F" w:rsidR="00D579D0">
        <w:rPr>
          <w:rFonts w:ascii="Times New Roman" w:hAnsi="Times New Roman"/>
          <w:b w:val="0"/>
        </w:rPr>
        <w:t>odkaz</w:t>
      </w:r>
      <w:r w:rsidRPr="003A383F" w:rsidR="00D07B89">
        <w:rPr>
          <w:rFonts w:ascii="Times New Roman" w:hAnsi="Times New Roman"/>
          <w:b w:val="0"/>
        </w:rPr>
        <w:t xml:space="preserve"> </w:t>
      </w:r>
      <w:r w:rsidRPr="003A383F" w:rsidR="00D579D0">
        <w:rPr>
          <w:rFonts w:ascii="Times New Roman" w:hAnsi="Times New Roman"/>
          <w:b w:val="0"/>
        </w:rPr>
        <w:t>na ne</w:t>
      </w:r>
      <w:r w:rsidRPr="003A383F" w:rsidR="00A55506">
        <w:rPr>
          <w:rFonts w:ascii="Times New Roman" w:hAnsi="Times New Roman"/>
          <w:b w:val="0"/>
        </w:rPr>
        <w:t>,</w:t>
      </w:r>
    </w:p>
    <w:p w:rsidR="00D579D0" w:rsidP="004D622C">
      <w:pPr>
        <w:pStyle w:val="ti-grseq-1"/>
        <w:numPr>
          <w:numId w:val="46"/>
        </w:numPr>
        <w:bidi w:val="0"/>
        <w:spacing w:before="0" w:after="0"/>
        <w:ind w:left="426" w:hanging="426"/>
        <w:rPr>
          <w:rFonts w:ascii="Times New Roman" w:hAnsi="Times New Roman"/>
          <w:b w:val="0"/>
        </w:rPr>
      </w:pPr>
      <w:r w:rsidRPr="004D622C" w:rsidR="00A55506">
        <w:rPr>
          <w:rFonts w:ascii="Times New Roman" w:hAnsi="Times New Roman"/>
          <w:b w:val="0"/>
        </w:rPr>
        <w:t>v</w:t>
      </w:r>
      <w:r w:rsidRPr="004D622C">
        <w:rPr>
          <w:rFonts w:ascii="Times New Roman" w:hAnsi="Times New Roman"/>
          <w:b w:val="0"/>
        </w:rPr>
        <w:t xml:space="preserve"> prípade opakujúceho sa obstarávania predpokladaný čas uverejnenia ďalších oznámení</w:t>
      </w:r>
      <w:r w:rsidRPr="004D622C" w:rsidR="00A55506">
        <w:rPr>
          <w:rFonts w:ascii="Times New Roman" w:hAnsi="Times New Roman"/>
          <w:b w:val="0"/>
        </w:rPr>
        <w:t>,</w:t>
      </w:r>
    </w:p>
    <w:p w:rsidR="00D579D0" w:rsidP="004D622C">
      <w:pPr>
        <w:pStyle w:val="ti-grseq-1"/>
        <w:numPr>
          <w:numId w:val="46"/>
        </w:numPr>
        <w:bidi w:val="0"/>
        <w:spacing w:before="0" w:after="0"/>
        <w:ind w:left="426" w:hanging="426"/>
        <w:rPr>
          <w:rFonts w:ascii="Times New Roman" w:hAnsi="Times New Roman"/>
          <w:b w:val="0"/>
        </w:rPr>
      </w:pPr>
      <w:r w:rsidRPr="004D622C" w:rsidR="00A55506">
        <w:rPr>
          <w:rFonts w:ascii="Times New Roman" w:hAnsi="Times New Roman"/>
          <w:b w:val="0"/>
        </w:rPr>
        <w:t>d</w:t>
      </w:r>
      <w:r w:rsidRPr="004D622C">
        <w:rPr>
          <w:rFonts w:ascii="Times New Roman" w:hAnsi="Times New Roman"/>
          <w:b w:val="0"/>
        </w:rPr>
        <w:t>átum odoslania oznámenia</w:t>
      </w:r>
      <w:r w:rsidRPr="004D622C" w:rsidR="00A55506">
        <w:rPr>
          <w:rFonts w:ascii="Times New Roman" w:hAnsi="Times New Roman"/>
          <w:b w:val="0"/>
        </w:rPr>
        <w:t>,</w:t>
      </w:r>
    </w:p>
    <w:p w:rsidR="00D579D0" w:rsidP="004D622C">
      <w:pPr>
        <w:pStyle w:val="ti-grseq-1"/>
        <w:numPr>
          <w:numId w:val="46"/>
        </w:numPr>
        <w:bidi w:val="0"/>
        <w:spacing w:before="0" w:after="0"/>
        <w:ind w:left="426" w:hanging="426"/>
        <w:rPr>
          <w:rFonts w:ascii="Times New Roman" w:hAnsi="Times New Roman"/>
          <w:b w:val="0"/>
        </w:rPr>
      </w:pPr>
      <w:r w:rsidRPr="004D622C" w:rsidR="00A55506">
        <w:rPr>
          <w:rFonts w:ascii="Times New Roman" w:hAnsi="Times New Roman"/>
          <w:b w:val="0"/>
        </w:rPr>
        <w:t>i</w:t>
      </w:r>
      <w:r w:rsidRPr="004D622C">
        <w:rPr>
          <w:rFonts w:ascii="Times New Roman" w:hAnsi="Times New Roman"/>
          <w:b w:val="0"/>
        </w:rPr>
        <w:t xml:space="preserve">nformácie o tom, či sa na zákazku vzťahuje </w:t>
      </w:r>
      <w:r w:rsidRPr="004D622C" w:rsidR="00E561FB">
        <w:rPr>
          <w:rFonts w:ascii="Times New Roman" w:hAnsi="Times New Roman"/>
          <w:b w:val="0"/>
        </w:rPr>
        <w:t>Dohoda o vládnom obstarávaní</w:t>
      </w:r>
      <w:r w:rsidRPr="004D622C" w:rsidR="00C57786">
        <w:rPr>
          <w:rFonts w:ascii="Times New Roman" w:hAnsi="Times New Roman"/>
          <w:b w:val="0"/>
        </w:rPr>
        <w:t>,</w:t>
      </w:r>
    </w:p>
    <w:p w:rsidR="00D579D0" w:rsidRPr="004D622C" w:rsidP="004D622C">
      <w:pPr>
        <w:pStyle w:val="ti-grseq-1"/>
        <w:numPr>
          <w:numId w:val="46"/>
        </w:numPr>
        <w:bidi w:val="0"/>
        <w:spacing w:before="0" w:after="0"/>
        <w:ind w:left="426" w:hanging="426"/>
        <w:rPr>
          <w:rFonts w:ascii="Times New Roman" w:hAnsi="Times New Roman"/>
          <w:b w:val="0"/>
        </w:rPr>
      </w:pPr>
      <w:r w:rsidRPr="004D622C" w:rsidR="00A55506">
        <w:rPr>
          <w:rFonts w:ascii="Times New Roman" w:hAnsi="Times New Roman"/>
          <w:b w:val="0"/>
        </w:rPr>
        <w:t>v</w:t>
      </w:r>
      <w:r w:rsidRPr="004D622C">
        <w:rPr>
          <w:rFonts w:ascii="Times New Roman" w:hAnsi="Times New Roman"/>
          <w:b w:val="0"/>
        </w:rPr>
        <w:t>šetky ostatné relevantné informácie</w:t>
      </w:r>
      <w:r w:rsidRPr="004D622C" w:rsidR="00A55506">
        <w:rPr>
          <w:rFonts w:ascii="Times New Roman" w:hAnsi="Times New Roman"/>
          <w:b w:val="0"/>
        </w:rPr>
        <w:t>.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F87A02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§ </w:t>
      </w:r>
      <w:r w:rsidR="004C6AD3">
        <w:rPr>
          <w:rFonts w:ascii="Times New Roman" w:hAnsi="Times New Roman"/>
          <w:color w:val="231F20"/>
          <w:sz w:val="24"/>
          <w:szCs w:val="24"/>
          <w:lang w:eastAsia="sk-SK"/>
        </w:rPr>
        <w:t>5</w:t>
      </w:r>
    </w:p>
    <w:p w:rsidR="00D579D0" w:rsidRPr="002479BF" w:rsidP="00224B17">
      <w:pPr>
        <w:pStyle w:val="ti-grseq-1"/>
        <w:bidi w:val="0"/>
        <w:spacing w:before="0" w:after="0"/>
        <w:rPr>
          <w:rFonts w:ascii="Times New Roman" w:hAnsi="Times New Roman"/>
          <w:b w:val="0"/>
        </w:rPr>
      </w:pPr>
    </w:p>
    <w:p w:rsidR="00D579D0" w:rsidRPr="002479BF" w:rsidP="00E75D08">
      <w:pPr>
        <w:pStyle w:val="ti-grseq-1"/>
        <w:bidi w:val="0"/>
        <w:spacing w:before="0" w:after="0"/>
        <w:ind w:firstLine="284"/>
        <w:rPr>
          <w:rFonts w:ascii="Times New Roman" w:hAnsi="Times New Roman"/>
          <w:b w:val="0"/>
        </w:rPr>
      </w:pPr>
      <w:r w:rsidRPr="002479BF">
        <w:rPr>
          <w:rStyle w:val="bold"/>
          <w:rFonts w:ascii="Times New Roman" w:hAnsi="Times New Roman"/>
          <w:b w:val="0"/>
        </w:rPr>
        <w:t>Oznámenie o výsledku verejného obstarávania</w:t>
      </w:r>
      <w:r w:rsidRPr="002479BF">
        <w:rPr>
          <w:rFonts w:ascii="Times New Roman" w:hAnsi="Times New Roman"/>
          <w:b w:val="0"/>
        </w:rPr>
        <w:t xml:space="preserve"> </w:t>
      </w:r>
      <w:r w:rsidRPr="002479BF" w:rsidR="002479BF">
        <w:rPr>
          <w:rFonts w:ascii="Times New Roman" w:hAnsi="Times New Roman"/>
          <w:b w:val="0"/>
        </w:rPr>
        <w:t>ve</w:t>
      </w:r>
      <w:r w:rsidRPr="002479BF" w:rsidR="00E75D08">
        <w:rPr>
          <w:rFonts w:ascii="Times New Roman" w:hAnsi="Times New Roman"/>
          <w:b w:val="0"/>
        </w:rPr>
        <w:t xml:space="preserve">rejného obstarávateľa </w:t>
      </w:r>
      <w:r w:rsidRPr="002479BF">
        <w:rPr>
          <w:rFonts w:ascii="Times New Roman" w:hAnsi="Times New Roman"/>
          <w:b w:val="0"/>
        </w:rPr>
        <w:t>obsahuje</w:t>
      </w:r>
    </w:p>
    <w:p w:rsidR="00686C5E" w:rsidRPr="002479BF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2479BF" w:rsidR="00D579D0">
        <w:rPr>
          <w:rFonts w:ascii="Times New Roman" w:hAnsi="Times New Roman"/>
          <w:b w:val="0"/>
        </w:rPr>
        <w:t>názov, identifikačné číslo, adresu, kód NUTS, telefónne číslo, faxové číslo, e-mail</w:t>
      </w:r>
      <w:r w:rsidRPr="002479BF" w:rsidR="00FB363C">
        <w:rPr>
          <w:rFonts w:ascii="Times New Roman" w:hAnsi="Times New Roman"/>
          <w:b w:val="0"/>
        </w:rPr>
        <w:t>, kontaktnú osobu, internetovú adresu verejného obstarávateľa,</w:t>
      </w:r>
    </w:p>
    <w:p w:rsidR="00935EE2" w:rsidRPr="002479BF" w:rsidP="00CD098A">
      <w:pPr>
        <w:pStyle w:val="ti-grseq-1"/>
        <w:numPr>
          <w:numId w:val="16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2479BF" w:rsidR="00686C5E">
        <w:rPr>
          <w:rFonts w:ascii="Times New Roman" w:hAnsi="Times New Roman"/>
          <w:b w:val="0"/>
        </w:rPr>
        <w:t>keď to prichádza do úvahy, informáciu o tom, či je verejný obstaráva</w:t>
      </w:r>
      <w:r w:rsidRPr="002479BF" w:rsidR="0056380F">
        <w:rPr>
          <w:rFonts w:ascii="Times New Roman" w:hAnsi="Times New Roman"/>
          <w:b w:val="0"/>
        </w:rPr>
        <w:t>teľ alebo</w:t>
      </w:r>
      <w:r w:rsidRPr="002479BF" w:rsidR="00686C5E">
        <w:rPr>
          <w:rFonts w:ascii="Times New Roman" w:hAnsi="Times New Roman"/>
          <w:b w:val="0"/>
        </w:rPr>
        <w:t xml:space="preserve"> obstarávateľ centrálnou obstarávacou organizáciou, </w:t>
      </w:r>
      <w:r w:rsidRPr="002479BF">
        <w:rPr>
          <w:rFonts w:ascii="Times New Roman" w:hAnsi="Times New Roman"/>
          <w:b w:val="0"/>
        </w:rPr>
        <w:t>alebo či sa používa, alebo môže použiť akákoľvek iná forma spoločného obstarávania,</w:t>
      </w:r>
    </w:p>
    <w:p w:rsidR="00686C5E" w:rsidRPr="002479BF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2479BF">
        <w:rPr>
          <w:rFonts w:ascii="Times New Roman" w:hAnsi="Times New Roman"/>
          <w:b w:val="0"/>
        </w:rPr>
        <w:t>druh verejného obstarávateľa a hlavný predmet č</w:t>
      </w:r>
      <w:r w:rsidRPr="002479BF" w:rsidR="00E75D08">
        <w:rPr>
          <w:rFonts w:ascii="Times New Roman" w:hAnsi="Times New Roman"/>
          <w:b w:val="0"/>
        </w:rPr>
        <w:t>innosti verejného obstarávateľa</w:t>
      </w:r>
      <w:r w:rsidRPr="002479BF">
        <w:rPr>
          <w:rFonts w:ascii="Times New Roman" w:hAnsi="Times New Roman"/>
          <w:b w:val="0"/>
        </w:rPr>
        <w:t>,</w:t>
      </w:r>
    </w:p>
    <w:p w:rsidR="00D579D0" w:rsidRPr="002479BF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2479BF">
        <w:rPr>
          <w:rFonts w:ascii="Times New Roman" w:hAnsi="Times New Roman"/>
          <w:b w:val="0"/>
        </w:rPr>
        <w:t>referenčné číslo podľa Spoločného slovníka obstarávania (CPV),</w:t>
      </w:r>
    </w:p>
    <w:p w:rsidR="00D579D0" w:rsidRPr="002479BF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2479BF">
        <w:rPr>
          <w:rFonts w:ascii="Times New Roman" w:hAnsi="Times New Roman"/>
          <w:b w:val="0"/>
        </w:rPr>
        <w:t>kód NUTS hlavného miesta uskutočnenia stavebných prác, dodania tovaru alebo poskytnutia služieb,</w:t>
      </w:r>
    </w:p>
    <w:p w:rsidR="00D579D0" w:rsidRPr="002479BF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2479BF">
        <w:rPr>
          <w:rFonts w:ascii="Times New Roman" w:hAnsi="Times New Roman"/>
          <w:b w:val="0"/>
        </w:rPr>
        <w:t>opis predmetu zákazky: povaha a</w:t>
      </w:r>
      <w:r w:rsidRPr="002479BF" w:rsidR="00C97F2C">
        <w:rPr>
          <w:rFonts w:ascii="Times New Roman" w:hAnsi="Times New Roman"/>
          <w:b w:val="0"/>
        </w:rPr>
        <w:t> </w:t>
      </w:r>
      <w:r w:rsidRPr="002479BF">
        <w:rPr>
          <w:rFonts w:ascii="Times New Roman" w:hAnsi="Times New Roman"/>
          <w:b w:val="0"/>
        </w:rPr>
        <w:t>rozsah</w:t>
      </w:r>
      <w:r w:rsidRPr="002479BF" w:rsidR="00C97F2C">
        <w:rPr>
          <w:rFonts w:ascii="Times New Roman" w:hAnsi="Times New Roman"/>
          <w:b w:val="0"/>
        </w:rPr>
        <w:t xml:space="preserve"> stavebných</w:t>
      </w:r>
      <w:r w:rsidRPr="002479BF">
        <w:rPr>
          <w:rFonts w:ascii="Times New Roman" w:hAnsi="Times New Roman"/>
          <w:b w:val="0"/>
        </w:rPr>
        <w:t xml:space="preserve"> prác, povaha a množstvo alebo hodnota tovaru, povaha a rozsah služieb</w:t>
      </w:r>
      <w:r w:rsidRPr="002479BF" w:rsidR="00FB363C">
        <w:rPr>
          <w:rFonts w:ascii="Times New Roman" w:hAnsi="Times New Roman"/>
          <w:b w:val="0"/>
        </w:rPr>
        <w:t>, opis všetkých opcií, keď to prichádza do úvahy;</w:t>
      </w:r>
      <w:r w:rsidRPr="002479BF" w:rsidR="00D14C88">
        <w:rPr>
          <w:rFonts w:ascii="Times New Roman" w:hAnsi="Times New Roman"/>
          <w:b w:val="0"/>
        </w:rPr>
        <w:t xml:space="preserve"> </w:t>
      </w:r>
      <w:r w:rsidRPr="002479BF" w:rsidR="00FB363C">
        <w:rPr>
          <w:rFonts w:ascii="Times New Roman" w:hAnsi="Times New Roman"/>
          <w:b w:val="0"/>
        </w:rPr>
        <w:t>ak je zákazka rozdelená na viacero častí, táto informácia sa poskytne pre každú časť,</w:t>
      </w:r>
    </w:p>
    <w:p w:rsidR="00C97F2C" w:rsidRPr="002479BF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2479BF" w:rsidR="00D579D0">
        <w:rPr>
          <w:rFonts w:ascii="Times New Roman" w:hAnsi="Times New Roman"/>
          <w:b w:val="0"/>
        </w:rPr>
        <w:t xml:space="preserve">druh postupu zadávania zákazky; v prípade </w:t>
      </w:r>
      <w:r w:rsidRPr="002479BF" w:rsidR="00FB363C">
        <w:rPr>
          <w:rFonts w:ascii="Times New Roman" w:hAnsi="Times New Roman"/>
          <w:b w:val="0"/>
        </w:rPr>
        <w:t xml:space="preserve">priameho </w:t>
      </w:r>
      <w:r w:rsidRPr="002479BF" w:rsidR="00D579D0">
        <w:rPr>
          <w:rFonts w:ascii="Times New Roman" w:hAnsi="Times New Roman"/>
          <w:b w:val="0"/>
        </w:rPr>
        <w:t>rokovacieho konania</w:t>
      </w:r>
      <w:r w:rsidRPr="002479BF" w:rsidR="00D14C88">
        <w:rPr>
          <w:rFonts w:ascii="Times New Roman" w:hAnsi="Times New Roman"/>
          <w:b w:val="0"/>
        </w:rPr>
        <w:t xml:space="preserve"> </w:t>
      </w:r>
      <w:r w:rsidRPr="002479BF" w:rsidR="00D579D0">
        <w:rPr>
          <w:rFonts w:ascii="Times New Roman" w:hAnsi="Times New Roman"/>
          <w:b w:val="0"/>
        </w:rPr>
        <w:t>odôvodnenie</w:t>
      </w:r>
      <w:r w:rsidRPr="002479BF" w:rsidR="00FB363C">
        <w:rPr>
          <w:rFonts w:ascii="Times New Roman" w:hAnsi="Times New Roman"/>
          <w:b w:val="0"/>
        </w:rPr>
        <w:t>,</w:t>
      </w:r>
    </w:p>
    <w:p w:rsidR="00D579D0" w:rsidRPr="00F53C6D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keď to prichádza do úvahy, informáci</w:t>
      </w:r>
      <w:r w:rsidRPr="00F53C6D" w:rsidR="00D14C88">
        <w:rPr>
          <w:rFonts w:ascii="Times New Roman" w:hAnsi="Times New Roman"/>
          <w:b w:val="0"/>
          <w:color w:val="000000"/>
        </w:rPr>
        <w:t>a</w:t>
      </w:r>
      <w:r w:rsidRPr="00F53C6D">
        <w:rPr>
          <w:rFonts w:ascii="Times New Roman" w:hAnsi="Times New Roman"/>
          <w:b w:val="0"/>
          <w:color w:val="000000"/>
        </w:rPr>
        <w:t xml:space="preserve"> o tom, či</w:t>
      </w:r>
      <w:r w:rsidRPr="00F53C6D" w:rsidR="00D14C88">
        <w:rPr>
          <w:rFonts w:ascii="Times New Roman" w:hAnsi="Times New Roman"/>
          <w:b w:val="0"/>
          <w:color w:val="000000"/>
        </w:rPr>
        <w:t xml:space="preserve"> </w:t>
      </w:r>
      <w:r w:rsidRPr="00F53C6D" w:rsidR="00C97F2C">
        <w:rPr>
          <w:rFonts w:ascii="Times New Roman" w:hAnsi="Times New Roman"/>
          <w:b w:val="0"/>
          <w:color w:val="000000"/>
        </w:rPr>
        <w:t>sa</w:t>
      </w:r>
      <w:r w:rsidRPr="00F53C6D">
        <w:rPr>
          <w:rFonts w:ascii="Times New Roman" w:hAnsi="Times New Roman"/>
          <w:b w:val="0"/>
          <w:color w:val="000000"/>
        </w:rPr>
        <w:t xml:space="preserve"> uplatnila rámcová dohoda</w:t>
      </w:r>
      <w:r w:rsidRPr="00F53C6D" w:rsidR="00C97F2C">
        <w:rPr>
          <w:rFonts w:ascii="Times New Roman" w:hAnsi="Times New Roman"/>
          <w:b w:val="0"/>
          <w:color w:val="000000"/>
        </w:rPr>
        <w:t xml:space="preserve"> alebo </w:t>
      </w:r>
      <w:r w:rsidRPr="00F53C6D">
        <w:rPr>
          <w:rFonts w:ascii="Times New Roman" w:hAnsi="Times New Roman"/>
          <w:b w:val="0"/>
          <w:color w:val="000000"/>
        </w:rPr>
        <w:t>dynamický nákupný systém</w:t>
      </w:r>
      <w:r w:rsidRPr="00F53C6D" w:rsidR="00FB363C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FB363C">
        <w:rPr>
          <w:rFonts w:ascii="Times New Roman" w:hAnsi="Times New Roman"/>
          <w:b w:val="0"/>
          <w:color w:val="000000"/>
        </w:rPr>
        <w:t>k</w:t>
      </w:r>
      <w:r w:rsidRPr="00F53C6D">
        <w:rPr>
          <w:rFonts w:ascii="Times New Roman" w:hAnsi="Times New Roman"/>
          <w:b w:val="0"/>
          <w:color w:val="000000"/>
        </w:rPr>
        <w:t xml:space="preserve">ritériá </w:t>
      </w:r>
      <w:r w:rsidRPr="00F53C6D" w:rsidR="00FB363C">
        <w:rPr>
          <w:rFonts w:ascii="Times New Roman" w:hAnsi="Times New Roman"/>
          <w:b w:val="0"/>
          <w:color w:val="000000"/>
        </w:rPr>
        <w:t>na vyhodnotenie ponúk a k</w:t>
      </w:r>
      <w:r w:rsidRPr="00F53C6D">
        <w:rPr>
          <w:rFonts w:ascii="Times New Roman" w:hAnsi="Times New Roman"/>
          <w:b w:val="0"/>
          <w:color w:val="000000"/>
        </w:rPr>
        <w:t>eď to prichádza do úvahy, informáci</w:t>
      </w:r>
      <w:r w:rsidRPr="00F53C6D" w:rsidR="00C97F2C">
        <w:rPr>
          <w:rFonts w:ascii="Times New Roman" w:hAnsi="Times New Roman"/>
          <w:b w:val="0"/>
          <w:color w:val="000000"/>
        </w:rPr>
        <w:t>u</w:t>
      </w:r>
      <w:r w:rsidRPr="00F53C6D">
        <w:rPr>
          <w:rFonts w:ascii="Times New Roman" w:hAnsi="Times New Roman"/>
          <w:b w:val="0"/>
          <w:color w:val="000000"/>
        </w:rPr>
        <w:t xml:space="preserve"> o tom, či sa uplatnila elektronická aukcia</w:t>
      </w:r>
      <w:r w:rsidRPr="00F53C6D" w:rsidR="00FB363C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FB363C">
        <w:rPr>
          <w:rFonts w:ascii="Times New Roman" w:hAnsi="Times New Roman"/>
          <w:b w:val="0"/>
          <w:color w:val="000000"/>
        </w:rPr>
        <w:t>d</w:t>
      </w:r>
      <w:r w:rsidRPr="00F53C6D">
        <w:rPr>
          <w:rFonts w:ascii="Times New Roman" w:hAnsi="Times New Roman"/>
          <w:b w:val="0"/>
          <w:color w:val="000000"/>
        </w:rPr>
        <w:t>átum uzavretia zmluvy</w:t>
      </w:r>
      <w:r w:rsidR="008874FE"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alebo rámcovej dohody</w:t>
      </w:r>
      <w:r w:rsidR="008874FE"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na základe rozhodnutia o zadaní zákazky</w:t>
      </w:r>
      <w:r w:rsidR="008874FE"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alebo uzavretí dohody</w:t>
      </w:r>
      <w:r w:rsidRPr="00F53C6D" w:rsidR="00FB363C">
        <w:rPr>
          <w:rFonts w:ascii="Times New Roman" w:hAnsi="Times New Roman"/>
          <w:b w:val="0"/>
          <w:color w:val="000000"/>
        </w:rPr>
        <w:t>,</w:t>
      </w:r>
    </w:p>
    <w:p w:rsidR="00D579D0" w:rsidRPr="002479BF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2479BF" w:rsidR="00FB363C">
        <w:rPr>
          <w:rFonts w:ascii="Times New Roman" w:hAnsi="Times New Roman"/>
          <w:b w:val="0"/>
        </w:rPr>
        <w:t>p</w:t>
      </w:r>
      <w:r w:rsidRPr="002479BF">
        <w:rPr>
          <w:rFonts w:ascii="Times New Roman" w:hAnsi="Times New Roman"/>
          <w:b w:val="0"/>
        </w:rPr>
        <w:t xml:space="preserve">očet ponúk, ktoré sa vzhľadom na každé zadanie </w:t>
      </w:r>
      <w:r w:rsidRPr="002479BF" w:rsidR="00686C5E">
        <w:rPr>
          <w:rFonts w:ascii="Times New Roman" w:hAnsi="Times New Roman"/>
          <w:b w:val="0"/>
        </w:rPr>
        <w:t>predložili</w:t>
      </w:r>
      <w:r w:rsidRPr="002479BF">
        <w:rPr>
          <w:rFonts w:ascii="Times New Roman" w:hAnsi="Times New Roman"/>
          <w:b w:val="0"/>
        </w:rPr>
        <w:t>, vrátane</w:t>
      </w:r>
    </w:p>
    <w:p w:rsidR="00D579D0" w:rsidRPr="00F53C6D" w:rsidP="00CD098A">
      <w:pPr>
        <w:pStyle w:val="ti-grseq-1"/>
        <w:numPr>
          <w:numId w:val="20"/>
        </w:numPr>
        <w:tabs>
          <w:tab w:val="left" w:pos="851"/>
        </w:tabs>
        <w:bidi w:val="0"/>
        <w:spacing w:before="0" w:after="0"/>
        <w:ind w:left="567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počtu ponúk pr</w:t>
      </w:r>
      <w:r w:rsidRPr="00F53C6D" w:rsidR="00697B51">
        <w:rPr>
          <w:rFonts w:ascii="Times New Roman" w:hAnsi="Times New Roman"/>
          <w:b w:val="0"/>
          <w:color w:val="000000"/>
        </w:rPr>
        <w:t xml:space="preserve">edložených </w:t>
      </w:r>
      <w:r w:rsidRPr="00F53C6D">
        <w:rPr>
          <w:rFonts w:ascii="Times New Roman" w:hAnsi="Times New Roman"/>
          <w:b w:val="0"/>
          <w:color w:val="000000"/>
        </w:rPr>
        <w:t xml:space="preserve">od </w:t>
      </w:r>
      <w:r w:rsidRPr="00F53C6D" w:rsidR="00697B51">
        <w:rPr>
          <w:rFonts w:ascii="Times New Roman" w:hAnsi="Times New Roman"/>
          <w:b w:val="0"/>
          <w:color w:val="000000"/>
        </w:rPr>
        <w:t>uchádzačov</w:t>
      </w:r>
      <w:r w:rsidRPr="00F53C6D">
        <w:rPr>
          <w:rFonts w:ascii="Times New Roman" w:hAnsi="Times New Roman"/>
          <w:b w:val="0"/>
          <w:color w:val="000000"/>
        </w:rPr>
        <w:t>, ktor</w:t>
      </w:r>
      <w:r w:rsidRPr="00F53C6D" w:rsidR="00697B51">
        <w:rPr>
          <w:rFonts w:ascii="Times New Roman" w:hAnsi="Times New Roman"/>
          <w:b w:val="0"/>
          <w:color w:val="000000"/>
        </w:rPr>
        <w:t>í</w:t>
      </w:r>
      <w:r w:rsidRPr="00F53C6D">
        <w:rPr>
          <w:rFonts w:ascii="Times New Roman" w:hAnsi="Times New Roman"/>
          <w:b w:val="0"/>
          <w:color w:val="000000"/>
        </w:rPr>
        <w:t xml:space="preserve"> sú malými a strednými podnikmi</w:t>
      </w:r>
      <w:r w:rsidRPr="00F53C6D" w:rsidR="00697B51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20"/>
        </w:numPr>
        <w:tabs>
          <w:tab w:val="left" w:pos="851"/>
        </w:tabs>
        <w:bidi w:val="0"/>
        <w:spacing w:before="0" w:after="0"/>
        <w:ind w:left="567" w:hanging="284"/>
        <w:rPr>
          <w:rFonts w:ascii="Times New Roman" w:hAnsi="Times New Roman"/>
          <w:b w:val="0"/>
          <w:color w:val="000000"/>
        </w:rPr>
      </w:pPr>
      <w:r w:rsidRPr="00F53C6D" w:rsidR="00697B51">
        <w:rPr>
          <w:rFonts w:ascii="Times New Roman" w:hAnsi="Times New Roman"/>
          <w:b w:val="0"/>
          <w:color w:val="000000"/>
        </w:rPr>
        <w:t xml:space="preserve">počtu ponúk predložených </w:t>
      </w:r>
      <w:r w:rsidRPr="00F53C6D">
        <w:rPr>
          <w:rFonts w:ascii="Times New Roman" w:hAnsi="Times New Roman"/>
          <w:b w:val="0"/>
          <w:color w:val="000000"/>
        </w:rPr>
        <w:t>z iného členského štátu alebo z tretej krajiny</w:t>
      </w:r>
      <w:r w:rsidRPr="00F53C6D" w:rsidR="00697B51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20"/>
        </w:numPr>
        <w:tabs>
          <w:tab w:val="left" w:pos="851"/>
        </w:tabs>
        <w:bidi w:val="0"/>
        <w:spacing w:before="0" w:after="0"/>
        <w:ind w:left="567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počet ponúk pr</w:t>
      </w:r>
      <w:r w:rsidRPr="00F53C6D" w:rsidR="00697B51">
        <w:rPr>
          <w:rFonts w:ascii="Times New Roman" w:hAnsi="Times New Roman"/>
          <w:b w:val="0"/>
          <w:color w:val="000000"/>
        </w:rPr>
        <w:t xml:space="preserve">edložených </w:t>
      </w:r>
      <w:r w:rsidRPr="00F53C6D">
        <w:rPr>
          <w:rFonts w:ascii="Times New Roman" w:hAnsi="Times New Roman"/>
          <w:b w:val="0"/>
          <w:color w:val="000000"/>
        </w:rPr>
        <w:t>elektronicky</w:t>
      </w:r>
      <w:r w:rsidRPr="00F53C6D" w:rsidR="00697B51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697B51">
        <w:rPr>
          <w:rFonts w:ascii="Times New Roman" w:hAnsi="Times New Roman"/>
          <w:b w:val="0"/>
          <w:color w:val="000000"/>
        </w:rPr>
        <w:t>p</w:t>
      </w:r>
      <w:r w:rsidRPr="00F53C6D">
        <w:rPr>
          <w:rFonts w:ascii="Times New Roman" w:hAnsi="Times New Roman"/>
          <w:b w:val="0"/>
          <w:color w:val="000000"/>
        </w:rPr>
        <w:t>re každé zadanie názov, adresa</w:t>
      </w:r>
      <w:r w:rsidRPr="00F53C6D" w:rsidR="00697B51">
        <w:rPr>
          <w:rFonts w:ascii="Times New Roman" w:hAnsi="Times New Roman"/>
          <w:b w:val="0"/>
          <w:color w:val="000000"/>
        </w:rPr>
        <w:t xml:space="preserve">, </w:t>
      </w:r>
      <w:r w:rsidRPr="00F53C6D">
        <w:rPr>
          <w:rFonts w:ascii="Times New Roman" w:hAnsi="Times New Roman"/>
          <w:b w:val="0"/>
          <w:color w:val="000000"/>
        </w:rPr>
        <w:t>kód NUTS, telefónne číslo, faxové číslo, e-mail a</w:t>
      </w:r>
      <w:r w:rsidRPr="00F53C6D" w:rsidR="00697B51">
        <w:rPr>
          <w:rFonts w:ascii="Times New Roman" w:hAnsi="Times New Roman"/>
          <w:b w:val="0"/>
          <w:color w:val="000000"/>
        </w:rPr>
        <w:t xml:space="preserve"> internetovú stránku </w:t>
      </w:r>
      <w:r w:rsidRPr="00F53C6D">
        <w:rPr>
          <w:rFonts w:ascii="Times New Roman" w:hAnsi="Times New Roman"/>
          <w:b w:val="0"/>
          <w:color w:val="000000"/>
        </w:rPr>
        <w:t>úspešného</w:t>
      </w:r>
      <w:r w:rsidR="008874FE"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uchádzača</w:t>
      </w:r>
      <w:r w:rsidR="008874FE"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vrátane</w:t>
      </w:r>
    </w:p>
    <w:p w:rsidR="00D579D0" w:rsidRPr="00F53C6D" w:rsidP="00CD098A">
      <w:pPr>
        <w:pStyle w:val="ti-grseq-1"/>
        <w:numPr>
          <w:numId w:val="21"/>
        </w:numPr>
        <w:bidi w:val="0"/>
        <w:spacing w:before="0" w:after="0"/>
        <w:ind w:left="567" w:hanging="283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informácie o tom, či je úspešný uchádzač malým a stredným podnikom</w:t>
      </w:r>
      <w:r w:rsidRPr="00F53C6D" w:rsidR="00697B51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21"/>
        </w:numPr>
        <w:bidi w:val="0"/>
        <w:spacing w:before="0" w:after="0"/>
        <w:ind w:left="567" w:hanging="283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 xml:space="preserve">informácie o tom, či bola zákazka zadaná skupine </w:t>
      </w:r>
      <w:r w:rsidRPr="00F53C6D" w:rsidR="00697B51">
        <w:rPr>
          <w:rFonts w:ascii="Times New Roman" w:hAnsi="Times New Roman"/>
          <w:b w:val="0"/>
          <w:color w:val="000000"/>
        </w:rPr>
        <w:t>dodávateľov,</w:t>
      </w:r>
    </w:p>
    <w:p w:rsidR="00D579D0" w:rsidRPr="00F53C6D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697B51">
        <w:rPr>
          <w:rFonts w:ascii="Times New Roman" w:hAnsi="Times New Roman"/>
          <w:b w:val="0"/>
          <w:color w:val="000000"/>
        </w:rPr>
        <w:t>h</w:t>
      </w:r>
      <w:r w:rsidRPr="00F53C6D">
        <w:rPr>
          <w:rFonts w:ascii="Times New Roman" w:hAnsi="Times New Roman"/>
          <w:b w:val="0"/>
          <w:color w:val="000000"/>
        </w:rPr>
        <w:t>odnota úspešnej ponuky alebo ponuka s najvyššou cenou a ponuka s najnižšou cenou vzatá do úvahy pri zadávaní zákazky alebo zákaziek</w:t>
      </w:r>
      <w:r w:rsidRPr="00F53C6D" w:rsidR="00697B51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697B51">
        <w:rPr>
          <w:rFonts w:ascii="Times New Roman" w:hAnsi="Times New Roman"/>
          <w:b w:val="0"/>
          <w:color w:val="000000"/>
        </w:rPr>
        <w:t>k</w:t>
      </w:r>
      <w:r w:rsidRPr="00F53C6D">
        <w:rPr>
          <w:rFonts w:ascii="Times New Roman" w:hAnsi="Times New Roman"/>
          <w:b w:val="0"/>
          <w:color w:val="000000"/>
        </w:rPr>
        <w:t xml:space="preserve">eď to prichádza do úvahy, pre každé zadanie hodnota alebo časť zákazky, ktorá bude pravdepodobne zadaná </w:t>
      </w:r>
      <w:r w:rsidRPr="00F53C6D" w:rsidR="00697B51">
        <w:rPr>
          <w:rFonts w:ascii="Times New Roman" w:hAnsi="Times New Roman"/>
          <w:b w:val="0"/>
          <w:color w:val="000000"/>
        </w:rPr>
        <w:t>subdodávateľom,</w:t>
      </w:r>
    </w:p>
    <w:p w:rsidR="00101169" w:rsidRPr="00F53C6D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697B51">
        <w:rPr>
          <w:rFonts w:ascii="Times New Roman" w:hAnsi="Times New Roman"/>
          <w:b w:val="0"/>
          <w:color w:val="000000"/>
        </w:rPr>
        <w:t>i</w:t>
      </w:r>
      <w:r w:rsidRPr="00F53C6D" w:rsidR="00D579D0">
        <w:rPr>
          <w:rFonts w:ascii="Times New Roman" w:hAnsi="Times New Roman"/>
          <w:b w:val="0"/>
          <w:color w:val="000000"/>
        </w:rPr>
        <w:t xml:space="preserve">nformácie o tom, či zákazka súvisí s projektom a/alebo programom financovaným </w:t>
      </w:r>
      <w:r w:rsidR="008C68C7">
        <w:rPr>
          <w:rFonts w:ascii="Times New Roman" w:hAnsi="Times New Roman"/>
          <w:b w:val="0"/>
          <w:color w:val="000000"/>
        </w:rPr>
        <w:t>z </w:t>
      </w:r>
      <w:r w:rsidRPr="00F53C6D" w:rsidR="00D579D0">
        <w:rPr>
          <w:rFonts w:ascii="Times New Roman" w:hAnsi="Times New Roman"/>
          <w:b w:val="0"/>
          <w:color w:val="000000"/>
        </w:rPr>
        <w:t>prostriedkov Únie</w:t>
      </w:r>
      <w:r w:rsidRPr="00F53C6D" w:rsidR="00697B51">
        <w:rPr>
          <w:rFonts w:ascii="Times New Roman" w:hAnsi="Times New Roman"/>
          <w:b w:val="0"/>
          <w:color w:val="000000"/>
        </w:rPr>
        <w:t>,</w:t>
      </w:r>
    </w:p>
    <w:p w:rsidR="00101169" w:rsidRPr="00F53C6D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F53C6D">
        <w:rPr>
          <w:rFonts w:ascii="Times New Roman" w:hAnsi="Times New Roman"/>
          <w:b w:val="0"/>
        </w:rPr>
        <w:t>názov a adresa inštitúcie zodpovednej za dohľad nad verejným obstarávaním</w:t>
      </w:r>
      <w:r w:rsidRPr="00F53C6D" w:rsidR="000A4E3B">
        <w:rPr>
          <w:rFonts w:ascii="Times New Roman" w:hAnsi="Times New Roman"/>
          <w:b w:val="0"/>
        </w:rPr>
        <w:t xml:space="preserve"> a</w:t>
      </w:r>
      <w:r w:rsidRPr="00F53C6D">
        <w:rPr>
          <w:rFonts w:ascii="Times New Roman" w:hAnsi="Times New Roman"/>
          <w:b w:val="0"/>
        </w:rPr>
        <w:t xml:space="preserve"> informácie tý</w:t>
      </w:r>
      <w:r w:rsidR="008C68C7">
        <w:rPr>
          <w:rFonts w:ascii="Times New Roman" w:hAnsi="Times New Roman"/>
          <w:b w:val="0"/>
        </w:rPr>
        <w:t>kajúce sa lehôt na preskúmanie,</w:t>
      </w:r>
    </w:p>
    <w:p w:rsidR="00D579D0" w:rsidRPr="00F53C6D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697B51">
        <w:rPr>
          <w:rFonts w:ascii="Times New Roman" w:hAnsi="Times New Roman"/>
          <w:b w:val="0"/>
          <w:color w:val="000000"/>
        </w:rPr>
        <w:t>d</w:t>
      </w:r>
      <w:r w:rsidRPr="00F53C6D">
        <w:rPr>
          <w:rFonts w:ascii="Times New Roman" w:hAnsi="Times New Roman"/>
          <w:b w:val="0"/>
          <w:color w:val="000000"/>
        </w:rPr>
        <w:t>átum</w:t>
      </w:r>
      <w:r w:rsidR="008874FE"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 xml:space="preserve">predchádzajúcich uverejnení v </w:t>
      </w:r>
      <w:r w:rsidRPr="00F53C6D">
        <w:rPr>
          <w:rStyle w:val="italic"/>
          <w:rFonts w:ascii="Times New Roman" w:hAnsi="Times New Roman"/>
          <w:b w:val="0"/>
          <w:i w:val="0"/>
          <w:iCs/>
          <w:color w:val="000000"/>
        </w:rPr>
        <w:t>Úradnom vestníku Európskej únie</w:t>
      </w:r>
      <w:r w:rsidRPr="00F53C6D">
        <w:rPr>
          <w:rFonts w:ascii="Times New Roman" w:hAnsi="Times New Roman"/>
          <w:b w:val="0"/>
          <w:color w:val="000000"/>
        </w:rPr>
        <w:t xml:space="preserve"> týkajúcich sa zákazky uvedenej</w:t>
      </w:r>
      <w:r w:rsidR="008874FE"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v tomto oznámení a</w:t>
      </w:r>
      <w:r w:rsidR="008874FE">
        <w:rPr>
          <w:rFonts w:ascii="Times New Roman" w:hAnsi="Times New Roman"/>
          <w:b w:val="0"/>
          <w:color w:val="000000"/>
        </w:rPr>
        <w:t> </w:t>
      </w:r>
      <w:r w:rsidRPr="00F53C6D">
        <w:rPr>
          <w:rFonts w:ascii="Times New Roman" w:hAnsi="Times New Roman"/>
          <w:b w:val="0"/>
          <w:color w:val="000000"/>
        </w:rPr>
        <w:t>odkaz</w:t>
      </w:r>
      <w:r w:rsidR="008874FE"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na ne</w:t>
      </w:r>
      <w:r w:rsidRPr="00F53C6D" w:rsidR="00697B51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697B51">
        <w:rPr>
          <w:rFonts w:ascii="Times New Roman" w:hAnsi="Times New Roman"/>
          <w:b w:val="0"/>
          <w:color w:val="000000"/>
        </w:rPr>
        <w:t>d</w:t>
      </w:r>
      <w:r w:rsidRPr="00F53C6D">
        <w:rPr>
          <w:rFonts w:ascii="Times New Roman" w:hAnsi="Times New Roman"/>
          <w:b w:val="0"/>
          <w:color w:val="000000"/>
        </w:rPr>
        <w:t>átum odoslania oznámenia</w:t>
      </w:r>
      <w:r w:rsidRPr="00F53C6D" w:rsidR="00697B51">
        <w:rPr>
          <w:rFonts w:ascii="Times New Roman" w:hAnsi="Times New Roman"/>
          <w:b w:val="0"/>
          <w:color w:val="000000"/>
        </w:rPr>
        <w:t>,</w:t>
      </w:r>
    </w:p>
    <w:p w:rsidR="00F53C6D" w:rsidRPr="00F53C6D" w:rsidP="00CD098A">
      <w:pPr>
        <w:pStyle w:val="ti-grseq-1"/>
        <w:numPr>
          <w:numId w:val="5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697B51">
        <w:rPr>
          <w:rFonts w:ascii="Times New Roman" w:hAnsi="Times New Roman"/>
          <w:b w:val="0"/>
          <w:color w:val="000000"/>
        </w:rPr>
        <w:t>v</w:t>
      </w:r>
      <w:r w:rsidRPr="00F53C6D" w:rsidR="00D579D0">
        <w:rPr>
          <w:rFonts w:ascii="Times New Roman" w:hAnsi="Times New Roman"/>
          <w:b w:val="0"/>
          <w:color w:val="000000"/>
        </w:rPr>
        <w:t>šetky ostatné relevantné informácie</w:t>
      </w:r>
      <w:r w:rsidRPr="00F53C6D" w:rsidR="00697B51">
        <w:rPr>
          <w:rFonts w:ascii="Times New Roman" w:hAnsi="Times New Roman"/>
          <w:b w:val="0"/>
          <w:color w:val="000000"/>
        </w:rPr>
        <w:t>.</w:t>
      </w:r>
    </w:p>
    <w:p w:rsidR="00E75D08" w:rsidP="008C68C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75D08" w:rsidRPr="001B7E01" w:rsidP="00E75D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B7E01">
        <w:rPr>
          <w:rFonts w:ascii="Times New Roman" w:hAnsi="Times New Roman"/>
          <w:sz w:val="24"/>
          <w:szCs w:val="24"/>
          <w:lang w:eastAsia="sk-SK"/>
        </w:rPr>
        <w:t xml:space="preserve">§ </w:t>
      </w:r>
      <w:r w:rsidRPr="001B7E01" w:rsidR="001B7E01">
        <w:rPr>
          <w:rFonts w:ascii="Times New Roman" w:hAnsi="Times New Roman"/>
          <w:sz w:val="24"/>
          <w:szCs w:val="24"/>
          <w:lang w:eastAsia="sk-SK"/>
        </w:rPr>
        <w:t>6</w:t>
      </w:r>
    </w:p>
    <w:p w:rsidR="00E75D08" w:rsidRPr="00F53C6D" w:rsidP="00E75D08">
      <w:pPr>
        <w:pStyle w:val="ti-grseq-1"/>
        <w:bidi w:val="0"/>
        <w:spacing w:before="0" w:after="0"/>
        <w:rPr>
          <w:rFonts w:ascii="Times New Roman" w:hAnsi="Times New Roman"/>
          <w:b w:val="0"/>
          <w:color w:val="000000"/>
        </w:rPr>
      </w:pPr>
    </w:p>
    <w:p w:rsidR="00E75D08" w:rsidRPr="002479BF" w:rsidP="008C68C7">
      <w:pPr>
        <w:pStyle w:val="ti-grseq-1"/>
        <w:bidi w:val="0"/>
        <w:spacing w:before="0" w:after="0"/>
        <w:ind w:firstLine="284"/>
        <w:rPr>
          <w:rFonts w:ascii="Times New Roman" w:hAnsi="Times New Roman"/>
          <w:b w:val="0"/>
        </w:rPr>
      </w:pPr>
      <w:r w:rsidRPr="002479BF">
        <w:rPr>
          <w:rStyle w:val="bold"/>
          <w:rFonts w:ascii="Times New Roman" w:hAnsi="Times New Roman"/>
          <w:b w:val="0"/>
        </w:rPr>
        <w:t>(1) Oznámenie o výsledku verejného obstarávania</w:t>
      </w:r>
      <w:r w:rsidRPr="002479BF">
        <w:rPr>
          <w:rFonts w:ascii="Times New Roman" w:hAnsi="Times New Roman"/>
          <w:b w:val="0"/>
        </w:rPr>
        <w:t xml:space="preserve"> obstarávateľ</w:t>
      </w:r>
      <w:r w:rsidRPr="002479BF" w:rsidR="002479BF">
        <w:rPr>
          <w:rFonts w:ascii="Times New Roman" w:hAnsi="Times New Roman"/>
          <w:b w:val="0"/>
        </w:rPr>
        <w:t xml:space="preserve">a </w:t>
      </w:r>
      <w:r w:rsidRPr="002479BF">
        <w:rPr>
          <w:rFonts w:ascii="Times New Roman" w:hAnsi="Times New Roman"/>
          <w:b w:val="0"/>
        </w:rPr>
        <w:t>obsahuje</w:t>
      </w:r>
    </w:p>
    <w:p w:rsidR="00E75D08" w:rsidRPr="00F53C6D" w:rsidP="00CD098A">
      <w:pPr>
        <w:pStyle w:val="ti-grseq-1"/>
        <w:numPr>
          <w:numId w:val="3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názov, identifikačné číslo, adresu, kód NUTS, telefónne číslo, faxové číslo, e-mail, kontaktnú osobu, internetovú adresu obstarávateľa,</w:t>
      </w:r>
    </w:p>
    <w:p w:rsidR="00E75D08" w:rsidRPr="00F53C6D" w:rsidP="00CD098A">
      <w:pPr>
        <w:pStyle w:val="ti-grseq-1"/>
        <w:numPr>
          <w:numId w:val="3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hlavný predmet činnosti obstarávateľa,</w:t>
      </w:r>
    </w:p>
    <w:p w:rsidR="00E75D08" w:rsidRPr="00F53C6D" w:rsidP="00CD098A">
      <w:pPr>
        <w:pStyle w:val="ti-grseq-1"/>
        <w:numPr>
          <w:numId w:val="3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231F20"/>
        </w:rPr>
        <w:t xml:space="preserve">povaha zákazky a </w:t>
      </w:r>
      <w:r w:rsidRPr="00F53C6D">
        <w:rPr>
          <w:rFonts w:ascii="Times New Roman" w:hAnsi="Times New Roman"/>
          <w:b w:val="0"/>
          <w:color w:val="231F20"/>
        </w:rPr>
        <w:t>referenčné číslo podľa Spoločn</w:t>
      </w:r>
      <w:r>
        <w:rPr>
          <w:rFonts w:ascii="Times New Roman" w:hAnsi="Times New Roman"/>
          <w:b w:val="0"/>
          <w:color w:val="231F20"/>
        </w:rPr>
        <w:t xml:space="preserve">ého slovníka obstarávania (CPV); keď to prichádza do úvahy informácia </w:t>
      </w:r>
      <w:r w:rsidR="008C68C7">
        <w:rPr>
          <w:rFonts w:ascii="Times New Roman" w:hAnsi="Times New Roman"/>
          <w:b w:val="0"/>
          <w:color w:val="231F20"/>
        </w:rPr>
        <w:t>o tom, či ide o rámcovú dohodu,</w:t>
      </w:r>
    </w:p>
    <w:p w:rsidR="00E75D08" w:rsidRPr="00F53C6D" w:rsidP="00CD098A">
      <w:pPr>
        <w:pStyle w:val="ti-grseq-1"/>
        <w:numPr>
          <w:numId w:val="3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súhrnná informácia o povahe a množstve dodávaných tovarov, uskutočňovaných stavebných pr</w:t>
      </w:r>
      <w:r w:rsidR="008C68C7">
        <w:rPr>
          <w:rFonts w:ascii="Times New Roman" w:hAnsi="Times New Roman"/>
          <w:b w:val="0"/>
          <w:color w:val="000000"/>
        </w:rPr>
        <w:t>ác alebo poskytovaných služieb,</w:t>
      </w:r>
    </w:p>
    <w:p w:rsidR="00E75D08" w:rsidP="00CD098A">
      <w:pPr>
        <w:pStyle w:val="ti-grseq-1"/>
        <w:numPr>
          <w:numId w:val="3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E75D08">
        <w:rPr>
          <w:rFonts w:ascii="Times New Roman" w:hAnsi="Times New Roman"/>
          <w:b w:val="0"/>
          <w:color w:val="000000"/>
        </w:rPr>
        <w:t xml:space="preserve">forma výzvy na súťaž, </w:t>
      </w:r>
      <w:r w:rsidRPr="00F53C6D">
        <w:rPr>
          <w:rFonts w:ascii="Times New Roman" w:hAnsi="Times New Roman"/>
          <w:b w:val="0"/>
          <w:color w:val="000000"/>
        </w:rPr>
        <w:t>dátum</w:t>
      </w:r>
      <w:r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uverejnen</w:t>
      </w:r>
      <w:r>
        <w:rPr>
          <w:rFonts w:ascii="Times New Roman" w:hAnsi="Times New Roman"/>
          <w:b w:val="0"/>
          <w:color w:val="000000"/>
        </w:rPr>
        <w:t xml:space="preserve">ia oznámenia </w:t>
      </w:r>
      <w:r w:rsidRPr="00F53C6D">
        <w:rPr>
          <w:rFonts w:ascii="Times New Roman" w:hAnsi="Times New Roman"/>
          <w:b w:val="0"/>
          <w:color w:val="000000"/>
        </w:rPr>
        <w:t xml:space="preserve">v </w:t>
      </w:r>
      <w:r w:rsidRPr="00F53C6D">
        <w:rPr>
          <w:rStyle w:val="italic"/>
          <w:rFonts w:ascii="Times New Roman" w:hAnsi="Times New Roman"/>
          <w:b w:val="0"/>
          <w:i w:val="0"/>
          <w:iCs/>
          <w:color w:val="000000"/>
        </w:rPr>
        <w:t>Úradnom vestníku Európskej únie</w:t>
      </w:r>
      <w:r w:rsidRPr="00F53C6D">
        <w:rPr>
          <w:rFonts w:ascii="Times New Roman" w:hAnsi="Times New Roman"/>
          <w:b w:val="0"/>
          <w:color w:val="000000"/>
        </w:rPr>
        <w:t xml:space="preserve"> </w:t>
      </w:r>
      <w:r w:rsidR="008C68C7">
        <w:rPr>
          <w:rFonts w:ascii="Times New Roman" w:hAnsi="Times New Roman"/>
          <w:b w:val="0"/>
          <w:color w:val="000000"/>
        </w:rPr>
        <w:t>a odkaz na dané oznámenie,</w:t>
      </w:r>
    </w:p>
    <w:p w:rsidR="00E75D08" w:rsidP="00CD098A">
      <w:pPr>
        <w:pStyle w:val="ti-grseq-1"/>
        <w:numPr>
          <w:numId w:val="3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="008C68C7">
        <w:rPr>
          <w:rFonts w:ascii="Times New Roman" w:hAnsi="Times New Roman"/>
          <w:b w:val="0"/>
          <w:color w:val="000000"/>
        </w:rPr>
        <w:t>postup obstarávania,</w:t>
      </w:r>
    </w:p>
    <w:p w:rsidR="00E75D08" w:rsidRPr="002479BF" w:rsidP="00CD098A">
      <w:pPr>
        <w:pStyle w:val="ti-grseq-1"/>
        <w:numPr>
          <w:numId w:val="31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2479BF">
        <w:rPr>
          <w:rFonts w:ascii="Times New Roman" w:hAnsi="Times New Roman"/>
          <w:b w:val="0"/>
        </w:rPr>
        <w:t>počet ponúk, ktoré sa vzhľadom na každé zadanie predložili, vrátane</w:t>
      </w:r>
    </w:p>
    <w:p w:rsidR="00E75D08" w:rsidP="00E75D08">
      <w:pPr>
        <w:pStyle w:val="ti-grseq-1"/>
        <w:tabs>
          <w:tab w:val="left" w:pos="851"/>
        </w:tabs>
        <w:bidi w:val="0"/>
        <w:spacing w:before="0" w:after="0"/>
        <w:ind w:left="567" w:hanging="283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1.  </w:t>
      </w:r>
      <w:r w:rsidRPr="00F53C6D">
        <w:rPr>
          <w:rFonts w:ascii="Times New Roman" w:hAnsi="Times New Roman"/>
          <w:b w:val="0"/>
          <w:color w:val="000000"/>
        </w:rPr>
        <w:t>počtu ponúk predložených od uchádzačov, ktorí sú malými a strednými podnikmi,</w:t>
      </w:r>
    </w:p>
    <w:p w:rsidR="00E75D08" w:rsidRPr="00F53C6D" w:rsidP="00E75D08">
      <w:pPr>
        <w:pStyle w:val="ti-grseq-1"/>
        <w:tabs>
          <w:tab w:val="left" w:pos="851"/>
        </w:tabs>
        <w:bidi w:val="0"/>
        <w:spacing w:before="0" w:after="0"/>
        <w:ind w:left="567" w:hanging="283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2.  </w:t>
      </w:r>
      <w:r w:rsidRPr="00F53C6D">
        <w:rPr>
          <w:rFonts w:ascii="Times New Roman" w:hAnsi="Times New Roman"/>
          <w:b w:val="0"/>
          <w:color w:val="000000"/>
        </w:rPr>
        <w:t>počtu ponúk predložených z</w:t>
      </w:r>
      <w:r>
        <w:rPr>
          <w:rFonts w:ascii="Times New Roman" w:hAnsi="Times New Roman"/>
          <w:b w:val="0"/>
          <w:color w:val="000000"/>
        </w:rPr>
        <w:t>o zahraničia,</w:t>
      </w:r>
    </w:p>
    <w:p w:rsidR="00E75D08" w:rsidRPr="00F53C6D" w:rsidP="00CD098A">
      <w:pPr>
        <w:pStyle w:val="ti-grseq-1"/>
        <w:numPr>
          <w:numId w:val="21"/>
        </w:numPr>
        <w:tabs>
          <w:tab w:val="left" w:pos="851"/>
        </w:tabs>
        <w:bidi w:val="0"/>
        <w:spacing w:before="0" w:after="0"/>
        <w:ind w:left="567" w:hanging="283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počet ponúk predložených elektronicky,</w:t>
      </w:r>
    </w:p>
    <w:p w:rsidR="00E75D08" w:rsidRPr="00F53C6D" w:rsidP="00CD098A">
      <w:pPr>
        <w:pStyle w:val="ti-grseq-1"/>
        <w:numPr>
          <w:numId w:val="3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dátum uzavretia zmluvy</w:t>
      </w:r>
      <w:r>
        <w:rPr>
          <w:rFonts w:ascii="Times New Roman" w:hAnsi="Times New Roman"/>
          <w:b w:val="0"/>
          <w:color w:val="000000"/>
        </w:rPr>
        <w:t xml:space="preserve"> </w:t>
      </w:r>
      <w:r w:rsidR="00FD0BD3">
        <w:rPr>
          <w:rFonts w:ascii="Times New Roman" w:hAnsi="Times New Roman"/>
          <w:b w:val="0"/>
          <w:color w:val="000000"/>
        </w:rPr>
        <w:t>a</w:t>
      </w:r>
      <w:r w:rsidRPr="00F53C6D">
        <w:rPr>
          <w:rFonts w:ascii="Times New Roman" w:hAnsi="Times New Roman"/>
          <w:b w:val="0"/>
          <w:color w:val="000000"/>
        </w:rPr>
        <w:t>lebo rámcovej dohody</w:t>
      </w:r>
      <w:r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na základe rozhodnutia o zadaní zákazky</w:t>
      </w:r>
      <w:r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alebo uzavretí dohody,</w:t>
      </w:r>
    </w:p>
    <w:p w:rsidR="00E75D08" w:rsidP="00CD098A">
      <w:pPr>
        <w:pStyle w:val="ti-grseq-1"/>
        <w:numPr>
          <w:numId w:val="3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ce</w:t>
      </w:r>
      <w:r w:rsidR="008C68C7">
        <w:rPr>
          <w:rFonts w:ascii="Times New Roman" w:hAnsi="Times New Roman"/>
          <w:b w:val="0"/>
          <w:color w:val="000000"/>
        </w:rPr>
        <w:t>na zaplatená za výhodné nákupy,</w:t>
      </w:r>
    </w:p>
    <w:p w:rsidR="00E75D08" w:rsidRPr="00F53C6D" w:rsidP="00CD098A">
      <w:pPr>
        <w:pStyle w:val="ti-grseq-1"/>
        <w:numPr>
          <w:numId w:val="3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pre každé zadanie názov, adresa, kód NUTS, telefónne číslo, faxové číslo, e-mail a internetovú stránku úspešného</w:t>
      </w:r>
      <w:r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uchádzača</w:t>
      </w:r>
      <w:r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vrátane</w:t>
      </w:r>
    </w:p>
    <w:p w:rsidR="00E75D08" w:rsidRPr="00F53C6D" w:rsidP="002479BF">
      <w:pPr>
        <w:pStyle w:val="ti-grseq-1"/>
        <w:bidi w:val="0"/>
        <w:spacing w:before="0" w:after="0"/>
        <w:ind w:left="567" w:hanging="283"/>
        <w:rPr>
          <w:rFonts w:ascii="Times New Roman" w:hAnsi="Times New Roman"/>
          <w:b w:val="0"/>
          <w:color w:val="000000"/>
        </w:rPr>
      </w:pPr>
      <w:r w:rsidR="002479BF">
        <w:rPr>
          <w:rFonts w:ascii="Times New Roman" w:hAnsi="Times New Roman"/>
          <w:b w:val="0"/>
          <w:color w:val="000000"/>
        </w:rPr>
        <w:t xml:space="preserve">1. </w:t>
      </w:r>
      <w:r w:rsidRPr="00F53C6D">
        <w:rPr>
          <w:rFonts w:ascii="Times New Roman" w:hAnsi="Times New Roman"/>
          <w:b w:val="0"/>
          <w:color w:val="000000"/>
        </w:rPr>
        <w:t>informácie o tom, či je úspešný uchádzač malým a stredným podnikom,</w:t>
      </w:r>
    </w:p>
    <w:p w:rsidR="00E75D08" w:rsidRPr="00F53C6D" w:rsidP="002479BF">
      <w:pPr>
        <w:pStyle w:val="ti-grseq-1"/>
        <w:bidi w:val="0"/>
        <w:spacing w:before="0" w:after="0"/>
        <w:ind w:left="567" w:hanging="283"/>
        <w:rPr>
          <w:rFonts w:ascii="Times New Roman" w:hAnsi="Times New Roman"/>
          <w:b w:val="0"/>
          <w:color w:val="000000"/>
        </w:rPr>
      </w:pPr>
      <w:r w:rsidR="002479BF">
        <w:rPr>
          <w:rFonts w:ascii="Times New Roman" w:hAnsi="Times New Roman"/>
          <w:b w:val="0"/>
          <w:color w:val="000000"/>
        </w:rPr>
        <w:t xml:space="preserve">2. </w:t>
      </w:r>
      <w:r w:rsidRPr="00F53C6D">
        <w:rPr>
          <w:rFonts w:ascii="Times New Roman" w:hAnsi="Times New Roman"/>
          <w:b w:val="0"/>
          <w:color w:val="000000"/>
        </w:rPr>
        <w:t>informácie o tom, či bola zákazka zadaná skupine dodávateľov,</w:t>
      </w:r>
    </w:p>
    <w:p w:rsidR="00E75D08" w:rsidP="00CD098A">
      <w:pPr>
        <w:pStyle w:val="ti-grseq-1"/>
        <w:numPr>
          <w:numId w:val="3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2479BF">
        <w:rPr>
          <w:rFonts w:ascii="Times New Roman" w:hAnsi="Times New Roman"/>
          <w:b w:val="0"/>
          <w:color w:val="000000"/>
        </w:rPr>
        <w:t>keď to prichádza d</w:t>
      </w:r>
      <w:r w:rsidR="002479BF">
        <w:rPr>
          <w:rFonts w:ascii="Times New Roman" w:hAnsi="Times New Roman"/>
          <w:b w:val="0"/>
          <w:color w:val="000000"/>
        </w:rPr>
        <w:t xml:space="preserve">o úvahy, informácia o tom, či zákazky bola zadaná alebo </w:t>
      </w:r>
      <w:r w:rsidR="008C68C7">
        <w:rPr>
          <w:rFonts w:ascii="Times New Roman" w:hAnsi="Times New Roman"/>
          <w:b w:val="0"/>
          <w:color w:val="000000"/>
        </w:rPr>
        <w:t>môže byť zadaná subdodávateľom,</w:t>
      </w:r>
    </w:p>
    <w:p w:rsidR="002479BF" w:rsidRPr="00F53C6D" w:rsidP="00CD098A">
      <w:pPr>
        <w:pStyle w:val="ti-grseq-1"/>
        <w:numPr>
          <w:numId w:val="3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hodnota úspešnej ponuky alebo ponuka s najvyššou cenou a ponuka s najnižšou cenou vzatá do úvahy pri zadávaní zákazky alebo zákaziek,</w:t>
      </w:r>
    </w:p>
    <w:p w:rsidR="002479BF" w:rsidRPr="00F53C6D" w:rsidP="00CD098A">
      <w:pPr>
        <w:pStyle w:val="ti-grseq-1"/>
        <w:numPr>
          <w:numId w:val="31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F53C6D">
        <w:rPr>
          <w:rFonts w:ascii="Times New Roman" w:hAnsi="Times New Roman"/>
          <w:b w:val="0"/>
        </w:rPr>
        <w:t>názov a adresa inštitúcie zodpovednej za dohľad nad verejným obstarávaním a informácie tý</w:t>
      </w:r>
      <w:r w:rsidR="008C68C7">
        <w:rPr>
          <w:rFonts w:ascii="Times New Roman" w:hAnsi="Times New Roman"/>
          <w:b w:val="0"/>
        </w:rPr>
        <w:t>kajúce sa lehôt na preskúmanie,</w:t>
      </w:r>
    </w:p>
    <w:p w:rsidR="002479BF" w:rsidP="00CD098A">
      <w:pPr>
        <w:pStyle w:val="ti-grseq-1"/>
        <w:numPr>
          <w:numId w:val="3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="008C68C7">
        <w:rPr>
          <w:rFonts w:ascii="Times New Roman" w:hAnsi="Times New Roman"/>
          <w:b w:val="0"/>
          <w:color w:val="000000"/>
        </w:rPr>
        <w:t>nepovinné informácie</w:t>
      </w:r>
    </w:p>
    <w:p w:rsidR="002479BF" w:rsidP="00CD098A">
      <w:pPr>
        <w:pStyle w:val="ti-grseq-1"/>
        <w:numPr>
          <w:numId w:val="32"/>
        </w:numPr>
        <w:bidi w:val="0"/>
        <w:spacing w:before="0" w:after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hodnota a časť zákazky, ktorá sa zadala alebo sa môže zadať subdodáva</w:t>
      </w:r>
      <w:r w:rsidR="008C68C7">
        <w:rPr>
          <w:rFonts w:ascii="Times New Roman" w:hAnsi="Times New Roman"/>
          <w:b w:val="0"/>
          <w:color w:val="000000"/>
        </w:rPr>
        <w:t>teľom,</w:t>
      </w:r>
    </w:p>
    <w:p w:rsidR="002479BF" w:rsidP="00CD098A">
      <w:pPr>
        <w:pStyle w:val="ti-grseq-1"/>
        <w:numPr>
          <w:numId w:val="32"/>
        </w:numPr>
        <w:bidi w:val="0"/>
        <w:spacing w:before="0" w:after="0"/>
        <w:rPr>
          <w:rFonts w:ascii="Times New Roman" w:hAnsi="Times New Roman"/>
          <w:b w:val="0"/>
          <w:color w:val="000000"/>
        </w:rPr>
      </w:pPr>
      <w:r w:rsidR="008C68C7">
        <w:rPr>
          <w:rFonts w:ascii="Times New Roman" w:hAnsi="Times New Roman"/>
          <w:b w:val="0"/>
          <w:color w:val="000000"/>
        </w:rPr>
        <w:t>kritériá na vyhodnotenie ponúk.</w:t>
      </w:r>
    </w:p>
    <w:p w:rsidR="008C68C7" w:rsidP="008C68C7">
      <w:pPr>
        <w:pStyle w:val="ti-grseq-1"/>
        <w:bidi w:val="0"/>
        <w:spacing w:before="0" w:after="0"/>
        <w:rPr>
          <w:rFonts w:ascii="Times New Roman" w:hAnsi="Times New Roman"/>
          <w:b w:val="0"/>
          <w:color w:val="000000"/>
        </w:rPr>
      </w:pPr>
    </w:p>
    <w:p w:rsidR="00E75D08" w:rsidP="00E75D08">
      <w:pPr>
        <w:pStyle w:val="ti-grseq-1"/>
        <w:bidi w:val="0"/>
        <w:spacing w:before="0" w:after="0"/>
        <w:ind w:firstLine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 xml:space="preserve">(2) </w:t>
      </w:r>
      <w:r w:rsidR="002479BF">
        <w:rPr>
          <w:rFonts w:ascii="Times New Roman" w:hAnsi="Times New Roman"/>
          <w:b w:val="0"/>
          <w:color w:val="000000"/>
        </w:rPr>
        <w:t xml:space="preserve">V </w:t>
      </w:r>
      <w:r w:rsidRPr="00F53C6D">
        <w:rPr>
          <w:rFonts w:ascii="Times New Roman" w:hAnsi="Times New Roman"/>
          <w:b w:val="0"/>
          <w:color w:val="000000"/>
        </w:rPr>
        <w:t>Oznámen</w:t>
      </w:r>
      <w:r w:rsidR="002479BF">
        <w:rPr>
          <w:rFonts w:ascii="Times New Roman" w:hAnsi="Times New Roman"/>
          <w:b w:val="0"/>
          <w:color w:val="000000"/>
        </w:rPr>
        <w:t>í</w:t>
      </w:r>
      <w:r w:rsidRPr="00F53C6D">
        <w:rPr>
          <w:rFonts w:ascii="Times New Roman" w:hAnsi="Times New Roman"/>
          <w:b w:val="0"/>
          <w:color w:val="000000"/>
        </w:rPr>
        <w:t xml:space="preserve"> o výsledku obstarávania </w:t>
      </w:r>
      <w:r w:rsidR="002479BF">
        <w:rPr>
          <w:rFonts w:ascii="Times New Roman" w:hAnsi="Times New Roman"/>
          <w:b w:val="0"/>
          <w:color w:val="000000"/>
        </w:rPr>
        <w:t xml:space="preserve">zaslanom obstarávateľom sa nezverejňujú informácie uvedené v písm. f), i) a k), </w:t>
      </w:r>
      <w:r w:rsidRPr="00F53C6D">
        <w:rPr>
          <w:rFonts w:ascii="Times New Roman" w:hAnsi="Times New Roman"/>
          <w:b w:val="0"/>
          <w:color w:val="000000"/>
        </w:rPr>
        <w:t xml:space="preserve">ak sa </w:t>
      </w:r>
      <w:r w:rsidR="002479BF">
        <w:rPr>
          <w:rFonts w:ascii="Times New Roman" w:hAnsi="Times New Roman"/>
          <w:b w:val="0"/>
          <w:color w:val="000000"/>
        </w:rPr>
        <w:t xml:space="preserve">obstarávateľ </w:t>
      </w:r>
      <w:r w:rsidRPr="00F53C6D">
        <w:rPr>
          <w:rFonts w:ascii="Times New Roman" w:hAnsi="Times New Roman"/>
          <w:b w:val="0"/>
          <w:color w:val="000000"/>
        </w:rPr>
        <w:t>domnieva, že ich uverejnenie môže poškodiť citlivý obchodný záujem</w:t>
      </w:r>
      <w:r w:rsidR="008C68C7">
        <w:rPr>
          <w:rFonts w:ascii="Times New Roman" w:hAnsi="Times New Roman"/>
          <w:b w:val="0"/>
          <w:color w:val="000000"/>
        </w:rPr>
        <w:t>.</w:t>
      </w:r>
    </w:p>
    <w:p w:rsidR="008C68C7" w:rsidP="008C68C7">
      <w:pPr>
        <w:bidi w:val="0"/>
        <w:spacing w:after="0" w:line="240" w:lineRule="auto"/>
        <w:jc w:val="both"/>
        <w:rPr>
          <w:rStyle w:val="bold"/>
          <w:rFonts w:ascii="Times New Roman" w:hAnsi="Times New Roman"/>
          <w:b w:val="0"/>
          <w:color w:val="000000"/>
          <w:sz w:val="24"/>
          <w:szCs w:val="24"/>
        </w:rPr>
      </w:pPr>
    </w:p>
    <w:p w:rsidR="00E75D08" w:rsidRPr="00F53C6D" w:rsidP="00E75D08">
      <w:pPr>
        <w:bidi w:val="0"/>
        <w:spacing w:after="0" w:line="240" w:lineRule="auto"/>
        <w:ind w:firstLine="284"/>
        <w:jc w:val="both"/>
        <w:rPr>
          <w:rStyle w:val="italic"/>
          <w:rFonts w:ascii="Times New Roman" w:hAnsi="Times New Roman"/>
          <w:i w:val="0"/>
          <w:iCs/>
          <w:color w:val="000000"/>
          <w:sz w:val="24"/>
          <w:szCs w:val="24"/>
        </w:rPr>
      </w:pPr>
      <w:r>
        <w:rPr>
          <w:rStyle w:val="bold"/>
          <w:rFonts w:ascii="Times New Roman" w:hAnsi="Times New Roman"/>
          <w:b w:val="0"/>
          <w:color w:val="000000"/>
          <w:sz w:val="24"/>
          <w:szCs w:val="24"/>
        </w:rPr>
        <w:t>(3) V Oznámení o výsledku verejného obstarávania zaslano</w:t>
      </w:r>
      <w:r w:rsidR="002479BF">
        <w:rPr>
          <w:rStyle w:val="bold"/>
          <w:rFonts w:ascii="Times New Roman" w:hAnsi="Times New Roman"/>
          <w:b w:val="0"/>
          <w:color w:val="000000"/>
          <w:sz w:val="24"/>
          <w:szCs w:val="24"/>
        </w:rPr>
        <w:t>m obstarávateľom</w:t>
      </w:r>
      <w:r w:rsidR="008C68C7">
        <w:rPr>
          <w:rStyle w:val="bold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2479BF">
        <w:rPr>
          <w:rStyle w:val="bold"/>
          <w:rFonts w:ascii="Times New Roman" w:hAnsi="Times New Roman"/>
          <w:b w:val="0"/>
          <w:color w:val="000000"/>
          <w:sz w:val="24"/>
          <w:szCs w:val="24"/>
        </w:rPr>
        <w:t>sa neuverejňuje</w:t>
      </w:r>
    </w:p>
    <w:p w:rsidR="00E75D08" w:rsidP="00CD098A">
      <w:pPr>
        <w:numPr>
          <w:numId w:val="15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Pr="00F53C6D">
        <w:rPr>
          <w:rFonts w:ascii="Times New Roman" w:hAnsi="Times New Roman"/>
          <w:color w:val="000000"/>
          <w:sz w:val="24"/>
          <w:szCs w:val="24"/>
        </w:rPr>
        <w:t>očet zadaných zákaziek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53C6D">
        <w:rPr>
          <w:rFonts w:ascii="Times New Roman" w:hAnsi="Times New Roman"/>
          <w:color w:val="000000"/>
          <w:sz w:val="24"/>
          <w:szCs w:val="24"/>
        </w:rPr>
        <w:t>v prípade, ak sa zadanie rozdelilo medzi viacerých dodávateľov</w:t>
      </w:r>
      <w:r w:rsidR="002479BF">
        <w:rPr>
          <w:rFonts w:ascii="Times New Roman" w:hAnsi="Times New Roman"/>
          <w:color w:val="000000"/>
          <w:sz w:val="24"/>
          <w:szCs w:val="24"/>
        </w:rPr>
        <w:t>,</w:t>
      </w:r>
    </w:p>
    <w:p w:rsidR="00E75D08" w:rsidRPr="004C1EB4" w:rsidP="00CD098A">
      <w:pPr>
        <w:numPr>
          <w:numId w:val="15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C1EB4">
        <w:rPr>
          <w:rFonts w:ascii="Times New Roman" w:hAnsi="Times New Roman"/>
          <w:color w:val="000000"/>
          <w:sz w:val="24"/>
          <w:szCs w:val="24"/>
        </w:rPr>
        <w:t>hodnota každej zadanej zákazky,</w:t>
      </w:r>
    </w:p>
    <w:p w:rsidR="00E75D08" w:rsidRPr="00F53C6D" w:rsidP="00CD098A">
      <w:pPr>
        <w:numPr>
          <w:numId w:val="15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</w:t>
      </w:r>
      <w:r w:rsidRPr="00F53C6D">
        <w:rPr>
          <w:rFonts w:ascii="Times New Roman" w:hAnsi="Times New Roman"/>
          <w:color w:val="000000"/>
          <w:sz w:val="24"/>
          <w:szCs w:val="24"/>
        </w:rPr>
        <w:t>rajina pôvodu prod</w:t>
      </w:r>
      <w:r>
        <w:rPr>
          <w:rFonts w:ascii="Times New Roman" w:hAnsi="Times New Roman"/>
          <w:color w:val="000000"/>
          <w:sz w:val="24"/>
          <w:szCs w:val="24"/>
        </w:rPr>
        <w:t>uktu alebo služby,</w:t>
      </w:r>
    </w:p>
    <w:p w:rsidR="00E75D08" w:rsidRPr="00F53C6D" w:rsidP="00CD098A">
      <w:pPr>
        <w:numPr>
          <w:numId w:val="15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53C6D">
        <w:rPr>
          <w:rFonts w:ascii="Times New Roman" w:hAnsi="Times New Roman"/>
          <w:color w:val="000000"/>
          <w:sz w:val="24"/>
          <w:szCs w:val="24"/>
        </w:rPr>
        <w:t xml:space="preserve">kritériá </w:t>
      </w:r>
      <w:r>
        <w:rPr>
          <w:rFonts w:ascii="Times New Roman" w:hAnsi="Times New Roman"/>
          <w:color w:val="000000"/>
          <w:sz w:val="24"/>
          <w:szCs w:val="24"/>
        </w:rPr>
        <w:t>na vyh</w:t>
      </w:r>
      <w:r w:rsidR="008C68C7">
        <w:rPr>
          <w:rFonts w:ascii="Times New Roman" w:hAnsi="Times New Roman"/>
          <w:color w:val="000000"/>
          <w:sz w:val="24"/>
          <w:szCs w:val="24"/>
        </w:rPr>
        <w:t>odnotenie ponúk,</w:t>
      </w:r>
    </w:p>
    <w:p w:rsidR="00E75D08" w:rsidRPr="00F53C6D" w:rsidP="00CD098A">
      <w:pPr>
        <w:numPr>
          <w:numId w:val="15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informácia, či sa </w:t>
      </w:r>
      <w:r w:rsidRPr="00F53C6D">
        <w:rPr>
          <w:rFonts w:ascii="Times New Roman" w:hAnsi="Times New Roman"/>
          <w:color w:val="000000"/>
          <w:sz w:val="24"/>
          <w:szCs w:val="24"/>
        </w:rPr>
        <w:t xml:space="preserve">zákazka </w:t>
      </w:r>
      <w:r>
        <w:rPr>
          <w:rFonts w:ascii="Times New Roman" w:hAnsi="Times New Roman"/>
          <w:color w:val="000000"/>
          <w:sz w:val="24"/>
          <w:szCs w:val="24"/>
        </w:rPr>
        <w:t xml:space="preserve">zadala </w:t>
      </w:r>
      <w:r w:rsidRPr="00F53C6D">
        <w:rPr>
          <w:rFonts w:ascii="Times New Roman" w:hAnsi="Times New Roman"/>
          <w:color w:val="000000"/>
          <w:sz w:val="24"/>
          <w:szCs w:val="24"/>
        </w:rPr>
        <w:t>uchádzač</w:t>
      </w:r>
      <w:r>
        <w:rPr>
          <w:rFonts w:ascii="Times New Roman" w:hAnsi="Times New Roman"/>
          <w:color w:val="000000"/>
          <w:sz w:val="24"/>
          <w:szCs w:val="24"/>
        </w:rPr>
        <w:t>ovi, ktor</w:t>
      </w:r>
      <w:r w:rsidR="008C68C7">
        <w:rPr>
          <w:rFonts w:ascii="Times New Roman" w:hAnsi="Times New Roman"/>
          <w:color w:val="000000"/>
          <w:sz w:val="24"/>
          <w:szCs w:val="24"/>
        </w:rPr>
        <w:t>ý predložil variantné riešenie,</w:t>
      </w:r>
    </w:p>
    <w:p w:rsidR="00E75D08" w:rsidRPr="004C1EB4" w:rsidP="00CD098A">
      <w:pPr>
        <w:numPr>
          <w:numId w:val="15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F53C6D">
        <w:rPr>
          <w:rFonts w:ascii="Times New Roman" w:hAnsi="Times New Roman"/>
          <w:color w:val="000000"/>
          <w:sz w:val="24"/>
          <w:szCs w:val="24"/>
        </w:rPr>
        <w:t xml:space="preserve">nformácia, či </w:t>
      </w:r>
      <w:r>
        <w:rPr>
          <w:rFonts w:ascii="Times New Roman" w:hAnsi="Times New Roman"/>
          <w:color w:val="000000"/>
          <w:sz w:val="24"/>
          <w:szCs w:val="24"/>
        </w:rPr>
        <w:t xml:space="preserve">boli </w:t>
      </w:r>
      <w:r w:rsidRPr="00F53C6D">
        <w:rPr>
          <w:rFonts w:ascii="Times New Roman" w:hAnsi="Times New Roman"/>
          <w:color w:val="000000"/>
          <w:sz w:val="24"/>
          <w:szCs w:val="24"/>
        </w:rPr>
        <w:t>ponuky vylúčené z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F53C6D">
        <w:rPr>
          <w:rFonts w:ascii="Times New Roman" w:hAnsi="Times New Roman"/>
          <w:color w:val="000000"/>
          <w:sz w:val="24"/>
          <w:szCs w:val="24"/>
        </w:rPr>
        <w:t>dôvodu</w:t>
      </w:r>
      <w:r>
        <w:rPr>
          <w:rFonts w:ascii="Times New Roman" w:hAnsi="Times New Roman"/>
          <w:color w:val="000000"/>
          <w:sz w:val="24"/>
          <w:szCs w:val="24"/>
        </w:rPr>
        <w:t xml:space="preserve">, že boli </w:t>
      </w:r>
      <w:r w:rsidRPr="00F53C6D">
        <w:rPr>
          <w:rFonts w:ascii="Times New Roman" w:hAnsi="Times New Roman"/>
          <w:color w:val="000000"/>
          <w:sz w:val="24"/>
          <w:szCs w:val="24"/>
        </w:rPr>
        <w:t>neobvykle nízke</w:t>
      </w:r>
      <w:r w:rsidR="008C68C7">
        <w:rPr>
          <w:rFonts w:ascii="Times New Roman" w:hAnsi="Times New Roman"/>
          <w:color w:val="000000"/>
          <w:sz w:val="24"/>
          <w:szCs w:val="24"/>
        </w:rPr>
        <w:t>,</w:t>
      </w:r>
    </w:p>
    <w:p w:rsidR="00E75D08" w:rsidRPr="00F53C6D" w:rsidP="00CD098A">
      <w:pPr>
        <w:numPr>
          <w:numId w:val="15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dátum odos</w:t>
      </w:r>
      <w:r w:rsidR="008C68C7">
        <w:rPr>
          <w:rFonts w:ascii="Times New Roman" w:hAnsi="Times New Roman"/>
          <w:color w:val="000000"/>
          <w:sz w:val="24"/>
          <w:szCs w:val="24"/>
        </w:rPr>
        <w:t>lania oznámenia obstarávateľom.</w:t>
      </w:r>
    </w:p>
    <w:p w:rsidR="00E75D08" w:rsidRPr="00F53C6D" w:rsidP="008C68C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F87A02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§ 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7</w:t>
      </w:r>
    </w:p>
    <w:p w:rsidR="00F87A02" w:rsidRPr="00F53C6D" w:rsidP="008C68C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7745D6">
      <w:pPr>
        <w:pStyle w:val="ti-grseq-1"/>
        <w:bidi w:val="0"/>
        <w:spacing w:before="0" w:after="0"/>
        <w:ind w:firstLine="284"/>
        <w:rPr>
          <w:rFonts w:ascii="Times New Roman" w:hAnsi="Times New Roman"/>
          <w:b w:val="0"/>
          <w:color w:val="000000"/>
        </w:rPr>
      </w:pPr>
      <w:r w:rsidRPr="00F53C6D">
        <w:rPr>
          <w:rStyle w:val="bold"/>
          <w:rFonts w:ascii="Times New Roman" w:hAnsi="Times New Roman"/>
          <w:b w:val="0"/>
          <w:color w:val="000000"/>
        </w:rPr>
        <w:t>Oznámenie o vyhlásení súťaže návrhov</w:t>
      </w:r>
      <w:r w:rsidR="008C68C7">
        <w:rPr>
          <w:rFonts w:ascii="Times New Roman" w:hAnsi="Times New Roman"/>
          <w:b w:val="0"/>
          <w:color w:val="000000"/>
        </w:rPr>
        <w:t xml:space="preserve"> obsahuje</w:t>
      </w:r>
    </w:p>
    <w:p w:rsidR="00697B51" w:rsidRPr="00F53C6D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D579D0">
        <w:rPr>
          <w:rFonts w:ascii="Times New Roman" w:hAnsi="Times New Roman"/>
          <w:b w:val="0"/>
          <w:color w:val="000000"/>
        </w:rPr>
        <w:t>názov, identifikačné číslo, adresu, kód NUTS, telefónne číslo, faxové číslo, e-mail</w:t>
      </w:r>
      <w:r w:rsidRPr="00F53C6D">
        <w:rPr>
          <w:rFonts w:ascii="Times New Roman" w:hAnsi="Times New Roman"/>
          <w:b w:val="0"/>
          <w:color w:val="000000"/>
        </w:rPr>
        <w:t>, kontaktn</w:t>
      </w:r>
      <w:r w:rsidRPr="00F53C6D" w:rsidR="00843BA2">
        <w:rPr>
          <w:rFonts w:ascii="Times New Roman" w:hAnsi="Times New Roman"/>
          <w:b w:val="0"/>
          <w:color w:val="000000"/>
        </w:rPr>
        <w:t>ú</w:t>
      </w:r>
      <w:r w:rsidRPr="00F53C6D">
        <w:rPr>
          <w:rFonts w:ascii="Times New Roman" w:hAnsi="Times New Roman"/>
          <w:b w:val="0"/>
          <w:color w:val="000000"/>
        </w:rPr>
        <w:t xml:space="preserve"> osob</w:t>
      </w:r>
      <w:r w:rsidRPr="00F53C6D" w:rsidR="00843BA2">
        <w:rPr>
          <w:rFonts w:ascii="Times New Roman" w:hAnsi="Times New Roman"/>
          <w:b w:val="0"/>
          <w:color w:val="000000"/>
        </w:rPr>
        <w:t>u</w:t>
      </w:r>
      <w:r w:rsidRPr="00F53C6D" w:rsidR="00D579D0">
        <w:rPr>
          <w:rFonts w:ascii="Times New Roman" w:hAnsi="Times New Roman"/>
          <w:b w:val="0"/>
          <w:color w:val="000000"/>
        </w:rPr>
        <w:t xml:space="preserve"> a</w:t>
      </w:r>
      <w:r w:rsidRPr="00F53C6D">
        <w:rPr>
          <w:rFonts w:ascii="Times New Roman" w:hAnsi="Times New Roman"/>
          <w:b w:val="0"/>
          <w:color w:val="000000"/>
        </w:rPr>
        <w:t> internetov</w:t>
      </w:r>
      <w:r w:rsidRPr="00F53C6D" w:rsidR="00843BA2">
        <w:rPr>
          <w:rFonts w:ascii="Times New Roman" w:hAnsi="Times New Roman"/>
          <w:b w:val="0"/>
          <w:color w:val="000000"/>
        </w:rPr>
        <w:t>ú</w:t>
      </w:r>
      <w:r w:rsidRPr="00F53C6D">
        <w:rPr>
          <w:rFonts w:ascii="Times New Roman" w:hAnsi="Times New Roman"/>
          <w:b w:val="0"/>
          <w:color w:val="000000"/>
        </w:rPr>
        <w:t xml:space="preserve"> adres</w:t>
      </w:r>
      <w:r w:rsidRPr="00F53C6D" w:rsidR="00843BA2">
        <w:rPr>
          <w:rFonts w:ascii="Times New Roman" w:hAnsi="Times New Roman"/>
          <w:b w:val="0"/>
          <w:color w:val="000000"/>
        </w:rPr>
        <w:t>u</w:t>
      </w:r>
      <w:r w:rsidRPr="00F53C6D" w:rsidR="0056380F">
        <w:rPr>
          <w:rFonts w:ascii="Times New Roman" w:hAnsi="Times New Roman"/>
          <w:b w:val="0"/>
          <w:color w:val="000000"/>
        </w:rPr>
        <w:t xml:space="preserve"> </w:t>
      </w:r>
      <w:r w:rsidRPr="00F53C6D" w:rsidR="00D579D0">
        <w:rPr>
          <w:rFonts w:ascii="Times New Roman" w:hAnsi="Times New Roman"/>
          <w:b w:val="0"/>
          <w:color w:val="000000"/>
        </w:rPr>
        <w:t>verejného obstarávateľa</w:t>
      </w:r>
      <w:r w:rsidRPr="00F53C6D">
        <w:rPr>
          <w:rFonts w:ascii="Times New Roman" w:hAnsi="Times New Roman"/>
          <w:b w:val="0"/>
          <w:color w:val="000000"/>
        </w:rPr>
        <w:t xml:space="preserve"> </w:t>
      </w:r>
      <w:r w:rsidRPr="00F53C6D" w:rsidR="0056380F">
        <w:rPr>
          <w:rFonts w:ascii="Times New Roman" w:hAnsi="Times New Roman"/>
          <w:b w:val="0"/>
          <w:color w:val="000000"/>
        </w:rPr>
        <w:t>alebo</w:t>
      </w:r>
      <w:r w:rsidRPr="00F53C6D">
        <w:rPr>
          <w:rFonts w:ascii="Times New Roman" w:hAnsi="Times New Roman"/>
          <w:b w:val="0"/>
          <w:color w:val="000000"/>
        </w:rPr>
        <w:t xml:space="preserve"> obstarávateľa</w:t>
      </w:r>
      <w:r w:rsidRPr="00F53C6D" w:rsidR="00D579D0">
        <w:rPr>
          <w:rFonts w:ascii="Times New Roman" w:hAnsi="Times New Roman"/>
          <w:b w:val="0"/>
          <w:color w:val="000000"/>
        </w:rPr>
        <w:t>,</w:t>
      </w:r>
    </w:p>
    <w:p w:rsidR="000F3FA4" w:rsidRPr="00F53C6D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 xml:space="preserve">keď to prichádza do úvahy, informáciu o tom, či je verejný obstarávateľ </w:t>
      </w:r>
      <w:r w:rsidRPr="00F53C6D" w:rsidR="0056380F">
        <w:rPr>
          <w:rFonts w:ascii="Times New Roman" w:hAnsi="Times New Roman"/>
          <w:b w:val="0"/>
          <w:color w:val="000000"/>
        </w:rPr>
        <w:t>alebo</w:t>
      </w:r>
      <w:r w:rsidR="008C68C7">
        <w:rPr>
          <w:rFonts w:ascii="Times New Roman" w:hAnsi="Times New Roman"/>
          <w:b w:val="0"/>
          <w:color w:val="000000"/>
        </w:rPr>
        <w:t xml:space="preserve"> obstarávateľ </w:t>
      </w:r>
      <w:r w:rsidRPr="00F53C6D">
        <w:rPr>
          <w:rFonts w:ascii="Times New Roman" w:hAnsi="Times New Roman"/>
          <w:b w:val="0"/>
          <w:color w:val="000000"/>
        </w:rPr>
        <w:t>centrálnou obstarávacou organizáciou, alebo či sa používa</w:t>
      </w:r>
      <w:r w:rsidR="00935EE2">
        <w:rPr>
          <w:rFonts w:ascii="Times New Roman" w:hAnsi="Times New Roman"/>
          <w:b w:val="0"/>
          <w:color w:val="000000"/>
        </w:rPr>
        <w:t>,</w:t>
      </w:r>
      <w:r w:rsidRPr="00F53C6D">
        <w:rPr>
          <w:rFonts w:ascii="Times New Roman" w:hAnsi="Times New Roman"/>
          <w:b w:val="0"/>
          <w:color w:val="000000"/>
        </w:rPr>
        <w:t xml:space="preserve"> alebo môže použiť akákoľvek iná forma spoločného obstarávania,</w:t>
      </w:r>
    </w:p>
    <w:p w:rsidR="00697B51" w:rsidRPr="00F53C6D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e-mail alebo internetovú adresu, na ktorej budú bezplatne dostupné súťažné podklady na neobmedzený a úplný priamy prístup; ak nie je bezplatný neobmedzený a úplný priamy prístup dostupný, informácie o tom, ako sa možno dostať k súťažným podkladom,</w:t>
      </w:r>
    </w:p>
    <w:p w:rsidR="00D579D0" w:rsidRPr="00F53C6D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druh verejného obstarávateľa a hlavný predmet činnosti</w:t>
      </w:r>
      <w:r w:rsidRPr="00F53C6D" w:rsidR="003465E8">
        <w:rPr>
          <w:rFonts w:ascii="Times New Roman" w:hAnsi="Times New Roman"/>
          <w:b w:val="0"/>
          <w:color w:val="000000"/>
        </w:rPr>
        <w:t xml:space="preserve"> verejného obstarávateľa </w:t>
      </w:r>
      <w:r w:rsidRPr="00F53C6D" w:rsidR="0056380F">
        <w:rPr>
          <w:rFonts w:ascii="Times New Roman" w:hAnsi="Times New Roman"/>
          <w:b w:val="0"/>
          <w:color w:val="000000"/>
        </w:rPr>
        <w:t>alebo</w:t>
      </w:r>
      <w:r w:rsidRPr="00F53C6D" w:rsidR="003465E8">
        <w:rPr>
          <w:rFonts w:ascii="Times New Roman" w:hAnsi="Times New Roman"/>
          <w:b w:val="0"/>
          <w:color w:val="000000"/>
        </w:rPr>
        <w:t xml:space="preserve"> obstarávateľa</w:t>
      </w:r>
      <w:r w:rsidRPr="00F53C6D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231F20"/>
        </w:rPr>
        <w:t>referenčné číslo</w:t>
      </w:r>
      <w:r w:rsidR="00FD0BD3">
        <w:rPr>
          <w:rFonts w:ascii="Times New Roman" w:hAnsi="Times New Roman"/>
          <w:b w:val="0"/>
          <w:color w:val="231F20"/>
        </w:rPr>
        <w:t xml:space="preserve"> </w:t>
      </w:r>
      <w:r w:rsidRPr="00F53C6D">
        <w:rPr>
          <w:rFonts w:ascii="Times New Roman" w:hAnsi="Times New Roman"/>
          <w:b w:val="0"/>
          <w:color w:val="231F20"/>
        </w:rPr>
        <w:t>podľa Spoločného slovníka obstarávania (CPV),</w:t>
      </w:r>
    </w:p>
    <w:p w:rsidR="00D579D0" w:rsidRPr="00F53C6D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3465E8">
        <w:rPr>
          <w:rFonts w:ascii="Times New Roman" w:hAnsi="Times New Roman"/>
          <w:b w:val="0"/>
          <w:color w:val="000000"/>
        </w:rPr>
        <w:t>o</w:t>
      </w:r>
      <w:r w:rsidRPr="00F53C6D">
        <w:rPr>
          <w:rFonts w:ascii="Times New Roman" w:hAnsi="Times New Roman"/>
          <w:b w:val="0"/>
          <w:color w:val="000000"/>
        </w:rPr>
        <w:t xml:space="preserve">pis </w:t>
      </w:r>
      <w:r w:rsidRPr="00F53C6D" w:rsidR="003465E8">
        <w:rPr>
          <w:rFonts w:ascii="Times New Roman" w:hAnsi="Times New Roman"/>
          <w:b w:val="0"/>
          <w:color w:val="000000"/>
        </w:rPr>
        <w:t>predmetu súťaže návrhov,</w:t>
      </w:r>
    </w:p>
    <w:p w:rsidR="00D579D0" w:rsidRPr="00F53C6D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3465E8">
        <w:rPr>
          <w:rFonts w:ascii="Times New Roman" w:hAnsi="Times New Roman"/>
          <w:b w:val="0"/>
          <w:color w:val="000000"/>
        </w:rPr>
        <w:t>p</w:t>
      </w:r>
      <w:r w:rsidRPr="00F53C6D">
        <w:rPr>
          <w:rFonts w:ascii="Times New Roman" w:hAnsi="Times New Roman"/>
          <w:b w:val="0"/>
          <w:color w:val="000000"/>
        </w:rPr>
        <w:t>očet a hodnota prípadných cien</w:t>
      </w:r>
      <w:r w:rsidR="008C68C7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3465E8">
        <w:rPr>
          <w:rFonts w:ascii="Times New Roman" w:hAnsi="Times New Roman"/>
          <w:b w:val="0"/>
          <w:color w:val="000000"/>
        </w:rPr>
        <w:t>d</w:t>
      </w:r>
      <w:r w:rsidRPr="00F53C6D">
        <w:rPr>
          <w:rFonts w:ascii="Times New Roman" w:hAnsi="Times New Roman"/>
          <w:b w:val="0"/>
          <w:color w:val="000000"/>
        </w:rPr>
        <w:t>ruh súťa</w:t>
      </w:r>
      <w:r w:rsidRPr="00F53C6D" w:rsidR="003465E8">
        <w:rPr>
          <w:rFonts w:ascii="Times New Roman" w:hAnsi="Times New Roman"/>
          <w:b w:val="0"/>
          <w:color w:val="000000"/>
        </w:rPr>
        <w:t>že návrhov,</w:t>
      </w:r>
    </w:p>
    <w:p w:rsidR="00D579D0" w:rsidRPr="00F80ADC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F80ADC" w:rsidR="003465E8">
        <w:rPr>
          <w:rFonts w:ascii="Times New Roman" w:hAnsi="Times New Roman"/>
          <w:b w:val="0"/>
        </w:rPr>
        <w:t>v</w:t>
      </w:r>
      <w:r w:rsidRPr="00F80ADC">
        <w:rPr>
          <w:rFonts w:ascii="Times New Roman" w:hAnsi="Times New Roman"/>
          <w:b w:val="0"/>
        </w:rPr>
        <w:t xml:space="preserve"> prípade verejnej súťaže návrhov</w:t>
      </w:r>
      <w:r w:rsidR="008C68C7">
        <w:rPr>
          <w:rFonts w:ascii="Times New Roman" w:hAnsi="Times New Roman"/>
          <w:b w:val="0"/>
        </w:rPr>
        <w:t xml:space="preserve"> lehota na predloženie návrhov,</w:t>
      </w:r>
    </w:p>
    <w:p w:rsidR="00D579D0" w:rsidRPr="00F80ADC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F80ADC" w:rsidR="003465E8">
        <w:rPr>
          <w:rFonts w:ascii="Times New Roman" w:hAnsi="Times New Roman"/>
          <w:b w:val="0"/>
        </w:rPr>
        <w:t>v</w:t>
      </w:r>
      <w:r w:rsidRPr="00F80ADC">
        <w:rPr>
          <w:rFonts w:ascii="Times New Roman" w:hAnsi="Times New Roman"/>
          <w:b w:val="0"/>
        </w:rPr>
        <w:t xml:space="preserve"> prípade užšej súťaže návrhov</w:t>
      </w:r>
    </w:p>
    <w:p w:rsidR="00D579D0" w:rsidRPr="00F53C6D" w:rsidP="00CD098A">
      <w:pPr>
        <w:pStyle w:val="ti-grseq-1"/>
        <w:numPr>
          <w:numId w:val="22"/>
        </w:numPr>
        <w:tabs>
          <w:tab w:val="left" w:pos="567"/>
        </w:tabs>
        <w:bidi w:val="0"/>
        <w:spacing w:before="0" w:after="0"/>
        <w:ind w:left="284" w:firstLine="0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počet zvažovaných účastníkov</w:t>
      </w:r>
      <w:r w:rsidRPr="00F53C6D" w:rsidR="003465E8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22"/>
        </w:numPr>
        <w:tabs>
          <w:tab w:val="left" w:pos="567"/>
        </w:tabs>
        <w:bidi w:val="0"/>
        <w:spacing w:before="0" w:after="0"/>
        <w:ind w:left="284" w:firstLine="0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názvy účastníkov, ktorí už boli prípadne vybraní</w:t>
      </w:r>
      <w:r w:rsidRPr="00F53C6D" w:rsidR="003465E8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22"/>
        </w:numPr>
        <w:tabs>
          <w:tab w:val="left" w:pos="567"/>
        </w:tabs>
        <w:bidi w:val="0"/>
        <w:spacing w:before="0" w:after="0"/>
        <w:ind w:left="284" w:firstLine="0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kritériá výberu účastníkov</w:t>
      </w:r>
      <w:r w:rsidRPr="00F53C6D" w:rsidR="003465E8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22"/>
        </w:numPr>
        <w:tabs>
          <w:tab w:val="left" w:pos="567"/>
        </w:tabs>
        <w:bidi w:val="0"/>
        <w:spacing w:before="0" w:after="0"/>
        <w:ind w:left="284" w:firstLine="0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lehota na predloženie žiadostí o</w:t>
      </w:r>
      <w:r w:rsidRPr="00F53C6D" w:rsidR="003465E8">
        <w:rPr>
          <w:rFonts w:ascii="Times New Roman" w:hAnsi="Times New Roman"/>
          <w:b w:val="0"/>
          <w:color w:val="000000"/>
        </w:rPr>
        <w:t> </w:t>
      </w:r>
      <w:r w:rsidRPr="00F53C6D">
        <w:rPr>
          <w:rFonts w:ascii="Times New Roman" w:hAnsi="Times New Roman"/>
          <w:b w:val="0"/>
          <w:color w:val="000000"/>
        </w:rPr>
        <w:t>účasť</w:t>
      </w:r>
      <w:r w:rsidRPr="00F53C6D" w:rsidR="003465E8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3465E8">
        <w:rPr>
          <w:rFonts w:ascii="Times New Roman" w:hAnsi="Times New Roman"/>
          <w:b w:val="0"/>
          <w:color w:val="000000"/>
        </w:rPr>
        <w:t>a</w:t>
      </w:r>
      <w:r w:rsidRPr="00F53C6D">
        <w:rPr>
          <w:rFonts w:ascii="Times New Roman" w:hAnsi="Times New Roman"/>
          <w:b w:val="0"/>
          <w:color w:val="000000"/>
        </w:rPr>
        <w:t xml:space="preserve">k to prichádza do úvahy, informáciu o tom, či je účasť vyhradená </w:t>
      </w:r>
      <w:r w:rsidRPr="00F53C6D" w:rsidR="00710FED">
        <w:rPr>
          <w:rFonts w:ascii="Times New Roman" w:hAnsi="Times New Roman"/>
          <w:b w:val="0"/>
          <w:color w:val="000000"/>
        </w:rPr>
        <w:t>pre určité povolanie</w:t>
      </w:r>
      <w:r w:rsidRPr="00F53C6D" w:rsidR="003465E8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3465E8">
        <w:rPr>
          <w:rFonts w:ascii="Times New Roman" w:hAnsi="Times New Roman"/>
          <w:b w:val="0"/>
          <w:color w:val="000000"/>
        </w:rPr>
        <w:t>k</w:t>
      </w:r>
      <w:r w:rsidRPr="00F53C6D">
        <w:rPr>
          <w:rFonts w:ascii="Times New Roman" w:hAnsi="Times New Roman"/>
          <w:b w:val="0"/>
          <w:color w:val="000000"/>
        </w:rPr>
        <w:t>ritériá</w:t>
      </w:r>
      <w:r w:rsidRPr="00F53C6D" w:rsidR="003465E8">
        <w:rPr>
          <w:rFonts w:ascii="Times New Roman" w:hAnsi="Times New Roman"/>
          <w:b w:val="0"/>
          <w:color w:val="000000"/>
        </w:rPr>
        <w:t xml:space="preserve"> hodnotenia predložených návrhov,</w:t>
      </w:r>
    </w:p>
    <w:p w:rsidR="00D579D0" w:rsidRPr="00F53C6D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3465E8">
        <w:rPr>
          <w:rFonts w:ascii="Times New Roman" w:hAnsi="Times New Roman"/>
          <w:b w:val="0"/>
          <w:color w:val="000000"/>
        </w:rPr>
        <w:t>i</w:t>
      </w:r>
      <w:r w:rsidRPr="00F53C6D">
        <w:rPr>
          <w:rFonts w:ascii="Times New Roman" w:hAnsi="Times New Roman"/>
          <w:b w:val="0"/>
          <w:color w:val="000000"/>
        </w:rPr>
        <w:t>nformáciu o tom, či je rozhodnutie poroty pre verejného obstarávateľa</w:t>
      </w:r>
      <w:r w:rsidRPr="00F53C6D" w:rsidR="003465E8">
        <w:rPr>
          <w:rFonts w:ascii="Times New Roman" w:hAnsi="Times New Roman"/>
          <w:b w:val="0"/>
          <w:color w:val="000000"/>
        </w:rPr>
        <w:t xml:space="preserve"> </w:t>
      </w:r>
      <w:r w:rsidRPr="00F53C6D" w:rsidR="0056380F">
        <w:rPr>
          <w:rFonts w:ascii="Times New Roman" w:hAnsi="Times New Roman"/>
          <w:b w:val="0"/>
          <w:color w:val="000000"/>
        </w:rPr>
        <w:t>alebo</w:t>
      </w:r>
      <w:r w:rsidRPr="00F53C6D" w:rsidR="003465E8">
        <w:rPr>
          <w:rFonts w:ascii="Times New Roman" w:hAnsi="Times New Roman"/>
          <w:b w:val="0"/>
          <w:color w:val="000000"/>
        </w:rPr>
        <w:t xml:space="preserve"> obstarávateľa</w:t>
      </w:r>
      <w:r w:rsidRPr="00F53C6D">
        <w:rPr>
          <w:rFonts w:ascii="Times New Roman" w:hAnsi="Times New Roman"/>
          <w:b w:val="0"/>
          <w:color w:val="000000"/>
        </w:rPr>
        <w:t xml:space="preserve"> záväzné</w:t>
      </w:r>
      <w:r w:rsidR="008C68C7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3465E8">
        <w:rPr>
          <w:rFonts w:ascii="Times New Roman" w:hAnsi="Times New Roman"/>
          <w:b w:val="0"/>
          <w:color w:val="000000"/>
        </w:rPr>
        <w:t>hodnota prípadných odmien vš</w:t>
      </w:r>
      <w:r w:rsidRPr="00F53C6D">
        <w:rPr>
          <w:rFonts w:ascii="Times New Roman" w:hAnsi="Times New Roman"/>
          <w:b w:val="0"/>
          <w:color w:val="000000"/>
        </w:rPr>
        <w:t>etkým účastníkom</w:t>
      </w:r>
      <w:r w:rsidRPr="00F53C6D" w:rsidR="003465E8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3465E8">
        <w:rPr>
          <w:rFonts w:ascii="Times New Roman" w:hAnsi="Times New Roman"/>
          <w:b w:val="0"/>
          <w:color w:val="000000"/>
        </w:rPr>
        <w:t>i</w:t>
      </w:r>
      <w:r w:rsidRPr="00F53C6D">
        <w:rPr>
          <w:rFonts w:ascii="Times New Roman" w:hAnsi="Times New Roman"/>
          <w:b w:val="0"/>
          <w:color w:val="000000"/>
        </w:rPr>
        <w:t>nformáciu o tom, či akékoľvek zákazky, ktoré budú nasledovať po súťaži návrhov, budú alebo nebudú zadané víťazovi alebo víťazom súťaže návrhov</w:t>
      </w:r>
      <w:r w:rsidRPr="00F53C6D" w:rsidR="003465E8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3465E8">
        <w:rPr>
          <w:rFonts w:ascii="Times New Roman" w:hAnsi="Times New Roman"/>
          <w:b w:val="0"/>
          <w:color w:val="000000"/>
        </w:rPr>
        <w:t>d</w:t>
      </w:r>
      <w:r w:rsidRPr="00F53C6D">
        <w:rPr>
          <w:rFonts w:ascii="Times New Roman" w:hAnsi="Times New Roman"/>
          <w:b w:val="0"/>
          <w:color w:val="000000"/>
        </w:rPr>
        <w:t>átum odoslania oznámenia</w:t>
      </w:r>
      <w:r w:rsidRPr="00F53C6D" w:rsidR="003465E8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6"/>
        </w:numPr>
        <w:tabs>
          <w:tab w:val="left" w:pos="284"/>
        </w:tabs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3465E8">
        <w:rPr>
          <w:rFonts w:ascii="Times New Roman" w:hAnsi="Times New Roman"/>
          <w:b w:val="0"/>
          <w:color w:val="000000"/>
        </w:rPr>
        <w:t>v</w:t>
      </w:r>
      <w:r w:rsidRPr="00F53C6D">
        <w:rPr>
          <w:rFonts w:ascii="Times New Roman" w:hAnsi="Times New Roman"/>
          <w:b w:val="0"/>
          <w:color w:val="000000"/>
        </w:rPr>
        <w:t>šetky ostatné relevantné informácie</w:t>
      </w:r>
      <w:r w:rsidRPr="00F53C6D" w:rsidR="003465E8">
        <w:rPr>
          <w:rFonts w:ascii="Times New Roman" w:hAnsi="Times New Roman"/>
          <w:b w:val="0"/>
          <w:color w:val="000000"/>
        </w:rPr>
        <w:t>.</w:t>
      </w:r>
    </w:p>
    <w:p w:rsidR="00F87A02" w:rsidRPr="00F53C6D" w:rsidP="00224B1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F87A02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 w:rsidR="000B4953">
        <w:rPr>
          <w:rFonts w:ascii="Times New Roman" w:hAnsi="Times New Roman"/>
          <w:color w:val="231F20"/>
          <w:sz w:val="24"/>
          <w:szCs w:val="24"/>
          <w:lang w:eastAsia="sk-SK"/>
        </w:rPr>
        <w:t xml:space="preserve">§ 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8</w:t>
      </w:r>
    </w:p>
    <w:p w:rsidR="00F87A02" w:rsidRPr="00F53C6D" w:rsidP="008C68C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pStyle w:val="ti-grseq-1"/>
        <w:bidi w:val="0"/>
        <w:spacing w:before="0" w:after="0"/>
        <w:ind w:firstLine="284"/>
        <w:rPr>
          <w:rFonts w:ascii="Times New Roman" w:hAnsi="Times New Roman"/>
          <w:b w:val="0"/>
          <w:color w:val="000000"/>
        </w:rPr>
      </w:pPr>
      <w:r w:rsidRPr="00F53C6D">
        <w:rPr>
          <w:rStyle w:val="bold"/>
          <w:rFonts w:ascii="Times New Roman" w:hAnsi="Times New Roman"/>
          <w:b w:val="0"/>
          <w:color w:val="000000"/>
        </w:rPr>
        <w:t>Oznámenie o výsledku súťaže</w:t>
      </w:r>
      <w:r w:rsidRPr="00F53C6D" w:rsidR="00CB24A6">
        <w:rPr>
          <w:rStyle w:val="bold"/>
          <w:rFonts w:ascii="Times New Roman" w:hAnsi="Times New Roman"/>
          <w:b w:val="0"/>
          <w:color w:val="000000"/>
        </w:rPr>
        <w:t xml:space="preserve"> </w:t>
      </w:r>
      <w:r w:rsidRPr="00F53C6D" w:rsidR="00300017">
        <w:rPr>
          <w:rFonts w:ascii="Times New Roman" w:hAnsi="Times New Roman"/>
          <w:b w:val="0"/>
          <w:color w:val="000000"/>
        </w:rPr>
        <w:t xml:space="preserve">návrhov </w:t>
      </w:r>
      <w:r w:rsidR="008C68C7">
        <w:rPr>
          <w:rFonts w:ascii="Times New Roman" w:hAnsi="Times New Roman"/>
          <w:b w:val="0"/>
          <w:color w:val="000000"/>
        </w:rPr>
        <w:t>obsahuje</w:t>
      </w:r>
    </w:p>
    <w:p w:rsidR="000F0E51" w:rsidRPr="00F53C6D" w:rsidP="00CD098A">
      <w:pPr>
        <w:pStyle w:val="ti-grseq-1"/>
        <w:numPr>
          <w:numId w:val="7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D579D0">
        <w:rPr>
          <w:rFonts w:ascii="Times New Roman" w:hAnsi="Times New Roman"/>
          <w:b w:val="0"/>
          <w:color w:val="000000"/>
        </w:rPr>
        <w:t>názov, identifikačné číslo, adresu, kód NUTS, telefónne číslo, faxové číslo, e-mail</w:t>
      </w:r>
      <w:r w:rsidRPr="00F53C6D" w:rsidR="009036EF">
        <w:rPr>
          <w:rFonts w:ascii="Times New Roman" w:hAnsi="Times New Roman"/>
          <w:b w:val="0"/>
          <w:color w:val="000000"/>
        </w:rPr>
        <w:t xml:space="preserve">, kontaktnú osobu </w:t>
      </w:r>
      <w:r w:rsidRPr="00F53C6D" w:rsidR="00D579D0">
        <w:rPr>
          <w:rFonts w:ascii="Times New Roman" w:hAnsi="Times New Roman"/>
          <w:b w:val="0"/>
          <w:color w:val="000000"/>
        </w:rPr>
        <w:t>a</w:t>
      </w:r>
      <w:r w:rsidRPr="00F53C6D" w:rsidR="009036EF">
        <w:rPr>
          <w:rFonts w:ascii="Times New Roman" w:hAnsi="Times New Roman"/>
          <w:b w:val="0"/>
          <w:color w:val="000000"/>
        </w:rPr>
        <w:t xml:space="preserve"> internetovú adresu </w:t>
      </w:r>
      <w:r w:rsidRPr="00F53C6D" w:rsidR="00D579D0">
        <w:rPr>
          <w:rFonts w:ascii="Times New Roman" w:hAnsi="Times New Roman"/>
          <w:b w:val="0"/>
          <w:color w:val="000000"/>
        </w:rPr>
        <w:t xml:space="preserve">verejného obstarávateľa </w:t>
      </w:r>
      <w:r w:rsidRPr="00F53C6D" w:rsidR="0056380F">
        <w:rPr>
          <w:rFonts w:ascii="Times New Roman" w:hAnsi="Times New Roman"/>
          <w:b w:val="0"/>
          <w:color w:val="000000"/>
        </w:rPr>
        <w:t>alebo</w:t>
      </w:r>
      <w:r w:rsidRPr="00F53C6D" w:rsidR="009036EF">
        <w:rPr>
          <w:rFonts w:ascii="Times New Roman" w:hAnsi="Times New Roman"/>
          <w:b w:val="0"/>
          <w:color w:val="000000"/>
        </w:rPr>
        <w:t xml:space="preserve"> obstarávateľa</w:t>
      </w:r>
      <w:r w:rsidR="008C68C7">
        <w:rPr>
          <w:rFonts w:ascii="Times New Roman" w:hAnsi="Times New Roman"/>
          <w:b w:val="0"/>
          <w:color w:val="000000"/>
        </w:rPr>
        <w:t>,</w:t>
      </w:r>
    </w:p>
    <w:p w:rsidR="000F0E51" w:rsidRPr="00F53C6D" w:rsidP="00CD098A">
      <w:pPr>
        <w:pStyle w:val="ti-grseq-1"/>
        <w:numPr>
          <w:numId w:val="7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 xml:space="preserve">keď to prichádza do úvahy, informáciu o tom, či je verejný obstarávateľ </w:t>
      </w:r>
      <w:r w:rsidRPr="00F53C6D" w:rsidR="0056380F">
        <w:rPr>
          <w:rFonts w:ascii="Times New Roman" w:hAnsi="Times New Roman"/>
          <w:b w:val="0"/>
          <w:color w:val="000000"/>
        </w:rPr>
        <w:t>alebo</w:t>
      </w:r>
      <w:r w:rsidR="008C68C7">
        <w:rPr>
          <w:rFonts w:ascii="Times New Roman" w:hAnsi="Times New Roman"/>
          <w:b w:val="0"/>
          <w:color w:val="000000"/>
        </w:rPr>
        <w:t xml:space="preserve"> obstarávateľ </w:t>
      </w:r>
      <w:r w:rsidRPr="00F53C6D">
        <w:rPr>
          <w:rFonts w:ascii="Times New Roman" w:hAnsi="Times New Roman"/>
          <w:b w:val="0"/>
          <w:color w:val="000000"/>
        </w:rPr>
        <w:t>centrálnou obstarávacou organizáciou, alebo či sa používa</w:t>
      </w:r>
      <w:r w:rsidR="00935EE2">
        <w:rPr>
          <w:rFonts w:ascii="Times New Roman" w:hAnsi="Times New Roman"/>
          <w:b w:val="0"/>
          <w:color w:val="000000"/>
        </w:rPr>
        <w:t>,</w:t>
      </w:r>
      <w:r w:rsidRPr="00F53C6D">
        <w:rPr>
          <w:rFonts w:ascii="Times New Roman" w:hAnsi="Times New Roman"/>
          <w:b w:val="0"/>
          <w:color w:val="000000"/>
        </w:rPr>
        <w:t xml:space="preserve"> alebo môže použiť akákoľvek iná forma spoločného obstarávania,</w:t>
      </w:r>
    </w:p>
    <w:p w:rsidR="009036EF" w:rsidRPr="00F53C6D" w:rsidP="00CD098A">
      <w:pPr>
        <w:pStyle w:val="ti-grseq-1"/>
        <w:numPr>
          <w:numId w:val="7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 xml:space="preserve">druh verejného obstarávateľa a hlavný predmet činnosti verejného obstarávateľa </w:t>
      </w:r>
      <w:r w:rsidRPr="00F53C6D" w:rsidR="0056380F">
        <w:rPr>
          <w:rFonts w:ascii="Times New Roman" w:hAnsi="Times New Roman"/>
          <w:b w:val="0"/>
          <w:color w:val="000000"/>
        </w:rPr>
        <w:t>alebo</w:t>
      </w:r>
      <w:r w:rsidRPr="00F53C6D">
        <w:rPr>
          <w:rFonts w:ascii="Times New Roman" w:hAnsi="Times New Roman"/>
          <w:b w:val="0"/>
          <w:color w:val="000000"/>
        </w:rPr>
        <w:t xml:space="preserve"> obstarávateľa,</w:t>
      </w:r>
    </w:p>
    <w:p w:rsidR="00D579D0" w:rsidRPr="00F53C6D" w:rsidP="00CD098A">
      <w:pPr>
        <w:pStyle w:val="ti-grseq-1"/>
        <w:numPr>
          <w:numId w:val="7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231F20"/>
        </w:rPr>
        <w:t>referenčné číslo podľa Spoločného slovníka obstarávania (CPV),</w:t>
      </w:r>
    </w:p>
    <w:p w:rsidR="009036EF" w:rsidRPr="00F53C6D" w:rsidP="00CD098A">
      <w:pPr>
        <w:pStyle w:val="ti-grseq-1"/>
        <w:numPr>
          <w:numId w:val="7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opis predmetu súťaže návrhov,</w:t>
      </w:r>
    </w:p>
    <w:p w:rsidR="00D579D0" w:rsidRPr="00F53C6D" w:rsidP="00CD098A">
      <w:pPr>
        <w:pStyle w:val="ti-grseq-1"/>
        <w:numPr>
          <w:numId w:val="7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F53C6D" w:rsidR="000F0E51">
        <w:rPr>
          <w:rFonts w:ascii="Times New Roman" w:hAnsi="Times New Roman"/>
          <w:b w:val="0"/>
        </w:rPr>
        <w:t>h</w:t>
      </w:r>
      <w:r w:rsidRPr="00F53C6D">
        <w:rPr>
          <w:rFonts w:ascii="Times New Roman" w:hAnsi="Times New Roman"/>
          <w:b w:val="0"/>
        </w:rPr>
        <w:t>odnota cien</w:t>
      </w:r>
      <w:r w:rsidRPr="00F53C6D" w:rsidR="000F0E51">
        <w:rPr>
          <w:rFonts w:ascii="Times New Roman" w:hAnsi="Times New Roman"/>
          <w:b w:val="0"/>
        </w:rPr>
        <w:t>,</w:t>
      </w:r>
    </w:p>
    <w:p w:rsidR="00D579D0" w:rsidRPr="00F53C6D" w:rsidP="00CD098A">
      <w:pPr>
        <w:pStyle w:val="ti-grseq-1"/>
        <w:numPr>
          <w:numId w:val="7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9036EF">
        <w:rPr>
          <w:rFonts w:ascii="Times New Roman" w:hAnsi="Times New Roman"/>
          <w:b w:val="0"/>
          <w:color w:val="000000"/>
        </w:rPr>
        <w:t>d</w:t>
      </w:r>
      <w:r w:rsidRPr="00F53C6D">
        <w:rPr>
          <w:rFonts w:ascii="Times New Roman" w:hAnsi="Times New Roman"/>
          <w:b w:val="0"/>
          <w:color w:val="000000"/>
        </w:rPr>
        <w:t>ruh súťa</w:t>
      </w:r>
      <w:r w:rsidRPr="00F53C6D" w:rsidR="009036EF">
        <w:rPr>
          <w:rFonts w:ascii="Times New Roman" w:hAnsi="Times New Roman"/>
          <w:b w:val="0"/>
          <w:color w:val="000000"/>
        </w:rPr>
        <w:t>že návrhov,</w:t>
      </w:r>
    </w:p>
    <w:p w:rsidR="00D579D0" w:rsidRPr="00F53C6D" w:rsidP="00CD098A">
      <w:pPr>
        <w:pStyle w:val="ti-grseq-1"/>
        <w:numPr>
          <w:numId w:val="7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9036EF">
        <w:rPr>
          <w:rFonts w:ascii="Times New Roman" w:hAnsi="Times New Roman"/>
          <w:b w:val="0"/>
          <w:color w:val="000000"/>
        </w:rPr>
        <w:t>k</w:t>
      </w:r>
      <w:r w:rsidRPr="00F53C6D">
        <w:rPr>
          <w:rFonts w:ascii="Times New Roman" w:hAnsi="Times New Roman"/>
          <w:b w:val="0"/>
          <w:color w:val="000000"/>
        </w:rPr>
        <w:t>ritériá</w:t>
      </w:r>
      <w:r w:rsidRPr="00F53C6D" w:rsidR="009036EF">
        <w:rPr>
          <w:rFonts w:ascii="Times New Roman" w:hAnsi="Times New Roman"/>
          <w:b w:val="0"/>
          <w:color w:val="000000"/>
        </w:rPr>
        <w:t xml:space="preserve"> hodnoten</w:t>
      </w:r>
      <w:r w:rsidR="008C68C7">
        <w:rPr>
          <w:rFonts w:ascii="Times New Roman" w:hAnsi="Times New Roman"/>
          <w:b w:val="0"/>
          <w:color w:val="000000"/>
        </w:rPr>
        <w:t>ia predložených návrhov,</w:t>
      </w:r>
    </w:p>
    <w:p w:rsidR="009036EF" w:rsidRPr="00F53C6D" w:rsidP="00CD098A">
      <w:pPr>
        <w:pStyle w:val="ti-grseq-1"/>
        <w:numPr>
          <w:numId w:val="7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d</w:t>
      </w:r>
      <w:r w:rsidRPr="00F53C6D" w:rsidR="00D579D0">
        <w:rPr>
          <w:rFonts w:ascii="Times New Roman" w:hAnsi="Times New Roman"/>
          <w:b w:val="0"/>
          <w:color w:val="000000"/>
        </w:rPr>
        <w:t>átum rozhodnutia poroty</w:t>
      </w:r>
      <w:r w:rsidRPr="00F53C6D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7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9036EF">
        <w:rPr>
          <w:rFonts w:ascii="Times New Roman" w:hAnsi="Times New Roman"/>
          <w:b w:val="0"/>
          <w:color w:val="000000"/>
        </w:rPr>
        <w:t>p</w:t>
      </w:r>
      <w:r w:rsidRPr="00F53C6D">
        <w:rPr>
          <w:rFonts w:ascii="Times New Roman" w:hAnsi="Times New Roman"/>
          <w:b w:val="0"/>
          <w:color w:val="000000"/>
        </w:rPr>
        <w:t>očet účastníkov</w:t>
      </w:r>
      <w:r w:rsidRPr="00F53C6D" w:rsidR="009036EF">
        <w:rPr>
          <w:rFonts w:ascii="Times New Roman" w:hAnsi="Times New Roman"/>
          <w:b w:val="0"/>
          <w:color w:val="000000"/>
        </w:rPr>
        <w:t>,</w:t>
      </w:r>
      <w:r w:rsidR="00935EE2">
        <w:rPr>
          <w:rFonts w:ascii="Times New Roman" w:hAnsi="Times New Roman"/>
          <w:b w:val="0"/>
          <w:color w:val="000000"/>
        </w:rPr>
        <w:t xml:space="preserve"> </w:t>
      </w:r>
      <w:r w:rsidRPr="00F53C6D" w:rsidR="00935EE2">
        <w:rPr>
          <w:rFonts w:ascii="Times New Roman" w:hAnsi="Times New Roman"/>
          <w:b w:val="0"/>
          <w:color w:val="000000"/>
        </w:rPr>
        <w:t xml:space="preserve">počet účastníkov zo </w:t>
      </w:r>
      <w:r w:rsidRPr="008C68C7" w:rsidR="00935EE2">
        <w:rPr>
          <w:rFonts w:ascii="Times New Roman" w:hAnsi="Times New Roman"/>
          <w:b w:val="0"/>
          <w:color w:val="000000"/>
        </w:rPr>
        <w:t>zahraničia a</w:t>
      </w:r>
      <w:r w:rsidRPr="008C68C7" w:rsidR="009036EF">
        <w:rPr>
          <w:rFonts w:ascii="Times New Roman" w:hAnsi="Times New Roman"/>
          <w:b w:val="0"/>
          <w:color w:val="000000"/>
        </w:rPr>
        <w:t xml:space="preserve"> p</w:t>
      </w:r>
      <w:r w:rsidRPr="008C68C7">
        <w:rPr>
          <w:rFonts w:ascii="Times New Roman" w:hAnsi="Times New Roman"/>
          <w:b w:val="0"/>
          <w:color w:val="000000"/>
        </w:rPr>
        <w:t>očet</w:t>
      </w:r>
      <w:r w:rsidRPr="00F53C6D">
        <w:rPr>
          <w:rFonts w:ascii="Times New Roman" w:hAnsi="Times New Roman"/>
          <w:b w:val="0"/>
          <w:color w:val="000000"/>
        </w:rPr>
        <w:t xml:space="preserve"> účastníkov, ktorí sú </w:t>
      </w:r>
      <w:r w:rsidR="008C68C7">
        <w:rPr>
          <w:rFonts w:ascii="Times New Roman" w:hAnsi="Times New Roman"/>
          <w:b w:val="0"/>
          <w:color w:val="000000"/>
        </w:rPr>
        <w:t>malými a </w:t>
      </w:r>
      <w:r w:rsidR="00935EE2">
        <w:rPr>
          <w:rFonts w:ascii="Times New Roman" w:hAnsi="Times New Roman"/>
          <w:b w:val="0"/>
          <w:color w:val="000000"/>
        </w:rPr>
        <w:t>strednými podnikmi,</w:t>
      </w:r>
    </w:p>
    <w:p w:rsidR="00D579D0" w:rsidRPr="00F53C6D" w:rsidP="00CD098A">
      <w:pPr>
        <w:pStyle w:val="ti-grseq-1"/>
        <w:numPr>
          <w:numId w:val="7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9036EF">
        <w:rPr>
          <w:rFonts w:ascii="Times New Roman" w:hAnsi="Times New Roman"/>
          <w:b w:val="0"/>
          <w:color w:val="000000"/>
        </w:rPr>
        <w:t>n</w:t>
      </w:r>
      <w:r w:rsidRPr="00F53C6D">
        <w:rPr>
          <w:rFonts w:ascii="Times New Roman" w:hAnsi="Times New Roman"/>
          <w:b w:val="0"/>
          <w:color w:val="000000"/>
        </w:rPr>
        <w:t>ázov, adres</w:t>
      </w:r>
      <w:r w:rsidRPr="00F53C6D" w:rsidR="00843BA2">
        <w:rPr>
          <w:rFonts w:ascii="Times New Roman" w:hAnsi="Times New Roman"/>
          <w:b w:val="0"/>
          <w:color w:val="000000"/>
        </w:rPr>
        <w:t>u</w:t>
      </w:r>
      <w:r w:rsidRPr="00F53C6D" w:rsidR="009036EF">
        <w:rPr>
          <w:rFonts w:ascii="Times New Roman" w:hAnsi="Times New Roman"/>
          <w:b w:val="0"/>
          <w:color w:val="000000"/>
        </w:rPr>
        <w:t>, kód</w:t>
      </w:r>
      <w:r w:rsidRPr="00F53C6D">
        <w:rPr>
          <w:rFonts w:ascii="Times New Roman" w:hAnsi="Times New Roman"/>
          <w:b w:val="0"/>
          <w:color w:val="000000"/>
        </w:rPr>
        <w:t xml:space="preserve"> NUTS, telefónne </w:t>
      </w:r>
      <w:r w:rsidRPr="00F53C6D" w:rsidR="009036EF">
        <w:rPr>
          <w:rFonts w:ascii="Times New Roman" w:hAnsi="Times New Roman"/>
          <w:b w:val="0"/>
          <w:color w:val="000000"/>
        </w:rPr>
        <w:t>číslo,</w:t>
      </w:r>
      <w:r w:rsidRPr="00F53C6D">
        <w:rPr>
          <w:rFonts w:ascii="Times New Roman" w:hAnsi="Times New Roman"/>
          <w:b w:val="0"/>
          <w:color w:val="000000"/>
        </w:rPr>
        <w:t xml:space="preserve"> faxové číslo, e-mail a</w:t>
      </w:r>
      <w:r w:rsidRPr="00F53C6D" w:rsidR="009036EF">
        <w:rPr>
          <w:rFonts w:ascii="Times New Roman" w:hAnsi="Times New Roman"/>
          <w:b w:val="0"/>
          <w:color w:val="000000"/>
        </w:rPr>
        <w:t xml:space="preserve"> internetovú adresu </w:t>
      </w:r>
      <w:r w:rsidRPr="00F53C6D">
        <w:rPr>
          <w:rFonts w:ascii="Times New Roman" w:hAnsi="Times New Roman"/>
          <w:b w:val="0"/>
          <w:color w:val="000000"/>
        </w:rPr>
        <w:t>víťaza</w:t>
      </w:r>
      <w:r w:rsidRPr="00F53C6D" w:rsidR="00CB24A6"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 xml:space="preserve">súťaže </w:t>
      </w:r>
      <w:r w:rsidRPr="00F53C6D" w:rsidR="00843BA2">
        <w:rPr>
          <w:rFonts w:ascii="Times New Roman" w:hAnsi="Times New Roman"/>
          <w:b w:val="0"/>
          <w:color w:val="000000"/>
        </w:rPr>
        <w:t xml:space="preserve">návrhov </w:t>
      </w:r>
      <w:r w:rsidRPr="00F53C6D">
        <w:rPr>
          <w:rFonts w:ascii="Times New Roman" w:hAnsi="Times New Roman"/>
          <w:b w:val="0"/>
          <w:color w:val="000000"/>
        </w:rPr>
        <w:t>a informáciu o tom, či je víťaz</w:t>
      </w:r>
      <w:r w:rsidR="00935EE2"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malý</w:t>
      </w:r>
      <w:r w:rsidR="008C68C7">
        <w:rPr>
          <w:rFonts w:ascii="Times New Roman" w:hAnsi="Times New Roman"/>
          <w:b w:val="0"/>
          <w:color w:val="000000"/>
        </w:rPr>
        <w:t>m a stredným podnikom (malými a </w:t>
      </w:r>
      <w:r w:rsidRPr="00F53C6D">
        <w:rPr>
          <w:rFonts w:ascii="Times New Roman" w:hAnsi="Times New Roman"/>
          <w:b w:val="0"/>
          <w:color w:val="000000"/>
        </w:rPr>
        <w:t>strednými podnikmi</w:t>
      </w:r>
      <w:r w:rsidRPr="00F53C6D" w:rsidR="009036EF">
        <w:rPr>
          <w:rFonts w:ascii="Times New Roman" w:hAnsi="Times New Roman"/>
          <w:b w:val="0"/>
          <w:color w:val="000000"/>
        </w:rPr>
        <w:t>),</w:t>
      </w:r>
    </w:p>
    <w:p w:rsidR="00D579D0" w:rsidRPr="00F53C6D" w:rsidP="00CD098A">
      <w:pPr>
        <w:pStyle w:val="ti-grseq-1"/>
        <w:numPr>
          <w:numId w:val="7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9036EF">
        <w:rPr>
          <w:rFonts w:ascii="Times New Roman" w:hAnsi="Times New Roman"/>
          <w:b w:val="0"/>
          <w:color w:val="000000"/>
        </w:rPr>
        <w:t>i</w:t>
      </w:r>
      <w:r w:rsidRPr="00F53C6D">
        <w:rPr>
          <w:rFonts w:ascii="Times New Roman" w:hAnsi="Times New Roman"/>
          <w:b w:val="0"/>
          <w:color w:val="000000"/>
        </w:rPr>
        <w:t xml:space="preserve">nformácie o tom, či súťaž návrhov súvisí s projektom alebo programom financovanými </w:t>
      </w:r>
      <w:r w:rsidR="008C68C7">
        <w:rPr>
          <w:rFonts w:ascii="Times New Roman" w:hAnsi="Times New Roman"/>
          <w:b w:val="0"/>
          <w:color w:val="000000"/>
        </w:rPr>
        <w:t>z </w:t>
      </w:r>
      <w:r w:rsidRPr="00F53C6D">
        <w:rPr>
          <w:rFonts w:ascii="Times New Roman" w:hAnsi="Times New Roman"/>
          <w:b w:val="0"/>
          <w:color w:val="000000"/>
        </w:rPr>
        <w:t>prostriedkov Európskej únie</w:t>
      </w:r>
      <w:r w:rsidRPr="00F53C6D" w:rsidR="009036EF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7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9036EF">
        <w:rPr>
          <w:rFonts w:ascii="Times New Roman" w:hAnsi="Times New Roman"/>
          <w:b w:val="0"/>
          <w:color w:val="000000"/>
        </w:rPr>
        <w:t>d</w:t>
      </w:r>
      <w:r w:rsidRPr="00F53C6D">
        <w:rPr>
          <w:rFonts w:ascii="Times New Roman" w:hAnsi="Times New Roman"/>
          <w:b w:val="0"/>
          <w:color w:val="000000"/>
        </w:rPr>
        <w:t>átum</w:t>
      </w:r>
      <w:r w:rsidR="00935EE2"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 xml:space="preserve">predchádzajúcich uverejnení v </w:t>
      </w:r>
      <w:r w:rsidRPr="00F53C6D">
        <w:rPr>
          <w:rStyle w:val="italic"/>
          <w:rFonts w:ascii="Times New Roman" w:hAnsi="Times New Roman"/>
          <w:b w:val="0"/>
          <w:i w:val="0"/>
          <w:iCs/>
          <w:color w:val="000000"/>
        </w:rPr>
        <w:t>Úradnom vestníku Európskej únie</w:t>
      </w:r>
      <w:r w:rsidRPr="00F53C6D">
        <w:rPr>
          <w:rFonts w:ascii="Times New Roman" w:hAnsi="Times New Roman"/>
          <w:b w:val="0"/>
          <w:color w:val="000000"/>
        </w:rPr>
        <w:t xml:space="preserve"> týkajúcich sa projektu, na ktorý</w:t>
      </w:r>
      <w:r w:rsidR="00935EE2"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sa vzťahuje toto oznámenie, a</w:t>
      </w:r>
      <w:r w:rsidR="00935EE2">
        <w:rPr>
          <w:rFonts w:ascii="Times New Roman" w:hAnsi="Times New Roman"/>
          <w:b w:val="0"/>
          <w:color w:val="000000"/>
        </w:rPr>
        <w:t> </w:t>
      </w:r>
      <w:r w:rsidRPr="00F53C6D">
        <w:rPr>
          <w:rFonts w:ascii="Times New Roman" w:hAnsi="Times New Roman"/>
          <w:b w:val="0"/>
          <w:color w:val="000000"/>
        </w:rPr>
        <w:t>odkaz</w:t>
      </w:r>
      <w:r w:rsidR="00935EE2"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na ne</w:t>
      </w:r>
      <w:r w:rsidRPr="00F53C6D" w:rsidR="009036EF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7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9036EF">
        <w:rPr>
          <w:rFonts w:ascii="Times New Roman" w:hAnsi="Times New Roman"/>
          <w:b w:val="0"/>
          <w:color w:val="000000"/>
        </w:rPr>
        <w:t>d</w:t>
      </w:r>
      <w:r w:rsidRPr="00F53C6D">
        <w:rPr>
          <w:rFonts w:ascii="Times New Roman" w:hAnsi="Times New Roman"/>
          <w:b w:val="0"/>
          <w:color w:val="000000"/>
        </w:rPr>
        <w:t>átum odoslania oznámenia</w:t>
      </w:r>
      <w:r w:rsidRPr="00F53C6D" w:rsidR="009036EF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7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9036EF">
        <w:rPr>
          <w:rFonts w:ascii="Times New Roman" w:hAnsi="Times New Roman"/>
          <w:b w:val="0"/>
          <w:color w:val="000000"/>
        </w:rPr>
        <w:t>v</w:t>
      </w:r>
      <w:r w:rsidRPr="00F53C6D">
        <w:rPr>
          <w:rFonts w:ascii="Times New Roman" w:hAnsi="Times New Roman"/>
          <w:b w:val="0"/>
          <w:color w:val="000000"/>
        </w:rPr>
        <w:t>šetky ostatné relevantné informácie</w:t>
      </w:r>
      <w:r w:rsidRPr="00F53C6D" w:rsidR="009036EF">
        <w:rPr>
          <w:rFonts w:ascii="Times New Roman" w:hAnsi="Times New Roman"/>
          <w:b w:val="0"/>
          <w:color w:val="000000"/>
        </w:rPr>
        <w:t>.</w:t>
      </w:r>
    </w:p>
    <w:p w:rsidR="00F87A02" w:rsidRPr="00F53C6D" w:rsidP="00224B1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F87A02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§ 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9</w:t>
      </w:r>
    </w:p>
    <w:p w:rsidR="00F87A02" w:rsidRPr="00F53C6D" w:rsidP="00224B1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pStyle w:val="ti-grseq-1"/>
        <w:bidi w:val="0"/>
        <w:spacing w:before="0" w:after="0"/>
        <w:ind w:firstLine="284"/>
        <w:rPr>
          <w:rFonts w:ascii="Times New Roman" w:hAnsi="Times New Roman"/>
          <w:b w:val="0"/>
          <w:color w:val="000000"/>
        </w:rPr>
      </w:pPr>
      <w:r w:rsidRPr="00F53C6D">
        <w:rPr>
          <w:rStyle w:val="bold"/>
          <w:rFonts w:ascii="Times New Roman" w:hAnsi="Times New Roman"/>
          <w:b w:val="0"/>
          <w:color w:val="000000"/>
        </w:rPr>
        <w:t xml:space="preserve">Oznámenie o úprave zmluvy </w:t>
      </w:r>
      <w:r w:rsidRPr="00F53C6D" w:rsidR="0056380F">
        <w:rPr>
          <w:rStyle w:val="bold"/>
          <w:rFonts w:ascii="Times New Roman" w:hAnsi="Times New Roman"/>
          <w:b w:val="0"/>
          <w:color w:val="000000"/>
        </w:rPr>
        <w:t>a</w:t>
      </w:r>
      <w:r w:rsidR="006A43AF">
        <w:rPr>
          <w:rStyle w:val="bold"/>
          <w:rFonts w:ascii="Times New Roman" w:hAnsi="Times New Roman"/>
          <w:b w:val="0"/>
          <w:color w:val="000000"/>
        </w:rPr>
        <w:t xml:space="preserve">lebo </w:t>
      </w:r>
      <w:r w:rsidRPr="00F53C6D" w:rsidR="002129C1">
        <w:rPr>
          <w:rStyle w:val="bold"/>
          <w:rFonts w:ascii="Times New Roman" w:hAnsi="Times New Roman"/>
          <w:b w:val="0"/>
          <w:color w:val="000000"/>
        </w:rPr>
        <w:t xml:space="preserve">koncesie </w:t>
      </w:r>
      <w:r w:rsidRPr="00F53C6D">
        <w:rPr>
          <w:rStyle w:val="bold"/>
          <w:rFonts w:ascii="Times New Roman" w:hAnsi="Times New Roman"/>
          <w:b w:val="0"/>
          <w:color w:val="000000"/>
        </w:rPr>
        <w:t>počas jej platnosti</w:t>
      </w:r>
      <w:r w:rsidRPr="00F53C6D">
        <w:rPr>
          <w:rFonts w:ascii="Times New Roman" w:hAnsi="Times New Roman"/>
          <w:b w:val="0"/>
          <w:color w:val="000000"/>
        </w:rPr>
        <w:t xml:space="preserve"> obsahuje</w:t>
      </w:r>
    </w:p>
    <w:p w:rsidR="00D579D0" w:rsidRPr="00F53C6D" w:rsidP="00CD098A">
      <w:pPr>
        <w:pStyle w:val="ti-grseq-1"/>
        <w:numPr>
          <w:numId w:val="8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2129C1">
        <w:rPr>
          <w:rFonts w:ascii="Times New Roman" w:hAnsi="Times New Roman"/>
          <w:b w:val="0"/>
          <w:color w:val="000000"/>
        </w:rPr>
        <w:t>n</w:t>
      </w:r>
      <w:r w:rsidRPr="00F53C6D">
        <w:rPr>
          <w:rFonts w:ascii="Times New Roman" w:hAnsi="Times New Roman"/>
          <w:b w:val="0"/>
          <w:color w:val="000000"/>
        </w:rPr>
        <w:t>ázov, identifikačné číslo</w:t>
      </w:r>
      <w:r w:rsidRPr="00F53C6D" w:rsidR="002129C1">
        <w:rPr>
          <w:rFonts w:ascii="Times New Roman" w:hAnsi="Times New Roman"/>
          <w:b w:val="0"/>
          <w:color w:val="000000"/>
        </w:rPr>
        <w:t>,</w:t>
      </w:r>
      <w:r w:rsidRPr="00F53C6D">
        <w:rPr>
          <w:rFonts w:ascii="Times New Roman" w:hAnsi="Times New Roman"/>
          <w:b w:val="0"/>
          <w:color w:val="000000"/>
        </w:rPr>
        <w:t xml:space="preserve"> adres</w:t>
      </w:r>
      <w:r w:rsidRPr="00F53C6D" w:rsidR="002129C1">
        <w:rPr>
          <w:rFonts w:ascii="Times New Roman" w:hAnsi="Times New Roman"/>
          <w:b w:val="0"/>
          <w:color w:val="000000"/>
        </w:rPr>
        <w:t>u,</w:t>
      </w:r>
      <w:r w:rsidRPr="00F53C6D">
        <w:rPr>
          <w:rFonts w:ascii="Times New Roman" w:hAnsi="Times New Roman"/>
          <w:b w:val="0"/>
          <w:color w:val="000000"/>
        </w:rPr>
        <w:t xml:space="preserve"> kód NUTS, telefónne </w:t>
      </w:r>
      <w:r w:rsidRPr="00F53C6D" w:rsidR="002129C1">
        <w:rPr>
          <w:rFonts w:ascii="Times New Roman" w:hAnsi="Times New Roman"/>
          <w:b w:val="0"/>
          <w:color w:val="000000"/>
        </w:rPr>
        <w:t xml:space="preserve">číslo, </w:t>
      </w:r>
      <w:r w:rsidRPr="00F53C6D">
        <w:rPr>
          <w:rFonts w:ascii="Times New Roman" w:hAnsi="Times New Roman"/>
          <w:b w:val="0"/>
          <w:color w:val="000000"/>
        </w:rPr>
        <w:t>faxové číslo, e-mail</w:t>
      </w:r>
      <w:r w:rsidRPr="00F53C6D" w:rsidR="002129C1">
        <w:rPr>
          <w:rFonts w:ascii="Times New Roman" w:hAnsi="Times New Roman"/>
          <w:b w:val="0"/>
          <w:color w:val="000000"/>
        </w:rPr>
        <w:t>, kontaktnú osobu, internetovú stránku verejného obstarávateľa</w:t>
      </w:r>
      <w:r w:rsidRPr="00F53C6D" w:rsidR="009036EF">
        <w:rPr>
          <w:rFonts w:ascii="Times New Roman" w:hAnsi="Times New Roman"/>
          <w:b w:val="0"/>
          <w:color w:val="000000"/>
        </w:rPr>
        <w:t xml:space="preserve"> </w:t>
      </w:r>
      <w:r w:rsidRPr="00F53C6D" w:rsidR="0056380F">
        <w:rPr>
          <w:rFonts w:ascii="Times New Roman" w:hAnsi="Times New Roman"/>
          <w:b w:val="0"/>
          <w:color w:val="000000"/>
        </w:rPr>
        <w:t>alebo</w:t>
      </w:r>
      <w:r w:rsidRPr="00F53C6D" w:rsidR="009036EF">
        <w:rPr>
          <w:rFonts w:ascii="Times New Roman" w:hAnsi="Times New Roman"/>
          <w:b w:val="0"/>
          <w:color w:val="000000"/>
        </w:rPr>
        <w:t xml:space="preserve"> obstarávateľa</w:t>
      </w:r>
      <w:r w:rsidR="008C68C7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8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231F20"/>
        </w:rPr>
        <w:t>referenčné číslo podľa Spoločného slovníka obstarávania (CPV)</w:t>
      </w:r>
      <w:r w:rsidRPr="00F53C6D" w:rsidR="002129C1">
        <w:rPr>
          <w:rFonts w:ascii="Times New Roman" w:hAnsi="Times New Roman"/>
          <w:b w:val="0"/>
          <w:color w:val="231F20"/>
        </w:rPr>
        <w:t>,</w:t>
      </w:r>
    </w:p>
    <w:p w:rsidR="00D579D0" w:rsidRPr="00F53C6D" w:rsidP="00CD098A">
      <w:pPr>
        <w:pStyle w:val="ti-grseq-1"/>
        <w:numPr>
          <w:numId w:val="8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2129C1">
        <w:rPr>
          <w:rFonts w:ascii="Times New Roman" w:hAnsi="Times New Roman"/>
          <w:b w:val="0"/>
          <w:color w:val="000000"/>
        </w:rPr>
        <w:t>k</w:t>
      </w:r>
      <w:r w:rsidRPr="00F53C6D">
        <w:rPr>
          <w:rFonts w:ascii="Times New Roman" w:hAnsi="Times New Roman"/>
          <w:b w:val="0"/>
          <w:color w:val="000000"/>
        </w:rPr>
        <w:t>ód NUTS hlavného miesta uskutočnenia stavebných prác</w:t>
      </w:r>
      <w:r w:rsidRPr="00F53C6D" w:rsidR="002129C1">
        <w:rPr>
          <w:rFonts w:ascii="Times New Roman" w:hAnsi="Times New Roman"/>
          <w:b w:val="0"/>
          <w:color w:val="000000"/>
        </w:rPr>
        <w:t xml:space="preserve">, </w:t>
      </w:r>
      <w:r w:rsidRPr="00F53C6D">
        <w:rPr>
          <w:rFonts w:ascii="Times New Roman" w:hAnsi="Times New Roman"/>
          <w:b w:val="0"/>
          <w:color w:val="000000"/>
        </w:rPr>
        <w:t xml:space="preserve">dodania </w:t>
      </w:r>
      <w:r w:rsidRPr="00F53C6D" w:rsidR="002129C1">
        <w:rPr>
          <w:rFonts w:ascii="Times New Roman" w:hAnsi="Times New Roman"/>
          <w:b w:val="0"/>
          <w:color w:val="000000"/>
        </w:rPr>
        <w:t xml:space="preserve">tovaru </w:t>
      </w:r>
      <w:r w:rsidRPr="00F53C6D">
        <w:rPr>
          <w:rFonts w:ascii="Times New Roman" w:hAnsi="Times New Roman"/>
          <w:b w:val="0"/>
          <w:color w:val="000000"/>
        </w:rPr>
        <w:t>alebo poskytnutia služieb</w:t>
      </w:r>
      <w:r w:rsidR="008C68C7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8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2129C1">
        <w:rPr>
          <w:rFonts w:ascii="Times New Roman" w:hAnsi="Times New Roman"/>
          <w:b w:val="0"/>
          <w:color w:val="000000"/>
        </w:rPr>
        <w:t>o</w:t>
      </w:r>
      <w:r w:rsidRPr="00F53C6D">
        <w:rPr>
          <w:rFonts w:ascii="Times New Roman" w:hAnsi="Times New Roman"/>
          <w:b w:val="0"/>
          <w:color w:val="000000"/>
        </w:rPr>
        <w:t>pis obstarávania pred a po úprave: povaha a rozsah prác, povaha a množstvo alebo hodnota dodaní tovaru, povaha a rozsah služieb</w:t>
      </w:r>
      <w:r w:rsidRPr="00F53C6D" w:rsidR="002129C1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8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2129C1">
        <w:rPr>
          <w:rFonts w:ascii="Times New Roman" w:hAnsi="Times New Roman"/>
          <w:b w:val="0"/>
          <w:color w:val="000000"/>
        </w:rPr>
        <w:t>a</w:t>
      </w:r>
      <w:r w:rsidRPr="00F53C6D">
        <w:rPr>
          <w:rFonts w:ascii="Times New Roman" w:hAnsi="Times New Roman"/>
          <w:b w:val="0"/>
          <w:color w:val="000000"/>
        </w:rPr>
        <w:t>k to prichádza do úvahy, zvýšenie ceny spôsobené úpravou</w:t>
      </w:r>
      <w:r w:rsidRPr="00F53C6D" w:rsidR="002129C1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8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2129C1">
        <w:rPr>
          <w:rFonts w:ascii="Times New Roman" w:hAnsi="Times New Roman"/>
          <w:b w:val="0"/>
          <w:color w:val="000000"/>
        </w:rPr>
        <w:t>o</w:t>
      </w:r>
      <w:r w:rsidRPr="00F53C6D">
        <w:rPr>
          <w:rFonts w:ascii="Times New Roman" w:hAnsi="Times New Roman"/>
          <w:b w:val="0"/>
          <w:color w:val="000000"/>
        </w:rPr>
        <w:t>pis okolností, na základe ktorých vznikla potreba úpravy</w:t>
      </w:r>
      <w:r w:rsidRPr="00F53C6D" w:rsidR="002129C1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8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2129C1">
        <w:rPr>
          <w:rFonts w:ascii="Times New Roman" w:hAnsi="Times New Roman"/>
          <w:b w:val="0"/>
          <w:color w:val="000000"/>
        </w:rPr>
        <w:t>d</w:t>
      </w:r>
      <w:r w:rsidRPr="00F53C6D">
        <w:rPr>
          <w:rFonts w:ascii="Times New Roman" w:hAnsi="Times New Roman"/>
          <w:b w:val="0"/>
          <w:color w:val="000000"/>
        </w:rPr>
        <w:t>átum rozhodnutia o zadaní zákazky</w:t>
      </w:r>
      <w:r w:rsidRPr="00F53C6D" w:rsidR="00A61F2E">
        <w:rPr>
          <w:rFonts w:ascii="Times New Roman" w:hAnsi="Times New Roman"/>
          <w:b w:val="0"/>
          <w:color w:val="000000"/>
        </w:rPr>
        <w:t xml:space="preserve"> alebo o udelení koncesie</w:t>
      </w:r>
      <w:r w:rsidRPr="00F53C6D" w:rsidR="002129C1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8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2129C1">
        <w:rPr>
          <w:rFonts w:ascii="Times New Roman" w:hAnsi="Times New Roman"/>
          <w:b w:val="0"/>
          <w:color w:val="000000"/>
        </w:rPr>
        <w:t>a</w:t>
      </w:r>
      <w:r w:rsidRPr="00F53C6D">
        <w:rPr>
          <w:rFonts w:ascii="Times New Roman" w:hAnsi="Times New Roman"/>
          <w:b w:val="0"/>
          <w:color w:val="000000"/>
        </w:rPr>
        <w:t>k to prichádza do úvahy, adres</w:t>
      </w:r>
      <w:r w:rsidR="006A43AF">
        <w:rPr>
          <w:rFonts w:ascii="Times New Roman" w:hAnsi="Times New Roman"/>
          <w:b w:val="0"/>
          <w:color w:val="000000"/>
        </w:rPr>
        <w:t>u</w:t>
      </w:r>
      <w:r w:rsidRPr="00F53C6D" w:rsidR="009036EF">
        <w:rPr>
          <w:rFonts w:ascii="Times New Roman" w:hAnsi="Times New Roman"/>
          <w:b w:val="0"/>
          <w:color w:val="000000"/>
        </w:rPr>
        <w:t>,</w:t>
      </w:r>
      <w:r w:rsidRPr="00F53C6D">
        <w:rPr>
          <w:rFonts w:ascii="Times New Roman" w:hAnsi="Times New Roman"/>
          <w:b w:val="0"/>
          <w:color w:val="000000"/>
        </w:rPr>
        <w:t xml:space="preserve"> kód NUTS, telefónne číslo, faxové číslo, e-mail a</w:t>
      </w:r>
      <w:r w:rsidRPr="00F53C6D" w:rsidR="009036EF">
        <w:rPr>
          <w:rFonts w:ascii="Times New Roman" w:hAnsi="Times New Roman"/>
          <w:b w:val="0"/>
          <w:color w:val="000000"/>
        </w:rPr>
        <w:t xml:space="preserve"> internetovú adresu </w:t>
      </w:r>
      <w:r w:rsidRPr="001B7E01">
        <w:rPr>
          <w:rFonts w:ascii="Times New Roman" w:hAnsi="Times New Roman"/>
          <w:b w:val="0"/>
        </w:rPr>
        <w:t xml:space="preserve">nového </w:t>
      </w:r>
      <w:r w:rsidRPr="001B7E01" w:rsidR="009036EF">
        <w:rPr>
          <w:rFonts w:ascii="Times New Roman" w:hAnsi="Times New Roman"/>
          <w:b w:val="0"/>
        </w:rPr>
        <w:t>uchádzača</w:t>
      </w:r>
      <w:r w:rsidRPr="001B7E01" w:rsidR="002129C1">
        <w:rPr>
          <w:rFonts w:ascii="Times New Roman" w:hAnsi="Times New Roman"/>
          <w:b w:val="0"/>
        </w:rPr>
        <w:t>,</w:t>
      </w:r>
    </w:p>
    <w:p w:rsidR="00101169" w:rsidRPr="00F53C6D" w:rsidP="00CD098A">
      <w:pPr>
        <w:pStyle w:val="ti-grseq-1"/>
        <w:numPr>
          <w:numId w:val="8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2129C1">
        <w:rPr>
          <w:rFonts w:ascii="Times New Roman" w:hAnsi="Times New Roman"/>
          <w:b w:val="0"/>
          <w:color w:val="000000"/>
        </w:rPr>
        <w:t>i</w:t>
      </w:r>
      <w:r w:rsidRPr="00F53C6D" w:rsidR="00D579D0">
        <w:rPr>
          <w:rFonts w:ascii="Times New Roman" w:hAnsi="Times New Roman"/>
          <w:b w:val="0"/>
          <w:color w:val="000000"/>
        </w:rPr>
        <w:t xml:space="preserve">nformácie o tom, či zákazka súvisí s projektom a/alebo programom financovaným </w:t>
      </w:r>
      <w:r w:rsidR="00BA622A">
        <w:rPr>
          <w:rFonts w:ascii="Times New Roman" w:hAnsi="Times New Roman"/>
          <w:b w:val="0"/>
          <w:color w:val="000000"/>
        </w:rPr>
        <w:t>z </w:t>
      </w:r>
      <w:r w:rsidRPr="00F53C6D" w:rsidR="00D579D0">
        <w:rPr>
          <w:rFonts w:ascii="Times New Roman" w:hAnsi="Times New Roman"/>
          <w:b w:val="0"/>
          <w:color w:val="000000"/>
        </w:rPr>
        <w:t>prostriedkov Únie</w:t>
      </w:r>
      <w:r w:rsidRPr="00F53C6D" w:rsidR="002129C1">
        <w:rPr>
          <w:rFonts w:ascii="Times New Roman" w:hAnsi="Times New Roman"/>
          <w:b w:val="0"/>
          <w:color w:val="000000"/>
        </w:rPr>
        <w:t>,</w:t>
      </w:r>
    </w:p>
    <w:p w:rsidR="00101169" w:rsidRPr="00F53C6D" w:rsidP="00CD098A">
      <w:pPr>
        <w:pStyle w:val="ti-grseq-1"/>
        <w:numPr>
          <w:numId w:val="8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F53C6D">
        <w:rPr>
          <w:rFonts w:ascii="Times New Roman" w:hAnsi="Times New Roman"/>
          <w:b w:val="0"/>
        </w:rPr>
        <w:t>názov a adresa inštitúcie zodpovednej za dohľad nad verejným obstarávaním</w:t>
      </w:r>
      <w:r w:rsidRPr="00F53C6D" w:rsidR="000A4E3B">
        <w:rPr>
          <w:rFonts w:ascii="Times New Roman" w:hAnsi="Times New Roman"/>
          <w:b w:val="0"/>
        </w:rPr>
        <w:t xml:space="preserve"> a</w:t>
      </w:r>
      <w:r w:rsidRPr="00F53C6D">
        <w:rPr>
          <w:rFonts w:ascii="Times New Roman" w:hAnsi="Times New Roman"/>
          <w:b w:val="0"/>
        </w:rPr>
        <w:t xml:space="preserve"> informácie tý</w:t>
      </w:r>
      <w:r w:rsidR="00BA622A">
        <w:rPr>
          <w:rFonts w:ascii="Times New Roman" w:hAnsi="Times New Roman"/>
          <w:b w:val="0"/>
        </w:rPr>
        <w:t>kajúce sa lehôt na preskúmanie,</w:t>
      </w:r>
    </w:p>
    <w:p w:rsidR="00D579D0" w:rsidRPr="00F53C6D" w:rsidP="00CD098A">
      <w:pPr>
        <w:pStyle w:val="ti-grseq-1"/>
        <w:numPr>
          <w:numId w:val="8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9036EF">
        <w:rPr>
          <w:rFonts w:ascii="Times New Roman" w:hAnsi="Times New Roman"/>
          <w:b w:val="0"/>
          <w:color w:val="000000"/>
        </w:rPr>
        <w:t>d</w:t>
      </w:r>
      <w:r w:rsidRPr="00F53C6D">
        <w:rPr>
          <w:rFonts w:ascii="Times New Roman" w:hAnsi="Times New Roman"/>
          <w:b w:val="0"/>
          <w:color w:val="000000"/>
        </w:rPr>
        <w:t>átum</w:t>
      </w:r>
      <w:r w:rsidR="00935EE2"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 xml:space="preserve">predchádzajúcich uverejnení v </w:t>
      </w:r>
      <w:r w:rsidRPr="00F53C6D">
        <w:rPr>
          <w:rStyle w:val="italic"/>
          <w:rFonts w:ascii="Times New Roman" w:hAnsi="Times New Roman"/>
          <w:b w:val="0"/>
          <w:i w:val="0"/>
          <w:iCs/>
          <w:color w:val="000000"/>
        </w:rPr>
        <w:t>Úradnom vestníku Európskej únie</w:t>
      </w:r>
      <w:r w:rsidRPr="00F53C6D">
        <w:rPr>
          <w:rFonts w:ascii="Times New Roman" w:hAnsi="Times New Roman"/>
          <w:b w:val="0"/>
          <w:color w:val="000000"/>
        </w:rPr>
        <w:t xml:space="preserve"> týkajúcich sa zákazky, na ktorú</w:t>
      </w:r>
      <w:r w:rsidR="00935EE2">
        <w:rPr>
          <w:rFonts w:ascii="Times New Roman" w:hAnsi="Times New Roman"/>
          <w:b w:val="0"/>
          <w:color w:val="000000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sa vzťahuje toto oznámenie, a</w:t>
      </w:r>
      <w:r w:rsidR="00935EE2">
        <w:rPr>
          <w:rFonts w:ascii="Times New Roman" w:hAnsi="Times New Roman"/>
          <w:b w:val="0"/>
          <w:color w:val="000000"/>
        </w:rPr>
        <w:t> </w:t>
      </w:r>
      <w:r w:rsidRPr="00F53C6D">
        <w:rPr>
          <w:rFonts w:ascii="Times New Roman" w:hAnsi="Times New Roman"/>
          <w:b w:val="0"/>
          <w:color w:val="000000"/>
        </w:rPr>
        <w:t>odkaz na ne</w:t>
      </w:r>
      <w:r w:rsidRPr="00F53C6D" w:rsidR="009036EF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8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9036EF">
        <w:rPr>
          <w:rFonts w:ascii="Times New Roman" w:hAnsi="Times New Roman"/>
          <w:b w:val="0"/>
          <w:color w:val="000000"/>
        </w:rPr>
        <w:t>d</w:t>
      </w:r>
      <w:r w:rsidRPr="00F53C6D">
        <w:rPr>
          <w:rFonts w:ascii="Times New Roman" w:hAnsi="Times New Roman"/>
          <w:b w:val="0"/>
          <w:color w:val="000000"/>
        </w:rPr>
        <w:t>átum odoslania oznámenia</w:t>
      </w:r>
      <w:r w:rsidRPr="00F53C6D" w:rsidR="009036EF">
        <w:rPr>
          <w:rFonts w:ascii="Times New Roman" w:hAnsi="Times New Roman"/>
          <w:b w:val="0"/>
          <w:color w:val="000000"/>
        </w:rPr>
        <w:t>,</w:t>
      </w:r>
    </w:p>
    <w:p w:rsidR="00D579D0" w:rsidRPr="00F53C6D" w:rsidP="00CD098A">
      <w:pPr>
        <w:pStyle w:val="ti-grseq-1"/>
        <w:numPr>
          <w:numId w:val="8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9036EF">
        <w:rPr>
          <w:rFonts w:ascii="Times New Roman" w:hAnsi="Times New Roman"/>
          <w:b w:val="0"/>
          <w:color w:val="000000"/>
        </w:rPr>
        <w:t>v</w:t>
      </w:r>
      <w:r w:rsidRPr="00F53C6D">
        <w:rPr>
          <w:rFonts w:ascii="Times New Roman" w:hAnsi="Times New Roman"/>
          <w:b w:val="0"/>
          <w:color w:val="000000"/>
        </w:rPr>
        <w:t>šetky ostatné relevantné informácie</w:t>
      </w:r>
      <w:r w:rsidRPr="00F53C6D" w:rsidR="009036EF">
        <w:rPr>
          <w:rFonts w:ascii="Times New Roman" w:hAnsi="Times New Roman"/>
          <w:b w:val="0"/>
          <w:color w:val="000000"/>
        </w:rPr>
        <w:t>.</w:t>
      </w:r>
    </w:p>
    <w:p w:rsidR="008131DE" w:rsidRPr="00F53C6D" w:rsidP="00BA62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§ 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10</w:t>
      </w:r>
    </w:p>
    <w:p w:rsidR="00D579D0" w:rsidRPr="00F53C6D" w:rsidP="00BA62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A61F2E" w:rsidRPr="00F53C6D" w:rsidP="00224B17">
      <w:pPr>
        <w:autoSpaceDE w:val="0"/>
        <w:autoSpaceDN w:val="0"/>
        <w:bidi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53C6D">
        <w:rPr>
          <w:rStyle w:val="bold"/>
          <w:rFonts w:ascii="Times New Roman" w:hAnsi="Times New Roman"/>
          <w:b w:val="0"/>
          <w:bCs/>
          <w:color w:val="000000"/>
          <w:sz w:val="24"/>
          <w:szCs w:val="24"/>
        </w:rPr>
        <w:t>Predbežné oznámeni</w:t>
      </w:r>
      <w:r w:rsidR="006A43AF">
        <w:rPr>
          <w:rStyle w:val="bold"/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Pr="00F53C6D" w:rsidR="006A43AF">
        <w:rPr>
          <w:rStyle w:val="bold"/>
          <w:rFonts w:ascii="Times New Roman" w:hAnsi="Times New Roman"/>
          <w:b w:val="0"/>
          <w:bCs/>
          <w:color w:val="000000"/>
          <w:sz w:val="24"/>
          <w:szCs w:val="24"/>
        </w:rPr>
        <w:t>v prípade sociálnych a iných osobitných služieb</w:t>
      </w:r>
      <w:r w:rsidRPr="00F53C6D" w:rsidR="0024570E">
        <w:rPr>
          <w:rStyle w:val="bold"/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="006A43AF">
        <w:rPr>
          <w:rStyle w:val="bold"/>
          <w:rFonts w:ascii="Times New Roman" w:hAnsi="Times New Roman"/>
          <w:b w:val="0"/>
          <w:color w:val="000000"/>
          <w:sz w:val="24"/>
          <w:szCs w:val="24"/>
        </w:rPr>
        <w:t>P</w:t>
      </w:r>
      <w:r w:rsidRPr="00F53C6D" w:rsidR="000164C3">
        <w:rPr>
          <w:rFonts w:ascii="Times New Roman" w:hAnsi="Times New Roman"/>
          <w:color w:val="000000"/>
          <w:sz w:val="24"/>
          <w:szCs w:val="24"/>
        </w:rPr>
        <w:t>redbežné oznámenie týkajúce sa koncesií</w:t>
      </w:r>
      <w:r w:rsidRPr="00F53C6D" w:rsidR="000164C3">
        <w:rPr>
          <w:rStyle w:val="bold"/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Pr="00F53C6D" w:rsidR="006A43AF">
        <w:rPr>
          <w:rStyle w:val="bold"/>
          <w:rFonts w:ascii="Times New Roman" w:hAnsi="Times New Roman"/>
          <w:b w:val="0"/>
          <w:bCs/>
          <w:color w:val="000000"/>
          <w:sz w:val="24"/>
          <w:szCs w:val="24"/>
        </w:rPr>
        <w:t>v prípade sociálnych a iných osobitných služieb</w:t>
      </w:r>
      <w:r w:rsidRPr="00F53C6D" w:rsidR="006A43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3C6D" w:rsidR="0024570E">
        <w:rPr>
          <w:rStyle w:val="bold"/>
          <w:rFonts w:ascii="Times New Roman" w:hAnsi="Times New Roman"/>
          <w:b w:val="0"/>
          <w:color w:val="000000"/>
          <w:sz w:val="24"/>
          <w:szCs w:val="24"/>
        </w:rPr>
        <w:t xml:space="preserve">a </w:t>
      </w:r>
      <w:r w:rsidR="006A43AF">
        <w:rPr>
          <w:rStyle w:val="bold"/>
          <w:rFonts w:ascii="Times New Roman" w:hAnsi="Times New Roman"/>
          <w:b w:val="0"/>
          <w:color w:val="000000"/>
          <w:sz w:val="24"/>
          <w:szCs w:val="24"/>
        </w:rPr>
        <w:t>P</w:t>
      </w:r>
      <w:r w:rsidRPr="00F53C6D" w:rsidR="0024570E">
        <w:rPr>
          <w:rFonts w:ascii="Times New Roman" w:hAnsi="Times New Roman"/>
          <w:bCs/>
          <w:color w:val="19161B"/>
          <w:sz w:val="24"/>
          <w:szCs w:val="24"/>
        </w:rPr>
        <w:t xml:space="preserve">ravidelné informatívne oznámenie </w:t>
      </w:r>
      <w:r w:rsidRPr="00F53C6D">
        <w:rPr>
          <w:rStyle w:val="bold"/>
          <w:rFonts w:ascii="Times New Roman" w:hAnsi="Times New Roman"/>
          <w:b w:val="0"/>
          <w:bCs/>
          <w:color w:val="000000"/>
          <w:sz w:val="24"/>
          <w:szCs w:val="24"/>
        </w:rPr>
        <w:t>v prípade sociálnych a iných osobitných služieb</w:t>
      </w:r>
      <w:r w:rsidRPr="00F53C6D">
        <w:rPr>
          <w:rFonts w:ascii="Times New Roman" w:hAnsi="Times New Roman"/>
          <w:color w:val="000000"/>
          <w:sz w:val="24"/>
          <w:szCs w:val="24"/>
        </w:rPr>
        <w:t xml:space="preserve"> obsahuje</w:t>
      </w:r>
    </w:p>
    <w:p w:rsidR="000164C3" w:rsidRPr="00F53C6D" w:rsidP="00CD098A">
      <w:pPr>
        <w:pStyle w:val="ti-grseq-1"/>
        <w:numPr>
          <w:numId w:val="10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61F2E">
        <w:rPr>
          <w:rFonts w:ascii="Times New Roman" w:hAnsi="Times New Roman"/>
          <w:b w:val="0"/>
          <w:color w:val="000000"/>
        </w:rPr>
        <w:t xml:space="preserve">názov, identifikačné číslo, adresu, kód NUTS, e-mail, kontaktnú osobu a internetovú adresu </w:t>
      </w:r>
      <w:r w:rsidRPr="00F53C6D">
        <w:rPr>
          <w:rFonts w:ascii="Times New Roman" w:hAnsi="Times New Roman"/>
          <w:b w:val="0"/>
          <w:color w:val="000000"/>
        </w:rPr>
        <w:t>verejného obstarávateľ</w:t>
      </w:r>
      <w:r w:rsidRPr="00F53C6D" w:rsidR="0056380F">
        <w:rPr>
          <w:rFonts w:ascii="Times New Roman" w:hAnsi="Times New Roman"/>
          <w:b w:val="0"/>
          <w:color w:val="000000"/>
        </w:rPr>
        <w:t xml:space="preserve"> alebo</w:t>
      </w:r>
      <w:r w:rsidRPr="00F53C6D">
        <w:rPr>
          <w:rFonts w:ascii="Times New Roman" w:hAnsi="Times New Roman"/>
          <w:b w:val="0"/>
          <w:color w:val="000000"/>
        </w:rPr>
        <w:t xml:space="preserve"> obstarávateľa, </w:t>
      </w:r>
    </w:p>
    <w:p w:rsidR="00986A6E" w:rsidRPr="00F53C6D" w:rsidP="00CD098A">
      <w:pPr>
        <w:pStyle w:val="ti-grseq-1"/>
        <w:numPr>
          <w:numId w:val="10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0164C3">
        <w:rPr>
          <w:rFonts w:ascii="Times New Roman" w:hAnsi="Times New Roman"/>
          <w:b w:val="0"/>
          <w:color w:val="000000"/>
        </w:rPr>
        <w:t xml:space="preserve">druh verejného obstarávateľa a hlavný predmet činnosti verejného obstarávateľa </w:t>
      </w:r>
      <w:r w:rsidRPr="00F53C6D" w:rsidR="0056380F">
        <w:rPr>
          <w:rFonts w:ascii="Times New Roman" w:hAnsi="Times New Roman"/>
          <w:b w:val="0"/>
          <w:color w:val="000000"/>
        </w:rPr>
        <w:t>alebo</w:t>
      </w:r>
      <w:r w:rsidRPr="00F53C6D" w:rsidR="000164C3">
        <w:rPr>
          <w:rFonts w:ascii="Times New Roman" w:hAnsi="Times New Roman"/>
          <w:b w:val="0"/>
          <w:color w:val="000000"/>
        </w:rPr>
        <w:t xml:space="preserve"> obstarávateľa,</w:t>
      </w:r>
    </w:p>
    <w:p w:rsidR="00986A6E" w:rsidRPr="00F53C6D" w:rsidP="00CD098A">
      <w:pPr>
        <w:pStyle w:val="ti-grseq-1"/>
        <w:numPr>
          <w:numId w:val="10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 xml:space="preserve">email alebo </w:t>
      </w:r>
      <w:r w:rsidRPr="00F53C6D" w:rsidR="00CD4508">
        <w:rPr>
          <w:rFonts w:ascii="Times New Roman" w:hAnsi="Times New Roman"/>
          <w:b w:val="0"/>
          <w:color w:val="000000"/>
        </w:rPr>
        <w:t>internetovú adresu</w:t>
      </w:r>
      <w:r w:rsidRPr="00F53C6D">
        <w:rPr>
          <w:rFonts w:ascii="Times New Roman" w:hAnsi="Times New Roman"/>
          <w:b w:val="0"/>
          <w:color w:val="000000"/>
        </w:rPr>
        <w:t xml:space="preserve">, na ktorej budú dostupné </w:t>
      </w:r>
      <w:r w:rsidRPr="00F53C6D" w:rsidR="00CD4508">
        <w:rPr>
          <w:rFonts w:ascii="Times New Roman" w:hAnsi="Times New Roman"/>
          <w:b w:val="0"/>
          <w:color w:val="000000"/>
        </w:rPr>
        <w:t>súťažné podklady a</w:t>
      </w:r>
      <w:r w:rsidRPr="00F53C6D">
        <w:rPr>
          <w:rFonts w:ascii="Times New Roman" w:hAnsi="Times New Roman"/>
          <w:b w:val="0"/>
          <w:color w:val="000000"/>
        </w:rPr>
        <w:t xml:space="preserve"> akékoľvek sprievodné dokumenty,</w:t>
      </w:r>
    </w:p>
    <w:p w:rsidR="00A61F2E" w:rsidRPr="00F53C6D" w:rsidP="00CD098A">
      <w:pPr>
        <w:pStyle w:val="ti-grseq-1"/>
        <w:numPr>
          <w:numId w:val="10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 xml:space="preserve">stručný opis predmetu zákazky vrátane predpokladanej hodnoty zákazky a </w:t>
      </w:r>
      <w:r w:rsidRPr="00F53C6D">
        <w:rPr>
          <w:rFonts w:ascii="Times New Roman" w:hAnsi="Times New Roman"/>
          <w:b w:val="0"/>
          <w:color w:val="231F20"/>
        </w:rPr>
        <w:t>referenčného čísla podľa Spoločné</w:t>
      </w:r>
      <w:r w:rsidR="00BA622A">
        <w:rPr>
          <w:rFonts w:ascii="Times New Roman" w:hAnsi="Times New Roman"/>
          <w:b w:val="0"/>
          <w:color w:val="231F20"/>
        </w:rPr>
        <w:t>ho slovníka obstarávania (CPV),</w:t>
      </w:r>
    </w:p>
    <w:p w:rsidR="00986A6E" w:rsidRPr="00F53C6D" w:rsidP="00CD098A">
      <w:pPr>
        <w:pStyle w:val="ti-grseq-1"/>
        <w:numPr>
          <w:numId w:val="10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61F2E">
        <w:rPr>
          <w:rFonts w:ascii="Times New Roman" w:hAnsi="Times New Roman"/>
          <w:b w:val="0"/>
          <w:color w:val="000000"/>
        </w:rPr>
        <w:t>pokiaľ je to známe</w:t>
      </w:r>
      <w:r w:rsidR="006A43AF">
        <w:rPr>
          <w:rFonts w:ascii="Times New Roman" w:hAnsi="Times New Roman"/>
          <w:b w:val="0"/>
          <w:color w:val="000000"/>
        </w:rPr>
        <w:t>,</w:t>
      </w:r>
      <w:r w:rsidRPr="00F53C6D" w:rsidR="00A61F2E">
        <w:rPr>
          <w:rFonts w:ascii="Times New Roman" w:hAnsi="Times New Roman"/>
          <w:b w:val="0"/>
          <w:color w:val="000000"/>
        </w:rPr>
        <w:t xml:space="preserve"> kód NUTS hlavného miesta uskutočnenia stavebných prác, dodania tovaru alebo poskytnutia služieb,</w:t>
      </w:r>
    </w:p>
    <w:p w:rsidR="0032721C" w:rsidRPr="0032721C" w:rsidP="00CD098A">
      <w:pPr>
        <w:pStyle w:val="ti-grseq-1"/>
        <w:numPr>
          <w:numId w:val="10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61F2E">
        <w:rPr>
          <w:rFonts w:ascii="Times New Roman" w:hAnsi="Times New Roman"/>
          <w:b w:val="0"/>
        </w:rPr>
        <w:t>časový rámec dodania alebo poskytnutia tovaru, prác alebo služieb a trvanie zákazky</w:t>
      </w:r>
      <w:r w:rsidRPr="00F53C6D" w:rsidR="00F9022A">
        <w:rPr>
          <w:rFonts w:ascii="Times New Roman" w:hAnsi="Times New Roman"/>
          <w:b w:val="0"/>
        </w:rPr>
        <w:t>,</w:t>
      </w:r>
    </w:p>
    <w:p w:rsidR="00986A6E" w:rsidRPr="003E03D7" w:rsidP="0032721C">
      <w:pPr>
        <w:pStyle w:val="ti-grseq-1"/>
        <w:bidi w:val="0"/>
        <w:spacing w:before="0" w:after="0"/>
        <w:ind w:left="284"/>
        <w:rPr>
          <w:rFonts w:ascii="Times New Roman" w:hAnsi="Times New Roman"/>
          <w:b w:val="0"/>
        </w:rPr>
      </w:pPr>
      <w:r w:rsidR="0032721C">
        <w:rPr>
          <w:rFonts w:ascii="Times New Roman" w:hAnsi="Times New Roman"/>
          <w:b w:val="0"/>
        </w:rPr>
        <w:t>v </w:t>
      </w:r>
      <w:r w:rsidRPr="003E03D7" w:rsidR="0032721C">
        <w:rPr>
          <w:rFonts w:ascii="Times New Roman" w:hAnsi="Times New Roman"/>
          <w:b w:val="0"/>
        </w:rPr>
        <w:t xml:space="preserve">prípade </w:t>
      </w:r>
      <w:r w:rsidRPr="003E03D7">
        <w:rPr>
          <w:rFonts w:ascii="Times New Roman" w:hAnsi="Times New Roman"/>
          <w:b w:val="0"/>
        </w:rPr>
        <w:t>koncesi</w:t>
      </w:r>
      <w:r w:rsidRPr="003E03D7" w:rsidR="0032721C">
        <w:rPr>
          <w:rFonts w:ascii="Times New Roman" w:hAnsi="Times New Roman"/>
          <w:b w:val="0"/>
        </w:rPr>
        <w:t>e</w:t>
      </w:r>
      <w:r w:rsidRPr="003E03D7">
        <w:rPr>
          <w:rFonts w:ascii="Times New Roman" w:hAnsi="Times New Roman"/>
          <w:b w:val="0"/>
        </w:rPr>
        <w:t xml:space="preserve"> opis služieb, orientačné poradie podľa rozsahu alebo orientačn</w:t>
      </w:r>
      <w:r w:rsidRPr="003E03D7" w:rsidR="0032721C">
        <w:rPr>
          <w:rFonts w:ascii="Times New Roman" w:hAnsi="Times New Roman"/>
          <w:b w:val="0"/>
        </w:rPr>
        <w:t>ú</w:t>
      </w:r>
      <w:r w:rsidRPr="003E03D7">
        <w:rPr>
          <w:rFonts w:ascii="Times New Roman" w:hAnsi="Times New Roman"/>
          <w:b w:val="0"/>
        </w:rPr>
        <w:t xml:space="preserve"> hodnot</w:t>
      </w:r>
      <w:r w:rsidRPr="003E03D7" w:rsidR="0032721C">
        <w:rPr>
          <w:rFonts w:ascii="Times New Roman" w:hAnsi="Times New Roman"/>
          <w:b w:val="0"/>
        </w:rPr>
        <w:t>u</w:t>
      </w:r>
      <w:r w:rsidRPr="003E03D7" w:rsidR="006A43AF">
        <w:rPr>
          <w:rFonts w:ascii="Times New Roman" w:hAnsi="Times New Roman"/>
          <w:b w:val="0"/>
        </w:rPr>
        <w:t>,</w:t>
      </w:r>
    </w:p>
    <w:p w:rsidR="00F9022A" w:rsidRPr="00183278" w:rsidP="00CD098A">
      <w:pPr>
        <w:pStyle w:val="ti-grseq-1"/>
        <w:numPr>
          <w:numId w:val="10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F53C6D" w:rsidR="00A61F2E">
        <w:rPr>
          <w:rFonts w:ascii="Times New Roman" w:hAnsi="Times New Roman"/>
          <w:b w:val="0"/>
        </w:rPr>
        <w:t xml:space="preserve">podmienky účasti </w:t>
      </w:r>
      <w:r w:rsidRPr="00B54D39" w:rsidR="00B54D39">
        <w:rPr>
          <w:rFonts w:ascii="Times New Roman" w:hAnsi="Times New Roman"/>
          <w:b w:val="0"/>
          <w:color w:val="231F20"/>
        </w:rPr>
        <w:t>vo verejnom obstarávaní</w:t>
      </w:r>
      <w:r w:rsidRPr="00B54D39" w:rsidR="00B54D39">
        <w:rPr>
          <w:rFonts w:ascii="Times New Roman" w:hAnsi="Times New Roman"/>
          <w:b w:val="0"/>
        </w:rPr>
        <w:t xml:space="preserve"> </w:t>
      </w:r>
      <w:r w:rsidRPr="00F53C6D" w:rsidR="00A61F2E">
        <w:rPr>
          <w:rFonts w:ascii="Times New Roman" w:hAnsi="Times New Roman"/>
          <w:b w:val="0"/>
        </w:rPr>
        <w:t>vrátane</w:t>
      </w:r>
      <w:r w:rsidRPr="00F53C6D" w:rsidR="0069790D">
        <w:rPr>
          <w:rFonts w:ascii="Times New Roman" w:hAnsi="Times New Roman"/>
          <w:b w:val="0"/>
        </w:rPr>
        <w:t xml:space="preserve"> </w:t>
      </w:r>
      <w:r w:rsidRPr="00F53C6D" w:rsidR="00A61F2E">
        <w:rPr>
          <w:rFonts w:ascii="Times New Roman" w:hAnsi="Times New Roman"/>
          <w:b w:val="0"/>
        </w:rPr>
        <w:t xml:space="preserve">informácie o tom, či </w:t>
      </w:r>
      <w:r w:rsidRPr="00F53C6D" w:rsidR="00987535">
        <w:rPr>
          <w:rFonts w:ascii="Times New Roman" w:hAnsi="Times New Roman"/>
          <w:b w:val="0"/>
        </w:rPr>
        <w:t xml:space="preserve">je </w:t>
      </w:r>
      <w:r w:rsidRPr="00F53C6D" w:rsidR="000A4E3B">
        <w:rPr>
          <w:rFonts w:ascii="Times New Roman" w:hAnsi="Times New Roman"/>
          <w:b w:val="0"/>
        </w:rPr>
        <w:t xml:space="preserve">poskytnutie </w:t>
      </w:r>
      <w:r w:rsidRPr="00F53C6D" w:rsidR="00987535">
        <w:rPr>
          <w:rFonts w:ascii="Times New Roman" w:hAnsi="Times New Roman"/>
          <w:b w:val="0"/>
        </w:rPr>
        <w:t xml:space="preserve">služby </w:t>
      </w:r>
      <w:r w:rsidRPr="00F53C6D" w:rsidR="003D72CC">
        <w:rPr>
          <w:rFonts w:ascii="Times New Roman" w:hAnsi="Times New Roman"/>
          <w:b w:val="0"/>
        </w:rPr>
        <w:t xml:space="preserve">osobitným </w:t>
      </w:r>
      <w:r w:rsidRPr="00F53C6D" w:rsidR="00987535">
        <w:rPr>
          <w:rFonts w:ascii="Times New Roman" w:hAnsi="Times New Roman"/>
          <w:b w:val="0"/>
        </w:rPr>
        <w:t xml:space="preserve">zákonom </w:t>
      </w:r>
      <w:r w:rsidRPr="00183278" w:rsidR="00987535">
        <w:rPr>
          <w:rFonts w:ascii="Times New Roman" w:hAnsi="Times New Roman"/>
          <w:b w:val="0"/>
        </w:rPr>
        <w:t>vyhraden</w:t>
      </w:r>
      <w:r w:rsidRPr="00183278" w:rsidR="000A4E3B">
        <w:rPr>
          <w:rFonts w:ascii="Times New Roman" w:hAnsi="Times New Roman"/>
          <w:b w:val="0"/>
        </w:rPr>
        <w:t>é pre určité povolanie</w:t>
      </w:r>
      <w:r w:rsidRPr="00183278" w:rsidR="00987535">
        <w:rPr>
          <w:rFonts w:ascii="Times New Roman" w:hAnsi="Times New Roman"/>
          <w:b w:val="0"/>
        </w:rPr>
        <w:t>,</w:t>
      </w:r>
    </w:p>
    <w:p w:rsidR="00986A6E" w:rsidRPr="00183278" w:rsidP="00CD098A">
      <w:pPr>
        <w:pStyle w:val="ti-grseq-1"/>
        <w:numPr>
          <w:numId w:val="10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183278" w:rsidR="00A61F2E">
        <w:rPr>
          <w:rFonts w:ascii="Times New Roman" w:hAnsi="Times New Roman"/>
          <w:b w:val="0"/>
        </w:rPr>
        <w:t>stručný opis hlavných znakov uplatňovaného postupu zadávania zákazky</w:t>
      </w:r>
      <w:r w:rsidRPr="00183278" w:rsidR="00987535">
        <w:rPr>
          <w:rFonts w:ascii="Times New Roman" w:hAnsi="Times New Roman"/>
          <w:b w:val="0"/>
        </w:rPr>
        <w:t>,</w:t>
      </w:r>
    </w:p>
    <w:p w:rsidR="00986A6E" w:rsidRPr="00183278" w:rsidP="00CD098A">
      <w:pPr>
        <w:pStyle w:val="ti-grseq-1"/>
        <w:numPr>
          <w:numId w:val="10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183278" w:rsidR="00F9022A">
        <w:rPr>
          <w:rFonts w:ascii="Times New Roman" w:hAnsi="Times New Roman"/>
          <w:b w:val="0"/>
        </w:rPr>
        <w:t>o</w:t>
      </w:r>
      <w:r w:rsidRPr="00183278" w:rsidR="00A61F2E">
        <w:rPr>
          <w:rFonts w:ascii="Times New Roman" w:hAnsi="Times New Roman"/>
          <w:b w:val="0"/>
        </w:rPr>
        <w:t xml:space="preserve">dkaz na skutočnosť, že </w:t>
      </w:r>
      <w:r w:rsidRPr="00183278" w:rsidR="00CD4508">
        <w:rPr>
          <w:rFonts w:ascii="Times New Roman" w:hAnsi="Times New Roman"/>
          <w:b w:val="0"/>
        </w:rPr>
        <w:t xml:space="preserve">hospodársky subjekt </w:t>
      </w:r>
      <w:r w:rsidRPr="00183278" w:rsidR="00A61F2E">
        <w:rPr>
          <w:rFonts w:ascii="Times New Roman" w:hAnsi="Times New Roman"/>
          <w:b w:val="0"/>
        </w:rPr>
        <w:t xml:space="preserve">oznámi </w:t>
      </w:r>
      <w:r w:rsidRPr="00183278" w:rsidR="0056380F">
        <w:rPr>
          <w:rFonts w:ascii="Times New Roman" w:hAnsi="Times New Roman"/>
          <w:b w:val="0"/>
        </w:rPr>
        <w:t>verejnému obstarávateľovi alebo</w:t>
      </w:r>
      <w:r w:rsidRPr="00183278" w:rsidR="00D22400">
        <w:rPr>
          <w:rFonts w:ascii="Times New Roman" w:hAnsi="Times New Roman"/>
          <w:b w:val="0"/>
        </w:rPr>
        <w:t xml:space="preserve"> obstarávateľovi s</w:t>
      </w:r>
      <w:r w:rsidRPr="00183278" w:rsidR="00A61F2E">
        <w:rPr>
          <w:rFonts w:ascii="Times New Roman" w:hAnsi="Times New Roman"/>
          <w:b w:val="0"/>
        </w:rPr>
        <w:t>voj záujem o</w:t>
      </w:r>
      <w:r w:rsidR="00FD0BD3">
        <w:rPr>
          <w:rFonts w:ascii="Times New Roman" w:hAnsi="Times New Roman"/>
          <w:b w:val="0"/>
        </w:rPr>
        <w:t> </w:t>
      </w:r>
      <w:r w:rsidRPr="00183278" w:rsidR="00A61F2E">
        <w:rPr>
          <w:rFonts w:ascii="Times New Roman" w:hAnsi="Times New Roman"/>
          <w:b w:val="0"/>
        </w:rPr>
        <w:t>zákazku</w:t>
      </w:r>
      <w:r w:rsidR="00FD0BD3">
        <w:rPr>
          <w:rFonts w:ascii="Times New Roman" w:hAnsi="Times New Roman"/>
          <w:b w:val="0"/>
        </w:rPr>
        <w:t xml:space="preserve"> </w:t>
      </w:r>
      <w:r w:rsidRPr="00183278" w:rsidR="00A61F2E">
        <w:rPr>
          <w:rFonts w:ascii="Times New Roman" w:hAnsi="Times New Roman"/>
          <w:b w:val="0"/>
        </w:rPr>
        <w:t>a lehoty na prijatie vyjadrení záujmu a adresu, na ktorú</w:t>
      </w:r>
      <w:r w:rsidRPr="00183278" w:rsidR="000164C3">
        <w:rPr>
          <w:rFonts w:ascii="Times New Roman" w:hAnsi="Times New Roman"/>
          <w:b w:val="0"/>
        </w:rPr>
        <w:t xml:space="preserve"> sa vyjadrenia záujmu zasielajú </w:t>
      </w:r>
      <w:r w:rsidRPr="00183278" w:rsidR="00D22400">
        <w:rPr>
          <w:rFonts w:ascii="Times New Roman" w:hAnsi="Times New Roman"/>
          <w:b w:val="0"/>
        </w:rPr>
        <w:t xml:space="preserve">a v prípade </w:t>
      </w:r>
      <w:r w:rsidRPr="00183278">
        <w:rPr>
          <w:rFonts w:ascii="Times New Roman" w:hAnsi="Times New Roman"/>
          <w:b w:val="0"/>
        </w:rPr>
        <w:t>koncesi</w:t>
      </w:r>
      <w:r w:rsidRPr="00183278" w:rsidR="00D22400">
        <w:rPr>
          <w:rFonts w:ascii="Times New Roman" w:hAnsi="Times New Roman"/>
          <w:b w:val="0"/>
        </w:rPr>
        <w:t>e</w:t>
      </w:r>
      <w:r w:rsidRPr="00183278">
        <w:rPr>
          <w:rFonts w:ascii="Times New Roman" w:hAnsi="Times New Roman"/>
          <w:b w:val="0"/>
        </w:rPr>
        <w:t xml:space="preserve"> lehot</w:t>
      </w:r>
      <w:r w:rsidRPr="00183278" w:rsidR="00D22400">
        <w:rPr>
          <w:rFonts w:ascii="Times New Roman" w:hAnsi="Times New Roman"/>
          <w:b w:val="0"/>
        </w:rPr>
        <w:t>u</w:t>
      </w:r>
      <w:r w:rsidR="00C72EF6">
        <w:rPr>
          <w:rFonts w:ascii="Times New Roman" w:hAnsi="Times New Roman"/>
          <w:b w:val="0"/>
        </w:rPr>
        <w:t xml:space="preserve"> </w:t>
      </w:r>
      <w:r w:rsidRPr="00183278">
        <w:rPr>
          <w:rFonts w:ascii="Times New Roman" w:hAnsi="Times New Roman"/>
          <w:b w:val="0"/>
        </w:rPr>
        <w:t xml:space="preserve">na kontaktovanie verejného obstarávateľa </w:t>
      </w:r>
      <w:r w:rsidRPr="00183278" w:rsidR="0056380F">
        <w:rPr>
          <w:rFonts w:ascii="Times New Roman" w:hAnsi="Times New Roman"/>
          <w:b w:val="0"/>
        </w:rPr>
        <w:t>alebo</w:t>
      </w:r>
      <w:r w:rsidRPr="00183278" w:rsidR="00D22400">
        <w:rPr>
          <w:rFonts w:ascii="Times New Roman" w:hAnsi="Times New Roman"/>
          <w:b w:val="0"/>
        </w:rPr>
        <w:t xml:space="preserve"> o</w:t>
      </w:r>
      <w:r w:rsidRPr="00183278">
        <w:rPr>
          <w:rFonts w:ascii="Times New Roman" w:hAnsi="Times New Roman"/>
          <w:b w:val="0"/>
        </w:rPr>
        <w:t>bstarávateľa, pokiaľ ide o</w:t>
      </w:r>
      <w:r w:rsidR="006A43AF">
        <w:rPr>
          <w:rFonts w:ascii="Times New Roman" w:hAnsi="Times New Roman"/>
          <w:b w:val="0"/>
        </w:rPr>
        <w:t> </w:t>
      </w:r>
      <w:r w:rsidRPr="00183278">
        <w:rPr>
          <w:rFonts w:ascii="Times New Roman" w:hAnsi="Times New Roman"/>
          <w:b w:val="0"/>
        </w:rPr>
        <w:t>účasť</w:t>
      </w:r>
      <w:r w:rsidR="006A43AF">
        <w:rPr>
          <w:rFonts w:ascii="Times New Roman" w:hAnsi="Times New Roman"/>
          <w:b w:val="0"/>
        </w:rPr>
        <w:t>,</w:t>
      </w:r>
    </w:p>
    <w:p w:rsidR="000164C3" w:rsidRPr="00183278" w:rsidP="00CD098A">
      <w:pPr>
        <w:pStyle w:val="ti-grseq-1"/>
        <w:numPr>
          <w:numId w:val="10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183278">
        <w:rPr>
          <w:rFonts w:ascii="Times New Roman" w:hAnsi="Times New Roman"/>
          <w:b w:val="0"/>
        </w:rPr>
        <w:t>všetky ostatné relevantné informácie.</w:t>
      </w:r>
    </w:p>
    <w:p w:rsidR="00521A7B" w:rsidRPr="00BA622A" w:rsidP="00BA622A">
      <w:pPr>
        <w:pStyle w:val="ti-grseq-1"/>
        <w:bidi w:val="0"/>
        <w:spacing w:before="0" w:after="0"/>
        <w:rPr>
          <w:rFonts w:ascii="Times New Roman" w:hAnsi="Times New Roman"/>
          <w:b w:val="0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 w:rsidR="00686C5E">
        <w:rPr>
          <w:rFonts w:ascii="Times New Roman" w:hAnsi="Times New Roman"/>
          <w:color w:val="231F20"/>
          <w:sz w:val="24"/>
          <w:szCs w:val="24"/>
          <w:lang w:eastAsia="sk-SK"/>
        </w:rPr>
        <w:t>§ 1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1</w:t>
      </w:r>
    </w:p>
    <w:p w:rsidR="00D579D0" w:rsidRPr="00F53C6D" w:rsidP="00BA62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A61F2E" w:rsidRPr="00F53C6D" w:rsidP="00224B17">
      <w:pPr>
        <w:pStyle w:val="ti-grseq-1"/>
        <w:bidi w:val="0"/>
        <w:spacing w:before="0" w:after="0"/>
        <w:ind w:firstLine="284"/>
        <w:rPr>
          <w:rFonts w:ascii="Times New Roman" w:hAnsi="Times New Roman"/>
          <w:b w:val="0"/>
          <w:color w:val="000000"/>
        </w:rPr>
      </w:pPr>
      <w:r w:rsidRPr="00F53C6D">
        <w:rPr>
          <w:rStyle w:val="bold"/>
          <w:rFonts w:ascii="Times New Roman" w:hAnsi="Times New Roman"/>
          <w:b w:val="0"/>
          <w:color w:val="000000"/>
        </w:rPr>
        <w:t>Oznámeni</w:t>
      </w:r>
      <w:r w:rsidRPr="00F53C6D" w:rsidR="00F9022A">
        <w:rPr>
          <w:rStyle w:val="bold"/>
          <w:rFonts w:ascii="Times New Roman" w:hAnsi="Times New Roman"/>
          <w:b w:val="0"/>
          <w:color w:val="000000"/>
        </w:rPr>
        <w:t>e</w:t>
      </w:r>
      <w:r w:rsidRPr="00F53C6D">
        <w:rPr>
          <w:rStyle w:val="bold"/>
          <w:rFonts w:ascii="Times New Roman" w:hAnsi="Times New Roman"/>
          <w:b w:val="0"/>
          <w:color w:val="000000"/>
        </w:rPr>
        <w:t xml:space="preserve"> o vyhlásení verejného obstarávania v prípade sociálnych a iných osobitných služieb</w:t>
      </w:r>
      <w:r w:rsidRPr="00F53C6D" w:rsidR="00F9022A">
        <w:rPr>
          <w:rFonts w:ascii="Times New Roman" w:hAnsi="Times New Roman"/>
          <w:b w:val="0"/>
          <w:color w:val="000000"/>
        </w:rPr>
        <w:t xml:space="preserve"> obsahuje </w:t>
      </w:r>
    </w:p>
    <w:p w:rsidR="005062E7" w:rsidRPr="00F53C6D" w:rsidP="00CD098A">
      <w:pPr>
        <w:pStyle w:val="ti-grseq-1"/>
        <w:numPr>
          <w:numId w:val="9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61F2E">
        <w:rPr>
          <w:rFonts w:ascii="Times New Roman" w:hAnsi="Times New Roman"/>
          <w:b w:val="0"/>
          <w:color w:val="000000"/>
        </w:rPr>
        <w:t>názov, identifikačné číslo, adresu, kód NUTS, e-mail, kontaktnú osobu a internetovú adresu verejného obstarávateľa</w:t>
      </w:r>
      <w:r w:rsidRPr="00F53C6D" w:rsidR="0056380F">
        <w:rPr>
          <w:rFonts w:ascii="Times New Roman" w:hAnsi="Times New Roman"/>
          <w:b w:val="0"/>
          <w:color w:val="000000"/>
        </w:rPr>
        <w:t xml:space="preserve"> alebo</w:t>
      </w:r>
      <w:r w:rsidRPr="00F53C6D">
        <w:rPr>
          <w:rFonts w:ascii="Times New Roman" w:hAnsi="Times New Roman"/>
          <w:b w:val="0"/>
          <w:color w:val="000000"/>
        </w:rPr>
        <w:t xml:space="preserve"> obstarávateľa,</w:t>
      </w:r>
    </w:p>
    <w:p w:rsidR="005062E7" w:rsidRPr="00F53C6D" w:rsidP="00CD098A">
      <w:pPr>
        <w:pStyle w:val="ti-grseq-1"/>
        <w:numPr>
          <w:numId w:val="9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 xml:space="preserve">druh verejného obstarávateľa a hlavný predmet činnosti verejného obstarávateľa </w:t>
      </w:r>
      <w:r w:rsidRPr="00F53C6D" w:rsidR="0056380F">
        <w:rPr>
          <w:rFonts w:ascii="Times New Roman" w:hAnsi="Times New Roman"/>
          <w:b w:val="0"/>
          <w:color w:val="000000"/>
        </w:rPr>
        <w:t>alebo</w:t>
      </w:r>
      <w:r w:rsidRPr="00F53C6D">
        <w:rPr>
          <w:rFonts w:ascii="Times New Roman" w:hAnsi="Times New Roman"/>
          <w:b w:val="0"/>
          <w:color w:val="000000"/>
        </w:rPr>
        <w:t xml:space="preserve"> obstarávateľa,</w:t>
      </w:r>
    </w:p>
    <w:p w:rsidR="00A61F2E" w:rsidRPr="00F53C6D" w:rsidP="00CD098A">
      <w:pPr>
        <w:pStyle w:val="ti-grseq-1"/>
        <w:numPr>
          <w:numId w:val="9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kód NUTS hlavného miesta uskutočnenia stavebných prác, dodania tovaru alebo poskytnutia služieb,</w:t>
      </w:r>
    </w:p>
    <w:p w:rsidR="00A61F2E" w:rsidRPr="00F53C6D" w:rsidP="00CD098A">
      <w:pPr>
        <w:pStyle w:val="ti-grseq-1"/>
        <w:numPr>
          <w:numId w:val="9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 xml:space="preserve">stručný opis predmetu zákazky vrátane </w:t>
      </w:r>
      <w:r w:rsidRPr="00F53C6D">
        <w:rPr>
          <w:rFonts w:ascii="Times New Roman" w:hAnsi="Times New Roman"/>
          <w:b w:val="0"/>
          <w:color w:val="231F20"/>
        </w:rPr>
        <w:t>referenčného čísla podľa Spoločného slovníka obstarávania (CPV),</w:t>
      </w:r>
    </w:p>
    <w:p w:rsidR="00A61F2E" w:rsidRPr="00F53C6D" w:rsidP="00CD098A">
      <w:pPr>
        <w:pStyle w:val="ti-grseq-1"/>
        <w:numPr>
          <w:numId w:val="9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 xml:space="preserve">podmienky </w:t>
      </w:r>
      <w:r w:rsidRPr="00B54D39">
        <w:rPr>
          <w:rFonts w:ascii="Times New Roman" w:hAnsi="Times New Roman"/>
          <w:b w:val="0"/>
          <w:color w:val="000000"/>
        </w:rPr>
        <w:t xml:space="preserve">účasti </w:t>
      </w:r>
      <w:r w:rsidRPr="00B54D39" w:rsidR="00B54D39">
        <w:rPr>
          <w:rFonts w:ascii="Times New Roman" w:hAnsi="Times New Roman"/>
          <w:b w:val="0"/>
          <w:color w:val="231F20"/>
        </w:rPr>
        <w:t>vo verejnom obstarávaní</w:t>
      </w:r>
      <w:r w:rsidRPr="00F53C6D" w:rsidR="00B54D39">
        <w:rPr>
          <w:rFonts w:ascii="Times New Roman" w:hAnsi="Times New Roman"/>
          <w:b w:val="0"/>
        </w:rPr>
        <w:t xml:space="preserve"> </w:t>
      </w:r>
      <w:r w:rsidRPr="00F53C6D">
        <w:rPr>
          <w:rFonts w:ascii="Times New Roman" w:hAnsi="Times New Roman"/>
          <w:b w:val="0"/>
        </w:rPr>
        <w:t>vrátane</w:t>
      </w:r>
      <w:r w:rsidRPr="00F53C6D" w:rsidR="00F9022A">
        <w:rPr>
          <w:rFonts w:ascii="Times New Roman" w:hAnsi="Times New Roman"/>
          <w:b w:val="0"/>
        </w:rPr>
        <w:t xml:space="preserve"> in</w:t>
      </w:r>
      <w:r w:rsidRPr="00F53C6D">
        <w:rPr>
          <w:rFonts w:ascii="Times New Roman" w:hAnsi="Times New Roman"/>
          <w:b w:val="0"/>
        </w:rPr>
        <w:t xml:space="preserve">formácie o tom, </w:t>
      </w:r>
      <w:r w:rsidRPr="00F53C6D" w:rsidR="00987535">
        <w:rPr>
          <w:rFonts w:ascii="Times New Roman" w:hAnsi="Times New Roman"/>
          <w:b w:val="0"/>
        </w:rPr>
        <w:t xml:space="preserve">či je </w:t>
      </w:r>
      <w:r w:rsidRPr="00F53C6D" w:rsidR="000A4E3B">
        <w:rPr>
          <w:rFonts w:ascii="Times New Roman" w:hAnsi="Times New Roman"/>
          <w:b w:val="0"/>
        </w:rPr>
        <w:t xml:space="preserve">poskytnutie </w:t>
      </w:r>
      <w:r w:rsidRPr="00F53C6D" w:rsidR="00987535">
        <w:rPr>
          <w:rFonts w:ascii="Times New Roman" w:hAnsi="Times New Roman"/>
          <w:b w:val="0"/>
          <w:color w:val="000000"/>
        </w:rPr>
        <w:t>služby</w:t>
      </w:r>
      <w:r w:rsidRPr="00F53C6D" w:rsidR="003D72CC">
        <w:rPr>
          <w:rFonts w:ascii="Times New Roman" w:hAnsi="Times New Roman"/>
          <w:b w:val="0"/>
          <w:color w:val="000000"/>
        </w:rPr>
        <w:t xml:space="preserve"> osobitným</w:t>
      </w:r>
      <w:r w:rsidRPr="00F53C6D" w:rsidR="00987535">
        <w:rPr>
          <w:rFonts w:ascii="Times New Roman" w:hAnsi="Times New Roman"/>
          <w:b w:val="0"/>
          <w:color w:val="000000"/>
        </w:rPr>
        <w:t xml:space="preserve"> zákonom </w:t>
      </w:r>
      <w:r w:rsidRPr="00F53C6D">
        <w:rPr>
          <w:rFonts w:ascii="Times New Roman" w:hAnsi="Times New Roman"/>
          <w:b w:val="0"/>
          <w:color w:val="000000"/>
        </w:rPr>
        <w:t xml:space="preserve">vyhradené </w:t>
      </w:r>
      <w:r w:rsidRPr="00F53C6D" w:rsidR="000A4E3B">
        <w:rPr>
          <w:rFonts w:ascii="Times New Roman" w:hAnsi="Times New Roman"/>
          <w:b w:val="0"/>
          <w:color w:val="000000"/>
        </w:rPr>
        <w:t>pre určité povolanie</w:t>
      </w:r>
      <w:r w:rsidRPr="00F53C6D" w:rsidR="00987535">
        <w:rPr>
          <w:rFonts w:ascii="Times New Roman" w:hAnsi="Times New Roman"/>
          <w:b w:val="0"/>
          <w:color w:val="000000"/>
        </w:rPr>
        <w:t>,</w:t>
      </w:r>
    </w:p>
    <w:p w:rsidR="00F9022A" w:rsidRPr="00F53C6D" w:rsidP="00CD098A">
      <w:pPr>
        <w:pStyle w:val="ti-grseq-1"/>
        <w:numPr>
          <w:numId w:val="9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61F2E">
        <w:rPr>
          <w:rFonts w:ascii="Times New Roman" w:hAnsi="Times New Roman"/>
          <w:b w:val="0"/>
          <w:color w:val="000000"/>
        </w:rPr>
        <w:t>lehot</w:t>
      </w:r>
      <w:r w:rsidRPr="00F53C6D">
        <w:rPr>
          <w:rFonts w:ascii="Times New Roman" w:hAnsi="Times New Roman"/>
          <w:b w:val="0"/>
          <w:color w:val="000000"/>
        </w:rPr>
        <w:t>u</w:t>
      </w:r>
      <w:r w:rsidRPr="00F53C6D" w:rsidR="00A61F2E">
        <w:rPr>
          <w:rFonts w:ascii="Times New Roman" w:hAnsi="Times New Roman"/>
          <w:b w:val="0"/>
          <w:color w:val="000000"/>
        </w:rPr>
        <w:t xml:space="preserve"> na </w:t>
      </w:r>
      <w:r w:rsidRPr="00F53C6D" w:rsidR="00987535">
        <w:rPr>
          <w:rFonts w:ascii="Times New Roman" w:hAnsi="Times New Roman"/>
          <w:b w:val="0"/>
          <w:color w:val="000000"/>
        </w:rPr>
        <w:t>predloženie žiadosti o účasť ale</w:t>
      </w:r>
      <w:r w:rsidR="00BA622A">
        <w:rPr>
          <w:rFonts w:ascii="Times New Roman" w:hAnsi="Times New Roman"/>
          <w:b w:val="0"/>
          <w:color w:val="000000"/>
        </w:rPr>
        <w:t>bo lehotu na predloženie ponúk,</w:t>
      </w:r>
    </w:p>
    <w:p w:rsidR="005062E7" w:rsidRPr="00F53C6D" w:rsidP="00CD098A">
      <w:pPr>
        <w:pStyle w:val="ti-grseq-1"/>
        <w:numPr>
          <w:numId w:val="9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61F2E">
        <w:rPr>
          <w:rFonts w:ascii="Times New Roman" w:hAnsi="Times New Roman"/>
          <w:b w:val="0"/>
          <w:color w:val="000000"/>
        </w:rPr>
        <w:t>stručný opis hlavných znakov uplatňovaného postupu zadávania zákazky</w:t>
      </w:r>
      <w:r w:rsidRPr="00F53C6D">
        <w:rPr>
          <w:rFonts w:ascii="Times New Roman" w:hAnsi="Times New Roman"/>
          <w:b w:val="0"/>
          <w:color w:val="000000"/>
        </w:rPr>
        <w:t>,</w:t>
      </w:r>
    </w:p>
    <w:p w:rsidR="005062E7" w:rsidRPr="00F53C6D" w:rsidP="00CD098A">
      <w:pPr>
        <w:pStyle w:val="ti-grseq-1"/>
        <w:numPr>
          <w:numId w:val="9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všetky ostatné relevantné informácie.</w:t>
      </w:r>
    </w:p>
    <w:p w:rsidR="00D579D0" w:rsidRPr="00F53C6D" w:rsidP="00BA62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C23BA7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§ 1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2</w:t>
      </w:r>
    </w:p>
    <w:p w:rsidR="00C23BA7" w:rsidRPr="00F53C6D" w:rsidP="00BA62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30273B" w:rsidRPr="00F53C6D" w:rsidP="00224B17">
      <w:pPr>
        <w:bidi w:val="0"/>
        <w:spacing w:after="0" w:line="240" w:lineRule="auto"/>
        <w:ind w:firstLine="284"/>
        <w:jc w:val="both"/>
        <w:rPr>
          <w:rFonts w:ascii="Times New Roman" w:hAnsi="Times New Roman"/>
          <w:bCs/>
          <w:color w:val="19161B"/>
          <w:sz w:val="24"/>
          <w:szCs w:val="24"/>
        </w:rPr>
      </w:pPr>
      <w:r w:rsidRPr="00F53C6D">
        <w:rPr>
          <w:rFonts w:ascii="Times New Roman" w:hAnsi="Times New Roman"/>
          <w:bCs/>
          <w:color w:val="19161B"/>
          <w:sz w:val="24"/>
          <w:szCs w:val="24"/>
        </w:rPr>
        <w:t>Oznámenie o existencii kvalifikačného systému</w:t>
      </w:r>
      <w:r w:rsidRPr="00F53C6D" w:rsidR="00E756A6">
        <w:rPr>
          <w:rFonts w:ascii="Times New Roman" w:hAnsi="Times New Roman"/>
          <w:bCs/>
          <w:color w:val="19161B"/>
          <w:sz w:val="24"/>
          <w:szCs w:val="24"/>
        </w:rPr>
        <w:t xml:space="preserve"> </w:t>
      </w:r>
      <w:r w:rsidRPr="00F53C6D" w:rsidR="00E756A6">
        <w:rPr>
          <w:rStyle w:val="bold"/>
          <w:rFonts w:ascii="Times New Roman" w:hAnsi="Times New Roman"/>
          <w:b w:val="0"/>
          <w:bCs/>
          <w:color w:val="000000"/>
          <w:sz w:val="24"/>
          <w:szCs w:val="24"/>
        </w:rPr>
        <w:t>v prípade sociálnych a iných osobitných služieb</w:t>
      </w:r>
      <w:r w:rsidRPr="00F53C6D">
        <w:rPr>
          <w:rFonts w:ascii="Times New Roman" w:hAnsi="Times New Roman"/>
          <w:bCs/>
          <w:color w:val="19161B"/>
          <w:sz w:val="24"/>
          <w:szCs w:val="24"/>
        </w:rPr>
        <w:t xml:space="preserve"> </w:t>
      </w:r>
      <w:r w:rsidRPr="00F53C6D" w:rsidR="00944E23">
        <w:rPr>
          <w:rFonts w:ascii="Times New Roman" w:hAnsi="Times New Roman"/>
          <w:bCs/>
          <w:color w:val="19161B"/>
          <w:sz w:val="24"/>
          <w:szCs w:val="24"/>
        </w:rPr>
        <w:t>obsahuje</w:t>
      </w:r>
    </w:p>
    <w:p w:rsidR="00944E23" w:rsidRPr="00F53C6D" w:rsidP="00CD098A">
      <w:pPr>
        <w:pStyle w:val="ti-grseq-1"/>
        <w:numPr>
          <w:numId w:val="29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názov, identifikačné číslo, adresu, kód NUTS, e-mail, kontaktnú osobu a internetovú adresu obstarávateľa,</w:t>
      </w:r>
    </w:p>
    <w:p w:rsidR="00944E23" w:rsidRPr="00F53C6D" w:rsidP="00CD098A">
      <w:pPr>
        <w:pStyle w:val="ListParagraph"/>
        <w:numPr>
          <w:numId w:val="2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19161B"/>
          <w:sz w:val="24"/>
          <w:szCs w:val="24"/>
        </w:rPr>
      </w:pPr>
      <w:r w:rsidRPr="00F53C6D">
        <w:rPr>
          <w:rFonts w:ascii="Times New Roman" w:hAnsi="Times New Roman"/>
          <w:color w:val="19161B"/>
          <w:sz w:val="24"/>
          <w:szCs w:val="24"/>
        </w:rPr>
        <w:t>s</w:t>
      </w:r>
      <w:r w:rsidRPr="00F53C6D" w:rsidR="0030273B">
        <w:rPr>
          <w:rFonts w:ascii="Times New Roman" w:hAnsi="Times New Roman"/>
          <w:color w:val="19161B"/>
          <w:sz w:val="24"/>
          <w:szCs w:val="24"/>
        </w:rPr>
        <w:t>tručný opis predmetnej zákazky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a referenčné číslo  podľa Spoločného slovníka obstarávania (CPV)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944E23" w:rsidRPr="00F53C6D" w:rsidP="00CD098A">
      <w:pPr>
        <w:pStyle w:val="ListParagraph"/>
        <w:numPr>
          <w:numId w:val="2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19161B"/>
          <w:sz w:val="24"/>
          <w:szCs w:val="24"/>
        </w:rPr>
      </w:pPr>
      <w:r w:rsidRPr="00F53C6D">
        <w:rPr>
          <w:rFonts w:ascii="Times New Roman" w:hAnsi="Times New Roman"/>
          <w:color w:val="19161B"/>
          <w:sz w:val="24"/>
          <w:szCs w:val="24"/>
        </w:rPr>
        <w:t>pokiaľ je to známe</w:t>
      </w:r>
      <w:r w:rsidR="006A43AF">
        <w:rPr>
          <w:rFonts w:ascii="Times New Roman" w:hAnsi="Times New Roman"/>
          <w:color w:val="19161B"/>
          <w:sz w:val="24"/>
          <w:szCs w:val="24"/>
        </w:rPr>
        <w:t>,</w:t>
      </w:r>
      <w:r w:rsidRPr="00F53C6D">
        <w:rPr>
          <w:rFonts w:ascii="Times New Roman" w:hAnsi="Times New Roman"/>
          <w:color w:val="19161B"/>
          <w:sz w:val="24"/>
          <w:szCs w:val="24"/>
        </w:rPr>
        <w:t xml:space="preserve"> </w:t>
      </w:r>
      <w:r w:rsidRPr="00F53C6D" w:rsidR="0030273B">
        <w:rPr>
          <w:rFonts w:ascii="Times New Roman" w:hAnsi="Times New Roman"/>
          <w:color w:val="19161B"/>
          <w:sz w:val="24"/>
          <w:szCs w:val="24"/>
        </w:rPr>
        <w:t>kód NUTS hlavného mies</w:t>
      </w:r>
      <w:r w:rsidRPr="00F53C6D">
        <w:rPr>
          <w:rFonts w:ascii="Times New Roman" w:hAnsi="Times New Roman"/>
          <w:color w:val="19161B"/>
          <w:sz w:val="24"/>
          <w:szCs w:val="24"/>
        </w:rPr>
        <w:t xml:space="preserve">ta uskutočnenia stavebných prác, </w:t>
      </w:r>
      <w:r w:rsidRPr="00F53C6D" w:rsidR="0030273B">
        <w:rPr>
          <w:rFonts w:ascii="Times New Roman" w:hAnsi="Times New Roman"/>
          <w:color w:val="19161B"/>
          <w:sz w:val="24"/>
          <w:szCs w:val="24"/>
        </w:rPr>
        <w:t xml:space="preserve">dodania </w:t>
      </w:r>
      <w:r w:rsidRPr="00F53C6D">
        <w:rPr>
          <w:rFonts w:ascii="Times New Roman" w:hAnsi="Times New Roman"/>
          <w:color w:val="19161B"/>
          <w:sz w:val="24"/>
          <w:szCs w:val="24"/>
        </w:rPr>
        <w:t xml:space="preserve">tovaru </w:t>
      </w:r>
      <w:r w:rsidRPr="00F53C6D" w:rsidR="0030273B">
        <w:rPr>
          <w:rFonts w:ascii="Times New Roman" w:hAnsi="Times New Roman"/>
          <w:color w:val="19161B"/>
          <w:sz w:val="24"/>
          <w:szCs w:val="24"/>
        </w:rPr>
        <w:t xml:space="preserve">alebo poskytnutia </w:t>
      </w:r>
      <w:r w:rsidRPr="00F53C6D">
        <w:rPr>
          <w:rFonts w:ascii="Times New Roman" w:hAnsi="Times New Roman"/>
          <w:color w:val="19161B"/>
          <w:sz w:val="24"/>
          <w:szCs w:val="24"/>
        </w:rPr>
        <w:t>s</w:t>
      </w:r>
      <w:r w:rsidRPr="00F53C6D" w:rsidR="0030273B">
        <w:rPr>
          <w:rFonts w:ascii="Times New Roman" w:hAnsi="Times New Roman"/>
          <w:color w:val="19161B"/>
          <w:sz w:val="24"/>
          <w:szCs w:val="24"/>
        </w:rPr>
        <w:t>lužieb</w:t>
      </w:r>
      <w:r w:rsidR="006A43AF">
        <w:rPr>
          <w:rFonts w:ascii="Times New Roman" w:hAnsi="Times New Roman"/>
          <w:color w:val="19161B"/>
          <w:sz w:val="24"/>
          <w:szCs w:val="24"/>
        </w:rPr>
        <w:t>,</w:t>
      </w:r>
    </w:p>
    <w:p w:rsidR="00944E23" w:rsidRPr="00F53C6D" w:rsidP="00CD098A">
      <w:pPr>
        <w:pStyle w:val="ListParagraph"/>
        <w:numPr>
          <w:numId w:val="2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19161B"/>
          <w:sz w:val="24"/>
          <w:szCs w:val="24"/>
        </w:rPr>
      </w:pPr>
      <w:r w:rsidRPr="00F53C6D">
        <w:rPr>
          <w:rFonts w:ascii="Times New Roman" w:hAnsi="Times New Roman"/>
          <w:color w:val="19161B"/>
          <w:sz w:val="24"/>
          <w:szCs w:val="24"/>
        </w:rPr>
        <w:t>pokiaľ je to známe</w:t>
      </w:r>
      <w:r w:rsidR="006A43AF">
        <w:rPr>
          <w:rFonts w:ascii="Times New Roman" w:hAnsi="Times New Roman"/>
          <w:color w:val="19161B"/>
          <w:sz w:val="24"/>
          <w:szCs w:val="24"/>
        </w:rPr>
        <w:t>,</w:t>
      </w:r>
      <w:r w:rsidRPr="00F53C6D">
        <w:rPr>
          <w:rFonts w:ascii="Times New Roman" w:hAnsi="Times New Roman"/>
          <w:color w:val="19161B"/>
          <w:sz w:val="24"/>
          <w:szCs w:val="24"/>
        </w:rPr>
        <w:t xml:space="preserve"> </w:t>
      </w:r>
      <w:r w:rsidRPr="00F53C6D" w:rsidR="0030273B">
        <w:rPr>
          <w:rFonts w:ascii="Times New Roman" w:hAnsi="Times New Roman"/>
          <w:color w:val="19161B"/>
          <w:sz w:val="24"/>
          <w:szCs w:val="24"/>
        </w:rPr>
        <w:t xml:space="preserve">časový rámec dodania alebo poskytnutia tovaru, prác alebo služieb </w:t>
      </w:r>
      <w:r w:rsidR="00BA622A">
        <w:rPr>
          <w:rFonts w:ascii="Times New Roman" w:hAnsi="Times New Roman"/>
          <w:color w:val="19161B"/>
          <w:sz w:val="24"/>
          <w:szCs w:val="24"/>
        </w:rPr>
        <w:t>a </w:t>
      </w:r>
      <w:r w:rsidRPr="00F53C6D" w:rsidR="0030273B">
        <w:rPr>
          <w:rFonts w:ascii="Times New Roman" w:hAnsi="Times New Roman"/>
          <w:color w:val="19161B"/>
          <w:sz w:val="24"/>
          <w:szCs w:val="24"/>
        </w:rPr>
        <w:t>trvanie zákazky</w:t>
      </w:r>
      <w:r w:rsidR="006A43AF">
        <w:rPr>
          <w:rFonts w:ascii="Times New Roman" w:hAnsi="Times New Roman"/>
          <w:color w:val="19161B"/>
          <w:sz w:val="24"/>
          <w:szCs w:val="24"/>
        </w:rPr>
        <w:t>,</w:t>
      </w:r>
    </w:p>
    <w:p w:rsidR="0030273B" w:rsidRPr="00F53C6D" w:rsidP="00CD098A">
      <w:pPr>
        <w:pStyle w:val="ListParagraph"/>
        <w:numPr>
          <w:numId w:val="2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19161B"/>
          <w:sz w:val="24"/>
          <w:szCs w:val="24"/>
        </w:rPr>
      </w:pPr>
      <w:r w:rsidRPr="00F53C6D">
        <w:rPr>
          <w:rFonts w:ascii="Times New Roman" w:hAnsi="Times New Roman"/>
          <w:color w:val="19161B"/>
          <w:sz w:val="24"/>
          <w:szCs w:val="24"/>
        </w:rPr>
        <w:t xml:space="preserve">podmienky účasti </w:t>
      </w:r>
      <w:r w:rsidRPr="00F53C6D" w:rsidR="00B54D39">
        <w:rPr>
          <w:rFonts w:ascii="Times New Roman" w:hAnsi="Times New Roman"/>
          <w:color w:val="231F20"/>
          <w:sz w:val="24"/>
          <w:szCs w:val="24"/>
          <w:lang w:eastAsia="sk-SK"/>
        </w:rPr>
        <w:t>vo verejnom obstarávaní</w:t>
      </w:r>
      <w:r w:rsidRPr="00F53C6D" w:rsidR="00B54D39">
        <w:rPr>
          <w:rFonts w:ascii="Times New Roman" w:hAnsi="Times New Roman"/>
          <w:color w:val="19161B"/>
          <w:sz w:val="24"/>
          <w:szCs w:val="24"/>
        </w:rPr>
        <w:t xml:space="preserve"> </w:t>
      </w:r>
      <w:r w:rsidRPr="00F53C6D">
        <w:rPr>
          <w:rFonts w:ascii="Times New Roman" w:hAnsi="Times New Roman"/>
          <w:color w:val="19161B"/>
          <w:sz w:val="24"/>
          <w:szCs w:val="24"/>
        </w:rPr>
        <w:t>vrátane</w:t>
      </w:r>
      <w:r w:rsidRPr="00F53C6D" w:rsidR="00944E23">
        <w:rPr>
          <w:rFonts w:ascii="Times New Roman" w:hAnsi="Times New Roman"/>
          <w:color w:val="19161B"/>
          <w:sz w:val="24"/>
          <w:szCs w:val="24"/>
        </w:rPr>
        <w:t xml:space="preserve"> informácie </w:t>
      </w:r>
      <w:r w:rsidRPr="00F53C6D">
        <w:rPr>
          <w:rFonts w:ascii="Times New Roman" w:hAnsi="Times New Roman"/>
          <w:color w:val="19161B"/>
          <w:sz w:val="24"/>
          <w:szCs w:val="24"/>
        </w:rPr>
        <w:t xml:space="preserve">o tom, či je </w:t>
      </w:r>
      <w:r w:rsidRPr="00F53C6D" w:rsidR="000A4E3B">
        <w:rPr>
          <w:rFonts w:ascii="Times New Roman" w:hAnsi="Times New Roman"/>
          <w:color w:val="19161B"/>
          <w:sz w:val="24"/>
          <w:szCs w:val="24"/>
        </w:rPr>
        <w:t xml:space="preserve">poskytnutie </w:t>
      </w:r>
      <w:r w:rsidRPr="00F53C6D">
        <w:rPr>
          <w:rFonts w:ascii="Times New Roman" w:hAnsi="Times New Roman"/>
          <w:color w:val="19161B"/>
          <w:sz w:val="24"/>
          <w:szCs w:val="24"/>
        </w:rPr>
        <w:t xml:space="preserve">služby </w:t>
      </w:r>
      <w:r w:rsidRPr="00F53C6D" w:rsidR="00944E23">
        <w:rPr>
          <w:rFonts w:ascii="Times New Roman" w:hAnsi="Times New Roman"/>
          <w:color w:val="19161B"/>
          <w:sz w:val="24"/>
          <w:szCs w:val="24"/>
        </w:rPr>
        <w:t>vyhraden</w:t>
      </w:r>
      <w:r w:rsidRPr="00F53C6D" w:rsidR="000A4E3B">
        <w:rPr>
          <w:rFonts w:ascii="Times New Roman" w:hAnsi="Times New Roman"/>
          <w:color w:val="19161B"/>
          <w:sz w:val="24"/>
          <w:szCs w:val="24"/>
        </w:rPr>
        <w:t>é</w:t>
      </w:r>
      <w:r w:rsidRPr="00F53C6D" w:rsidR="00944E23">
        <w:rPr>
          <w:rFonts w:ascii="Times New Roman" w:hAnsi="Times New Roman"/>
          <w:color w:val="19161B"/>
          <w:sz w:val="24"/>
          <w:szCs w:val="24"/>
        </w:rPr>
        <w:t xml:space="preserve"> osobitným zákonom </w:t>
      </w:r>
      <w:r w:rsidRPr="00F53C6D">
        <w:rPr>
          <w:rFonts w:ascii="Times New Roman" w:hAnsi="Times New Roman"/>
          <w:color w:val="19161B"/>
          <w:sz w:val="24"/>
          <w:szCs w:val="24"/>
        </w:rPr>
        <w:t xml:space="preserve">pre </w:t>
      </w:r>
      <w:r w:rsidRPr="00F53C6D" w:rsidR="000A4E3B">
        <w:rPr>
          <w:rFonts w:ascii="Times New Roman" w:hAnsi="Times New Roman"/>
          <w:color w:val="000000"/>
          <w:sz w:val="24"/>
          <w:szCs w:val="24"/>
          <w:lang w:eastAsia="sk-SK"/>
        </w:rPr>
        <w:t>určité povolanie</w:t>
      </w:r>
      <w:r w:rsidRPr="00F53C6D" w:rsidR="000A4E3B">
        <w:rPr>
          <w:rFonts w:ascii="Times New Roman" w:hAnsi="Times New Roman"/>
          <w:color w:val="19161B"/>
          <w:sz w:val="24"/>
          <w:szCs w:val="24"/>
        </w:rPr>
        <w:t>,</w:t>
      </w:r>
    </w:p>
    <w:p w:rsidR="0030273B" w:rsidRPr="00F53C6D" w:rsidP="00CD098A">
      <w:pPr>
        <w:pStyle w:val="ListParagraph"/>
        <w:numPr>
          <w:numId w:val="2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19161B"/>
          <w:sz w:val="24"/>
          <w:szCs w:val="24"/>
        </w:rPr>
      </w:pPr>
      <w:r w:rsidRPr="00F53C6D">
        <w:rPr>
          <w:rFonts w:ascii="Times New Roman" w:hAnsi="Times New Roman"/>
          <w:color w:val="19161B"/>
          <w:sz w:val="24"/>
          <w:szCs w:val="24"/>
        </w:rPr>
        <w:t>stručný opis hlavných znakov uplatňova</w:t>
      </w:r>
      <w:r w:rsidRPr="00F53C6D" w:rsidR="00944E23">
        <w:rPr>
          <w:rFonts w:ascii="Times New Roman" w:hAnsi="Times New Roman"/>
          <w:color w:val="19161B"/>
          <w:sz w:val="24"/>
          <w:szCs w:val="24"/>
        </w:rPr>
        <w:t>ného postupu zadávania zákazky,</w:t>
      </w:r>
    </w:p>
    <w:p w:rsidR="0030273B" w:rsidRPr="00F53C6D" w:rsidP="00CD098A">
      <w:pPr>
        <w:pStyle w:val="ListParagraph"/>
        <w:numPr>
          <w:numId w:val="2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19161B"/>
          <w:sz w:val="24"/>
          <w:szCs w:val="24"/>
        </w:rPr>
      </w:pPr>
      <w:r w:rsidRPr="00F53C6D" w:rsidR="00944E23">
        <w:rPr>
          <w:rFonts w:ascii="Times New Roman" w:hAnsi="Times New Roman"/>
          <w:color w:val="19161B"/>
          <w:sz w:val="24"/>
          <w:szCs w:val="24"/>
        </w:rPr>
        <w:t>o</w:t>
      </w:r>
      <w:r w:rsidRPr="00F53C6D">
        <w:rPr>
          <w:rFonts w:ascii="Times New Roman" w:hAnsi="Times New Roman"/>
          <w:color w:val="19161B"/>
          <w:sz w:val="24"/>
          <w:szCs w:val="24"/>
        </w:rPr>
        <w:t xml:space="preserve">dkaz na skutočnosť, že </w:t>
      </w:r>
      <w:r w:rsidRPr="00F53C6D" w:rsidR="00CD4508">
        <w:rPr>
          <w:rFonts w:ascii="Times New Roman" w:hAnsi="Times New Roman"/>
          <w:color w:val="19161B"/>
          <w:sz w:val="24"/>
          <w:szCs w:val="24"/>
        </w:rPr>
        <w:t xml:space="preserve">kvalifikovaný dodávateľ </w:t>
      </w:r>
      <w:r w:rsidRPr="00F53C6D">
        <w:rPr>
          <w:rFonts w:ascii="Times New Roman" w:hAnsi="Times New Roman"/>
          <w:color w:val="19161B"/>
          <w:sz w:val="24"/>
          <w:szCs w:val="24"/>
        </w:rPr>
        <w:t xml:space="preserve">oznámi obstarávateľovi svoj záujem </w:t>
      </w:r>
      <w:r w:rsidR="00BA622A">
        <w:rPr>
          <w:rFonts w:ascii="Times New Roman" w:hAnsi="Times New Roman"/>
          <w:color w:val="19161B"/>
          <w:sz w:val="24"/>
          <w:szCs w:val="24"/>
        </w:rPr>
        <w:t>o </w:t>
      </w:r>
      <w:r w:rsidRPr="00F53C6D">
        <w:rPr>
          <w:rFonts w:ascii="Times New Roman" w:hAnsi="Times New Roman"/>
          <w:color w:val="19161B"/>
          <w:sz w:val="24"/>
          <w:szCs w:val="24"/>
        </w:rPr>
        <w:t xml:space="preserve">zákazku a lehoty na prijatie vyjadrení záujmu a adresu, na ktorú </w:t>
      </w:r>
      <w:r w:rsidRPr="00F53C6D" w:rsidR="00944E23">
        <w:rPr>
          <w:rFonts w:ascii="Times New Roman" w:hAnsi="Times New Roman"/>
          <w:color w:val="19161B"/>
          <w:sz w:val="24"/>
          <w:szCs w:val="24"/>
        </w:rPr>
        <w:t>sa vyjadrenia záujmu zasielaj</w:t>
      </w:r>
      <w:r w:rsidRPr="00F53C6D" w:rsidR="00CD4508">
        <w:rPr>
          <w:rFonts w:ascii="Times New Roman" w:hAnsi="Times New Roman"/>
          <w:color w:val="19161B"/>
          <w:sz w:val="24"/>
          <w:szCs w:val="24"/>
        </w:rPr>
        <w:t>ú</w:t>
      </w:r>
      <w:r w:rsidRPr="00F53C6D" w:rsidR="00944E23">
        <w:rPr>
          <w:rFonts w:ascii="Times New Roman" w:hAnsi="Times New Roman"/>
          <w:color w:val="19161B"/>
          <w:sz w:val="24"/>
          <w:szCs w:val="24"/>
        </w:rPr>
        <w:t>,</w:t>
      </w:r>
    </w:p>
    <w:p w:rsidR="0030273B" w:rsidRPr="00F53C6D" w:rsidP="00CD098A">
      <w:pPr>
        <w:pStyle w:val="ListParagraph"/>
        <w:numPr>
          <w:numId w:val="2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19161B"/>
          <w:sz w:val="24"/>
          <w:szCs w:val="24"/>
        </w:rPr>
      </w:pPr>
      <w:r w:rsidRPr="00F53C6D" w:rsidR="0069790D">
        <w:rPr>
          <w:rFonts w:ascii="Times New Roman" w:hAnsi="Times New Roman"/>
          <w:color w:val="19161B"/>
          <w:sz w:val="24"/>
          <w:szCs w:val="24"/>
        </w:rPr>
        <w:t>d</w:t>
      </w:r>
      <w:r w:rsidRPr="00F53C6D">
        <w:rPr>
          <w:rFonts w:ascii="Times New Roman" w:hAnsi="Times New Roman"/>
          <w:color w:val="19161B"/>
          <w:sz w:val="24"/>
          <w:szCs w:val="24"/>
        </w:rPr>
        <w:t>oba platnosti kvalifikačného systému a form</w:t>
      </w:r>
      <w:r w:rsidRPr="00F53C6D" w:rsidR="0069790D">
        <w:rPr>
          <w:rFonts w:ascii="Times New Roman" w:hAnsi="Times New Roman"/>
          <w:color w:val="19161B"/>
          <w:sz w:val="24"/>
          <w:szCs w:val="24"/>
        </w:rPr>
        <w:t>á</w:t>
      </w:r>
      <w:r w:rsidR="00BA622A">
        <w:rPr>
          <w:rFonts w:ascii="Times New Roman" w:hAnsi="Times New Roman"/>
          <w:color w:val="19161B"/>
          <w:sz w:val="24"/>
          <w:szCs w:val="24"/>
        </w:rPr>
        <w:t>lne náležitosti jej predĺženia.</w:t>
      </w:r>
    </w:p>
    <w:p w:rsidR="0030273B" w:rsidRPr="00F53C6D" w:rsidP="00BA62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§ 1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3</w:t>
      </w:r>
    </w:p>
    <w:p w:rsidR="00F87A02" w:rsidRPr="00F53C6D" w:rsidP="00224B1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pStyle w:val="ti-grseq-1"/>
        <w:bidi w:val="0"/>
        <w:spacing w:before="0" w:after="0"/>
        <w:ind w:firstLine="284"/>
        <w:rPr>
          <w:rFonts w:ascii="Times New Roman" w:hAnsi="Times New Roman"/>
          <w:b w:val="0"/>
          <w:color w:val="000000"/>
        </w:rPr>
      </w:pPr>
      <w:r w:rsidRPr="00F53C6D">
        <w:rPr>
          <w:rStyle w:val="bold"/>
          <w:rFonts w:ascii="Times New Roman" w:hAnsi="Times New Roman"/>
          <w:b w:val="0"/>
          <w:color w:val="000000"/>
        </w:rPr>
        <w:t xml:space="preserve">Oznámenie o výsledku verejného obstarávania </w:t>
      </w:r>
      <w:r w:rsidRPr="00F53C6D" w:rsidR="006A43AF">
        <w:rPr>
          <w:rStyle w:val="bold"/>
          <w:rFonts w:ascii="Times New Roman" w:hAnsi="Times New Roman"/>
          <w:b w:val="0"/>
          <w:color w:val="000000"/>
        </w:rPr>
        <w:t>v prípade sociálnych a iných osobitných služieb</w:t>
      </w:r>
      <w:r w:rsidRPr="00F53C6D" w:rsidR="006A43AF">
        <w:rPr>
          <w:rFonts w:ascii="Times New Roman" w:hAnsi="Times New Roman"/>
          <w:b w:val="0"/>
          <w:color w:val="000000"/>
        </w:rPr>
        <w:t xml:space="preserve"> </w:t>
      </w:r>
      <w:r w:rsidRPr="00F53C6D" w:rsidR="008201C4">
        <w:rPr>
          <w:rStyle w:val="bold"/>
          <w:rFonts w:ascii="Times New Roman" w:hAnsi="Times New Roman"/>
          <w:b w:val="0"/>
          <w:color w:val="000000"/>
        </w:rPr>
        <w:t xml:space="preserve">a </w:t>
      </w:r>
      <w:r w:rsidR="006A43AF">
        <w:rPr>
          <w:rStyle w:val="bold"/>
          <w:rFonts w:ascii="Times New Roman" w:hAnsi="Times New Roman"/>
          <w:b w:val="0"/>
          <w:color w:val="000000"/>
        </w:rPr>
        <w:t>O</w:t>
      </w:r>
      <w:r w:rsidRPr="00F53C6D" w:rsidR="008201C4">
        <w:rPr>
          <w:rFonts w:ascii="Times New Roman" w:hAnsi="Times New Roman"/>
          <w:b w:val="0"/>
          <w:color w:val="000000"/>
        </w:rPr>
        <w:t xml:space="preserve">známenie o udelení koncesie </w:t>
      </w:r>
      <w:r w:rsidRPr="00F53C6D">
        <w:rPr>
          <w:rStyle w:val="bold"/>
          <w:rFonts w:ascii="Times New Roman" w:hAnsi="Times New Roman"/>
          <w:b w:val="0"/>
          <w:color w:val="000000"/>
        </w:rPr>
        <w:t>v prípade sociálnych a iných osobitných služieb</w:t>
      </w:r>
      <w:r w:rsidRPr="00F53C6D">
        <w:rPr>
          <w:rFonts w:ascii="Times New Roman" w:hAnsi="Times New Roman"/>
          <w:b w:val="0"/>
          <w:color w:val="000000"/>
        </w:rPr>
        <w:t xml:space="preserve"> ob</w:t>
      </w:r>
      <w:r w:rsidRPr="00F53C6D" w:rsidR="00711B1C">
        <w:rPr>
          <w:rFonts w:ascii="Times New Roman" w:hAnsi="Times New Roman"/>
          <w:b w:val="0"/>
          <w:color w:val="000000"/>
        </w:rPr>
        <w:t>s</w:t>
      </w:r>
      <w:r w:rsidR="00BA622A">
        <w:rPr>
          <w:rFonts w:ascii="Times New Roman" w:hAnsi="Times New Roman"/>
          <w:b w:val="0"/>
          <w:color w:val="000000"/>
        </w:rPr>
        <w:t>ahuje</w:t>
      </w:r>
    </w:p>
    <w:p w:rsidR="008124EE" w:rsidRPr="00F53C6D" w:rsidP="00CD098A">
      <w:pPr>
        <w:numPr>
          <w:numId w:val="1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názov, identifikačné číslo, adresu, kód NUTS, telefónne číslo, faxové číslo, email, kontaktnú osobu a internetovú adresu verejného obs</w:t>
      </w:r>
      <w:r w:rsidR="00BA622A">
        <w:rPr>
          <w:rFonts w:ascii="Times New Roman" w:hAnsi="Times New Roman"/>
          <w:color w:val="000000"/>
          <w:sz w:val="24"/>
          <w:szCs w:val="24"/>
          <w:lang w:eastAsia="sk-SK"/>
        </w:rPr>
        <w:t>tarávateľa alebo obstarávateľa,</w:t>
      </w:r>
    </w:p>
    <w:p w:rsidR="008124EE" w:rsidRPr="00F53C6D" w:rsidP="00CD098A">
      <w:pPr>
        <w:numPr>
          <w:numId w:val="1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000000"/>
          <w:sz w:val="24"/>
          <w:szCs w:val="24"/>
        </w:rPr>
        <w:t xml:space="preserve">druh verejného obstarávateľa a hlavný predmet činnosti verejného obstarávateľa </w:t>
      </w:r>
      <w:r w:rsidRPr="00F53C6D" w:rsidR="0056380F">
        <w:rPr>
          <w:rFonts w:ascii="Times New Roman" w:hAnsi="Times New Roman"/>
          <w:color w:val="000000"/>
          <w:sz w:val="24"/>
          <w:szCs w:val="24"/>
        </w:rPr>
        <w:t>alebo</w:t>
      </w:r>
      <w:r w:rsidRPr="00F53C6D">
        <w:rPr>
          <w:rFonts w:ascii="Times New Roman" w:hAnsi="Times New Roman"/>
          <w:color w:val="000000"/>
          <w:sz w:val="24"/>
          <w:szCs w:val="24"/>
        </w:rPr>
        <w:t xml:space="preserve"> obstarávateľa,</w:t>
      </w:r>
    </w:p>
    <w:p w:rsidR="008124EE" w:rsidRPr="006A43AF" w:rsidP="00CD098A">
      <w:pPr>
        <w:pStyle w:val="ti-grseq-1"/>
        <w:numPr>
          <w:numId w:val="1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 xml:space="preserve">stručný opis predmetu zákazky vrátane </w:t>
      </w:r>
      <w:r w:rsidRPr="00F53C6D">
        <w:rPr>
          <w:rFonts w:ascii="Times New Roman" w:hAnsi="Times New Roman"/>
          <w:b w:val="0"/>
          <w:color w:val="231F20"/>
        </w:rPr>
        <w:t>referenčného čísla podľa Spoločného slovníka obstarávania (CPV)</w:t>
      </w:r>
      <w:r w:rsidRPr="00F53C6D">
        <w:rPr>
          <w:rFonts w:ascii="Times New Roman" w:hAnsi="Times New Roman"/>
          <w:b w:val="0"/>
          <w:color w:val="000000"/>
        </w:rPr>
        <w:t>,</w:t>
      </w:r>
      <w:r w:rsidR="006A43AF">
        <w:rPr>
          <w:rFonts w:ascii="Times New Roman" w:hAnsi="Times New Roman"/>
          <w:b w:val="0"/>
          <w:color w:val="000000"/>
        </w:rPr>
        <w:t xml:space="preserve"> </w:t>
      </w:r>
      <w:r w:rsidRPr="006A43AF">
        <w:rPr>
          <w:rFonts w:ascii="Times New Roman" w:hAnsi="Times New Roman"/>
          <w:b w:val="0"/>
          <w:color w:val="000000"/>
        </w:rPr>
        <w:t>ak je zákazka rozdelená na viacero častí, tieto informácie sa poskytnú pre každú časť,</w:t>
      </w:r>
    </w:p>
    <w:p w:rsidR="00D579D0" w:rsidRPr="00F53C6D" w:rsidP="00CD098A">
      <w:pPr>
        <w:pStyle w:val="ti-grseq-1"/>
        <w:numPr>
          <w:numId w:val="1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kód NUTS hlavného miesta uskutočnenia stavebných prác, hlavného miesta dodania tovaru alebo poskytnutia služieb,</w:t>
      </w:r>
    </w:p>
    <w:p w:rsidR="00D579D0" w:rsidRPr="00F53C6D" w:rsidP="00CD098A">
      <w:pPr>
        <w:pStyle w:val="ti-grseq-1"/>
        <w:numPr>
          <w:numId w:val="1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počet predložených ponúk,</w:t>
      </w:r>
    </w:p>
    <w:p w:rsidR="00D579D0" w:rsidRPr="00F53C6D" w:rsidP="00CD098A">
      <w:pPr>
        <w:pStyle w:val="ti-grseq-1"/>
        <w:numPr>
          <w:numId w:val="1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987535">
        <w:rPr>
          <w:rFonts w:ascii="Times New Roman" w:hAnsi="Times New Roman"/>
          <w:b w:val="0"/>
          <w:color w:val="000000"/>
        </w:rPr>
        <w:t>informáci</w:t>
      </w:r>
      <w:r w:rsidRPr="00F53C6D" w:rsidR="00074C5F">
        <w:rPr>
          <w:rFonts w:ascii="Times New Roman" w:hAnsi="Times New Roman"/>
          <w:b w:val="0"/>
          <w:color w:val="000000"/>
        </w:rPr>
        <w:t>u</w:t>
      </w:r>
      <w:r w:rsidRPr="00F53C6D" w:rsidR="00987535">
        <w:rPr>
          <w:rFonts w:ascii="Times New Roman" w:hAnsi="Times New Roman"/>
          <w:b w:val="0"/>
          <w:color w:val="000000"/>
        </w:rPr>
        <w:t xml:space="preserve"> o zmluvnej cene a</w:t>
      </w:r>
      <w:r w:rsidRPr="00F53C6D">
        <w:rPr>
          <w:rFonts w:ascii="Times New Roman" w:hAnsi="Times New Roman"/>
          <w:b w:val="0"/>
          <w:color w:val="000000"/>
        </w:rPr>
        <w:t>lebo cenový interval (minimum/maximum),</w:t>
      </w:r>
    </w:p>
    <w:p w:rsidR="008124EE" w:rsidRPr="00F53C6D" w:rsidP="00CD098A">
      <w:pPr>
        <w:pStyle w:val="ti-grseq-1"/>
        <w:numPr>
          <w:numId w:val="1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19161B"/>
        </w:rPr>
        <w:t xml:space="preserve">odkaz na uverejnenie oznámenia v </w:t>
      </w:r>
      <w:r w:rsidRPr="00F53C6D">
        <w:rPr>
          <w:rFonts w:ascii="Times New Roman" w:hAnsi="Times New Roman"/>
          <w:b w:val="0"/>
          <w:iCs/>
          <w:color w:val="19161B"/>
        </w:rPr>
        <w:t>Úradnom vestníku Európskej únie,</w:t>
      </w:r>
    </w:p>
    <w:p w:rsidR="00D579D0" w:rsidRPr="00F53C6D" w:rsidP="00CD098A">
      <w:pPr>
        <w:pStyle w:val="ti-grseq-1"/>
        <w:numPr>
          <w:numId w:val="1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61F2E">
        <w:rPr>
          <w:rFonts w:ascii="Times New Roman" w:hAnsi="Times New Roman"/>
          <w:b w:val="0"/>
          <w:color w:val="000000"/>
        </w:rPr>
        <w:t>p</w:t>
      </w:r>
      <w:r w:rsidRPr="00F53C6D">
        <w:rPr>
          <w:rFonts w:ascii="Times New Roman" w:hAnsi="Times New Roman"/>
          <w:b w:val="0"/>
          <w:color w:val="000000"/>
        </w:rPr>
        <w:t>re každé zadanie názov, adres</w:t>
      </w:r>
      <w:r w:rsidRPr="00F53C6D" w:rsidR="00A61F2E">
        <w:rPr>
          <w:rFonts w:ascii="Times New Roman" w:hAnsi="Times New Roman"/>
          <w:b w:val="0"/>
          <w:color w:val="000000"/>
        </w:rPr>
        <w:t>u,</w:t>
      </w:r>
      <w:r w:rsidRPr="00F53C6D">
        <w:rPr>
          <w:rFonts w:ascii="Times New Roman" w:hAnsi="Times New Roman"/>
          <w:b w:val="0"/>
          <w:color w:val="000000"/>
        </w:rPr>
        <w:t xml:space="preserve"> kód NUTS, e-mail a</w:t>
      </w:r>
      <w:r w:rsidRPr="00F53C6D" w:rsidR="00A61F2E">
        <w:rPr>
          <w:rFonts w:ascii="Times New Roman" w:hAnsi="Times New Roman"/>
          <w:b w:val="0"/>
          <w:color w:val="000000"/>
        </w:rPr>
        <w:t> internetovú adresu úsp</w:t>
      </w:r>
      <w:r w:rsidRPr="00F53C6D">
        <w:rPr>
          <w:rFonts w:ascii="Times New Roman" w:hAnsi="Times New Roman"/>
          <w:b w:val="0"/>
          <w:color w:val="000000"/>
        </w:rPr>
        <w:t xml:space="preserve">ešného </w:t>
      </w:r>
      <w:r w:rsidRPr="00F53C6D" w:rsidR="00A61F2E">
        <w:rPr>
          <w:rFonts w:ascii="Times New Roman" w:hAnsi="Times New Roman"/>
          <w:b w:val="0"/>
          <w:color w:val="000000"/>
        </w:rPr>
        <w:t>uchádzača,</w:t>
      </w:r>
    </w:p>
    <w:p w:rsidR="00D579D0" w:rsidRPr="00F53C6D" w:rsidP="00CD098A">
      <w:pPr>
        <w:pStyle w:val="ti-grseq-1"/>
        <w:numPr>
          <w:numId w:val="11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61F2E">
        <w:rPr>
          <w:rFonts w:ascii="Times New Roman" w:hAnsi="Times New Roman"/>
          <w:b w:val="0"/>
          <w:color w:val="000000"/>
        </w:rPr>
        <w:t>v</w:t>
      </w:r>
      <w:r w:rsidRPr="00F53C6D">
        <w:rPr>
          <w:rFonts w:ascii="Times New Roman" w:hAnsi="Times New Roman"/>
          <w:b w:val="0"/>
          <w:color w:val="000000"/>
        </w:rPr>
        <w:t>šetky ostatné relevantné informácie.</w:t>
      </w:r>
    </w:p>
    <w:p w:rsidR="00076128" w:rsidRPr="00F53C6D" w:rsidP="00BA62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§ 1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4</w:t>
      </w:r>
    </w:p>
    <w:p w:rsidR="00D579D0" w:rsidRPr="00F53C6D" w:rsidP="00BA62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Oznámenie o začatí priameho rokovacieho konania pri postupe zadávania nadlimitnej zákazky obsahuje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a)</w:t>
        <w:tab/>
        <w:t xml:space="preserve">názov, identifikačné číslo, </w:t>
      </w:r>
      <w:r w:rsidRPr="00F53C6D" w:rsidR="00F664F9">
        <w:rPr>
          <w:rFonts w:ascii="Times New Roman" w:hAnsi="Times New Roman"/>
          <w:color w:val="231F20"/>
          <w:sz w:val="24"/>
          <w:szCs w:val="24"/>
          <w:lang w:eastAsia="sk-SK"/>
        </w:rPr>
        <w:t xml:space="preserve">adresu, 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telefónne číslo, faxové číslo, email</w:t>
      </w:r>
      <w:r w:rsidRPr="00F53C6D" w:rsidR="00F664F9">
        <w:rPr>
          <w:rFonts w:ascii="Times New Roman" w:hAnsi="Times New Roman"/>
          <w:color w:val="231F20"/>
          <w:sz w:val="24"/>
          <w:szCs w:val="24"/>
          <w:lang w:eastAsia="sk-SK"/>
        </w:rPr>
        <w:t>, kontaktnú osobu</w:t>
      </w:r>
      <w:r w:rsidRPr="00F53C6D" w:rsidR="00074C5F">
        <w:rPr>
          <w:rFonts w:ascii="Times New Roman" w:hAnsi="Times New Roman"/>
          <w:color w:val="231F20"/>
          <w:sz w:val="24"/>
          <w:szCs w:val="24"/>
          <w:lang w:eastAsia="sk-SK"/>
        </w:rPr>
        <w:t xml:space="preserve">, </w:t>
      </w:r>
      <w:r w:rsidRPr="00F53C6D" w:rsidR="00074C5F">
        <w:rPr>
          <w:rFonts w:ascii="Times New Roman" w:hAnsi="Times New Roman"/>
          <w:color w:val="000000"/>
          <w:sz w:val="24"/>
          <w:szCs w:val="24"/>
        </w:rPr>
        <w:t>internetovú adresu</w:t>
      </w:r>
      <w:r w:rsidRPr="00F53C6D" w:rsidR="00D224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a</w:t>
      </w:r>
      <w:r w:rsidRPr="00F53C6D" w:rsidR="00D22400">
        <w:rPr>
          <w:rFonts w:ascii="Times New Roman" w:hAnsi="Times New Roman"/>
          <w:color w:val="231F20"/>
          <w:sz w:val="24"/>
          <w:szCs w:val="24"/>
          <w:lang w:eastAsia="sk-SK"/>
        </w:rPr>
        <w:t xml:space="preserve"> druh 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verejného obstarávateľa alebo obstarávateľa,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b)</w:t>
        <w:tab/>
        <w:t>názov a stručný opis predmetu zákazky,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c)</w:t>
        <w:tab/>
        <w:t>podmienku použitia priameho rokovacieho konania, vrátane skutkového vymedzenia a jej odôvodnenie,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d)</w:t>
        <w:tab/>
        <w:t>predchádzajúce oznámenie použité vo verejnom obstarávaní týkajúce sa zákazky, ak sa uplatnilo,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e)</w:t>
        <w:tab/>
        <w:t>dátum odoslania tohto oznámenia,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f)</w:t>
        <w:tab/>
        <w:t>ďalšie informácie, ak sú potrebné.</w:t>
      </w:r>
    </w:p>
    <w:p w:rsidR="00D579D0" w:rsidRPr="00F53C6D" w:rsidP="00224B17">
      <w:pPr>
        <w:bidi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§ 1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5</w:t>
      </w:r>
    </w:p>
    <w:p w:rsidR="00D579D0" w:rsidRPr="00F53C6D" w:rsidP="00BA62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F87A02" w:rsidRPr="00F53C6D" w:rsidP="00224B17">
      <w:pPr>
        <w:pStyle w:val="ti-grseq-1"/>
        <w:bidi w:val="0"/>
        <w:spacing w:before="0" w:after="0"/>
        <w:ind w:firstLine="284"/>
        <w:rPr>
          <w:rStyle w:val="bold"/>
          <w:rFonts w:ascii="Times New Roman" w:hAnsi="Times New Roman"/>
          <w:b w:val="0"/>
          <w:color w:val="000000"/>
        </w:rPr>
      </w:pPr>
      <w:r w:rsidRPr="00F53C6D">
        <w:rPr>
          <w:rStyle w:val="bold"/>
          <w:rFonts w:ascii="Times New Roman" w:hAnsi="Times New Roman"/>
          <w:b w:val="0"/>
          <w:color w:val="000000"/>
        </w:rPr>
        <w:t xml:space="preserve">Oznámenie o existencii </w:t>
      </w:r>
      <w:r w:rsidR="00BA622A">
        <w:rPr>
          <w:rStyle w:val="bold"/>
          <w:rFonts w:ascii="Times New Roman" w:hAnsi="Times New Roman"/>
          <w:b w:val="0"/>
          <w:color w:val="000000"/>
        </w:rPr>
        <w:t>kvalifikačného systému obsahuje</w:t>
      </w:r>
    </w:p>
    <w:p w:rsidR="00F87A02" w:rsidRPr="00F53C6D" w:rsidP="00CD098A">
      <w:pPr>
        <w:pStyle w:val="ti-grseq-1"/>
        <w:numPr>
          <w:numId w:val="14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A5510">
        <w:rPr>
          <w:rFonts w:ascii="Times New Roman" w:hAnsi="Times New Roman"/>
          <w:b w:val="0"/>
          <w:color w:val="000000"/>
        </w:rPr>
        <w:t>názov, identifikačné číslo</w:t>
      </w:r>
      <w:r w:rsidRPr="00F53C6D">
        <w:rPr>
          <w:rFonts w:ascii="Times New Roman" w:hAnsi="Times New Roman"/>
          <w:b w:val="0"/>
          <w:color w:val="000000"/>
        </w:rPr>
        <w:t>, adres</w:t>
      </w:r>
      <w:r w:rsidRPr="00F53C6D" w:rsidR="00AA5510">
        <w:rPr>
          <w:rFonts w:ascii="Times New Roman" w:hAnsi="Times New Roman"/>
          <w:b w:val="0"/>
          <w:color w:val="000000"/>
        </w:rPr>
        <w:t>u,</w:t>
      </w:r>
      <w:r w:rsidRPr="00F53C6D">
        <w:rPr>
          <w:rFonts w:ascii="Times New Roman" w:hAnsi="Times New Roman"/>
          <w:b w:val="0"/>
          <w:color w:val="000000"/>
        </w:rPr>
        <w:t xml:space="preserve"> kód NUTS, telefónne </w:t>
      </w:r>
      <w:r w:rsidRPr="00F53C6D" w:rsidR="00AA5510">
        <w:rPr>
          <w:rFonts w:ascii="Times New Roman" w:hAnsi="Times New Roman"/>
          <w:b w:val="0"/>
          <w:color w:val="000000"/>
        </w:rPr>
        <w:t xml:space="preserve">číslo, </w:t>
      </w:r>
      <w:r w:rsidRPr="00F53C6D">
        <w:rPr>
          <w:rFonts w:ascii="Times New Roman" w:hAnsi="Times New Roman"/>
          <w:b w:val="0"/>
          <w:color w:val="000000"/>
        </w:rPr>
        <w:t>faxové číslo, e-mail</w:t>
      </w:r>
      <w:r w:rsidRPr="00F53C6D" w:rsidR="00AA5510">
        <w:rPr>
          <w:rFonts w:ascii="Times New Roman" w:hAnsi="Times New Roman"/>
          <w:b w:val="0"/>
          <w:color w:val="000000"/>
        </w:rPr>
        <w:t>, kontaktnú osobu</w:t>
      </w:r>
      <w:r w:rsidRPr="00F53C6D">
        <w:rPr>
          <w:rFonts w:ascii="Times New Roman" w:hAnsi="Times New Roman"/>
          <w:b w:val="0"/>
          <w:color w:val="000000"/>
        </w:rPr>
        <w:t xml:space="preserve"> a</w:t>
      </w:r>
      <w:r w:rsidRPr="00F53C6D" w:rsidR="00AA5510">
        <w:rPr>
          <w:rFonts w:ascii="Times New Roman" w:hAnsi="Times New Roman"/>
          <w:b w:val="0"/>
          <w:color w:val="000000"/>
        </w:rPr>
        <w:t xml:space="preserve"> internetovú adresu </w:t>
      </w:r>
      <w:r w:rsidR="00BA622A">
        <w:rPr>
          <w:rFonts w:ascii="Times New Roman" w:hAnsi="Times New Roman"/>
          <w:b w:val="0"/>
          <w:color w:val="000000"/>
        </w:rPr>
        <w:t>obstarávateľa,</w:t>
      </w:r>
    </w:p>
    <w:p w:rsidR="00F87A02" w:rsidRPr="00F53C6D" w:rsidP="00CD098A">
      <w:pPr>
        <w:pStyle w:val="ti-grseq-1"/>
        <w:numPr>
          <w:numId w:val="14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A5510">
        <w:rPr>
          <w:rFonts w:ascii="Times New Roman" w:hAnsi="Times New Roman"/>
          <w:b w:val="0"/>
          <w:color w:val="000000"/>
        </w:rPr>
        <w:t>h</w:t>
      </w:r>
      <w:r w:rsidRPr="00F53C6D">
        <w:rPr>
          <w:rFonts w:ascii="Times New Roman" w:hAnsi="Times New Roman"/>
          <w:b w:val="0"/>
          <w:color w:val="000000"/>
        </w:rPr>
        <w:t>lavný predmet činnosti</w:t>
      </w:r>
      <w:r w:rsidR="00BA622A">
        <w:rPr>
          <w:rFonts w:ascii="Times New Roman" w:hAnsi="Times New Roman"/>
          <w:b w:val="0"/>
          <w:color w:val="000000"/>
        </w:rPr>
        <w:t xml:space="preserve"> obstarávateľa,</w:t>
      </w:r>
    </w:p>
    <w:p w:rsidR="00AA5510" w:rsidRPr="00183278" w:rsidP="00CD098A">
      <w:pPr>
        <w:pStyle w:val="ti-grseq-1"/>
        <w:numPr>
          <w:numId w:val="1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183278">
        <w:rPr>
          <w:rFonts w:ascii="Times New Roman" w:hAnsi="Times New Roman"/>
          <w:b w:val="0"/>
        </w:rPr>
        <w:t>ú</w:t>
      </w:r>
      <w:r w:rsidRPr="00183278" w:rsidR="00F87A02">
        <w:rPr>
          <w:rFonts w:ascii="Times New Roman" w:hAnsi="Times New Roman"/>
          <w:b w:val="0"/>
        </w:rPr>
        <w:t>čel kvalifikačného systému</w:t>
      </w:r>
      <w:r w:rsidRPr="00183278">
        <w:rPr>
          <w:rFonts w:ascii="Times New Roman" w:hAnsi="Times New Roman"/>
          <w:b w:val="0"/>
        </w:rPr>
        <w:t>:</w:t>
      </w:r>
      <w:r w:rsidRPr="00183278" w:rsidR="00F87A02">
        <w:rPr>
          <w:rFonts w:ascii="Times New Roman" w:hAnsi="Times New Roman"/>
          <w:b w:val="0"/>
        </w:rPr>
        <w:t xml:space="preserve"> opis výrobkov, služieb alebo prác, alebo ich kategórií, ktoré sa obstarávajú prostrední</w:t>
      </w:r>
      <w:r w:rsidRPr="00183278">
        <w:rPr>
          <w:rFonts w:ascii="Times New Roman" w:hAnsi="Times New Roman"/>
          <w:b w:val="0"/>
        </w:rPr>
        <w:t>ctvom systému, referenčné číslo podľa Spoločné</w:t>
      </w:r>
      <w:r w:rsidR="00BA622A">
        <w:rPr>
          <w:rFonts w:ascii="Times New Roman" w:hAnsi="Times New Roman"/>
          <w:b w:val="0"/>
        </w:rPr>
        <w:t>ho slovníka obstarávania (CPV),</w:t>
      </w:r>
    </w:p>
    <w:p w:rsidR="00F87A02" w:rsidRPr="00F53C6D" w:rsidP="00CD098A">
      <w:pPr>
        <w:pStyle w:val="ti-grseq-1"/>
        <w:numPr>
          <w:numId w:val="14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A5510">
        <w:rPr>
          <w:rFonts w:ascii="Times New Roman" w:hAnsi="Times New Roman"/>
          <w:b w:val="0"/>
          <w:color w:val="000000"/>
        </w:rPr>
        <w:t>k</w:t>
      </w:r>
      <w:r w:rsidRPr="00F53C6D">
        <w:rPr>
          <w:rFonts w:ascii="Times New Roman" w:hAnsi="Times New Roman"/>
          <w:b w:val="0"/>
          <w:color w:val="000000"/>
        </w:rPr>
        <w:t>ód NUTS hlavného miesta uskutočnenia stavebných prác</w:t>
      </w:r>
      <w:r w:rsidRPr="00F53C6D" w:rsidR="00AA5510">
        <w:rPr>
          <w:rFonts w:ascii="Times New Roman" w:hAnsi="Times New Roman"/>
          <w:b w:val="0"/>
          <w:color w:val="000000"/>
        </w:rPr>
        <w:t xml:space="preserve">, </w:t>
      </w:r>
      <w:r w:rsidRPr="00F53C6D">
        <w:rPr>
          <w:rFonts w:ascii="Times New Roman" w:hAnsi="Times New Roman"/>
          <w:b w:val="0"/>
          <w:color w:val="000000"/>
        </w:rPr>
        <w:t xml:space="preserve">miesta dodania </w:t>
      </w:r>
      <w:r w:rsidRPr="00F53C6D" w:rsidR="00AA5510">
        <w:rPr>
          <w:rFonts w:ascii="Times New Roman" w:hAnsi="Times New Roman"/>
          <w:b w:val="0"/>
          <w:color w:val="000000"/>
        </w:rPr>
        <w:t xml:space="preserve">tovarov </w:t>
      </w:r>
      <w:r w:rsidRPr="00F53C6D">
        <w:rPr>
          <w:rFonts w:ascii="Times New Roman" w:hAnsi="Times New Roman"/>
          <w:b w:val="0"/>
          <w:color w:val="000000"/>
        </w:rPr>
        <w:t>alebo poskytnutia služieb</w:t>
      </w:r>
      <w:r w:rsidRPr="00F53C6D" w:rsidR="00AA5510">
        <w:rPr>
          <w:rFonts w:ascii="Times New Roman" w:hAnsi="Times New Roman"/>
          <w:b w:val="0"/>
          <w:color w:val="000000"/>
        </w:rPr>
        <w:t>,</w:t>
      </w:r>
    </w:p>
    <w:p w:rsidR="00F87A02" w:rsidRPr="00F53C6D" w:rsidP="00CD098A">
      <w:pPr>
        <w:pStyle w:val="ti-grseq-1"/>
        <w:numPr>
          <w:numId w:val="14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A5510">
        <w:rPr>
          <w:rFonts w:ascii="Times New Roman" w:hAnsi="Times New Roman"/>
          <w:b w:val="0"/>
          <w:color w:val="000000"/>
        </w:rPr>
        <w:t>p</w:t>
      </w:r>
      <w:r w:rsidRPr="00F53C6D">
        <w:rPr>
          <w:rFonts w:ascii="Times New Roman" w:hAnsi="Times New Roman"/>
          <w:b w:val="0"/>
          <w:color w:val="000000"/>
        </w:rPr>
        <w:t xml:space="preserve">odmienky, ktoré </w:t>
      </w:r>
      <w:r w:rsidRPr="006D5D7C">
        <w:rPr>
          <w:rFonts w:ascii="Times New Roman" w:hAnsi="Times New Roman"/>
          <w:b w:val="0"/>
          <w:color w:val="000000"/>
        </w:rPr>
        <w:t>mus</w:t>
      </w:r>
      <w:r w:rsidRPr="006D5D7C" w:rsidR="006D5D7C">
        <w:rPr>
          <w:rFonts w:ascii="Times New Roman" w:hAnsi="Times New Roman"/>
          <w:b w:val="0"/>
          <w:color w:val="000000"/>
        </w:rPr>
        <w:t>í</w:t>
      </w:r>
      <w:r w:rsidRPr="006D5D7C">
        <w:rPr>
          <w:rFonts w:ascii="Times New Roman" w:hAnsi="Times New Roman"/>
          <w:b w:val="0"/>
          <w:color w:val="000000"/>
        </w:rPr>
        <w:t xml:space="preserve"> </w:t>
      </w:r>
      <w:r w:rsidRPr="006D5D7C" w:rsidR="006D5D7C">
        <w:rPr>
          <w:rFonts w:ascii="Times New Roman" w:hAnsi="Times New Roman"/>
          <w:b w:val="0"/>
          <w:color w:val="19161B"/>
        </w:rPr>
        <w:t>kvalifikovaný dodávateľ</w:t>
      </w:r>
      <w:r w:rsidRPr="00F53C6D" w:rsidR="006D5D7C">
        <w:rPr>
          <w:rFonts w:ascii="Times New Roman" w:hAnsi="Times New Roman"/>
          <w:color w:val="19161B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splniť so zreteľom na s</w:t>
      </w:r>
      <w:r w:rsidR="00B54D39">
        <w:rPr>
          <w:rFonts w:ascii="Times New Roman" w:hAnsi="Times New Roman"/>
          <w:b w:val="0"/>
          <w:color w:val="000000"/>
        </w:rPr>
        <w:t>voju kvalifikáciu podľa systému</w:t>
      </w:r>
      <w:r w:rsidRPr="00F53C6D">
        <w:rPr>
          <w:rFonts w:ascii="Times New Roman" w:hAnsi="Times New Roman"/>
          <w:b w:val="0"/>
          <w:color w:val="000000"/>
        </w:rPr>
        <w:t xml:space="preserve"> a metódy, na základe kto</w:t>
      </w:r>
      <w:r w:rsidR="00B54D39">
        <w:rPr>
          <w:rFonts w:ascii="Times New Roman" w:hAnsi="Times New Roman"/>
          <w:b w:val="0"/>
          <w:color w:val="000000"/>
        </w:rPr>
        <w:t>rých sa tieto podmienky overujú,</w:t>
      </w:r>
      <w:r w:rsidRPr="00F53C6D">
        <w:rPr>
          <w:rFonts w:ascii="Times New Roman" w:hAnsi="Times New Roman"/>
          <w:b w:val="0"/>
          <w:color w:val="000000"/>
        </w:rPr>
        <w:t xml:space="preserve"> </w:t>
      </w:r>
      <w:r w:rsidR="00B54D39">
        <w:rPr>
          <w:rFonts w:ascii="Times New Roman" w:hAnsi="Times New Roman"/>
          <w:b w:val="0"/>
          <w:color w:val="000000"/>
        </w:rPr>
        <w:t>a</w:t>
      </w:r>
      <w:r w:rsidRPr="00F53C6D">
        <w:rPr>
          <w:rFonts w:ascii="Times New Roman" w:hAnsi="Times New Roman"/>
          <w:b w:val="0"/>
          <w:color w:val="000000"/>
        </w:rPr>
        <w:t>k je opis takýchto podmienok a overovacích metód príliš rozsiahly a ak vychádza z podkladov, ktoré m</w:t>
      </w:r>
      <w:r w:rsidR="006D5D7C">
        <w:rPr>
          <w:rFonts w:ascii="Times New Roman" w:hAnsi="Times New Roman"/>
          <w:b w:val="0"/>
          <w:color w:val="000000"/>
        </w:rPr>
        <w:t>á</w:t>
      </w:r>
      <w:r w:rsidRPr="00F53C6D">
        <w:rPr>
          <w:rFonts w:ascii="Times New Roman" w:hAnsi="Times New Roman"/>
          <w:b w:val="0"/>
          <w:color w:val="000000"/>
        </w:rPr>
        <w:t xml:space="preserve"> </w:t>
      </w:r>
      <w:r w:rsidRPr="006D5D7C" w:rsidR="006D5D7C">
        <w:rPr>
          <w:rFonts w:ascii="Times New Roman" w:hAnsi="Times New Roman"/>
          <w:b w:val="0"/>
          <w:color w:val="19161B"/>
        </w:rPr>
        <w:t>kvalifikovaný dodávateľ</w:t>
      </w:r>
      <w:r w:rsidRPr="00F53C6D" w:rsidR="006D5D7C">
        <w:rPr>
          <w:rFonts w:ascii="Times New Roman" w:hAnsi="Times New Roman"/>
          <w:color w:val="19161B"/>
        </w:rPr>
        <w:t xml:space="preserve"> </w:t>
      </w:r>
      <w:r w:rsidRPr="00F53C6D">
        <w:rPr>
          <w:rFonts w:ascii="Times New Roman" w:hAnsi="Times New Roman"/>
          <w:b w:val="0"/>
          <w:color w:val="000000"/>
        </w:rPr>
        <w:t>k dispozícii, postačí zhrnutie hlavných podmienok a metód a odkaz na príslušné podklady</w:t>
      </w:r>
      <w:r w:rsidRPr="00F53C6D" w:rsidR="00D22400">
        <w:rPr>
          <w:rFonts w:ascii="Times New Roman" w:hAnsi="Times New Roman"/>
          <w:b w:val="0"/>
          <w:color w:val="000000"/>
        </w:rPr>
        <w:t>,</w:t>
      </w:r>
    </w:p>
    <w:p w:rsidR="00F87A02" w:rsidRPr="00F53C6D" w:rsidP="00CD098A">
      <w:pPr>
        <w:pStyle w:val="ti-grseq-1"/>
        <w:numPr>
          <w:numId w:val="14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A5510">
        <w:rPr>
          <w:rFonts w:ascii="Times New Roman" w:hAnsi="Times New Roman"/>
          <w:b w:val="0"/>
          <w:color w:val="000000"/>
        </w:rPr>
        <w:t>d</w:t>
      </w:r>
      <w:r w:rsidRPr="00F53C6D">
        <w:rPr>
          <w:rFonts w:ascii="Times New Roman" w:hAnsi="Times New Roman"/>
          <w:b w:val="0"/>
          <w:color w:val="000000"/>
        </w:rPr>
        <w:t>oba platnosti kvalifikačného systému a formálne náležitosti jej predĺženia</w:t>
      </w:r>
      <w:r w:rsidRPr="00F53C6D" w:rsidR="00AA5510">
        <w:rPr>
          <w:rFonts w:ascii="Times New Roman" w:hAnsi="Times New Roman"/>
          <w:b w:val="0"/>
          <w:color w:val="000000"/>
        </w:rPr>
        <w:t>,</w:t>
      </w:r>
    </w:p>
    <w:p w:rsidR="00F87A02" w:rsidRPr="00F53C6D" w:rsidP="00CD098A">
      <w:pPr>
        <w:pStyle w:val="ti-grseq-1"/>
        <w:numPr>
          <w:numId w:val="14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A5510">
        <w:rPr>
          <w:rFonts w:ascii="Times New Roman" w:hAnsi="Times New Roman"/>
          <w:b w:val="0"/>
          <w:color w:val="000000"/>
        </w:rPr>
        <w:t>o</w:t>
      </w:r>
      <w:r w:rsidRPr="00F53C6D">
        <w:rPr>
          <w:rFonts w:ascii="Times New Roman" w:hAnsi="Times New Roman"/>
          <w:b w:val="0"/>
          <w:color w:val="000000"/>
        </w:rPr>
        <w:t>dkaz na skutočnosť, že oznámenie slúži ako výzva na súťaž</w:t>
      </w:r>
      <w:r w:rsidRPr="00F53C6D" w:rsidR="00AA5510">
        <w:rPr>
          <w:rFonts w:ascii="Times New Roman" w:hAnsi="Times New Roman"/>
          <w:b w:val="0"/>
          <w:color w:val="000000"/>
        </w:rPr>
        <w:t>,</w:t>
      </w:r>
    </w:p>
    <w:p w:rsidR="00101169" w:rsidRPr="00F53C6D" w:rsidP="00CD098A">
      <w:pPr>
        <w:pStyle w:val="ti-grseq-1"/>
        <w:numPr>
          <w:numId w:val="14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A5510">
        <w:rPr>
          <w:rFonts w:ascii="Times New Roman" w:hAnsi="Times New Roman"/>
          <w:b w:val="0"/>
          <w:color w:val="000000"/>
        </w:rPr>
        <w:t>a</w:t>
      </w:r>
      <w:r w:rsidRPr="00F53C6D" w:rsidR="00F87A02">
        <w:rPr>
          <w:rFonts w:ascii="Times New Roman" w:hAnsi="Times New Roman"/>
          <w:b w:val="0"/>
          <w:color w:val="000000"/>
        </w:rPr>
        <w:t>dresa, na ktorej možno získať ďalšie informácie a podklady týkajúce sa kvalifikačného systému</w:t>
      </w:r>
      <w:r w:rsidR="00B54D39">
        <w:rPr>
          <w:rFonts w:ascii="Times New Roman" w:hAnsi="Times New Roman"/>
          <w:b w:val="0"/>
          <w:color w:val="000000"/>
        </w:rPr>
        <w:t>,</w:t>
      </w:r>
      <w:r w:rsidRPr="00F53C6D" w:rsidR="00F87A02">
        <w:rPr>
          <w:rFonts w:ascii="Times New Roman" w:hAnsi="Times New Roman"/>
          <w:b w:val="0"/>
          <w:color w:val="000000"/>
        </w:rPr>
        <w:t xml:space="preserve"> ak sa líši od adres</w:t>
      </w:r>
      <w:r w:rsidR="00B54D39">
        <w:rPr>
          <w:rFonts w:ascii="Times New Roman" w:hAnsi="Times New Roman"/>
          <w:b w:val="0"/>
          <w:color w:val="000000"/>
        </w:rPr>
        <w:t>y</w:t>
      </w:r>
      <w:r w:rsidRPr="00F53C6D" w:rsidR="00F87A02">
        <w:rPr>
          <w:rFonts w:ascii="Times New Roman" w:hAnsi="Times New Roman"/>
          <w:b w:val="0"/>
          <w:color w:val="000000"/>
        </w:rPr>
        <w:t xml:space="preserve"> uveden</w:t>
      </w:r>
      <w:r w:rsidR="00B54D39">
        <w:rPr>
          <w:rFonts w:ascii="Times New Roman" w:hAnsi="Times New Roman"/>
          <w:b w:val="0"/>
          <w:color w:val="000000"/>
        </w:rPr>
        <w:t xml:space="preserve">ej v písm. </w:t>
      </w:r>
      <w:r w:rsidRPr="00F53C6D" w:rsidR="00AA5510">
        <w:rPr>
          <w:rFonts w:ascii="Times New Roman" w:hAnsi="Times New Roman"/>
          <w:b w:val="0"/>
          <w:color w:val="000000"/>
        </w:rPr>
        <w:t>a</w:t>
      </w:r>
      <w:r w:rsidRPr="00F53C6D" w:rsidR="00F87A02">
        <w:rPr>
          <w:rFonts w:ascii="Times New Roman" w:hAnsi="Times New Roman"/>
          <w:b w:val="0"/>
          <w:color w:val="000000"/>
        </w:rPr>
        <w:t>)</w:t>
      </w:r>
      <w:r w:rsidRPr="00F53C6D" w:rsidR="00AA5510">
        <w:rPr>
          <w:rFonts w:ascii="Times New Roman" w:hAnsi="Times New Roman"/>
          <w:b w:val="0"/>
          <w:color w:val="000000"/>
        </w:rPr>
        <w:t>,</w:t>
      </w:r>
    </w:p>
    <w:p w:rsidR="00101169" w:rsidRPr="00F53C6D" w:rsidP="00CD098A">
      <w:pPr>
        <w:pStyle w:val="ti-grseq-1"/>
        <w:numPr>
          <w:numId w:val="14"/>
        </w:numPr>
        <w:bidi w:val="0"/>
        <w:spacing w:before="0" w:after="0"/>
        <w:ind w:left="284" w:hanging="284"/>
        <w:rPr>
          <w:rFonts w:ascii="Times New Roman" w:hAnsi="Times New Roman"/>
          <w:b w:val="0"/>
        </w:rPr>
      </w:pPr>
      <w:r w:rsidRPr="00F53C6D">
        <w:rPr>
          <w:rFonts w:ascii="Times New Roman" w:hAnsi="Times New Roman"/>
          <w:b w:val="0"/>
        </w:rPr>
        <w:t>názov a adresa inštitúcie zodpovednej za dohľad nad verejným obstarávaním</w:t>
      </w:r>
      <w:r w:rsidRPr="00F53C6D" w:rsidR="000A4E3B">
        <w:rPr>
          <w:rFonts w:ascii="Times New Roman" w:hAnsi="Times New Roman"/>
          <w:b w:val="0"/>
        </w:rPr>
        <w:t xml:space="preserve"> a</w:t>
      </w:r>
      <w:r w:rsidRPr="00F53C6D">
        <w:rPr>
          <w:rFonts w:ascii="Times New Roman" w:hAnsi="Times New Roman"/>
          <w:b w:val="0"/>
        </w:rPr>
        <w:t xml:space="preserve"> informácie tý</w:t>
      </w:r>
      <w:r w:rsidR="00BA622A">
        <w:rPr>
          <w:rFonts w:ascii="Times New Roman" w:hAnsi="Times New Roman"/>
          <w:b w:val="0"/>
        </w:rPr>
        <w:t>kajúce sa lehôt na preskúmanie,</w:t>
      </w:r>
    </w:p>
    <w:p w:rsidR="00F87A02" w:rsidRPr="00F53C6D" w:rsidP="00CD098A">
      <w:pPr>
        <w:pStyle w:val="ti-grseq-1"/>
        <w:numPr>
          <w:numId w:val="14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A5510">
        <w:rPr>
          <w:rFonts w:ascii="Times New Roman" w:hAnsi="Times New Roman"/>
          <w:b w:val="0"/>
          <w:color w:val="000000"/>
        </w:rPr>
        <w:t>k</w:t>
      </w:r>
      <w:r w:rsidRPr="00F53C6D">
        <w:rPr>
          <w:rFonts w:ascii="Times New Roman" w:hAnsi="Times New Roman"/>
          <w:b w:val="0"/>
          <w:color w:val="000000"/>
        </w:rPr>
        <w:t xml:space="preserve">ritériá </w:t>
      </w:r>
      <w:r w:rsidR="00BA622A">
        <w:rPr>
          <w:rFonts w:ascii="Times New Roman" w:hAnsi="Times New Roman"/>
          <w:b w:val="0"/>
          <w:color w:val="000000"/>
        </w:rPr>
        <w:t>na vyhodnotenie ponúk,</w:t>
      </w:r>
    </w:p>
    <w:p w:rsidR="00F87A02" w:rsidRPr="00F53C6D" w:rsidP="00CD098A">
      <w:pPr>
        <w:pStyle w:val="ti-grseq-1"/>
        <w:numPr>
          <w:numId w:val="14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A5510">
        <w:rPr>
          <w:rFonts w:ascii="Times New Roman" w:hAnsi="Times New Roman"/>
          <w:b w:val="0"/>
          <w:color w:val="000000"/>
        </w:rPr>
        <w:t>k</w:t>
      </w:r>
      <w:r w:rsidRPr="00F53C6D">
        <w:rPr>
          <w:rFonts w:ascii="Times New Roman" w:hAnsi="Times New Roman"/>
          <w:b w:val="0"/>
          <w:color w:val="000000"/>
        </w:rPr>
        <w:t>eď to prichádza</w:t>
      </w:r>
      <w:r w:rsidR="00CF026F">
        <w:rPr>
          <w:rFonts w:ascii="Times New Roman" w:hAnsi="Times New Roman"/>
          <w:b w:val="0"/>
          <w:color w:val="000000"/>
        </w:rPr>
        <w:t xml:space="preserve"> do úvahy, informácie o tom, či</w:t>
      </w:r>
    </w:p>
    <w:p w:rsidR="00F87A02" w:rsidRPr="00F53C6D" w:rsidP="00CD098A">
      <w:pPr>
        <w:pStyle w:val="ti-grseq-1"/>
        <w:numPr>
          <w:numId w:val="26"/>
        </w:numPr>
        <w:bidi w:val="0"/>
        <w:spacing w:before="0" w:after="0"/>
        <w:ind w:left="567" w:hanging="283"/>
        <w:rPr>
          <w:rFonts w:ascii="Times New Roman" w:hAnsi="Times New Roman"/>
          <w:b w:val="0"/>
          <w:color w:val="000000"/>
        </w:rPr>
      </w:pPr>
      <w:r w:rsidRPr="00F53C6D" w:rsidR="0056380F">
        <w:rPr>
          <w:rFonts w:ascii="Times New Roman" w:hAnsi="Times New Roman"/>
          <w:b w:val="0"/>
          <w:color w:val="000000"/>
        </w:rPr>
        <w:t xml:space="preserve">sa bude požadovať alebo </w:t>
      </w:r>
      <w:r w:rsidRPr="00F53C6D">
        <w:rPr>
          <w:rFonts w:ascii="Times New Roman" w:hAnsi="Times New Roman"/>
          <w:b w:val="0"/>
          <w:color w:val="000000"/>
        </w:rPr>
        <w:t>akceptovať elektronické predkladanie ponúk alebo žiadostí o</w:t>
      </w:r>
      <w:r w:rsidRPr="00F53C6D" w:rsidR="00AA5510">
        <w:rPr>
          <w:rFonts w:ascii="Times New Roman" w:hAnsi="Times New Roman"/>
          <w:b w:val="0"/>
          <w:color w:val="000000"/>
        </w:rPr>
        <w:t> </w:t>
      </w:r>
      <w:r w:rsidRPr="00F53C6D">
        <w:rPr>
          <w:rFonts w:ascii="Times New Roman" w:hAnsi="Times New Roman"/>
          <w:b w:val="0"/>
          <w:color w:val="000000"/>
        </w:rPr>
        <w:t>účasť</w:t>
      </w:r>
      <w:r w:rsidRPr="00F53C6D" w:rsidR="00AA5510">
        <w:rPr>
          <w:rFonts w:ascii="Times New Roman" w:hAnsi="Times New Roman"/>
          <w:b w:val="0"/>
          <w:color w:val="000000"/>
        </w:rPr>
        <w:t>,</w:t>
      </w:r>
    </w:p>
    <w:p w:rsidR="00F87A02" w:rsidRPr="00F53C6D" w:rsidP="00CD098A">
      <w:pPr>
        <w:pStyle w:val="ti-grseq-1"/>
        <w:numPr>
          <w:numId w:val="26"/>
        </w:numPr>
        <w:bidi w:val="0"/>
        <w:spacing w:before="0" w:after="0"/>
        <w:ind w:left="567" w:hanging="283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sa bude používať elektronické objednávanie</w:t>
      </w:r>
      <w:r w:rsidRPr="00F53C6D" w:rsidR="00AA5510">
        <w:rPr>
          <w:rFonts w:ascii="Times New Roman" w:hAnsi="Times New Roman"/>
          <w:b w:val="0"/>
          <w:color w:val="000000"/>
        </w:rPr>
        <w:t>,</w:t>
      </w:r>
    </w:p>
    <w:p w:rsidR="00F87A02" w:rsidRPr="00F53C6D" w:rsidP="00CD098A">
      <w:pPr>
        <w:pStyle w:val="ti-grseq-1"/>
        <w:numPr>
          <w:numId w:val="26"/>
        </w:numPr>
        <w:bidi w:val="0"/>
        <w:spacing w:before="0" w:after="0"/>
        <w:ind w:left="567" w:hanging="283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sa bude používať elektronická fakturácia</w:t>
      </w:r>
      <w:r w:rsidRPr="00F53C6D" w:rsidR="00AA5510">
        <w:rPr>
          <w:rFonts w:ascii="Times New Roman" w:hAnsi="Times New Roman"/>
          <w:b w:val="0"/>
          <w:color w:val="000000"/>
        </w:rPr>
        <w:t>,</w:t>
      </w:r>
    </w:p>
    <w:p w:rsidR="00F87A02" w:rsidRPr="00F53C6D" w:rsidP="00CD098A">
      <w:pPr>
        <w:pStyle w:val="ti-grseq-1"/>
        <w:numPr>
          <w:numId w:val="26"/>
        </w:numPr>
        <w:bidi w:val="0"/>
        <w:spacing w:before="0" w:after="0"/>
        <w:ind w:left="567" w:hanging="283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  <w:color w:val="000000"/>
        </w:rPr>
        <w:t>sa budú akceptovať elektronické platby</w:t>
      </w:r>
      <w:r w:rsidRPr="00F53C6D" w:rsidR="00AA5510">
        <w:rPr>
          <w:rFonts w:ascii="Times New Roman" w:hAnsi="Times New Roman"/>
          <w:b w:val="0"/>
          <w:color w:val="000000"/>
        </w:rPr>
        <w:t>,</w:t>
      </w:r>
    </w:p>
    <w:p w:rsidR="00F87A02" w:rsidRPr="00F53C6D" w:rsidP="00CD098A">
      <w:pPr>
        <w:pStyle w:val="ti-grseq-1"/>
        <w:numPr>
          <w:numId w:val="14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 w:rsidR="00AA5510">
        <w:rPr>
          <w:rFonts w:ascii="Times New Roman" w:hAnsi="Times New Roman"/>
          <w:b w:val="0"/>
          <w:color w:val="000000"/>
        </w:rPr>
        <w:t>v</w:t>
      </w:r>
      <w:r w:rsidRPr="00F53C6D">
        <w:rPr>
          <w:rFonts w:ascii="Times New Roman" w:hAnsi="Times New Roman"/>
          <w:b w:val="0"/>
          <w:color w:val="000000"/>
        </w:rPr>
        <w:t>šetky ostatné relevantné informácie</w:t>
      </w:r>
      <w:r w:rsidRPr="00F53C6D" w:rsidR="00AA5510">
        <w:rPr>
          <w:rFonts w:ascii="Times New Roman" w:hAnsi="Times New Roman"/>
          <w:b w:val="0"/>
          <w:color w:val="000000"/>
        </w:rPr>
        <w:t>.</w:t>
      </w:r>
    </w:p>
    <w:p w:rsidR="00F87A02" w:rsidRPr="00F53C6D" w:rsidP="00224B17">
      <w:pPr>
        <w:pStyle w:val="ti-grseq-1"/>
        <w:bidi w:val="0"/>
        <w:spacing w:before="0" w:after="0"/>
        <w:rPr>
          <w:rFonts w:ascii="Times New Roman" w:hAnsi="Times New Roman"/>
          <w:b w:val="0"/>
          <w:color w:val="000000"/>
        </w:rPr>
      </w:pPr>
    </w:p>
    <w:p w:rsidR="002439EA" w:rsidRPr="00F53C6D" w:rsidP="002439E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§ 1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6</w:t>
      </w:r>
    </w:p>
    <w:p w:rsidR="00AA5510" w:rsidRPr="00F53C6D" w:rsidP="00224B17">
      <w:pPr>
        <w:pStyle w:val="ti-grseq-1"/>
        <w:bidi w:val="0"/>
        <w:spacing w:before="0" w:after="0"/>
        <w:rPr>
          <w:rFonts w:ascii="Times New Roman" w:hAnsi="Times New Roman"/>
          <w:b w:val="0"/>
          <w:color w:val="000000"/>
        </w:rPr>
      </w:pPr>
    </w:p>
    <w:p w:rsidR="00F87A02" w:rsidRPr="00F53C6D" w:rsidP="00224B17">
      <w:pPr>
        <w:autoSpaceDE w:val="0"/>
        <w:autoSpaceDN w:val="0"/>
        <w:bidi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="00BA622A">
        <w:rPr>
          <w:rFonts w:ascii="Times New Roman" w:hAnsi="Times New Roman"/>
          <w:color w:val="231F20"/>
          <w:sz w:val="24"/>
          <w:szCs w:val="24"/>
          <w:lang w:eastAsia="sk-SK"/>
        </w:rPr>
        <w:t>Oznámenie o koncesii obsahuje</w:t>
      </w:r>
    </w:p>
    <w:p w:rsidR="008413CF" w:rsidRPr="00F53C6D" w:rsidP="00224B17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názov, identifikačné číslo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>, adres</w:t>
      </w:r>
      <w:r w:rsidR="00B54D39">
        <w:rPr>
          <w:rFonts w:ascii="Times New Roman" w:hAnsi="Times New Roman"/>
          <w:color w:val="000000"/>
          <w:sz w:val="24"/>
          <w:szCs w:val="24"/>
          <w:lang w:eastAsia="sk-SK"/>
        </w:rPr>
        <w:t>u</w:t>
      </w: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kód NUTS, telefónne </w:t>
      </w: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číslo, 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faxové číslo, </w:t>
      </w:r>
      <w:r w:rsidRPr="00F53C6D" w:rsidR="005E6BAC">
        <w:rPr>
          <w:rFonts w:ascii="Times New Roman" w:hAnsi="Times New Roman"/>
          <w:color w:val="000000"/>
          <w:sz w:val="24"/>
          <w:szCs w:val="24"/>
          <w:lang w:eastAsia="sk-SK"/>
        </w:rPr>
        <w:t>email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, kontaktnú osobu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internetovú adresu 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>verejného obs</w:t>
      </w:r>
      <w:r w:rsidR="00BA622A">
        <w:rPr>
          <w:rFonts w:ascii="Times New Roman" w:hAnsi="Times New Roman"/>
          <w:color w:val="000000"/>
          <w:sz w:val="24"/>
          <w:szCs w:val="24"/>
          <w:lang w:eastAsia="sk-SK"/>
        </w:rPr>
        <w:t>tarávateľa alebo obstarávateľa,</w:t>
      </w:r>
    </w:p>
    <w:p w:rsidR="008413CF" w:rsidRPr="00F53C6D" w:rsidP="00224B17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000000"/>
          <w:sz w:val="24"/>
          <w:szCs w:val="24"/>
        </w:rPr>
        <w:t xml:space="preserve">druh verejného obstarávateľa a hlavný predmet činnosti verejného obstarávateľa </w:t>
      </w:r>
      <w:r w:rsidRPr="00F53C6D" w:rsidR="0056380F">
        <w:rPr>
          <w:rFonts w:ascii="Times New Roman" w:hAnsi="Times New Roman"/>
          <w:color w:val="000000"/>
          <w:sz w:val="24"/>
          <w:szCs w:val="24"/>
        </w:rPr>
        <w:t>alebo</w:t>
      </w:r>
      <w:r w:rsidRPr="00F53C6D">
        <w:rPr>
          <w:rFonts w:ascii="Times New Roman" w:hAnsi="Times New Roman"/>
          <w:color w:val="000000"/>
          <w:sz w:val="24"/>
          <w:szCs w:val="24"/>
        </w:rPr>
        <w:t xml:space="preserve"> obstarávateľa</w:t>
      </w:r>
      <w:r w:rsidRPr="00F53C6D" w:rsidR="00834BF6">
        <w:rPr>
          <w:rFonts w:ascii="Times New Roman" w:hAnsi="Times New Roman"/>
          <w:color w:val="000000"/>
          <w:sz w:val="24"/>
          <w:szCs w:val="24"/>
        </w:rPr>
        <w:t>,</w:t>
      </w:r>
    </w:p>
    <w:p w:rsidR="00834BF6" w:rsidRPr="00F53C6D" w:rsidP="00CD098A">
      <w:pPr>
        <w:pStyle w:val="ti-grseq-1"/>
        <w:numPr>
          <w:numId w:val="3"/>
        </w:numPr>
        <w:bidi w:val="0"/>
        <w:spacing w:before="0" w:after="0"/>
        <w:ind w:left="284" w:hanging="284"/>
        <w:rPr>
          <w:rFonts w:ascii="Times New Roman" w:hAnsi="Times New Roman"/>
          <w:b w:val="0"/>
          <w:color w:val="000000"/>
        </w:rPr>
      </w:pPr>
      <w:r w:rsidRPr="00F53C6D">
        <w:rPr>
          <w:rFonts w:ascii="Times New Roman" w:hAnsi="Times New Roman"/>
          <w:b w:val="0"/>
        </w:rPr>
        <w:t>a</w:t>
      </w:r>
      <w:r w:rsidRPr="00F53C6D" w:rsidR="00F87A02">
        <w:rPr>
          <w:rFonts w:ascii="Times New Roman" w:hAnsi="Times New Roman"/>
          <w:b w:val="0"/>
        </w:rPr>
        <w:t xml:space="preserve">k majú žiadosti obsahovať ponuky, </w:t>
      </w:r>
      <w:r w:rsidRPr="00F53C6D">
        <w:rPr>
          <w:rFonts w:ascii="Times New Roman" w:hAnsi="Times New Roman"/>
          <w:b w:val="0"/>
        </w:rPr>
        <w:t xml:space="preserve">e-mail </w:t>
      </w:r>
      <w:r w:rsidRPr="00F53C6D">
        <w:rPr>
          <w:rFonts w:ascii="Times New Roman" w:hAnsi="Times New Roman"/>
          <w:b w:val="0"/>
          <w:color w:val="000000"/>
        </w:rPr>
        <w:t>alebo internetovú adresu, na ktorej budú bezplatne dostupné súťažné podklady na neobmedzený a úplný priamy prístup; ak nie je bezplatný neobmedzený a úplný priamy prístup dostupný, informácie o tom, ako sa možno dostať k súťažným podkladom,</w:t>
      </w:r>
    </w:p>
    <w:p w:rsidR="00F87A02" w:rsidRPr="0032721C" w:rsidP="00224B17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32721C" w:rsidR="00E718BB">
        <w:rPr>
          <w:rFonts w:ascii="Times New Roman" w:hAnsi="Times New Roman"/>
          <w:sz w:val="24"/>
          <w:szCs w:val="24"/>
          <w:lang w:eastAsia="sk-SK"/>
        </w:rPr>
        <w:t>o</w:t>
      </w:r>
      <w:r w:rsidRPr="0032721C">
        <w:rPr>
          <w:rFonts w:ascii="Times New Roman" w:hAnsi="Times New Roman"/>
          <w:sz w:val="24"/>
          <w:szCs w:val="24"/>
          <w:lang w:eastAsia="sk-SK"/>
        </w:rPr>
        <w:t>pis koncesie: povaha a rozsah stavebných prác, povaha a rozsah služieb, poradie podľa rozsahu alebo orientačná hodnota, a</w:t>
      </w:r>
      <w:r w:rsidRPr="0032721C" w:rsidR="00B54D39">
        <w:rPr>
          <w:rFonts w:ascii="Times New Roman" w:hAnsi="Times New Roman"/>
          <w:sz w:val="24"/>
          <w:szCs w:val="24"/>
          <w:lang w:eastAsia="sk-SK"/>
        </w:rPr>
        <w:t xml:space="preserve"> ak je to možné, trvanie zmluvy;</w:t>
      </w:r>
      <w:r w:rsidRPr="0032721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2721C" w:rsidR="00B54D39">
        <w:rPr>
          <w:rFonts w:ascii="Times New Roman" w:hAnsi="Times New Roman"/>
          <w:sz w:val="24"/>
          <w:szCs w:val="24"/>
          <w:lang w:eastAsia="sk-SK"/>
        </w:rPr>
        <w:t>a</w:t>
      </w:r>
      <w:r w:rsidRPr="0032721C">
        <w:rPr>
          <w:rFonts w:ascii="Times New Roman" w:hAnsi="Times New Roman"/>
          <w:sz w:val="24"/>
          <w:szCs w:val="24"/>
          <w:lang w:eastAsia="sk-SK"/>
        </w:rPr>
        <w:t>k je koncesia rozdelená na viacero častí, tieto informá</w:t>
      </w:r>
      <w:r w:rsidRPr="0032721C" w:rsidR="00B54D39">
        <w:rPr>
          <w:rFonts w:ascii="Times New Roman" w:hAnsi="Times New Roman"/>
          <w:sz w:val="24"/>
          <w:szCs w:val="24"/>
          <w:lang w:eastAsia="sk-SK"/>
        </w:rPr>
        <w:t xml:space="preserve">cie sa poskytnú pre každú časť, </w:t>
      </w:r>
      <w:r w:rsidRPr="0032721C" w:rsidR="001B7E01">
        <w:rPr>
          <w:rFonts w:ascii="Times New Roman" w:hAnsi="Times New Roman"/>
          <w:sz w:val="24"/>
          <w:szCs w:val="24"/>
          <w:lang w:eastAsia="sk-SK"/>
        </w:rPr>
        <w:t>o</w:t>
      </w:r>
      <w:r w:rsidRPr="0032721C">
        <w:rPr>
          <w:rFonts w:ascii="Times New Roman" w:hAnsi="Times New Roman"/>
          <w:sz w:val="24"/>
          <w:szCs w:val="24"/>
          <w:lang w:eastAsia="sk-SK"/>
        </w:rPr>
        <w:t>pis všetkých možností, keď to prichádza do úvahy</w:t>
      </w:r>
      <w:r w:rsidRPr="0032721C" w:rsidR="0032721C">
        <w:rPr>
          <w:rFonts w:ascii="Times New Roman" w:hAnsi="Times New Roman"/>
          <w:sz w:val="24"/>
          <w:szCs w:val="24"/>
          <w:lang w:eastAsia="sk-SK"/>
        </w:rPr>
        <w:t>,</w:t>
      </w:r>
    </w:p>
    <w:p w:rsidR="00F87A02" w:rsidRPr="00F53C6D" w:rsidP="00224B17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53C6D" w:rsidR="00E718BB">
        <w:rPr>
          <w:rFonts w:ascii="Times New Roman" w:hAnsi="Times New Roman"/>
          <w:color w:val="231F20"/>
          <w:sz w:val="24"/>
          <w:szCs w:val="24"/>
          <w:lang w:eastAsia="sk-SK"/>
        </w:rPr>
        <w:t>referenčné číslo podľa Spoločného slovníka obstarávania (CPV),</w:t>
      </w:r>
    </w:p>
    <w:p w:rsidR="00F87A02" w:rsidRPr="00F53C6D" w:rsidP="00224B17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k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ód NUTS pre hlavné miesto uskutočňovania stavebných prác </w:t>
      </w:r>
      <w:r w:rsidRPr="00F53C6D" w:rsidR="00114CA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alebo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pre hlavné mi</w:t>
      </w:r>
      <w:r w:rsidRPr="00F53C6D" w:rsidR="00A82E47">
        <w:rPr>
          <w:rFonts w:ascii="Times New Roman" w:hAnsi="Times New Roman"/>
          <w:color w:val="000000"/>
          <w:sz w:val="24"/>
          <w:szCs w:val="24"/>
          <w:lang w:eastAsia="sk-SK"/>
        </w:rPr>
        <w:t>esto plnenia koncesií na služby;</w:t>
      </w:r>
      <w:r w:rsidR="00C72EF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F53C6D" w:rsidR="00A82E47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k je koncesia rozdelená na viacero častí, tieto informácie sa poskytnú pre každú časť</w:t>
      </w:r>
      <w:r w:rsidRPr="00F53C6D" w:rsidR="00A82E47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224B17">
      <w:pPr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p</w:t>
      </w:r>
      <w:r w:rsidRPr="00F53C6D" w:rsidR="00114CA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odmienky účasti </w:t>
      </w:r>
      <w:r w:rsidRPr="00F53C6D" w:rsidR="00B54D39">
        <w:rPr>
          <w:rFonts w:ascii="Times New Roman" w:hAnsi="Times New Roman"/>
          <w:color w:val="231F20"/>
          <w:sz w:val="24"/>
          <w:szCs w:val="24"/>
          <w:lang w:eastAsia="sk-SK"/>
        </w:rPr>
        <w:t>vo verejnom obstarávaní</w:t>
      </w:r>
      <w:r w:rsidRPr="00F53C6D" w:rsidR="00B54D3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F53C6D" w:rsidR="00114CAA">
        <w:rPr>
          <w:rFonts w:ascii="Times New Roman" w:hAnsi="Times New Roman"/>
          <w:color w:val="000000"/>
          <w:sz w:val="24"/>
          <w:szCs w:val="24"/>
          <w:lang w:eastAsia="sk-SK"/>
        </w:rPr>
        <w:t>vrátane</w:t>
      </w:r>
    </w:p>
    <w:p w:rsidR="00A82E47" w:rsidRPr="00F53C6D" w:rsidP="00CD098A">
      <w:pPr>
        <w:pStyle w:val="ListParagraph"/>
        <w:numPr>
          <w:numId w:val="24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>informácie o tom, či je poskytnutie služby podľa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osobitného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zákona vyhradené pre určité povolanie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odkaz na príslušný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osobitný 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r w:rsidR="00B54D39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CD098A">
      <w:pPr>
        <w:pStyle w:val="ListParagraph"/>
        <w:numPr>
          <w:numId w:val="24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zoznamu a stručného opisu podmienok účasti; minimálnej úrovne </w:t>
      </w:r>
      <w:r w:rsidRPr="00F53C6D" w:rsidR="00A82E47">
        <w:rPr>
          <w:rFonts w:ascii="Times New Roman" w:hAnsi="Times New Roman"/>
          <w:color w:val="000000"/>
          <w:sz w:val="24"/>
          <w:szCs w:val="24"/>
          <w:lang w:eastAsia="sk-SK"/>
        </w:rPr>
        <w:t>štandardov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, ktoré sa vyžad</w:t>
      </w:r>
      <w:r w:rsidRPr="00F53C6D" w:rsidR="00A82E47">
        <w:rPr>
          <w:rFonts w:ascii="Times New Roman" w:hAnsi="Times New Roman"/>
          <w:color w:val="000000"/>
          <w:sz w:val="24"/>
          <w:szCs w:val="24"/>
          <w:lang w:eastAsia="sk-SK"/>
        </w:rPr>
        <w:t>ujú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; údajov o tom, ktoré informácie </w:t>
      </w:r>
      <w:r w:rsidRPr="00F53C6D" w:rsidR="00A82E4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dokumenty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sa požadujú</w:t>
      </w:r>
      <w:r w:rsidR="00BA622A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224B17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l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ehota na predloženie žiadostí alebo prijatie ponúk</w:t>
      </w: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224B17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53C6D" w:rsidR="0069003C">
        <w:rPr>
          <w:rFonts w:ascii="Times New Roman" w:hAnsi="Times New Roman"/>
          <w:color w:val="000000"/>
          <w:sz w:val="24"/>
          <w:szCs w:val="24"/>
          <w:lang w:eastAsia="sk-SK"/>
        </w:rPr>
        <w:t>k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ritériá</w:t>
      </w:r>
      <w:r w:rsidRPr="00F53C6D" w:rsidR="00114CA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vyhodnotenie ponúk, ak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sa neuvádzajú v súťažných podkladoch ku koncesii</w:t>
      </w:r>
      <w:r w:rsidRPr="00F53C6D" w:rsidR="0069003C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101169" w:rsidRPr="00F53C6D" w:rsidP="00224B17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d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>átum odoslania oznámenia</w:t>
      </w: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101169" w:rsidRPr="00F53C6D" w:rsidP="00224B17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53C6D">
        <w:rPr>
          <w:rFonts w:ascii="Times New Roman" w:hAnsi="Times New Roman"/>
          <w:sz w:val="24"/>
          <w:szCs w:val="24"/>
        </w:rPr>
        <w:t>názov a adresa inštitúcie zodpovednej za dohľad nad verejným obstarávaním</w:t>
      </w:r>
      <w:r w:rsidRPr="00F53C6D" w:rsidR="000A4E3B">
        <w:rPr>
          <w:rFonts w:ascii="Times New Roman" w:hAnsi="Times New Roman"/>
          <w:sz w:val="24"/>
          <w:szCs w:val="24"/>
        </w:rPr>
        <w:t xml:space="preserve"> a</w:t>
      </w:r>
      <w:r w:rsidRPr="00F53C6D">
        <w:rPr>
          <w:rFonts w:ascii="Times New Roman" w:hAnsi="Times New Roman"/>
          <w:sz w:val="24"/>
          <w:szCs w:val="24"/>
        </w:rPr>
        <w:t xml:space="preserve"> informácie tý</w:t>
      </w:r>
      <w:r w:rsidR="00BA622A">
        <w:rPr>
          <w:rFonts w:ascii="Times New Roman" w:hAnsi="Times New Roman"/>
          <w:sz w:val="24"/>
          <w:szCs w:val="24"/>
        </w:rPr>
        <w:t>kajúce sa lehôt na preskúmanie,</w:t>
      </w:r>
    </w:p>
    <w:p w:rsidR="00F87A02" w:rsidRPr="00F53C6D" w:rsidP="00224B17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53C6D" w:rsidR="0069003C">
        <w:rPr>
          <w:rFonts w:ascii="Times New Roman" w:hAnsi="Times New Roman"/>
          <w:color w:val="000000"/>
          <w:sz w:val="24"/>
          <w:szCs w:val="24"/>
          <w:lang w:eastAsia="sk-SK"/>
        </w:rPr>
        <w:t>k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eď to prichádza do úvahy, konkrétne podmienky, ktorým plnenie koncesie podlieha</w:t>
      </w: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224B17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dres</w:t>
      </w:r>
      <w:r w:rsidR="00B54D39">
        <w:rPr>
          <w:rFonts w:ascii="Times New Roman" w:hAnsi="Times New Roman"/>
          <w:color w:val="000000"/>
          <w:sz w:val="24"/>
          <w:szCs w:val="24"/>
          <w:lang w:eastAsia="sk-SK"/>
        </w:rPr>
        <w:t>u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</w:t>
      </w:r>
      <w:r w:rsidRPr="00F53C6D" w:rsidR="00114CA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predloženie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žiadosti alebo ponuky</w:t>
      </w: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224B17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53C6D" w:rsidR="00A82E47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prípade potreby informácie o požiadavkách a podmienkach spojených s používaním elektronických prostriedkov komunikácie</w:t>
      </w: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224B17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i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nformácie o tom, či koncesia súvisí s projektom a/alebo programom financovaným </w:t>
      </w:r>
      <w:r w:rsidR="00BA622A">
        <w:rPr>
          <w:rFonts w:ascii="Times New Roman" w:hAnsi="Times New Roman"/>
          <w:color w:val="000000"/>
          <w:sz w:val="24"/>
          <w:szCs w:val="24"/>
          <w:lang w:eastAsia="sk-SK"/>
        </w:rPr>
        <w:t>z 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prostriedkov Únie</w:t>
      </w: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224B17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p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ri koncesiách na stavebné práce údaj o tom, či sa na koncesiu vzťahuje </w:t>
      </w:r>
      <w:r w:rsidRPr="00F53C6D" w:rsidR="00E561FB">
        <w:rPr>
          <w:rFonts w:ascii="Times New Roman" w:hAnsi="Times New Roman"/>
          <w:color w:val="000000"/>
          <w:sz w:val="24"/>
          <w:szCs w:val="24"/>
        </w:rPr>
        <w:t>Dohoda o vládnom obstarávaní</w:t>
      </w: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F87A02" w:rsidRPr="00F53C6D" w:rsidP="00224B1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2439EA" w:rsidRPr="00F53C6D" w:rsidP="002439E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§ 1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7</w:t>
      </w:r>
    </w:p>
    <w:p w:rsidR="00F87A02" w:rsidRPr="00F53C6D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F87A02" w:rsidRPr="00F53C6D" w:rsidP="007745D6">
      <w:pPr>
        <w:bidi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Oznáme</w:t>
      </w:r>
      <w:r w:rsidR="00BA622A">
        <w:rPr>
          <w:rFonts w:ascii="Times New Roman" w:hAnsi="Times New Roman"/>
          <w:color w:val="000000"/>
          <w:sz w:val="24"/>
          <w:szCs w:val="24"/>
          <w:lang w:eastAsia="sk-SK"/>
        </w:rPr>
        <w:t>nie o udelení koncesie obsahuje</w:t>
      </w:r>
    </w:p>
    <w:p w:rsidR="008413CF" w:rsidRPr="00F53C6D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 w:rsidR="00E80DC1">
        <w:rPr>
          <w:rFonts w:ascii="Times New Roman" w:hAnsi="Times New Roman"/>
          <w:color w:val="000000"/>
          <w:sz w:val="24"/>
          <w:szCs w:val="24"/>
          <w:lang w:eastAsia="sk-SK"/>
        </w:rPr>
        <w:t>n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>ázov, identifikačné číslo, adres</w:t>
      </w:r>
      <w:r w:rsidRPr="00F53C6D" w:rsidR="00E80DC1">
        <w:rPr>
          <w:rFonts w:ascii="Times New Roman" w:hAnsi="Times New Roman"/>
          <w:color w:val="000000"/>
          <w:sz w:val="24"/>
          <w:szCs w:val="24"/>
          <w:lang w:eastAsia="sk-SK"/>
        </w:rPr>
        <w:t>u,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kód NUTS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F53C6D" w:rsidR="005726F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t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elefónne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číslo, 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faxové číslo, </w:t>
      </w:r>
      <w:r w:rsidRPr="00F53C6D" w:rsidR="005E6BAC">
        <w:rPr>
          <w:rFonts w:ascii="Times New Roman" w:hAnsi="Times New Roman"/>
          <w:color w:val="000000"/>
          <w:sz w:val="24"/>
          <w:szCs w:val="24"/>
          <w:lang w:eastAsia="sk-SK"/>
        </w:rPr>
        <w:t>email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kontaktnú osobu 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internetovú adresu 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verejného obstarávateľa </w:t>
      </w:r>
      <w:r w:rsidRPr="00F53C6D" w:rsidR="0056380F">
        <w:rPr>
          <w:rFonts w:ascii="Times New Roman" w:hAnsi="Times New Roman"/>
          <w:color w:val="000000"/>
          <w:sz w:val="24"/>
          <w:szCs w:val="24"/>
        </w:rPr>
        <w:t>alebo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</w:t>
      </w:r>
      <w:r w:rsidR="00BA622A">
        <w:rPr>
          <w:rFonts w:ascii="Times New Roman" w:hAnsi="Times New Roman"/>
          <w:color w:val="000000"/>
          <w:sz w:val="24"/>
          <w:szCs w:val="24"/>
          <w:lang w:eastAsia="sk-SK"/>
        </w:rPr>
        <w:t>bstarávateľa,</w:t>
      </w:r>
    </w:p>
    <w:p w:rsidR="008413CF" w:rsidRPr="00F53C6D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000000"/>
          <w:sz w:val="24"/>
          <w:szCs w:val="24"/>
        </w:rPr>
        <w:t xml:space="preserve">druh verejného obstarávateľa a hlavný predmet činnosti verejného obstarávateľa </w:t>
      </w:r>
      <w:r w:rsidRPr="00F53C6D" w:rsidR="0056380F">
        <w:rPr>
          <w:rFonts w:ascii="Times New Roman" w:hAnsi="Times New Roman"/>
          <w:color w:val="000000"/>
          <w:sz w:val="24"/>
          <w:szCs w:val="24"/>
        </w:rPr>
        <w:t>alebo</w:t>
      </w:r>
      <w:r w:rsidRPr="00F53C6D">
        <w:rPr>
          <w:rFonts w:ascii="Times New Roman" w:hAnsi="Times New Roman"/>
          <w:color w:val="000000"/>
          <w:sz w:val="24"/>
          <w:szCs w:val="24"/>
        </w:rPr>
        <w:t xml:space="preserve"> obstarávateľa,</w:t>
      </w:r>
    </w:p>
    <w:p w:rsidR="00F87A02" w:rsidRPr="00F53C6D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 w:rsidR="00E80DC1">
        <w:rPr>
          <w:rFonts w:ascii="Times New Roman" w:hAnsi="Times New Roman"/>
          <w:color w:val="231F20"/>
          <w:sz w:val="24"/>
          <w:szCs w:val="24"/>
          <w:lang w:eastAsia="sk-SK"/>
        </w:rPr>
        <w:t>referenčné číslo podľa Spoločného slovníka obstarávania (CPV),</w:t>
      </w:r>
    </w:p>
    <w:p w:rsidR="00F87A02" w:rsidRPr="00F53C6D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 w:rsidR="00E80DC1">
        <w:rPr>
          <w:rFonts w:ascii="Times New Roman" w:hAnsi="Times New Roman"/>
          <w:color w:val="000000"/>
          <w:sz w:val="24"/>
          <w:szCs w:val="24"/>
          <w:lang w:eastAsia="sk-SK"/>
        </w:rPr>
        <w:t>k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ód NUTS pre hlavné miesto uskutočňovania stavebných prác </w:t>
      </w:r>
      <w:r w:rsidRPr="00F53C6D" w:rsidR="00841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alebo pre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hlavné miesto plnenia v prípade koncesií na služby</w:t>
      </w:r>
      <w:r w:rsidRPr="00F53C6D" w:rsidR="001929F8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 w:rsidR="001929F8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pis koncesie: povaha a rozsah stavebných prác, povaha a</w:t>
      </w:r>
      <w:r w:rsidRPr="00F53C6D" w:rsidR="00841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rozsah služieb, trvanie zmluvy; a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k je koncesia rozdelená na viacero častí, tieto informá</w:t>
      </w:r>
      <w:r w:rsidRPr="00F53C6D" w:rsidR="008413CF">
        <w:rPr>
          <w:rFonts w:ascii="Times New Roman" w:hAnsi="Times New Roman"/>
          <w:color w:val="000000"/>
          <w:sz w:val="24"/>
          <w:szCs w:val="24"/>
          <w:lang w:eastAsia="sk-SK"/>
        </w:rPr>
        <w:t>cie sa poskytnú pre každú časť,</w:t>
      </w:r>
    </w:p>
    <w:p w:rsidR="00F87A02" w:rsidRPr="00183278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183278" w:rsidR="001929F8">
        <w:rPr>
          <w:rFonts w:ascii="Times New Roman" w:hAnsi="Times New Roman"/>
          <w:sz w:val="24"/>
          <w:szCs w:val="24"/>
          <w:lang w:eastAsia="sk-SK"/>
        </w:rPr>
        <w:t>o</w:t>
      </w:r>
      <w:r w:rsidRPr="00183278">
        <w:rPr>
          <w:rFonts w:ascii="Times New Roman" w:hAnsi="Times New Roman"/>
          <w:sz w:val="24"/>
          <w:szCs w:val="24"/>
          <w:lang w:eastAsia="sk-SK"/>
        </w:rPr>
        <w:t>pis použitého postupu udeľovania</w:t>
      </w:r>
      <w:r w:rsidR="00B54D39">
        <w:rPr>
          <w:rFonts w:ascii="Times New Roman" w:hAnsi="Times New Roman"/>
          <w:sz w:val="24"/>
          <w:szCs w:val="24"/>
          <w:lang w:eastAsia="sk-SK"/>
        </w:rPr>
        <w:t xml:space="preserve"> koncesie</w:t>
      </w:r>
      <w:r w:rsidRPr="00183278">
        <w:rPr>
          <w:rFonts w:ascii="Times New Roman" w:hAnsi="Times New Roman"/>
          <w:sz w:val="24"/>
          <w:szCs w:val="24"/>
          <w:lang w:eastAsia="sk-SK"/>
        </w:rPr>
        <w:t>, odôvodnenie v prípade udelenia koncesie bez predchádzajúceho uverejnenia</w:t>
      </w:r>
      <w:r w:rsidRPr="00183278" w:rsidR="001929F8">
        <w:rPr>
          <w:rFonts w:ascii="Times New Roman" w:hAnsi="Times New Roman"/>
          <w:sz w:val="24"/>
          <w:szCs w:val="24"/>
          <w:lang w:eastAsia="sk-SK"/>
        </w:rPr>
        <w:t>,</w:t>
      </w:r>
    </w:p>
    <w:p w:rsidR="00F87A02" w:rsidRPr="00F53C6D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 w:rsidR="001929F8">
        <w:rPr>
          <w:rFonts w:ascii="Times New Roman" w:hAnsi="Times New Roman"/>
          <w:color w:val="000000"/>
          <w:sz w:val="24"/>
          <w:szCs w:val="24"/>
          <w:lang w:eastAsia="sk-SK"/>
        </w:rPr>
        <w:t>k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ritériá </w:t>
      </w:r>
      <w:r w:rsidR="00BA622A">
        <w:rPr>
          <w:rFonts w:ascii="Times New Roman" w:hAnsi="Times New Roman"/>
          <w:color w:val="000000"/>
          <w:sz w:val="24"/>
          <w:szCs w:val="24"/>
          <w:lang w:eastAsia="sk-SK"/>
        </w:rPr>
        <w:t>na vyhodnotenie ponúk,</w:t>
      </w:r>
    </w:p>
    <w:p w:rsidR="00F87A02" w:rsidRPr="00F53C6D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 w:rsidR="001929F8">
        <w:rPr>
          <w:rFonts w:ascii="Times New Roman" w:hAnsi="Times New Roman"/>
          <w:color w:val="000000"/>
          <w:sz w:val="24"/>
          <w:szCs w:val="24"/>
          <w:lang w:eastAsia="sk-SK"/>
        </w:rPr>
        <w:t>d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átum vydania rozhodnutia o udelení koncesie</w:t>
      </w:r>
      <w:r w:rsidRPr="00F53C6D" w:rsidR="008413CF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 w:rsidR="001929F8">
        <w:rPr>
          <w:rFonts w:ascii="Times New Roman" w:hAnsi="Times New Roman"/>
          <w:color w:val="000000"/>
          <w:sz w:val="24"/>
          <w:szCs w:val="24"/>
          <w:lang w:eastAsia="sk-SK"/>
        </w:rPr>
        <w:t>p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očet ponúk, ktoré sa v súvislosti s každým udelením </w:t>
      </w:r>
      <w:r w:rsidRPr="00F53C6D" w:rsidR="00114CAA">
        <w:rPr>
          <w:rFonts w:ascii="Times New Roman" w:hAnsi="Times New Roman"/>
          <w:color w:val="000000"/>
          <w:sz w:val="24"/>
          <w:szCs w:val="24"/>
          <w:lang w:eastAsia="sk-SK"/>
        </w:rPr>
        <w:t>predložili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, vrátane:</w:t>
      </w:r>
    </w:p>
    <w:p w:rsidR="00F87A02" w:rsidRPr="00F53C6D" w:rsidP="00CD098A">
      <w:pPr>
        <w:pStyle w:val="ListParagraph"/>
        <w:numPr>
          <w:numId w:val="23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počtu ponúk </w:t>
      </w:r>
      <w:r w:rsidRPr="00F53C6D" w:rsidR="00114CA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predložených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od </w:t>
      </w:r>
      <w:r w:rsidRPr="00F53C6D" w:rsidR="008413CF">
        <w:rPr>
          <w:rFonts w:ascii="Times New Roman" w:hAnsi="Times New Roman"/>
          <w:color w:val="000000"/>
          <w:sz w:val="24"/>
          <w:szCs w:val="24"/>
          <w:lang w:eastAsia="sk-SK"/>
        </w:rPr>
        <w:t>uchádzačov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, ktor</w:t>
      </w:r>
      <w:r w:rsidRPr="00F53C6D" w:rsidR="008413CF">
        <w:rPr>
          <w:rFonts w:ascii="Times New Roman" w:hAnsi="Times New Roman"/>
          <w:color w:val="000000"/>
          <w:sz w:val="24"/>
          <w:szCs w:val="24"/>
          <w:lang w:eastAsia="sk-SK"/>
        </w:rPr>
        <w:t>í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sú malými a strednými podnikmi</w:t>
      </w:r>
      <w:r w:rsidRPr="00F53C6D" w:rsidR="008413CF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CD098A">
      <w:pPr>
        <w:pStyle w:val="ListParagraph"/>
        <w:numPr>
          <w:numId w:val="23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počtu ponúk </w:t>
      </w:r>
      <w:r w:rsidRPr="00F53C6D" w:rsidR="00114CA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predložených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zo zahraničia</w:t>
      </w:r>
      <w:r w:rsidRPr="00F53C6D" w:rsidR="008413CF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CD098A">
      <w:pPr>
        <w:pStyle w:val="ListParagraph"/>
        <w:numPr>
          <w:numId w:val="23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počet ponúk </w:t>
      </w:r>
      <w:r w:rsidRPr="00F53C6D" w:rsidR="00114CA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predložených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elektronicky</w:t>
      </w:r>
      <w:r w:rsidRPr="00F53C6D" w:rsidR="008413CF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 w:rsidR="008413CF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prípade každého udelenia názov, adres</w:t>
      </w:r>
      <w:r w:rsidRPr="00F53C6D" w:rsidR="00114CAA">
        <w:rPr>
          <w:rFonts w:ascii="Times New Roman" w:hAnsi="Times New Roman"/>
          <w:color w:val="000000"/>
          <w:sz w:val="24"/>
          <w:szCs w:val="24"/>
          <w:lang w:eastAsia="sk-SK"/>
        </w:rPr>
        <w:t>u,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kód NUTS</w:t>
      </w:r>
      <w:r w:rsidRPr="00F53C6D" w:rsidR="00114CA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telefónne </w:t>
      </w:r>
      <w:r w:rsidRPr="00F53C6D" w:rsidR="00114CA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číslo,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faxové číslo, </w:t>
      </w:r>
      <w:r w:rsidRPr="00F53C6D" w:rsidR="005E6BAC">
        <w:rPr>
          <w:rFonts w:ascii="Times New Roman" w:hAnsi="Times New Roman"/>
          <w:color w:val="000000"/>
          <w:sz w:val="24"/>
          <w:szCs w:val="24"/>
          <w:lang w:eastAsia="sk-SK"/>
        </w:rPr>
        <w:t>email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</w:t>
      </w:r>
      <w:r w:rsidRPr="00F53C6D" w:rsidR="00114CA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internetovú adresu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úspešného uchádzača </w:t>
      </w:r>
      <w:r w:rsidRPr="00F53C6D" w:rsidR="00114CAA">
        <w:rPr>
          <w:rFonts w:ascii="Times New Roman" w:hAnsi="Times New Roman"/>
          <w:color w:val="000000"/>
          <w:sz w:val="24"/>
          <w:szCs w:val="24"/>
          <w:lang w:eastAsia="sk-SK"/>
        </w:rPr>
        <w:t>vrátane</w:t>
      </w:r>
    </w:p>
    <w:p w:rsidR="00F87A02" w:rsidRPr="00F53C6D" w:rsidP="00CD098A">
      <w:pPr>
        <w:pStyle w:val="ListParagraph"/>
        <w:numPr>
          <w:numId w:val="25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informácie o tom, či je úspešný uchádzač malým a stredným podnikom</w:t>
      </w:r>
      <w:r w:rsidRPr="00F53C6D" w:rsidR="00114CAA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CD098A">
      <w:pPr>
        <w:pStyle w:val="ListParagraph"/>
        <w:numPr>
          <w:numId w:val="25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informácie o tom, či</w:t>
      </w:r>
      <w:r w:rsidRPr="00F53C6D" w:rsidR="00114CA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bola konces</w:t>
      </w:r>
      <w:r w:rsidR="00BA622A">
        <w:rPr>
          <w:rFonts w:ascii="Times New Roman" w:hAnsi="Times New Roman"/>
          <w:color w:val="000000"/>
          <w:sz w:val="24"/>
          <w:szCs w:val="24"/>
          <w:lang w:eastAsia="sk-SK"/>
        </w:rPr>
        <w:t>ia udelená skupine dodávateľov,</w:t>
      </w:r>
    </w:p>
    <w:p w:rsidR="00F87A02" w:rsidRPr="00F53C6D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 w:rsidR="00D22400">
        <w:rPr>
          <w:rFonts w:ascii="Times New Roman" w:hAnsi="Times New Roman"/>
          <w:color w:val="000000"/>
          <w:sz w:val="24"/>
          <w:szCs w:val="24"/>
          <w:lang w:eastAsia="sk-SK"/>
        </w:rPr>
        <w:t>h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odnota a hlavné finančné podmienky udelenej koncesie vrátane</w:t>
      </w:r>
    </w:p>
    <w:p w:rsidR="00F87A02" w:rsidRPr="00F53C6D" w:rsidP="00CD098A">
      <w:pPr>
        <w:pStyle w:val="ListParagraph"/>
        <w:numPr>
          <w:numId w:val="30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prípadných poplatkov, cien a</w:t>
      </w:r>
      <w:r w:rsidR="00B54D39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pokút</w:t>
      </w:r>
      <w:r w:rsidR="00B54D39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CD098A">
      <w:pPr>
        <w:pStyle w:val="ListParagraph"/>
        <w:numPr>
          <w:numId w:val="30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prípadných udeľovaných cien a poskytovaných platieb</w:t>
      </w:r>
      <w:r w:rsidR="00B54D39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CD098A">
      <w:pPr>
        <w:pStyle w:val="ListParagraph"/>
        <w:numPr>
          <w:numId w:val="30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všetkých ostatných podrobností týkajúcich sa hodnoty koncesie</w:t>
      </w:r>
      <w:r w:rsidRPr="00F53C6D" w:rsidR="005726F3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101169" w:rsidRPr="00F53C6D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i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nformácia o tom, či koncesia súvisí s projektom a/alebo programom financovaným </w:t>
      </w:r>
      <w:r w:rsidR="00BA622A">
        <w:rPr>
          <w:rFonts w:ascii="Times New Roman" w:hAnsi="Times New Roman"/>
          <w:color w:val="000000"/>
          <w:sz w:val="24"/>
          <w:szCs w:val="24"/>
          <w:lang w:eastAsia="sk-SK"/>
        </w:rPr>
        <w:t>z </w:t>
      </w:r>
      <w:r w:rsidRPr="00F53C6D" w:rsidR="00F87A02">
        <w:rPr>
          <w:rFonts w:ascii="Times New Roman" w:hAnsi="Times New Roman"/>
          <w:color w:val="000000"/>
          <w:sz w:val="24"/>
          <w:szCs w:val="24"/>
          <w:lang w:eastAsia="sk-SK"/>
        </w:rPr>
        <w:t>prostriedkov Únie</w:t>
      </w: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101169" w:rsidRPr="00F53C6D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F53C6D">
        <w:rPr>
          <w:rFonts w:ascii="Times New Roman" w:hAnsi="Times New Roman"/>
          <w:sz w:val="24"/>
          <w:szCs w:val="24"/>
        </w:rPr>
        <w:t>názov a adresa inštitúcie zodpovednej za dohľad nad verejným obstarávaním</w:t>
      </w:r>
      <w:r w:rsidRPr="00F53C6D" w:rsidR="000A4E3B">
        <w:rPr>
          <w:rFonts w:ascii="Times New Roman" w:hAnsi="Times New Roman"/>
          <w:sz w:val="24"/>
          <w:szCs w:val="24"/>
        </w:rPr>
        <w:t xml:space="preserve"> a</w:t>
      </w:r>
      <w:r w:rsidRPr="00F53C6D">
        <w:rPr>
          <w:rFonts w:ascii="Times New Roman" w:hAnsi="Times New Roman"/>
          <w:sz w:val="24"/>
          <w:szCs w:val="24"/>
        </w:rPr>
        <w:t xml:space="preserve"> informácie tý</w:t>
      </w:r>
      <w:r w:rsidR="00BA622A">
        <w:rPr>
          <w:rFonts w:ascii="Times New Roman" w:hAnsi="Times New Roman"/>
          <w:sz w:val="24"/>
          <w:szCs w:val="24"/>
        </w:rPr>
        <w:t>kajúce sa lehôt na preskúmanie,</w:t>
      </w:r>
    </w:p>
    <w:p w:rsidR="00F87A02" w:rsidRPr="00F53C6D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d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átum</w:t>
      </w:r>
      <w:r w:rsidR="00C72EF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predchádzajúcich uverejnení v </w:t>
      </w:r>
      <w:r w:rsidRPr="00F53C6D">
        <w:rPr>
          <w:rFonts w:ascii="Times New Roman" w:hAnsi="Times New Roman"/>
          <w:iCs/>
          <w:color w:val="000000"/>
          <w:sz w:val="24"/>
          <w:szCs w:val="24"/>
          <w:lang w:eastAsia="sk-SK"/>
        </w:rPr>
        <w:t>Úradnom vestníku Európskej únie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týkajúcich sa koncesie</w:t>
      </w:r>
      <w:r w:rsidR="00C72EF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uvedenej</w:t>
      </w:r>
      <w:r w:rsidR="00C72EF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v tomto oznámení a</w:t>
      </w:r>
      <w:r w:rsidR="00C72EF6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odkaz</w:t>
      </w:r>
      <w:r w:rsidR="00C72EF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na ne</w:t>
      </w: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d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átum odoslania oznámenia</w:t>
      </w: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F87A02" w:rsidRPr="00F53C6D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m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etóda použitá na výpočet predpokladanej hodnoty koncesie, ak sa neuvádza v sú</w:t>
      </w:r>
      <w:r w:rsidR="00BA622A">
        <w:rPr>
          <w:rFonts w:ascii="Times New Roman" w:hAnsi="Times New Roman"/>
          <w:color w:val="000000"/>
          <w:sz w:val="24"/>
          <w:szCs w:val="24"/>
          <w:lang w:eastAsia="sk-SK"/>
        </w:rPr>
        <w:t>ťažných podkladoch ku koncesii,</w:t>
      </w:r>
    </w:p>
    <w:p w:rsidR="00F87A02" w:rsidRPr="00F53C6D" w:rsidP="00CD098A">
      <w:pPr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Pr="00F53C6D">
        <w:rPr>
          <w:rFonts w:ascii="Times New Roman" w:hAnsi="Times New Roman"/>
          <w:color w:val="000000"/>
          <w:sz w:val="24"/>
          <w:szCs w:val="24"/>
          <w:lang w:eastAsia="sk-SK"/>
        </w:rPr>
        <w:t>šetky ostatné relevantné informácie</w:t>
      </w:r>
      <w:r w:rsidRPr="00F53C6D" w:rsidR="00E718BB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F87A02" w:rsidRPr="00F53C6D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2439EA" w:rsidRPr="00F53C6D" w:rsidP="002439E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§ 1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8</w:t>
      </w:r>
    </w:p>
    <w:p w:rsidR="002439EA" w:rsidP="007840E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2439EA" w:rsidRPr="00F53C6D" w:rsidP="002439EA">
      <w:pPr>
        <w:autoSpaceDE w:val="0"/>
        <w:autoSpaceDN w:val="0"/>
        <w:bidi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193A42">
        <w:rPr>
          <w:rFonts w:ascii="Times New Roman" w:hAnsi="Times New Roman"/>
          <w:sz w:val="24"/>
          <w:szCs w:val="24"/>
          <w:lang w:eastAsia="sk-SK"/>
        </w:rPr>
        <w:t xml:space="preserve">Informácia o plnení zmluvy 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obsahuje</w:t>
      </w:r>
    </w:p>
    <w:p w:rsidR="002439EA" w:rsidRPr="00F53C6D" w:rsidP="00CD098A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názov, identifikačné číslo, adresu, telefónne číslo, faxové číslo, email, kontaktnú osobu </w:t>
      </w:r>
      <w:r w:rsidR="00BA622A">
        <w:rPr>
          <w:rFonts w:ascii="Times New Roman" w:hAnsi="Times New Roman"/>
          <w:color w:val="231F20"/>
          <w:sz w:val="24"/>
          <w:szCs w:val="24"/>
          <w:lang w:eastAsia="sk-SK"/>
        </w:rPr>
        <w:t>a </w:t>
      </w:r>
      <w:r w:rsidRPr="00F53C6D">
        <w:rPr>
          <w:rFonts w:ascii="Times New Roman" w:hAnsi="Times New Roman"/>
          <w:color w:val="000000"/>
          <w:sz w:val="24"/>
          <w:szCs w:val="24"/>
        </w:rPr>
        <w:t xml:space="preserve">internetovú adresu 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verejného obs</w:t>
      </w:r>
      <w:r w:rsidR="00BA622A">
        <w:rPr>
          <w:rFonts w:ascii="Times New Roman" w:hAnsi="Times New Roman"/>
          <w:color w:val="231F20"/>
          <w:sz w:val="24"/>
          <w:szCs w:val="24"/>
          <w:lang w:eastAsia="sk-SK"/>
        </w:rPr>
        <w:t>tarávateľa alebo obstarávateľa,</w:t>
      </w:r>
    </w:p>
    <w:p w:rsidR="002439EA" w:rsidRPr="00F53C6D" w:rsidP="00CD098A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informáciu o uzavretej zmluve, najmä názov a označenie uzavretej zmluvy, dátum uzavretia zmluvy,</w:t>
      </w:r>
    </w:p>
    <w:p w:rsidR="002439EA" w:rsidRPr="00F53C6D" w:rsidP="00CD098A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193A42">
        <w:rPr>
          <w:rFonts w:ascii="Times New Roman" w:hAnsi="Times New Roman"/>
          <w:sz w:val="24"/>
          <w:szCs w:val="24"/>
          <w:lang w:eastAsia="sk-SK"/>
        </w:rPr>
        <w:t>informáciu o splnení zmluvy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, najmä výsledok plnenia zmluvy, pôvodnú zmluvnú cenu </w:t>
      </w:r>
      <w:r w:rsidR="00BA622A">
        <w:rPr>
          <w:rFonts w:ascii="Times New Roman" w:hAnsi="Times New Roman"/>
          <w:color w:val="231F20"/>
          <w:sz w:val="24"/>
          <w:szCs w:val="24"/>
          <w:lang w:eastAsia="sk-SK"/>
        </w:rPr>
        <w:t>a 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cenu zaplatenú za uskutočnené plnenie zmluvy, odôvodnenie rozdielu medzi pôvodnou zmluvnou cenou a cenou zaplatenou za uskutočnené plnenie zmluvy a údaje o trvaní zmluvy alebo lehote začatia a ukončenia plnenia zmluvy vrátane odôvodnenia rozdielu údajov uvedených v uzavretej zmluve a údajov vyplývajú</w:t>
      </w:r>
      <w:r w:rsidR="00BA622A">
        <w:rPr>
          <w:rFonts w:ascii="Times New Roman" w:hAnsi="Times New Roman"/>
          <w:color w:val="231F20"/>
          <w:sz w:val="24"/>
          <w:szCs w:val="24"/>
          <w:lang w:eastAsia="sk-SK"/>
        </w:rPr>
        <w:t>cich z výsledku plnenia zmluvy,</w:t>
      </w:r>
    </w:p>
    <w:p w:rsidR="002439EA" w:rsidRPr="00F53C6D" w:rsidP="00CD098A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doplňujúce informácie, ak sú potrebné,</w:t>
      </w:r>
    </w:p>
    <w:p w:rsidR="002439EA" w:rsidRPr="00F53C6D" w:rsidP="00CD098A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odkaz na zverejnené oznámenie o výsledku verejného obstarávania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>,</w:t>
      </w:r>
    </w:p>
    <w:p w:rsidR="002439EA" w:rsidRPr="00F53C6D" w:rsidP="00CD098A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dátum odoslania informácie.</w:t>
      </w:r>
    </w:p>
    <w:p w:rsidR="002439EA" w:rsidP="002439E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2439EA" w:rsidRPr="002439EA" w:rsidP="002439E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2439EA">
        <w:rPr>
          <w:rFonts w:ascii="Times New Roman" w:hAnsi="Times New Roman"/>
          <w:color w:val="231F20"/>
          <w:sz w:val="24"/>
          <w:szCs w:val="24"/>
          <w:lang w:eastAsia="sk-SK"/>
        </w:rPr>
        <w:t>§ 1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9</w:t>
      </w:r>
    </w:p>
    <w:p w:rsidR="002439EA" w:rsidP="00BA62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Výzva na predkladanie ponúk pri postupe zadávania podlimitnej zákazky obsahuje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a)</w:t>
        <w:tab/>
        <w:t>náz</w:t>
      </w:r>
      <w:r w:rsidR="00B54D39">
        <w:rPr>
          <w:rFonts w:ascii="Times New Roman" w:hAnsi="Times New Roman"/>
          <w:color w:val="231F20"/>
          <w:sz w:val="24"/>
          <w:szCs w:val="24"/>
          <w:lang w:eastAsia="sk-SK"/>
        </w:rPr>
        <w:t>ov, adresu, identifikačné číslo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, telefónne číslo, faxové číslo, email</w:t>
      </w:r>
      <w:r w:rsidR="00B54D39">
        <w:rPr>
          <w:rFonts w:ascii="Times New Roman" w:hAnsi="Times New Roman"/>
          <w:color w:val="231F20"/>
          <w:sz w:val="24"/>
          <w:szCs w:val="24"/>
          <w:lang w:eastAsia="sk-SK"/>
        </w:rPr>
        <w:t xml:space="preserve">, </w:t>
      </w:r>
      <w:r w:rsidRPr="00F53C6D" w:rsidR="00B54D39">
        <w:rPr>
          <w:rFonts w:ascii="Times New Roman" w:hAnsi="Times New Roman"/>
          <w:color w:val="231F20"/>
          <w:sz w:val="24"/>
          <w:szCs w:val="24"/>
          <w:lang w:eastAsia="sk-SK"/>
        </w:rPr>
        <w:t>kontaktnú osobu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</w:t>
      </w:r>
      <w:r w:rsidR="00BA622A">
        <w:rPr>
          <w:rFonts w:ascii="Times New Roman" w:hAnsi="Times New Roman"/>
          <w:color w:val="231F20"/>
          <w:sz w:val="24"/>
          <w:szCs w:val="24"/>
          <w:lang w:eastAsia="sk-SK"/>
        </w:rPr>
        <w:t>a 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druh verejného obstarávateľa, ďalšie kontaktné údaje (adresu a kontaktné miesto), kde možno získať ďalšie informácie,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b)</w:t>
        <w:tab/>
        <w:t>informácie o predmete zákazky najmä názov a druh zákazky, miesto dodania tovaru, uskutočnenia stavebných prác alebo poskytnutia služby,</w:t>
      </w:r>
      <w:r w:rsidR="00BA622A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stručný opis predmetu zákazky,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c)</w:t>
        <w:tab/>
        <w:t>predpokl</w:t>
      </w:r>
      <w:r w:rsidR="00BA622A">
        <w:rPr>
          <w:rFonts w:ascii="Times New Roman" w:hAnsi="Times New Roman"/>
          <w:color w:val="231F20"/>
          <w:sz w:val="24"/>
          <w:szCs w:val="24"/>
          <w:lang w:eastAsia="sk-SK"/>
        </w:rPr>
        <w:t>adanú hodnotu predmetu zákazky,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d)</w:t>
        <w:tab/>
        <w:t xml:space="preserve">miesto a lehotu určenú na vyžiadanie súťažných podkladov alebo odkaz na prístup </w:t>
      </w:r>
      <w:r w:rsidR="00BA622A">
        <w:rPr>
          <w:rFonts w:ascii="Times New Roman" w:hAnsi="Times New Roman"/>
          <w:color w:val="231F20"/>
          <w:sz w:val="24"/>
          <w:szCs w:val="24"/>
          <w:lang w:eastAsia="sk-SK"/>
        </w:rPr>
        <w:t>k 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súťažným podkladom,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e)</w:t>
        <w:tab/>
        <w:t xml:space="preserve">podmienky </w:t>
      </w:r>
      <w:r w:rsidR="00BA622A">
        <w:rPr>
          <w:rFonts w:ascii="Times New Roman" w:hAnsi="Times New Roman"/>
          <w:color w:val="231F20"/>
          <w:sz w:val="24"/>
          <w:szCs w:val="24"/>
          <w:lang w:eastAsia="sk-SK"/>
        </w:rPr>
        <w:t>účasti vo verejnom obstarávaní,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f)</w:t>
        <w:tab/>
        <w:t>kritériá na vyhodnotenie ponúk,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g)</w:t>
        <w:tab/>
        <w:t>označenie, či sa použije elektronická aukcia,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h)</w:t>
        <w:tab/>
        <w:t>lehotu na predkladanie ponúk a miesto predkladania ponúk,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i)</w:t>
        <w:tab/>
        <w:t>informáciu, či je zákazka vyhradená pre chránené dielne alebo chránené pracoviská,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j)</w:t>
        <w:tab/>
        <w:t>dátum, čas a miesto otvárania ponúk,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k)</w:t>
        <w:tab/>
        <w:t>trvanie zmluvy alebo lehoty dodania tovaru, uskutočnenia stavebných prác alebo poskytnutia služieb,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l)</w:t>
        <w:tab/>
        <w:t>doplňujúce informácie, ak sú potrebné,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m)</w:t>
        <w:tab/>
        <w:t>dátum odoslania výzvy na predkladanie ponúk.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§ 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20</w:t>
      </w:r>
    </w:p>
    <w:p w:rsidR="00D579D0" w:rsidRPr="00F53C6D" w:rsidP="00BA62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Oznámenie o začatí priameho rokovacieho konania pri postupe zadávania podlimitnej zákazky obsahuje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a)</w:t>
        <w:tab/>
        <w:t>náz</w:t>
      </w:r>
      <w:r w:rsidR="009F1ADC">
        <w:rPr>
          <w:rFonts w:ascii="Times New Roman" w:hAnsi="Times New Roman"/>
          <w:color w:val="231F20"/>
          <w:sz w:val="24"/>
          <w:szCs w:val="24"/>
          <w:lang w:eastAsia="sk-SK"/>
        </w:rPr>
        <w:t>ov, adresu, identifikačné číslo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, telefónne číslo, faxové číslo, email</w:t>
      </w:r>
      <w:r w:rsidR="009F1ADC">
        <w:rPr>
          <w:rFonts w:ascii="Times New Roman" w:hAnsi="Times New Roman"/>
          <w:color w:val="231F20"/>
          <w:sz w:val="24"/>
          <w:szCs w:val="24"/>
          <w:lang w:eastAsia="sk-SK"/>
        </w:rPr>
        <w:t>,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</w:t>
      </w:r>
      <w:r w:rsidRPr="00F53C6D" w:rsidR="009F1ADC">
        <w:rPr>
          <w:rFonts w:ascii="Times New Roman" w:hAnsi="Times New Roman"/>
          <w:color w:val="231F20"/>
          <w:sz w:val="24"/>
          <w:szCs w:val="24"/>
          <w:lang w:eastAsia="sk-SK"/>
        </w:rPr>
        <w:t xml:space="preserve">kontaktnú osobu 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a</w:t>
      </w:r>
      <w:r w:rsidRPr="00F53C6D" w:rsidR="005726F3">
        <w:rPr>
          <w:rFonts w:ascii="Times New Roman" w:hAnsi="Times New Roman"/>
          <w:color w:val="231F20"/>
          <w:sz w:val="24"/>
          <w:szCs w:val="24"/>
          <w:lang w:eastAsia="sk-SK"/>
        </w:rPr>
        <w:t> druh v</w:t>
      </w:r>
      <w:r w:rsidR="00BA622A">
        <w:rPr>
          <w:rFonts w:ascii="Times New Roman" w:hAnsi="Times New Roman"/>
          <w:color w:val="231F20"/>
          <w:sz w:val="24"/>
          <w:szCs w:val="24"/>
          <w:lang w:eastAsia="sk-SK"/>
        </w:rPr>
        <w:t>erejného obstarávateľa,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b)</w:t>
        <w:tab/>
        <w:t>názov a stručný opis predmetu zákazky,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c)</w:t>
        <w:tab/>
        <w:t>predpokladanú hodnotu zákazky,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d)</w:t>
        <w:tab/>
        <w:t>podmienku použitia priameho rokovacieho konania a jej odôvodnenie,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e)</w:t>
        <w:tab/>
        <w:t>predchádzajúce oznámenie použité vo verejnom obstarávaní týkajúce sa zákazky, ak sa uplatnilo,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f)</w:t>
        <w:tab/>
        <w:t>názov, adresu, kontaktnú osobu</w:t>
      </w:r>
      <w:r w:rsidR="009F1ADC">
        <w:rPr>
          <w:rFonts w:ascii="Times New Roman" w:hAnsi="Times New Roman"/>
          <w:color w:val="231F20"/>
          <w:sz w:val="24"/>
          <w:szCs w:val="24"/>
          <w:lang w:eastAsia="sk-SK"/>
        </w:rPr>
        <w:t>, telefónne číslo, faxové číslo a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email </w:t>
      </w:r>
      <w:r w:rsidR="00FD0BD3">
        <w:rPr>
          <w:rFonts w:ascii="Times New Roman" w:hAnsi="Times New Roman"/>
          <w:color w:val="231F20"/>
          <w:sz w:val="24"/>
          <w:szCs w:val="24"/>
          <w:lang w:eastAsia="sk-SK"/>
        </w:rPr>
        <w:t>hospodárskeho subjektu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, ktor</w:t>
      </w:r>
      <w:r w:rsidR="009F1ADC">
        <w:rPr>
          <w:rFonts w:ascii="Times New Roman" w:hAnsi="Times New Roman"/>
          <w:color w:val="231F20"/>
          <w:sz w:val="24"/>
          <w:szCs w:val="24"/>
          <w:lang w:eastAsia="sk-SK"/>
        </w:rPr>
        <w:t xml:space="preserve">ého 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vyzval na rokovanie,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g)</w:t>
        <w:tab/>
        <w:t>dátum odoslania tohto oznámenia,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h)</w:t>
        <w:tab/>
        <w:t>ďalšie informácie, ak sú potrebné.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§ </w:t>
      </w:r>
      <w:r w:rsidRPr="00F53C6D" w:rsidR="00C23BA7">
        <w:rPr>
          <w:rFonts w:ascii="Times New Roman" w:hAnsi="Times New Roman"/>
          <w:color w:val="231F20"/>
          <w:sz w:val="24"/>
          <w:szCs w:val="24"/>
          <w:lang w:eastAsia="sk-SK"/>
        </w:rPr>
        <w:t>2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1</w:t>
      </w:r>
    </w:p>
    <w:p w:rsidR="00D579D0" w:rsidRPr="00F53C6D" w:rsidP="00BA62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Oznámenie o kvalifikačnom systéme pri postupe zadávania podlimitnej zákazky obsahuje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a)</w:t>
        <w:tab/>
        <w:t>informáciu, či je oznámenie výzvou na  predkladanie ponúk,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b)</w:t>
        <w:tab/>
        <w:t>náz</w:t>
      </w:r>
      <w:r w:rsidR="009F1ADC">
        <w:rPr>
          <w:rFonts w:ascii="Times New Roman" w:hAnsi="Times New Roman"/>
          <w:color w:val="231F20"/>
          <w:sz w:val="24"/>
          <w:szCs w:val="24"/>
          <w:lang w:eastAsia="sk-SK"/>
        </w:rPr>
        <w:t>ov, adresu, identifikačné číslo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, telefónne číslo, faxové číslo, email</w:t>
      </w:r>
      <w:r w:rsidR="009F1ADC">
        <w:rPr>
          <w:rFonts w:ascii="Times New Roman" w:hAnsi="Times New Roman"/>
          <w:color w:val="231F20"/>
          <w:sz w:val="24"/>
          <w:szCs w:val="24"/>
          <w:lang w:eastAsia="sk-SK"/>
        </w:rPr>
        <w:t xml:space="preserve">, </w:t>
      </w:r>
      <w:r w:rsidRPr="00F53C6D" w:rsidR="009F1ADC">
        <w:rPr>
          <w:rFonts w:ascii="Times New Roman" w:hAnsi="Times New Roman"/>
          <w:color w:val="231F20"/>
          <w:sz w:val="24"/>
          <w:szCs w:val="24"/>
          <w:lang w:eastAsia="sk-SK"/>
        </w:rPr>
        <w:t>kontaktnú osobu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</w:t>
      </w:r>
      <w:r w:rsidR="00BA622A">
        <w:rPr>
          <w:rFonts w:ascii="Times New Roman" w:hAnsi="Times New Roman"/>
          <w:color w:val="231F20"/>
          <w:sz w:val="24"/>
          <w:szCs w:val="24"/>
          <w:lang w:eastAsia="sk-SK"/>
        </w:rPr>
        <w:t>a 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druh verejného obstarávateľa, ďalšie kontaktné údaje (adresa a kontaktné miesto), kde možno získať ďalšie informácie týkajúce sa kvalifikačného systému, ďalšiu dokumentáciu alebo kam musia byť do</w:t>
      </w:r>
      <w:r w:rsidR="00BA622A">
        <w:rPr>
          <w:rFonts w:ascii="Times New Roman" w:hAnsi="Times New Roman"/>
          <w:color w:val="231F20"/>
          <w:sz w:val="24"/>
          <w:szCs w:val="24"/>
          <w:lang w:eastAsia="sk-SK"/>
        </w:rPr>
        <w:t>ručené žiadosti o kvalifikáciu,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c)</w:t>
        <w:tab/>
        <w:t>informácie o predmete kvalifikačného systému, najmä názov a druh zákazky, stručný opis stavebných prác, tovarov alebo služieb obstarávaných prostredníctvom kvalifikačného systému s uvedením referenčného čísla zákazky podľa Spoločného slovníka obstarávania (CPV),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d)</w:t>
        <w:tab/>
        <w:t>podmienky účasti</w:t>
      </w:r>
      <w:r w:rsidR="009F1ADC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</w:t>
      </w:r>
      <w:r w:rsidRPr="00F53C6D" w:rsidR="009F1ADC">
        <w:rPr>
          <w:rFonts w:ascii="Times New Roman" w:hAnsi="Times New Roman"/>
          <w:color w:val="231F20"/>
          <w:sz w:val="24"/>
          <w:szCs w:val="24"/>
          <w:lang w:eastAsia="sk-SK"/>
        </w:rPr>
        <w:t>vo verejnom obstarávaní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, ktoré musia </w:t>
      </w:r>
      <w:r w:rsidRPr="00F53C6D" w:rsidR="006D5D7C">
        <w:rPr>
          <w:rFonts w:ascii="Times New Roman" w:hAnsi="Times New Roman"/>
          <w:color w:val="19161B"/>
          <w:sz w:val="24"/>
          <w:szCs w:val="24"/>
        </w:rPr>
        <w:t>kvalifikovan</w:t>
      </w:r>
      <w:r w:rsidR="006D5D7C">
        <w:rPr>
          <w:rFonts w:ascii="Times New Roman" w:hAnsi="Times New Roman"/>
          <w:color w:val="19161B"/>
          <w:sz w:val="24"/>
          <w:szCs w:val="24"/>
        </w:rPr>
        <w:t>í</w:t>
      </w:r>
      <w:r w:rsidRPr="00F53C6D" w:rsidR="006D5D7C">
        <w:rPr>
          <w:rFonts w:ascii="Times New Roman" w:hAnsi="Times New Roman"/>
          <w:color w:val="19161B"/>
          <w:sz w:val="24"/>
          <w:szCs w:val="24"/>
        </w:rPr>
        <w:t xml:space="preserve"> dodávate</w:t>
      </w:r>
      <w:r w:rsidR="006D5D7C">
        <w:rPr>
          <w:rFonts w:ascii="Times New Roman" w:hAnsi="Times New Roman"/>
          <w:color w:val="19161B"/>
          <w:sz w:val="24"/>
          <w:szCs w:val="24"/>
        </w:rPr>
        <w:t>lia</w:t>
      </w:r>
      <w:r w:rsidRPr="00F53C6D" w:rsidR="006D5D7C">
        <w:rPr>
          <w:rFonts w:ascii="Times New Roman" w:hAnsi="Times New Roman"/>
          <w:color w:val="19161B"/>
          <w:sz w:val="24"/>
          <w:szCs w:val="24"/>
        </w:rPr>
        <w:t xml:space="preserve"> 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spĺňať, aby sa kvalifikovali, vrátane postupov overovania splnenia každej podmienky,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e)</w:t>
        <w:tab/>
        <w:t>údaje o dĺžke trvania kvalifikačného systému vrátane formálnych náležitostí potrebných na vyhodnotenie splnenia požiadaviek na obnovenie kvalifikačného systému,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f)</w:t>
        <w:tab/>
        <w:t>kritériá na vyhodnotenie ponúk a v prípade hodnotenia ponúk na základe ekonomicky najvýhodnejšej ponuky aj relatívne váhy alebo poradie dôležitosti jednotlivých kritérií,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g)</w:t>
        <w:tab/>
        <w:t>informáciu o použití elektronickej aukcie,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h)</w:t>
        <w:tab/>
        <w:t>doplňujúce informácie, ak sú potrebné,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i)</w:t>
        <w:tab/>
        <w:t>dátum odoslania oznámenia.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§ 2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2</w:t>
      </w:r>
    </w:p>
    <w:p w:rsidR="00D579D0" w:rsidRPr="00F53C6D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Oznámenie o oprave postupu zadávania podlimitnej zákazky obsahuje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a) </w:t>
        <w:tab/>
        <w:t>náz</w:t>
      </w:r>
      <w:r w:rsidR="009F1ADC">
        <w:rPr>
          <w:rFonts w:ascii="Times New Roman" w:hAnsi="Times New Roman"/>
          <w:color w:val="231F20"/>
          <w:sz w:val="24"/>
          <w:szCs w:val="24"/>
          <w:lang w:eastAsia="sk-SK"/>
        </w:rPr>
        <w:t>ov, adresu, identifikačné číslo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, telefónne číslo, faxové číslo, email</w:t>
      </w:r>
      <w:r w:rsidR="009F1ADC">
        <w:rPr>
          <w:rFonts w:ascii="Times New Roman" w:hAnsi="Times New Roman"/>
          <w:color w:val="231F20"/>
          <w:sz w:val="24"/>
          <w:szCs w:val="24"/>
          <w:lang w:eastAsia="sk-SK"/>
        </w:rPr>
        <w:t xml:space="preserve">, </w:t>
      </w:r>
      <w:r w:rsidRPr="00F53C6D" w:rsidR="009F1ADC">
        <w:rPr>
          <w:rFonts w:ascii="Times New Roman" w:hAnsi="Times New Roman"/>
          <w:color w:val="231F20"/>
          <w:sz w:val="24"/>
          <w:szCs w:val="24"/>
          <w:lang w:eastAsia="sk-SK"/>
        </w:rPr>
        <w:t xml:space="preserve">kontaktnú osobu </w:t>
      </w:r>
      <w:r w:rsidR="00EA17F5">
        <w:rPr>
          <w:rFonts w:ascii="Times New Roman" w:hAnsi="Times New Roman"/>
          <w:color w:val="231F20"/>
          <w:sz w:val="24"/>
          <w:szCs w:val="24"/>
          <w:lang w:eastAsia="sk-SK"/>
        </w:rPr>
        <w:t>a 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druh verejného obstarávateľa,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b) </w:t>
        <w:tab/>
        <w:t>informácie o predmete zákazky, najmä názov zákazky, stručný opis zákazky s uvedením referenčného čísla podľa Spoločného slovníka obstarávania (CPV),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c) </w:t>
        <w:tab/>
        <w:t xml:space="preserve">administratívne informácie, najmä evidenčné číslo oznámenia, ktoré bolo vypracované </w:t>
      </w:r>
      <w:r w:rsidR="00EA17F5">
        <w:rPr>
          <w:rFonts w:ascii="Times New Roman" w:hAnsi="Times New Roman"/>
          <w:color w:val="231F20"/>
          <w:sz w:val="24"/>
          <w:szCs w:val="24"/>
          <w:lang w:eastAsia="sk-SK"/>
        </w:rPr>
        <w:t>a 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odoslané elektronickou formou, údaje o oznámení, na ktoré sa vzťahuje toto oznámenie, ako aj dátum odoslania pôvodného oznámenia,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d) </w:t>
        <w:tab/>
        <w:t xml:space="preserve">doplňujúce informácie, ktoré sa týkajú požiadavky na opravu pôvodného textu, dátumu alebo iných údajov týkajúcich sa identifikácie subjektov (adresy a kontaktné údaje) z dôvodu zmeny pôvodných informácií predložených verejným obstarávateľom alebo z dôvodu uverejnenia informácií na stránke Vestníka verejného obstarávania, ktoré nie sú zhodné </w:t>
      </w:r>
      <w:r w:rsidR="00EA17F5">
        <w:rPr>
          <w:rFonts w:ascii="Times New Roman" w:hAnsi="Times New Roman"/>
          <w:color w:val="231F20"/>
          <w:sz w:val="24"/>
          <w:szCs w:val="24"/>
          <w:lang w:eastAsia="sk-SK"/>
        </w:rPr>
        <w:t>s 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pôvodnými informáciami poskytnutými verejným obstarávateľom,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e) </w:t>
        <w:tab/>
        <w:t>ďalšie doplňujúce informácie, ak sú potrebné,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f) </w:t>
        <w:tab/>
        <w:t>dátum odoslania oznámenia.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§</w:t>
      </w:r>
      <w:r w:rsidR="007840EF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2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3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Informácia o uzavretí zmluvy pri postupe zadávania podlimitnej zákazky obsahuje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a)</w:t>
        <w:tab/>
        <w:t>názov, adresu, identifikačné číslo, telefónne číslo, faxové číslo, email</w:t>
      </w:r>
      <w:r w:rsidR="009F1ADC">
        <w:rPr>
          <w:rFonts w:ascii="Times New Roman" w:hAnsi="Times New Roman"/>
          <w:color w:val="231F20"/>
          <w:sz w:val="24"/>
          <w:szCs w:val="24"/>
          <w:lang w:eastAsia="sk-SK"/>
        </w:rPr>
        <w:t xml:space="preserve">, </w:t>
      </w:r>
      <w:r w:rsidRPr="00F53C6D" w:rsidR="009F1ADC">
        <w:rPr>
          <w:rFonts w:ascii="Times New Roman" w:hAnsi="Times New Roman"/>
          <w:color w:val="231F20"/>
          <w:sz w:val="24"/>
          <w:szCs w:val="24"/>
          <w:lang w:eastAsia="sk-SK"/>
        </w:rPr>
        <w:t>kontaktnú osobu</w:t>
      </w:r>
      <w:r w:rsidR="00EA17F5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a </w:t>
      </w:r>
      <w:r w:rsidR="009F1ADC">
        <w:rPr>
          <w:rFonts w:ascii="Times New Roman" w:hAnsi="Times New Roman"/>
          <w:color w:val="231F20"/>
          <w:sz w:val="24"/>
          <w:szCs w:val="24"/>
          <w:lang w:eastAsia="sk-SK"/>
        </w:rPr>
        <w:t xml:space="preserve">druh 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verejného obstarávateľa,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b)</w:t>
        <w:tab/>
        <w:t>informácie o predmete zákazky, najmä názov a druh zákazky, stručný opis predmetu zákazky s uvedením referenčného čísla zákazky podľa Spoločného slovníka obstarávania (CPV) a miesto dodania predmetu zákazky,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c)</w:t>
        <w:tab/>
        <w:t>celkové množstvo alebo rozsah zákazky vrátane jej predpokladanej hodnoty,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d)</w:t>
        <w:tab/>
        <w:t>druh postupu zadávania zákazky a pri použití výzvy na priame rokovacie konanie aj odôvodnenie jej použitia,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e)</w:t>
        <w:tab/>
        <w:t xml:space="preserve">údaje o uzavretej zmluve, najmä dátum uzavretia zmluvy, počet predložených ponúk, počet vylúčených uchádzačov alebo záujemcov, údaje o úspešnom uchádzačovi a informáciu </w:t>
      </w:r>
      <w:r w:rsidR="00EA17F5">
        <w:rPr>
          <w:rFonts w:ascii="Times New Roman" w:hAnsi="Times New Roman"/>
          <w:color w:val="231F20"/>
          <w:sz w:val="24"/>
          <w:szCs w:val="24"/>
          <w:lang w:eastAsia="sk-SK"/>
        </w:rPr>
        <w:t>o 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zmluvnej cene,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f)</w:t>
        <w:tab/>
        <w:t>doplňujúce informácie, ak sú potrebné,</w:t>
      </w: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g)</w:t>
        <w:tab/>
        <w:t>dátum odoslania informácie.</w:t>
      </w:r>
    </w:p>
    <w:p w:rsidR="009A1CC1" w:rsidRPr="00F53C6D" w:rsidP="00224B1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§ </w:t>
      </w:r>
      <w:r w:rsidRPr="00F53C6D" w:rsidR="00177B1C">
        <w:rPr>
          <w:rFonts w:ascii="Times New Roman" w:hAnsi="Times New Roman"/>
          <w:color w:val="231F20"/>
          <w:sz w:val="24"/>
          <w:szCs w:val="24"/>
          <w:lang w:eastAsia="sk-SK"/>
        </w:rPr>
        <w:t>2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4</w:t>
      </w:r>
    </w:p>
    <w:p w:rsidR="00D579D0" w:rsidRPr="00F53C6D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6A607D">
      <w:pPr>
        <w:autoSpaceDE w:val="0"/>
        <w:autoSpaceDN w:val="0"/>
        <w:bidi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Zrušuje sa vyhláška Úradu pre verejné </w:t>
      </w:r>
      <w:r w:rsidRPr="00F53C6D">
        <w:rPr>
          <w:rFonts w:ascii="Times New Roman" w:hAnsi="Times New Roman"/>
          <w:sz w:val="24"/>
          <w:szCs w:val="24"/>
          <w:lang w:eastAsia="sk-SK"/>
        </w:rPr>
        <w:t>obstarávanie č. 171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/2013 Z. z., </w:t>
      </w:r>
      <w:r w:rsidRPr="00F53C6D">
        <w:rPr>
          <w:rFonts w:ascii="Times New Roman" w:hAnsi="Times New Roman"/>
          <w:bCs/>
          <w:color w:val="231F20"/>
          <w:sz w:val="24"/>
          <w:szCs w:val="24"/>
          <w:lang w:eastAsia="sk-SK"/>
        </w:rPr>
        <w:t>ktorou sa ustanovujú podrobnosti o oznámeniach používaných vo verejnom obstarávaní a o i</w:t>
      </w:r>
      <w:r w:rsidR="00EA17F5">
        <w:rPr>
          <w:rFonts w:ascii="Times New Roman" w:hAnsi="Times New Roman"/>
          <w:bCs/>
          <w:color w:val="231F20"/>
          <w:sz w:val="24"/>
          <w:szCs w:val="24"/>
          <w:lang w:eastAsia="sk-SK"/>
        </w:rPr>
        <w:t>ch obsahu.</w:t>
      </w:r>
    </w:p>
    <w:p w:rsidR="00D579D0" w:rsidRPr="00F53C6D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224B1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 xml:space="preserve">§ </w:t>
      </w:r>
      <w:r w:rsidRPr="00F53C6D" w:rsidR="00177B1C">
        <w:rPr>
          <w:rFonts w:ascii="Times New Roman" w:hAnsi="Times New Roman"/>
          <w:color w:val="231F20"/>
          <w:sz w:val="24"/>
          <w:szCs w:val="24"/>
          <w:lang w:eastAsia="sk-SK"/>
        </w:rPr>
        <w:t>2</w:t>
      </w:r>
      <w:r w:rsidR="001B7E01">
        <w:rPr>
          <w:rFonts w:ascii="Times New Roman" w:hAnsi="Times New Roman"/>
          <w:color w:val="231F20"/>
          <w:sz w:val="24"/>
          <w:szCs w:val="24"/>
          <w:lang w:eastAsia="sk-SK"/>
        </w:rPr>
        <w:t>5</w:t>
      </w:r>
    </w:p>
    <w:p w:rsidR="00D579D0" w:rsidRPr="00F53C6D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D579D0" w:rsidRPr="00F53C6D" w:rsidP="006A607D">
      <w:pPr>
        <w:autoSpaceDE w:val="0"/>
        <w:autoSpaceDN w:val="0"/>
        <w:bidi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Táto vyhláška</w:t>
      </w:r>
      <w:r w:rsidRPr="00F53C6D" w:rsidR="00177B1C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nadobúda účinnosť </w:t>
      </w:r>
      <w:r w:rsidR="003F2D9E">
        <w:rPr>
          <w:rFonts w:ascii="Times New Roman" w:hAnsi="Times New Roman"/>
          <w:color w:val="231F20"/>
          <w:sz w:val="24"/>
          <w:szCs w:val="24"/>
          <w:lang w:eastAsia="sk-SK"/>
        </w:rPr>
        <w:t>...</w:t>
      </w:r>
      <w:r w:rsidRPr="00F53C6D">
        <w:rPr>
          <w:rFonts w:ascii="Times New Roman" w:hAnsi="Times New Roman"/>
          <w:color w:val="231F20"/>
          <w:sz w:val="24"/>
          <w:szCs w:val="24"/>
          <w:lang w:eastAsia="sk-SK"/>
        </w:rPr>
        <w:t>.</w:t>
      </w:r>
      <w:r w:rsidR="003F2D9E">
        <w:rPr>
          <w:rFonts w:ascii="Times New Roman" w:hAnsi="Times New Roman"/>
          <w:color w:val="231F20"/>
          <w:sz w:val="24"/>
          <w:szCs w:val="24"/>
          <w:lang w:eastAsia="sk-SK"/>
        </w:rPr>
        <w:t>.......</w:t>
      </w:r>
    </w:p>
    <w:p w:rsidR="00AC033C" w:rsidRPr="00F53C6D" w:rsidP="00224B1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033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A411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A411A5">
        <w:rPr>
          <w:rFonts w:ascii="Times New Roman" w:hAnsi="Times New Roman"/>
          <w:b/>
          <w:sz w:val="24"/>
          <w:szCs w:val="24"/>
          <w:lang w:eastAsia="sk-SK"/>
        </w:rPr>
        <w:t>N á v r h</w:t>
      </w:r>
    </w:p>
    <w:p w:rsidR="00EA17F5" w:rsidRPr="00EA17F5" w:rsidP="00A411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A411A5" w:rsidRPr="00EA17F5" w:rsidP="00A411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A17F5">
        <w:rPr>
          <w:rFonts w:ascii="Times New Roman" w:hAnsi="Times New Roman"/>
          <w:sz w:val="24"/>
          <w:szCs w:val="24"/>
          <w:lang w:eastAsia="sk-SK"/>
        </w:rPr>
        <w:t>VYHLÁŠKA</w:t>
      </w:r>
    </w:p>
    <w:p w:rsidR="00A411A5" w:rsidRPr="00EA17F5" w:rsidP="00A411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A17F5">
        <w:rPr>
          <w:rFonts w:ascii="Times New Roman" w:hAnsi="Times New Roman"/>
          <w:sz w:val="24"/>
          <w:szCs w:val="24"/>
          <w:lang w:eastAsia="sk-SK"/>
        </w:rPr>
        <w:t>Úradu pre verejné obstarávanie</w:t>
      </w:r>
    </w:p>
    <w:p w:rsidR="00A411A5" w:rsidRPr="00EA17F5" w:rsidP="00A411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A17F5">
        <w:rPr>
          <w:rFonts w:ascii="Times New Roman" w:hAnsi="Times New Roman"/>
          <w:sz w:val="24"/>
          <w:szCs w:val="24"/>
          <w:lang w:eastAsia="sk-SK"/>
        </w:rPr>
        <w:t>z ..........,</w:t>
      </w:r>
    </w:p>
    <w:p w:rsidR="00A411A5" w:rsidRPr="00EA17F5" w:rsidP="00A411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A17F5">
        <w:rPr>
          <w:rFonts w:ascii="Times New Roman" w:hAnsi="Times New Roman"/>
          <w:sz w:val="24"/>
          <w:szCs w:val="24"/>
          <w:lang w:eastAsia="sk-SK"/>
        </w:rPr>
        <w:t>ktorou sa ustanovujú podrobnosti o druhoch súťaží návrhov v oblasti architektúry, územného plánovania a stavebného inžinierstva, o obsahu súťažných podmienok a o činnosti poroty</w:t>
      </w: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Úrad pre verejné obstarávanie podľa § 186 ods. 3 zákona o verejnom obstarávaní a o zmene a doplnení niektorých zákonov (ďalej len "zákon") ustanovuje:</w:t>
      </w: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§ 1</w:t>
      </w: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Táto vyhláška upravuje podrobnosti</w:t>
      </w:r>
    </w:p>
    <w:p w:rsidR="00A411A5" w:rsidRPr="00A411A5" w:rsidP="00A411A5">
      <w:pPr>
        <w:numPr>
          <w:numId w:val="36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o druhoch súťaží návrhov v oblasti architektúry, územného plánovania a stavebného inžinierstva (ďalej len "súťaž"),</w:t>
      </w:r>
    </w:p>
    <w:p w:rsidR="00A411A5" w:rsidRPr="00A411A5" w:rsidP="00A411A5">
      <w:pPr>
        <w:numPr>
          <w:numId w:val="36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o obsahu súťažných podmienok a</w:t>
      </w:r>
    </w:p>
    <w:p w:rsidR="00A411A5" w:rsidP="00A411A5">
      <w:pPr>
        <w:numPr>
          <w:numId w:val="36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o činnosti poroty.</w:t>
      </w: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left="-76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§ 2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(1) Súťaže podľa obsahu a účelu sú</w:t>
      </w:r>
    </w:p>
    <w:p w:rsidR="00A411A5" w:rsidRPr="00A411A5" w:rsidP="00A411A5">
      <w:pPr>
        <w:numPr>
          <w:numId w:val="37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architektonické súťaže, v ktorých ide o získanie architektonického návrhu stavby, jej zmeny alebo súboru stavieb, návrhu exteriéru, interiéru, záhrady, výstavy alebo scény,</w:t>
      </w:r>
    </w:p>
    <w:p w:rsidR="00A411A5" w:rsidRPr="00A411A5" w:rsidP="00A411A5">
      <w:pPr>
        <w:numPr>
          <w:numId w:val="37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urbanistické súťaže, v ktorých ide o získanie návrhu urbanistického alebo krajinného riešenia územia,</w:t>
      </w:r>
    </w:p>
    <w:p w:rsidR="00A411A5" w:rsidRPr="00A411A5" w:rsidP="00A411A5">
      <w:pPr>
        <w:numPr>
          <w:numId w:val="37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konštrukčné súťaže, v ktorých ide o získanie návrhu technického konštrukčného riešenia stavby, jej časti alebo zmeny stavby alebo jej technického, technologického alebo energetického vybavenia,</w:t>
      </w:r>
    </w:p>
    <w:p w:rsidR="00A411A5" w:rsidRPr="00A411A5" w:rsidP="00A411A5">
      <w:pPr>
        <w:numPr>
          <w:numId w:val="37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ideové súťaže, v ktorých ide o získanie návrhu najvhodnejšieho využitia alebo zhodnotenia vymedzeného územia, stavebného pozemku alebo stavby,</w:t>
      </w:r>
    </w:p>
    <w:p w:rsidR="00A411A5" w:rsidRPr="00A411A5" w:rsidP="00A411A5">
      <w:pPr>
        <w:numPr>
          <w:numId w:val="37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vyhľadávacie súťaže, v ktorých ide o získanie návrhu vymedzujúceho územie, stavebný pozemok alebo stavbu, vhodného na uskutočnenie zámeru vyhlasovateľa súťaže návrhov (ďalej len "vyhlasovateľ").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(2) Súťaž podľa okruhu účastníkov je verejná súťaž alebo užšia súťaž. Ak nejde o súťaž podľa § 120 zákona, vyhlasovateľ môže kombinovať vere</w:t>
      </w:r>
      <w:r w:rsidR="00EA17F5">
        <w:rPr>
          <w:rFonts w:ascii="Times New Roman" w:hAnsi="Times New Roman"/>
          <w:sz w:val="24"/>
          <w:szCs w:val="24"/>
          <w:lang w:eastAsia="sk-SK"/>
        </w:rPr>
        <w:t>jnú súťaž s následnou súťažou s </w:t>
      </w:r>
      <w:r w:rsidRPr="00A411A5">
        <w:rPr>
          <w:rFonts w:ascii="Times New Roman" w:hAnsi="Times New Roman"/>
          <w:sz w:val="24"/>
          <w:szCs w:val="24"/>
          <w:lang w:eastAsia="sk-SK"/>
        </w:rPr>
        <w:t>účastníkmi vybratými vo verejnej súťaži spravidla po doplnení alebo po spresnení požiadaviek na rozsah, obsah alebo formu návrhu.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§ 3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(1) Súťažné podmienky obsahujú všetky požiadavky vyhlasovateľa na rozsah, obsah a formu návrhu, na účastníkov a na vyhodnocovanie predložených návrhov.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(2) Identifikáciou vyhlasovateľa je uvedenie obchodného mena alebo názvu vyhlasovateľa, adresy jeho sídla a identifikačného čísla, ako aj mena a priezviska sekretára súťaže a údajov potrebných na komunikáciu s ním.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(3) Opisom predmetu súťaže a požiadavkami na rozsah, obsah a formu návrhu sú:</w:t>
      </w:r>
    </w:p>
    <w:p w:rsidR="00A411A5" w:rsidRPr="00A411A5" w:rsidP="00A411A5">
      <w:pPr>
        <w:numPr>
          <w:numId w:val="38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názov súťaže, pod ktorým je súťaž vedená v registratúre vyhlasovateľa,</w:t>
      </w:r>
    </w:p>
    <w:p w:rsidR="00A411A5" w:rsidRPr="00A411A5" w:rsidP="00A411A5">
      <w:pPr>
        <w:numPr>
          <w:numId w:val="38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zámer, účel alebo cieľ, ktorý sa súťažou sleduje, s prípadným opisom očakávaného riešenia,</w:t>
      </w:r>
    </w:p>
    <w:p w:rsidR="00A411A5" w:rsidRPr="00A411A5" w:rsidP="00A411A5">
      <w:pPr>
        <w:numPr>
          <w:numId w:val="38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údaje o spôsobe a o podrobnostiach spracovania návrhu, najmä zoznam požadovaných súčastí návrhu s uvedením mierok výkresov,</w:t>
      </w:r>
    </w:p>
    <w:p w:rsidR="00A411A5" w:rsidRPr="00A411A5" w:rsidP="00A411A5">
      <w:pPr>
        <w:numPr>
          <w:numId w:val="38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požiadavky na architektonické, urbanistické, konštrukčné, technické, prevádzkové, ekologické, ekonomické, výtvarné a iné riešenia, ktorých rešpektovanie vyhlasovateľ považuje za nevyhnutné.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(4) Označením druhu súťaže je uvedenie druhu súťaže podľa § 2 ods. 1 a uvedenie, či ide o verejnú súťaž, alebo o užšiu súťaž.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(5) Okruhom účastníkov je uvedenie, či sa súťaže môže zúčastniť neobmedzený počet účastníkov, alebo obmedzený počet účastníkov. Ak sa má zúčastniť súťaže obmedzený počet účastníkov, uvedie sa záväzné kritérium ich výberu.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(6) Lehotami v súťaži sú najmä lehota na prevzatie súťažných podmienok, lehota na predkladanie návrhov, lehota na komunikáciu s účastníkmi, lehota na otváranie obálok, predpokladaná lehota na vyhodnotenie súťaže, lehota na vyplatenie cien za víťazné návrhy a odmien účastníkom, lehota na prípadné vystavenie alebo inú formu zverejnenia všetkých alebo len ocenených návrhov.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(7) Zložením poroty je uvedenie zoznamu členov poroty a náhradníkov ich menom, priezviskom, titulom, ako aj údajov o pomocných orgánoch poroty, a to mena a priezviska sekretára súťaže a overovateľa.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(8) Kritériami hodnotenia je uvedenie všetkých záväzných kritérií na vyhodnotenie predložených návrhov a ich relatívnej váhy vyjadrenej bodmi alebo percentami.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 xml:space="preserve">(9) Údajom, či rozhodnutie poroty je pre vyhlasovateľa záväzné a zákazka sa zadá podľa poradia zostaveného porotou, je uvedenie záväzného vyhlásenia vyhlasovateľa o ďalšom použití víťazného návrhu a ostatných návrhov, najmä či účastníkovi, ktorého návrh porota vybrala ako víťazný alebo jeden z víťazných, sa zadá zákazka na poskytnutie služby podľa </w:t>
      </w:r>
      <w:r w:rsidR="00EA17F5">
        <w:rPr>
          <w:rFonts w:ascii="Times New Roman" w:hAnsi="Times New Roman"/>
          <w:sz w:val="24"/>
          <w:szCs w:val="24"/>
          <w:lang w:eastAsia="sk-SK"/>
        </w:rPr>
        <w:t>§ </w:t>
      </w:r>
      <w:r w:rsidRPr="00A411A5">
        <w:rPr>
          <w:rFonts w:ascii="Times New Roman" w:hAnsi="Times New Roman"/>
          <w:sz w:val="24"/>
          <w:szCs w:val="24"/>
          <w:lang w:eastAsia="sk-SK"/>
        </w:rPr>
        <w:t>81 písm. h) zákona alebo podľa § 98 písm. i) zákona alebo či víťazný návrh alebo víťazné návrhy budú súťažnou pomôckou v ďalšom kole súťaže alebo v inej súťaži.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(10) Ak ide o súťaž s udelením cien alebo odmien, počtom a hodnotou cien udeľovaných za víťazný návrh alebo víťazné návrhy je uvedenie podrobných pravidiel udeľovania cien za návrhy podľa poradia zostaveného porotou s uvedením konkrétnych súm za jednotlivé poradia, ako aj uvedenie sumy odmeny pre účastníkov, ktorých návrhy splnili požiadavky podľa súťažných podmienok, ale porota ich nevybrala ako víťazné. Ceny a odmeny sa udeľujú bez ohľadu na to, či návrh bude súčasťou zadávania zákazky, alebo bude súťažnou pomôckou v inej súťaži.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(11) Spôsobom a formou komunikácie s účastníkmi je uvedenie presného postupu komunikácie s uvedením mena a priezviska sekretára súťaže alebo inej osoby poverenej komunikáciou s účastníkmi a kontaktu na ňu, uvedenie lehoty, počas ktorej možno komunikovať, uvedenie predmetu prípustnej komunikácie alebo okruhu tém, ktoré sú vylúčené z komunikácie, a iné podrobnosti.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(12) Ak súťažné podmienky overila Slovenská komora architektov alebo Slovenská komora stavebných inžinierov, uvedie sa v nich obsah overenia alebo sa priloží kópia overovacej listiny.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(13) Súťažné podmienky ďalej obsahujú</w:t>
      </w:r>
    </w:p>
    <w:p w:rsidR="00A411A5" w:rsidRPr="00A411A5" w:rsidP="00A411A5">
      <w:pPr>
        <w:numPr>
          <w:numId w:val="39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zoznam súťažných pomôcok, ktoré sú účastníkom k dispozícii, spolu s údajom, kde a ako sa dajú získať alebo kde a kedy možno do nich nahliadnuť,</w:t>
      </w:r>
    </w:p>
    <w:p w:rsidR="00A411A5" w:rsidRPr="00A411A5" w:rsidP="00A411A5">
      <w:pPr>
        <w:numPr>
          <w:numId w:val="39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spôsob označenia predkladaných návrhov s opisom opatrení na zabezpečenie anonymity účastníkov a presné určenie miesta na predkladanie návrhov,</w:t>
      </w:r>
    </w:p>
    <w:p w:rsidR="00A411A5" w:rsidRPr="00A411A5" w:rsidP="00A411A5">
      <w:pPr>
        <w:numPr>
          <w:numId w:val="39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iné údaje, ktoré vyhlasovateľ považuje za účelné na zabezpečenie regulárnosti a nediskriminačného priebehu súťaže.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(14) Súťažnými pomôckami sú písomné, grafické alebo priestorové podkladové materiály obsahujúce východiskové údaje a informácie potrebné na vypracovanie návrhu. Podľa druhu a obsahu súťaže ide najmä o schválené rozvojové koncepcie a programy, právoplatné rozhodnutia stavebných úradov alebo iných orgánov štátnej správy, územnoplánovacie podklady, územnoplánovaciu dokumentáciu a územnoplánovaciu informáciu, mapové podklady, geodetickú dokumentáciu, údaje z katastra nehnuteľností, víťazný návrh alebo jeden z víťazných návrhov z predchádzajúcej súťaže, pasport stavby, rôzne druhy výpočtov, vzorcov a tabuliek, technické špecifikácie a fotodokumentáciu.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§ 4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(1) Vyhlasovateľ vymenúva predsedu poroty, ďalších členov poroty a náhradníkov predovšetkým z radov odborníkov na predmet súťaže. Dokladom o tom, že neexistuje zákonná prekážka podľa § 124 ods. 2 zákona byť členom poroty alebo náhradníkom, je čestné vyhlásenie.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(2) Počet členov poroty a náhradníkov má byť primeraný druhu súťaže, predpokladanému počtu návrhov, zložitosti kritérií a ich relatívnej váhy a počtu kôl súťaže. Počet náhradníkov má byť úmerný počtu členov poroty, spravidla má byť jeden náhradník na troch členov poroty.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(3) Na zasadnutiach poroty sa zúčastňujú všetci členovia poroty a náhradníci. Člen poroty má rozhodujúci hlas, náhradník má poradný hlas. Ak je neprítomný člen poroty, stáva sa náhradník členom poroty.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(4) S predchádzajúcim súhlasom vyhlasovateľa porota môže na vyhodnotenie špecifickej otázky prizvať na zasadnutie a vypočuť stanovisko znalca alebo iného odborníka. Prizvaný znalec alebo iný odborník má len poradný hlas a nesmie sa zúčastniť rozhodovania o poradí návrhov.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(5) Porota a iné osoby, ktorým boli sprístupnené súťažné podmienky, nesprístupňujú informácie v nich obsiahnuté až do dňa poskytovania súťažných podmienok. Porota a iné osoby neposkytujú ani nesprístupňujú informácie o návrhoch počas ich vyhodnocovania.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§ 5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(1) Vyhlasovateľ súčasne so zostavením poroty vymenúva pomocné orgány poroty. Pomocné orgány poroty sú sekretár súťaže a overovateľ.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(2) Sekretár súťaže</w:t>
      </w:r>
    </w:p>
    <w:p w:rsidR="00A411A5" w:rsidRPr="00A411A5" w:rsidP="00A411A5">
      <w:pPr>
        <w:numPr>
          <w:numId w:val="40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zabezpečuje rozmnoženie súťažných podmienok a ich sprístupňovanie,</w:t>
      </w:r>
    </w:p>
    <w:p w:rsidR="00A411A5" w:rsidRPr="00A411A5" w:rsidP="00A411A5">
      <w:pPr>
        <w:numPr>
          <w:numId w:val="40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zabezpečuje komunikáciu účastníkov s porotou a poroty s vyhlasovateľom,</w:t>
      </w:r>
    </w:p>
    <w:p w:rsidR="00A411A5" w:rsidRPr="00A411A5" w:rsidP="00A411A5">
      <w:pPr>
        <w:numPr>
          <w:numId w:val="40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preberá od účastníkov návrhy a potvrdzuje ich prevzatie,</w:t>
      </w:r>
    </w:p>
    <w:p w:rsidR="00A411A5" w:rsidRPr="00A411A5" w:rsidP="00A411A5">
      <w:pPr>
        <w:numPr>
          <w:numId w:val="40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označuje návrhy poradovým číslom s uvedením dátumu a hodiny prevzatia,</w:t>
      </w:r>
    </w:p>
    <w:p w:rsidR="00A411A5" w:rsidRPr="00A411A5" w:rsidP="00A411A5">
      <w:pPr>
        <w:numPr>
          <w:numId w:val="40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vypracúva zoznam návrhov v poradí, v akom boli predložené, a uschováva predložené návrhy do zasadnutia poroty,</w:t>
      </w:r>
    </w:p>
    <w:p w:rsidR="00A411A5" w:rsidRPr="00A411A5" w:rsidP="00A411A5">
      <w:pPr>
        <w:numPr>
          <w:numId w:val="40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vyhotovuje s porotou zá</w:t>
      </w:r>
      <w:r w:rsidR="00EA17F5">
        <w:rPr>
          <w:rFonts w:ascii="Times New Roman" w:hAnsi="Times New Roman"/>
          <w:sz w:val="24"/>
          <w:szCs w:val="24"/>
          <w:lang w:eastAsia="sk-SK"/>
        </w:rPr>
        <w:t>pisnice o zasadnutiach poroty a</w:t>
      </w:r>
    </w:p>
    <w:p w:rsidR="00A411A5" w:rsidRPr="00A411A5" w:rsidP="00A411A5">
      <w:pPr>
        <w:numPr>
          <w:numId w:val="40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uskutočňuje ďalšie organizačné a administratívne úkony podľa súťažných podmienok a podľa pokynov predsedu poroty.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(3) Overovateľ overuje, či predložené návrhy spĺňajú požiadavky na formu podľa súťažných podmienok, a uskutočňuje prípravné práce potrebné na činnosť poroty.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§ 6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Vyhlasovateľ ešte pred vyhlásením súťaže zvolá členov poroty a náhradníkov, sekretára súťaže a overovateľa na úvodné zasadnutie. Na úvodnom zasadnutí sa členovia poroty a náhradníci písomne zaviažu zúčastňovať sa na práci poroty, určia podrobnosti o činnosti overovateľa a vyjadria sa k obsahu súťažných podmienok. Ak sa člen poroty a náhradník nemôže zúčastniť na úvodnom zasadnutí, môže sa k súťažným podmienkam a k práci v porote vyjadriť písomne sekretárovi súťaže.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§ 7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(1) Na prvom zasadnutí po predložení návrhov si predseda poroty vyžiada od všetkých členov poroty, náhradníkov a jej pomocných orgánov písomné čestné vyhlásenie, že budú svoju funkciu v porote vykonávať nestranne, že sa priamo ani nepriamo nepodieľali na vypracovaní návrhov a že nebudú poskytovať ani sprístupňovať informácie o návrhoch počas ich vyhodnocovania.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(2) Zasadnutia zvoláva a vedie predseda poroty. Porota je spôsobilá uznášať sa, ak sú prítomní všetci členovia poroty. Porota sa uznáša väčšinou hlasov.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(3) Porota vylúči zo súťaže návrh, ktorý nesplnil požiadavky podľa súťažných podmienok, ak</w:t>
      </w:r>
    </w:p>
    <w:p w:rsidR="00A411A5" w:rsidRPr="00A411A5" w:rsidP="00A411A5">
      <w:pPr>
        <w:numPr>
          <w:numId w:val="41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nevyhovel požiadavkám na rozsah, obsah alebo formu návrhu,</w:t>
      </w:r>
    </w:p>
    <w:p w:rsidR="00A411A5" w:rsidRPr="00A411A5" w:rsidP="00A411A5">
      <w:pPr>
        <w:numPr>
          <w:numId w:val="41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nemá požadované časti alebo nie je vypracovaný s požadovanou podrobnosťou,</w:t>
      </w:r>
    </w:p>
    <w:p w:rsidR="00A411A5" w:rsidRPr="00A411A5" w:rsidP="00A411A5">
      <w:pPr>
        <w:numPr>
          <w:numId w:val="41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nebol predložený v lehote na predkladanie návrhov alebo na určenom mieste,</w:t>
      </w:r>
    </w:p>
    <w:p w:rsidR="00A411A5" w:rsidRPr="00A411A5" w:rsidP="00A411A5">
      <w:pPr>
        <w:numPr>
          <w:numId w:val="41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 xml:space="preserve">bola porušená anonymita účastníka najmä tým, že návrh </w:t>
      </w:r>
      <w:r w:rsidR="00EA17F5">
        <w:rPr>
          <w:rFonts w:ascii="Times New Roman" w:hAnsi="Times New Roman"/>
          <w:sz w:val="24"/>
          <w:szCs w:val="24"/>
          <w:lang w:eastAsia="sk-SK"/>
        </w:rPr>
        <w:t>bol predložený otvorený alebo v </w:t>
      </w:r>
      <w:r w:rsidRPr="00A411A5">
        <w:rPr>
          <w:rFonts w:ascii="Times New Roman" w:hAnsi="Times New Roman"/>
          <w:sz w:val="24"/>
          <w:szCs w:val="24"/>
          <w:lang w:eastAsia="sk-SK"/>
        </w:rPr>
        <w:t>porušenom obale, alebo tým, že na obale bol označený údajmi, ktoré umožňujú identifikáciu účastníka,</w:t>
      </w:r>
    </w:p>
    <w:p w:rsidR="00A411A5" w:rsidRPr="00A411A5" w:rsidP="00A411A5">
      <w:pPr>
        <w:numPr>
          <w:numId w:val="41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nesplnil inú požiadavku podľa súťažných podmienok.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(4) Porota vyhodnocuje len tie návrhy, ktoré sú uvedené v zozname návrhov vypracovanom sekretárom súťaže a ktorých formálnu úplnosť overil overovateľ podľa § 5 ods. 3. Porota vyhodnocuje návrhy výlučne podľa kritérií určených v súťažných podmienkach a jednotlivým kritériám prisudzuje relatívnu váhu podľa súťažných podmienok.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(5) Porota na základe vyhodnotenia predložených návrhov určí poradie návrhov a rozhodne o udelení cien a odmien účastníkom podľa pravidiel určených v súťažných podmienkach. Rovnakú cenu môže udeliť aj za dva návrhy alebo viac návrhov.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§ 8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(1) Priebeh zasadnutí sa zaznamenáva v zápisniciach.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(2) Zápisnica zo zasadnutia poroty, na ktorom sa rozhodlo o poradí návrhov a o rozdelení cien a odmien zákona obsahuje</w:t>
      </w:r>
    </w:p>
    <w:p w:rsidR="00A411A5" w:rsidRPr="00A411A5" w:rsidP="00A411A5">
      <w:pPr>
        <w:numPr>
          <w:numId w:val="42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označenie názvu a druhu súťaže,</w:t>
      </w:r>
    </w:p>
    <w:p w:rsidR="00A411A5" w:rsidRPr="00A411A5" w:rsidP="00A411A5">
      <w:pPr>
        <w:numPr>
          <w:numId w:val="42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zoznam členov poroty, náhradníkov a pomocných orgánov poroty,</w:t>
      </w:r>
    </w:p>
    <w:p w:rsidR="00A411A5" w:rsidRPr="00A411A5" w:rsidP="00A411A5">
      <w:pPr>
        <w:numPr>
          <w:numId w:val="42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zoznam účastníkov, ktorí predložili návrhy v lehote na ich predkladanie,</w:t>
      </w:r>
    </w:p>
    <w:p w:rsidR="00A411A5" w:rsidRPr="00A411A5" w:rsidP="00A411A5">
      <w:pPr>
        <w:numPr>
          <w:numId w:val="42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zoznam účastníkov, ktorých návrhy boli vylúčené zo súťaže, s uvedením dôvodu vylúčenia,</w:t>
      </w:r>
    </w:p>
    <w:p w:rsidR="00A411A5" w:rsidRPr="00A411A5" w:rsidP="00A411A5">
      <w:pPr>
        <w:numPr>
          <w:numId w:val="42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poradie návrhov podľa kritérií uvedených v súťažných podmienkach,</w:t>
      </w:r>
    </w:p>
    <w:p w:rsidR="00A411A5" w:rsidRPr="00A411A5" w:rsidP="00A411A5">
      <w:pPr>
        <w:numPr>
          <w:numId w:val="42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udelenie cien a odmien podľa súťažných podmienok,</w:t>
      </w:r>
    </w:p>
    <w:p w:rsidR="00A411A5" w:rsidP="00EA17F5">
      <w:pPr>
        <w:numPr>
          <w:numId w:val="42"/>
        </w:numPr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podpisy všetkých členov poroty a sekretára súťaže.</w:t>
      </w:r>
    </w:p>
    <w:p w:rsidR="00EA17F5" w:rsidRPr="00EA17F5" w:rsidP="00EA17F5">
      <w:pPr>
        <w:autoSpaceDE w:val="0"/>
        <w:autoSpaceDN w:val="0"/>
        <w:bidi w:val="0"/>
        <w:adjustRightInd w:val="0"/>
        <w:spacing w:after="0" w:line="240" w:lineRule="auto"/>
        <w:ind w:left="-76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(3) Člen poroty má právo uviesť do zápisnice podľa odseku 2 svoj názor, ak je odlišný od väčšinového názoru, a uviesť dôvody svojho hlasovania.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(4) Prílohou zápisnice sú písomné čestné vyhlásenia členov poroty a náhradníkov podľa § 4 ods. 1 a § 7 ods. 1 a písomné vyhlásenia podľa § 6.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A411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§ 9</w:t>
      </w: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11A5" w:rsidRPr="00A411A5" w:rsidP="00EA17F5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1A5">
        <w:rPr>
          <w:rFonts w:ascii="Times New Roman" w:hAnsi="Times New Roman"/>
          <w:sz w:val="24"/>
          <w:szCs w:val="24"/>
          <w:lang w:eastAsia="sk-SK"/>
        </w:rPr>
        <w:t>Táto vyhláška nadobúda účinnosť ........................</w:t>
      </w: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sk-SK"/>
        </w:rPr>
      </w:pPr>
      <w:r w:rsidRPr="00EC0CAC">
        <w:rPr>
          <w:rFonts w:ascii="Times New Roman" w:hAnsi="Times New Roman"/>
          <w:b/>
          <w:sz w:val="24"/>
          <w:szCs w:val="20"/>
          <w:lang w:eastAsia="sk-SK"/>
        </w:rPr>
        <w:t>N á v r h</w:t>
      </w:r>
    </w:p>
    <w:p w:rsidR="00EA17F5" w:rsidRPr="00EA17F5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sk-SK"/>
        </w:rPr>
      </w:pPr>
    </w:p>
    <w:p w:rsidR="00EC0CAC" w:rsidRPr="00EA17F5" w:rsidP="00EC0CAC">
      <w:pPr>
        <w:keepNext/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sk-SK"/>
        </w:rPr>
      </w:pPr>
      <w:r w:rsidRPr="00EA17F5">
        <w:rPr>
          <w:rFonts w:ascii="Times New Roman" w:hAnsi="Times New Roman"/>
          <w:sz w:val="24"/>
          <w:szCs w:val="20"/>
          <w:lang w:eastAsia="sk-SK"/>
        </w:rPr>
        <w:t>VYHLÁŠKA</w:t>
      </w:r>
    </w:p>
    <w:p w:rsidR="00EC0CAC" w:rsidRPr="00EA17F5" w:rsidP="00EC0CAC">
      <w:pPr>
        <w:keepNext/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sk-SK"/>
        </w:rPr>
      </w:pPr>
      <w:r w:rsidRPr="00EA17F5">
        <w:rPr>
          <w:rFonts w:ascii="Times New Roman" w:hAnsi="Times New Roman"/>
          <w:sz w:val="24"/>
          <w:szCs w:val="20"/>
          <w:lang w:eastAsia="sk-SK"/>
        </w:rPr>
        <w:t>Úradu pre verejné obstarávanie</w:t>
      </w:r>
    </w:p>
    <w:p w:rsidR="00EC0CAC" w:rsidRPr="00EA17F5" w:rsidP="00EC0CAC">
      <w:pPr>
        <w:keepNext/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sk-SK"/>
        </w:rPr>
      </w:pPr>
      <w:r w:rsidRPr="00EA17F5">
        <w:rPr>
          <w:rFonts w:ascii="Times New Roman" w:hAnsi="Times New Roman"/>
          <w:sz w:val="24"/>
          <w:szCs w:val="20"/>
          <w:lang w:eastAsia="sk-SK"/>
        </w:rPr>
        <w:t>z ......................,</w:t>
      </w:r>
    </w:p>
    <w:p w:rsidR="00EC0CAC" w:rsidRPr="00EA17F5" w:rsidP="00EC0CAC">
      <w:pPr>
        <w:keepNext/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sk-SK"/>
        </w:rPr>
      </w:pPr>
      <w:r w:rsidRPr="00EA17F5">
        <w:rPr>
          <w:rFonts w:ascii="Times New Roman" w:hAnsi="Times New Roman"/>
          <w:sz w:val="24"/>
          <w:szCs w:val="20"/>
          <w:lang w:eastAsia="sk-SK"/>
        </w:rPr>
        <w:t>ktorou sa ustanovujú podrobnosti o spôsobe výpočtu výslednej hodnotiacej známky</w:t>
      </w:r>
    </w:p>
    <w:p w:rsidR="00EC0CAC" w:rsidRPr="00C51BD7" w:rsidP="00EC0CAC">
      <w:pPr>
        <w:keepNext/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sk-SK"/>
        </w:rPr>
      </w:pPr>
    </w:p>
    <w:p w:rsidR="00EA17F5" w:rsidRPr="00EC0CAC" w:rsidP="00C51BD7">
      <w:pPr>
        <w:keepNext/>
        <w:widowControl w:val="0"/>
        <w:autoSpaceDE w:val="0"/>
        <w:autoSpaceDN w:val="0"/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sk-SK"/>
        </w:rPr>
      </w:pPr>
      <w:r w:rsidRPr="00EC0CAC" w:rsidR="00EC0CAC">
        <w:rPr>
          <w:rFonts w:ascii="Times New Roman" w:hAnsi="Times New Roman"/>
          <w:sz w:val="24"/>
          <w:szCs w:val="20"/>
          <w:lang w:eastAsia="sk-SK"/>
        </w:rPr>
        <w:t>Úrad pre verejné obstarávanie podľa § 186 ods. 4 zákona č. ......... Z. z. o verejnom obstarávaní a o zmene a doplnení niektorých zákonov (ďalej len „zákon“) ustanovuje</w:t>
      </w:r>
      <w:r>
        <w:rPr>
          <w:rFonts w:ascii="Times New Roman" w:hAnsi="Times New Roman"/>
          <w:sz w:val="24"/>
          <w:szCs w:val="20"/>
          <w:lang w:eastAsia="sk-SK"/>
        </w:rPr>
        <w:t>:</w:t>
      </w:r>
    </w:p>
    <w:p w:rsidR="00C51BD7" w:rsidP="00EC0CAC">
      <w:pPr>
        <w:keepNext/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jc w:val="center"/>
        <w:rPr>
          <w:rFonts w:ascii="Times New Roman" w:hAnsi="Times New Roman"/>
          <w:sz w:val="24"/>
          <w:szCs w:val="20"/>
          <w:lang w:eastAsia="sk-SK"/>
        </w:rPr>
      </w:pPr>
    </w:p>
    <w:p w:rsidR="00EC0CAC" w:rsidRPr="00EC0CAC" w:rsidP="00EC0CAC">
      <w:pPr>
        <w:keepNext/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jc w:val="center"/>
        <w:rPr>
          <w:rFonts w:ascii="Times New Roman" w:hAnsi="Times New Roman"/>
          <w:sz w:val="24"/>
          <w:szCs w:val="20"/>
          <w:lang w:eastAsia="sk-SK"/>
        </w:rPr>
      </w:pPr>
      <w:r w:rsidRPr="00EC0CAC">
        <w:rPr>
          <w:rFonts w:ascii="Times New Roman" w:hAnsi="Times New Roman"/>
          <w:sz w:val="24"/>
          <w:szCs w:val="20"/>
          <w:lang w:eastAsia="sk-SK"/>
        </w:rPr>
        <w:t>§ 1</w:t>
      </w:r>
    </w:p>
    <w:p w:rsidR="00EC0CAC" w:rsidRPr="00EC0CAC" w:rsidP="00EC0CAC">
      <w:pPr>
        <w:keepNext/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jc w:val="center"/>
        <w:rPr>
          <w:rFonts w:ascii="Times New Roman" w:hAnsi="Times New Roman"/>
          <w:sz w:val="24"/>
          <w:szCs w:val="20"/>
          <w:lang w:eastAsia="sk-SK"/>
        </w:rPr>
      </w:pPr>
    </w:p>
    <w:p w:rsidR="00EA17F5" w:rsidRPr="00EA17F5" w:rsidP="00EA17F5">
      <w:pPr>
        <w:numPr>
          <w:numId w:val="4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sk-SK"/>
        </w:rPr>
      </w:pPr>
      <w:r w:rsidRPr="00EC0CAC" w:rsidR="00EC0CAC">
        <w:rPr>
          <w:rFonts w:ascii="Times New Roman" w:hAnsi="Times New Roman"/>
          <w:sz w:val="24"/>
          <w:szCs w:val="20"/>
          <w:lang w:eastAsia="sk-SK"/>
        </w:rPr>
        <w:t>Výsledná hodnotiaca známka podľa § 12 ods. 6 zákona sa vypočíta podľa vzorcov:</w:t>
      </w:r>
    </w:p>
    <w:p w:rsidR="00EA17F5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EC0CAC" w:rsidRPr="00EC0CAC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i/>
              <w:sz w:val="24"/>
              <w:szCs w:val="24"/>
              <w:rtl w:val="0"/>
              <w:lang w:eastAsia="sk-SK"/>
            </w:rPr>
            <m:t>VHZ</m:t>
          </m:r>
          <m:r>
            <w:rPr>
              <w:rFonts w:ascii="Cambria Math" w:hAnsi="Cambria Math"/>
              <w:i/>
              <w:sz w:val="24"/>
              <w:szCs w:val="24"/>
              <w:rtl w:val="0"/>
              <w:lang w:eastAsia="sk-SK"/>
            </w:rPr>
            <m:t>=</m:t>
          </m:r>
          <m:func>
            <m:funcPr>
              <m:ctrlPr>
                <w:rPr>
                  <w:rFonts w:ascii="Cambria Math" w:hAnsi="Cambria Math" w:cs="Cambria Math"/>
                  <w:i/>
                  <w:lang w:val="sk-SK" w:eastAsia="sk-SK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 w:val="0"/>
                  <w:lang w:eastAsia="sk-SK"/>
                </w:rPr>
                <m:t>min</m:t>
              </m:r>
            </m:fName>
            <m:e>
              <m:r>
                <w:rPr>
                  <w:rFonts w:ascii="Cambria Math" w:hAnsi="Cambria Math"/>
                  <w:i/>
                  <w:sz w:val="24"/>
                  <w:szCs w:val="24"/>
                  <w:rtl w:val="0"/>
                  <w:lang w:eastAsia="sk-SK"/>
                </w:rPr>
                <m:t>(</m:t>
              </m:r>
              <m:r>
                <w:rPr>
                  <w:rFonts w:ascii="Cambria Math" w:hAnsi="Cambria Math"/>
                  <w:i/>
                  <w:sz w:val="24"/>
                  <w:szCs w:val="24"/>
                  <w:rtl w:val="0"/>
                  <w:lang w:eastAsia="sk-SK"/>
                </w:rPr>
                <m:t>M</m:t>
              </m:r>
              <m:r>
                <w:rPr>
                  <w:rFonts w:ascii="Cambria Math" w:hAnsi="Cambria Math"/>
                  <w:i/>
                  <w:sz w:val="24"/>
                  <w:szCs w:val="24"/>
                  <w:rtl w:val="0"/>
                  <w:lang w:eastAsia="sk-SK"/>
                </w:rPr>
                <m:t>)</m:t>
              </m:r>
            </m:e>
          </m:func>
        </m:oMath>
      </m:oMathPara>
    </w:p>
    <w:p w:rsidR="00EC0CAC" w:rsidRPr="00EC0CAC" w:rsidP="00EC0CAC">
      <w:pPr>
        <w:autoSpaceDE w:val="0"/>
        <w:autoSpaceDN w:val="0"/>
        <w:bidi w:val="0"/>
        <w:adjustRightInd w:val="0"/>
        <w:spacing w:after="0" w:line="240" w:lineRule="auto"/>
        <w:ind w:left="34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EC0CAC" w:rsidRPr="00EC0CAC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Cambria Math"/>
                  <w:i/>
                  <w:lang w:val="sk-SK" w:eastAsia="sk-SK"/>
                </w:rPr>
              </m:ctrlPr>
            </m:sSubSupPr>
            <m:e>
              <m:r>
                <w:rPr>
                  <w:rFonts w:ascii="Cambria Math" w:hAnsi="Cambria Math"/>
                  <w:i/>
                  <w:sz w:val="24"/>
                  <w:szCs w:val="24"/>
                  <w:rtl w:val="0"/>
                  <w:lang w:val="en-US" w:eastAsia="sk-SK"/>
                </w:rPr>
                <m:t>M</m:t>
              </m:r>
              <m:r>
                <w:rPr>
                  <w:rFonts w:ascii="Cambria Math" w:hAnsi="Cambria Math"/>
                  <w:i/>
                  <w:sz w:val="24"/>
                  <w:szCs w:val="24"/>
                  <w:rtl w:val="0"/>
                  <w:lang w:val="en-US" w:eastAsia="sk-SK"/>
                </w:rPr>
                <m:t>=</m:t>
              </m:r>
              <m:r>
                <w:rPr>
                  <w:rFonts w:ascii="Cambria Math" w:hAnsi="Cambria Math"/>
                  <w:i/>
                  <w:sz w:val="24"/>
                  <w:szCs w:val="24"/>
                  <w:lang w:val="en-US" w:eastAsia="sk-SK"/>
                </w:rPr>
                <m:t>{</m:t>
              </m:r>
              <m:sSub>
                <m:sSubPr>
                  <m:ctrlPr>
                    <w:rPr>
                      <w:rFonts w:ascii="Cambria Math" w:hAnsi="Cambria Math" w:cs="Cambria Math"/>
                      <w:i/>
                      <w:lang w:val="en-US" w:eastAsia="sk-SK"/>
                    </w:rPr>
                  </m:ctrlPr>
                </m:sSubPr>
                <m:e>
                  <m:r>
                    <w:rPr>
                      <w:rFonts w:ascii="Cambria Math" w:hAnsi="Cambria Math"/>
                      <w:i/>
                      <w:sz w:val="24"/>
                      <w:szCs w:val="24"/>
                      <w:rtl w:val="0"/>
                      <w:lang w:val="en-US" w:eastAsia="sk-SK"/>
                    </w:rPr>
                    <m:t>HZ</m:t>
                  </m:r>
                </m:e>
                <m:sub>
                  <m:r>
                    <w:rPr>
                      <w:rFonts w:ascii="Cambria Math" w:hAnsi="Cambria Math"/>
                      <w:i/>
                      <w:sz w:val="24"/>
                      <w:szCs w:val="24"/>
                      <w:rtl w:val="0"/>
                      <w:lang w:val="en-US" w:eastAsia="sk-SK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i/>
                  <w:sz w:val="24"/>
                  <w:szCs w:val="24"/>
                  <w:lang w:val="en-US" w:eastAsia="sk-SK"/>
                </w:rPr>
                <m:t>}</m:t>
              </m:r>
            </m:e>
            <m:sub>
              <m:r>
                <w:rPr>
                  <w:rFonts w:ascii="Cambria Math" w:hAnsi="Cambria Math"/>
                  <w:i/>
                  <w:sz w:val="24"/>
                  <w:szCs w:val="24"/>
                  <w:rtl w:val="0"/>
                  <w:lang w:eastAsia="sk-SK"/>
                </w:rPr>
                <m:t>i</m:t>
              </m:r>
              <m:r>
                <w:rPr>
                  <w:rFonts w:ascii="Cambria Math" w:hAnsi="Cambria Math"/>
                  <w:i/>
                  <w:sz w:val="24"/>
                  <w:szCs w:val="24"/>
                  <w:rtl w:val="0"/>
                  <w:lang w:eastAsia="sk-SK"/>
                </w:rPr>
                <m:t>=1</m:t>
              </m:r>
            </m:sub>
            <m:sup>
              <m:r>
                <w:rPr>
                  <w:rFonts w:ascii="Cambria Math" w:hAnsi="Cambria Math"/>
                  <w:i/>
                  <w:sz w:val="24"/>
                  <w:szCs w:val="24"/>
                  <w:rtl w:val="0"/>
                  <w:lang w:eastAsia="sk-SK"/>
                </w:rPr>
                <m:t>n</m:t>
              </m:r>
            </m:sup>
          </m:sSubSup>
        </m:oMath>
      </m:oMathPara>
    </w:p>
    <w:p w:rsidR="00EC0CAC" w:rsidRPr="00EC0CAC" w:rsidP="00EC0CAC">
      <w:pPr>
        <w:autoSpaceDE w:val="0"/>
        <w:autoSpaceDN w:val="0"/>
        <w:bidi w:val="0"/>
        <w:adjustRightInd w:val="0"/>
        <w:spacing w:after="0" w:line="240" w:lineRule="auto"/>
        <w:ind w:left="720" w:hanging="720"/>
        <w:jc w:val="center"/>
        <w:rPr>
          <w:rFonts w:ascii="Times New Roman" w:hAnsi="Times New Roman"/>
          <w:sz w:val="24"/>
          <w:szCs w:val="20"/>
          <w:lang w:eastAsia="sk-SK"/>
        </w:rPr>
      </w:pPr>
    </w:p>
    <w:p w:rsidR="00EC0CAC" w:rsidRPr="00EC0CAC" w:rsidP="00EC0CAC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eastAsiaTheme="minorEastAsia"/>
          <w:color w:val="000000"/>
          <w:sz w:val="24"/>
          <w:szCs w:val="20"/>
          <w:lang w:eastAsia="sk-SK"/>
        </w:rPr>
      </w:pPr>
      <m:oMathPara>
        <m:oMath>
          <m:sSub>
            <m:sSubPr>
              <m:ctrlPr>
                <w:rPr>
                  <w:rFonts w:ascii="Cambria Math" w:hAnsi="Cambria Math" w:eastAsiaTheme="minorEastAsia"/>
                  <w:i/>
                  <w:color w:val="000000"/>
                  <w:lang w:val="sk-SK" w:eastAsia="sk-SK"/>
                </w:rPr>
              </m:ctrlPr>
            </m:sSubPr>
            <m:e>
              <m:r>
                <w:rPr>
                  <w:rFonts w:ascii="Cambria Math" w:hAnsi="Cambria Math" w:eastAsiaTheme="minorEastAsia"/>
                  <w:i/>
                  <w:color w:val="000000"/>
                  <w:sz w:val="24"/>
                  <w:szCs w:val="20"/>
                  <w:rtl w:val="0"/>
                  <w:lang w:eastAsia="sk-SK"/>
                </w:rPr>
                <m:t>HZ</m:t>
              </m:r>
            </m:e>
            <m:sub>
              <m:r>
                <w:rPr>
                  <w:rFonts w:ascii="Cambria Math" w:hAnsi="Cambria Math" w:eastAsiaTheme="minorEastAsia"/>
                  <w:i/>
                  <w:color w:val="000000"/>
                  <w:sz w:val="24"/>
                  <w:szCs w:val="20"/>
                  <w:rtl w:val="0"/>
                  <w:lang w:eastAsia="sk-SK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eastAsiaTheme="minorEastAsia"/>
              <w:color w:val="000000"/>
              <w:sz w:val="24"/>
              <w:szCs w:val="20"/>
              <w:vertAlign w:val="subscript"/>
              <w:rtl w:val="0"/>
              <w:lang w:eastAsia="sk-SK"/>
            </w:rPr>
            <m:t xml:space="preserve">= </m:t>
          </m:r>
          <m:d>
            <m:dPr>
              <m:ctrlPr>
                <w:rPr>
                  <w:rFonts w:ascii="Cambria Math" w:hAnsi="Cambria Math" w:eastAsiaTheme="minorEastAsia"/>
                  <w:color w:val="000000"/>
                  <w:vertAlign w:val="subscript"/>
                  <w:lang w:val="sk-SK" w:eastAsia="sk-SK"/>
                </w:rPr>
              </m:ctrlPr>
            </m:dPr>
            <m:e>
              <m:r>
                <w:rPr>
                  <w:rFonts w:ascii="Cambria Math" w:hAnsi="Cambria Math" w:eastAsiaTheme="minorEastAsia"/>
                  <w:i/>
                  <w:color w:val="000000"/>
                  <w:sz w:val="24"/>
                  <w:szCs w:val="20"/>
                  <w:vertAlign w:val="subscript"/>
                  <w:rtl w:val="0"/>
                  <w:lang w:eastAsia="sk-SK"/>
                </w:rPr>
                <m:t>1-</m:t>
              </m:r>
              <m:sSub>
                <m:sSubPr>
                  <m:ctrlPr>
                    <w:rPr>
                      <w:rFonts w:ascii="Cambria Math" w:hAnsi="Cambria Math" w:cs="Cambria Math"/>
                      <w:i/>
                      <w:color w:val="000000"/>
                      <w:lang w:val="sk-SK" w:eastAsia="sk-SK"/>
                    </w:rPr>
                  </m:ctrlPr>
                </m:sSubPr>
                <m:e>
                  <m:r>
                    <w:rPr>
                      <w:rFonts w:ascii="Cambria Math" w:hAnsi="Cambria Math"/>
                      <w:i/>
                      <w:color w:val="000000"/>
                      <w:sz w:val="24"/>
                      <w:szCs w:val="20"/>
                      <w:rtl w:val="0"/>
                      <w:lang w:eastAsia="sk-SK"/>
                    </w:rPr>
                    <m:t>PUZ</m:t>
                  </m:r>
                </m:e>
                <m:sub>
                  <m:r>
                    <w:rPr>
                      <w:rFonts w:ascii="Cambria Math" w:hAnsi="Cambria Math"/>
                      <w:i/>
                      <w:color w:val="000000"/>
                      <w:sz w:val="24"/>
                      <w:szCs w:val="20"/>
                      <w:rtl w:val="0"/>
                      <w:lang w:eastAsia="sk-SK"/>
                    </w:rPr>
                    <m:t>pp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eastAsiaTheme="minorEastAsia"/>
              <w:color w:val="000000"/>
              <w:sz w:val="24"/>
              <w:szCs w:val="20"/>
              <w:vertAlign w:val="subscript"/>
              <w:rtl w:val="0"/>
              <w:lang w:eastAsia="sk-SK"/>
            </w:rPr>
            <m:t xml:space="preserve"> x</m:t>
          </m:r>
          <m:d>
            <m:dPr>
              <m:begChr m:val="["/>
              <m:endChr m:val="]"/>
              <m:ctrlPr>
                <w:rPr>
                  <w:rFonts w:ascii="Cambria Math" w:hAnsi="Cambria Math" w:cs="Cambria Math"/>
                  <w:i/>
                  <w:color w:val="000000"/>
                  <w:lang w:val="sk-SK" w:eastAsia="sk-SK"/>
                </w:rPr>
              </m:ctrlPr>
            </m:dPr>
            <m:e>
              <m:d>
                <m:dPr>
                  <m:ctrlPr>
                    <w:rPr>
                      <w:rFonts w:ascii="Cambria Math" w:hAnsi="Cambria Math" w:cs="Cambria Math"/>
                      <w:i/>
                      <w:color w:val="000000"/>
                      <w:lang w:val="sk-SK" w:eastAsia="sk-SK"/>
                    </w:rPr>
                  </m:ctrlPr>
                </m:dPr>
                <m:e>
                  <m:r>
                    <w:rPr>
                      <w:rFonts w:ascii="Cambria Math" w:hAnsi="Cambria Math"/>
                      <w:i/>
                      <w:color w:val="000000"/>
                      <w:sz w:val="24"/>
                      <w:szCs w:val="20"/>
                      <w:rtl w:val="0"/>
                      <w:lang w:eastAsia="sk-SK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 w:cs="Cambria Math"/>
                          <w:i/>
                          <w:color w:val="000000"/>
                          <w:lang w:val="sk-SK" w:eastAsia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0"/>
                          <w:rtl w:val="0"/>
                          <w:lang w:eastAsia="sk-SK"/>
                        </w:rPr>
                        <m:t>PUZ</m:t>
                      </m:r>
                    </m:e>
                    <m:sub>
                      <m: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0"/>
                          <w:rtl w:val="0"/>
                          <w:lang w:eastAsia="sk-SK"/>
                        </w:rPr>
                        <m:t>ip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eastAsiaTheme="minorEastAsia"/>
                  <w:color w:val="000000"/>
                  <w:sz w:val="24"/>
                  <w:szCs w:val="20"/>
                  <w:vertAlign w:val="subscript"/>
                  <w:rtl w:val="0"/>
                  <w:lang w:eastAsia="sk-SK"/>
                </w:rPr>
                <m:t xml:space="preserve"> x </m:t>
              </m:r>
              <m:sSub>
                <m:sSubPr>
                  <m:ctrlPr>
                    <w:rPr>
                      <w:rFonts w:ascii="Cambria Math" w:hAnsi="Cambria Math" w:cs="Cambria Math"/>
                      <w:i/>
                      <w:color w:val="000000"/>
                      <w:lang w:val="sk-SK" w:eastAsia="sk-SK"/>
                    </w:rPr>
                  </m:ctrlPr>
                </m:sSubPr>
                <m:e>
                  <m:r>
                    <w:rPr>
                      <w:rFonts w:ascii="Cambria Math" w:hAnsi="Cambria Math"/>
                      <w:i/>
                      <w:color w:val="000000"/>
                      <w:sz w:val="24"/>
                      <w:szCs w:val="20"/>
                      <w:rtl w:val="0"/>
                      <w:lang w:eastAsia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i/>
                      <w:color w:val="000000"/>
                      <w:sz w:val="24"/>
                      <w:szCs w:val="20"/>
                      <w:rtl w:val="0"/>
                      <w:lang w:eastAsia="sk-SK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i/>
                  <w:color w:val="000000"/>
                  <w:sz w:val="24"/>
                  <w:szCs w:val="20"/>
                  <w:rtl w:val="0"/>
                  <w:lang w:eastAsia="sk-SK"/>
                </w:rPr>
                <m:t>+</m:t>
              </m:r>
              <m:sSub>
                <m:sSubPr>
                  <m:ctrlPr>
                    <w:rPr>
                      <w:rFonts w:ascii="Cambria Math" w:hAnsi="Cambria Math" w:cs="Cambria Math"/>
                      <w:i/>
                      <w:color w:val="000000"/>
                      <w:lang w:val="sk-SK" w:eastAsia="sk-SK"/>
                    </w:rPr>
                  </m:ctrlPr>
                </m:sSubPr>
                <m:e>
                  <m:r>
                    <w:rPr>
                      <w:rFonts w:ascii="Cambria Math" w:hAnsi="Cambria Math"/>
                      <w:i/>
                      <w:color w:val="000000"/>
                      <w:sz w:val="24"/>
                      <w:szCs w:val="20"/>
                      <w:rtl w:val="0"/>
                      <w:lang w:eastAsia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i/>
                      <w:color w:val="000000"/>
                      <w:sz w:val="24"/>
                      <w:szCs w:val="20"/>
                      <w:rtl w:val="0"/>
                      <w:lang w:eastAsia="sk-SK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i/>
                  <w:color w:val="000000"/>
                  <w:sz w:val="24"/>
                  <w:szCs w:val="20"/>
                  <w:rtl w:val="0"/>
                  <w:lang w:eastAsia="sk-SK"/>
                </w:rPr>
                <m:t>-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color w:val="000000"/>
                      <w:lang w:val="sk-SK" w:eastAsia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mbria Math"/>
                          <w:i/>
                          <w:color w:val="000000"/>
                          <w:lang w:val="sk-SK" w:eastAsia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0"/>
                          <w:rtl w:val="0"/>
                          <w:lang w:eastAsia="sk-SK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0"/>
                          <w:rtl w:val="0"/>
                          <w:lang w:eastAsia="sk-SK"/>
                        </w:rPr>
                        <m:t>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mbria Math"/>
                          <w:i/>
                          <w:color w:val="000000"/>
                          <w:lang w:val="sk-SK" w:eastAsia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0"/>
                          <w:rtl w:val="0"/>
                          <w:lang w:eastAsia="sk-SK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0"/>
                          <w:rtl w:val="0"/>
                          <w:lang w:eastAsia="sk-SK"/>
                        </w:rPr>
                        <m:t>p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eastAsiaTheme="minorEastAsia"/>
                  <w:color w:val="000000"/>
                  <w:sz w:val="24"/>
                  <w:szCs w:val="20"/>
                  <w:vertAlign w:val="subscript"/>
                  <w:rtl w:val="0"/>
                  <w:lang w:eastAsia="sk-SK"/>
                </w:rPr>
                <m:t xml:space="preserve"> x </m:t>
              </m:r>
              <m:sSub>
                <m:sSubPr>
                  <m:ctrlPr>
                    <w:rPr>
                      <w:rFonts w:ascii="Cambria Math" w:hAnsi="Cambria Math" w:cs="Cambria Math"/>
                      <w:i/>
                      <w:color w:val="000000"/>
                      <w:lang w:val="sk-SK" w:eastAsia="sk-SK"/>
                    </w:rPr>
                  </m:ctrlPr>
                </m:sSubPr>
                <m:e>
                  <m:r>
                    <w:rPr>
                      <w:rFonts w:ascii="Cambria Math" w:hAnsi="Cambria Math"/>
                      <w:i/>
                      <w:color w:val="000000"/>
                      <w:sz w:val="24"/>
                      <w:szCs w:val="20"/>
                      <w:rtl w:val="0"/>
                      <w:lang w:eastAsia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i/>
                      <w:color w:val="000000"/>
                      <w:sz w:val="24"/>
                      <w:szCs w:val="20"/>
                      <w:rtl w:val="0"/>
                      <w:lang w:eastAsia="sk-SK"/>
                    </w:rPr>
                    <m:t>b</m:t>
                  </m:r>
                </m:sub>
              </m:sSub>
            </m:e>
          </m:d>
        </m:oMath>
      </m:oMathPara>
    </w:p>
    <w:p w:rsidR="00EC0CAC" w:rsidRPr="00EC0CAC" w:rsidP="00EC0CAC">
      <w:pPr>
        <w:autoSpaceDE w:val="0"/>
        <w:autoSpaceDN w:val="0"/>
        <w:bidi w:val="0"/>
        <w:adjustRightInd w:val="0"/>
        <w:spacing w:after="0" w:line="240" w:lineRule="auto"/>
        <w:ind w:left="720" w:hanging="720"/>
        <w:jc w:val="center"/>
        <w:rPr>
          <w:rFonts w:ascii="Times New Roman" w:hAnsi="Times New Roman"/>
          <w:sz w:val="24"/>
          <w:szCs w:val="20"/>
          <w:lang w:eastAsia="sk-SK"/>
        </w:rPr>
      </w:pPr>
    </w:p>
    <w:p w:rsidR="00EC0CAC" w:rsidRPr="00EC0CAC" w:rsidP="00EC0CAC">
      <w:pPr>
        <w:autoSpaceDE w:val="0"/>
        <w:autoSpaceDN w:val="0"/>
        <w:bidi w:val="0"/>
        <w:adjustRightInd w:val="0"/>
        <w:spacing w:after="0" w:line="240" w:lineRule="auto"/>
        <w:ind w:left="720" w:hanging="720"/>
        <w:jc w:val="center"/>
        <w:rPr>
          <w:rFonts w:ascii="Times New Roman" w:hAnsi="Times New Roman"/>
          <w:sz w:val="24"/>
          <w:szCs w:val="20"/>
          <w:lang w:eastAsia="sk-SK"/>
        </w:rPr>
      </w:pPr>
    </w:p>
    <w:p w:rsidR="00EC0CAC" w:rsidRPr="00EC0CAC" w:rsidP="00EC0CAC">
      <w:pPr>
        <w:autoSpaceDE w:val="0"/>
        <w:autoSpaceDN w:val="0"/>
        <w:bidi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0"/>
          <w:lang w:eastAsia="sk-SK"/>
        </w:rPr>
      </w:pPr>
      <w:r w:rsidRPr="00EC0CAC">
        <w:rPr>
          <w:rFonts w:ascii="Times New Roman" w:hAnsi="Times New Roman"/>
          <w:sz w:val="24"/>
          <w:szCs w:val="20"/>
          <w:lang w:eastAsia="sk-SK"/>
        </w:rPr>
        <w:t>pričom</w:t>
      </w:r>
    </w:p>
    <w:p w:rsidR="00EC0CAC" w:rsidRPr="00EC0CAC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sk-SK"/>
        </w:rPr>
      </w:pPr>
    </w:p>
    <w:p w:rsidR="00EC0CAC" w:rsidRPr="00EC0CAC" w:rsidP="00EC0CAC">
      <w:pPr>
        <w:tabs>
          <w:tab w:val="left" w:pos="709"/>
        </w:tabs>
        <w:autoSpaceDE w:val="0"/>
        <w:autoSpaceDN w:val="0"/>
        <w:bidi w:val="0"/>
        <w:adjustRightInd w:val="0"/>
        <w:spacing w:after="0"/>
        <w:ind w:left="1134" w:hanging="1134"/>
        <w:jc w:val="both"/>
        <w:rPr>
          <w:rFonts w:ascii="Times New Roman" w:hAnsi="Times New Roman"/>
          <w:color w:val="000000"/>
          <w:sz w:val="24"/>
          <w:szCs w:val="20"/>
          <w:lang w:eastAsia="sk-SK"/>
        </w:rPr>
      </w:pPr>
      <w:bookmarkStart w:id="0" w:name="OLE_LINK5"/>
      <w:bookmarkStart w:id="1" w:name="OLE_LINK6"/>
      <w:r w:rsidRPr="00EC0CAC">
        <w:rPr>
          <w:rFonts w:ascii="Times New Roman" w:hAnsi="Times New Roman"/>
          <w:i/>
          <w:color w:val="000000"/>
          <w:sz w:val="24"/>
          <w:szCs w:val="24"/>
          <w:lang w:eastAsia="sk-SK"/>
        </w:rPr>
        <w:t>VHZ</w:t>
        <w:tab/>
      </w:r>
      <w:r w:rsidRPr="00EC0CAC">
        <w:rPr>
          <w:rFonts w:ascii="Times New Roman" w:hAnsi="Times New Roman"/>
          <w:color w:val="000000"/>
          <w:sz w:val="24"/>
          <w:szCs w:val="20"/>
          <w:lang w:eastAsia="sk-SK"/>
        </w:rPr>
        <w:t>–</w:t>
        <w:tab/>
        <w:t>výsledná hodnotiaca známka, ktorá sa vypočíta ako minimálna hodnota z množiny (M) hodnotiacich známok (HZi)</w:t>
      </w:r>
    </w:p>
    <w:p w:rsidR="00EC0CAC" w:rsidRPr="00EC0CAC" w:rsidP="00EC0CAC">
      <w:pPr>
        <w:tabs>
          <w:tab w:val="left" w:pos="709"/>
        </w:tabs>
        <w:autoSpaceDE w:val="0"/>
        <w:autoSpaceDN w:val="0"/>
        <w:bidi w:val="0"/>
        <w:adjustRightInd w:val="0"/>
        <w:spacing w:after="0"/>
        <w:ind w:left="1134" w:hanging="1134"/>
        <w:jc w:val="both"/>
        <w:rPr>
          <w:rFonts w:ascii="Times New Roman" w:hAnsi="Times New Roman"/>
          <w:color w:val="000000"/>
          <w:sz w:val="24"/>
          <w:szCs w:val="20"/>
          <w:lang w:eastAsia="sk-SK"/>
        </w:rPr>
      </w:pPr>
      <w:r w:rsidRPr="00EC0CAC">
        <w:rPr>
          <w:rFonts w:ascii="Times New Roman" w:hAnsi="Times New Roman"/>
          <w:i/>
          <w:color w:val="000000"/>
          <w:sz w:val="24"/>
          <w:szCs w:val="20"/>
          <w:lang w:eastAsia="sk-SK"/>
        </w:rPr>
        <w:t>HZi</w:t>
      </w:r>
      <w:r w:rsidRPr="00EC0CAC">
        <w:rPr>
          <w:rFonts w:ascii="Times New Roman" w:hAnsi="Times New Roman"/>
          <w:color w:val="000000"/>
          <w:sz w:val="24"/>
          <w:szCs w:val="20"/>
          <w:lang w:eastAsia="sk-SK"/>
        </w:rPr>
        <w:tab/>
        <w:t>–</w:t>
        <w:tab/>
        <w:t>hodnotiaca známka za plnenie podľa zmluvy, koncesnej zmluvy alebo rámcovej dohody (ďalej len „plnenie“), to platí rovnako pre opakované plnenia podľa zmluvy alebo rámcovej dohody (ďalej len „opakované plnenie“)</w:t>
      </w:r>
    </w:p>
    <w:p w:rsidR="00EC0CAC" w:rsidRPr="00EC0CAC" w:rsidP="00EC0CAC">
      <w:pPr>
        <w:tabs>
          <w:tab w:val="left" w:pos="709"/>
        </w:tabs>
        <w:autoSpaceDE w:val="0"/>
        <w:autoSpaceDN w:val="0"/>
        <w:bidi w:val="0"/>
        <w:adjustRightInd w:val="0"/>
        <w:spacing w:after="0"/>
        <w:ind w:left="1134" w:hanging="1134"/>
        <w:jc w:val="both"/>
        <w:rPr>
          <w:rFonts w:ascii="Times New Roman" w:hAnsi="Times New Roman"/>
          <w:color w:val="000000"/>
          <w:sz w:val="24"/>
          <w:szCs w:val="20"/>
          <w:lang w:eastAsia="sk-SK"/>
        </w:rPr>
      </w:pPr>
      <w:r w:rsidRPr="00EC0CAC">
        <w:rPr>
          <w:rFonts w:ascii="Times New Roman" w:hAnsi="Times New Roman"/>
          <w:i/>
          <w:color w:val="000000"/>
          <w:sz w:val="24"/>
          <w:szCs w:val="20"/>
          <w:lang w:eastAsia="sk-SK"/>
        </w:rPr>
        <w:t>M</w:t>
      </w:r>
      <w:r w:rsidRPr="00EC0CAC">
        <w:rPr>
          <w:rFonts w:ascii="Times New Roman" w:hAnsi="Times New Roman"/>
          <w:color w:val="000000"/>
          <w:sz w:val="24"/>
          <w:szCs w:val="20"/>
          <w:lang w:eastAsia="sk-SK"/>
        </w:rPr>
        <w:tab/>
        <w:t xml:space="preserve">– </w:t>
        <w:tab/>
        <w:t xml:space="preserve">množina všetkých hodnotiacich známok za plnenie alebo opakované plnenie </w:t>
      </w:r>
    </w:p>
    <w:p w:rsidR="00EC0CAC" w:rsidRPr="00EC0CAC" w:rsidP="00EC0CAC">
      <w:pPr>
        <w:tabs>
          <w:tab w:val="left" w:pos="709"/>
        </w:tabs>
        <w:autoSpaceDE w:val="0"/>
        <w:autoSpaceDN w:val="0"/>
        <w:bidi w:val="0"/>
        <w:adjustRightInd w:val="0"/>
        <w:spacing w:after="0"/>
        <w:ind w:left="1134" w:hanging="1134"/>
        <w:jc w:val="both"/>
        <w:rPr>
          <w:rFonts w:ascii="Times New Roman" w:hAnsi="Times New Roman"/>
          <w:color w:val="000000"/>
          <w:sz w:val="24"/>
          <w:szCs w:val="20"/>
          <w:lang w:eastAsia="sk-SK"/>
        </w:rPr>
      </w:pPr>
      <w:bookmarkEnd w:id="0"/>
      <w:bookmarkEnd w:id="1"/>
      <w:r w:rsidRPr="00EC0CAC">
        <w:rPr>
          <w:rFonts w:ascii="Times New Roman" w:hAnsi="Times New Roman"/>
          <w:i/>
          <w:color w:val="000000"/>
          <w:sz w:val="24"/>
          <w:szCs w:val="20"/>
          <w:lang w:eastAsia="sk-SK"/>
        </w:rPr>
        <w:t>i</w:t>
      </w:r>
      <w:r w:rsidRPr="00EC0CAC">
        <w:rPr>
          <w:rFonts w:ascii="Times New Roman" w:hAnsi="Times New Roman"/>
          <w:color w:val="000000"/>
          <w:sz w:val="24"/>
          <w:szCs w:val="20"/>
          <w:lang w:eastAsia="sk-SK"/>
        </w:rPr>
        <w:tab/>
        <w:t xml:space="preserve">– </w:t>
        <w:tab/>
        <w:t xml:space="preserve">identifikátor hodnotiacej známky, ide o množinu celých kladných čísel od 1 po n, pričom n predstavuje celkový počet opakovaných plnení, zároveň platí, že ak i sa rovná 1, potom </w:t>
      </w:r>
      <w:r w:rsidRPr="00EC0CAC">
        <w:rPr>
          <w:rFonts w:ascii="Times New Roman" w:hAnsi="Times New Roman"/>
          <w:color w:val="000000"/>
          <w:sz w:val="24"/>
          <w:szCs w:val="24"/>
          <w:lang w:eastAsia="sk-SK"/>
        </w:rPr>
        <w:t>VHZ</w:t>
      </w:r>
      <w:r w:rsidRPr="00EC0CAC">
        <w:rPr>
          <w:rFonts w:ascii="Times New Roman" w:hAnsi="Times New Roman"/>
          <w:color w:val="000000"/>
          <w:sz w:val="24"/>
          <w:szCs w:val="20"/>
          <w:lang w:eastAsia="sk-SK"/>
        </w:rPr>
        <w:t xml:space="preserve"> sa rovná HZi</w:t>
      </w:r>
    </w:p>
    <w:p w:rsidR="00EC0CAC" w:rsidRPr="00EC0CAC" w:rsidP="00EC0CAC">
      <w:pPr>
        <w:keepLines/>
        <w:tabs>
          <w:tab w:val="left" w:pos="709"/>
        </w:tabs>
        <w:autoSpaceDE w:val="0"/>
        <w:autoSpaceDN w:val="0"/>
        <w:bidi w:val="0"/>
        <w:adjustRightInd w:val="0"/>
        <w:spacing w:after="0"/>
        <w:ind w:left="1134" w:hanging="1134"/>
        <w:jc w:val="both"/>
        <w:rPr>
          <w:rFonts w:ascii="Times New Roman" w:hAnsi="Times New Roman"/>
          <w:color w:val="000000"/>
          <w:sz w:val="24"/>
          <w:szCs w:val="20"/>
          <w:lang w:eastAsia="sk-SK"/>
        </w:rPr>
      </w:pPr>
      <w:r w:rsidRPr="00EC0CAC">
        <w:rPr>
          <w:rFonts w:ascii="Times New Roman" w:hAnsi="Times New Roman"/>
          <w:i/>
          <w:color w:val="000000"/>
          <w:sz w:val="24"/>
          <w:szCs w:val="20"/>
          <w:lang w:eastAsia="sk-SK"/>
        </w:rPr>
        <w:t>PUZ</w:t>
      </w:r>
      <w:r w:rsidRPr="00EC0CAC">
        <w:rPr>
          <w:rFonts w:ascii="Times New Roman" w:hAnsi="Times New Roman"/>
          <w:i/>
          <w:color w:val="000000"/>
          <w:sz w:val="24"/>
          <w:szCs w:val="20"/>
          <w:vertAlign w:val="subscript"/>
          <w:lang w:eastAsia="sk-SK"/>
        </w:rPr>
        <w:t>pp</w:t>
      </w:r>
      <w:r w:rsidRPr="00EC0CAC">
        <w:rPr>
          <w:rFonts w:ascii="Times New Roman" w:hAnsi="Times New Roman"/>
          <w:color w:val="000000"/>
          <w:sz w:val="24"/>
          <w:szCs w:val="20"/>
          <w:lang w:eastAsia="sk-SK"/>
        </w:rPr>
        <w:tab/>
        <w:t xml:space="preserve">– </w:t>
        <w:tab/>
      </w:r>
      <w:r w:rsidRPr="00EC0CAC">
        <w:rPr>
          <w:rFonts w:ascii="Times New Roman" w:hAnsi="Times New Roman"/>
          <w:i/>
          <w:color w:val="000000"/>
          <w:sz w:val="24"/>
          <w:szCs w:val="20"/>
          <w:lang w:eastAsia="sk-SK"/>
        </w:rPr>
        <w:t>PUZ</w:t>
      </w:r>
      <w:r w:rsidRPr="00EC0CAC">
        <w:rPr>
          <w:rFonts w:ascii="Times New Roman" w:hAnsi="Times New Roman"/>
          <w:i/>
          <w:color w:val="000000"/>
          <w:sz w:val="24"/>
          <w:szCs w:val="20"/>
          <w:vertAlign w:val="subscript"/>
          <w:lang w:eastAsia="sk-SK"/>
        </w:rPr>
        <w:t>pp</w:t>
      </w:r>
      <w:r w:rsidRPr="00EC0CAC">
        <w:rPr>
          <w:rFonts w:ascii="Times New Roman" w:hAnsi="Times New Roman"/>
          <w:color w:val="000000"/>
          <w:sz w:val="24"/>
          <w:szCs w:val="20"/>
          <w:lang w:eastAsia="sk-SK"/>
        </w:rPr>
        <w:t xml:space="preserve"> sa rovná 0, ak nedošlo k predčasnému ukončeniu zmluvy/opakovaného plnenia verejným obstarávateľom alebo obstarávateľom z dôvodu podstatného porušenia povinností dodávateľa (ďalej len „podstatné porušenie“) alebo sa rovná 1, ak došlo k predčasnému ukončeniu zmluvy z dôvodu podstatného porušenia</w:t>
      </w:r>
    </w:p>
    <w:p w:rsidR="00EA17F5" w:rsidP="00EC0CAC">
      <w:pPr>
        <w:tabs>
          <w:tab w:val="left" w:pos="1134"/>
        </w:tabs>
        <w:autoSpaceDE w:val="0"/>
        <w:autoSpaceDN w:val="0"/>
        <w:bidi w:val="0"/>
        <w:adjustRightInd w:val="0"/>
        <w:spacing w:after="0"/>
        <w:ind w:left="720" w:hanging="720"/>
        <w:jc w:val="both"/>
        <w:rPr>
          <w:rFonts w:ascii="Times New Roman" w:hAnsi="Times New Roman"/>
          <w:color w:val="000000"/>
          <w:sz w:val="24"/>
          <w:szCs w:val="20"/>
          <w:lang w:eastAsia="sk-SK"/>
        </w:rPr>
      </w:pPr>
      <w:r w:rsidRPr="00EC0CAC" w:rsidR="00EC0CAC">
        <w:rPr>
          <w:rFonts w:ascii="Times New Roman" w:hAnsi="Times New Roman"/>
          <w:i/>
          <w:color w:val="000000"/>
          <w:sz w:val="24"/>
          <w:szCs w:val="24"/>
          <w:lang w:eastAsia="sk-SK"/>
        </w:rPr>
        <w:t>PUZ</w:t>
      </w:r>
      <w:r w:rsidRPr="00EC0CAC" w:rsidR="00EC0CAC">
        <w:rPr>
          <w:rFonts w:ascii="Times New Roman" w:hAnsi="Times New Roman"/>
          <w:i/>
          <w:color w:val="000000"/>
          <w:sz w:val="24"/>
          <w:szCs w:val="24"/>
          <w:vertAlign w:val="subscript"/>
          <w:lang w:eastAsia="sk-SK"/>
        </w:rPr>
        <w:t xml:space="preserve">ip </w:t>
        <w:tab/>
      </w:r>
      <w:r w:rsidRPr="00EC0CAC" w:rsidR="00EC0CAC">
        <w:rPr>
          <w:rFonts w:ascii="Times New Roman" w:hAnsi="Times New Roman"/>
          <w:color w:val="000000"/>
          <w:sz w:val="24"/>
          <w:szCs w:val="20"/>
          <w:lang w:eastAsia="sk-SK"/>
        </w:rPr>
        <w:t xml:space="preserve">– </w:t>
        <w:tab/>
      </w:r>
      <w:r w:rsidRPr="00EC0CAC" w:rsidR="00EC0CAC">
        <w:rPr>
          <w:rFonts w:ascii="Times New Roman" w:hAnsi="Times New Roman"/>
          <w:i/>
          <w:color w:val="000000"/>
          <w:sz w:val="24"/>
          <w:szCs w:val="24"/>
          <w:lang w:eastAsia="sk-SK"/>
        </w:rPr>
        <w:t>PUZ</w:t>
      </w:r>
      <w:r w:rsidRPr="00EC0CAC" w:rsidR="00EC0CAC">
        <w:rPr>
          <w:rFonts w:ascii="Times New Roman" w:hAnsi="Times New Roman"/>
          <w:i/>
          <w:color w:val="000000"/>
          <w:sz w:val="24"/>
          <w:szCs w:val="24"/>
          <w:vertAlign w:val="subscript"/>
          <w:lang w:eastAsia="sk-SK"/>
        </w:rPr>
        <w:t xml:space="preserve">ip  </w:t>
      </w:r>
      <w:r w:rsidRPr="00EC0CAC" w:rsidR="00EC0CAC">
        <w:rPr>
          <w:rFonts w:ascii="Times New Roman" w:hAnsi="Times New Roman"/>
          <w:color w:val="000000"/>
          <w:sz w:val="24"/>
          <w:szCs w:val="20"/>
          <w:lang w:eastAsia="sk-SK"/>
        </w:rPr>
        <w:t xml:space="preserve">sa rovná 0, ak nedošlo k predčasnému ukončeniu zmluvy verejným </w:t>
        <w:tab/>
        <w:t xml:space="preserve">obstarávateľom alebo obstarávateľom z dôvodu iného porušenia povinností </w:t>
        <w:tab/>
        <w:t xml:space="preserve">dodávateľa, ako je podstatné porušenie (ďalej len „iné porušenie“) </w:t>
      </w:r>
      <w:r w:rsidRPr="00EC0CAC" w:rsidR="00EC0CAC">
        <w:rPr>
          <w:rFonts w:ascii="Times New Roman" w:hAnsi="Times New Roman"/>
          <w:color w:val="000000"/>
          <w:sz w:val="24"/>
          <w:szCs w:val="24"/>
          <w:lang w:eastAsia="sk-SK"/>
        </w:rPr>
        <w:t>alebo</w:t>
      </w:r>
      <w:r w:rsidRPr="00EC0CAC" w:rsidR="00EC0CAC">
        <w:rPr>
          <w:rFonts w:ascii="Times New Roman" w:hAnsi="Times New Roman"/>
          <w:i/>
          <w:color w:val="000000"/>
          <w:sz w:val="24"/>
          <w:szCs w:val="24"/>
          <w:lang w:eastAsia="sk-SK"/>
        </w:rPr>
        <w:t xml:space="preserve"> </w:t>
      </w:r>
      <w:r w:rsidRPr="00EC0CAC" w:rsidR="00EC0CAC">
        <w:rPr>
          <w:rFonts w:ascii="Times New Roman" w:hAnsi="Times New Roman"/>
          <w:color w:val="000000"/>
          <w:sz w:val="24"/>
          <w:szCs w:val="20"/>
          <w:lang w:eastAsia="sk-SK"/>
        </w:rPr>
        <w:t xml:space="preserve">sa </w:t>
      </w:r>
      <w:r>
        <w:rPr>
          <w:rFonts w:ascii="Times New Roman" w:hAnsi="Times New Roman"/>
          <w:color w:val="000000"/>
          <w:sz w:val="24"/>
          <w:szCs w:val="20"/>
          <w:lang w:eastAsia="sk-SK"/>
        </w:rPr>
        <w:t>rovná</w:t>
      </w:r>
    </w:p>
    <w:p w:rsidR="00EC0CAC" w:rsidRPr="00EC0CAC" w:rsidP="00EC0CAC">
      <w:pPr>
        <w:tabs>
          <w:tab w:val="left" w:pos="1134"/>
        </w:tabs>
        <w:autoSpaceDE w:val="0"/>
        <w:autoSpaceDN w:val="0"/>
        <w:bidi w:val="0"/>
        <w:adjustRightInd w:val="0"/>
        <w:spacing w:after="0"/>
        <w:ind w:left="720" w:hanging="720"/>
        <w:jc w:val="both"/>
        <w:rPr>
          <w:rFonts w:ascii="Times New Roman" w:hAnsi="Times New Roman"/>
          <w:strike/>
          <w:color w:val="000000"/>
          <w:sz w:val="24"/>
          <w:szCs w:val="20"/>
          <w:lang w:eastAsia="sk-SK"/>
        </w:rPr>
      </w:pPr>
      <w:r w:rsidR="00EA17F5">
        <w:rPr>
          <w:rFonts w:ascii="Times New Roman" w:hAnsi="Times New Roman"/>
          <w:i/>
          <w:color w:val="000000"/>
          <w:sz w:val="24"/>
          <w:szCs w:val="24"/>
          <w:lang w:eastAsia="sk-SK"/>
        </w:rPr>
        <w:tab/>
        <w:tab/>
      </w:r>
      <w:r w:rsidRPr="00EC0CAC">
        <w:rPr>
          <w:rFonts w:ascii="Times New Roman" w:hAnsi="Times New Roman"/>
          <w:color w:val="000000"/>
          <w:sz w:val="24"/>
          <w:szCs w:val="20"/>
          <w:lang w:eastAsia="sk-SK"/>
        </w:rPr>
        <w:t>1, ak došlo k predčasnému ukončeniu zmluvy z dôvodu iného porušenia</w:t>
      </w:r>
    </w:p>
    <w:p w:rsidR="00EC0CAC" w:rsidRPr="00EC0CAC" w:rsidP="00EC0CAC">
      <w:pPr>
        <w:tabs>
          <w:tab w:val="left" w:pos="1134"/>
        </w:tabs>
        <w:autoSpaceDE w:val="0"/>
        <w:autoSpaceDN w:val="0"/>
        <w:bidi w:val="0"/>
        <w:adjustRightInd w:val="0"/>
        <w:spacing w:after="0"/>
        <w:ind w:left="720" w:hanging="720"/>
        <w:jc w:val="both"/>
        <w:rPr>
          <w:rFonts w:ascii="Times New Roman" w:hAnsi="Times New Roman"/>
          <w:strike/>
          <w:color w:val="000000"/>
          <w:sz w:val="24"/>
          <w:szCs w:val="20"/>
          <w:lang w:eastAsia="sk-SK"/>
        </w:rPr>
      </w:pPr>
      <w:bookmarkStart w:id="2" w:name="OLE_LINK9"/>
      <w:bookmarkStart w:id="3" w:name="OLE_LINK10"/>
      <w:r w:rsidRPr="00EC0CAC">
        <w:rPr>
          <w:rFonts w:ascii="Times New Roman" w:hAnsi="Times New Roman"/>
          <w:i/>
          <w:color w:val="000000"/>
          <w:sz w:val="24"/>
          <w:szCs w:val="24"/>
          <w:lang w:eastAsia="sk-SK"/>
        </w:rPr>
        <w:t>V</w:t>
      </w:r>
      <w:r w:rsidRPr="00EC0CAC">
        <w:rPr>
          <w:rFonts w:ascii="Times New Roman" w:hAnsi="Times New Roman"/>
          <w:i/>
          <w:color w:val="000000"/>
          <w:sz w:val="24"/>
          <w:szCs w:val="24"/>
          <w:vertAlign w:val="subscript"/>
          <w:lang w:eastAsia="sk-SK"/>
        </w:rPr>
        <w:t>a</w:t>
      </w:r>
      <w:bookmarkEnd w:id="2"/>
      <w:bookmarkEnd w:id="3"/>
      <w:r w:rsidRPr="00EC0CAC">
        <w:rPr>
          <w:rFonts w:ascii="Times New Roman" w:hAnsi="Times New Roman"/>
          <w:i/>
          <w:color w:val="000000"/>
          <w:sz w:val="24"/>
          <w:szCs w:val="24"/>
          <w:lang w:eastAsia="sk-SK"/>
        </w:rPr>
        <w:t xml:space="preserve"> </w:t>
        <w:tab/>
      </w:r>
      <w:r w:rsidRPr="00EC0CAC">
        <w:rPr>
          <w:rFonts w:ascii="Times New Roman" w:hAnsi="Times New Roman"/>
          <w:color w:val="000000"/>
          <w:sz w:val="24"/>
          <w:szCs w:val="20"/>
          <w:lang w:eastAsia="sk-SK"/>
        </w:rPr>
        <w:t>–</w:t>
        <w:tab/>
        <w:t>váha kritéria kvality predčasné ukončenie zmluvy z dôvodu iného porušenia</w:t>
      </w:r>
    </w:p>
    <w:p w:rsidR="00EC0CAC" w:rsidRPr="00EC0CAC" w:rsidP="00EC0CAC">
      <w:pPr>
        <w:tabs>
          <w:tab w:val="left" w:pos="1134"/>
        </w:tabs>
        <w:autoSpaceDE w:val="0"/>
        <w:autoSpaceDN w:val="0"/>
        <w:bidi w:val="0"/>
        <w:adjustRightInd w:val="0"/>
        <w:spacing w:after="0"/>
        <w:ind w:left="720" w:hanging="720"/>
        <w:jc w:val="both"/>
        <w:rPr>
          <w:rFonts w:ascii="Times New Roman" w:hAnsi="Times New Roman"/>
          <w:strike/>
          <w:color w:val="000000"/>
          <w:sz w:val="24"/>
          <w:szCs w:val="20"/>
          <w:lang w:eastAsia="sk-SK"/>
        </w:rPr>
      </w:pPr>
      <w:r w:rsidRPr="00EC0CAC">
        <w:rPr>
          <w:rFonts w:ascii="Times New Roman" w:hAnsi="Times New Roman"/>
          <w:i/>
          <w:color w:val="000000"/>
          <w:sz w:val="24"/>
          <w:szCs w:val="24"/>
          <w:lang w:eastAsia="sk-SK"/>
        </w:rPr>
        <w:t>V</w:t>
      </w:r>
      <w:r w:rsidRPr="00EC0CAC">
        <w:rPr>
          <w:rFonts w:ascii="Times New Roman" w:hAnsi="Times New Roman"/>
          <w:i/>
          <w:color w:val="000000"/>
          <w:sz w:val="24"/>
          <w:szCs w:val="24"/>
          <w:vertAlign w:val="subscript"/>
          <w:lang w:eastAsia="sk-SK"/>
        </w:rPr>
        <w:t>b</w:t>
      </w:r>
      <w:r w:rsidRPr="00EC0CAC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EC0CAC">
        <w:rPr>
          <w:rFonts w:ascii="Times New Roman" w:hAnsi="Times New Roman"/>
          <w:color w:val="000000"/>
          <w:sz w:val="24"/>
          <w:szCs w:val="20"/>
          <w:lang w:eastAsia="sk-SK"/>
        </w:rPr>
        <w:t xml:space="preserve">– </w:t>
        <w:tab/>
        <w:t xml:space="preserve">váha kritéria kvality celkové trvanie omeškania dodávateľa, ku ktorému došlo </w:t>
        <w:tab/>
        <w:t>z dôvodov na strane dodávateľa (ďalej len „celkové omeškanie“)</w:t>
      </w:r>
    </w:p>
    <w:p w:rsidR="00EC0CAC" w:rsidRPr="00EC0CAC" w:rsidP="00EC0CAC">
      <w:pPr>
        <w:tabs>
          <w:tab w:val="left" w:pos="1134"/>
        </w:tabs>
        <w:autoSpaceDE w:val="0"/>
        <w:autoSpaceDN w:val="0"/>
        <w:bidi w:val="0"/>
        <w:adjustRightInd w:val="0"/>
        <w:spacing w:after="0"/>
        <w:ind w:left="720" w:hanging="720"/>
        <w:jc w:val="both"/>
        <w:rPr>
          <w:rFonts w:ascii="Times New Roman" w:hAnsi="Times New Roman"/>
          <w:color w:val="000000"/>
          <w:sz w:val="24"/>
          <w:szCs w:val="20"/>
          <w:lang w:eastAsia="sk-SK"/>
        </w:rPr>
      </w:pPr>
      <w:r w:rsidRPr="00EC0CAC">
        <w:rPr>
          <w:rFonts w:ascii="Times New Roman" w:hAnsi="Times New Roman"/>
          <w:i/>
          <w:color w:val="000000"/>
          <w:sz w:val="24"/>
          <w:szCs w:val="24"/>
          <w:lang w:eastAsia="sk-SK"/>
        </w:rPr>
        <w:t>O</w:t>
      </w:r>
      <w:r w:rsidRPr="00EC0CAC">
        <w:rPr>
          <w:rFonts w:ascii="Times New Roman" w:hAnsi="Times New Roman"/>
          <w:i/>
          <w:color w:val="000000"/>
          <w:sz w:val="24"/>
          <w:szCs w:val="24"/>
          <w:vertAlign w:val="subscript"/>
          <w:lang w:eastAsia="sk-SK"/>
        </w:rPr>
        <w:t>c</w:t>
      </w:r>
      <w:r w:rsidRPr="00EC0CAC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EC0CAC">
        <w:rPr>
          <w:rFonts w:ascii="Times New Roman" w:hAnsi="Times New Roman"/>
          <w:color w:val="000000"/>
          <w:sz w:val="24"/>
          <w:szCs w:val="20"/>
          <w:lang w:eastAsia="sk-SK"/>
        </w:rPr>
        <w:t xml:space="preserve">– </w:t>
        <w:tab/>
        <w:t>celkové omeškanie v dňoch</w:t>
      </w:r>
      <w:bookmarkStart w:id="4" w:name="OLE_LINK7"/>
      <w:bookmarkStart w:id="5" w:name="OLE_LINK8"/>
      <w:r w:rsidRPr="00EC0CAC">
        <w:rPr>
          <w:rFonts w:ascii="Times New Roman" w:hAnsi="Times New Roman"/>
          <w:color w:val="000000"/>
          <w:sz w:val="24"/>
          <w:szCs w:val="20"/>
          <w:lang w:eastAsia="sk-SK"/>
        </w:rPr>
        <w:t xml:space="preserve">; ide o číslo z množiny celých kladných čísel a 0, ak je </w:t>
        <w:tab/>
        <w:t xml:space="preserve">jeho hodnota väčšia ako hodnota </w:t>
      </w:r>
      <w:r w:rsidRPr="00EC0CAC">
        <w:rPr>
          <w:rFonts w:ascii="Times New Roman" w:hAnsi="Times New Roman"/>
          <w:i/>
          <w:color w:val="000000"/>
          <w:sz w:val="24"/>
          <w:szCs w:val="20"/>
          <w:lang w:eastAsia="sk-SK"/>
        </w:rPr>
        <w:t>D</w:t>
      </w:r>
      <w:r w:rsidRPr="00EC0CAC">
        <w:rPr>
          <w:rFonts w:ascii="Times New Roman" w:hAnsi="Times New Roman"/>
          <w:i/>
          <w:color w:val="000000"/>
          <w:sz w:val="24"/>
          <w:szCs w:val="20"/>
          <w:vertAlign w:val="subscript"/>
          <w:lang w:eastAsia="sk-SK"/>
        </w:rPr>
        <w:t>p</w:t>
      </w:r>
      <w:r w:rsidRPr="00EC0CAC">
        <w:rPr>
          <w:rFonts w:ascii="Times New Roman" w:hAnsi="Times New Roman"/>
          <w:color w:val="000000"/>
          <w:sz w:val="24"/>
          <w:szCs w:val="20"/>
          <w:lang w:eastAsia="sk-SK"/>
        </w:rPr>
        <w:t xml:space="preserve">, rovná sa hodnote </w:t>
      </w:r>
      <w:r w:rsidRPr="00EC0CAC">
        <w:rPr>
          <w:rFonts w:ascii="Times New Roman" w:hAnsi="Times New Roman"/>
          <w:i/>
          <w:color w:val="000000"/>
          <w:sz w:val="24"/>
          <w:szCs w:val="20"/>
          <w:lang w:eastAsia="sk-SK"/>
        </w:rPr>
        <w:t>D</w:t>
      </w:r>
      <w:r w:rsidRPr="00EC0CAC">
        <w:rPr>
          <w:rFonts w:ascii="Times New Roman" w:hAnsi="Times New Roman"/>
          <w:i/>
          <w:color w:val="000000"/>
          <w:sz w:val="24"/>
          <w:szCs w:val="20"/>
          <w:vertAlign w:val="subscript"/>
          <w:lang w:eastAsia="sk-SK"/>
        </w:rPr>
        <w:t>p</w:t>
      </w:r>
    </w:p>
    <w:p w:rsidR="00EC0CAC" w:rsidRPr="00EC0CAC" w:rsidP="00EC0CAC">
      <w:pPr>
        <w:tabs>
          <w:tab w:val="left" w:pos="1134"/>
        </w:tabs>
        <w:autoSpaceDE w:val="0"/>
        <w:autoSpaceDN w:val="0"/>
        <w:bidi w:val="0"/>
        <w:adjustRightInd w:val="0"/>
        <w:spacing w:after="0"/>
        <w:ind w:left="720" w:hanging="720"/>
        <w:jc w:val="both"/>
        <w:rPr>
          <w:rFonts w:ascii="Times New Roman" w:hAnsi="Times New Roman"/>
          <w:color w:val="000000"/>
          <w:sz w:val="24"/>
          <w:szCs w:val="20"/>
          <w:lang w:eastAsia="sk-SK"/>
        </w:rPr>
      </w:pPr>
      <w:bookmarkEnd w:id="4"/>
      <w:bookmarkEnd w:id="5"/>
      <w:r w:rsidRPr="00EC0CAC">
        <w:rPr>
          <w:rFonts w:ascii="Times New Roman" w:hAnsi="Times New Roman"/>
          <w:i/>
          <w:color w:val="000000"/>
          <w:sz w:val="24"/>
          <w:szCs w:val="20"/>
          <w:lang w:eastAsia="sk-SK"/>
        </w:rPr>
        <w:t>D</w:t>
      </w:r>
      <w:r w:rsidRPr="00EC0CAC">
        <w:rPr>
          <w:rFonts w:ascii="Times New Roman" w:hAnsi="Times New Roman"/>
          <w:i/>
          <w:color w:val="000000"/>
          <w:sz w:val="24"/>
          <w:szCs w:val="20"/>
          <w:vertAlign w:val="subscript"/>
          <w:lang w:eastAsia="sk-SK"/>
        </w:rPr>
        <w:t>p</w:t>
      </w:r>
      <w:r w:rsidRPr="00EC0CAC">
        <w:rPr>
          <w:rFonts w:ascii="Times New Roman" w:hAnsi="Times New Roman"/>
          <w:color w:val="000000"/>
          <w:sz w:val="24"/>
          <w:szCs w:val="20"/>
          <w:lang w:eastAsia="sk-SK"/>
        </w:rPr>
        <w:t xml:space="preserve"> </w:t>
        <w:tab/>
        <w:t xml:space="preserve">– </w:t>
        <w:tab/>
        <w:t xml:space="preserve">plánovaná dodávka v dňoch podľa zmluvy; ide o číslo z množiny celých kladných </w:t>
        <w:tab/>
        <w:t>čísel, okrem 0.</w:t>
      </w:r>
    </w:p>
    <w:p w:rsidR="00EC0CAC" w:rsidRPr="00EC0CAC" w:rsidP="00EC0CAC">
      <w:pPr>
        <w:tabs>
          <w:tab w:val="left" w:pos="1134"/>
        </w:tabs>
        <w:autoSpaceDE w:val="0"/>
        <w:autoSpaceDN w:val="0"/>
        <w:bidi w:val="0"/>
        <w:adjustRightInd w:val="0"/>
        <w:spacing w:after="0"/>
        <w:ind w:left="720" w:hanging="720"/>
        <w:jc w:val="both"/>
        <w:rPr>
          <w:rFonts w:ascii="Times New Roman" w:hAnsi="Times New Roman"/>
          <w:color w:val="000000"/>
          <w:sz w:val="24"/>
          <w:szCs w:val="20"/>
          <w:lang w:eastAsia="sk-SK"/>
        </w:rPr>
      </w:pPr>
    </w:p>
    <w:p w:rsidR="00EC0CAC" w:rsidRPr="00EC0CAC" w:rsidP="00EC0CAC">
      <w:pPr>
        <w:numPr>
          <w:numId w:val="4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sk-SK"/>
        </w:rPr>
      </w:pPr>
      <w:r w:rsidRPr="00EC0CAC">
        <w:rPr>
          <w:rFonts w:ascii="Times New Roman" w:hAnsi="Times New Roman"/>
          <w:sz w:val="24"/>
          <w:szCs w:val="20"/>
          <w:lang w:eastAsia="sk-SK"/>
        </w:rPr>
        <w:t>Váha kritéria kvality predčasné ukončenie zmluvy z dôvodu iného porušenia (</w:t>
      </w:r>
      <w:r w:rsidRPr="00EC0CAC">
        <w:rPr>
          <w:rFonts w:ascii="Times New Roman" w:hAnsi="Times New Roman"/>
          <w:i/>
          <w:sz w:val="24"/>
          <w:szCs w:val="24"/>
          <w:lang w:eastAsia="sk-SK"/>
        </w:rPr>
        <w:t>V</w:t>
      </w:r>
      <w:r w:rsidRPr="00EC0CAC">
        <w:rPr>
          <w:rFonts w:ascii="Times New Roman" w:hAnsi="Times New Roman"/>
          <w:i/>
          <w:sz w:val="24"/>
          <w:szCs w:val="24"/>
          <w:vertAlign w:val="subscript"/>
          <w:lang w:eastAsia="sk-SK"/>
        </w:rPr>
        <w:t>a</w:t>
      </w:r>
      <w:r w:rsidRPr="00EC0CAC">
        <w:rPr>
          <w:rFonts w:ascii="Times New Roman" w:hAnsi="Times New Roman"/>
          <w:sz w:val="24"/>
          <w:szCs w:val="20"/>
          <w:lang w:eastAsia="sk-SK"/>
        </w:rPr>
        <w:t>) je 80 a váha kritéria kvality celkové omeškanie (</w:t>
      </w:r>
      <w:r w:rsidRPr="00EC0CAC">
        <w:rPr>
          <w:rFonts w:ascii="Times New Roman" w:hAnsi="Times New Roman"/>
          <w:i/>
          <w:sz w:val="24"/>
          <w:szCs w:val="24"/>
          <w:lang w:eastAsia="sk-SK"/>
        </w:rPr>
        <w:t>V</w:t>
      </w:r>
      <w:r w:rsidRPr="00EC0CAC">
        <w:rPr>
          <w:rFonts w:ascii="Times New Roman" w:hAnsi="Times New Roman"/>
          <w:i/>
          <w:sz w:val="24"/>
          <w:szCs w:val="24"/>
          <w:vertAlign w:val="subscript"/>
          <w:lang w:eastAsia="sk-SK"/>
        </w:rPr>
        <w:t>b</w:t>
      </w:r>
      <w:r w:rsidRPr="00EC0CAC">
        <w:rPr>
          <w:rFonts w:ascii="Times New Roman" w:hAnsi="Times New Roman"/>
          <w:sz w:val="24"/>
          <w:szCs w:val="20"/>
          <w:lang w:eastAsia="sk-SK"/>
        </w:rPr>
        <w:t>)  je 20.</w:t>
      </w:r>
    </w:p>
    <w:p w:rsidR="00EC0CAC" w:rsidRPr="00EC0CAC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sk-SK"/>
        </w:rPr>
      </w:pPr>
    </w:p>
    <w:p w:rsidR="00EC0CAC" w:rsidRPr="00EC0CAC" w:rsidP="00EC0CAC">
      <w:pPr>
        <w:numPr>
          <w:numId w:val="4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sk-SK"/>
        </w:rPr>
      </w:pPr>
      <w:r w:rsidRPr="00EC0CAC">
        <w:rPr>
          <w:rFonts w:ascii="Times New Roman" w:hAnsi="Times New Roman"/>
          <w:sz w:val="24"/>
          <w:szCs w:val="20"/>
          <w:lang w:eastAsia="sk-SK"/>
        </w:rPr>
        <w:t>Do kritéria celkové omeškanie sa nezapočítava prípustné omeškanie dohodnuté v zmluve, koncesnej zmluve alebo rámcovej dohode.</w:t>
      </w:r>
    </w:p>
    <w:p w:rsidR="00EC0CAC" w:rsidRPr="00EC0CAC" w:rsidP="00EC0CAC">
      <w:pPr>
        <w:autoSpaceDE w:val="0"/>
        <w:autoSpaceDN w:val="0"/>
        <w:bidi w:val="0"/>
        <w:adjustRightInd w:val="0"/>
        <w:spacing w:after="0"/>
        <w:ind w:left="708" w:hanging="720"/>
        <w:jc w:val="both"/>
        <w:rPr>
          <w:rFonts w:ascii="Times New Roman" w:hAnsi="Times New Roman"/>
          <w:sz w:val="24"/>
          <w:szCs w:val="20"/>
          <w:lang w:eastAsia="sk-SK"/>
        </w:rPr>
      </w:pPr>
    </w:p>
    <w:p w:rsidR="00EC0CAC" w:rsidRPr="00EC0CAC" w:rsidP="00EC0CAC">
      <w:pPr>
        <w:numPr>
          <w:numId w:val="4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sk-SK"/>
        </w:rPr>
      </w:pPr>
      <w:r w:rsidRPr="00EC0CAC">
        <w:rPr>
          <w:rFonts w:ascii="Times New Roman" w:hAnsi="Times New Roman"/>
          <w:sz w:val="24"/>
          <w:szCs w:val="20"/>
          <w:lang w:eastAsia="sk-SK"/>
        </w:rPr>
        <w:t>Výsledná hodnotiaca známka sa matematicky zaokrúhli na celé číslo.</w:t>
      </w:r>
    </w:p>
    <w:p w:rsidR="00EC0CAC" w:rsidRPr="00EC0CAC" w:rsidP="00EC0CAC">
      <w:pPr>
        <w:autoSpaceDE w:val="0"/>
        <w:autoSpaceDN w:val="0"/>
        <w:bidi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0"/>
          <w:lang w:eastAsia="sk-SK"/>
        </w:rPr>
      </w:pPr>
    </w:p>
    <w:p w:rsidR="00EC0CAC" w:rsidRPr="00EC0CAC" w:rsidP="00EC0CAC">
      <w:pPr>
        <w:autoSpaceDE w:val="0"/>
        <w:autoSpaceDN w:val="0"/>
        <w:bidi w:val="0"/>
        <w:adjustRightInd w:val="0"/>
        <w:spacing w:after="0" w:line="240" w:lineRule="auto"/>
        <w:ind w:left="720" w:hanging="720"/>
        <w:jc w:val="center"/>
        <w:rPr>
          <w:rFonts w:ascii="Times New Roman" w:hAnsi="Times New Roman"/>
          <w:sz w:val="24"/>
          <w:szCs w:val="20"/>
          <w:lang w:eastAsia="sk-SK"/>
        </w:rPr>
      </w:pPr>
      <w:r w:rsidRPr="00EC0CAC">
        <w:rPr>
          <w:rFonts w:ascii="Times New Roman" w:hAnsi="Times New Roman"/>
          <w:sz w:val="24"/>
          <w:szCs w:val="20"/>
          <w:lang w:eastAsia="sk-SK"/>
        </w:rPr>
        <w:t>§ 3</w:t>
      </w:r>
    </w:p>
    <w:p w:rsidR="00EC0CAC" w:rsidRPr="00EC0CAC" w:rsidP="00EA17F5">
      <w:pPr>
        <w:autoSpaceDE w:val="0"/>
        <w:autoSpaceDN w:val="0"/>
        <w:bidi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0"/>
          <w:lang w:eastAsia="sk-SK"/>
        </w:rPr>
      </w:pPr>
    </w:p>
    <w:p w:rsidR="00EC0CAC" w:rsidRPr="00EC0CAC" w:rsidP="00EC0CAC">
      <w:pPr>
        <w:autoSpaceDE w:val="0"/>
        <w:autoSpaceDN w:val="0"/>
        <w:bidi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0"/>
          <w:lang w:eastAsia="sk-SK"/>
        </w:rPr>
      </w:pPr>
      <w:r w:rsidRPr="00EC0CAC">
        <w:rPr>
          <w:rFonts w:ascii="Times New Roman" w:hAnsi="Times New Roman"/>
          <w:sz w:val="24"/>
          <w:szCs w:val="20"/>
          <w:lang w:eastAsia="sk-SK"/>
        </w:rPr>
        <w:t>Táto vyhláška nadobúda účinnosť ..........................</w:t>
      </w: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11A5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231F20"/>
          <w:sz w:val="24"/>
          <w:szCs w:val="24"/>
          <w:lang w:eastAsia="sk-SK"/>
        </w:rPr>
        <w:t>N á v r h</w:t>
      </w:r>
    </w:p>
    <w:p w:rsidR="00EA17F5" w:rsidRPr="00EA17F5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</w:p>
    <w:p w:rsidR="00EC0CAC" w:rsidRPr="00EA17F5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  <w:r w:rsidRPr="00EA17F5">
        <w:rPr>
          <w:rFonts w:ascii="Times New Roman" w:hAnsi="Times New Roman"/>
          <w:bCs/>
          <w:color w:val="231F20"/>
          <w:sz w:val="24"/>
          <w:szCs w:val="24"/>
          <w:lang w:eastAsia="sk-SK"/>
        </w:rPr>
        <w:t>V Y H L Á Š K A </w:t>
      </w:r>
    </w:p>
    <w:p w:rsidR="00EC0CAC" w:rsidRPr="00EA17F5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  <w:r w:rsidRPr="00EA17F5">
        <w:rPr>
          <w:rFonts w:ascii="Times New Roman" w:hAnsi="Times New Roman"/>
          <w:bCs/>
          <w:color w:val="231F20"/>
          <w:sz w:val="24"/>
          <w:szCs w:val="24"/>
          <w:lang w:eastAsia="sk-SK"/>
        </w:rPr>
        <w:t>Úradu pre verejné obstarávanie</w:t>
      </w:r>
    </w:p>
    <w:p w:rsidR="00EC0CAC" w:rsidRPr="00EA17F5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EA17F5">
        <w:rPr>
          <w:rFonts w:ascii="Times New Roman" w:hAnsi="Times New Roman"/>
          <w:color w:val="231F20"/>
          <w:sz w:val="24"/>
          <w:szCs w:val="24"/>
          <w:lang w:eastAsia="sk-SK"/>
        </w:rPr>
        <w:t>z .........................,</w:t>
      </w:r>
    </w:p>
    <w:p w:rsidR="00EA17F5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  <w:r w:rsidRPr="00EA17F5" w:rsidR="00EC0CAC">
        <w:rPr>
          <w:rFonts w:ascii="Times New Roman" w:hAnsi="Times New Roman"/>
          <w:bCs/>
          <w:color w:val="231F20"/>
          <w:sz w:val="24"/>
          <w:szCs w:val="24"/>
          <w:lang w:eastAsia="sk-SK"/>
        </w:rPr>
        <w:t>ktorou sa ustanovujú podrobnosti o postupe certifikácie systému</w:t>
      </w:r>
    </w:p>
    <w:p w:rsidR="00EC0CAC" w:rsidRPr="00EA17F5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231F20"/>
          <w:sz w:val="24"/>
          <w:szCs w:val="24"/>
          <w:lang w:eastAsia="sk-SK"/>
        </w:rPr>
      </w:pPr>
      <w:r w:rsidRPr="00EA17F5">
        <w:rPr>
          <w:rFonts w:ascii="Times New Roman" w:hAnsi="Times New Roman"/>
          <w:bCs/>
          <w:color w:val="231F20"/>
          <w:sz w:val="24"/>
          <w:szCs w:val="24"/>
          <w:lang w:eastAsia="sk-SK"/>
        </w:rPr>
        <w:t>slúžiaceho na uskutočnenie elektronickej aukcie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RPr="00A250FA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250FA">
        <w:rPr>
          <w:rFonts w:ascii="Times New Roman" w:hAnsi="Times New Roman"/>
          <w:sz w:val="24"/>
          <w:szCs w:val="24"/>
          <w:lang w:eastAsia="sk-SK"/>
        </w:rPr>
        <w:t>Úrad pre verejné obstarávanie (ďalej len „úrad“) podľa § 186 ods. 5 zákona o verejnom obstarávaní a o zmene a doplnení niektorých zákonov (ďalej len „zákon“) ustanovuje:</w:t>
      </w:r>
    </w:p>
    <w:p w:rsidR="00EC0CAC" w:rsidRPr="0053187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/>
          <w:color w:val="231F20"/>
          <w:sz w:val="24"/>
          <w:szCs w:val="24"/>
          <w:lang w:eastAsia="sk-SK"/>
        </w:rPr>
        <w:t>§ 1</w:t>
      </w:r>
    </w:p>
    <w:p w:rsidR="00EC0CAC" w:rsidP="00EA17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RPr="002722D1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/>
          <w:color w:val="231F20"/>
          <w:sz w:val="24"/>
          <w:szCs w:val="24"/>
          <w:lang w:eastAsia="sk-SK"/>
        </w:rPr>
        <w:t xml:space="preserve">Systém slúžiaci na uskutočnenie elektronickej aukcie (ďalej len „systém“) je </w:t>
      </w:r>
      <w:r w:rsidRPr="00B2512B">
        <w:rPr>
          <w:rFonts w:ascii="Times New Roman" w:hAnsi="Times New Roman"/>
          <w:sz w:val="24"/>
          <w:szCs w:val="24"/>
          <w:lang w:eastAsia="sk-SK"/>
        </w:rPr>
        <w:t>informačný</w:t>
      </w:r>
      <w:r w:rsidRPr="008F4624">
        <w:rPr>
          <w:rFonts w:ascii="Times New Roman" w:hAnsi="Times New Roman"/>
          <w:color w:val="FF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 xml:space="preserve">systém, ktorý zabezpečuje </w:t>
      </w:r>
      <w:r w:rsidRPr="002722D1">
        <w:rPr>
          <w:rFonts w:ascii="Times New Roman" w:hAnsi="Times New Roman"/>
          <w:color w:val="231F20"/>
          <w:sz w:val="24"/>
          <w:szCs w:val="24"/>
          <w:lang w:eastAsia="sk-SK"/>
        </w:rPr>
        <w:t>opakujúci sa proces, ktorý využíva elektron</w:t>
      </w:r>
      <w:r w:rsidR="00F256DC">
        <w:rPr>
          <w:rFonts w:ascii="Times New Roman" w:hAnsi="Times New Roman"/>
          <w:color w:val="231F20"/>
          <w:sz w:val="24"/>
          <w:szCs w:val="24"/>
          <w:lang w:eastAsia="sk-SK"/>
        </w:rPr>
        <w:t>ické zariadenia na predkladanie</w:t>
      </w:r>
    </w:p>
    <w:p w:rsidR="00EC0CAC" w:rsidRPr="003F00B4" w:rsidP="00EC0CAC">
      <w:pPr>
        <w:pStyle w:val="ListParagraph"/>
        <w:numPr>
          <w:numId w:val="3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3F00B4">
        <w:rPr>
          <w:rFonts w:ascii="Times New Roman" w:hAnsi="Times New Roman"/>
          <w:color w:val="231F20"/>
          <w:sz w:val="24"/>
          <w:szCs w:val="24"/>
          <w:lang w:eastAsia="sk-SK"/>
        </w:rPr>
        <w:t>nových cien upravených smerom nadol,</w:t>
      </w:r>
    </w:p>
    <w:p w:rsidR="00EC0CAC" w:rsidRPr="003F00B4" w:rsidP="00EC0CAC">
      <w:pPr>
        <w:pStyle w:val="ListParagraph"/>
        <w:numPr>
          <w:numId w:val="3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3F00B4">
        <w:rPr>
          <w:rFonts w:ascii="Times New Roman" w:hAnsi="Times New Roman"/>
          <w:color w:val="231F20"/>
          <w:sz w:val="24"/>
          <w:szCs w:val="24"/>
          <w:lang w:eastAsia="sk-SK"/>
        </w:rPr>
        <w:t>nových cien upravených smerom nadol a nových hodnôt, ktoré sa týkajú určitých prvkov ponúk, alebo</w:t>
      </w:r>
    </w:p>
    <w:p w:rsidR="00EC0CAC" w:rsidRPr="003F00B4" w:rsidP="00EC0CAC">
      <w:pPr>
        <w:pStyle w:val="ListParagraph"/>
        <w:numPr>
          <w:numId w:val="3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3F00B4">
        <w:rPr>
          <w:rFonts w:ascii="Times New Roman" w:hAnsi="Times New Roman"/>
          <w:color w:val="231F20"/>
          <w:sz w:val="24"/>
          <w:szCs w:val="24"/>
          <w:lang w:eastAsia="sk-SK"/>
        </w:rPr>
        <w:t>nových hodnôt, ktoré sa týkajú určitých prvkov ponúk.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/>
          <w:color w:val="231F20"/>
          <w:sz w:val="24"/>
          <w:szCs w:val="24"/>
          <w:lang w:eastAsia="sk-SK"/>
        </w:rPr>
        <w:t>§ 2</w:t>
      </w:r>
    </w:p>
    <w:p w:rsidR="00EC0CAC" w:rsidP="00F256D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RPr="00A250FA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250FA">
        <w:rPr>
          <w:rFonts w:ascii="Times New Roman" w:hAnsi="Times New Roman"/>
          <w:sz w:val="24"/>
          <w:szCs w:val="24"/>
          <w:lang w:eastAsia="sk-SK"/>
        </w:rPr>
        <w:t>(1) Spôsobilý systém na účely certifikácie je systém, ktorý umožňuje funkcionality výlučne podľa § 54 ods. 1, 2, 4, 5, 7 až 11 a 14 zákona a spĺňa minimálne požiadavky podľa tejto vyhlášky.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(2) Bezpečný systém z hľadiska ochrany údajov, ktoré budú prostredníctvom systému prijímané, odosielané a spracúvané 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 xml:space="preserve">je 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systém, ktorý minimálne</w:t>
      </w: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a) dostatočne ochraňuje prenosovú vrstvu,</w:t>
      </w: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b) zabezpečuje riadenie prístupu k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> 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systému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 xml:space="preserve"> a</w:t>
      </w: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c) chráni dáta.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RPr="00A250FA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250FA">
        <w:rPr>
          <w:rFonts w:ascii="Times New Roman" w:hAnsi="Times New Roman"/>
          <w:sz w:val="24"/>
          <w:szCs w:val="24"/>
          <w:lang w:eastAsia="sk-SK"/>
        </w:rPr>
        <w:t>(3) Systém spĺňajúci požiadavky podľa § 10 ods. 2 zákona je systém, ktorý minimálne</w:t>
      </w: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a) funguje vo vyhovujúcom prostredí,</w:t>
      </w: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b) je dostupný,</w:t>
      </w: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c) je zdokumentovaný a</w:t>
      </w: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d) je zamknuteľný.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RPr="00B14173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B14173">
        <w:rPr>
          <w:rFonts w:ascii="Times New Roman" w:hAnsi="Times New Roman"/>
          <w:sz w:val="24"/>
          <w:szCs w:val="24"/>
          <w:lang w:eastAsia="sk-SK"/>
        </w:rPr>
        <w:t>(4) Systém spĺňajúci požiadavky podľa § 20 ods. 9  zákona je systém, ktorý minimálne</w:t>
      </w:r>
    </w:p>
    <w:p w:rsidR="00EC0CAC" w:rsidP="00457FB2">
      <w:pPr>
        <w:pStyle w:val="ListParagraph"/>
        <w:numPr>
          <w:ilvl w:val="1"/>
          <w:numId w:val="30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56DC">
        <w:rPr>
          <w:rFonts w:ascii="Times New Roman" w:hAnsi="Times New Roman"/>
          <w:color w:val="231F20"/>
          <w:sz w:val="24"/>
          <w:szCs w:val="24"/>
          <w:lang w:eastAsia="sk-SK"/>
        </w:rPr>
        <w:t>zabezpečuje udržiavanie presného času,</w:t>
      </w:r>
    </w:p>
    <w:p w:rsidR="00EC0CAC" w:rsidP="00457FB2">
      <w:pPr>
        <w:pStyle w:val="ListParagraph"/>
        <w:numPr>
          <w:ilvl w:val="1"/>
          <w:numId w:val="30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56DC">
        <w:rPr>
          <w:rFonts w:ascii="Times New Roman" w:hAnsi="Times New Roman"/>
          <w:color w:val="231F20"/>
          <w:sz w:val="24"/>
          <w:szCs w:val="24"/>
          <w:lang w:eastAsia="sk-SK"/>
        </w:rPr>
        <w:t>zabezpečuje vedenie záznamu úkonov súvisiacich s realizáciou elektronickej aukcie, vytvorením alebo zmenou práv používateľov úplným, presným a neodstrániteľným spôsobom,</w:t>
      </w:r>
    </w:p>
    <w:p w:rsidR="00EC0CAC" w:rsidP="00457FB2">
      <w:pPr>
        <w:pStyle w:val="ListParagraph"/>
        <w:numPr>
          <w:ilvl w:val="1"/>
          <w:numId w:val="30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56DC">
        <w:rPr>
          <w:rFonts w:ascii="Times New Roman" w:hAnsi="Times New Roman"/>
          <w:color w:val="231F20"/>
          <w:sz w:val="24"/>
          <w:szCs w:val="24"/>
          <w:lang w:eastAsia="sk-SK"/>
        </w:rPr>
        <w:t xml:space="preserve">poskytuje záznam úkonov len s právami na čítanie a umožňuje jeho exportovateľnosť do formátov </w:t>
      </w:r>
      <w:r w:rsidRPr="00F256DC">
        <w:rPr>
          <w:rFonts w:ascii="Times New Roman" w:hAnsi="Times New Roman"/>
          <w:sz w:val="24"/>
          <w:szCs w:val="24"/>
          <w:lang w:eastAsia="sk-SK"/>
        </w:rPr>
        <w:t>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  <w:lang w:eastAsia="sk-SK"/>
        </w:rPr>
        <w:footnoteReference w:id="2"/>
      </w:r>
      <w:r w:rsidRPr="00F256DC">
        <w:rPr>
          <w:rFonts w:ascii="Times New Roman" w:hAnsi="Times New Roman"/>
          <w:sz w:val="24"/>
          <w:szCs w:val="24"/>
          <w:lang w:eastAsia="sk-SK"/>
        </w:rPr>
        <w:t xml:space="preserve"> a jeho exportovateľnosť na priamu tlač aj</w:t>
      </w:r>
      <w:r w:rsidRPr="00F256DC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F256DC">
        <w:rPr>
          <w:rFonts w:ascii="Times New Roman" w:hAnsi="Times New Roman"/>
          <w:color w:val="231F20"/>
          <w:sz w:val="24"/>
          <w:szCs w:val="24"/>
          <w:lang w:eastAsia="sk-SK"/>
        </w:rPr>
        <w:t xml:space="preserve">v podobe  slovného </w:t>
      </w:r>
      <w:r w:rsidRPr="00F256DC" w:rsidR="00F256DC">
        <w:rPr>
          <w:rFonts w:ascii="Times New Roman" w:hAnsi="Times New Roman"/>
          <w:color w:val="231F20"/>
          <w:sz w:val="24"/>
          <w:szCs w:val="24"/>
          <w:lang w:eastAsia="sk-SK"/>
        </w:rPr>
        <w:t>opisu vykonaného úkonu,</w:t>
      </w:r>
    </w:p>
    <w:p w:rsidR="00EC0CAC" w:rsidP="00457FB2">
      <w:pPr>
        <w:pStyle w:val="ListParagraph"/>
        <w:numPr>
          <w:ilvl w:val="1"/>
          <w:numId w:val="30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56DC">
        <w:rPr>
          <w:rFonts w:ascii="Times New Roman" w:hAnsi="Times New Roman"/>
          <w:color w:val="231F20"/>
          <w:sz w:val="24"/>
          <w:szCs w:val="24"/>
          <w:lang w:eastAsia="sk-SK"/>
        </w:rPr>
        <w:t>vedie záznam úkonov v štruktúre:</w:t>
      </w:r>
    </w:p>
    <w:p w:rsidR="00F256DC" w:rsidP="00457FB2">
      <w:pPr>
        <w:pStyle w:val="ListParagraph"/>
        <w:numPr>
          <w:numId w:val="4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457FB2">
        <w:rPr>
          <w:rFonts w:ascii="Times New Roman" w:hAnsi="Times New Roman"/>
          <w:color w:val="231F20"/>
          <w:sz w:val="24"/>
          <w:szCs w:val="24"/>
          <w:lang w:eastAsia="sk-SK"/>
        </w:rPr>
        <w:t>presný čas vykonania úkonu s uvedením dátumu, hodiny, minúty a sekundy,</w:t>
      </w:r>
    </w:p>
    <w:p w:rsidR="00F256DC" w:rsidRPr="00457FB2" w:rsidP="00457FB2">
      <w:pPr>
        <w:pStyle w:val="ListParagraph"/>
        <w:numPr>
          <w:numId w:val="4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457FB2">
        <w:rPr>
          <w:rFonts w:ascii="Times New Roman" w:hAnsi="Times New Roman"/>
          <w:sz w:val="24"/>
          <w:szCs w:val="24"/>
          <w:lang w:eastAsia="sk-SK"/>
        </w:rPr>
        <w:t>jednoznačné určenie konkrétneho úkonu, jednoz</w:t>
      </w:r>
      <w:r w:rsidR="00457FB2">
        <w:rPr>
          <w:rFonts w:ascii="Times New Roman" w:hAnsi="Times New Roman"/>
          <w:sz w:val="24"/>
          <w:szCs w:val="24"/>
          <w:lang w:eastAsia="sk-SK"/>
        </w:rPr>
        <w:t xml:space="preserve">načné určenie pôvodnej hodnoty </w:t>
      </w:r>
      <w:r w:rsidRPr="00457FB2">
        <w:rPr>
          <w:rFonts w:ascii="Times New Roman" w:hAnsi="Times New Roman"/>
          <w:sz w:val="24"/>
          <w:szCs w:val="24"/>
          <w:lang w:eastAsia="sk-SK"/>
        </w:rPr>
        <w:t>a výslednej hodnoty, ak ide o zmenu návrhu na plnenie kritéria,</w:t>
      </w:r>
    </w:p>
    <w:p w:rsidR="00F256DC" w:rsidP="00457FB2">
      <w:pPr>
        <w:pStyle w:val="ListParagraph"/>
        <w:numPr>
          <w:numId w:val="4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457FB2">
        <w:rPr>
          <w:rFonts w:ascii="Times New Roman" w:hAnsi="Times New Roman"/>
          <w:color w:val="231F20"/>
          <w:sz w:val="24"/>
          <w:szCs w:val="24"/>
          <w:lang w:eastAsia="sk-SK"/>
        </w:rPr>
        <w:t xml:space="preserve">identifikácia </w:t>
      </w:r>
      <w:r w:rsidRPr="00457FB2">
        <w:rPr>
          <w:rFonts w:ascii="Times New Roman" w:hAnsi="Times New Roman"/>
          <w:sz w:val="24"/>
          <w:szCs w:val="24"/>
          <w:lang w:eastAsia="sk-SK"/>
        </w:rPr>
        <w:t>používateľa informačného systému</w:t>
      </w:r>
      <w:r w:rsidRPr="00457FB2">
        <w:rPr>
          <w:rFonts w:ascii="Times New Roman" w:hAnsi="Times New Roman"/>
          <w:color w:val="231F20"/>
          <w:sz w:val="24"/>
          <w:szCs w:val="24"/>
          <w:lang w:eastAsia="sk-SK"/>
        </w:rPr>
        <w:t>, ktorý úkon vykonal alebo identifikácia systému, ktorý úkon vykonal,</w:t>
      </w:r>
    </w:p>
    <w:p w:rsidR="00F256DC" w:rsidP="00457FB2">
      <w:pPr>
        <w:pStyle w:val="ListParagraph"/>
        <w:numPr>
          <w:numId w:val="4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457FB2">
        <w:rPr>
          <w:rFonts w:ascii="Times New Roman" w:hAnsi="Times New Roman"/>
          <w:color w:val="231F20"/>
          <w:sz w:val="24"/>
          <w:szCs w:val="24"/>
          <w:lang w:eastAsia="sk-SK"/>
        </w:rPr>
        <w:t xml:space="preserve">IP (Internet Protocol) adresa z ktorej pristupuje do systému </w:t>
      </w:r>
      <w:r w:rsidRPr="00457FB2">
        <w:rPr>
          <w:rFonts w:ascii="Times New Roman" w:hAnsi="Times New Roman"/>
          <w:sz w:val="24"/>
          <w:szCs w:val="24"/>
          <w:lang w:eastAsia="sk-SK"/>
        </w:rPr>
        <w:t>používateľ informačného systému</w:t>
      </w:r>
      <w:r w:rsidRPr="00457FB2">
        <w:rPr>
          <w:rFonts w:ascii="Times New Roman" w:hAnsi="Times New Roman"/>
          <w:color w:val="231F20"/>
          <w:sz w:val="24"/>
          <w:szCs w:val="24"/>
          <w:lang w:eastAsia="sk-SK"/>
        </w:rPr>
        <w:t>, ktorý úkon vykon</w:t>
      </w:r>
      <w:r w:rsidR="00457FB2">
        <w:rPr>
          <w:rFonts w:ascii="Times New Roman" w:hAnsi="Times New Roman"/>
          <w:color w:val="231F20"/>
          <w:sz w:val="24"/>
          <w:szCs w:val="24"/>
          <w:lang w:eastAsia="sk-SK"/>
        </w:rPr>
        <w:t>al,</w:t>
      </w:r>
    </w:p>
    <w:p w:rsidR="00F256DC" w:rsidRPr="00457FB2" w:rsidP="00457FB2">
      <w:pPr>
        <w:pStyle w:val="ListParagraph"/>
        <w:numPr>
          <w:numId w:val="4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457FB2">
        <w:rPr>
          <w:rFonts w:ascii="Times New Roman" w:hAnsi="Times New Roman"/>
          <w:color w:val="231F20"/>
          <w:sz w:val="24"/>
          <w:szCs w:val="24"/>
          <w:lang w:eastAsia="sk-SK"/>
        </w:rPr>
        <w:t>informácia o výsledku úkonu,</w:t>
      </w:r>
    </w:p>
    <w:p w:rsidR="00F256DC" w:rsidP="00457FB2">
      <w:pPr>
        <w:pStyle w:val="ListParagraph"/>
        <w:numPr>
          <w:ilvl w:val="1"/>
          <w:numId w:val="30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sprístupňuje dáta a funkcie oprávneným osobám až po uplynutí nastavenej lehoty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>,</w:t>
      </w:r>
    </w:p>
    <w:p w:rsidR="00F256DC" w:rsidRPr="00F256DC" w:rsidP="00457FB2">
      <w:pPr>
        <w:pStyle w:val="ListParagraph"/>
        <w:numPr>
          <w:ilvl w:val="1"/>
          <w:numId w:val="30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/>
          <w:color w:val="231F20"/>
          <w:sz w:val="24"/>
          <w:szCs w:val="24"/>
          <w:lang w:eastAsia="sk-SK"/>
        </w:rPr>
        <w:t>umožňuje oprávneným subjektom.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prehliadanie systému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 xml:space="preserve"> </w:t>
      </w:r>
      <w:r w:rsidRPr="00B2512B">
        <w:rPr>
          <w:rFonts w:ascii="Times New Roman" w:hAnsi="Times New Roman"/>
          <w:sz w:val="24"/>
          <w:szCs w:val="24"/>
          <w:lang w:eastAsia="sk-SK"/>
        </w:rPr>
        <w:t>v zákonom stanovenom rozsahu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F256DC" w:rsidRPr="00F256DC" w:rsidP="00F256D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§ 3</w:t>
      </w:r>
    </w:p>
    <w:p w:rsidR="00EC0CAC" w:rsidRPr="00F20FAB" w:rsidP="00457FB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RPr="00457FB2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(1) </w:t>
      </w:r>
      <w:r w:rsidRPr="00B2512B">
        <w:rPr>
          <w:rFonts w:ascii="Times New Roman" w:hAnsi="Times New Roman"/>
          <w:sz w:val="24"/>
          <w:szCs w:val="24"/>
          <w:lang w:eastAsia="sk-SK"/>
        </w:rPr>
        <w:t xml:space="preserve">Dostatočná ochrana prenosovej vrstvy je zabezpečená, ak systém komunikuje </w:t>
      </w:r>
      <w:r w:rsidR="00457FB2">
        <w:rPr>
          <w:rFonts w:ascii="Times New Roman" w:hAnsi="Times New Roman"/>
          <w:sz w:val="24"/>
          <w:szCs w:val="24"/>
          <w:lang w:eastAsia="sk-SK"/>
        </w:rPr>
        <w:t>s </w:t>
      </w:r>
      <w:r w:rsidRPr="00B2512B">
        <w:rPr>
          <w:rFonts w:ascii="Times New Roman" w:hAnsi="Times New Roman"/>
          <w:sz w:val="24"/>
          <w:szCs w:val="24"/>
          <w:lang w:eastAsia="sk-SK"/>
        </w:rPr>
        <w:t>používateľmi prostredníctvom protokolu Hypertext Transfer Protocol (HTTP) s použitím kryptografického protokolu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  <w:lang w:eastAsia="sk-SK"/>
        </w:rPr>
        <w:footnoteReference w:id="3"/>
      </w:r>
      <w:r w:rsidRPr="00B2512B">
        <w:rPr>
          <w:rFonts w:ascii="Times New Roman" w:hAnsi="Times New Roman"/>
          <w:sz w:val="24"/>
          <w:szCs w:val="24"/>
          <w:lang w:eastAsia="sk-SK"/>
        </w:rPr>
        <w:t xml:space="preserve"> minimálne na strane webového  servera, na ktorom je prevádzkovaný systém elektronickej aukcie. Certifikáty musia byť platné, vydané nezávislou certifikačnou autoritou, neboli odvolané a zodpovedajú všetkým doménovým menám, ktoré webová stránka používa</w:t>
      </w:r>
      <w:r w:rsidRPr="00457FB2">
        <w:rPr>
          <w:rFonts w:ascii="Times New Roman" w:hAnsi="Times New Roman"/>
          <w:sz w:val="24"/>
          <w:szCs w:val="24"/>
          <w:lang w:eastAsia="sk-SK"/>
        </w:rPr>
        <w:t>.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RPr="00B2512B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(2) Certifikát vydaný nezávislou certifikačnou autoritou je certifikát generovaný</w:t>
      </w:r>
      <w:r w:rsidR="00457FB2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certifikačnou autoritou, ktorá je odlišným subjektom ako prevádzkovateľ 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 xml:space="preserve">systému </w:t>
      </w:r>
      <w:r w:rsidR="00457FB2">
        <w:rPr>
          <w:rFonts w:ascii="Times New Roman" w:hAnsi="Times New Roman"/>
          <w:sz w:val="24"/>
          <w:szCs w:val="24"/>
          <w:lang w:eastAsia="sk-SK"/>
        </w:rPr>
        <w:t>a správca systému.</w:t>
      </w: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§ 4</w:t>
      </w: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(1) Zabezpečen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>ie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riaden</w:t>
      </w:r>
      <w:r w:rsidR="00457FB2">
        <w:rPr>
          <w:rFonts w:ascii="Times New Roman" w:hAnsi="Times New Roman"/>
          <w:color w:val="231F20"/>
          <w:sz w:val="24"/>
          <w:szCs w:val="24"/>
          <w:lang w:eastAsia="sk-SK"/>
        </w:rPr>
        <w:t>ia prístupu k systému pozostáva</w:t>
      </w: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a)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 xml:space="preserve"> z </w:t>
      </w:r>
      <w:r w:rsidRPr="00B2512B">
        <w:rPr>
          <w:rFonts w:ascii="Times New Roman" w:hAnsi="Times New Roman"/>
          <w:sz w:val="24"/>
          <w:szCs w:val="24"/>
          <w:lang w:eastAsia="sk-SK"/>
        </w:rPr>
        <w:t>identifikácie a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 xml:space="preserve"> 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autentizácie pristupujúcej osoby,</w:t>
      </w: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b)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 xml:space="preserve"> z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autorizácie pristupujúcej osoby, ktorá je riadená pomocou rolí alebo používateľských skupín,</w:t>
      </w: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c)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 xml:space="preserve"> z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oddelenia rolí.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RPr="00457FB2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(2) </w:t>
      </w:r>
      <w:r w:rsidRPr="00B2512B">
        <w:rPr>
          <w:rFonts w:ascii="Times New Roman" w:hAnsi="Times New Roman"/>
          <w:sz w:val="24"/>
          <w:szCs w:val="24"/>
          <w:lang w:eastAsia="sk-SK"/>
        </w:rPr>
        <w:t>Autentizácia pristupujúcej osoby je založená minimálne na zadaní používateľovho mena a hesla, pričom distribúcia hesla musí byť vykonávaná hodnoverným spôsobom</w:t>
      </w:r>
      <w:r w:rsidRPr="00457FB2">
        <w:rPr>
          <w:rFonts w:ascii="Times New Roman" w:hAnsi="Times New Roman"/>
          <w:sz w:val="24"/>
          <w:szCs w:val="24"/>
          <w:lang w:eastAsia="sk-SK"/>
        </w:rPr>
        <w:t>.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(3) Oddelením rolí sa zabezpečuje, aby používateľ v roli administrátora systému alebo zriaďovateľa elektronickej aukcie nemal možnosť vykonávať aktivity účastníka elektronickej aukcie ani vykonávať aktivity v mene alebo v prospech účastníka elektronickej aukcie.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050CC1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050CC1" w:rsidRPr="00F20FAB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§ 5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523CA9">
        <w:rPr>
          <w:rFonts w:ascii="Times New Roman" w:hAnsi="Times New Roman"/>
          <w:color w:val="231F20"/>
          <w:sz w:val="24"/>
          <w:szCs w:val="24"/>
          <w:lang w:eastAsia="sk-SK"/>
        </w:rPr>
        <w:t xml:space="preserve">Ochranu dát 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>systém zabezpečí</w:t>
      </w:r>
    </w:p>
    <w:p w:rsidR="00EC0CAC" w:rsidRPr="00B2512B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2512B">
        <w:rPr>
          <w:rFonts w:ascii="Times New Roman" w:hAnsi="Times New Roman"/>
          <w:sz w:val="24"/>
          <w:szCs w:val="24"/>
          <w:lang w:eastAsia="sk-SK"/>
        </w:rPr>
        <w:t xml:space="preserve">a) zavedením identifikácie používateľa a následnej autentizácie pri </w:t>
      </w:r>
      <w:r w:rsidR="00457FB2">
        <w:rPr>
          <w:rFonts w:ascii="Times New Roman" w:hAnsi="Times New Roman"/>
          <w:sz w:val="24"/>
          <w:szCs w:val="24"/>
          <w:lang w:eastAsia="sk-SK"/>
        </w:rPr>
        <w:t>vstupe do informačného systému,</w:t>
      </w:r>
    </w:p>
    <w:p w:rsidR="00EC0CAC" w:rsidRPr="00B2512B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2512B">
        <w:rPr>
          <w:rFonts w:ascii="Times New Roman" w:hAnsi="Times New Roman"/>
          <w:sz w:val="24"/>
          <w:szCs w:val="24"/>
          <w:lang w:eastAsia="sk-SK"/>
        </w:rPr>
        <w:t>b) vypracovaním interného aktu riadenia prístupu k údajom a funkciám informačného systému založeného na zásade, že používateľ má prístup iba k tým údajom a funkciám, ktoré sú pot</w:t>
      </w:r>
      <w:r w:rsidR="00457FB2">
        <w:rPr>
          <w:rFonts w:ascii="Times New Roman" w:hAnsi="Times New Roman"/>
          <w:sz w:val="24"/>
          <w:szCs w:val="24"/>
          <w:lang w:eastAsia="sk-SK"/>
        </w:rPr>
        <w:t>rebné na vykonávanie jeho úloh,</w:t>
      </w:r>
    </w:p>
    <w:p w:rsidR="00EC0CAC" w:rsidRPr="00B2512B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2512B">
        <w:rPr>
          <w:rFonts w:ascii="Times New Roman" w:hAnsi="Times New Roman"/>
          <w:sz w:val="24"/>
          <w:szCs w:val="24"/>
          <w:lang w:eastAsia="sk-SK"/>
        </w:rPr>
        <w:t xml:space="preserve">c) určením postupu a zodpovednosti v súvislosti s prideľovaním </w:t>
      </w:r>
      <w:r w:rsidR="00457FB2">
        <w:rPr>
          <w:rFonts w:ascii="Times New Roman" w:hAnsi="Times New Roman"/>
          <w:sz w:val="24"/>
          <w:szCs w:val="24"/>
          <w:lang w:eastAsia="sk-SK"/>
        </w:rPr>
        <w:t>prístupových práv používateľom,</w:t>
      </w:r>
    </w:p>
    <w:p w:rsidR="00EC0CAC" w:rsidRPr="00B2512B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2512B">
        <w:rPr>
          <w:rFonts w:ascii="Times New Roman" w:hAnsi="Times New Roman"/>
          <w:sz w:val="24"/>
          <w:szCs w:val="24"/>
          <w:lang w:eastAsia="sk-SK"/>
        </w:rPr>
        <w:t>d) určením osoby alebo osôb zodpovedných za informačnú bezpečnosť informačného systému,</w:t>
      </w:r>
    </w:p>
    <w:p w:rsidR="00EC0CAC" w:rsidRPr="00B2512B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B7AB3">
        <w:rPr>
          <w:rFonts w:ascii="Times New Roman" w:hAnsi="Times New Roman"/>
          <w:sz w:val="24"/>
          <w:szCs w:val="24"/>
          <w:lang w:eastAsia="sk-SK"/>
        </w:rPr>
        <w:t>e) v</w:t>
      </w:r>
      <w:r>
        <w:rPr>
          <w:rFonts w:ascii="Times New Roman" w:hAnsi="Times New Roman"/>
          <w:sz w:val="24"/>
          <w:szCs w:val="24"/>
          <w:lang w:eastAsia="sk-SK"/>
        </w:rPr>
        <w:t>edením záznamu úkonov podľa § 2 ods. 4</w:t>
      </w:r>
      <w:r w:rsidRPr="00FB7AB3">
        <w:rPr>
          <w:rFonts w:ascii="Times New Roman" w:hAnsi="Times New Roman"/>
          <w:sz w:val="24"/>
          <w:szCs w:val="24"/>
          <w:lang w:eastAsia="sk-SK"/>
        </w:rPr>
        <w:t xml:space="preserve"> písm. b), vedením záznamu o úkonoch všetkých rolí v informačnom systéme a vedením záznamu o</w:t>
      </w:r>
      <w:r w:rsidRPr="00B2512B">
        <w:rPr>
          <w:rFonts w:ascii="Times New Roman" w:hAnsi="Times New Roman"/>
          <w:sz w:val="24"/>
          <w:szCs w:val="24"/>
          <w:lang w:eastAsia="sk-SK"/>
        </w:rPr>
        <w:t xml:space="preserve"> fungovaní</w:t>
      </w:r>
      <w:r w:rsidRPr="00FB7AB3">
        <w:rPr>
          <w:rFonts w:ascii="Times New Roman" w:hAnsi="Times New Roman"/>
          <w:sz w:val="24"/>
          <w:szCs w:val="24"/>
          <w:lang w:eastAsia="sk-SK"/>
        </w:rPr>
        <w:t> </w:t>
      </w:r>
      <w:r w:rsidRPr="00B2512B">
        <w:rPr>
          <w:rFonts w:ascii="Times New Roman" w:hAnsi="Times New Roman"/>
          <w:sz w:val="24"/>
          <w:szCs w:val="24"/>
          <w:lang w:eastAsia="sk-SK"/>
        </w:rPr>
        <w:t>i</w:t>
      </w:r>
      <w:r w:rsidRPr="00FB7AB3">
        <w:rPr>
          <w:rFonts w:ascii="Times New Roman" w:hAnsi="Times New Roman"/>
          <w:sz w:val="24"/>
          <w:szCs w:val="24"/>
          <w:lang w:eastAsia="sk-SK"/>
        </w:rPr>
        <w:t>nformačného systému,</w:t>
      </w:r>
    </w:p>
    <w:p w:rsidR="00EC0CAC" w:rsidRPr="00B2512B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2512B">
        <w:rPr>
          <w:rFonts w:ascii="Times New Roman" w:hAnsi="Times New Roman"/>
          <w:sz w:val="24"/>
          <w:szCs w:val="24"/>
          <w:lang w:eastAsia="sk-SK"/>
        </w:rPr>
        <w:t>f) uložením a zálohovaním tak, aby nedošl</w:t>
      </w:r>
      <w:r>
        <w:rPr>
          <w:rFonts w:ascii="Times New Roman" w:hAnsi="Times New Roman"/>
          <w:sz w:val="24"/>
          <w:szCs w:val="24"/>
          <w:lang w:eastAsia="sk-SK"/>
        </w:rPr>
        <w:t>o k strate a manipulácii údajov a</w:t>
      </w:r>
    </w:p>
    <w:p w:rsidR="00EC0CAC" w:rsidRPr="00B2512B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2512B">
        <w:rPr>
          <w:rFonts w:ascii="Times New Roman" w:hAnsi="Times New Roman"/>
          <w:sz w:val="24"/>
          <w:szCs w:val="24"/>
          <w:lang w:eastAsia="sk-SK"/>
        </w:rPr>
        <w:t>g)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2512B">
        <w:rPr>
          <w:rFonts w:ascii="Times New Roman" w:hAnsi="Times New Roman"/>
          <w:sz w:val="24"/>
          <w:szCs w:val="24"/>
          <w:lang w:eastAsia="sk-SK"/>
        </w:rPr>
        <w:t xml:space="preserve">vytvorením podmienok pre ich bezpečné archivovanie v zákonom </w:t>
      </w:r>
      <w:r>
        <w:rPr>
          <w:rFonts w:ascii="Times New Roman" w:hAnsi="Times New Roman"/>
          <w:sz w:val="24"/>
          <w:szCs w:val="24"/>
          <w:lang w:eastAsia="sk-SK"/>
        </w:rPr>
        <w:t>u</w:t>
      </w:r>
      <w:r w:rsidRPr="00B2512B">
        <w:rPr>
          <w:rFonts w:ascii="Times New Roman" w:hAnsi="Times New Roman"/>
          <w:sz w:val="24"/>
          <w:szCs w:val="24"/>
          <w:lang w:eastAsia="sk-SK"/>
        </w:rPr>
        <w:t>stanovených lehotách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§ 6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(1) Fungovan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>ie systému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vo vyhovujúcom prostredí 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 xml:space="preserve">je 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prevádzkovanie systému v prostredí a spôsobom, aby používanie systému nebolo podmieňované použitím bežne nedostupných alebo nákladných technológií, čo by spôsobilo 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>neprimeranú prekážku pre účasť záujemcu alebo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uchádzača  vo verejnom obstarávaní.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RPr="00457FB2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(2) </w:t>
      </w:r>
      <w:r w:rsidRPr="00B2512B">
        <w:rPr>
          <w:rFonts w:ascii="Times New Roman" w:hAnsi="Times New Roman"/>
          <w:sz w:val="24"/>
          <w:szCs w:val="24"/>
          <w:lang w:eastAsia="sk-SK"/>
        </w:rPr>
        <w:t>Systém je dostupný, ak funguje prostredníctvom siete Internet nepretržite, okrem nepredvídateľných udalostí a plánovaných technických odstávok a pre jeho použitie postačuje aktuálna bezplatne poskytovaná verzia internetového prehliadača bez potreby inštalácie osobitných aplikácií</w:t>
      </w:r>
      <w:r w:rsidRPr="00457FB2">
        <w:rPr>
          <w:rFonts w:ascii="Times New Roman" w:hAnsi="Times New Roman"/>
          <w:sz w:val="24"/>
          <w:szCs w:val="24"/>
          <w:lang w:eastAsia="sk-SK"/>
        </w:rPr>
        <w:t>.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RPr="00F20FAB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(3) Systém je zdokumentovaný, </w:t>
      </w:r>
      <w:r w:rsidRPr="00B2512B">
        <w:rPr>
          <w:rFonts w:ascii="Times New Roman" w:hAnsi="Times New Roman"/>
          <w:sz w:val="24"/>
          <w:szCs w:val="24"/>
          <w:lang w:eastAsia="sk-SK"/>
        </w:rPr>
        <w:t>ak existuje aktuálna administrátorská a prevádzková dokumentácia podľa osobitného predpisu</w:t>
      </w:r>
      <w:r>
        <w:rPr>
          <w:rFonts w:ascii="Times New Roman" w:hAnsi="Times New Roman"/>
          <w:sz w:val="24"/>
          <w:szCs w:val="24"/>
          <w:vertAlign w:val="superscript"/>
          <w:rtl w:val="0"/>
          <w:lang w:eastAsia="sk-SK"/>
        </w:rPr>
        <w:footnoteReference w:id="4"/>
      </w:r>
      <w:r w:rsidRPr="00FB7AB3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a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> zároveň existuje a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 je udržiavaná aktuálna používateľská príručka dostupná na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 xml:space="preserve"> webovom sídle systému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, ktorá podrobne opisuje všetky funkcionality systému a je k nej zabezpečený priamy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 xml:space="preserve"> a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bezplatný prístup.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(4) Systém je zamknuteľný, ak po odoslaní výzvy na účasť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 xml:space="preserve"> v elektronickej aukcii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neumožňuje zmeniť nastavené parametre elektronickej aukcie.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/>
          <w:color w:val="231F20"/>
          <w:sz w:val="24"/>
          <w:szCs w:val="24"/>
          <w:lang w:eastAsia="sk-SK"/>
        </w:rPr>
        <w:t>§ 7</w:t>
      </w:r>
    </w:p>
    <w:p w:rsidR="00EC0CAC" w:rsidP="00457FB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P="00457FB2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/>
          <w:color w:val="231F20"/>
          <w:sz w:val="24"/>
          <w:szCs w:val="24"/>
          <w:lang w:eastAsia="sk-SK"/>
        </w:rPr>
        <w:t>Pri certifikácii systémov sa osvedčuje, že systém spĺňa náležitosti ustano</w:t>
      </w:r>
      <w:r w:rsidR="00457FB2">
        <w:rPr>
          <w:rFonts w:ascii="Times New Roman" w:hAnsi="Times New Roman"/>
          <w:color w:val="231F20"/>
          <w:sz w:val="24"/>
          <w:szCs w:val="24"/>
          <w:lang w:eastAsia="sk-SK"/>
        </w:rPr>
        <w:t>vené zákonom a touto vyhláškou.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041E62">
        <w:rPr>
          <w:rFonts w:ascii="Times New Roman" w:hAnsi="Times New Roman"/>
          <w:color w:val="231F20"/>
          <w:sz w:val="24"/>
          <w:szCs w:val="24"/>
          <w:lang w:eastAsia="sk-SK"/>
        </w:rPr>
        <w:t xml:space="preserve">§ 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>8</w:t>
      </w:r>
    </w:p>
    <w:p w:rsidR="00EC0CAC" w:rsidP="00457FB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/>
          <w:color w:val="231F20"/>
          <w:sz w:val="24"/>
          <w:szCs w:val="24"/>
          <w:lang w:eastAsia="sk-SK"/>
        </w:rPr>
        <w:t>Úrad vedie zoznam akreditovaných osôb používajúcich na činnosti vo verejnom obstarávaní ce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>rtifik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>ované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systém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>y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slúžiac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>e</w:t>
      </w:r>
      <w:r w:rsidRPr="00F20FAB">
        <w:rPr>
          <w:rFonts w:ascii="Times New Roman" w:hAnsi="Times New Roman"/>
          <w:color w:val="231F20"/>
          <w:sz w:val="24"/>
          <w:szCs w:val="24"/>
          <w:lang w:eastAsia="sk-SK"/>
        </w:rPr>
        <w:t xml:space="preserve"> na uskutočnenie elektronických aukcií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>.</w:t>
      </w: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/>
          <w:color w:val="231F20"/>
          <w:sz w:val="24"/>
          <w:szCs w:val="24"/>
          <w:lang w:eastAsia="sk-SK"/>
        </w:rPr>
        <w:t>§ 9</w:t>
      </w:r>
    </w:p>
    <w:p w:rsidR="00EC0CAC" w:rsidRPr="00041E62" w:rsidP="00EC0C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</w:p>
    <w:p w:rsidR="00EC0CAC" w:rsidP="00EC0CA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  <w:lang w:eastAsia="sk-SK"/>
        </w:rPr>
      </w:pPr>
      <w:r w:rsidRPr="0053187C">
        <w:rPr>
          <w:rFonts w:ascii="Times New Roman" w:hAnsi="Times New Roman"/>
          <w:color w:val="231F20"/>
          <w:sz w:val="24"/>
          <w:szCs w:val="24"/>
          <w:lang w:eastAsia="sk-SK"/>
        </w:rPr>
        <w:t>Táto vyhláška nadobúda účinnosť</w:t>
      </w:r>
      <w:r>
        <w:rPr>
          <w:rFonts w:ascii="Times New Roman" w:hAnsi="Times New Roman"/>
          <w:color w:val="231F20"/>
          <w:sz w:val="24"/>
          <w:szCs w:val="24"/>
          <w:lang w:eastAsia="sk-SK"/>
        </w:rPr>
        <w:t xml:space="preserve"> .....................</w:t>
      </w:r>
    </w:p>
    <w:p w:rsidR="00EC0CAC" w:rsidRPr="00F53C6D" w:rsidP="00224B1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Sect="0092501A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AC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050CC1">
      <w:rPr>
        <w:noProof/>
      </w:rPr>
      <w:t>27</w:t>
    </w:r>
    <w:r>
      <w:fldChar w:fldCharType="end"/>
    </w:r>
  </w:p>
  <w:p w:rsidR="00EC0CAC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9B7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050CC1">
      <w:rPr>
        <w:noProof/>
      </w:rPr>
      <w:t>1</w:t>
    </w:r>
    <w:r>
      <w:fldChar w:fldCharType="end"/>
    </w:r>
  </w:p>
  <w:p w:rsidR="001259B7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071" w:rsidP="00E75D08">
      <w:pPr>
        <w:bidi w:val="0"/>
        <w:spacing w:after="0" w:line="240" w:lineRule="auto"/>
      </w:pPr>
      <w:r>
        <w:separator/>
      </w:r>
    </w:p>
  </w:footnote>
  <w:footnote w:type="continuationSeparator" w:id="1">
    <w:p w:rsidR="00507071" w:rsidP="00E75D08">
      <w:pPr>
        <w:bidi w:val="0"/>
        <w:spacing w:after="0" w:line="240" w:lineRule="auto"/>
      </w:pPr>
      <w:r>
        <w:continuationSeparator/>
      </w:r>
    </w:p>
  </w:footnote>
  <w:footnote w:id="2">
    <w:p w:rsidP="00EC0CAC">
      <w:pPr>
        <w:pStyle w:val="FootnoteText"/>
        <w:bidi w:val="0"/>
        <w:jc w:val="both"/>
      </w:pPr>
      <w:r w:rsidRPr="003A4FB2" w:rsidR="00EC0CAC">
        <w:rPr>
          <w:rStyle w:val="FootnoteReference"/>
          <w:rFonts w:ascii="Times New Roman" w:hAnsi="Times New Roman"/>
        </w:rPr>
        <w:footnoteRef/>
      </w:r>
      <w:r w:rsidR="00EC0CAC">
        <w:rPr>
          <w:rFonts w:ascii="Times New Roman" w:hAnsi="Times New Roman"/>
        </w:rPr>
        <w:t>)</w:t>
      </w:r>
      <w:r w:rsidRPr="003A4FB2" w:rsidR="00EC0CAC">
        <w:rPr>
          <w:rFonts w:ascii="Times New Roman" w:hAnsi="Times New Roman"/>
        </w:rPr>
        <w:t xml:space="preserve"> § 13 ods. 1 písm. a) zákona č. 275/2006 Z.</w:t>
      </w:r>
      <w:r w:rsidR="00EC0CAC">
        <w:rPr>
          <w:rFonts w:ascii="Times New Roman" w:hAnsi="Times New Roman"/>
        </w:rPr>
        <w:t xml:space="preserve"> </w:t>
      </w:r>
      <w:r w:rsidRPr="003A4FB2" w:rsidR="00EC0CAC">
        <w:rPr>
          <w:rFonts w:ascii="Times New Roman" w:hAnsi="Times New Roman"/>
        </w:rPr>
        <w:t xml:space="preserve">z. o informačných systémoch verejnej správy a o zmene a doplnení niektorých zákonov v znení neskorších predpisov a § 19 výnosu Ministerstva financií Slovenskej republiky </w:t>
        <w:br/>
        <w:t>č. 312/2010 Z.</w:t>
      </w:r>
      <w:r w:rsidR="00EC0CAC">
        <w:rPr>
          <w:rFonts w:ascii="Times New Roman" w:hAnsi="Times New Roman"/>
        </w:rPr>
        <w:t xml:space="preserve"> </w:t>
      </w:r>
      <w:r w:rsidRPr="003A4FB2" w:rsidR="00EC0CAC">
        <w:rPr>
          <w:rFonts w:ascii="Times New Roman" w:hAnsi="Times New Roman"/>
        </w:rPr>
        <w:t xml:space="preserve">z. o štandardoch pre informačné systémy verejnej správy.  </w:t>
      </w:r>
    </w:p>
  </w:footnote>
  <w:footnote w:id="3">
    <w:p w:rsidR="00457FB2" w:rsidP="00EC0CAC">
      <w:pPr>
        <w:pStyle w:val="FootnoteText"/>
        <w:bidi w:val="0"/>
        <w:rPr>
          <w:rFonts w:ascii="Times New Roman" w:hAnsi="Times New Roman"/>
        </w:rPr>
      </w:pPr>
      <w:r w:rsidRPr="003A4FB2" w:rsidR="00EC0CAC">
        <w:rPr>
          <w:rStyle w:val="FootnoteReference"/>
          <w:rFonts w:ascii="Times New Roman" w:hAnsi="Times New Roman"/>
        </w:rPr>
        <w:footnoteRef/>
      </w:r>
      <w:r w:rsidR="00EC0CAC">
        <w:rPr>
          <w:rFonts w:ascii="Times New Roman" w:hAnsi="Times New Roman"/>
        </w:rPr>
        <w:t>)</w:t>
      </w:r>
      <w:r w:rsidRPr="003A4FB2" w:rsidR="00EC0CAC">
        <w:rPr>
          <w:rFonts w:ascii="Times New Roman" w:hAnsi="Times New Roman"/>
        </w:rPr>
        <w:t xml:space="preserve"> § 13 ods. 1 písm. a) zákona č. 275/2006 Z.</w:t>
      </w:r>
      <w:r w:rsidR="00EC0CAC">
        <w:rPr>
          <w:rFonts w:ascii="Times New Roman" w:hAnsi="Times New Roman"/>
        </w:rPr>
        <w:t xml:space="preserve"> </w:t>
      </w:r>
      <w:r w:rsidRPr="003A4FB2" w:rsidR="00EC0CAC">
        <w:rPr>
          <w:rFonts w:ascii="Times New Roman" w:hAnsi="Times New Roman"/>
        </w:rPr>
        <w:t>z.</w:t>
      </w:r>
    </w:p>
    <w:p w:rsidP="00EC0CAC">
      <w:pPr>
        <w:pStyle w:val="FootnoteText"/>
        <w:bidi w:val="0"/>
      </w:pPr>
      <w:r w:rsidR="00457FB2">
        <w:rPr>
          <w:rFonts w:ascii="Times New Roman" w:hAnsi="Times New Roman"/>
        </w:rPr>
        <w:t xml:space="preserve">    </w:t>
      </w:r>
      <w:r w:rsidRPr="003A4FB2" w:rsidR="00EC0CAC">
        <w:rPr>
          <w:rFonts w:ascii="Times New Roman" w:hAnsi="Times New Roman"/>
        </w:rPr>
        <w:t>§ 4 ods. 1 písm. b) výnosu Ministerstva financií Slovens</w:t>
      </w:r>
      <w:r w:rsidR="00EC0CAC">
        <w:rPr>
          <w:rFonts w:ascii="Times New Roman" w:hAnsi="Times New Roman"/>
        </w:rPr>
        <w:t>kej republiky č. 312/2010 Z. z.</w:t>
      </w:r>
    </w:p>
  </w:footnote>
  <w:footnote w:id="4">
    <w:p w:rsidR="00457FB2" w:rsidP="00EC0CAC">
      <w:pPr>
        <w:pStyle w:val="FootnoteText"/>
        <w:bidi w:val="0"/>
        <w:jc w:val="both"/>
        <w:rPr>
          <w:rFonts w:ascii="Times New Roman" w:hAnsi="Times New Roman"/>
        </w:rPr>
      </w:pPr>
      <w:r w:rsidRPr="003A4FB2" w:rsidR="00EC0CAC">
        <w:rPr>
          <w:rStyle w:val="FootnoteReference"/>
          <w:rFonts w:ascii="Times New Roman" w:hAnsi="Times New Roman"/>
        </w:rPr>
        <w:footnoteRef/>
      </w:r>
      <w:r w:rsidR="00EC0CAC">
        <w:rPr>
          <w:rFonts w:ascii="Times New Roman" w:hAnsi="Times New Roman"/>
        </w:rPr>
        <w:t>)</w:t>
      </w:r>
      <w:r w:rsidRPr="003A4FB2" w:rsidR="00EC0CAC">
        <w:rPr>
          <w:rFonts w:ascii="Times New Roman" w:hAnsi="Times New Roman"/>
        </w:rPr>
        <w:t xml:space="preserve"> § 13 ods. 1 písm</w:t>
      </w:r>
      <w:r>
        <w:rPr>
          <w:rFonts w:ascii="Times New Roman" w:hAnsi="Times New Roman"/>
        </w:rPr>
        <w:t>. a) zákona č. 275/2006 Z. z.</w:t>
      </w:r>
    </w:p>
    <w:p w:rsidR="00EC0CAC" w:rsidRPr="003A4FB2" w:rsidP="00EC0CAC">
      <w:pPr>
        <w:pStyle w:val="FootnoteText"/>
        <w:bidi w:val="0"/>
        <w:jc w:val="both"/>
        <w:rPr>
          <w:rFonts w:ascii="Times New Roman" w:hAnsi="Times New Roman"/>
        </w:rPr>
      </w:pPr>
      <w:r w:rsidR="00457FB2">
        <w:rPr>
          <w:rFonts w:ascii="Times New Roman" w:hAnsi="Times New Roman"/>
        </w:rPr>
        <w:t xml:space="preserve">   </w:t>
      </w:r>
      <w:r w:rsidRPr="003A4FB2">
        <w:rPr>
          <w:rFonts w:ascii="Times New Roman" w:hAnsi="Times New Roman"/>
        </w:rPr>
        <w:t>§ 41 písm. e) druhý a tretí bod výnosu Ministerstva financií Slovenskej republ</w:t>
      </w:r>
      <w:r>
        <w:rPr>
          <w:rFonts w:ascii="Times New Roman" w:hAnsi="Times New Roman"/>
        </w:rPr>
        <w:t>iky  č. 312/2010 Z. z.</w:t>
      </w:r>
    </w:p>
    <w:p w:rsidP="00EC0CAC">
      <w:pPr>
        <w:pStyle w:val="FootnoteText"/>
        <w:bidi w:val="0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AC">
    <w:pPr>
      <w:pStyle w:val="Header"/>
      <w:bidi w:val="0"/>
      <w:jc w:val="right"/>
    </w:pPr>
  </w:p>
  <w:p w:rsidR="00EC0CAC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3F5B"/>
    <w:multiLevelType w:val="hybridMultilevel"/>
    <w:tmpl w:val="7EA035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FE41F1"/>
    <w:multiLevelType w:val="hybridMultilevel"/>
    <w:tmpl w:val="0EEA7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CF0D2F"/>
    <w:multiLevelType w:val="hybridMultilevel"/>
    <w:tmpl w:val="14705A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9C2018C"/>
    <w:multiLevelType w:val="hybridMultilevel"/>
    <w:tmpl w:val="23F01E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AAF0FAF"/>
    <w:multiLevelType w:val="hybridMultilevel"/>
    <w:tmpl w:val="B706E0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26249A"/>
    <w:multiLevelType w:val="hybridMultilevel"/>
    <w:tmpl w:val="5D6ED9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1AF231F"/>
    <w:multiLevelType w:val="hybridMultilevel"/>
    <w:tmpl w:val="6D3CFC4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14372F4A"/>
    <w:multiLevelType w:val="hybridMultilevel"/>
    <w:tmpl w:val="E1FE69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C633C51"/>
    <w:multiLevelType w:val="hybridMultilevel"/>
    <w:tmpl w:val="0CD6F0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5A90DED"/>
    <w:multiLevelType w:val="hybridMultilevel"/>
    <w:tmpl w:val="E33895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6BA79C8"/>
    <w:multiLevelType w:val="hybridMultilevel"/>
    <w:tmpl w:val="379E07F4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79A0459"/>
    <w:multiLevelType w:val="hybridMultilevel"/>
    <w:tmpl w:val="F828B4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92A5885"/>
    <w:multiLevelType w:val="hybridMultilevel"/>
    <w:tmpl w:val="67D828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9403357"/>
    <w:multiLevelType w:val="hybridMultilevel"/>
    <w:tmpl w:val="A68A92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14152A"/>
    <w:multiLevelType w:val="hybridMultilevel"/>
    <w:tmpl w:val="3F868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410645"/>
    <w:multiLevelType w:val="hybridMultilevel"/>
    <w:tmpl w:val="9086FEB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2FD133B2"/>
    <w:multiLevelType w:val="hybridMultilevel"/>
    <w:tmpl w:val="E07A4B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20059C1"/>
    <w:multiLevelType w:val="hybridMultilevel"/>
    <w:tmpl w:val="EE248E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8">
    <w:nsid w:val="32505462"/>
    <w:multiLevelType w:val="hybridMultilevel"/>
    <w:tmpl w:val="2A845FB8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266401E"/>
    <w:multiLevelType w:val="hybridMultilevel"/>
    <w:tmpl w:val="DF60F9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298366C"/>
    <w:multiLevelType w:val="hybridMultilevel"/>
    <w:tmpl w:val="39B2B7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4310497"/>
    <w:multiLevelType w:val="hybridMultilevel"/>
    <w:tmpl w:val="8230FE42"/>
    <w:lvl w:ilvl="0">
      <w:start w:val="1"/>
      <w:numFmt w:val="decimal"/>
      <w:lvlText w:val="(%1)"/>
      <w:lvlJc w:val="left"/>
      <w:pPr>
        <w:tabs>
          <w:tab w:val="num" w:pos="720"/>
        </w:tabs>
        <w:ind w:firstLine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6936A99"/>
    <w:multiLevelType w:val="hybridMultilevel"/>
    <w:tmpl w:val="61A0A74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A3B33C0"/>
    <w:multiLevelType w:val="hybridMultilevel"/>
    <w:tmpl w:val="2BB4FE4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4">
    <w:nsid w:val="3E091B46"/>
    <w:multiLevelType w:val="hybridMultilevel"/>
    <w:tmpl w:val="F2DC99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65E4DAE"/>
    <w:multiLevelType w:val="hybridMultilevel"/>
    <w:tmpl w:val="C400DBFE"/>
    <w:lvl w:ilvl="0">
      <w:start w:val="1"/>
      <w:numFmt w:val="lowerLetter"/>
      <w:lvlText w:val="a%1)"/>
      <w:lvlJc w:val="left"/>
      <w:pPr>
        <w:ind w:left="1440" w:hanging="360"/>
      </w:pPr>
      <w:rPr>
        <w:rFonts w:cs="Times New Roman" w:hint="default"/>
        <w:b w:val="0"/>
        <w:cap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6">
    <w:nsid w:val="47066255"/>
    <w:multiLevelType w:val="hybridMultilevel"/>
    <w:tmpl w:val="4ACCC6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9A86FF1"/>
    <w:multiLevelType w:val="hybridMultilevel"/>
    <w:tmpl w:val="2BE0A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D724731"/>
    <w:multiLevelType w:val="hybridMultilevel"/>
    <w:tmpl w:val="E1B2EC0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9">
    <w:nsid w:val="529C7B5D"/>
    <w:multiLevelType w:val="hybridMultilevel"/>
    <w:tmpl w:val="BFB29EC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0">
    <w:nsid w:val="57687CCA"/>
    <w:multiLevelType w:val="hybridMultilevel"/>
    <w:tmpl w:val="4C2A734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1">
    <w:nsid w:val="5CB71CB9"/>
    <w:multiLevelType w:val="hybridMultilevel"/>
    <w:tmpl w:val="41469FF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2">
    <w:nsid w:val="60CC2D77"/>
    <w:multiLevelType w:val="hybridMultilevel"/>
    <w:tmpl w:val="BE1823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1011F7B"/>
    <w:multiLevelType w:val="hybridMultilevel"/>
    <w:tmpl w:val="C3E0F3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3F92237"/>
    <w:multiLevelType w:val="hybridMultilevel"/>
    <w:tmpl w:val="12DE29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518214F"/>
    <w:multiLevelType w:val="hybridMultilevel"/>
    <w:tmpl w:val="4858CD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9826F50"/>
    <w:multiLevelType w:val="hybridMultilevel"/>
    <w:tmpl w:val="367C832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7">
    <w:nsid w:val="6D035258"/>
    <w:multiLevelType w:val="hybridMultilevel"/>
    <w:tmpl w:val="6F20B88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8">
    <w:nsid w:val="6EAD23E8"/>
    <w:multiLevelType w:val="hybridMultilevel"/>
    <w:tmpl w:val="7C0C662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9">
    <w:nsid w:val="70CC1D3F"/>
    <w:multiLevelType w:val="hybridMultilevel"/>
    <w:tmpl w:val="5AD0406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0">
    <w:nsid w:val="71BC7F3C"/>
    <w:multiLevelType w:val="hybridMultilevel"/>
    <w:tmpl w:val="FFB8C06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1">
    <w:nsid w:val="75187795"/>
    <w:multiLevelType w:val="hybridMultilevel"/>
    <w:tmpl w:val="9FBA11BC"/>
    <w:lvl w:ilvl="0">
      <w:start w:val="1"/>
      <w:numFmt w:val="lowerLetter"/>
      <w:lvlText w:val="%1b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6306BE4"/>
    <w:multiLevelType w:val="hybridMultilevel"/>
    <w:tmpl w:val="B0FC45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63E0260"/>
    <w:multiLevelType w:val="hybridMultilevel"/>
    <w:tmpl w:val="8DEAAEEA"/>
    <w:lvl w:ilvl="0">
      <w:start w:val="1"/>
      <w:numFmt w:val="lowerLetter"/>
      <w:lvlText w:val="%1b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748461A"/>
    <w:multiLevelType w:val="hybridMultilevel"/>
    <w:tmpl w:val="D07CAE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8300CD0"/>
    <w:multiLevelType w:val="hybridMultilevel"/>
    <w:tmpl w:val="5FEE8E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794234FE"/>
    <w:multiLevelType w:val="hybridMultilevel"/>
    <w:tmpl w:val="0324B4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>
    <w:nsid w:val="7CA755D2"/>
    <w:multiLevelType w:val="hybridMultilevel"/>
    <w:tmpl w:val="2688A146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33"/>
  </w:num>
  <w:num w:numId="2">
    <w:abstractNumId w:val="7"/>
  </w:num>
  <w:num w:numId="3">
    <w:abstractNumId w:val="45"/>
  </w:num>
  <w:num w:numId="4">
    <w:abstractNumId w:val="44"/>
  </w:num>
  <w:num w:numId="5">
    <w:abstractNumId w:val="34"/>
  </w:num>
  <w:num w:numId="6">
    <w:abstractNumId w:val="22"/>
  </w:num>
  <w:num w:numId="7">
    <w:abstractNumId w:val="3"/>
  </w:num>
  <w:num w:numId="8">
    <w:abstractNumId w:val="19"/>
  </w:num>
  <w:num w:numId="9">
    <w:abstractNumId w:val="20"/>
  </w:num>
  <w:num w:numId="10">
    <w:abstractNumId w:val="35"/>
  </w:num>
  <w:num w:numId="11">
    <w:abstractNumId w:val="27"/>
  </w:num>
  <w:num w:numId="12">
    <w:abstractNumId w:val="9"/>
  </w:num>
  <w:num w:numId="13">
    <w:abstractNumId w:val="11"/>
  </w:num>
  <w:num w:numId="14">
    <w:abstractNumId w:val="2"/>
  </w:num>
  <w:num w:numId="15">
    <w:abstractNumId w:val="24"/>
  </w:num>
  <w:num w:numId="16">
    <w:abstractNumId w:val="16"/>
  </w:num>
  <w:num w:numId="17">
    <w:abstractNumId w:val="39"/>
  </w:num>
  <w:num w:numId="18">
    <w:abstractNumId w:val="15"/>
  </w:num>
  <w:num w:numId="19">
    <w:abstractNumId w:val="8"/>
  </w:num>
  <w:num w:numId="20">
    <w:abstractNumId w:val="1"/>
  </w:num>
  <w:num w:numId="21">
    <w:abstractNumId w:val="31"/>
  </w:num>
  <w:num w:numId="22">
    <w:abstractNumId w:val="28"/>
  </w:num>
  <w:num w:numId="23">
    <w:abstractNumId w:val="0"/>
  </w:num>
  <w:num w:numId="24">
    <w:abstractNumId w:val="32"/>
  </w:num>
  <w:num w:numId="25">
    <w:abstractNumId w:val="37"/>
  </w:num>
  <w:num w:numId="26">
    <w:abstractNumId w:val="23"/>
  </w:num>
  <w:num w:numId="27">
    <w:abstractNumId w:val="46"/>
  </w:num>
  <w:num w:numId="28">
    <w:abstractNumId w:val="42"/>
  </w:num>
  <w:num w:numId="29">
    <w:abstractNumId w:val="4"/>
  </w:num>
  <w:num w:numId="30">
    <w:abstractNumId w:val="12"/>
  </w:num>
  <w:num w:numId="31">
    <w:abstractNumId w:val="5"/>
  </w:num>
  <w:num w:numId="32">
    <w:abstractNumId w:val="6"/>
  </w:num>
  <w:num w:numId="33">
    <w:abstractNumId w:val="26"/>
  </w:num>
  <w:num w:numId="34">
    <w:abstractNumId w:val="10"/>
  </w:num>
  <w:num w:numId="35">
    <w:abstractNumId w:val="18"/>
  </w:num>
  <w:num w:numId="36">
    <w:abstractNumId w:val="17"/>
  </w:num>
  <w:num w:numId="37">
    <w:abstractNumId w:val="30"/>
  </w:num>
  <w:num w:numId="38">
    <w:abstractNumId w:val="36"/>
  </w:num>
  <w:num w:numId="39">
    <w:abstractNumId w:val="47"/>
  </w:num>
  <w:num w:numId="40">
    <w:abstractNumId w:val="40"/>
  </w:num>
  <w:num w:numId="41">
    <w:abstractNumId w:val="38"/>
  </w:num>
  <w:num w:numId="42">
    <w:abstractNumId w:val="29"/>
  </w:num>
  <w:num w:numId="43">
    <w:abstractNumId w:val="21"/>
  </w:num>
  <w:num w:numId="44">
    <w:abstractNumId w:val="41"/>
  </w:num>
  <w:num w:numId="45">
    <w:abstractNumId w:val="43"/>
  </w:num>
  <w:num w:numId="46">
    <w:abstractNumId w:val="25"/>
  </w:num>
  <w:num w:numId="47">
    <w:abstractNumId w:val="13"/>
  </w:num>
  <w:num w:numId="4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F87A02"/>
    <w:rsid w:val="000164C3"/>
    <w:rsid w:val="00016863"/>
    <w:rsid w:val="00041E62"/>
    <w:rsid w:val="00050A0D"/>
    <w:rsid w:val="00050CC1"/>
    <w:rsid w:val="00074C5F"/>
    <w:rsid w:val="00076128"/>
    <w:rsid w:val="000829FC"/>
    <w:rsid w:val="00083F03"/>
    <w:rsid w:val="000A4E3B"/>
    <w:rsid w:val="000A6AD2"/>
    <w:rsid w:val="000B4953"/>
    <w:rsid w:val="000C7684"/>
    <w:rsid w:val="000F0E51"/>
    <w:rsid w:val="000F2D8D"/>
    <w:rsid w:val="000F3FA4"/>
    <w:rsid w:val="000F5C43"/>
    <w:rsid w:val="00101169"/>
    <w:rsid w:val="001023E9"/>
    <w:rsid w:val="00103221"/>
    <w:rsid w:val="001100C2"/>
    <w:rsid w:val="00110FA1"/>
    <w:rsid w:val="00114CAA"/>
    <w:rsid w:val="001259B7"/>
    <w:rsid w:val="00135C6D"/>
    <w:rsid w:val="00161E1D"/>
    <w:rsid w:val="00162415"/>
    <w:rsid w:val="00177B1C"/>
    <w:rsid w:val="00183278"/>
    <w:rsid w:val="001929F8"/>
    <w:rsid w:val="00193A42"/>
    <w:rsid w:val="001B7E01"/>
    <w:rsid w:val="001C6FF5"/>
    <w:rsid w:val="001D75A8"/>
    <w:rsid w:val="001E05D6"/>
    <w:rsid w:val="002107FF"/>
    <w:rsid w:val="002129C1"/>
    <w:rsid w:val="00224B17"/>
    <w:rsid w:val="002261E4"/>
    <w:rsid w:val="0022714C"/>
    <w:rsid w:val="002439EA"/>
    <w:rsid w:val="0024570E"/>
    <w:rsid w:val="002479BF"/>
    <w:rsid w:val="0025176E"/>
    <w:rsid w:val="002722D1"/>
    <w:rsid w:val="002C3BD9"/>
    <w:rsid w:val="002D413D"/>
    <w:rsid w:val="00300017"/>
    <w:rsid w:val="0030273B"/>
    <w:rsid w:val="00320EAF"/>
    <w:rsid w:val="003237DA"/>
    <w:rsid w:val="0032721C"/>
    <w:rsid w:val="00331396"/>
    <w:rsid w:val="00333554"/>
    <w:rsid w:val="003465E8"/>
    <w:rsid w:val="00355787"/>
    <w:rsid w:val="00380F99"/>
    <w:rsid w:val="003846A7"/>
    <w:rsid w:val="003A383F"/>
    <w:rsid w:val="003A4FB2"/>
    <w:rsid w:val="003B3CA0"/>
    <w:rsid w:val="003B6BC6"/>
    <w:rsid w:val="003D72CC"/>
    <w:rsid w:val="003E03D7"/>
    <w:rsid w:val="003F00B4"/>
    <w:rsid w:val="003F24B5"/>
    <w:rsid w:val="003F2D9E"/>
    <w:rsid w:val="00407188"/>
    <w:rsid w:val="0043676C"/>
    <w:rsid w:val="00447D0F"/>
    <w:rsid w:val="00450C6D"/>
    <w:rsid w:val="00456C98"/>
    <w:rsid w:val="00457FB2"/>
    <w:rsid w:val="00467650"/>
    <w:rsid w:val="00477344"/>
    <w:rsid w:val="00495F8A"/>
    <w:rsid w:val="004A7F9E"/>
    <w:rsid w:val="004B59A3"/>
    <w:rsid w:val="004C1EB4"/>
    <w:rsid w:val="004C6AD3"/>
    <w:rsid w:val="004D622C"/>
    <w:rsid w:val="00504A3F"/>
    <w:rsid w:val="005052EB"/>
    <w:rsid w:val="005062E7"/>
    <w:rsid w:val="00507071"/>
    <w:rsid w:val="00511ACB"/>
    <w:rsid w:val="00515FA7"/>
    <w:rsid w:val="00520158"/>
    <w:rsid w:val="00521A7B"/>
    <w:rsid w:val="00523B3E"/>
    <w:rsid w:val="00523CA9"/>
    <w:rsid w:val="00524C6F"/>
    <w:rsid w:val="00530FDD"/>
    <w:rsid w:val="0053187C"/>
    <w:rsid w:val="005350A1"/>
    <w:rsid w:val="00554F7D"/>
    <w:rsid w:val="00557E47"/>
    <w:rsid w:val="00562D96"/>
    <w:rsid w:val="0056380F"/>
    <w:rsid w:val="005726F3"/>
    <w:rsid w:val="005832B1"/>
    <w:rsid w:val="005A4DBB"/>
    <w:rsid w:val="005A536A"/>
    <w:rsid w:val="005B05CD"/>
    <w:rsid w:val="005C7B71"/>
    <w:rsid w:val="005E27C8"/>
    <w:rsid w:val="005E6BAC"/>
    <w:rsid w:val="00633997"/>
    <w:rsid w:val="00635C85"/>
    <w:rsid w:val="00664DFA"/>
    <w:rsid w:val="00686C5E"/>
    <w:rsid w:val="0069003C"/>
    <w:rsid w:val="006927A5"/>
    <w:rsid w:val="0069790D"/>
    <w:rsid w:val="00697B51"/>
    <w:rsid w:val="006A43AF"/>
    <w:rsid w:val="006A607D"/>
    <w:rsid w:val="006D5D7C"/>
    <w:rsid w:val="00703104"/>
    <w:rsid w:val="00710FED"/>
    <w:rsid w:val="00711B1C"/>
    <w:rsid w:val="0073745E"/>
    <w:rsid w:val="00754DC9"/>
    <w:rsid w:val="007550D5"/>
    <w:rsid w:val="0076507E"/>
    <w:rsid w:val="007745D6"/>
    <w:rsid w:val="00774E28"/>
    <w:rsid w:val="0078319F"/>
    <w:rsid w:val="007840EF"/>
    <w:rsid w:val="0079131A"/>
    <w:rsid w:val="007F0AFA"/>
    <w:rsid w:val="007F7494"/>
    <w:rsid w:val="008124EE"/>
    <w:rsid w:val="008131DE"/>
    <w:rsid w:val="008201C4"/>
    <w:rsid w:val="00834BF6"/>
    <w:rsid w:val="008413CF"/>
    <w:rsid w:val="00843BA2"/>
    <w:rsid w:val="00844E36"/>
    <w:rsid w:val="008874FE"/>
    <w:rsid w:val="008C2C87"/>
    <w:rsid w:val="008C68C7"/>
    <w:rsid w:val="008D42E2"/>
    <w:rsid w:val="008F03AE"/>
    <w:rsid w:val="008F4624"/>
    <w:rsid w:val="009036EF"/>
    <w:rsid w:val="00914CE3"/>
    <w:rsid w:val="0092501A"/>
    <w:rsid w:val="00935EE2"/>
    <w:rsid w:val="00944E23"/>
    <w:rsid w:val="009526F0"/>
    <w:rsid w:val="009778F8"/>
    <w:rsid w:val="009863BA"/>
    <w:rsid w:val="00986A6E"/>
    <w:rsid w:val="00987535"/>
    <w:rsid w:val="009A1CC1"/>
    <w:rsid w:val="009B1A6F"/>
    <w:rsid w:val="009D3210"/>
    <w:rsid w:val="009E6A66"/>
    <w:rsid w:val="009F1ADC"/>
    <w:rsid w:val="00A2021B"/>
    <w:rsid w:val="00A250FA"/>
    <w:rsid w:val="00A411A5"/>
    <w:rsid w:val="00A55506"/>
    <w:rsid w:val="00A61F2E"/>
    <w:rsid w:val="00A74F4B"/>
    <w:rsid w:val="00A82E47"/>
    <w:rsid w:val="00A84010"/>
    <w:rsid w:val="00A93FB6"/>
    <w:rsid w:val="00AA5510"/>
    <w:rsid w:val="00AC033C"/>
    <w:rsid w:val="00AC05C1"/>
    <w:rsid w:val="00AF6E3A"/>
    <w:rsid w:val="00AF7A6A"/>
    <w:rsid w:val="00B14173"/>
    <w:rsid w:val="00B2512B"/>
    <w:rsid w:val="00B43257"/>
    <w:rsid w:val="00B47EC5"/>
    <w:rsid w:val="00B50C4A"/>
    <w:rsid w:val="00B5217F"/>
    <w:rsid w:val="00B54D39"/>
    <w:rsid w:val="00B614CE"/>
    <w:rsid w:val="00B714A3"/>
    <w:rsid w:val="00B830AA"/>
    <w:rsid w:val="00B92AA4"/>
    <w:rsid w:val="00BA4A7F"/>
    <w:rsid w:val="00BA622A"/>
    <w:rsid w:val="00BB761B"/>
    <w:rsid w:val="00BD00B8"/>
    <w:rsid w:val="00C23BA7"/>
    <w:rsid w:val="00C44CA9"/>
    <w:rsid w:val="00C51BD7"/>
    <w:rsid w:val="00C51C46"/>
    <w:rsid w:val="00C57786"/>
    <w:rsid w:val="00C72EF6"/>
    <w:rsid w:val="00C97F2C"/>
    <w:rsid w:val="00CB044F"/>
    <w:rsid w:val="00CB1A93"/>
    <w:rsid w:val="00CB24A6"/>
    <w:rsid w:val="00CD098A"/>
    <w:rsid w:val="00CD4508"/>
    <w:rsid w:val="00CF026F"/>
    <w:rsid w:val="00D07A2D"/>
    <w:rsid w:val="00D07B89"/>
    <w:rsid w:val="00D1382C"/>
    <w:rsid w:val="00D14C88"/>
    <w:rsid w:val="00D22400"/>
    <w:rsid w:val="00D50D48"/>
    <w:rsid w:val="00D579D0"/>
    <w:rsid w:val="00D637EE"/>
    <w:rsid w:val="00D83139"/>
    <w:rsid w:val="00DE3940"/>
    <w:rsid w:val="00E103E8"/>
    <w:rsid w:val="00E2781B"/>
    <w:rsid w:val="00E422A3"/>
    <w:rsid w:val="00E561FB"/>
    <w:rsid w:val="00E718BB"/>
    <w:rsid w:val="00E756A6"/>
    <w:rsid w:val="00E75D08"/>
    <w:rsid w:val="00E80DC1"/>
    <w:rsid w:val="00E85DC5"/>
    <w:rsid w:val="00E92271"/>
    <w:rsid w:val="00EA17F5"/>
    <w:rsid w:val="00EC0CAC"/>
    <w:rsid w:val="00EC5E2C"/>
    <w:rsid w:val="00ED1C75"/>
    <w:rsid w:val="00ED5387"/>
    <w:rsid w:val="00F20FAB"/>
    <w:rsid w:val="00F23E3E"/>
    <w:rsid w:val="00F256DC"/>
    <w:rsid w:val="00F41AAF"/>
    <w:rsid w:val="00F45ACE"/>
    <w:rsid w:val="00F53C6D"/>
    <w:rsid w:val="00F57613"/>
    <w:rsid w:val="00F62540"/>
    <w:rsid w:val="00F664F9"/>
    <w:rsid w:val="00F67E3C"/>
    <w:rsid w:val="00F80ADC"/>
    <w:rsid w:val="00F87A02"/>
    <w:rsid w:val="00F9022A"/>
    <w:rsid w:val="00FB363C"/>
    <w:rsid w:val="00FB7AB3"/>
    <w:rsid w:val="00FD0BD3"/>
    <w:rsid w:val="00FE511D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A0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rsid w:val="00F87A02"/>
    <w:rPr>
      <w:b/>
    </w:rPr>
  </w:style>
  <w:style w:type="character" w:customStyle="1" w:styleId="italic">
    <w:name w:val="italic"/>
    <w:rsid w:val="00F87A02"/>
    <w:rPr>
      <w:i/>
    </w:rPr>
  </w:style>
  <w:style w:type="paragraph" w:customStyle="1" w:styleId="doc-ti">
    <w:name w:val="doc-ti"/>
    <w:basedOn w:val="Normal"/>
    <w:rsid w:val="00F87A02"/>
    <w:pPr>
      <w:spacing w:before="240" w:after="12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ti-grseq-1">
    <w:name w:val="ti-grseq-1"/>
    <w:basedOn w:val="Normal"/>
    <w:rsid w:val="00F87A02"/>
    <w:pPr>
      <w:spacing w:before="240" w:after="120" w:line="240" w:lineRule="auto"/>
      <w:jc w:val="both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Normlny1">
    <w:name w:val="Normálny1"/>
    <w:basedOn w:val="Normal"/>
    <w:rsid w:val="00F87A02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110FA1"/>
    <w:pPr>
      <w:ind w:left="720"/>
      <w:contextualSpacing/>
      <w:jc w:val="left"/>
    </w:pPr>
  </w:style>
  <w:style w:type="paragraph" w:customStyle="1" w:styleId="CM1">
    <w:name w:val="CM1"/>
    <w:basedOn w:val="Normal"/>
    <w:next w:val="Normal"/>
    <w:uiPriority w:val="99"/>
    <w:rsid w:val="00AC033C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AC033C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AC033C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44CA9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44CA9"/>
    <w:rPr>
      <w:rFonts w:ascii="Segoe UI" w:hAnsi="Segoe UI" w:cs="Segoe UI"/>
      <w:sz w:val="18"/>
      <w:szCs w:val="18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E75D0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75D08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E75D0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75D08"/>
    <w:rPr>
      <w:rFonts w:ascii="Calibri" w:hAnsi="Calibri"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9778F8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9778F8"/>
    <w:rPr>
      <w:rFonts w:ascii="Calibri" w:hAnsi="Calibri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9778F8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7840E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2ACF125-33C8-408A-B289-3DC254C121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EC445-7883-4CC9-93D5-FE8D10F10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65AC1-5C10-42CC-8E76-964261A88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29</Pages>
  <Words>9807</Words>
  <Characters>55905</Characters>
  <Application>Microsoft Office Word</Application>
  <DocSecurity>0</DocSecurity>
  <Lines>0</Lines>
  <Paragraphs>0</Paragraphs>
  <ScaleCrop>false</ScaleCrop>
  <Company/>
  <LinksUpToDate>false</LinksUpToDate>
  <CharactersWithSpaces>65581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Valcuhova</dc:creator>
  <cp:lastModifiedBy>Horvathova</cp:lastModifiedBy>
  <cp:revision>7</cp:revision>
  <cp:lastPrinted>2014-11-03T09:55:00Z</cp:lastPrinted>
  <dcterms:created xsi:type="dcterms:W3CDTF">2015-08-19T12:42:00Z</dcterms:created>
  <dcterms:modified xsi:type="dcterms:W3CDTF">2015-08-26T17:28:00Z</dcterms:modified>
</cp:coreProperties>
</file>