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6885" w:rsidRPr="00576885" w:rsidP="00576885">
      <w:pPr>
        <w:bidi w:val="0"/>
        <w:ind w:right="-1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 xml:space="preserve">  </w:t>
      </w:r>
      <w:r>
        <w:rPr>
          <w:rFonts w:ascii="Times New Roman" w:hAnsi="Times New Roman" w:hint="default"/>
          <w:b/>
          <w:bCs/>
          <w:sz w:val="28"/>
          <w:szCs w:val="28"/>
        </w:rPr>
        <w:t>Dolož</w:t>
      </w:r>
      <w:r>
        <w:rPr>
          <w:rFonts w:ascii="Times New Roman" w:hAnsi="Times New Roman" w:hint="default"/>
          <w:b/>
          <w:bCs/>
          <w:sz w:val="28"/>
          <w:szCs w:val="28"/>
        </w:rPr>
        <w:t>ka vybraný</w:t>
      </w:r>
      <w:r>
        <w:rPr>
          <w:rFonts w:ascii="Times New Roman" w:hAnsi="Times New Roman" w:hint="default"/>
          <w:b/>
          <w:bCs/>
          <w:sz w:val="28"/>
          <w:szCs w:val="28"/>
        </w:rPr>
        <w:t>ch vplyvov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885" w:rsidP="00576885">
      <w:pPr>
        <w:autoSpaceDE w:val="0"/>
        <w:bidi w:val="0"/>
        <w:spacing w:after="0" w:line="240" w:lineRule="auto"/>
        <w:ind w:left="60"/>
        <w:jc w:val="both"/>
        <w:rPr>
          <w:rFonts w:ascii="Times New Roman" w:hAnsi="Times New Roman" w:cs="Arial"/>
          <w:color w:val="000000"/>
          <w:sz w:val="24"/>
          <w:szCs w:val="20"/>
          <w:lang w:eastAsia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A.1. Názov materiálu: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Návrh zákona, </w:t>
      </w:r>
      <w:r w:rsidR="0068605E">
        <w:rPr>
          <w:rFonts w:ascii="Times New Roman" w:hAnsi="Times New Roman"/>
          <w:iCs/>
          <w:sz w:val="24"/>
          <w:szCs w:val="24"/>
          <w:lang w:eastAsia="sk-SK"/>
        </w:rPr>
        <w:t>ktorým sa mení a dopĺň</w:t>
      </w:r>
      <w:r>
        <w:rPr>
          <w:rFonts w:ascii="Times New Roman" w:hAnsi="Times New Roman"/>
          <w:iCs/>
          <w:sz w:val="24"/>
          <w:szCs w:val="24"/>
          <w:lang w:eastAsia="sk-SK"/>
        </w:rPr>
        <w:t>a zákon č. 58/2014 Z. z. o výbušninách, výbušných predmetoch a munícii a o zmene a doplnení niektorých zákonov</w:t>
      </w:r>
      <w:r w:rsidRPr="006F6D16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1273A">
        <w:rPr>
          <w:rFonts w:ascii="Times New Roman" w:hAnsi="Times New Roman"/>
          <w:sz w:val="24"/>
          <w:szCs w:val="24"/>
          <w:lang w:eastAsia="sk-SK"/>
        </w:rPr>
        <w:t>a</w:t>
      </w:r>
      <w:r w:rsidRPr="007116F4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FD5B27" w:rsidR="00FD5B27">
        <w:rPr>
          <w:rFonts w:ascii="Times New Roman" w:hAnsi="Times New Roman"/>
          <w:sz w:val="24"/>
          <w:szCs w:val="24"/>
          <w:lang w:eastAsia="sk-SK"/>
        </w:rPr>
        <w:t>ktorým sa</w:t>
      </w:r>
      <w:r w:rsidR="00FD5B27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116F4">
        <w:rPr>
          <w:rFonts w:ascii="Times New Roman" w:hAnsi="Times New Roman"/>
          <w:sz w:val="24"/>
          <w:szCs w:val="24"/>
          <w:lang w:eastAsia="sk-SK"/>
        </w:rPr>
        <w:t xml:space="preserve">dopĺňa zákon </w:t>
      </w:r>
      <w:r>
        <w:rPr>
          <w:rFonts w:ascii="Times New Roman" w:hAnsi="Times New Roman"/>
          <w:sz w:val="24"/>
          <w:szCs w:val="24"/>
          <w:lang w:eastAsia="sk-SK"/>
        </w:rPr>
        <w:t xml:space="preserve">č. </w:t>
      </w:r>
      <w:r w:rsidRPr="007116F4">
        <w:rPr>
          <w:rFonts w:ascii="Times New Roman" w:hAnsi="Times New Roman" w:cs="Arial"/>
          <w:color w:val="000000"/>
          <w:sz w:val="24"/>
          <w:szCs w:val="20"/>
          <w:lang w:eastAsia="sk-SK"/>
        </w:rPr>
        <w:t>455/1991</w:t>
      </w:r>
      <w:r>
        <w:rPr>
          <w:rFonts w:ascii="Times New Roman" w:hAnsi="Times New Roman" w:cs="Arial"/>
          <w:color w:val="000000"/>
          <w:sz w:val="24"/>
          <w:szCs w:val="20"/>
          <w:lang w:eastAsia="sk-SK"/>
        </w:rPr>
        <w:t xml:space="preserve"> </w:t>
      </w:r>
      <w:r w:rsidRPr="007116F4">
        <w:rPr>
          <w:rFonts w:ascii="Times New Roman" w:hAnsi="Times New Roman" w:cs="Arial"/>
          <w:color w:val="000000"/>
          <w:sz w:val="24"/>
          <w:szCs w:val="20"/>
          <w:lang w:eastAsia="sk-SK"/>
        </w:rPr>
        <w:t>Zb. o živnostenskom podnikaní (živnostenský zákon) v znení neskorších predpisov</w:t>
      </w:r>
    </w:p>
    <w:p w:rsidR="00576885" w:rsidP="00576885">
      <w:pPr>
        <w:autoSpaceDE w:val="0"/>
        <w:bidi w:val="0"/>
        <w:spacing w:after="0" w:line="240" w:lineRule="auto"/>
        <w:ind w:left="60"/>
        <w:jc w:val="both"/>
      </w:pPr>
    </w:p>
    <w:p w:rsidR="00576885" w:rsidP="00576885">
      <w:pPr>
        <w:widowControl w:val="0"/>
        <w:bidi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Termín začatia a ukončenia PPK:</w:t>
      </w:r>
      <w:r>
        <w:rPr>
          <w:rFonts w:ascii="Times New Roman" w:hAnsi="Times New Roman"/>
          <w:color w:val="000000"/>
          <w:sz w:val="24"/>
          <w:szCs w:val="24"/>
        </w:rPr>
        <w:t xml:space="preserve"> -  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A.2. Vplyvy:</w:t>
      </w:r>
    </w:p>
    <w:tbl>
      <w:tblPr>
        <w:tblStyle w:val="TableNormal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645"/>
        <w:gridCol w:w="1548"/>
        <w:gridCol w:w="1571"/>
        <w:gridCol w:w="1666"/>
      </w:tblGrid>
      <w:tr>
        <w:tblPrEx>
          <w:tblW w:w="94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trHeight w:val="361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sz w:val="24"/>
                <w:szCs w:val="24"/>
              </w:rPr>
              <w:t>Pozití</w:t>
            </w:r>
            <w:r w:rsidRPr="00576885">
              <w:rPr>
                <w:rFonts w:ascii="Times New Roman" w:hAnsi="Times New Roman" w:hint="default"/>
                <w:sz w:val="24"/>
                <w:szCs w:val="24"/>
              </w:rPr>
              <w:t>vne</w:t>
            </w:r>
            <w:r w:rsidRPr="0057688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576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sz w:val="24"/>
                <w:szCs w:val="24"/>
              </w:rPr>
              <w:t>Ž</w:t>
            </w:r>
            <w:r w:rsidRPr="00576885">
              <w:rPr>
                <w:rFonts w:ascii="Times New Roman" w:hAnsi="Times New Roman" w:hint="default"/>
                <w:sz w:val="24"/>
                <w:szCs w:val="24"/>
              </w:rPr>
              <w:t>iadne</w:t>
            </w:r>
            <w:r w:rsidRPr="0057688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sz w:val="24"/>
                <w:szCs w:val="24"/>
              </w:rPr>
              <w:t>Negatí</w:t>
            </w:r>
            <w:r w:rsidRPr="00576885">
              <w:rPr>
                <w:rFonts w:ascii="Times New Roman" w:hAnsi="Times New Roman" w:hint="default"/>
                <w:sz w:val="24"/>
                <w:szCs w:val="24"/>
              </w:rPr>
              <w:t>vne</w:t>
            </w:r>
            <w:r w:rsidRPr="00576885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9430" w:type="dxa"/>
          <w:tblCellMar>
            <w:top w:w="57" w:type="dxa"/>
            <w:bottom w:w="57" w:type="dxa"/>
          </w:tblCellMar>
          <w:tblLook w:val="01E0"/>
        </w:tblPrEx>
        <w:trPr>
          <w:trHeight w:val="702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 w:hint="default"/>
                <w:bCs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1. Vplyvy na rozpoč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et verejnej sprá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vy</w:t>
            </w:r>
          </w:p>
          <w:p w:rsidR="00576885" w:rsidRPr="00576885" w:rsidP="00213328">
            <w:pPr>
              <w:bidi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430" w:type="dxa"/>
          <w:tblCellMar>
            <w:top w:w="57" w:type="dxa"/>
            <w:bottom w:w="57" w:type="dxa"/>
          </w:tblCellMar>
          <w:tblLook w:val="01E0"/>
        </w:tblPrEx>
        <w:trPr>
          <w:trHeight w:val="808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2. Vplyvy na podnikateľ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ské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prostredie 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–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dochá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dza k zvýš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eniu 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regulač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né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ho zať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až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enia?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430" w:type="dxa"/>
          <w:tblCellMar>
            <w:top w:w="57" w:type="dxa"/>
            <w:bottom w:w="57" w:type="dxa"/>
          </w:tblCellMar>
          <w:tblLook w:val="01E0"/>
        </w:tblPrEx>
        <w:trPr>
          <w:trHeight w:val="2022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 w:hint="default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 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Sociá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lne vplyvy </w:t>
            </w:r>
          </w:p>
          <w:p w:rsidR="00576885" w:rsidRPr="00576885" w:rsidP="00213328">
            <w:pPr>
              <w:bidi w:val="0"/>
              <w:rPr>
                <w:rFonts w:ascii="Times New Roman" w:hAnsi="Times New Roman" w:hint="default"/>
                <w:bCs/>
                <w:sz w:val="24"/>
                <w:szCs w:val="24"/>
              </w:rPr>
            </w:pPr>
            <w:r w:rsidR="00CA11DB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vplyvy  na hospodá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renie obyvateľ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stva,</w:t>
            </w:r>
          </w:p>
          <w:p w:rsidR="00576885" w:rsidRPr="00576885" w:rsidP="00213328">
            <w:pPr>
              <w:bidi w:val="0"/>
              <w:rPr>
                <w:rFonts w:ascii="Times New Roman" w:hAnsi="Times New Roman" w:hint="default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sociá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lnu exklú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ziu,</w:t>
            </w:r>
          </w:p>
          <w:p w:rsidR="00576885" w:rsidRPr="00576885" w:rsidP="0021332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- rovnosť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prí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lež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itostí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a 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rodovú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rovnosť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 xml:space="preserve"> a 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</w:rPr>
              <w:t>vplyvy na zamestnanosť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430" w:type="dxa"/>
          <w:tblCellMar>
            <w:top w:w="57" w:type="dxa"/>
            <w:bottom w:w="57" w:type="dxa"/>
          </w:tblCellMar>
          <w:tblLook w:val="01E0"/>
        </w:tblPrEx>
        <w:trPr>
          <w:trHeight w:val="361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>4. Vplyvy na ž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>ivotné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 xml:space="preserve"> prostredie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W w:w="9430" w:type="dxa"/>
          <w:tblCellMar>
            <w:top w:w="57" w:type="dxa"/>
            <w:bottom w:w="57" w:type="dxa"/>
          </w:tblCellMar>
          <w:tblLook w:val="01E0"/>
        </w:tblPrEx>
        <w:trPr>
          <w:trHeight w:val="20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</w:pP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>5. Vplyvy na informatizá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>ciu spoloč</w:t>
            </w:r>
            <w:r w:rsidRPr="00576885">
              <w:rPr>
                <w:rFonts w:ascii="Times New Roman" w:hAnsi="Times New Roman" w:hint="default"/>
                <w:bCs/>
                <w:sz w:val="24"/>
                <w:szCs w:val="24"/>
                <w:lang w:val="pt-BR"/>
              </w:rPr>
              <w:t>nosti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6885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76885" w:rsidRPr="00576885" w:rsidP="00213328">
            <w:pPr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A.3. Poznámky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A.4. Alternatívne riešenia</w:t>
      </w:r>
    </w:p>
    <w:p w:rsidR="00576885" w:rsidP="00576885">
      <w:pPr>
        <w:widowControl w:val="0"/>
        <w:bidi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76885" w:rsidP="00576885">
      <w:pPr>
        <w:widowControl w:val="0"/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76885" w:rsidP="00576885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576885" w:rsidP="00576885">
      <w:pPr>
        <w:bidi w:val="0"/>
        <w:spacing w:before="100" w:after="0" w:line="240" w:lineRule="auto"/>
        <w:ind w:left="357" w:firstLine="34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76885" w:rsidP="00576885">
      <w:pPr>
        <w:bidi w:val="0"/>
        <w:spacing w:before="100" w:after="0" w:line="240" w:lineRule="auto"/>
        <w:ind w:left="357" w:firstLine="348"/>
        <w:jc w:val="both"/>
        <w:rPr>
          <w:rFonts w:ascii="Times New Roman" w:hAnsi="Times New Roman"/>
          <w:sz w:val="24"/>
          <w:szCs w:val="24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76885"/>
    <w:rsid w:val="00213328"/>
    <w:rsid w:val="00576885"/>
    <w:rsid w:val="0068605E"/>
    <w:rsid w:val="006C5D6D"/>
    <w:rsid w:val="006F6D16"/>
    <w:rsid w:val="00700EC5"/>
    <w:rsid w:val="007116F4"/>
    <w:rsid w:val="0071273A"/>
    <w:rsid w:val="00CA11DB"/>
    <w:rsid w:val="00FD5B2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6885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baseline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126</Words>
  <Characters>723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2015-08-28T09:39:00Z</dcterms:created>
  <dcterms:modified xsi:type="dcterms:W3CDTF">2015-08-28T09:39:00Z</dcterms:modified>
</cp:coreProperties>
</file>