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6446" w:rsidRPr="000414FC" w:rsidP="00346446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0414FC">
        <w:rPr>
          <w:rFonts w:ascii="Times New Roman" w:hAnsi="Times New Roman"/>
          <w:b/>
          <w:sz w:val="32"/>
          <w:szCs w:val="32"/>
        </w:rPr>
        <w:t>Dôvodová správa</w:t>
      </w:r>
    </w:p>
    <w:p w:rsidR="00346446" w:rsidP="00346446">
      <w:pPr>
        <w:tabs>
          <w:tab w:val="left" w:pos="374"/>
        </w:tabs>
        <w:bidi w:val="0"/>
        <w:rPr>
          <w:rFonts w:ascii="Times New Roman" w:hAnsi="Times New Roman"/>
          <w:b/>
        </w:rPr>
      </w:pPr>
    </w:p>
    <w:p w:rsidR="00346446" w:rsidRPr="009F7604" w:rsidP="00346446">
      <w:pPr>
        <w:tabs>
          <w:tab w:val="left" w:pos="374"/>
        </w:tabs>
        <w:bidi w:val="0"/>
        <w:rPr>
          <w:rFonts w:ascii="Times New Roman" w:hAnsi="Times New Roman"/>
          <w:b/>
        </w:rPr>
      </w:pPr>
      <w:r w:rsidRPr="009F7604">
        <w:rPr>
          <w:rFonts w:ascii="Times New Roman" w:hAnsi="Times New Roman"/>
          <w:b/>
        </w:rPr>
        <w:t>Všeobecná časť</w:t>
      </w:r>
    </w:p>
    <w:p w:rsidR="00CE289A" w:rsidP="00CE289A">
      <w:pPr>
        <w:bidi w:val="0"/>
        <w:jc w:val="both"/>
        <w:rPr>
          <w:rFonts w:ascii="Times New Roman" w:hAnsi="Times New Roman"/>
        </w:rPr>
      </w:pPr>
    </w:p>
    <w:p w:rsidR="008D5205" w:rsidRPr="002D1862" w:rsidP="002D1862">
      <w:pPr>
        <w:bidi w:val="0"/>
        <w:ind w:firstLine="708"/>
        <w:jc w:val="both"/>
        <w:rPr>
          <w:rFonts w:ascii="Times New Roman" w:hAnsi="Times New Roman"/>
          <w:bCs/>
        </w:rPr>
      </w:pPr>
      <w:r w:rsidR="00073FAF">
        <w:rPr>
          <w:rFonts w:ascii="Times New Roman" w:hAnsi="Times New Roman"/>
        </w:rPr>
        <w:t>Poslanecký</w:t>
      </w:r>
      <w:r w:rsidR="00610D94">
        <w:rPr>
          <w:rFonts w:ascii="Times New Roman" w:hAnsi="Times New Roman"/>
        </w:rPr>
        <w:t xml:space="preserve"> n</w:t>
      </w:r>
      <w:r w:rsidRPr="00CE289A" w:rsidR="00346446">
        <w:rPr>
          <w:rFonts w:ascii="Times New Roman" w:hAnsi="Times New Roman"/>
        </w:rPr>
        <w:t xml:space="preserve">ávrh zákona, </w:t>
      </w:r>
      <w:r w:rsidRPr="00CE289A" w:rsidR="00CE289A">
        <w:rPr>
          <w:rFonts w:ascii="Times New Roman" w:hAnsi="Times New Roman"/>
          <w:bCs/>
        </w:rPr>
        <w:t>ktorý</w:t>
      </w:r>
      <w:r w:rsidR="00CE289A">
        <w:rPr>
          <w:rFonts w:ascii="Times New Roman" w:hAnsi="Times New Roman"/>
          <w:bCs/>
        </w:rPr>
        <w:t xml:space="preserve">m sa mení a dopĺňa zákon č. </w:t>
      </w:r>
      <w:r w:rsidRPr="00CE289A" w:rsidR="00CE289A">
        <w:rPr>
          <w:rFonts w:ascii="Times New Roman" w:hAnsi="Times New Roman"/>
          <w:bCs/>
        </w:rPr>
        <w:t xml:space="preserve">5/2004 Z. z. o službách zamestnanosti a o zmene a doplnení niektorých zákonov v znení neskorších predpisov </w:t>
      </w:r>
      <w:r w:rsidR="00720E62">
        <w:rPr>
          <w:rFonts w:ascii="Times New Roman" w:hAnsi="Times New Roman"/>
          <w:bCs/>
        </w:rPr>
        <w:t xml:space="preserve">(ďalej len „návrh zákona“) je vypracovaný </w:t>
      </w:r>
      <w:r w:rsidR="00B94729">
        <w:rPr>
          <w:rFonts w:ascii="Times New Roman" w:hAnsi="Times New Roman"/>
          <w:bCs/>
        </w:rPr>
        <w:t xml:space="preserve">ako iniciatívny návrh. </w:t>
      </w:r>
    </w:p>
    <w:p w:rsidR="00EE4826" w:rsidP="00073FAF">
      <w:pPr>
        <w:bidi w:val="0"/>
        <w:jc w:val="both"/>
        <w:rPr>
          <w:rFonts w:ascii="Times New Roman" w:hAnsi="Times New Roman"/>
        </w:rPr>
      </w:pPr>
    </w:p>
    <w:p w:rsidR="00EE4826" w:rsidP="00671BC9">
      <w:pPr>
        <w:bidi w:val="0"/>
        <w:ind w:firstLine="708"/>
        <w:jc w:val="both"/>
        <w:rPr>
          <w:rFonts w:ascii="Times New Roman" w:hAnsi="Times New Roman"/>
        </w:rPr>
      </w:pPr>
      <w:r w:rsidR="00073FAF">
        <w:rPr>
          <w:rFonts w:ascii="Times New Roman" w:hAnsi="Times New Roman"/>
        </w:rPr>
        <w:t>Návrh zákona akcentuje</w:t>
      </w:r>
      <w:r>
        <w:rPr>
          <w:rFonts w:ascii="Times New Roman" w:hAnsi="Times New Roman"/>
        </w:rPr>
        <w:t xml:space="preserve"> </w:t>
      </w:r>
      <w:r w:rsidR="005144B1">
        <w:rPr>
          <w:rFonts w:ascii="Times New Roman" w:hAnsi="Times New Roman"/>
        </w:rPr>
        <w:t xml:space="preserve">aj </w:t>
      </w:r>
      <w:r w:rsidRPr="00EE4826">
        <w:rPr>
          <w:rFonts w:ascii="Times New Roman" w:hAnsi="Times New Roman"/>
        </w:rPr>
        <w:t>odporúčanie Rad</w:t>
      </w:r>
      <w:r w:rsidR="00D23503">
        <w:rPr>
          <w:rFonts w:ascii="Times New Roman" w:hAnsi="Times New Roman"/>
        </w:rPr>
        <w:t>y</w:t>
      </w:r>
      <w:r w:rsidRPr="00EE4826">
        <w:rPr>
          <w:rFonts w:ascii="Times New Roman" w:hAnsi="Times New Roman"/>
        </w:rPr>
        <w:t xml:space="preserve"> Európskej únie</w:t>
      </w:r>
      <w:r w:rsidR="008D52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tom zmysle, aby Slovensko </w:t>
      </w:r>
      <w:r w:rsidRPr="00EE4826">
        <w:rPr>
          <w:rFonts w:ascii="Times New Roman" w:hAnsi="Times New Roman"/>
        </w:rPr>
        <w:t xml:space="preserve"> prijalo opatrenia</w:t>
      </w:r>
      <w:r>
        <w:rPr>
          <w:rFonts w:ascii="Times New Roman" w:hAnsi="Times New Roman"/>
        </w:rPr>
        <w:t xml:space="preserve"> s cieľom ú</w:t>
      </w:r>
      <w:r w:rsidRPr="00EE4826">
        <w:rPr>
          <w:rFonts w:ascii="Times New Roman" w:hAnsi="Times New Roman"/>
        </w:rPr>
        <w:t>činnejšie riešiť dlhodobú nezamestnanosť</w:t>
      </w:r>
      <w:r w:rsidR="00671BC9">
        <w:rPr>
          <w:rFonts w:ascii="Times New Roman" w:hAnsi="Times New Roman"/>
        </w:rPr>
        <w:t xml:space="preserve">, čo sa prejavuje v návrhu zákona tak, že sa </w:t>
      </w:r>
      <w:r w:rsidR="00073FAF">
        <w:rPr>
          <w:rFonts w:ascii="Times New Roman" w:hAnsi="Times New Roman"/>
        </w:rPr>
        <w:t>podporuje rozvoj zamestnanosti a vznik nových pracovných miest</w:t>
      </w:r>
      <w:r w:rsidR="002D1862">
        <w:rPr>
          <w:rFonts w:ascii="Times New Roman" w:hAnsi="Times New Roman"/>
        </w:rPr>
        <w:t xml:space="preserve"> v regiónoch ktoré majú nezamestnanosť na úrovni 18% a vyššiu</w:t>
      </w:r>
      <w:r>
        <w:rPr>
          <w:rFonts w:ascii="Times New Roman" w:hAnsi="Times New Roman"/>
        </w:rPr>
        <w:t xml:space="preserve">. </w:t>
      </w:r>
    </w:p>
    <w:p w:rsidR="00EE4826" w:rsidP="00EE4826">
      <w:pPr>
        <w:bidi w:val="0"/>
        <w:ind w:firstLine="708"/>
        <w:jc w:val="both"/>
        <w:rPr>
          <w:rFonts w:ascii="Times New Roman" w:hAnsi="Times New Roman"/>
        </w:rPr>
      </w:pPr>
    </w:p>
    <w:p w:rsidR="008D5205" w:rsidP="00D8484C">
      <w:pPr>
        <w:bidi w:val="0"/>
        <w:ind w:firstLine="708"/>
        <w:jc w:val="both"/>
        <w:rPr>
          <w:rFonts w:ascii="Times New Roman" w:hAnsi="Times New Roman"/>
        </w:rPr>
      </w:pPr>
      <w:r w:rsidR="00B61336">
        <w:rPr>
          <w:rFonts w:ascii="Times New Roman" w:hAnsi="Times New Roman"/>
        </w:rPr>
        <w:t xml:space="preserve">Potreba novej právnej úpravy vyplynula najmä z pretrvávajúceho úsilia </w:t>
      </w:r>
      <w:r w:rsidR="004F52B1">
        <w:rPr>
          <w:rFonts w:ascii="Times New Roman" w:hAnsi="Times New Roman"/>
        </w:rPr>
        <w:t>upraviť legislatívne prostredie v oblasti zamestnanosti tak, aby podpora zamestnanosti zo strany š</w:t>
      </w:r>
      <w:r w:rsidR="005144B1">
        <w:rPr>
          <w:rFonts w:ascii="Times New Roman" w:hAnsi="Times New Roman"/>
        </w:rPr>
        <w:t>tátu mohla byť pre</w:t>
      </w:r>
      <w:r w:rsidR="004F52B1">
        <w:rPr>
          <w:rFonts w:ascii="Times New Roman" w:hAnsi="Times New Roman"/>
        </w:rPr>
        <w:t xml:space="preserve"> zamestnávateľov admi</w:t>
      </w:r>
      <w:r w:rsidR="00073FAF">
        <w:rPr>
          <w:rFonts w:ascii="Times New Roman" w:hAnsi="Times New Roman"/>
        </w:rPr>
        <w:t>nistratívne dostupnejšia a efektívnejšia</w:t>
      </w:r>
      <w:r w:rsidR="004F52B1">
        <w:rPr>
          <w:rFonts w:ascii="Times New Roman" w:hAnsi="Times New Roman"/>
        </w:rPr>
        <w:t xml:space="preserve">. </w:t>
      </w:r>
    </w:p>
    <w:p w:rsidR="00ED42CA" w:rsidRPr="003A2FD5" w:rsidP="00ED42CA">
      <w:pPr>
        <w:bidi w:val="0"/>
        <w:jc w:val="both"/>
        <w:rPr>
          <w:rFonts w:ascii="Times New Roman" w:hAnsi="Times New Roman"/>
        </w:rPr>
      </w:pPr>
    </w:p>
    <w:p w:rsidR="00073FAF" w:rsidP="00ED42CA">
      <w:pPr>
        <w:bidi w:val="0"/>
        <w:ind w:firstLine="708"/>
        <w:jc w:val="both"/>
        <w:rPr>
          <w:rFonts w:ascii="Times New Roman" w:hAnsi="Times New Roman"/>
        </w:rPr>
      </w:pPr>
      <w:r w:rsidRPr="003A2FD5" w:rsidR="00ED42CA">
        <w:rPr>
          <w:rFonts w:ascii="Times New Roman" w:hAnsi="Times New Roman"/>
        </w:rPr>
        <w:t xml:space="preserve">Súčasne </w:t>
      </w:r>
      <w:r>
        <w:rPr>
          <w:rFonts w:ascii="Times New Roman" w:hAnsi="Times New Roman"/>
        </w:rPr>
        <w:t>návrh zákona</w:t>
      </w:r>
      <w:r w:rsidRPr="003A2FD5" w:rsidR="00ED42CA">
        <w:rPr>
          <w:rFonts w:ascii="Times New Roman" w:hAnsi="Times New Roman"/>
        </w:rPr>
        <w:t xml:space="preserve"> navrhuje vytvoriť</w:t>
      </w:r>
      <w:r w:rsidR="00ED42CA">
        <w:rPr>
          <w:rFonts w:ascii="Times New Roman" w:hAnsi="Times New Roman"/>
        </w:rPr>
        <w:t xml:space="preserve"> nový legislatívny rámec na podporu </w:t>
      </w:r>
      <w:r>
        <w:rPr>
          <w:rFonts w:ascii="Times New Roman" w:hAnsi="Times New Roman"/>
        </w:rPr>
        <w:t xml:space="preserve">zamestnávateľov na vytvorenie nových pracovných miest v </w:t>
      </w:r>
      <w:r w:rsidRPr="00073FAF">
        <w:rPr>
          <w:rFonts w:ascii="Times New Roman" w:hAnsi="Times New Roman"/>
        </w:rPr>
        <w:t>okresoch s minimálnou mierou evidovanej nezamestnanosti vyššou alebo rovnakou ako je 18% v kalendárnom roku, ktorý predchádza kalendárnemu roku, v ktorom sa príspevok poskytuje.</w:t>
      </w:r>
    </w:p>
    <w:p w:rsidR="00ED42CA" w:rsidP="00ED42CA">
      <w:pPr>
        <w:bidi w:val="0"/>
        <w:ind w:firstLine="708"/>
        <w:jc w:val="both"/>
        <w:rPr>
          <w:rFonts w:ascii="Times New Roman" w:hAnsi="Times New Roman"/>
          <w:bCs/>
        </w:rPr>
      </w:pPr>
      <w:r w:rsidR="004E008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 tejto súvislosti sa navrhuje</w:t>
      </w:r>
    </w:p>
    <w:p w:rsidR="005144B1" w:rsidRPr="005144B1" w:rsidP="00073FAF">
      <w:pPr>
        <w:pStyle w:val="ListParagraph"/>
        <w:numPr>
          <w:numId w:val="9"/>
        </w:numPr>
        <w:tabs>
          <w:tab w:val="left" w:pos="357"/>
        </w:tabs>
        <w:bidi w:val="0"/>
        <w:jc w:val="both"/>
        <w:rPr>
          <w:rFonts w:ascii="Times New Roman" w:hAnsi="Times New Roman"/>
          <w:bCs/>
        </w:rPr>
      </w:pPr>
      <w:r w:rsidR="00073FAF">
        <w:rPr>
          <w:rFonts w:ascii="Times New Roman" w:hAnsi="Times New Roman"/>
          <w:sz w:val="24"/>
          <w:szCs w:val="24"/>
        </w:rPr>
        <w:t xml:space="preserve">Zavedenie nového príspevku pre zamestnávateľa na </w:t>
      </w:r>
      <w:r w:rsidRPr="00073FAF" w:rsidR="00073FAF">
        <w:rPr>
          <w:rFonts w:ascii="Times New Roman" w:hAnsi="Times New Roman"/>
          <w:sz w:val="24"/>
          <w:szCs w:val="24"/>
        </w:rPr>
        <w:t>podporu rozvoja zamestnanosti na každé novo vytvorené pracov</w:t>
      </w:r>
      <w:r w:rsidR="00073FAF">
        <w:rPr>
          <w:rFonts w:ascii="Times New Roman" w:hAnsi="Times New Roman"/>
          <w:sz w:val="24"/>
          <w:szCs w:val="24"/>
        </w:rPr>
        <w:t>né miest</w:t>
      </w:r>
      <w:r w:rsidR="002D186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0C663A">
        <w:rPr>
          <w:rFonts w:ascii="Times New Roman" w:hAnsi="Times New Roman"/>
          <w:sz w:val="24"/>
          <w:szCs w:val="24"/>
        </w:rPr>
        <w:t>70</w:t>
      </w:r>
      <w:r w:rsidR="0074633E">
        <w:rPr>
          <w:rFonts w:ascii="Times New Roman" w:hAnsi="Times New Roman"/>
          <w:sz w:val="24"/>
          <w:szCs w:val="24"/>
        </w:rPr>
        <w:t xml:space="preserve">% </w:t>
      </w:r>
    </w:p>
    <w:p w:rsidR="005144B1" w:rsidP="005144B1">
      <w:pPr>
        <w:tabs>
          <w:tab w:val="left" w:pos="357"/>
        </w:tabs>
        <w:bidi w:val="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144B1">
        <w:rPr>
          <w:rFonts w:ascii="Times New Roman" w:hAnsi="Times New Roman"/>
        </w:rPr>
        <w:t xml:space="preserve">/ reprezentuje </w:t>
      </w:r>
      <w:r w:rsidR="000C663A">
        <w:rPr>
          <w:rFonts w:ascii="Times New Roman" w:hAnsi="Times New Roman"/>
        </w:rPr>
        <w:t xml:space="preserve">dvojnásobnú </w:t>
      </w:r>
      <w:r w:rsidRPr="005144B1">
        <w:rPr>
          <w:rFonts w:ascii="Times New Roman" w:hAnsi="Times New Roman"/>
        </w:rPr>
        <w:t xml:space="preserve">aktuálnu sumárnu hodnotu odvodov a daní vyjadrenú v percentuálnej podobe, ktorú platí </w:t>
      </w:r>
      <w:r w:rsidRPr="005144B1" w:rsidR="000414FC">
        <w:rPr>
          <w:rFonts w:ascii="Times New Roman" w:hAnsi="Times New Roman"/>
        </w:rPr>
        <w:t>zamestnávateľ</w:t>
      </w:r>
      <w:r w:rsidRPr="005144B1"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 xml:space="preserve">z minimálnej mzdy </w:t>
      </w:r>
    </w:p>
    <w:p w:rsidR="00424FC0" w:rsidRPr="002D1862" w:rsidP="005144B1">
      <w:pPr>
        <w:tabs>
          <w:tab w:val="left" w:pos="357"/>
        </w:tabs>
        <w:bidi w:val="0"/>
        <w:ind w:left="357"/>
        <w:jc w:val="both"/>
        <w:rPr>
          <w:rFonts w:ascii="Times New Roman" w:hAnsi="Times New Roman"/>
          <w:bCs/>
        </w:rPr>
      </w:pPr>
      <w:r w:rsidR="002D1862">
        <w:rPr>
          <w:rFonts w:ascii="Times New Roman" w:hAnsi="Times New Roman"/>
        </w:rPr>
        <w:t>Opatrenie sa vzťahuje len na toho zamestnávateľa,</w:t>
      </w:r>
      <w:r w:rsidR="00073FAF">
        <w:rPr>
          <w:rFonts w:ascii="Times New Roman" w:hAnsi="Times New Roman"/>
        </w:rPr>
        <w:t xml:space="preserve"> ktorý</w:t>
      </w:r>
      <w:r w:rsidRPr="00073FAF" w:rsidR="00073FAF">
        <w:rPr>
          <w:rFonts w:ascii="Times New Roman" w:hAnsi="Times New Roman"/>
        </w:rPr>
        <w:t xml:space="preserve"> prijme do trvalého pracovného pomeru zamestnanca na neurčitý čas </w:t>
      </w:r>
    </w:p>
    <w:p w:rsidR="002D1862" w:rsidRPr="002D1862" w:rsidP="00073FAF">
      <w:pPr>
        <w:pStyle w:val="ListParagraph"/>
        <w:numPr>
          <w:numId w:val="9"/>
        </w:numPr>
        <w:tabs>
          <w:tab w:val="left" w:pos="357"/>
        </w:tabs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Zamestnávateľ bude môcť požiadať o príspevok až po splnení nasledovných kritérií:</w:t>
      </w:r>
    </w:p>
    <w:p w:rsidR="002D1862" w:rsidRPr="002D1862" w:rsidP="002D1862">
      <w:pPr>
        <w:pStyle w:val="ListParagraph"/>
        <w:tabs>
          <w:tab w:val="left" w:pos="357"/>
        </w:tabs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2D1862">
        <w:rPr>
          <w:rFonts w:ascii="Times New Roman" w:hAnsi="Times New Roman"/>
          <w:sz w:val="24"/>
          <w:szCs w:val="24"/>
        </w:rPr>
        <w:t>nebol on ani jeho štatutárny orgán, ani člen štatutárneho orgánu právoplatne odsúdený za trestný čin korupcie, za trestný čin poškodzovania finančných záujmov Európskej únie, za trestný čin legalizácie príjmu z trestnej činnosti, za trestný čin založenia, zosnovania a podporovania zločineckej skupiny alebo za trestný čin založenia, zosnovania alebo podporovania teroristickej skupiny, alebo za trestný čin terorizmu a niektorých foriem účasti na terorizme,</w:t>
      </w:r>
    </w:p>
    <w:p w:rsidR="002D1862" w:rsidRPr="002D1862" w:rsidP="002D1862">
      <w:pPr>
        <w:pStyle w:val="ListParagraph"/>
        <w:tabs>
          <w:tab w:val="left" w:pos="357"/>
        </w:tabs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D1862">
        <w:rPr>
          <w:rFonts w:ascii="Times New Roman" w:hAnsi="Times New Roman"/>
          <w:sz w:val="24"/>
          <w:szCs w:val="24"/>
        </w:rPr>
        <w:t>b) nebol on ani jeho štatutárny orgán, ani člen štatutárneho orgánu právoplatne odsúdený za trestný čin, ktorého skutková podstata súvisí s podnikaním,</w:t>
      </w:r>
    </w:p>
    <w:p w:rsidR="002D1862" w:rsidRPr="002D1862" w:rsidP="002D1862">
      <w:pPr>
        <w:pStyle w:val="ListParagraph"/>
        <w:tabs>
          <w:tab w:val="left" w:pos="357"/>
        </w:tabs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D1862">
        <w:rPr>
          <w:rFonts w:ascii="Times New Roman" w:hAnsi="Times New Roman"/>
          <w:sz w:val="24"/>
          <w:szCs w:val="24"/>
        </w:rPr>
        <w:t>c) nebol naňho vyhlásený konkurz, nie je v reštrukturalizácii, nie je v likvidácii, ani nebolo proti nemu zastavené konkurzné konanie pre nedostatok majetku alebo zrušený konkurz pre nedostatok majetku,</w:t>
      </w:r>
    </w:p>
    <w:p w:rsidR="002D1862" w:rsidRPr="002D1862" w:rsidP="002D1862">
      <w:pPr>
        <w:pStyle w:val="ListParagraph"/>
        <w:tabs>
          <w:tab w:val="left" w:pos="357"/>
        </w:tabs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D1862">
        <w:rPr>
          <w:rFonts w:ascii="Times New Roman" w:hAnsi="Times New Roman"/>
          <w:sz w:val="24"/>
          <w:szCs w:val="24"/>
        </w:rPr>
        <w:t>d) nemá evidované nedoplatky poistného na zdravotné poistenie, sociálne poistenie a príspevkov na starobné dôchodkové sporenie, ktoré sa vymáhajú výkonom rozhodnutia,</w:t>
      </w:r>
    </w:p>
    <w:p w:rsidR="002D1862" w:rsidP="002D1862">
      <w:pPr>
        <w:pStyle w:val="ListParagraph"/>
        <w:tabs>
          <w:tab w:val="left" w:pos="357"/>
        </w:tabs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D1862">
        <w:rPr>
          <w:rFonts w:ascii="Times New Roman" w:hAnsi="Times New Roman"/>
          <w:sz w:val="24"/>
          <w:szCs w:val="24"/>
        </w:rPr>
        <w:t>e) nemá evidované daňové nedoplatky, ktoré sa vymáhajú výkonom rozhodnutia.</w:t>
      </w:r>
    </w:p>
    <w:p w:rsidR="002D1862" w:rsidRPr="002D1862" w:rsidP="002D1862">
      <w:pPr>
        <w:pStyle w:val="ListParagraph"/>
        <w:numPr>
          <w:numId w:val="9"/>
        </w:numPr>
        <w:tabs>
          <w:tab w:val="left" w:pos="357"/>
        </w:tabs>
        <w:bidi w:val="0"/>
        <w:jc w:val="both"/>
        <w:rPr>
          <w:rFonts w:ascii="Times New Roman" w:hAnsi="Times New Roman"/>
          <w:bCs/>
        </w:rPr>
      </w:pPr>
      <w:r w:rsidRPr="002D1862">
        <w:rPr>
          <w:rFonts w:ascii="Times New Roman" w:hAnsi="Times New Roman"/>
          <w:sz w:val="24"/>
          <w:szCs w:val="24"/>
        </w:rPr>
        <w:t>Predpokladom na poskytnutie príspevku je zaplatenie preddavku na poistné na povinné verejné  zdravotné poistenie, poistného na sociálne poistenie a povinných príspevkov na starobné dôchodkové sporenie platených zamestnávateľom</w:t>
      </w:r>
    </w:p>
    <w:p w:rsidR="002D1862" w:rsidP="00586A8A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2D1862" w:rsidP="002D1862">
      <w:pPr>
        <w:bidi w:val="0"/>
        <w:ind w:firstLine="708"/>
        <w:jc w:val="both"/>
        <w:rPr>
          <w:rFonts w:ascii="Times New Roman" w:hAnsi="Times New Roman"/>
          <w:bCs/>
        </w:rPr>
      </w:pPr>
      <w:r w:rsidR="003A2FD5">
        <w:rPr>
          <w:rFonts w:ascii="Times New Roman" w:hAnsi="Times New Roman"/>
          <w:bCs/>
        </w:rPr>
        <w:t xml:space="preserve">Reagujúc na </w:t>
      </w:r>
      <w:r>
        <w:rPr>
          <w:rFonts w:ascii="Times New Roman" w:hAnsi="Times New Roman"/>
          <w:bCs/>
        </w:rPr>
        <w:t>aplikačnú prax, novela zavádza tiež podmienku, že z</w:t>
      </w:r>
      <w:r w:rsidRPr="002D1862">
        <w:rPr>
          <w:rFonts w:ascii="Times New Roman" w:hAnsi="Times New Roman"/>
          <w:bCs/>
        </w:rPr>
        <w:t>amestnávateľ, alebo jeho organizačná zložka musí mať sídlo v okresne s minimálnou mierou evidovanej nezamestnanosti vyššou alebo rovnakou ako je 18% v kalendárnom roku</w:t>
      </w:r>
      <w:r>
        <w:rPr>
          <w:rFonts w:ascii="Times New Roman" w:hAnsi="Times New Roman"/>
          <w:bCs/>
        </w:rPr>
        <w:t xml:space="preserve">, </w:t>
      </w:r>
      <w:r w:rsidRPr="002D1862">
        <w:rPr>
          <w:rFonts w:ascii="Times New Roman" w:hAnsi="Times New Roman"/>
          <w:bCs/>
        </w:rPr>
        <w:t>najmenej jeden rok pred podaním písomnej žiadosti o príspevok.</w:t>
      </w:r>
      <w:r>
        <w:rPr>
          <w:rFonts w:ascii="Times New Roman" w:hAnsi="Times New Roman"/>
          <w:bCs/>
        </w:rPr>
        <w:t xml:space="preserve"> </w:t>
      </w:r>
    </w:p>
    <w:p w:rsidR="001C34C2" w:rsidRPr="002D1862" w:rsidP="002D1862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DD1C57" w:rsidRPr="00BC6321" w:rsidP="00424FC0">
      <w:pPr>
        <w:bidi w:val="0"/>
        <w:ind w:firstLine="708"/>
        <w:jc w:val="both"/>
        <w:rPr>
          <w:rFonts w:ascii="Times New Roman" w:hAnsi="Times New Roman"/>
        </w:rPr>
      </w:pPr>
    </w:p>
    <w:p w:rsidR="00424FC0" w:rsidRPr="001A070C" w:rsidP="00424FC0">
      <w:pPr>
        <w:bidi w:val="0"/>
        <w:ind w:firstLine="708"/>
        <w:jc w:val="both"/>
        <w:rPr>
          <w:rFonts w:ascii="Times New Roman" w:hAnsi="Times New Roman"/>
        </w:rPr>
      </w:pPr>
      <w:r w:rsidRPr="00BC6321">
        <w:rPr>
          <w:rFonts w:ascii="Times New Roman" w:hAnsi="Times New Roman"/>
          <w:color w:val="000000"/>
        </w:rPr>
        <w:t>N</w:t>
      </w:r>
      <w:r w:rsidRPr="00BC6321">
        <w:rPr>
          <w:rFonts w:ascii="Times New Roman" w:hAnsi="Times New Roman"/>
        </w:rPr>
        <w:t>ávrh zákona je v súlade s Ústavou Slovenskej republiky, ďalšími všeobecne</w:t>
      </w:r>
      <w:r w:rsidRPr="001A070C">
        <w:rPr>
          <w:rFonts w:ascii="Times New Roman" w:hAnsi="Times New Roman"/>
        </w:rPr>
        <w:t xml:space="preserve"> záväznými právnymi predpismi, medzinárodnými zmluvami a inými medzinárodnými dokumentmi, ktorými je Slovenská republika viazaná, a s právom Európskej únie.</w:t>
      </w:r>
    </w:p>
    <w:p w:rsidR="00424FC0" w:rsidRPr="001A070C" w:rsidP="00424FC0">
      <w:pPr>
        <w:pStyle w:val="Zakladnystyl"/>
        <w:bidi w:val="0"/>
        <w:ind w:firstLine="708"/>
        <w:jc w:val="both"/>
        <w:rPr>
          <w:rFonts w:ascii="Times New Roman" w:hAnsi="Times New Roman"/>
        </w:rPr>
      </w:pPr>
    </w:p>
    <w:p w:rsidR="00424FC0" w:rsidRPr="001A070C" w:rsidP="00424FC0">
      <w:pPr>
        <w:pStyle w:val="Zakladnystyl"/>
        <w:bidi w:val="0"/>
        <w:ind w:firstLine="708"/>
        <w:jc w:val="both"/>
        <w:rPr>
          <w:rFonts w:ascii="Times New Roman" w:hAnsi="Times New Roman"/>
        </w:rPr>
      </w:pPr>
      <w:r w:rsidRPr="001A070C">
        <w:rPr>
          <w:rFonts w:ascii="Times New Roman" w:hAnsi="Times New Roman"/>
        </w:rPr>
        <w:t>Vplyvy návrhu zákona na štátny rozpočet, rozpočty obcí a rozpočty vyšších územných celkov, na podnikateľské prostredie, sociálne vplyvy a vplyvy na informatizáciu spoločnosti sú uvedené v doložke vybraných vplyvov, ktorá je súčasťou dôvodovej správy.</w:t>
      </w:r>
    </w:p>
    <w:p w:rsidR="00424FC0" w:rsidRPr="001A070C" w:rsidP="00424FC0">
      <w:pPr>
        <w:pStyle w:val="Zakladnystyl"/>
        <w:bidi w:val="0"/>
        <w:ind w:firstLine="708"/>
        <w:jc w:val="both"/>
        <w:rPr>
          <w:rFonts w:ascii="Times New Roman" w:hAnsi="Times New Roman"/>
        </w:rPr>
      </w:pPr>
    </w:p>
    <w:p w:rsidR="00424FC0" w:rsidP="007C2A08">
      <w:pPr>
        <w:bidi w:val="0"/>
        <w:spacing w:line="20" w:lineRule="atLeast"/>
        <w:ind w:firstLine="708"/>
        <w:jc w:val="both"/>
        <w:rPr>
          <w:rFonts w:ascii="Times New Roman" w:hAnsi="Times New Roman"/>
        </w:rPr>
      </w:pPr>
    </w:p>
    <w:p w:rsidR="00424FC0" w:rsidP="007C2A08">
      <w:pPr>
        <w:bidi w:val="0"/>
        <w:spacing w:line="20" w:lineRule="atLeast"/>
        <w:ind w:firstLine="708"/>
        <w:jc w:val="both"/>
        <w:rPr>
          <w:rFonts w:ascii="Times New Roman" w:hAnsi="Times New Roman"/>
        </w:rPr>
      </w:pPr>
    </w:p>
    <w:sectPr w:rsidSect="007D02B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03" w:rsidP="007D02B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32903" w:rsidP="007D02B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F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05D5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E32903" w:rsidP="007D02B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FE9"/>
    <w:multiLevelType w:val="hybridMultilevel"/>
    <w:tmpl w:val="1F462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40F8B"/>
    <w:multiLevelType w:val="hybridMultilevel"/>
    <w:tmpl w:val="2F1244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C500EA4"/>
    <w:multiLevelType w:val="hybridMultilevel"/>
    <w:tmpl w:val="63EAA0D8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761EB"/>
    <w:multiLevelType w:val="hybridMultilevel"/>
    <w:tmpl w:val="667CF90E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4">
    <w:nsid w:val="225E310D"/>
    <w:multiLevelType w:val="hybridMultilevel"/>
    <w:tmpl w:val="3F26F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8E0723"/>
    <w:multiLevelType w:val="hybridMultilevel"/>
    <w:tmpl w:val="8A3EE0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0208A"/>
    <w:multiLevelType w:val="hybridMultilevel"/>
    <w:tmpl w:val="9B3CF4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676CE6"/>
    <w:multiLevelType w:val="hybridMultilevel"/>
    <w:tmpl w:val="E0301D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85546"/>
    <w:multiLevelType w:val="hybridMultilevel"/>
    <w:tmpl w:val="3F16B0DA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4B5D22"/>
    <w:multiLevelType w:val="hybridMultilevel"/>
    <w:tmpl w:val="5E02F09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b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697"/>
        </w:tabs>
        <w:ind w:left="2697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9"/>
  <w:hyphenationZone w:val="425"/>
  <w:characterSpacingControl w:val="doNotCompress"/>
  <w:compat/>
  <w:rsids>
    <w:rsidRoot w:val="00917D5A"/>
    <w:rsid w:val="00013485"/>
    <w:rsid w:val="000414FC"/>
    <w:rsid w:val="00072A97"/>
    <w:rsid w:val="00073FAF"/>
    <w:rsid w:val="00074D0A"/>
    <w:rsid w:val="000A490F"/>
    <w:rsid w:val="000C663A"/>
    <w:rsid w:val="000E06BF"/>
    <w:rsid w:val="000E7ABB"/>
    <w:rsid w:val="000F5331"/>
    <w:rsid w:val="00115F14"/>
    <w:rsid w:val="00171F32"/>
    <w:rsid w:val="001A070C"/>
    <w:rsid w:val="001C006F"/>
    <w:rsid w:val="001C1DAB"/>
    <w:rsid w:val="001C34C2"/>
    <w:rsid w:val="0020639D"/>
    <w:rsid w:val="00215635"/>
    <w:rsid w:val="00230DF1"/>
    <w:rsid w:val="002721CE"/>
    <w:rsid w:val="002B7341"/>
    <w:rsid w:val="002C313C"/>
    <w:rsid w:val="002D1862"/>
    <w:rsid w:val="00303421"/>
    <w:rsid w:val="00315539"/>
    <w:rsid w:val="00333E17"/>
    <w:rsid w:val="00341E3B"/>
    <w:rsid w:val="00346446"/>
    <w:rsid w:val="003625B2"/>
    <w:rsid w:val="00364EF9"/>
    <w:rsid w:val="003A2FD5"/>
    <w:rsid w:val="003E32AC"/>
    <w:rsid w:val="00424FC0"/>
    <w:rsid w:val="00434DEC"/>
    <w:rsid w:val="004966E8"/>
    <w:rsid w:val="00496C2A"/>
    <w:rsid w:val="004B3A05"/>
    <w:rsid w:val="004E0084"/>
    <w:rsid w:val="004F52B1"/>
    <w:rsid w:val="005144B1"/>
    <w:rsid w:val="00527726"/>
    <w:rsid w:val="0055045D"/>
    <w:rsid w:val="00557CE9"/>
    <w:rsid w:val="00586A8A"/>
    <w:rsid w:val="005E62A8"/>
    <w:rsid w:val="005E7043"/>
    <w:rsid w:val="00610D94"/>
    <w:rsid w:val="00615D36"/>
    <w:rsid w:val="00620B6E"/>
    <w:rsid w:val="0063011D"/>
    <w:rsid w:val="00671BC9"/>
    <w:rsid w:val="006766B6"/>
    <w:rsid w:val="00685ACD"/>
    <w:rsid w:val="00695684"/>
    <w:rsid w:val="006B2025"/>
    <w:rsid w:val="006B2469"/>
    <w:rsid w:val="006B7B08"/>
    <w:rsid w:val="006D4467"/>
    <w:rsid w:val="006E32EE"/>
    <w:rsid w:val="00720E62"/>
    <w:rsid w:val="00724F9C"/>
    <w:rsid w:val="0074633E"/>
    <w:rsid w:val="0075415B"/>
    <w:rsid w:val="00780E1F"/>
    <w:rsid w:val="00783CBC"/>
    <w:rsid w:val="007C2A08"/>
    <w:rsid w:val="007C42C1"/>
    <w:rsid w:val="007D02B0"/>
    <w:rsid w:val="007E3B31"/>
    <w:rsid w:val="008B3255"/>
    <w:rsid w:val="008D1CDD"/>
    <w:rsid w:val="008D5205"/>
    <w:rsid w:val="00917D5A"/>
    <w:rsid w:val="009247B4"/>
    <w:rsid w:val="009432F1"/>
    <w:rsid w:val="009C3CD4"/>
    <w:rsid w:val="009C5E93"/>
    <w:rsid w:val="009D424E"/>
    <w:rsid w:val="009F3E93"/>
    <w:rsid w:val="009F5A63"/>
    <w:rsid w:val="009F7604"/>
    <w:rsid w:val="00A0018F"/>
    <w:rsid w:val="00A05D57"/>
    <w:rsid w:val="00A8061C"/>
    <w:rsid w:val="00A82333"/>
    <w:rsid w:val="00AB326A"/>
    <w:rsid w:val="00B61336"/>
    <w:rsid w:val="00B94729"/>
    <w:rsid w:val="00BA3145"/>
    <w:rsid w:val="00BC6321"/>
    <w:rsid w:val="00C2483C"/>
    <w:rsid w:val="00C62A62"/>
    <w:rsid w:val="00CE289A"/>
    <w:rsid w:val="00CE34B2"/>
    <w:rsid w:val="00D23503"/>
    <w:rsid w:val="00D3735B"/>
    <w:rsid w:val="00D416AE"/>
    <w:rsid w:val="00D43D11"/>
    <w:rsid w:val="00D54491"/>
    <w:rsid w:val="00D5493E"/>
    <w:rsid w:val="00D8484C"/>
    <w:rsid w:val="00D91707"/>
    <w:rsid w:val="00D9613F"/>
    <w:rsid w:val="00DD1C57"/>
    <w:rsid w:val="00DE1B43"/>
    <w:rsid w:val="00E32903"/>
    <w:rsid w:val="00E42652"/>
    <w:rsid w:val="00E431FB"/>
    <w:rsid w:val="00E56931"/>
    <w:rsid w:val="00E82EC4"/>
    <w:rsid w:val="00E977C3"/>
    <w:rsid w:val="00EA27B7"/>
    <w:rsid w:val="00EB32DA"/>
    <w:rsid w:val="00ED42CA"/>
    <w:rsid w:val="00EE4826"/>
    <w:rsid w:val="00F104B8"/>
    <w:rsid w:val="00F15559"/>
    <w:rsid w:val="00F73277"/>
    <w:rsid w:val="00FD4DE0"/>
    <w:rsid w:val="00FE39E7"/>
    <w:rsid w:val="00FE6165"/>
    <w:rsid w:val="00FF644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7CE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CE9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link w:val="FooterChar"/>
    <w:uiPriority w:val="99"/>
    <w:rsid w:val="00557CE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7CE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557CE9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557CE9"/>
    <w:pPr>
      <w:spacing w:after="120"/>
      <w:jc w:val="left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7CE9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aliases w:val="Odsek zoznamu2,body"/>
    <w:basedOn w:val="Normal"/>
    <w:link w:val="ListParagraphChar"/>
    <w:uiPriority w:val="34"/>
    <w:qFormat/>
    <w:rsid w:val="007D02B0"/>
    <w:pPr>
      <w:ind w:left="720"/>
      <w:contextualSpacing/>
      <w:jc w:val="left"/>
    </w:pPr>
    <w:rPr>
      <w:sz w:val="20"/>
      <w:szCs w:val="20"/>
      <w:lang w:eastAsia="sk-SK"/>
    </w:rPr>
  </w:style>
  <w:style w:type="character" w:styleId="Strong">
    <w:name w:val="Strong"/>
    <w:basedOn w:val="DefaultParagraphFont"/>
    <w:uiPriority w:val="22"/>
    <w:qFormat/>
    <w:rsid w:val="003E32AC"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FE616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FE6165"/>
    <w:pPr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6165"/>
    <w:rPr>
      <w:rFonts w:ascii="Calibri" w:hAnsi="Calibri" w:cs="Calibri"/>
      <w:sz w:val="20"/>
      <w:szCs w:val="20"/>
      <w:rtl w:val="0"/>
      <w:cs w:val="0"/>
    </w:rPr>
  </w:style>
  <w:style w:type="character" w:customStyle="1" w:styleId="ListParagraphChar">
    <w:name w:val="List Paragraph Char"/>
    <w:aliases w:val="Odsek zoznamu2 Char,body Char"/>
    <w:link w:val="ListParagraph"/>
    <w:uiPriority w:val="34"/>
    <w:locked/>
    <w:rsid w:val="00EE4826"/>
    <w:rPr>
      <w:rFonts w:ascii="Times New Roman" w:hAnsi="Times New Roman" w:cs="Times New Roman"/>
      <w:sz w:val="20"/>
      <w:lang w:val="x-none" w:eastAsia="sk-SK"/>
    </w:rPr>
  </w:style>
  <w:style w:type="paragraph" w:customStyle="1" w:styleId="Zakladnystyl">
    <w:name w:val="Zakladny styl"/>
    <w:rsid w:val="00424F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uiPriority w:val="99"/>
    <w:unhideWhenUsed/>
    <w:rsid w:val="00364EF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4EF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1C57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1C57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557</Words>
  <Characters>3175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OPTP</dc:creator>
  <cp:lastModifiedBy>Gašparíková, Jarmila</cp:lastModifiedBy>
  <cp:revision>2</cp:revision>
  <cp:lastPrinted>2015-08-27T13:31:00Z</cp:lastPrinted>
  <dcterms:created xsi:type="dcterms:W3CDTF">2015-08-27T14:13:00Z</dcterms:created>
  <dcterms:modified xsi:type="dcterms:W3CDTF">2015-08-27T14:13:00Z</dcterms:modified>
</cp:coreProperties>
</file>