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A81CA4">
      <w:pPr>
        <w:bidi w:val="0"/>
        <w:spacing w:after="0" w:line="240" w:lineRule="auto"/>
        <w:jc w:val="center"/>
        <w:rPr>
          <w:rFonts w:ascii="Times New Roman" w:hAnsi="Times New Roman"/>
          <w:b/>
          <w:bCs/>
          <w:caps/>
          <w:spacing w:val="30"/>
          <w:sz w:val="24"/>
          <w:szCs w:val="24"/>
          <w:lang w:val="sk-SK"/>
        </w:rPr>
      </w:pPr>
      <w:r w:rsidRPr="00A81CA4">
        <w:rPr>
          <w:rFonts w:ascii="Times New Roman" w:hAnsi="Times New Roman"/>
          <w:b/>
          <w:bCs/>
          <w:caps/>
          <w:spacing w:val="30"/>
          <w:sz w:val="24"/>
          <w:szCs w:val="24"/>
          <w:lang w:val="sk-SK"/>
        </w:rPr>
        <w:t>Doložka zlučiteľnosti</w:t>
      </w:r>
    </w:p>
    <w:p w:rsidR="00961DDB" w:rsidRPr="00A81CA4">
      <w:pPr>
        <w:bidi w:val="0"/>
        <w:spacing w:after="0" w:line="240" w:lineRule="auto"/>
        <w:jc w:val="center"/>
        <w:rPr>
          <w:rFonts w:ascii="Times New Roman" w:hAnsi="Times New Roman" w:cs="Verdana"/>
          <w:b/>
          <w:bCs/>
          <w:sz w:val="24"/>
          <w:szCs w:val="24"/>
          <w:lang w:val="sk-SK"/>
        </w:rPr>
      </w:pPr>
      <w:r w:rsidRPr="00A81CA4" w:rsidR="00113283">
        <w:rPr>
          <w:rFonts w:ascii="Times New Roman" w:hAnsi="Times New Roman"/>
          <w:b/>
          <w:bCs/>
          <w:sz w:val="24"/>
          <w:szCs w:val="24"/>
          <w:lang w:val="sk-SK"/>
        </w:rPr>
        <w:t>právneho predpisu s právom Európskej únie</w:t>
      </w:r>
      <w:r w:rsidRPr="00A81CA4">
        <w:rPr>
          <w:rFonts w:ascii="Times New Roman" w:hAnsi="Times New Roman" w:cs="Verdana"/>
          <w:b/>
          <w:bCs/>
          <w:sz w:val="24"/>
          <w:szCs w:val="24"/>
          <w:lang w:val="sk-SK"/>
        </w:rPr>
        <w:t> </w:t>
      </w:r>
    </w:p>
    <w:p w:rsidR="00961DDB" w:rsidRPr="00A81CA4">
      <w:pPr>
        <w:bidi w:val="0"/>
        <w:spacing w:after="0" w:line="240" w:lineRule="auto"/>
        <w:rPr>
          <w:rFonts w:ascii="Times New Roman" w:hAnsi="Times New Roman" w:cs="Verdana"/>
          <w:sz w:val="24"/>
          <w:szCs w:val="24"/>
          <w:lang w:val="sk-SK"/>
        </w:rPr>
      </w:pPr>
    </w:p>
    <w:p w:rsidR="00961DDB" w:rsidRPr="00A81CA4">
      <w:pPr>
        <w:bidi w:val="0"/>
        <w:spacing w:after="0" w:line="240" w:lineRule="auto"/>
        <w:rPr>
          <w:rFonts w:ascii="Times New Roman" w:hAnsi="Times New Roman" w:cs="Verdana"/>
          <w:sz w:val="24"/>
          <w:szCs w:val="24"/>
          <w:lang w:val="sk-SK"/>
        </w:rPr>
      </w:pPr>
    </w:p>
    <w:p w:rsidR="00961DDB" w:rsidRPr="00A81CA4">
      <w:pPr>
        <w:bidi w:val="0"/>
        <w:spacing w:after="0" w:line="240" w:lineRule="auto"/>
        <w:ind w:left="360" w:hanging="360"/>
        <w:rPr>
          <w:rFonts w:ascii="Times New Roman" w:hAnsi="Times New Roman" w:cs="Verdana"/>
          <w:b/>
          <w:bCs/>
          <w:sz w:val="24"/>
          <w:szCs w:val="24"/>
          <w:lang w:val="sk-SK"/>
        </w:rPr>
      </w:pPr>
      <w:r w:rsidRPr="00A81CA4">
        <w:rPr>
          <w:rFonts w:ascii="Times New Roman" w:hAnsi="Times New Roman"/>
          <w:b/>
          <w:bCs/>
          <w:sz w:val="24"/>
          <w:szCs w:val="24"/>
          <w:lang w:val="sk-SK"/>
        </w:rPr>
        <w:t>1.</w:t>
        <w:tab/>
        <w:t>Predkladateľ právneho predpisu:</w:t>
      </w:r>
      <w:r w:rsidRPr="00A81CA4">
        <w:rPr>
          <w:rFonts w:ascii="Times New Roman" w:hAnsi="Times New Roman"/>
          <w:sz w:val="24"/>
          <w:szCs w:val="24"/>
          <w:lang w:val="sk-SK"/>
        </w:rPr>
        <w:t xml:space="preserve"> </w:t>
      </w:r>
      <w:r w:rsidRPr="00A81CA4" w:rsidR="002270FC">
        <w:rPr>
          <w:rFonts w:ascii="Times New Roman" w:hAnsi="Times New Roman"/>
          <w:sz w:val="24"/>
          <w:szCs w:val="24"/>
          <w:lang w:val="sk-SK"/>
        </w:rPr>
        <w:t>poslanec</w:t>
      </w:r>
      <w:r w:rsidRPr="00A81CA4" w:rsidR="00BD61B2">
        <w:rPr>
          <w:rFonts w:ascii="Times New Roman" w:hAnsi="Times New Roman"/>
          <w:sz w:val="24"/>
          <w:szCs w:val="24"/>
          <w:lang w:val="sk-SK"/>
        </w:rPr>
        <w:t xml:space="preserve"> Národnej rady</w:t>
      </w:r>
      <w:r w:rsidRPr="00A81CA4">
        <w:rPr>
          <w:rFonts w:ascii="Times New Roman" w:hAnsi="Times New Roman"/>
          <w:sz w:val="24"/>
          <w:szCs w:val="24"/>
          <w:lang w:val="sk-SK"/>
        </w:rPr>
        <w:t xml:space="preserve"> Slovenskej republiky </w:t>
      </w:r>
    </w:p>
    <w:p w:rsidR="00961DDB" w:rsidRPr="00A81CA4">
      <w:pPr>
        <w:tabs>
          <w:tab w:val="left" w:pos="360"/>
        </w:tabs>
        <w:bidi w:val="0"/>
        <w:spacing w:after="0" w:line="240" w:lineRule="auto"/>
        <w:ind w:left="360"/>
        <w:rPr>
          <w:rFonts w:ascii="Times New Roman" w:hAnsi="Times New Roman"/>
          <w:sz w:val="24"/>
          <w:szCs w:val="24"/>
          <w:lang w:val="sk-SK"/>
        </w:rPr>
      </w:pPr>
      <w:r w:rsidRPr="00A81CA4">
        <w:rPr>
          <w:rFonts w:ascii="Times New Roman" w:hAnsi="Times New Roman"/>
          <w:sz w:val="24"/>
          <w:szCs w:val="24"/>
          <w:lang w:val="sk-SK"/>
        </w:rPr>
        <w:t xml:space="preserve"> </w:t>
      </w:r>
    </w:p>
    <w:p w:rsidR="002270FC" w:rsidRPr="00A81CA4" w:rsidP="002270FC">
      <w:pPr>
        <w:bidi w:val="0"/>
        <w:spacing w:after="0" w:line="240" w:lineRule="auto"/>
        <w:ind w:left="360" w:hanging="360"/>
        <w:jc w:val="both"/>
        <w:rPr>
          <w:rFonts w:ascii="Times New Roman" w:hAnsi="Times New Roman"/>
          <w:sz w:val="24"/>
          <w:szCs w:val="24"/>
          <w:lang w:val="sk-SK"/>
        </w:rPr>
      </w:pPr>
      <w:r w:rsidRPr="00A81CA4" w:rsidR="00961DDB">
        <w:rPr>
          <w:rFonts w:ascii="Times New Roman" w:hAnsi="Times New Roman"/>
          <w:b/>
          <w:bCs/>
          <w:sz w:val="24"/>
          <w:szCs w:val="24"/>
          <w:lang w:val="sk-SK"/>
        </w:rPr>
        <w:t>2.</w:t>
        <w:tab/>
        <w:t>Názov návrhu právneho predpisu:</w:t>
      </w:r>
      <w:r w:rsidRPr="00A81CA4" w:rsidR="00961DDB">
        <w:rPr>
          <w:rFonts w:ascii="Times New Roman" w:hAnsi="Times New Roman"/>
          <w:sz w:val="24"/>
          <w:szCs w:val="24"/>
          <w:lang w:val="sk-SK"/>
        </w:rPr>
        <w:t xml:space="preserve"> Návrh zákon</w:t>
      </w:r>
      <w:r w:rsidRPr="00A81CA4" w:rsidR="00E5752D">
        <w:rPr>
          <w:rFonts w:ascii="Times New Roman" w:hAnsi="Times New Roman"/>
          <w:sz w:val="24"/>
          <w:szCs w:val="24"/>
          <w:lang w:val="sk-SK"/>
        </w:rPr>
        <w:t xml:space="preserve">a, </w:t>
      </w:r>
      <w:r w:rsidRPr="00A81CA4">
        <w:rPr>
          <w:rFonts w:ascii="Times New Roman" w:hAnsi="Times New Roman"/>
          <w:sz w:val="24"/>
          <w:szCs w:val="24"/>
          <w:lang w:val="sk-SK"/>
        </w:rPr>
        <w:t xml:space="preserve">ktorým sa mení a dopĺňa zákon č. </w:t>
      </w:r>
      <w:r w:rsidRPr="00A81CA4" w:rsidR="004E6835">
        <w:rPr>
          <w:rFonts w:ascii="Times New Roman" w:hAnsi="Times New Roman"/>
          <w:sz w:val="24"/>
          <w:szCs w:val="24"/>
          <w:lang w:val="sk-SK"/>
        </w:rPr>
        <w:t>282/2002 Z. z., ktorým sa upravujú niektoré podmienky držania psov v znení zákona č. 102/2010 Z. z. a ktorým sa mení a dopĺňa zákon č. 39/2007 Z. z. o veterinárnej starostlivosti v</w:t>
      </w:r>
      <w:r w:rsidRPr="00A81CA4">
        <w:rPr>
          <w:rFonts w:ascii="Times New Roman" w:hAnsi="Times New Roman"/>
          <w:sz w:val="24"/>
          <w:szCs w:val="24"/>
          <w:lang w:val="sk-SK"/>
        </w:rPr>
        <w:t> znení neskorších predpisov</w:t>
      </w:r>
    </w:p>
    <w:p w:rsidR="004E6835" w:rsidRPr="00A81CA4">
      <w:pPr>
        <w:bidi w:val="0"/>
        <w:spacing w:after="0" w:line="240" w:lineRule="auto"/>
        <w:ind w:left="360" w:hanging="360"/>
        <w:rPr>
          <w:rFonts w:ascii="Times New Roman" w:hAnsi="Times New Roman" w:cs="Verdana"/>
          <w:b/>
          <w:bCs/>
          <w:sz w:val="24"/>
          <w:szCs w:val="24"/>
          <w:lang w:val="sk-SK"/>
        </w:rPr>
      </w:pPr>
    </w:p>
    <w:p w:rsidR="00961DDB" w:rsidRPr="00A81CA4" w:rsidP="002270FC">
      <w:pPr>
        <w:tabs>
          <w:tab w:val="left" w:pos="708"/>
          <w:tab w:val="left" w:pos="1416"/>
          <w:tab w:val="left" w:pos="2124"/>
          <w:tab w:val="left" w:pos="2832"/>
          <w:tab w:val="left" w:pos="3540"/>
          <w:tab w:val="left" w:pos="4248"/>
          <w:tab w:val="left" w:pos="5190"/>
        </w:tabs>
        <w:bidi w:val="0"/>
        <w:spacing w:after="0" w:line="240" w:lineRule="auto"/>
        <w:ind w:left="360" w:hanging="360"/>
        <w:rPr>
          <w:rFonts w:ascii="Times New Roman" w:hAnsi="Times New Roman"/>
          <w:b/>
          <w:bCs/>
          <w:sz w:val="24"/>
          <w:szCs w:val="24"/>
          <w:lang w:val="sk-SK"/>
        </w:rPr>
      </w:pPr>
      <w:r w:rsidRPr="00A81CA4">
        <w:rPr>
          <w:rFonts w:ascii="Times New Roman" w:hAnsi="Times New Roman"/>
          <w:b/>
          <w:bCs/>
          <w:sz w:val="24"/>
          <w:szCs w:val="24"/>
          <w:lang w:val="sk-SK"/>
        </w:rPr>
        <w:t>3.</w:t>
        <w:tab/>
        <w:t>Problematika návrhu právneho predpisu:</w:t>
      </w:r>
      <w:r w:rsidRPr="00A81CA4" w:rsidR="002270FC">
        <w:rPr>
          <w:rFonts w:ascii="Times New Roman" w:hAnsi="Times New Roman"/>
          <w:b/>
          <w:bCs/>
          <w:sz w:val="24"/>
          <w:szCs w:val="24"/>
          <w:lang w:val="sk-SK"/>
        </w:rPr>
        <w:tab/>
      </w:r>
    </w:p>
    <w:p w:rsidR="00961DDB" w:rsidRPr="00A81CA4">
      <w:pPr>
        <w:bidi w:val="0"/>
        <w:spacing w:after="0" w:line="240" w:lineRule="auto"/>
        <w:ind w:firstLine="360"/>
        <w:rPr>
          <w:rFonts w:ascii="Times New Roman" w:hAnsi="Times New Roman"/>
          <w:sz w:val="24"/>
          <w:szCs w:val="24"/>
          <w:lang w:val="sk-SK"/>
        </w:rPr>
      </w:pPr>
    </w:p>
    <w:p w:rsidR="00961DDB" w:rsidRPr="00A81CA4" w:rsidP="00E5752D">
      <w:pPr>
        <w:bidi w:val="0"/>
        <w:spacing w:after="0" w:line="240" w:lineRule="auto"/>
        <w:ind w:left="709" w:hanging="349"/>
        <w:rPr>
          <w:rFonts w:ascii="Times New Roman" w:hAnsi="Times New Roman" w:cs="Verdana"/>
          <w:sz w:val="24"/>
          <w:szCs w:val="24"/>
          <w:lang w:val="sk-SK"/>
        </w:rPr>
      </w:pPr>
      <w:r w:rsidRPr="00A81CA4">
        <w:rPr>
          <w:rFonts w:ascii="Times New Roman" w:hAnsi="Times New Roman"/>
          <w:sz w:val="24"/>
          <w:szCs w:val="24"/>
          <w:lang w:val="sk-SK"/>
        </w:rPr>
        <w:t>a)</w:t>
        <w:tab/>
      </w:r>
      <w:r w:rsidRPr="00A81CA4" w:rsidR="00E5752D">
        <w:rPr>
          <w:rFonts w:ascii="Times New Roman" w:hAnsi="Times New Roman"/>
          <w:sz w:val="24"/>
          <w:szCs w:val="24"/>
          <w:lang w:val="sk-SK"/>
        </w:rPr>
        <w:t xml:space="preserve">nie </w:t>
      </w:r>
      <w:r w:rsidRPr="00A81CA4">
        <w:rPr>
          <w:rFonts w:ascii="Times New Roman" w:hAnsi="Times New Roman"/>
          <w:sz w:val="24"/>
          <w:szCs w:val="24"/>
          <w:lang w:val="sk-SK"/>
        </w:rPr>
        <w:t>je upravená v práve Európskej únie</w:t>
      </w:r>
    </w:p>
    <w:p w:rsidR="00961DDB" w:rsidRPr="00A81CA4">
      <w:pPr>
        <w:bidi w:val="0"/>
        <w:spacing w:after="0" w:line="240" w:lineRule="auto"/>
        <w:ind w:firstLine="360"/>
        <w:rPr>
          <w:rFonts w:ascii="Times New Roman" w:hAnsi="Times New Roman"/>
          <w:sz w:val="24"/>
          <w:szCs w:val="24"/>
          <w:lang w:val="sk-SK"/>
        </w:rPr>
      </w:pPr>
    </w:p>
    <w:p w:rsidR="00961DDB" w:rsidRPr="00A81CA4" w:rsidP="00961DDB">
      <w:pPr>
        <w:bidi w:val="0"/>
        <w:spacing w:after="0" w:line="240" w:lineRule="auto"/>
        <w:ind w:left="709" w:hanging="349"/>
        <w:rPr>
          <w:rFonts w:ascii="Times New Roman" w:hAnsi="Times New Roman"/>
          <w:sz w:val="24"/>
          <w:szCs w:val="24"/>
          <w:lang w:val="sk-SK"/>
        </w:rPr>
      </w:pPr>
      <w:r w:rsidRPr="00A81CA4">
        <w:rPr>
          <w:rFonts w:ascii="Times New Roman" w:hAnsi="Times New Roman"/>
          <w:sz w:val="24"/>
          <w:szCs w:val="24"/>
          <w:lang w:val="sk-SK"/>
        </w:rPr>
        <w:t>b)</w:t>
        <w:tab/>
      </w:r>
      <w:r w:rsidRPr="00A81CA4" w:rsidR="00E5752D">
        <w:rPr>
          <w:rFonts w:ascii="Times New Roman" w:hAnsi="Times New Roman"/>
          <w:sz w:val="24"/>
          <w:szCs w:val="24"/>
          <w:lang w:val="sk-SK"/>
        </w:rPr>
        <w:t xml:space="preserve">nie </w:t>
      </w:r>
      <w:r w:rsidRPr="00A81CA4">
        <w:rPr>
          <w:rFonts w:ascii="Times New Roman" w:hAnsi="Times New Roman"/>
          <w:sz w:val="24"/>
          <w:szCs w:val="24"/>
          <w:lang w:val="sk-SK"/>
        </w:rPr>
        <w:t>je obsiahnutá v judikatúre Súdneho dvora Európskej únie.</w:t>
      </w:r>
    </w:p>
    <w:p w:rsidR="00961DDB" w:rsidRPr="00A81CA4" w:rsidP="00961DDB">
      <w:pPr>
        <w:bidi w:val="0"/>
        <w:spacing w:after="0" w:line="240" w:lineRule="auto"/>
        <w:ind w:left="709" w:hanging="349"/>
        <w:rPr>
          <w:rFonts w:ascii="Times New Roman" w:hAnsi="Times New Roman" w:cs="Verdana"/>
          <w:sz w:val="24"/>
          <w:szCs w:val="24"/>
          <w:lang w:val="sk-SK"/>
        </w:rPr>
      </w:pPr>
    </w:p>
    <w:p w:rsidR="00961DDB" w:rsidRPr="00A81CA4" w:rsidP="00961DDB">
      <w:pPr>
        <w:bidi w:val="0"/>
        <w:spacing w:after="0" w:line="240" w:lineRule="auto"/>
        <w:ind w:left="360" w:hanging="360"/>
        <w:rPr>
          <w:rFonts w:ascii="Times New Roman" w:hAnsi="Times New Roman"/>
          <w:b/>
          <w:bCs/>
          <w:sz w:val="24"/>
          <w:szCs w:val="24"/>
          <w:lang w:val="sk-SK"/>
        </w:rPr>
      </w:pPr>
      <w:r w:rsidRPr="00A81CA4">
        <w:rPr>
          <w:rFonts w:ascii="Times New Roman" w:hAnsi="Times New Roman"/>
          <w:b/>
          <w:bCs/>
          <w:sz w:val="24"/>
          <w:szCs w:val="24"/>
          <w:lang w:val="sk-SK"/>
        </w:rPr>
        <w:t>4.</w:t>
        <w:tab/>
        <w:t xml:space="preserve">Záväzky Slovenskej republiky vo vzťahu k Európskej únii: </w:t>
      </w:r>
    </w:p>
    <w:p w:rsidR="00961DDB" w:rsidRPr="00A81CA4" w:rsidP="00E5752D">
      <w:pPr>
        <w:bidi w:val="0"/>
        <w:spacing w:after="0" w:line="240" w:lineRule="auto"/>
        <w:rPr>
          <w:rFonts w:ascii="Times New Roman" w:hAnsi="Times New Roman" w:cs="Verdana"/>
          <w:sz w:val="24"/>
          <w:szCs w:val="24"/>
          <w:lang w:val="sk-SK"/>
        </w:rPr>
      </w:pPr>
    </w:p>
    <w:p w:rsidR="00961DDB" w:rsidRPr="00A81CA4">
      <w:pPr>
        <w:bidi w:val="0"/>
        <w:spacing w:after="0" w:line="240" w:lineRule="auto"/>
        <w:ind w:firstLine="708"/>
        <w:rPr>
          <w:rFonts w:ascii="Times New Roman" w:hAnsi="Times New Roman"/>
          <w:sz w:val="24"/>
          <w:szCs w:val="24"/>
          <w:lang w:val="sk-SK"/>
        </w:rPr>
      </w:pPr>
      <w:r w:rsidRPr="00A81CA4">
        <w:rPr>
          <w:rFonts w:ascii="Times New Roman" w:hAnsi="Times New Roman"/>
          <w:sz w:val="24"/>
          <w:szCs w:val="24"/>
          <w:lang w:val="sk-SK"/>
        </w:rPr>
        <w:t>bezpredmetné </w:t>
      </w:r>
    </w:p>
    <w:p w:rsidR="00961DDB" w:rsidRPr="00A81CA4">
      <w:pPr>
        <w:bidi w:val="0"/>
        <w:spacing w:after="0" w:line="240" w:lineRule="auto"/>
        <w:ind w:firstLine="708"/>
        <w:rPr>
          <w:rFonts w:ascii="Times New Roman" w:hAnsi="Times New Roman"/>
          <w:sz w:val="24"/>
          <w:szCs w:val="24"/>
          <w:lang w:val="sk-SK"/>
        </w:rPr>
      </w:pPr>
    </w:p>
    <w:p w:rsidR="00961DDB" w:rsidRPr="00A81CA4" w:rsidP="00961DDB">
      <w:pPr>
        <w:bidi w:val="0"/>
        <w:spacing w:after="0" w:line="240" w:lineRule="auto"/>
        <w:ind w:left="360" w:hanging="360"/>
        <w:rPr>
          <w:rFonts w:ascii="Times New Roman" w:hAnsi="Times New Roman"/>
          <w:b/>
          <w:bCs/>
          <w:sz w:val="24"/>
          <w:szCs w:val="24"/>
          <w:lang w:val="sk-SK"/>
        </w:rPr>
      </w:pPr>
      <w:r w:rsidRPr="00A81CA4">
        <w:rPr>
          <w:rFonts w:ascii="Times New Roman" w:hAnsi="Times New Roman"/>
          <w:b/>
          <w:bCs/>
          <w:sz w:val="24"/>
          <w:szCs w:val="24"/>
          <w:lang w:val="sk-SK"/>
        </w:rPr>
        <w:t>5.</w:t>
        <w:tab/>
        <w:t>Stupeň zlučiteľnosti návrhu právneho predpisu s právom Európskej únie:</w:t>
      </w:r>
    </w:p>
    <w:p w:rsidR="00961DDB" w:rsidRPr="00A81CA4">
      <w:pPr>
        <w:bidi w:val="0"/>
        <w:spacing w:after="0" w:line="240" w:lineRule="auto"/>
        <w:rPr>
          <w:rFonts w:ascii="Times New Roman" w:hAnsi="Times New Roman" w:cs="Verdana"/>
          <w:sz w:val="24"/>
          <w:szCs w:val="24"/>
          <w:lang w:val="sk-SK"/>
        </w:rPr>
      </w:pPr>
    </w:p>
    <w:p w:rsidR="00961DDB" w:rsidRPr="00A81CA4">
      <w:pPr>
        <w:bidi w:val="0"/>
        <w:spacing w:after="0" w:line="240" w:lineRule="auto"/>
        <w:ind w:firstLine="360"/>
        <w:rPr>
          <w:rFonts w:ascii="Times New Roman" w:hAnsi="Times New Roman"/>
          <w:sz w:val="24"/>
          <w:szCs w:val="24"/>
          <w:lang w:val="sk-SK"/>
        </w:rPr>
      </w:pPr>
      <w:r w:rsidRPr="00A81CA4">
        <w:rPr>
          <w:rFonts w:ascii="Times New Roman" w:hAnsi="Times New Roman"/>
          <w:sz w:val="24"/>
          <w:szCs w:val="24"/>
          <w:lang w:val="sk-SK"/>
        </w:rPr>
        <w:t>Stupeň zlučiteľnosti - úplný </w:t>
      </w:r>
    </w:p>
    <w:p w:rsidR="00824000" w:rsidRPr="00A81CA4">
      <w:pPr>
        <w:tabs>
          <w:tab w:val="left" w:pos="360"/>
        </w:tabs>
        <w:bidi w:val="0"/>
        <w:spacing w:after="0" w:line="240" w:lineRule="auto"/>
        <w:ind w:left="360"/>
        <w:rPr>
          <w:rFonts w:ascii="Times New Roman" w:hAnsi="Times New Roman"/>
          <w:sz w:val="24"/>
          <w:szCs w:val="24"/>
          <w:lang w:val="sk-SK"/>
        </w:rPr>
      </w:pPr>
      <w:r w:rsidRPr="00A81CA4" w:rsidR="00961DDB">
        <w:rPr>
          <w:rFonts w:ascii="Times New Roman" w:hAnsi="Times New Roman"/>
          <w:sz w:val="24"/>
          <w:szCs w:val="24"/>
          <w:lang w:val="sk-SK"/>
        </w:rPr>
        <w:br/>
      </w:r>
    </w:p>
    <w:p w:rsidR="00824000" w:rsidRPr="00A81CA4" w:rsidP="006062BA">
      <w:pPr>
        <w:tabs>
          <w:tab w:val="left" w:pos="360"/>
        </w:tabs>
        <w:bidi w:val="0"/>
        <w:spacing w:after="0" w:line="240" w:lineRule="auto"/>
        <w:jc w:val="center"/>
        <w:rPr>
          <w:rFonts w:ascii="Times New Roman" w:hAnsi="Times New Roman"/>
          <w:b/>
          <w:bCs/>
          <w:caps/>
          <w:spacing w:val="30"/>
          <w:sz w:val="24"/>
          <w:szCs w:val="24"/>
          <w:lang w:val="sk-SK"/>
        </w:rPr>
      </w:pPr>
      <w:r w:rsidRPr="00A81CA4">
        <w:rPr>
          <w:rFonts w:ascii="Times New Roman" w:hAnsi="Times New Roman"/>
          <w:sz w:val="24"/>
          <w:szCs w:val="24"/>
          <w:lang w:val="sk-SK"/>
        </w:rPr>
        <w:br w:type="page"/>
      </w:r>
      <w:r w:rsidRPr="00A81CA4">
        <w:rPr>
          <w:rFonts w:ascii="Times New Roman" w:hAnsi="Times New Roman"/>
          <w:b/>
          <w:bCs/>
          <w:caps/>
          <w:spacing w:val="30"/>
          <w:sz w:val="24"/>
          <w:szCs w:val="24"/>
          <w:lang w:val="sk-SK"/>
        </w:rPr>
        <w:t>Doložka</w:t>
      </w:r>
    </w:p>
    <w:p w:rsidR="00824000" w:rsidRPr="00A81CA4" w:rsidP="00824000">
      <w:pPr>
        <w:bidi w:val="0"/>
        <w:spacing w:after="0" w:line="240" w:lineRule="auto"/>
        <w:jc w:val="center"/>
        <w:rPr>
          <w:rFonts w:ascii="Times New Roman" w:hAnsi="Times New Roman"/>
          <w:b/>
          <w:bCs/>
          <w:sz w:val="24"/>
          <w:szCs w:val="24"/>
          <w:lang w:val="sk-SK"/>
        </w:rPr>
      </w:pPr>
      <w:r w:rsidRPr="00A81CA4">
        <w:rPr>
          <w:rFonts w:ascii="Times New Roman" w:hAnsi="Times New Roman"/>
          <w:b/>
          <w:bCs/>
          <w:sz w:val="24"/>
          <w:szCs w:val="24"/>
          <w:lang w:val="sk-SK"/>
        </w:rPr>
        <w:t>vybraných vplyvov</w:t>
      </w:r>
    </w:p>
    <w:p w:rsidR="00824000" w:rsidRPr="00A81CA4" w:rsidP="00824000">
      <w:pPr>
        <w:bidi w:val="0"/>
        <w:spacing w:after="0" w:line="240" w:lineRule="auto"/>
        <w:rPr>
          <w:rFonts w:ascii="Times New Roman" w:hAnsi="Times New Roman"/>
          <w:sz w:val="24"/>
          <w:szCs w:val="24"/>
          <w:lang w:val="sk-SK"/>
        </w:rPr>
      </w:pPr>
    </w:p>
    <w:p w:rsidR="00824000" w:rsidRPr="00A81CA4" w:rsidP="00824000">
      <w:pPr>
        <w:bidi w:val="0"/>
        <w:spacing w:after="0" w:line="240" w:lineRule="auto"/>
        <w:rPr>
          <w:rFonts w:ascii="Times New Roman" w:hAnsi="Times New Roman"/>
          <w:sz w:val="24"/>
          <w:szCs w:val="24"/>
          <w:lang w:val="sk-SK"/>
        </w:rPr>
      </w:pPr>
    </w:p>
    <w:p w:rsidR="00824000" w:rsidRPr="00A81CA4" w:rsidP="00824000">
      <w:pPr>
        <w:bidi w:val="0"/>
        <w:spacing w:after="0" w:line="240" w:lineRule="auto"/>
        <w:jc w:val="both"/>
        <w:rPr>
          <w:rFonts w:ascii="Times New Roman" w:hAnsi="Times New Roman"/>
          <w:sz w:val="24"/>
          <w:szCs w:val="24"/>
          <w:lang w:val="sk-SK"/>
        </w:rPr>
      </w:pPr>
      <w:r w:rsidRPr="00A81CA4">
        <w:rPr>
          <w:rFonts w:ascii="Times New Roman" w:hAnsi="Times New Roman"/>
          <w:b/>
          <w:bCs/>
          <w:sz w:val="24"/>
          <w:szCs w:val="24"/>
          <w:lang w:val="sk-SK"/>
        </w:rPr>
        <w:t xml:space="preserve">A.1. Názov materiálu: </w:t>
      </w:r>
      <w:r w:rsidRPr="00A81CA4" w:rsidR="004E6835">
        <w:rPr>
          <w:rFonts w:ascii="Times New Roman" w:hAnsi="Times New Roman"/>
          <w:sz w:val="24"/>
          <w:szCs w:val="24"/>
          <w:lang w:val="sk-SK"/>
        </w:rPr>
        <w:t>Návrh zákona, ktorým sa mení a dopĺňa zákon č. 282/2002 Z. z., ktorým sa upravujú niektoré podmienky držania psov v znení zákona č. 102/2010 Z. z. a ktorým sa mení a dopĺňa zákon č. 39/2007 Z. z. o veterinárnej starostlivosti v znení neskorších predpisov</w:t>
      </w:r>
    </w:p>
    <w:p w:rsidR="00824000" w:rsidRPr="00A81CA4" w:rsidP="00824000">
      <w:pPr>
        <w:bidi w:val="0"/>
        <w:spacing w:after="0" w:line="240" w:lineRule="auto"/>
        <w:jc w:val="both"/>
        <w:rPr>
          <w:rFonts w:ascii="Times New Roman" w:hAnsi="Times New Roman"/>
          <w:b/>
          <w:bCs/>
          <w:sz w:val="24"/>
          <w:szCs w:val="24"/>
          <w:lang w:val="sk-SK"/>
        </w:rPr>
      </w:pPr>
    </w:p>
    <w:p w:rsidR="00824000" w:rsidRPr="00A81CA4" w:rsidP="00824000">
      <w:pPr>
        <w:bidi w:val="0"/>
        <w:spacing w:after="0" w:line="240" w:lineRule="auto"/>
        <w:jc w:val="both"/>
        <w:rPr>
          <w:rFonts w:ascii="Times New Roman" w:hAnsi="Times New Roman"/>
          <w:b/>
          <w:bCs/>
          <w:sz w:val="24"/>
          <w:szCs w:val="24"/>
          <w:lang w:val="sk-SK"/>
        </w:rPr>
      </w:pPr>
      <w:r w:rsidRPr="00A81CA4">
        <w:rPr>
          <w:rFonts w:ascii="Times New Roman" w:hAnsi="Times New Roman"/>
          <w:b/>
          <w:bCs/>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Pr>
                <w:rFonts w:ascii="Times New Roman" w:hAnsi="Times New Roman"/>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Pr>
                <w:rFonts w:ascii="Times New Roman" w:hAnsi="Times New Roman"/>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Pr>
                <w:rFonts w:ascii="Times New Roman" w:hAnsi="Times New Roman"/>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sidR="004E6835">
              <w:rPr>
                <w:rFonts w:ascii="Times New Roman" w:hAnsi="Times New Roman"/>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sidR="004E6835">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sidR="004E6835">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sidR="004E6835">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rPr>
                <w:rFonts w:ascii="Times New Roman" w:hAnsi="Times New Roman"/>
                <w:sz w:val="24"/>
                <w:szCs w:val="24"/>
                <w:lang w:val="sk-SK"/>
              </w:rPr>
            </w:pPr>
            <w:r w:rsidRPr="00A81CA4">
              <w:rPr>
                <w:rFonts w:ascii="Times New Roman" w:hAnsi="Times New Roman"/>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r w:rsidRPr="00A81CA4" w:rsidR="004E6835">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A81CA4" w:rsidP="00824000">
            <w:pPr>
              <w:widowControl/>
              <w:bidi w:val="0"/>
              <w:spacing w:after="0"/>
              <w:jc w:val="center"/>
              <w:rPr>
                <w:rFonts w:ascii="Times New Roman" w:hAnsi="Times New Roman"/>
                <w:sz w:val="24"/>
                <w:szCs w:val="24"/>
                <w:lang w:val="sk-SK"/>
              </w:rPr>
            </w:pPr>
          </w:p>
        </w:tc>
      </w:tr>
    </w:tbl>
    <w:p w:rsidR="006062BA" w:rsidRPr="00A81CA4" w:rsidP="00824000">
      <w:pPr>
        <w:bidi w:val="0"/>
        <w:spacing w:after="0" w:line="240" w:lineRule="auto"/>
        <w:jc w:val="both"/>
        <w:rPr>
          <w:rFonts w:ascii="Times New Roman" w:hAnsi="Times New Roman"/>
          <w:b/>
          <w:bCs/>
          <w:sz w:val="24"/>
          <w:szCs w:val="24"/>
          <w:lang w:val="sk-SK"/>
        </w:rPr>
      </w:pPr>
    </w:p>
    <w:p w:rsidR="000B2E04" w:rsidRPr="00A81CA4" w:rsidP="00824000">
      <w:pPr>
        <w:bidi w:val="0"/>
        <w:spacing w:after="0" w:line="240" w:lineRule="auto"/>
        <w:jc w:val="both"/>
        <w:rPr>
          <w:rFonts w:ascii="Times New Roman" w:hAnsi="Times New Roman"/>
          <w:b/>
          <w:bCs/>
          <w:sz w:val="24"/>
          <w:szCs w:val="24"/>
          <w:lang w:val="sk-SK"/>
        </w:rPr>
      </w:pPr>
      <w:r w:rsidRPr="00A81CA4" w:rsidR="00824000">
        <w:rPr>
          <w:rFonts w:ascii="Times New Roman" w:hAnsi="Times New Roman"/>
          <w:b/>
          <w:bCs/>
          <w:sz w:val="24"/>
          <w:szCs w:val="24"/>
          <w:lang w:val="sk-SK"/>
        </w:rPr>
        <w:t>A.3. Poznámky</w:t>
      </w:r>
    </w:p>
    <w:p w:rsidR="004E6835" w:rsidRPr="00A81CA4" w:rsidP="00824000">
      <w:pPr>
        <w:bidi w:val="0"/>
        <w:spacing w:after="0" w:line="240" w:lineRule="auto"/>
        <w:jc w:val="both"/>
        <w:rPr>
          <w:rFonts w:ascii="Times New Roman" w:hAnsi="Times New Roman"/>
          <w:bCs/>
          <w:sz w:val="24"/>
          <w:szCs w:val="24"/>
          <w:lang w:val="sk-SK"/>
        </w:rPr>
      </w:pPr>
      <w:r w:rsidRPr="00A81CA4">
        <w:rPr>
          <w:rFonts w:ascii="Times New Roman" w:hAnsi="Times New Roman"/>
          <w:bCs/>
          <w:sz w:val="24"/>
          <w:szCs w:val="24"/>
          <w:lang w:val="sk-SK"/>
        </w:rPr>
        <w:t xml:space="preserve">Predpokladajú sa zvýšené náklady na administráciu registrácie chovov zvierat Štátnou veterinárnou správou, ktorá na to bude musieť vytvoriť podmienky, pričom sa predpokladá zvýšený záujem o registráciu chovov hlavne v prechodnom období do 1.9.2015. </w:t>
      </w:r>
    </w:p>
    <w:p w:rsidR="000B2E04" w:rsidRPr="00A81CA4" w:rsidP="00824000">
      <w:pPr>
        <w:bidi w:val="0"/>
        <w:spacing w:after="0" w:line="240" w:lineRule="auto"/>
        <w:jc w:val="both"/>
        <w:rPr>
          <w:rFonts w:ascii="Times New Roman" w:hAnsi="Times New Roman"/>
          <w:bCs/>
          <w:sz w:val="24"/>
          <w:szCs w:val="24"/>
          <w:lang w:val="sk-SK"/>
        </w:rPr>
      </w:pPr>
      <w:r w:rsidRPr="00A81CA4" w:rsidR="004E6835">
        <w:rPr>
          <w:rFonts w:ascii="Times New Roman" w:hAnsi="Times New Roman"/>
          <w:bCs/>
          <w:sz w:val="24"/>
          <w:szCs w:val="24"/>
          <w:lang w:val="sk-SK"/>
        </w:rPr>
        <w:t xml:space="preserve">Zároveň sa však predpokladá veľmi priaznivý vplyv na životné prostredie, ktorý možno predpokladať vo viacerých ohľadoch. V prvom rade sa predpokladá zánik podstatnej časti chovov psov, kde dochádzka k rýchlemu množeniu psov za účelom predaja šteniat, kde samice psov rovnako ako šteniatka nemajú veterinárnu starostlivosť a povinné očkovania, sú umiestnené v nevyhovujúcich podmienkach (napr. v malých kotercoch v pivnici, či v miestnostiach bez denného svetla a vetrania) a rozmnožované častejšie než je to vhodné, čo možno považovať až za týranie zvierat. To bude mať za následok aj zníženie počtu psov vôbec a hlavne zníženie počtu psov s dedičnými chorobami a zlým zdravotným stavom, ktoré sú výsledkom vyššie popísaného spôsobu množenia. </w:t>
      </w:r>
      <w:r w:rsidRPr="00A81CA4" w:rsidR="006062BA">
        <w:rPr>
          <w:rFonts w:ascii="Times New Roman" w:hAnsi="Times New Roman"/>
          <w:bCs/>
          <w:sz w:val="24"/>
          <w:szCs w:val="24"/>
          <w:lang w:val="sk-SK"/>
        </w:rPr>
        <w:t xml:space="preserve">Vzhľadom na vysoký počet psov na Slovensku je toto želateľný výsledok právnej úpravy, ktorý bude mať podstatný veľmi pozitívny vplyv na životné prostredie. Druhým podstatným dôsledkom navrhovanej právnej úpravy je kontrola chovu zvierat v registrovaných chovoch tak, aby bolo zabezpečené zdravie zvierat chovaných na rozmnožovanie ako aj potomkov týchto zvierat. </w:t>
      </w:r>
      <w:r w:rsidRPr="00A81CA4" w:rsidR="004E6835">
        <w:rPr>
          <w:rFonts w:ascii="Times New Roman" w:hAnsi="Times New Roman"/>
          <w:bCs/>
          <w:sz w:val="24"/>
          <w:szCs w:val="24"/>
          <w:lang w:val="sk-SK"/>
        </w:rPr>
        <w:t xml:space="preserve"> </w:t>
      </w:r>
    </w:p>
    <w:p w:rsidR="00824000" w:rsidRPr="00A81CA4" w:rsidP="00824000">
      <w:pPr>
        <w:bidi w:val="0"/>
        <w:spacing w:after="0" w:line="240" w:lineRule="auto"/>
        <w:jc w:val="both"/>
        <w:rPr>
          <w:rFonts w:ascii="Times New Roman" w:hAnsi="Times New Roman"/>
          <w:b/>
          <w:bCs/>
          <w:sz w:val="24"/>
          <w:szCs w:val="24"/>
          <w:lang w:val="sk-SK"/>
        </w:rPr>
      </w:pPr>
      <w:r w:rsidRPr="00A81CA4">
        <w:rPr>
          <w:rFonts w:ascii="Times New Roman" w:hAnsi="Times New Roman"/>
          <w:i/>
          <w:iCs/>
          <w:sz w:val="24"/>
          <w:szCs w:val="24"/>
          <w:lang w:val="sk-SK"/>
        </w:rPr>
        <w:t xml:space="preserve">      </w:t>
      </w:r>
    </w:p>
    <w:p w:rsidR="00824000" w:rsidRPr="00A81CA4" w:rsidP="00824000">
      <w:pPr>
        <w:bidi w:val="0"/>
        <w:spacing w:after="0" w:line="240" w:lineRule="auto"/>
        <w:jc w:val="both"/>
        <w:rPr>
          <w:rFonts w:ascii="Times New Roman" w:hAnsi="Times New Roman"/>
          <w:b/>
          <w:bCs/>
          <w:sz w:val="24"/>
          <w:szCs w:val="24"/>
          <w:lang w:val="sk-SK"/>
        </w:rPr>
      </w:pPr>
      <w:r w:rsidRPr="00A81CA4">
        <w:rPr>
          <w:rFonts w:ascii="Times New Roman" w:hAnsi="Times New Roman"/>
          <w:b/>
          <w:bCs/>
          <w:sz w:val="24"/>
          <w:szCs w:val="24"/>
          <w:lang w:val="sk-SK"/>
        </w:rPr>
        <w:t>A.4. Alternatívne riešenia</w:t>
      </w:r>
    </w:p>
    <w:p w:rsidR="00824000" w:rsidRPr="00A81CA4" w:rsidP="00824000">
      <w:pPr>
        <w:bidi w:val="0"/>
        <w:spacing w:after="0" w:line="240" w:lineRule="auto"/>
        <w:jc w:val="both"/>
        <w:rPr>
          <w:rFonts w:ascii="Times New Roman" w:hAnsi="Times New Roman"/>
          <w:b/>
          <w:bCs/>
          <w:sz w:val="24"/>
          <w:szCs w:val="24"/>
          <w:lang w:val="sk-SK"/>
        </w:rPr>
      </w:pPr>
      <w:r w:rsidRPr="00A81CA4">
        <w:rPr>
          <w:rFonts w:ascii="Times New Roman" w:hAnsi="Times New Roman"/>
          <w:sz w:val="24"/>
          <w:szCs w:val="24"/>
          <w:lang w:val="sk-SK"/>
        </w:rPr>
        <w:t>Bezpredmetné </w:t>
      </w:r>
    </w:p>
    <w:p w:rsidR="006062BA" w:rsidRPr="00A81CA4" w:rsidP="00824000">
      <w:pPr>
        <w:pStyle w:val="NormalWeb"/>
        <w:bidi w:val="0"/>
        <w:spacing w:before="0" w:beforeAutospacing="0" w:after="0" w:afterAutospacing="0"/>
        <w:ind w:left="567" w:hanging="567"/>
        <w:jc w:val="both"/>
        <w:rPr>
          <w:rFonts w:ascii="Times New Roman" w:hAnsi="Times New Roman"/>
          <w:b/>
          <w:bCs/>
        </w:rPr>
      </w:pPr>
    </w:p>
    <w:p w:rsidR="00824000" w:rsidRPr="00A81CA4" w:rsidP="00824000">
      <w:pPr>
        <w:pStyle w:val="NormalWeb"/>
        <w:bidi w:val="0"/>
        <w:spacing w:before="0" w:beforeAutospacing="0" w:after="0" w:afterAutospacing="0"/>
        <w:ind w:left="567" w:hanging="567"/>
        <w:jc w:val="both"/>
        <w:rPr>
          <w:rFonts w:ascii="Times New Roman" w:hAnsi="Times New Roman"/>
        </w:rPr>
      </w:pPr>
      <w:r w:rsidRPr="00A81CA4">
        <w:rPr>
          <w:rFonts w:ascii="Times New Roman" w:hAnsi="Times New Roman"/>
          <w:b/>
          <w:bCs/>
        </w:rPr>
        <w:t xml:space="preserve">A.5. </w:t>
        <w:tab/>
        <w:t>Stanovisko gestorov</w:t>
      </w:r>
    </w:p>
    <w:p w:rsidR="00961DDB" w:rsidRPr="00A81CA4" w:rsidP="006062BA">
      <w:pPr>
        <w:bidi w:val="0"/>
        <w:spacing w:after="0" w:line="240" w:lineRule="auto"/>
        <w:jc w:val="both"/>
        <w:rPr>
          <w:rFonts w:ascii="Times New Roman" w:hAnsi="Times New Roman" w:cs="Verdana"/>
          <w:sz w:val="24"/>
          <w:szCs w:val="24"/>
          <w:lang w:val="sk-SK"/>
        </w:rPr>
      </w:pPr>
      <w:r w:rsidRPr="00A81CA4" w:rsidR="00824000">
        <w:rPr>
          <w:rFonts w:ascii="Times New Roman" w:hAnsi="Times New Roman"/>
          <w:sz w:val="24"/>
          <w:szCs w:val="24"/>
          <w:lang w:val="sk-SK"/>
        </w:rPr>
        <w:t>Bezpredmetné </w:t>
      </w: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46DDA"/>
    <w:rsid w:val="000371BC"/>
    <w:rsid w:val="000B2E04"/>
    <w:rsid w:val="00113283"/>
    <w:rsid w:val="002270FC"/>
    <w:rsid w:val="003111CA"/>
    <w:rsid w:val="004C3411"/>
    <w:rsid w:val="004E6835"/>
    <w:rsid w:val="005B7011"/>
    <w:rsid w:val="006062BA"/>
    <w:rsid w:val="00727CE3"/>
    <w:rsid w:val="00746DDA"/>
    <w:rsid w:val="008003CB"/>
    <w:rsid w:val="00824000"/>
    <w:rsid w:val="00893B1E"/>
    <w:rsid w:val="00922803"/>
    <w:rsid w:val="00961DDB"/>
    <w:rsid w:val="00A81CA4"/>
    <w:rsid w:val="00B47BCE"/>
    <w:rsid w:val="00BB44C3"/>
    <w:rsid w:val="00BD61B2"/>
    <w:rsid w:val="00C60A22"/>
    <w:rsid w:val="00E5752D"/>
    <w:rsid w:val="00F050DC"/>
    <w:rsid w:val="00F94C2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B47BCE"/>
    <w:pPr>
      <w:widowControl w:val="0"/>
      <w:autoSpaceDE w:val="0"/>
      <w:autoSpaceDN w:val="0"/>
      <w:adjustRightInd w:val="0"/>
    </w:pPr>
    <w:rPr>
      <w:sz w:val="24"/>
      <w:szCs w:val="24"/>
    </w:rPr>
    <w:tblPr>
      <w:tblCellMar>
        <w:top w:w="0" w:type="dxa"/>
        <w:left w:w="0" w:type="dxa"/>
        <w:bottom w:w="0" w:type="dxa"/>
        <w:right w:w="0" w:type="dxa"/>
      </w:tblCellMar>
    </w:tblPr>
  </w:style>
  <w:style w:type="paragraph" w:styleId="NormalWeb">
    <w:name w:val="Normal (Web)"/>
    <w:basedOn w:val="Normal"/>
    <w:semiHidden/>
    <w:rsid w:val="00824000"/>
    <w:pPr>
      <w:widowControl/>
      <w:adjustRightInd/>
      <w:spacing w:before="100" w:beforeAutospacing="1" w:after="100" w:afterAutospacing="1" w:line="240" w:lineRule="auto"/>
      <w:jc w:val="left"/>
    </w:pPr>
    <w:rPr>
      <w:rFonts w:ascii="Times New Roman" w:hAnsi="Times New Roman"/>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442</Words>
  <Characters>2525</Characters>
  <Application>Microsoft Office Word</Application>
  <DocSecurity>0</DocSecurity>
  <Lines>0</Lines>
  <Paragraphs>0</Paragraphs>
  <ScaleCrop>false</ScaleCrop>
  <Company>Kancelaria NR SR</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Kamil_Krnac</dc:creator>
  <cp:lastModifiedBy>Gašparíková, Jarmila</cp:lastModifiedBy>
  <cp:revision>2</cp:revision>
  <cp:lastPrinted>2014-11-07T11:16:00Z</cp:lastPrinted>
  <dcterms:created xsi:type="dcterms:W3CDTF">2014-11-07T16:02:00Z</dcterms:created>
  <dcterms:modified xsi:type="dcterms:W3CDTF">2014-11-07T16:02:00Z</dcterms:modified>
</cp:coreProperties>
</file>