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4723E" w:rsidRPr="00D14857" w:rsidP="00C4723E">
      <w:pPr>
        <w:bidi w:val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D14857">
        <w:rPr>
          <w:rFonts w:ascii="Times New Roman" w:hAnsi="Times New Roman"/>
          <w:b/>
          <w:bCs/>
          <w:caps/>
          <w:sz w:val="28"/>
          <w:szCs w:val="28"/>
        </w:rPr>
        <w:t>Národná  rada  Slovenskej  republiky</w:t>
      </w:r>
    </w:p>
    <w:p w:rsidR="00FF0D74" w:rsidRPr="00C4723E" w:rsidP="00C4723E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14857" w:rsidR="00C4723E">
        <w:rPr>
          <w:rFonts w:ascii="Times New Roman" w:hAnsi="Times New Roman"/>
          <w:b/>
          <w:bCs/>
          <w:sz w:val="28"/>
          <w:szCs w:val="28"/>
        </w:rPr>
        <w:t>VI. volebné obdobie</w:t>
      </w:r>
    </w:p>
    <w:p w:rsidR="00FF0D74" w:rsidP="00C1267C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C4723E" w:rsidP="00C1267C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FF0D74" w:rsidRPr="00FF0D74" w:rsidP="00C1267C">
      <w:pPr>
        <w:bidi w:val="0"/>
        <w:jc w:val="center"/>
        <w:rPr>
          <w:rFonts w:ascii="Times New Roman" w:hAnsi="Times New Roman"/>
          <w:b/>
          <w:spacing w:val="30"/>
        </w:rPr>
      </w:pPr>
      <w:r w:rsidR="004F4243">
        <w:rPr>
          <w:rFonts w:ascii="Times New Roman" w:hAnsi="Times New Roman"/>
          <w:b/>
          <w:spacing w:val="30"/>
        </w:rPr>
        <w:t>1730</w:t>
      </w:r>
    </w:p>
    <w:p w:rsidR="00FF0D74" w:rsidRPr="00FF0D74" w:rsidP="00C1267C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C4723E" w:rsidRPr="002110E0" w:rsidP="00C4723E">
      <w:pPr>
        <w:pStyle w:val="Heading3"/>
        <w:bidi w:val="0"/>
        <w:spacing w:before="240" w:after="240"/>
        <w:rPr>
          <w:rFonts w:ascii="Times New Roman" w:hAnsi="Times New Roman"/>
          <w:caps/>
          <w:color w:val="auto"/>
          <w:szCs w:val="24"/>
        </w:rPr>
      </w:pPr>
      <w:r w:rsidRPr="002110E0">
        <w:rPr>
          <w:rFonts w:ascii="Times New Roman" w:hAnsi="Times New Roman" w:hint="default"/>
          <w:color w:val="auto"/>
          <w:szCs w:val="24"/>
        </w:rPr>
        <w:t>VLÁ</w:t>
      </w:r>
      <w:r w:rsidRPr="002110E0">
        <w:rPr>
          <w:rFonts w:ascii="Times New Roman" w:hAnsi="Times New Roman" w:hint="default"/>
          <w:color w:val="auto"/>
          <w:szCs w:val="24"/>
        </w:rPr>
        <w:t>DNY NÁ</w:t>
      </w:r>
      <w:r w:rsidRPr="002110E0">
        <w:rPr>
          <w:rFonts w:ascii="Times New Roman" w:hAnsi="Times New Roman" w:hint="default"/>
          <w:color w:val="auto"/>
          <w:szCs w:val="24"/>
        </w:rPr>
        <w:t>VRH</w:t>
      </w:r>
    </w:p>
    <w:p w:rsidR="00C4723E" w:rsidRPr="002110E0" w:rsidP="00C4723E">
      <w:pPr>
        <w:bidi w:val="0"/>
        <w:spacing w:after="120"/>
        <w:jc w:val="center"/>
        <w:rPr>
          <w:rFonts w:ascii="Times New Roman" w:hAnsi="Times New Roman"/>
          <w:b/>
          <w:bCs/>
        </w:rPr>
      </w:pPr>
      <w:r w:rsidRPr="002110E0">
        <w:rPr>
          <w:rFonts w:ascii="Times New Roman" w:hAnsi="Times New Roman"/>
          <w:b/>
          <w:bCs/>
        </w:rPr>
        <w:t>Z Á K O N</w:t>
      </w:r>
    </w:p>
    <w:p w:rsidR="00C1267C" w:rsidRPr="002110E0" w:rsidP="00C1267C">
      <w:pPr>
        <w:bidi w:val="0"/>
        <w:jc w:val="center"/>
        <w:rPr>
          <w:rFonts w:ascii="Times New Roman" w:hAnsi="Times New Roman"/>
          <w:b/>
        </w:rPr>
      </w:pPr>
    </w:p>
    <w:p w:rsidR="00C1267C" w:rsidRPr="002110E0" w:rsidP="00C1267C">
      <w:pPr>
        <w:bidi w:val="0"/>
        <w:jc w:val="center"/>
        <w:rPr>
          <w:rFonts w:ascii="Times New Roman" w:hAnsi="Times New Roman"/>
          <w:b/>
        </w:rPr>
      </w:pPr>
      <w:r w:rsidRPr="002110E0" w:rsidR="00C4723E">
        <w:rPr>
          <w:rFonts w:ascii="Times New Roman" w:hAnsi="Times New Roman"/>
          <w:b/>
        </w:rPr>
        <w:t xml:space="preserve">z .............. </w:t>
      </w:r>
      <w:r w:rsidRPr="002110E0">
        <w:rPr>
          <w:rFonts w:ascii="Times New Roman" w:hAnsi="Times New Roman"/>
          <w:b/>
        </w:rPr>
        <w:t>2015,</w:t>
      </w:r>
    </w:p>
    <w:p w:rsidR="00C1267C" w:rsidRPr="002110E0" w:rsidP="00C1267C">
      <w:pPr>
        <w:bidi w:val="0"/>
        <w:jc w:val="center"/>
        <w:rPr>
          <w:rFonts w:ascii="Times New Roman" w:hAnsi="Times New Roman"/>
          <w:b/>
        </w:rPr>
      </w:pPr>
    </w:p>
    <w:p w:rsidR="00C1267C" w:rsidRPr="002110E0" w:rsidP="00C1267C">
      <w:pPr>
        <w:bidi w:val="0"/>
        <w:jc w:val="center"/>
        <w:rPr>
          <w:rFonts w:ascii="Times New Roman" w:hAnsi="Times New Roman"/>
          <w:b/>
        </w:rPr>
      </w:pPr>
      <w:r w:rsidRPr="002110E0">
        <w:rPr>
          <w:rFonts w:ascii="Times New Roman" w:hAnsi="Times New Roman"/>
          <w:b/>
        </w:rPr>
        <w:t xml:space="preserve">ktorým sa mení a dopĺňa zákon č. 575/2001 Z. z. o organizácii činnosti vlády </w:t>
      </w:r>
    </w:p>
    <w:p w:rsidR="00C1267C" w:rsidRPr="002110E0" w:rsidP="00C1267C">
      <w:pPr>
        <w:bidi w:val="0"/>
        <w:jc w:val="center"/>
        <w:rPr>
          <w:rFonts w:ascii="Times New Roman" w:hAnsi="Times New Roman"/>
          <w:b/>
        </w:rPr>
      </w:pPr>
      <w:r w:rsidRPr="002110E0">
        <w:rPr>
          <w:rFonts w:ascii="Times New Roman" w:hAnsi="Times New Roman"/>
          <w:b/>
        </w:rPr>
        <w:t>a organizácii ústrednej štátnej správy v znení neskorších predpisov</w:t>
      </w:r>
    </w:p>
    <w:p w:rsidR="00C1267C" w:rsidP="00C1267C">
      <w:pPr>
        <w:bidi w:val="0"/>
        <w:jc w:val="both"/>
        <w:rPr>
          <w:rFonts w:ascii="Times New Roman" w:hAnsi="Times New Roman"/>
        </w:rPr>
      </w:pPr>
    </w:p>
    <w:p w:rsidR="00C1267C" w:rsidP="00C1267C">
      <w:pPr>
        <w:bidi w:val="0"/>
        <w:jc w:val="both"/>
        <w:rPr>
          <w:rFonts w:ascii="Times New Roman" w:hAnsi="Times New Roman"/>
        </w:rPr>
      </w:pPr>
    </w:p>
    <w:p w:rsidR="00C1267C" w:rsidP="00C1267C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 sa uzniesla na tomto zákone:</w:t>
      </w:r>
    </w:p>
    <w:p w:rsidR="00C1267C" w:rsidRPr="00022BA8" w:rsidP="00C1267C">
      <w:pPr>
        <w:bidi w:val="0"/>
        <w:jc w:val="both"/>
        <w:rPr>
          <w:rFonts w:ascii="Times New Roman" w:hAnsi="Times New Roman"/>
        </w:rPr>
      </w:pPr>
    </w:p>
    <w:p w:rsidR="00C1267C" w:rsidRPr="007D5AAE" w:rsidP="00C1267C">
      <w:pPr>
        <w:bidi w:val="0"/>
        <w:jc w:val="center"/>
        <w:rPr>
          <w:rFonts w:ascii="Times New Roman" w:hAnsi="Times New Roman"/>
          <w:b/>
        </w:rPr>
      </w:pPr>
      <w:r w:rsidRPr="007D5AAE">
        <w:rPr>
          <w:rFonts w:ascii="Times New Roman" w:hAnsi="Times New Roman"/>
          <w:b/>
        </w:rPr>
        <w:t>Čl. I</w:t>
      </w:r>
    </w:p>
    <w:p w:rsidR="00C1267C" w:rsidP="00C1267C">
      <w:pPr>
        <w:bidi w:val="0"/>
        <w:jc w:val="both"/>
        <w:rPr>
          <w:rFonts w:ascii="Times New Roman" w:hAnsi="Times New Roman"/>
        </w:rPr>
      </w:pPr>
    </w:p>
    <w:p w:rsidR="00C1267C" w:rsidP="00C1267C">
      <w:pPr>
        <w:bidi w:val="0"/>
        <w:ind w:firstLine="708"/>
        <w:jc w:val="both"/>
        <w:rPr>
          <w:rFonts w:ascii="Times New Roman" w:hAnsi="Times New Roman"/>
        </w:rPr>
      </w:pPr>
      <w:r w:rsidRPr="00520402">
        <w:rPr>
          <w:rFonts w:ascii="Times New Roman" w:hAnsi="Times New Roman"/>
        </w:rPr>
        <w:t>Zákon č. 575/2001 Z.</w:t>
      </w:r>
      <w:r>
        <w:rPr>
          <w:rFonts w:ascii="Times New Roman" w:hAnsi="Times New Roman"/>
        </w:rPr>
        <w:t xml:space="preserve"> </w:t>
      </w:r>
      <w:r w:rsidRPr="00520402">
        <w:rPr>
          <w:rFonts w:ascii="Times New Roman" w:hAnsi="Times New Roman"/>
        </w:rPr>
        <w:t>z. o organizácii činnosti vlády a organizácii ústrednej štátnej správy v znení zákona č. 143/2002 Z.</w:t>
      </w:r>
      <w:r>
        <w:rPr>
          <w:rFonts w:ascii="Times New Roman" w:hAnsi="Times New Roman"/>
        </w:rPr>
        <w:t xml:space="preserve"> </w:t>
      </w:r>
      <w:r w:rsidRPr="00520402">
        <w:rPr>
          <w:rFonts w:ascii="Times New Roman" w:hAnsi="Times New Roman"/>
        </w:rPr>
        <w:t>z., zákona č. 411/2002 Z.</w:t>
      </w:r>
      <w:r>
        <w:rPr>
          <w:rFonts w:ascii="Times New Roman" w:hAnsi="Times New Roman"/>
        </w:rPr>
        <w:t xml:space="preserve"> </w:t>
      </w:r>
      <w:r w:rsidRPr="00520402">
        <w:rPr>
          <w:rFonts w:ascii="Times New Roman" w:hAnsi="Times New Roman"/>
        </w:rPr>
        <w:t>z., zákona č. 465/2002 Z.</w:t>
      </w:r>
      <w:r>
        <w:rPr>
          <w:rFonts w:ascii="Times New Roman" w:hAnsi="Times New Roman"/>
        </w:rPr>
        <w:t xml:space="preserve"> </w:t>
      </w:r>
      <w:r w:rsidRPr="00520402">
        <w:rPr>
          <w:rFonts w:ascii="Times New Roman" w:hAnsi="Times New Roman"/>
        </w:rPr>
        <w:t>z., zákona č. 139/2003 Z.</w:t>
      </w:r>
      <w:r>
        <w:rPr>
          <w:rFonts w:ascii="Times New Roman" w:hAnsi="Times New Roman"/>
        </w:rPr>
        <w:t xml:space="preserve"> </w:t>
      </w:r>
      <w:r w:rsidRPr="00520402">
        <w:rPr>
          <w:rFonts w:ascii="Times New Roman" w:hAnsi="Times New Roman"/>
        </w:rPr>
        <w:t>z., zákona č. 453/2003 Z.</w:t>
      </w:r>
      <w:r>
        <w:rPr>
          <w:rFonts w:ascii="Times New Roman" w:hAnsi="Times New Roman"/>
        </w:rPr>
        <w:t xml:space="preserve"> </w:t>
      </w:r>
      <w:r w:rsidRPr="00520402">
        <w:rPr>
          <w:rFonts w:ascii="Times New Roman" w:hAnsi="Times New Roman"/>
        </w:rPr>
        <w:t>z., zákona č. 523/2003 Z.</w:t>
      </w:r>
      <w:r>
        <w:rPr>
          <w:rFonts w:ascii="Times New Roman" w:hAnsi="Times New Roman"/>
        </w:rPr>
        <w:t xml:space="preserve"> </w:t>
      </w:r>
      <w:r w:rsidRPr="00520402">
        <w:rPr>
          <w:rFonts w:ascii="Times New Roman" w:hAnsi="Times New Roman"/>
        </w:rPr>
        <w:t>z., zákona č. 215/2004 Z.</w:t>
      </w:r>
      <w:r>
        <w:rPr>
          <w:rFonts w:ascii="Times New Roman" w:hAnsi="Times New Roman"/>
        </w:rPr>
        <w:t xml:space="preserve"> </w:t>
      </w:r>
      <w:r w:rsidRPr="00520402">
        <w:rPr>
          <w:rFonts w:ascii="Times New Roman" w:hAnsi="Times New Roman"/>
        </w:rPr>
        <w:t>z., zákona č. 351/2004 Z.</w:t>
      </w:r>
      <w:r>
        <w:rPr>
          <w:rFonts w:ascii="Times New Roman" w:hAnsi="Times New Roman"/>
        </w:rPr>
        <w:t xml:space="preserve"> </w:t>
      </w:r>
      <w:r w:rsidRPr="00520402">
        <w:rPr>
          <w:rFonts w:ascii="Times New Roman" w:hAnsi="Times New Roman"/>
        </w:rPr>
        <w:t>z., zákona č. 405/2004 Z.</w:t>
      </w:r>
      <w:r>
        <w:rPr>
          <w:rFonts w:ascii="Times New Roman" w:hAnsi="Times New Roman"/>
        </w:rPr>
        <w:t xml:space="preserve"> </w:t>
      </w:r>
      <w:r w:rsidRPr="00520402">
        <w:rPr>
          <w:rFonts w:ascii="Times New Roman" w:hAnsi="Times New Roman"/>
        </w:rPr>
        <w:t>z., zákona č. 585/2004 Z.</w:t>
      </w:r>
      <w:r>
        <w:rPr>
          <w:rFonts w:ascii="Times New Roman" w:hAnsi="Times New Roman"/>
        </w:rPr>
        <w:t xml:space="preserve"> </w:t>
      </w:r>
      <w:r w:rsidRPr="00520402">
        <w:rPr>
          <w:rFonts w:ascii="Times New Roman" w:hAnsi="Times New Roman"/>
        </w:rPr>
        <w:t>z., zákona č. 654/2004 Z.</w:t>
      </w:r>
      <w:r>
        <w:rPr>
          <w:rFonts w:ascii="Times New Roman" w:hAnsi="Times New Roman"/>
        </w:rPr>
        <w:t xml:space="preserve"> </w:t>
      </w:r>
      <w:r w:rsidRPr="00520402">
        <w:rPr>
          <w:rFonts w:ascii="Times New Roman" w:hAnsi="Times New Roman"/>
        </w:rPr>
        <w:t>z., zákona č. 78/2005 Z.</w:t>
      </w:r>
      <w:r>
        <w:rPr>
          <w:rFonts w:ascii="Times New Roman" w:hAnsi="Times New Roman"/>
        </w:rPr>
        <w:t xml:space="preserve"> </w:t>
      </w:r>
      <w:r w:rsidRPr="00520402">
        <w:rPr>
          <w:rFonts w:ascii="Times New Roman" w:hAnsi="Times New Roman"/>
        </w:rPr>
        <w:t>z., zákona č. 172/2005 Z.</w:t>
      </w:r>
      <w:r>
        <w:rPr>
          <w:rFonts w:ascii="Times New Roman" w:hAnsi="Times New Roman"/>
        </w:rPr>
        <w:t xml:space="preserve"> </w:t>
      </w:r>
      <w:r w:rsidRPr="00520402">
        <w:rPr>
          <w:rFonts w:ascii="Times New Roman" w:hAnsi="Times New Roman"/>
        </w:rPr>
        <w:t>z., zákona č. 474/2005 Z.</w:t>
      </w:r>
      <w:r>
        <w:rPr>
          <w:rFonts w:ascii="Times New Roman" w:hAnsi="Times New Roman"/>
        </w:rPr>
        <w:t xml:space="preserve"> </w:t>
      </w:r>
      <w:r w:rsidRPr="00520402">
        <w:rPr>
          <w:rFonts w:ascii="Times New Roman" w:hAnsi="Times New Roman"/>
        </w:rPr>
        <w:t>z., zákona č. 231/2006 Z.</w:t>
      </w:r>
      <w:r>
        <w:rPr>
          <w:rFonts w:ascii="Times New Roman" w:hAnsi="Times New Roman"/>
        </w:rPr>
        <w:t xml:space="preserve"> </w:t>
      </w:r>
      <w:r w:rsidRPr="00520402">
        <w:rPr>
          <w:rFonts w:ascii="Times New Roman" w:hAnsi="Times New Roman"/>
        </w:rPr>
        <w:t>z., zákona č. 678/2006 Z.</w:t>
      </w:r>
      <w:r>
        <w:rPr>
          <w:rFonts w:ascii="Times New Roman" w:hAnsi="Times New Roman"/>
        </w:rPr>
        <w:t xml:space="preserve"> </w:t>
      </w:r>
      <w:r w:rsidRPr="00520402">
        <w:rPr>
          <w:rFonts w:ascii="Times New Roman" w:hAnsi="Times New Roman"/>
        </w:rPr>
        <w:t>z., zákona č. 103/2007 Z.</w:t>
      </w:r>
      <w:r>
        <w:rPr>
          <w:rFonts w:ascii="Times New Roman" w:hAnsi="Times New Roman"/>
        </w:rPr>
        <w:t xml:space="preserve"> </w:t>
      </w:r>
      <w:r w:rsidRPr="00520402">
        <w:rPr>
          <w:rFonts w:ascii="Times New Roman" w:hAnsi="Times New Roman"/>
        </w:rPr>
        <w:t>z., zákona č. 218/2007 Z.</w:t>
      </w:r>
      <w:r>
        <w:rPr>
          <w:rFonts w:ascii="Times New Roman" w:hAnsi="Times New Roman"/>
        </w:rPr>
        <w:t xml:space="preserve"> </w:t>
      </w:r>
      <w:r w:rsidRPr="00520402">
        <w:rPr>
          <w:rFonts w:ascii="Times New Roman" w:hAnsi="Times New Roman"/>
        </w:rPr>
        <w:t>z., zákona č. 456/2007 Z.</w:t>
      </w:r>
      <w:r>
        <w:rPr>
          <w:rFonts w:ascii="Times New Roman" w:hAnsi="Times New Roman"/>
        </w:rPr>
        <w:t xml:space="preserve"> </w:t>
      </w:r>
      <w:r w:rsidRPr="00520402">
        <w:rPr>
          <w:rFonts w:ascii="Times New Roman" w:hAnsi="Times New Roman"/>
        </w:rPr>
        <w:t>z., zákona č. 568/2007 Z.</w:t>
      </w:r>
      <w:r>
        <w:rPr>
          <w:rFonts w:ascii="Times New Roman" w:hAnsi="Times New Roman"/>
        </w:rPr>
        <w:t xml:space="preserve"> </w:t>
      </w:r>
      <w:r w:rsidRPr="00520402">
        <w:rPr>
          <w:rFonts w:ascii="Times New Roman" w:hAnsi="Times New Roman"/>
        </w:rPr>
        <w:t>z., zákona č. 617/2007 Z.</w:t>
      </w:r>
      <w:r>
        <w:rPr>
          <w:rFonts w:ascii="Times New Roman" w:hAnsi="Times New Roman"/>
        </w:rPr>
        <w:t xml:space="preserve"> </w:t>
      </w:r>
      <w:r w:rsidRPr="00520402">
        <w:rPr>
          <w:rFonts w:ascii="Times New Roman" w:hAnsi="Times New Roman"/>
        </w:rPr>
        <w:t>z., zákona č. 165/2008 Z.</w:t>
      </w:r>
      <w:r>
        <w:rPr>
          <w:rFonts w:ascii="Times New Roman" w:hAnsi="Times New Roman"/>
        </w:rPr>
        <w:t xml:space="preserve"> </w:t>
      </w:r>
      <w:r w:rsidRPr="00520402">
        <w:rPr>
          <w:rFonts w:ascii="Times New Roman" w:hAnsi="Times New Roman"/>
        </w:rPr>
        <w:t>z., zákona č. 408/2008 Z.</w:t>
      </w:r>
      <w:r>
        <w:rPr>
          <w:rFonts w:ascii="Times New Roman" w:hAnsi="Times New Roman"/>
        </w:rPr>
        <w:t xml:space="preserve"> </w:t>
      </w:r>
      <w:r w:rsidRPr="00520402">
        <w:rPr>
          <w:rFonts w:ascii="Times New Roman" w:hAnsi="Times New Roman"/>
        </w:rPr>
        <w:t>z., zákona č. 583/2008 Z.</w:t>
      </w:r>
      <w:r>
        <w:rPr>
          <w:rFonts w:ascii="Times New Roman" w:hAnsi="Times New Roman"/>
        </w:rPr>
        <w:t xml:space="preserve"> </w:t>
      </w:r>
      <w:r w:rsidRPr="00520402">
        <w:rPr>
          <w:rFonts w:ascii="Times New Roman" w:hAnsi="Times New Roman"/>
        </w:rPr>
        <w:t>z., zákona č. 70/2009 Z.</w:t>
      </w:r>
      <w:r>
        <w:rPr>
          <w:rFonts w:ascii="Times New Roman" w:hAnsi="Times New Roman"/>
        </w:rPr>
        <w:t xml:space="preserve"> </w:t>
      </w:r>
      <w:r w:rsidRPr="00520402">
        <w:rPr>
          <w:rFonts w:ascii="Times New Roman" w:hAnsi="Times New Roman"/>
        </w:rPr>
        <w:t>z., zákona č. 165/2009 Z.</w:t>
      </w:r>
      <w:r>
        <w:rPr>
          <w:rFonts w:ascii="Times New Roman" w:hAnsi="Times New Roman"/>
        </w:rPr>
        <w:t xml:space="preserve"> </w:t>
      </w:r>
      <w:r w:rsidRPr="00520402">
        <w:rPr>
          <w:rFonts w:ascii="Times New Roman" w:hAnsi="Times New Roman"/>
        </w:rPr>
        <w:t>z., zákona č. 400/2009 Z.</w:t>
      </w:r>
      <w:r>
        <w:rPr>
          <w:rFonts w:ascii="Times New Roman" w:hAnsi="Times New Roman"/>
        </w:rPr>
        <w:t xml:space="preserve"> </w:t>
      </w:r>
      <w:r w:rsidRPr="00520402">
        <w:rPr>
          <w:rFonts w:ascii="Times New Roman" w:hAnsi="Times New Roman"/>
        </w:rPr>
        <w:t>z., zákona č. 403/2009 Z.</w:t>
      </w:r>
      <w:r>
        <w:rPr>
          <w:rFonts w:ascii="Times New Roman" w:hAnsi="Times New Roman"/>
        </w:rPr>
        <w:t xml:space="preserve"> </w:t>
      </w:r>
      <w:r w:rsidRPr="00520402">
        <w:rPr>
          <w:rFonts w:ascii="Times New Roman" w:hAnsi="Times New Roman"/>
        </w:rPr>
        <w:t>z., zákona č. 505/2009 Z.</w:t>
      </w:r>
      <w:r>
        <w:rPr>
          <w:rFonts w:ascii="Times New Roman" w:hAnsi="Times New Roman"/>
        </w:rPr>
        <w:t xml:space="preserve"> </w:t>
      </w:r>
      <w:r w:rsidRPr="00520402">
        <w:rPr>
          <w:rFonts w:ascii="Times New Roman" w:hAnsi="Times New Roman"/>
        </w:rPr>
        <w:t>z., zákona č. 557/2009 Z.</w:t>
      </w:r>
      <w:r>
        <w:rPr>
          <w:rFonts w:ascii="Times New Roman" w:hAnsi="Times New Roman"/>
        </w:rPr>
        <w:t xml:space="preserve"> </w:t>
      </w:r>
      <w:r w:rsidRPr="00520402">
        <w:rPr>
          <w:rFonts w:ascii="Times New Roman" w:hAnsi="Times New Roman"/>
        </w:rPr>
        <w:t>z., zákona č. 570/2009 Z.</w:t>
      </w:r>
      <w:r>
        <w:rPr>
          <w:rFonts w:ascii="Times New Roman" w:hAnsi="Times New Roman"/>
        </w:rPr>
        <w:t xml:space="preserve"> </w:t>
      </w:r>
      <w:r w:rsidRPr="00520402">
        <w:rPr>
          <w:rFonts w:ascii="Times New Roman" w:hAnsi="Times New Roman"/>
        </w:rPr>
        <w:t>z., zákona č. 37/2010 Z.</w:t>
      </w:r>
      <w:r>
        <w:rPr>
          <w:rFonts w:ascii="Times New Roman" w:hAnsi="Times New Roman"/>
        </w:rPr>
        <w:t xml:space="preserve"> </w:t>
      </w:r>
      <w:r w:rsidRPr="00520402">
        <w:rPr>
          <w:rFonts w:ascii="Times New Roman" w:hAnsi="Times New Roman"/>
        </w:rPr>
        <w:t>z., zákona č. 372/2010 Z.</w:t>
      </w:r>
      <w:r>
        <w:rPr>
          <w:rFonts w:ascii="Times New Roman" w:hAnsi="Times New Roman"/>
        </w:rPr>
        <w:t xml:space="preserve"> </w:t>
      </w:r>
      <w:r w:rsidRPr="00520402">
        <w:rPr>
          <w:rFonts w:ascii="Times New Roman" w:hAnsi="Times New Roman"/>
        </w:rPr>
        <w:t>z. zákona č. 403/2010 Z.</w:t>
      </w:r>
      <w:r>
        <w:rPr>
          <w:rFonts w:ascii="Times New Roman" w:hAnsi="Times New Roman"/>
        </w:rPr>
        <w:t xml:space="preserve"> </w:t>
      </w:r>
      <w:r w:rsidRPr="00520402">
        <w:rPr>
          <w:rFonts w:ascii="Times New Roman" w:hAnsi="Times New Roman"/>
        </w:rPr>
        <w:t>z., zákona č. 547/2010 Z.</w:t>
      </w:r>
      <w:r>
        <w:rPr>
          <w:rFonts w:ascii="Times New Roman" w:hAnsi="Times New Roman"/>
        </w:rPr>
        <w:t xml:space="preserve"> </w:t>
      </w:r>
      <w:r w:rsidRPr="00520402">
        <w:rPr>
          <w:rFonts w:ascii="Times New Roman" w:hAnsi="Times New Roman"/>
        </w:rPr>
        <w:t>z., zákona č. 392/201</w:t>
      </w:r>
      <w:r>
        <w:rPr>
          <w:rFonts w:ascii="Times New Roman" w:hAnsi="Times New Roman"/>
        </w:rPr>
        <w:t>1</w:t>
      </w:r>
      <w:r w:rsidRPr="00520402">
        <w:rPr>
          <w:rFonts w:ascii="Times New Roman" w:hAnsi="Times New Roman"/>
        </w:rPr>
        <w:t xml:space="preserve"> Z.</w:t>
      </w:r>
      <w:r>
        <w:rPr>
          <w:rFonts w:ascii="Times New Roman" w:hAnsi="Times New Roman"/>
        </w:rPr>
        <w:t xml:space="preserve"> </w:t>
      </w:r>
      <w:r w:rsidRPr="00520402">
        <w:rPr>
          <w:rFonts w:ascii="Times New Roman" w:hAnsi="Times New Roman"/>
        </w:rPr>
        <w:t xml:space="preserve">z., </w:t>
      </w:r>
      <w:r>
        <w:rPr>
          <w:rFonts w:ascii="Times New Roman" w:hAnsi="Times New Roman"/>
        </w:rPr>
        <w:t>zákona č. 287/2012 Z. z., zákona č. 60/2013 Z. z., zákona č. 311/2013, zákona č. 313/2013 Z. z.</w:t>
      </w:r>
      <w:r w:rsidR="00023F9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zákona č. 335/2014 Z. z. </w:t>
      </w:r>
      <w:r w:rsidR="00B12B98">
        <w:rPr>
          <w:rFonts w:ascii="Times New Roman" w:hAnsi="Times New Roman"/>
        </w:rPr>
        <w:t>a zákona č. 172/2015 </w:t>
      </w:r>
      <w:r w:rsidR="00023F98">
        <w:rPr>
          <w:rFonts w:ascii="Times New Roman" w:hAnsi="Times New Roman"/>
        </w:rPr>
        <w:t xml:space="preserve">Z. z. </w:t>
      </w:r>
      <w:r w:rsidRPr="00520402">
        <w:rPr>
          <w:rFonts w:ascii="Times New Roman" w:hAnsi="Times New Roman"/>
        </w:rPr>
        <w:t>sa mení a dopĺňa takto:</w:t>
      </w:r>
    </w:p>
    <w:p w:rsidR="00C1267C" w:rsidP="00C1267C">
      <w:pPr>
        <w:bidi w:val="0"/>
        <w:rPr>
          <w:rFonts w:ascii="Times New Roman" w:hAnsi="Times New Roman"/>
        </w:rPr>
      </w:pPr>
    </w:p>
    <w:p w:rsidR="007634A5" w:rsidP="007634A5">
      <w:pPr>
        <w:numPr>
          <w:numId w:val="1"/>
        </w:numPr>
        <w:bidi w:val="0"/>
        <w:ind w:left="426" w:hanging="426"/>
        <w:jc w:val="both"/>
        <w:rPr>
          <w:rFonts w:ascii="Times New Roman" w:hAnsi="Times New Roman"/>
        </w:rPr>
      </w:pPr>
      <w:r w:rsidRPr="007634A5">
        <w:rPr>
          <w:rFonts w:ascii="Times New Roman" w:hAnsi="Times New Roman"/>
        </w:rPr>
        <w:t>V § 34 sa za slovo „službu“ vkladá čiarka a slová „kybernetickú bezpečnosť“.</w:t>
      </w:r>
    </w:p>
    <w:p w:rsidR="00C1267C" w:rsidP="00C1267C">
      <w:pPr>
        <w:bidi w:val="0"/>
        <w:ind w:left="720"/>
        <w:rPr>
          <w:rFonts w:ascii="Times New Roman" w:hAnsi="Times New Roman"/>
        </w:rPr>
      </w:pPr>
    </w:p>
    <w:p w:rsidR="007634A5" w:rsidP="007634A5">
      <w:pPr>
        <w:numPr>
          <w:numId w:val="1"/>
        </w:numPr>
        <w:bidi w:val="0"/>
        <w:ind w:left="426" w:hanging="426"/>
        <w:jc w:val="both"/>
        <w:rPr>
          <w:rFonts w:ascii="Times New Roman" w:hAnsi="Times New Roman"/>
        </w:rPr>
      </w:pPr>
      <w:r w:rsidRPr="007634A5">
        <w:rPr>
          <w:rFonts w:ascii="Times New Roman" w:hAnsi="Times New Roman"/>
        </w:rPr>
        <w:t>V § 35 ods. 3 sa za slová „úlohy obrany“  vkladá čiarka a slová „kybernetickú bezpečnosť“ a slová „na obranu a ochranu“ sa nahrádzajú slovami „na obranu, ochranu a</w:t>
      </w:r>
      <w:r>
        <w:rPr>
          <w:rFonts w:ascii="Times New Roman" w:hAnsi="Times New Roman"/>
        </w:rPr>
        <w:t> </w:t>
      </w:r>
      <w:r w:rsidRPr="007634A5">
        <w:rPr>
          <w:rFonts w:ascii="Times New Roman" w:hAnsi="Times New Roman"/>
        </w:rPr>
        <w:t>kybernetickú bezpečnosť“.</w:t>
      </w:r>
    </w:p>
    <w:p w:rsidR="007634A5" w:rsidP="007634A5">
      <w:pPr>
        <w:pStyle w:val="ListParagraph"/>
        <w:bidi w:val="0"/>
        <w:rPr>
          <w:rFonts w:ascii="Times New Roman" w:hAnsi="Times New Roman"/>
        </w:rPr>
      </w:pPr>
    </w:p>
    <w:p w:rsidR="00C1267C" w:rsidP="00C1267C">
      <w:pPr>
        <w:pStyle w:val="ListParagraph"/>
        <w:bidi w:val="0"/>
        <w:rPr>
          <w:rFonts w:ascii="Times New Roman" w:hAnsi="Times New Roman"/>
        </w:rPr>
      </w:pPr>
    </w:p>
    <w:p w:rsidR="00C1267C" w:rsidP="00C1267C">
      <w:pPr>
        <w:bidi w:val="0"/>
        <w:jc w:val="center"/>
        <w:rPr>
          <w:rFonts w:ascii="Times New Roman" w:hAnsi="Times New Roman"/>
          <w:b/>
        </w:rPr>
      </w:pPr>
      <w:r w:rsidRPr="007D5AAE">
        <w:rPr>
          <w:rFonts w:ascii="Times New Roman" w:hAnsi="Times New Roman"/>
          <w:b/>
        </w:rPr>
        <w:t>Čl. I</w:t>
      </w:r>
      <w:r>
        <w:rPr>
          <w:rFonts w:ascii="Times New Roman" w:hAnsi="Times New Roman"/>
          <w:b/>
        </w:rPr>
        <w:t>I</w:t>
      </w:r>
    </w:p>
    <w:p w:rsidR="00C1267C" w:rsidP="00C1267C">
      <w:pPr>
        <w:bidi w:val="0"/>
        <w:jc w:val="center"/>
        <w:rPr>
          <w:rFonts w:ascii="Times New Roman" w:hAnsi="Times New Roman"/>
          <w:b/>
        </w:rPr>
      </w:pPr>
    </w:p>
    <w:p w:rsidR="00C1267C" w:rsidRPr="007D5AAE" w:rsidP="00C1267C">
      <w:pPr>
        <w:bidi w:val="0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Tento zákon nadobúda účinnosť 1. </w:t>
      </w:r>
      <w:r w:rsidR="00F3709E">
        <w:rPr>
          <w:rFonts w:ascii="Times New Roman" w:hAnsi="Times New Roman"/>
        </w:rPr>
        <w:t>januára 2016</w:t>
      </w:r>
      <w:r>
        <w:rPr>
          <w:rFonts w:ascii="Times New Roman" w:hAnsi="Times New Roman"/>
        </w:rPr>
        <w:t>.</w:t>
      </w:r>
    </w:p>
    <w:p w:rsidR="00C1267C" w:rsidRPr="007F77E9" w:rsidP="00C1267C">
      <w:pPr>
        <w:bidi w:val="0"/>
        <w:ind w:left="426"/>
        <w:jc w:val="center"/>
        <w:rPr>
          <w:rFonts w:ascii="Times New Roman" w:hAnsi="Times New Roman"/>
        </w:rPr>
      </w:pPr>
    </w:p>
    <w:p w:rsidR="00314D41">
      <w:pPr>
        <w:bidi w:val="0"/>
        <w:rPr>
          <w:rFonts w:ascii="Times New Roman" w:hAnsi="Times New Roman"/>
        </w:rPr>
      </w:pPr>
    </w:p>
    <w:p w:rsidR="00FF0D74">
      <w:pPr>
        <w:bidi w:val="0"/>
        <w:rPr>
          <w:rFonts w:ascii="Times New Roman" w:hAnsi="Times New Roman"/>
        </w:rPr>
      </w:pPr>
    </w:p>
    <w:p w:rsidR="001D60B5" w:rsidP="007E0BAF">
      <w:pPr>
        <w:bidi w:val="0"/>
        <w:rPr>
          <w:rFonts w:ascii="Times New Roman" w:hAnsi="Times New Roman"/>
        </w:rPr>
      </w:pPr>
    </w:p>
    <w:sectPr w:rsidSect="00C1267C">
      <w:footerReference w:type="even" r:id="rId4"/>
      <w:footerReference w:type="default" r:id="rId5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67C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C1267C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67C" w:rsidP="00C1267C">
    <w:pPr>
      <w:pStyle w:val="Footer"/>
      <w:bidi w:val="0"/>
      <w:jc w:val="right"/>
      <w:rPr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 PAGE </w:instrText>
    </w:r>
    <w:r>
      <w:rPr>
        <w:rStyle w:val="PageNumber"/>
        <w:rFonts w:ascii="Times New Roman" w:hAnsi="Times New Roman"/>
      </w:rPr>
      <w:fldChar w:fldCharType="separate"/>
    </w:r>
    <w:r w:rsidR="007E0BAF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  <w:r>
      <w:rPr>
        <w:rStyle w:val="PageNumber"/>
        <w:rFonts w:ascii="Times New Roman" w:hAnsi="Times New Roman"/>
      </w:rPr>
      <w:t>/</w:t>
    </w: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 NUMPAGES </w:instrText>
    </w:r>
    <w:r>
      <w:rPr>
        <w:rStyle w:val="PageNumber"/>
        <w:rFonts w:ascii="Times New Roman" w:hAnsi="Times New Roman"/>
      </w:rPr>
      <w:fldChar w:fldCharType="separate"/>
    </w:r>
    <w:r w:rsidR="00561085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706C"/>
    <w:multiLevelType w:val="hybridMultilevel"/>
    <w:tmpl w:val="70305F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1267C"/>
    <w:rsid w:val="00022BA8"/>
    <w:rsid w:val="00023F98"/>
    <w:rsid w:val="0005275E"/>
    <w:rsid w:val="000E13D1"/>
    <w:rsid w:val="00172591"/>
    <w:rsid w:val="001D60B5"/>
    <w:rsid w:val="001D7AFE"/>
    <w:rsid w:val="002110E0"/>
    <w:rsid w:val="00314D41"/>
    <w:rsid w:val="00372BAF"/>
    <w:rsid w:val="004D3F72"/>
    <w:rsid w:val="004F4243"/>
    <w:rsid w:val="00511A29"/>
    <w:rsid w:val="00520402"/>
    <w:rsid w:val="00561085"/>
    <w:rsid w:val="005F6A5A"/>
    <w:rsid w:val="006D0A6D"/>
    <w:rsid w:val="007069BC"/>
    <w:rsid w:val="007634A5"/>
    <w:rsid w:val="007D0E1A"/>
    <w:rsid w:val="007D5AAE"/>
    <w:rsid w:val="007E0BAF"/>
    <w:rsid w:val="007F77E9"/>
    <w:rsid w:val="00903378"/>
    <w:rsid w:val="009A1941"/>
    <w:rsid w:val="009A4CB3"/>
    <w:rsid w:val="00AC4985"/>
    <w:rsid w:val="00B12B98"/>
    <w:rsid w:val="00B40613"/>
    <w:rsid w:val="00C1267C"/>
    <w:rsid w:val="00C4723E"/>
    <w:rsid w:val="00D14857"/>
    <w:rsid w:val="00F3709E"/>
    <w:rsid w:val="00FF0D7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67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3">
    <w:name w:val="heading 3"/>
    <w:basedOn w:val="Normal"/>
    <w:link w:val="Nadpis3Char"/>
    <w:uiPriority w:val="9"/>
    <w:qFormat/>
    <w:rsid w:val="00C4723E"/>
    <w:pPr>
      <w:spacing w:before="100" w:after="100"/>
      <w:jc w:val="center"/>
      <w:outlineLvl w:val="2"/>
    </w:pPr>
    <w:rPr>
      <w:rFonts w:ascii="Arial" w:eastAsia="Arial Unicode MS" w:hAnsi="Arial"/>
      <w:b/>
      <w:color w:val="800000"/>
      <w:szCs w:val="20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locked/>
    <w:rsid w:val="00C4723E"/>
    <w:rPr>
      <w:rFonts w:ascii="Arial" w:eastAsia="Arial Unicode MS" w:hAnsi="Arial" w:cs="Times New Roman"/>
      <w:b/>
      <w:color w:val="800000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C1267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1267C"/>
    <w:rPr>
      <w:rFonts w:ascii="Times New Roman" w:hAnsi="Times New Roman"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C1267C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C1267C"/>
    <w:pPr>
      <w:ind w:left="708"/>
      <w:jc w:val="left"/>
    </w:pPr>
  </w:style>
  <w:style w:type="character" w:styleId="PlaceholderText">
    <w:name w:val="Placeholder Text"/>
    <w:basedOn w:val="DefaultParagraphFont"/>
    <w:uiPriority w:val="99"/>
    <w:semiHidden/>
    <w:rsid w:val="00FF0D74"/>
    <w:rPr>
      <w:rFonts w:ascii="Times New Roman" w:hAnsi="Times New Roman" w:cs="Times New Roman"/>
      <w:color w:val="808080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1D60B5"/>
    <w:pPr>
      <w:jc w:val="left"/>
    </w:pPr>
    <w:rPr>
      <w:b/>
      <w:szCs w:val="20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1D60B5"/>
    <w:rPr>
      <w:rFonts w:ascii="Times New Roman" w:hAnsi="Times New Roman" w:cs="Times New Roman"/>
      <w:b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1D60B5"/>
    <w:pPr>
      <w:jc w:val="left"/>
    </w:pPr>
    <w:rPr>
      <w:szCs w:val="20"/>
      <w:lang w:eastAsia="sk-SK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1D60B5"/>
    <w:rPr>
      <w:rFonts w:ascii="Times New Roman" w:hAnsi="Times New Roman" w:cs="Times New Roman"/>
      <w:sz w:val="24"/>
      <w:rtl w:val="0"/>
      <w:cs w:val="0"/>
    </w:rPr>
  </w:style>
  <w:style w:type="character" w:styleId="Emphasis">
    <w:name w:val="Emphasis"/>
    <w:basedOn w:val="DefaultParagraphFont"/>
    <w:uiPriority w:val="20"/>
    <w:qFormat/>
    <w:rsid w:val="001D60B5"/>
    <w:rPr>
      <w:rFonts w:cs="Times New Roman"/>
      <w:i/>
      <w:i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337</Words>
  <Characters>1530</Characters>
  <Application>Microsoft Office Word</Application>
  <DocSecurity>0</DocSecurity>
  <Lines>0</Lines>
  <Paragraphs>0</Paragraphs>
  <ScaleCrop>false</ScaleCrop>
  <Company>nbu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dianiskova</dc:creator>
  <cp:lastModifiedBy>legislativa</cp:lastModifiedBy>
  <cp:revision>3</cp:revision>
  <cp:lastPrinted>2015-08-26T14:41:00Z</cp:lastPrinted>
  <dcterms:created xsi:type="dcterms:W3CDTF">2015-08-27T14:58:00Z</dcterms:created>
  <dcterms:modified xsi:type="dcterms:W3CDTF">2015-08-27T15:10:00Z</dcterms:modified>
</cp:coreProperties>
</file>