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716B" w:rsidRPr="000C2EEF" w:rsidP="00DD716B">
      <w:pPr>
        <w:bidi w:val="0"/>
        <w:ind w:right="-108"/>
        <w:jc w:val="center"/>
        <w:rPr>
          <w:rFonts w:ascii="Arial" w:hAnsi="Arial" w:cs="Arial"/>
          <w:b/>
          <w:bCs/>
          <w:sz w:val="28"/>
          <w:szCs w:val="28"/>
        </w:rPr>
      </w:pPr>
      <w:r w:rsidRPr="000C2EEF">
        <w:rPr>
          <w:rFonts w:ascii="Arial" w:hAnsi="Arial" w:cs="Arial"/>
          <w:b/>
          <w:bCs/>
          <w:sz w:val="28"/>
          <w:szCs w:val="28"/>
        </w:rPr>
        <w:t>Doložka vybraných vplyvov</w:t>
      </w:r>
    </w:p>
    <w:p w:rsidR="00DD716B" w:rsidP="000C2EEF">
      <w:pPr>
        <w:bidi w:val="0"/>
        <w:ind w:left="284" w:hanging="284"/>
        <w:rPr>
          <w:rFonts w:ascii="Arial" w:hAnsi="Arial" w:cs="Arial"/>
          <w:b/>
          <w:bCs/>
        </w:rPr>
      </w:pPr>
    </w:p>
    <w:p w:rsidR="00A42BE1" w:rsidP="000C2EEF">
      <w:pPr>
        <w:bidi w:val="0"/>
        <w:ind w:left="284" w:hanging="284"/>
        <w:rPr>
          <w:rFonts w:ascii="Arial" w:hAnsi="Arial" w:cs="Arial"/>
          <w:b/>
          <w:bCs/>
        </w:rPr>
      </w:pPr>
    </w:p>
    <w:p w:rsidR="00A42BE1" w:rsidRPr="000C2EEF" w:rsidP="000C2EEF">
      <w:pPr>
        <w:bidi w:val="0"/>
        <w:ind w:left="284" w:hanging="284"/>
        <w:rPr>
          <w:rFonts w:ascii="Arial" w:hAnsi="Arial" w:cs="Arial"/>
          <w:b/>
          <w:bCs/>
        </w:rPr>
      </w:pPr>
    </w:p>
    <w:p w:rsidR="000C2EEF" w:rsidP="000C2EEF">
      <w:pPr>
        <w:numPr>
          <w:numId w:val="2"/>
        </w:numPr>
        <w:bidi w:val="0"/>
        <w:ind w:left="284" w:hanging="284"/>
        <w:jc w:val="both"/>
        <w:rPr>
          <w:rFonts w:ascii="Arial" w:hAnsi="Arial" w:cs="Arial"/>
        </w:rPr>
      </w:pPr>
      <w:r w:rsidRPr="000C2EEF" w:rsidR="00DD716B">
        <w:rPr>
          <w:rFonts w:ascii="Arial" w:hAnsi="Arial" w:cs="Arial"/>
          <w:b/>
          <w:bCs/>
        </w:rPr>
        <w:t>Názov materiálu:</w:t>
      </w:r>
      <w:r w:rsidRPr="000C2EEF" w:rsidR="00DD716B">
        <w:rPr>
          <w:rFonts w:ascii="Arial" w:hAnsi="Arial" w:cs="Arial"/>
        </w:rPr>
        <w:t xml:space="preserve"> </w:t>
      </w:r>
    </w:p>
    <w:p w:rsidR="00DD716B" w:rsidRPr="000C2EEF" w:rsidP="000C2EEF">
      <w:pPr>
        <w:bidi w:val="0"/>
        <w:ind w:left="720"/>
        <w:jc w:val="both"/>
        <w:rPr>
          <w:rFonts w:ascii="Arial" w:hAnsi="Arial" w:cs="Arial"/>
        </w:rPr>
      </w:pPr>
      <w:r w:rsidRPr="000C2EEF">
        <w:rPr>
          <w:rFonts w:ascii="Arial" w:hAnsi="Arial" w:cs="Arial"/>
        </w:rPr>
        <w:t>Návrh zákona</w:t>
      </w:r>
      <w:r w:rsidRPr="000C2EEF">
        <w:rPr>
          <w:rFonts w:ascii="Arial" w:hAnsi="Arial" w:cs="Arial"/>
          <w:bCs/>
        </w:rPr>
        <w:t>,</w:t>
      </w:r>
      <w:r w:rsidRPr="000C2EEF">
        <w:rPr>
          <w:rFonts w:ascii="Arial" w:hAnsi="Arial" w:cs="Arial"/>
          <w:b/>
          <w:bCs/>
        </w:rPr>
        <w:t xml:space="preserve"> </w:t>
      </w:r>
      <w:r w:rsidRPr="000C2EEF">
        <w:rPr>
          <w:rFonts w:ascii="Arial" w:hAnsi="Arial" w:cs="Arial"/>
        </w:rPr>
        <w:t>ktorým sa mení a dopĺňa zákon č. 171/2005 Z.</w:t>
      </w:r>
      <w:r w:rsidR="00DD608F">
        <w:rPr>
          <w:rFonts w:ascii="Arial" w:hAnsi="Arial" w:cs="Arial"/>
        </w:rPr>
        <w:t xml:space="preserve"> </w:t>
      </w:r>
      <w:r w:rsidRPr="000C2EEF">
        <w:rPr>
          <w:rFonts w:ascii="Arial" w:hAnsi="Arial" w:cs="Arial"/>
        </w:rPr>
        <w:t>z. o hazardných hrách a o zmene a doplnení niektorých zákonov v znení neskorších predpisov</w:t>
      </w:r>
      <w:r w:rsidR="00892D10">
        <w:rPr>
          <w:rFonts w:ascii="Arial" w:hAnsi="Arial" w:cs="Arial"/>
        </w:rPr>
        <w:t>.</w:t>
      </w:r>
      <w:r w:rsidRPr="000C2EEF">
        <w:rPr>
          <w:rFonts w:ascii="Arial" w:hAnsi="Arial" w:cs="Arial"/>
        </w:rPr>
        <w:t xml:space="preserve"> </w:t>
      </w:r>
    </w:p>
    <w:p w:rsidR="00DD716B" w:rsidRPr="0036466A" w:rsidP="000C2EEF">
      <w:pPr>
        <w:bidi w:val="0"/>
        <w:ind w:left="284" w:hanging="284"/>
        <w:rPr>
          <w:rFonts w:ascii="Arial" w:hAnsi="Arial" w:cs="Arial"/>
          <w:b/>
          <w:bCs/>
        </w:rPr>
      </w:pPr>
    </w:p>
    <w:p w:rsidR="00DD716B" w:rsidRPr="0036466A" w:rsidP="000C2EEF">
      <w:pPr>
        <w:numPr>
          <w:numId w:val="2"/>
        </w:numPr>
        <w:bidi w:val="0"/>
        <w:ind w:left="284" w:hanging="284"/>
        <w:rPr>
          <w:rFonts w:ascii="Arial" w:hAnsi="Arial" w:cs="Arial"/>
          <w:b/>
          <w:bCs/>
        </w:rPr>
      </w:pPr>
      <w:r w:rsidRPr="0036466A">
        <w:rPr>
          <w:rFonts w:ascii="Arial" w:hAnsi="Arial" w:cs="Arial"/>
          <w:b/>
          <w:bCs/>
        </w:rPr>
        <w:t>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476"/>
        <w:gridCol w:w="1191"/>
        <w:gridCol w:w="1178"/>
        <w:gridCol w:w="1243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ind w:left="150"/>
              <w:rPr>
                <w:rFonts w:ascii="Arial" w:hAnsi="Arial" w:cs="Arial"/>
              </w:rPr>
            </w:pPr>
            <w:r w:rsidRPr="0036466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253B4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36466A">
              <w:rPr>
                <w:rFonts w:ascii="Arial" w:hAnsi="Arial" w:cs="Arial"/>
                <w:color w:val="000000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253B4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36466A">
              <w:rPr>
                <w:rFonts w:ascii="Arial" w:hAnsi="Arial" w:cs="Arial"/>
                <w:color w:val="000000"/>
              </w:rPr>
              <w:t> Žiadne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253B4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36466A">
              <w:rPr>
                <w:rFonts w:ascii="Arial" w:hAnsi="Arial" w:cs="Arial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ind w:left="150"/>
              <w:rPr>
                <w:rFonts w:ascii="Arial" w:hAnsi="Arial" w:cs="Arial"/>
              </w:rPr>
            </w:pPr>
            <w:r w:rsidRPr="0036466A">
              <w:rPr>
                <w:rFonts w:ascii="Arial" w:hAnsi="Arial" w:cs="Arial"/>
                <w:color w:val="000000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36466A">
              <w:rPr>
                <w:rFonts w:ascii="Arial" w:hAnsi="Arial" w:cs="Arial"/>
                <w:b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ind w:left="150"/>
              <w:rPr>
                <w:rFonts w:ascii="Arial" w:hAnsi="Arial" w:cs="Arial"/>
              </w:rPr>
            </w:pPr>
            <w:r w:rsidRPr="0036466A">
              <w:rPr>
                <w:rFonts w:ascii="Arial" w:hAnsi="Arial" w:cs="Arial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36466A">
              <w:rPr>
                <w:rFonts w:ascii="Arial" w:hAnsi="Arial" w:cs="Arial"/>
                <w:b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ind w:left="150"/>
              <w:rPr>
                <w:rFonts w:ascii="Arial" w:hAnsi="Arial" w:cs="Arial"/>
              </w:rPr>
            </w:pPr>
            <w:r w:rsidRPr="0036466A">
              <w:rPr>
                <w:rFonts w:ascii="Arial" w:hAnsi="Arial" w:cs="Arial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36466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ind w:left="150"/>
              <w:rPr>
                <w:rFonts w:ascii="Arial" w:hAnsi="Arial" w:cs="Arial"/>
              </w:rPr>
            </w:pPr>
            <w:r w:rsidRPr="0036466A">
              <w:rPr>
                <w:rFonts w:ascii="Arial" w:hAnsi="Arial" w:cs="Arial"/>
                <w:color w:val="000000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36466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ind w:left="150"/>
              <w:rPr>
                <w:rFonts w:ascii="Arial" w:hAnsi="Arial" w:cs="Arial"/>
              </w:rPr>
            </w:pPr>
            <w:r w:rsidRPr="0036466A">
              <w:rPr>
                <w:rFonts w:ascii="Arial" w:hAnsi="Arial" w:cs="Arial"/>
                <w:color w:val="000000"/>
              </w:rPr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36466A">
              <w:rPr>
                <w:rFonts w:ascii="Arial" w:hAnsi="Arial" w:cs="Arial"/>
                <w:b/>
                <w:color w:val="000000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ind w:left="150"/>
              <w:rPr>
                <w:rFonts w:ascii="Arial" w:hAnsi="Arial" w:cs="Arial"/>
              </w:rPr>
            </w:pPr>
            <w:r w:rsidRPr="0036466A">
              <w:rPr>
                <w:rFonts w:ascii="Arial" w:hAnsi="Arial" w:cs="Arial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36466A">
              <w:rPr>
                <w:rFonts w:ascii="Arial" w:hAnsi="Arial" w:cs="Arial"/>
                <w:b/>
                <w:color w:val="000000"/>
              </w:rPr>
              <w:t>x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ind w:left="150"/>
              <w:rPr>
                <w:rFonts w:ascii="Arial" w:hAnsi="Arial" w:cs="Arial"/>
              </w:rPr>
            </w:pPr>
            <w:r w:rsidRPr="0036466A">
              <w:rPr>
                <w:rFonts w:ascii="Arial" w:hAnsi="Arial" w:cs="Arial"/>
                <w:color w:val="000000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36466A">
              <w:rPr>
                <w:rFonts w:ascii="Arial" w:hAnsi="Arial" w:cs="Arial"/>
                <w:b/>
                <w:color w:val="000000"/>
              </w:rPr>
              <w:t>x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ind w:left="150"/>
              <w:rPr>
                <w:rFonts w:ascii="Arial" w:hAnsi="Arial" w:cs="Arial"/>
              </w:rPr>
            </w:pPr>
            <w:r w:rsidRPr="0036466A">
              <w:rPr>
                <w:rFonts w:ascii="Arial" w:hAnsi="Arial" w:cs="Arial"/>
                <w:color w:val="000000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36466A">
              <w:rPr>
                <w:rFonts w:ascii="Arial" w:hAnsi="Arial" w:cs="Arial"/>
                <w:b/>
                <w:color w:val="000000"/>
              </w:rPr>
              <w:t>x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6466A" w:rsidRPr="0036466A" w:rsidP="003646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C2EEF" w:rsidRPr="000C2EEF" w:rsidP="000C2EE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0C2EEF">
        <w:rPr>
          <w:rFonts w:ascii="Arial" w:hAnsi="Arial" w:cs="Arial"/>
          <w:b/>
          <w:bCs/>
          <w:color w:val="000000"/>
        </w:rPr>
        <w:t> </w:t>
      </w:r>
    </w:p>
    <w:p w:rsidR="000C2EEF" w:rsidRPr="000C2EEF" w:rsidP="000C2EE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0C2EEF">
        <w:rPr>
          <w:rFonts w:ascii="Arial" w:hAnsi="Arial" w:cs="Arial"/>
          <w:b/>
          <w:bCs/>
          <w:color w:val="000000"/>
        </w:rPr>
        <w:t xml:space="preserve">3. Poznámky </w:t>
      </w:r>
    </w:p>
    <w:p w:rsidR="000C2EEF" w:rsidRPr="000C2EEF" w:rsidP="00DD608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="00DD608F"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Pr="0036466A" w:rsidR="0036466A">
        <w:rPr>
          <w:rFonts w:ascii="Arial" w:hAnsi="Arial" w:cs="Arial"/>
          <w:bCs/>
          <w:i/>
          <w:color w:val="000000"/>
          <w:sz w:val="22"/>
          <w:szCs w:val="22"/>
        </w:rPr>
        <w:t>avrhované regulačné opatreni</w:t>
      </w:r>
      <w:r w:rsidR="00DD608F">
        <w:rPr>
          <w:rFonts w:ascii="Arial" w:hAnsi="Arial" w:cs="Arial"/>
          <w:bCs/>
          <w:i/>
          <w:color w:val="000000"/>
          <w:sz w:val="22"/>
          <w:szCs w:val="22"/>
        </w:rPr>
        <w:t>e</w:t>
      </w:r>
      <w:r w:rsidRPr="0036466A" w:rsidR="0036466A">
        <w:rPr>
          <w:rFonts w:ascii="Arial" w:hAnsi="Arial" w:cs="Arial"/>
          <w:bCs/>
          <w:i/>
          <w:color w:val="000000"/>
          <w:sz w:val="22"/>
          <w:szCs w:val="22"/>
        </w:rPr>
        <w:t xml:space="preserve"> bude mať v istej miere negatívny vplyv na verejný rozpočet (pokles výšky odvodov prevádzkovateľov hazardných hier do štátneho rozpočtu alebo rozpočtu obce) a podnikateľské prostredie, rozsah ktorého však nie je možné presne vyčísliť. </w:t>
      </w:r>
    </w:p>
    <w:p w:rsidR="000C2EEF" w:rsidRPr="000C2EEF" w:rsidP="000C2EE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0C2EEF">
        <w:rPr>
          <w:rFonts w:ascii="Arial" w:hAnsi="Arial" w:cs="Arial"/>
        </w:rPr>
        <w:t> </w:t>
      </w:r>
    </w:p>
    <w:p w:rsidR="000C2EEF" w:rsidRPr="000C2EEF" w:rsidP="000C2EE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0C2EEF">
        <w:rPr>
          <w:rFonts w:ascii="Arial" w:hAnsi="Arial" w:cs="Arial"/>
          <w:b/>
          <w:bCs/>
          <w:color w:val="000000"/>
        </w:rPr>
        <w:t xml:space="preserve">4. Alternatívne riešenia </w:t>
      </w:r>
    </w:p>
    <w:p w:rsidR="000C2EEF" w:rsidRPr="000C2EEF" w:rsidP="000C2EE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0C2EEF">
        <w:rPr>
          <w:rFonts w:ascii="Arial" w:hAnsi="Arial" w:cs="Arial"/>
          <w:b/>
          <w:bCs/>
          <w:color w:val="000000"/>
        </w:rPr>
        <w:t> </w:t>
      </w:r>
    </w:p>
    <w:p w:rsidR="000C2EEF" w:rsidRPr="000C2EEF" w:rsidP="000C2EE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0C2EEF" w:rsidRPr="000C2EEF" w:rsidP="000C2EE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0C2EEF">
        <w:rPr>
          <w:rFonts w:ascii="Arial" w:hAnsi="Arial" w:cs="Arial"/>
          <w:b/>
          <w:bCs/>
          <w:color w:val="000000"/>
        </w:rPr>
        <w:t>5. Stanovisko gestorov</w:t>
      </w:r>
    </w:p>
    <w:p w:rsidR="000C2EEF" w:rsidRPr="000C2EEF" w:rsidP="000C2EEF">
      <w:pPr>
        <w:bidi w:val="0"/>
        <w:jc w:val="both"/>
        <w:rPr>
          <w:rFonts w:ascii="Arial" w:hAnsi="Arial" w:cs="Arial"/>
        </w:rPr>
      </w:pPr>
    </w:p>
    <w:p w:rsidR="000C2EEF" w:rsidRPr="000C2EEF" w:rsidP="000C2EEF">
      <w:pPr>
        <w:bidi w:val="0"/>
        <w:jc w:val="both"/>
        <w:rPr>
          <w:rFonts w:ascii="Arial" w:hAnsi="Arial" w:cs="Arial"/>
        </w:rPr>
      </w:pPr>
    </w:p>
    <w:sectPr w:rsidSect="00DD716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745"/>
    <w:multiLevelType w:val="hybridMultilevel"/>
    <w:tmpl w:val="0A34B2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B372942"/>
    <w:multiLevelType w:val="hybridMultilevel"/>
    <w:tmpl w:val="5F607B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D716B"/>
    <w:rsid w:val="000451B8"/>
    <w:rsid w:val="00060F85"/>
    <w:rsid w:val="000C2EEF"/>
    <w:rsid w:val="00253B4E"/>
    <w:rsid w:val="0036466A"/>
    <w:rsid w:val="004628E1"/>
    <w:rsid w:val="00892D10"/>
    <w:rsid w:val="00A42BE1"/>
    <w:rsid w:val="00DD608F"/>
    <w:rsid w:val="00DD716B"/>
    <w:rsid w:val="00DF0D46"/>
    <w:rsid w:val="00F17B6F"/>
    <w:rsid w:val="00F33D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DD716B"/>
    <w:pPr>
      <w:jc w:val="left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D716B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DD716B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DD716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0C2EEF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133</Words>
  <Characters>825</Characters>
  <Application>Microsoft Office Word</Application>
  <DocSecurity>0</DocSecurity>
  <Lines>0</Lines>
  <Paragraphs>0</Paragraphs>
  <ScaleCrop>false</ScaleCrop>
  <Company>HP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Pavol_Zajac</cp:lastModifiedBy>
  <cp:revision>9</cp:revision>
  <dcterms:created xsi:type="dcterms:W3CDTF">2015-08-21T12:10:00Z</dcterms:created>
  <dcterms:modified xsi:type="dcterms:W3CDTF">2015-08-27T09:32:00Z</dcterms:modified>
</cp:coreProperties>
</file>