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7FE2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RODNÁ</w:t>
      </w:r>
      <w:r>
        <w:rPr>
          <w:rFonts w:hint="default"/>
          <w:b/>
          <w:bCs/>
        </w:rPr>
        <w:t xml:space="preserve"> RADA SLOVENSKEJ REPUBLIKY</w:t>
      </w:r>
    </w:p>
    <w:p w:rsidR="006C7FE2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6C7FE2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________________________________________________________________________________</w:t>
      </w:r>
    </w:p>
    <w:p w:rsidR="006C7FE2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</w:t>
      </w:r>
    </w:p>
    <w:p w:rsidR="006C7FE2">
      <w:pPr>
        <w:bidi w:val="0"/>
        <w:ind w:right="-7"/>
        <w:jc w:val="center"/>
        <w:rPr>
          <w:rFonts w:hint="default"/>
          <w:b/>
          <w:bCs/>
        </w:rPr>
      </w:pPr>
    </w:p>
    <w:p w:rsidR="006C7FE2">
      <w:pPr>
        <w:bidi w:val="0"/>
        <w:spacing w:line="360" w:lineRule="auto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6C7FE2">
      <w:pPr>
        <w:bidi w:val="0"/>
        <w:spacing w:line="360" w:lineRule="auto"/>
        <w:ind w:right="-7"/>
        <w:jc w:val="center"/>
      </w:pPr>
      <w:r>
        <w:rPr>
          <w:rFonts w:hint="default"/>
          <w:b/>
          <w:bCs/>
        </w:rPr>
        <w:t>z  ............... 2015,</w:t>
      </w:r>
    </w:p>
    <w:p w:rsidR="006C7FE2">
      <w:pPr>
        <w:bidi w:val="0"/>
        <w:spacing w:line="360" w:lineRule="auto"/>
        <w:ind w:right="-7"/>
        <w:jc w:val="center"/>
      </w:pPr>
    </w:p>
    <w:p w:rsidR="006C7FE2">
      <w:pPr>
        <w:bidi w:val="0"/>
        <w:spacing w:line="360" w:lineRule="auto"/>
        <w:ind w:left="720"/>
        <w:jc w:val="center"/>
      </w:pPr>
      <w:r>
        <w:rPr>
          <w:rFonts w:hint="default"/>
        </w:rPr>
        <w:t>ktorý</w:t>
      </w:r>
      <w:r>
        <w:rPr>
          <w:rFonts w:hint="default"/>
        </w:rPr>
        <w:t>m sa mení</w:t>
      </w:r>
      <w:r>
        <w:rPr>
          <w:rFonts w:hint="default"/>
        </w:rPr>
        <w:t xml:space="preserve"> a dopĺň</w:t>
      </w:r>
      <w:r>
        <w:rPr>
          <w:rFonts w:hint="default"/>
        </w:rPr>
        <w:t>a zá</w:t>
      </w:r>
      <w:r>
        <w:rPr>
          <w:rFonts w:hint="default"/>
        </w:rPr>
        <w:t>kon Ná</w:t>
      </w:r>
      <w:r>
        <w:rPr>
          <w:rFonts w:hint="default"/>
        </w:rPr>
        <w:t xml:space="preserve">rodnej rady Slovenskej republiky </w:t>
      </w:r>
      <w:r>
        <w:rPr>
          <w:rFonts w:hint="default"/>
          <w:bCs/>
        </w:rPr>
        <w:t>č</w:t>
      </w:r>
      <w:r>
        <w:rPr>
          <w:rFonts w:hint="default"/>
          <w:bCs/>
        </w:rPr>
        <w:t xml:space="preserve">. 147/2001 Z.z. </w:t>
      </w:r>
      <w:r>
        <w:rPr>
          <w:rFonts w:hint="default"/>
          <w:bCs/>
        </w:rPr>
        <w:t>o</w:t>
      </w:r>
      <w:r>
        <w:t xml:space="preserve"> reklame </w:t>
      </w:r>
      <w:r>
        <w:rPr>
          <w:rStyle w:val="PlaceholderText"/>
          <w:rFonts w:eastAsia="ArialMT" w:cs="Times New Roman" w:hint="default"/>
          <w:color w:val="000000"/>
        </w:rPr>
        <w:t>a o zmene a doplnení</w:t>
      </w:r>
      <w:r>
        <w:rPr>
          <w:rStyle w:val="PlaceholderText"/>
          <w:rFonts w:eastAsia="ArialMT" w:cs="Times New Roman" w:hint="default"/>
          <w:color w:val="000000"/>
        </w:rPr>
        <w:t xml:space="preserve"> niektorý</w:t>
      </w:r>
      <w:r>
        <w:rPr>
          <w:rStyle w:val="PlaceholderText"/>
          <w:rFonts w:eastAsia="ArialMT" w:cs="Times New Roman" w:hint="default"/>
          <w:color w:val="000000"/>
        </w:rPr>
        <w:t>ch zá</w:t>
      </w:r>
      <w:r>
        <w:rPr>
          <w:rStyle w:val="PlaceholderText"/>
          <w:rFonts w:eastAsia="ArialMT" w:cs="Times New Roman" w:hint="default"/>
          <w:color w:val="000000"/>
        </w:rPr>
        <w:t>konov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predpisov.</w:t>
      </w:r>
    </w:p>
    <w:p w:rsidR="006C7FE2">
      <w:pPr>
        <w:bidi w:val="0"/>
        <w:spacing w:line="360" w:lineRule="auto"/>
        <w:ind w:left="720"/>
        <w:jc w:val="center"/>
      </w:pPr>
    </w:p>
    <w:p w:rsidR="006C7FE2">
      <w:pPr>
        <w:bidi w:val="0"/>
        <w:spacing w:line="360" w:lineRule="auto"/>
        <w:jc w:val="center"/>
      </w:pPr>
      <w:r>
        <w:rPr>
          <w:rStyle w:val="PlaceholderText"/>
          <w:rFonts w:cs="Times New Roman" w:hint="default"/>
          <w:color w:val="000000"/>
        </w:rPr>
        <w:t>Ná</w:t>
      </w:r>
      <w:r>
        <w:rPr>
          <w:rStyle w:val="PlaceholderText"/>
          <w:rFonts w:cs="Times New Roman" w:hint="default"/>
          <w:color w:val="000000"/>
        </w:rPr>
        <w:t>rodná</w:t>
      </w:r>
      <w:r>
        <w:rPr>
          <w:rStyle w:val="PlaceholderText"/>
          <w:rFonts w:cs="Times New Roman" w:hint="default"/>
          <w:color w:val="000000"/>
        </w:rPr>
        <w:t xml:space="preserve"> rada Slovenskej republiky sa uzniesla na tomto zá</w:t>
      </w:r>
      <w:r>
        <w:rPr>
          <w:rStyle w:val="PlaceholderText"/>
          <w:rFonts w:cs="Times New Roman" w:hint="default"/>
          <w:color w:val="000000"/>
        </w:rPr>
        <w:t>kone:</w:t>
      </w:r>
    </w:p>
    <w:p w:rsidR="006C7FE2">
      <w:pPr>
        <w:bidi w:val="0"/>
        <w:spacing w:line="360" w:lineRule="auto"/>
        <w:ind w:right="-7"/>
        <w:jc w:val="center"/>
      </w:pPr>
    </w:p>
    <w:p w:rsidR="006C7FE2">
      <w:pPr>
        <w:bidi w:val="0"/>
        <w:spacing w:line="360" w:lineRule="auto"/>
        <w:ind w:right="-7"/>
        <w:jc w:val="center"/>
      </w:pPr>
      <w:r>
        <w:rPr>
          <w:rStyle w:val="PlaceholderText"/>
          <w:rFonts w:cs="Times New Roman" w:hint="default"/>
          <w:b/>
          <w:bCs/>
          <w:color w:val="000000"/>
        </w:rPr>
        <w:t>Č</w:t>
      </w:r>
      <w:r>
        <w:rPr>
          <w:rStyle w:val="PlaceholderText"/>
          <w:rFonts w:cs="Times New Roman" w:hint="default"/>
          <w:b/>
          <w:bCs/>
          <w:color w:val="000000"/>
        </w:rPr>
        <w:t xml:space="preserve">l. I </w:t>
      </w:r>
    </w:p>
    <w:p w:rsidR="006C7FE2">
      <w:pPr>
        <w:bidi w:val="0"/>
        <w:spacing w:line="360" w:lineRule="auto"/>
        <w:ind w:right="-7"/>
        <w:jc w:val="center"/>
      </w:pPr>
    </w:p>
    <w:p w:rsidR="006C7FE2">
      <w:pPr>
        <w:bidi w:val="0"/>
        <w:spacing w:line="360" w:lineRule="auto"/>
        <w:ind w:left="720"/>
        <w:jc w:val="both"/>
      </w:pPr>
      <w:r>
        <w:rPr>
          <w:rStyle w:val="PlaceholderText"/>
          <w:rFonts w:cs="Times New Roman" w:hint="default"/>
          <w:color w:val="000000"/>
        </w:rPr>
        <w:t>Zá</w:t>
      </w:r>
      <w:r>
        <w:rPr>
          <w:rStyle w:val="PlaceholderText"/>
          <w:rFonts w:cs="Times New Roman" w:hint="default"/>
          <w:color w:val="000000"/>
        </w:rPr>
        <w:t>kon Ná</w:t>
      </w:r>
      <w:r>
        <w:rPr>
          <w:rStyle w:val="PlaceholderText"/>
          <w:rFonts w:cs="Times New Roman" w:hint="default"/>
          <w:color w:val="000000"/>
        </w:rPr>
        <w:t xml:space="preserve">rodnej rady Slovenskej republiky </w:t>
      </w:r>
      <w:r>
        <w:rPr>
          <w:rStyle w:val="PlaceholderText"/>
          <w:rFonts w:cs="Times New Roman" w:hint="default"/>
          <w:bCs/>
          <w:color w:val="000000"/>
        </w:rPr>
        <w:t>č</w:t>
      </w:r>
      <w:r>
        <w:rPr>
          <w:rStyle w:val="PlaceholderText"/>
          <w:rFonts w:cs="Times New Roman" w:hint="default"/>
          <w:bCs/>
          <w:color w:val="000000"/>
        </w:rPr>
        <w:t xml:space="preserve">. 147/2001 Z.z. </w:t>
      </w:r>
      <w:r>
        <w:rPr>
          <w:rStyle w:val="PlaceholderText"/>
          <w:rFonts w:eastAsia="Times New Roman" w:cs="Times New Roman"/>
          <w:bCs/>
          <w:color w:val="000000"/>
        </w:rPr>
        <w:t>o</w:t>
      </w:r>
      <w:r>
        <w:rPr>
          <w:rStyle w:val="PlaceholderText"/>
          <w:rFonts w:eastAsia="Times New Roman" w:cs="Times New Roman"/>
          <w:color w:val="000000"/>
        </w:rPr>
        <w:t xml:space="preserve"> reklame</w:t>
      </w:r>
      <w:r>
        <w:rPr>
          <w:rStyle w:val="PlaceholderText"/>
          <w:rFonts w:eastAsia="ArialMT" w:cs="Times New Roman" w:hint="default"/>
          <w:color w:val="000000"/>
        </w:rPr>
        <w:t xml:space="preserve"> a o zmene a doplnení</w:t>
      </w:r>
      <w:r>
        <w:rPr>
          <w:rStyle w:val="PlaceholderText"/>
          <w:rFonts w:eastAsia="ArialMT" w:cs="Times New Roman" w:hint="default"/>
          <w:color w:val="000000"/>
        </w:rPr>
        <w:t xml:space="preserve"> niektorý</w:t>
      </w:r>
      <w:r>
        <w:rPr>
          <w:rStyle w:val="PlaceholderText"/>
          <w:rFonts w:eastAsia="ArialMT" w:cs="Times New Roman" w:hint="default"/>
          <w:color w:val="000000"/>
        </w:rPr>
        <w:t>ch zá</w:t>
      </w:r>
      <w:r>
        <w:rPr>
          <w:rStyle w:val="PlaceholderText"/>
          <w:rFonts w:eastAsia="ArialMT" w:cs="Times New Roman" w:hint="default"/>
          <w:color w:val="000000"/>
        </w:rPr>
        <w:t>k</w:t>
      </w:r>
      <w:r>
        <w:rPr>
          <w:rStyle w:val="PlaceholderText"/>
          <w:rFonts w:eastAsia="ArialMT" w:cs="Times New Roman" w:hint="default"/>
          <w:color w:val="000000"/>
        </w:rPr>
        <w:t>onov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</w:t>
      </w:r>
      <w:r>
        <w:rPr>
          <w:rStyle w:val="PlaceholderText"/>
          <w:rFonts w:cs="Times New Roman" w:hint="default"/>
          <w:color w:val="000000"/>
        </w:rPr>
        <w:t xml:space="preserve"> sa mení</w:t>
      </w:r>
      <w:r>
        <w:rPr>
          <w:rStyle w:val="PlaceholderText"/>
          <w:rFonts w:cs="Times New Roman" w:hint="default"/>
          <w:color w:val="000000"/>
        </w:rPr>
        <w:t xml:space="preserve"> a dopĺň</w:t>
      </w:r>
      <w:r>
        <w:rPr>
          <w:rStyle w:val="PlaceholderText"/>
          <w:rFonts w:cs="Times New Roman" w:hint="default"/>
          <w:color w:val="000000"/>
        </w:rPr>
        <w:t xml:space="preserve">a takto: </w:t>
      </w:r>
    </w:p>
    <w:p w:rsidR="006C7FE2">
      <w:pPr>
        <w:bidi w:val="0"/>
        <w:spacing w:line="360" w:lineRule="auto"/>
        <w:ind w:left="720"/>
        <w:jc w:val="both"/>
      </w:pPr>
    </w:p>
    <w:p w:rsidR="006C7FE2">
      <w:pPr>
        <w:bidi w:val="0"/>
        <w:spacing w:line="360" w:lineRule="auto"/>
        <w:ind w:left="720"/>
        <w:jc w:val="both"/>
        <w:rPr>
          <w:b/>
          <w:bCs/>
        </w:rPr>
      </w:pPr>
      <w:r>
        <w:rPr>
          <w:rFonts w:eastAsia="ArialMT" w:cs="Times New Roman"/>
          <w:color w:val="000000"/>
        </w:rPr>
        <w:t>1. V</w:t>
      </w:r>
      <w:r>
        <w:rPr>
          <w:rFonts w:cs="Times New Roman" w:hint="default"/>
          <w:color w:val="000000"/>
        </w:rPr>
        <w:t xml:space="preserve"> č</w:t>
      </w:r>
      <w:r>
        <w:rPr>
          <w:rFonts w:cs="Times New Roman" w:hint="default"/>
          <w:color w:val="000000"/>
        </w:rPr>
        <w:t>l. I §</w:t>
      </w:r>
      <w:r>
        <w:rPr>
          <w:rFonts w:hint="default"/>
        </w:rPr>
        <w:t xml:space="preserve"> 5 sa za odsek 2 dopĺň</w:t>
      </w:r>
      <w:r>
        <w:rPr>
          <w:rFonts w:hint="default"/>
        </w:rPr>
        <w:t>a odsek 3, ktorý</w:t>
      </w:r>
      <w:r>
        <w:rPr>
          <w:rFonts w:hint="default"/>
        </w:rPr>
        <w:t xml:space="preserve"> znie nasledovne: </w:t>
      </w:r>
    </w:p>
    <w:p w:rsidR="006C7FE2">
      <w:pPr>
        <w:bidi w:val="0"/>
        <w:ind w:right="-7"/>
        <w:jc w:val="both"/>
        <w:rPr>
          <w:b/>
          <w:bCs/>
        </w:rPr>
      </w:pPr>
    </w:p>
    <w:p w:rsidR="006C7FE2">
      <w:pPr>
        <w:bidi w:val="0"/>
        <w:ind w:right="-7"/>
        <w:jc w:val="both"/>
        <w:rPr>
          <w:rFonts w:hint="default"/>
        </w:rPr>
      </w:pPr>
      <w:r>
        <w:tab/>
      </w:r>
      <w:r>
        <w:rPr>
          <w:rFonts w:hint="default"/>
        </w:rPr>
        <w:t>„</w:t>
      </w:r>
      <w:r>
        <w:rPr>
          <w:rFonts w:hint="default"/>
        </w:rPr>
        <w:t>(3) Reklama alkoholický</w:t>
      </w:r>
      <w:r>
        <w:rPr>
          <w:rFonts w:hint="default"/>
        </w:rPr>
        <w:t>ch ná</w:t>
      </w:r>
      <w:r>
        <w:rPr>
          <w:rFonts w:hint="default"/>
        </w:rPr>
        <w:t>pojov sa nesmie umiestň</w:t>
      </w:r>
      <w:r>
        <w:rPr>
          <w:rFonts w:hint="default"/>
        </w:rPr>
        <w:t>ovať</w:t>
      </w:r>
      <w:r>
        <w:rPr>
          <w:rFonts w:hint="default"/>
        </w:rPr>
        <w:t xml:space="preserve"> na </w:t>
      </w:r>
      <w:r>
        <w:rPr>
          <w:rFonts w:hint="default"/>
          <w:shd w:val="clear" w:color="auto" w:fill="FFFFFF"/>
        </w:rPr>
        <w:t>reklamný</w:t>
      </w:r>
      <w:r>
        <w:rPr>
          <w:rFonts w:hint="default"/>
          <w:shd w:val="clear" w:color="auto" w:fill="FFFFFF"/>
        </w:rPr>
        <w:t>ch stavbá</w:t>
      </w:r>
      <w:r>
        <w:rPr>
          <w:rFonts w:hint="default"/>
          <w:shd w:val="clear" w:color="auto" w:fill="FFFFFF"/>
        </w:rPr>
        <w:t>ch</w:t>
      </w:r>
      <w:r>
        <w:rPr>
          <w:shd w:val="clear" w:color="auto" w:fill="FFFFFF"/>
          <w:vertAlign w:val="superscript"/>
        </w:rPr>
        <w:t>11a)</w:t>
      </w:r>
      <w:r>
        <w:rPr>
          <w:shd w:val="clear" w:color="auto" w:fill="FFFFFF"/>
        </w:rPr>
        <w:t xml:space="preserve"> </w:t>
      </w:r>
      <w:r>
        <w:t xml:space="preserve">v </w:t>
        <w:tab/>
      </w:r>
      <w:r>
        <w:rPr>
          <w:rFonts w:hint="default"/>
        </w:rPr>
        <w:t>okolí</w:t>
      </w:r>
      <w:r>
        <w:rPr>
          <w:rFonts w:hint="default"/>
        </w:rPr>
        <w:t xml:space="preserve"> š</w:t>
      </w:r>
      <w:r>
        <w:rPr>
          <w:rFonts w:hint="default"/>
        </w:rPr>
        <w:t>kô</w:t>
      </w:r>
      <w:r>
        <w:rPr>
          <w:rFonts w:hint="default"/>
        </w:rPr>
        <w:t>l, š</w:t>
      </w:r>
      <w:r>
        <w:rPr>
          <w:rFonts w:hint="default"/>
        </w:rPr>
        <w:t>kolský</w:t>
      </w:r>
      <w:r>
        <w:rPr>
          <w:rFonts w:hint="default"/>
        </w:rPr>
        <w:t>ch zariadení</w:t>
      </w:r>
      <w:r>
        <w:rPr>
          <w:rFonts w:hint="default"/>
        </w:rPr>
        <w:t>, ubyto</w:t>
      </w:r>
      <w:r>
        <w:rPr>
          <w:rFonts w:hint="default"/>
        </w:rPr>
        <w:t>vní</w:t>
      </w:r>
      <w:r>
        <w:rPr>
          <w:rFonts w:hint="default"/>
        </w:rPr>
        <w:t xml:space="preserve"> mlá</w:t>
      </w:r>
      <w:r>
        <w:rPr>
          <w:rFonts w:hint="default"/>
        </w:rPr>
        <w:t>dež</w:t>
      </w:r>
      <w:r>
        <w:rPr>
          <w:rFonts w:hint="default"/>
        </w:rPr>
        <w:t>e, zariadení</w:t>
      </w:r>
      <w:r>
        <w:rPr>
          <w:rFonts w:hint="default"/>
        </w:rPr>
        <w:t xml:space="preserve"> sociá</w:t>
      </w:r>
      <w:r>
        <w:rPr>
          <w:rFonts w:hint="default"/>
        </w:rPr>
        <w:t>lnych služ</w:t>
      </w:r>
      <w:r>
        <w:rPr>
          <w:rFonts w:hint="default"/>
        </w:rPr>
        <w:t xml:space="preserve">ieb a </w:t>
        <w:tab/>
      </w:r>
      <w:r>
        <w:rPr>
          <w:rFonts w:hint="default"/>
        </w:rPr>
        <w:t>zdravotní</w:t>
      </w:r>
      <w:r>
        <w:rPr>
          <w:rFonts w:hint="default"/>
        </w:rPr>
        <w:t>ckych zariadení</w:t>
      </w:r>
      <w:r>
        <w:rPr>
          <w:rFonts w:hint="default"/>
        </w:rPr>
        <w:t xml:space="preserve"> a to vo vzdialenosti do 500 metrov od tý</w:t>
      </w:r>
      <w:r>
        <w:rPr>
          <w:rFonts w:hint="default"/>
        </w:rPr>
        <w:t>chto inš</w:t>
      </w:r>
      <w:r>
        <w:rPr>
          <w:rFonts w:hint="default"/>
        </w:rPr>
        <w:t>titú</w:t>
      </w:r>
      <w:r>
        <w:rPr>
          <w:rFonts w:hint="default"/>
        </w:rPr>
        <w:t>cií</w:t>
      </w:r>
      <w:r>
        <w:rPr>
          <w:rFonts w:hint="default"/>
        </w:rPr>
        <w:t xml:space="preserve"> a</w:t>
        <w:tab/>
      </w:r>
      <w:r>
        <w:rPr>
          <w:rFonts w:hint="default"/>
        </w:rPr>
        <w:t>zariadení.“</w:t>
        <w:tab/>
      </w:r>
    </w:p>
    <w:p w:rsidR="006C7FE2">
      <w:pPr>
        <w:bidi w:val="0"/>
        <w:ind w:right="-7"/>
        <w:jc w:val="both"/>
        <w:rPr>
          <w:rFonts w:hint="default"/>
        </w:rPr>
      </w:pPr>
    </w:p>
    <w:p w:rsidR="006C7FE2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čí</w:t>
      </w:r>
      <w:r>
        <w:rPr>
          <w:rFonts w:hint="default"/>
        </w:rPr>
        <w:t xml:space="preserve">slo 11a), znie nasledovne: </w:t>
      </w:r>
    </w:p>
    <w:p w:rsidR="006C7FE2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</w:p>
    <w:p w:rsidR="006C7FE2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„</w:t>
      </w:r>
      <w:r>
        <w:rPr>
          <w:rFonts w:hint="default"/>
        </w:rPr>
        <w:t>11a) §</w:t>
      </w:r>
      <w:r>
        <w:rPr>
          <w:rFonts w:hint="default"/>
        </w:rPr>
        <w:t xml:space="preserve"> 43 ods. 2 zá</w:t>
      </w:r>
      <w:r>
        <w:rPr>
          <w:rFonts w:hint="default"/>
        </w:rPr>
        <w:t>kona č</w:t>
      </w:r>
      <w:r>
        <w:rPr>
          <w:rFonts w:hint="default"/>
        </w:rPr>
        <w:t>. 50/1976 Zb. o ú</w:t>
      </w:r>
      <w:r>
        <w:rPr>
          <w:rFonts w:hint="default"/>
        </w:rPr>
        <w:t>zemnom plá</w:t>
      </w:r>
      <w:r>
        <w:rPr>
          <w:rFonts w:hint="default"/>
        </w:rPr>
        <w:t>novaní</w:t>
      </w:r>
      <w:r>
        <w:rPr>
          <w:rFonts w:hint="default"/>
        </w:rPr>
        <w:t xml:space="preserve"> </w:t>
      </w:r>
      <w:r>
        <w:rPr>
          <w:rFonts w:hint="default"/>
        </w:rPr>
        <w:t xml:space="preserve">a stavebnom poriadku </w:t>
        <w:tab/>
      </w:r>
      <w:r>
        <w:rPr>
          <w:rFonts w:hint="default"/>
        </w:rPr>
        <w:t>(stavebný</w:t>
      </w:r>
      <w:r>
        <w:rPr>
          <w:rFonts w:hint="default"/>
        </w:rPr>
        <w:t xml:space="preserve"> zá</w:t>
      </w:r>
      <w:r>
        <w:rPr>
          <w:rFonts w:hint="default"/>
        </w:rPr>
        <w:t>kon).</w:t>
      </w:r>
    </w:p>
    <w:p w:rsidR="006C7FE2">
      <w:pPr>
        <w:bidi w:val="0"/>
        <w:ind w:right="-7"/>
        <w:jc w:val="both"/>
        <w:rPr>
          <w:rFonts w:hint="default"/>
        </w:rPr>
      </w:pPr>
    </w:p>
    <w:p w:rsidR="006C7FE2">
      <w:pPr>
        <w:bidi w:val="0"/>
        <w:ind w:right="-7"/>
        <w:jc w:val="both"/>
      </w:pPr>
      <w:r>
        <w:rPr>
          <w:rFonts w:hint="default"/>
        </w:rPr>
        <w:tab/>
      </w:r>
      <w:r>
        <w:rPr>
          <w:rFonts w:hint="default"/>
        </w:rPr>
        <w:t>2. V č</w:t>
      </w:r>
      <w:r>
        <w:rPr>
          <w:rFonts w:hint="default"/>
        </w:rPr>
        <w:t>l. I §</w:t>
      </w:r>
      <w:r>
        <w:rPr>
          <w:rFonts w:hint="default"/>
        </w:rPr>
        <w:t xml:space="preserve"> 11 sa v odseku 3 pí</w:t>
      </w:r>
      <w:r>
        <w:rPr>
          <w:rFonts w:hint="default"/>
        </w:rPr>
        <w:t>sm. d) za slovné</w:t>
      </w:r>
      <w:r>
        <w:rPr>
          <w:rFonts w:hint="default"/>
        </w:rPr>
        <w:t xml:space="preserve"> spojenie „</w:t>
      </w:r>
      <w:r>
        <w:rPr>
          <w:rFonts w:eastAsia="TrebuchetMS" w:cs="Times New Roman" w:hint="default"/>
          <w:i/>
          <w:iCs/>
          <w:color w:val="000000"/>
        </w:rPr>
        <w:t>podľ</w:t>
      </w:r>
      <w:r>
        <w:rPr>
          <w:rFonts w:eastAsia="TrebuchetMS" w:cs="Times New Roman" w:hint="default"/>
          <w:i/>
          <w:iCs/>
          <w:color w:val="000000"/>
        </w:rPr>
        <w:t>a §</w:t>
      </w:r>
      <w:r>
        <w:rPr>
          <w:rFonts w:eastAsia="TrebuchetMS" w:cs="Times New Roman" w:hint="default"/>
          <w:i/>
          <w:iCs/>
          <w:color w:val="000000"/>
        </w:rPr>
        <w:t xml:space="preserve"> 3 ods. 1 pí</w:t>
      </w:r>
      <w:r>
        <w:rPr>
          <w:rFonts w:eastAsia="TrebuchetMS" w:cs="Times New Roman" w:hint="default"/>
          <w:i/>
          <w:iCs/>
          <w:color w:val="000000"/>
        </w:rPr>
        <w:t>sm. b) a c),</w:t>
      </w:r>
      <w:r>
        <w:rPr>
          <w:rFonts w:eastAsia="TrebuchetMS" w:cs="Times New Roman" w:hint="default"/>
          <w:color w:val="000000"/>
        </w:rPr>
        <w:t>“</w:t>
      </w:r>
      <w:r>
        <w:rPr>
          <w:rFonts w:eastAsia="TrebuchetMS" w:cs="Times New Roman" w:hint="default"/>
          <w:color w:val="000000"/>
        </w:rPr>
        <w:t xml:space="preserve"> </w:t>
        <w:tab/>
      </w:r>
      <w:r>
        <w:rPr>
          <w:rFonts w:eastAsia="TrebuchetMS" w:cs="Times New Roman" w:hint="default"/>
          <w:color w:val="000000"/>
        </w:rPr>
        <w:t>dopĺň</w:t>
      </w:r>
      <w:r>
        <w:rPr>
          <w:rFonts w:eastAsia="TrebuchetMS" w:cs="Times New Roman" w:hint="default"/>
          <w:color w:val="000000"/>
        </w:rPr>
        <w:t>a  slovné</w:t>
      </w:r>
      <w:r>
        <w:rPr>
          <w:rFonts w:eastAsia="TrebuchetMS" w:cs="Times New Roman" w:hint="default"/>
          <w:color w:val="000000"/>
        </w:rPr>
        <w:t xml:space="preserve"> spojenie „</w:t>
      </w:r>
      <w:r>
        <w:rPr>
          <w:rFonts w:eastAsia="TrebuchetMS" w:cs="Times New Roman" w:hint="default"/>
          <w:color w:val="000000"/>
        </w:rPr>
        <w:t>a</w:t>
      </w:r>
      <w:r>
        <w:rPr>
          <w:rFonts w:eastAsia="TrebuchetMS" w:cs="Times New Roman" w:hint="default"/>
          <w:i/>
          <w:iCs/>
          <w:color w:val="000000"/>
        </w:rPr>
        <w:t xml:space="preserve"> za poruš</w:t>
      </w:r>
      <w:r>
        <w:rPr>
          <w:rFonts w:eastAsia="TrebuchetMS" w:cs="Times New Roman" w:hint="default"/>
          <w:i/>
          <w:iCs/>
          <w:color w:val="000000"/>
        </w:rPr>
        <w:t>enie pož</w:t>
      </w:r>
      <w:r>
        <w:rPr>
          <w:rFonts w:eastAsia="TrebuchetMS" w:cs="Times New Roman" w:hint="default"/>
          <w:i/>
          <w:iCs/>
          <w:color w:val="000000"/>
        </w:rPr>
        <w:t>iadaviek podľ</w:t>
      </w:r>
      <w:r>
        <w:rPr>
          <w:rFonts w:eastAsia="TrebuchetMS" w:cs="Times New Roman" w:hint="default"/>
          <w:i/>
          <w:iCs/>
          <w:color w:val="000000"/>
        </w:rPr>
        <w:t>a §</w:t>
      </w:r>
      <w:r>
        <w:rPr>
          <w:rFonts w:eastAsia="TrebuchetMS" w:cs="Times New Roman" w:hint="default"/>
          <w:i/>
          <w:iCs/>
          <w:color w:val="000000"/>
        </w:rPr>
        <w:t xml:space="preserve"> 5 ods. 3,</w:t>
      </w:r>
      <w:r>
        <w:rPr>
          <w:rFonts w:eastAsia="TrebuchetMS" w:cs="Times New Roman" w:hint="default"/>
          <w:color w:val="000000"/>
        </w:rPr>
        <w:t>“.</w:t>
      </w:r>
    </w:p>
    <w:p w:rsidR="006C7FE2">
      <w:pPr>
        <w:bidi w:val="0"/>
        <w:ind w:right="-7" w:firstLine="360"/>
        <w:jc w:val="both"/>
      </w:pPr>
    </w:p>
    <w:p w:rsidR="006C7FE2">
      <w:pPr>
        <w:bidi w:val="0"/>
        <w:ind w:right="-7" w:firstLine="360"/>
        <w:jc w:val="both"/>
      </w:pPr>
    </w:p>
    <w:p w:rsidR="006C7FE2">
      <w:pPr>
        <w:bidi w:val="0"/>
        <w:ind w:right="-7"/>
        <w:jc w:val="center"/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</w:t>
      </w:r>
    </w:p>
    <w:p w:rsidR="006C7FE2">
      <w:pPr>
        <w:bidi w:val="0"/>
        <w:spacing w:line="360" w:lineRule="auto"/>
        <w:ind w:right="-7" w:firstLine="360"/>
        <w:jc w:val="both"/>
      </w:pPr>
    </w:p>
    <w:p w:rsidR="006C7FE2">
      <w:pPr>
        <w:bidi w:val="0"/>
        <w:spacing w:line="360" w:lineRule="auto"/>
        <w:ind w:right="-7" w:firstLine="360"/>
        <w:jc w:val="both"/>
      </w:pPr>
      <w:r>
        <w:rPr>
          <w:rStyle w:val="PlaceholderText"/>
          <w:rFonts w:cs="Times New Roman"/>
          <w:color w:val="000000"/>
        </w:rPr>
        <w:tab/>
      </w:r>
      <w:r>
        <w:rPr>
          <w:rStyle w:val="PlaceholderText"/>
          <w:rFonts w:cs="Times New Roman" w:hint="default"/>
          <w:color w:val="000000"/>
        </w:rPr>
        <w:t>Tento zá</w:t>
      </w:r>
      <w:r>
        <w:rPr>
          <w:rStyle w:val="PlaceholderText"/>
          <w:rFonts w:cs="Times New Roman" w:hint="default"/>
          <w:color w:val="000000"/>
        </w:rPr>
        <w:t>kon nadobú</w:t>
      </w:r>
      <w:r>
        <w:rPr>
          <w:rStyle w:val="PlaceholderText"/>
          <w:rFonts w:cs="Times New Roman" w:hint="default"/>
          <w:color w:val="000000"/>
        </w:rPr>
        <w:t>da úč</w:t>
      </w:r>
      <w:r>
        <w:rPr>
          <w:rStyle w:val="PlaceholderText"/>
          <w:rFonts w:cs="Times New Roman" w:hint="default"/>
          <w:color w:val="000000"/>
        </w:rPr>
        <w:t>innosť</w:t>
      </w:r>
      <w:r>
        <w:rPr>
          <w:rStyle w:val="PlaceholderText"/>
          <w:rFonts w:cs="Times New Roman" w:hint="default"/>
          <w:color w:val="000000"/>
        </w:rPr>
        <w:t xml:space="preserve"> 1. januá</w:t>
      </w:r>
      <w:r>
        <w:rPr>
          <w:rStyle w:val="PlaceholderText"/>
          <w:rFonts w:cs="Times New Roman" w:hint="default"/>
          <w:color w:val="000000"/>
        </w:rPr>
        <w:t>ra 2016.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MS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66276B"/>
    <w:rsid w:val="0066276B"/>
    <w:rsid w:val="006C7F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lang w:val="sk-SK" w:eastAsia="x-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PlaceholderText">
    <w:name w:val="Placeholder Text"/>
    <w:rPr>
      <w:color w:val="808080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</dc:creator>
  <cp:lastModifiedBy>Gašparíková, Jarmila</cp:lastModifiedBy>
  <cp:revision>2</cp:revision>
  <dcterms:created xsi:type="dcterms:W3CDTF">2015-08-27T13:39:00Z</dcterms:created>
  <dcterms:modified xsi:type="dcterms:W3CDTF">2015-08-27T13:39:00Z</dcterms:modified>
</cp:coreProperties>
</file>