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75DD" w:rsidRPr="00986F1A" w:rsidP="00F375DD">
      <w:pPr>
        <w:bidi w:val="0"/>
        <w:spacing w:after="0" w:line="240" w:lineRule="auto"/>
        <w:jc w:val="center"/>
        <w:outlineLvl w:val="0"/>
        <w:rPr>
          <w:rFonts w:ascii="Times New Roman" w:hAnsi="Times New Roman"/>
          <w:b/>
          <w:bCs/>
          <w:caps/>
          <w:color w:val="000000"/>
          <w:spacing w:val="30"/>
          <w:sz w:val="24"/>
          <w:szCs w:val="24"/>
          <w:lang w:val="sk-SK"/>
        </w:rPr>
      </w:pPr>
      <w:r w:rsidRPr="00986F1A">
        <w:rPr>
          <w:rFonts w:ascii="Times New Roman" w:hAnsi="Times New Roman"/>
          <w:b/>
          <w:bCs/>
          <w:caps/>
          <w:color w:val="000000"/>
          <w:spacing w:val="30"/>
          <w:sz w:val="24"/>
          <w:szCs w:val="24"/>
          <w:lang w:val="sk-SK"/>
        </w:rPr>
        <w:t>Doložka</w:t>
      </w:r>
    </w:p>
    <w:p w:rsidR="00F375DD" w:rsidRPr="00986F1A" w:rsidP="00F375DD">
      <w:pPr>
        <w:bidi w:val="0"/>
        <w:spacing w:after="0" w:line="240" w:lineRule="auto"/>
        <w:jc w:val="center"/>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vybraných vplyvov</w:t>
      </w:r>
    </w:p>
    <w:p w:rsidR="00F375DD" w:rsidRPr="00986F1A" w:rsidP="00F375DD">
      <w:pPr>
        <w:bidi w:val="0"/>
        <w:spacing w:after="0" w:line="240" w:lineRule="auto"/>
        <w:rPr>
          <w:rFonts w:ascii="Times New Roman" w:hAnsi="Times New Roman"/>
          <w:color w:val="000000"/>
          <w:sz w:val="24"/>
          <w:szCs w:val="24"/>
          <w:lang w:val="sk-SK"/>
        </w:rPr>
      </w:pPr>
    </w:p>
    <w:p w:rsidR="00F375DD" w:rsidRPr="00986F1A" w:rsidP="00F375DD">
      <w:pPr>
        <w:bidi w:val="0"/>
        <w:spacing w:after="0" w:line="240" w:lineRule="auto"/>
        <w:rPr>
          <w:rFonts w:ascii="Times New Roman" w:hAnsi="Times New Roman"/>
          <w:color w:val="000000"/>
          <w:sz w:val="24"/>
          <w:szCs w:val="24"/>
          <w:lang w:val="sk-SK"/>
        </w:rPr>
      </w:pPr>
    </w:p>
    <w:p w:rsidR="00F375DD" w:rsidRPr="00986F1A" w:rsidP="00F375DD">
      <w:pPr>
        <w:bidi w:val="0"/>
        <w:spacing w:after="0" w:line="240" w:lineRule="auto"/>
        <w:jc w:val="both"/>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 xml:space="preserve">A.1. Názov materiálu: </w:t>
      </w:r>
    </w:p>
    <w:p w:rsidR="00F375DD" w:rsidRPr="00986F1A" w:rsidP="00F375DD">
      <w:pPr>
        <w:pStyle w:val="BodyTextIndent1"/>
        <w:bidi w:val="0"/>
        <w:ind w:left="0"/>
        <w:jc w:val="both"/>
        <w:rPr>
          <w:rFonts w:ascii="Times New Roman" w:hAnsi="Times New Roman"/>
          <w:b/>
          <w:color w:val="000000"/>
        </w:rPr>
      </w:pPr>
      <w:r w:rsidRPr="00986F1A">
        <w:rPr>
          <w:rFonts w:ascii="Times New Roman" w:hAnsi="Times New Roman"/>
          <w:bCs/>
        </w:rPr>
        <w:t xml:space="preserve">Návrh zákona, ktorým sa mení a  dopĺňa zákon č. 362/2011 Z. z. o liekoch  a zdravotníckych pomôckach a o zmene a doplnení niektorých zákonov v znení neskorších predpisov. </w:t>
      </w:r>
    </w:p>
    <w:p w:rsidR="00F375DD" w:rsidRPr="00986F1A" w:rsidP="00F375DD">
      <w:pPr>
        <w:bidi w:val="0"/>
        <w:spacing w:after="0" w:line="240" w:lineRule="auto"/>
        <w:jc w:val="both"/>
        <w:rPr>
          <w:rFonts w:ascii="Times New Roman" w:hAnsi="Times New Roman"/>
          <w:b/>
          <w:color w:val="000000"/>
          <w:sz w:val="24"/>
          <w:szCs w:val="24"/>
          <w:lang w:val="sk-SK"/>
        </w:rPr>
      </w:pPr>
    </w:p>
    <w:p w:rsidR="00F375DD" w:rsidRPr="00986F1A" w:rsidP="00F375DD">
      <w:pPr>
        <w:bidi w:val="0"/>
        <w:spacing w:after="0" w:line="240" w:lineRule="auto"/>
        <w:jc w:val="both"/>
        <w:outlineLvl w:val="0"/>
        <w:rPr>
          <w:rFonts w:ascii="Times New Roman" w:hAnsi="Times New Roman"/>
          <w:b/>
          <w:color w:val="000000"/>
          <w:sz w:val="24"/>
          <w:szCs w:val="24"/>
          <w:lang w:val="sk-SK"/>
        </w:rPr>
      </w:pPr>
      <w:r w:rsidRPr="00986F1A">
        <w:rPr>
          <w:rFonts w:ascii="Times New Roman" w:hAnsi="Times New Roman"/>
          <w:b/>
          <w:color w:val="000000"/>
          <w:sz w:val="24"/>
          <w:szCs w:val="24"/>
          <w:lang w:val="sk-SK"/>
        </w:rPr>
        <w:t>K čl. V </w:t>
      </w:r>
    </w:p>
    <w:p w:rsidR="00F375DD" w:rsidRPr="00986F1A" w:rsidP="00F375DD">
      <w:pPr>
        <w:bidi w:val="0"/>
        <w:spacing w:after="0" w:line="240" w:lineRule="auto"/>
        <w:jc w:val="both"/>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 xml:space="preserve">        </w:t>
      </w:r>
    </w:p>
    <w:p w:rsidR="00F375DD" w:rsidRPr="00986F1A" w:rsidP="00F375DD">
      <w:pPr>
        <w:bidi w:val="0"/>
        <w:spacing w:after="0" w:line="240" w:lineRule="auto"/>
        <w:jc w:val="both"/>
        <w:outlineLvl w:val="0"/>
        <w:rPr>
          <w:rFonts w:ascii="Times New Roman" w:hAnsi="Times New Roman"/>
          <w:color w:val="000000"/>
          <w:sz w:val="24"/>
          <w:szCs w:val="24"/>
          <w:lang w:val="sk-SK"/>
        </w:rPr>
      </w:pPr>
      <w:r w:rsidRPr="00986F1A">
        <w:rPr>
          <w:rFonts w:ascii="Times New Roman" w:hAnsi="Times New Roman"/>
          <w:b/>
          <w:bCs/>
          <w:color w:val="000000"/>
          <w:sz w:val="24"/>
          <w:szCs w:val="24"/>
          <w:lang w:val="sk-SK"/>
        </w:rPr>
        <w:t>Termín začatia a ukončenia PPK:</w:t>
      </w:r>
      <w:r w:rsidRPr="00986F1A">
        <w:rPr>
          <w:rFonts w:ascii="Times New Roman" w:hAnsi="Times New Roman"/>
          <w:color w:val="000000"/>
          <w:sz w:val="24"/>
          <w:szCs w:val="24"/>
          <w:lang w:val="sk-SK"/>
        </w:rPr>
        <w:t xml:space="preserve"> </w:t>
      </w:r>
    </w:p>
    <w:p w:rsidR="00F375DD" w:rsidRPr="00986F1A" w:rsidP="00F375DD">
      <w:pPr>
        <w:bidi w:val="0"/>
        <w:spacing w:after="0" w:line="240" w:lineRule="auto"/>
        <w:jc w:val="both"/>
        <w:rPr>
          <w:rFonts w:ascii="Times New Roman" w:hAnsi="Times New Roman"/>
          <w:color w:val="000000"/>
          <w:sz w:val="24"/>
          <w:szCs w:val="24"/>
          <w:lang w:val="sk-SK"/>
        </w:rPr>
      </w:pPr>
    </w:p>
    <w:p w:rsidR="00F375DD" w:rsidRPr="00986F1A" w:rsidP="00F375DD">
      <w:pPr>
        <w:bidi w:val="0"/>
        <w:spacing w:after="0" w:line="240" w:lineRule="auto"/>
        <w:jc w:val="both"/>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22"/>
        <w:gridCol w:w="1189"/>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003242E2">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003242E2">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00725817">
              <w:rPr>
                <w:rFonts w:ascii="Times New Roman" w:hAnsi="Times New Roman"/>
                <w:color w:val="000000"/>
                <w:sz w:val="24"/>
                <w:szCs w:val="24"/>
                <w:lang w:val="sk-SK"/>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375DD" w:rsidRPr="00986F1A" w:rsidP="00F375DD">
            <w:pPr>
              <w:widowControl/>
              <w:bidi w:val="0"/>
              <w:spacing w:after="0" w:line="240" w:lineRule="auto"/>
              <w:jc w:val="center"/>
              <w:rPr>
                <w:rFonts w:ascii="Times New Roman" w:hAnsi="Times New Roman"/>
                <w:color w:val="000000"/>
                <w:sz w:val="24"/>
                <w:szCs w:val="24"/>
                <w:lang w:val="sk-SK"/>
              </w:rPr>
            </w:pPr>
          </w:p>
        </w:tc>
      </w:tr>
    </w:tbl>
    <w:p w:rsidR="00F375DD" w:rsidRPr="00986F1A" w:rsidP="00F375DD">
      <w:pPr>
        <w:widowControl/>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p w:rsidR="00F375DD" w:rsidRPr="00986F1A" w:rsidP="00F375DD">
      <w:pPr>
        <w:widowControl/>
        <w:bidi w:val="0"/>
        <w:spacing w:after="0" w:line="240" w:lineRule="auto"/>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A.3. Poznámky</w:t>
      </w:r>
    </w:p>
    <w:p w:rsidR="00F375DD" w:rsidRPr="00986F1A" w:rsidP="00F375DD">
      <w:pPr>
        <w:pStyle w:val="Zarkazkladnhotextu1"/>
        <w:bidi w:val="0"/>
        <w:ind w:left="0" w:firstLine="426"/>
        <w:jc w:val="both"/>
        <w:rPr>
          <w:rFonts w:ascii="Times New Roman" w:hAnsi="Times New Roman"/>
        </w:rPr>
      </w:pPr>
      <w:r w:rsidRPr="00986F1A">
        <w:rPr>
          <w:rStyle w:val="Zstupntext1"/>
          <w:color w:val="000000"/>
        </w:rPr>
        <w:t>Účelom n</w:t>
      </w:r>
      <w:r w:rsidRPr="00986F1A">
        <w:rPr>
          <w:rFonts w:ascii="Times New Roman" w:hAnsi="Times New Roman"/>
          <w:bCs/>
        </w:rPr>
        <w:t xml:space="preserve">ávrhu zákona, ktorým sa mení a  dopĺňa zákon č. 362/2011 Z. z. o liekoch  a zdravotníckych pomôckach a o zmene a doplnení niektorých zákonov v znení neskorších predpisov je </w:t>
      </w:r>
      <w:r w:rsidR="009D3FAB">
        <w:rPr>
          <w:rFonts w:ascii="Times New Roman" w:hAnsi="Times New Roman"/>
          <w:bCs/>
        </w:rPr>
        <w:t>zvýšenie transparentnosti vzťahov medzi farmaceutickým priemyslom a zdravotníckymi pracovníkmi. Tento návrh novely zákona o lieku predstavuje jednu zo zmien v zdravotníctve, ktorá bude viesť k vyššej miere transparentnosti v oblasti liekovej politiky.</w:t>
      </w:r>
    </w:p>
    <w:p w:rsidR="00A8498A" w:rsidP="00A8498A">
      <w:pPr>
        <w:bidi w:val="0"/>
        <w:spacing w:line="240" w:lineRule="auto"/>
        <w:ind w:firstLine="426"/>
        <w:jc w:val="both"/>
        <w:rPr>
          <w:rFonts w:ascii="Times New Roman" w:hAnsi="Times New Roman" w:cs="Calibri"/>
          <w:sz w:val="24"/>
          <w:szCs w:val="24"/>
          <w:lang w:val="sk-SK"/>
        </w:rPr>
      </w:pPr>
      <w:r w:rsidRPr="00986F1A" w:rsidR="00F375DD">
        <w:rPr>
          <w:rFonts w:ascii="Times New Roman" w:hAnsi="Times New Roman"/>
          <w:bCs/>
          <w:sz w:val="24"/>
          <w:szCs w:val="24"/>
          <w:lang w:val="sk-SK"/>
        </w:rPr>
        <w:t xml:space="preserve">Predložený návrh </w:t>
      </w:r>
      <w:r w:rsidRPr="00986F1A" w:rsidR="00F375DD">
        <w:rPr>
          <w:rFonts w:ascii="Times New Roman" w:hAnsi="Times New Roman"/>
          <w:sz w:val="24"/>
          <w:szCs w:val="24"/>
          <w:lang w:val="sk-SK"/>
        </w:rPr>
        <w:t>negatívne ovplyvní rozpočet verejnej správy zvýšením výdavkov na zabezpečenie nových činností a rozšírenie existujúcich úloh Národného centra zdravotníckych informácií od roku 2016. Predkladaný návrh zákona nezvýši regulačné zaťaženie podnikateľského sektora. Návrh zákona neovplyvní životné prostredie. Návrh zákona bude mať pozitívny vplyv na informatizáciu spoločnosti.</w:t>
      </w:r>
      <w:r w:rsidRPr="00A8498A">
        <w:rPr>
          <w:rFonts w:ascii="Times New Roman" w:hAnsi="Times New Roman" w:cs="Calibri"/>
          <w:sz w:val="24"/>
          <w:szCs w:val="24"/>
          <w:lang w:val="sk-SK"/>
        </w:rPr>
        <w:t xml:space="preserve"> </w:t>
      </w:r>
      <w:r w:rsidRPr="00A1773E">
        <w:rPr>
          <w:rFonts w:ascii="Times New Roman" w:hAnsi="Times New Roman" w:cs="Calibri"/>
          <w:sz w:val="24"/>
          <w:szCs w:val="24"/>
          <w:lang w:val="sk-SK"/>
        </w:rPr>
        <w:t>Zvýšený nárok na počet zamestnancov bude zabezpečený v rámci schváleného limitu počtu zamestnancov kapitoly Ministerstva zdravotníctva SR bez jeho dodatočného navýšenia</w:t>
      </w:r>
      <w:r>
        <w:rPr>
          <w:rFonts w:ascii="Times New Roman" w:hAnsi="Times New Roman" w:cs="Calibri"/>
          <w:sz w:val="24"/>
          <w:szCs w:val="24"/>
          <w:lang w:val="sk-SK"/>
        </w:rPr>
        <w:t>. V prípade porušenia povinností jednotlivými povinnými subjektmi možno predpokladať pozitívny vplyv na rozpočet verejnej správy. O</w:t>
      </w:r>
      <w:r w:rsidRPr="00A1773E">
        <w:rPr>
          <w:rFonts w:ascii="Times New Roman" w:hAnsi="Times New Roman" w:cs="Calibri"/>
          <w:sz w:val="24"/>
          <w:szCs w:val="24"/>
          <w:lang w:val="sk-SK"/>
        </w:rPr>
        <w:t>bjem finančných prostriedkov vybraných z pokút</w:t>
      </w:r>
      <w:r>
        <w:rPr>
          <w:rFonts w:ascii="Times New Roman" w:hAnsi="Times New Roman" w:cs="Calibri"/>
          <w:sz w:val="24"/>
          <w:szCs w:val="24"/>
          <w:lang w:val="sk-SK"/>
        </w:rPr>
        <w:t xml:space="preserve"> však </w:t>
      </w:r>
      <w:r w:rsidRPr="00A1773E">
        <w:rPr>
          <w:rFonts w:ascii="Times New Roman" w:hAnsi="Times New Roman" w:cs="Calibri"/>
          <w:sz w:val="24"/>
          <w:szCs w:val="24"/>
          <w:lang w:val="sk-SK"/>
        </w:rPr>
        <w:t>nie je možné v súčasnosti kvantifikovať</w:t>
      </w:r>
      <w:r>
        <w:rPr>
          <w:rFonts w:ascii="Times New Roman" w:hAnsi="Times New Roman" w:cs="Calibri"/>
          <w:sz w:val="24"/>
          <w:szCs w:val="24"/>
          <w:lang w:val="sk-SK"/>
        </w:rPr>
        <w:t>.</w:t>
      </w:r>
      <w:r w:rsidRPr="00A1773E">
        <w:rPr>
          <w:rFonts w:ascii="Times New Roman" w:hAnsi="Times New Roman" w:cs="Calibri"/>
          <w:sz w:val="24"/>
          <w:szCs w:val="24"/>
          <w:lang w:val="sk-SK"/>
        </w:rPr>
        <w:t xml:space="preserve"> </w:t>
      </w:r>
    </w:p>
    <w:p w:rsidR="00A8498A" w:rsidRPr="00A1773E" w:rsidP="00A8498A">
      <w:pPr>
        <w:bidi w:val="0"/>
        <w:spacing w:line="240" w:lineRule="auto"/>
        <w:ind w:firstLine="426"/>
        <w:jc w:val="both"/>
        <w:rPr>
          <w:rFonts w:ascii="Times New Roman" w:hAnsi="Times New Roman"/>
          <w:sz w:val="24"/>
          <w:szCs w:val="24"/>
          <w:lang w:val="sk-SK"/>
        </w:rPr>
      </w:pPr>
      <w:r>
        <w:rPr>
          <w:rFonts w:ascii="Times New Roman" w:hAnsi="Times New Roman"/>
          <w:sz w:val="24"/>
          <w:szCs w:val="24"/>
          <w:lang w:val="sk-SK"/>
        </w:rPr>
        <w:t>Informovaní pacienti vedia efektívnejšie viesť dialóg/diskusiu so svojím ošetrujúcim lekárom, či iným zdravotníckym pracovníkom nielen ohľadom výšky doplatkov za jeho lieky ale aj o bezpečnosti užívania rôznych kombinácií liekov, či vedľajších účinkoch.</w:t>
      </w:r>
      <w:r w:rsidRPr="00934151">
        <w:rPr>
          <w:rFonts w:ascii="Times New Roman" w:hAnsi="Times New Roman"/>
          <w:sz w:val="24"/>
          <w:szCs w:val="24"/>
          <w:lang w:val="sk-SK"/>
        </w:rPr>
        <w:t xml:space="preserve"> </w:t>
      </w:r>
      <w:r>
        <w:rPr>
          <w:rFonts w:ascii="Times New Roman" w:hAnsi="Times New Roman"/>
          <w:sz w:val="24"/>
          <w:szCs w:val="24"/>
          <w:lang w:val="sk-SK"/>
        </w:rPr>
        <w:t>Navrhovaným opatrením sa zvýši informovanosť v dôsledku vyššej miere transparentnosti pri prevodoch hodnôt medzi farmaceutickým priemyslom a zdravotníckymi pracovníkmi čo môže napomôcť pri dialógu s lekárom či lekárnikom a aj konečnom rozhodnutí pacienta aký liek si v lekárni vyberie, napríklad liek s nižším doplatkom alebo liek bez doplatku.</w:t>
      </w:r>
    </w:p>
    <w:p w:rsidR="00F375DD" w:rsidRPr="00986F1A" w:rsidP="00F375DD">
      <w:pPr>
        <w:bidi w:val="0"/>
        <w:spacing w:line="240" w:lineRule="auto"/>
        <w:ind w:firstLine="426"/>
        <w:jc w:val="both"/>
        <w:rPr>
          <w:rFonts w:ascii="Times New Roman" w:hAnsi="Times New Roman"/>
          <w:sz w:val="24"/>
          <w:szCs w:val="24"/>
          <w:lang w:val="sk-SK"/>
        </w:rPr>
      </w:pPr>
    </w:p>
    <w:p w:rsidR="00F375DD" w:rsidRPr="00986F1A" w:rsidP="00F375DD">
      <w:pPr>
        <w:bidi w:val="0"/>
        <w:spacing w:after="0" w:line="240" w:lineRule="auto"/>
        <w:jc w:val="both"/>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A.4. Alternatívne riešenia</w:t>
      </w:r>
    </w:p>
    <w:p w:rsidR="00F375DD" w:rsidRPr="00986F1A" w:rsidP="00F375DD">
      <w:pPr>
        <w:bidi w:val="0"/>
        <w:spacing w:after="0" w:line="240" w:lineRule="auto"/>
        <w:jc w:val="both"/>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r w:rsidRPr="00986F1A">
        <w:rPr>
          <w:rFonts w:ascii="Times New Roman" w:hAnsi="Times New Roman"/>
          <w:color w:val="000000"/>
          <w:sz w:val="24"/>
          <w:szCs w:val="24"/>
          <w:lang w:val="sk-SK"/>
        </w:rPr>
        <w:t>Žiadne.</w:t>
      </w:r>
    </w:p>
    <w:p w:rsidR="00F375DD" w:rsidRPr="00986F1A" w:rsidP="00F375DD">
      <w:pPr>
        <w:widowControl/>
        <w:bidi w:val="0"/>
        <w:spacing w:after="0" w:line="240" w:lineRule="auto"/>
        <w:outlineLvl w:val="0"/>
        <w:rPr>
          <w:rFonts w:ascii="Times New Roman" w:hAnsi="Times New Roman"/>
          <w:b/>
          <w:bCs/>
          <w:color w:val="000000"/>
          <w:sz w:val="24"/>
          <w:szCs w:val="24"/>
          <w:lang w:val="sk-SK"/>
        </w:rPr>
      </w:pPr>
      <w:r w:rsidRPr="00986F1A">
        <w:rPr>
          <w:rFonts w:ascii="Times New Roman" w:hAnsi="Times New Roman"/>
          <w:color w:val="000000"/>
          <w:sz w:val="24"/>
          <w:szCs w:val="24"/>
          <w:lang w:val="sk-SK"/>
        </w:rPr>
        <w:t> </w:t>
      </w:r>
      <w:r w:rsidRPr="00986F1A">
        <w:rPr>
          <w:rFonts w:ascii="Times New Roman" w:hAnsi="Times New Roman"/>
          <w:b/>
          <w:bCs/>
          <w:color w:val="000000"/>
          <w:sz w:val="24"/>
          <w:szCs w:val="24"/>
          <w:lang w:val="sk-SK"/>
        </w:rPr>
        <w:t>A.5. Stanovisko gestorov</w:t>
      </w: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widowControl/>
        <w:bidi w:val="0"/>
        <w:spacing w:after="0" w:line="240" w:lineRule="auto"/>
        <w:rPr>
          <w:rFonts w:ascii="Times New Roman" w:hAnsi="Times New Roman"/>
          <w:b/>
          <w:bCs/>
          <w:color w:val="000000"/>
          <w:sz w:val="24"/>
          <w:szCs w:val="24"/>
          <w:lang w:val="sk-SK"/>
        </w:rPr>
      </w:pPr>
    </w:p>
    <w:p w:rsidR="00F375DD" w:rsidRPr="00986F1A" w:rsidP="00F375DD">
      <w:pPr>
        <w:bidi w:val="0"/>
        <w:spacing w:after="0" w:line="240" w:lineRule="auto"/>
        <w:jc w:val="center"/>
        <w:outlineLvl w:val="0"/>
        <w:rPr>
          <w:rFonts w:ascii="Times New Roman" w:hAnsi="Times New Roman"/>
          <w:b/>
          <w:bCs/>
          <w:sz w:val="28"/>
          <w:szCs w:val="28"/>
          <w:lang w:val="sk-SK"/>
        </w:rPr>
      </w:pPr>
      <w:r w:rsidRPr="00986F1A">
        <w:rPr>
          <w:rFonts w:ascii="Times New Roman" w:hAnsi="Times New Roman"/>
          <w:b/>
          <w:bCs/>
          <w:sz w:val="28"/>
          <w:szCs w:val="28"/>
          <w:lang w:val="sk-SK"/>
        </w:rPr>
        <w:t>Vplyvy na rozpočet verejnej správy,</w:t>
      </w:r>
    </w:p>
    <w:p w:rsidR="00F375DD" w:rsidRPr="00986F1A" w:rsidP="00F375DD">
      <w:pPr>
        <w:bidi w:val="0"/>
        <w:spacing w:after="0" w:line="240" w:lineRule="auto"/>
        <w:jc w:val="center"/>
        <w:rPr>
          <w:rFonts w:ascii="Times New Roman" w:hAnsi="Times New Roman"/>
          <w:b/>
          <w:bCs/>
          <w:sz w:val="28"/>
          <w:szCs w:val="28"/>
          <w:lang w:val="sk-SK"/>
        </w:rPr>
      </w:pPr>
      <w:r w:rsidRPr="00986F1A">
        <w:rPr>
          <w:rFonts w:ascii="Times New Roman" w:hAnsi="Times New Roman"/>
          <w:b/>
          <w:bCs/>
          <w:sz w:val="28"/>
          <w:szCs w:val="28"/>
          <w:lang w:val="sk-SK"/>
        </w:rPr>
        <w:t>na zamestnanosť vo verejnej správe a financovanie návrhu</w:t>
      </w:r>
    </w:p>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outlineLvl w:val="0"/>
        <w:rPr>
          <w:rFonts w:ascii="Times New Roman" w:hAnsi="Times New Roman"/>
          <w:sz w:val="24"/>
          <w:szCs w:val="24"/>
          <w:lang w:val="sk-SK"/>
        </w:rPr>
      </w:pPr>
      <w:r w:rsidRPr="00986F1A">
        <w:rPr>
          <w:rFonts w:ascii="Times New Roman" w:hAnsi="Times New Roman"/>
          <w:sz w:val="24"/>
          <w:szCs w:val="24"/>
          <w:lang w:val="sk-SK"/>
        </w:rPr>
        <w:t>  </w:t>
      </w:r>
      <w:r w:rsidRPr="00986F1A">
        <w:rPr>
          <w:rFonts w:ascii="Times New Roman" w:hAnsi="Times New Roman"/>
          <w:b/>
          <w:bCs/>
          <w:color w:val="000000"/>
          <w:sz w:val="24"/>
          <w:szCs w:val="24"/>
          <w:lang w:val="sk-SK"/>
        </w:rPr>
        <w:t>1.   Vplyvy na verejné financie:</w:t>
      </w:r>
      <w:r w:rsidRPr="00986F1A" w:rsidR="00986F1A">
        <w:rPr>
          <w:rFonts w:ascii="Times New Roman" w:hAnsi="Times New Roman"/>
          <w:b/>
          <w:bCs/>
          <w:color w:val="000000"/>
          <w:sz w:val="24"/>
          <w:szCs w:val="24"/>
          <w:lang w:val="sk-SK"/>
        </w:rPr>
        <w:t xml:space="preserve"> </w:t>
      </w:r>
    </w:p>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outlineLvl w:val="0"/>
        <w:rPr>
          <w:rFonts w:ascii="Times New Roman" w:hAnsi="Times New Roman"/>
          <w:b/>
          <w:sz w:val="24"/>
          <w:szCs w:val="24"/>
          <w:lang w:val="sk-SK"/>
        </w:rPr>
      </w:pPr>
      <w:r w:rsidRPr="00986F1A">
        <w:rPr>
          <w:rFonts w:ascii="Times New Roman" w:hAnsi="Times New Roman"/>
          <w:b/>
          <w:sz w:val="24"/>
          <w:szCs w:val="24"/>
          <w:lang w:val="sk-SK"/>
        </w:rPr>
        <w:t>2.1. Zhrnutie vplyvov na rozpočet verejnej správy v návrhu</w:t>
      </w:r>
    </w:p>
    <w:p w:rsidR="00F375DD" w:rsidRPr="00986F1A" w:rsidP="00F375DD">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26378" w:rsidRPr="00986F1A" w:rsidP="00F26378">
            <w:pPr>
              <w:bidi w:val="0"/>
              <w:spacing w:after="0" w:line="240" w:lineRule="auto"/>
              <w:jc w:val="center"/>
              <w:rPr>
                <w:rFonts w:ascii="Times New Roman" w:hAnsi="Times New Roman"/>
                <w:b/>
                <w:bCs/>
                <w:color w:val="FFFFFF"/>
                <w:sz w:val="24"/>
                <w:szCs w:val="24"/>
                <w:lang w:val="sk-SK"/>
              </w:rPr>
            </w:pPr>
            <w:bookmarkStart w:id="0" w:name="OLE_LINK1"/>
            <w:r w:rsidRPr="00986F1A">
              <w:rPr>
                <w:rFonts w:ascii="Times New Roman" w:hAnsi="Times New Roman"/>
                <w:b/>
                <w:bCs/>
                <w:color w:val="FFFFFF"/>
                <w:sz w:val="24"/>
                <w:szCs w:val="24"/>
                <w:lang w:val="sk-SK"/>
              </w:rPr>
              <w:t xml:space="preserve">Vplyvy na </w:t>
            </w:r>
            <w:r w:rsidRPr="00986F1A">
              <w:rPr>
                <w:rFonts w:ascii="Times New Roman" w:hAnsi="Times New Roman"/>
                <w:b/>
                <w:bCs/>
                <w:sz w:val="24"/>
                <w:szCs w:val="24"/>
                <w:lang w:val="sk-SK"/>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F26378" w:rsidRPr="00986F1A" w:rsidP="00986F1A">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 xml:space="preserve">Vplyv na rozpočet </w:t>
            </w:r>
            <w:r w:rsidRPr="00986F1A" w:rsidR="00986F1A">
              <w:rPr>
                <w:rFonts w:ascii="Times New Roman" w:hAnsi="Times New Roman"/>
                <w:b/>
                <w:bCs/>
                <w:color w:val="FFFFFF"/>
                <w:lang w:val="sk-SK"/>
              </w:rPr>
              <w:t xml:space="preserve">verejnej </w:t>
            </w:r>
            <w:r w:rsidRPr="00986F1A">
              <w:rPr>
                <w:rFonts w:ascii="Times New Roman" w:hAnsi="Times New Roman"/>
                <w:b/>
                <w:bCs/>
                <w:color w:val="FFFFFF"/>
                <w:lang w:val="sk-SK"/>
              </w:rPr>
              <w:t>správy</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F26378" w:rsidRPr="00986F1A" w:rsidP="00F26378">
            <w:pPr>
              <w:bidi w:val="0"/>
              <w:spacing w:after="0" w:line="240" w:lineRule="auto"/>
              <w:jc w:val="center"/>
              <w:rPr>
                <w:rFonts w:ascii="Times New Roman" w:hAnsi="Times New Roman"/>
                <w:b/>
                <w:bCs/>
                <w:color w:val="FFFFFF"/>
                <w:sz w:val="24"/>
                <w:szCs w:val="24"/>
                <w:lang w:val="sk-SK"/>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F26378" w:rsidRPr="00986F1A" w:rsidP="00F26378">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2016</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F26378"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w:t>
            </w:r>
            <w:r w:rsidRPr="00986F1A" w:rsidR="00B6691B">
              <w:rPr>
                <w:rFonts w:ascii="Times New Roman" w:hAnsi="Times New Roman"/>
                <w:b/>
                <w:bCs/>
                <w:lang w:val="sk-SK"/>
              </w:rPr>
              <w:t>7</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F26378"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w:t>
            </w:r>
            <w:r w:rsidRPr="00986F1A" w:rsidR="00B6691B">
              <w:rPr>
                <w:rFonts w:ascii="Times New Roman" w:hAnsi="Times New Roman"/>
                <w:b/>
                <w:bCs/>
                <w:lang w:val="sk-SK"/>
              </w:rPr>
              <w:t>8</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F26378"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w:t>
            </w:r>
            <w:r w:rsidRPr="00986F1A" w:rsidR="00B6691B">
              <w:rPr>
                <w:rFonts w:ascii="Times New Roman" w:hAnsi="Times New Roman"/>
                <w:b/>
                <w:bCs/>
                <w:lang w:val="sk-SK"/>
              </w:rPr>
              <w:t>9</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375DD" w:rsidRPr="00C2009F" w:rsidP="00F375DD">
            <w:pPr>
              <w:bidi w:val="0"/>
              <w:spacing w:after="0" w:line="240" w:lineRule="auto"/>
              <w:rPr>
                <w:rFonts w:ascii="Times New Roman" w:hAnsi="Times New Roman"/>
                <w:sz w:val="24"/>
                <w:szCs w:val="24"/>
                <w:highlight w:val="lightGray"/>
                <w:lang w:val="sk-SK"/>
              </w:rPr>
            </w:pPr>
            <w:r w:rsidRPr="00C2009F">
              <w:rPr>
                <w:rFonts w:ascii="Times New Roman" w:hAnsi="Times New Roman"/>
                <w:b/>
                <w:bCs/>
                <w:sz w:val="24"/>
                <w:szCs w:val="24"/>
                <w:highlight w:val="lightGray"/>
                <w:lang w:val="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375DD" w:rsidRPr="00C2009F" w:rsidP="00F375DD">
            <w:pPr>
              <w:bidi w:val="0"/>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375DD" w:rsidRPr="00C2009F" w:rsidP="00F375DD">
            <w:pPr>
              <w:bidi w:val="0"/>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375DD" w:rsidRPr="00C2009F" w:rsidP="00F375DD">
            <w:pPr>
              <w:bidi w:val="0"/>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375DD" w:rsidRPr="00C2009F" w:rsidP="00F375DD">
            <w:pPr>
              <w:bidi w:val="0"/>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97656" w:rsidRPr="00C2009F" w:rsidP="00990667">
            <w:pPr>
              <w:bidi w:val="0"/>
              <w:spacing w:after="0" w:line="240" w:lineRule="auto"/>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Výdavky verejnej správy celkom</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087C1C" w:rsidP="00087C1C">
            <w:pPr>
              <w:widowControl/>
              <w:bidi w:val="0"/>
              <w:adjustRightInd/>
              <w:spacing w:after="0" w:line="240" w:lineRule="auto"/>
              <w:jc w:val="right"/>
              <w:rPr>
                <w:rFonts w:ascii="Times New Roman" w:hAnsi="Times New Roman"/>
                <w:b/>
                <w:bCs/>
                <w:sz w:val="24"/>
                <w:szCs w:val="24"/>
                <w:lang w:val="sk-SK"/>
              </w:rPr>
            </w:pPr>
            <w:r w:rsidRPr="00087C1C">
              <w:rPr>
                <w:rFonts w:ascii="Times New Roman" w:hAnsi="Times New Roman"/>
                <w:b/>
                <w:bCs/>
                <w:sz w:val="24"/>
                <w:szCs w:val="24"/>
                <w:lang w:val="sk-SK"/>
              </w:rPr>
              <w:t>35 761</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087C1C">
            <w:pPr>
              <w:widowControl/>
              <w:bidi w:val="0"/>
              <w:adjustRightInd/>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35 361</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087C1C">
            <w:pPr>
              <w:widowControl/>
              <w:bidi w:val="0"/>
              <w:adjustRightInd/>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53 648</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087C1C">
            <w:pPr>
              <w:widowControl/>
              <w:bidi w:val="0"/>
              <w:adjustRightInd/>
              <w:spacing w:after="0" w:line="240" w:lineRule="auto"/>
              <w:jc w:val="right"/>
              <w:rPr>
                <w:rFonts w:ascii="Times New Roman" w:hAnsi="Times New Roman"/>
                <w:b/>
                <w:bCs/>
                <w:sz w:val="24"/>
                <w:szCs w:val="24"/>
                <w:highlight w:val="lightGray"/>
                <w:lang w:val="sk-SK"/>
              </w:rPr>
            </w:pPr>
            <w:r w:rsidRPr="00C2009F">
              <w:rPr>
                <w:rFonts w:ascii="Times New Roman" w:hAnsi="Times New Roman"/>
                <w:b/>
                <w:bCs/>
                <w:sz w:val="24"/>
                <w:szCs w:val="24"/>
                <w:highlight w:val="lightGray"/>
                <w:lang w:val="sk-SK"/>
              </w:rPr>
              <w:t>71 522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97656" w:rsidRPr="00986F1A" w:rsidP="00797656">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v tom: MZ SR / program 07B0108</w:t>
            </w:r>
          </w:p>
          <w:p w:rsidR="00797656" w:rsidRPr="00986F1A" w:rsidP="00797656">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Lieková politika</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E706F9" w:rsidP="00F375DD">
            <w:pPr>
              <w:bidi w:val="0"/>
              <w:spacing w:after="0" w:line="240" w:lineRule="auto"/>
              <w:jc w:val="right"/>
              <w:rPr>
                <w:rFonts w:ascii="Times New Roman" w:hAnsi="Times New Roman"/>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E706F9" w:rsidP="00F375DD">
            <w:pPr>
              <w:bidi w:val="0"/>
              <w:spacing w:after="0" w:line="240" w:lineRule="auto"/>
              <w:jc w:val="right"/>
              <w:rPr>
                <w:rFonts w:ascii="Times New Roman" w:hAnsi="Times New Roman"/>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E706F9" w:rsidP="00F375DD">
            <w:pPr>
              <w:bidi w:val="0"/>
              <w:spacing w:after="0" w:line="240" w:lineRule="auto"/>
              <w:jc w:val="right"/>
              <w:rPr>
                <w:rFonts w:ascii="Times New Roman" w:hAnsi="Times New Roman"/>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375DD" w:rsidRPr="00E706F9" w:rsidP="00F375DD">
            <w:pPr>
              <w:bidi w:val="0"/>
              <w:spacing w:after="0" w:line="240" w:lineRule="auto"/>
              <w:jc w:val="right"/>
              <w:rPr>
                <w:rFonts w:ascii="Times New Roman" w:hAnsi="Times New Roman"/>
                <w:bCs/>
                <w:iCs/>
                <w:sz w:val="24"/>
                <w:szCs w:val="24"/>
                <w:lang w:val="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97656" w:rsidRPr="00986F1A" w:rsidP="00797656">
            <w:pPr>
              <w:bidi w:val="0"/>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ŠR</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6691B" w:rsidRPr="00986F1A" w:rsidP="00B6691B">
            <w:pPr>
              <w:bidi w:val="0"/>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6691B" w:rsidRPr="00986F1A" w:rsidP="00B6691B">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6691B" w:rsidRPr="00986F1A" w:rsidP="00B6691B">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6691B" w:rsidRPr="00986F1A" w:rsidP="00B6691B">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6691B" w:rsidRPr="00986F1A" w:rsidP="00B6691B">
            <w:pPr>
              <w:bidi w:val="0"/>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6691B" w:rsidRPr="00986F1A" w:rsidP="00B6691B">
            <w:pPr>
              <w:bidi w:val="0"/>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6691B" w:rsidRPr="00986F1A" w:rsidP="00B6691B">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6691B" w:rsidRPr="00986F1A" w:rsidP="00B6691B">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6691B" w:rsidRPr="00986F1A" w:rsidP="00B6691B">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1,5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6691B" w:rsidRPr="00986F1A" w:rsidP="00B6691B">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97656" w:rsidRPr="00986F1A" w:rsidP="00797656">
            <w:pPr>
              <w:bidi w:val="0"/>
              <w:spacing w:after="0" w:line="240" w:lineRule="auto"/>
              <w:rPr>
                <w:rFonts w:ascii="Times New Roman" w:hAnsi="Times New Roman"/>
                <w:sz w:val="24"/>
                <w:szCs w:val="24"/>
                <w:lang w:val="sk-SK"/>
              </w:rPr>
            </w:pPr>
            <w:r w:rsidRPr="00986F1A">
              <w:rPr>
                <w:rFonts w:ascii="Times New Roman" w:hAnsi="Times New Roman"/>
                <w:b/>
                <w:i/>
                <w:sz w:val="24"/>
                <w:szCs w:val="24"/>
                <w:lang w:val="sk-SK"/>
              </w:rPr>
              <w:t>- z toho vplyv na ŠR</w:t>
            </w:r>
            <w:r w:rsidRPr="00986F1A">
              <w:rPr>
                <w:rFonts w:ascii="Times New Roman" w:hAnsi="Times New Roman"/>
                <w:sz w:val="24"/>
                <w:szCs w:val="24"/>
                <w:lang w:val="sk-SK"/>
              </w:rPr>
              <w:t xml:space="preserve"> </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267" w:type="dxa"/>
            <w:tcBorders>
              <w:top w:val="nil"/>
              <w:left w:val="nil"/>
              <w:bottom w:val="single" w:sz="4" w:space="0" w:color="auto"/>
              <w:right w:val="single" w:sz="4" w:space="0" w:color="auto"/>
            </w:tcBorders>
            <w:noWrap/>
            <w:textDirection w:val="lrTb"/>
            <w:vAlign w:val="bottom"/>
          </w:tcPr>
          <w:p w:rsidR="00797656" w:rsidRPr="00E706F9" w:rsidP="00797656">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97656" w:rsidRPr="00986F1A" w:rsidP="00797656">
            <w:pPr>
              <w:bidi w:val="0"/>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Financovanie zabezpečené v rozpočte</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797656">
            <w:pPr>
              <w:widowControl/>
              <w:bidi w:val="0"/>
              <w:adjustRightInd/>
              <w:spacing w:after="0" w:line="240" w:lineRule="auto"/>
              <w:jc w:val="right"/>
              <w:rPr>
                <w:rFonts w:ascii="Times New Roman" w:hAnsi="Times New Roman"/>
                <w:b/>
                <w:bCs/>
                <w:sz w:val="24"/>
                <w:szCs w:val="24"/>
                <w:highlight w:val="lightGray"/>
                <w:lang w:val="sk-SK" w:eastAsia="sk-SK"/>
              </w:rPr>
            </w:pPr>
            <w:r w:rsidRPr="00C2009F">
              <w:rPr>
                <w:rFonts w:ascii="Times New Roman" w:hAnsi="Times New Roman"/>
                <w:b/>
                <w:bCs/>
                <w:sz w:val="24"/>
                <w:szCs w:val="24"/>
                <w:highlight w:val="lightGray"/>
                <w:lang w:val="sk-SK" w:eastAsia="sk-SK"/>
              </w:rPr>
              <w:t>35 761</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797656">
            <w:pPr>
              <w:widowControl/>
              <w:bidi w:val="0"/>
              <w:adjustRightInd/>
              <w:spacing w:after="0" w:line="240" w:lineRule="auto"/>
              <w:jc w:val="right"/>
              <w:rPr>
                <w:rFonts w:ascii="Times New Roman" w:hAnsi="Times New Roman"/>
                <w:b/>
                <w:bCs/>
                <w:sz w:val="24"/>
                <w:szCs w:val="24"/>
                <w:highlight w:val="lightGray"/>
                <w:lang w:val="sk-SK" w:eastAsia="sk-SK"/>
              </w:rPr>
            </w:pPr>
            <w:r w:rsidRPr="00C2009F">
              <w:rPr>
                <w:rFonts w:ascii="Times New Roman" w:hAnsi="Times New Roman"/>
                <w:b/>
                <w:bCs/>
                <w:sz w:val="24"/>
                <w:szCs w:val="24"/>
                <w:highlight w:val="lightGray"/>
                <w:lang w:val="sk-SK" w:eastAsia="sk-SK"/>
              </w:rPr>
              <w:t>35 361</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797656">
            <w:pPr>
              <w:widowControl/>
              <w:bidi w:val="0"/>
              <w:adjustRightInd/>
              <w:spacing w:after="0" w:line="240" w:lineRule="auto"/>
              <w:jc w:val="right"/>
              <w:rPr>
                <w:rFonts w:ascii="Times New Roman" w:hAnsi="Times New Roman"/>
                <w:b/>
                <w:bCs/>
                <w:sz w:val="24"/>
                <w:szCs w:val="24"/>
                <w:highlight w:val="lightGray"/>
                <w:lang w:val="sk-SK" w:eastAsia="sk-SK"/>
              </w:rPr>
            </w:pPr>
            <w:r w:rsidRPr="00C2009F">
              <w:rPr>
                <w:rFonts w:ascii="Times New Roman" w:hAnsi="Times New Roman"/>
                <w:b/>
                <w:bCs/>
                <w:sz w:val="24"/>
                <w:szCs w:val="24"/>
                <w:highlight w:val="lightGray"/>
                <w:lang w:val="sk-SK" w:eastAsia="sk-SK"/>
              </w:rPr>
              <w:t>53 648</w:t>
            </w:r>
          </w:p>
        </w:tc>
        <w:tc>
          <w:tcPr>
            <w:tcW w:w="1267" w:type="dxa"/>
            <w:tcBorders>
              <w:top w:val="nil"/>
              <w:left w:val="nil"/>
              <w:bottom w:val="single" w:sz="4" w:space="0" w:color="auto"/>
              <w:right w:val="single" w:sz="4" w:space="0" w:color="auto"/>
            </w:tcBorders>
            <w:shd w:val="clear" w:color="auto" w:fill="C9C9C9"/>
            <w:noWrap/>
            <w:textDirection w:val="lrTb"/>
            <w:vAlign w:val="bottom"/>
          </w:tcPr>
          <w:p w:rsidR="00797656" w:rsidRPr="00C2009F" w:rsidP="00797656">
            <w:pPr>
              <w:widowControl/>
              <w:bidi w:val="0"/>
              <w:adjustRightInd/>
              <w:spacing w:after="0" w:line="240" w:lineRule="auto"/>
              <w:jc w:val="right"/>
              <w:rPr>
                <w:rFonts w:ascii="Times New Roman" w:hAnsi="Times New Roman"/>
                <w:b/>
                <w:bCs/>
                <w:sz w:val="24"/>
                <w:szCs w:val="24"/>
                <w:highlight w:val="lightGray"/>
                <w:lang w:val="sk-SK" w:eastAsia="sk-SK"/>
              </w:rPr>
            </w:pPr>
            <w:r w:rsidRPr="00C2009F">
              <w:rPr>
                <w:rFonts w:ascii="Times New Roman" w:hAnsi="Times New Roman"/>
                <w:b/>
                <w:bCs/>
                <w:sz w:val="24"/>
                <w:szCs w:val="24"/>
                <w:highlight w:val="lightGray"/>
                <w:lang w:val="sk-SK" w:eastAsia="sk-SK"/>
              </w:rPr>
              <w:t>71 522</w:t>
            </w:r>
          </w:p>
        </w:tc>
      </w:tr>
    </w:tbl>
    <w:p w:rsidR="00F375DD" w:rsidRPr="00986F1A" w:rsidP="00F375DD">
      <w:pPr>
        <w:bidi w:val="0"/>
        <w:spacing w:after="0" w:line="240" w:lineRule="auto"/>
        <w:rPr>
          <w:rFonts w:ascii="Times New Roman" w:hAnsi="Times New Roman"/>
          <w:sz w:val="24"/>
          <w:szCs w:val="24"/>
          <w:lang w:val="sk-SK"/>
        </w:rPr>
      </w:pPr>
      <w:bookmarkEnd w:id="0"/>
    </w:p>
    <w:p w:rsidR="00F375DD" w:rsidRPr="00986F1A" w:rsidP="00F375DD">
      <w:pPr>
        <w:bidi w:val="0"/>
        <w:spacing w:after="0" w:line="240" w:lineRule="auto"/>
        <w:outlineLvl w:val="0"/>
        <w:rPr>
          <w:rFonts w:ascii="Times New Roman" w:hAnsi="Times New Roman"/>
          <w:b/>
          <w:bCs/>
          <w:sz w:val="24"/>
          <w:szCs w:val="24"/>
          <w:lang w:val="sk-SK"/>
        </w:rPr>
      </w:pPr>
      <w:r w:rsidRPr="00986F1A">
        <w:rPr>
          <w:rFonts w:ascii="Times New Roman" w:hAnsi="Times New Roman"/>
          <w:b/>
          <w:bCs/>
          <w:sz w:val="24"/>
          <w:szCs w:val="24"/>
          <w:lang w:val="sk-SK"/>
        </w:rPr>
        <w:t>2.2. Financovanie návrhu</w:t>
      </w:r>
    </w:p>
    <w:p w:rsidR="00F375DD" w:rsidRPr="00986F1A" w:rsidP="00F375DD">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Tabuľka č. 2</w:t>
      </w:r>
    </w:p>
    <w:tbl>
      <w:tblPr>
        <w:tblStyle w:val="TableNormal"/>
        <w:tblW w:w="94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264"/>
        <w:gridCol w:w="1264"/>
        <w:gridCol w:w="1365"/>
      </w:tblGrid>
      <w:tr>
        <w:tblPrEx>
          <w:tblW w:w="94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B6691B" w:rsidRPr="00986F1A" w:rsidP="00B6691B">
            <w:pPr>
              <w:bidi w:val="0"/>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Financovanie</w:t>
            </w:r>
          </w:p>
        </w:tc>
        <w:tc>
          <w:tcPr>
            <w:tcW w:w="5157"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Vplyv na rozpočet verejnej správy</w:t>
            </w:r>
          </w:p>
        </w:tc>
      </w:tr>
      <w:tr>
        <w:tblPrEx>
          <w:tblW w:w="9461" w:type="dxa"/>
          <w:tblInd w:w="-110" w:type="dxa"/>
          <w:tblCellMar>
            <w:left w:w="70" w:type="dxa"/>
            <w:right w:w="70" w:type="dxa"/>
          </w:tblCellMar>
        </w:tblPrEx>
        <w:trPr>
          <w:cantSplit/>
          <w:trHeight w:val="70"/>
        </w:trPr>
        <w:tc>
          <w:tcPr>
            <w:tcW w:w="4304" w:type="dxa"/>
            <w:vMerge/>
            <w:tcBorders>
              <w:top w:val="single" w:sz="4" w:space="0" w:color="auto"/>
              <w:left w:val="single" w:sz="4" w:space="0" w:color="auto"/>
              <w:bottom w:val="single" w:sz="4" w:space="0" w:color="auto"/>
              <w:right w:val="single" w:sz="4" w:space="0" w:color="auto"/>
            </w:tcBorders>
            <w:textDirection w:val="lrTb"/>
            <w:vAlign w:val="top"/>
          </w:tcPr>
          <w:p w:rsidR="00B6691B" w:rsidRPr="00986F1A" w:rsidP="00B6691B">
            <w:pPr>
              <w:bidi w:val="0"/>
              <w:spacing w:after="0" w:line="240" w:lineRule="auto"/>
              <w:jc w:val="center"/>
              <w:rPr>
                <w:rFonts w:ascii="Times New Roman" w:hAnsi="Times New Roman"/>
                <w:b/>
                <w:bCs/>
                <w:color w:val="FFFFFF"/>
                <w:sz w:val="24"/>
                <w:szCs w:val="24"/>
                <w:lang w:val="sk-SK"/>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2016</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2017</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2018</w:t>
            </w:r>
          </w:p>
        </w:tc>
        <w:tc>
          <w:tcPr>
            <w:tcW w:w="136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2019</w:t>
            </w:r>
          </w:p>
        </w:tc>
      </w:tr>
      <w:tr>
        <w:tblPrEx>
          <w:tblW w:w="9461"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90667" w:rsidRPr="00986F1A" w:rsidP="00990667">
            <w:pPr>
              <w:bidi w:val="0"/>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Celkový vplyv na rozpočet verejnej správy ( - príjmy, + výdavky)</w:t>
            </w:r>
          </w:p>
        </w:tc>
        <w:tc>
          <w:tcPr>
            <w:tcW w:w="1264" w:type="dxa"/>
            <w:tcBorders>
              <w:top w:val="nil"/>
              <w:left w:val="nil"/>
              <w:bottom w:val="single" w:sz="4" w:space="0" w:color="auto"/>
              <w:right w:val="single" w:sz="4" w:space="0" w:color="auto"/>
            </w:tcBorders>
            <w:noWrap/>
            <w:textDirection w:val="lrTb"/>
            <w:vAlign w:val="bottom"/>
          </w:tcPr>
          <w:p w:rsidR="00990667" w:rsidRPr="00986F1A" w:rsidP="00990667">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264" w:type="dxa"/>
            <w:tcBorders>
              <w:top w:val="nil"/>
              <w:left w:val="nil"/>
              <w:bottom w:val="single" w:sz="4" w:space="0" w:color="auto"/>
              <w:right w:val="single" w:sz="4" w:space="0" w:color="auto"/>
            </w:tcBorders>
            <w:noWrap/>
            <w:textDirection w:val="lrTb"/>
            <w:vAlign w:val="bottom"/>
          </w:tcPr>
          <w:p w:rsidR="00990667" w:rsidRPr="00986F1A" w:rsidP="00990667">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1264" w:type="dxa"/>
            <w:tcBorders>
              <w:top w:val="nil"/>
              <w:left w:val="nil"/>
              <w:bottom w:val="single" w:sz="4" w:space="0" w:color="auto"/>
              <w:right w:val="single" w:sz="4" w:space="0" w:color="auto"/>
            </w:tcBorders>
            <w:noWrap/>
            <w:textDirection w:val="lrTb"/>
            <w:vAlign w:val="bottom"/>
          </w:tcPr>
          <w:p w:rsidR="00990667" w:rsidRPr="00986F1A" w:rsidP="00990667">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365" w:type="dxa"/>
            <w:tcBorders>
              <w:top w:val="nil"/>
              <w:left w:val="nil"/>
              <w:bottom w:val="single" w:sz="4" w:space="0" w:color="auto"/>
              <w:right w:val="single" w:sz="4" w:space="0" w:color="auto"/>
            </w:tcBorders>
            <w:noWrap/>
            <w:textDirection w:val="lrTb"/>
            <w:vAlign w:val="bottom"/>
          </w:tcPr>
          <w:p w:rsidR="00990667" w:rsidRPr="00986F1A" w:rsidP="00990667">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r>
      <w:tr>
        <w:tblPrEx>
          <w:tblW w:w="9461"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90667" w:rsidRPr="00986F1A" w:rsidP="00990667">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 xml:space="preserve">  z toho vplyv na ŠR</w:t>
            </w:r>
          </w:p>
        </w:tc>
        <w:tc>
          <w:tcPr>
            <w:tcW w:w="1264" w:type="dxa"/>
            <w:tcBorders>
              <w:top w:val="nil"/>
              <w:left w:val="nil"/>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4" w:type="dxa"/>
            <w:tcBorders>
              <w:top w:val="nil"/>
              <w:left w:val="nil"/>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4" w:type="dxa"/>
            <w:tcBorders>
              <w:top w:val="nil"/>
              <w:left w:val="nil"/>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365" w:type="dxa"/>
            <w:tcBorders>
              <w:top w:val="nil"/>
              <w:left w:val="nil"/>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tblPrEx>
          <w:tblW w:w="9461"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90667" w:rsidRPr="00986F1A" w:rsidP="00990667">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365" w:type="dxa"/>
            <w:tcBorders>
              <w:top w:val="single" w:sz="4" w:space="0" w:color="auto"/>
              <w:left w:val="single" w:sz="4" w:space="0" w:color="auto"/>
              <w:bottom w:val="single" w:sz="4" w:space="0" w:color="auto"/>
              <w:right w:val="single" w:sz="4" w:space="0" w:color="auto"/>
            </w:tcBorders>
            <w:noWrap/>
            <w:textDirection w:val="lrTb"/>
            <w:vAlign w:val="bottom"/>
          </w:tcPr>
          <w:p w:rsidR="00990667" w:rsidRPr="00E706F9" w:rsidP="00990667">
            <w:pPr>
              <w:widowControl/>
              <w:bidi w:val="0"/>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tblPrEx>
          <w:tblW w:w="9461"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90667" w:rsidRPr="00986F1A" w:rsidP="00990667">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365"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r>
      <w:tr>
        <w:tblPrEx>
          <w:tblW w:w="9461"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90667" w:rsidRPr="00986F1A" w:rsidP="00990667">
            <w:pPr>
              <w:bidi w:val="0"/>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c>
          <w:tcPr>
            <w:tcW w:w="1365" w:type="dxa"/>
            <w:tcBorders>
              <w:top w:val="single" w:sz="4" w:space="0" w:color="auto"/>
              <w:left w:val="single" w:sz="4" w:space="0" w:color="auto"/>
              <w:bottom w:val="single" w:sz="4" w:space="0" w:color="auto"/>
              <w:right w:val="single" w:sz="4" w:space="0" w:color="auto"/>
            </w:tcBorders>
            <w:noWrap/>
            <w:textDirection w:val="lrTb"/>
            <w:vAlign w:val="center"/>
          </w:tcPr>
          <w:p w:rsidR="00990667" w:rsidRPr="00986F1A" w:rsidP="00990667">
            <w:pPr>
              <w:bidi w:val="0"/>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r>
    </w:tbl>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rPr>
          <w:rFonts w:ascii="Times New Roman" w:hAnsi="Times New Roman"/>
          <w:b/>
          <w:bCs/>
          <w:sz w:val="24"/>
          <w:szCs w:val="24"/>
          <w:lang w:val="sk-SK"/>
        </w:rPr>
      </w:pPr>
    </w:p>
    <w:p w:rsidR="00F375DD" w:rsidP="00F375DD">
      <w:pPr>
        <w:bidi w:val="0"/>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Návrh na riešenie úbytku príjmov alebo zvýšených výdavkov podľa § 33 ods. 1 zákona č. 523/2004 Z. z. o rozpočtových pravidlách verejnej správy:</w:t>
      </w:r>
    </w:p>
    <w:p w:rsidR="00986F1A" w:rsidRPr="00986F1A" w:rsidP="00F375DD">
      <w:pPr>
        <w:bidi w:val="0"/>
        <w:spacing w:after="0" w:line="240" w:lineRule="auto"/>
        <w:rPr>
          <w:rFonts w:ascii="Times New Roman" w:hAnsi="Times New Roman"/>
          <w:b/>
          <w:bCs/>
          <w:sz w:val="24"/>
          <w:szCs w:val="24"/>
          <w:lang w:val="sk-SK"/>
        </w:rPr>
      </w:pPr>
    </w:p>
    <w:p w:rsidR="00F375DD" w:rsidRPr="00986F1A" w:rsidP="00F375DD">
      <w:pPr>
        <w:pBdr>
          <w:top w:val="single" w:sz="4" w:space="1" w:color="auto"/>
          <w:left w:val="single" w:sz="4" w:space="4" w:color="auto"/>
          <w:bottom w:val="single" w:sz="4" w:space="1" w:color="auto"/>
          <w:right w:val="single" w:sz="4" w:space="4" w:color="auto"/>
        </w:pBdr>
        <w:bidi w:val="0"/>
        <w:spacing w:after="0" w:line="240" w:lineRule="auto"/>
        <w:rPr>
          <w:b/>
          <w:bCs/>
          <w:lang w:val="sk-SK"/>
        </w:rPr>
      </w:pPr>
      <w:r w:rsidRPr="00986F1A">
        <w:rPr>
          <w:rFonts w:ascii="Times New Roman" w:hAnsi="Times New Roman"/>
          <w:b/>
          <w:bCs/>
          <w:sz w:val="24"/>
          <w:szCs w:val="24"/>
          <w:lang w:val="sk-SK"/>
        </w:rPr>
        <w:t>Zvýšené výdavky vyplývajúce z návrhu súvisiace s realizáciou nových úloh, rozšírením existujúcich úloh NCZI budú zabezpečené v rámci limitov kapitoly Ministerstva zdravotníctva SR.</w:t>
      </w:r>
    </w:p>
    <w:p w:rsidR="00F375DD" w:rsidRPr="00986F1A" w:rsidP="00F375DD">
      <w:pPr>
        <w:bidi w:val="0"/>
        <w:spacing w:after="0" w:line="240" w:lineRule="auto"/>
        <w:rPr>
          <w:b/>
          <w:bCs/>
          <w:lang w:val="sk-SK"/>
        </w:rPr>
      </w:pPr>
    </w:p>
    <w:p w:rsidR="00F375DD" w:rsidRPr="00986F1A" w:rsidP="00F375DD">
      <w:pPr>
        <w:bidi w:val="0"/>
        <w:spacing w:after="0" w:line="240" w:lineRule="auto"/>
        <w:rPr>
          <w:b/>
          <w:bCs/>
          <w:lang w:val="sk-SK"/>
        </w:rPr>
      </w:pPr>
    </w:p>
    <w:p w:rsidR="00F375DD" w:rsidRPr="00986F1A" w:rsidP="00F375DD">
      <w:pPr>
        <w:bidi w:val="0"/>
        <w:spacing w:after="0" w:line="240" w:lineRule="auto"/>
        <w:outlineLvl w:val="0"/>
        <w:rPr>
          <w:rFonts w:ascii="Times New Roman" w:hAnsi="Times New Roman"/>
          <w:b/>
          <w:bCs/>
          <w:sz w:val="24"/>
          <w:szCs w:val="24"/>
          <w:lang w:val="sk-SK"/>
        </w:rPr>
      </w:pPr>
      <w:r w:rsidRPr="00986F1A">
        <w:rPr>
          <w:rFonts w:ascii="Times New Roman" w:hAnsi="Times New Roman"/>
          <w:b/>
          <w:bCs/>
          <w:sz w:val="24"/>
          <w:szCs w:val="24"/>
          <w:lang w:val="sk-SK"/>
        </w:rPr>
        <w:t>2.3. Popis a charakteristika návrhu</w:t>
      </w:r>
    </w:p>
    <w:p w:rsidR="00F375DD" w:rsidRPr="009D3FAB" w:rsidP="00F375DD">
      <w:pPr>
        <w:bidi w:val="0"/>
        <w:spacing w:after="0" w:line="240" w:lineRule="auto"/>
        <w:ind w:firstLine="720"/>
        <w:jc w:val="both"/>
        <w:rPr>
          <w:rStyle w:val="Zstupntext1"/>
          <w:color w:val="000000"/>
          <w:sz w:val="24"/>
          <w:szCs w:val="24"/>
          <w:lang w:val="sk-SK"/>
        </w:rPr>
      </w:pPr>
      <w:r w:rsidRPr="009D3FAB">
        <w:rPr>
          <w:rStyle w:val="Zstupntext1"/>
          <w:color w:val="000000"/>
          <w:sz w:val="24"/>
          <w:szCs w:val="24"/>
          <w:lang w:val="sk-SK"/>
        </w:rPr>
        <w:t xml:space="preserve">Návrh zákona zvyšuje transparentnosť </w:t>
      </w:r>
      <w:r w:rsidRPr="009D3FAB" w:rsidR="009D3FAB">
        <w:rPr>
          <w:rFonts w:ascii="Times New Roman" w:hAnsi="Times New Roman"/>
          <w:bCs/>
          <w:sz w:val="24"/>
          <w:szCs w:val="24"/>
        </w:rPr>
        <w:t>vzťahov medzi farmaceutickým priemyslom a zdravotníckymi pracovníkmi. Tento návrh novely zákona o lieku predstavuje jednu zo zmien v zdravotníctve, ktorá bude viesť k vyššej miere transparentnosti v oblasti liekovej politiky.</w:t>
      </w:r>
      <w:r w:rsidRPr="009D3FAB">
        <w:rPr>
          <w:rStyle w:val="Zstupntext1"/>
          <w:color w:val="000000"/>
          <w:sz w:val="24"/>
          <w:szCs w:val="24"/>
          <w:lang w:val="sk-SK"/>
        </w:rPr>
        <w:t xml:space="preserve"> </w:t>
      </w:r>
    </w:p>
    <w:p w:rsidR="00F375DD" w:rsidRPr="00986F1A" w:rsidP="00F375DD">
      <w:pPr>
        <w:bidi w:val="0"/>
        <w:spacing w:after="0" w:line="240" w:lineRule="auto"/>
        <w:ind w:firstLine="720"/>
        <w:jc w:val="both"/>
        <w:rPr>
          <w:rStyle w:val="Zstupntext1"/>
          <w:color w:val="000000"/>
          <w:sz w:val="24"/>
          <w:szCs w:val="24"/>
          <w:lang w:val="sk-SK"/>
        </w:rPr>
      </w:pPr>
    </w:p>
    <w:p w:rsidR="00F375DD" w:rsidRPr="00986F1A" w:rsidP="00F375DD">
      <w:pPr>
        <w:bidi w:val="0"/>
        <w:spacing w:after="0" w:line="240" w:lineRule="auto"/>
        <w:ind w:firstLine="720"/>
        <w:jc w:val="both"/>
        <w:rPr>
          <w:rStyle w:val="Zstupntext1"/>
          <w:color w:val="000000"/>
          <w:sz w:val="24"/>
          <w:szCs w:val="24"/>
          <w:lang w:val="sk-SK"/>
        </w:rPr>
      </w:pPr>
    </w:p>
    <w:p w:rsidR="00F375DD" w:rsidRPr="00986F1A" w:rsidP="00F375DD">
      <w:pPr>
        <w:bidi w:val="0"/>
        <w:spacing w:after="0" w:line="240" w:lineRule="auto"/>
        <w:jc w:val="both"/>
        <w:outlineLvl w:val="0"/>
        <w:rPr>
          <w:rFonts w:ascii="Times New Roman" w:hAnsi="Times New Roman"/>
          <w:b/>
          <w:bCs/>
          <w:sz w:val="24"/>
          <w:szCs w:val="24"/>
          <w:lang w:val="sk-SK"/>
        </w:rPr>
      </w:pPr>
      <w:r w:rsidRPr="00986F1A">
        <w:rPr>
          <w:rFonts w:ascii="Times New Roman" w:hAnsi="Times New Roman"/>
          <w:b/>
          <w:bCs/>
          <w:sz w:val="24"/>
          <w:szCs w:val="24"/>
          <w:lang w:val="sk-SK"/>
        </w:rPr>
        <w:t>2.3.1. Popis návrhu:</w:t>
      </w:r>
    </w:p>
    <w:p w:rsidR="00F375DD" w:rsidRPr="00986F1A" w:rsidP="00F375DD">
      <w:pPr>
        <w:bidi w:val="0"/>
        <w:spacing w:after="0" w:line="240" w:lineRule="auto"/>
        <w:ind w:firstLine="720"/>
        <w:jc w:val="both"/>
        <w:rPr>
          <w:rStyle w:val="Zstupntext1"/>
          <w:color w:val="000000"/>
          <w:sz w:val="24"/>
          <w:szCs w:val="24"/>
          <w:lang w:val="sk-SK"/>
        </w:rPr>
      </w:pPr>
      <w:r w:rsidRPr="009D3FAB" w:rsidR="009D3FAB">
        <w:rPr>
          <w:rStyle w:val="Zstupntext1"/>
          <w:color w:val="000000"/>
          <w:sz w:val="24"/>
          <w:szCs w:val="24"/>
          <w:lang w:val="sk-SK"/>
        </w:rPr>
        <w:t xml:space="preserve">Návrh zákona zvyšuje transparentnosť </w:t>
      </w:r>
      <w:r w:rsidRPr="009D3FAB" w:rsidR="009D3FAB">
        <w:rPr>
          <w:rFonts w:ascii="Times New Roman" w:hAnsi="Times New Roman"/>
          <w:bCs/>
          <w:sz w:val="24"/>
          <w:szCs w:val="24"/>
        </w:rPr>
        <w:t>vzťahov medzi farmaceutickým priemyslom a zdravotníckymi pracovníkmi. Tento návrh novely zákona o lieku predstavuje jednu zo zmien v zdravotníctve, ktorá bude viesť k vyššej miere transparentnosti v oblasti liekovej politiky.</w:t>
      </w:r>
      <w:r w:rsidRPr="00986F1A">
        <w:rPr>
          <w:rStyle w:val="Zstupntext1"/>
          <w:color w:val="000000"/>
          <w:sz w:val="24"/>
          <w:szCs w:val="24"/>
          <w:lang w:val="sk-SK"/>
        </w:rPr>
        <w:t xml:space="preserve"> </w:t>
      </w:r>
    </w:p>
    <w:p w:rsidR="00F375DD" w:rsidRPr="00986F1A" w:rsidP="00F375DD">
      <w:pPr>
        <w:bidi w:val="0"/>
        <w:spacing w:after="0" w:line="240" w:lineRule="auto"/>
        <w:jc w:val="both"/>
        <w:rPr>
          <w:rFonts w:ascii="Times New Roman" w:hAnsi="Times New Roman"/>
          <w:sz w:val="24"/>
          <w:szCs w:val="24"/>
          <w:lang w:val="sk-SK"/>
        </w:rPr>
      </w:pPr>
    </w:p>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outlineLvl w:val="0"/>
        <w:rPr>
          <w:rFonts w:ascii="Times New Roman" w:hAnsi="Times New Roman"/>
          <w:b/>
          <w:bCs/>
          <w:sz w:val="24"/>
          <w:szCs w:val="24"/>
          <w:lang w:val="sk-SK"/>
        </w:rPr>
      </w:pPr>
      <w:r w:rsidRPr="00986F1A">
        <w:rPr>
          <w:rFonts w:ascii="Times New Roman" w:hAnsi="Times New Roman"/>
          <w:b/>
          <w:bCs/>
          <w:sz w:val="24"/>
          <w:szCs w:val="24"/>
          <w:lang w:val="sk-SK"/>
        </w:rPr>
        <w:t>2.3.2. Charakteristika návrhu podľa bodu  2.3.2. Metodiky :</w:t>
      </w:r>
    </w:p>
    <w:p w:rsidR="00F375DD" w:rsidRPr="00986F1A" w:rsidP="00F375DD">
      <w:pPr>
        <w:bidi w:val="0"/>
        <w:spacing w:after="0" w:line="240" w:lineRule="auto"/>
        <w:rPr>
          <w:rFonts w:ascii="Times New Roman" w:hAnsi="Times New Roman"/>
          <w:sz w:val="24"/>
          <w:szCs w:val="24"/>
          <w:lang w:val="sk-SK"/>
        </w:rPr>
      </w:pPr>
    </w:p>
    <w:p w:rsidR="00F375DD" w:rsidRPr="00986F1A" w:rsidP="00F375DD">
      <w:pPr>
        <w:pStyle w:val="BodyText"/>
        <w:bidi w:val="0"/>
        <w:spacing w:after="0" w:line="240" w:lineRule="auto"/>
        <w:rPr>
          <w:rFonts w:ascii="Times New Roman" w:hAnsi="Times New Roman"/>
          <w:b/>
          <w:sz w:val="24"/>
          <w:szCs w:val="24"/>
          <w:lang w:val="sk-SK"/>
        </w:rPr>
      </w:pPr>
      <w:r w:rsidRPr="00986F1A">
        <w:rPr>
          <w:rFonts w:ascii="Times New Roman" w:hAnsi="Times New Roman"/>
          <w:sz w:val="24"/>
          <w:szCs w:val="24"/>
          <w:bdr w:val="single" w:sz="4" w:space="0" w:color="auto"/>
          <w:lang w:val="sk-SK"/>
        </w:rPr>
        <w:t xml:space="preserve">     </w:t>
      </w:r>
      <w:r w:rsidRPr="00986F1A">
        <w:rPr>
          <w:rFonts w:ascii="Times New Roman" w:hAnsi="Times New Roman"/>
          <w:sz w:val="24"/>
          <w:szCs w:val="24"/>
          <w:lang w:val="sk-SK"/>
        </w:rPr>
        <w:t xml:space="preserve">  </w:t>
      </w:r>
      <w:r w:rsidRPr="00986F1A">
        <w:rPr>
          <w:rFonts w:ascii="Times New Roman" w:hAnsi="Times New Roman"/>
          <w:b/>
          <w:sz w:val="24"/>
          <w:szCs w:val="24"/>
          <w:lang w:val="sk-SK"/>
        </w:rPr>
        <w:t>zmena sadzby</w:t>
      </w:r>
    </w:p>
    <w:p w:rsidR="00F375DD" w:rsidRPr="00986F1A" w:rsidP="00F375DD">
      <w:pPr>
        <w:pStyle w:val="BodyText"/>
        <w:bidi w:val="0"/>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zmena v nároku</w:t>
      </w:r>
    </w:p>
    <w:p w:rsidR="00F375DD" w:rsidRPr="00986F1A" w:rsidP="00F375DD">
      <w:pPr>
        <w:pStyle w:val="BodyText"/>
        <w:bidi w:val="0"/>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nová služba alebo nariadenie (alebo ich zrušenie)</w:t>
      </w:r>
    </w:p>
    <w:p w:rsidR="00F375DD" w:rsidRPr="00986F1A" w:rsidP="00F375DD">
      <w:pPr>
        <w:pStyle w:val="BodyText"/>
        <w:bidi w:val="0"/>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kombinovaný návrh</w:t>
      </w:r>
    </w:p>
    <w:p w:rsidR="00F375DD" w:rsidRPr="00986F1A" w:rsidP="00F375DD">
      <w:pPr>
        <w:pStyle w:val="BodyText"/>
        <w:bidi w:val="0"/>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iné </w:t>
      </w:r>
    </w:p>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outlineLvl w:val="0"/>
        <w:rPr>
          <w:rFonts w:ascii="Times New Roman" w:hAnsi="Times New Roman"/>
          <w:sz w:val="24"/>
          <w:szCs w:val="24"/>
          <w:lang w:val="sk-SK"/>
        </w:rPr>
      </w:pPr>
      <w:r w:rsidRPr="00986F1A">
        <w:rPr>
          <w:rFonts w:ascii="Times New Roman" w:hAnsi="Times New Roman"/>
          <w:b/>
          <w:bCs/>
          <w:sz w:val="24"/>
          <w:szCs w:val="24"/>
          <w:lang w:val="sk-SK"/>
        </w:rPr>
        <w:t>2.3.3. Predpoklady vývoja objemu aktivít:</w:t>
      </w:r>
    </w:p>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jc w:val="right"/>
        <w:outlineLvl w:val="0"/>
        <w:rPr>
          <w:rFonts w:ascii="Times New Roman" w:hAnsi="Times New Roman"/>
          <w:sz w:val="24"/>
          <w:szCs w:val="24"/>
          <w:lang w:val="sk-SK"/>
        </w:rPr>
      </w:pPr>
      <w:r w:rsidRPr="00986F1A">
        <w:rPr>
          <w:rFonts w:ascii="Times New Roman" w:hAnsi="Times New Roman"/>
          <w:sz w:val="24"/>
          <w:szCs w:val="24"/>
          <w:lang w:val="sk-SK"/>
        </w:rPr>
        <w:t xml:space="preserve">Tabuľka č. 3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75DD" w:rsidRPr="00986F1A" w:rsidP="00F375DD">
            <w:pPr>
              <w:autoSpaceDE w:val="0"/>
              <w:autoSpaceDN w:val="0"/>
              <w:bidi w:val="0"/>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75DD" w:rsidRPr="00986F1A" w:rsidP="00F375DD">
            <w:pPr>
              <w:autoSpaceDE w:val="0"/>
              <w:autoSpaceDN w:val="0"/>
              <w:bidi w:val="0"/>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Odhadované objemy</w:t>
            </w:r>
          </w:p>
        </w:tc>
      </w:tr>
      <w:tr>
        <w:tblPrEx>
          <w:tblW w:w="9066"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B6691B" w:rsidRPr="00986F1A" w:rsidP="00B6691B">
            <w:pPr>
              <w:autoSpaceDE w:val="0"/>
              <w:autoSpaceDN w:val="0"/>
              <w:bidi w:val="0"/>
              <w:spacing w:after="0" w:line="240" w:lineRule="auto"/>
              <w:jc w:val="center"/>
              <w:rPr>
                <w:rFonts w:ascii="Times New Roman" w:hAnsi="Times New Roman"/>
                <w:b/>
                <w:bCs/>
                <w:color w:val="FFFFFF"/>
                <w:sz w:val="24"/>
                <w:szCs w:val="24"/>
                <w:lang w:val="sk-SK"/>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2018</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691B"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2019</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r>
      <w:tr>
        <w:tblPrEx>
          <w:tblW w:w="9066" w:type="dxa"/>
          <w:tblInd w:w="78" w:type="dxa"/>
          <w:tblLayout w:type="fixed"/>
        </w:tblPrEx>
        <w:trPr>
          <w:trHeight w:val="372"/>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75DD" w:rsidRPr="00986F1A" w:rsidP="00F375DD">
            <w:pPr>
              <w:autoSpaceDE w:val="0"/>
              <w:autoSpaceDN w:val="0"/>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r>
    </w:tbl>
    <w:p w:rsidR="00F375DD" w:rsidRPr="00986F1A" w:rsidP="00F375DD">
      <w:pPr>
        <w:bidi w:val="0"/>
        <w:spacing w:after="0" w:line="240" w:lineRule="auto"/>
        <w:rPr>
          <w:rFonts w:ascii="Times New Roman" w:hAnsi="Times New Roman"/>
          <w:sz w:val="24"/>
          <w:szCs w:val="24"/>
          <w:lang w:val="sk-SK"/>
        </w:rPr>
      </w:pPr>
    </w:p>
    <w:p w:rsidR="00F375DD" w:rsidRPr="00986F1A" w:rsidP="00F375DD">
      <w:pPr>
        <w:bidi w:val="0"/>
        <w:spacing w:after="0" w:line="240" w:lineRule="auto"/>
        <w:outlineLvl w:val="0"/>
        <w:rPr>
          <w:rFonts w:ascii="Times New Roman" w:hAnsi="Times New Roman"/>
          <w:b/>
          <w:sz w:val="24"/>
          <w:szCs w:val="24"/>
          <w:lang w:val="sk-SK"/>
        </w:rPr>
      </w:pPr>
      <w:r w:rsidRPr="00986F1A">
        <w:rPr>
          <w:rFonts w:ascii="Times New Roman" w:hAnsi="Times New Roman"/>
          <w:b/>
          <w:sz w:val="24"/>
          <w:szCs w:val="24"/>
          <w:lang w:val="sk-SK"/>
        </w:rPr>
        <w:t>Výpočty vplyvov na verejné financie</w:t>
      </w:r>
    </w:p>
    <w:p w:rsidR="00F375DD" w:rsidRPr="00986F1A" w:rsidP="00F375DD">
      <w:pPr>
        <w:bidi w:val="0"/>
        <w:spacing w:after="0" w:line="240" w:lineRule="auto"/>
        <w:rPr>
          <w:rFonts w:ascii="Times New Roman" w:hAnsi="Times New Roman"/>
          <w:b/>
          <w:sz w:val="24"/>
          <w:szCs w:val="24"/>
          <w:lang w:val="sk-SK"/>
        </w:rPr>
      </w:pPr>
    </w:p>
    <w:p w:rsidR="00F375DD" w:rsidRPr="00986F1A" w:rsidP="00F375DD">
      <w:pPr>
        <w:bidi w:val="0"/>
        <w:rPr>
          <w:rFonts w:ascii="Times New Roman" w:hAnsi="Times New Roman"/>
          <w:sz w:val="24"/>
          <w:szCs w:val="24"/>
          <w:lang w:val="sk-SK"/>
        </w:rPr>
      </w:pPr>
      <w:r w:rsidRPr="00986F1A">
        <w:rPr>
          <w:rFonts w:ascii="Times New Roman" w:hAnsi="Times New Roman"/>
          <w:sz w:val="24"/>
          <w:szCs w:val="24"/>
          <w:lang w:val="sk-SK"/>
        </w:rPr>
        <w:t xml:space="preserve">Plánovaný objem výdavkov bol vypočítaný na zabezpečenie úloh, ktoré návrh zákona ukladá Národnému centru zdravotníckych informácií. </w:t>
      </w:r>
    </w:p>
    <w:tbl>
      <w:tblPr>
        <w:tblStyle w:val="TableNormal"/>
        <w:tblW w:w="8652" w:type="dxa"/>
        <w:tblInd w:w="65" w:type="dxa"/>
        <w:tblCellMar>
          <w:left w:w="70" w:type="dxa"/>
          <w:right w:w="70" w:type="dxa"/>
        </w:tblCellMar>
      </w:tblPr>
      <w:tblGrid>
        <w:gridCol w:w="3228"/>
        <w:gridCol w:w="1356"/>
        <w:gridCol w:w="1356"/>
        <w:gridCol w:w="1356"/>
        <w:gridCol w:w="1356"/>
      </w:tblGrid>
      <w:tr>
        <w:tblPrEx>
          <w:tblW w:w="8652" w:type="dxa"/>
          <w:tblInd w:w="65" w:type="dxa"/>
          <w:tblCellMar>
            <w:left w:w="70" w:type="dxa"/>
            <w:right w:w="70" w:type="dxa"/>
          </w:tblCellMar>
        </w:tblPrEx>
        <w:trPr>
          <w:trHeight w:val="255"/>
        </w:trPr>
        <w:tc>
          <w:tcPr>
            <w:tcW w:w="3228" w:type="dxa"/>
            <w:tcBorders>
              <w:top w:val="nil"/>
              <w:left w:val="single" w:sz="4" w:space="0" w:color="auto"/>
              <w:bottom w:val="nil"/>
              <w:right w:val="nil"/>
            </w:tcBorders>
            <w:shd w:val="clear" w:color="auto" w:fill="C0C0C0"/>
            <w:noWrap/>
            <w:textDirection w:val="lrTb"/>
            <w:vAlign w:val="bottom"/>
          </w:tcPr>
          <w:p w:rsidR="00F375DD" w:rsidRPr="00986F1A" w:rsidP="00F375DD">
            <w:pPr>
              <w:widowControl/>
              <w:bidi w:val="0"/>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Rok</w:t>
            </w:r>
          </w:p>
        </w:tc>
        <w:tc>
          <w:tcPr>
            <w:tcW w:w="1356" w:type="dxa"/>
            <w:tcBorders>
              <w:top w:val="nil"/>
              <w:left w:val="nil"/>
              <w:bottom w:val="nil"/>
              <w:right w:val="nil"/>
            </w:tcBorders>
            <w:shd w:val="clear" w:color="auto" w:fill="C0C0C0"/>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2016</w:t>
            </w:r>
          </w:p>
        </w:tc>
        <w:tc>
          <w:tcPr>
            <w:tcW w:w="1356" w:type="dxa"/>
            <w:tcBorders>
              <w:top w:val="nil"/>
              <w:left w:val="nil"/>
              <w:bottom w:val="nil"/>
              <w:right w:val="nil"/>
            </w:tcBorders>
            <w:shd w:val="clear" w:color="auto" w:fill="C0C0C0"/>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2017</w:t>
            </w:r>
          </w:p>
        </w:tc>
        <w:tc>
          <w:tcPr>
            <w:tcW w:w="1356" w:type="dxa"/>
            <w:tcBorders>
              <w:top w:val="nil"/>
              <w:left w:val="nil"/>
              <w:bottom w:val="nil"/>
              <w:right w:val="nil"/>
            </w:tcBorders>
            <w:shd w:val="clear" w:color="auto" w:fill="C0C0C0"/>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2018</w:t>
            </w:r>
          </w:p>
        </w:tc>
        <w:tc>
          <w:tcPr>
            <w:tcW w:w="1356" w:type="dxa"/>
            <w:tcBorders>
              <w:top w:val="nil"/>
              <w:left w:val="nil"/>
              <w:bottom w:val="nil"/>
              <w:right w:val="nil"/>
            </w:tcBorders>
            <w:shd w:val="clear" w:color="auto" w:fill="C0C0C0"/>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2019</w:t>
            </w:r>
          </w:p>
        </w:tc>
      </w:tr>
      <w:tr>
        <w:tblPrEx>
          <w:tblW w:w="8652" w:type="dxa"/>
          <w:tblInd w:w="65" w:type="dxa"/>
          <w:tblCellMar>
            <w:left w:w="70" w:type="dxa"/>
            <w:right w:w="70" w:type="dxa"/>
          </w:tblCellMar>
        </w:tblPrEx>
        <w:trPr>
          <w:trHeight w:val="255"/>
        </w:trPr>
        <w:tc>
          <w:tcPr>
            <w:tcW w:w="322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F375DD" w:rsidRPr="00986F1A" w:rsidP="00F375DD">
            <w:pPr>
              <w:widowControl/>
              <w:bidi w:val="0"/>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Počet zamestnancov</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F375DD" w:rsidRPr="00986F1A" w:rsidP="00986F1A">
            <w:pPr>
              <w:widowControl/>
              <w:bidi w:val="0"/>
              <w:adjustRightInd/>
              <w:spacing w:after="0" w:line="240" w:lineRule="auto"/>
              <w:jc w:val="right"/>
              <w:rPr>
                <w:rFonts w:ascii="Times New Roman" w:hAnsi="Times New Roman"/>
                <w:b/>
                <w:bCs/>
                <w:sz w:val="24"/>
                <w:szCs w:val="24"/>
                <w:lang w:val="sk-SK" w:eastAsia="sk-SK"/>
              </w:rPr>
            </w:pPr>
            <w:r w:rsidR="00986F1A">
              <w:rPr>
                <w:rFonts w:ascii="Times New Roman" w:hAnsi="Times New Roman"/>
                <w:b/>
                <w:bCs/>
                <w:sz w:val="24"/>
                <w:szCs w:val="24"/>
                <w:lang w:val="sk-SK" w:eastAsia="sk-SK"/>
              </w:rPr>
              <w:t>1</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F375DD" w:rsidRPr="00986F1A" w:rsidP="00986F1A">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1,5</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F375DD" w:rsidRPr="00986F1A" w:rsidP="00986F1A">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610 mzdy</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w:t>
            </w:r>
            <w:r w:rsidR="00F53323">
              <w:rPr>
                <w:rFonts w:ascii="Times New Roman" w:hAnsi="Times New Roman"/>
                <w:sz w:val="24"/>
                <w:szCs w:val="24"/>
                <w:lang w:val="sk-SK" w:eastAsia="sk-SK"/>
              </w:rPr>
              <w:t xml:space="preserve"> </w:t>
            </w:r>
            <w:r w:rsidRPr="00986F1A">
              <w:rPr>
                <w:rFonts w:ascii="Times New Roman" w:hAnsi="Times New Roman"/>
                <w:sz w:val="24"/>
                <w:szCs w:val="24"/>
                <w:lang w:val="sk-SK" w:eastAsia="sk-SK"/>
              </w:rPr>
              <w:t>600</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620 odvody</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w:t>
            </w:r>
            <w:r w:rsidR="00F53323">
              <w:rPr>
                <w:rFonts w:ascii="Times New Roman" w:hAnsi="Times New Roman"/>
                <w:sz w:val="24"/>
                <w:szCs w:val="24"/>
                <w:lang w:val="sk-SK" w:eastAsia="sk-SK"/>
              </w:rPr>
              <w:t xml:space="preserve"> </w:t>
            </w:r>
            <w:r w:rsidRPr="00986F1A">
              <w:rPr>
                <w:rFonts w:ascii="Times New Roman" w:hAnsi="Times New Roman"/>
                <w:sz w:val="24"/>
                <w:szCs w:val="24"/>
                <w:lang w:val="sk-SK" w:eastAsia="sk-SK"/>
              </w:rPr>
              <w:t>564</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630 tovary a služby</w:t>
            </w:r>
          </w:p>
        </w:tc>
        <w:tc>
          <w:tcPr>
            <w:tcW w:w="1356" w:type="dxa"/>
            <w:tcBorders>
              <w:top w:val="nil"/>
              <w:left w:val="nil"/>
              <w:bottom w:val="single" w:sz="4" w:space="0" w:color="auto"/>
              <w:right w:val="single" w:sz="4" w:space="0" w:color="auto"/>
            </w:tcBorders>
            <w:noWrap/>
            <w:textDirection w:val="lrTb"/>
            <w:vAlign w:val="bottom"/>
          </w:tcPr>
          <w:p w:rsidR="00F375DD" w:rsidRPr="00986F1A" w:rsidP="00F53323">
            <w:pPr>
              <w:widowControl/>
              <w:bidi w:val="0"/>
              <w:adjustRightInd/>
              <w:spacing w:after="0" w:line="240" w:lineRule="auto"/>
              <w:jc w:val="right"/>
              <w:rPr>
                <w:rFonts w:ascii="Times New Roman" w:hAnsi="Times New Roman"/>
                <w:sz w:val="24"/>
                <w:szCs w:val="24"/>
                <w:lang w:val="sk-SK" w:eastAsia="sk-SK"/>
              </w:rPr>
            </w:pPr>
            <w:r w:rsidR="00F53323">
              <w:rPr>
                <w:rFonts w:ascii="Times New Roman" w:hAnsi="Times New Roman"/>
                <w:sz w:val="24"/>
                <w:szCs w:val="24"/>
                <w:lang w:val="sk-SK" w:eastAsia="sk-SK"/>
              </w:rPr>
              <w:t>22 597</w:t>
            </w:r>
          </w:p>
        </w:tc>
        <w:tc>
          <w:tcPr>
            <w:tcW w:w="1356" w:type="dxa"/>
            <w:tcBorders>
              <w:top w:val="nil"/>
              <w:left w:val="nil"/>
              <w:bottom w:val="single" w:sz="4" w:space="0" w:color="auto"/>
              <w:right w:val="single" w:sz="4" w:space="0" w:color="auto"/>
            </w:tcBorders>
            <w:noWrap/>
            <w:textDirection w:val="lrTb"/>
            <w:vAlign w:val="bottom"/>
          </w:tcPr>
          <w:p w:rsidR="00F375DD" w:rsidRPr="00986F1A" w:rsidP="00F53323">
            <w:pPr>
              <w:widowControl/>
              <w:bidi w:val="0"/>
              <w:adjustRightInd/>
              <w:spacing w:after="0" w:line="240" w:lineRule="auto"/>
              <w:jc w:val="right"/>
              <w:rPr>
                <w:rFonts w:ascii="Times New Roman" w:hAnsi="Times New Roman"/>
                <w:sz w:val="24"/>
                <w:szCs w:val="24"/>
                <w:lang w:val="sk-SK" w:eastAsia="sk-SK"/>
              </w:rPr>
            </w:pPr>
            <w:r w:rsidR="00F53323">
              <w:rPr>
                <w:rFonts w:ascii="Times New Roman" w:hAnsi="Times New Roman"/>
                <w:sz w:val="24"/>
                <w:szCs w:val="24"/>
                <w:lang w:val="sk-SK" w:eastAsia="sk-SK"/>
              </w:rPr>
              <w:t>22 197</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00F53323">
              <w:rPr>
                <w:rFonts w:ascii="Times New Roman" w:hAnsi="Times New Roman"/>
                <w:sz w:val="24"/>
                <w:szCs w:val="24"/>
                <w:lang w:val="sk-SK" w:eastAsia="sk-SK"/>
              </w:rPr>
              <w:t>33 896</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r w:rsidR="00F53323">
              <w:rPr>
                <w:rFonts w:ascii="Times New Roman" w:hAnsi="Times New Roman"/>
                <w:sz w:val="24"/>
                <w:szCs w:val="24"/>
                <w:lang w:val="sk-SK" w:eastAsia="sk-SK"/>
              </w:rPr>
              <w:t>45 194</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640 nemocenské</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sz w:val="24"/>
                <w:szCs w:val="24"/>
                <w:lang w:val="sk-SK" w:eastAsia="sk-SK"/>
              </w:rPr>
            </w:pP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Bežné výdavky</w:t>
            </w:r>
          </w:p>
        </w:tc>
        <w:tc>
          <w:tcPr>
            <w:tcW w:w="1356" w:type="dxa"/>
            <w:tcBorders>
              <w:top w:val="nil"/>
              <w:left w:val="nil"/>
              <w:bottom w:val="single" w:sz="4" w:space="0" w:color="auto"/>
              <w:right w:val="single" w:sz="4" w:space="0" w:color="auto"/>
            </w:tcBorders>
            <w:noWrap/>
            <w:textDirection w:val="lrTb"/>
            <w:vAlign w:val="bottom"/>
          </w:tcPr>
          <w:p w:rsidR="00F375DD" w:rsidRPr="00986F1A" w:rsidP="00F53323">
            <w:pPr>
              <w:widowControl/>
              <w:bidi w:val="0"/>
              <w:adjustRightInd/>
              <w:spacing w:after="0" w:line="240" w:lineRule="auto"/>
              <w:jc w:val="right"/>
              <w:rPr>
                <w:rFonts w:ascii="Times New Roman" w:hAnsi="Times New Roman"/>
                <w:b/>
                <w:bCs/>
                <w:sz w:val="24"/>
                <w:szCs w:val="24"/>
                <w:lang w:val="sk-SK" w:eastAsia="sk-SK"/>
              </w:rPr>
            </w:pPr>
            <w:r w:rsidRPr="00F53323" w:rsidR="00F53323">
              <w:rPr>
                <w:rFonts w:ascii="Times New Roman" w:hAnsi="Times New Roman"/>
                <w:b/>
                <w:bCs/>
                <w:sz w:val="24"/>
                <w:szCs w:val="24"/>
                <w:lang w:val="sk-SK" w:eastAsia="sk-SK"/>
              </w:rPr>
              <w:t>35 761</w:t>
            </w:r>
          </w:p>
        </w:tc>
        <w:tc>
          <w:tcPr>
            <w:tcW w:w="1356" w:type="dxa"/>
            <w:tcBorders>
              <w:top w:val="nil"/>
              <w:left w:val="nil"/>
              <w:bottom w:val="single" w:sz="4" w:space="0" w:color="auto"/>
              <w:right w:val="single" w:sz="4" w:space="0" w:color="auto"/>
            </w:tcBorders>
            <w:noWrap/>
            <w:textDirection w:val="lrTb"/>
            <w:vAlign w:val="bottom"/>
          </w:tcPr>
          <w:p w:rsidR="00F375DD" w:rsidRPr="00986F1A" w:rsidP="00F53323">
            <w:pPr>
              <w:widowControl/>
              <w:bidi w:val="0"/>
              <w:adjustRightInd/>
              <w:spacing w:after="0" w:line="240" w:lineRule="auto"/>
              <w:jc w:val="right"/>
              <w:rPr>
                <w:rFonts w:ascii="Times New Roman" w:hAnsi="Times New Roman"/>
                <w:b/>
                <w:bCs/>
                <w:sz w:val="24"/>
                <w:szCs w:val="24"/>
                <w:lang w:val="sk-SK" w:eastAsia="sk-SK"/>
              </w:rPr>
            </w:pPr>
            <w:r w:rsidR="00F53323">
              <w:rPr>
                <w:rFonts w:ascii="Times New Roman" w:hAnsi="Times New Roman"/>
                <w:b/>
                <w:bCs/>
                <w:sz w:val="24"/>
                <w:szCs w:val="24"/>
                <w:lang w:val="sk-SK" w:eastAsia="sk-SK"/>
              </w:rPr>
              <w:t>35 361</w:t>
            </w:r>
          </w:p>
        </w:tc>
        <w:tc>
          <w:tcPr>
            <w:tcW w:w="1356" w:type="dxa"/>
            <w:tcBorders>
              <w:top w:val="nil"/>
              <w:left w:val="nil"/>
              <w:bottom w:val="single" w:sz="4" w:space="0" w:color="auto"/>
              <w:right w:val="single" w:sz="4" w:space="0" w:color="auto"/>
            </w:tcBorders>
            <w:noWrap/>
            <w:textDirection w:val="lrTb"/>
            <w:vAlign w:val="bottom"/>
          </w:tcPr>
          <w:p w:rsidR="00F375DD" w:rsidRPr="00986F1A" w:rsidP="00F53323">
            <w:pPr>
              <w:widowControl/>
              <w:bidi w:val="0"/>
              <w:adjustRightInd/>
              <w:spacing w:after="0" w:line="240" w:lineRule="auto"/>
              <w:jc w:val="right"/>
              <w:rPr>
                <w:rFonts w:ascii="Times New Roman" w:hAnsi="Times New Roman"/>
                <w:b/>
                <w:bCs/>
                <w:sz w:val="24"/>
                <w:szCs w:val="24"/>
                <w:lang w:val="sk-SK" w:eastAsia="sk-SK"/>
              </w:rPr>
            </w:pPr>
            <w:r w:rsidRPr="00F53323" w:rsidR="00F53323">
              <w:rPr>
                <w:rFonts w:ascii="Times New Roman" w:hAnsi="Times New Roman"/>
                <w:b/>
                <w:bCs/>
                <w:sz w:val="24"/>
                <w:szCs w:val="24"/>
                <w:lang w:val="sk-SK" w:eastAsia="sk-SK"/>
              </w:rPr>
              <w:t>53 648</w:t>
            </w:r>
          </w:p>
        </w:tc>
        <w:tc>
          <w:tcPr>
            <w:tcW w:w="1356" w:type="dxa"/>
            <w:tcBorders>
              <w:top w:val="nil"/>
              <w:left w:val="nil"/>
              <w:bottom w:val="single" w:sz="4" w:space="0" w:color="auto"/>
              <w:right w:val="single" w:sz="4" w:space="0" w:color="auto"/>
            </w:tcBorders>
            <w:noWrap/>
            <w:textDirection w:val="lrTb"/>
            <w:vAlign w:val="bottom"/>
          </w:tcPr>
          <w:p w:rsidR="00F375DD" w:rsidRPr="00986F1A" w:rsidP="00F53323">
            <w:pPr>
              <w:widowControl/>
              <w:bidi w:val="0"/>
              <w:adjustRightInd/>
              <w:spacing w:after="0" w:line="240" w:lineRule="auto"/>
              <w:jc w:val="right"/>
              <w:rPr>
                <w:rFonts w:ascii="Times New Roman" w:hAnsi="Times New Roman"/>
                <w:b/>
                <w:bCs/>
                <w:sz w:val="24"/>
                <w:szCs w:val="24"/>
                <w:lang w:val="sk-SK" w:eastAsia="sk-SK"/>
              </w:rPr>
            </w:pPr>
            <w:r w:rsidR="00F53323">
              <w:rPr>
                <w:rFonts w:ascii="Times New Roman" w:hAnsi="Times New Roman"/>
                <w:b/>
                <w:bCs/>
                <w:sz w:val="24"/>
                <w:szCs w:val="24"/>
                <w:lang w:val="sk-SK" w:eastAsia="sk-SK"/>
              </w:rPr>
              <w:t>71 522</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Kapitálové výdavky</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jc w:val="right"/>
              <w:rPr>
                <w:rFonts w:ascii="Times New Roman" w:hAnsi="Times New Roman"/>
                <w:b/>
                <w:bCs/>
                <w:sz w:val="24"/>
                <w:szCs w:val="24"/>
                <w:lang w:val="sk-SK" w:eastAsia="sk-SK"/>
              </w:rPr>
            </w:pP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F375DD" w:rsidRPr="00986F1A" w:rsidP="00F375DD">
            <w:pPr>
              <w:widowControl/>
              <w:bidi w:val="0"/>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r>
      <w:tr>
        <w:tblPrEx>
          <w:tblW w:w="8652" w:type="dxa"/>
          <w:tblInd w:w="65" w:type="dxa"/>
          <w:tblCellMar>
            <w:left w:w="70" w:type="dxa"/>
            <w:right w:w="70" w:type="dxa"/>
          </w:tblCellMar>
        </w:tblPrEx>
        <w:trPr>
          <w:trHeight w:val="311"/>
        </w:trPr>
        <w:tc>
          <w:tcPr>
            <w:tcW w:w="3228" w:type="dxa"/>
            <w:tcBorders>
              <w:top w:val="nil"/>
              <w:left w:val="single" w:sz="4" w:space="0" w:color="auto"/>
              <w:bottom w:val="single" w:sz="4" w:space="0" w:color="auto"/>
              <w:right w:val="single" w:sz="4" w:space="0" w:color="auto"/>
            </w:tcBorders>
            <w:shd w:val="clear" w:color="auto" w:fill="C0C0C0"/>
            <w:noWrap/>
            <w:textDirection w:val="lrTb"/>
            <w:vAlign w:val="center"/>
          </w:tcPr>
          <w:p w:rsidR="003268BF" w:rsidRPr="00F53323" w:rsidP="003268BF">
            <w:pPr>
              <w:widowControl/>
              <w:bidi w:val="0"/>
              <w:adjustRightInd/>
              <w:spacing w:after="0" w:line="240" w:lineRule="auto"/>
              <w:rPr>
                <w:rFonts w:ascii="Times New Roman" w:hAnsi="Times New Roman"/>
                <w:b/>
                <w:bCs/>
                <w:sz w:val="24"/>
                <w:szCs w:val="24"/>
                <w:lang w:val="sk-SK" w:eastAsia="sk-SK"/>
              </w:rPr>
            </w:pPr>
            <w:r w:rsidRPr="00F53323">
              <w:rPr>
                <w:rFonts w:ascii="Times New Roman" w:hAnsi="Times New Roman"/>
                <w:b/>
                <w:bCs/>
                <w:sz w:val="24"/>
                <w:szCs w:val="24"/>
                <w:lang w:val="sk-SK" w:eastAsia="sk-SK"/>
              </w:rPr>
              <w:t>Výdavky spolu</w:t>
            </w:r>
          </w:p>
        </w:tc>
        <w:tc>
          <w:tcPr>
            <w:tcW w:w="0" w:type="auto"/>
            <w:tcBorders>
              <w:top w:val="nil"/>
              <w:left w:val="nil"/>
              <w:bottom w:val="single" w:sz="4" w:space="0" w:color="auto"/>
              <w:right w:val="single" w:sz="4" w:space="0" w:color="auto"/>
            </w:tcBorders>
            <w:shd w:val="clear" w:color="auto" w:fill="C9C9C9"/>
            <w:noWrap/>
            <w:textDirection w:val="lrTb"/>
            <w:vAlign w:val="bottom"/>
          </w:tcPr>
          <w:p w:rsidR="003268BF" w:rsidRPr="00986F1A" w:rsidP="003268BF">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0" w:type="auto"/>
            <w:tcBorders>
              <w:top w:val="nil"/>
              <w:left w:val="nil"/>
              <w:bottom w:val="single" w:sz="4" w:space="0" w:color="auto"/>
              <w:right w:val="single" w:sz="4" w:space="0" w:color="auto"/>
            </w:tcBorders>
            <w:shd w:val="clear" w:color="auto" w:fill="C9C9C9"/>
            <w:noWrap/>
            <w:textDirection w:val="lrTb"/>
            <w:vAlign w:val="bottom"/>
          </w:tcPr>
          <w:p w:rsidR="003268BF" w:rsidRPr="00986F1A" w:rsidP="003268BF">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0" w:type="auto"/>
            <w:tcBorders>
              <w:top w:val="nil"/>
              <w:left w:val="nil"/>
              <w:bottom w:val="single" w:sz="4" w:space="0" w:color="auto"/>
              <w:right w:val="single" w:sz="4" w:space="0" w:color="auto"/>
            </w:tcBorders>
            <w:shd w:val="clear" w:color="auto" w:fill="C9C9C9"/>
            <w:noWrap/>
            <w:textDirection w:val="lrTb"/>
            <w:vAlign w:val="bottom"/>
          </w:tcPr>
          <w:p w:rsidR="003268BF" w:rsidRPr="00986F1A" w:rsidP="003268BF">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0" w:type="auto"/>
            <w:tcBorders>
              <w:top w:val="nil"/>
              <w:left w:val="nil"/>
              <w:bottom w:val="single" w:sz="4" w:space="0" w:color="auto"/>
              <w:right w:val="single" w:sz="4" w:space="0" w:color="auto"/>
            </w:tcBorders>
            <w:shd w:val="clear" w:color="auto" w:fill="C9C9C9"/>
            <w:noWrap/>
            <w:textDirection w:val="lrTb"/>
            <w:vAlign w:val="bottom"/>
          </w:tcPr>
          <w:p w:rsidR="003268BF" w:rsidRPr="00986F1A" w:rsidP="003268BF">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r>
    </w:tbl>
    <w:p w:rsidR="00F375DD" w:rsidRPr="00986F1A" w:rsidP="00F375DD">
      <w:pPr>
        <w:bidi w:val="0"/>
        <w:rPr>
          <w:rFonts w:ascii="Times New Roman" w:hAnsi="Times New Roman"/>
          <w:sz w:val="24"/>
          <w:szCs w:val="24"/>
          <w:lang w:val="sk-SK"/>
        </w:rPr>
      </w:pPr>
    </w:p>
    <w:p w:rsidR="00F375DD" w:rsidRPr="00986F1A" w:rsidP="00F375DD">
      <w:pPr>
        <w:bidi w:val="0"/>
        <w:spacing w:after="0" w:line="240" w:lineRule="auto"/>
        <w:rPr>
          <w:rFonts w:ascii="Times New Roman" w:hAnsi="Times New Roman"/>
          <w:b/>
          <w:sz w:val="24"/>
          <w:szCs w:val="24"/>
          <w:lang w:val="sk-SK"/>
        </w:rPr>
      </w:pPr>
    </w:p>
    <w:p w:rsidR="00F375DD" w:rsidRPr="00986F1A" w:rsidP="00F375DD">
      <w:pPr>
        <w:bidi w:val="0"/>
        <w:rPr>
          <w:lang w:val="sk-SK"/>
        </w:rPr>
      </w:pPr>
    </w:p>
    <w:p w:rsidR="00F375DD" w:rsidRPr="00986F1A" w:rsidP="00F375DD">
      <w:pPr>
        <w:pStyle w:val="NormalWeb"/>
        <w:bidi w:val="0"/>
        <w:spacing w:before="0" w:beforeAutospacing="0" w:after="0" w:afterAutospacing="0"/>
        <w:jc w:val="right"/>
        <w:rPr>
          <w:rFonts w:ascii="Times New Roman" w:hAnsi="Times New Roman"/>
          <w:lang w:val="sk-SK"/>
        </w:rPr>
        <w:sectPr w:rsidSect="00F375DD">
          <w:footerReference w:type="even" r:id="rId4"/>
          <w:footerReference w:type="default" r:id="rId5"/>
          <w:pgSz w:w="11906" w:h="16838"/>
          <w:pgMar w:top="1417" w:right="1417" w:bottom="1417" w:left="1417" w:header="708" w:footer="708" w:gutter="0"/>
          <w:lnNumType w:distance="0"/>
          <w:cols w:space="708"/>
          <w:noEndnote w:val="0"/>
          <w:titlePg/>
          <w:bidi w:val="0"/>
          <w:rtlGutter/>
          <w:docGrid w:linePitch="360"/>
        </w:sectPr>
      </w:pPr>
    </w:p>
    <w:p w:rsidR="00F375DD" w:rsidRPr="00986F1A" w:rsidP="00F375DD">
      <w:pPr>
        <w:pStyle w:val="NormalWeb"/>
        <w:bidi w:val="0"/>
        <w:spacing w:before="0" w:beforeAutospacing="0" w:after="0" w:afterAutospacing="0"/>
        <w:jc w:val="right"/>
        <w:outlineLvl w:val="0"/>
        <w:rPr>
          <w:rFonts w:ascii="Times New Roman" w:hAnsi="Times New Roman"/>
          <w:lang w:val="sk-SK"/>
        </w:rPr>
      </w:pPr>
      <w:r w:rsidRPr="00986F1A">
        <w:rPr>
          <w:rFonts w:ascii="Times New Roman" w:hAnsi="Times New Roman"/>
          <w:lang w:val="sk-SK"/>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lang w:val="sk-SK"/>
              </w:rPr>
              <w:t> </w:t>
            </w:r>
            <w:r w:rsidRPr="00986F1A">
              <w:rPr>
                <w:rFonts w:ascii="Times New Roman" w:hAnsi="Times New Roman"/>
                <w:b/>
                <w:bCs/>
                <w:color w:val="FFFFFF"/>
                <w:lang w:val="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F375DD" w:rsidRPr="00986F1A" w:rsidP="00F375DD">
            <w:pPr>
              <w:bidi w:val="0"/>
              <w:rPr>
                <w:lang w:val="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2016</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xml:space="preserve">       2017</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themeColor="bg1" w:themeShade="FF"/>
                <w:lang w:val="sk-SK"/>
              </w:rPr>
              <w:t>2018</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2019</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F375DD" w:rsidRPr="00986F1A" w:rsidP="00F375DD">
            <w:pPr>
              <w:bidi w:val="0"/>
              <w:rPr>
                <w:lang w:val="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Daňové príjmy (100)</w:t>
            </w:r>
            <w:r w:rsidRPr="00986F1A">
              <w:rPr>
                <w:rFonts w:ascii="Times New Roman" w:hAnsi="Times New Roman"/>
                <w:b/>
                <w:bCs/>
                <w:sz w:val="16"/>
                <w:szCs w:val="16"/>
                <w:vertAlign w:val="superscript"/>
                <w:lang w:val="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Nedaňové príjmy (200)</w:t>
            </w:r>
            <w:r w:rsidRPr="00986F1A">
              <w:rPr>
                <w:rFonts w:ascii="Times New Roman" w:hAnsi="Times New Roman"/>
                <w:b/>
                <w:bCs/>
                <w:sz w:val="16"/>
                <w:szCs w:val="16"/>
                <w:vertAlign w:val="superscript"/>
                <w:lang w:val="sk-SK"/>
              </w:rPr>
              <w:t xml:space="preserve">1 </w:t>
            </w:r>
            <w:r w:rsidRPr="00986F1A">
              <w:rPr>
                <w:rFonts w:ascii="Times New Roman" w:hAnsi="Times New Roman"/>
                <w:b/>
                <w:bCs/>
                <w:sz w:val="16"/>
                <w:szCs w:val="16"/>
                <w:lang w:val="sk-SK"/>
              </w:rPr>
              <w:t xml:space="preserve"> </w:t>
            </w:r>
            <w:r w:rsidRPr="00986F1A">
              <w:rPr>
                <w:rFonts w:ascii="Times New Roman" w:hAnsi="Times New Roman"/>
                <w:b/>
                <w:bCs/>
                <w:lang w:val="sk-SK"/>
              </w:rPr>
              <w:t>EK 221 004</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Granty a transfery (300)</w:t>
            </w:r>
            <w:r w:rsidRPr="00986F1A">
              <w:rPr>
                <w:rFonts w:ascii="Times New Roman" w:hAnsi="Times New Roman"/>
                <w:b/>
                <w:bCs/>
                <w:sz w:val="16"/>
                <w:szCs w:val="16"/>
                <w:vertAlign w:val="superscript"/>
                <w:lang w:val="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r w:rsidRPr="00986F1A">
              <w:rPr>
                <w:rFonts w:ascii="Times New Roman" w:hAnsi="Times New Roman"/>
                <w:b/>
                <w:bCs/>
                <w:lang w:val="sk-SK"/>
              </w:rPr>
              <w:t> </w:t>
            </w: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b/>
                <w:bCs/>
                <w:lang w:val="sk-SK"/>
              </w:rPr>
            </w:pP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color w:val="FFFFFF"/>
                <w:lang w:val="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 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0 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color w:val="FFFFFF"/>
                <w:lang w:val="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F375DD" w:rsidRPr="00986F1A" w:rsidP="00F375DD">
            <w:pPr>
              <w:bidi w:val="0"/>
              <w:rPr>
                <w:sz w:val="2"/>
                <w:lang w:val="sk-SK"/>
              </w:rPr>
            </w:pPr>
          </w:p>
        </w:tc>
        <w:tc>
          <w:tcPr>
            <w:tcW w:w="1500" w:type="dxa"/>
            <w:tcBorders>
              <w:top w:val="nil"/>
              <w:left w:val="nil"/>
              <w:bottom w:val="nil"/>
              <w:right w:val="nil"/>
            </w:tcBorders>
            <w:textDirection w:val="lrTb"/>
            <w:vAlign w:val="center"/>
          </w:tcPr>
          <w:p w:rsidR="00F375DD" w:rsidRPr="00986F1A" w:rsidP="00F375DD">
            <w:pPr>
              <w:bidi w:val="0"/>
              <w:rPr>
                <w:sz w:val="2"/>
                <w:lang w:val="sk-SK"/>
              </w:rPr>
            </w:pPr>
          </w:p>
        </w:tc>
        <w:tc>
          <w:tcPr>
            <w:tcW w:w="1500" w:type="dxa"/>
            <w:tcBorders>
              <w:top w:val="nil"/>
              <w:left w:val="nil"/>
              <w:bottom w:val="nil"/>
              <w:right w:val="nil"/>
            </w:tcBorders>
            <w:textDirection w:val="lrTb"/>
            <w:vAlign w:val="center"/>
          </w:tcPr>
          <w:p w:rsidR="00F375DD" w:rsidRPr="00986F1A" w:rsidP="00F375DD">
            <w:pPr>
              <w:bidi w:val="0"/>
              <w:rPr>
                <w:sz w:val="2"/>
                <w:lang w:val="sk-SK"/>
              </w:rPr>
            </w:pPr>
          </w:p>
        </w:tc>
        <w:tc>
          <w:tcPr>
            <w:tcW w:w="1500" w:type="dxa"/>
            <w:tcBorders>
              <w:top w:val="nil"/>
              <w:left w:val="nil"/>
              <w:bottom w:val="nil"/>
              <w:right w:val="nil"/>
            </w:tcBorders>
            <w:textDirection w:val="lrTb"/>
            <w:vAlign w:val="center"/>
          </w:tcPr>
          <w:p w:rsidR="00F375DD" w:rsidRPr="00986F1A" w:rsidP="00F375DD">
            <w:pPr>
              <w:bidi w:val="0"/>
              <w:rPr>
                <w:sz w:val="2"/>
                <w:lang w:val="sk-SK"/>
              </w:rPr>
            </w:pPr>
          </w:p>
        </w:tc>
        <w:tc>
          <w:tcPr>
            <w:tcW w:w="1500" w:type="dxa"/>
            <w:tcBorders>
              <w:top w:val="nil"/>
              <w:left w:val="nil"/>
              <w:bottom w:val="nil"/>
              <w:right w:val="nil"/>
            </w:tcBorders>
            <w:textDirection w:val="lrTb"/>
            <w:vAlign w:val="center"/>
          </w:tcPr>
          <w:p w:rsidR="00F375DD" w:rsidRPr="00986F1A" w:rsidP="00F375DD">
            <w:pPr>
              <w:bidi w:val="0"/>
              <w:rPr>
                <w:sz w:val="2"/>
                <w:lang w:val="sk-SK"/>
              </w:rPr>
            </w:pPr>
          </w:p>
        </w:tc>
        <w:tc>
          <w:tcPr>
            <w:tcW w:w="3000" w:type="dxa"/>
            <w:tcBorders>
              <w:top w:val="nil"/>
              <w:left w:val="nil"/>
              <w:bottom w:val="nil"/>
              <w:right w:val="nil"/>
            </w:tcBorders>
            <w:textDirection w:val="lrTb"/>
            <w:vAlign w:val="center"/>
          </w:tcPr>
          <w:p w:rsidR="00F375DD" w:rsidRPr="00986F1A" w:rsidP="00F375DD">
            <w:pPr>
              <w:bidi w:val="0"/>
              <w:rPr>
                <w:sz w:val="2"/>
                <w:lang w:val="sk-SK"/>
              </w:rPr>
            </w:pPr>
          </w:p>
        </w:tc>
      </w:tr>
    </w:tbl>
    <w:p w:rsidR="00F375DD" w:rsidRPr="00986F1A" w:rsidP="00F375DD">
      <w:pPr>
        <w:pStyle w:val="NormalWeb"/>
        <w:bidi w:val="0"/>
        <w:spacing w:before="0" w:beforeAutospacing="0" w:after="0" w:afterAutospacing="0"/>
        <w:jc w:val="both"/>
        <w:rPr>
          <w:rFonts w:ascii="Times New Roman" w:hAnsi="Times New Roman"/>
          <w:lang w:val="sk-SK"/>
        </w:rPr>
      </w:pPr>
      <w:r w:rsidRPr="00986F1A">
        <w:rPr>
          <w:rFonts w:ascii="Times New Roman" w:hAnsi="Times New Roman"/>
          <w:sz w:val="20"/>
          <w:szCs w:val="20"/>
          <w:lang w:val="sk-SK"/>
        </w:rPr>
        <w:t xml:space="preserve">                                                                                                                                                                                                                                          </w:t>
      </w:r>
      <w:r w:rsidRPr="00986F1A">
        <w:rPr>
          <w:rFonts w:ascii="Times New Roman" w:hAnsi="Times New Roman"/>
          <w:lang w:val="sk-SK"/>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sz w:val="20"/>
                <w:szCs w:val="20"/>
                <w:lang w:val="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poznámka</w:t>
            </w:r>
          </w:p>
          <w:p w:rsidR="00F375DD" w:rsidRPr="00986F1A" w:rsidP="00F375DD">
            <w:pPr>
              <w:pStyle w:val="NormalWeb"/>
              <w:bidi w:val="0"/>
              <w:spacing w:before="0" w:beforeAutospacing="0" w:after="0" w:afterAutospacing="0" w:line="240" w:lineRule="auto"/>
              <w:jc w:val="center"/>
              <w:rPr>
                <w:rFonts w:ascii="Times New Roman" w:hAnsi="Times New Roman"/>
                <w:lang w:val="sk-SK"/>
              </w:rPr>
            </w:pP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F375DD" w:rsidRPr="00986F1A" w:rsidP="00F375DD">
            <w:pPr>
              <w:bidi w:val="0"/>
              <w:rPr>
                <w:lang w:val="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2016</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F375DD">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xml:space="preserve">       2017</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B6691B">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w:t>
            </w:r>
            <w:r w:rsidRPr="00986F1A" w:rsidR="00B6691B">
              <w:rPr>
                <w:rFonts w:ascii="Times New Roman" w:hAnsi="Times New Roman"/>
                <w:b/>
                <w:bCs/>
                <w:lang w:val="sk-SK"/>
              </w:rPr>
              <w:t>8</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375DD" w:rsidRPr="00986F1A" w:rsidP="00B6691B">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xml:space="preserve">       201</w:t>
            </w:r>
            <w:r w:rsidRPr="00986F1A" w:rsidR="00B6691B">
              <w:rPr>
                <w:rFonts w:ascii="Times New Roman" w:hAnsi="Times New Roman"/>
                <w:b/>
                <w:bCs/>
                <w:lang w:val="sk-SK"/>
              </w:rPr>
              <w:t>9</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top"/>
          </w:tcPr>
          <w:p w:rsidR="00F375DD" w:rsidRPr="00986F1A" w:rsidP="00F375DD">
            <w:pPr>
              <w:bidi w:val="0"/>
              <w:rPr>
                <w:lang w:val="sk-SK"/>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sz w:val="20"/>
                <w:szCs w:val="20"/>
                <w:lang w:val="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w:t>
            </w:r>
            <w:r w:rsidR="00797656">
              <w:rPr>
                <w:rFonts w:ascii="Times New Roman" w:hAnsi="Times New Roman"/>
                <w:sz w:val="24"/>
                <w:szCs w:val="24"/>
                <w:lang w:val="sk-SK" w:eastAsia="sk-SK"/>
              </w:rPr>
              <w:t xml:space="preserve"> </w:t>
            </w:r>
            <w:r w:rsidRPr="00986F1A">
              <w:rPr>
                <w:rFonts w:ascii="Times New Roman" w:hAnsi="Times New Roman"/>
                <w:sz w:val="24"/>
                <w:szCs w:val="24"/>
                <w:lang w:val="sk-SK" w:eastAsia="sk-SK"/>
              </w:rPr>
              <w:t>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w:t>
            </w:r>
            <w:r w:rsidR="00797656">
              <w:rPr>
                <w:rFonts w:ascii="Times New Roman" w:hAnsi="Times New Roman"/>
                <w:sz w:val="24"/>
                <w:szCs w:val="24"/>
                <w:lang w:val="sk-SK" w:eastAsia="sk-SK"/>
              </w:rPr>
              <w:t xml:space="preserve"> </w:t>
            </w:r>
            <w:r w:rsidRPr="00986F1A">
              <w:rPr>
                <w:rFonts w:ascii="Times New Roman" w:hAnsi="Times New Roman"/>
                <w:sz w:val="24"/>
                <w:szCs w:val="24"/>
                <w:lang w:val="sk-SK" w:eastAsia="sk-SK"/>
              </w:rPr>
              <w:t>564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Tovary a služby (630)</w:t>
            </w:r>
            <w:r w:rsidRPr="00986F1A">
              <w:rPr>
                <w:rFonts w:ascii="Times New Roman" w:hAnsi="Times New Roman"/>
                <w:sz w:val="13"/>
                <w:szCs w:val="13"/>
                <w:vertAlign w:val="superscript"/>
                <w:lang w:val="sk-SK"/>
              </w:rPr>
              <w:t>2</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22 597</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22 197</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33 896</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45 194</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Bežné transfery (640)</w:t>
            </w:r>
            <w:r w:rsidRPr="00986F1A">
              <w:rPr>
                <w:rFonts w:ascii="Times New Roman" w:hAnsi="Times New Roman"/>
                <w:sz w:val="13"/>
                <w:szCs w:val="13"/>
                <w:vertAlign w:val="superscript"/>
                <w:lang w:val="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sz w:val="24"/>
                <w:szCs w:val="24"/>
                <w:highlight w:val="yellow"/>
                <w:lang w:val="sk-SK" w:eastAsia="sk-SK"/>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Splácanie úrokov a ostatné platby súvisiace s úvermi, pôžičkami a NFV (650)</w:t>
            </w:r>
            <w:r w:rsidRPr="00986F1A">
              <w:rPr>
                <w:rFonts w:ascii="Times New Roman" w:hAnsi="Times New Roman"/>
                <w:sz w:val="13"/>
                <w:szCs w:val="13"/>
                <w:vertAlign w:val="superscript"/>
                <w:lang w:val="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sz w:val="20"/>
                <w:szCs w:val="20"/>
                <w:lang w:val="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
                <w:bCs/>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
                <w:bCs/>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
                <w:bCs/>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
                <w:bCs/>
                <w:sz w:val="24"/>
                <w:szCs w:val="24"/>
                <w:highlight w:val="yellow"/>
                <w:lang w:val="sk-SK" w:eastAsia="sk-SK"/>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rPr>
                <w:rFonts w:ascii="Times New Roman" w:hAnsi="Times New Roman"/>
                <w:sz w:val="20"/>
                <w:szCs w:val="20"/>
                <w:lang w:val="sk-SK"/>
              </w:rPr>
            </w:pPr>
            <w:r w:rsidRPr="00986F1A">
              <w:rPr>
                <w:rFonts w:ascii="Times New Roman" w:hAnsi="Times New Roman"/>
                <w:sz w:val="20"/>
                <w:szCs w:val="20"/>
                <w:lang w:val="sk-SK"/>
              </w:rPr>
              <w:t>  Obstarávanie kapitálových aktív (710)</w:t>
            </w:r>
            <w:r w:rsidRPr="00986F1A">
              <w:rPr>
                <w:rFonts w:ascii="Times New Roman" w:hAnsi="Times New Roman"/>
                <w:sz w:val="13"/>
                <w:szCs w:val="13"/>
                <w:vertAlign w:val="superscript"/>
                <w:lang w:val="sk-SK"/>
              </w:rPr>
              <w:t>2</w:t>
            </w:r>
            <w:r w:rsidRPr="00986F1A">
              <w:rPr>
                <w:rFonts w:ascii="Times New Roman" w:hAnsi="Times New Roman"/>
                <w:sz w:val="13"/>
                <w:szCs w:val="13"/>
                <w:lang w:val="sk-SK"/>
              </w:rPr>
              <w:t xml:space="preserve">  </w:t>
            </w:r>
            <w:r w:rsidRPr="00986F1A">
              <w:rPr>
                <w:rFonts w:ascii="Times New Roman" w:hAnsi="Times New Roman"/>
                <w:sz w:val="20"/>
                <w:szCs w:val="20"/>
                <w:lang w:val="sk-SK"/>
              </w:rPr>
              <w:t>EK 713 002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Cs/>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Cs/>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Cs/>
                <w:sz w:val="24"/>
                <w:szCs w:val="24"/>
                <w:highlight w:val="yellow"/>
                <w:lang w:val="sk-SK" w:eastAsia="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widowControl/>
              <w:bidi w:val="0"/>
              <w:adjustRightInd/>
              <w:spacing w:after="0" w:line="240" w:lineRule="auto"/>
              <w:jc w:val="right"/>
              <w:rPr>
                <w:rFonts w:ascii="Times New Roman" w:hAnsi="Times New Roman"/>
                <w:bCs/>
                <w:sz w:val="24"/>
                <w:szCs w:val="24"/>
                <w:highlight w:val="yellow"/>
                <w:lang w:val="sk-SK" w:eastAsia="sk-SK"/>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430"/>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Kapitálové transfery (720)</w:t>
            </w:r>
            <w:r w:rsidRPr="00986F1A">
              <w:rPr>
                <w:rFonts w:ascii="Times New Roman" w:hAnsi="Times New Roman"/>
                <w:sz w:val="13"/>
                <w:szCs w:val="13"/>
                <w:vertAlign w:val="superscript"/>
                <w:lang w:val="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highlight w:val="yellow"/>
                <w:lang w:val="sk-SK"/>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sz w:val="20"/>
                <w:szCs w:val="20"/>
                <w:lang w:val="sk-SK"/>
              </w:rPr>
              <w:t>Výdavky z transakcií s finančnými aktívami a finančnými pasívami (800)</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lang w:val="sk-SK"/>
              </w:rPr>
            </w:pPr>
            <w:r w:rsidRPr="00986F1A">
              <w:rPr>
                <w:rFonts w:ascii="Times New Roman" w:hAnsi="Times New Roman"/>
                <w:b/>
                <w:bCs/>
                <w:lang w:val="sk-SK"/>
              </w:rPr>
              <w:t>0 </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lang w:val="sk-SK"/>
              </w:rPr>
            </w:pPr>
            <w:r w:rsidRPr="00986F1A">
              <w:rPr>
                <w:rFonts w:ascii="Times New Roman" w:hAnsi="Times New Roman"/>
                <w:b/>
                <w:bCs/>
                <w:lang w:val="sk-SK"/>
              </w:rPr>
              <w:t>0 </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lang w:val="sk-SK"/>
              </w:rPr>
            </w:pPr>
            <w:r w:rsidRPr="00986F1A">
              <w:rPr>
                <w:rFonts w:ascii="Times New Roman" w:hAnsi="Times New Roman"/>
                <w:b/>
                <w:bCs/>
                <w:lang w:val="sk-SK"/>
              </w:rPr>
              <w:t>0 </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F53323" w:rsidRPr="00986F1A" w:rsidP="00F53323">
            <w:pPr>
              <w:pStyle w:val="NormalWeb"/>
              <w:bidi w:val="0"/>
              <w:spacing w:before="0" w:beforeAutospacing="0" w:after="0" w:afterAutospacing="0" w:line="240" w:lineRule="auto"/>
              <w:jc w:val="right"/>
              <w:rPr>
                <w:rFonts w:ascii="Times New Roman" w:hAnsi="Times New Roman"/>
                <w:lang w:val="sk-SK"/>
              </w:rPr>
            </w:pPr>
            <w:r w:rsidRPr="00986F1A">
              <w:rPr>
                <w:rFonts w:ascii="Times New Roman" w:hAnsi="Times New Roman"/>
                <w:b/>
                <w:bCs/>
                <w:lang w:val="sk-SK"/>
              </w:rPr>
              <w:t>0 </w:t>
            </w:r>
          </w:p>
        </w:tc>
        <w:tc>
          <w:tcPr>
            <w:tcW w:w="222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bottom"/>
          </w:tcPr>
          <w:p w:rsidR="00F53323" w:rsidRPr="00986F1A" w:rsidP="00F53323">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auto"/>
            </w:tcBorders>
            <w:shd w:val="clear" w:color="auto" w:fill="000000"/>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color w:val="FFFFFF"/>
                <w:sz w:val="20"/>
                <w:szCs w:val="20"/>
                <w:lang w:val="sk-SK"/>
              </w:rPr>
              <w:t>Dopad na výdavky verejnej správy celkom</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35 761</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35 361</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53 648</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71 522</w:t>
            </w:r>
          </w:p>
        </w:tc>
        <w:tc>
          <w:tcPr>
            <w:tcW w:w="2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sz w:val="20"/>
                <w:szCs w:val="20"/>
                <w:lang w:val="sk-SK"/>
              </w:rPr>
              <w:t>  z toho výdavky na ŠR</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35 761</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35 361</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53 648</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71 522</w:t>
            </w:r>
          </w:p>
        </w:tc>
        <w:tc>
          <w:tcPr>
            <w:tcW w:w="222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Bežné výdavky</w:t>
            </w:r>
            <w:r w:rsidRPr="00986F1A">
              <w:rPr>
                <w:rFonts w:ascii="Times New Roman" w:hAnsi="Times New Roman"/>
                <w:b/>
                <w:bCs/>
                <w:sz w:val="20"/>
                <w:szCs w:val="20"/>
                <w:lang w:val="sk-SK"/>
              </w:rPr>
              <w:t xml:space="preserve"> </w:t>
            </w:r>
            <w:r w:rsidRPr="00986F1A">
              <w:rPr>
                <w:rFonts w:ascii="Times New Roman" w:hAnsi="Times New Roman"/>
                <w:sz w:val="20"/>
                <w:szCs w:val="20"/>
                <w:lang w:val="sk-SK"/>
              </w:rPr>
              <w:t>(600)</w:t>
            </w:r>
            <w:r w:rsidRPr="00986F1A">
              <w:rPr>
                <w:rFonts w:ascii="Times New Roman" w:hAnsi="Times New Roman"/>
                <w:b/>
                <w:bCs/>
                <w:sz w:val="20"/>
                <w:szCs w:val="20"/>
                <w:lang w:val="sk-SK"/>
              </w:rPr>
              <w:t xml:space="preserve"> </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35 761</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35 361</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53 648</w:t>
            </w:r>
          </w:p>
        </w:tc>
        <w:tc>
          <w:tcPr>
            <w:tcW w:w="154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3268BF" w:rsidP="00797656">
            <w:pPr>
              <w:widowControl/>
              <w:bidi w:val="0"/>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71 522</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sz w:val="20"/>
                <w:szCs w:val="20"/>
                <w:lang w:val="sk-SK"/>
              </w:rPr>
              <w:t>    </w:t>
            </w:r>
            <w:r w:rsidRPr="00986F1A">
              <w:rPr>
                <w:rFonts w:ascii="Times New Roman" w:hAnsi="Times New Roman"/>
                <w:sz w:val="20"/>
                <w:szCs w:val="20"/>
                <w:lang w:val="sk-SK"/>
              </w:rPr>
              <w:t>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w:t>
            </w:r>
            <w:r>
              <w:rPr>
                <w:rFonts w:ascii="Times New Roman" w:hAnsi="Times New Roman"/>
                <w:sz w:val="24"/>
                <w:szCs w:val="24"/>
                <w:lang w:val="sk-SK" w:eastAsia="sk-SK"/>
              </w:rPr>
              <w:t xml:space="preserve"> </w:t>
            </w:r>
            <w:r w:rsidRPr="00986F1A">
              <w:rPr>
                <w:rFonts w:ascii="Times New Roman" w:hAnsi="Times New Roman"/>
                <w:sz w:val="24"/>
                <w:szCs w:val="24"/>
                <w:lang w:val="sk-SK" w:eastAsia="sk-SK"/>
              </w:rPr>
              <w:t>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Cs/>
                <w:sz w:val="24"/>
                <w:szCs w:val="24"/>
                <w:lang w:val="sk-SK" w:eastAsia="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Cs/>
                <w:sz w:val="24"/>
                <w:szCs w:val="24"/>
                <w:lang w:val="sk-SK" w:eastAsia="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Cs/>
                <w:sz w:val="24"/>
                <w:szCs w:val="24"/>
                <w:highlight w:val="yellow"/>
                <w:lang w:val="sk-SK" w:eastAsia="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Cs/>
                <w:sz w:val="24"/>
                <w:szCs w:val="24"/>
                <w:highlight w:val="yellow"/>
                <w:lang w:val="sk-SK" w:eastAsia="sk-SK"/>
              </w:rPr>
            </w:pP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sz w:val="20"/>
                <w:szCs w:val="20"/>
                <w:lang w:val="sk-SK"/>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jc w:val="right"/>
              <w:rPr>
                <w:rFonts w:ascii="Times New Roman" w:hAnsi="Times New Roman"/>
                <w:highlight w:val="yellow"/>
                <w:lang w:val="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797656" w:rsidRPr="00986F1A" w:rsidP="00797656">
            <w:pPr>
              <w:pStyle w:val="NormalWeb"/>
              <w:bidi w:val="0"/>
              <w:spacing w:before="0" w:beforeAutospacing="0" w:after="0" w:afterAutospacing="0" w:line="240" w:lineRule="auto"/>
              <w:jc w:val="right"/>
              <w:rPr>
                <w:rFonts w:ascii="Times New Roman" w:hAnsi="Times New Roman"/>
                <w:highlight w:val="yellow"/>
                <w:lang w:val="sk-SK"/>
              </w:rPr>
            </w:pP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797656" w:rsidRPr="00986F1A" w:rsidP="00797656">
            <w:pPr>
              <w:bidi w:val="0"/>
              <w:rPr>
                <w:sz w:val="2"/>
                <w:lang w:val="sk-SK"/>
              </w:rPr>
            </w:pPr>
          </w:p>
        </w:tc>
        <w:tc>
          <w:tcPr>
            <w:tcW w:w="1540" w:type="dxa"/>
            <w:tcBorders>
              <w:top w:val="nil"/>
              <w:left w:val="nil"/>
              <w:bottom w:val="nil"/>
              <w:right w:val="nil"/>
            </w:tcBorders>
            <w:textDirection w:val="lrTb"/>
            <w:vAlign w:val="center"/>
          </w:tcPr>
          <w:p w:rsidR="00797656" w:rsidRPr="00986F1A" w:rsidP="00797656">
            <w:pPr>
              <w:bidi w:val="0"/>
              <w:rPr>
                <w:sz w:val="2"/>
                <w:highlight w:val="yellow"/>
                <w:lang w:val="sk-SK"/>
              </w:rPr>
            </w:pPr>
          </w:p>
        </w:tc>
        <w:tc>
          <w:tcPr>
            <w:tcW w:w="1540" w:type="dxa"/>
            <w:tcBorders>
              <w:top w:val="nil"/>
              <w:left w:val="nil"/>
              <w:bottom w:val="nil"/>
              <w:right w:val="nil"/>
            </w:tcBorders>
            <w:textDirection w:val="lrTb"/>
            <w:vAlign w:val="center"/>
          </w:tcPr>
          <w:p w:rsidR="00797656" w:rsidRPr="00986F1A" w:rsidP="00797656">
            <w:pPr>
              <w:bidi w:val="0"/>
              <w:rPr>
                <w:sz w:val="2"/>
                <w:highlight w:val="yellow"/>
                <w:lang w:val="sk-SK"/>
              </w:rPr>
            </w:pPr>
          </w:p>
        </w:tc>
        <w:tc>
          <w:tcPr>
            <w:tcW w:w="1540" w:type="dxa"/>
            <w:tcBorders>
              <w:top w:val="nil"/>
              <w:left w:val="nil"/>
              <w:bottom w:val="nil"/>
              <w:right w:val="nil"/>
            </w:tcBorders>
            <w:textDirection w:val="lrTb"/>
            <w:vAlign w:val="center"/>
          </w:tcPr>
          <w:p w:rsidR="00797656" w:rsidRPr="00986F1A" w:rsidP="00797656">
            <w:pPr>
              <w:bidi w:val="0"/>
              <w:rPr>
                <w:sz w:val="2"/>
                <w:highlight w:val="yellow"/>
                <w:lang w:val="sk-SK"/>
              </w:rPr>
            </w:pPr>
          </w:p>
        </w:tc>
        <w:tc>
          <w:tcPr>
            <w:tcW w:w="1540" w:type="dxa"/>
            <w:tcBorders>
              <w:top w:val="nil"/>
              <w:left w:val="nil"/>
              <w:bottom w:val="nil"/>
              <w:right w:val="nil"/>
            </w:tcBorders>
            <w:textDirection w:val="lrTb"/>
            <w:vAlign w:val="center"/>
          </w:tcPr>
          <w:p w:rsidR="00797656" w:rsidRPr="00986F1A" w:rsidP="00797656">
            <w:pPr>
              <w:bidi w:val="0"/>
              <w:rPr>
                <w:sz w:val="2"/>
                <w:highlight w:val="yellow"/>
                <w:lang w:val="sk-SK"/>
              </w:rPr>
            </w:pPr>
          </w:p>
        </w:tc>
        <w:tc>
          <w:tcPr>
            <w:tcW w:w="2220" w:type="dxa"/>
            <w:tcBorders>
              <w:top w:val="nil"/>
              <w:left w:val="nil"/>
              <w:bottom w:val="nil"/>
              <w:right w:val="nil"/>
            </w:tcBorders>
            <w:textDirection w:val="lrTb"/>
            <w:vAlign w:val="center"/>
          </w:tcPr>
          <w:p w:rsidR="00797656" w:rsidRPr="00986F1A" w:rsidP="00797656">
            <w:pPr>
              <w:bidi w:val="0"/>
              <w:rPr>
                <w:sz w:val="2"/>
                <w:lang w:val="sk-SK"/>
              </w:rPr>
            </w:pPr>
          </w:p>
        </w:tc>
      </w:tr>
    </w:tbl>
    <w:p w:rsidR="00F375DD" w:rsidRPr="00986F1A" w:rsidP="00F375DD">
      <w:pPr>
        <w:pStyle w:val="NormalWeb"/>
        <w:bidi w:val="0"/>
        <w:spacing w:before="0" w:beforeAutospacing="0" w:after="0" w:afterAutospacing="0"/>
        <w:jc w:val="both"/>
        <w:rPr>
          <w:rFonts w:ascii="Times New Roman" w:hAnsi="Times New Roman"/>
          <w:lang w:val="sk-SK"/>
        </w:rPr>
      </w:pPr>
      <w:r w:rsidRPr="00986F1A">
        <w:rPr>
          <w:rFonts w:ascii="Times New Roman" w:hAnsi="Times New Roman"/>
          <w:sz w:val="20"/>
          <w:szCs w:val="20"/>
          <w:lang w:val="sk-SK"/>
        </w:rPr>
        <w:t>2 –  výdavky rozpísať až do položiek platnej ekonomickej klasifikácie</w:t>
      </w:r>
    </w:p>
    <w:p w:rsidR="00F375DD" w:rsidRPr="00986F1A" w:rsidP="00F375DD">
      <w:pPr>
        <w:pStyle w:val="NormalWeb"/>
        <w:bidi w:val="0"/>
        <w:spacing w:before="0" w:beforeAutospacing="0" w:after="0" w:afterAutospacing="0"/>
        <w:jc w:val="both"/>
        <w:rPr>
          <w:rFonts w:ascii="Times New Roman" w:hAnsi="Times New Roman"/>
          <w:lang w:val="sk-SK"/>
        </w:rPr>
      </w:pPr>
      <w:r w:rsidRPr="00986F1A">
        <w:rPr>
          <w:rFonts w:ascii="Times New Roman" w:hAnsi="Times New Roman"/>
          <w:sz w:val="20"/>
          <w:szCs w:val="20"/>
          <w:lang w:val="sk-SK"/>
        </w:rPr>
        <w:t xml:space="preserve">                                                                                                                                                                                                                       </w:t>
      </w:r>
      <w:r w:rsidRPr="00986F1A">
        <w:rPr>
          <w:rFonts w:ascii="Times New Roman" w:hAnsi="Times New Roman"/>
          <w:lang w:val="sk-SK"/>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E3365" w:rsidRPr="00986F1A" w:rsidP="00BE3365">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E3365" w:rsidRPr="00986F1A" w:rsidP="00BE3365">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color w:val="FFFFFF"/>
                <w:lang w:val="sk-SK"/>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BE3365" w:rsidRPr="00986F1A" w:rsidP="00BE3365">
            <w:pPr>
              <w:bidi w:val="0"/>
              <w:rPr>
                <w:lang w:val="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2016</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xml:space="preserve">       2017</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jc w:val="center"/>
              <w:rPr>
                <w:rFonts w:ascii="Times New Roman" w:hAnsi="Times New Roman"/>
                <w:lang w:val="sk-SK"/>
              </w:rPr>
            </w:pPr>
            <w:r w:rsidRPr="00986F1A">
              <w:rPr>
                <w:rFonts w:ascii="Times New Roman" w:hAnsi="Times New Roman"/>
                <w:b/>
                <w:bCs/>
                <w:lang w:val="sk-SK"/>
              </w:rPr>
              <w:t>2018</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xml:space="preserve">       2019</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BE3365" w:rsidRPr="00986F1A" w:rsidP="00BE3365">
            <w:pPr>
              <w:bidi w:val="0"/>
              <w:rPr>
                <w:lang w:val="sk-SK"/>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6691B" w:rsidRPr="00986F1A" w:rsidP="00B6691B">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bottom"/>
          </w:tcPr>
          <w:p w:rsidR="00B6691B" w:rsidRPr="00986F1A" w:rsidP="00986F1A">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w:t>
            </w:r>
          </w:p>
        </w:tc>
        <w:tc>
          <w:tcPr>
            <w:tcW w:w="1598" w:type="dxa"/>
            <w:tcBorders>
              <w:top w:val="none" w:sz="0" w:space="0" w:color="auto"/>
              <w:left w:val="none" w:sz="0" w:space="0" w:color="auto"/>
              <w:bottom w:val="single" w:sz="4" w:space="0" w:color="000000"/>
              <w:right w:val="single" w:sz="4" w:space="0" w:color="000000"/>
            </w:tcBorders>
            <w:textDirection w:val="lrTb"/>
            <w:vAlign w:val="bottom"/>
          </w:tcPr>
          <w:p w:rsidR="00B6691B" w:rsidRPr="00986F1A" w:rsidP="00986F1A">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bottom"/>
          </w:tcPr>
          <w:p w:rsidR="00B6691B" w:rsidRPr="00986F1A" w:rsidP="00B6691B">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1,5</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6691B" w:rsidRPr="00986F1A" w:rsidP="00986F1A">
            <w:pPr>
              <w:widowControl/>
              <w:bidi w:val="0"/>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6691B" w:rsidRPr="00986F1A" w:rsidP="00B6691B">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z toho vplyv na ŠR</w:t>
            </w:r>
          </w:p>
        </w:tc>
        <w:tc>
          <w:tcPr>
            <w:tcW w:w="1500" w:type="dxa"/>
            <w:tcBorders>
              <w:top w:val="nil"/>
              <w:left w:val="nil"/>
              <w:bottom w:val="single" w:sz="4" w:space="0" w:color="auto"/>
              <w:right w:val="single" w:sz="4" w:space="0" w:color="auto"/>
            </w:tcBorders>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598" w:type="dxa"/>
            <w:tcBorders>
              <w:top w:val="nil"/>
              <w:left w:val="nil"/>
              <w:bottom w:val="single" w:sz="4" w:space="0" w:color="auto"/>
              <w:right w:val="single" w:sz="4" w:space="0" w:color="auto"/>
            </w:tcBorders>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0" w:type="auto"/>
            <w:gridSpan w:val="2"/>
            <w:tcBorders>
              <w:top w:val="nil"/>
              <w:left w:val="nil"/>
              <w:bottom w:val="single" w:sz="4" w:space="0" w:color="auto"/>
              <w:right w:val="single" w:sz="4" w:space="0" w:color="auto"/>
            </w:tcBorders>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550" w:type="dxa"/>
            <w:tcBorders>
              <w:top w:val="nil"/>
              <w:left w:val="nil"/>
              <w:bottom w:val="single" w:sz="4" w:space="0" w:color="auto"/>
              <w:right w:val="single" w:sz="4" w:space="0" w:color="auto"/>
            </w:tcBorders>
            <w:tcMar>
              <w:top w:w="0" w:type="dxa"/>
              <w:left w:w="70" w:type="dxa"/>
              <w:bottom w:w="0" w:type="dxa"/>
              <w:right w:w="70" w:type="dxa"/>
            </w:tcMar>
            <w:textDirection w:val="lrTb"/>
            <w:vAlign w:val="bottom"/>
          </w:tcPr>
          <w:p w:rsidR="00797656" w:rsidRPr="00986F1A" w:rsidP="0079765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797656" w:rsidRPr="00986F1A" w:rsidP="00797656">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BE3365"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sidR="00F26378">
              <w:rPr>
                <w:rFonts w:ascii="Times New Roman" w:hAnsi="Times New Roman"/>
                <w:b/>
                <w:bCs/>
                <w:lang w:val="sk-SK"/>
              </w:rPr>
              <w:t>1 097</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BE3365"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sidR="00F26378">
              <w:rPr>
                <w:rFonts w:ascii="Times New Roman" w:hAnsi="Times New Roman"/>
                <w:b/>
                <w:bCs/>
                <w:lang w:val="sk-SK"/>
              </w:rPr>
              <w:t>1 097</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BE3365"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sidR="00F26378">
              <w:rPr>
                <w:rFonts w:ascii="Times New Roman" w:hAnsi="Times New Roman"/>
                <w:b/>
                <w:bCs/>
                <w:lang w:val="sk-SK"/>
              </w:rPr>
              <w:t>1 097</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E3365"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sidR="00F26378">
              <w:rPr>
                <w:rFonts w:ascii="Times New Roman" w:hAnsi="Times New Roman"/>
                <w:b/>
                <w:bCs/>
                <w:lang w:val="sk-SK"/>
              </w:rPr>
              <w:t>1 097</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E3365" w:rsidRPr="00986F1A" w:rsidP="00BE3365">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Pr>
                <w:rFonts w:ascii="Times New Roman" w:hAnsi="Times New Roman"/>
                <w:b/>
                <w:bCs/>
                <w:lang w:val="sk-SK"/>
              </w:rPr>
              <w:t>1 097</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Pr>
                <w:rFonts w:ascii="Times New Roman" w:hAnsi="Times New Roman"/>
                <w:b/>
                <w:bCs/>
                <w:lang w:val="sk-SK"/>
              </w:rPr>
              <w:t>1 097</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Pr>
                <w:rFonts w:ascii="Times New Roman" w:hAnsi="Times New Roman"/>
                <w:b/>
                <w:bCs/>
                <w:lang w:val="sk-SK"/>
              </w:rPr>
              <w:t>1 097</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b/>
                <w:lang w:val="sk-SK"/>
              </w:rPr>
            </w:pPr>
            <w:r w:rsidRPr="00986F1A">
              <w:rPr>
                <w:rFonts w:ascii="Times New Roman" w:hAnsi="Times New Roman"/>
                <w:b/>
                <w:bCs/>
                <w:lang w:val="sk-SK"/>
              </w:rPr>
              <w:t>1 097</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color w:val="FFFFFF"/>
                <w:lang w:val="sk-SK"/>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lang w:val="sk-SK"/>
              </w:rPr>
            </w:pPr>
            <w:r w:rsidRPr="00986F1A">
              <w:rPr>
                <w:rFonts w:ascii="Times New Roman" w:hAnsi="Times New Roman"/>
                <w:b/>
                <w:bCs/>
                <w:lang w:val="sk-SK" w:eastAsia="sk-SK"/>
              </w:rPr>
              <w:t>13 564</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lang w:val="sk-SK"/>
              </w:rPr>
            </w:pPr>
            <w:r w:rsidRPr="00986F1A">
              <w:rPr>
                <w:rFonts w:ascii="Times New Roman" w:hAnsi="Times New Roman"/>
                <w:b/>
                <w:bCs/>
                <w:lang w:val="sk-SK" w:eastAsia="sk-SK"/>
              </w:rPr>
              <w:t>13 164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highlight w:val="yellow"/>
                <w:lang w:val="sk-SK"/>
              </w:rPr>
            </w:pPr>
            <w:r w:rsidRPr="00986F1A">
              <w:rPr>
                <w:rFonts w:ascii="Times New Roman" w:hAnsi="Times New Roman"/>
                <w:b/>
                <w:bCs/>
                <w:lang w:val="sk-SK" w:eastAsia="sk-SK"/>
              </w:rPr>
              <w:t>19 752</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26378" w:rsidRPr="00986F1A" w:rsidP="00F26378">
            <w:pPr>
              <w:pStyle w:val="NormalWeb"/>
              <w:bidi w:val="0"/>
              <w:spacing w:before="0" w:beforeAutospacing="0" w:after="0" w:afterAutospacing="0" w:line="240" w:lineRule="auto"/>
              <w:jc w:val="right"/>
              <w:rPr>
                <w:rFonts w:ascii="Times New Roman" w:hAnsi="Times New Roman"/>
                <w:highlight w:val="yellow"/>
                <w:lang w:val="sk-SK"/>
              </w:rPr>
            </w:pPr>
            <w:r w:rsidRPr="00986F1A">
              <w:rPr>
                <w:rFonts w:ascii="Times New Roman" w:hAnsi="Times New Roman"/>
                <w:b/>
                <w:bCs/>
                <w:lang w:val="sk-SK" w:eastAsia="sk-SK"/>
              </w:rPr>
              <w:t>26 328</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color w:val="FFFFFF"/>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98"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9600</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98"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9600</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598"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3564</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598" w:type="dxa"/>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3564</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widowControl/>
              <w:bidi w:val="0"/>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b/>
                <w:bCs/>
                <w:lang w:val="sk-SK"/>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26378" w:rsidRPr="00986F1A" w:rsidP="00F26378">
            <w:pPr>
              <w:pStyle w:val="NormalWeb"/>
              <w:bidi w:val="0"/>
              <w:spacing w:before="0" w:beforeAutospacing="0" w:after="0" w:afterAutospacing="0" w:line="240" w:lineRule="auto"/>
              <w:rPr>
                <w:rFonts w:ascii="Times New Roman" w:hAnsi="Times New Roman"/>
                <w:lang w:val="sk-SK"/>
              </w:rPr>
            </w:pPr>
            <w:r w:rsidRPr="00986F1A">
              <w:rPr>
                <w:rFonts w:ascii="Times New Roman" w:hAnsi="Times New Roman"/>
                <w:lang w:val="sk-SK"/>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F26378" w:rsidRPr="00986F1A" w:rsidP="00F26378">
            <w:pPr>
              <w:bidi w:val="0"/>
              <w:rPr>
                <w:sz w:val="2"/>
                <w:lang w:val="sk-SK"/>
              </w:rPr>
            </w:pPr>
          </w:p>
        </w:tc>
        <w:tc>
          <w:tcPr>
            <w:tcW w:w="1500" w:type="dxa"/>
            <w:tcBorders>
              <w:top w:val="nil"/>
              <w:left w:val="nil"/>
              <w:bottom w:val="nil"/>
              <w:right w:val="nil"/>
            </w:tcBorders>
            <w:textDirection w:val="lrTb"/>
            <w:vAlign w:val="center"/>
          </w:tcPr>
          <w:p w:rsidR="00F26378" w:rsidRPr="00986F1A" w:rsidP="00F26378">
            <w:pPr>
              <w:bidi w:val="0"/>
              <w:rPr>
                <w:sz w:val="2"/>
                <w:lang w:val="sk-SK"/>
              </w:rPr>
            </w:pPr>
          </w:p>
        </w:tc>
        <w:tc>
          <w:tcPr>
            <w:tcW w:w="1598" w:type="dxa"/>
            <w:tcBorders>
              <w:top w:val="nil"/>
              <w:left w:val="nil"/>
              <w:bottom w:val="nil"/>
              <w:right w:val="nil"/>
            </w:tcBorders>
            <w:textDirection w:val="lrTb"/>
            <w:vAlign w:val="center"/>
          </w:tcPr>
          <w:p w:rsidR="00F26378" w:rsidRPr="00986F1A" w:rsidP="00F26378">
            <w:pPr>
              <w:bidi w:val="0"/>
              <w:rPr>
                <w:sz w:val="2"/>
                <w:lang w:val="sk-SK"/>
              </w:rPr>
            </w:pPr>
          </w:p>
        </w:tc>
        <w:tc>
          <w:tcPr>
            <w:tcW w:w="564" w:type="dxa"/>
            <w:tcBorders>
              <w:top w:val="nil"/>
              <w:left w:val="nil"/>
              <w:bottom w:val="nil"/>
              <w:right w:val="nil"/>
            </w:tcBorders>
            <w:textDirection w:val="lrTb"/>
            <w:vAlign w:val="center"/>
          </w:tcPr>
          <w:p w:rsidR="00F26378" w:rsidRPr="00986F1A" w:rsidP="00F26378">
            <w:pPr>
              <w:bidi w:val="0"/>
              <w:rPr>
                <w:sz w:val="2"/>
                <w:lang w:val="sk-SK"/>
              </w:rPr>
            </w:pPr>
          </w:p>
        </w:tc>
        <w:tc>
          <w:tcPr>
            <w:tcW w:w="1491" w:type="dxa"/>
            <w:tcBorders>
              <w:top w:val="nil"/>
              <w:left w:val="nil"/>
              <w:bottom w:val="nil"/>
              <w:right w:val="nil"/>
            </w:tcBorders>
            <w:textDirection w:val="lrTb"/>
            <w:vAlign w:val="center"/>
          </w:tcPr>
          <w:p w:rsidR="00F26378" w:rsidRPr="00986F1A" w:rsidP="00F26378">
            <w:pPr>
              <w:bidi w:val="0"/>
              <w:rPr>
                <w:sz w:val="2"/>
                <w:lang w:val="sk-SK"/>
              </w:rPr>
            </w:pPr>
          </w:p>
        </w:tc>
        <w:tc>
          <w:tcPr>
            <w:tcW w:w="1550" w:type="dxa"/>
            <w:tcBorders>
              <w:top w:val="nil"/>
              <w:left w:val="nil"/>
              <w:bottom w:val="nil"/>
              <w:right w:val="nil"/>
            </w:tcBorders>
            <w:textDirection w:val="lrTb"/>
            <w:vAlign w:val="center"/>
          </w:tcPr>
          <w:p w:rsidR="00F26378" w:rsidRPr="00986F1A" w:rsidP="00F26378">
            <w:pPr>
              <w:bidi w:val="0"/>
              <w:rPr>
                <w:sz w:val="2"/>
                <w:lang w:val="sk-SK"/>
              </w:rPr>
            </w:pPr>
          </w:p>
        </w:tc>
        <w:tc>
          <w:tcPr>
            <w:tcW w:w="933" w:type="dxa"/>
            <w:tcBorders>
              <w:top w:val="nil"/>
              <w:left w:val="nil"/>
              <w:bottom w:val="nil"/>
              <w:right w:val="nil"/>
            </w:tcBorders>
            <w:textDirection w:val="lrTb"/>
            <w:vAlign w:val="center"/>
          </w:tcPr>
          <w:p w:rsidR="00F26378" w:rsidRPr="00986F1A" w:rsidP="00F26378">
            <w:pPr>
              <w:bidi w:val="0"/>
              <w:rPr>
                <w:sz w:val="2"/>
                <w:lang w:val="sk-SK"/>
              </w:rPr>
            </w:pPr>
          </w:p>
        </w:tc>
        <w:tc>
          <w:tcPr>
            <w:tcW w:w="1546" w:type="dxa"/>
            <w:tcBorders>
              <w:top w:val="nil"/>
              <w:left w:val="nil"/>
              <w:bottom w:val="nil"/>
              <w:right w:val="nil"/>
            </w:tcBorders>
            <w:textDirection w:val="lrTb"/>
            <w:vAlign w:val="center"/>
          </w:tcPr>
          <w:p w:rsidR="00F26378" w:rsidRPr="00986F1A" w:rsidP="00F26378">
            <w:pPr>
              <w:bidi w:val="0"/>
              <w:rPr>
                <w:sz w:val="2"/>
                <w:lang w:val="sk-SK"/>
              </w:rPr>
            </w:pPr>
          </w:p>
        </w:tc>
      </w:tr>
    </w:tbl>
    <w:p w:rsidR="00F375DD" w:rsidRPr="00986F1A" w:rsidP="00F375DD">
      <w:pPr>
        <w:pStyle w:val="NormalWeb"/>
        <w:bidi w:val="0"/>
        <w:spacing w:before="0" w:beforeAutospacing="0" w:after="0" w:afterAutospacing="0"/>
        <w:jc w:val="both"/>
        <w:rPr>
          <w:rFonts w:ascii="Times New Roman" w:hAnsi="Times New Roman"/>
          <w:lang w:val="sk-SK"/>
        </w:rPr>
      </w:pPr>
      <w:r w:rsidRPr="00986F1A">
        <w:rPr>
          <w:rFonts w:ascii="Times New Roman" w:hAnsi="Times New Roman"/>
          <w:lang w:val="sk-SK"/>
        </w:rPr>
        <w:t> </w:t>
      </w:r>
    </w:p>
    <w:p w:rsidR="00F375DD" w:rsidRPr="00986F1A" w:rsidP="00F375DD">
      <w:pPr>
        <w:pStyle w:val="NormalWeb"/>
        <w:bidi w:val="0"/>
        <w:spacing w:before="0" w:beforeAutospacing="0" w:after="0" w:afterAutospacing="0"/>
        <w:rPr>
          <w:rFonts w:ascii="Times New Roman" w:hAnsi="Times New Roman"/>
          <w:lang w:val="sk-SK"/>
        </w:rPr>
      </w:pPr>
      <w:r w:rsidRPr="00986F1A">
        <w:rPr>
          <w:rFonts w:ascii="Times New Roman" w:hAnsi="Times New Roman"/>
          <w:b/>
          <w:bCs/>
          <w:lang w:val="sk-SK"/>
        </w:rPr>
        <w:t>* počet zamestnancov,  mzdy a poistné rozpísať podľa spôsobu odmeňovania (napr. policajti, colníci ...)</w:t>
      </w:r>
    </w:p>
    <w:p w:rsidR="00F375DD" w:rsidRPr="00986F1A" w:rsidP="00F375DD">
      <w:pPr>
        <w:bidi w:val="0"/>
        <w:rPr>
          <w:lang w:val="sk-SK"/>
        </w:rPr>
      </w:pPr>
      <w:r w:rsidRPr="00986F1A">
        <w:rPr>
          <w:b/>
          <w:bCs/>
          <w:lang w:val="sk-SK"/>
        </w:rPr>
        <w:t> </w:t>
      </w:r>
    </w:p>
    <w:p w:rsidR="00F375DD" w:rsidRPr="00986F1A" w:rsidP="00F375DD">
      <w:pPr>
        <w:bidi w:val="0"/>
        <w:rPr>
          <w:lang w:val="sk-SK"/>
        </w:rPr>
        <w:sectPr w:rsidSect="00F375DD">
          <w:pgSz w:w="16838" w:h="11906" w:orient="landscape"/>
          <w:pgMar w:top="1418" w:right="1418" w:bottom="1418" w:left="1418" w:header="709" w:footer="709" w:gutter="0"/>
          <w:lnNumType w:distance="0"/>
          <w:cols w:space="708"/>
          <w:noEndnote w:val="0"/>
          <w:titlePg/>
          <w:bidi w:val="0"/>
          <w:docGrid w:linePitch="360"/>
        </w:sectPr>
      </w:pPr>
    </w:p>
    <w:p w:rsidR="00F375DD" w:rsidRPr="00986F1A" w:rsidP="00F375DD">
      <w:pPr>
        <w:bidi w:val="0"/>
        <w:spacing w:after="0" w:line="240" w:lineRule="auto"/>
        <w:jc w:val="center"/>
        <w:outlineLvl w:val="0"/>
        <w:rPr>
          <w:rFonts w:ascii="Times New Roman" w:hAnsi="Times New Roman"/>
          <w:b/>
          <w:bCs/>
          <w:sz w:val="28"/>
          <w:szCs w:val="28"/>
          <w:lang w:val="sk-SK"/>
        </w:rPr>
      </w:pPr>
      <w:r w:rsidRPr="00986F1A">
        <w:rPr>
          <w:rFonts w:ascii="Times New Roman" w:hAnsi="Times New Roman"/>
          <w:b/>
          <w:bCs/>
          <w:sz w:val="28"/>
          <w:szCs w:val="28"/>
          <w:lang w:val="sk-SK"/>
        </w:rPr>
        <w:t>Vplyvy na podnikateľské prostredie</w:t>
      </w:r>
    </w:p>
    <w:p w:rsidR="00F375DD" w:rsidRPr="00986F1A" w:rsidP="00F375DD">
      <w:pPr>
        <w:bidi w:val="0"/>
        <w:spacing w:after="0" w:line="240" w:lineRule="auto"/>
        <w:rPr>
          <w:rFonts w:ascii="Times New Roman" w:hAnsi="Times New Roman"/>
          <w:b/>
          <w:bCs/>
          <w:sz w:val="24"/>
          <w:szCs w:val="24"/>
          <w:lang w:val="sk-SK"/>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F375DD" w:rsidRPr="00986F1A" w:rsidP="00F375DD">
            <w:pPr>
              <w:bidi w:val="0"/>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both"/>
              <w:rPr>
                <w:rFonts w:ascii="Times New Roman" w:hAnsi="Times New Roman"/>
                <w:sz w:val="24"/>
                <w:szCs w:val="24"/>
                <w:lang w:val="sk-SK"/>
              </w:rPr>
            </w:pPr>
          </w:p>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b/>
                <w:sz w:val="24"/>
                <w:szCs w:val="24"/>
                <w:lang w:val="sk-SK"/>
              </w:rPr>
              <w:t>3.1</w:t>
            </w:r>
            <w:r w:rsidRPr="00986F1A">
              <w:rPr>
                <w:rFonts w:ascii="Times New Roman" w:hAnsi="Times New Roman"/>
                <w:sz w:val="24"/>
                <w:szCs w:val="24"/>
                <w:lang w:val="sk-SK"/>
              </w:rPr>
              <w:t>. Ktoré podnikateľské subjekty budú predkladaným návrhom ovplyvnené a aký je ich počet?</w:t>
            </w:r>
          </w:p>
          <w:p w:rsidR="00F375DD" w:rsidRPr="00986F1A" w:rsidP="00F375DD">
            <w:pPr>
              <w:bidi w:val="0"/>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Držitelia povolenia na výrobu humánnych liekov, počet 20. </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Držitelia rozhodnutia o registrácii humánnych  liekov počet 594. </w:t>
            </w:r>
          </w:p>
          <w:p w:rsidR="00F375DD"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Držitelia povolenia na veľkodistribúciu humánnych liekov počet 105. </w:t>
            </w:r>
          </w:p>
          <w:p w:rsidR="009D3FAB" w:rsidRPr="00986F1A" w:rsidP="00F375DD">
            <w:pPr>
              <w:bidi w:val="0"/>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Farmaceutické spoločnosti  počet 147.</w:t>
            </w:r>
          </w:p>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both"/>
              <w:rPr>
                <w:rFonts w:ascii="Times New Roman" w:hAnsi="Times New Roman"/>
                <w:sz w:val="24"/>
                <w:szCs w:val="24"/>
                <w:lang w:val="sk-SK"/>
              </w:rPr>
            </w:pPr>
          </w:p>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b/>
                <w:sz w:val="24"/>
                <w:szCs w:val="24"/>
                <w:lang w:val="sk-SK"/>
              </w:rPr>
              <w:t>3.2</w:t>
            </w:r>
            <w:r w:rsidRPr="00986F1A">
              <w:rPr>
                <w:rFonts w:ascii="Times New Roman" w:hAnsi="Times New Roman"/>
                <w:sz w:val="24"/>
                <w:szCs w:val="24"/>
                <w:lang w:val="sk-SK"/>
              </w:rPr>
              <w:t>. Aký je predpokladaný charakter a rozsah nákladov a prínosov?</w:t>
            </w:r>
          </w:p>
          <w:p w:rsidR="00F375DD" w:rsidRPr="00986F1A" w:rsidP="00F375DD">
            <w:pPr>
              <w:bidi w:val="0"/>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F375DD" w:rsidRPr="00986F1A" w:rsidP="003242E2">
            <w:pPr>
              <w:bidi w:val="0"/>
              <w:spacing w:after="0" w:line="240" w:lineRule="auto"/>
              <w:rPr>
                <w:rFonts w:ascii="Times New Roman" w:hAnsi="Times New Roman"/>
                <w:sz w:val="24"/>
                <w:szCs w:val="24"/>
                <w:lang w:val="sk-SK"/>
              </w:rPr>
            </w:pPr>
            <w:r w:rsidR="003242E2">
              <w:rPr>
                <w:rFonts w:ascii="Times New Roman" w:hAnsi="Times New Roman"/>
                <w:sz w:val="24"/>
                <w:szCs w:val="24"/>
                <w:lang w:val="sk-SK"/>
              </w:rPr>
              <w:t xml:space="preserve">Pozitívny vplyv na podnikateľské prostredie sa prejaví u všetkých zdravotníckych pracovníkov. U týchto dochádza k zrušeniu ich povinnosti oznamovať všetky peňažné a nepeňažné plnenia štvrťročne ministerstvu zdravotníctva. Podnikateľským subjektom farmaceutického priemyslu poskytujúcim peňažné alebo nepeňažné plnenia zdravotníckym pracovníkom vzniká nová povinnosť predložiť správu o týchto plneniach každého pol roka namiesto doterajšej povinnosti raz ročne. Štruktúra dát je rovnako zmenená, vyšpecifikovaná.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both"/>
              <w:rPr>
                <w:rFonts w:ascii="Times New Roman" w:hAnsi="Times New Roman"/>
                <w:sz w:val="24"/>
                <w:szCs w:val="24"/>
                <w:lang w:val="sk-SK"/>
              </w:rPr>
            </w:pPr>
          </w:p>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b/>
                <w:sz w:val="24"/>
                <w:szCs w:val="24"/>
                <w:lang w:val="sk-SK"/>
              </w:rPr>
              <w:t>3.3</w:t>
            </w:r>
            <w:r w:rsidRPr="00986F1A">
              <w:rPr>
                <w:rFonts w:ascii="Times New Roman" w:hAnsi="Times New Roman"/>
                <w:sz w:val="24"/>
                <w:szCs w:val="24"/>
                <w:lang w:val="sk-SK"/>
              </w:rPr>
              <w:t>. Aká je predpokladaná výška administratívnych nákladov, ktoré podniky vynaložia v súvislosti s implementáciou návrhu?</w:t>
            </w:r>
          </w:p>
          <w:p w:rsidR="00F375DD" w:rsidRPr="00986F1A" w:rsidP="00F375DD">
            <w:pPr>
              <w:bidi w:val="0"/>
              <w:spacing w:after="0" w:line="240" w:lineRule="auto"/>
              <w:ind w:left="360" w:hanging="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F375DD" w:rsidRPr="00986F1A" w:rsidP="00F375DD">
            <w:pPr>
              <w:bidi w:val="0"/>
              <w:spacing w:after="0" w:line="240" w:lineRule="auto"/>
              <w:rPr>
                <w:rFonts w:ascii="Times New Roman" w:hAnsi="Times New Roman"/>
                <w:sz w:val="24"/>
                <w:szCs w:val="24"/>
                <w:lang w:val="sk-SK"/>
              </w:rPr>
            </w:pPr>
            <w:r w:rsidR="003242E2">
              <w:rPr>
                <w:rFonts w:ascii="Times New Roman" w:hAnsi="Times New Roman"/>
                <w:sz w:val="24"/>
                <w:szCs w:val="24"/>
                <w:lang w:val="sk-SK"/>
              </w:rPr>
              <w:t>Nie je možno jednoznačne kvantifikovať výšku predpokladaných administratívnych nákladov.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F375DD" w:rsidRPr="00986F1A" w:rsidP="00F375DD">
            <w:pPr>
              <w:bidi w:val="0"/>
              <w:spacing w:after="0" w:line="240" w:lineRule="auto"/>
              <w:jc w:val="both"/>
              <w:rPr>
                <w:rFonts w:ascii="Times New Roman" w:hAnsi="Times New Roman"/>
                <w:sz w:val="24"/>
                <w:szCs w:val="24"/>
                <w:lang w:val="sk-SK"/>
              </w:rPr>
            </w:pPr>
          </w:p>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b/>
                <w:sz w:val="24"/>
                <w:szCs w:val="24"/>
                <w:lang w:val="sk-SK"/>
              </w:rPr>
              <w:t>3.4</w:t>
            </w:r>
            <w:r w:rsidRPr="00986F1A">
              <w:rPr>
                <w:rFonts w:ascii="Times New Roman" w:hAnsi="Times New Roman"/>
                <w:sz w:val="24"/>
                <w:szCs w:val="24"/>
                <w:lang w:val="sk-SK"/>
              </w:rPr>
              <w:t>. Aké sú dôsledky pripravovaného návrhu pre fungovanie podnikateľských subjektov na slovenskom trhu (ako sa zmenia operácie na trhu?)</w:t>
            </w:r>
          </w:p>
          <w:p w:rsidR="00F375DD" w:rsidRPr="00986F1A" w:rsidP="00F375DD">
            <w:pPr>
              <w:bidi w:val="0"/>
              <w:spacing w:after="0" w:line="240" w:lineRule="auto"/>
              <w:ind w:left="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F375DD" w:rsidRPr="009D3FAB" w:rsidP="00F375DD">
            <w:pPr>
              <w:bidi w:val="0"/>
              <w:spacing w:after="0" w:line="240" w:lineRule="auto"/>
              <w:rPr>
                <w:rFonts w:ascii="Times New Roman" w:hAnsi="Times New Roman"/>
                <w:sz w:val="24"/>
                <w:szCs w:val="24"/>
                <w:lang w:val="sk-SK"/>
              </w:rPr>
            </w:pPr>
            <w:r w:rsidRPr="009D3FAB" w:rsidR="009D3FAB">
              <w:rPr>
                <w:rFonts w:ascii="Times New Roman" w:hAnsi="Times New Roman"/>
                <w:bCs/>
                <w:sz w:val="24"/>
                <w:szCs w:val="24"/>
              </w:rPr>
              <w:t xml:space="preserve">Všetky dotknuté subjekty farmaceutického priemyslu budú každý polrok predkladať Národnému centru zdravotníckych informácií správu </w:t>
            </w:r>
            <w:r w:rsidRPr="009D3FAB" w:rsidR="009D3FAB">
              <w:rPr>
                <w:rFonts w:ascii="Times New Roman" w:hAnsi="Times New Roman"/>
                <w:sz w:val="24"/>
                <w:szCs w:val="24"/>
              </w:rPr>
              <w:t>o výdavkoch na propagáciu, marketing a na peňažné a nepeňažné plnenia za predchádzajúci kalendárny polrok poskytnutých zdravotníckym pracovníkom priamo alebo nepriamo prostredníctvom tretej osoby.</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F375DD" w:rsidRPr="00986F1A" w:rsidP="00F375DD">
            <w:pPr>
              <w:bidi w:val="0"/>
              <w:spacing w:after="0" w:line="240" w:lineRule="auto"/>
              <w:jc w:val="both"/>
              <w:rPr>
                <w:rFonts w:ascii="Times New Roman" w:hAnsi="Times New Roman"/>
                <w:sz w:val="24"/>
                <w:szCs w:val="24"/>
                <w:lang w:val="sk-SK"/>
              </w:rPr>
            </w:pPr>
          </w:p>
          <w:p w:rsidR="00F375DD" w:rsidRPr="00986F1A" w:rsidP="00F375DD">
            <w:pPr>
              <w:bidi w:val="0"/>
              <w:spacing w:after="0" w:line="240" w:lineRule="auto"/>
              <w:jc w:val="both"/>
              <w:rPr>
                <w:rFonts w:ascii="Times New Roman" w:hAnsi="Times New Roman"/>
                <w:sz w:val="24"/>
                <w:szCs w:val="24"/>
                <w:lang w:val="sk-SK"/>
              </w:rPr>
            </w:pPr>
            <w:r w:rsidRPr="00986F1A">
              <w:rPr>
                <w:rFonts w:ascii="Times New Roman" w:hAnsi="Times New Roman"/>
                <w:b/>
                <w:sz w:val="24"/>
                <w:szCs w:val="24"/>
                <w:lang w:val="sk-SK"/>
              </w:rPr>
              <w:t>3.5</w:t>
            </w:r>
            <w:r w:rsidRPr="00986F1A">
              <w:rPr>
                <w:rFonts w:ascii="Times New Roman" w:hAnsi="Times New Roman"/>
                <w:sz w:val="24"/>
                <w:szCs w:val="24"/>
                <w:lang w:val="sk-SK"/>
              </w:rPr>
              <w:t>. Aké sú predpokladané spoločensko – ekonomické dôsledky pripravovaných regulácií?</w:t>
            </w:r>
          </w:p>
          <w:p w:rsidR="00F375DD" w:rsidRPr="00986F1A" w:rsidP="00F375DD">
            <w:pPr>
              <w:bidi w:val="0"/>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F375DD" w:rsidRPr="00986F1A" w:rsidP="00F375DD">
            <w:pPr>
              <w:bidi w:val="0"/>
              <w:spacing w:after="0" w:line="240" w:lineRule="auto"/>
              <w:rPr>
                <w:rFonts w:ascii="Times New Roman" w:hAnsi="Times New Roman"/>
                <w:sz w:val="24"/>
                <w:szCs w:val="24"/>
                <w:lang w:val="sk-SK"/>
              </w:rPr>
            </w:pPr>
            <w:r w:rsidRPr="00986F1A">
              <w:rPr>
                <w:rFonts w:ascii="Times New Roman" w:hAnsi="Times New Roman"/>
                <w:sz w:val="24"/>
                <w:szCs w:val="24"/>
                <w:lang w:val="sk-SK"/>
              </w:rPr>
              <w:t> </w:t>
            </w:r>
            <w:r w:rsidR="009D3FAB">
              <w:rPr>
                <w:rStyle w:val="Zstupntext1"/>
                <w:color w:val="000000"/>
                <w:sz w:val="24"/>
                <w:szCs w:val="24"/>
                <w:lang w:val="sk-SK"/>
              </w:rPr>
              <w:t>Zvyšenie transparentnosti</w:t>
            </w:r>
            <w:r w:rsidRPr="009D3FAB" w:rsidR="009D3FAB">
              <w:rPr>
                <w:rStyle w:val="Zstupntext1"/>
                <w:color w:val="000000"/>
                <w:sz w:val="24"/>
                <w:szCs w:val="24"/>
                <w:lang w:val="sk-SK"/>
              </w:rPr>
              <w:t xml:space="preserve"> </w:t>
            </w:r>
            <w:r w:rsidRPr="009D3FAB" w:rsidR="009D3FAB">
              <w:rPr>
                <w:rFonts w:ascii="Times New Roman" w:hAnsi="Times New Roman"/>
                <w:bCs/>
                <w:sz w:val="24"/>
                <w:szCs w:val="24"/>
              </w:rPr>
              <w:t xml:space="preserve">vzťahov medzi farmaceutickým priemyslom a zdravotníckymi pracovníkmi. Tento návrh novely zákona o lieku predstavuje jednu zo zmien v zdravotníctve, ktorá bude viesť k vyššej miere transparentnosti v oblasti liekovej politiky. </w:t>
            </w:r>
            <w:r w:rsidRPr="009D3FAB" w:rsidR="009D3FAB">
              <w:rPr>
                <w:rStyle w:val="Textzstupnhosymbolu1"/>
                <w:color w:val="auto"/>
                <w:sz w:val="24"/>
                <w:szCs w:val="24"/>
              </w:rPr>
              <w:t>Cieľom je získať podrobnejšie informácie o štruktúre výdavkov držiteľa povolenia na výrobu humánnych liekov na marketing humánnych liekov vrátane reklamy. Vychádza sa z predpokladu, že akékoľvek stimulovanie spotreby liekov bez ohľadu na to, či ide o lieky, ktorých výdaj je viazaný na lekársky predpis alebo nie je viazaný na lekársky predpis, má v konečnom dôs</w:t>
            </w:r>
            <w:r w:rsidR="009D3FAB">
              <w:rPr>
                <w:rStyle w:val="Textzstupnhosymbolu1"/>
                <w:color w:val="auto"/>
                <w:sz w:val="24"/>
                <w:szCs w:val="24"/>
              </w:rPr>
              <w:t>ledku dopad na verejné financie rovnako aj na financie pacientov.</w:t>
            </w:r>
          </w:p>
        </w:tc>
      </w:tr>
    </w:tbl>
    <w:p w:rsidR="009D3FAB" w:rsidP="00F375DD">
      <w:pPr>
        <w:bidi w:val="0"/>
        <w:spacing w:after="0" w:line="240" w:lineRule="auto"/>
        <w:jc w:val="center"/>
        <w:rPr>
          <w:rFonts w:ascii="Times New Roman" w:hAnsi="Times New Roman"/>
          <w:b/>
          <w:sz w:val="28"/>
          <w:szCs w:val="28"/>
          <w:lang w:val="sk-SK"/>
        </w:rPr>
      </w:pPr>
    </w:p>
    <w:p w:rsidR="00F375DD" w:rsidRPr="00986F1A" w:rsidP="00F375DD">
      <w:pPr>
        <w:pStyle w:val="BodyText"/>
        <w:tabs>
          <w:tab w:val="num" w:pos="1080"/>
        </w:tabs>
        <w:bidi w:val="0"/>
        <w:spacing w:after="0" w:line="240" w:lineRule="auto"/>
        <w:jc w:val="both"/>
        <w:rPr>
          <w:rFonts w:ascii="Times New Roman" w:hAnsi="Times New Roman"/>
          <w:b/>
          <w:bCs/>
          <w:sz w:val="24"/>
          <w:szCs w:val="24"/>
          <w:lang w:val="sk-SK"/>
        </w:rPr>
      </w:pPr>
    </w:p>
    <w:p w:rsidR="00F375DD" w:rsidRPr="00986F1A" w:rsidP="00F375DD">
      <w:pPr>
        <w:bidi w:val="0"/>
        <w:spacing w:after="0" w:line="240" w:lineRule="auto"/>
        <w:jc w:val="center"/>
        <w:outlineLvl w:val="0"/>
        <w:rPr>
          <w:rFonts w:ascii="Times New Roman" w:hAnsi="Times New Roman"/>
          <w:color w:val="000000"/>
          <w:sz w:val="28"/>
          <w:szCs w:val="28"/>
          <w:lang w:val="sk-SK"/>
        </w:rPr>
      </w:pPr>
      <w:r w:rsidRPr="00986F1A">
        <w:rPr>
          <w:rFonts w:ascii="Times New Roman" w:hAnsi="Times New Roman"/>
          <w:b/>
          <w:color w:val="000000"/>
          <w:sz w:val="28"/>
          <w:szCs w:val="28"/>
          <w:lang w:val="sk-SK"/>
        </w:rPr>
        <w:t>Vplyvy na informatizáciu spoločnosti</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bl>
      <w:tblPr>
        <w:tblStyle w:val="TableNormal"/>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235"/>
        <w:gridCol w:w="3780"/>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Budovanie základných pilierov informatizácie</w:t>
            </w:r>
          </w:p>
        </w:tc>
        <w:tc>
          <w:tcPr>
            <w:tcW w:w="3780" w:type="dxa"/>
            <w:tcBorders>
              <w:top w:val="single" w:sz="8" w:space="0" w:color="auto"/>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Obsah</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w:t>
            </w:r>
            <w:r w:rsidRPr="00986F1A">
              <w:rPr>
                <w:rFonts w:ascii="Times New Roman" w:hAnsi="Times New Roman"/>
                <w:color w:val="000000"/>
                <w:sz w:val="24"/>
                <w:szCs w:val="24"/>
                <w:lang w:val="sk-SK"/>
              </w:rPr>
              <w:t xml:space="preserve"> Rozširujú alebo inovujú  sa existujúce alebo vytvárajú sa či zavádzajú  sa nové elektronické služby?</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(Popíšte ich funkciu a úroveň poskytovania.)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Áno, zverejňovaním informácií o prevode hodnôt. V</w:t>
            </w:r>
            <w:r w:rsidRPr="00986F1A">
              <w:rPr>
                <w:rFonts w:ascii="Times New Roman" w:hAnsi="Times New Roman"/>
                <w:sz w:val="24"/>
                <w:szCs w:val="24"/>
                <w:lang w:val="sk-SK"/>
              </w:rPr>
              <w:t xml:space="preserve">yhľadávanie na </w:t>
            </w:r>
            <w:r w:rsidR="00A8498A">
              <w:rPr>
                <w:rFonts w:ascii="Times New Roman" w:hAnsi="Times New Roman"/>
                <w:sz w:val="24"/>
                <w:szCs w:val="24"/>
                <w:lang w:val="sk-SK"/>
              </w:rPr>
              <w:t>webovom sídle</w:t>
            </w:r>
            <w:r w:rsidRPr="00986F1A">
              <w:rPr>
                <w:rFonts w:ascii="Times New Roman" w:hAnsi="Times New Roman"/>
                <w:sz w:val="24"/>
                <w:szCs w:val="24"/>
                <w:lang w:val="sk-SK"/>
              </w:rPr>
              <w:t xml:space="preserve"> príslušného subjektu sa zavádza elektronická služba</w:t>
            </w:r>
            <w:r w:rsidRPr="00986F1A">
              <w:rPr>
                <w:rFonts w:ascii="Times New Roman" w:hAnsi="Times New Roman"/>
                <w:color w:val="000000"/>
                <w:sz w:val="24"/>
                <w:szCs w:val="24"/>
                <w:lang w:val="sk-SK"/>
              </w:rPr>
              <w:t xml:space="preserve"> s úrovňou I. (informatívna úroveň). </w:t>
            </w:r>
          </w:p>
          <w:p w:rsidR="00F375DD" w:rsidRPr="00986F1A" w:rsidP="009D3FAB">
            <w:pPr>
              <w:bidi w:val="0"/>
              <w:spacing w:after="0" w:line="240" w:lineRule="auto"/>
              <w:rPr>
                <w:rFonts w:ascii="Times New Roman" w:hAnsi="Times New Roman"/>
                <w:color w:val="000000"/>
                <w:sz w:val="24"/>
                <w:szCs w:val="24"/>
                <w:lang w:val="sk-SK"/>
              </w:rPr>
            </w:pPr>
            <w:r w:rsidRPr="00986F1A">
              <w:rPr>
                <w:rFonts w:ascii="Times New Roman" w:hAnsi="Times New Roman"/>
                <w:sz w:val="24"/>
                <w:szCs w:val="24"/>
                <w:lang w:val="sk-SK"/>
              </w:rPr>
              <w:t>Áno, Národné centrum zdravotníckych informácií uverejňuje na svojom webovom sídle informácie súvisiace s prevodom hodnôt.</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6.2.</w:t>
            </w:r>
            <w:r w:rsidRPr="00986F1A">
              <w:rPr>
                <w:rFonts w:ascii="Times New Roman" w:hAnsi="Times New Roman"/>
                <w:color w:val="000000"/>
                <w:sz w:val="24"/>
                <w:szCs w:val="24"/>
                <w:lang w:val="sk-SK"/>
              </w:rPr>
              <w:t xml:space="preserve"> Vytvárajú sa podmienky pre sémantickú interoperabilitu?</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(Popíšte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Ľudia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center"/>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6.3.</w:t>
            </w:r>
            <w:r w:rsidRPr="00986F1A">
              <w:rPr>
                <w:rFonts w:ascii="Times New Roman" w:hAnsi="Times New Roman"/>
                <w:color w:val="000000"/>
                <w:sz w:val="24"/>
                <w:szCs w:val="24"/>
                <w:lang w:val="sk-SK"/>
              </w:rPr>
              <w:t xml:space="preserve"> Zabezpečuje sa vzdelávanie v oblasti počítačovej gramotnosti a rozširovanie vedomostí o IKT?</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napr. projekty, školenia.)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center"/>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6.4.</w:t>
            </w:r>
            <w:r w:rsidRPr="00986F1A">
              <w:rPr>
                <w:rFonts w:ascii="Times New Roman" w:hAnsi="Times New Roman"/>
                <w:color w:val="000000"/>
                <w:sz w:val="24"/>
                <w:szCs w:val="24"/>
                <w:lang w:val="sk-SK"/>
              </w:rPr>
              <w:t xml:space="preserve"> Zabezpečuje sa rozvoj elektronického vzdelávania?</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typ a spôsob zabezpečenia vzdelávacích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6.5.</w:t>
            </w:r>
            <w:r w:rsidRPr="00986F1A">
              <w:rPr>
                <w:rFonts w:ascii="Times New Roman" w:hAnsi="Times New Roman"/>
                <w:color w:val="000000"/>
                <w:sz w:val="24"/>
                <w:szCs w:val="24"/>
                <w:lang w:val="sk-SK"/>
              </w:rPr>
              <w:t xml:space="preserve"> Zabezpečuje sa podporná a propagačná aktivita zameraná na zvyšovanie povedomia o informatizácii a IKT?</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typ a spôsob zabezpečenia propagačných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6.6.</w:t>
            </w:r>
            <w:r w:rsidRPr="00986F1A">
              <w:rPr>
                <w:rFonts w:ascii="Times New Roman" w:hAnsi="Times New Roman"/>
                <w:color w:val="000000"/>
                <w:sz w:val="24"/>
                <w:szCs w:val="24"/>
                <w:lang w:val="sk-SK"/>
              </w:rPr>
              <w:t xml:space="preserve"> Zabezpečuje/zohľadňuje/zlepšuje sa prístup znevýhodnených osôb k službám informačnej spoločnosti?</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sprístupnenia digitálneho prostredia.)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Infraštruktúra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6.7.</w:t>
            </w:r>
            <w:r w:rsidRPr="00986F1A">
              <w:rPr>
                <w:rFonts w:ascii="Times New Roman" w:hAnsi="Times New Roman"/>
                <w:color w:val="000000"/>
                <w:sz w:val="24"/>
                <w:szCs w:val="24"/>
                <w:lang w:val="sk-SK"/>
              </w:rPr>
              <w:t xml:space="preserve"> Rozširuje, inovuje, vytvára alebo zavádza sa nový informačný systém?</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jeho funkciu.)</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sz w:val="24"/>
                <w:szCs w:val="24"/>
                <w:lang w:val="sk-SK"/>
              </w:rPr>
              <w:t>Áno. Rozširuje  sa webové sídlo v NCZI, na ktorom sa zverejňujú informácie o prevode hodnôt.</w:t>
            </w:r>
            <w:r w:rsidRPr="00986F1A">
              <w:rPr>
                <w:rFonts w:ascii="Times New Roman" w:hAnsi="Times New Roman"/>
                <w:color w:val="000000"/>
                <w:sz w:val="24"/>
                <w:szCs w:val="24"/>
                <w:lang w:val="sk-SK"/>
              </w:rPr>
              <w:t xml:space="preserve">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6.8.</w:t>
            </w:r>
            <w:r w:rsidRPr="00986F1A">
              <w:rPr>
                <w:rFonts w:ascii="Times New Roman" w:hAnsi="Times New Roman"/>
                <w:color w:val="000000"/>
                <w:sz w:val="24"/>
                <w:szCs w:val="24"/>
                <w:lang w:val="sk-SK"/>
              </w:rPr>
              <w:t xml:space="preserve"> Rozširuje sa prístupnosť k internetu?</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6.9.</w:t>
            </w:r>
            <w:r w:rsidRPr="00986F1A">
              <w:rPr>
                <w:rFonts w:ascii="Times New Roman" w:hAnsi="Times New Roman"/>
                <w:color w:val="000000"/>
                <w:sz w:val="24"/>
                <w:szCs w:val="24"/>
                <w:lang w:val="sk-SK"/>
              </w:rPr>
              <w:t xml:space="preserve"> Rozširuje sa prístupnosť k elektronickým službám?</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6.10.</w:t>
            </w:r>
            <w:r w:rsidRPr="00986F1A">
              <w:rPr>
                <w:rFonts w:ascii="Times New Roman" w:hAnsi="Times New Roman"/>
                <w:color w:val="000000"/>
                <w:sz w:val="24"/>
                <w:szCs w:val="24"/>
                <w:lang w:val="sk-SK"/>
              </w:rPr>
              <w:t xml:space="preserve"> Zabezpečuje sa technická interoperabilita?</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xml:space="preserve">Nie.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6.11.</w:t>
            </w:r>
            <w:r w:rsidRPr="00986F1A">
              <w:rPr>
                <w:rFonts w:ascii="Times New Roman" w:hAnsi="Times New Roman"/>
                <w:color w:val="000000"/>
                <w:sz w:val="24"/>
                <w:szCs w:val="24"/>
                <w:lang w:val="sk-SK"/>
              </w:rPr>
              <w:t xml:space="preserve"> Zvyšuje sa bezpečnosť IT?</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zvýšenia bezpečnosti a ochrany IT.)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Áno. Údaje uverejnené na webovom sídle NCZI musia byť bezpečne uložené a podliehať zvýšenej ochrane.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6.12.</w:t>
            </w:r>
            <w:r w:rsidRPr="00986F1A">
              <w:rPr>
                <w:rFonts w:ascii="Times New Roman" w:hAnsi="Times New Roman"/>
                <w:color w:val="000000"/>
                <w:sz w:val="24"/>
                <w:szCs w:val="24"/>
                <w:lang w:val="sk-SK"/>
              </w:rPr>
              <w:t xml:space="preserve"> Rozširuje sa technická infraštruktúra?</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stručný popis zavádzanej infraštruktúry.)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Áno. Závisí od technickej úrovne webového sídla NCZI.</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Riadenie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6.13.</w:t>
            </w:r>
            <w:r w:rsidRPr="00986F1A">
              <w:rPr>
                <w:rFonts w:ascii="Times New Roman" w:hAnsi="Times New Roman"/>
                <w:color w:val="000000"/>
                <w:sz w:val="24"/>
                <w:szCs w:val="24"/>
                <w:lang w:val="sk-SK"/>
              </w:rPr>
              <w:t xml:space="preserve"> Predpokladajú sa zmeny v riadení procesu informatizácie?</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popis zmien.)</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Financovanie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6.14.</w:t>
            </w:r>
            <w:r w:rsidRPr="00986F1A">
              <w:rPr>
                <w:rFonts w:ascii="Times New Roman" w:hAnsi="Times New Roman"/>
                <w:color w:val="000000"/>
                <w:sz w:val="24"/>
                <w:szCs w:val="24"/>
                <w:lang w:val="sk-SK"/>
              </w:rPr>
              <w:t xml:space="preserve"> Vyžaduje si proces informatizácie  finančné investície?</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(Popíšte príslušnú úroveň financovania.)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xml:space="preserve">Áno. NCZI bude mať finančné výdavky v súvislosti s rozšírením funkčnosti webového sídla. Finančné výdavky NCZI budú kryté v rámci schválených limitov kapitoly Ministerstva zdravotníctva SR.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Legislatívne prostredie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6.15.</w:t>
            </w:r>
            <w:r w:rsidRPr="00986F1A">
              <w:rPr>
                <w:rFonts w:ascii="Times New Roman" w:hAnsi="Times New Roman"/>
                <w:color w:val="000000"/>
                <w:sz w:val="24"/>
                <w:szCs w:val="24"/>
                <w:lang w:val="sk-SK"/>
              </w:rPr>
              <w:t xml:space="preserve"> Predpokladá nelegislatívny materiál potrebu úpravy legislatívneho prostredia  procesu informatizácie?</w:t>
            </w:r>
          </w:p>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(Stručne popíšte navrhované legislatívne zmeny.)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bl>
    <w:p w:rsidR="00F375DD" w:rsidRPr="00986F1A" w:rsidP="00F375DD">
      <w:pPr>
        <w:bidi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p w:rsidR="00F375DD" w:rsidRPr="00986F1A" w:rsidP="00F375DD">
      <w:pPr>
        <w:bidi w:val="0"/>
        <w:spacing w:after="0" w:line="240" w:lineRule="auto"/>
        <w:rPr>
          <w:lang w:val="sk-SK"/>
        </w:rPr>
      </w:pPr>
    </w:p>
    <w:p w:rsidR="00F375DD" w:rsidRPr="00986F1A" w:rsidP="00F375DD">
      <w:pPr>
        <w:bidi w:val="0"/>
        <w:spacing w:after="0" w:line="240" w:lineRule="auto"/>
        <w:rPr>
          <w:lang w:val="sk-SK"/>
        </w:rPr>
      </w:pPr>
    </w:p>
    <w:p w:rsidR="00F375DD" w:rsidRPr="00986F1A" w:rsidP="00F375DD">
      <w:pPr>
        <w:bidi w:val="0"/>
        <w:spacing w:after="0" w:line="240" w:lineRule="auto"/>
        <w:rPr>
          <w:lang w:val="sk-SK"/>
        </w:rPr>
      </w:pPr>
    </w:p>
    <w:p w:rsidR="00B71F21" w:rsidRPr="00986F1A" w:rsidP="00F375DD">
      <w:pPr>
        <w:bidi w:val="0"/>
        <w:rPr>
          <w:lang w:val="sk-SK"/>
        </w:rPr>
      </w:pPr>
    </w:p>
    <w:sectPr>
      <w:headerReference w:type="default" r:id="rId6"/>
      <w:footerReference w:type="default" r:id="rId7"/>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17" w:rsidP="00F375DD">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5817">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17" w:rsidP="00F375DD">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C2009F">
      <w:rPr>
        <w:rStyle w:val="PageNumber"/>
        <w:noProof/>
      </w:rPr>
      <w:t>6</w:t>
    </w:r>
    <w:r>
      <w:rPr>
        <w:rStyle w:val="PageNumber"/>
      </w:rPr>
      <w:fldChar w:fldCharType="end"/>
    </w:r>
  </w:p>
  <w:p w:rsidR="00725817">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17" w:rsidRPr="00C6629A">
    <w:pPr>
      <w:pStyle w:val="Footer"/>
      <w:bidi w:val="0"/>
      <w:rPr>
        <w:rFonts w:ascii="Times New Roman" w:hAnsi="Times New Roman"/>
        <w:sz w:val="24"/>
        <w:szCs w:val="24"/>
      </w:rPr>
    </w:pPr>
    <w:r>
      <w:tab/>
    </w:r>
    <w:r w:rsidRPr="00C6629A">
      <w:rPr>
        <w:rFonts w:ascii="Times New Roman" w:hAnsi="Times New Roman"/>
        <w:sz w:val="24"/>
        <w:szCs w:val="24"/>
      </w:rPr>
      <w:t xml:space="preserve">- </w:t>
    </w:r>
    <w:r w:rsidRPr="00C6629A">
      <w:rPr>
        <w:rFonts w:ascii="Times New Roman" w:hAnsi="Times New Roman"/>
        <w:sz w:val="24"/>
        <w:szCs w:val="24"/>
      </w:rPr>
      <w:fldChar w:fldCharType="begin"/>
    </w:r>
    <w:r w:rsidRPr="00C6629A">
      <w:rPr>
        <w:rFonts w:ascii="Times New Roman" w:hAnsi="Times New Roman"/>
        <w:sz w:val="24"/>
        <w:szCs w:val="24"/>
      </w:rPr>
      <w:instrText xml:space="preserve"> PAGE </w:instrText>
    </w:r>
    <w:r w:rsidRPr="00C6629A">
      <w:rPr>
        <w:rFonts w:ascii="Times New Roman" w:hAnsi="Times New Roman"/>
        <w:sz w:val="24"/>
        <w:szCs w:val="24"/>
      </w:rPr>
      <w:fldChar w:fldCharType="separate"/>
    </w:r>
    <w:r w:rsidR="00C2009F">
      <w:rPr>
        <w:rFonts w:ascii="Times New Roman" w:hAnsi="Times New Roman"/>
        <w:noProof/>
        <w:sz w:val="24"/>
        <w:szCs w:val="24"/>
      </w:rPr>
      <w:t>9</w:t>
    </w:r>
    <w:r w:rsidRPr="00C6629A">
      <w:rPr>
        <w:rFonts w:ascii="Times New Roman" w:hAnsi="Times New Roman"/>
        <w:sz w:val="24"/>
        <w:szCs w:val="24"/>
      </w:rPr>
      <w:fldChar w:fldCharType="end"/>
    </w:r>
    <w:r w:rsidRPr="00C6629A">
      <w:rPr>
        <w:rFonts w:ascii="Times New Roman" w:hAnsi="Times New Roman"/>
        <w:sz w:val="24"/>
        <w:szCs w:val="24"/>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17" w:rsidRPr="00C6629A" w:rsidP="00F375DD">
    <w:pPr>
      <w:pStyle w:val="Header"/>
      <w:bidi w:val="0"/>
      <w:jc w:val="right"/>
      <w:rPr>
        <w:rFonts w:ascii="Times New Roman" w:hAnsi="Times New Roman"/>
        <w:sz w:val="24"/>
        <w:szCs w:val="24"/>
        <w:lang w:val="sk-SK"/>
      </w:rPr>
    </w:pPr>
    <w:r w:rsidRPr="00C6629A">
      <w:rPr>
        <w:rFonts w:ascii="Times New Roman" w:hAnsi="Times New Roman"/>
        <w:sz w:val="24"/>
        <w:szCs w:val="24"/>
        <w:lang w:val="sk-SK"/>
      </w:rPr>
      <w:t>Príloha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168"/>
    <w:multiLevelType w:val="hybridMultilevel"/>
    <w:tmpl w:val="B91A89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6683032"/>
    <w:multiLevelType w:val="hybridMultilevel"/>
    <w:tmpl w:val="1452F572"/>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375DD"/>
    <w:rsid w:val="00026FC2"/>
    <w:rsid w:val="00087C1C"/>
    <w:rsid w:val="002E42C1"/>
    <w:rsid w:val="003242E2"/>
    <w:rsid w:val="003268BF"/>
    <w:rsid w:val="004662F6"/>
    <w:rsid w:val="00725817"/>
    <w:rsid w:val="00797656"/>
    <w:rsid w:val="008B7D6A"/>
    <w:rsid w:val="008F3893"/>
    <w:rsid w:val="00934151"/>
    <w:rsid w:val="00986F1A"/>
    <w:rsid w:val="00990667"/>
    <w:rsid w:val="009D3FAB"/>
    <w:rsid w:val="009E2110"/>
    <w:rsid w:val="009E61D8"/>
    <w:rsid w:val="00A1773E"/>
    <w:rsid w:val="00A54C1A"/>
    <w:rsid w:val="00A8498A"/>
    <w:rsid w:val="00A962CF"/>
    <w:rsid w:val="00B6691B"/>
    <w:rsid w:val="00B71F21"/>
    <w:rsid w:val="00BE3365"/>
    <w:rsid w:val="00C2009F"/>
    <w:rsid w:val="00C6629A"/>
    <w:rsid w:val="00D363D2"/>
    <w:rsid w:val="00DC7625"/>
    <w:rsid w:val="00E706F9"/>
    <w:rsid w:val="00F26378"/>
    <w:rsid w:val="00F375DD"/>
    <w:rsid w:val="00F5332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DD"/>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Zstupntext1">
    <w:name w:val="Zástupný text1"/>
    <w:semiHidden/>
    <w:rsid w:val="00F375DD"/>
    <w:rPr>
      <w:rFonts w:ascii="Times New Roman" w:hAnsi="Times New Roman" w:cs="Times New Roman"/>
      <w:color w:val="808080"/>
    </w:rPr>
  </w:style>
  <w:style w:type="character" w:customStyle="1" w:styleId="ppp-input-value1">
    <w:name w:val="ppp-input-value1"/>
    <w:rsid w:val="00F375DD"/>
    <w:rPr>
      <w:rFonts w:ascii="Tahoma" w:hAnsi="Tahoma" w:cs="Tahoma"/>
      <w:color w:val="837A73"/>
      <w:sz w:val="16"/>
    </w:rPr>
  </w:style>
  <w:style w:type="paragraph" w:styleId="BodyText2">
    <w:name w:val="Body Text 2"/>
    <w:basedOn w:val="Normal"/>
    <w:link w:val="Zkladntext2Char"/>
    <w:rsid w:val="00F375DD"/>
    <w:pPr>
      <w:widowControl/>
      <w:autoSpaceDE w:val="0"/>
      <w:autoSpaceDN w:val="0"/>
      <w:adjustRightInd/>
      <w:spacing w:after="0" w:line="240" w:lineRule="auto"/>
      <w:jc w:val="center"/>
    </w:pPr>
    <w:rPr>
      <w:rFonts w:ascii="Times New Roman" w:hAnsi="Times New Roman"/>
      <w:sz w:val="24"/>
      <w:szCs w:val="24"/>
      <w:lang w:val="sk-SK"/>
    </w:rPr>
  </w:style>
  <w:style w:type="character" w:customStyle="1" w:styleId="Zkladntext2Char">
    <w:name w:val="Základný text 2 Char"/>
    <w:basedOn w:val="DefaultParagraphFont"/>
    <w:link w:val="BodyText2"/>
    <w:locked/>
    <w:rsid w:val="00F375DD"/>
    <w:rPr>
      <w:rFonts w:ascii="Times New Roman" w:hAnsi="Times New Roman" w:cs="Times New Roman"/>
      <w:sz w:val="24"/>
      <w:szCs w:val="24"/>
      <w:rtl w:val="0"/>
      <w:cs w:val="0"/>
    </w:rPr>
  </w:style>
  <w:style w:type="paragraph" w:styleId="Header">
    <w:name w:val="header"/>
    <w:basedOn w:val="Normal"/>
    <w:link w:val="HlavikaChar"/>
    <w:rsid w:val="00F375DD"/>
    <w:pPr>
      <w:tabs>
        <w:tab w:val="center" w:pos="4536"/>
        <w:tab w:val="right" w:pos="9072"/>
      </w:tabs>
      <w:jc w:val="left"/>
    </w:pPr>
  </w:style>
  <w:style w:type="character" w:customStyle="1" w:styleId="HlavikaChar">
    <w:name w:val="Hlavička Char"/>
    <w:basedOn w:val="DefaultParagraphFont"/>
    <w:link w:val="Header"/>
    <w:locked/>
    <w:rsid w:val="00F375DD"/>
    <w:rPr>
      <w:rFonts w:ascii="Calibri" w:hAnsi="Calibri" w:cs="Times New Roman"/>
      <w:rtl w:val="0"/>
      <w:cs w:val="0"/>
      <w:lang w:val="en-US" w:eastAsia="x-none"/>
    </w:rPr>
  </w:style>
  <w:style w:type="paragraph" w:styleId="Footer">
    <w:name w:val="footer"/>
    <w:basedOn w:val="Normal"/>
    <w:link w:val="PtaChar"/>
    <w:rsid w:val="00F375DD"/>
    <w:pPr>
      <w:tabs>
        <w:tab w:val="center" w:pos="4536"/>
        <w:tab w:val="right" w:pos="9072"/>
      </w:tabs>
      <w:jc w:val="left"/>
    </w:pPr>
  </w:style>
  <w:style w:type="character" w:customStyle="1" w:styleId="PtaChar">
    <w:name w:val="Päta Char"/>
    <w:basedOn w:val="DefaultParagraphFont"/>
    <w:link w:val="Footer"/>
    <w:locked/>
    <w:rsid w:val="00F375DD"/>
    <w:rPr>
      <w:rFonts w:ascii="Calibri" w:hAnsi="Calibri" w:cs="Times New Roman"/>
      <w:rtl w:val="0"/>
      <w:cs w:val="0"/>
      <w:lang w:val="en-US" w:eastAsia="x-none"/>
    </w:rPr>
  </w:style>
  <w:style w:type="paragraph" w:styleId="BodyText">
    <w:name w:val="Body Text"/>
    <w:basedOn w:val="Normal"/>
    <w:link w:val="ZkladntextChar"/>
    <w:rsid w:val="00F375DD"/>
    <w:pPr>
      <w:spacing w:after="120"/>
      <w:jc w:val="left"/>
    </w:pPr>
  </w:style>
  <w:style w:type="character" w:customStyle="1" w:styleId="ZkladntextChar">
    <w:name w:val="Základný text Char"/>
    <w:basedOn w:val="DefaultParagraphFont"/>
    <w:link w:val="BodyText"/>
    <w:locked/>
    <w:rsid w:val="00F375DD"/>
    <w:rPr>
      <w:rFonts w:ascii="Calibri" w:hAnsi="Calibri" w:cs="Times New Roman"/>
      <w:rtl w:val="0"/>
      <w:cs w:val="0"/>
      <w:lang w:val="en-US" w:eastAsia="x-none"/>
    </w:rPr>
  </w:style>
  <w:style w:type="paragraph" w:customStyle="1" w:styleId="Zarkazkladnhotextu1">
    <w:name w:val="Zarážka základného textu1"/>
    <w:basedOn w:val="Normal"/>
    <w:rsid w:val="00F375DD"/>
    <w:pPr>
      <w:widowControl/>
      <w:adjustRightInd/>
      <w:spacing w:after="0" w:line="240" w:lineRule="auto"/>
      <w:ind w:left="360"/>
      <w:jc w:val="center"/>
    </w:pPr>
    <w:rPr>
      <w:rFonts w:ascii="Times New Roman" w:hAnsi="Times New Roman"/>
      <w:sz w:val="24"/>
      <w:szCs w:val="24"/>
      <w:lang w:val="sk-SK" w:eastAsia="sk-SK"/>
    </w:rPr>
  </w:style>
  <w:style w:type="paragraph" w:customStyle="1" w:styleId="BodyTextIndent1">
    <w:name w:val="Body Text Indent1"/>
    <w:basedOn w:val="Normal"/>
    <w:rsid w:val="00F375DD"/>
    <w:pPr>
      <w:widowControl/>
      <w:adjustRightInd/>
      <w:spacing w:after="0" w:line="240" w:lineRule="auto"/>
      <w:ind w:left="360"/>
      <w:jc w:val="center"/>
    </w:pPr>
    <w:rPr>
      <w:rFonts w:ascii="Times New Roman" w:hAnsi="Times New Roman"/>
      <w:sz w:val="24"/>
      <w:szCs w:val="24"/>
      <w:lang w:val="sk-SK" w:eastAsia="sk-SK"/>
    </w:rPr>
  </w:style>
  <w:style w:type="paragraph" w:styleId="NormalWeb">
    <w:name w:val="Normal (Web)"/>
    <w:basedOn w:val="Normal"/>
    <w:rsid w:val="00F375DD"/>
    <w:pPr>
      <w:widowControl/>
      <w:adjustRightInd/>
      <w:spacing w:before="100" w:beforeAutospacing="1" w:after="100" w:afterAutospacing="1" w:line="240" w:lineRule="auto"/>
      <w:jc w:val="left"/>
    </w:pPr>
    <w:rPr>
      <w:rFonts w:ascii="Times New Roman" w:hAnsi="Times New Roman"/>
      <w:sz w:val="24"/>
      <w:szCs w:val="24"/>
      <w:lang w:val="cs-CZ" w:eastAsia="cs-CZ"/>
    </w:rPr>
  </w:style>
  <w:style w:type="character" w:styleId="PageNumber">
    <w:name w:val="page number"/>
    <w:rsid w:val="00F375DD"/>
  </w:style>
  <w:style w:type="paragraph" w:styleId="DocumentMap">
    <w:name w:val="Document Map"/>
    <w:basedOn w:val="Normal"/>
    <w:link w:val="truktradokumentuChar"/>
    <w:semiHidden/>
    <w:rsid w:val="00F375DD"/>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semiHidden/>
    <w:locked/>
    <w:rsid w:val="00F375DD"/>
    <w:rPr>
      <w:rFonts w:ascii="Tahoma" w:hAnsi="Tahoma" w:cs="Tahoma"/>
      <w:sz w:val="20"/>
      <w:szCs w:val="20"/>
      <w:shd w:val="clear" w:color="auto" w:fill="000080"/>
      <w:rtl w:val="0"/>
      <w:cs w:val="0"/>
      <w:lang w:val="en-US" w:eastAsia="x-none"/>
    </w:rPr>
  </w:style>
  <w:style w:type="character" w:customStyle="1" w:styleId="Textzstupnhosymbolu1">
    <w:name w:val="Text zástupného symbolu1"/>
    <w:semiHidden/>
    <w:rsid w:val="009D3FAB"/>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9</Pages>
  <Words>2162</Words>
  <Characters>12327</Characters>
  <Application>Microsoft Office Word</Application>
  <DocSecurity>0</DocSecurity>
  <Lines>0</Lines>
  <Paragraphs>0</Paragraphs>
  <ScaleCrop>false</ScaleCrop>
  <Company>NCZI</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Čáp Ján, Pharm Dr.</dc:creator>
  <cp:lastModifiedBy>Denis Lulko</cp:lastModifiedBy>
  <cp:revision>2</cp:revision>
  <dcterms:created xsi:type="dcterms:W3CDTF">2015-08-07T11:50:00Z</dcterms:created>
  <dcterms:modified xsi:type="dcterms:W3CDTF">2015-08-07T11:50:00Z</dcterms:modified>
</cp:coreProperties>
</file>