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85A38" w:rsidRPr="000666E8" w:rsidP="002D2F0F">
      <w:pPr>
        <w:pStyle w:val="NormalWeb"/>
        <w:keepNext w:val="0"/>
        <w:widowControl w:val="0"/>
        <w:tabs>
          <w:tab w:val="left" w:pos="3990"/>
        </w:tabs>
        <w:spacing w:before="0" w:beforeAutospacing="0" w:after="240" w:afterAutospacing="0"/>
        <w:jc w:val="center"/>
      </w:pPr>
      <w:r w:rsidRPr="000666E8">
        <w:t>Návrh</w:t>
      </w:r>
    </w:p>
    <w:p w:rsidR="00585A38" w:rsidRPr="000666E8" w:rsidP="002D2F0F">
      <w:pPr>
        <w:pStyle w:val="Heading1"/>
        <w:keepNext w:val="0"/>
        <w:widowControl w:val="0"/>
        <w:spacing w:before="0" w:after="240"/>
        <w:rPr>
          <w:rFonts w:cs="Times New Roman"/>
        </w:rPr>
      </w:pPr>
      <w:r w:rsidRPr="000666E8">
        <w:rPr>
          <w:rFonts w:cs="Times New Roman"/>
        </w:rPr>
        <w:t>VYHLÁŠKA</w:t>
      </w:r>
    </w:p>
    <w:p w:rsidR="00585A38" w:rsidRPr="000666E8" w:rsidP="002D2F0F">
      <w:pPr>
        <w:pStyle w:val="Heading2"/>
        <w:keepNext w:val="0"/>
        <w:widowControl w:val="0"/>
        <w:spacing w:before="0" w:after="0"/>
        <w:rPr>
          <w:rFonts w:cs="Times New Roman"/>
        </w:rPr>
      </w:pPr>
      <w:r w:rsidRPr="000666E8">
        <w:rPr>
          <w:rFonts w:cs="Times New Roman"/>
        </w:rPr>
        <w:t>Ministerstva pôdohospodárstva a rozvoja vidieka Slovenskej republiky</w:t>
      </w:r>
    </w:p>
    <w:p w:rsidR="00585A38" w:rsidRPr="000666E8" w:rsidP="002D2F0F">
      <w:pPr>
        <w:spacing w:after="0"/>
      </w:pPr>
    </w:p>
    <w:p w:rsidR="00585A38" w:rsidRPr="000666E8" w:rsidP="002D2F0F">
      <w:pPr>
        <w:pStyle w:val="Heading2"/>
        <w:keepNext w:val="0"/>
        <w:widowControl w:val="0"/>
        <w:spacing w:before="0" w:after="0"/>
        <w:rPr>
          <w:rFonts w:cs="Times New Roman"/>
        </w:rPr>
      </w:pPr>
      <w:r w:rsidRPr="000666E8">
        <w:rPr>
          <w:rFonts w:cs="Times New Roman"/>
        </w:rPr>
        <w:t>z .................. 2015,</w:t>
      </w:r>
    </w:p>
    <w:p w:rsidR="00585A38" w:rsidRPr="000666E8" w:rsidP="002D2F0F">
      <w:pPr>
        <w:spacing w:after="0"/>
      </w:pPr>
    </w:p>
    <w:p w:rsidR="00585A38" w:rsidRPr="000666E8" w:rsidP="002D2F0F">
      <w:pPr>
        <w:widowControl w:val="0"/>
        <w:tabs>
          <w:tab w:val="left" w:pos="540"/>
        </w:tabs>
        <w:spacing w:after="0"/>
        <w:jc w:val="center"/>
        <w:rPr>
          <w:b/>
        </w:rPr>
      </w:pPr>
      <w:r w:rsidRPr="000666E8">
        <w:rPr>
          <w:b/>
        </w:rPr>
        <w:t>ktorou sa mení vyhláška MP SR č. 350/2009 Z. z., ktorou sa vykonávajú niektoré ustanovenia zákona č. 313/2009 Z. z. o vinohradníctve a vinárstv</w:t>
      </w:r>
      <w:r w:rsidRPr="000666E8">
        <w:rPr>
          <w:b/>
        </w:rPr>
        <w:t>e</w:t>
      </w:r>
    </w:p>
    <w:p w:rsidR="00585A38" w:rsidRPr="000666E8" w:rsidP="001A280D">
      <w:pPr>
        <w:pStyle w:val="BodyText"/>
        <w:widowControl w:val="0"/>
        <w:spacing w:before="360" w:after="360"/>
        <w:ind w:firstLine="567"/>
        <w:jc w:val="both"/>
        <w:rPr>
          <w:rFonts w:ascii="Times New Roman" w:hAnsi="Times New Roman"/>
          <w:sz w:val="24"/>
          <w:szCs w:val="24"/>
        </w:rPr>
      </w:pPr>
      <w:r w:rsidRPr="000666E8">
        <w:rPr>
          <w:rFonts w:ascii="Times New Roman" w:hAnsi="Times New Roman"/>
          <w:sz w:val="24"/>
          <w:szCs w:val="24"/>
        </w:rPr>
        <w:t>Ministerstvo pôdohospodárstva a rozvoja vidieka Slovenskej republiky podľa zákona §</w:t>
      </w:r>
      <w:r w:rsidR="001A280D">
        <w:rPr>
          <w:rFonts w:ascii="Times New Roman" w:hAnsi="Times New Roman"/>
          <w:sz w:val="24"/>
          <w:szCs w:val="24"/>
        </w:rPr>
        <w:t> </w:t>
      </w:r>
      <w:hyperlink r:id="rId4" w:tgtFrame="_blank" w:history="1">
        <w:r w:rsidR="001A280D">
          <w:rPr>
            <w:rFonts w:ascii="Times New Roman" w:hAnsi="Times New Roman"/>
            <w:bCs/>
            <w:sz w:val="24"/>
            <w:szCs w:val="24"/>
          </w:rPr>
          <w:t> </w:t>
        </w:r>
        <w:r w:rsidRPr="000666E8">
          <w:rPr>
            <w:rFonts w:ascii="Times New Roman" w:hAnsi="Times New Roman"/>
            <w:bCs/>
            <w:sz w:val="24"/>
            <w:szCs w:val="24"/>
          </w:rPr>
          <w:t>28 ods. 4 písm. c)</w:t>
        </w:r>
      </w:hyperlink>
      <w:r w:rsidRPr="000666E8">
        <w:rPr>
          <w:rFonts w:ascii="Times New Roman" w:hAnsi="Times New Roman"/>
          <w:sz w:val="24"/>
          <w:szCs w:val="24"/>
        </w:rPr>
        <w:t xml:space="preserve"> a </w:t>
      </w:r>
      <w:hyperlink r:id="rId5" w:tgtFrame="_blank" w:history="1">
        <w:r w:rsidRPr="000666E8">
          <w:rPr>
            <w:rFonts w:ascii="Times New Roman" w:hAnsi="Times New Roman"/>
            <w:bCs/>
            <w:sz w:val="24"/>
            <w:szCs w:val="24"/>
          </w:rPr>
          <w:t>§ 42 ods. 1 zákona č. 313/2009 Z. z.</w:t>
        </w:r>
      </w:hyperlink>
      <w:r w:rsidRPr="000666E8">
        <w:rPr>
          <w:rFonts w:ascii="Times New Roman" w:hAnsi="Times New Roman"/>
          <w:sz w:val="24"/>
          <w:szCs w:val="24"/>
        </w:rPr>
        <w:t xml:space="preserve"> o vinohradníctve a vinárstve </w:t>
      </w:r>
      <w:r w:rsidR="001A280D">
        <w:rPr>
          <w:rFonts w:ascii="Times New Roman" w:hAnsi="Times New Roman"/>
          <w:sz w:val="24"/>
          <w:szCs w:val="24"/>
        </w:rPr>
        <w:t xml:space="preserve">v znení zákona č. .../2015 Z. z. </w:t>
      </w:r>
      <w:r w:rsidRPr="000666E8">
        <w:rPr>
          <w:rFonts w:ascii="Times New Roman" w:hAnsi="Times New Roman"/>
          <w:sz w:val="24"/>
          <w:szCs w:val="24"/>
        </w:rPr>
        <w:t>ustanovuje:</w:t>
      </w:r>
    </w:p>
    <w:p w:rsidR="00585A38" w:rsidRPr="000666E8" w:rsidP="002D2F0F">
      <w:pPr>
        <w:pStyle w:val="BodyText"/>
        <w:widowControl w:val="0"/>
        <w:numPr>
          <w:ilvl w:val="0"/>
          <w:numId w:val="3"/>
        </w:numPr>
        <w:spacing w:after="240"/>
        <w:ind w:left="0" w:firstLine="0"/>
        <w:jc w:val="center"/>
        <w:rPr>
          <w:rFonts w:ascii="Times New Roman" w:hAnsi="Times New Roman"/>
          <w:sz w:val="24"/>
          <w:szCs w:val="24"/>
        </w:rPr>
      </w:pPr>
    </w:p>
    <w:p w:rsidR="00585A38" w:rsidRPr="000666E8" w:rsidP="001A280D">
      <w:pPr>
        <w:spacing w:after="240"/>
        <w:ind w:firstLine="567"/>
      </w:pPr>
      <w:r w:rsidRPr="000666E8">
        <w:t>Vyhláška Ministerstva pôdohospodárstva a rozvoja vidieka Slovenskej republiky č.</w:t>
      </w:r>
      <w:r w:rsidR="002907DE">
        <w:t> </w:t>
      </w:r>
      <w:r w:rsidRPr="000666E8">
        <w:t xml:space="preserve">350/2009 Z. z., ktorou sa vykonávajú niektoré ustanovenia zákona č. 313/2009 Z. z. o vinohradníctve a vinárstve sa mení takto: </w:t>
      </w:r>
    </w:p>
    <w:p w:rsidR="00585A38" w:rsidRPr="000666E8" w:rsidP="002D2F0F">
      <w:pPr>
        <w:pStyle w:val="ListParagraph1"/>
        <w:numPr>
          <w:ilvl w:val="0"/>
          <w:numId w:val="2"/>
        </w:numPr>
      </w:pPr>
      <w:r w:rsidRPr="000666E8">
        <w:t>§ 1 sa vypúšťa.</w:t>
      </w:r>
    </w:p>
    <w:p w:rsidR="00585A38" w:rsidP="002D2F0F">
      <w:pPr>
        <w:pStyle w:val="ListParagraph1"/>
        <w:numPr>
          <w:ilvl w:val="0"/>
          <w:numId w:val="2"/>
        </w:numPr>
      </w:pPr>
      <w:r w:rsidRPr="000666E8">
        <w:t>Príloha č. 1 sa vypúšťa.</w:t>
      </w:r>
    </w:p>
    <w:p w:rsidR="00585A38" w:rsidRPr="000666E8" w:rsidP="001A280D">
      <w:pPr>
        <w:pStyle w:val="BodyText"/>
        <w:widowControl w:val="0"/>
        <w:numPr>
          <w:ilvl w:val="0"/>
          <w:numId w:val="3"/>
        </w:numPr>
        <w:spacing w:before="360" w:after="240"/>
        <w:ind w:left="0" w:firstLine="0"/>
        <w:jc w:val="center"/>
        <w:rPr>
          <w:b/>
        </w:rPr>
      </w:pPr>
    </w:p>
    <w:p w:rsidR="00585A38" w:rsidRPr="002907DE" w:rsidP="002907DE">
      <w:pPr>
        <w:pStyle w:val="adda"/>
        <w:numPr>
          <w:ilvl w:val="0"/>
          <w:numId w:val="0"/>
        </w:numPr>
        <w:ind w:left="357"/>
        <w:rPr>
          <w:highlight w:val="yellow"/>
        </w:rPr>
      </w:pPr>
      <w:r>
        <w:t xml:space="preserve">Táto vyhláška nadobúda účinnosť </w:t>
      </w:r>
      <w:r w:rsidR="002907DE">
        <w:t>1. januára</w:t>
      </w:r>
      <w:r w:rsidR="001A280D">
        <w:t xml:space="preserve"> </w:t>
      </w:r>
      <w:r>
        <w:t>2016.</w:t>
      </w:r>
      <w:bookmarkStart w:id="0" w:name="_GoBack"/>
      <w:bookmarkEnd w:id="0"/>
    </w:p>
    <w:sectPr w:rsidSect="00014D1E">
      <w:footerReference w:type="even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5A38" w:rsidP="002B3167">
    <w:pPr>
      <w:pStyle w:val="Footer"/>
      <w:framePr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85A38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F2FEC"/>
    <w:multiLevelType w:val="hybridMultilevel"/>
    <w:tmpl w:val="80AA88CC"/>
    <w:lvl w:ilvl="0">
      <w:start w:val="1"/>
      <w:numFmt w:val="lowerLetter"/>
      <w:lvlText w:val="%1)"/>
      <w:lvlJc w:val="left"/>
      <w:pPr>
        <w:tabs>
          <w:tab w:val="num" w:pos="0"/>
        </w:tabs>
        <w:ind w:left="357" w:hanging="357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pStyle w:val="adda"/>
      <w:lvlText w:val="%2)"/>
      <w:lvlJc w:val="left"/>
      <w:pPr>
        <w:tabs>
          <w:tab w:val="num" w:pos="1420"/>
        </w:tabs>
        <w:ind w:left="1420" w:hanging="340"/>
      </w:pPr>
      <w:rPr>
        <w:rFonts w:cs="Times New Roman" w:hint="default"/>
      </w:rPr>
    </w:lvl>
    <w:lvl w:ilvl="2">
      <w:start w:val="1"/>
      <w:numFmt w:val="lowerLetter"/>
      <w:pStyle w:val="adda"/>
      <w:lvlText w:val="%3)"/>
      <w:lvlJc w:val="left"/>
      <w:pPr>
        <w:tabs>
          <w:tab w:val="num" w:pos="1980"/>
        </w:tabs>
        <w:ind w:left="2337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78C2C26"/>
    <w:multiLevelType w:val="hybridMultilevel"/>
    <w:tmpl w:val="F68CEF1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5A9268E"/>
    <w:multiLevelType w:val="hybridMultilevel"/>
    <w:tmpl w:val="7FDC9BDA"/>
    <w:lvl w:ilvl="0">
      <w:start w:val="1"/>
      <w:numFmt w:val="upperRoman"/>
      <w:lvlText w:val="Čl. %1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embedSystemFonts/>
  <w:stylePaneFormatFilter w:val="3F01"/>
  <w:doNotTrackMoves/>
  <w:defaultTabStop w:val="708"/>
  <w:hyphenationZone w:val="425"/>
  <w:doNotHyphenateCaps/>
  <w:characterSpacingControl w:val="doNotCompress"/>
  <w:doNotEmbedSmartTags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2F0F"/>
    <w:rsid w:val="00014D1E"/>
    <w:rsid w:val="000666E8"/>
    <w:rsid w:val="001A280D"/>
    <w:rsid w:val="00225959"/>
    <w:rsid w:val="00271ECB"/>
    <w:rsid w:val="002907DE"/>
    <w:rsid w:val="002B3167"/>
    <w:rsid w:val="002D2F0F"/>
    <w:rsid w:val="004D0C5F"/>
    <w:rsid w:val="00520B84"/>
    <w:rsid w:val="00585A38"/>
    <w:rsid w:val="005D2265"/>
    <w:rsid w:val="007474E8"/>
    <w:rsid w:val="007A6107"/>
    <w:rsid w:val="00A72D4F"/>
    <w:rsid w:val="00AE1286"/>
    <w:rsid w:val="00C1705B"/>
    <w:rsid w:val="00CA7DA1"/>
    <w:rsid w:val="00EC116E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locked="1" w:semiHidden="0" w:uiPriority="0" w:unhideWhenUsed="0"/>
    <w:lsdException w:name="index heading" w:semiHidden="0" w:uiPriority="0" w:unhideWhenUsed="0"/>
    <w:lsdException w:name="caption" w:locked="1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locked="1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locked="1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locked="1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locked="1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locked="1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2D2F0F"/>
    <w:pPr>
      <w:keepNext/>
      <w:spacing w:before="60" w:after="60"/>
      <w:jc w:val="both"/>
    </w:pPr>
    <w:rPr>
      <w:rFonts w:ascii="Times New Roman" w:eastAsia="Times New Roman" w:hAnsi="Times New Roman"/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rsid w:val="002D2F0F"/>
    <w:pPr>
      <w:spacing w:before="240" w:after="120"/>
      <w:jc w:val="center"/>
      <w:outlineLvl w:val="0"/>
    </w:pPr>
    <w:rPr>
      <w:rFonts w:cs="Arial"/>
      <w:b/>
    </w:rPr>
  </w:style>
  <w:style w:type="paragraph" w:styleId="Heading2">
    <w:name w:val="heading 2"/>
    <w:basedOn w:val="Normal"/>
    <w:next w:val="Normal"/>
    <w:link w:val="Nadpis2Char"/>
    <w:qFormat/>
    <w:rsid w:val="002D2F0F"/>
    <w:pPr>
      <w:spacing w:before="240" w:after="120"/>
      <w:jc w:val="center"/>
      <w:outlineLvl w:val="1"/>
    </w:pPr>
    <w:rPr>
      <w:rFonts w:cs="Arial"/>
      <w:b/>
      <w:bCs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Nadpis1Char">
    <w:name w:val="Nadpis 1 Char"/>
    <w:link w:val="Heading1"/>
    <w:locked/>
    <w:rsid w:val="002D2F0F"/>
    <w:rPr>
      <w:rFonts w:ascii="Times New Roman" w:eastAsia="Times New Roman" w:hAnsi="Times New Roman" w:cs="Arial"/>
      <w:b/>
      <w:sz w:val="24"/>
      <w:szCs w:val="24"/>
      <w:lang w:val="x-none" w:eastAsia="sk-SK"/>
    </w:rPr>
  </w:style>
  <w:style w:type="character" w:customStyle="1" w:styleId="Nadpis2Char">
    <w:name w:val="Nadpis 2 Char"/>
    <w:link w:val="Heading2"/>
    <w:locked/>
    <w:rsid w:val="002D2F0F"/>
    <w:rPr>
      <w:rFonts w:ascii="Times New Roman" w:eastAsia="Times New Roman" w:hAnsi="Times New Roman" w:cs="Arial"/>
      <w:b/>
      <w:bCs/>
      <w:iCs/>
      <w:sz w:val="24"/>
      <w:szCs w:val="24"/>
      <w:lang w:val="x-none" w:eastAsia="sk-SK"/>
    </w:rPr>
  </w:style>
  <w:style w:type="paragraph" w:customStyle="1" w:styleId="adda">
    <w:name w:val="adda"/>
    <w:basedOn w:val="Normal"/>
    <w:rsid w:val="002D2F0F"/>
    <w:pPr>
      <w:numPr>
        <w:ilvl w:val="2"/>
        <w:numId w:val="1"/>
      </w:numPr>
      <w:tabs>
        <w:tab w:val="clear" w:pos="360"/>
        <w:tab w:val="num" w:pos="1980"/>
      </w:tabs>
      <w:ind w:left="2337" w:hanging="357"/>
    </w:pPr>
    <w:rPr>
      <w:bCs/>
    </w:rPr>
  </w:style>
  <w:style w:type="paragraph" w:customStyle="1" w:styleId="ListParagraph1">
    <w:name w:val="List Paragraph1"/>
    <w:basedOn w:val="Normal"/>
    <w:rsid w:val="002D2F0F"/>
    <w:pPr>
      <w:ind w:left="720"/>
    </w:pPr>
  </w:style>
  <w:style w:type="paragraph" w:styleId="NormalWeb">
    <w:name w:val="Normal (Web)"/>
    <w:basedOn w:val="Normal"/>
    <w:rsid w:val="002D2F0F"/>
    <w:pPr>
      <w:spacing w:before="100" w:beforeAutospacing="1" w:after="100" w:afterAutospacing="1"/>
    </w:pPr>
  </w:style>
  <w:style w:type="paragraph" w:styleId="BodyText">
    <w:name w:val="Body Text"/>
    <w:basedOn w:val="Normal"/>
    <w:link w:val="ZkladntextChar"/>
    <w:rsid w:val="002D2F0F"/>
    <w:pPr>
      <w:keepNext w:val="0"/>
      <w:spacing w:before="0" w:after="120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Char">
    <w:name w:val="Základný text Char"/>
    <w:link w:val="BodyText"/>
    <w:locked/>
    <w:rsid w:val="002D2F0F"/>
    <w:rPr>
      <w:rFonts w:ascii="Calibri" w:hAnsi="Calibri" w:cs="Times New Roman"/>
    </w:rPr>
  </w:style>
  <w:style w:type="paragraph" w:styleId="Footer">
    <w:name w:val="footer"/>
    <w:basedOn w:val="Normal"/>
    <w:link w:val="PtaChar"/>
    <w:rsid w:val="002D2F0F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Footer"/>
    <w:locked/>
    <w:rsid w:val="002D2F0F"/>
    <w:rPr>
      <w:rFonts w:ascii="Times New Roman" w:eastAsia="Times New Roman" w:hAnsi="Times New Roman" w:cs="Times New Roman"/>
      <w:sz w:val="24"/>
      <w:szCs w:val="24"/>
      <w:lang w:val="x-none" w:eastAsia="sk-SK"/>
    </w:rPr>
  </w:style>
  <w:style w:type="character" w:styleId="PageNumber">
    <w:name w:val="page number"/>
    <w:rsid w:val="002D2F0F"/>
    <w:rPr>
      <w:rFonts w:cs="Times New Roman"/>
    </w:rPr>
  </w:style>
  <w:style w:type="paragraph" w:styleId="DocumentMap">
    <w:name w:val="Document Map"/>
    <w:basedOn w:val="Normal"/>
    <w:semiHidden/>
    <w:rsid w:val="00AE128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rsid w:val="00AE1286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epi.sk/Main/Default.aspx?Template=~/Main/TArticles.ascx&amp;zzsrlnkid=20143830&amp;phContent=~/ZzSR/ShowRule.ascx&amp;RuleId=0&amp;FragmentId1=5352266&amp;FragmentId2=5352266" TargetMode="External" /><Relationship Id="rId5" Type="http://schemas.openxmlformats.org/officeDocument/2006/relationships/hyperlink" Target="http://www.epi.sk/Main/Default.aspx?Template=~/Main/TArticles.ascx&amp;zzsrlnkid=20143830&amp;phContent=~/ZzSR/ShowRule.ascx&amp;RuleId=0&amp;FragmentId1=5352454&amp;FragmentId2=5352463" TargetMode="External" /><Relationship Id="rId6" Type="http://schemas.openxmlformats.org/officeDocument/2006/relationships/footer" Target="footer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Návrh</vt:lpstr>
    </vt:vector>
  </TitlesOfParts>
  <Company/>
  <LinksUpToDate>false</LinksUpToDate>
  <CharactersWithSpaces>1160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Lehocká Soňa</dc:creator>
  <cp:lastModifiedBy>Ňuňuk Pavol</cp:lastModifiedBy>
  <cp:revision>3</cp:revision>
  <dcterms:created xsi:type="dcterms:W3CDTF">2015-06-09T11:47:00Z</dcterms:created>
  <dcterms:modified xsi:type="dcterms:W3CDTF">2015-06-23T09:59:00Z</dcterms:modified>
</cp:coreProperties>
</file>