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9F0FE6" w:rsidP="0030124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9F0FE6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9F0FE6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9F0FE6">
        <w:rPr>
          <w:rFonts w:ascii="Book Antiqua" w:hAnsi="Book Antiqua"/>
          <w:b/>
          <w:spacing w:val="30"/>
          <w:sz w:val="22"/>
          <w:szCs w:val="22"/>
        </w:rPr>
        <w:t xml:space="preserve">Návrh 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9F0FE6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6261DF">
        <w:rPr>
          <w:rFonts w:ascii="Book Antiqua" w:hAnsi="Book Antiqua"/>
          <w:sz w:val="22"/>
          <w:szCs w:val="22"/>
        </w:rPr>
        <w:t>z ... 2015</w:t>
      </w:r>
      <w:r w:rsidRPr="009F0FE6">
        <w:rPr>
          <w:rFonts w:ascii="Book Antiqua" w:hAnsi="Book Antiqua"/>
          <w:sz w:val="22"/>
          <w:szCs w:val="22"/>
        </w:rPr>
        <w:t>,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6261DF" w:rsidP="006261D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F0FE6">
        <w:rPr>
          <w:rFonts w:ascii="Book Antiqua" w:hAnsi="Book Antiqua"/>
          <w:b/>
          <w:sz w:val="22"/>
          <w:szCs w:val="22"/>
        </w:rPr>
        <w:t xml:space="preserve">ktorým sa </w:t>
      </w:r>
      <w:r w:rsidRPr="009F0FE6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9F0FE6">
        <w:rPr>
          <w:rFonts w:ascii="Book Antiqua" w:hAnsi="Book Antiqua"/>
          <w:b/>
          <w:sz w:val="22"/>
          <w:szCs w:val="22"/>
        </w:rPr>
        <w:t>dopĺňa zákon č. 171/2005 Z.</w:t>
      </w:r>
      <w:r w:rsidR="008A55B6">
        <w:rPr>
          <w:rFonts w:ascii="Book Antiqua" w:hAnsi="Book Antiqua"/>
          <w:b/>
          <w:sz w:val="22"/>
          <w:szCs w:val="22"/>
        </w:rPr>
        <w:t xml:space="preserve"> </w:t>
      </w:r>
      <w:r w:rsidRPr="009F0FE6">
        <w:rPr>
          <w:rFonts w:ascii="Book Antiqua" w:hAnsi="Book Antiqua"/>
          <w:b/>
          <w:sz w:val="22"/>
          <w:szCs w:val="22"/>
        </w:rPr>
        <w:t xml:space="preserve">z. </w:t>
      </w:r>
      <w:r w:rsidRPr="009F0FE6">
        <w:rPr>
          <w:rFonts w:ascii="Book Antiqua" w:hAnsi="Book Antiqua"/>
          <w:b/>
          <w:color w:val="000000"/>
          <w:sz w:val="22"/>
          <w:szCs w:val="22"/>
          <w:lang w:eastAsia="cs-CZ"/>
        </w:rPr>
        <w:t>o hazardných hrách a o zmene a doplnení niektorých zákonov</w:t>
      </w:r>
      <w:r w:rsidRPr="009F0FE6">
        <w:rPr>
          <w:rFonts w:ascii="Book Antiqua" w:hAnsi="Book Antiqua"/>
          <w:b/>
          <w:sz w:val="22"/>
          <w:szCs w:val="22"/>
        </w:rPr>
        <w:t xml:space="preserve"> v znení neskorších predpisov</w:t>
      </w:r>
      <w:r w:rsidR="006261DF">
        <w:rPr>
          <w:rFonts w:ascii="Book Antiqua" w:hAnsi="Book Antiqua"/>
          <w:b/>
          <w:sz w:val="22"/>
          <w:szCs w:val="22"/>
        </w:rPr>
        <w:t xml:space="preserve"> </w:t>
      </w:r>
      <w:r w:rsidRPr="009F0FE6">
        <w:rPr>
          <w:rFonts w:ascii="Book Antiqua" w:hAnsi="Book Antiqua"/>
          <w:b/>
          <w:sz w:val="22"/>
          <w:szCs w:val="22"/>
        </w:rPr>
        <w:t>a ktorým sa dopĺňajú niektoré zákony</w:t>
      </w:r>
    </w:p>
    <w:p w:rsidR="00472FA4" w:rsidRPr="009F0FE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6175C9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6175C9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6175C9" w:rsidP="0030124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6175C9">
        <w:rPr>
          <w:rFonts w:ascii="Book Antiqua" w:hAnsi="Book Antiqua"/>
          <w:b/>
          <w:sz w:val="22"/>
          <w:szCs w:val="22"/>
        </w:rPr>
        <w:t>Čl. I</w:t>
      </w:r>
    </w:p>
    <w:p w:rsidR="00472FA4" w:rsidRPr="006175C9" w:rsidP="006261DF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Zákon č. 171/2005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 xml:space="preserve">z. o hazardných hrách a o zmene </w:t>
      </w:r>
      <w:r w:rsidR="006261DF">
        <w:rPr>
          <w:rFonts w:ascii="Book Antiqua" w:hAnsi="Book Antiqua"/>
          <w:sz w:val="22"/>
          <w:szCs w:val="22"/>
        </w:rPr>
        <w:t>a doplnení niektorých zákonov v </w:t>
      </w:r>
      <w:r w:rsidRPr="006175C9">
        <w:rPr>
          <w:rFonts w:ascii="Book Antiqua" w:hAnsi="Book Antiqua"/>
          <w:sz w:val="22"/>
          <w:szCs w:val="22"/>
        </w:rPr>
        <w:t>znení zákona č</w:t>
      </w:r>
      <w:r w:rsidRPr="006175C9" w:rsidR="00B242C1">
        <w:rPr>
          <w:rFonts w:ascii="Book Antiqua" w:hAnsi="Book Antiqua"/>
          <w:sz w:val="22"/>
          <w:szCs w:val="22"/>
        </w:rPr>
        <w:t>.</w:t>
      </w:r>
      <w:r w:rsidRPr="006175C9">
        <w:rPr>
          <w:rFonts w:ascii="Book Antiqua" w:hAnsi="Book Antiqua"/>
          <w:sz w:val="22"/>
          <w:szCs w:val="22"/>
        </w:rPr>
        <w:t xml:space="preserve"> 659/2007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70/2008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478/2009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="006261DF">
        <w:rPr>
          <w:rFonts w:ascii="Book Antiqua" w:hAnsi="Book Antiqua"/>
          <w:sz w:val="22"/>
          <w:szCs w:val="22"/>
        </w:rPr>
        <w:t>z., zákona č. </w:t>
      </w:r>
      <w:r w:rsidRPr="006175C9">
        <w:rPr>
          <w:rFonts w:ascii="Book Antiqua" w:hAnsi="Book Antiqua"/>
          <w:sz w:val="22"/>
          <w:szCs w:val="22"/>
        </w:rPr>
        <w:t>479/2009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84/2010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374/2010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z, zákona č. 514/2010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227/2011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228/2011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547/2011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</w:t>
      </w:r>
      <w:r w:rsidR="006261DF">
        <w:rPr>
          <w:rFonts w:ascii="Book Antiqua" w:hAnsi="Book Antiqua"/>
          <w:sz w:val="22"/>
          <w:szCs w:val="22"/>
        </w:rPr>
        <w:t xml:space="preserve"> č. </w:t>
      </w:r>
      <w:r w:rsidRPr="006175C9">
        <w:rPr>
          <w:rFonts w:ascii="Book Antiqua" w:hAnsi="Book Antiqua"/>
          <w:sz w:val="22"/>
          <w:szCs w:val="22"/>
        </w:rPr>
        <w:t>286/2012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439/2012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="006261DF">
        <w:rPr>
          <w:rFonts w:ascii="Book Antiqua" w:hAnsi="Book Antiqua"/>
          <w:sz w:val="22"/>
          <w:szCs w:val="22"/>
        </w:rPr>
        <w:t xml:space="preserve">z., </w:t>
      </w:r>
      <w:r w:rsidRPr="006175C9">
        <w:rPr>
          <w:rFonts w:ascii="Book Antiqua" w:hAnsi="Book Antiqua"/>
          <w:sz w:val="22"/>
          <w:szCs w:val="22"/>
        </w:rPr>
        <w:t>zákona č. 135/2013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</w:t>
      </w:r>
      <w:r w:rsidR="006261DF">
        <w:rPr>
          <w:rFonts w:ascii="Book Antiqua" w:hAnsi="Book Antiqua"/>
          <w:sz w:val="22"/>
          <w:szCs w:val="22"/>
        </w:rPr>
        <w:t xml:space="preserve"> a zákona č. </w:t>
      </w:r>
      <w:r w:rsidRPr="006261DF" w:rsidR="006261DF">
        <w:rPr>
          <w:rFonts w:ascii="Book Antiqua" w:hAnsi="Book Antiqua"/>
          <w:sz w:val="22"/>
          <w:szCs w:val="22"/>
        </w:rPr>
        <w:t>333/2014</w:t>
      </w:r>
      <w:r w:rsidR="006261DF">
        <w:rPr>
          <w:rFonts w:ascii="Book Antiqua" w:hAnsi="Book Antiqua"/>
          <w:sz w:val="22"/>
          <w:szCs w:val="22"/>
        </w:rPr>
        <w:t xml:space="preserve"> Z. z.</w:t>
      </w:r>
      <w:r w:rsidRPr="006175C9">
        <w:rPr>
          <w:rFonts w:ascii="Book Antiqua" w:hAnsi="Book Antiqua"/>
          <w:sz w:val="22"/>
          <w:szCs w:val="22"/>
        </w:rPr>
        <w:t xml:space="preserve"> sa </w:t>
      </w:r>
      <w:r w:rsidRPr="006175C9" w:rsidR="00A35317">
        <w:rPr>
          <w:rFonts w:ascii="Book Antiqua" w:hAnsi="Book Antiqua"/>
          <w:sz w:val="22"/>
          <w:szCs w:val="22"/>
        </w:rPr>
        <w:t xml:space="preserve">mení a </w:t>
      </w:r>
      <w:r w:rsidRPr="006175C9">
        <w:rPr>
          <w:rFonts w:ascii="Book Antiqua" w:hAnsi="Book Antiqua"/>
          <w:sz w:val="22"/>
          <w:szCs w:val="22"/>
        </w:rPr>
        <w:t>dopĺňa takto:</w:t>
      </w:r>
    </w:p>
    <w:p w:rsidR="00301240" w:rsidRPr="006175C9" w:rsidP="0030124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261DF" w:rsidP="00192265">
      <w:pPr>
        <w:pStyle w:val="BodyText"/>
        <w:numPr>
          <w:numId w:val="21"/>
        </w:numPr>
        <w:bidi w:val="0"/>
        <w:spacing w:before="120" w:after="240" w:line="276" w:lineRule="auto"/>
        <w:ind w:left="709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</w:t>
      </w:r>
      <w:r w:rsidRPr="006261DF">
        <w:rPr>
          <w:rFonts w:ascii="Book Antiqua" w:hAnsi="Book Antiqua"/>
          <w:sz w:val="22"/>
          <w:szCs w:val="22"/>
        </w:rPr>
        <w:t xml:space="preserve">§ 3 </w:t>
      </w:r>
      <w:r>
        <w:rPr>
          <w:rFonts w:ascii="Book Antiqua" w:hAnsi="Book Antiqua"/>
          <w:sz w:val="22"/>
          <w:szCs w:val="22"/>
        </w:rPr>
        <w:t xml:space="preserve">ods. 2 písm. </w:t>
      </w:r>
      <w:r w:rsidRPr="006261DF">
        <w:rPr>
          <w:rFonts w:ascii="Book Antiqua" w:hAnsi="Book Antiqua"/>
          <w:sz w:val="22"/>
          <w:szCs w:val="22"/>
        </w:rPr>
        <w:t>e)</w:t>
      </w:r>
      <w:r w:rsidR="0010235B">
        <w:rPr>
          <w:rFonts w:ascii="Book Antiqua" w:hAnsi="Book Antiqua"/>
          <w:sz w:val="22"/>
          <w:szCs w:val="22"/>
        </w:rPr>
        <w:t xml:space="preserve"> vypúšťajú slová </w:t>
      </w:r>
      <w:r w:rsidRPr="006261DF">
        <w:rPr>
          <w:rFonts w:ascii="Book Antiqua" w:hAnsi="Book Antiqua"/>
          <w:sz w:val="22"/>
          <w:szCs w:val="22"/>
        </w:rPr>
        <w:t>„alebo prevádzkované prostredníctvom telekomunikačných zariadení“</w:t>
      </w:r>
      <w:r>
        <w:rPr>
          <w:rFonts w:ascii="Book Antiqua" w:hAnsi="Book Antiqua"/>
          <w:sz w:val="22"/>
          <w:szCs w:val="22"/>
        </w:rPr>
        <w:t>.</w:t>
      </w:r>
    </w:p>
    <w:p w:rsidR="006261DF" w:rsidRPr="006261DF" w:rsidP="006261DF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3 ods. 2 sa</w:t>
      </w:r>
      <w:r w:rsidR="002E6E7E">
        <w:rPr>
          <w:rFonts w:ascii="Book Antiqua" w:hAnsi="Book Antiqua"/>
          <w:sz w:val="22"/>
          <w:szCs w:val="22"/>
        </w:rPr>
        <w:t xml:space="preserve"> za písmeno e)</w:t>
      </w:r>
      <w:r>
        <w:rPr>
          <w:rFonts w:ascii="Book Antiqua" w:hAnsi="Book Antiqua"/>
          <w:sz w:val="22"/>
          <w:szCs w:val="22"/>
        </w:rPr>
        <w:t xml:space="preserve"> vkladá nové písmeno f), ktoré znie: </w:t>
      </w:r>
    </w:p>
    <w:p w:rsidR="002E6E7E" w:rsidP="002E6E7E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="006261DF">
        <w:rPr>
          <w:rFonts w:ascii="Book Antiqua" w:hAnsi="Book Antiqua"/>
          <w:sz w:val="22"/>
          <w:szCs w:val="22"/>
        </w:rPr>
        <w:t>„</w:t>
      </w:r>
      <w:r w:rsidRPr="006261DF" w:rsidR="006261DF">
        <w:rPr>
          <w:rFonts w:ascii="Book Antiqua" w:hAnsi="Book Antiqua"/>
          <w:sz w:val="22"/>
          <w:szCs w:val="22"/>
        </w:rPr>
        <w:t>f)</w:t>
      </w:r>
      <w:r w:rsidR="006261DF">
        <w:rPr>
          <w:rFonts w:ascii="Book Antiqua" w:hAnsi="Book Antiqua"/>
          <w:sz w:val="22"/>
          <w:szCs w:val="22"/>
        </w:rPr>
        <w:t xml:space="preserve"> </w:t>
      </w:r>
      <w:r w:rsidRPr="006261DF" w:rsidR="006261DF">
        <w:rPr>
          <w:rFonts w:ascii="Book Antiqua" w:hAnsi="Book Antiqua"/>
          <w:sz w:val="22"/>
          <w:szCs w:val="22"/>
        </w:rPr>
        <w:t>hazardné hry prevádzkované prostredníctv</w:t>
      </w:r>
      <w:r>
        <w:rPr>
          <w:rFonts w:ascii="Book Antiqua" w:hAnsi="Book Antiqua"/>
          <w:sz w:val="22"/>
          <w:szCs w:val="22"/>
        </w:rPr>
        <w:t>om telekomunikačných zariadení,“.</w:t>
      </w:r>
    </w:p>
    <w:p w:rsidR="002E6E7E" w:rsidP="00192265">
      <w:pPr>
        <w:pStyle w:val="BodyText"/>
        <w:bidi w:val="0"/>
        <w:spacing w:before="120" w:after="240" w:line="276" w:lineRule="auto"/>
        <w:ind w:left="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Doterajšie písmená f</w:t>
      </w:r>
      <w:r w:rsidRPr="002E6E7E">
        <w:rPr>
          <w:rFonts w:ascii="Book Antiqua" w:hAnsi="Book Antiqua"/>
          <w:sz w:val="22"/>
          <w:szCs w:val="22"/>
        </w:rPr>
        <w:t xml:space="preserve">) </w:t>
      </w:r>
      <w:r>
        <w:rPr>
          <w:rFonts w:ascii="Book Antiqua" w:hAnsi="Book Antiqua"/>
          <w:sz w:val="22"/>
          <w:szCs w:val="22"/>
        </w:rPr>
        <w:t>až i) sa označujú ako písmená g</w:t>
      </w:r>
      <w:r w:rsidRPr="002E6E7E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až j).</w:t>
      </w:r>
    </w:p>
    <w:p w:rsidR="0067065C" w:rsidP="00301240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="00192265">
        <w:rPr>
          <w:rFonts w:ascii="Book Antiqua" w:hAnsi="Book Antiqua"/>
          <w:sz w:val="22"/>
          <w:szCs w:val="22"/>
        </w:rPr>
        <w:t xml:space="preserve">V § 35 ods. 2 </w:t>
      </w:r>
      <w:r>
        <w:rPr>
          <w:rFonts w:ascii="Book Antiqua" w:hAnsi="Book Antiqua"/>
          <w:sz w:val="22"/>
          <w:szCs w:val="22"/>
        </w:rPr>
        <w:t>znie:</w:t>
      </w:r>
    </w:p>
    <w:p w:rsidR="00371221" w:rsidP="0067065C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  <w:lang w:eastAsia="cs-CZ"/>
        </w:rPr>
      </w:pPr>
      <w:r w:rsidRPr="005821F9" w:rsidR="0067065C">
        <w:rPr>
          <w:rFonts w:ascii="Book Antiqua" w:hAnsi="Book Antiqua"/>
          <w:sz w:val="22"/>
          <w:szCs w:val="22"/>
        </w:rPr>
        <w:t xml:space="preserve">„(2) Propagovanie hazardnej hry je dovolené, len ak na jej prevádzkovanie bola udelená alebo vydaná licencia podľa tohto zákona a je prevádzkovaná za podmienok ustanovených týmto zákonom, </w:t>
      </w:r>
      <w:r w:rsidRPr="005821F9" w:rsidR="00192265">
        <w:rPr>
          <w:rFonts w:ascii="Book Antiqua" w:hAnsi="Book Antiqua"/>
          <w:sz w:val="22"/>
          <w:szCs w:val="22"/>
        </w:rPr>
        <w:t xml:space="preserve">s výnimkou </w:t>
      </w:r>
      <w:r w:rsidRPr="005821F9" w:rsidR="00E328FC">
        <w:rPr>
          <w:rFonts w:ascii="Book Antiqua" w:hAnsi="Book Antiqua"/>
          <w:sz w:val="22"/>
          <w:szCs w:val="22"/>
        </w:rPr>
        <w:t xml:space="preserve">prípadov propagácie hazardnej hry </w:t>
      </w:r>
      <w:r w:rsidRPr="005821F9" w:rsidR="00E328FC">
        <w:rPr>
          <w:rFonts w:ascii="Book Antiqua" w:hAnsi="Book Antiqua"/>
          <w:sz w:val="22"/>
          <w:szCs w:val="22"/>
          <w:lang w:eastAsia="cs-CZ"/>
        </w:rPr>
        <w:t>uvedenej v § 3 ods. 2 písm. b), d) a e)</w:t>
      </w:r>
      <w:r w:rsidRPr="005821F9" w:rsidR="0067065C">
        <w:rPr>
          <w:rFonts w:ascii="Book Antiqua" w:hAnsi="Book Antiqua"/>
          <w:sz w:val="22"/>
          <w:szCs w:val="22"/>
          <w:lang w:eastAsia="cs-CZ"/>
        </w:rPr>
        <w:t xml:space="preserve">. Propagácia </w:t>
      </w:r>
      <w:r w:rsidRPr="005821F9" w:rsidR="0067065C">
        <w:rPr>
          <w:rFonts w:ascii="Book Antiqua" w:hAnsi="Book Antiqua"/>
          <w:sz w:val="22"/>
          <w:szCs w:val="22"/>
        </w:rPr>
        <w:t xml:space="preserve">hazardnej hry </w:t>
      </w:r>
      <w:r w:rsidRPr="005821F9" w:rsidR="0067065C">
        <w:rPr>
          <w:rFonts w:ascii="Book Antiqua" w:hAnsi="Book Antiqua"/>
          <w:sz w:val="22"/>
          <w:szCs w:val="22"/>
          <w:lang w:eastAsia="cs-CZ"/>
        </w:rPr>
        <w:t xml:space="preserve">uvedenej v § 3 ods. 2 písm. b), d) a e) </w:t>
      </w:r>
      <w:r w:rsidRPr="005821F9" w:rsidR="00E328FC">
        <w:rPr>
          <w:rFonts w:ascii="Book Antiqua" w:hAnsi="Book Antiqua"/>
          <w:sz w:val="22"/>
          <w:szCs w:val="22"/>
          <w:lang w:eastAsia="cs-CZ"/>
        </w:rPr>
        <w:t>je zakázaná“.</w:t>
      </w:r>
      <w:r w:rsidR="0067065C">
        <w:rPr>
          <w:rFonts w:ascii="Book Antiqua" w:hAnsi="Book Antiqua"/>
          <w:sz w:val="22"/>
          <w:szCs w:val="22"/>
          <w:lang w:eastAsia="cs-CZ"/>
        </w:rPr>
        <w:tab/>
      </w:r>
    </w:p>
    <w:p w:rsidR="0067065C" w:rsidP="0067065C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  <w:lang w:eastAsia="cs-CZ"/>
        </w:rPr>
        <w:tab/>
        <w:tab/>
        <w:tab/>
        <w:tab/>
      </w:r>
    </w:p>
    <w:p w:rsidR="00472FA4" w:rsidRPr="006175C9" w:rsidP="00301240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V § 35 sa za odse</w:t>
      </w:r>
      <w:r w:rsidRPr="006175C9" w:rsidR="00301240">
        <w:rPr>
          <w:rFonts w:ascii="Book Antiqua" w:hAnsi="Book Antiqua"/>
          <w:sz w:val="22"/>
          <w:szCs w:val="22"/>
        </w:rPr>
        <w:t xml:space="preserve">k 6 vkladajú nové odseky 7 až </w:t>
      </w:r>
      <w:r w:rsidR="008A55B6">
        <w:rPr>
          <w:rFonts w:ascii="Book Antiqua" w:hAnsi="Book Antiqua"/>
          <w:sz w:val="22"/>
          <w:szCs w:val="22"/>
        </w:rPr>
        <w:t>9</w:t>
      </w:r>
      <w:r w:rsidRPr="006175C9" w:rsidR="00301240">
        <w:rPr>
          <w:rFonts w:ascii="Book Antiqua" w:hAnsi="Book Antiqua"/>
          <w:sz w:val="22"/>
          <w:szCs w:val="22"/>
        </w:rPr>
        <w:t>,</w:t>
      </w:r>
      <w:r w:rsidRPr="006175C9">
        <w:rPr>
          <w:rFonts w:ascii="Book Antiqua" w:hAnsi="Book Antiqua"/>
          <w:sz w:val="22"/>
          <w:szCs w:val="22"/>
        </w:rPr>
        <w:t xml:space="preserve"> ktoré znejú:</w:t>
      </w:r>
    </w:p>
    <w:p w:rsidR="00472FA4" w:rsidRPr="006175C9" w:rsidP="00AB7FB9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</w:rPr>
        <w:t xml:space="preserve">„(7) </w:t>
      </w:r>
      <w:r w:rsidRPr="006175C9" w:rsidR="00301240">
        <w:rPr>
          <w:rFonts w:ascii="Book Antiqua" w:hAnsi="Book Antiqua"/>
          <w:sz w:val="22"/>
          <w:szCs w:val="22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Hazardnej hry 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§ </w:t>
      </w:r>
      <w:r w:rsidR="00012523">
        <w:rPr>
          <w:rFonts w:ascii="Book Antiqua" w:hAnsi="Book Antiqua"/>
          <w:sz w:val="22"/>
          <w:szCs w:val="22"/>
          <w:lang w:eastAsia="cs-CZ"/>
        </w:rPr>
        <w:t>3 ods. 2 písm. b),</w:t>
      </w:r>
      <w:r w:rsidRPr="006175C9" w:rsidR="00F63A5F">
        <w:rPr>
          <w:rFonts w:ascii="Book Antiqua" w:hAnsi="Book Antiqua"/>
          <w:sz w:val="22"/>
          <w:szCs w:val="22"/>
          <w:lang w:eastAsia="cs-CZ"/>
        </w:rPr>
        <w:t> d)</w:t>
      </w:r>
      <w:r w:rsidR="00012523">
        <w:rPr>
          <w:rFonts w:ascii="Book Antiqua" w:hAnsi="Book Antiqua"/>
          <w:sz w:val="22"/>
          <w:szCs w:val="22"/>
          <w:lang w:eastAsia="cs-CZ"/>
        </w:rPr>
        <w:t xml:space="preserve"> a e)</w:t>
      </w:r>
      <w:r w:rsidRPr="006175C9" w:rsidR="00962253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sa môže zúčastniť iba osoba,</w:t>
      </w:r>
      <w:r w:rsidRPr="006175C9" w:rsidR="009966F6">
        <w:rPr>
          <w:rFonts w:ascii="Book Antiqua" w:hAnsi="Book Antiqua"/>
          <w:sz w:val="22"/>
          <w:szCs w:val="22"/>
          <w:lang w:eastAsia="cs-CZ"/>
        </w:rPr>
        <w:t xml:space="preserve"> ktorá</w:t>
      </w:r>
    </w:p>
    <w:p w:rsidR="00472FA4" w:rsidRPr="006175C9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sa preukáže prevádzkovateľovi </w:t>
      </w:r>
      <w:r w:rsidRPr="006175C9" w:rsidR="00BA2536">
        <w:rPr>
          <w:rFonts w:ascii="Book Antiqua" w:hAnsi="Book Antiqua"/>
          <w:sz w:val="22"/>
          <w:szCs w:val="22"/>
          <w:lang w:eastAsia="cs-CZ"/>
        </w:rPr>
        <w:t xml:space="preserve">hazardnej hry alebo jeho zamestnancovi </w:t>
      </w:r>
      <w:r w:rsidRPr="006175C9">
        <w:rPr>
          <w:rFonts w:ascii="Book Antiqua" w:hAnsi="Book Antiqua"/>
          <w:sz w:val="22"/>
          <w:szCs w:val="22"/>
          <w:lang w:eastAsia="cs-CZ"/>
        </w:rPr>
        <w:t>preukazom to</w:t>
      </w:r>
      <w:r w:rsidRPr="006175C9" w:rsidR="00BA2536">
        <w:rPr>
          <w:rFonts w:ascii="Book Antiqua" w:hAnsi="Book Antiqua"/>
          <w:sz w:val="22"/>
          <w:szCs w:val="22"/>
          <w:lang w:eastAsia="cs-CZ"/>
        </w:rPr>
        <w:t>tožnosti a podpíše vyhlásenie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BA2536">
        <w:rPr>
          <w:rFonts w:ascii="Book Antiqua" w:hAnsi="Book Antiqua"/>
          <w:sz w:val="22"/>
          <w:szCs w:val="22"/>
          <w:lang w:eastAsia="cs-CZ"/>
        </w:rPr>
        <w:t>uvedené v prílohe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6175C9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 w:rsidR="00304EAF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6175C9" w:rsidR="000B0DEB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hry </w:t>
      </w:r>
      <w:r w:rsidRPr="006175C9" w:rsidR="00506551">
        <w:rPr>
          <w:rFonts w:ascii="Book Antiqua" w:hAnsi="Book Antiqua"/>
          <w:sz w:val="22"/>
          <w:szCs w:val="22"/>
          <w:lang w:eastAsia="cs-CZ"/>
        </w:rPr>
        <w:t>evidovaná ako dlžník</w:t>
      </w:r>
      <w:r w:rsidRPr="006175C9" w:rsidR="00304EAF">
        <w:rPr>
          <w:rFonts w:ascii="Book Antiqua" w:hAnsi="Book Antiqua"/>
          <w:sz w:val="22"/>
          <w:szCs w:val="22"/>
          <w:vertAlign w:val="superscript"/>
          <w:lang w:eastAsia="cs-CZ"/>
        </w:rPr>
        <w:t>16a)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304EAF">
        <w:rPr>
          <w:rFonts w:ascii="Book Antiqua" w:hAnsi="Book Antiqua"/>
          <w:sz w:val="22"/>
          <w:szCs w:val="22"/>
          <w:lang w:eastAsia="cs-CZ"/>
        </w:rPr>
        <w:t xml:space="preserve">na </w:t>
      </w:r>
      <w:r w:rsidRPr="006175C9" w:rsidR="00506233">
        <w:rPr>
          <w:rFonts w:ascii="Book Antiqua" w:hAnsi="Book Antiqua"/>
          <w:sz w:val="22"/>
          <w:szCs w:val="22"/>
          <w:lang w:eastAsia="cs-CZ"/>
        </w:rPr>
        <w:t xml:space="preserve">webovom sídle 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>podľa osobitného predpisu</w:t>
      </w:r>
      <w:r w:rsidRPr="006175C9" w:rsidR="00304EAF">
        <w:rPr>
          <w:rFonts w:ascii="Book Antiqua" w:hAnsi="Book Antiqua"/>
          <w:sz w:val="22"/>
          <w:szCs w:val="22"/>
          <w:vertAlign w:val="superscript"/>
        </w:rPr>
        <w:t>16b</w:t>
      </w:r>
      <w:r w:rsidRPr="006175C9">
        <w:rPr>
          <w:rFonts w:ascii="Book Antiqua" w:hAnsi="Book Antiqua"/>
          <w:sz w:val="22"/>
          <w:szCs w:val="22"/>
          <w:vertAlign w:val="superscript"/>
        </w:rPr>
        <w:t>)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6175C9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6175C9" w:rsidR="00241FB8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hry evidovaná ako príjemca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>dávky</w:t>
      </w: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 xml:space="preserve"> </w:t>
      </w:r>
      <w:r w:rsidR="002E6E7E">
        <w:rPr>
          <w:rFonts w:ascii="Book Antiqua" w:hAnsi="Book Antiqua"/>
          <w:sz w:val="22"/>
          <w:szCs w:val="22"/>
          <w:lang w:eastAsia="cs-CZ"/>
        </w:rPr>
        <w:t>na 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webovom sídle 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>podľa osobitného predpisu</w:t>
      </w:r>
      <w:r w:rsidRPr="006175C9" w:rsidR="00B76B9B">
        <w:rPr>
          <w:rFonts w:ascii="Book Antiqua" w:hAnsi="Book Antiqua"/>
          <w:sz w:val="22"/>
          <w:szCs w:val="22"/>
          <w:vertAlign w:val="superscript"/>
        </w:rPr>
        <w:t>16d</w:t>
      </w:r>
      <w:r w:rsidRPr="006175C9" w:rsidR="00EB79C6">
        <w:rPr>
          <w:rFonts w:ascii="Book Antiqua" w:hAnsi="Book Antiqua"/>
          <w:sz w:val="22"/>
          <w:szCs w:val="22"/>
          <w:vertAlign w:val="superscript"/>
        </w:rPr>
        <w:t>)</w:t>
      </w:r>
      <w:r w:rsidR="00994428">
        <w:rPr>
          <w:rFonts w:ascii="Book Antiqua" w:hAnsi="Book Antiqua"/>
          <w:sz w:val="22"/>
          <w:szCs w:val="22"/>
          <w:lang w:eastAsia="cs-CZ"/>
        </w:rPr>
        <w:t>.</w:t>
      </w:r>
    </w:p>
    <w:p w:rsidR="00BA2536" w:rsidRPr="006175C9" w:rsidP="00AB7FB9">
      <w:pPr>
        <w:pStyle w:val="BodyText"/>
        <w:bidi w:val="0"/>
        <w:spacing w:before="120" w:line="276" w:lineRule="auto"/>
        <w:ind w:left="1276" w:hanging="567"/>
        <w:rPr>
          <w:rFonts w:ascii="Book Antiqua" w:hAnsi="Book Antiqua"/>
          <w:sz w:val="22"/>
          <w:szCs w:val="22"/>
          <w:lang w:eastAsia="cs-CZ"/>
        </w:rPr>
      </w:pPr>
      <w:r w:rsidRPr="0010235B" w:rsidR="00994428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10235B">
        <w:rPr>
          <w:rFonts w:ascii="Book Antiqua" w:hAnsi="Book Antiqua"/>
          <w:sz w:val="22"/>
          <w:szCs w:val="22"/>
          <w:lang w:eastAsia="cs-CZ"/>
        </w:rPr>
        <w:t>(8</w:t>
      </w:r>
      <w:r w:rsidRPr="0010235B" w:rsidR="00472FA4">
        <w:rPr>
          <w:rFonts w:ascii="Book Antiqua" w:hAnsi="Book Antiqua"/>
          <w:sz w:val="22"/>
          <w:szCs w:val="22"/>
          <w:lang w:eastAsia="cs-CZ"/>
        </w:rPr>
        <w:t xml:space="preserve">) </w:t>
      </w:r>
      <w:r w:rsidRPr="0010235B">
        <w:rPr>
          <w:rFonts w:ascii="Book Antiqua" w:hAnsi="Book Antiqua"/>
          <w:sz w:val="22"/>
          <w:szCs w:val="22"/>
          <w:lang w:eastAsia="cs-CZ"/>
        </w:rPr>
        <w:tab/>
        <w:t xml:space="preserve">Prevádzkovateľ hazardnej hry </w:t>
      </w:r>
      <w:r w:rsidRPr="0010235B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10235B" w:rsidR="002E6E7E">
        <w:rPr>
          <w:rFonts w:ascii="Book Antiqua" w:hAnsi="Book Antiqua"/>
          <w:sz w:val="22"/>
          <w:szCs w:val="22"/>
          <w:lang w:eastAsia="cs-CZ"/>
        </w:rPr>
        <w:t xml:space="preserve"> v § 3 ods. 2 písm. b), d) a e) </w:t>
      </w:r>
      <w:r w:rsidRPr="0010235B">
        <w:rPr>
          <w:rFonts w:ascii="Book Antiqua" w:hAnsi="Book Antiqua"/>
          <w:sz w:val="22"/>
          <w:szCs w:val="22"/>
          <w:lang w:eastAsia="cs-CZ"/>
        </w:rPr>
        <w:t xml:space="preserve">je povinný prijať opatrenia, </w:t>
      </w:r>
      <w:r w:rsidRPr="0010235B" w:rsidR="00BF2BA2">
        <w:rPr>
          <w:rFonts w:ascii="Book Antiqua" w:hAnsi="Book Antiqua"/>
          <w:sz w:val="22"/>
          <w:szCs w:val="22"/>
          <w:lang w:eastAsia="cs-CZ"/>
        </w:rPr>
        <w:t>na základe ktorých umožní osobe zúča</w:t>
      </w:r>
      <w:r w:rsidRPr="0010235B" w:rsidR="00EB79C6">
        <w:rPr>
          <w:rFonts w:ascii="Book Antiqua" w:hAnsi="Book Antiqua"/>
          <w:sz w:val="22"/>
          <w:szCs w:val="22"/>
          <w:lang w:eastAsia="cs-CZ"/>
        </w:rPr>
        <w:t>stniť</w:t>
      </w:r>
      <w:r w:rsidRPr="0010235B" w:rsidR="00BF2BA2">
        <w:rPr>
          <w:rFonts w:ascii="Book Antiqua" w:hAnsi="Book Antiqua"/>
          <w:sz w:val="22"/>
          <w:szCs w:val="22"/>
          <w:lang w:eastAsia="cs-CZ"/>
        </w:rPr>
        <w:t xml:space="preserve"> sa ako hráč hazardnej hry až potom ako</w:t>
      </w:r>
    </w:p>
    <w:p w:rsidR="00BF2BA2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a)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>overí jej totožnosť na základe preukazu totožnosti,</w:t>
      </w:r>
    </w:p>
    <w:p w:rsidR="00BF2BA2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b)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táto osoba podpíše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v deň účasti na hazardnej hre 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v čase jej začiatku </w:t>
      </w:r>
      <w:r w:rsidRPr="006175C9">
        <w:rPr>
          <w:rFonts w:ascii="Book Antiqua" w:hAnsi="Book Antiqua"/>
          <w:sz w:val="22"/>
          <w:szCs w:val="22"/>
          <w:lang w:eastAsia="cs-CZ"/>
        </w:rPr>
        <w:t>vyhlásenie uvedené v prílohe,</w:t>
      </w:r>
    </w:p>
    <w:p w:rsidR="00BF2BA2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c)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>overí skuto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čnosť </w:t>
      </w:r>
      <w:r w:rsidRPr="006175C9">
        <w:rPr>
          <w:rFonts w:ascii="Book Antiqua" w:hAnsi="Book Antiqua"/>
          <w:sz w:val="22"/>
          <w:szCs w:val="22"/>
          <w:lang w:eastAsia="cs-CZ"/>
        </w:rPr>
        <w:t>podľa odseku 7 písm. b) na základe informácií zver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16b</w:t>
      </w:r>
      <w:r w:rsidRPr="006175C9">
        <w:rPr>
          <w:rFonts w:ascii="Book Antiqua" w:hAnsi="Book Antiqua"/>
          <w:sz w:val="22"/>
          <w:szCs w:val="22"/>
          <w:vertAlign w:val="superscript"/>
          <w:lang w:eastAsia="cs-CZ"/>
        </w:rPr>
        <w:t>)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EB79C6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d)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overí skutočnosť </w:t>
      </w:r>
      <w:r w:rsidRPr="006175C9">
        <w:rPr>
          <w:rFonts w:ascii="Book Antiqua" w:hAnsi="Book Antiqua"/>
          <w:sz w:val="22"/>
          <w:szCs w:val="22"/>
          <w:lang w:eastAsia="cs-CZ"/>
        </w:rPr>
        <w:t>podľa odseku 7 písm. c) na základe informácií zver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6175C9">
        <w:rPr>
          <w:rFonts w:ascii="Book Antiqua" w:hAnsi="Book Antiqua"/>
          <w:sz w:val="22"/>
          <w:szCs w:val="22"/>
          <w:vertAlign w:val="superscript"/>
          <w:lang w:eastAsia="cs-CZ"/>
        </w:rPr>
        <w:t>16d)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4119FF" w:rsidRPr="006175C9" w:rsidP="00994428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 w:rsidR="00EB79C6">
        <w:rPr>
          <w:rFonts w:ascii="Book Antiqua" w:hAnsi="Book Antiqua"/>
          <w:sz w:val="22"/>
          <w:szCs w:val="22"/>
          <w:lang w:eastAsia="cs-CZ"/>
        </w:rPr>
        <w:t xml:space="preserve">e)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>vydá osobe, ktorá sa zúčastňuje hazardnej hry ako hráč, kópiu vyhlásenia uvedené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>ho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v prílohe,</w:t>
      </w:r>
    </w:p>
    <w:p w:rsidR="004119FF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 w:rsidR="004479CA">
        <w:rPr>
          <w:rFonts w:ascii="Book Antiqua" w:hAnsi="Book Antiqua"/>
          <w:sz w:val="22"/>
          <w:szCs w:val="22"/>
          <w:lang w:eastAsia="cs-CZ"/>
        </w:rPr>
        <w:t xml:space="preserve">g) </w:t>
      </w:r>
      <w:r w:rsidRPr="006175C9">
        <w:rPr>
          <w:rFonts w:ascii="Book Antiqua" w:hAnsi="Book Antiqua"/>
          <w:sz w:val="22"/>
          <w:szCs w:val="22"/>
          <w:lang w:eastAsia="cs-CZ"/>
        </w:rPr>
        <w:t>vydá osobe, ktorá sa zúčastňuje hazardnej hry ako hráč, potvrdenie obsahujúce údaje uvedené v odseku 9 písm. c).</w:t>
      </w:r>
    </w:p>
    <w:p w:rsidR="00472FA4" w:rsidRPr="006175C9" w:rsidP="00AB7FB9">
      <w:pPr>
        <w:pStyle w:val="BodyText"/>
        <w:bidi w:val="0"/>
        <w:spacing w:before="120" w:line="276" w:lineRule="auto"/>
        <w:ind w:left="1276" w:hanging="567"/>
        <w:rPr>
          <w:rFonts w:ascii="Book Antiqua" w:hAnsi="Book Antiqua"/>
          <w:sz w:val="22"/>
          <w:szCs w:val="22"/>
          <w:lang w:eastAsia="cs-CZ"/>
        </w:rPr>
      </w:pPr>
      <w:r w:rsidRPr="006175C9" w:rsidR="00BA2536">
        <w:rPr>
          <w:rFonts w:ascii="Book Antiqua" w:hAnsi="Book Antiqua"/>
          <w:sz w:val="22"/>
          <w:szCs w:val="22"/>
          <w:lang w:eastAsia="cs-CZ"/>
        </w:rPr>
        <w:t>(9)</w:t>
        <w:tab/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Prevádzkovateľ hazardnej hry </w:t>
      </w:r>
      <w:r w:rsidRPr="006175C9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="002E6E7E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6175C9" w:rsidR="002E6E7E">
        <w:rPr>
          <w:rFonts w:ascii="Book Antiqua" w:hAnsi="Book Antiqua"/>
          <w:sz w:val="22"/>
          <w:szCs w:val="22"/>
          <w:lang w:eastAsia="cs-CZ"/>
        </w:rPr>
        <w:t xml:space="preserve">§ </w:t>
      </w:r>
      <w:r w:rsidR="002E6E7E">
        <w:rPr>
          <w:rFonts w:ascii="Book Antiqua" w:hAnsi="Book Antiqua"/>
          <w:sz w:val="22"/>
          <w:szCs w:val="22"/>
          <w:lang w:eastAsia="cs-CZ"/>
        </w:rPr>
        <w:t>3 ods. 2 písm. b),</w:t>
      </w:r>
      <w:r w:rsidRPr="006175C9" w:rsidR="002E6E7E">
        <w:rPr>
          <w:rFonts w:ascii="Book Antiqua" w:hAnsi="Book Antiqua"/>
          <w:sz w:val="22"/>
          <w:szCs w:val="22"/>
          <w:lang w:eastAsia="cs-CZ"/>
        </w:rPr>
        <w:t> d)</w:t>
      </w:r>
      <w:r w:rsidR="002E6E7E">
        <w:rPr>
          <w:rFonts w:ascii="Book Antiqua" w:hAnsi="Book Antiqua"/>
          <w:sz w:val="22"/>
          <w:szCs w:val="22"/>
          <w:lang w:eastAsia="cs-CZ"/>
        </w:rPr>
        <w:t xml:space="preserve"> a e)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eviduje 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dokumenty a </w:t>
      </w:r>
      <w:r w:rsidRPr="006175C9">
        <w:rPr>
          <w:rFonts w:ascii="Book Antiqua" w:hAnsi="Book Antiqua"/>
          <w:sz w:val="22"/>
          <w:szCs w:val="22"/>
          <w:lang w:eastAsia="cs-CZ"/>
        </w:rPr>
        <w:t>údaje</w:t>
      </w:r>
      <w:r w:rsidR="00371221">
        <w:rPr>
          <w:rFonts w:ascii="Book Antiqua" w:hAnsi="Book Antiqua"/>
          <w:sz w:val="22"/>
          <w:szCs w:val="22"/>
          <w:vertAlign w:val="superscript"/>
          <w:lang w:eastAsia="cs-CZ"/>
        </w:rPr>
        <w:t>16e</w:t>
      </w:r>
      <w:r w:rsidRPr="006175C9" w:rsidR="007F4A7B">
        <w:rPr>
          <w:rFonts w:ascii="Book Antiqua" w:hAnsi="Book Antiqua"/>
          <w:sz w:val="22"/>
          <w:szCs w:val="22"/>
          <w:vertAlign w:val="superscript"/>
          <w:lang w:eastAsia="cs-CZ"/>
        </w:rPr>
        <w:t>)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 o osobe, ktorá sa zúčastnila hazardnej hry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,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po dobu piatich rokov 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odo dňa dátumu účasti osoby na hazardnej hre </w:t>
      </w:r>
      <w:r w:rsidRPr="006175C9">
        <w:rPr>
          <w:rFonts w:ascii="Book Antiqua" w:hAnsi="Book Antiqua"/>
          <w:sz w:val="22"/>
          <w:szCs w:val="22"/>
          <w:lang w:eastAsia="cs-CZ"/>
        </w:rPr>
        <w:t>v rozsahu</w:t>
      </w:r>
    </w:p>
    <w:p w:rsidR="00AB7FB9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>meno a priezvisko,</w:t>
      </w:r>
      <w:r w:rsidRPr="006175C9" w:rsidR="00BF35A4">
        <w:rPr>
          <w:rFonts w:ascii="Book Antiqua" w:hAnsi="Book Antiqua"/>
          <w:sz w:val="22"/>
          <w:szCs w:val="22"/>
        </w:rPr>
        <w:t xml:space="preserve"> dátum narodenia a adresa trvalého pobytu,</w:t>
      </w:r>
    </w:p>
    <w:p w:rsidR="00AB7FB9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>číslo preukazu totožnosti,</w:t>
      </w:r>
    </w:p>
    <w:p w:rsidR="00AB7FB9" w:rsidRPr="006175C9" w:rsidP="004119FF">
      <w:pPr>
        <w:numPr>
          <w:numId w:val="20"/>
        </w:numPr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</w:rPr>
      </w:pPr>
      <w:r w:rsidRPr="006175C9" w:rsidR="007F4A7B">
        <w:rPr>
          <w:rFonts w:ascii="Book Antiqua" w:hAnsi="Book Antiqua"/>
          <w:sz w:val="22"/>
          <w:szCs w:val="22"/>
        </w:rPr>
        <w:t>dátum účasti osoby na hazardnej hre</w:t>
      </w:r>
      <w:r w:rsidRPr="006175C9" w:rsidR="007A30A8">
        <w:rPr>
          <w:rFonts w:ascii="Book Antiqua" w:hAnsi="Book Antiqua"/>
          <w:sz w:val="22"/>
          <w:szCs w:val="22"/>
        </w:rPr>
        <w:t xml:space="preserve"> </w:t>
      </w:r>
      <w:r w:rsidRPr="006175C9" w:rsidR="00765A85">
        <w:rPr>
          <w:rFonts w:ascii="Book Antiqua" w:hAnsi="Book Antiqua"/>
          <w:sz w:val="22"/>
          <w:szCs w:val="22"/>
        </w:rPr>
        <w:t>vrátane času jej začiatku</w:t>
      </w:r>
      <w:r w:rsidRPr="006175C9" w:rsidR="004119FF">
        <w:rPr>
          <w:rFonts w:ascii="Book Antiqua" w:hAnsi="Book Antiqua"/>
          <w:sz w:val="22"/>
          <w:szCs w:val="22"/>
        </w:rPr>
        <w:t xml:space="preserve"> a</w:t>
      </w:r>
      <w:r w:rsidRPr="006175C9" w:rsidR="00A448C0">
        <w:rPr>
          <w:rFonts w:ascii="Book Antiqua" w:hAnsi="Book Antiqua"/>
          <w:sz w:val="22"/>
          <w:szCs w:val="22"/>
        </w:rPr>
        <w:t> </w:t>
      </w:r>
      <w:r w:rsidRPr="006175C9" w:rsidR="004119FF">
        <w:rPr>
          <w:rFonts w:ascii="Book Antiqua" w:hAnsi="Book Antiqua"/>
          <w:sz w:val="22"/>
          <w:szCs w:val="22"/>
        </w:rPr>
        <w:t>výšku vkladu tejto osoby do hazardnej hry</w:t>
      </w:r>
      <w:r w:rsidRPr="006175C9" w:rsidR="008317D8">
        <w:rPr>
          <w:rFonts w:ascii="Book Antiqua" w:hAnsi="Book Antiqua"/>
          <w:sz w:val="22"/>
          <w:szCs w:val="22"/>
        </w:rPr>
        <w:t>; časom začiatku hazardnej hry sa rozumie čas vstupu hráča do priestorov využívaných na prevádzkovanie hazardnej hry,</w:t>
      </w:r>
    </w:p>
    <w:p w:rsidR="00472FA4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7F4A7B">
        <w:rPr>
          <w:rFonts w:ascii="Book Antiqua" w:hAnsi="Book Antiqua"/>
          <w:sz w:val="22"/>
          <w:szCs w:val="22"/>
        </w:rPr>
        <w:t>vyhlásenie</w:t>
      </w:r>
      <w:r w:rsidRPr="006175C9" w:rsidR="00AB7FB9">
        <w:rPr>
          <w:rFonts w:ascii="Book Antiqua" w:hAnsi="Book Antiqua"/>
          <w:sz w:val="22"/>
          <w:szCs w:val="22"/>
        </w:rPr>
        <w:t xml:space="preserve"> osoby uvedené v</w:t>
      </w:r>
      <w:r w:rsidRPr="006175C9" w:rsidR="004119FF">
        <w:rPr>
          <w:rFonts w:ascii="Book Antiqua" w:hAnsi="Book Antiqua"/>
          <w:sz w:val="22"/>
          <w:szCs w:val="22"/>
        </w:rPr>
        <w:t> </w:t>
      </w:r>
      <w:r w:rsidRPr="006175C9" w:rsidR="00AB7FB9">
        <w:rPr>
          <w:rFonts w:ascii="Book Antiqua" w:hAnsi="Book Antiqua"/>
          <w:sz w:val="22"/>
          <w:szCs w:val="22"/>
        </w:rPr>
        <w:t>prí</w:t>
      </w:r>
      <w:r w:rsidRPr="006175C9" w:rsidR="004119FF">
        <w:rPr>
          <w:rFonts w:ascii="Book Antiqua" w:hAnsi="Book Antiqua"/>
          <w:sz w:val="22"/>
          <w:szCs w:val="22"/>
        </w:rPr>
        <w:t>lohe,</w:t>
      </w:r>
    </w:p>
    <w:p w:rsidR="000B4724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dokumenty preukazujúce skutočno</w:t>
      </w:r>
      <w:r w:rsidR="00371221">
        <w:rPr>
          <w:rFonts w:ascii="Book Antiqua" w:hAnsi="Book Antiqua"/>
          <w:sz w:val="22"/>
          <w:szCs w:val="22"/>
        </w:rPr>
        <w:t>sti podľa odseku 8 písm. c) a d</w:t>
      </w:r>
      <w:r w:rsidRPr="006175C9">
        <w:rPr>
          <w:rFonts w:ascii="Book Antiqua" w:hAnsi="Book Antiqua"/>
          <w:sz w:val="22"/>
          <w:szCs w:val="22"/>
        </w:rPr>
        <w:t>).</w:t>
      </w:r>
    </w:p>
    <w:p w:rsidR="00472FA4" w:rsidRPr="006175C9" w:rsidP="009A1585">
      <w:pPr>
        <w:pStyle w:val="BodyText"/>
        <w:bidi w:val="0"/>
        <w:spacing w:before="120" w:line="276" w:lineRule="auto"/>
        <w:ind w:left="1276" w:hanging="568"/>
        <w:rPr>
          <w:rFonts w:ascii="Book Antiqua" w:hAnsi="Book Antiqua"/>
          <w:sz w:val="22"/>
          <w:szCs w:val="22"/>
        </w:rPr>
      </w:pPr>
    </w:p>
    <w:p w:rsidR="00472FA4" w:rsidRPr="006175C9" w:rsidP="00301240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  <w:lang w:eastAsia="cs-CZ"/>
        </w:rPr>
      </w:pPr>
      <w:r w:rsidRPr="006175C9" w:rsidR="00301240">
        <w:rPr>
          <w:rFonts w:ascii="Book Antiqua" w:hAnsi="Book Antiqua"/>
          <w:sz w:val="22"/>
          <w:szCs w:val="22"/>
        </w:rPr>
        <w:t>Doterajšie odseky 7 až 24</w:t>
      </w:r>
      <w:r w:rsidR="008A55B6">
        <w:rPr>
          <w:rFonts w:ascii="Book Antiqua" w:hAnsi="Book Antiqua"/>
          <w:sz w:val="22"/>
          <w:szCs w:val="22"/>
        </w:rPr>
        <w:t xml:space="preserve"> sa označujú ako odseky 10</w:t>
      </w:r>
      <w:r w:rsidRPr="006175C9" w:rsidR="00301240">
        <w:rPr>
          <w:rFonts w:ascii="Book Antiqua" w:hAnsi="Book Antiqua"/>
          <w:sz w:val="22"/>
          <w:szCs w:val="22"/>
        </w:rPr>
        <w:t xml:space="preserve"> až </w:t>
      </w:r>
      <w:r w:rsidR="008A55B6">
        <w:rPr>
          <w:rFonts w:ascii="Book Antiqua" w:hAnsi="Book Antiqua"/>
          <w:sz w:val="22"/>
          <w:szCs w:val="22"/>
        </w:rPr>
        <w:t>27</w:t>
      </w:r>
      <w:r w:rsidRPr="006175C9">
        <w:rPr>
          <w:rFonts w:ascii="Book Antiqua" w:hAnsi="Book Antiqua"/>
          <w:sz w:val="22"/>
          <w:szCs w:val="22"/>
        </w:rPr>
        <w:t>.</w:t>
      </w:r>
    </w:p>
    <w:p w:rsidR="00472FA4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Poznámky p</w:t>
      </w:r>
      <w:r w:rsidRPr="006175C9" w:rsidR="004F4D60">
        <w:rPr>
          <w:rFonts w:ascii="Book Antiqua" w:hAnsi="Book Antiqua"/>
          <w:sz w:val="22"/>
          <w:szCs w:val="22"/>
        </w:rPr>
        <w:t>od čiarou k odkazom 16a až </w:t>
      </w:r>
      <w:r w:rsidRPr="006175C9" w:rsidR="00A31406">
        <w:rPr>
          <w:rFonts w:ascii="Book Antiqua" w:hAnsi="Book Antiqua"/>
          <w:sz w:val="22"/>
          <w:szCs w:val="22"/>
        </w:rPr>
        <w:t>16g</w:t>
      </w:r>
      <w:r w:rsidRPr="006175C9">
        <w:rPr>
          <w:rFonts w:ascii="Book Antiqua" w:hAnsi="Book Antiqua"/>
          <w:sz w:val="22"/>
          <w:szCs w:val="22"/>
        </w:rPr>
        <w:t xml:space="preserve"> znejú:</w:t>
      </w:r>
    </w:p>
    <w:p w:rsidR="00653312" w:rsidRPr="006175C9" w:rsidP="00371221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D712D3">
        <w:rPr>
          <w:rFonts w:ascii="Book Antiqua" w:hAnsi="Book Antiqua"/>
          <w:sz w:val="22"/>
          <w:szCs w:val="22"/>
        </w:rPr>
        <w:t>„</w:t>
      </w:r>
      <w:r w:rsidRPr="006175C9" w:rsidR="00BA2536">
        <w:rPr>
          <w:rFonts w:ascii="Book Antiqua" w:hAnsi="Book Antiqua"/>
          <w:sz w:val="22"/>
          <w:szCs w:val="22"/>
          <w:vertAlign w:val="superscript"/>
        </w:rPr>
        <w:t>16a</w:t>
      </w:r>
      <w:r w:rsidRPr="006175C9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6175C9" w:rsidR="00472FA4">
        <w:rPr>
          <w:rFonts w:ascii="Book Antiqua" w:hAnsi="Book Antiqua"/>
          <w:sz w:val="22"/>
          <w:szCs w:val="22"/>
        </w:rPr>
        <w:t xml:space="preserve"> </w:t>
      </w:r>
      <w:r w:rsidRPr="006175C9" w:rsidR="009966F6">
        <w:rPr>
          <w:rFonts w:ascii="Book Antiqua" w:hAnsi="Book Antiqua"/>
          <w:sz w:val="22"/>
          <w:szCs w:val="22"/>
          <w:lang w:eastAsia="cs-CZ"/>
        </w:rPr>
        <w:t>§ 171 zákona č. 461/2003 Z. z. o sociálnom poiste</w:t>
      </w:r>
      <w:r w:rsidR="00371221">
        <w:rPr>
          <w:rFonts w:ascii="Book Antiqua" w:hAnsi="Book Antiqua"/>
          <w:sz w:val="22"/>
          <w:szCs w:val="22"/>
          <w:lang w:eastAsia="cs-CZ"/>
        </w:rPr>
        <w:t>ní v znení neskorších predpisov</w:t>
      </w:r>
    </w:p>
    <w:p w:rsidR="00B76B9B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6175C9" w:rsidR="00BA2536">
        <w:rPr>
          <w:rFonts w:ascii="Book Antiqua" w:hAnsi="Book Antiqua"/>
          <w:sz w:val="22"/>
          <w:szCs w:val="22"/>
          <w:vertAlign w:val="superscript"/>
        </w:rPr>
        <w:t>16b</w:t>
      </w:r>
      <w:r w:rsidRPr="006175C9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6175C9" w:rsidR="00304EAF">
        <w:rPr>
          <w:rFonts w:ascii="Book Antiqua" w:hAnsi="Book Antiqua"/>
          <w:sz w:val="22"/>
          <w:szCs w:val="22"/>
        </w:rPr>
        <w:t xml:space="preserve"> </w:t>
      </w:r>
      <w:r w:rsidRPr="006175C9" w:rsidR="00472FA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0E7DDE" w:rsidR="000E7DDE">
        <w:rPr>
          <w:rFonts w:ascii="Book Antiqua" w:hAnsi="Book Antiqua"/>
          <w:sz w:val="22"/>
          <w:szCs w:val="22"/>
          <w:lang w:eastAsia="cs-CZ"/>
        </w:rPr>
        <w:t>§ 226 ods. 1 písm. r</w:t>
      </w:r>
      <w:r w:rsidRPr="000E7DDE" w:rsidR="00F74EB1">
        <w:rPr>
          <w:rFonts w:ascii="Book Antiqua" w:hAnsi="Book Antiqua"/>
          <w:sz w:val="22"/>
          <w:szCs w:val="22"/>
          <w:lang w:eastAsia="cs-CZ"/>
        </w:rPr>
        <w:t>)</w:t>
      </w:r>
      <w:r w:rsidRPr="000E7DDE">
        <w:rPr>
          <w:rFonts w:ascii="Book Antiqua" w:hAnsi="Book Antiqua"/>
          <w:sz w:val="22"/>
          <w:szCs w:val="22"/>
          <w:lang w:eastAsia="cs-CZ"/>
        </w:rPr>
        <w:t xml:space="preserve"> zákona č. 461/2003 </w:t>
      </w:r>
      <w:r w:rsidRPr="000E7DDE" w:rsidR="00BD266C">
        <w:rPr>
          <w:rFonts w:ascii="Book Antiqua" w:hAnsi="Book Antiqua"/>
          <w:sz w:val="22"/>
          <w:szCs w:val="22"/>
          <w:lang w:eastAsia="cs-CZ"/>
        </w:rPr>
        <w:t>Z. z. v znení zákona č. .../2015</w:t>
      </w:r>
      <w:r w:rsidRPr="000E7DDE">
        <w:rPr>
          <w:rFonts w:ascii="Book Antiqua" w:hAnsi="Book Antiqua"/>
          <w:sz w:val="22"/>
          <w:szCs w:val="22"/>
          <w:lang w:eastAsia="cs-CZ"/>
        </w:rPr>
        <w:t xml:space="preserve"> Z. z.</w:t>
      </w:r>
    </w:p>
    <w:p w:rsidR="00472FA4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>§ 9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ods. 3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 xml:space="preserve">písm. a) a § 10 </w:t>
      </w:r>
      <w:r w:rsidRPr="006175C9">
        <w:rPr>
          <w:rFonts w:ascii="Book Antiqua" w:hAnsi="Book Antiqua"/>
          <w:sz w:val="22"/>
          <w:szCs w:val="22"/>
          <w:lang w:eastAsia="cs-CZ"/>
        </w:rPr>
        <w:t>zákona č. 417/2013 Z.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="000E7DDE">
        <w:rPr>
          <w:rFonts w:ascii="Book Antiqua" w:hAnsi="Book Antiqua"/>
          <w:sz w:val="22"/>
          <w:szCs w:val="22"/>
          <w:lang w:eastAsia="cs-CZ"/>
        </w:rPr>
        <w:t>z. o pomoci v hmotnej núdzi a o </w:t>
      </w:r>
      <w:r w:rsidRPr="006175C9">
        <w:rPr>
          <w:rFonts w:ascii="Book Antiqua" w:hAnsi="Book Antiqua"/>
          <w:sz w:val="22"/>
          <w:szCs w:val="22"/>
          <w:lang w:eastAsia="cs-CZ"/>
        </w:rPr>
        <w:t>zmene a doplnení niektorých zákonov.</w:t>
      </w:r>
    </w:p>
    <w:p w:rsidR="005A7C03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0E7DDE">
        <w:rPr>
          <w:rFonts w:ascii="Book Antiqua" w:hAnsi="Book Antiqua"/>
          <w:sz w:val="22"/>
          <w:szCs w:val="22"/>
          <w:vertAlign w:val="superscript"/>
        </w:rPr>
        <w:t>16d</w:t>
      </w:r>
      <w:r w:rsidRPr="000E7DDE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0E7DDE">
        <w:rPr>
          <w:rFonts w:ascii="Book Antiqua" w:hAnsi="Book Antiqua"/>
          <w:sz w:val="22"/>
          <w:szCs w:val="22"/>
          <w:lang w:eastAsia="cs-CZ"/>
        </w:rPr>
        <w:t xml:space="preserve"> § 26 ods. 2 </w:t>
      </w:r>
      <w:r w:rsidRPr="000E7DDE" w:rsidR="00472FA4">
        <w:rPr>
          <w:rFonts w:ascii="Book Antiqua" w:hAnsi="Book Antiqua"/>
          <w:sz w:val="22"/>
          <w:szCs w:val="22"/>
          <w:lang w:eastAsia="cs-CZ"/>
        </w:rPr>
        <w:t>zákona č. 417/</w:t>
      </w:r>
      <w:r w:rsidRPr="000E7DDE">
        <w:rPr>
          <w:rFonts w:ascii="Book Antiqua" w:hAnsi="Book Antiqua"/>
          <w:sz w:val="22"/>
          <w:szCs w:val="22"/>
          <w:lang w:eastAsia="cs-CZ"/>
        </w:rPr>
        <w:t xml:space="preserve">2013 </w:t>
      </w:r>
      <w:r w:rsidR="00371221">
        <w:rPr>
          <w:rFonts w:ascii="Book Antiqua" w:hAnsi="Book Antiqua"/>
          <w:sz w:val="22"/>
          <w:szCs w:val="22"/>
          <w:lang w:eastAsia="cs-CZ"/>
        </w:rPr>
        <w:t>Z. z. v znení zákona č. .../2015</w:t>
      </w:r>
      <w:r w:rsidRPr="000E7DDE">
        <w:rPr>
          <w:rFonts w:ascii="Book Antiqua" w:hAnsi="Book Antiqua"/>
          <w:sz w:val="22"/>
          <w:szCs w:val="22"/>
          <w:lang w:eastAsia="cs-CZ"/>
        </w:rPr>
        <w:t xml:space="preserve"> Z. z</w:t>
      </w:r>
      <w:r w:rsidRPr="000E7DDE" w:rsidR="00472FA4">
        <w:rPr>
          <w:rFonts w:ascii="Book Antiqua" w:hAnsi="Book Antiqua"/>
          <w:sz w:val="22"/>
          <w:szCs w:val="22"/>
          <w:lang w:eastAsia="cs-CZ"/>
        </w:rPr>
        <w:t>.</w:t>
      </w:r>
    </w:p>
    <w:p w:rsidR="004119FF" w:rsidP="00192265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="00371221">
        <w:rPr>
          <w:rFonts w:ascii="Book Antiqua" w:hAnsi="Book Antiqua"/>
          <w:sz w:val="22"/>
          <w:szCs w:val="22"/>
          <w:vertAlign w:val="superscript"/>
          <w:lang w:eastAsia="cs-CZ"/>
        </w:rPr>
        <w:t>16e</w:t>
      </w:r>
      <w:r w:rsidRPr="006175C9" w:rsidR="00B35E5C">
        <w:rPr>
          <w:rFonts w:ascii="Book Antiqua" w:hAnsi="Book Antiqua"/>
          <w:sz w:val="22"/>
          <w:szCs w:val="22"/>
          <w:vertAlign w:val="superscript"/>
          <w:lang w:eastAsia="cs-CZ"/>
        </w:rPr>
        <w:t>)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§ 10 ods. 2 zákona č. 122/2013 Z. z. o ochrane osobných údajov a o zmene a doplnení niektorých zákonov.</w:t>
      </w:r>
      <w:r w:rsidR="00500EA8">
        <w:rPr>
          <w:rFonts w:ascii="Book Antiqua" w:hAnsi="Book Antiqua"/>
          <w:sz w:val="22"/>
          <w:szCs w:val="22"/>
          <w:lang w:eastAsia="cs-CZ"/>
        </w:rPr>
        <w:t>“.</w:t>
      </w:r>
    </w:p>
    <w:p w:rsidR="0091493D" w:rsidRPr="00192265" w:rsidP="00192265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</w:p>
    <w:p w:rsidR="00F20046" w:rsidRPr="00371221" w:rsidP="00371221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="00913D31">
        <w:rPr>
          <w:rFonts w:ascii="Book Antiqua" w:hAnsi="Book Antiqua"/>
          <w:sz w:val="22"/>
          <w:szCs w:val="22"/>
        </w:rPr>
        <w:t xml:space="preserve">Za </w:t>
      </w:r>
      <w:r w:rsidRPr="00913D31" w:rsidR="00913D31">
        <w:rPr>
          <w:rFonts w:ascii="Book Antiqua" w:hAnsi="Book Antiqua"/>
          <w:sz w:val="22"/>
          <w:szCs w:val="22"/>
        </w:rPr>
        <w:t>§ 57a</w:t>
      </w:r>
      <w:r w:rsidR="00913D31">
        <w:rPr>
          <w:rFonts w:ascii="Book Antiqua" w:hAnsi="Book Antiqua"/>
          <w:sz w:val="22"/>
          <w:szCs w:val="22"/>
        </w:rPr>
        <w:t xml:space="preserve"> sa vkladá § 57b, ktorý znie:</w:t>
      </w:r>
    </w:p>
    <w:p w:rsidR="00913D31" w:rsidRPr="00913D31" w:rsidP="00913D31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„§ 57b</w:t>
      </w:r>
    </w:p>
    <w:p w:rsidR="00913D31" w:rsidP="00913D31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913D31">
        <w:rPr>
          <w:rFonts w:ascii="Book Antiqua" w:hAnsi="Book Antiqua"/>
          <w:sz w:val="22"/>
          <w:szCs w:val="22"/>
        </w:rPr>
        <w:t xml:space="preserve">Ministerstvo </w:t>
      </w:r>
      <w:r>
        <w:rPr>
          <w:rFonts w:ascii="Book Antiqua" w:hAnsi="Book Antiqua"/>
          <w:sz w:val="22"/>
          <w:szCs w:val="22"/>
        </w:rPr>
        <w:t>vydá</w:t>
      </w:r>
      <w:r w:rsidRPr="00913D31">
        <w:rPr>
          <w:rFonts w:ascii="Book Antiqua" w:hAnsi="Book Antiqua"/>
          <w:sz w:val="22"/>
          <w:szCs w:val="22"/>
        </w:rPr>
        <w:t xml:space="preserve"> všeobecne záväzný právny predpis, ktorý ustanoví</w:t>
      </w:r>
      <w:r>
        <w:rPr>
          <w:rFonts w:ascii="Book Antiqua" w:hAnsi="Book Antiqua"/>
          <w:sz w:val="22"/>
          <w:szCs w:val="22"/>
        </w:rPr>
        <w:t xml:space="preserve"> rozsah informácií prístupných pre prevádzkovateľa za účelom splnenia jeho povinnosti podľa </w:t>
      </w:r>
      <w:r w:rsidR="00676314">
        <w:rPr>
          <w:rFonts w:ascii="Book Antiqua" w:hAnsi="Book Antiqua"/>
          <w:sz w:val="22"/>
          <w:szCs w:val="22"/>
        </w:rPr>
        <w:t>§ 35 ods. 8.“</w:t>
      </w:r>
    </w:p>
    <w:p w:rsidR="00913D31" w:rsidP="00913D31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</w:p>
    <w:p w:rsidR="00676314" w:rsidP="00676314">
      <w:pPr>
        <w:pStyle w:val="BodyText"/>
        <w:numPr>
          <w:numId w:val="21"/>
        </w:numPr>
        <w:bidi w:val="0"/>
        <w:spacing w:before="120" w:after="240" w:line="276" w:lineRule="auto"/>
        <w:ind w:left="709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Za </w:t>
      </w:r>
      <w:r w:rsidRPr="00676314">
        <w:rPr>
          <w:rFonts w:ascii="Book Antiqua" w:hAnsi="Book Antiqua"/>
          <w:sz w:val="22"/>
          <w:szCs w:val="22"/>
        </w:rPr>
        <w:t xml:space="preserve">§ 58k </w:t>
      </w:r>
      <w:r>
        <w:rPr>
          <w:rFonts w:ascii="Book Antiqua" w:hAnsi="Book Antiqua"/>
          <w:sz w:val="22"/>
          <w:szCs w:val="22"/>
        </w:rPr>
        <w:t xml:space="preserve">sa vkladá </w:t>
      </w:r>
      <w:r w:rsidRPr="00B72B74">
        <w:rPr>
          <w:rFonts w:ascii="Book Antiqua" w:hAnsi="Book Antiqua"/>
          <w:sz w:val="22"/>
          <w:szCs w:val="22"/>
        </w:rPr>
        <w:t>§ 56l</w:t>
      </w:r>
      <w:r>
        <w:rPr>
          <w:rFonts w:ascii="Book Antiqua" w:hAnsi="Book Antiqua"/>
          <w:sz w:val="22"/>
          <w:szCs w:val="22"/>
        </w:rPr>
        <w:t>, ktorý vrátene nadpisu znie:</w:t>
      </w:r>
    </w:p>
    <w:p w:rsidR="00676314" w:rsidP="00676314">
      <w:pPr>
        <w:pStyle w:val="BodyText"/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76314">
        <w:rPr>
          <w:rFonts w:ascii="Book Antiqua" w:hAnsi="Book Antiqua"/>
          <w:b/>
          <w:sz w:val="22"/>
          <w:szCs w:val="22"/>
        </w:rPr>
        <w:t xml:space="preserve">„58l Prechodné ustanovenie k úpravám </w:t>
      </w:r>
    </w:p>
    <w:p w:rsidR="00676314" w:rsidP="00676314">
      <w:pPr>
        <w:pStyle w:val="BodyText"/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76314">
        <w:rPr>
          <w:rFonts w:ascii="Book Antiqua" w:hAnsi="Book Antiqua"/>
          <w:b/>
          <w:sz w:val="22"/>
          <w:szCs w:val="22"/>
        </w:rPr>
        <w:t>účin</w:t>
      </w:r>
      <w:r>
        <w:rPr>
          <w:rFonts w:ascii="Book Antiqua" w:hAnsi="Book Antiqua"/>
          <w:b/>
          <w:sz w:val="22"/>
          <w:szCs w:val="22"/>
        </w:rPr>
        <w:t>ným od 1. januára 2016</w:t>
      </w:r>
    </w:p>
    <w:p w:rsidR="00676314" w:rsidP="00676314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913D31">
        <w:rPr>
          <w:rFonts w:ascii="Book Antiqua" w:hAnsi="Book Antiqua"/>
          <w:sz w:val="22"/>
          <w:szCs w:val="22"/>
        </w:rPr>
        <w:t xml:space="preserve">Ministerstvo </w:t>
      </w:r>
      <w:r>
        <w:rPr>
          <w:rFonts w:ascii="Book Antiqua" w:hAnsi="Book Antiqua"/>
          <w:sz w:val="22"/>
          <w:szCs w:val="22"/>
        </w:rPr>
        <w:t>vydá</w:t>
      </w:r>
      <w:r w:rsidRPr="00913D31">
        <w:rPr>
          <w:rFonts w:ascii="Book Antiqua" w:hAnsi="Book Antiqua"/>
          <w:sz w:val="22"/>
          <w:szCs w:val="22"/>
        </w:rPr>
        <w:t xml:space="preserve"> v</w:t>
      </w:r>
      <w:r>
        <w:rPr>
          <w:rFonts w:ascii="Book Antiqua" w:hAnsi="Book Antiqua"/>
          <w:sz w:val="22"/>
          <w:szCs w:val="22"/>
        </w:rPr>
        <w:t>šeobecne záväzný právny predpis podľa § 57b do 31. decembra 2016.“.</w:t>
      </w:r>
    </w:p>
    <w:p w:rsidR="00F20046" w:rsidRPr="00192265" w:rsidP="00371221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72FA4" w:rsidRPr="006175C9" w:rsidP="00024F2E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Zákon sa dopĺňa prílohou, ktorá vrátane nadpisu znie:</w:t>
      </w:r>
    </w:p>
    <w:p w:rsidR="00024F2E" w:rsidRPr="006175C9" w:rsidP="00024F2E">
      <w:pPr>
        <w:pStyle w:val="BodyText"/>
        <w:bidi w:val="0"/>
        <w:spacing w:before="120" w:line="276" w:lineRule="auto"/>
        <w:ind w:left="4956"/>
        <w:jc w:val="right"/>
        <w:rPr>
          <w:rFonts w:ascii="Book Antiqua" w:hAnsi="Book Antiqua"/>
          <w:b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 xml:space="preserve"> „</w:t>
      </w:r>
      <w:r w:rsidRPr="006175C9" w:rsidR="00472FA4">
        <w:rPr>
          <w:rFonts w:ascii="Book Antiqua" w:hAnsi="Book Antiqua"/>
          <w:b/>
          <w:sz w:val="22"/>
          <w:szCs w:val="22"/>
        </w:rPr>
        <w:t xml:space="preserve">Príloha </w:t>
      </w:r>
    </w:p>
    <w:p w:rsidR="00472FA4" w:rsidRPr="006175C9" w:rsidP="00024F2E">
      <w:pPr>
        <w:pStyle w:val="BodyText"/>
        <w:bidi w:val="0"/>
        <w:spacing w:before="120" w:line="276" w:lineRule="auto"/>
        <w:ind w:left="4956"/>
        <w:jc w:val="right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b/>
          <w:sz w:val="22"/>
          <w:szCs w:val="22"/>
        </w:rPr>
        <w:t>k zákonu č. 171/2005 Z. z.</w:t>
      </w:r>
    </w:p>
    <w:p w:rsidR="00024F2E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  <w:lang w:eastAsia="cs-CZ"/>
        </w:rPr>
      </w:pPr>
    </w:p>
    <w:p w:rsidR="00B35E5C" w:rsidRPr="006175C9" w:rsidP="00024F2E">
      <w:pPr>
        <w:pStyle w:val="BodyText"/>
        <w:bidi w:val="0"/>
        <w:spacing w:before="120" w:line="276" w:lineRule="auto"/>
        <w:ind w:left="708"/>
        <w:jc w:val="center"/>
        <w:rPr>
          <w:rFonts w:ascii="Book Antiqua" w:hAnsi="Book Antiqua"/>
          <w:b/>
          <w:sz w:val="22"/>
          <w:szCs w:val="22"/>
          <w:lang w:eastAsia="cs-CZ"/>
        </w:rPr>
      </w:pPr>
      <w:r w:rsidRPr="006175C9">
        <w:rPr>
          <w:rFonts w:ascii="Book Antiqua" w:hAnsi="Book Antiqua"/>
          <w:b/>
          <w:sz w:val="22"/>
          <w:szCs w:val="22"/>
          <w:lang w:eastAsia="cs-CZ"/>
        </w:rPr>
        <w:t>VYHLÁSENIE</w:t>
      </w:r>
    </w:p>
    <w:p w:rsidR="00472FA4" w:rsidRPr="006175C9" w:rsidP="00024F2E">
      <w:pPr>
        <w:pStyle w:val="BodyText"/>
        <w:bidi w:val="0"/>
        <w:spacing w:before="120" w:line="276" w:lineRule="auto"/>
        <w:ind w:left="708"/>
        <w:jc w:val="center"/>
        <w:rPr>
          <w:rFonts w:ascii="Book Antiqua" w:hAnsi="Book Antiqua"/>
          <w:b/>
          <w:sz w:val="22"/>
          <w:szCs w:val="22"/>
        </w:rPr>
      </w:pPr>
      <w:r w:rsidRPr="006175C9" w:rsidR="000B4724">
        <w:rPr>
          <w:rFonts w:ascii="Book Antiqua" w:hAnsi="Book Antiqua"/>
          <w:b/>
          <w:sz w:val="22"/>
          <w:szCs w:val="22"/>
          <w:lang w:eastAsia="cs-CZ"/>
        </w:rPr>
        <w:t>O OBOZNÁMENÍ SA S RIZIKAMI</w:t>
      </w:r>
      <w:r w:rsidRPr="006175C9">
        <w:rPr>
          <w:rFonts w:ascii="Book Antiqua" w:hAnsi="Book Antiqua"/>
          <w:b/>
          <w:sz w:val="22"/>
          <w:szCs w:val="22"/>
          <w:lang w:eastAsia="cs-CZ"/>
        </w:rPr>
        <w:t xml:space="preserve"> HAZARDNÝCH HIER</w:t>
      </w:r>
    </w:p>
    <w:p w:rsidR="00BF35A4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>Dolu podpísaný/á</w:t>
      </w:r>
      <w:r w:rsidRPr="006175C9">
        <w:rPr>
          <w:rFonts w:ascii="Book Antiqua" w:hAnsi="Book Antiqua"/>
          <w:sz w:val="22"/>
          <w:szCs w:val="22"/>
        </w:rPr>
        <w:t xml:space="preserve">, </w:t>
      </w:r>
    </w:p>
    <w:p w:rsidR="00472FA4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BF35A4">
        <w:rPr>
          <w:rFonts w:ascii="Book Antiqua" w:hAnsi="Book Antiqua"/>
          <w:sz w:val="22"/>
          <w:szCs w:val="22"/>
        </w:rPr>
        <w:t xml:space="preserve">meno a priezvisko: </w:t>
      </w:r>
      <w:r w:rsidRPr="006175C9">
        <w:rPr>
          <w:rFonts w:ascii="Book Antiqua" w:hAnsi="Book Antiqua"/>
          <w:sz w:val="22"/>
          <w:szCs w:val="22"/>
        </w:rPr>
        <w:t xml:space="preserve"> .........</w:t>
      </w:r>
      <w:r w:rsidRPr="006175C9" w:rsidR="00BF35A4">
        <w:rPr>
          <w:rFonts w:ascii="Book Antiqua" w:hAnsi="Book Antiqua"/>
          <w:sz w:val="22"/>
          <w:szCs w:val="22"/>
        </w:rPr>
        <w:t>...........................</w:t>
      </w:r>
      <w:r w:rsidRPr="006175C9" w:rsidR="005A7C03">
        <w:rPr>
          <w:rFonts w:ascii="Book Antiqua" w:hAnsi="Book Antiqua"/>
          <w:sz w:val="22"/>
          <w:szCs w:val="22"/>
        </w:rPr>
        <w:t>.</w:t>
      </w:r>
      <w:r w:rsidRPr="006175C9">
        <w:rPr>
          <w:rFonts w:ascii="Book Antiqua" w:hAnsi="Book Antiqua"/>
          <w:sz w:val="22"/>
          <w:szCs w:val="22"/>
        </w:rPr>
        <w:t>..........</w:t>
      </w:r>
      <w:r w:rsidRPr="006175C9" w:rsidR="005A7C03">
        <w:rPr>
          <w:rFonts w:ascii="Book Antiqua" w:hAnsi="Book Antiqua"/>
          <w:sz w:val="22"/>
          <w:szCs w:val="22"/>
        </w:rPr>
        <w:t xml:space="preserve">  </w:t>
      </w:r>
      <w:r w:rsidRPr="006175C9">
        <w:rPr>
          <w:rFonts w:ascii="Book Antiqua" w:hAnsi="Book Antiqua"/>
          <w:sz w:val="22"/>
          <w:szCs w:val="22"/>
        </w:rPr>
        <w:t>dátum naro</w:t>
      </w:r>
      <w:r w:rsidRPr="006175C9" w:rsidR="00BF35A4">
        <w:rPr>
          <w:rFonts w:ascii="Book Antiqua" w:hAnsi="Book Antiqua"/>
          <w:sz w:val="22"/>
          <w:szCs w:val="22"/>
        </w:rPr>
        <w:t>denia: ......</w:t>
      </w:r>
      <w:r w:rsidRPr="006175C9">
        <w:rPr>
          <w:rFonts w:ascii="Book Antiqua" w:hAnsi="Book Antiqua"/>
          <w:sz w:val="22"/>
          <w:szCs w:val="22"/>
        </w:rPr>
        <w:t>.....</w:t>
      </w:r>
      <w:r w:rsidRPr="006175C9" w:rsidR="00BF35A4">
        <w:rPr>
          <w:rFonts w:ascii="Book Antiqua" w:hAnsi="Book Antiqua"/>
          <w:sz w:val="22"/>
          <w:szCs w:val="22"/>
        </w:rPr>
        <w:t>.......</w:t>
      </w:r>
      <w:r w:rsidRPr="006175C9">
        <w:rPr>
          <w:rFonts w:ascii="Book Antiqua" w:hAnsi="Book Antiqua"/>
          <w:sz w:val="22"/>
          <w:szCs w:val="22"/>
        </w:rPr>
        <w:t>........</w:t>
      </w:r>
    </w:p>
    <w:p w:rsidR="00472FA4" w:rsidRPr="006175C9" w:rsidP="0030124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175C9" w:rsidR="004479CA">
        <w:rPr>
          <w:rFonts w:ascii="Book Antiqua" w:hAnsi="Book Antiqua"/>
          <w:sz w:val="22"/>
          <w:szCs w:val="22"/>
        </w:rPr>
        <w:t>adresa trvalého pobytu</w:t>
      </w:r>
      <w:r w:rsidRPr="006175C9">
        <w:rPr>
          <w:rFonts w:ascii="Book Antiqua" w:hAnsi="Book Antiqua"/>
          <w:sz w:val="22"/>
          <w:szCs w:val="22"/>
        </w:rPr>
        <w:t>: ..............................</w:t>
      </w:r>
      <w:r w:rsidRPr="006175C9" w:rsidR="004479CA">
        <w:rPr>
          <w:rFonts w:ascii="Book Antiqua" w:hAnsi="Book Antiqua"/>
          <w:sz w:val="22"/>
          <w:szCs w:val="22"/>
        </w:rPr>
        <w:t>...............</w:t>
      </w:r>
      <w:r w:rsidRPr="006175C9">
        <w:rPr>
          <w:rFonts w:ascii="Book Antiqua" w:hAnsi="Book Antiqua"/>
          <w:sz w:val="22"/>
          <w:szCs w:val="22"/>
        </w:rPr>
        <w:t>...........................................................</w:t>
      </w:r>
    </w:p>
    <w:p w:rsidR="00472FA4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633819">
        <w:rPr>
          <w:rFonts w:ascii="Book Antiqua" w:hAnsi="Book Antiqua"/>
          <w:sz w:val="22"/>
          <w:szCs w:val="22"/>
        </w:rPr>
        <w:t>Čestne vy</w:t>
      </w:r>
      <w:r w:rsidRPr="006175C9" w:rsidR="00024F2E">
        <w:rPr>
          <w:rFonts w:ascii="Book Antiqua" w:hAnsi="Book Antiqua"/>
          <w:sz w:val="22"/>
          <w:szCs w:val="22"/>
        </w:rPr>
        <w:t xml:space="preserve">hlasujem, že </w:t>
      </w:r>
      <w:r w:rsidRPr="006175C9">
        <w:rPr>
          <w:rFonts w:ascii="Book Antiqua" w:hAnsi="Book Antiqua"/>
          <w:sz w:val="22"/>
          <w:szCs w:val="22"/>
        </w:rPr>
        <w:t>si uvedomujem, že v hazardnej hre mám menšiu šancu na výhru ako na prehru a do hazardnej hry vstupujem dobrovoľne, bez donútenia a s plným vedomím, že závislosť na hraní je psychologická porucha, ktorej neliečenie môže viesť u postihnutého k strate majetku, rozpadu rodinných a sociálnych vzťahov, chorobnému klamstvu a trestnej činnosti.</w:t>
      </w:r>
    </w:p>
    <w:p w:rsidR="00B35E5C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633819">
        <w:rPr>
          <w:rFonts w:ascii="Book Antiqua" w:hAnsi="Book Antiqua"/>
          <w:sz w:val="22"/>
          <w:szCs w:val="22"/>
        </w:rPr>
        <w:t>Som si vedomý čísla</w:t>
      </w:r>
      <w:r w:rsidRPr="006175C9" w:rsidR="00472FA4">
        <w:rPr>
          <w:rFonts w:ascii="Book Antiqua" w:hAnsi="Book Antiqua"/>
          <w:sz w:val="22"/>
          <w:szCs w:val="22"/>
        </w:rPr>
        <w:t xml:space="preserve"> na bezplatnú linku pomoci, ktoré je 0800 800 900 a na ktorej odborníci na liečbu závislostí poskytujú pomoc pre závislých.</w:t>
      </w:r>
    </w:p>
    <w:p w:rsidR="00B35E5C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</w:p>
    <w:p w:rsidR="00B35E5C" w:rsidRPr="006175C9" w:rsidP="00B35E5C">
      <w:pPr>
        <w:pStyle w:val="BodyText"/>
        <w:bidi w:val="0"/>
        <w:spacing w:before="120" w:line="276" w:lineRule="auto"/>
        <w:ind w:left="708"/>
        <w:jc w:val="right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.........................................</w:t>
      </w:r>
    </w:p>
    <w:p w:rsidR="00472FA4" w:rsidRPr="006175C9" w:rsidP="00B35E5C">
      <w:pPr>
        <w:pStyle w:val="BodyText"/>
        <w:bidi w:val="0"/>
        <w:spacing w:before="120" w:line="276" w:lineRule="auto"/>
        <w:ind w:left="708"/>
        <w:jc w:val="right"/>
        <w:rPr>
          <w:rFonts w:ascii="Book Antiqua" w:hAnsi="Book Antiqua"/>
          <w:sz w:val="22"/>
          <w:szCs w:val="22"/>
        </w:rPr>
      </w:pPr>
      <w:r w:rsidRPr="006175C9" w:rsidR="00B35E5C">
        <w:rPr>
          <w:rFonts w:ascii="Book Antiqua" w:hAnsi="Book Antiqua"/>
          <w:sz w:val="22"/>
          <w:szCs w:val="22"/>
        </w:rPr>
        <w:t xml:space="preserve">  dátum a podpis osoby</w:t>
      </w:r>
      <w:r w:rsidRPr="006175C9">
        <w:rPr>
          <w:rFonts w:ascii="Book Antiqua" w:hAnsi="Book Antiqua"/>
          <w:sz w:val="22"/>
          <w:szCs w:val="22"/>
        </w:rPr>
        <w:t>“.</w:t>
      </w:r>
    </w:p>
    <w:p w:rsidR="00B35E5C" w:rsidRPr="006175C9" w:rsidP="000B4724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6175C9" w:rsidP="00301240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b/>
          <w:sz w:val="22"/>
          <w:szCs w:val="22"/>
        </w:rPr>
        <w:t>Čl. II</w:t>
      </w:r>
    </w:p>
    <w:p w:rsidR="00472FA4" w:rsidRPr="006175C9" w:rsidP="000E7DDE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Zákon č. 417/2013 Z.</w:t>
      </w:r>
      <w:r w:rsidRPr="006175C9" w:rsidR="00024F2E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 o pomoci v hmotnej núdzi a o zmene a doplnení niektorých zákonov </w:t>
      </w:r>
      <w:r w:rsidRPr="000E7DDE" w:rsidR="000E7DDE">
        <w:rPr>
          <w:rFonts w:ascii="Book Antiqua" w:hAnsi="Book Antiqua"/>
          <w:sz w:val="22"/>
          <w:szCs w:val="22"/>
          <w:lang w:eastAsia="cs-CZ"/>
        </w:rPr>
        <w:t>v z</w:t>
      </w:r>
      <w:r w:rsidR="000E7DDE">
        <w:rPr>
          <w:rFonts w:ascii="Book Antiqua" w:hAnsi="Book Antiqua"/>
          <w:sz w:val="22"/>
          <w:szCs w:val="22"/>
          <w:lang w:eastAsia="cs-CZ"/>
        </w:rPr>
        <w:t xml:space="preserve">není zákona č. 183/2014 Z. z., </w:t>
      </w:r>
      <w:r w:rsidRPr="000E7DDE" w:rsidR="000E7DDE">
        <w:rPr>
          <w:rFonts w:ascii="Book Antiqua" w:hAnsi="Book Antiqua"/>
          <w:sz w:val="22"/>
          <w:szCs w:val="22"/>
          <w:lang w:eastAsia="cs-CZ"/>
        </w:rPr>
        <w:t>zákona č. 308/2014 Z. z</w:t>
      </w:r>
      <w:r w:rsidR="000E7DDE">
        <w:rPr>
          <w:rFonts w:ascii="Book Antiqua" w:hAnsi="Book Antiqua"/>
          <w:sz w:val="22"/>
          <w:szCs w:val="22"/>
          <w:lang w:eastAsia="cs-CZ"/>
        </w:rPr>
        <w:t xml:space="preserve"> a zákona č. </w:t>
      </w:r>
      <w:r w:rsidRPr="000E7DDE" w:rsidR="000E7DDE">
        <w:rPr>
          <w:rFonts w:ascii="Book Antiqua" w:hAnsi="Book Antiqua"/>
          <w:sz w:val="22"/>
          <w:szCs w:val="22"/>
          <w:lang w:eastAsia="cs-CZ"/>
        </w:rPr>
        <w:t>140/2015 Z. z.</w:t>
      </w:r>
      <w:r w:rsidR="000E7DDE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sa dopĺňa takto:</w:t>
      </w:r>
    </w:p>
    <w:p w:rsidR="000E7DDE" w:rsidP="000A5EB9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</w:p>
    <w:p w:rsidR="00472FA4" w:rsidRPr="006175C9" w:rsidP="000A5EB9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6175C9" w:rsidR="00A35317">
        <w:rPr>
          <w:rFonts w:ascii="Book Antiqua" w:hAnsi="Book Antiqua"/>
          <w:sz w:val="22"/>
          <w:szCs w:val="22"/>
        </w:rPr>
        <w:t xml:space="preserve">V </w:t>
      </w:r>
      <w:r w:rsidRPr="006175C9">
        <w:rPr>
          <w:rFonts w:ascii="Book Antiqua" w:hAnsi="Book Antiqua"/>
          <w:sz w:val="22"/>
          <w:szCs w:val="22"/>
        </w:rPr>
        <w:t xml:space="preserve">§ 26 sa </w:t>
      </w:r>
      <w:r w:rsidRPr="006175C9" w:rsidR="00A35317">
        <w:rPr>
          <w:rFonts w:ascii="Book Antiqua" w:hAnsi="Book Antiqua"/>
          <w:sz w:val="22"/>
          <w:szCs w:val="22"/>
        </w:rPr>
        <w:t>za odsek 1 vkladá nový odsek 2</w:t>
      </w:r>
      <w:r w:rsidRPr="006175C9">
        <w:rPr>
          <w:rFonts w:ascii="Book Antiqua" w:hAnsi="Book Antiqua"/>
          <w:sz w:val="22"/>
          <w:szCs w:val="22"/>
        </w:rPr>
        <w:t>, ktorý znie:</w:t>
      </w:r>
    </w:p>
    <w:p w:rsidR="00472FA4" w:rsidRPr="006175C9" w:rsidP="00050426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</w:rPr>
        <w:t>„</w:t>
      </w:r>
      <w:r w:rsidRPr="006175C9" w:rsidR="00A35317">
        <w:rPr>
          <w:rFonts w:ascii="Book Antiqua" w:hAnsi="Book Antiqua"/>
          <w:sz w:val="22"/>
          <w:szCs w:val="22"/>
          <w:lang w:eastAsia="cs-CZ"/>
        </w:rPr>
        <w:t>(2</w:t>
      </w:r>
      <w:r w:rsidRPr="006175C9">
        <w:rPr>
          <w:rFonts w:ascii="Book Antiqua" w:hAnsi="Book Antiqua"/>
          <w:sz w:val="22"/>
          <w:szCs w:val="22"/>
          <w:lang w:eastAsia="cs-CZ"/>
        </w:rPr>
        <w:t>)</w:t>
      </w:r>
      <w:r w:rsidRPr="006175C9" w:rsidR="00A35317">
        <w:rPr>
          <w:rFonts w:ascii="Book Antiqua" w:hAnsi="Book Antiqua"/>
          <w:sz w:val="22"/>
          <w:szCs w:val="22"/>
          <w:lang w:eastAsia="cs-CZ"/>
        </w:rPr>
        <w:t xml:space="preserve"> </w:t>
        <w:tab/>
        <w:t xml:space="preserve">Ústredie </w:t>
      </w:r>
      <w:r w:rsidRPr="006175C9" w:rsidR="00050426">
        <w:rPr>
          <w:rFonts w:ascii="Book Antiqua" w:hAnsi="Book Antiqua"/>
          <w:sz w:val="22"/>
          <w:szCs w:val="22"/>
          <w:lang w:eastAsia="cs-CZ"/>
        </w:rPr>
        <w:t>je povinné viesť</w:t>
      </w:r>
      <w:r w:rsidRPr="006175C9" w:rsidR="000A5EB9">
        <w:rPr>
          <w:rFonts w:ascii="Book Antiqua" w:hAnsi="Book Antiqua"/>
          <w:sz w:val="22"/>
          <w:szCs w:val="22"/>
          <w:lang w:eastAsia="cs-CZ"/>
        </w:rPr>
        <w:t xml:space="preserve"> súhrnnú evidenciu príjemcov vytvorenú na základe čiastkových evidencií jednotlivých úradov v r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ozsahu podľa odseku 3 písm. f), </w:t>
      </w:r>
      <w:r w:rsidRPr="006175C9" w:rsidR="00050426">
        <w:rPr>
          <w:rFonts w:ascii="Book Antiqua" w:hAnsi="Book Antiqua"/>
          <w:sz w:val="22"/>
          <w:szCs w:val="22"/>
          <w:lang w:eastAsia="cs-CZ"/>
        </w:rPr>
        <w:t>aktualizovať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 ju </w:t>
      </w:r>
      <w:r w:rsidRPr="006175C9" w:rsidR="000A5EB9">
        <w:rPr>
          <w:rFonts w:ascii="Book Antiqua" w:hAnsi="Book Antiqua"/>
          <w:sz w:val="22"/>
          <w:szCs w:val="22"/>
          <w:lang w:eastAsia="cs-CZ"/>
        </w:rPr>
        <w:t xml:space="preserve">vždy k 20. dňu </w:t>
      </w:r>
      <w:r w:rsidRPr="006175C9" w:rsidR="00050426">
        <w:rPr>
          <w:rFonts w:ascii="Book Antiqua" w:hAnsi="Book Antiqua"/>
          <w:sz w:val="22"/>
          <w:szCs w:val="22"/>
          <w:lang w:eastAsia="cs-CZ"/>
        </w:rPr>
        <w:t xml:space="preserve">v kalendárnom mesiaci 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a uverejňovať </w:t>
      </w:r>
      <w:r w:rsidRPr="006175C9" w:rsidR="00FD2977">
        <w:rPr>
          <w:rFonts w:ascii="Book Antiqua" w:hAnsi="Book Antiqua"/>
          <w:sz w:val="22"/>
          <w:szCs w:val="22"/>
          <w:lang w:eastAsia="cs-CZ"/>
        </w:rPr>
        <w:t>na svojom webovom sídle</w:t>
      </w:r>
      <w:r w:rsidRPr="006175C9" w:rsidR="00F55CA4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600F42">
        <w:rPr>
          <w:rFonts w:ascii="Book Antiqua" w:hAnsi="Book Antiqua"/>
          <w:sz w:val="22"/>
          <w:szCs w:val="22"/>
          <w:lang w:eastAsia="cs-CZ"/>
        </w:rPr>
        <w:t xml:space="preserve">aspoň tú 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časť </w:t>
      </w:r>
      <w:r w:rsidRPr="006175C9" w:rsidR="00F55CA4">
        <w:rPr>
          <w:rFonts w:ascii="Book Antiqua" w:hAnsi="Book Antiqua"/>
          <w:sz w:val="22"/>
          <w:szCs w:val="22"/>
          <w:lang w:eastAsia="cs-CZ"/>
        </w:rPr>
        <w:t>evidencie, ktorá sa týka príjemcov dávok</w:t>
      </w:r>
      <w:r w:rsidRPr="006175C9" w:rsidR="000A5EB9">
        <w:rPr>
          <w:rFonts w:ascii="Book Antiqua" w:hAnsi="Book Antiqua"/>
          <w:sz w:val="22"/>
          <w:szCs w:val="22"/>
          <w:lang w:eastAsia="cs-CZ"/>
        </w:rPr>
        <w:t>.</w:t>
      </w:r>
      <w:r w:rsidRPr="006175C9">
        <w:rPr>
          <w:rFonts w:ascii="Book Antiqua" w:hAnsi="Book Antiqua"/>
          <w:sz w:val="22"/>
          <w:szCs w:val="22"/>
        </w:rPr>
        <w:t>“.</w:t>
      </w:r>
    </w:p>
    <w:p w:rsidR="00183A3B" w:rsidRPr="006175C9" w:rsidP="00500EA8">
      <w:pPr>
        <w:bidi w:val="0"/>
        <w:spacing w:before="120" w:after="24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Doterajší odsek 2 sa označuje ako odsek 3.</w:t>
      </w:r>
    </w:p>
    <w:p w:rsidR="00533CE3" w:rsidRPr="006175C9" w:rsidP="00A31406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8A55B6" w:rsidP="008A55B6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b/>
          <w:sz w:val="22"/>
          <w:szCs w:val="22"/>
        </w:rPr>
        <w:t>Čl. III</w:t>
      </w:r>
    </w:p>
    <w:p w:rsidR="00533CE3" w:rsidRPr="006175C9" w:rsidP="00762308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DF1E16" w:rsidR="00DF1E16">
        <w:rPr>
          <w:rFonts w:ascii="Book Antiqua" w:hAnsi="Book Antiqua"/>
          <w:sz w:val="22"/>
          <w:szCs w:val="22"/>
          <w:lang w:eastAsia="cs-CZ"/>
        </w:rPr>
        <w:t>Zákon č. 461/2003 Z. z. o sociálnom poistení v znení záko</w:t>
      </w:r>
      <w:r w:rsidR="00DF1E16">
        <w:rPr>
          <w:rFonts w:ascii="Book Antiqua" w:hAnsi="Book Antiqua"/>
          <w:sz w:val="22"/>
          <w:szCs w:val="22"/>
          <w:lang w:eastAsia="cs-CZ"/>
        </w:rPr>
        <w:t>na č. 551/2003 Z. z., zákona č.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600/2003 Z. z., zákona č. 5/2004 Z. z., zákona č. 43/2004 Z. z., zákona č. 186/2004 Z. z., zákona č. 365/2004 Z. z., zákona č. 391/2004 Z. z., záko</w:t>
      </w:r>
      <w:r w:rsidR="00DF1E16">
        <w:rPr>
          <w:rFonts w:ascii="Book Antiqua" w:hAnsi="Book Antiqua"/>
          <w:sz w:val="22"/>
          <w:szCs w:val="22"/>
          <w:lang w:eastAsia="cs-CZ"/>
        </w:rPr>
        <w:t>na č. 439/2004 Z. z., zákona č.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523/2004 Z. z., zákona č. 721/2004 Z. z., zákona č. 82/2005 Z. z., zákona č. 244/2005 Z. z., zákona č. 351/2005 Z. z., zákona č. 534/2005 Z. z., zákona č. 584/2005 Z. z., zákona č.</w:t>
      </w:r>
      <w:r w:rsidR="00DF1E16">
        <w:rPr>
          <w:rFonts w:ascii="Book Antiqua" w:hAnsi="Book Antiqua"/>
          <w:sz w:val="22"/>
          <w:szCs w:val="22"/>
          <w:lang w:eastAsia="cs-CZ"/>
        </w:rPr>
        <w:t>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310/2006 Z. z., nálezu Ústavného súdu Slovenskej republi</w:t>
      </w:r>
      <w:r w:rsidR="00DF1E16">
        <w:rPr>
          <w:rFonts w:ascii="Book Antiqua" w:hAnsi="Book Antiqua"/>
          <w:sz w:val="22"/>
          <w:szCs w:val="22"/>
          <w:lang w:eastAsia="cs-CZ"/>
        </w:rPr>
        <w:t>ky č. 460/2006 Z. z., zákona č.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529/2006 Z. z., zákona č. 592/2006 Z. z., zákona č. 677/2006 Z. z., zákona č. 274/2007 Z. z., zákona č. 519/2007 Z. z., zákona č. 555/2007 Z. z., zákona č. 659/2007 Z. z., nálezu Ústavného súdu Slovenskej republiky č. 204/2008 Z. z., záko</w:t>
      </w:r>
      <w:r w:rsidR="00DF1E16">
        <w:rPr>
          <w:rFonts w:ascii="Book Antiqua" w:hAnsi="Book Antiqua"/>
          <w:sz w:val="22"/>
          <w:szCs w:val="22"/>
          <w:lang w:eastAsia="cs-CZ"/>
        </w:rPr>
        <w:t>na č. 434/2008 Z. z., zákona č.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449/2008 Z. z., zákona č. 599/2008 Z. z., zákona č. 108/2009 Z. z., zákona č. 192/2009 Z. z., zákona č. 200/2009 Z. z., zákona č. 285/2009 Z. z., záko</w:t>
      </w:r>
      <w:r w:rsidR="00DF1E16">
        <w:rPr>
          <w:rFonts w:ascii="Book Antiqua" w:hAnsi="Book Antiqua"/>
          <w:sz w:val="22"/>
          <w:szCs w:val="22"/>
          <w:lang w:eastAsia="cs-CZ"/>
        </w:rPr>
        <w:t>na č. 571/2009 Z. z., zákona č.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572/2009 Z. z., zákona č. 52/2010 Z. z., zákona č. 151/2010 Z. z., zákona č. 403/2010 Z. z., zákona č. 543/2010 Z. z., zákona č. 125/2011 Z. z., záko</w:t>
      </w:r>
      <w:r w:rsidR="00DF1E16">
        <w:rPr>
          <w:rFonts w:ascii="Book Antiqua" w:hAnsi="Book Antiqua"/>
          <w:sz w:val="22"/>
          <w:szCs w:val="22"/>
          <w:lang w:eastAsia="cs-CZ"/>
        </w:rPr>
        <w:t>na č. 223/2011 Z. z., zákona č.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250/2011 Z. z., zákona č. 334/2011 Z. z., zákona č. 348/2011 Z. z., zákona č. 521/2011 Z. z., zákona č. 69/2012 Z. z., zákona č. 252/2012 Z. z., zákona č. 413/2012 Z. z., zákona č. 96/2013 Z. z., zákona č. 338/2013 Z. z., zákona č. 352/2013 Z. z., záko</w:t>
      </w:r>
      <w:r w:rsidR="00DF1E16">
        <w:rPr>
          <w:rFonts w:ascii="Book Antiqua" w:hAnsi="Book Antiqua"/>
          <w:sz w:val="22"/>
          <w:szCs w:val="22"/>
          <w:lang w:eastAsia="cs-CZ"/>
        </w:rPr>
        <w:t>na č. 183/2014 Z. z., zákona č. 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195/2014 Z. z., zákona č. 204/2014 Z. z., zákona č. 240/2014 Z. z., zákona č. 298/2014 Z. z., zákona č. 25/2015 Z. z., zákona č. 32/2015 Z. z., zákona č. 61/2015 Z. z., zákona č. 77/2015 Z</w:t>
      </w:r>
      <w:r w:rsidR="00DF1E16">
        <w:rPr>
          <w:rFonts w:ascii="Book Antiqua" w:hAnsi="Book Antiqua"/>
          <w:sz w:val="22"/>
          <w:szCs w:val="22"/>
          <w:lang w:eastAsia="cs-CZ"/>
        </w:rPr>
        <w:t xml:space="preserve">. z., zákona č. 87/2015 Z. z., 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 xml:space="preserve">zákona č. 112/2015 Z. z. </w:t>
      </w:r>
      <w:r w:rsidR="00DF1E16">
        <w:rPr>
          <w:rFonts w:ascii="Book Antiqua" w:hAnsi="Book Antiqua"/>
          <w:sz w:val="22"/>
          <w:szCs w:val="22"/>
          <w:lang w:eastAsia="cs-CZ"/>
        </w:rPr>
        <w:t xml:space="preserve">a zákona č. </w:t>
      </w:r>
      <w:r w:rsidRPr="00DF1E16" w:rsidR="00DF1E16">
        <w:rPr>
          <w:rFonts w:ascii="Book Antiqua" w:hAnsi="Book Antiqua"/>
          <w:sz w:val="22"/>
          <w:szCs w:val="22"/>
          <w:lang w:eastAsia="cs-CZ"/>
        </w:rPr>
        <w:t>140/2015 Z. z.</w:t>
      </w:r>
      <w:r w:rsidR="00DF1E1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sa dopĺňa takto:</w:t>
      </w:r>
    </w:p>
    <w:p w:rsidR="00533CE3" w:rsidRPr="006175C9" w:rsidP="00533CE3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 xml:space="preserve">V § </w:t>
      </w:r>
      <w:r w:rsidR="00DF1E16">
        <w:rPr>
          <w:rFonts w:ascii="Book Antiqua" w:hAnsi="Book Antiqua"/>
          <w:sz w:val="22"/>
          <w:szCs w:val="22"/>
        </w:rPr>
        <w:t>226 sa odsek 1 dopĺňa písmenom r</w:t>
      </w:r>
      <w:r w:rsidRPr="006175C9">
        <w:rPr>
          <w:rFonts w:ascii="Book Antiqua" w:hAnsi="Book Antiqua"/>
          <w:sz w:val="22"/>
          <w:szCs w:val="22"/>
        </w:rPr>
        <w:t>), ktoré znie:</w:t>
      </w:r>
    </w:p>
    <w:p w:rsidR="00533CE3" w:rsidRPr="006175C9" w:rsidP="00533CE3">
      <w:pPr>
        <w:bidi w:val="0"/>
        <w:spacing w:before="120" w:line="276" w:lineRule="auto"/>
        <w:ind w:left="708"/>
        <w:jc w:val="both"/>
        <w:rPr>
          <w:rFonts w:ascii="Book Antiqua" w:hAnsi="Book Antiqua"/>
          <w:b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„</w:t>
      </w:r>
      <w:r w:rsidR="00DF1E16">
        <w:rPr>
          <w:rFonts w:ascii="Book Antiqua" w:hAnsi="Book Antiqua"/>
          <w:sz w:val="22"/>
          <w:szCs w:val="22"/>
          <w:lang w:eastAsia="cs-CZ"/>
        </w:rPr>
        <w:t>r</w:t>
      </w:r>
      <w:r w:rsidRPr="006175C9">
        <w:rPr>
          <w:rFonts w:ascii="Book Antiqua" w:hAnsi="Book Antiqua"/>
          <w:sz w:val="22"/>
          <w:szCs w:val="22"/>
          <w:lang w:eastAsia="cs-CZ"/>
        </w:rPr>
        <w:t>) zverejňovať a aktualizovať vždy k 20. dňu v kalendárnom mesiaci na svojom webovom sídle zoznam osôb podľa § 171.“.</w:t>
      </w:r>
    </w:p>
    <w:p w:rsidR="00533CE3" w:rsidRPr="006175C9" w:rsidP="00533CE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175C9" w:rsidR="00533CE3">
        <w:rPr>
          <w:rFonts w:ascii="Book Antiqua" w:hAnsi="Book Antiqua"/>
          <w:b/>
          <w:sz w:val="22"/>
          <w:szCs w:val="22"/>
        </w:rPr>
        <w:t xml:space="preserve">Čl. </w:t>
      </w:r>
      <w:r w:rsidR="008A55B6">
        <w:rPr>
          <w:rFonts w:ascii="Book Antiqua" w:hAnsi="Book Antiqua"/>
          <w:b/>
          <w:sz w:val="22"/>
          <w:szCs w:val="22"/>
        </w:rPr>
        <w:t>I</w:t>
      </w:r>
      <w:r w:rsidRPr="006175C9">
        <w:rPr>
          <w:rFonts w:ascii="Book Antiqua" w:hAnsi="Book Antiqua"/>
          <w:b/>
          <w:sz w:val="22"/>
          <w:szCs w:val="22"/>
        </w:rPr>
        <w:t>V</w:t>
      </w:r>
    </w:p>
    <w:p w:rsidR="00472FA4" w:rsidRPr="00301240" w:rsidP="0091493D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Tento zákon n</w:t>
      </w:r>
      <w:r w:rsidR="00A223CA">
        <w:rPr>
          <w:rFonts w:ascii="Book Antiqua" w:hAnsi="Book Antiqua"/>
          <w:sz w:val="22"/>
          <w:szCs w:val="22"/>
        </w:rPr>
        <w:t>adobúda účinnosť 1. januára 2017</w:t>
      </w:r>
      <w:r w:rsidR="00676314">
        <w:rPr>
          <w:rFonts w:ascii="Book Antiqua" w:hAnsi="Book Antiqua"/>
          <w:sz w:val="22"/>
          <w:szCs w:val="22"/>
        </w:rPr>
        <w:t xml:space="preserve">, </w:t>
      </w:r>
      <w:r w:rsidRPr="00676314" w:rsidR="00676314">
        <w:rPr>
          <w:rFonts w:ascii="Book Antiqua" w:hAnsi="Book Antiqua"/>
          <w:sz w:val="22"/>
          <w:szCs w:val="22"/>
        </w:rPr>
        <w:t>okrem u</w:t>
      </w:r>
      <w:r w:rsidR="0091493D">
        <w:rPr>
          <w:rFonts w:ascii="Book Antiqua" w:hAnsi="Book Antiqua"/>
          <w:sz w:val="22"/>
          <w:szCs w:val="22"/>
        </w:rPr>
        <w:t>stanovení</w:t>
      </w:r>
      <w:r w:rsidR="00676314">
        <w:rPr>
          <w:rFonts w:ascii="Book Antiqua" w:hAnsi="Book Antiqua"/>
          <w:sz w:val="22"/>
          <w:szCs w:val="22"/>
        </w:rPr>
        <w:t xml:space="preserve"> čl. I</w:t>
      </w:r>
      <w:r w:rsidR="0091493D">
        <w:rPr>
          <w:rFonts w:ascii="Book Antiqua" w:hAnsi="Book Antiqua"/>
          <w:sz w:val="22"/>
          <w:szCs w:val="22"/>
        </w:rPr>
        <w:t> bodov 5 a 6</w:t>
      </w:r>
      <w:r w:rsidRPr="00676314" w:rsidR="00676314">
        <w:rPr>
          <w:rFonts w:ascii="Book Antiqua" w:hAnsi="Book Antiqua"/>
          <w:sz w:val="22"/>
          <w:szCs w:val="22"/>
        </w:rPr>
        <w:t xml:space="preserve">, </w:t>
      </w:r>
      <w:r w:rsidR="0091493D">
        <w:rPr>
          <w:rFonts w:ascii="Book Antiqua" w:hAnsi="Book Antiqua"/>
          <w:sz w:val="22"/>
          <w:szCs w:val="22"/>
        </w:rPr>
        <w:t>ktoré nadobúdajú</w:t>
      </w:r>
      <w:r w:rsidRPr="00676314" w:rsidR="00676314">
        <w:rPr>
          <w:rFonts w:ascii="Book Antiqua" w:hAnsi="Book Antiqua"/>
          <w:sz w:val="22"/>
          <w:szCs w:val="22"/>
        </w:rPr>
        <w:t xml:space="preserve"> účinnosť 1. </w:t>
      </w:r>
      <w:r w:rsidR="0091493D">
        <w:rPr>
          <w:rFonts w:ascii="Book Antiqua" w:hAnsi="Book Antiqua"/>
          <w:sz w:val="22"/>
          <w:szCs w:val="22"/>
        </w:rPr>
        <w:t>j</w:t>
      </w:r>
      <w:r w:rsidRPr="00676314" w:rsidR="00676314">
        <w:rPr>
          <w:rFonts w:ascii="Book Antiqua" w:hAnsi="Book Antiqua"/>
          <w:sz w:val="22"/>
          <w:szCs w:val="22"/>
        </w:rPr>
        <w:t>anuára</w:t>
      </w:r>
      <w:r w:rsidR="0091493D">
        <w:rPr>
          <w:rFonts w:ascii="Book Antiqua" w:hAnsi="Book Antiqua"/>
          <w:sz w:val="22"/>
          <w:szCs w:val="22"/>
        </w:rPr>
        <w:t xml:space="preserve"> 2016. 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0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2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9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0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17"/>
  </w:num>
  <w:num w:numId="7">
    <w:abstractNumId w:val="20"/>
  </w:num>
  <w:num w:numId="8">
    <w:abstractNumId w:val="7"/>
  </w:num>
  <w:num w:numId="9">
    <w:abstractNumId w:val="2"/>
  </w:num>
  <w:num w:numId="10">
    <w:abstractNumId w:val="14"/>
  </w:num>
  <w:num w:numId="11">
    <w:abstractNumId w:val="15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  <w:num w:numId="16">
    <w:abstractNumId w:val="16"/>
  </w:num>
  <w:num w:numId="17">
    <w:abstractNumId w:val="13"/>
  </w:num>
  <w:num w:numId="18">
    <w:abstractNumId w:val="4"/>
  </w:num>
  <w:num w:numId="19">
    <w:abstractNumId w:val="9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12523"/>
    <w:rsid w:val="00024F2E"/>
    <w:rsid w:val="00050426"/>
    <w:rsid w:val="0006035B"/>
    <w:rsid w:val="00067372"/>
    <w:rsid w:val="00084DCB"/>
    <w:rsid w:val="000A5EB9"/>
    <w:rsid w:val="000B0DEB"/>
    <w:rsid w:val="000B4724"/>
    <w:rsid w:val="000E7DDE"/>
    <w:rsid w:val="0010235B"/>
    <w:rsid w:val="001641F3"/>
    <w:rsid w:val="00170850"/>
    <w:rsid w:val="00183A3B"/>
    <w:rsid w:val="00192265"/>
    <w:rsid w:val="001E7E62"/>
    <w:rsid w:val="00241FB8"/>
    <w:rsid w:val="00281FDA"/>
    <w:rsid w:val="002A45C4"/>
    <w:rsid w:val="002D6DC2"/>
    <w:rsid w:val="002E6E7E"/>
    <w:rsid w:val="00301240"/>
    <w:rsid w:val="00304EAF"/>
    <w:rsid w:val="00371221"/>
    <w:rsid w:val="003C30F7"/>
    <w:rsid w:val="004119FF"/>
    <w:rsid w:val="00434A2A"/>
    <w:rsid w:val="004479CA"/>
    <w:rsid w:val="004639C9"/>
    <w:rsid w:val="00472FA4"/>
    <w:rsid w:val="004F4D60"/>
    <w:rsid w:val="00500EA8"/>
    <w:rsid w:val="00506233"/>
    <w:rsid w:val="00506551"/>
    <w:rsid w:val="00533CE3"/>
    <w:rsid w:val="0058200E"/>
    <w:rsid w:val="005821F9"/>
    <w:rsid w:val="00597958"/>
    <w:rsid w:val="005A7C03"/>
    <w:rsid w:val="005C663D"/>
    <w:rsid w:val="005F6300"/>
    <w:rsid w:val="00600F42"/>
    <w:rsid w:val="00603895"/>
    <w:rsid w:val="00613B40"/>
    <w:rsid w:val="006175C9"/>
    <w:rsid w:val="006261DF"/>
    <w:rsid w:val="0063067C"/>
    <w:rsid w:val="00633819"/>
    <w:rsid w:val="00653312"/>
    <w:rsid w:val="0067065C"/>
    <w:rsid w:val="00676314"/>
    <w:rsid w:val="006D5F37"/>
    <w:rsid w:val="006E44E8"/>
    <w:rsid w:val="007313DA"/>
    <w:rsid w:val="007430B4"/>
    <w:rsid w:val="00762275"/>
    <w:rsid w:val="00762308"/>
    <w:rsid w:val="00765A85"/>
    <w:rsid w:val="007A30A8"/>
    <w:rsid w:val="007F4A7B"/>
    <w:rsid w:val="00805240"/>
    <w:rsid w:val="0082494A"/>
    <w:rsid w:val="008317D8"/>
    <w:rsid w:val="008913E2"/>
    <w:rsid w:val="00893639"/>
    <w:rsid w:val="008A55B6"/>
    <w:rsid w:val="008B70A1"/>
    <w:rsid w:val="008C2FAC"/>
    <w:rsid w:val="008C375A"/>
    <w:rsid w:val="00913D31"/>
    <w:rsid w:val="0091493D"/>
    <w:rsid w:val="00962253"/>
    <w:rsid w:val="00994428"/>
    <w:rsid w:val="009966F6"/>
    <w:rsid w:val="009A1585"/>
    <w:rsid w:val="009A40B9"/>
    <w:rsid w:val="009C084F"/>
    <w:rsid w:val="009F0FE6"/>
    <w:rsid w:val="00A223CA"/>
    <w:rsid w:val="00A31406"/>
    <w:rsid w:val="00A35317"/>
    <w:rsid w:val="00A40619"/>
    <w:rsid w:val="00A448C0"/>
    <w:rsid w:val="00AB7FB9"/>
    <w:rsid w:val="00AC6386"/>
    <w:rsid w:val="00B242C1"/>
    <w:rsid w:val="00B35E5C"/>
    <w:rsid w:val="00B50A2D"/>
    <w:rsid w:val="00B72B74"/>
    <w:rsid w:val="00B76B9B"/>
    <w:rsid w:val="00BA2536"/>
    <w:rsid w:val="00BB5F9F"/>
    <w:rsid w:val="00BD266C"/>
    <w:rsid w:val="00BE503F"/>
    <w:rsid w:val="00BF2BA2"/>
    <w:rsid w:val="00BF2C90"/>
    <w:rsid w:val="00BF35A4"/>
    <w:rsid w:val="00BF3668"/>
    <w:rsid w:val="00C17460"/>
    <w:rsid w:val="00C17E7C"/>
    <w:rsid w:val="00C21E63"/>
    <w:rsid w:val="00C5695C"/>
    <w:rsid w:val="00CC5C0A"/>
    <w:rsid w:val="00CD4B5C"/>
    <w:rsid w:val="00D57B0C"/>
    <w:rsid w:val="00D712D3"/>
    <w:rsid w:val="00D80992"/>
    <w:rsid w:val="00DF1E16"/>
    <w:rsid w:val="00E328FC"/>
    <w:rsid w:val="00E5683E"/>
    <w:rsid w:val="00EB79C6"/>
    <w:rsid w:val="00F11CB5"/>
    <w:rsid w:val="00F20046"/>
    <w:rsid w:val="00F55CA4"/>
    <w:rsid w:val="00F63A5F"/>
    <w:rsid w:val="00F74EB1"/>
    <w:rsid w:val="00F869E6"/>
    <w:rsid w:val="00F91348"/>
    <w:rsid w:val="00FB2BC8"/>
    <w:rsid w:val="00FD29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locked/>
    <w:rsid w:val="007313DA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313DA"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7313DA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7313DA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7313DA"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7313D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rsid w:val="007313DA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semiHidden/>
    <w:rsid w:val="007313D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7313D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7313DA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13DA"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3DA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13DA"/>
    <w:rPr>
      <w:b/>
    </w:rPr>
  </w:style>
  <w:style w:type="character" w:styleId="HTMLVariable">
    <w:name w:val="HTML Variable"/>
    <w:basedOn w:val="DefaultParagraphFont"/>
    <w:uiPriority w:val="99"/>
    <w:semiHidden/>
    <w:unhideWhenUsed/>
    <w:rsid w:val="007313DA"/>
    <w:rPr>
      <w:rFonts w:cs="Times New Roman"/>
      <w:i/>
      <w:rtl w:val="0"/>
      <w:cs w:val="0"/>
    </w:rPr>
  </w:style>
  <w:style w:type="character" w:customStyle="1" w:styleId="apple-converted-space">
    <w:name w:val="apple-converted-space"/>
    <w:basedOn w:val="DefaultParagraphFont"/>
    <w:rsid w:val="007313D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7FE5F-FBCD-4D1B-8914-340065C0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1208</Words>
  <Characters>6888</Characters>
  <Application>Microsoft Office Word</Application>
  <DocSecurity>0</DocSecurity>
  <Lines>0</Lines>
  <Paragraphs>0</Paragraphs>
  <ScaleCrop>false</ScaleCrop>
  <Company>Nebo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Gašparíková, Jarmila</cp:lastModifiedBy>
  <cp:revision>2</cp:revision>
  <cp:lastPrinted>2015-08-18T18:37:00Z</cp:lastPrinted>
  <dcterms:created xsi:type="dcterms:W3CDTF">2015-08-24T11:03:00Z</dcterms:created>
  <dcterms:modified xsi:type="dcterms:W3CDTF">2015-08-24T11:03:00Z</dcterms:modified>
</cp:coreProperties>
</file>