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6258" w:rsidRPr="005F0E7B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586258" w:rsidRPr="005F0E7B" w:rsidP="00676044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86258" w:rsidRPr="005F0E7B" w:rsidP="00676044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>A. Všeobecná časť</w:t>
      </w:r>
    </w:p>
    <w:p w:rsidR="003C2190" w:rsidRPr="005F0E7B" w:rsidP="00676044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5F0E7B" w:rsidR="00586258">
        <w:rPr>
          <w:rFonts w:ascii="Book Antiqua" w:hAnsi="Book Antiqua"/>
          <w:sz w:val="22"/>
          <w:szCs w:val="22"/>
        </w:rPr>
        <w:t xml:space="preserve">Návrh zákona, </w:t>
      </w:r>
      <w:r w:rsidRPr="005F0E7B" w:rsidR="00E176B6">
        <w:rPr>
          <w:rFonts w:ascii="Book Antiqua" w:hAnsi="Book Antiqua"/>
          <w:sz w:val="22"/>
          <w:szCs w:val="22"/>
        </w:rPr>
        <w:t xml:space="preserve">ktorým sa mení </w:t>
      </w:r>
      <w:r w:rsidRPr="00C53D61" w:rsidR="00C53D61">
        <w:rPr>
          <w:rFonts w:ascii="Book Antiqua" w:hAnsi="Book Antiqua"/>
        </w:rPr>
        <w:t>zákon č. 153/2001 Z. z. o prokuratúre v znení neskorších predpisov</w:t>
      </w:r>
      <w:r w:rsidR="00C53D61">
        <w:rPr>
          <w:rFonts w:ascii="Book Antiqua" w:hAnsi="Book Antiqua"/>
          <w:sz w:val="22"/>
          <w:szCs w:val="22"/>
        </w:rPr>
        <w:t xml:space="preserve"> </w:t>
      </w:r>
      <w:r w:rsidRPr="005F0E7B" w:rsidR="00BC5577">
        <w:rPr>
          <w:rFonts w:ascii="Book Antiqua" w:hAnsi="Book Antiqua"/>
          <w:sz w:val="22"/>
          <w:szCs w:val="22"/>
        </w:rPr>
        <w:t xml:space="preserve">(ďalej len „návrh zákona“) </w:t>
      </w:r>
      <w:r w:rsidRPr="005F0E7B" w:rsidR="00212A96">
        <w:rPr>
          <w:rFonts w:ascii="Book Antiqua" w:hAnsi="Book Antiqua"/>
          <w:sz w:val="22"/>
          <w:szCs w:val="22"/>
        </w:rPr>
        <w:t>predkladá</w:t>
      </w:r>
      <w:r w:rsidRPr="005F0E7B">
        <w:rPr>
          <w:rFonts w:ascii="Book Antiqua" w:hAnsi="Book Antiqua"/>
          <w:sz w:val="22"/>
          <w:szCs w:val="22"/>
        </w:rPr>
        <w:t xml:space="preserve"> do legislatívneho procesu poslanec Národnej rady Slovenskej republiky</w:t>
      </w:r>
      <w:r w:rsidRPr="005F0E7B" w:rsidR="00212A96">
        <w:rPr>
          <w:rFonts w:ascii="Book Antiqua" w:hAnsi="Book Antiqua"/>
          <w:sz w:val="22"/>
          <w:szCs w:val="22"/>
        </w:rPr>
        <w:t xml:space="preserve"> </w:t>
      </w:r>
      <w:r w:rsidRPr="005F0E7B" w:rsidR="00E176B6">
        <w:rPr>
          <w:rFonts w:ascii="Book Antiqua" w:hAnsi="Book Antiqua"/>
          <w:sz w:val="22"/>
          <w:szCs w:val="22"/>
        </w:rPr>
        <w:t>Miroslav Kadúc.</w:t>
      </w:r>
    </w:p>
    <w:p w:rsidR="00132773" w:rsidP="00676044">
      <w:pPr>
        <w:bidi w:val="0"/>
        <w:spacing w:before="12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5F0E7B" w:rsidR="003C2190">
        <w:rPr>
          <w:rFonts w:ascii="Book Antiqua" w:hAnsi="Book Antiqua"/>
          <w:b/>
          <w:sz w:val="22"/>
          <w:szCs w:val="22"/>
        </w:rPr>
        <w:t xml:space="preserve">Hlavným účelom predloženého návrhu </w:t>
      </w:r>
      <w:r w:rsidR="004B4B73">
        <w:rPr>
          <w:rFonts w:ascii="Book Antiqua" w:hAnsi="Book Antiqua"/>
          <w:b/>
          <w:sz w:val="22"/>
          <w:szCs w:val="22"/>
        </w:rPr>
        <w:t xml:space="preserve">zákona </w:t>
      </w:r>
      <w:r w:rsidRPr="005F0E7B" w:rsidR="003C2190">
        <w:rPr>
          <w:rFonts w:ascii="Book Antiqua" w:hAnsi="Book Antiqua"/>
          <w:b/>
          <w:sz w:val="22"/>
          <w:szCs w:val="22"/>
        </w:rPr>
        <w:t xml:space="preserve">je </w:t>
      </w:r>
      <w:r>
        <w:rPr>
          <w:rFonts w:ascii="Book Antiqua" w:hAnsi="Book Antiqua"/>
          <w:b/>
          <w:sz w:val="22"/>
          <w:szCs w:val="22"/>
        </w:rPr>
        <w:t xml:space="preserve">zavedenie povinnosti špeciálneho prokurátora </w:t>
      </w:r>
      <w:r w:rsidR="004B5B12">
        <w:rPr>
          <w:rFonts w:ascii="Book Antiqua" w:hAnsi="Book Antiqua"/>
          <w:b/>
          <w:sz w:val="22"/>
          <w:szCs w:val="22"/>
        </w:rPr>
        <w:t xml:space="preserve">- </w:t>
      </w:r>
      <w:r>
        <w:rPr>
          <w:rFonts w:ascii="Book Antiqua" w:hAnsi="Book Antiqua"/>
          <w:b/>
          <w:sz w:val="22"/>
          <w:szCs w:val="22"/>
        </w:rPr>
        <w:t xml:space="preserve">priamo a osobne </w:t>
      </w:r>
      <w:r w:rsidR="004B5B12">
        <w:rPr>
          <w:rFonts w:ascii="Book Antiqua" w:hAnsi="Book Antiqua"/>
          <w:b/>
          <w:sz w:val="22"/>
          <w:szCs w:val="22"/>
        </w:rPr>
        <w:t xml:space="preserve">- </w:t>
      </w:r>
      <w:r w:rsidR="00676044">
        <w:rPr>
          <w:rFonts w:ascii="Book Antiqua" w:hAnsi="Book Antiqua"/>
          <w:b/>
          <w:sz w:val="22"/>
          <w:szCs w:val="22"/>
        </w:rPr>
        <w:t xml:space="preserve">v jednoročnom intervale </w:t>
      </w:r>
      <w:r>
        <w:rPr>
          <w:rFonts w:ascii="Book Antiqua" w:hAnsi="Book Antiqua"/>
          <w:b/>
          <w:sz w:val="22"/>
          <w:szCs w:val="22"/>
        </w:rPr>
        <w:t>podávať správu o činnosti Úradu špeciálnej prokuratúry</w:t>
      </w:r>
      <w:r w:rsidR="00676044">
        <w:rPr>
          <w:rFonts w:ascii="Book Antiqua" w:hAnsi="Book Antiqua"/>
          <w:b/>
          <w:sz w:val="22"/>
          <w:szCs w:val="22"/>
        </w:rPr>
        <w:t xml:space="preserve"> (ďalej len „Úrad“)</w:t>
      </w:r>
      <w:r>
        <w:rPr>
          <w:rFonts w:ascii="Book Antiqua" w:hAnsi="Book Antiqua"/>
          <w:b/>
          <w:sz w:val="22"/>
          <w:szCs w:val="22"/>
        </w:rPr>
        <w:t xml:space="preserve"> Náro</w:t>
      </w:r>
      <w:r w:rsidR="00676044">
        <w:rPr>
          <w:rFonts w:ascii="Book Antiqua" w:hAnsi="Book Antiqua"/>
          <w:b/>
          <w:sz w:val="22"/>
          <w:szCs w:val="22"/>
        </w:rPr>
        <w:t>dnej rade Slovenskej republiky.</w:t>
      </w:r>
    </w:p>
    <w:p w:rsidR="00676044" w:rsidP="00676044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súčasnosti je táto správa súčasťou správy o činnosti prokuratúry, ktorú v zmysle § 11 ods. 1  zákona č. 153/2001 Z. z. o prokuratúre v znení neskorších predpisov (ďalej len</w:t>
      </w:r>
      <w:r w:rsidR="00525F58">
        <w:rPr>
          <w:rFonts w:ascii="Book Antiqua" w:hAnsi="Book Antiqua"/>
          <w:sz w:val="22"/>
          <w:szCs w:val="22"/>
        </w:rPr>
        <w:t> </w:t>
      </w:r>
      <w:r>
        <w:rPr>
          <w:rFonts w:ascii="Book Antiqua" w:hAnsi="Book Antiqua"/>
          <w:sz w:val="22"/>
          <w:szCs w:val="22"/>
        </w:rPr>
        <w:t xml:space="preserve">„zákon o prokuratúre“) predkladá zákonodarnému zboru generálny prokurátor. </w:t>
      </w:r>
      <w:r w:rsidRPr="00132773">
        <w:rPr>
          <w:rFonts w:ascii="Book Antiqua" w:hAnsi="Book Antiqua"/>
          <w:sz w:val="22"/>
          <w:szCs w:val="22"/>
        </w:rPr>
        <w:t xml:space="preserve">Prax </w:t>
      </w:r>
      <w:r>
        <w:rPr>
          <w:rFonts w:ascii="Book Antiqua" w:hAnsi="Book Antiqua"/>
          <w:sz w:val="22"/>
          <w:szCs w:val="22"/>
        </w:rPr>
        <w:t xml:space="preserve">však </w:t>
      </w:r>
      <w:r w:rsidRPr="00132773">
        <w:rPr>
          <w:rFonts w:ascii="Book Antiqua" w:hAnsi="Book Antiqua"/>
          <w:sz w:val="22"/>
          <w:szCs w:val="22"/>
        </w:rPr>
        <w:t>ukazuje, že</w:t>
      </w:r>
      <w:r>
        <w:rPr>
          <w:rFonts w:ascii="Book Antiqua" w:hAnsi="Book Antiqua"/>
          <w:sz w:val="22"/>
          <w:szCs w:val="22"/>
        </w:rPr>
        <w:t xml:space="preserve"> takýto právny rámec nie je dostačujúci a vykazuje chyby – generálny prokurátor totižto vychádza z informácií, ktoré sú mu poskytnuté zo strany š</w:t>
      </w:r>
      <w:r w:rsidR="004B5B12">
        <w:rPr>
          <w:rFonts w:ascii="Book Antiqua" w:hAnsi="Book Antiqua"/>
          <w:sz w:val="22"/>
          <w:szCs w:val="22"/>
        </w:rPr>
        <w:t>peciálneho prokurátora</w:t>
      </w:r>
      <w:r>
        <w:rPr>
          <w:rFonts w:ascii="Book Antiqua" w:hAnsi="Book Antiqua"/>
          <w:sz w:val="22"/>
          <w:szCs w:val="22"/>
        </w:rPr>
        <w:t xml:space="preserve"> (osoby, ktorá je na čele Úradu), pričom </w:t>
      </w:r>
      <w:r w:rsidR="00525F58">
        <w:rPr>
          <w:rFonts w:ascii="Book Antiqua" w:hAnsi="Book Antiqua"/>
          <w:sz w:val="22"/>
          <w:szCs w:val="22"/>
        </w:rPr>
        <w:t xml:space="preserve">sú </w:t>
      </w:r>
      <w:r>
        <w:rPr>
          <w:rFonts w:ascii="Book Antiqua" w:hAnsi="Book Antiqua"/>
          <w:sz w:val="22"/>
          <w:szCs w:val="22"/>
        </w:rPr>
        <w:t>tiet</w:t>
      </w:r>
      <w:r w:rsidR="004B5B12">
        <w:rPr>
          <w:rFonts w:ascii="Book Antiqua" w:hAnsi="Book Antiqua"/>
          <w:sz w:val="22"/>
          <w:szCs w:val="22"/>
        </w:rPr>
        <w:t xml:space="preserve">o </w:t>
      </w:r>
      <w:r w:rsidRPr="006B022B" w:rsidR="004B5B12">
        <w:rPr>
          <w:rFonts w:ascii="Book Antiqua" w:hAnsi="Book Antiqua"/>
          <w:b/>
          <w:sz w:val="22"/>
          <w:szCs w:val="22"/>
        </w:rPr>
        <w:t>údaje často veľmi strohé, bez </w:t>
      </w:r>
      <w:r w:rsidRPr="006B022B">
        <w:rPr>
          <w:rFonts w:ascii="Book Antiqua" w:hAnsi="Book Antiqua"/>
          <w:b/>
          <w:sz w:val="22"/>
          <w:szCs w:val="22"/>
        </w:rPr>
        <w:t>širšieho vysvetľovacieho aparátu a vo viacerých bodoch polemické či mätúce</w:t>
      </w:r>
      <w:r>
        <w:rPr>
          <w:rFonts w:ascii="Book Antiqua" w:hAnsi="Book Antiqua"/>
          <w:sz w:val="22"/>
          <w:szCs w:val="22"/>
        </w:rPr>
        <w:t xml:space="preserve">. </w:t>
      </w:r>
    </w:p>
    <w:p w:rsidR="00555A78" w:rsidP="00555A78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676044">
        <w:rPr>
          <w:rFonts w:ascii="Book Antiqua" w:hAnsi="Book Antiqua"/>
          <w:sz w:val="22"/>
          <w:szCs w:val="22"/>
        </w:rPr>
        <w:t>V tomto režime tak z</w:t>
      </w:r>
      <w:r w:rsidRPr="00132773" w:rsidR="00676044">
        <w:rPr>
          <w:rFonts w:ascii="Book Antiqua" w:hAnsi="Book Antiqua"/>
          <w:sz w:val="22"/>
          <w:szCs w:val="22"/>
        </w:rPr>
        <w:t xml:space="preserve">áverečná správa stráca svoj hlavný zmysel, ktorým je poskytovanie relevantných, korektných a odborne spracovaných štatistických informácií, ktoré slúžia predstaviteľom zákonodarnej moci nielen ako nástroj kontroly činnosti </w:t>
      </w:r>
      <w:r w:rsidR="00676044">
        <w:rPr>
          <w:rFonts w:ascii="Book Antiqua" w:hAnsi="Book Antiqua"/>
          <w:sz w:val="22"/>
          <w:szCs w:val="22"/>
        </w:rPr>
        <w:t xml:space="preserve">Úradu </w:t>
      </w:r>
      <w:r w:rsidR="00525F58">
        <w:rPr>
          <w:rFonts w:ascii="Book Antiqua" w:hAnsi="Book Antiqua"/>
          <w:sz w:val="22"/>
          <w:szCs w:val="22"/>
        </w:rPr>
        <w:t>(v rámci systému bŕzd a protiváh)</w:t>
      </w:r>
      <w:r w:rsidRPr="00132773" w:rsidR="00676044">
        <w:rPr>
          <w:rFonts w:ascii="Book Antiqua" w:hAnsi="Book Antiqua"/>
          <w:sz w:val="22"/>
          <w:szCs w:val="22"/>
        </w:rPr>
        <w:t>, ale aj ako zdroj poznania využiteľný pre zv</w:t>
      </w:r>
      <w:r w:rsidR="00676044">
        <w:rPr>
          <w:rFonts w:ascii="Book Antiqua" w:hAnsi="Book Antiqua"/>
          <w:sz w:val="22"/>
          <w:szCs w:val="22"/>
        </w:rPr>
        <w:t>yšovanie kvality legislatívy na </w:t>
      </w:r>
      <w:r w:rsidRPr="00132773" w:rsidR="00676044">
        <w:rPr>
          <w:rFonts w:ascii="Book Antiqua" w:hAnsi="Book Antiqua"/>
          <w:sz w:val="22"/>
          <w:szCs w:val="22"/>
        </w:rPr>
        <w:t>trestnoprávnom úseku.</w:t>
      </w:r>
      <w:r w:rsidR="00590A71">
        <w:rPr>
          <w:rFonts w:ascii="Book Antiqua" w:hAnsi="Book Antiqua"/>
          <w:sz w:val="22"/>
          <w:szCs w:val="22"/>
        </w:rPr>
        <w:t xml:space="preserve"> </w:t>
      </w:r>
    </w:p>
    <w:p w:rsidR="00555A78" w:rsidRPr="00590A71" w:rsidP="00555A78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590A71">
        <w:rPr>
          <w:rFonts w:ascii="Book Antiqua" w:hAnsi="Book Antiqua"/>
          <w:sz w:val="22"/>
          <w:szCs w:val="22"/>
        </w:rPr>
        <w:t xml:space="preserve"> </w:t>
      </w:r>
      <w:r w:rsidRPr="0069167E" w:rsidR="0069167E">
        <w:rPr>
          <w:rFonts w:ascii="Book Antiqua" w:hAnsi="Book Antiqua"/>
          <w:sz w:val="22"/>
          <w:szCs w:val="22"/>
        </w:rPr>
        <w:t xml:space="preserve">Kvalita informácií ohľadom fungovania Úradu špeciálnej prokuratúry je obzvlášť dôležitá najmä vzhľadom na charakter trestných činov, ktoré </w:t>
      </w:r>
      <w:r w:rsidR="0069167E">
        <w:rPr>
          <w:rFonts w:ascii="Book Antiqua" w:hAnsi="Book Antiqua"/>
          <w:sz w:val="22"/>
          <w:szCs w:val="22"/>
        </w:rPr>
        <w:t>patria pod jej pôsobnosť (napr. </w:t>
      </w:r>
      <w:r w:rsidRPr="0069167E" w:rsidR="0069167E">
        <w:rPr>
          <w:rFonts w:ascii="Book Antiqua" w:hAnsi="Book Antiqua"/>
          <w:sz w:val="22"/>
          <w:szCs w:val="22"/>
        </w:rPr>
        <w:t>trestný čin úkladnej vraždy, trestné činy súvisi</w:t>
      </w:r>
      <w:r w:rsidR="00671E1B">
        <w:rPr>
          <w:rFonts w:ascii="Book Antiqua" w:hAnsi="Book Antiqua"/>
          <w:sz w:val="22"/>
          <w:szCs w:val="22"/>
        </w:rPr>
        <w:t>ace s organizovaným zločinom či </w:t>
      </w:r>
      <w:r w:rsidRPr="0069167E" w:rsidR="0069167E">
        <w:rPr>
          <w:rFonts w:ascii="Book Antiqua" w:hAnsi="Book Antiqua"/>
          <w:sz w:val="22"/>
          <w:szCs w:val="22"/>
        </w:rPr>
        <w:t>terorizmom, korupčné trestné činy).</w:t>
      </w:r>
    </w:p>
    <w:p w:rsidR="00CB594B" w:rsidP="00CB594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B022B" w:rsidR="00525F58">
        <w:rPr>
          <w:rFonts w:ascii="Book Antiqua" w:hAnsi="Book Antiqua"/>
          <w:b/>
          <w:sz w:val="22"/>
          <w:szCs w:val="22"/>
        </w:rPr>
        <w:t>Nesúhlasný postoj k súčasnej právnej úprave prezentoval aj samotný generálny prokurátor</w:t>
      </w:r>
      <w:r w:rsidR="00525F58">
        <w:rPr>
          <w:rFonts w:ascii="Book Antiqua" w:hAnsi="Book Antiqua"/>
          <w:sz w:val="22"/>
          <w:szCs w:val="22"/>
        </w:rPr>
        <w:t xml:space="preserve">, ktorý pri prezentovaní správy o činnosti prokuratúry za rok 2014 upozornil aj na tento závažný legislatívny nedostatok.  </w:t>
      </w:r>
      <w:r w:rsidRPr="00132773" w:rsidR="00676044">
        <w:rPr>
          <w:rFonts w:ascii="Book Antiqua" w:hAnsi="Book Antiqua"/>
          <w:sz w:val="22"/>
          <w:szCs w:val="22"/>
        </w:rPr>
        <w:t xml:space="preserve"> </w:t>
      </w:r>
    </w:p>
    <w:p w:rsidR="00676044" w:rsidRPr="00676044" w:rsidP="00CB594B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525F58">
        <w:rPr>
          <w:rFonts w:ascii="Book Antiqua" w:hAnsi="Book Antiqua"/>
          <w:sz w:val="22"/>
          <w:szCs w:val="22"/>
        </w:rPr>
        <w:t xml:space="preserve">Riešením tohto problému by bola priama zodpovednosť špeciálneho prokurátora za obsah správy a jej následné prednesenie v pléne parlamentu. Takáto konštrukcia pritom dáva zmysel aj z pohľadu existujúceho právneho rámca, keďže </w:t>
      </w:r>
      <w:r w:rsidR="00525F58">
        <w:rPr>
          <w:rFonts w:ascii="Book Antiqua" w:hAnsi="Book Antiqua" w:cs="Arial"/>
          <w:color w:val="000000"/>
          <w:sz w:val="22"/>
          <w:szCs w:val="22"/>
        </w:rPr>
        <w:t>š</w:t>
      </w:r>
      <w:r w:rsidRPr="00C53D61" w:rsidR="00525F58">
        <w:rPr>
          <w:rFonts w:ascii="Book Antiqua" w:hAnsi="Book Antiqua" w:cs="Arial"/>
          <w:color w:val="000000"/>
          <w:sz w:val="22"/>
          <w:szCs w:val="22"/>
        </w:rPr>
        <w:t xml:space="preserve">peciálneho prokurátora </w:t>
      </w:r>
      <w:r w:rsidR="00CB594B">
        <w:rPr>
          <w:rFonts w:ascii="Book Antiqua" w:hAnsi="Book Antiqua" w:cs="Arial"/>
          <w:color w:val="000000"/>
          <w:sz w:val="22"/>
          <w:szCs w:val="22"/>
        </w:rPr>
        <w:t xml:space="preserve">v zmysle § </w:t>
      </w:r>
      <w:r w:rsidRPr="00C53D61" w:rsidR="00CB594B">
        <w:rPr>
          <w:rFonts w:ascii="Book Antiqua" w:hAnsi="Book Antiqua" w:cs="Arial"/>
          <w:color w:val="000000"/>
          <w:sz w:val="22"/>
          <w:szCs w:val="22"/>
        </w:rPr>
        <w:t>24a</w:t>
      </w:r>
      <w:r w:rsidR="00CB594B">
        <w:rPr>
          <w:rFonts w:ascii="Book Antiqua" w:hAnsi="Book Antiqua" w:cs="Arial"/>
          <w:color w:val="000000"/>
          <w:sz w:val="22"/>
          <w:szCs w:val="22"/>
        </w:rPr>
        <w:t xml:space="preserve"> ods. 1 </w:t>
      </w:r>
      <w:r w:rsidRPr="00CB594B" w:rsidR="00CB594B">
        <w:rPr>
          <w:rFonts w:ascii="Book Antiqua" w:hAnsi="Book Antiqua" w:cs="Arial"/>
          <w:sz w:val="22"/>
          <w:szCs w:val="22"/>
        </w:rPr>
        <w:t>zákona č. 154/2001 Z. z. o prokurátoroch a právnych čakateľoch prokuratúry</w:t>
      </w:r>
      <w:r w:rsidR="00CB594B">
        <w:rPr>
          <w:rFonts w:ascii="Book Antiqua" w:hAnsi="Book Antiqua" w:cs="Arial"/>
          <w:sz w:val="22"/>
          <w:szCs w:val="22"/>
        </w:rPr>
        <w:t xml:space="preserve"> v znení neskorších predpisov</w:t>
      </w:r>
      <w:r w:rsidR="00CB594B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Pr="00C53D61" w:rsidR="00525F58">
        <w:rPr>
          <w:rFonts w:ascii="Book Antiqua" w:hAnsi="Book Antiqua" w:cs="Arial"/>
          <w:color w:val="000000"/>
          <w:sz w:val="22"/>
          <w:szCs w:val="22"/>
        </w:rPr>
        <w:t>volí do funkcie Národ</w:t>
      </w:r>
      <w:r w:rsidR="00525F58">
        <w:rPr>
          <w:rFonts w:ascii="Book Antiqua" w:hAnsi="Book Antiqua" w:cs="Arial"/>
          <w:color w:val="000000"/>
          <w:sz w:val="22"/>
          <w:szCs w:val="22"/>
        </w:rPr>
        <w:t>ná rada Slovenskej republiky na </w:t>
      </w:r>
      <w:r w:rsidRPr="00C53D61" w:rsidR="00525F58">
        <w:rPr>
          <w:rFonts w:ascii="Book Antiqua" w:hAnsi="Book Antiqua" w:cs="Arial"/>
          <w:color w:val="000000"/>
          <w:sz w:val="22"/>
          <w:szCs w:val="22"/>
        </w:rPr>
        <w:t xml:space="preserve">návrh generálneho prokurátora na základe výberového konania. </w:t>
      </w:r>
      <w:r w:rsidRPr="004B5B12" w:rsidR="00CB594B">
        <w:rPr>
          <w:rFonts w:ascii="Book Antiqua" w:hAnsi="Book Antiqua" w:cs="Arial"/>
          <w:color w:val="000000"/>
          <w:sz w:val="22"/>
          <w:szCs w:val="22"/>
        </w:rPr>
        <w:t>Mechanizmus voľby špeciálneho prokurátora teda vytvára politicko-p</w:t>
      </w:r>
      <w:r w:rsidRPr="004B5B12" w:rsidR="004B5B12">
        <w:rPr>
          <w:rFonts w:ascii="Book Antiqua" w:hAnsi="Book Antiqua" w:cs="Arial"/>
          <w:color w:val="000000"/>
          <w:sz w:val="22"/>
          <w:szCs w:val="22"/>
        </w:rPr>
        <w:t>rávny vzťah zodpovednosti medzi </w:t>
      </w:r>
      <w:r w:rsidRPr="004B5B12" w:rsidR="00CB594B">
        <w:rPr>
          <w:rFonts w:ascii="Book Antiqua" w:hAnsi="Book Antiqua" w:cs="Arial"/>
          <w:color w:val="000000"/>
          <w:sz w:val="22"/>
          <w:szCs w:val="22"/>
        </w:rPr>
        <w:t>zainteresovanými subjektmi</w:t>
      </w:r>
      <w:r w:rsidR="004B5B12">
        <w:rPr>
          <w:rFonts w:ascii="Book Antiqua" w:hAnsi="Book Antiqua" w:cs="Arial"/>
          <w:color w:val="000000"/>
          <w:sz w:val="22"/>
          <w:szCs w:val="22"/>
        </w:rPr>
        <w:t>.</w:t>
      </w:r>
    </w:p>
    <w:p w:rsidR="00C53D61" w:rsidRPr="005F0E7B" w:rsidP="00CB594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21FD3" w:rsidR="00CB594B">
        <w:rPr>
          <w:rFonts w:ascii="Book Antiqua" w:hAnsi="Book Antiqua"/>
          <w:sz w:val="22"/>
          <w:szCs w:val="22"/>
        </w:rPr>
        <w:t>P</w:t>
      </w:r>
      <w:r w:rsidR="00CB594B">
        <w:rPr>
          <w:rFonts w:ascii="Book Antiqua" w:hAnsi="Book Antiqua"/>
          <w:sz w:val="22"/>
          <w:szCs w:val="22"/>
        </w:rPr>
        <w:t xml:space="preserve">redkladaný návrh zákona má </w:t>
      </w:r>
      <w:r w:rsidRPr="00621FD3" w:rsidR="00CB594B">
        <w:rPr>
          <w:rFonts w:ascii="Book Antiqua" w:hAnsi="Book Antiqua"/>
          <w:sz w:val="22"/>
          <w:szCs w:val="22"/>
        </w:rPr>
        <w:t>pozitívny vplyv štátny rozpoč</w:t>
      </w:r>
      <w:r w:rsidR="00CB594B">
        <w:rPr>
          <w:rFonts w:ascii="Book Antiqua" w:hAnsi="Book Antiqua"/>
          <w:sz w:val="22"/>
          <w:szCs w:val="22"/>
        </w:rPr>
        <w:t>et</w:t>
      </w:r>
      <w:r w:rsidRPr="00621FD3" w:rsidR="00CB594B">
        <w:rPr>
          <w:rFonts w:ascii="Book Antiqua" w:hAnsi="Book Antiqua"/>
          <w:sz w:val="22"/>
          <w:szCs w:val="22"/>
        </w:rPr>
        <w:t xml:space="preserve">. Návrh ústavného zákona nemá </w:t>
      </w:r>
      <w:r w:rsidR="00CB594B">
        <w:rPr>
          <w:rFonts w:ascii="Book Antiqua" w:hAnsi="Book Antiqua"/>
          <w:sz w:val="22"/>
          <w:szCs w:val="22"/>
        </w:rPr>
        <w:t xml:space="preserve">vplyv na rozpočet verejnej správy, </w:t>
      </w:r>
      <w:r w:rsidRPr="00621FD3" w:rsidR="00CB594B">
        <w:rPr>
          <w:rFonts w:ascii="Book Antiqua" w:hAnsi="Book Antiqua"/>
          <w:sz w:val="22"/>
          <w:szCs w:val="22"/>
        </w:rPr>
        <w:t>sociálne vplyvy, vplyv na podnikateľskú sféru, vplyvy na životné prostredie a ani vplyvy na informatizáciu spoločnosti.</w:t>
      </w:r>
    </w:p>
    <w:p w:rsidR="00CE28A6" w:rsidRPr="00CB594B" w:rsidP="00CB594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F0E7B" w:rsidR="00586258">
        <w:rPr>
          <w:rFonts w:ascii="Book Antiqua" w:hAnsi="Book Antiqua"/>
          <w:sz w:val="22"/>
          <w:szCs w:val="22"/>
        </w:rPr>
        <w:t>Návrh zákona je v súlade s Ústavou Slovenskej</w:t>
      </w:r>
      <w:r w:rsidR="00CE6B7B">
        <w:rPr>
          <w:rFonts w:ascii="Book Antiqua" w:hAnsi="Book Antiqua"/>
          <w:sz w:val="22"/>
          <w:szCs w:val="22"/>
        </w:rPr>
        <w:t xml:space="preserve"> republiky, ústavnými zákonmi a </w:t>
      </w:r>
      <w:r w:rsidRPr="005F0E7B" w:rsidR="00586258">
        <w:rPr>
          <w:rFonts w:ascii="Book Antiqua" w:hAnsi="Book Antiqua"/>
          <w:sz w:val="22"/>
          <w:szCs w:val="22"/>
        </w:rPr>
        <w:t>ostatnými všeobecne záväznými právnymi predpismi Slovenskej republiky, medzinárodnými zmluvami a inými medzinárodnými dokumentmi, ktorými je Slovenská republika viazaná a s právom Európskej únie.</w:t>
      </w: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ED373D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9167E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9167E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9167E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9167E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9167E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586258" w:rsidRPr="005F0E7B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 w:rsidR="00212A96">
        <w:rPr>
          <w:rFonts w:ascii="Book Antiqua" w:hAnsi="Book Antiqua"/>
          <w:b/>
          <w:sz w:val="22"/>
          <w:szCs w:val="22"/>
        </w:rPr>
        <w:t xml:space="preserve">B. </w:t>
      </w:r>
      <w:r w:rsidRPr="005F0E7B" w:rsidR="003C2190">
        <w:rPr>
          <w:rFonts w:ascii="Book Antiqua" w:hAnsi="Book Antiqua"/>
          <w:b/>
          <w:sz w:val="22"/>
          <w:szCs w:val="22"/>
        </w:rPr>
        <w:t>Osobitná časť</w:t>
      </w:r>
    </w:p>
    <w:p w:rsidR="0037712A" w:rsidRPr="005F0E7B" w:rsidP="00676044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132773" w:rsidRPr="006B022B" w:rsidP="006B022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5F0E7B" w:rsidR="000734D5">
        <w:rPr>
          <w:rFonts w:ascii="Book Antiqua" w:hAnsi="Book Antiqua"/>
          <w:b/>
          <w:sz w:val="22"/>
          <w:szCs w:val="22"/>
        </w:rPr>
        <w:t>K Čl. I</w:t>
      </w:r>
      <w:r w:rsidRPr="005F0E7B" w:rsidR="00880701">
        <w:rPr>
          <w:rFonts w:ascii="Book Antiqua" w:hAnsi="Book Antiqua"/>
          <w:sz w:val="22"/>
          <w:szCs w:val="22"/>
        </w:rPr>
        <w:tab/>
      </w:r>
    </w:p>
    <w:p w:rsidR="00703BBE" w:rsidP="00703BB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703BBE">
        <w:rPr>
          <w:rFonts w:ascii="Book Antiqua" w:hAnsi="Book Antiqua"/>
          <w:sz w:val="22"/>
          <w:szCs w:val="22"/>
          <w:u w:val="single"/>
        </w:rPr>
        <w:t>K bodu 1</w:t>
      </w:r>
    </w:p>
    <w:p w:rsidR="00703BBE" w:rsidP="00703BB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Prvý bod návrhu zákona predstavuje legislatívno-technické doplnenie, kto</w:t>
      </w:r>
      <w:r w:rsidR="00194958">
        <w:rPr>
          <w:rFonts w:ascii="Book Antiqua" w:hAnsi="Book Antiqua"/>
          <w:sz w:val="22"/>
          <w:szCs w:val="22"/>
        </w:rPr>
        <w:t xml:space="preserve">ré má zamedziť duplicitnému podávaniu informácií o činnosti Úradu špeciálnej prokuratúry. V zmysle tohto bodu je podávanie správy o činnosti Úradu špeciálnej prokuratúry vyňaté z kompetencií generálneho prokurátora. </w:t>
      </w:r>
    </w:p>
    <w:p w:rsidR="00194958" w:rsidRPr="00703BBE" w:rsidP="00703BB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703BBE" w:rsidP="00703BB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  <w:u w:val="single"/>
        </w:rPr>
        <w:t>K bodu 2</w:t>
      </w:r>
    </w:p>
    <w:p w:rsidR="006B022B" w:rsidP="006B022B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="00194958">
        <w:rPr>
          <w:rFonts w:ascii="Book Antiqua" w:hAnsi="Book Antiqua"/>
          <w:sz w:val="22"/>
          <w:szCs w:val="22"/>
        </w:rPr>
        <w:t>Jadrom n</w:t>
      </w:r>
      <w:r>
        <w:rPr>
          <w:rFonts w:ascii="Book Antiqua" w:hAnsi="Book Antiqua"/>
          <w:sz w:val="22"/>
          <w:szCs w:val="22"/>
        </w:rPr>
        <w:t>ávrh</w:t>
      </w:r>
      <w:r w:rsidR="00194958">
        <w:rPr>
          <w:rFonts w:ascii="Book Antiqua" w:hAnsi="Book Antiqua"/>
          <w:sz w:val="22"/>
          <w:szCs w:val="22"/>
        </w:rPr>
        <w:t>u</w:t>
      </w:r>
      <w:r>
        <w:rPr>
          <w:rFonts w:ascii="Book Antiqua" w:hAnsi="Book Antiqua"/>
          <w:sz w:val="22"/>
          <w:szCs w:val="22"/>
        </w:rPr>
        <w:t xml:space="preserve"> zákona </w:t>
      </w:r>
      <w:r w:rsidR="00194958">
        <w:rPr>
          <w:rFonts w:ascii="Book Antiqua" w:hAnsi="Book Antiqua"/>
          <w:sz w:val="22"/>
          <w:szCs w:val="22"/>
        </w:rPr>
        <w:t>je druhý bod</w:t>
      </w:r>
      <w:r>
        <w:rPr>
          <w:rFonts w:ascii="Book Antiqua" w:hAnsi="Book Antiqua"/>
          <w:sz w:val="22"/>
          <w:szCs w:val="22"/>
        </w:rPr>
        <w:t>, ktorého obsahom je stanovenie povinnosti špeciálneho prokurátora podať Národnej rade Slovenskej republiky správu o činnosti Úradu špeciálnej prokuratúry. Podľa aktuál</w:t>
      </w:r>
      <w:r w:rsidRPr="005F0E7B">
        <w:rPr>
          <w:rFonts w:ascii="Book Antiqua" w:hAnsi="Book Antiqua"/>
          <w:sz w:val="22"/>
          <w:szCs w:val="22"/>
        </w:rPr>
        <w:t>ne</w:t>
      </w:r>
      <w:r>
        <w:rPr>
          <w:rFonts w:ascii="Book Antiqua" w:hAnsi="Book Antiqua"/>
          <w:sz w:val="22"/>
          <w:szCs w:val="22"/>
        </w:rPr>
        <w:t>j</w:t>
      </w:r>
      <w:r w:rsidRPr="005F0E7B">
        <w:rPr>
          <w:rFonts w:ascii="Book Antiqua" w:hAnsi="Book Antiqua"/>
          <w:sz w:val="22"/>
          <w:szCs w:val="22"/>
        </w:rPr>
        <w:t xml:space="preserve"> právnej úpravy </w:t>
      </w:r>
      <w:r>
        <w:rPr>
          <w:rFonts w:ascii="Book Antiqua" w:hAnsi="Book Antiqua"/>
          <w:sz w:val="22"/>
          <w:szCs w:val="22"/>
        </w:rPr>
        <w:t>sú tieto informácie (</w:t>
      </w:r>
      <w:r>
        <w:rPr>
          <w:rFonts w:ascii="Book Antiqua" w:hAnsi="Book Antiqua" w:cs="Arial"/>
        </w:rPr>
        <w:t xml:space="preserve">poznatky o stave zákonnosti a </w:t>
      </w:r>
      <w:r w:rsidRPr="007B7037">
        <w:rPr>
          <w:rFonts w:ascii="Book Antiqua" w:hAnsi="Book Antiqua" w:cs="Arial"/>
        </w:rPr>
        <w:t>štatistické údaje o činnosti Úradu špeciálnej prokuratúry</w:t>
      </w:r>
      <w:r>
        <w:rPr>
          <w:rFonts w:ascii="Book Antiqua" w:hAnsi="Book Antiqua"/>
          <w:sz w:val="22"/>
          <w:szCs w:val="22"/>
        </w:rPr>
        <w:t>) súčasťou správy, ktorú podáva generálny prokurátor.</w:t>
      </w:r>
    </w:p>
    <w:p w:rsidR="006B022B" w:rsidRPr="006B022B" w:rsidP="006B022B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sz w:val="22"/>
          <w:szCs w:val="22"/>
        </w:rPr>
        <w:t xml:space="preserve">Hlavným účelom </w:t>
      </w:r>
      <w:r>
        <w:rPr>
          <w:rFonts w:ascii="Book Antiqua" w:hAnsi="Book Antiqua"/>
          <w:sz w:val="22"/>
          <w:szCs w:val="22"/>
        </w:rPr>
        <w:t>navrhovanej právnej</w:t>
      </w:r>
      <w:r w:rsidRPr="005F0E7B">
        <w:rPr>
          <w:rFonts w:ascii="Book Antiqua" w:hAnsi="Book Antiqua"/>
          <w:sz w:val="22"/>
          <w:szCs w:val="22"/>
        </w:rPr>
        <w:t xml:space="preserve"> ú</w:t>
      </w:r>
      <w:r>
        <w:rPr>
          <w:rFonts w:ascii="Book Antiqua" w:hAnsi="Book Antiqua"/>
          <w:sz w:val="22"/>
          <w:szCs w:val="22"/>
        </w:rPr>
        <w:t>pravy je predchádzanie</w:t>
      </w:r>
      <w:r w:rsidRPr="005F0E7B">
        <w:rPr>
          <w:rFonts w:ascii="Book Antiqua" w:hAnsi="Book Antiqua"/>
          <w:sz w:val="22"/>
          <w:szCs w:val="22"/>
        </w:rPr>
        <w:t xml:space="preserve"> situáciám, keď </w:t>
      </w:r>
      <w:r>
        <w:rPr>
          <w:rFonts w:ascii="Book Antiqua" w:hAnsi="Book Antiqua"/>
          <w:sz w:val="22"/>
          <w:szCs w:val="22"/>
        </w:rPr>
        <w:t xml:space="preserve">generálny prokurátor, v pozícii sprostredkovateľa informácií, ktoré </w:t>
      </w:r>
      <w:r w:rsidR="00E23757">
        <w:rPr>
          <w:rFonts w:ascii="Book Antiqua" w:hAnsi="Book Antiqua"/>
          <w:sz w:val="22"/>
          <w:szCs w:val="22"/>
        </w:rPr>
        <w:t xml:space="preserve">mu poskytol špeciálny prokurátor, nedokáže plnohodnotne informovať parlament o činnosti Úradu špeciálnej prokuratúry. </w:t>
      </w:r>
      <w:r w:rsidRPr="00013E68" w:rsidR="00E23757">
        <w:rPr>
          <w:rFonts w:ascii="Book Antiqua" w:hAnsi="Book Antiqua"/>
          <w:b/>
          <w:sz w:val="22"/>
          <w:szCs w:val="22"/>
        </w:rPr>
        <w:t xml:space="preserve">Vzhľadom na to, že Úrad špeciálnej prokuratúry funguje v rámci systému prokuratúry ako pomerne autonómny celok, je nanajvýš racionálne a efektívne, aby o jeho fungovaní, činnosti a výsledkoch informovala parlament osoba, ktorá je </w:t>
      </w:r>
      <w:r w:rsidRPr="00013E68" w:rsidR="00013E68">
        <w:rPr>
          <w:rFonts w:ascii="Book Antiqua" w:hAnsi="Book Antiqua"/>
          <w:b/>
          <w:sz w:val="22"/>
          <w:szCs w:val="22"/>
        </w:rPr>
        <w:t>na čele tohto úradu</w:t>
      </w:r>
      <w:r w:rsidR="00013E68">
        <w:rPr>
          <w:rFonts w:ascii="Book Antiqua" w:hAnsi="Book Antiqua"/>
          <w:sz w:val="22"/>
          <w:szCs w:val="22"/>
        </w:rPr>
        <w:t xml:space="preserve">. </w:t>
      </w:r>
    </w:p>
    <w:p w:rsidR="006B022B" w:rsidP="006B022B">
      <w:pPr>
        <w:bidi w:val="0"/>
        <w:spacing w:before="24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 legislatívno-technického hľadiska je navrhovaná zmena konštruovaná analogicky k právnej úprave, ktorá v súčasnosti upravuje podávanie </w:t>
      </w:r>
      <w:r w:rsidR="00E23757">
        <w:rPr>
          <w:rFonts w:ascii="Book Antiqua" w:hAnsi="Book Antiqua"/>
          <w:sz w:val="22"/>
          <w:szCs w:val="22"/>
        </w:rPr>
        <w:t>správy generálnym prokurátorom: špeciálny prokurátor, rovnako ako aj generálny prokurátor, bude musieť raz ročne podať parlamentu správu o činnosti Úradu špeciálnej prokuratúry, a to v rozsahu, aký stanovuje zákon.</w:t>
      </w:r>
    </w:p>
    <w:p w:rsidR="006B022B" w:rsidP="006B022B">
      <w:pPr>
        <w:bidi w:val="0"/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CE28A6" w:rsidRPr="00186E62" w:rsidP="00676044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 w:cs="Arial"/>
          <w:b/>
          <w:sz w:val="22"/>
          <w:szCs w:val="22"/>
        </w:rPr>
      </w:pPr>
    </w:p>
    <w:p w:rsidR="00D527B5" w:rsidRPr="005F0E7B" w:rsidP="00676044">
      <w:pPr>
        <w:tabs>
          <w:tab w:val="left" w:pos="567"/>
        </w:tabs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="00186E62">
        <w:rPr>
          <w:rFonts w:ascii="Book Antiqua" w:hAnsi="Book Antiqua"/>
          <w:b/>
          <w:sz w:val="22"/>
          <w:szCs w:val="22"/>
        </w:rPr>
        <w:t>K Čl. II</w:t>
      </w:r>
    </w:p>
    <w:p w:rsidR="00586258" w:rsidRPr="00863398" w:rsidP="0067604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="001734CB">
        <w:rPr>
          <w:rFonts w:ascii="Book Antiqua" w:hAnsi="Book Antiqua"/>
          <w:sz w:val="22"/>
          <w:szCs w:val="22"/>
        </w:rPr>
        <w:tab/>
      </w:r>
      <w:r w:rsidRPr="00557681" w:rsidR="00981E25">
        <w:rPr>
          <w:rFonts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557681" w:rsidR="00981E25">
        <w:rPr>
          <w:rFonts w:ascii="Book Antiqua" w:hAnsi="Book Antiqua"/>
          <w:sz w:val="22"/>
          <w:szCs w:val="22"/>
        </w:rPr>
        <w:t xml:space="preserve"> 1. </w:t>
      </w:r>
      <w:r w:rsidR="00A20BB4">
        <w:rPr>
          <w:rFonts w:ascii="Book Antiqua" w:hAnsi="Book Antiqua"/>
          <w:sz w:val="22"/>
          <w:szCs w:val="22"/>
        </w:rPr>
        <w:t>január</w:t>
      </w:r>
      <w:r w:rsidR="00981E25">
        <w:rPr>
          <w:rFonts w:ascii="Book Antiqua" w:hAnsi="Book Antiqua"/>
          <w:sz w:val="22"/>
          <w:szCs w:val="22"/>
        </w:rPr>
        <w:t xml:space="preserve"> 201</w:t>
      </w:r>
      <w:r w:rsidR="00E94A33">
        <w:rPr>
          <w:rFonts w:ascii="Book Antiqua" w:hAnsi="Book Antiqua"/>
          <w:sz w:val="22"/>
          <w:szCs w:val="22"/>
        </w:rPr>
        <w:t>6</w:t>
      </w:r>
      <w:r w:rsidRPr="00557681" w:rsidR="00981E25">
        <w:rPr>
          <w:rFonts w:ascii="Book Antiqua" w:hAnsi="Book Antiqua"/>
          <w:sz w:val="22"/>
          <w:szCs w:val="22"/>
        </w:rPr>
        <w:t>.</w:t>
      </w:r>
    </w:p>
    <w:p w:rsidR="00586258" w:rsidRPr="005F0E7B" w:rsidP="00676044">
      <w:pPr>
        <w:bidi w:val="0"/>
        <w:spacing w:before="12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86258" w:rsidRPr="005F0E7B" w:rsidP="0067604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5F0E7B" w:rsidR="00E176B6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C3069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návrhu zákona</w:t>
      </w:r>
      <w:r w:rsidRPr="00C30690">
        <w:rPr>
          <w:rFonts w:ascii="Book Antiqua" w:hAnsi="Book Antiqua"/>
          <w:sz w:val="22"/>
          <w:szCs w:val="22"/>
        </w:rPr>
        <w:t xml:space="preserve"> </w:t>
      </w:r>
      <w:r w:rsidRPr="00C3069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> </w:t>
      </w: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1. Navrhovateľ zákona:</w:t>
      </w:r>
      <w:r>
        <w:rPr>
          <w:rFonts w:ascii="Book Antiqua" w:hAnsi="Book Antiqua"/>
          <w:sz w:val="22"/>
          <w:szCs w:val="22"/>
        </w:rPr>
        <w:t xml:space="preserve"> poslanec</w:t>
      </w:r>
      <w:r w:rsidRPr="00C30690">
        <w:rPr>
          <w:rFonts w:ascii="Book Antiqua" w:hAnsi="Book Antiqua"/>
          <w:sz w:val="22"/>
          <w:szCs w:val="22"/>
        </w:rPr>
        <w:t xml:space="preserve"> Národnej rady Slovenskej republiky Miroslav Kadúc</w:t>
      </w:r>
      <w:r>
        <w:rPr>
          <w:rFonts w:ascii="Book Antiqua" w:hAnsi="Book Antiqua"/>
          <w:sz w:val="22"/>
          <w:szCs w:val="22"/>
        </w:rPr>
        <w:t xml:space="preserve"> </w:t>
      </w: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C30690">
        <w:rPr>
          <w:rFonts w:ascii="Book Antiqua" w:hAnsi="Book Antiqua"/>
          <w:sz w:val="22"/>
          <w:szCs w:val="22"/>
        </w:rPr>
        <w:t xml:space="preserve"> </w:t>
      </w:r>
      <w:r w:rsidRPr="00C53D61">
        <w:rPr>
          <w:rFonts w:ascii="Book Antiqua" w:hAnsi="Book Antiqua"/>
          <w:sz w:val="22"/>
          <w:szCs w:val="22"/>
        </w:rPr>
        <w:t xml:space="preserve">návrh zákona, ktorým sa mení </w:t>
      </w:r>
      <w:r w:rsidRPr="00C53D61">
        <w:rPr>
          <w:rFonts w:ascii="Book Antiqua" w:hAnsi="Book Antiqua"/>
        </w:rPr>
        <w:t>zákon č. 153/2001 Z. z. o prokuratúre v znení neskorších predpisov</w:t>
      </w: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sz w:val="22"/>
          <w:szCs w:val="22"/>
        </w:rPr>
        <w:t> </w:t>
      </w: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C53D61" w:rsidRPr="00C30690" w:rsidP="00676044">
      <w:pPr>
        <w:pStyle w:val="NormalWeb"/>
        <w:numPr>
          <w:numId w:val="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30690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C53D61" w:rsidRPr="00C30690" w:rsidP="00676044">
      <w:pPr>
        <w:pStyle w:val="NormalWeb"/>
        <w:numPr>
          <w:numId w:val="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30690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C53D61" w:rsidRPr="00C30690" w:rsidP="00676044">
      <w:pPr>
        <w:pStyle w:val="NormalWeb"/>
        <w:numPr>
          <w:numId w:val="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30690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C30690">
        <w:rPr>
          <w:rFonts w:ascii="Book Antiqua" w:hAnsi="Book Antiqua"/>
          <w:sz w:val="22"/>
          <w:szCs w:val="22"/>
        </w:rPr>
        <w:t> </w:t>
      </w: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30690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C53D61" w:rsidRPr="00C30690" w:rsidP="00676044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Times New Roman" w:hAnsi="Times New Roman"/>
          <w:sz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53D61" w:rsidRPr="00C30690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F3DC1" w:rsidP="00676044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86258" w:rsidRPr="005F0E7B" w:rsidP="00676044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Pr="005F0E7B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586258" w:rsidRPr="005F0E7B" w:rsidP="00676044">
      <w:pPr>
        <w:bidi w:val="0"/>
        <w:spacing w:before="120" w:line="276" w:lineRule="auto"/>
        <w:jc w:val="center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586258" w:rsidRPr="005F0E7B" w:rsidP="0067604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586258" w:rsidRPr="005F0E7B" w:rsidP="00676044">
      <w:pPr>
        <w:tabs>
          <w:tab w:val="left" w:pos="2324"/>
        </w:tabs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53D61" w:rsidR="00C53D61">
        <w:rPr>
          <w:rFonts w:ascii="Book Antiqua" w:hAnsi="Book Antiqua"/>
          <w:sz w:val="22"/>
          <w:szCs w:val="22"/>
        </w:rPr>
        <w:t xml:space="preserve">návrh zákona, ktorým sa mení </w:t>
      </w:r>
      <w:r w:rsidRPr="00C53D61" w:rsidR="00C53D61">
        <w:rPr>
          <w:rFonts w:ascii="Book Antiqua" w:hAnsi="Book Antiqua"/>
        </w:rPr>
        <w:t>zákon č. 153/2001 Z. z. o prokuratúre v znení neskorších predpisov</w:t>
      </w:r>
    </w:p>
    <w:p w:rsidR="00586258" w:rsidRPr="005F0E7B" w:rsidP="00676044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53D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</w:t>
            </w:r>
            <w:r w:rsidR="00CE6B7B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 xml:space="preserve"> zvýšeniu regulačného zaťaženia?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53D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53D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53D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53D6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F0E7B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="00CE28A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86258" w:rsidRPr="005F0E7B" w:rsidP="00676044">
            <w:pPr>
              <w:bidi w:val="0"/>
              <w:spacing w:before="120" w:line="276" w:lineRule="auto"/>
              <w:jc w:val="both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586258" w:rsidRPr="005F0E7B" w:rsidP="0067604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5F0E7B">
        <w:rPr>
          <w:rFonts w:ascii="Book Antiqua" w:hAnsi="Book Antiqua"/>
          <w:color w:val="000000"/>
          <w:sz w:val="22"/>
          <w:szCs w:val="22"/>
        </w:rPr>
        <w:t> </w:t>
      </w:r>
    </w:p>
    <w:p w:rsidR="00C53D61" w:rsidP="00676044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5F0E7B" w:rsidR="00586258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53D61" w:rsidRPr="00C53D61" w:rsidP="00676044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>
        <w:rPr>
          <w:rFonts w:ascii="Book Antiqua" w:hAnsi="Book Antiqua"/>
          <w:i/>
          <w:color w:val="000000"/>
          <w:sz w:val="22"/>
          <w:szCs w:val="22"/>
        </w:rPr>
        <w:t>b</w:t>
      </w:r>
      <w:r w:rsidRPr="005F0E7B">
        <w:rPr>
          <w:rFonts w:ascii="Book Antiqua" w:hAnsi="Book Antiqua"/>
          <w:i/>
          <w:color w:val="000000"/>
          <w:sz w:val="22"/>
          <w:szCs w:val="22"/>
        </w:rPr>
        <w:t>ezpredmetné </w:t>
      </w:r>
    </w:p>
    <w:p w:rsidR="00C53D61" w:rsidP="00676044">
      <w:pPr>
        <w:bidi w:val="0"/>
        <w:spacing w:before="120" w:line="276" w:lineRule="auto"/>
        <w:jc w:val="both"/>
        <w:rPr>
          <w:rFonts w:ascii="Book Antiqua" w:hAnsi="Book Antiqua"/>
          <w:b/>
          <w:i/>
          <w:iCs/>
          <w:color w:val="000000"/>
          <w:sz w:val="22"/>
          <w:szCs w:val="22"/>
        </w:rPr>
      </w:pPr>
    </w:p>
    <w:p w:rsidR="00586258" w:rsidRPr="00CE28A6" w:rsidP="00676044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="00CE28A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586258" w:rsidRPr="005F0E7B" w:rsidP="00676044">
      <w:pPr>
        <w:bidi w:val="0"/>
        <w:spacing w:before="120" w:line="276" w:lineRule="auto"/>
        <w:jc w:val="both"/>
        <w:rPr>
          <w:rFonts w:ascii="Book Antiqua" w:hAnsi="Book Antiqua"/>
          <w:b/>
          <w:bCs/>
          <w:i/>
          <w:color w:val="000000"/>
          <w:sz w:val="22"/>
          <w:szCs w:val="22"/>
        </w:rPr>
      </w:pPr>
      <w:r w:rsidR="00CE28A6">
        <w:rPr>
          <w:rFonts w:ascii="Book Antiqua" w:hAnsi="Book Antiqua"/>
          <w:i/>
          <w:color w:val="000000"/>
          <w:sz w:val="22"/>
          <w:szCs w:val="22"/>
        </w:rPr>
        <w:t>b</w:t>
      </w:r>
      <w:r w:rsidRPr="005F0E7B">
        <w:rPr>
          <w:rFonts w:ascii="Book Antiqua" w:hAnsi="Book Antiqua"/>
          <w:i/>
          <w:color w:val="000000"/>
          <w:sz w:val="22"/>
          <w:szCs w:val="22"/>
        </w:rPr>
        <w:t>ezpredmetné </w:t>
      </w:r>
    </w:p>
    <w:p w:rsidR="00586258" w:rsidRPr="005F0E7B" w:rsidP="00676044">
      <w:pPr>
        <w:bidi w:val="0"/>
        <w:spacing w:before="12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586258" w:rsidRPr="005F0E7B" w:rsidP="0067604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="00CE28A6">
        <w:rPr>
          <w:rFonts w:ascii="Book Antiqua" w:hAnsi="Book Antiqua"/>
          <w:b/>
          <w:bCs/>
          <w:sz w:val="22"/>
          <w:szCs w:val="22"/>
        </w:rPr>
        <w:t xml:space="preserve">A.5. </w:t>
      </w:r>
      <w:r w:rsidRPr="005F0E7B">
        <w:rPr>
          <w:rFonts w:ascii="Book Antiqua" w:hAnsi="Book Antiqua"/>
          <w:b/>
          <w:bCs/>
          <w:sz w:val="22"/>
          <w:szCs w:val="22"/>
        </w:rPr>
        <w:t>Stanovisko gestorov</w:t>
      </w:r>
    </w:p>
    <w:p w:rsidR="00586258" w:rsidRPr="005F0E7B" w:rsidP="00676044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5F0E7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2649D6" w:rsidRPr="005F0E7B" w:rsidP="00676044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1038BC" w:rsidRPr="005F0E7B" w:rsidP="00676044">
      <w:pPr>
        <w:pStyle w:val="NormalWeb"/>
        <w:bidi w:val="0"/>
        <w:spacing w:before="120" w:beforeAutospacing="0" w:after="0" w:afterAutospacing="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</w:p>
    <w:sectPr w:rsidSect="007C234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FE1"/>
    <w:multiLevelType w:val="hybridMultilevel"/>
    <w:tmpl w:val="75304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A1076C"/>
    <w:multiLevelType w:val="hybridMultilevel"/>
    <w:tmpl w:val="71DEB7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9BD02D4"/>
    <w:multiLevelType w:val="hybridMultilevel"/>
    <w:tmpl w:val="39B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71DEB7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13C0D91"/>
    <w:multiLevelType w:val="hybridMultilevel"/>
    <w:tmpl w:val="EA74E476"/>
    <w:lvl w:ilvl="0">
      <w:start w:val="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D052E42"/>
    <w:multiLevelType w:val="hybridMultilevel"/>
    <w:tmpl w:val="D7963610"/>
    <w:lvl w:ilvl="0">
      <w:start w:val="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7C234E"/>
    <w:rsid w:val="00013E68"/>
    <w:rsid w:val="000336C8"/>
    <w:rsid w:val="000734D5"/>
    <w:rsid w:val="00093DA9"/>
    <w:rsid w:val="000A7BFC"/>
    <w:rsid w:val="001038BC"/>
    <w:rsid w:val="00112870"/>
    <w:rsid w:val="00132773"/>
    <w:rsid w:val="001734CB"/>
    <w:rsid w:val="001867CB"/>
    <w:rsid w:val="00186E62"/>
    <w:rsid w:val="00194958"/>
    <w:rsid w:val="001D0D38"/>
    <w:rsid w:val="001D6486"/>
    <w:rsid w:val="00212A96"/>
    <w:rsid w:val="00224E8F"/>
    <w:rsid w:val="00244BCA"/>
    <w:rsid w:val="002649D6"/>
    <w:rsid w:val="0027065E"/>
    <w:rsid w:val="0027097F"/>
    <w:rsid w:val="00275A47"/>
    <w:rsid w:val="00285351"/>
    <w:rsid w:val="00286946"/>
    <w:rsid w:val="002E015C"/>
    <w:rsid w:val="002E343C"/>
    <w:rsid w:val="00322D75"/>
    <w:rsid w:val="003303E9"/>
    <w:rsid w:val="00363191"/>
    <w:rsid w:val="00364477"/>
    <w:rsid w:val="0037712A"/>
    <w:rsid w:val="003C2190"/>
    <w:rsid w:val="003C6C4F"/>
    <w:rsid w:val="003F73A1"/>
    <w:rsid w:val="004017CF"/>
    <w:rsid w:val="004213ED"/>
    <w:rsid w:val="00464C6C"/>
    <w:rsid w:val="00492679"/>
    <w:rsid w:val="004B4B73"/>
    <w:rsid w:val="004B5B12"/>
    <w:rsid w:val="004B66D7"/>
    <w:rsid w:val="004E4ADC"/>
    <w:rsid w:val="00525F58"/>
    <w:rsid w:val="00555A78"/>
    <w:rsid w:val="00557681"/>
    <w:rsid w:val="00560217"/>
    <w:rsid w:val="00560ADA"/>
    <w:rsid w:val="00584795"/>
    <w:rsid w:val="00586258"/>
    <w:rsid w:val="00590A71"/>
    <w:rsid w:val="005C582F"/>
    <w:rsid w:val="005E3C28"/>
    <w:rsid w:val="005F0E7B"/>
    <w:rsid w:val="00621FD3"/>
    <w:rsid w:val="00671E1B"/>
    <w:rsid w:val="00676044"/>
    <w:rsid w:val="0069167E"/>
    <w:rsid w:val="006A1F6A"/>
    <w:rsid w:val="006B022B"/>
    <w:rsid w:val="006C6698"/>
    <w:rsid w:val="00703BBE"/>
    <w:rsid w:val="00735239"/>
    <w:rsid w:val="007726C9"/>
    <w:rsid w:val="0079318F"/>
    <w:rsid w:val="007B7037"/>
    <w:rsid w:val="007C234E"/>
    <w:rsid w:val="008134C1"/>
    <w:rsid w:val="00822C62"/>
    <w:rsid w:val="00863398"/>
    <w:rsid w:val="00875DD6"/>
    <w:rsid w:val="00880701"/>
    <w:rsid w:val="00890E36"/>
    <w:rsid w:val="00891F54"/>
    <w:rsid w:val="008978ED"/>
    <w:rsid w:val="008E2340"/>
    <w:rsid w:val="008E6C76"/>
    <w:rsid w:val="0090679D"/>
    <w:rsid w:val="00957803"/>
    <w:rsid w:val="009648F9"/>
    <w:rsid w:val="00981E25"/>
    <w:rsid w:val="00A05F2F"/>
    <w:rsid w:val="00A20BB4"/>
    <w:rsid w:val="00AF3DC1"/>
    <w:rsid w:val="00B63575"/>
    <w:rsid w:val="00B81597"/>
    <w:rsid w:val="00B83285"/>
    <w:rsid w:val="00BB336F"/>
    <w:rsid w:val="00BC1C50"/>
    <w:rsid w:val="00BC5577"/>
    <w:rsid w:val="00BF68B2"/>
    <w:rsid w:val="00BF6921"/>
    <w:rsid w:val="00C24C76"/>
    <w:rsid w:val="00C30690"/>
    <w:rsid w:val="00C53D61"/>
    <w:rsid w:val="00C85996"/>
    <w:rsid w:val="00CB594B"/>
    <w:rsid w:val="00CD08CF"/>
    <w:rsid w:val="00CE28A6"/>
    <w:rsid w:val="00CE6B7B"/>
    <w:rsid w:val="00D11C31"/>
    <w:rsid w:val="00D314AA"/>
    <w:rsid w:val="00D527B5"/>
    <w:rsid w:val="00DE575D"/>
    <w:rsid w:val="00DF36E4"/>
    <w:rsid w:val="00E176B6"/>
    <w:rsid w:val="00E23757"/>
    <w:rsid w:val="00E26629"/>
    <w:rsid w:val="00E31D5E"/>
    <w:rsid w:val="00E94A33"/>
    <w:rsid w:val="00EA61BE"/>
    <w:rsid w:val="00ED373D"/>
    <w:rsid w:val="00F17D26"/>
    <w:rsid w:val="00F30FE9"/>
    <w:rsid w:val="00F61335"/>
    <w:rsid w:val="00F6151C"/>
    <w:rsid w:val="00FA24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4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86258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C53D61"/>
    <w:pPr>
      <w:keepNext/>
      <w:keepLines/>
      <w:spacing w:before="200"/>
      <w:jc w:val="left"/>
      <w:outlineLvl w:val="3"/>
    </w:pPr>
    <w:rPr>
      <w:rFonts w:asciiTheme="majorHAnsi" w:eastAsiaTheme="majorEastAsia" w:hAnsiTheme="majorHAnsi"/>
      <w:b/>
      <w:bCs/>
      <w:i/>
      <w:i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86258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C53D61"/>
    <w:rPr>
      <w:rFonts w:asciiTheme="majorHAnsi" w:eastAsiaTheme="majorEastAsia" w:hAnsiTheme="majorHAnsi" w:cs="Times New Roman"/>
      <w:b/>
      <w:bCs/>
      <w:i/>
      <w:iCs/>
      <w:color w:val="4F81BD" w:themeColor="accent1" w:themeShade="FF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0679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0679D"/>
    <w:rPr>
      <w:rFonts w:ascii="Tahoma" w:hAnsi="Tahoma" w:cs="Times New Roman"/>
      <w:sz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rsid w:val="007C234E"/>
    <w:pPr>
      <w:ind w:firstLine="709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C234E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7C234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C234E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99"/>
    <w:qFormat/>
    <w:rsid w:val="007C234E"/>
    <w:rPr>
      <w:rFonts w:cs="Times New Roman"/>
      <w:i/>
      <w:rtl w:val="0"/>
      <w:cs w:val="0"/>
    </w:rPr>
  </w:style>
  <w:style w:type="paragraph" w:styleId="ListParagraph">
    <w:name w:val="List Paragraph"/>
    <w:basedOn w:val="Normal"/>
    <w:uiPriority w:val="34"/>
    <w:qFormat/>
    <w:rsid w:val="007C234E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586258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87650-526C-489E-AB43-5E7EC155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5</Pages>
  <Words>934</Words>
  <Characters>5329</Characters>
  <Application>Microsoft Office Word</Application>
  <DocSecurity>0</DocSecurity>
  <Lines>0</Lines>
  <Paragraphs>0</Paragraphs>
  <ScaleCrop>false</ScaleCrop>
  <Company>Kancelaria NR SR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Kadúc Miroslav</dc:creator>
  <cp:lastModifiedBy>HP</cp:lastModifiedBy>
  <cp:revision>4</cp:revision>
  <cp:lastPrinted>2014-08-18T10:59:00Z</cp:lastPrinted>
  <dcterms:created xsi:type="dcterms:W3CDTF">2015-08-20T10:16:00Z</dcterms:created>
  <dcterms:modified xsi:type="dcterms:W3CDTF">2015-08-20T10:34:00Z</dcterms:modified>
</cp:coreProperties>
</file>