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5F46" w:rsidP="00175F46">
      <w:pPr>
        <w:widowControl/>
        <w:bidi w:val="0"/>
        <w:jc w:val="center"/>
        <w:rPr>
          <w:rFonts w:ascii="Times New Roman" w:hAnsi="Times New Roman"/>
          <w:b/>
          <w:bCs/>
          <w:caps/>
          <w:sz w:val="32"/>
          <w:szCs w:val="32"/>
        </w:rPr>
      </w:pPr>
      <w:r w:rsidRPr="00D11742">
        <w:rPr>
          <w:rFonts w:ascii="Times New Roman" w:hAnsi="Times New Roman"/>
          <w:b/>
          <w:bCs/>
          <w:caps/>
          <w:sz w:val="32"/>
          <w:szCs w:val="32"/>
        </w:rPr>
        <w:t>Národná  rada  Slovenskej  republiky</w:t>
      </w:r>
    </w:p>
    <w:p w:rsidR="00175F46" w:rsidRPr="00B55394" w:rsidP="00175F46">
      <w:pPr>
        <w:widowControl/>
        <w:pBdr>
          <w:bottom w:val="single" w:sz="12" w:space="1" w:color="auto"/>
        </w:pBdr>
        <w:bidi w:val="0"/>
        <w:jc w:val="center"/>
        <w:rPr>
          <w:rFonts w:ascii="Times New Roman" w:hAnsi="Times New Roman"/>
          <w:b/>
          <w:bCs/>
        </w:rPr>
      </w:pPr>
      <w:r w:rsidRPr="00B55394">
        <w:rPr>
          <w:rFonts w:ascii="Times New Roman" w:hAnsi="Times New Roman"/>
          <w:b/>
          <w:bCs/>
          <w:caps/>
        </w:rPr>
        <w:t>I</w:t>
      </w:r>
      <w:r w:rsidR="00077ECB">
        <w:rPr>
          <w:rFonts w:ascii="Times New Roman" w:hAnsi="Times New Roman"/>
          <w:b/>
          <w:bCs/>
          <w:caps/>
        </w:rPr>
        <w:t>V</w:t>
      </w:r>
      <w:r w:rsidRPr="00B55394">
        <w:rPr>
          <w:rFonts w:ascii="Times New Roman" w:hAnsi="Times New Roman"/>
          <w:b/>
          <w:bCs/>
          <w:caps/>
        </w:rPr>
        <w:t xml:space="preserve">. </w:t>
      </w:r>
      <w:r w:rsidRPr="00B55394">
        <w:rPr>
          <w:rFonts w:ascii="Times New Roman" w:hAnsi="Times New Roman"/>
          <w:b/>
          <w:bCs/>
        </w:rPr>
        <w:t>volebné obdobie</w:t>
      </w:r>
    </w:p>
    <w:p w:rsidR="002B53C3" w:rsidP="00175F46">
      <w:pPr>
        <w:pStyle w:val="BodyText"/>
        <w:widowControl/>
        <w:bidi w:val="0"/>
        <w:rPr>
          <w:rFonts w:ascii="Times New Roman" w:hAnsi="Times New Roman"/>
          <w:b w:val="0"/>
          <w:bCs w:val="0"/>
        </w:rPr>
      </w:pPr>
    </w:p>
    <w:p w:rsidR="002B53C3" w:rsidP="00175F46">
      <w:pPr>
        <w:pStyle w:val="BodyText"/>
        <w:widowControl/>
        <w:bidi w:val="0"/>
        <w:rPr>
          <w:rFonts w:ascii="Times New Roman" w:hAnsi="Times New Roman"/>
          <w:b w:val="0"/>
          <w:bCs w:val="0"/>
        </w:rPr>
      </w:pPr>
    </w:p>
    <w:p w:rsidR="00175F46" w:rsidRPr="00E36B76" w:rsidP="00175F46">
      <w:pPr>
        <w:pStyle w:val="BodyText"/>
        <w:widowControl/>
        <w:bidi w:val="0"/>
        <w:rPr>
          <w:rFonts w:ascii="Times New Roman" w:hAnsi="Times New Roman"/>
          <w:b w:val="0"/>
          <w:bCs w:val="0"/>
        </w:rPr>
      </w:pPr>
      <w:r w:rsidRPr="00E36B76">
        <w:rPr>
          <w:rFonts w:ascii="Times New Roman" w:hAnsi="Times New Roman"/>
          <w:b w:val="0"/>
          <w:bCs w:val="0"/>
        </w:rPr>
        <w:t>(Návrh)</w:t>
      </w:r>
    </w:p>
    <w:p w:rsidR="00175F46" w:rsidP="00175F46">
      <w:pPr>
        <w:pStyle w:val="BodyText"/>
        <w:widowControl/>
        <w:bidi w:val="0"/>
        <w:rPr>
          <w:rFonts w:ascii="Times New Roman" w:hAnsi="Times New Roman"/>
        </w:rPr>
      </w:pPr>
    </w:p>
    <w:p w:rsidR="002B53C3" w:rsidP="00175F46">
      <w:pPr>
        <w:pStyle w:val="BodyText"/>
        <w:widowControl/>
        <w:bidi w:val="0"/>
        <w:rPr>
          <w:rFonts w:ascii="Times New Roman" w:hAnsi="Times New Roman"/>
        </w:rPr>
      </w:pPr>
    </w:p>
    <w:p w:rsidR="00175F46" w:rsidP="00175F46">
      <w:pPr>
        <w:pStyle w:val="BodyText"/>
        <w:widowControl/>
        <w:bidi w:val="0"/>
        <w:rPr>
          <w:rFonts w:ascii="Times New Roman" w:hAnsi="Times New Roman"/>
        </w:rPr>
      </w:pPr>
      <w:r>
        <w:rPr>
          <w:rFonts w:ascii="Times New Roman" w:hAnsi="Times New Roman"/>
        </w:rPr>
        <w:t>ZÁKON</w:t>
      </w:r>
    </w:p>
    <w:p w:rsidR="00175F46" w:rsidP="00175F46">
      <w:pPr>
        <w:widowControl/>
        <w:bidi w:val="0"/>
        <w:jc w:val="center"/>
        <w:rPr>
          <w:rFonts w:ascii="Times New Roman" w:hAnsi="Times New Roman"/>
          <w:b/>
        </w:rPr>
      </w:pPr>
    </w:p>
    <w:p w:rsidR="002B53C3" w:rsidP="00175F46">
      <w:pPr>
        <w:widowControl/>
        <w:bidi w:val="0"/>
        <w:jc w:val="center"/>
        <w:rPr>
          <w:rFonts w:ascii="Times New Roman" w:hAnsi="Times New Roman"/>
          <w:b/>
        </w:rPr>
      </w:pPr>
    </w:p>
    <w:p w:rsidR="00175F46" w:rsidP="00175F46">
      <w:pPr>
        <w:widowControl/>
        <w:bidi w:val="0"/>
        <w:jc w:val="center"/>
        <w:rPr>
          <w:rFonts w:ascii="Times New Roman" w:hAnsi="Times New Roman"/>
          <w:b/>
        </w:rPr>
      </w:pPr>
      <w:r w:rsidR="00B27757">
        <w:rPr>
          <w:rFonts w:ascii="Times New Roman" w:hAnsi="Times New Roman"/>
          <w:b/>
        </w:rPr>
        <w:t xml:space="preserve">z  ....   </w:t>
      </w:r>
    </w:p>
    <w:p w:rsidR="002B53C3" w:rsidP="00175F46">
      <w:pPr>
        <w:widowControl/>
        <w:bidi w:val="0"/>
        <w:jc w:val="center"/>
        <w:rPr>
          <w:rFonts w:ascii="Times New Roman" w:hAnsi="Times New Roman"/>
          <w:b/>
        </w:rPr>
      </w:pPr>
    </w:p>
    <w:p w:rsidR="002B53C3" w:rsidP="00175F46">
      <w:pPr>
        <w:widowControl/>
        <w:bidi w:val="0"/>
        <w:jc w:val="center"/>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o trestnej zodpovednosti právnických osôb a o zmene a doplnení niektorých zákonov</w:t>
      </w:r>
    </w:p>
    <w:p w:rsidR="00175F46" w:rsidP="00175F46">
      <w:pPr>
        <w:widowControl/>
        <w:bidi w:val="0"/>
        <w:jc w:val="both"/>
        <w:rPr>
          <w:rFonts w:ascii="Times New Roman" w:hAnsi="Times New Roman"/>
          <w:b/>
        </w:rPr>
      </w:pPr>
    </w:p>
    <w:p w:rsidR="00175F46" w:rsidP="00175F46">
      <w:pPr>
        <w:widowControl/>
        <w:bidi w:val="0"/>
        <w:jc w:val="both"/>
        <w:rPr>
          <w:rFonts w:ascii="Times New Roman" w:hAnsi="Times New Roman"/>
          <w:b/>
        </w:rPr>
      </w:pPr>
    </w:p>
    <w:p w:rsidR="00175F46" w:rsidP="00175F46">
      <w:pPr>
        <w:widowControl/>
        <w:bidi w:val="0"/>
        <w:ind w:firstLine="708"/>
        <w:jc w:val="both"/>
        <w:rPr>
          <w:rFonts w:ascii="Times New Roman" w:hAnsi="Times New Roman"/>
        </w:rPr>
      </w:pPr>
      <w:r>
        <w:rPr>
          <w:rFonts w:ascii="Times New Roman" w:hAnsi="Times New Roman"/>
        </w:rPr>
        <w:t>Národná rada Slovenskej republiky sa uzniesla  na tomto zákone:</w:t>
      </w: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Čl. I</w:t>
      </w:r>
    </w:p>
    <w:p w:rsidR="00175F46" w:rsidP="00175F46">
      <w:pPr>
        <w:widowControl/>
        <w:bidi w:val="0"/>
        <w:jc w:val="both"/>
        <w:rPr>
          <w:rFonts w:ascii="Times New Roman" w:hAnsi="Times New Roman"/>
          <w:b/>
        </w:rPr>
      </w:pPr>
      <w:r>
        <w:rPr>
          <w:rFonts w:ascii="Times New Roman" w:hAnsi="Times New Roman"/>
          <w:b/>
        </w:rPr>
        <w:tab/>
      </w:r>
    </w:p>
    <w:p w:rsidR="00175F46" w:rsidP="00175F46">
      <w:pPr>
        <w:widowControl/>
        <w:bidi w:val="0"/>
        <w:jc w:val="center"/>
        <w:rPr>
          <w:rFonts w:ascii="Times New Roman" w:hAnsi="Times New Roman"/>
          <w:b/>
        </w:rPr>
      </w:pPr>
      <w:r>
        <w:rPr>
          <w:rFonts w:ascii="Times New Roman" w:hAnsi="Times New Roman"/>
          <w:b/>
        </w:rPr>
        <w:t>Hmotnoprávne ustanovenia</w:t>
      </w:r>
    </w:p>
    <w:p w:rsidR="00175F46" w:rsidP="00175F46">
      <w:pPr>
        <w:widowControl/>
        <w:bidi w:val="0"/>
        <w:jc w:val="center"/>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 1</w:t>
      </w:r>
    </w:p>
    <w:p w:rsidR="00175F46" w:rsidP="00175F46">
      <w:pPr>
        <w:widowControl/>
        <w:bidi w:val="0"/>
        <w:jc w:val="center"/>
        <w:rPr>
          <w:rFonts w:ascii="Times New Roman" w:hAnsi="Times New Roman"/>
          <w:b/>
        </w:rPr>
      </w:pPr>
      <w:r>
        <w:rPr>
          <w:rFonts w:ascii="Times New Roman" w:hAnsi="Times New Roman"/>
          <w:b/>
        </w:rPr>
        <w:t>Úvodné ustanovenie</w:t>
      </w:r>
    </w:p>
    <w:p w:rsidR="00175F46" w:rsidP="00175F46">
      <w:pPr>
        <w:widowControl/>
        <w:bidi w:val="0"/>
        <w:ind w:firstLine="708"/>
        <w:jc w:val="both"/>
        <w:rPr>
          <w:rFonts w:ascii="Times New Roman" w:hAnsi="Times New Roman"/>
        </w:rPr>
      </w:pPr>
      <w:r>
        <w:rPr>
          <w:rFonts w:ascii="Times New Roman" w:hAnsi="Times New Roman"/>
        </w:rPr>
        <w:t>Tento zákon upravuje podmienky trestnej zodpovednosti právnických osôb, druhy trestov a ochranných opatrení ukladaných právnickým osobám a postup orgánov činných v trestnom konaní a súdov v trestnom konaní.</w:t>
      </w:r>
    </w:p>
    <w:p w:rsidR="00175F46" w:rsidP="00175F46">
      <w:pPr>
        <w:widowControl/>
        <w:bidi w:val="0"/>
        <w:jc w:val="center"/>
        <w:rPr>
          <w:rFonts w:ascii="Times New Roman" w:hAnsi="Times New Roman"/>
          <w:b/>
        </w:rPr>
      </w:pPr>
    </w:p>
    <w:p w:rsidR="00175F46" w:rsidP="00175F46">
      <w:pPr>
        <w:widowControl/>
        <w:bidi w:val="0"/>
        <w:jc w:val="center"/>
        <w:rPr>
          <w:rFonts w:ascii="Times New Roman" w:hAnsi="Times New Roman"/>
        </w:rPr>
      </w:pPr>
      <w:r>
        <w:rPr>
          <w:rFonts w:ascii="Times New Roman" w:hAnsi="Times New Roman"/>
          <w:b/>
        </w:rPr>
        <w:t xml:space="preserve">Pôsobnosť zákona </w:t>
      </w:r>
    </w:p>
    <w:p w:rsidR="00175F46" w:rsidP="00175F46">
      <w:pPr>
        <w:widowControl/>
        <w:bidi w:val="0"/>
        <w:jc w:val="center"/>
        <w:rPr>
          <w:rFonts w:ascii="Times New Roman" w:hAnsi="Times New Roman"/>
          <w:b/>
        </w:rPr>
      </w:pPr>
      <w:r>
        <w:rPr>
          <w:rFonts w:ascii="Times New Roman" w:hAnsi="Times New Roman"/>
          <w:b/>
        </w:rPr>
        <w:t>§ 2</w:t>
      </w:r>
    </w:p>
    <w:p w:rsidR="00175F46" w:rsidP="00175F46">
      <w:pPr>
        <w:widowControl/>
        <w:numPr>
          <w:numId w:val="12"/>
        </w:numPr>
        <w:tabs>
          <w:tab w:val="clear" w:pos="2148"/>
        </w:tabs>
        <w:bidi w:val="0"/>
        <w:ind w:left="360"/>
        <w:jc w:val="both"/>
        <w:rPr>
          <w:rFonts w:ascii="Times New Roman" w:hAnsi="Times New Roman"/>
        </w:rPr>
      </w:pPr>
      <w:r>
        <w:rPr>
          <w:rFonts w:ascii="Times New Roman" w:hAnsi="Times New Roman"/>
        </w:rPr>
        <w:t>Trestná zodpovednosť právnických osôb sa nevzťahuje na štát, štátne orgány,  Národnú banku Slovenska, verejnoprávne medzinárodné organizácie a v rozsahu v akom vykonávajú štátnu moc ani na vyšší územný celok, obec , mestské časti v Bratislave alebo mestské časti v Košiciach.</w:t>
      </w:r>
    </w:p>
    <w:p w:rsidR="00175F46" w:rsidP="00175F46">
      <w:pPr>
        <w:widowControl/>
        <w:numPr>
          <w:numId w:val="12"/>
        </w:numPr>
        <w:tabs>
          <w:tab w:val="clear" w:pos="2148"/>
        </w:tabs>
        <w:bidi w:val="0"/>
        <w:ind w:left="360"/>
        <w:jc w:val="both"/>
        <w:rPr>
          <w:rFonts w:ascii="Times New Roman" w:hAnsi="Times New Roman"/>
        </w:rPr>
      </w:pPr>
      <w:r>
        <w:rPr>
          <w:rFonts w:ascii="Times New Roman" w:hAnsi="Times New Roman"/>
        </w:rPr>
        <w:t xml:space="preserve">Ustanovenie odseku 1 nevylučuje trestnú zodpovednosť právnických osôb, na činnosti ktorých sa právnické osoby uvedené v odseku 1 zúčastňujú alebo ktoré hospodária s majetkom právnických osôb uvedených v odseku 1, alebo ich majetok spravujú. </w:t>
      </w:r>
    </w:p>
    <w:p w:rsidR="00175F46" w:rsidP="00175F46">
      <w:pPr>
        <w:widowControl/>
        <w:numPr>
          <w:numId w:val="12"/>
        </w:numPr>
        <w:tabs>
          <w:tab w:val="clear" w:pos="2148"/>
        </w:tabs>
        <w:bidi w:val="0"/>
        <w:ind w:left="360"/>
        <w:jc w:val="both"/>
        <w:rPr>
          <w:rFonts w:ascii="Times New Roman" w:hAnsi="Times New Roman"/>
        </w:rPr>
      </w:pPr>
      <w:r>
        <w:rPr>
          <w:rFonts w:ascii="Times New Roman" w:hAnsi="Times New Roman"/>
        </w:rPr>
        <w:t>Trestne zodpovedný ako páchateľ trestného činu podľa § 4 je aj právny nástupca právnickej osoby, ak  štatutárny orgán právneho nástupcu alebo jeho člen, dozorný orgán alebo jeho člen alebo iná osoba oprávnená zastupovať právneho nástupcu alebo zaň rozhodovať, najneskôr v čase vzniku nástupníctva vedel alebo vzhľadom na okolnosti a svoje pomery mohol vedieť, že právnická osoba spáchala čin, ktorý vykazuje znaky trestného činu uvedeného v § 4.</w:t>
      </w:r>
    </w:p>
    <w:p w:rsidR="00175F46" w:rsidP="00175F46">
      <w:pPr>
        <w:widowControl/>
        <w:numPr>
          <w:numId w:val="12"/>
        </w:numPr>
        <w:tabs>
          <w:tab w:val="clear" w:pos="2148"/>
        </w:tabs>
        <w:bidi w:val="0"/>
        <w:ind w:left="360"/>
        <w:jc w:val="both"/>
        <w:rPr>
          <w:rFonts w:ascii="Times New Roman" w:hAnsi="Times New Roman"/>
        </w:rPr>
      </w:pPr>
      <w:r>
        <w:rPr>
          <w:rFonts w:ascii="Times New Roman" w:hAnsi="Times New Roman"/>
        </w:rPr>
        <w:t>Verejnoprávnou medzinárodnou organizáciou sa na účely tohto zákona rozumie organizácia založená zmluvou spoločne najmenej tromi štátmi, trvalej povahy, s vlastnými orgánmi, s prvkami právnej subjektivity, usilujúca o ciele vytýčené jej zmluvnými štátmi.</w:t>
        <w:tab/>
        <w:tab/>
        <w:tab/>
      </w:r>
    </w:p>
    <w:p w:rsidR="00175F46" w:rsidP="00175F46">
      <w:pPr>
        <w:widowControl/>
        <w:bidi w:val="0"/>
        <w:jc w:val="center"/>
        <w:rPr>
          <w:rFonts w:ascii="Times New Roman" w:hAnsi="Times New Roman"/>
          <w:b/>
        </w:rPr>
      </w:pPr>
      <w:r>
        <w:rPr>
          <w:rFonts w:ascii="Times New Roman" w:hAnsi="Times New Roman"/>
          <w:b/>
        </w:rPr>
        <w:t>§ 3</w:t>
      </w:r>
    </w:p>
    <w:p w:rsidR="00175F46" w:rsidP="00617ED7">
      <w:pPr>
        <w:widowControl/>
        <w:bidi w:val="0"/>
        <w:ind w:firstLine="540"/>
        <w:jc w:val="both"/>
        <w:rPr>
          <w:rFonts w:ascii="Times New Roman" w:hAnsi="Times New Roman"/>
          <w:b/>
        </w:rPr>
      </w:pPr>
      <w:r>
        <w:rPr>
          <w:rFonts w:ascii="Times New Roman" w:hAnsi="Times New Roman"/>
        </w:rPr>
        <w:t xml:space="preserve">Podľa tohto zákona sa posudzuje tiež trestnosť činu spáchaného mimo územia Slovenskej republiky cudzincom, ktorý nemá na území </w:t>
      </w:r>
      <w:r w:rsidR="0082214A">
        <w:rPr>
          <w:rFonts w:ascii="Times New Roman" w:hAnsi="Times New Roman"/>
        </w:rPr>
        <w:t>Slovenskej</w:t>
      </w:r>
      <w:r>
        <w:rPr>
          <w:rFonts w:ascii="Times New Roman" w:hAnsi="Times New Roman"/>
        </w:rPr>
        <w:t xml:space="preserve"> </w:t>
      </w:r>
      <w:r w:rsidR="0082214A">
        <w:rPr>
          <w:rFonts w:ascii="Times New Roman" w:hAnsi="Times New Roman"/>
        </w:rPr>
        <w:t>republiky</w:t>
      </w:r>
      <w:r>
        <w:rPr>
          <w:rFonts w:ascii="Times New Roman" w:hAnsi="Times New Roman"/>
        </w:rPr>
        <w:t xml:space="preserve"> trvalý pobyt, v prospech právnickej osoby zodpovednej za trestnú činnosť, ktorá je založená podľa právneho poriadku Slovenskej republiky alebo ktorá má na území Slovenskej republiky sídlo, podnik alebo organizačnú zložku alebo na území Slovenskej republiky vykonáva svoju činnosť. </w:t>
      </w:r>
    </w:p>
    <w:p w:rsidR="00175F46" w:rsidP="00175F46">
      <w:pPr>
        <w:widowControl/>
        <w:bidi w:val="0"/>
        <w:jc w:val="both"/>
        <w:rPr>
          <w:rFonts w:ascii="Times New Roman" w:hAnsi="Times New Roman"/>
          <w:b/>
        </w:rPr>
      </w:pPr>
      <w:r>
        <w:rPr>
          <w:rFonts w:ascii="Times New Roman" w:hAnsi="Times New Roman"/>
          <w:b/>
        </w:rPr>
        <w:tab/>
        <w:tab/>
        <w:tab/>
        <w:tab/>
        <w:t xml:space="preserve">     </w:t>
      </w:r>
    </w:p>
    <w:p w:rsidR="00175F46" w:rsidP="00617ED7">
      <w:pPr>
        <w:widowControl/>
        <w:bidi w:val="0"/>
        <w:jc w:val="center"/>
        <w:rPr>
          <w:rFonts w:ascii="Times New Roman" w:hAnsi="Times New Roman"/>
          <w:b/>
        </w:rPr>
      </w:pPr>
      <w:r>
        <w:rPr>
          <w:rFonts w:ascii="Times New Roman" w:hAnsi="Times New Roman"/>
          <w:b/>
        </w:rPr>
        <w:t>Trestné činy právnických osôb</w:t>
      </w:r>
    </w:p>
    <w:p w:rsidR="00175F46" w:rsidP="00175F46">
      <w:pPr>
        <w:widowControl/>
        <w:bidi w:val="0"/>
        <w:jc w:val="center"/>
        <w:rPr>
          <w:rFonts w:ascii="Times New Roman" w:hAnsi="Times New Roman"/>
          <w:u w:val="single"/>
        </w:rPr>
      </w:pPr>
      <w:r>
        <w:rPr>
          <w:rFonts w:ascii="Times New Roman" w:hAnsi="Times New Roman"/>
          <w:b/>
        </w:rPr>
        <w:t>§ 4</w:t>
      </w:r>
    </w:p>
    <w:p w:rsidR="00175F46" w:rsidP="00175F46">
      <w:pPr>
        <w:widowControl/>
        <w:bidi w:val="0"/>
        <w:jc w:val="both"/>
        <w:rPr>
          <w:rFonts w:ascii="Times New Roman" w:hAnsi="Times New Roman"/>
        </w:rPr>
      </w:pPr>
      <w:r>
        <w:rPr>
          <w:rFonts w:ascii="Times New Roman" w:hAnsi="Times New Roman"/>
        </w:rPr>
        <w:tab/>
        <w:t xml:space="preserve">Právnické osoby sú trestne zodpovedné za trestné činy uvedené v osobitnej časti Trestného zákona v </w:t>
      </w:r>
    </w:p>
    <w:p w:rsidR="00175F46" w:rsidP="00175F46">
      <w:pPr>
        <w:widowControl/>
        <w:numPr>
          <w:numId w:val="6"/>
        </w:numPr>
        <w:tabs>
          <w:tab w:val="left" w:pos="720"/>
        </w:tabs>
        <w:bidi w:val="0"/>
        <w:jc w:val="both"/>
        <w:rPr>
          <w:rFonts w:ascii="Times New Roman" w:hAnsi="Times New Roman"/>
        </w:rPr>
      </w:pPr>
      <w:r>
        <w:rPr>
          <w:rFonts w:ascii="Times New Roman" w:hAnsi="Times New Roman"/>
        </w:rPr>
        <w:t>I. hlave</w:t>
      </w:r>
      <w:r>
        <w:rPr>
          <w:rFonts w:ascii="Times New Roman" w:hAnsi="Times New Roman"/>
          <w:b/>
        </w:rPr>
        <w:t xml:space="preserve"> - </w:t>
      </w:r>
      <w:r>
        <w:rPr>
          <w:rFonts w:ascii="Times New Roman" w:hAnsi="Times New Roman"/>
        </w:rPr>
        <w:t>nedovolená výroba omamných a psychotropných látok, jedov alebo prekurzorov, ich držanie a obchodovanie s nimi podľa § 172 a § 173,</w:t>
      </w:r>
    </w:p>
    <w:p w:rsidR="00175F46" w:rsidP="00175F46">
      <w:pPr>
        <w:widowControl/>
        <w:numPr>
          <w:numId w:val="6"/>
        </w:numPr>
        <w:tabs>
          <w:tab w:val="left" w:pos="720"/>
        </w:tabs>
        <w:bidi w:val="0"/>
        <w:jc w:val="both"/>
        <w:rPr>
          <w:rFonts w:ascii="Times New Roman" w:hAnsi="Times New Roman"/>
        </w:rPr>
      </w:pPr>
      <w:r>
        <w:rPr>
          <w:rFonts w:ascii="Times New Roman" w:hAnsi="Times New Roman"/>
        </w:rPr>
        <w:t xml:space="preserve">II. hlave – obchodovanie s ľuďmi podľa § 179, obchodovanie s deťmi podľa § 180 a  181, </w:t>
      </w:r>
    </w:p>
    <w:p w:rsidR="00175F46" w:rsidP="00175F46">
      <w:pPr>
        <w:widowControl/>
        <w:numPr>
          <w:numId w:val="6"/>
        </w:numPr>
        <w:tabs>
          <w:tab w:val="left" w:pos="720"/>
        </w:tabs>
        <w:bidi w:val="0"/>
        <w:jc w:val="both"/>
        <w:rPr>
          <w:rFonts w:ascii="Times New Roman" w:hAnsi="Times New Roman"/>
        </w:rPr>
      </w:pPr>
      <w:r>
        <w:rPr>
          <w:rFonts w:ascii="Times New Roman" w:hAnsi="Times New Roman"/>
        </w:rPr>
        <w:t xml:space="preserve">IV hlave – </w:t>
      </w:r>
      <w:r w:rsidR="00564567">
        <w:rPr>
          <w:rFonts w:ascii="Times New Roman" w:hAnsi="Times New Roman"/>
        </w:rPr>
        <w:t xml:space="preserve">nevyplatenie mzdy a odstupného podľa § 214, </w:t>
      </w:r>
      <w:r>
        <w:rPr>
          <w:rFonts w:ascii="Times New Roman" w:hAnsi="Times New Roman"/>
        </w:rPr>
        <w:t>neoprávnené vyrobenie a používanie elektronického platobného prostriedku a inej platobnej k</w:t>
      </w:r>
      <w:r>
        <w:rPr>
          <w:rFonts w:ascii="Times New Roman" w:hAnsi="Times New Roman"/>
          <w:b/>
        </w:rPr>
        <w:t>a</w:t>
      </w:r>
      <w:r>
        <w:rPr>
          <w:rFonts w:ascii="Times New Roman" w:hAnsi="Times New Roman"/>
        </w:rPr>
        <w:t xml:space="preserve">rty podľa § 219, </w:t>
      </w:r>
      <w:r w:rsidR="00564567">
        <w:rPr>
          <w:rFonts w:ascii="Times New Roman" w:hAnsi="Times New Roman"/>
        </w:rPr>
        <w:t xml:space="preserve">podvod podľa § 221, úverový podvod podľa § 222, poisťovací podvod podľa § 223, kapitálový podvod podľa § 224, subvenčný podvod podľa § 225, podvodný úpadok podľa § 227, zavinený úpadok podľa § 228, </w:t>
      </w:r>
      <w:r>
        <w:rPr>
          <w:rFonts w:ascii="Times New Roman" w:hAnsi="Times New Roman"/>
        </w:rPr>
        <w:t xml:space="preserve">neoprávnené obohatenie podľa § 226, podielnictvo podľa § 231, legalizácia príjmu z trestnej činnosti podľa § 233 a 234, </w:t>
      </w:r>
      <w:r w:rsidR="00A22A04">
        <w:rPr>
          <w:rFonts w:ascii="Times New Roman" w:hAnsi="Times New Roman"/>
        </w:rPr>
        <w:t xml:space="preserve">poškodzovanie veriteľa podľa § 239, zvýhodňovanie veriteľa podľa § 240, machinácie v súvislosti s konkurzným a vyrovnacím konaním podľa § 241, marenie konkurzného a vyrovnacieho konania podľa § 242 a § 243, </w:t>
      </w:r>
      <w:r>
        <w:rPr>
          <w:rFonts w:ascii="Times New Roman" w:hAnsi="Times New Roman"/>
        </w:rPr>
        <w:t>poškod</w:t>
      </w:r>
      <w:r>
        <w:rPr>
          <w:rFonts w:ascii="Times New Roman" w:hAnsi="Times New Roman"/>
          <w:b/>
        </w:rPr>
        <w:t>e</w:t>
      </w:r>
      <w:r>
        <w:rPr>
          <w:rFonts w:ascii="Times New Roman" w:hAnsi="Times New Roman"/>
        </w:rPr>
        <w:t>nie a zneužitie záznamu na nosiči informácií podľa § 247,</w:t>
      </w:r>
    </w:p>
    <w:p w:rsidR="00175F46" w:rsidP="00175F46">
      <w:pPr>
        <w:widowControl/>
        <w:numPr>
          <w:numId w:val="6"/>
        </w:numPr>
        <w:tabs>
          <w:tab w:val="left" w:pos="720"/>
        </w:tabs>
        <w:bidi w:val="0"/>
        <w:jc w:val="both"/>
        <w:rPr>
          <w:rFonts w:ascii="Times New Roman" w:hAnsi="Times New Roman"/>
        </w:rPr>
      </w:pPr>
      <w:r>
        <w:rPr>
          <w:rFonts w:ascii="Times New Roman" w:hAnsi="Times New Roman"/>
        </w:rPr>
        <w:t>V. hlave – poškodzovanie finančných záujmov Európskych spoločenstiev podľa § 261 a § 262,</w:t>
      </w:r>
      <w:r w:rsidR="00A22A04">
        <w:rPr>
          <w:rFonts w:ascii="Times New Roman" w:hAnsi="Times New Roman"/>
        </w:rPr>
        <w:t xml:space="preserve"> machinácie pri verejnom obstarávaní a verejnej dražbe podľa § 266, § 267 a § 268,</w:t>
      </w:r>
      <w:r>
        <w:rPr>
          <w:rFonts w:ascii="Times New Roman" w:hAnsi="Times New Roman"/>
        </w:rPr>
        <w:t xml:space="preserve"> falšovanie, pozmeňovanie a neoprávnená výroba peňazí a cenných papierov podľa § 270, uvádzanie falšovaných, pozmenených a neoprávnene vyrobených peňazí a cenných papierov podľa § 271, výroba a držba falšovateľského náčinia podľa § 272, </w:t>
      </w:r>
      <w:r w:rsidR="00A22A04">
        <w:rPr>
          <w:rFonts w:ascii="Times New Roman" w:hAnsi="Times New Roman"/>
        </w:rPr>
        <w:t>skrátenie dane a poistného podľa § 276,</w:t>
      </w:r>
      <w:r>
        <w:rPr>
          <w:rFonts w:ascii="Times New Roman" w:hAnsi="Times New Roman"/>
        </w:rPr>
        <w:t>porušovanie práv k ochrannej známke, označeniu pôvodu výrobku a obchodnému menu podľa § 281, porušovanie priemyselných práv podľa § 282, porušovanie autorského práva</w:t>
      </w:r>
      <w:r>
        <w:rPr>
          <w:rFonts w:ascii="Times New Roman" w:hAnsi="Times New Roman"/>
          <w:b/>
        </w:rPr>
        <w:t xml:space="preserve"> </w:t>
      </w:r>
      <w:r>
        <w:rPr>
          <w:rFonts w:ascii="Times New Roman" w:hAnsi="Times New Roman"/>
        </w:rPr>
        <w:t xml:space="preserve">podľa § 283, </w:t>
      </w:r>
    </w:p>
    <w:p w:rsidR="00175F46" w:rsidP="00175F46">
      <w:pPr>
        <w:widowControl/>
        <w:numPr>
          <w:numId w:val="6"/>
        </w:numPr>
        <w:tabs>
          <w:tab w:val="left" w:pos="720"/>
        </w:tabs>
        <w:bidi w:val="0"/>
        <w:jc w:val="both"/>
        <w:rPr>
          <w:rFonts w:ascii="Times New Roman" w:hAnsi="Times New Roman"/>
        </w:rPr>
      </w:pPr>
      <w:r>
        <w:rPr>
          <w:rFonts w:ascii="Times New Roman" w:hAnsi="Times New Roman"/>
        </w:rPr>
        <w:t>VI. hlave – všeobecné ohrozenie podľa § 284, nedovolené ozbrojovanie a obchodovanie so zbraňami podľa § 294 a § 295, založenie, zosnovanie a podporovanie zločineckej skupiny podľa § 296, založenie, zosnovanie a podporovanie teroristickej skupiny podľa § 297, nedovolená výroba a držanie jadrových materiálov, rádioaktívnych látok a vysokorizikových chemických látok podľa § 298 a § 299, ohrozenie a poškodenie životného prostredia podľa § 300, neoprávnené nakladanie s odpadmi podľa § 302, porušovanie ochrany vôd a ovzdušia  podľa § 303, porušovanie ochrany rastlín a živočíchov  podľa § 305, únik organizmov podľa § 309,</w:t>
      </w:r>
    </w:p>
    <w:p w:rsidR="00175F46" w:rsidP="00175F46">
      <w:pPr>
        <w:widowControl/>
        <w:numPr>
          <w:numId w:val="6"/>
        </w:numPr>
        <w:tabs>
          <w:tab w:val="left" w:pos="720"/>
        </w:tabs>
        <w:bidi w:val="0"/>
        <w:jc w:val="both"/>
        <w:rPr>
          <w:rFonts w:ascii="Times New Roman" w:hAnsi="Times New Roman"/>
        </w:rPr>
      </w:pPr>
      <w:r>
        <w:rPr>
          <w:rFonts w:ascii="Times New Roman" w:hAnsi="Times New Roman"/>
        </w:rPr>
        <w:t xml:space="preserve"> VIII. hlave – prijímanie úplatku podľa § 328  až 331, podplácanie podľa § 332 až 335, nepriama korupcia podľa § 336, marenie spravodlivosti podľa § 344, prevádzačstvo podľa § 355 a  356,</w:t>
      </w:r>
    </w:p>
    <w:p w:rsidR="00175F46" w:rsidP="00175F46">
      <w:pPr>
        <w:widowControl/>
        <w:numPr>
          <w:numId w:val="6"/>
        </w:numPr>
        <w:tabs>
          <w:tab w:val="left" w:pos="720"/>
        </w:tabs>
        <w:bidi w:val="0"/>
        <w:jc w:val="both"/>
        <w:rPr>
          <w:rFonts w:ascii="Times New Roman" w:hAnsi="Times New Roman"/>
        </w:rPr>
      </w:pPr>
      <w:r>
        <w:rPr>
          <w:rFonts w:ascii="Times New Roman" w:hAnsi="Times New Roman"/>
        </w:rPr>
        <w:t>IX. hlave – kupliarstvo podľa § 367, výroba detskej pornografie podľa § 368, rozširovanie detskej pornografie podľa § 369, prechovávanie detskej pornografie podľa  § 370,</w:t>
      </w:r>
    </w:p>
    <w:p w:rsidR="00175F46" w:rsidP="00175F46">
      <w:pPr>
        <w:widowControl/>
        <w:numPr>
          <w:numId w:val="6"/>
        </w:numPr>
        <w:tabs>
          <w:tab w:val="left" w:pos="720"/>
        </w:tabs>
        <w:bidi w:val="0"/>
        <w:jc w:val="both"/>
        <w:rPr>
          <w:rFonts w:ascii="Times New Roman" w:hAnsi="Times New Roman"/>
        </w:rPr>
      </w:pPr>
      <w:r>
        <w:rPr>
          <w:rFonts w:ascii="Times New Roman" w:hAnsi="Times New Roman"/>
        </w:rPr>
        <w:t>XII. hlave – terorizmus podľa § 419.</w:t>
        <w:tab/>
        <w:tab/>
        <w:tab/>
        <w:tab/>
      </w: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 5</w:t>
      </w:r>
    </w:p>
    <w:p w:rsidR="00175F46" w:rsidP="00175F46">
      <w:pPr>
        <w:widowControl/>
        <w:numPr>
          <w:numId w:val="14"/>
        </w:numPr>
        <w:tabs>
          <w:tab w:val="clear" w:pos="2148"/>
        </w:tabs>
        <w:bidi w:val="0"/>
        <w:ind w:left="360"/>
        <w:jc w:val="both"/>
        <w:rPr>
          <w:rFonts w:ascii="Times New Roman" w:hAnsi="Times New Roman"/>
        </w:rPr>
      </w:pPr>
      <w:r>
        <w:rPr>
          <w:rFonts w:ascii="Times New Roman" w:hAnsi="Times New Roman"/>
        </w:rPr>
        <w:t>Trestný čin  uvedený v § 4 je spáchaný právnickou osobou, ak je spáchaný v jej prospech a spáchal ho</w:t>
      </w:r>
    </w:p>
    <w:p w:rsidR="00175F46" w:rsidP="00175F46">
      <w:pPr>
        <w:widowControl/>
        <w:numPr>
          <w:ilvl w:val="0"/>
          <w:numId w:val="1"/>
        </w:numPr>
        <w:tabs>
          <w:tab w:val="left" w:pos="720"/>
          <w:tab w:val="clear" w:pos="1068"/>
        </w:tabs>
        <w:bidi w:val="0"/>
        <w:ind w:left="360" w:firstLine="0"/>
        <w:jc w:val="both"/>
        <w:rPr>
          <w:rFonts w:ascii="Times New Roman" w:hAnsi="Times New Roman"/>
        </w:rPr>
      </w:pPr>
      <w:r>
        <w:rPr>
          <w:rFonts w:ascii="Times New Roman" w:hAnsi="Times New Roman"/>
        </w:rPr>
        <w:t xml:space="preserve">jej štatutárny orgán alebo jeho člen, </w:t>
      </w:r>
    </w:p>
    <w:p w:rsidR="00175F46" w:rsidP="00175F46">
      <w:pPr>
        <w:widowControl/>
        <w:numPr>
          <w:ilvl w:val="0"/>
          <w:numId w:val="1"/>
        </w:numPr>
        <w:tabs>
          <w:tab w:val="left" w:pos="720"/>
          <w:tab w:val="clear" w:pos="1068"/>
        </w:tabs>
        <w:bidi w:val="0"/>
        <w:ind w:left="360" w:firstLine="0"/>
        <w:jc w:val="both"/>
        <w:rPr>
          <w:rFonts w:ascii="Times New Roman" w:hAnsi="Times New Roman"/>
        </w:rPr>
      </w:pPr>
      <w:r>
        <w:rPr>
          <w:rFonts w:ascii="Times New Roman" w:hAnsi="Times New Roman"/>
        </w:rPr>
        <w:t>jej dozorný orgán alebo jeho člen, alebo</w:t>
      </w:r>
    </w:p>
    <w:p w:rsidR="00175F46" w:rsidP="00175F46">
      <w:pPr>
        <w:widowControl/>
        <w:numPr>
          <w:ilvl w:val="0"/>
          <w:numId w:val="1"/>
        </w:numPr>
        <w:tabs>
          <w:tab w:val="left" w:pos="720"/>
          <w:tab w:val="clear" w:pos="1068"/>
        </w:tabs>
        <w:bidi w:val="0"/>
        <w:ind w:left="360" w:firstLine="0"/>
        <w:jc w:val="both"/>
        <w:rPr>
          <w:rFonts w:ascii="Times New Roman" w:hAnsi="Times New Roman"/>
        </w:rPr>
      </w:pPr>
      <w:r>
        <w:rPr>
          <w:rFonts w:ascii="Times New Roman" w:hAnsi="Times New Roman"/>
        </w:rPr>
        <w:t>iná osoba oprávnená zastupovať</w:t>
      </w:r>
      <w:r>
        <w:rPr>
          <w:rFonts w:ascii="Times New Roman" w:hAnsi="Times New Roman"/>
          <w:b/>
        </w:rPr>
        <w:t xml:space="preserve"> </w:t>
      </w:r>
      <w:r>
        <w:rPr>
          <w:rFonts w:ascii="Times New Roman" w:hAnsi="Times New Roman"/>
        </w:rPr>
        <w:t>právnickú osobu</w:t>
      </w:r>
      <w:r>
        <w:rPr>
          <w:rFonts w:ascii="Times New Roman" w:hAnsi="Times New Roman"/>
          <w:b/>
        </w:rPr>
        <w:t xml:space="preserve"> </w:t>
      </w:r>
      <w:r>
        <w:rPr>
          <w:rFonts w:ascii="Times New Roman" w:hAnsi="Times New Roman"/>
        </w:rPr>
        <w:t xml:space="preserve">alebo za ňu rozhodovať. </w:t>
      </w:r>
    </w:p>
    <w:p w:rsidR="00175F46" w:rsidP="00175F46">
      <w:pPr>
        <w:widowControl/>
        <w:numPr>
          <w:numId w:val="14"/>
        </w:numPr>
        <w:tabs>
          <w:tab w:val="clear" w:pos="2148"/>
        </w:tabs>
        <w:bidi w:val="0"/>
        <w:ind w:left="360"/>
        <w:jc w:val="both"/>
        <w:rPr>
          <w:rFonts w:ascii="Times New Roman" w:hAnsi="Times New Roman"/>
        </w:rPr>
      </w:pPr>
      <w:r>
        <w:rPr>
          <w:rFonts w:ascii="Times New Roman" w:hAnsi="Times New Roman"/>
        </w:rPr>
        <w:t>Trestný čin v prospech právnickej osoby uvedený v § 4 je spáchaný právnickou osobou aj vtedy, ak osoba uvedená v odseku 1</w:t>
      </w:r>
    </w:p>
    <w:p w:rsidR="00175F46" w:rsidP="00175F46">
      <w:pPr>
        <w:widowControl/>
        <w:numPr>
          <w:numId w:val="7"/>
        </w:numPr>
        <w:tabs>
          <w:tab w:val="left" w:pos="720"/>
        </w:tabs>
        <w:bidi w:val="0"/>
        <w:jc w:val="both"/>
        <w:rPr>
          <w:rFonts w:ascii="Times New Roman" w:hAnsi="Times New Roman"/>
        </w:rPr>
      </w:pPr>
      <w:r>
        <w:rPr>
          <w:rFonts w:ascii="Times New Roman" w:hAnsi="Times New Roman"/>
        </w:rPr>
        <w:t>nedostatočným dohľadom alebo kontrolou, ktoré boli jej povinnosťou, hoci z nedbanlivosti umožnila spáchať trestný čin osobou, ktorá konala v rámci oprávnení, ktoré jej boli zverené právnickou osobou, alebo</w:t>
      </w:r>
    </w:p>
    <w:p w:rsidR="00175F46" w:rsidP="00175F46">
      <w:pPr>
        <w:widowControl/>
        <w:numPr>
          <w:numId w:val="7"/>
        </w:numPr>
        <w:tabs>
          <w:tab w:val="left" w:pos="720"/>
        </w:tabs>
        <w:bidi w:val="0"/>
        <w:jc w:val="both"/>
        <w:rPr>
          <w:rFonts w:ascii="Times New Roman" w:hAnsi="Times New Roman"/>
        </w:rPr>
      </w:pPr>
      <w:r>
        <w:rPr>
          <w:rFonts w:ascii="Times New Roman" w:hAnsi="Times New Roman"/>
        </w:rPr>
        <w:t xml:space="preserve">na spáchanie trestného činu použila inú právnickú osobu alebo fyzickú osobu. </w:t>
      </w:r>
    </w:p>
    <w:p w:rsidR="00175F46" w:rsidP="00175F46">
      <w:pPr>
        <w:widowControl/>
        <w:numPr>
          <w:numId w:val="14"/>
        </w:numPr>
        <w:tabs>
          <w:tab w:val="clear" w:pos="2148"/>
        </w:tabs>
        <w:bidi w:val="0"/>
        <w:ind w:left="360"/>
        <w:jc w:val="both"/>
        <w:rPr>
          <w:rFonts w:ascii="Times New Roman" w:hAnsi="Times New Roman"/>
        </w:rPr>
      </w:pPr>
      <w:r>
        <w:rPr>
          <w:rFonts w:ascii="Times New Roman" w:hAnsi="Times New Roman"/>
        </w:rPr>
        <w:t>Ustanovenia odsekov 1 a 2 sa použijú aj vtedy, ak</w:t>
      </w:r>
    </w:p>
    <w:p w:rsidR="00175F46" w:rsidP="00175F46">
      <w:pPr>
        <w:widowControl/>
        <w:numPr>
          <w:numId w:val="8"/>
        </w:numPr>
        <w:tabs>
          <w:tab w:val="left" w:pos="720"/>
        </w:tabs>
        <w:bidi w:val="0"/>
        <w:jc w:val="both"/>
        <w:rPr>
          <w:rFonts w:ascii="Times New Roman" w:hAnsi="Times New Roman"/>
        </w:rPr>
      </w:pPr>
      <w:r>
        <w:rPr>
          <w:rFonts w:ascii="Times New Roman" w:hAnsi="Times New Roman"/>
        </w:rPr>
        <w:t>ide o neplatnú spoločnosť, alebo</w:t>
      </w:r>
    </w:p>
    <w:p w:rsidR="00175F46" w:rsidP="00175F46">
      <w:pPr>
        <w:widowControl/>
        <w:numPr>
          <w:numId w:val="8"/>
        </w:numPr>
        <w:tabs>
          <w:tab w:val="left" w:pos="720"/>
        </w:tabs>
        <w:bidi w:val="0"/>
        <w:jc w:val="both"/>
        <w:rPr>
          <w:rFonts w:ascii="Times New Roman" w:hAnsi="Times New Roman"/>
        </w:rPr>
      </w:pPr>
      <w:r>
        <w:rPr>
          <w:rFonts w:ascii="Times New Roman" w:hAnsi="Times New Roman"/>
        </w:rPr>
        <w:t>právny úkon, ktorý mal založiť oprávnenie osoby uvedenej v odseku 1 zastupovať právnickú osobu alebo za ňu rozhodovať, je neplatný alebo neúčinný ale bol urobený aspoň s konkludentným súhlasom orgánu právnickej osoby oprávneným taký právny úkon urobiť, alebo s konkludentným súhlasom osoby oprávnenej urobiť taký právny úkon za právnickú osobu.</w:t>
      </w:r>
    </w:p>
    <w:p w:rsidR="00175F46" w:rsidP="00175F46">
      <w:pPr>
        <w:widowControl/>
        <w:numPr>
          <w:numId w:val="14"/>
        </w:numPr>
        <w:tabs>
          <w:tab w:val="clear" w:pos="2148"/>
        </w:tabs>
        <w:bidi w:val="0"/>
        <w:ind w:left="360"/>
        <w:jc w:val="both"/>
        <w:rPr>
          <w:rFonts w:ascii="Times New Roman" w:hAnsi="Times New Roman"/>
        </w:rPr>
      </w:pPr>
      <w:r>
        <w:rPr>
          <w:rFonts w:ascii="Times New Roman" w:hAnsi="Times New Roman"/>
        </w:rPr>
        <w:t>Ustanovenia odsekov 1 a 2 sa nepoužijú, ak osoby uvedené v odsekoch 1 a 2 konali voči právnickej osobe podvodne.</w:t>
      </w:r>
    </w:p>
    <w:p w:rsidR="00175F46" w:rsidRPr="00175F46" w:rsidP="00175F46">
      <w:pPr>
        <w:widowControl/>
        <w:numPr>
          <w:numId w:val="14"/>
        </w:numPr>
        <w:tabs>
          <w:tab w:val="clear" w:pos="2148"/>
        </w:tabs>
        <w:bidi w:val="0"/>
        <w:ind w:left="360"/>
        <w:jc w:val="both"/>
        <w:rPr>
          <w:rFonts w:ascii="Times New Roman" w:hAnsi="Times New Roman"/>
          <w:b/>
        </w:rPr>
      </w:pPr>
      <w:r>
        <w:rPr>
          <w:rFonts w:ascii="Times New Roman" w:hAnsi="Times New Roman"/>
        </w:rPr>
        <w:t xml:space="preserve">Trestná zodpovednosť právnickej osoby nie je podmienená  vyvodením trestnej zodpovednosti voči fyzickej osobe uvedenej v odsekoch 1 a 2, ani dotknutá vylúčením jej trestnej zodpovednosti za čin inak trestný a nie je podmienená ani zistením, ktorá z fyzických osôb uvedených v odsekoch 1 a 2 trestný čin spáchala. </w:t>
      </w:r>
    </w:p>
    <w:p w:rsidR="00175F46" w:rsidP="00175F46">
      <w:pPr>
        <w:widowControl/>
        <w:numPr>
          <w:numId w:val="14"/>
        </w:numPr>
        <w:tabs>
          <w:tab w:val="clear" w:pos="2148"/>
        </w:tabs>
        <w:bidi w:val="0"/>
        <w:ind w:left="360"/>
        <w:jc w:val="both"/>
        <w:rPr>
          <w:rFonts w:ascii="Times New Roman" w:hAnsi="Times New Roman"/>
          <w:b/>
        </w:rPr>
      </w:pPr>
      <w:r>
        <w:rPr>
          <w:rFonts w:ascii="Times New Roman" w:hAnsi="Times New Roman"/>
        </w:rPr>
        <w:t xml:space="preserve">Trestná zodpovednosť právnickej osoby nezaniká vyhlásením konkurzu, vstupom do likvidácie, zrušením alebo zavedením nútenej správy. </w:t>
      </w:r>
    </w:p>
    <w:p w:rsidR="00175F46" w:rsidP="00175F46">
      <w:pPr>
        <w:widowControl/>
        <w:bidi w:val="0"/>
        <w:jc w:val="center"/>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 6</w:t>
      </w:r>
    </w:p>
    <w:p w:rsidR="00175F46" w:rsidP="00175F46">
      <w:pPr>
        <w:widowControl/>
        <w:bidi w:val="0"/>
        <w:jc w:val="center"/>
        <w:rPr>
          <w:rFonts w:ascii="Times New Roman" w:hAnsi="Times New Roman"/>
          <w:b/>
        </w:rPr>
      </w:pPr>
      <w:r>
        <w:rPr>
          <w:rFonts w:ascii="Times New Roman" w:hAnsi="Times New Roman"/>
          <w:b/>
        </w:rPr>
        <w:t>Účinná ľútosť, premlčanie výkonu trestu a zahladenie odsúdenia</w:t>
      </w:r>
    </w:p>
    <w:p w:rsidR="00175F46" w:rsidP="00175F46">
      <w:pPr>
        <w:widowControl/>
        <w:bidi w:val="0"/>
        <w:ind w:firstLine="708"/>
        <w:jc w:val="both"/>
        <w:rPr>
          <w:rFonts w:ascii="Times New Roman" w:hAnsi="Times New Roman"/>
        </w:rPr>
      </w:pPr>
    </w:p>
    <w:p w:rsidR="00175F46" w:rsidP="00175F46">
      <w:pPr>
        <w:widowControl/>
        <w:numPr>
          <w:numId w:val="15"/>
        </w:numPr>
        <w:tabs>
          <w:tab w:val="clear" w:pos="2148"/>
        </w:tabs>
        <w:bidi w:val="0"/>
        <w:ind w:left="360"/>
        <w:jc w:val="both"/>
        <w:rPr>
          <w:rFonts w:ascii="Times New Roman" w:hAnsi="Times New Roman"/>
        </w:rPr>
      </w:pPr>
      <w:r>
        <w:rPr>
          <w:rFonts w:ascii="Times New Roman" w:hAnsi="Times New Roman"/>
        </w:rPr>
        <w:t xml:space="preserve">Trestná zodpovednosť právnickej osoby za trestný čin uvedený  v § 4 zaniká aj vtedy, </w:t>
      </w:r>
    </w:p>
    <w:p w:rsidR="00175F46" w:rsidP="00175F46">
      <w:pPr>
        <w:widowControl/>
        <w:numPr>
          <w:ilvl w:val="0"/>
          <w:numId w:val="11"/>
        </w:numPr>
        <w:tabs>
          <w:tab w:val="clear" w:pos="360"/>
          <w:tab w:val="left" w:pos="720"/>
        </w:tabs>
        <w:bidi w:val="0"/>
        <w:ind w:left="720"/>
        <w:jc w:val="both"/>
        <w:rPr>
          <w:rFonts w:ascii="Times New Roman" w:hAnsi="Times New Roman"/>
        </w:rPr>
      </w:pPr>
      <w:r>
        <w:rPr>
          <w:rFonts w:ascii="Times New Roman" w:hAnsi="Times New Roman"/>
        </w:rPr>
        <w:t>ak zaniká  trestnosť činu podľa ustanovení o účinnej ľútosti osoby uvedenej v § 5 ods.1 a 2,</w:t>
      </w:r>
    </w:p>
    <w:p w:rsidR="00175F46" w:rsidP="00175F46">
      <w:pPr>
        <w:widowControl/>
        <w:numPr>
          <w:ilvl w:val="0"/>
          <w:numId w:val="11"/>
        </w:numPr>
        <w:tabs>
          <w:tab w:val="clear" w:pos="360"/>
          <w:tab w:val="left" w:pos="720"/>
        </w:tabs>
        <w:bidi w:val="0"/>
        <w:ind w:left="720"/>
        <w:jc w:val="both"/>
        <w:rPr>
          <w:rFonts w:ascii="Times New Roman" w:hAnsi="Times New Roman"/>
        </w:rPr>
      </w:pPr>
      <w:r>
        <w:rPr>
          <w:rFonts w:ascii="Times New Roman" w:hAnsi="Times New Roman"/>
        </w:rPr>
        <w:t xml:space="preserve">ak právnická osoba </w:t>
      </w:r>
      <w:r w:rsidR="003D35CD">
        <w:rPr>
          <w:rFonts w:ascii="Times New Roman" w:hAnsi="Times New Roman"/>
        </w:rPr>
        <w:t>dobrovoľne</w:t>
      </w:r>
      <w:r>
        <w:rPr>
          <w:rFonts w:ascii="Times New Roman" w:hAnsi="Times New Roman"/>
        </w:rPr>
        <w:t xml:space="preserve"> škodlivý následok trestného činu zamedzila alebo napravila alebo </w:t>
      </w:r>
    </w:p>
    <w:p w:rsidR="00175F46" w:rsidP="00175F46">
      <w:pPr>
        <w:widowControl/>
        <w:numPr>
          <w:ilvl w:val="0"/>
          <w:numId w:val="11"/>
        </w:numPr>
        <w:tabs>
          <w:tab w:val="clear" w:pos="360"/>
          <w:tab w:val="left" w:pos="720"/>
        </w:tabs>
        <w:bidi w:val="0"/>
        <w:ind w:left="720"/>
        <w:jc w:val="both"/>
        <w:rPr>
          <w:rFonts w:ascii="Times New Roman" w:hAnsi="Times New Roman"/>
        </w:rPr>
      </w:pPr>
      <w:r w:rsidR="003D35CD">
        <w:rPr>
          <w:rFonts w:ascii="Times New Roman" w:hAnsi="Times New Roman"/>
        </w:rPr>
        <w:t>dobrovoľne</w:t>
      </w:r>
      <w:r>
        <w:rPr>
          <w:rFonts w:ascii="Times New Roman" w:hAnsi="Times New Roman"/>
        </w:rPr>
        <w:t xml:space="preserve"> urobila o ňom oznámenie orgánu činnému v trestnom konaní alebo Policajnému zboru v čase, </w:t>
      </w:r>
      <w:r w:rsidR="003D35CD">
        <w:rPr>
          <w:rFonts w:ascii="Times New Roman" w:hAnsi="Times New Roman"/>
        </w:rPr>
        <w:t xml:space="preserve">keď </w:t>
      </w:r>
      <w:r>
        <w:rPr>
          <w:rFonts w:ascii="Times New Roman" w:hAnsi="Times New Roman"/>
        </w:rPr>
        <w:t xml:space="preserve">sa škodlivému následku trestného činu mohlo </w:t>
      </w:r>
      <w:r w:rsidR="003D35CD">
        <w:rPr>
          <w:rFonts w:ascii="Times New Roman" w:hAnsi="Times New Roman"/>
        </w:rPr>
        <w:t>ešte</w:t>
      </w:r>
      <w:r>
        <w:rPr>
          <w:rFonts w:ascii="Times New Roman" w:hAnsi="Times New Roman"/>
        </w:rPr>
        <w:t xml:space="preserve"> zabrániť  alebo hroziace nebezpečenstvo odstrániť.  </w:t>
      </w:r>
    </w:p>
    <w:p w:rsidR="00175F46" w:rsidP="00175F46">
      <w:pPr>
        <w:widowControl/>
        <w:numPr>
          <w:numId w:val="15"/>
        </w:numPr>
        <w:tabs>
          <w:tab w:val="clear" w:pos="2148"/>
        </w:tabs>
        <w:bidi w:val="0"/>
        <w:ind w:left="360"/>
        <w:jc w:val="both"/>
        <w:rPr>
          <w:rFonts w:ascii="Times New Roman" w:hAnsi="Times New Roman"/>
        </w:rPr>
      </w:pPr>
      <w:r>
        <w:rPr>
          <w:rFonts w:ascii="Times New Roman" w:hAnsi="Times New Roman"/>
        </w:rPr>
        <w:t xml:space="preserve">Trest uložený  právnickej osobe nemožno vykonať po uplynutí premlčacej doby, ktorá je </w:t>
      </w:r>
    </w:p>
    <w:p w:rsidR="00175F46" w:rsidP="00175F46">
      <w:pPr>
        <w:widowControl/>
        <w:numPr>
          <w:numId w:val="16"/>
        </w:numPr>
        <w:tabs>
          <w:tab w:val="left" w:pos="720"/>
        </w:tabs>
        <w:bidi w:val="0"/>
        <w:jc w:val="both"/>
        <w:rPr>
          <w:rFonts w:ascii="Times New Roman" w:hAnsi="Times New Roman"/>
        </w:rPr>
      </w:pPr>
      <w:r>
        <w:rPr>
          <w:rFonts w:ascii="Times New Roman" w:hAnsi="Times New Roman"/>
        </w:rPr>
        <w:t>20 rokov, ak ide o odsúdenie za obzvlášť závažný zločin, za ktorý Trestný zákon dovoľuje uložiť trest odňatia slobody na doživotie,</w:t>
      </w:r>
    </w:p>
    <w:p w:rsidR="00175F46" w:rsidP="00175F46">
      <w:pPr>
        <w:widowControl/>
        <w:numPr>
          <w:numId w:val="16"/>
        </w:numPr>
        <w:tabs>
          <w:tab w:val="left" w:pos="720"/>
        </w:tabs>
        <w:bidi w:val="0"/>
        <w:jc w:val="both"/>
        <w:rPr>
          <w:rFonts w:ascii="Times New Roman" w:hAnsi="Times New Roman"/>
        </w:rPr>
      </w:pPr>
      <w:r>
        <w:rPr>
          <w:rFonts w:ascii="Times New Roman" w:hAnsi="Times New Roman"/>
        </w:rPr>
        <w:t>15 rokov, ak ide o odsúdenie za  iný</w:t>
      </w:r>
      <w:r>
        <w:rPr>
          <w:rFonts w:ascii="Times New Roman" w:hAnsi="Times New Roman"/>
          <w:b/>
        </w:rPr>
        <w:t xml:space="preserve"> </w:t>
      </w:r>
      <w:r>
        <w:rPr>
          <w:rFonts w:ascii="Times New Roman" w:hAnsi="Times New Roman"/>
        </w:rPr>
        <w:t>obzvlášť závažný zločin,</w:t>
      </w:r>
    </w:p>
    <w:p w:rsidR="00175F46" w:rsidP="00175F46">
      <w:pPr>
        <w:widowControl/>
        <w:numPr>
          <w:numId w:val="16"/>
        </w:numPr>
        <w:tabs>
          <w:tab w:val="left" w:pos="720"/>
        </w:tabs>
        <w:bidi w:val="0"/>
        <w:jc w:val="both"/>
        <w:rPr>
          <w:rFonts w:ascii="Times New Roman" w:hAnsi="Times New Roman"/>
        </w:rPr>
      </w:pPr>
      <w:r>
        <w:rPr>
          <w:rFonts w:ascii="Times New Roman" w:hAnsi="Times New Roman"/>
        </w:rPr>
        <w:t>10 rokov, ak ide o odsúdenie za zločin,</w:t>
      </w:r>
    </w:p>
    <w:p w:rsidR="00175F46" w:rsidP="00175F46">
      <w:pPr>
        <w:widowControl/>
        <w:numPr>
          <w:numId w:val="16"/>
        </w:numPr>
        <w:tabs>
          <w:tab w:val="left" w:pos="720"/>
        </w:tabs>
        <w:bidi w:val="0"/>
        <w:jc w:val="both"/>
        <w:rPr>
          <w:rFonts w:ascii="Times New Roman" w:hAnsi="Times New Roman"/>
        </w:rPr>
      </w:pPr>
      <w:r>
        <w:rPr>
          <w:rFonts w:ascii="Times New Roman" w:hAnsi="Times New Roman"/>
        </w:rPr>
        <w:t>5 rokov, ak ide o odsúdenie za prečin.</w:t>
      </w:r>
    </w:p>
    <w:p w:rsidR="00175F46" w:rsidP="00175F46">
      <w:pPr>
        <w:widowControl/>
        <w:numPr>
          <w:numId w:val="15"/>
        </w:numPr>
        <w:tabs>
          <w:tab w:val="clear" w:pos="2148"/>
        </w:tabs>
        <w:bidi w:val="0"/>
        <w:ind w:left="360"/>
        <w:jc w:val="both"/>
        <w:rPr>
          <w:rFonts w:ascii="Times New Roman" w:hAnsi="Times New Roman"/>
        </w:rPr>
      </w:pPr>
      <w:r>
        <w:rPr>
          <w:rFonts w:ascii="Times New Roman" w:hAnsi="Times New Roman"/>
        </w:rPr>
        <w:t>Súd môže zahladiť odsúdenie okrem odsúdenia na trest zrušenia právnickej osoby, ak po výkone trestu právnická osoba riadne vykonávala svoju činnosť</w:t>
      </w:r>
    </w:p>
    <w:p w:rsidR="00175F46" w:rsidP="00175F46">
      <w:pPr>
        <w:widowControl/>
        <w:numPr>
          <w:numId w:val="5"/>
        </w:numPr>
        <w:tabs>
          <w:tab w:val="clear" w:pos="720"/>
        </w:tabs>
        <w:bidi w:val="0"/>
        <w:jc w:val="both"/>
        <w:rPr>
          <w:rFonts w:ascii="Times New Roman" w:hAnsi="Times New Roman"/>
        </w:rPr>
      </w:pPr>
      <w:r>
        <w:rPr>
          <w:rFonts w:ascii="Times New Roman" w:hAnsi="Times New Roman"/>
        </w:rPr>
        <w:t>10 rokov, ak ide o odsúdenie za  obzvlášť závažný zločin,</w:t>
      </w:r>
    </w:p>
    <w:p w:rsidR="00175F46" w:rsidP="00175F46">
      <w:pPr>
        <w:widowControl/>
        <w:numPr>
          <w:numId w:val="5"/>
        </w:numPr>
        <w:tabs>
          <w:tab w:val="clear" w:pos="720"/>
        </w:tabs>
        <w:bidi w:val="0"/>
        <w:jc w:val="both"/>
        <w:rPr>
          <w:rFonts w:ascii="Times New Roman" w:hAnsi="Times New Roman"/>
        </w:rPr>
      </w:pPr>
      <w:r>
        <w:rPr>
          <w:rFonts w:ascii="Times New Roman" w:hAnsi="Times New Roman"/>
        </w:rPr>
        <w:t>5 rokov, ak ide o odsúdenie za zločin,</w:t>
      </w:r>
    </w:p>
    <w:p w:rsidR="00175F46" w:rsidP="00175F46">
      <w:pPr>
        <w:widowControl/>
        <w:numPr>
          <w:numId w:val="5"/>
        </w:numPr>
        <w:tabs>
          <w:tab w:val="clear" w:pos="720"/>
        </w:tabs>
        <w:bidi w:val="0"/>
        <w:jc w:val="both"/>
        <w:rPr>
          <w:rFonts w:ascii="Times New Roman" w:hAnsi="Times New Roman"/>
        </w:rPr>
      </w:pPr>
      <w:r>
        <w:rPr>
          <w:rFonts w:ascii="Times New Roman" w:hAnsi="Times New Roman"/>
        </w:rPr>
        <w:t>3 roky, ak ide o odsúdenie za prečin.</w:t>
      </w:r>
    </w:p>
    <w:p w:rsidR="00175F46" w:rsidP="002B53C3">
      <w:pPr>
        <w:widowControl/>
        <w:bidi w:val="0"/>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 7</w:t>
      </w:r>
    </w:p>
    <w:p w:rsidR="00175F46" w:rsidP="00175F46">
      <w:pPr>
        <w:widowControl/>
        <w:bidi w:val="0"/>
        <w:jc w:val="center"/>
        <w:rPr>
          <w:rFonts w:ascii="Times New Roman" w:hAnsi="Times New Roman"/>
          <w:b/>
        </w:rPr>
      </w:pPr>
      <w:r>
        <w:rPr>
          <w:rFonts w:ascii="Times New Roman" w:hAnsi="Times New Roman"/>
          <w:b/>
        </w:rPr>
        <w:t>Zásady ukladania trestov a ochranných opatrení</w:t>
      </w:r>
    </w:p>
    <w:p w:rsidR="00175F46" w:rsidP="00175F46">
      <w:pPr>
        <w:widowControl/>
        <w:bidi w:val="0"/>
        <w:ind w:firstLine="540"/>
        <w:jc w:val="both"/>
        <w:rPr>
          <w:rFonts w:ascii="Times New Roman" w:hAnsi="Times New Roman"/>
        </w:rPr>
      </w:pPr>
      <w:r>
        <w:rPr>
          <w:rFonts w:ascii="Times New Roman" w:hAnsi="Times New Roman"/>
          <w:b/>
        </w:rPr>
        <w:tab/>
      </w:r>
      <w:r>
        <w:rPr>
          <w:rFonts w:ascii="Times New Roman" w:hAnsi="Times New Roman"/>
        </w:rPr>
        <w:t>Pri určovaní druhu trestu a jeho výmery a pri ukladaní ochranných opatrení súd prihliada tiež</w:t>
      </w:r>
    </w:p>
    <w:p w:rsidR="00175F46" w:rsidP="00175F46">
      <w:pPr>
        <w:widowControl/>
        <w:numPr>
          <w:numId w:val="17"/>
        </w:numPr>
        <w:tabs>
          <w:tab w:val="left" w:pos="720"/>
        </w:tabs>
        <w:bidi w:val="0"/>
        <w:jc w:val="both"/>
        <w:rPr>
          <w:rFonts w:ascii="Times New Roman" w:hAnsi="Times New Roman"/>
        </w:rPr>
      </w:pPr>
      <w:r>
        <w:rPr>
          <w:rFonts w:ascii="Times New Roman" w:hAnsi="Times New Roman"/>
        </w:rPr>
        <w:t xml:space="preserve">k tomu aby  postihovali iba právnickú osobu tak, aby bol zabezpečený ich čo najmenší vplyv na </w:t>
      </w:r>
      <w:r w:rsidR="003D35CD">
        <w:rPr>
          <w:rFonts w:ascii="Times New Roman" w:hAnsi="Times New Roman"/>
        </w:rPr>
        <w:t>zamestnancov</w:t>
      </w:r>
      <w:r>
        <w:rPr>
          <w:rFonts w:ascii="Times New Roman" w:hAnsi="Times New Roman"/>
        </w:rPr>
        <w:t xml:space="preserve"> a veriteľov právnickej osoby a na iné tretie osoby,</w:t>
      </w:r>
    </w:p>
    <w:p w:rsidR="00175F46" w:rsidP="00175F46">
      <w:pPr>
        <w:widowControl/>
        <w:numPr>
          <w:numId w:val="17"/>
        </w:numPr>
        <w:tabs>
          <w:tab w:val="left" w:pos="720"/>
        </w:tabs>
        <w:bidi w:val="0"/>
        <w:jc w:val="both"/>
        <w:rPr>
          <w:rFonts w:ascii="Times New Roman" w:hAnsi="Times New Roman"/>
        </w:rPr>
      </w:pPr>
      <w:r>
        <w:rPr>
          <w:rFonts w:ascii="Times New Roman" w:hAnsi="Times New Roman"/>
        </w:rPr>
        <w:t xml:space="preserve">na pomery právnickej osoby, jej </w:t>
      </w:r>
      <w:r w:rsidR="003D35CD">
        <w:rPr>
          <w:rFonts w:ascii="Times New Roman" w:hAnsi="Times New Roman"/>
        </w:rPr>
        <w:t>doterajšiu</w:t>
      </w:r>
      <w:r>
        <w:rPr>
          <w:rFonts w:ascii="Times New Roman" w:hAnsi="Times New Roman"/>
        </w:rPr>
        <w:t xml:space="preserve"> činnosť, jej pôsobenie po odhalení činu a na očakávaný dôsledok trestu alebo ochranného opatrenia pre jej ďalšiu činnosť a </w:t>
      </w:r>
    </w:p>
    <w:p w:rsidR="00175F46" w:rsidP="00175F46">
      <w:pPr>
        <w:widowControl/>
        <w:numPr>
          <w:numId w:val="17"/>
        </w:numPr>
        <w:tabs>
          <w:tab w:val="left" w:pos="720"/>
        </w:tabs>
        <w:bidi w:val="0"/>
        <w:jc w:val="both"/>
        <w:rPr>
          <w:rFonts w:ascii="Times New Roman" w:hAnsi="Times New Roman"/>
        </w:rPr>
      </w:pPr>
      <w:r>
        <w:rPr>
          <w:rFonts w:ascii="Times New Roman" w:hAnsi="Times New Roman"/>
        </w:rPr>
        <w:t>k pomeru,</w:t>
      </w:r>
      <w:r w:rsidR="003D35CD">
        <w:rPr>
          <w:rFonts w:ascii="Times New Roman" w:hAnsi="Times New Roman"/>
        </w:rPr>
        <w:t xml:space="preserve"> </w:t>
      </w:r>
      <w:r>
        <w:rPr>
          <w:rFonts w:ascii="Times New Roman" w:hAnsi="Times New Roman"/>
        </w:rPr>
        <w:t>v akom na ňu prešli výhody z trestného činu spáchaného v spolupáchateľstve.</w:t>
      </w:r>
    </w:p>
    <w:p w:rsidR="00175F46" w:rsidP="00175F46">
      <w:pPr>
        <w:widowControl/>
        <w:bidi w:val="0"/>
        <w:jc w:val="center"/>
        <w:rPr>
          <w:rFonts w:ascii="Times New Roman" w:hAnsi="Times New Roman"/>
          <w:b/>
        </w:rPr>
      </w:pPr>
    </w:p>
    <w:p w:rsidR="00175F46" w:rsidP="00617ED7">
      <w:pPr>
        <w:widowControl/>
        <w:bidi w:val="0"/>
        <w:jc w:val="center"/>
        <w:rPr>
          <w:rFonts w:ascii="Times New Roman" w:hAnsi="Times New Roman"/>
          <w:b/>
        </w:rPr>
      </w:pPr>
      <w:r>
        <w:rPr>
          <w:rFonts w:ascii="Times New Roman" w:hAnsi="Times New Roman"/>
          <w:b/>
        </w:rPr>
        <w:t>§ 8</w:t>
      </w:r>
    </w:p>
    <w:p w:rsidR="00175F46" w:rsidP="00175F46">
      <w:pPr>
        <w:widowControl/>
        <w:bidi w:val="0"/>
        <w:jc w:val="center"/>
        <w:rPr>
          <w:rFonts w:ascii="Times New Roman" w:hAnsi="Times New Roman"/>
          <w:b/>
        </w:rPr>
      </w:pPr>
      <w:r>
        <w:rPr>
          <w:rFonts w:ascii="Times New Roman" w:hAnsi="Times New Roman"/>
          <w:b/>
        </w:rPr>
        <w:t>Druhy trestov a ochranných opatrení</w:t>
      </w:r>
    </w:p>
    <w:p w:rsidR="00175F46" w:rsidP="00175F46">
      <w:pPr>
        <w:widowControl/>
        <w:numPr>
          <w:numId w:val="18"/>
        </w:numPr>
        <w:tabs>
          <w:tab w:val="clear" w:pos="2148"/>
        </w:tabs>
        <w:bidi w:val="0"/>
        <w:ind w:left="360"/>
        <w:jc w:val="both"/>
        <w:rPr>
          <w:rFonts w:ascii="Times New Roman" w:hAnsi="Times New Roman"/>
        </w:rPr>
      </w:pPr>
      <w:r>
        <w:rPr>
          <w:rFonts w:ascii="Times New Roman" w:hAnsi="Times New Roman"/>
        </w:rPr>
        <w:t>Za spáchaný trestný čin môže súd uložiť právnickej osobe  tieto tresty:</w:t>
      </w:r>
    </w:p>
    <w:p w:rsidR="00175F46" w:rsidP="00175F46">
      <w:pPr>
        <w:widowControl/>
        <w:numPr>
          <w:ilvl w:val="0"/>
          <w:numId w:val="2"/>
        </w:numPr>
        <w:tabs>
          <w:tab w:val="clear" w:pos="360"/>
          <w:tab w:val="left" w:pos="720"/>
        </w:tabs>
        <w:bidi w:val="0"/>
        <w:ind w:firstLine="0"/>
        <w:jc w:val="both"/>
        <w:rPr>
          <w:rFonts w:ascii="Times New Roman" w:hAnsi="Times New Roman"/>
        </w:rPr>
      </w:pPr>
      <w:r>
        <w:rPr>
          <w:rFonts w:ascii="Times New Roman" w:hAnsi="Times New Roman"/>
        </w:rPr>
        <w:t>peňažný trest,</w:t>
      </w:r>
    </w:p>
    <w:p w:rsidR="00175F46" w:rsidP="00175F46">
      <w:pPr>
        <w:widowControl/>
        <w:numPr>
          <w:ilvl w:val="0"/>
          <w:numId w:val="2"/>
        </w:numPr>
        <w:tabs>
          <w:tab w:val="clear" w:pos="360"/>
          <w:tab w:val="left" w:pos="720"/>
        </w:tabs>
        <w:bidi w:val="0"/>
        <w:ind w:firstLine="0"/>
        <w:jc w:val="both"/>
        <w:rPr>
          <w:rFonts w:ascii="Times New Roman" w:hAnsi="Times New Roman"/>
        </w:rPr>
      </w:pPr>
      <w:r>
        <w:rPr>
          <w:rFonts w:ascii="Times New Roman" w:hAnsi="Times New Roman"/>
        </w:rPr>
        <w:t xml:space="preserve">trest zrušenia právnickej osoby,     </w:t>
      </w:r>
    </w:p>
    <w:p w:rsidR="00175F46" w:rsidP="00175F46">
      <w:pPr>
        <w:widowControl/>
        <w:numPr>
          <w:ilvl w:val="0"/>
          <w:numId w:val="2"/>
        </w:numPr>
        <w:tabs>
          <w:tab w:val="clear" w:pos="360"/>
          <w:tab w:val="left" w:pos="720"/>
        </w:tabs>
        <w:bidi w:val="0"/>
        <w:ind w:firstLine="0"/>
        <w:jc w:val="both"/>
        <w:rPr>
          <w:rFonts w:ascii="Times New Roman" w:hAnsi="Times New Roman"/>
        </w:rPr>
      </w:pPr>
      <w:r>
        <w:rPr>
          <w:rFonts w:ascii="Times New Roman" w:hAnsi="Times New Roman"/>
        </w:rPr>
        <w:t xml:space="preserve">trest prepadnutia majetku,    </w:t>
      </w:r>
    </w:p>
    <w:p w:rsidR="00175F46" w:rsidP="00175F46">
      <w:pPr>
        <w:widowControl/>
        <w:numPr>
          <w:ilvl w:val="0"/>
          <w:numId w:val="2"/>
        </w:numPr>
        <w:tabs>
          <w:tab w:val="clear" w:pos="360"/>
          <w:tab w:val="left" w:pos="720"/>
        </w:tabs>
        <w:bidi w:val="0"/>
        <w:ind w:firstLine="0"/>
        <w:jc w:val="both"/>
        <w:rPr>
          <w:rFonts w:ascii="Times New Roman" w:hAnsi="Times New Roman"/>
        </w:rPr>
      </w:pPr>
      <w:r>
        <w:rPr>
          <w:rFonts w:ascii="Times New Roman" w:hAnsi="Times New Roman"/>
        </w:rPr>
        <w:t xml:space="preserve">trest prepadnutia veci,                           </w:t>
      </w:r>
    </w:p>
    <w:p w:rsidR="00175F46" w:rsidP="00175F46">
      <w:pPr>
        <w:widowControl/>
        <w:numPr>
          <w:ilvl w:val="0"/>
          <w:numId w:val="2"/>
        </w:numPr>
        <w:tabs>
          <w:tab w:val="clear" w:pos="360"/>
          <w:tab w:val="left" w:pos="720"/>
        </w:tabs>
        <w:bidi w:val="0"/>
        <w:ind w:firstLine="0"/>
        <w:jc w:val="both"/>
        <w:rPr>
          <w:rFonts w:ascii="Times New Roman" w:hAnsi="Times New Roman"/>
        </w:rPr>
      </w:pPr>
      <w:r>
        <w:rPr>
          <w:rFonts w:ascii="Times New Roman" w:hAnsi="Times New Roman"/>
        </w:rPr>
        <w:t>trest zákazu vymedzenej činnosti,</w:t>
      </w:r>
    </w:p>
    <w:p w:rsidR="00175F46" w:rsidP="00175F46">
      <w:pPr>
        <w:widowControl/>
        <w:numPr>
          <w:ilvl w:val="0"/>
          <w:numId w:val="2"/>
        </w:numPr>
        <w:tabs>
          <w:tab w:val="clear" w:pos="360"/>
          <w:tab w:val="left" w:pos="720"/>
        </w:tabs>
        <w:bidi w:val="0"/>
        <w:ind w:firstLine="0"/>
        <w:jc w:val="both"/>
        <w:rPr>
          <w:rFonts w:ascii="Times New Roman" w:hAnsi="Times New Roman"/>
        </w:rPr>
      </w:pPr>
      <w:r>
        <w:rPr>
          <w:rFonts w:ascii="Times New Roman" w:hAnsi="Times New Roman"/>
        </w:rPr>
        <w:t xml:space="preserve">trest zákazu alebo obmedzenia prijímať verejné dotácie alebo subvencie, </w:t>
      </w:r>
    </w:p>
    <w:p w:rsidR="00175F46" w:rsidP="00175F46">
      <w:pPr>
        <w:widowControl/>
        <w:numPr>
          <w:ilvl w:val="0"/>
          <w:numId w:val="2"/>
        </w:numPr>
        <w:tabs>
          <w:tab w:val="clear" w:pos="360"/>
          <w:tab w:val="left" w:pos="720"/>
        </w:tabs>
        <w:bidi w:val="0"/>
        <w:ind w:firstLine="0"/>
        <w:jc w:val="both"/>
        <w:rPr>
          <w:rFonts w:ascii="Times New Roman" w:hAnsi="Times New Roman"/>
        </w:rPr>
      </w:pPr>
      <w:r>
        <w:rPr>
          <w:rFonts w:ascii="Times New Roman" w:hAnsi="Times New Roman"/>
        </w:rPr>
        <w:t>trest zákazu účasti vo verejnom obstarávaní,</w:t>
      </w:r>
    </w:p>
    <w:p w:rsidR="00175F46" w:rsidP="00175F46">
      <w:pPr>
        <w:widowControl/>
        <w:numPr>
          <w:ilvl w:val="0"/>
          <w:numId w:val="2"/>
        </w:numPr>
        <w:tabs>
          <w:tab w:val="clear" w:pos="360"/>
          <w:tab w:val="left" w:pos="720"/>
        </w:tabs>
        <w:bidi w:val="0"/>
        <w:ind w:firstLine="0"/>
        <w:jc w:val="both"/>
        <w:rPr>
          <w:rFonts w:ascii="Times New Roman" w:hAnsi="Times New Roman"/>
        </w:rPr>
      </w:pPr>
      <w:r>
        <w:rPr>
          <w:rFonts w:ascii="Times New Roman" w:hAnsi="Times New Roman"/>
        </w:rPr>
        <w:t>trest zverejnenia odsudzujúceho rozsudku.</w:t>
      </w:r>
    </w:p>
    <w:p w:rsidR="00175F46" w:rsidP="00175F46">
      <w:pPr>
        <w:widowControl/>
        <w:numPr>
          <w:numId w:val="18"/>
        </w:numPr>
        <w:tabs>
          <w:tab w:val="clear" w:pos="2148"/>
        </w:tabs>
        <w:bidi w:val="0"/>
        <w:ind w:left="360"/>
        <w:jc w:val="both"/>
        <w:rPr>
          <w:rFonts w:ascii="Times New Roman" w:hAnsi="Times New Roman"/>
        </w:rPr>
      </w:pPr>
      <w:r>
        <w:rPr>
          <w:rFonts w:ascii="Times New Roman" w:hAnsi="Times New Roman"/>
        </w:rPr>
        <w:t>Za spáchaný trestný čin môže súd uložiť právnickej osobe  tieto ochranné opatrenia</w:t>
      </w:r>
    </w:p>
    <w:p w:rsidR="00175F46" w:rsidP="00175F46">
      <w:pPr>
        <w:widowControl/>
        <w:numPr>
          <w:ilvl w:val="0"/>
          <w:numId w:val="3"/>
        </w:numPr>
        <w:tabs>
          <w:tab w:val="clear" w:pos="420"/>
          <w:tab w:val="left" w:pos="780"/>
        </w:tabs>
        <w:bidi w:val="0"/>
        <w:ind w:left="360" w:firstLine="0"/>
        <w:jc w:val="both"/>
        <w:rPr>
          <w:rFonts w:ascii="Times New Roman" w:hAnsi="Times New Roman"/>
        </w:rPr>
      </w:pPr>
      <w:r>
        <w:rPr>
          <w:rFonts w:ascii="Times New Roman" w:hAnsi="Times New Roman"/>
        </w:rPr>
        <w:t>zhabanie veci,</w:t>
      </w:r>
    </w:p>
    <w:p w:rsidR="00175F46" w:rsidP="00175F46">
      <w:pPr>
        <w:widowControl/>
        <w:numPr>
          <w:ilvl w:val="0"/>
          <w:numId w:val="3"/>
        </w:numPr>
        <w:tabs>
          <w:tab w:val="clear" w:pos="420"/>
          <w:tab w:val="left" w:pos="780"/>
        </w:tabs>
        <w:bidi w:val="0"/>
        <w:ind w:left="360" w:firstLine="0"/>
        <w:jc w:val="both"/>
        <w:rPr>
          <w:rFonts w:ascii="Times New Roman" w:hAnsi="Times New Roman"/>
        </w:rPr>
      </w:pPr>
      <w:r>
        <w:rPr>
          <w:rFonts w:ascii="Times New Roman" w:hAnsi="Times New Roman"/>
        </w:rPr>
        <w:t>súdny dohľad nad činnosťou právnickej osoby.</w:t>
      </w:r>
    </w:p>
    <w:p w:rsidR="00175F46" w:rsidP="00175F46">
      <w:pPr>
        <w:widowControl/>
        <w:bidi w:val="0"/>
        <w:jc w:val="center"/>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 9</w:t>
      </w:r>
    </w:p>
    <w:p w:rsidR="00175F46" w:rsidP="00175F46">
      <w:pPr>
        <w:widowControl/>
        <w:bidi w:val="0"/>
        <w:jc w:val="center"/>
        <w:rPr>
          <w:rFonts w:ascii="Times New Roman" w:hAnsi="Times New Roman"/>
          <w:b/>
        </w:rPr>
      </w:pPr>
      <w:r>
        <w:rPr>
          <w:rFonts w:ascii="Times New Roman" w:hAnsi="Times New Roman"/>
          <w:b/>
        </w:rPr>
        <w:t>Ukladanie  jednotlivých trestov  a ochranných opatrení</w:t>
      </w:r>
    </w:p>
    <w:p w:rsidR="00175F46" w:rsidP="00175F46">
      <w:pPr>
        <w:widowControl/>
        <w:numPr>
          <w:numId w:val="19"/>
        </w:numPr>
        <w:tabs>
          <w:tab w:val="clear" w:pos="2148"/>
        </w:tabs>
        <w:bidi w:val="0"/>
        <w:ind w:left="360"/>
        <w:jc w:val="both"/>
        <w:rPr>
          <w:rFonts w:ascii="Times New Roman" w:hAnsi="Times New Roman"/>
        </w:rPr>
      </w:pPr>
      <w:r>
        <w:rPr>
          <w:rFonts w:ascii="Times New Roman" w:hAnsi="Times New Roman"/>
        </w:rPr>
        <w:t>Tresty uvedené v § 8 ods. 1 možno uložiť samostatne alebo možno uložiť viac týchto trestov popri sebe.</w:t>
      </w:r>
      <w:r w:rsidR="003D35CD">
        <w:rPr>
          <w:rFonts w:ascii="Times New Roman" w:hAnsi="Times New Roman"/>
        </w:rPr>
        <w:t xml:space="preserve"> </w:t>
      </w:r>
      <w:r>
        <w:rPr>
          <w:rFonts w:ascii="Times New Roman" w:hAnsi="Times New Roman"/>
        </w:rPr>
        <w:t>Nemožno však uložiť popri sebe trest prepadnutia veci a prepadnutia majetku. Trest zverejnenia odsudzujúceho rozsudku je možno uložiť iba popri niektorom z trestov  uvedených v § 8 ods. 1 písm.</w:t>
      </w:r>
      <w:r w:rsidR="003D35CD">
        <w:rPr>
          <w:rFonts w:ascii="Times New Roman" w:hAnsi="Times New Roman"/>
        </w:rPr>
        <w:t xml:space="preserve"> </w:t>
      </w:r>
      <w:r>
        <w:rPr>
          <w:rFonts w:ascii="Times New Roman" w:hAnsi="Times New Roman"/>
        </w:rPr>
        <w:t xml:space="preserve">a) až g). </w:t>
      </w:r>
    </w:p>
    <w:p w:rsidR="00175F46" w:rsidP="00175F46">
      <w:pPr>
        <w:widowControl/>
        <w:numPr>
          <w:numId w:val="19"/>
        </w:numPr>
        <w:tabs>
          <w:tab w:val="clear" w:pos="2148"/>
        </w:tabs>
        <w:bidi w:val="0"/>
        <w:ind w:left="360"/>
        <w:jc w:val="both"/>
        <w:rPr>
          <w:rFonts w:ascii="Times New Roman" w:hAnsi="Times New Roman"/>
        </w:rPr>
      </w:pPr>
      <w:r>
        <w:rPr>
          <w:rFonts w:ascii="Times New Roman" w:hAnsi="Times New Roman"/>
        </w:rPr>
        <w:t>Ochranné opatrenie je možné uložiť popri treste alebo samostatne.</w:t>
      </w:r>
    </w:p>
    <w:p w:rsidR="00175F46" w:rsidP="00175F46">
      <w:pPr>
        <w:widowControl/>
        <w:numPr>
          <w:numId w:val="19"/>
        </w:numPr>
        <w:tabs>
          <w:tab w:val="clear" w:pos="2148"/>
        </w:tabs>
        <w:bidi w:val="0"/>
        <w:ind w:left="360"/>
        <w:jc w:val="both"/>
        <w:rPr>
          <w:rFonts w:ascii="Times New Roman" w:hAnsi="Times New Roman"/>
        </w:rPr>
      </w:pPr>
      <w:r>
        <w:rPr>
          <w:rFonts w:ascii="Times New Roman" w:hAnsi="Times New Roman"/>
        </w:rPr>
        <w:t xml:space="preserve">Tresty a ochranné opatrenia uvedené v </w:t>
      </w:r>
    </w:p>
    <w:p w:rsidR="00175F46" w:rsidP="00175F46">
      <w:pPr>
        <w:widowControl/>
        <w:numPr>
          <w:numId w:val="10"/>
        </w:numPr>
        <w:tabs>
          <w:tab w:val="left" w:pos="720"/>
        </w:tabs>
        <w:bidi w:val="0"/>
        <w:jc w:val="both"/>
        <w:rPr>
          <w:rFonts w:ascii="Times New Roman" w:hAnsi="Times New Roman"/>
        </w:rPr>
      </w:pPr>
      <w:r>
        <w:rPr>
          <w:rFonts w:ascii="Times New Roman" w:hAnsi="Times New Roman"/>
        </w:rPr>
        <w:t xml:space="preserve">§ 8 ods. 1 písm. b), e) a ods. 2 písm. b) nemožno uložiť politickej strane alebo hnutiu,  cirkvám a náboženským spoločnostiam, alebo právnickej osobe, ktorá je zriadená  zákonom, </w:t>
      </w:r>
    </w:p>
    <w:p w:rsidR="00175F46" w:rsidP="00175F46">
      <w:pPr>
        <w:widowControl/>
        <w:numPr>
          <w:numId w:val="10"/>
        </w:numPr>
        <w:tabs>
          <w:tab w:val="left" w:pos="720"/>
        </w:tabs>
        <w:bidi w:val="0"/>
        <w:jc w:val="both"/>
        <w:rPr>
          <w:rFonts w:ascii="Times New Roman" w:hAnsi="Times New Roman"/>
        </w:rPr>
      </w:pPr>
      <w:r>
        <w:rPr>
          <w:rFonts w:ascii="Times New Roman" w:hAnsi="Times New Roman"/>
        </w:rPr>
        <w:t>§ 8 ods. 1 písm. b), e), nemožno uložiť mestskej časti v Bratislave a mestskej časti v Košiciach, obci alebo vyššiemu územnému celku.</w:t>
      </w: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 10</w:t>
      </w:r>
    </w:p>
    <w:p w:rsidR="00175F46" w:rsidP="00175F46">
      <w:pPr>
        <w:widowControl/>
        <w:bidi w:val="0"/>
        <w:jc w:val="center"/>
        <w:rPr>
          <w:rFonts w:ascii="Times New Roman" w:hAnsi="Times New Roman"/>
          <w:b/>
        </w:rPr>
      </w:pPr>
      <w:r>
        <w:rPr>
          <w:rFonts w:ascii="Times New Roman" w:hAnsi="Times New Roman"/>
          <w:b/>
        </w:rPr>
        <w:t>Peňažný trest</w:t>
      </w:r>
    </w:p>
    <w:p w:rsidR="00175F46" w:rsidP="00175F46">
      <w:pPr>
        <w:widowControl/>
        <w:numPr>
          <w:numId w:val="20"/>
        </w:numPr>
        <w:tabs>
          <w:tab w:val="clear" w:pos="2148"/>
        </w:tabs>
        <w:bidi w:val="0"/>
        <w:ind w:left="360"/>
        <w:jc w:val="both"/>
        <w:rPr>
          <w:rFonts w:ascii="Times New Roman" w:hAnsi="Times New Roman"/>
        </w:rPr>
      </w:pPr>
      <w:r>
        <w:rPr>
          <w:rFonts w:ascii="Times New Roman" w:hAnsi="Times New Roman"/>
        </w:rPr>
        <w:t>Právnickej osobe  môže súd uložiť peňažný trest  za trestný čin, na ktorý Trestný zákon ustanovuje hornú hranicu trestnej sadzby odňatia slobody</w:t>
      </w:r>
    </w:p>
    <w:p w:rsidR="00175F46" w:rsidP="00175F46">
      <w:pPr>
        <w:widowControl/>
        <w:numPr>
          <w:ilvl w:val="0"/>
          <w:numId w:val="4"/>
        </w:numPr>
        <w:tabs>
          <w:tab w:val="clear" w:pos="360"/>
          <w:tab w:val="left" w:pos="720"/>
        </w:tabs>
        <w:bidi w:val="0"/>
        <w:ind w:firstLine="0"/>
        <w:jc w:val="both"/>
        <w:rPr>
          <w:rFonts w:ascii="Times New Roman" w:hAnsi="Times New Roman"/>
        </w:rPr>
      </w:pPr>
      <w:r>
        <w:rPr>
          <w:rFonts w:ascii="Times New Roman" w:hAnsi="Times New Roman"/>
        </w:rPr>
        <w:t xml:space="preserve">do 3 rokov od </w:t>
      </w:r>
      <w:r w:rsidR="00462C6F">
        <w:rPr>
          <w:rFonts w:ascii="Times New Roman" w:hAnsi="Times New Roman"/>
        </w:rPr>
        <w:t>2 000</w:t>
      </w:r>
      <w:r w:rsidR="0082214A">
        <w:rPr>
          <w:rFonts w:ascii="Times New Roman" w:hAnsi="Times New Roman"/>
        </w:rPr>
        <w:t xml:space="preserve"> €</w:t>
      </w:r>
      <w:r>
        <w:rPr>
          <w:rFonts w:ascii="Times New Roman" w:hAnsi="Times New Roman"/>
        </w:rPr>
        <w:t xml:space="preserve"> do </w:t>
      </w:r>
      <w:r w:rsidR="00462C6F">
        <w:rPr>
          <w:rFonts w:ascii="Times New Roman" w:hAnsi="Times New Roman"/>
        </w:rPr>
        <w:t>400</w:t>
      </w:r>
      <w:r w:rsidR="0082214A">
        <w:rPr>
          <w:rFonts w:ascii="Times New Roman" w:hAnsi="Times New Roman"/>
        </w:rPr>
        <w:t xml:space="preserve"> 000</w:t>
      </w:r>
      <w:r>
        <w:rPr>
          <w:rFonts w:ascii="Times New Roman" w:hAnsi="Times New Roman"/>
        </w:rPr>
        <w:t xml:space="preserve"> </w:t>
      </w:r>
      <w:r w:rsidR="0082214A">
        <w:rPr>
          <w:rFonts w:ascii="Times New Roman" w:hAnsi="Times New Roman"/>
        </w:rPr>
        <w:t>€</w:t>
      </w:r>
      <w:r>
        <w:rPr>
          <w:rFonts w:ascii="Times New Roman" w:hAnsi="Times New Roman"/>
        </w:rPr>
        <w:t xml:space="preserve">, </w:t>
      </w:r>
    </w:p>
    <w:p w:rsidR="00175F46" w:rsidP="00175F46">
      <w:pPr>
        <w:widowControl/>
        <w:numPr>
          <w:ilvl w:val="0"/>
          <w:numId w:val="4"/>
        </w:numPr>
        <w:tabs>
          <w:tab w:val="clear" w:pos="360"/>
          <w:tab w:val="left" w:pos="720"/>
        </w:tabs>
        <w:bidi w:val="0"/>
        <w:ind w:firstLine="0"/>
        <w:jc w:val="both"/>
        <w:rPr>
          <w:rFonts w:ascii="Times New Roman" w:hAnsi="Times New Roman"/>
        </w:rPr>
      </w:pPr>
      <w:r>
        <w:rPr>
          <w:rFonts w:ascii="Times New Roman" w:hAnsi="Times New Roman"/>
        </w:rPr>
        <w:t xml:space="preserve">do 5 rokov od </w:t>
      </w:r>
      <w:r w:rsidR="00462C6F">
        <w:rPr>
          <w:rFonts w:ascii="Times New Roman" w:hAnsi="Times New Roman"/>
        </w:rPr>
        <w:t>20 0</w:t>
      </w:r>
      <w:r w:rsidR="0082214A">
        <w:rPr>
          <w:rFonts w:ascii="Times New Roman" w:hAnsi="Times New Roman"/>
        </w:rPr>
        <w:t>00</w:t>
      </w:r>
      <w:r>
        <w:rPr>
          <w:rFonts w:ascii="Times New Roman" w:hAnsi="Times New Roman"/>
        </w:rPr>
        <w:t xml:space="preserve"> </w:t>
      </w:r>
      <w:r w:rsidR="0082214A">
        <w:rPr>
          <w:rFonts w:ascii="Times New Roman" w:hAnsi="Times New Roman"/>
        </w:rPr>
        <w:t>€</w:t>
      </w:r>
      <w:r>
        <w:rPr>
          <w:rFonts w:ascii="Times New Roman" w:hAnsi="Times New Roman"/>
        </w:rPr>
        <w:t xml:space="preserve"> do </w:t>
      </w:r>
      <w:r w:rsidR="00462C6F">
        <w:rPr>
          <w:rFonts w:ascii="Times New Roman" w:hAnsi="Times New Roman"/>
        </w:rPr>
        <w:t>2</w:t>
      </w:r>
      <w:r w:rsidR="0082214A">
        <w:rPr>
          <w:rFonts w:ascii="Times New Roman" w:hAnsi="Times New Roman"/>
        </w:rPr>
        <w:t> </w:t>
      </w:r>
      <w:r w:rsidR="00462C6F">
        <w:rPr>
          <w:rFonts w:ascii="Times New Roman" w:hAnsi="Times New Roman"/>
        </w:rPr>
        <w:t>00</w:t>
      </w:r>
      <w:r w:rsidR="0082214A">
        <w:rPr>
          <w:rFonts w:ascii="Times New Roman" w:hAnsi="Times New Roman"/>
        </w:rPr>
        <w:t>0</w:t>
      </w:r>
      <w:r w:rsidR="000334B0">
        <w:rPr>
          <w:rFonts w:ascii="Times New Roman" w:hAnsi="Times New Roman"/>
        </w:rPr>
        <w:t> </w:t>
      </w:r>
      <w:r w:rsidR="0082214A">
        <w:rPr>
          <w:rFonts w:ascii="Times New Roman" w:hAnsi="Times New Roman"/>
        </w:rPr>
        <w:t>000</w:t>
      </w:r>
      <w:r w:rsidR="000334B0">
        <w:rPr>
          <w:rFonts w:ascii="Times New Roman" w:hAnsi="Times New Roman"/>
        </w:rPr>
        <w:t xml:space="preserve"> </w:t>
      </w:r>
      <w:r w:rsidR="0082214A">
        <w:rPr>
          <w:rFonts w:ascii="Times New Roman" w:hAnsi="Times New Roman"/>
        </w:rPr>
        <w:t>€</w:t>
      </w:r>
      <w:r>
        <w:rPr>
          <w:rFonts w:ascii="Times New Roman" w:hAnsi="Times New Roman"/>
        </w:rPr>
        <w:t>,</w:t>
      </w:r>
    </w:p>
    <w:p w:rsidR="00175F46" w:rsidP="00175F46">
      <w:pPr>
        <w:widowControl/>
        <w:numPr>
          <w:ilvl w:val="0"/>
          <w:numId w:val="4"/>
        </w:numPr>
        <w:tabs>
          <w:tab w:val="clear" w:pos="360"/>
          <w:tab w:val="left" w:pos="720"/>
        </w:tabs>
        <w:bidi w:val="0"/>
        <w:ind w:firstLine="0"/>
        <w:jc w:val="both"/>
        <w:rPr>
          <w:rFonts w:ascii="Times New Roman" w:hAnsi="Times New Roman"/>
        </w:rPr>
      </w:pPr>
      <w:r>
        <w:rPr>
          <w:rFonts w:ascii="Times New Roman" w:hAnsi="Times New Roman"/>
        </w:rPr>
        <w:t xml:space="preserve">do 10 rokov od </w:t>
      </w:r>
      <w:r w:rsidR="00462C6F">
        <w:rPr>
          <w:rFonts w:ascii="Times New Roman" w:hAnsi="Times New Roman"/>
        </w:rPr>
        <w:t>40</w:t>
      </w:r>
      <w:r w:rsidR="0082214A">
        <w:rPr>
          <w:rFonts w:ascii="Times New Roman" w:hAnsi="Times New Roman"/>
        </w:rPr>
        <w:t>0</w:t>
      </w:r>
      <w:r w:rsidR="000334B0">
        <w:rPr>
          <w:rFonts w:ascii="Times New Roman" w:hAnsi="Times New Roman"/>
        </w:rPr>
        <w:t> </w:t>
      </w:r>
      <w:r w:rsidR="0082214A">
        <w:rPr>
          <w:rFonts w:ascii="Times New Roman" w:hAnsi="Times New Roman"/>
        </w:rPr>
        <w:t>000</w:t>
      </w:r>
      <w:r w:rsidR="000334B0">
        <w:rPr>
          <w:rFonts w:ascii="Times New Roman" w:hAnsi="Times New Roman"/>
        </w:rPr>
        <w:t xml:space="preserve"> </w:t>
      </w:r>
      <w:r w:rsidR="0082214A">
        <w:rPr>
          <w:rFonts w:ascii="Times New Roman" w:hAnsi="Times New Roman"/>
        </w:rPr>
        <w:t xml:space="preserve">€ </w:t>
      </w:r>
      <w:r>
        <w:rPr>
          <w:rFonts w:ascii="Times New Roman" w:hAnsi="Times New Roman"/>
        </w:rPr>
        <w:t xml:space="preserve">do </w:t>
      </w:r>
      <w:r w:rsidR="00462C6F">
        <w:rPr>
          <w:rFonts w:ascii="Times New Roman" w:hAnsi="Times New Roman"/>
        </w:rPr>
        <w:t>4</w:t>
      </w:r>
      <w:r w:rsidR="0082214A">
        <w:rPr>
          <w:rFonts w:ascii="Times New Roman" w:hAnsi="Times New Roman"/>
        </w:rPr>
        <w:t> </w:t>
      </w:r>
      <w:r w:rsidR="00462C6F">
        <w:rPr>
          <w:rFonts w:ascii="Times New Roman" w:hAnsi="Times New Roman"/>
        </w:rPr>
        <w:t>00</w:t>
      </w:r>
      <w:r w:rsidR="0082214A">
        <w:rPr>
          <w:rFonts w:ascii="Times New Roman" w:hAnsi="Times New Roman"/>
        </w:rPr>
        <w:t>0</w:t>
      </w:r>
      <w:r w:rsidR="000334B0">
        <w:rPr>
          <w:rFonts w:ascii="Times New Roman" w:hAnsi="Times New Roman"/>
        </w:rPr>
        <w:t xml:space="preserve"> 000 </w:t>
      </w:r>
      <w:r w:rsidR="0082214A">
        <w:rPr>
          <w:rFonts w:ascii="Times New Roman" w:hAnsi="Times New Roman"/>
        </w:rPr>
        <w:t>€</w:t>
      </w:r>
      <w:r>
        <w:rPr>
          <w:rFonts w:ascii="Times New Roman" w:hAnsi="Times New Roman"/>
        </w:rPr>
        <w:t>,</w:t>
      </w:r>
    </w:p>
    <w:p w:rsidR="00175F46" w:rsidP="00175F46">
      <w:pPr>
        <w:widowControl/>
        <w:numPr>
          <w:ilvl w:val="0"/>
          <w:numId w:val="4"/>
        </w:numPr>
        <w:tabs>
          <w:tab w:val="clear" w:pos="360"/>
          <w:tab w:val="left" w:pos="720"/>
        </w:tabs>
        <w:bidi w:val="0"/>
        <w:ind w:firstLine="0"/>
        <w:jc w:val="both"/>
        <w:rPr>
          <w:rFonts w:ascii="Times New Roman" w:hAnsi="Times New Roman"/>
        </w:rPr>
      </w:pPr>
      <w:r>
        <w:rPr>
          <w:rFonts w:ascii="Times New Roman" w:hAnsi="Times New Roman"/>
        </w:rPr>
        <w:t xml:space="preserve">do 15 rokov od </w:t>
      </w:r>
      <w:r w:rsidR="00462C6F">
        <w:rPr>
          <w:rFonts w:ascii="Times New Roman" w:hAnsi="Times New Roman"/>
        </w:rPr>
        <w:t>800</w:t>
      </w:r>
      <w:r w:rsidR="000334B0">
        <w:rPr>
          <w:rFonts w:ascii="Times New Roman" w:hAnsi="Times New Roman"/>
        </w:rPr>
        <w:t> 000 €</w:t>
      </w:r>
      <w:r>
        <w:rPr>
          <w:rFonts w:ascii="Times New Roman" w:hAnsi="Times New Roman"/>
        </w:rPr>
        <w:t xml:space="preserve"> do </w:t>
      </w:r>
      <w:r w:rsidR="00462C6F">
        <w:rPr>
          <w:rFonts w:ascii="Times New Roman" w:hAnsi="Times New Roman"/>
        </w:rPr>
        <w:t>8 0</w:t>
      </w:r>
      <w:r w:rsidR="000334B0">
        <w:rPr>
          <w:rFonts w:ascii="Times New Roman" w:hAnsi="Times New Roman"/>
        </w:rPr>
        <w:t>00 000 €</w:t>
      </w:r>
      <w:r>
        <w:rPr>
          <w:rFonts w:ascii="Times New Roman" w:hAnsi="Times New Roman"/>
        </w:rPr>
        <w:t>,</w:t>
      </w:r>
    </w:p>
    <w:p w:rsidR="00175F46" w:rsidP="00175F46">
      <w:pPr>
        <w:widowControl/>
        <w:numPr>
          <w:ilvl w:val="0"/>
          <w:numId w:val="4"/>
        </w:numPr>
        <w:tabs>
          <w:tab w:val="clear" w:pos="360"/>
          <w:tab w:val="left" w:pos="720"/>
        </w:tabs>
        <w:bidi w:val="0"/>
        <w:ind w:firstLine="0"/>
        <w:jc w:val="both"/>
        <w:rPr>
          <w:rFonts w:ascii="Times New Roman" w:hAnsi="Times New Roman"/>
        </w:rPr>
      </w:pPr>
      <w:r>
        <w:rPr>
          <w:rFonts w:ascii="Times New Roman" w:hAnsi="Times New Roman"/>
        </w:rPr>
        <w:t xml:space="preserve">nad 15 rokov od </w:t>
      </w:r>
      <w:r w:rsidR="00462C6F">
        <w:rPr>
          <w:rFonts w:ascii="Times New Roman" w:hAnsi="Times New Roman"/>
        </w:rPr>
        <w:t>1 000</w:t>
      </w:r>
      <w:r w:rsidR="000334B0">
        <w:rPr>
          <w:rFonts w:ascii="Times New Roman" w:hAnsi="Times New Roman"/>
        </w:rPr>
        <w:t> 000 €</w:t>
      </w:r>
      <w:r>
        <w:rPr>
          <w:rFonts w:ascii="Times New Roman" w:hAnsi="Times New Roman"/>
        </w:rPr>
        <w:t xml:space="preserve"> do </w:t>
      </w:r>
      <w:r w:rsidR="00462C6F">
        <w:rPr>
          <w:rFonts w:ascii="Times New Roman" w:hAnsi="Times New Roman"/>
        </w:rPr>
        <w:t>20 0</w:t>
      </w:r>
      <w:r w:rsidR="000334B0">
        <w:rPr>
          <w:rFonts w:ascii="Times New Roman" w:hAnsi="Times New Roman"/>
        </w:rPr>
        <w:t>00 000 €</w:t>
      </w:r>
      <w:r>
        <w:rPr>
          <w:rFonts w:ascii="Times New Roman" w:hAnsi="Times New Roman"/>
        </w:rPr>
        <w:t>.</w:t>
      </w:r>
    </w:p>
    <w:p w:rsidR="00175F46" w:rsidP="00175F46">
      <w:pPr>
        <w:widowControl/>
        <w:numPr>
          <w:numId w:val="20"/>
        </w:numPr>
        <w:tabs>
          <w:tab w:val="clear" w:pos="2148"/>
        </w:tabs>
        <w:bidi w:val="0"/>
        <w:ind w:left="360"/>
        <w:jc w:val="both"/>
        <w:rPr>
          <w:rFonts w:ascii="Times New Roman" w:hAnsi="Times New Roman"/>
        </w:rPr>
      </w:pPr>
      <w:r>
        <w:rPr>
          <w:rFonts w:ascii="Times New Roman" w:hAnsi="Times New Roman"/>
        </w:rPr>
        <w:t xml:space="preserve">Ak právnická osoba opätovne spácha trestný čin, ak už bola pre taký alebo iný závažnejší trestný čin v posledných troch rokoch potrestaná, zvyšujú sa dolné hranice a horné hranice sadzieb uvedených v odseku 1 o jednu tretinu. </w:t>
      </w:r>
    </w:p>
    <w:p w:rsidR="00175F46" w:rsidP="00175F46">
      <w:pPr>
        <w:widowControl/>
        <w:numPr>
          <w:numId w:val="20"/>
        </w:numPr>
        <w:tabs>
          <w:tab w:val="clear" w:pos="2148"/>
        </w:tabs>
        <w:bidi w:val="0"/>
        <w:ind w:left="360"/>
        <w:jc w:val="both"/>
        <w:rPr>
          <w:rFonts w:ascii="Times New Roman" w:hAnsi="Times New Roman"/>
        </w:rPr>
      </w:pPr>
      <w:r>
        <w:rPr>
          <w:rFonts w:ascii="Times New Roman" w:hAnsi="Times New Roman"/>
        </w:rPr>
        <w:t xml:space="preserve">Ak bol  na majetok právnickej osoby vyhlásený </w:t>
      </w:r>
      <w:r w:rsidR="003D35CD">
        <w:rPr>
          <w:rFonts w:ascii="Times New Roman" w:hAnsi="Times New Roman"/>
        </w:rPr>
        <w:t>konkurz</w:t>
      </w:r>
      <w:r>
        <w:rPr>
          <w:rFonts w:ascii="Times New Roman" w:hAnsi="Times New Roman"/>
        </w:rPr>
        <w:t>, môžu byť jej veritelia uspokojení z výťažku peňažitého trestu.</w:t>
      </w:r>
    </w:p>
    <w:p w:rsidR="00175F46" w:rsidP="00175F46">
      <w:pPr>
        <w:widowControl/>
        <w:bidi w:val="0"/>
        <w:jc w:val="both"/>
        <w:rPr>
          <w:rFonts w:ascii="Times New Roman" w:hAnsi="Times New Roman"/>
        </w:rPr>
      </w:pPr>
    </w:p>
    <w:p w:rsidR="002B53C3"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 11</w:t>
      </w:r>
    </w:p>
    <w:p w:rsidR="00175F46" w:rsidP="00175F46">
      <w:pPr>
        <w:widowControl/>
        <w:bidi w:val="0"/>
        <w:jc w:val="center"/>
        <w:rPr>
          <w:rFonts w:ascii="Times New Roman" w:hAnsi="Times New Roman"/>
          <w:b/>
        </w:rPr>
      </w:pPr>
      <w:r>
        <w:rPr>
          <w:rFonts w:ascii="Times New Roman" w:hAnsi="Times New Roman"/>
          <w:b/>
        </w:rPr>
        <w:t>Trest zrušenia právnickej osoby</w:t>
      </w:r>
    </w:p>
    <w:p w:rsidR="00175F46" w:rsidP="00175F46">
      <w:pPr>
        <w:widowControl/>
        <w:numPr>
          <w:numId w:val="21"/>
        </w:numPr>
        <w:tabs>
          <w:tab w:val="clear" w:pos="2148"/>
        </w:tabs>
        <w:bidi w:val="0"/>
        <w:ind w:left="360"/>
        <w:jc w:val="both"/>
        <w:rPr>
          <w:rFonts w:ascii="Times New Roman" w:hAnsi="Times New Roman"/>
        </w:rPr>
      </w:pPr>
      <w:r>
        <w:rPr>
          <w:rFonts w:ascii="Times New Roman" w:hAnsi="Times New Roman"/>
        </w:rPr>
        <w:t xml:space="preserve">Súd uloží trest zrušenia právnickej  osoby, ak jej činnosť bola úplne alebo </w:t>
      </w:r>
      <w:r w:rsidR="003D35CD">
        <w:rPr>
          <w:rFonts w:ascii="Times New Roman" w:hAnsi="Times New Roman"/>
        </w:rPr>
        <w:t>prevažne</w:t>
      </w:r>
      <w:r>
        <w:rPr>
          <w:rFonts w:ascii="Times New Roman" w:hAnsi="Times New Roman"/>
        </w:rPr>
        <w:t xml:space="preserve"> využívaná na páchanie trestnej  činnosti.</w:t>
      </w:r>
    </w:p>
    <w:p w:rsidR="00175F46" w:rsidP="00175F46">
      <w:pPr>
        <w:widowControl/>
        <w:numPr>
          <w:numId w:val="21"/>
        </w:numPr>
        <w:tabs>
          <w:tab w:val="clear" w:pos="2148"/>
        </w:tabs>
        <w:bidi w:val="0"/>
        <w:ind w:left="360"/>
        <w:jc w:val="both"/>
        <w:rPr>
          <w:rFonts w:ascii="Times New Roman" w:hAnsi="Times New Roman"/>
        </w:rPr>
      </w:pPr>
      <w:r>
        <w:rPr>
          <w:rFonts w:ascii="Times New Roman" w:hAnsi="Times New Roman"/>
        </w:rPr>
        <w:t>Súd môže uložiť trest zrušenia právnickej osoby,  ak právnickú osobu odsudzuje za trestný čin, za ktorý zákon umožňuje uložiť trest odňatia slobody na 25 rokov alebo trest odňatia slobody na doživotie.</w:t>
      </w:r>
    </w:p>
    <w:p w:rsidR="00175F46" w:rsidP="00175F46">
      <w:pPr>
        <w:widowControl/>
        <w:numPr>
          <w:numId w:val="21"/>
        </w:numPr>
        <w:tabs>
          <w:tab w:val="clear" w:pos="2148"/>
        </w:tabs>
        <w:bidi w:val="0"/>
        <w:ind w:left="360"/>
        <w:jc w:val="both"/>
        <w:rPr>
          <w:rFonts w:ascii="Times New Roman" w:hAnsi="Times New Roman"/>
        </w:rPr>
      </w:pPr>
      <w:r>
        <w:rPr>
          <w:rFonts w:ascii="Times New Roman" w:hAnsi="Times New Roman"/>
        </w:rPr>
        <w:t xml:space="preserve">Právoplatnosťou rozhodnutia, ktorým bol uložený trest zrušenia právnickej osoby, vstupuje právnická osoba do likvidácie. </w:t>
      </w:r>
    </w:p>
    <w:p w:rsidR="00175F46" w:rsidP="00175F46">
      <w:pPr>
        <w:widowControl/>
        <w:bidi w:val="0"/>
        <w:jc w:val="center"/>
        <w:rPr>
          <w:rFonts w:ascii="Times New Roman" w:hAnsi="Times New Roman"/>
          <w:b/>
        </w:rPr>
      </w:pPr>
    </w:p>
    <w:p w:rsidR="002B53C3" w:rsidP="00175F46">
      <w:pPr>
        <w:widowControl/>
        <w:bidi w:val="0"/>
        <w:jc w:val="center"/>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 12</w:t>
      </w:r>
    </w:p>
    <w:p w:rsidR="00175F46" w:rsidP="00175F46">
      <w:pPr>
        <w:widowControl/>
        <w:bidi w:val="0"/>
        <w:jc w:val="center"/>
        <w:rPr>
          <w:rFonts w:ascii="Times New Roman" w:hAnsi="Times New Roman"/>
          <w:b/>
        </w:rPr>
      </w:pPr>
      <w:r>
        <w:rPr>
          <w:rFonts w:ascii="Times New Roman" w:hAnsi="Times New Roman"/>
          <w:b/>
        </w:rPr>
        <w:t>Trest prepadnutia majetku</w:t>
      </w:r>
    </w:p>
    <w:p w:rsidR="00175F46" w:rsidP="00175F46">
      <w:pPr>
        <w:widowControl/>
        <w:numPr>
          <w:numId w:val="22"/>
        </w:numPr>
        <w:tabs>
          <w:tab w:val="clear" w:pos="2148"/>
        </w:tabs>
        <w:bidi w:val="0"/>
        <w:ind w:left="360"/>
        <w:jc w:val="both"/>
        <w:rPr>
          <w:rFonts w:ascii="Times New Roman" w:hAnsi="Times New Roman"/>
        </w:rPr>
      </w:pPr>
      <w:r>
        <w:rPr>
          <w:rFonts w:ascii="Times New Roman" w:hAnsi="Times New Roman"/>
        </w:rPr>
        <w:t>Súd  vzhľadom na okolnosti spáchaného trestného činu a pomery právnickej osoby môže uložiť trest prepadnutia majetku, ak odsudzuje právnickú osobu za obzvlášť závažný zločin, ktorým získala alebo mala získať značný majetkový prospech.</w:t>
      </w:r>
    </w:p>
    <w:p w:rsidR="00175F46" w:rsidP="00175F46">
      <w:pPr>
        <w:widowControl/>
        <w:numPr>
          <w:numId w:val="22"/>
        </w:numPr>
        <w:tabs>
          <w:tab w:val="clear" w:pos="2148"/>
        </w:tabs>
        <w:bidi w:val="0"/>
        <w:ind w:left="360"/>
        <w:jc w:val="both"/>
        <w:rPr>
          <w:rFonts w:ascii="Times New Roman" w:hAnsi="Times New Roman"/>
        </w:rPr>
      </w:pPr>
      <w:r>
        <w:rPr>
          <w:rFonts w:ascii="Times New Roman" w:hAnsi="Times New Roman"/>
        </w:rPr>
        <w:t>Bez splnenia podmienok uvedených v odseku 1 uloží súd trest prepadnutia majetku, ak odsudzuje právnickú osobu za niektorý z trestných činov uvedených v § 58 ods. 2 Trestného zákona a je preukázané, že právnická osoba nadobudla majetok alebo jeho časť z nelegálnych príjmov.</w:t>
      </w:r>
    </w:p>
    <w:p w:rsidR="00175F46" w:rsidP="00175F46">
      <w:pPr>
        <w:widowControl/>
        <w:numPr>
          <w:numId w:val="22"/>
        </w:numPr>
        <w:tabs>
          <w:tab w:val="clear" w:pos="2148"/>
        </w:tabs>
        <w:bidi w:val="0"/>
        <w:ind w:left="360"/>
        <w:jc w:val="both"/>
        <w:rPr>
          <w:rFonts w:ascii="Times New Roman" w:hAnsi="Times New Roman"/>
        </w:rPr>
      </w:pPr>
      <w:r>
        <w:rPr>
          <w:rFonts w:ascii="Times New Roman" w:hAnsi="Times New Roman"/>
        </w:rPr>
        <w:t xml:space="preserve">Prepadnutie majetku postihuje celý majetok právnickej osoby alebo tú jeho časť, ktorú súd určí. Prepadnutie nepostihuje tú časť majetku, ktorá je predmetom záložného práva, zabezpečovacieho prevodu práva alebo iného práva s podobným obsahom a účinkom, pokiaľ veriteľ takto zabezpečenej pohľadávky v čase zabezpečenia pohľadávky alebo zmeny zabezpečenia pohľadávky v jeho prospech nevedel o tom, že právnická osoba je trestne zodpovedná za trestný čin podľa tohto zákona, a to až do výšky zabezpečenia pohľadávky. </w:t>
      </w:r>
    </w:p>
    <w:p w:rsidR="00175F46" w:rsidP="00175F46">
      <w:pPr>
        <w:widowControl/>
        <w:numPr>
          <w:numId w:val="22"/>
        </w:numPr>
        <w:tabs>
          <w:tab w:val="clear" w:pos="2148"/>
        </w:tabs>
        <w:bidi w:val="0"/>
        <w:ind w:left="360"/>
        <w:jc w:val="both"/>
        <w:rPr>
          <w:rFonts w:ascii="Times New Roman" w:hAnsi="Times New Roman"/>
        </w:rPr>
      </w:pPr>
      <w:r>
        <w:rPr>
          <w:rFonts w:ascii="Times New Roman" w:hAnsi="Times New Roman"/>
        </w:rPr>
        <w:t>Vlastníkom prepadnutého majetku sa stáva štát, ak súd nerozhodne inak na základe vyhlásenej medzinárodnej zmluvy, ktorou je Slovenská republika viazaná.</w:t>
      </w:r>
    </w:p>
    <w:p w:rsidR="00175F46" w:rsidP="00175F46">
      <w:pPr>
        <w:widowControl/>
        <w:numPr>
          <w:numId w:val="22"/>
        </w:numPr>
        <w:tabs>
          <w:tab w:val="clear" w:pos="2148"/>
        </w:tabs>
        <w:bidi w:val="0"/>
        <w:ind w:left="360"/>
        <w:jc w:val="both"/>
        <w:rPr>
          <w:rFonts w:ascii="Times New Roman" w:hAnsi="Times New Roman"/>
        </w:rPr>
      </w:pPr>
      <w:r>
        <w:rPr>
          <w:rFonts w:ascii="Times New Roman" w:hAnsi="Times New Roman"/>
        </w:rPr>
        <w:t>Ak v dôsledku uloženého trestu prepadnutia majetku bol vyhlásený konkurz, môžu byť veritelia uspokojení z prepadnutého majetku, pokiaľ sa nejedná o majetok alebo jeho časť, pri ktorom je to vzhľadom na jeho povahu alebo charakter alebo vzhľadom na povahu trestného činu vylúčené.</w:t>
      </w:r>
    </w:p>
    <w:p w:rsidR="00175F46" w:rsidP="00175F46">
      <w:pPr>
        <w:widowControl/>
        <w:bidi w:val="0"/>
        <w:jc w:val="both"/>
        <w:rPr>
          <w:rFonts w:ascii="Times New Roman" w:hAnsi="Times New Roman"/>
          <w:b/>
        </w:rPr>
      </w:pPr>
      <w:r>
        <w:rPr>
          <w:rFonts w:ascii="Times New Roman" w:hAnsi="Times New Roman"/>
          <w:b/>
        </w:rPr>
        <w:t xml:space="preserve"> </w:t>
      </w:r>
    </w:p>
    <w:p w:rsidR="002B53C3" w:rsidP="00175F46">
      <w:pPr>
        <w:widowControl/>
        <w:bidi w:val="0"/>
        <w:jc w:val="both"/>
        <w:rPr>
          <w:rFonts w:ascii="Times New Roman" w:hAnsi="Times New Roman"/>
          <w:b/>
        </w:rPr>
      </w:pPr>
    </w:p>
    <w:p w:rsidR="002B53C3" w:rsidP="00175F46">
      <w:pPr>
        <w:widowControl/>
        <w:bidi w:val="0"/>
        <w:jc w:val="both"/>
        <w:rPr>
          <w:rFonts w:ascii="Times New Roman" w:hAnsi="Times New Roman"/>
          <w:b/>
          <w:i/>
        </w:rPr>
      </w:pPr>
    </w:p>
    <w:p w:rsidR="00175F46" w:rsidP="00617ED7">
      <w:pPr>
        <w:widowControl/>
        <w:bidi w:val="0"/>
        <w:jc w:val="center"/>
        <w:rPr>
          <w:rFonts w:ascii="Times New Roman" w:hAnsi="Times New Roman"/>
          <w:b/>
        </w:rPr>
      </w:pPr>
      <w:r>
        <w:rPr>
          <w:rFonts w:ascii="Times New Roman" w:hAnsi="Times New Roman"/>
          <w:b/>
        </w:rPr>
        <w:t>§ 13</w:t>
      </w:r>
    </w:p>
    <w:p w:rsidR="00175F46" w:rsidP="00617ED7">
      <w:pPr>
        <w:widowControl/>
        <w:bidi w:val="0"/>
        <w:jc w:val="center"/>
        <w:rPr>
          <w:rFonts w:ascii="Times New Roman" w:hAnsi="Times New Roman"/>
          <w:b/>
        </w:rPr>
      </w:pPr>
      <w:r>
        <w:rPr>
          <w:rFonts w:ascii="Times New Roman" w:hAnsi="Times New Roman"/>
          <w:b/>
        </w:rPr>
        <w:t>Trest zákazu vymedzenej činnosti</w:t>
      </w:r>
    </w:p>
    <w:p w:rsidR="00617ED7" w:rsidP="00617ED7">
      <w:pPr>
        <w:widowControl/>
        <w:numPr>
          <w:numId w:val="23"/>
        </w:numPr>
        <w:tabs>
          <w:tab w:val="clear" w:pos="2148"/>
        </w:tabs>
        <w:bidi w:val="0"/>
        <w:ind w:left="360"/>
        <w:jc w:val="both"/>
        <w:rPr>
          <w:rFonts w:ascii="Times New Roman" w:hAnsi="Times New Roman"/>
        </w:rPr>
      </w:pPr>
      <w:r w:rsidR="00175F46">
        <w:rPr>
          <w:rFonts w:ascii="Times New Roman" w:hAnsi="Times New Roman"/>
        </w:rPr>
        <w:t>Zákaz vymedzenej činnosti znamená trvalý alebo prechodný zákaz vykonávať jeden alebo viac predmetov podnikania alebo činnosti, na ktoré treba osobitné povolenie, alebo ktorých podmienky upravuje osobitný predpis.</w:t>
      </w:r>
    </w:p>
    <w:p w:rsidR="00175F46" w:rsidP="00617ED7">
      <w:pPr>
        <w:widowControl/>
        <w:numPr>
          <w:numId w:val="23"/>
        </w:numPr>
        <w:tabs>
          <w:tab w:val="clear" w:pos="2148"/>
        </w:tabs>
        <w:bidi w:val="0"/>
        <w:ind w:left="360"/>
        <w:jc w:val="both"/>
        <w:rPr>
          <w:rFonts w:ascii="Times New Roman" w:hAnsi="Times New Roman"/>
        </w:rPr>
      </w:pPr>
      <w:r>
        <w:rPr>
          <w:rFonts w:ascii="Times New Roman" w:hAnsi="Times New Roman"/>
        </w:rPr>
        <w:t>Prechodný zákaz vymedzenej činnosti  môže súd uložiť na jeden rok až  desať rokov.</w:t>
      </w:r>
    </w:p>
    <w:p w:rsidR="00175F46" w:rsidP="00175F46">
      <w:pPr>
        <w:widowControl/>
        <w:bidi w:val="0"/>
        <w:jc w:val="center"/>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 14</w:t>
      </w:r>
    </w:p>
    <w:p w:rsidR="00175F46" w:rsidRPr="00617ED7" w:rsidP="00175F46">
      <w:pPr>
        <w:widowControl/>
        <w:bidi w:val="0"/>
        <w:jc w:val="center"/>
        <w:rPr>
          <w:rFonts w:ascii="Times New Roman" w:hAnsi="Times New Roman"/>
          <w:b/>
        </w:rPr>
      </w:pPr>
      <w:r>
        <w:rPr>
          <w:rFonts w:ascii="Times New Roman" w:hAnsi="Times New Roman"/>
          <w:b/>
        </w:rPr>
        <w:t xml:space="preserve">Trest </w:t>
      </w:r>
      <w:r w:rsidRPr="00617ED7">
        <w:rPr>
          <w:rFonts w:ascii="Times New Roman" w:hAnsi="Times New Roman"/>
          <w:b/>
        </w:rPr>
        <w:t>zákazu alebo obmedzenia prijímať verejné dotácie alebo subvencie a trest</w:t>
      </w:r>
    </w:p>
    <w:p w:rsidR="00175F46" w:rsidP="00175F46">
      <w:pPr>
        <w:widowControl/>
        <w:bidi w:val="0"/>
        <w:jc w:val="center"/>
        <w:rPr>
          <w:rFonts w:ascii="Times New Roman" w:hAnsi="Times New Roman"/>
          <w:b/>
        </w:rPr>
      </w:pPr>
      <w:r w:rsidRPr="00617ED7">
        <w:rPr>
          <w:rFonts w:ascii="Times New Roman" w:hAnsi="Times New Roman"/>
          <w:b/>
        </w:rPr>
        <w:t>zákazu účasti vo verejnom</w:t>
      </w:r>
      <w:r>
        <w:rPr>
          <w:rFonts w:ascii="Times New Roman" w:hAnsi="Times New Roman"/>
          <w:b/>
        </w:rPr>
        <w:t xml:space="preserve"> obstarávaní</w:t>
      </w:r>
    </w:p>
    <w:p w:rsidR="00617ED7" w:rsidP="00617ED7">
      <w:pPr>
        <w:widowControl/>
        <w:numPr>
          <w:numId w:val="24"/>
        </w:numPr>
        <w:tabs>
          <w:tab w:val="clear" w:pos="2148"/>
        </w:tabs>
        <w:bidi w:val="0"/>
        <w:ind w:left="360"/>
        <w:jc w:val="both"/>
        <w:rPr>
          <w:rFonts w:ascii="Times New Roman" w:hAnsi="Times New Roman"/>
        </w:rPr>
      </w:pPr>
      <w:r w:rsidR="00175F46">
        <w:rPr>
          <w:rFonts w:ascii="Times New Roman" w:hAnsi="Times New Roman"/>
        </w:rPr>
        <w:t>Zákaz alebo obmedzenie prijímať verejné dotácie alebo subvencie znamená, že právnická osoba sa počas doby určenej súdom nemôže uchádzať o verejnú dotáciu alebo subvenciu ani ju získať. Súd ho môže uložiť, ak právnickú osobu odsudzuje za trestný čin spáchaný v súvislosti s žiadosťou o dotáciu, subvenciu, o návratnú finančnú výpomoc alebo o verejnú pomoc, s ich poskytovaním alebo využívaním.</w:t>
      </w:r>
    </w:p>
    <w:p w:rsidR="00617ED7" w:rsidRPr="00617ED7" w:rsidP="00617ED7">
      <w:pPr>
        <w:widowControl/>
        <w:numPr>
          <w:numId w:val="24"/>
        </w:numPr>
        <w:tabs>
          <w:tab w:val="clear" w:pos="2148"/>
        </w:tabs>
        <w:bidi w:val="0"/>
        <w:ind w:left="360"/>
        <w:jc w:val="both"/>
        <w:rPr>
          <w:rFonts w:ascii="Times New Roman" w:hAnsi="Times New Roman"/>
          <w:b/>
        </w:rPr>
      </w:pPr>
      <w:r w:rsidR="00175F46">
        <w:rPr>
          <w:rFonts w:ascii="Times New Roman" w:hAnsi="Times New Roman"/>
        </w:rPr>
        <w:t>Zákaz účasti vo verejnom obstarávaní znamená, že právnická osoba sa počas doby určenej súdom nemôže zúčastniť vo verejnom obstarávaní. Na verejné obstarávanie prebiehajúce v deň nadobudnutia právoplatnosti rozsudku sa zákaz nevzťahuje, ak už bola uzavretá zmluva s obstarávateľom. Súd môže zákaz uložiť, ak  právnickú osobu  odsudzuje za trestný čin, ktorého sa dopustila  v súvislosti s verejným obstarávaním.</w:t>
      </w:r>
    </w:p>
    <w:p w:rsidR="00175F46" w:rsidP="00617ED7">
      <w:pPr>
        <w:widowControl/>
        <w:numPr>
          <w:numId w:val="24"/>
        </w:numPr>
        <w:tabs>
          <w:tab w:val="clear" w:pos="2148"/>
        </w:tabs>
        <w:bidi w:val="0"/>
        <w:ind w:left="360"/>
        <w:jc w:val="both"/>
        <w:rPr>
          <w:rFonts w:ascii="Times New Roman" w:hAnsi="Times New Roman"/>
          <w:b/>
        </w:rPr>
      </w:pPr>
      <w:r>
        <w:rPr>
          <w:rFonts w:ascii="Times New Roman" w:hAnsi="Times New Roman"/>
        </w:rPr>
        <w:t>Zákaz alebo obmedzenie uvedené v odseku 1 alebo 2  súd uloží na jeden rok až desať rokov.</w:t>
      </w:r>
      <w:r>
        <w:rPr>
          <w:rFonts w:ascii="Times New Roman" w:hAnsi="Times New Roman"/>
          <w:b/>
        </w:rPr>
        <w:tab/>
      </w:r>
    </w:p>
    <w:p w:rsidR="00175F46" w:rsidP="00175F46">
      <w:pPr>
        <w:widowControl/>
        <w:bidi w:val="0"/>
        <w:jc w:val="both"/>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 15</w:t>
      </w:r>
    </w:p>
    <w:p w:rsidR="00175F46" w:rsidP="00175F46">
      <w:pPr>
        <w:widowControl/>
        <w:bidi w:val="0"/>
        <w:jc w:val="center"/>
        <w:rPr>
          <w:rFonts w:ascii="Times New Roman" w:hAnsi="Times New Roman"/>
          <w:b/>
        </w:rPr>
      </w:pPr>
      <w:r>
        <w:rPr>
          <w:rFonts w:ascii="Times New Roman" w:hAnsi="Times New Roman"/>
          <w:b/>
        </w:rPr>
        <w:t>Trest zverejnenia odsudzujúceho rozsudku</w:t>
      </w:r>
    </w:p>
    <w:p w:rsidR="00617ED7" w:rsidP="00617ED7">
      <w:pPr>
        <w:widowControl/>
        <w:numPr>
          <w:numId w:val="25"/>
        </w:numPr>
        <w:tabs>
          <w:tab w:val="clear" w:pos="2148"/>
        </w:tabs>
        <w:bidi w:val="0"/>
        <w:ind w:left="360"/>
        <w:jc w:val="both"/>
        <w:rPr>
          <w:rFonts w:ascii="Times New Roman" w:hAnsi="Times New Roman"/>
        </w:rPr>
      </w:pPr>
      <w:r w:rsidR="00175F46">
        <w:rPr>
          <w:rFonts w:ascii="Times New Roman" w:hAnsi="Times New Roman"/>
        </w:rPr>
        <w:t>Súd môže uložiť trest zverejnenia odsudzujúceho rozsudku alebo jeho časti, ak je potrebné oboznámiť verejnosť s odsudzujúcim rozsudkom, najmä vzhľadom na okolnosti alebo závažnosť trestného činu alebo ak to vyžaduje záujem na ochrane bezpečnosti alebo zdravia ľudí, zvierat alebo majetku. Súd určí jeden alebo viaceré verejné oznamovacie prostriedky a podniky alebo organizačné zložky, v ktorých má byť rozsudok zverejnený, rozsah a spôsob jeho zverejnenia a lehotu, v ktorej má byť rozsudok zverejnený.</w:t>
      </w:r>
    </w:p>
    <w:p w:rsidR="00175F46" w:rsidP="00617ED7">
      <w:pPr>
        <w:widowControl/>
        <w:numPr>
          <w:numId w:val="25"/>
        </w:numPr>
        <w:tabs>
          <w:tab w:val="clear" w:pos="2148"/>
        </w:tabs>
        <w:bidi w:val="0"/>
        <w:ind w:left="360"/>
        <w:jc w:val="both"/>
        <w:rPr>
          <w:rFonts w:ascii="Times New Roman" w:hAnsi="Times New Roman"/>
        </w:rPr>
      </w:pPr>
      <w:r>
        <w:rPr>
          <w:rFonts w:ascii="Times New Roman" w:hAnsi="Times New Roman"/>
        </w:rPr>
        <w:t>Zverejnenie odsudzujúceho rozsudku spočíva v tom, že odsúdená právnická osoba zverejní na svoje náklady odsudzujúci rozsudok alebo súdom určenú časť takého rozsudku v Obchodnom vestníku alebo aj v inom súdom určenom verejnom oznamovacom prostriedku alebo v jednom alebo viacerých podnikoch alebo organizačných zložkách s uvedením názvu a sídla odsúdenej právnickej osoby.</w:t>
      </w:r>
    </w:p>
    <w:p w:rsidR="00175F46" w:rsidP="00617ED7">
      <w:pPr>
        <w:widowControl/>
        <w:bidi w:val="0"/>
        <w:jc w:val="both"/>
        <w:rPr>
          <w:rFonts w:ascii="Times New Roman" w:hAnsi="Times New Roman"/>
          <w:b/>
        </w:rPr>
      </w:pPr>
      <w:r>
        <w:rPr>
          <w:rFonts w:ascii="Times New Roman" w:hAnsi="Times New Roman"/>
        </w:rPr>
        <w:t xml:space="preserve">    </w:t>
        <w:tab/>
        <w:tab/>
        <w:tab/>
        <w:tab/>
        <w:tab/>
        <w:tab/>
      </w:r>
      <w:r>
        <w:rPr>
          <w:rFonts w:ascii="Times New Roman" w:hAnsi="Times New Roman"/>
          <w:b/>
          <w:i/>
        </w:rPr>
        <w:t xml:space="preserve"> </w:t>
      </w:r>
    </w:p>
    <w:p w:rsidR="00175F46" w:rsidP="00175F46">
      <w:pPr>
        <w:widowControl/>
        <w:bidi w:val="0"/>
        <w:jc w:val="center"/>
        <w:rPr>
          <w:rFonts w:ascii="Times New Roman" w:hAnsi="Times New Roman"/>
          <w:b/>
        </w:rPr>
      </w:pPr>
      <w:r>
        <w:rPr>
          <w:rFonts w:ascii="Times New Roman" w:hAnsi="Times New Roman"/>
          <w:b/>
        </w:rPr>
        <w:t>§ 16</w:t>
      </w:r>
    </w:p>
    <w:p w:rsidR="00175F46" w:rsidP="00617ED7">
      <w:pPr>
        <w:widowControl/>
        <w:bidi w:val="0"/>
        <w:ind w:firstLine="24"/>
        <w:jc w:val="center"/>
        <w:rPr>
          <w:rFonts w:ascii="Times New Roman" w:hAnsi="Times New Roman"/>
          <w:b/>
        </w:rPr>
      </w:pPr>
      <w:r>
        <w:rPr>
          <w:rFonts w:ascii="Times New Roman" w:hAnsi="Times New Roman"/>
          <w:b/>
        </w:rPr>
        <w:t>Súdny dohľad nad činnosťou právnickej osoby</w:t>
      </w:r>
    </w:p>
    <w:p w:rsidR="00617ED7" w:rsidP="00617ED7">
      <w:pPr>
        <w:widowControl/>
        <w:numPr>
          <w:numId w:val="26"/>
        </w:numPr>
        <w:tabs>
          <w:tab w:val="clear" w:pos="2148"/>
        </w:tabs>
        <w:bidi w:val="0"/>
        <w:ind w:left="360"/>
        <w:jc w:val="both"/>
        <w:rPr>
          <w:rFonts w:ascii="Times New Roman" w:hAnsi="Times New Roman"/>
        </w:rPr>
      </w:pPr>
      <w:r w:rsidR="00175F46">
        <w:rPr>
          <w:rFonts w:ascii="Times New Roman" w:hAnsi="Times New Roman"/>
        </w:rPr>
        <w:t>Súdny dohľad nad činnosťou právnickej osoby  vykonáva probačný a mediačný úradník alebo súdom určený splnomocnenec, ktorý vo vymedzenom rozsahu kontroluje tú časť jej činnosti, v súvislosti s výkonom ktorej bol trestný čin spáchaný. Právnickej osobe môže súd pritom uložiť aj prijatie opatrení potrebných na nápravu.</w:t>
      </w:r>
    </w:p>
    <w:p w:rsidR="00617ED7" w:rsidP="00617ED7">
      <w:pPr>
        <w:widowControl/>
        <w:numPr>
          <w:numId w:val="26"/>
        </w:numPr>
        <w:tabs>
          <w:tab w:val="clear" w:pos="2148"/>
        </w:tabs>
        <w:bidi w:val="0"/>
        <w:ind w:left="360"/>
        <w:jc w:val="both"/>
        <w:rPr>
          <w:rFonts w:ascii="Times New Roman" w:hAnsi="Times New Roman"/>
        </w:rPr>
      </w:pPr>
      <w:r w:rsidR="00175F46">
        <w:rPr>
          <w:rFonts w:ascii="Times New Roman" w:hAnsi="Times New Roman"/>
        </w:rPr>
        <w:t>Súd môže uložiť súdny dohľad nad činnosťou právnickej osoby na dobu jeden rok až päť rokov.</w:t>
      </w:r>
    </w:p>
    <w:p w:rsidR="00175F46" w:rsidP="00617ED7">
      <w:pPr>
        <w:widowControl/>
        <w:numPr>
          <w:numId w:val="26"/>
        </w:numPr>
        <w:tabs>
          <w:tab w:val="clear" w:pos="2148"/>
        </w:tabs>
        <w:bidi w:val="0"/>
        <w:ind w:left="360"/>
        <w:jc w:val="both"/>
        <w:rPr>
          <w:rFonts w:ascii="Times New Roman" w:hAnsi="Times New Roman"/>
        </w:rPr>
      </w:pPr>
      <w:r>
        <w:rPr>
          <w:rFonts w:ascii="Times New Roman" w:hAnsi="Times New Roman"/>
        </w:rPr>
        <w:t>Splnomocnenca ustanovuje predseda senátu opatrením. Na odmeňovanie splnomocnenca sa primerane použije ustanovenie § 152 ods. 3 Trestného poriadku. Náklady na splnomocnenca sú súčasťou trov trestného konania.</w:t>
      </w:r>
    </w:p>
    <w:p w:rsidR="00617ED7" w:rsidP="00175F46">
      <w:pPr>
        <w:widowControl/>
        <w:bidi w:val="0"/>
        <w:jc w:val="center"/>
        <w:rPr>
          <w:rFonts w:ascii="Times New Roman" w:hAnsi="Times New Roman"/>
          <w:b/>
        </w:rPr>
      </w:pPr>
    </w:p>
    <w:p w:rsidR="002B53C3" w:rsidP="00175F46">
      <w:pPr>
        <w:widowControl/>
        <w:bidi w:val="0"/>
        <w:jc w:val="center"/>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Procesné ustanovenia</w:t>
      </w:r>
    </w:p>
    <w:p w:rsidR="00175F46" w:rsidP="00175F46">
      <w:pPr>
        <w:widowControl/>
        <w:bidi w:val="0"/>
        <w:jc w:val="center"/>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 17</w:t>
      </w:r>
    </w:p>
    <w:p w:rsidR="00175F46" w:rsidP="00175F46">
      <w:pPr>
        <w:widowControl/>
        <w:bidi w:val="0"/>
        <w:jc w:val="center"/>
        <w:rPr>
          <w:rFonts w:ascii="Times New Roman" w:hAnsi="Times New Roman"/>
          <w:b/>
        </w:rPr>
      </w:pPr>
      <w:r>
        <w:rPr>
          <w:rFonts w:ascii="Times New Roman" w:hAnsi="Times New Roman"/>
          <w:b/>
        </w:rPr>
        <w:t>Trestné konanie proti právnickej osobe</w:t>
      </w:r>
    </w:p>
    <w:p w:rsidR="00617ED7" w:rsidP="00617ED7">
      <w:pPr>
        <w:widowControl/>
        <w:numPr>
          <w:numId w:val="27"/>
        </w:numPr>
        <w:tabs>
          <w:tab w:val="clear" w:pos="2148"/>
        </w:tabs>
        <w:bidi w:val="0"/>
        <w:ind w:left="360"/>
        <w:jc w:val="both"/>
        <w:rPr>
          <w:rFonts w:ascii="Times New Roman" w:hAnsi="Times New Roman"/>
        </w:rPr>
      </w:pPr>
      <w:r w:rsidR="00175F46">
        <w:rPr>
          <w:rFonts w:ascii="Times New Roman" w:hAnsi="Times New Roman"/>
        </w:rPr>
        <w:t>Trestné stíhanie právnickej osoby nemožno začať, a ak už bolo začaté, nemožno v ňom pokračovať a musí byť zastavené tiež vtedy, ak právnická osoba zanikla. Tento dôvod nevylučuje trestné stíhanie právneho nástupcu právnickej osoby v súlade s § 2 ods. 3.</w:t>
      </w:r>
    </w:p>
    <w:p w:rsidR="00617ED7" w:rsidP="00617ED7">
      <w:pPr>
        <w:widowControl/>
        <w:numPr>
          <w:numId w:val="27"/>
        </w:numPr>
        <w:tabs>
          <w:tab w:val="clear" w:pos="2148"/>
        </w:tabs>
        <w:bidi w:val="0"/>
        <w:ind w:left="360"/>
        <w:jc w:val="both"/>
        <w:rPr>
          <w:rFonts w:ascii="Times New Roman" w:hAnsi="Times New Roman"/>
        </w:rPr>
      </w:pPr>
      <w:r w:rsidR="00175F46">
        <w:rPr>
          <w:rFonts w:ascii="Times New Roman" w:hAnsi="Times New Roman"/>
        </w:rPr>
        <w:t>Trestné stíhanie zastaví v prípravnom konaní prokurátor a  pri predbežnom prejednávaní obžaloby, na hlavnom pojednávaní alebo mimo hlavného pojednávania súd.</w:t>
      </w:r>
    </w:p>
    <w:p w:rsidR="00617ED7" w:rsidP="00617ED7">
      <w:pPr>
        <w:widowControl/>
        <w:numPr>
          <w:numId w:val="27"/>
        </w:numPr>
        <w:tabs>
          <w:tab w:val="clear" w:pos="2148"/>
        </w:tabs>
        <w:bidi w:val="0"/>
        <w:ind w:left="360"/>
        <w:jc w:val="both"/>
        <w:rPr>
          <w:rFonts w:ascii="Times New Roman" w:hAnsi="Times New Roman"/>
        </w:rPr>
      </w:pPr>
      <w:r>
        <w:rPr>
          <w:rFonts w:ascii="Times New Roman" w:hAnsi="Times New Roman"/>
        </w:rPr>
        <w:t>V</w:t>
      </w:r>
      <w:r w:rsidR="00175F46">
        <w:rPr>
          <w:rFonts w:ascii="Times New Roman" w:hAnsi="Times New Roman"/>
        </w:rPr>
        <w:t> prípravnom konaní prokurátor a pri predbežnom prejednávaní obžaloby,  na hlavnom pojednávaní a mimo hlavného pojednávania súd môže zastaviť trestné stíhanie právnickej  osoby tiež vtedy, ak sa už vedie pre ten istý skutok trestné konanie proti fyzickej osobe uvedenej v § 5 ods. 1 a 2, ktorá je  súčasne  jedinou osobou, ktorá tvorí tuto právnickú osobu.</w:t>
      </w:r>
    </w:p>
    <w:p w:rsidR="00175F46" w:rsidP="00617ED7">
      <w:pPr>
        <w:widowControl/>
        <w:numPr>
          <w:numId w:val="27"/>
        </w:numPr>
        <w:tabs>
          <w:tab w:val="clear" w:pos="2148"/>
        </w:tabs>
        <w:bidi w:val="0"/>
        <w:ind w:left="360"/>
        <w:jc w:val="both"/>
        <w:rPr>
          <w:rFonts w:ascii="Times New Roman" w:hAnsi="Times New Roman"/>
        </w:rPr>
      </w:pPr>
      <w:r>
        <w:rPr>
          <w:rFonts w:ascii="Times New Roman" w:hAnsi="Times New Roman"/>
        </w:rPr>
        <w:t xml:space="preserve">V trestnom konaní treba dokazovať aj majetkové pomery právnickej osoby v rozsahu potrebnom na určenie druhu a výmery trestu a uloženie ochranného opatrenia a na iné rozhodnutia.            </w:t>
        <w:tab/>
        <w:tab/>
        <w:tab/>
        <w:tab/>
        <w:tab/>
        <w:tab/>
      </w:r>
    </w:p>
    <w:p w:rsidR="00175F46" w:rsidP="00617ED7">
      <w:pPr>
        <w:widowControl/>
        <w:bidi w:val="0"/>
        <w:jc w:val="center"/>
        <w:rPr>
          <w:rFonts w:ascii="Times New Roman" w:hAnsi="Times New Roman"/>
          <w:b/>
        </w:rPr>
      </w:pPr>
      <w:r>
        <w:rPr>
          <w:rFonts w:ascii="Times New Roman" w:hAnsi="Times New Roman"/>
          <w:b/>
        </w:rPr>
        <w:t>§ 18</w:t>
      </w:r>
    </w:p>
    <w:p w:rsidR="00175F46" w:rsidP="00617ED7">
      <w:pPr>
        <w:widowControl/>
        <w:bidi w:val="0"/>
        <w:jc w:val="center"/>
        <w:rPr>
          <w:rFonts w:ascii="Times New Roman" w:hAnsi="Times New Roman"/>
          <w:b/>
        </w:rPr>
      </w:pPr>
      <w:r>
        <w:rPr>
          <w:rFonts w:ascii="Times New Roman" w:hAnsi="Times New Roman"/>
          <w:b/>
        </w:rPr>
        <w:t>Označenie právnickej osoby</w:t>
      </w:r>
    </w:p>
    <w:p w:rsidR="00175F46" w:rsidP="00617ED7">
      <w:pPr>
        <w:widowControl/>
        <w:bidi w:val="0"/>
        <w:ind w:firstLine="540"/>
        <w:jc w:val="both"/>
        <w:rPr>
          <w:rFonts w:ascii="Times New Roman" w:hAnsi="Times New Roman"/>
        </w:rPr>
      </w:pPr>
      <w:r>
        <w:rPr>
          <w:rFonts w:ascii="Times New Roman" w:hAnsi="Times New Roman"/>
        </w:rPr>
        <w:t>Obvinená právnická osoba musí byť v trestnom konaní, najmä v rozhodnutiach a pri procesných úkonoch označená tak, aby nemohla byť zamenená s inou právnickou osobou alebo fyzickou osobou, a to aspoň názvom alebo obchodným menom, sídlom a identifikačným číslom, ak je pridelené. Ak je zapísaná v obchodnom registri alebo v inom obdobnom zákonom určenom registri alebo evidencii, musí byť označená údajmi, pod ktorými je v nej zapísaná. V rozsudku je označený tiež jej zástupca (§ 23).</w:t>
      </w: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 19</w:t>
      </w:r>
    </w:p>
    <w:p w:rsidR="00175F46" w:rsidP="00175F46">
      <w:pPr>
        <w:widowControl/>
        <w:bidi w:val="0"/>
        <w:jc w:val="center"/>
        <w:rPr>
          <w:rFonts w:ascii="Times New Roman" w:hAnsi="Times New Roman"/>
          <w:b/>
        </w:rPr>
      </w:pPr>
      <w:r>
        <w:rPr>
          <w:rFonts w:ascii="Times New Roman" w:hAnsi="Times New Roman"/>
          <w:b/>
        </w:rPr>
        <w:t>Zrušenie a zmena  právnickej osoby</w:t>
      </w:r>
    </w:p>
    <w:p w:rsidR="00617ED7" w:rsidP="00617ED7">
      <w:pPr>
        <w:widowControl/>
        <w:numPr>
          <w:numId w:val="28"/>
        </w:numPr>
        <w:tabs>
          <w:tab w:val="clear" w:pos="2148"/>
        </w:tabs>
        <w:bidi w:val="0"/>
        <w:ind w:left="360"/>
        <w:jc w:val="both"/>
        <w:rPr>
          <w:rFonts w:ascii="Times New Roman" w:hAnsi="Times New Roman"/>
        </w:rPr>
      </w:pPr>
      <w:r w:rsidR="00175F46">
        <w:rPr>
          <w:rFonts w:ascii="Times New Roman" w:hAnsi="Times New Roman"/>
        </w:rPr>
        <w:t>Právnická osoba, proti ktorej bolo začaté trestné stíhanie</w:t>
      </w:r>
      <w:r w:rsidR="00175F46">
        <w:rPr>
          <w:rFonts w:ascii="Times New Roman" w:hAnsi="Times New Roman"/>
          <w:b/>
          <w:i/>
        </w:rPr>
        <w:t>,</w:t>
      </w:r>
      <w:r w:rsidR="00175F46">
        <w:rPr>
          <w:rFonts w:ascii="Times New Roman" w:hAnsi="Times New Roman"/>
        </w:rPr>
        <w:t xml:space="preserve"> je povinná bez meškania písomne oznámiť prokurátorovi a v konaní pred súdom predsedovi senátu </w:t>
      </w:r>
      <w:r w:rsidR="003D35CD">
        <w:rPr>
          <w:rFonts w:ascii="Times New Roman" w:hAnsi="Times New Roman"/>
        </w:rPr>
        <w:t>vykonávanie</w:t>
      </w:r>
      <w:r w:rsidR="00175F46">
        <w:rPr>
          <w:rFonts w:ascii="Times New Roman" w:hAnsi="Times New Roman"/>
        </w:rPr>
        <w:t xml:space="preserve"> </w:t>
      </w:r>
      <w:r w:rsidR="003D35CD">
        <w:rPr>
          <w:rFonts w:ascii="Times New Roman" w:hAnsi="Times New Roman"/>
        </w:rPr>
        <w:t>právnych</w:t>
      </w:r>
      <w:r w:rsidR="00175F46">
        <w:rPr>
          <w:rFonts w:ascii="Times New Roman" w:hAnsi="Times New Roman"/>
        </w:rPr>
        <w:t xml:space="preserve"> úkonov, ktoré môžu spôsobiť  jej zmenu, zrušenie alebo zánik.</w:t>
      </w:r>
    </w:p>
    <w:p w:rsidR="00617ED7" w:rsidP="00617ED7">
      <w:pPr>
        <w:widowControl/>
        <w:numPr>
          <w:numId w:val="28"/>
        </w:numPr>
        <w:tabs>
          <w:tab w:val="clear" w:pos="2148"/>
        </w:tabs>
        <w:bidi w:val="0"/>
        <w:ind w:left="360"/>
        <w:jc w:val="both"/>
        <w:rPr>
          <w:rFonts w:ascii="Times New Roman" w:hAnsi="Times New Roman"/>
        </w:rPr>
      </w:pPr>
      <w:r w:rsidR="00175F46">
        <w:rPr>
          <w:rFonts w:ascii="Times New Roman" w:hAnsi="Times New Roman"/>
        </w:rPr>
        <w:t>Orgán právnickej  osoby, proti ktorej bolo začaté trestné stíhanie, nemôže  do jeho právoplatného skončenia rozhodnúť o jej dobrovoľnom zrušení, zlúčení, splynutí, rozdelení alebo o zmene jej právnej formy v prípravnom konaní bez súhlasného rozhodnutia prokurátora, v konaní pred súdom bez súhlasného rozhodnutia predsedu senátu. Právne úkony, ktoré sú v rozpore s týmto ustanovením sú neplatné.</w:t>
      </w:r>
    </w:p>
    <w:p w:rsidR="00617ED7" w:rsidP="00617ED7">
      <w:pPr>
        <w:widowControl/>
        <w:numPr>
          <w:numId w:val="28"/>
        </w:numPr>
        <w:tabs>
          <w:tab w:val="clear" w:pos="2148"/>
        </w:tabs>
        <w:bidi w:val="0"/>
        <w:ind w:left="360"/>
        <w:jc w:val="both"/>
        <w:rPr>
          <w:rFonts w:ascii="Times New Roman" w:hAnsi="Times New Roman"/>
        </w:rPr>
      </w:pPr>
      <w:r w:rsidR="00175F46">
        <w:rPr>
          <w:rFonts w:ascii="Times New Roman" w:hAnsi="Times New Roman"/>
        </w:rPr>
        <w:t>Súčasťou rozhodnutia podľa odseku 2 je informovanie právneho nástupcu  právnickej osoby o podozrení z trestnej zodpovednosti právnickej osoby za trestný čin a na trestnú zodpovednosť právneho nástupcu podľa § 2 ods. 3.</w:t>
      </w:r>
    </w:p>
    <w:p w:rsidR="00617ED7" w:rsidP="00617ED7">
      <w:pPr>
        <w:widowControl/>
        <w:numPr>
          <w:numId w:val="28"/>
        </w:numPr>
        <w:tabs>
          <w:tab w:val="clear" w:pos="2148"/>
        </w:tabs>
        <w:bidi w:val="0"/>
        <w:ind w:left="360"/>
        <w:jc w:val="both"/>
        <w:rPr>
          <w:rFonts w:ascii="Times New Roman" w:hAnsi="Times New Roman"/>
        </w:rPr>
      </w:pPr>
      <w:r w:rsidR="00175F46">
        <w:rPr>
          <w:rFonts w:ascii="Times New Roman" w:hAnsi="Times New Roman"/>
        </w:rPr>
        <w:t>Pred rozhodnutím podľa odseku 2 môže prokurátor a v konaní pred súdom predseda senátu právnickej osobe uložiť, aby v stanovenej lehote uložila na určený účet čiastku ktorú určí vo výške predpokladaného peňažného trestu alebo náhradnej hodnoty za predpokladaný trest prepadnutia veci alebo za predpokladané ochranné opatrenie zhabania veci,  alebo aby poskytla inú záruku.</w:t>
      </w:r>
    </w:p>
    <w:p w:rsidR="00175F46" w:rsidP="00617ED7">
      <w:pPr>
        <w:widowControl/>
        <w:numPr>
          <w:numId w:val="28"/>
        </w:numPr>
        <w:tabs>
          <w:tab w:val="clear" w:pos="2148"/>
        </w:tabs>
        <w:bidi w:val="0"/>
        <w:ind w:left="360"/>
        <w:jc w:val="both"/>
        <w:rPr>
          <w:rFonts w:ascii="Times New Roman" w:hAnsi="Times New Roman"/>
        </w:rPr>
      </w:pPr>
      <w:r>
        <w:rPr>
          <w:rFonts w:ascii="Times New Roman" w:hAnsi="Times New Roman"/>
        </w:rPr>
        <w:t>Proti rozhodnutiu uvedenému v odseku 2 je prípustná sťažnosť.</w:t>
      </w:r>
    </w:p>
    <w:p w:rsidR="00175F46" w:rsidP="00175F46">
      <w:pPr>
        <w:widowControl/>
        <w:bidi w:val="0"/>
        <w:jc w:val="both"/>
        <w:rPr>
          <w:rFonts w:ascii="Times New Roman" w:hAnsi="Times New Roman"/>
        </w:rPr>
      </w:pPr>
      <w:r>
        <w:rPr>
          <w:rFonts w:ascii="Times New Roman" w:hAnsi="Times New Roman"/>
        </w:rPr>
        <w:t>.</w:t>
      </w: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 20</w:t>
      </w:r>
    </w:p>
    <w:p w:rsidR="00175F46" w:rsidP="00175F46">
      <w:pPr>
        <w:widowControl/>
        <w:bidi w:val="0"/>
        <w:jc w:val="center"/>
        <w:rPr>
          <w:rFonts w:ascii="Times New Roman" w:hAnsi="Times New Roman"/>
          <w:b/>
        </w:rPr>
      </w:pPr>
      <w:r>
        <w:rPr>
          <w:rFonts w:ascii="Times New Roman" w:hAnsi="Times New Roman"/>
          <w:b/>
        </w:rPr>
        <w:t>Zabezpečovacie opatrenie</w:t>
      </w:r>
    </w:p>
    <w:p w:rsidR="006E49FC" w:rsidP="006E49FC">
      <w:pPr>
        <w:widowControl/>
        <w:numPr>
          <w:numId w:val="29"/>
        </w:numPr>
        <w:tabs>
          <w:tab w:val="clear" w:pos="2148"/>
        </w:tabs>
        <w:bidi w:val="0"/>
        <w:ind w:left="360"/>
        <w:jc w:val="both"/>
        <w:rPr>
          <w:rFonts w:ascii="Times New Roman" w:hAnsi="Times New Roman"/>
        </w:rPr>
      </w:pPr>
      <w:r w:rsidR="00175F46">
        <w:rPr>
          <w:rFonts w:ascii="Times New Roman" w:hAnsi="Times New Roman"/>
        </w:rPr>
        <w:t>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že sa zbaví majetku a ohrozí účel trestu, môže v prípravnom konaní na návrh prokurátora sudca v prípravnom konaní a v konaní pred súdom predseda senátu obvinenej právnickej osobe dočasne pozastaviť výkon jedného alebo viacerých predmetov činnosti alebo uložiť obmedzenie nakladania s majetkom právnickej osoby; prihliadne aj na následky, ktoré môže mať zabezpečovacie opatrenie na tretiu osobu.</w:t>
      </w:r>
    </w:p>
    <w:p w:rsidR="006E49FC" w:rsidP="006E49FC">
      <w:pPr>
        <w:widowControl/>
        <w:numPr>
          <w:numId w:val="29"/>
        </w:numPr>
        <w:tabs>
          <w:tab w:val="clear" w:pos="2148"/>
        </w:tabs>
        <w:bidi w:val="0"/>
        <w:ind w:left="360"/>
        <w:jc w:val="both"/>
        <w:rPr>
          <w:rFonts w:ascii="Times New Roman" w:hAnsi="Times New Roman"/>
        </w:rPr>
      </w:pPr>
      <w:r w:rsidR="00175F46">
        <w:rPr>
          <w:rFonts w:ascii="Times New Roman" w:hAnsi="Times New Roman"/>
        </w:rPr>
        <w:t xml:space="preserve">Rozhodnutie podľa odseku 1 zašle bez meškania orgánu udeľujúcemu licenciu alebo povolenie na činnosť obvinenej právnickej osobe a orgánu zodpovednému za dozor nad obvinenou právnickou osobou. </w:t>
      </w:r>
    </w:p>
    <w:p w:rsidR="00175F46" w:rsidP="006E49FC">
      <w:pPr>
        <w:widowControl/>
        <w:numPr>
          <w:numId w:val="29"/>
        </w:numPr>
        <w:tabs>
          <w:tab w:val="clear" w:pos="2148"/>
        </w:tabs>
        <w:bidi w:val="0"/>
        <w:ind w:left="360"/>
        <w:jc w:val="both"/>
        <w:rPr>
          <w:rFonts w:ascii="Times New Roman" w:hAnsi="Times New Roman"/>
        </w:rPr>
      </w:pPr>
      <w:r>
        <w:rPr>
          <w:rFonts w:ascii="Times New Roman" w:hAnsi="Times New Roman"/>
        </w:rPr>
        <w:t xml:space="preserve">Proti rozhodnutiu uvedenému v odseku 1 je prípustná sťažnosť. </w:t>
      </w: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 21</w:t>
      </w:r>
    </w:p>
    <w:p w:rsidR="00175F46" w:rsidP="00175F46">
      <w:pPr>
        <w:widowControl/>
        <w:bidi w:val="0"/>
        <w:jc w:val="center"/>
        <w:rPr>
          <w:rFonts w:ascii="Times New Roman" w:hAnsi="Times New Roman"/>
          <w:b/>
        </w:rPr>
      </w:pPr>
      <w:r>
        <w:rPr>
          <w:rFonts w:ascii="Times New Roman" w:hAnsi="Times New Roman"/>
          <w:b/>
        </w:rPr>
        <w:t>Miestna príslušnosť</w:t>
      </w:r>
    </w:p>
    <w:p w:rsidR="00175F46" w:rsidP="006E49FC">
      <w:pPr>
        <w:widowControl/>
        <w:bidi w:val="0"/>
        <w:ind w:firstLine="540"/>
        <w:jc w:val="both"/>
        <w:rPr>
          <w:rFonts w:ascii="Times New Roman" w:hAnsi="Times New Roman"/>
        </w:rPr>
      </w:pPr>
      <w:r>
        <w:rPr>
          <w:rFonts w:ascii="Times New Roman" w:hAnsi="Times New Roman"/>
        </w:rPr>
        <w:t>Ak miesto činu nemožno zistiť alebo bol čin spáchaný v cudzine, konanie vykonáva súd, v ktorého obvode má obvinená právnická osoba svoje sídlo, podnik alebo organizačnú zložku. Ak sa nedajú tieto miesta zistiť alebo sú mimo územia Slovenskej republiky, konanie vykonáva súd, v ktorého obvode čin vyšiel najavo.</w:t>
      </w: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 22</w:t>
      </w:r>
    </w:p>
    <w:p w:rsidR="00175F46" w:rsidP="00175F46">
      <w:pPr>
        <w:widowControl/>
        <w:bidi w:val="0"/>
        <w:jc w:val="center"/>
        <w:rPr>
          <w:rFonts w:ascii="Times New Roman" w:hAnsi="Times New Roman"/>
          <w:b/>
        </w:rPr>
      </w:pPr>
      <w:r>
        <w:rPr>
          <w:rFonts w:ascii="Times New Roman" w:hAnsi="Times New Roman"/>
          <w:b/>
        </w:rPr>
        <w:t>Spoločné konanie</w:t>
      </w:r>
    </w:p>
    <w:p w:rsidR="006E49FC" w:rsidP="006E49FC">
      <w:pPr>
        <w:widowControl/>
        <w:numPr>
          <w:numId w:val="30"/>
        </w:numPr>
        <w:tabs>
          <w:tab w:val="clear" w:pos="2148"/>
        </w:tabs>
        <w:bidi w:val="0"/>
        <w:ind w:left="360"/>
        <w:jc w:val="both"/>
        <w:rPr>
          <w:rFonts w:ascii="Times New Roman" w:hAnsi="Times New Roman"/>
        </w:rPr>
      </w:pPr>
      <w:r w:rsidR="00175F46">
        <w:rPr>
          <w:rFonts w:ascii="Times New Roman" w:hAnsi="Times New Roman"/>
        </w:rPr>
        <w:t>Proti obvinenej právnickej osobe a proti obvinenej fyzickej osobe uvedenej v § 5 odsek 1 a 2, ktorých činy spolu súvisia, sa vykoná spoločné konanie, ak tomu nebránia dôležité dôvody, najmä ukončenie veci v primeranej lehote. Spoločné konanie vykoná súd, ktorý je príslušný vykonávať konanie o najťažšom trestnom čine; ak je z najťažšieho trestného činu obvinená aj fyzická osoba, aj právnická osoba, konanie vykoná súd, ktorý je príslušný vykonávať konanie voči obvinenej fyzickej osobe.</w:t>
      </w:r>
    </w:p>
    <w:p w:rsidR="00175F46" w:rsidP="006E49FC">
      <w:pPr>
        <w:widowControl/>
        <w:numPr>
          <w:numId w:val="30"/>
        </w:numPr>
        <w:tabs>
          <w:tab w:val="clear" w:pos="2148"/>
        </w:tabs>
        <w:bidi w:val="0"/>
        <w:ind w:left="360"/>
        <w:jc w:val="both"/>
        <w:rPr>
          <w:rFonts w:ascii="Times New Roman" w:hAnsi="Times New Roman"/>
        </w:rPr>
      </w:pPr>
      <w:r w:rsidR="006E49FC">
        <w:rPr>
          <w:rFonts w:ascii="Times New Roman" w:hAnsi="Times New Roman"/>
        </w:rPr>
        <w:t>V</w:t>
      </w:r>
      <w:r>
        <w:rPr>
          <w:rFonts w:ascii="Times New Roman" w:hAnsi="Times New Roman"/>
        </w:rPr>
        <w:t xml:space="preserve"> spoločnom konaní sa trestná zodpovednosť právnickej osoby a fyzickej osoby posudzuje samostatne. </w:t>
      </w:r>
    </w:p>
    <w:p w:rsidR="00175F46" w:rsidP="006E49FC">
      <w:pPr>
        <w:widowControl/>
        <w:bidi w:val="0"/>
        <w:jc w:val="both"/>
        <w:rPr>
          <w:rFonts w:ascii="Times New Roman" w:hAnsi="Times New Roman"/>
          <w:b/>
        </w:rPr>
      </w:pPr>
      <w:r>
        <w:rPr>
          <w:rFonts w:ascii="Times New Roman" w:hAnsi="Times New Roman"/>
        </w:rPr>
        <w:t xml:space="preserve"> </w:t>
      </w:r>
    </w:p>
    <w:p w:rsidR="00175F46" w:rsidP="00175F46">
      <w:pPr>
        <w:widowControl/>
        <w:bidi w:val="0"/>
        <w:jc w:val="center"/>
        <w:rPr>
          <w:rFonts w:ascii="Times New Roman" w:hAnsi="Times New Roman"/>
          <w:b/>
        </w:rPr>
      </w:pPr>
      <w:r>
        <w:rPr>
          <w:rFonts w:ascii="Times New Roman" w:hAnsi="Times New Roman"/>
          <w:b/>
        </w:rPr>
        <w:t>§ 23</w:t>
      </w:r>
    </w:p>
    <w:p w:rsidR="00175F46" w:rsidP="00175F46">
      <w:pPr>
        <w:widowControl/>
        <w:bidi w:val="0"/>
        <w:jc w:val="center"/>
        <w:rPr>
          <w:rFonts w:ascii="Times New Roman" w:hAnsi="Times New Roman"/>
          <w:b/>
        </w:rPr>
      </w:pPr>
      <w:r>
        <w:rPr>
          <w:rFonts w:ascii="Times New Roman" w:hAnsi="Times New Roman"/>
          <w:b/>
        </w:rPr>
        <w:t>Zastupovanie právnickej osoby</w:t>
      </w:r>
    </w:p>
    <w:p w:rsidR="006E49FC" w:rsidP="006E49FC">
      <w:pPr>
        <w:widowControl/>
        <w:numPr>
          <w:numId w:val="31"/>
        </w:numPr>
        <w:tabs>
          <w:tab w:val="clear" w:pos="2148"/>
        </w:tabs>
        <w:bidi w:val="0"/>
        <w:ind w:left="360"/>
        <w:jc w:val="both"/>
        <w:rPr>
          <w:rFonts w:ascii="Times New Roman" w:hAnsi="Times New Roman"/>
        </w:rPr>
      </w:pPr>
      <w:r w:rsidR="00175F46">
        <w:rPr>
          <w:rFonts w:ascii="Times New Roman" w:hAnsi="Times New Roman"/>
        </w:rPr>
        <w:t>Právnickú osobu zastupuje v trestnom konaní zástupca, ktorým je fyzická osoba v plnom rozsahu spôsobilá na právne úkony a  s trvalým pobytom na území Slovenskej republiky. Okrem zvolenia obhajcu pre právnickú osobu je zástupca oprávnený na všetky úkony, na ktoré je oprávnený podľa Trestného poriadku obvinený,</w:t>
      </w:r>
      <w:r>
        <w:rPr>
          <w:rFonts w:ascii="Times New Roman" w:hAnsi="Times New Roman"/>
        </w:rPr>
        <w:t xml:space="preserve"> </w:t>
      </w:r>
      <w:r w:rsidR="00175F46">
        <w:rPr>
          <w:rFonts w:ascii="Times New Roman" w:hAnsi="Times New Roman"/>
        </w:rPr>
        <w:t>vrátane práva uzavrieť s poškodeným dohodu o náhrade škody, vydať vyhlásenie potrebné k schváleniu zmieru, pre účely dohody o vine a treste priznať za právnickú osobu spáchanie skutku, uznať vinu, dať podnet k tejto dohode a uzavrieť ju alebo na hlavnom pojednávaní urobiť za právnickú osobu vyhlásenie obžalovaného. Trovy  zástupcu znáša právnická osoba.</w:t>
      </w:r>
    </w:p>
    <w:p w:rsidR="006E49FC" w:rsidP="006E49FC">
      <w:pPr>
        <w:widowControl/>
        <w:numPr>
          <w:numId w:val="31"/>
        </w:numPr>
        <w:tabs>
          <w:tab w:val="clear" w:pos="2148"/>
        </w:tabs>
        <w:bidi w:val="0"/>
        <w:ind w:left="360"/>
        <w:jc w:val="both"/>
        <w:rPr>
          <w:rFonts w:ascii="Times New Roman" w:hAnsi="Times New Roman"/>
        </w:rPr>
      </w:pPr>
      <w:r w:rsidR="00175F46">
        <w:rPr>
          <w:rFonts w:ascii="Times New Roman" w:hAnsi="Times New Roman"/>
        </w:rPr>
        <w:t>Zástupcu určuje štatutárny orgán právnickej osoby. Obvinená právnická osoba môže mať len jedného zástupcu. Ak sú obvinené viaceré právnické osoby, každá musí mať iného zástupcu.</w:t>
      </w:r>
    </w:p>
    <w:p w:rsidR="006E49FC" w:rsidP="006E49FC">
      <w:pPr>
        <w:widowControl/>
        <w:numPr>
          <w:numId w:val="31"/>
        </w:numPr>
        <w:tabs>
          <w:tab w:val="clear" w:pos="2148"/>
        </w:tabs>
        <w:bidi w:val="0"/>
        <w:ind w:left="360"/>
        <w:jc w:val="both"/>
        <w:rPr>
          <w:rFonts w:ascii="Times New Roman" w:hAnsi="Times New Roman"/>
        </w:rPr>
      </w:pPr>
      <w:r w:rsidR="00175F46">
        <w:rPr>
          <w:rFonts w:ascii="Times New Roman" w:hAnsi="Times New Roman"/>
        </w:rPr>
        <w:t xml:space="preserve">Ak si právnická osoba  neurčila zástupcu, v prípravnom konaní policajt alebo prokurátor a v konaní pred súdom predseda senátu ustanoví právnickej osobe lehotu na určenie zástupcu. </w:t>
      </w:r>
    </w:p>
    <w:p w:rsidR="006E49FC" w:rsidP="006E49FC">
      <w:pPr>
        <w:widowControl/>
        <w:numPr>
          <w:numId w:val="31"/>
        </w:numPr>
        <w:tabs>
          <w:tab w:val="clear" w:pos="2148"/>
        </w:tabs>
        <w:bidi w:val="0"/>
        <w:ind w:left="360"/>
        <w:jc w:val="both"/>
        <w:rPr>
          <w:rFonts w:ascii="Times New Roman" w:hAnsi="Times New Roman"/>
        </w:rPr>
      </w:pPr>
      <w:r w:rsidR="00175F46">
        <w:rPr>
          <w:rFonts w:ascii="Times New Roman" w:hAnsi="Times New Roman"/>
        </w:rPr>
        <w:t xml:space="preserve">Zástupcom právnickej osoby nemôže byť fyzická osoba, ktorá už bola do konania pribratá ako znalec, tlmočník alebo prekladateľ, alebo ktorá je v tej istej veci obvineným, alebo ktorá bola svedkom prejednávaného skutku, okrem prípadu, že ide o jediného člena orgánov právnickej osoby alebo o jedinú fyzickú osobu ktorá tvorí právnickú osobu. </w:t>
      </w:r>
    </w:p>
    <w:p w:rsidR="006E49FC" w:rsidP="006E49FC">
      <w:pPr>
        <w:widowControl/>
        <w:numPr>
          <w:numId w:val="31"/>
        </w:numPr>
        <w:tabs>
          <w:tab w:val="clear" w:pos="2148"/>
        </w:tabs>
        <w:bidi w:val="0"/>
        <w:ind w:left="360"/>
        <w:jc w:val="both"/>
        <w:rPr>
          <w:rFonts w:ascii="Times New Roman" w:hAnsi="Times New Roman"/>
        </w:rPr>
      </w:pPr>
      <w:r w:rsidR="00175F46">
        <w:rPr>
          <w:rFonts w:ascii="Times New Roman" w:hAnsi="Times New Roman"/>
        </w:rPr>
        <w:t>Ak právnická osoba zástupcu v určenej lehote neurčila, alebo nemá orgán, ktorý by mohol zástupcu určiť, určí jej zástupcu z radov advokátov prokurátor a v konaní pred súdom predseda senátu.</w:t>
      </w:r>
    </w:p>
    <w:p w:rsidR="00175F46" w:rsidP="006E49FC">
      <w:pPr>
        <w:widowControl/>
        <w:numPr>
          <w:numId w:val="31"/>
        </w:numPr>
        <w:tabs>
          <w:tab w:val="clear" w:pos="2148"/>
        </w:tabs>
        <w:bidi w:val="0"/>
        <w:ind w:left="360"/>
        <w:jc w:val="both"/>
        <w:rPr>
          <w:rFonts w:ascii="Times New Roman" w:hAnsi="Times New Roman"/>
        </w:rPr>
      </w:pPr>
      <w:r>
        <w:rPr>
          <w:rFonts w:ascii="Times New Roman" w:hAnsi="Times New Roman"/>
        </w:rPr>
        <w:t xml:space="preserve">Ustanovenia Trestného poriadku o výsluchu obvineného sa použijú vo vzťahu k zástupcovi právnickej osoby primerane. Ak sa nedostaví na hlavné pojednávanie alebo verejné zasadnutie bez dostatočného ospravedlnenia a zákon nezakazuje konať v neprítomnosti obvineného,  môže súd konať v neprítomnosti zástupcu. </w:t>
      </w:r>
    </w:p>
    <w:p w:rsidR="00175F46" w:rsidP="006E49FC">
      <w:pPr>
        <w:widowControl/>
        <w:bidi w:val="0"/>
        <w:ind w:firstLine="705"/>
        <w:jc w:val="both"/>
        <w:rPr>
          <w:rFonts w:ascii="Times New Roman" w:hAnsi="Times New Roman"/>
        </w:rPr>
      </w:pPr>
      <w:r>
        <w:rPr>
          <w:rFonts w:ascii="Times New Roman" w:hAnsi="Times New Roman"/>
        </w:rPr>
        <w:t xml:space="preserve"> </w:t>
        <w:tab/>
        <w:tab/>
        <w:tab/>
        <w:tab/>
        <w:t xml:space="preserve">     </w:t>
      </w:r>
    </w:p>
    <w:p w:rsidR="00175F46" w:rsidP="00175F46">
      <w:pPr>
        <w:widowControl/>
        <w:bidi w:val="0"/>
        <w:jc w:val="center"/>
        <w:rPr>
          <w:rFonts w:ascii="Times New Roman" w:hAnsi="Times New Roman"/>
          <w:b/>
        </w:rPr>
      </w:pPr>
      <w:r>
        <w:rPr>
          <w:rFonts w:ascii="Times New Roman" w:hAnsi="Times New Roman"/>
          <w:b/>
        </w:rPr>
        <w:t>§ 24</w:t>
      </w:r>
    </w:p>
    <w:p w:rsidR="00175F46" w:rsidP="00175F46">
      <w:pPr>
        <w:widowControl/>
        <w:bidi w:val="0"/>
        <w:jc w:val="center"/>
        <w:rPr>
          <w:rFonts w:ascii="Times New Roman" w:hAnsi="Times New Roman"/>
          <w:b/>
        </w:rPr>
      </w:pPr>
      <w:r>
        <w:rPr>
          <w:rFonts w:ascii="Times New Roman" w:hAnsi="Times New Roman"/>
          <w:b/>
        </w:rPr>
        <w:t>Obhajca</w:t>
      </w:r>
    </w:p>
    <w:p w:rsidR="006E49FC" w:rsidP="006E49FC">
      <w:pPr>
        <w:widowControl/>
        <w:numPr>
          <w:numId w:val="32"/>
        </w:numPr>
        <w:tabs>
          <w:tab w:val="clear" w:pos="2148"/>
        </w:tabs>
        <w:bidi w:val="0"/>
        <w:ind w:left="360"/>
        <w:jc w:val="both"/>
        <w:rPr>
          <w:rFonts w:ascii="Times New Roman" w:hAnsi="Times New Roman"/>
        </w:rPr>
      </w:pPr>
      <w:r w:rsidR="00175F46">
        <w:rPr>
          <w:rFonts w:ascii="Times New Roman" w:hAnsi="Times New Roman"/>
        </w:rPr>
        <w:t>Obvinená právnická osoba môže mať okrem zástupcu tiež obhajcu. Právo zvoliť obhajcu má štatutárny orgán právnickej osoby.</w:t>
      </w:r>
    </w:p>
    <w:p w:rsidR="00175F46" w:rsidP="006E49FC">
      <w:pPr>
        <w:widowControl/>
        <w:numPr>
          <w:numId w:val="32"/>
        </w:numPr>
        <w:tabs>
          <w:tab w:val="clear" w:pos="2148"/>
        </w:tabs>
        <w:bidi w:val="0"/>
        <w:ind w:left="360"/>
        <w:jc w:val="both"/>
        <w:rPr>
          <w:rFonts w:ascii="Times New Roman" w:hAnsi="Times New Roman"/>
        </w:rPr>
      </w:pPr>
      <w:r>
        <w:rPr>
          <w:rFonts w:ascii="Times New Roman" w:hAnsi="Times New Roman"/>
        </w:rPr>
        <w:t>Ustanovenia Trestného poriadku o povinnej obhajobe sa pre právnickú osobu nepoužijú. Obvinená právnická osoba nemôže mať rovnakého obhajcu ako osoba uvedená v § 5 ods. 1 a 2, okrem prípadu, keď uvedená osoba tuto právnickú osobu tvorí ako jediná osoba.</w:t>
      </w:r>
    </w:p>
    <w:p w:rsidR="00175F46" w:rsidP="00175F46">
      <w:pPr>
        <w:widowControl/>
        <w:bidi w:val="0"/>
        <w:jc w:val="both"/>
        <w:rPr>
          <w:rFonts w:ascii="Times New Roman" w:hAnsi="Times New Roman"/>
        </w:rPr>
      </w:pPr>
      <w:r>
        <w:rPr>
          <w:rFonts w:ascii="Times New Roman" w:hAnsi="Times New Roman"/>
        </w:rPr>
        <w:t xml:space="preserve">       </w:t>
        <w:tab/>
        <w:tab/>
        <w:tab/>
        <w:tab/>
        <w:t xml:space="preserve">        </w:t>
      </w:r>
    </w:p>
    <w:p w:rsidR="00175F46" w:rsidP="00175F46">
      <w:pPr>
        <w:widowControl/>
        <w:bidi w:val="0"/>
        <w:jc w:val="center"/>
        <w:rPr>
          <w:rFonts w:ascii="Times New Roman" w:hAnsi="Times New Roman"/>
          <w:b/>
        </w:rPr>
      </w:pPr>
      <w:r>
        <w:rPr>
          <w:rFonts w:ascii="Times New Roman" w:hAnsi="Times New Roman"/>
          <w:b/>
        </w:rPr>
        <w:t>§ 25</w:t>
      </w:r>
    </w:p>
    <w:p w:rsidR="00175F46" w:rsidP="00175F46">
      <w:pPr>
        <w:widowControl/>
        <w:bidi w:val="0"/>
        <w:jc w:val="center"/>
        <w:rPr>
          <w:rFonts w:ascii="Times New Roman" w:hAnsi="Times New Roman"/>
          <w:b/>
        </w:rPr>
      </w:pPr>
      <w:r>
        <w:rPr>
          <w:rFonts w:ascii="Times New Roman" w:hAnsi="Times New Roman"/>
          <w:b/>
        </w:rPr>
        <w:t>Oznamovanie úkonov trestného konania</w:t>
      </w:r>
    </w:p>
    <w:p w:rsidR="006E49FC" w:rsidP="006E49FC">
      <w:pPr>
        <w:widowControl/>
        <w:numPr>
          <w:numId w:val="33"/>
        </w:numPr>
        <w:tabs>
          <w:tab w:val="clear" w:pos="2148"/>
        </w:tabs>
        <w:bidi w:val="0"/>
        <w:ind w:left="360"/>
        <w:jc w:val="both"/>
        <w:rPr>
          <w:rFonts w:ascii="Times New Roman" w:hAnsi="Times New Roman"/>
        </w:rPr>
      </w:pPr>
      <w:r w:rsidR="00175F46">
        <w:rPr>
          <w:rFonts w:ascii="Times New Roman" w:hAnsi="Times New Roman"/>
        </w:rPr>
        <w:t>Policajt alebo prokurátor oznámi zástupcovi právnickej osoby, a ak nebol ešte ustanovený, jej štatutárnemu orgánu, orgánu udeľujúcemu licenciu alebo povolenie k činnosti tejto právnickej osobe  a orgánu zodpovednému za dozor nad jej činnosťou, že proti tejto osob</w:t>
      </w:r>
      <w:r>
        <w:rPr>
          <w:rFonts w:ascii="Times New Roman" w:hAnsi="Times New Roman"/>
        </w:rPr>
        <w:t>e bolo začaté trestné stíhanie.</w:t>
      </w:r>
    </w:p>
    <w:p w:rsidR="006E49FC" w:rsidP="006E49FC">
      <w:pPr>
        <w:widowControl/>
        <w:numPr>
          <w:numId w:val="33"/>
        </w:numPr>
        <w:tabs>
          <w:tab w:val="clear" w:pos="2148"/>
        </w:tabs>
        <w:bidi w:val="0"/>
        <w:ind w:left="360"/>
        <w:jc w:val="both"/>
        <w:rPr>
          <w:rFonts w:ascii="Times New Roman" w:hAnsi="Times New Roman"/>
        </w:rPr>
      </w:pPr>
      <w:r w:rsidR="00175F46">
        <w:rPr>
          <w:rFonts w:ascii="Times New Roman" w:hAnsi="Times New Roman"/>
        </w:rPr>
        <w:t>Primerane podľa odseku 1 postupujú orgány činné v trestnom konaní a súd pri podaní obžaloby, návrhu na schválenie dohody o vine a treste, vyhlásení rozsudku  alebo inom spôsobe ukončenia veci v trestnom konaní.</w:t>
      </w:r>
    </w:p>
    <w:p w:rsidR="00175F46" w:rsidP="006E49FC">
      <w:pPr>
        <w:widowControl/>
        <w:numPr>
          <w:numId w:val="33"/>
        </w:numPr>
        <w:tabs>
          <w:tab w:val="clear" w:pos="2148"/>
        </w:tabs>
        <w:bidi w:val="0"/>
        <w:ind w:left="360"/>
        <w:jc w:val="both"/>
        <w:rPr>
          <w:rFonts w:ascii="Times New Roman" w:hAnsi="Times New Roman"/>
        </w:rPr>
      </w:pPr>
      <w:r>
        <w:rPr>
          <w:rFonts w:ascii="Times New Roman" w:hAnsi="Times New Roman"/>
        </w:rPr>
        <w:t>Odsudzujúci rozsudok alebo rozhodnutie o ochrannom opatrení sa vždy doručí príslušnému orgánu na zápis  tejto skutočnosti do obchodného registra alebo iného obdobného zákonom určeného registra alebo evidencie  na ďalší postup.</w:t>
      </w:r>
    </w:p>
    <w:p w:rsidR="00175F46" w:rsidP="00175F46">
      <w:pPr>
        <w:widowControl/>
        <w:bidi w:val="0"/>
        <w:jc w:val="both"/>
        <w:rPr>
          <w:rFonts w:ascii="Times New Roman" w:hAnsi="Times New Roman"/>
        </w:rPr>
      </w:pPr>
      <w:r>
        <w:rPr>
          <w:rFonts w:ascii="Times New Roman" w:hAnsi="Times New Roman"/>
        </w:rPr>
        <w:tab/>
        <w:tab/>
        <w:t xml:space="preserve">             </w:t>
        <w:tab/>
      </w:r>
    </w:p>
    <w:p w:rsidR="00175F46" w:rsidP="006E49FC">
      <w:pPr>
        <w:widowControl/>
        <w:bidi w:val="0"/>
        <w:jc w:val="center"/>
        <w:rPr>
          <w:rFonts w:ascii="Times New Roman" w:hAnsi="Times New Roman"/>
          <w:b/>
        </w:rPr>
      </w:pPr>
      <w:r>
        <w:rPr>
          <w:rFonts w:ascii="Times New Roman" w:hAnsi="Times New Roman"/>
          <w:b/>
        </w:rPr>
        <w:t>§ 26</w:t>
      </w:r>
    </w:p>
    <w:p w:rsidR="00175F46" w:rsidP="00175F46">
      <w:pPr>
        <w:widowControl/>
        <w:bidi w:val="0"/>
        <w:jc w:val="center"/>
        <w:rPr>
          <w:rFonts w:ascii="Times New Roman" w:hAnsi="Times New Roman"/>
          <w:b/>
        </w:rPr>
      </w:pPr>
      <w:r>
        <w:rPr>
          <w:rFonts w:ascii="Times New Roman" w:hAnsi="Times New Roman"/>
          <w:b/>
        </w:rPr>
        <w:t>Predvedenie a poriadková pokuta</w:t>
      </w:r>
    </w:p>
    <w:p w:rsidR="006E49FC" w:rsidP="006E49FC">
      <w:pPr>
        <w:widowControl/>
        <w:numPr>
          <w:numId w:val="34"/>
        </w:numPr>
        <w:tabs>
          <w:tab w:val="clear" w:pos="2148"/>
        </w:tabs>
        <w:bidi w:val="0"/>
        <w:ind w:left="360"/>
        <w:jc w:val="both"/>
        <w:rPr>
          <w:rFonts w:ascii="Times New Roman" w:hAnsi="Times New Roman"/>
        </w:rPr>
      </w:pPr>
      <w:r w:rsidR="00175F46">
        <w:rPr>
          <w:rFonts w:ascii="Times New Roman" w:hAnsi="Times New Roman"/>
        </w:rPr>
        <w:t>Zástupca právnickej osoby môže byť na výsluch alebo iný úkon predvedený za rovnakých podmienok ako obvinený a môže mu byť uložená aj poriadková pokuta.</w:t>
      </w:r>
    </w:p>
    <w:p w:rsidR="00175F46" w:rsidP="006E49FC">
      <w:pPr>
        <w:widowControl/>
        <w:numPr>
          <w:numId w:val="34"/>
        </w:numPr>
        <w:tabs>
          <w:tab w:val="clear" w:pos="2148"/>
        </w:tabs>
        <w:bidi w:val="0"/>
        <w:ind w:left="360"/>
        <w:jc w:val="both"/>
        <w:rPr>
          <w:rFonts w:ascii="Times New Roman" w:hAnsi="Times New Roman"/>
        </w:rPr>
      </w:pPr>
      <w:r>
        <w:rPr>
          <w:rFonts w:ascii="Times New Roman" w:hAnsi="Times New Roman"/>
        </w:rPr>
        <w:t>Zástupcovi právnickej osoby alebo právnickej osobe môže byť uložená poriadková pokuta za podmienok § 70 ods. 1 Trestného poriadku.</w:t>
      </w:r>
    </w:p>
    <w:p w:rsidR="00175F46" w:rsidP="00175F46">
      <w:pPr>
        <w:widowControl/>
        <w:bidi w:val="0"/>
        <w:jc w:val="both"/>
        <w:rPr>
          <w:rFonts w:ascii="Times New Roman" w:hAnsi="Times New Roman"/>
        </w:rPr>
      </w:pPr>
      <w:r>
        <w:rPr>
          <w:rFonts w:ascii="Times New Roman" w:hAnsi="Times New Roman"/>
        </w:rPr>
        <w:tab/>
        <w:tab/>
        <w:tab/>
        <w:tab/>
        <w:tab/>
      </w:r>
    </w:p>
    <w:p w:rsidR="002B53C3"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 27</w:t>
      </w:r>
    </w:p>
    <w:p w:rsidR="00175F46" w:rsidP="00175F46">
      <w:pPr>
        <w:widowControl/>
        <w:bidi w:val="0"/>
        <w:jc w:val="center"/>
        <w:rPr>
          <w:rFonts w:ascii="Times New Roman" w:hAnsi="Times New Roman"/>
          <w:b/>
        </w:rPr>
      </w:pPr>
      <w:r>
        <w:rPr>
          <w:rFonts w:ascii="Times New Roman" w:hAnsi="Times New Roman"/>
          <w:b/>
        </w:rPr>
        <w:t>Výsluch, záverečná reč a posledné slovo</w:t>
      </w:r>
    </w:p>
    <w:p w:rsidR="006E49FC" w:rsidP="006E49FC">
      <w:pPr>
        <w:widowControl/>
        <w:numPr>
          <w:numId w:val="35"/>
        </w:numPr>
        <w:tabs>
          <w:tab w:val="clear" w:pos="2148"/>
        </w:tabs>
        <w:bidi w:val="0"/>
        <w:ind w:left="360"/>
        <w:jc w:val="both"/>
        <w:rPr>
          <w:rFonts w:ascii="Times New Roman" w:hAnsi="Times New Roman"/>
        </w:rPr>
      </w:pPr>
      <w:r w:rsidR="00175F46">
        <w:rPr>
          <w:rFonts w:ascii="Times New Roman" w:hAnsi="Times New Roman"/>
        </w:rPr>
        <w:t xml:space="preserve">V spoločnom konaní sa vypočuje na hlavnom pojednávaní a verejnom zasadnutí najskôr fyzická osoba a až potom zástupca právnickej osoby. </w:t>
      </w:r>
    </w:p>
    <w:p w:rsidR="006E49FC" w:rsidP="006E49FC">
      <w:pPr>
        <w:widowControl/>
        <w:numPr>
          <w:numId w:val="35"/>
        </w:numPr>
        <w:tabs>
          <w:tab w:val="clear" w:pos="2148"/>
        </w:tabs>
        <w:bidi w:val="0"/>
        <w:ind w:left="360"/>
        <w:jc w:val="both"/>
        <w:rPr>
          <w:rFonts w:ascii="Times New Roman" w:hAnsi="Times New Roman"/>
        </w:rPr>
      </w:pPr>
      <w:r w:rsidR="00175F46">
        <w:rPr>
          <w:rFonts w:ascii="Times New Roman" w:hAnsi="Times New Roman"/>
        </w:rPr>
        <w:t>V spoločnom konaní po záverečnej reči prokurátora, zástupcu záujmového združenia občanov, poškodeného, zúčastnenej osoby alebo ich splnomocnencov prehovorí obhajca právnickej osoby, zástupca právnickej osoby, obhajca fyzickej osoby a fyzická osoba.</w:t>
      </w:r>
    </w:p>
    <w:p w:rsidR="00175F46" w:rsidP="006E49FC">
      <w:pPr>
        <w:widowControl/>
        <w:numPr>
          <w:numId w:val="35"/>
        </w:numPr>
        <w:tabs>
          <w:tab w:val="clear" w:pos="2148"/>
        </w:tabs>
        <w:bidi w:val="0"/>
        <w:ind w:left="360"/>
        <w:jc w:val="both"/>
        <w:rPr>
          <w:rFonts w:ascii="Times New Roman" w:hAnsi="Times New Roman"/>
        </w:rPr>
      </w:pPr>
      <w:r>
        <w:rPr>
          <w:rFonts w:ascii="Times New Roman" w:hAnsi="Times New Roman"/>
        </w:rPr>
        <w:t>Posledné slovo udelí predseda senátu najskôr zástupcovi právnickej osoby a potom fyzickej osobe.</w:t>
      </w:r>
    </w:p>
    <w:p w:rsidR="00175F46" w:rsidP="00175F46">
      <w:pPr>
        <w:widowControl/>
        <w:bidi w:val="0"/>
        <w:ind w:firstLine="708"/>
        <w:jc w:val="both"/>
        <w:rPr>
          <w:rFonts w:ascii="Times New Roman" w:hAnsi="Times New Roman"/>
          <w:b/>
        </w:rPr>
      </w:pPr>
      <w:r>
        <w:rPr>
          <w:rFonts w:ascii="Times New Roman" w:hAnsi="Times New Roman"/>
          <w:b/>
          <w:i/>
        </w:rPr>
        <w:tab/>
        <w:tab/>
        <w:tab/>
        <w:tab/>
      </w:r>
      <w:r>
        <w:rPr>
          <w:rFonts w:ascii="Times New Roman" w:hAnsi="Times New Roman"/>
          <w:b/>
        </w:rPr>
        <w:tab/>
      </w:r>
    </w:p>
    <w:p w:rsidR="00175F46" w:rsidP="006E49FC">
      <w:pPr>
        <w:widowControl/>
        <w:bidi w:val="0"/>
        <w:jc w:val="center"/>
        <w:rPr>
          <w:rFonts w:ascii="Times New Roman" w:hAnsi="Times New Roman"/>
          <w:b/>
        </w:rPr>
      </w:pPr>
      <w:r>
        <w:rPr>
          <w:rFonts w:ascii="Times New Roman" w:hAnsi="Times New Roman"/>
          <w:b/>
        </w:rPr>
        <w:t>§ 28</w:t>
      </w:r>
    </w:p>
    <w:p w:rsidR="00175F46" w:rsidP="006E49FC">
      <w:pPr>
        <w:widowControl/>
        <w:bidi w:val="0"/>
        <w:jc w:val="center"/>
        <w:rPr>
          <w:rFonts w:ascii="Times New Roman" w:hAnsi="Times New Roman"/>
          <w:b/>
        </w:rPr>
      </w:pPr>
      <w:r>
        <w:rPr>
          <w:rFonts w:ascii="Times New Roman" w:hAnsi="Times New Roman"/>
          <w:b/>
        </w:rPr>
        <w:t>Prerušenie a odloženie výkonu trestu</w:t>
      </w:r>
    </w:p>
    <w:p w:rsidR="006E49FC" w:rsidP="006E49FC">
      <w:pPr>
        <w:widowControl/>
        <w:numPr>
          <w:numId w:val="36"/>
        </w:numPr>
        <w:tabs>
          <w:tab w:val="clear" w:pos="2148"/>
        </w:tabs>
        <w:bidi w:val="0"/>
        <w:ind w:left="360"/>
        <w:jc w:val="both"/>
        <w:rPr>
          <w:rFonts w:ascii="Times New Roman" w:hAnsi="Times New Roman"/>
        </w:rPr>
      </w:pPr>
      <w:r w:rsidR="00175F46">
        <w:rPr>
          <w:rFonts w:ascii="Times New Roman" w:hAnsi="Times New Roman"/>
        </w:rPr>
        <w:t>Výkon trestu prepadnutia  majetku právnickej osoby predseda senátu uznesením  odloží alebo preruší ak bol na jej majetok vyhlásený konkurz.</w:t>
      </w:r>
    </w:p>
    <w:p w:rsidR="006E49FC" w:rsidP="006E49FC">
      <w:pPr>
        <w:widowControl/>
        <w:numPr>
          <w:numId w:val="36"/>
        </w:numPr>
        <w:tabs>
          <w:tab w:val="clear" w:pos="2148"/>
        </w:tabs>
        <w:bidi w:val="0"/>
        <w:ind w:left="360"/>
        <w:jc w:val="both"/>
        <w:rPr>
          <w:rFonts w:ascii="Times New Roman" w:hAnsi="Times New Roman"/>
        </w:rPr>
      </w:pPr>
      <w:r w:rsidR="00175F46">
        <w:rPr>
          <w:rFonts w:ascii="Times New Roman" w:hAnsi="Times New Roman"/>
        </w:rPr>
        <w:t>Ak ide o právnickú osobu, ktorej majetkové pomery sa môžu usporiadať konkurzom  a konkurzné konanie na jej majetok vyhlásené ešte nebolo, predseda senátu uznesením odloží alebo preruší výkon trestu prepadnutia majetku a podá príslušnému súdu podnet na  vyhlásenie konkurzu. K podnetu priloží právoplatný rozsudok. Podnet  nemusí dokladať a zdôvodňovať platobnú neschopnosť právnickej osoby.</w:t>
      </w:r>
    </w:p>
    <w:p w:rsidR="006E49FC" w:rsidP="006E49FC">
      <w:pPr>
        <w:widowControl/>
        <w:numPr>
          <w:numId w:val="36"/>
        </w:numPr>
        <w:tabs>
          <w:tab w:val="clear" w:pos="2148"/>
        </w:tabs>
        <w:bidi w:val="0"/>
        <w:ind w:left="360"/>
        <w:jc w:val="both"/>
        <w:rPr>
          <w:rFonts w:ascii="Times New Roman" w:hAnsi="Times New Roman"/>
        </w:rPr>
      </w:pPr>
      <w:r w:rsidR="00175F46">
        <w:rPr>
          <w:rFonts w:ascii="Times New Roman" w:hAnsi="Times New Roman"/>
        </w:rPr>
        <w:t xml:space="preserve">V konkurznom konaní súd postupuje z úradnej povinnosti a o podnete rozhodne a pokračuje, ako by išlo o návrh veriteľa na vyhlásenie konkurzu. Pokiaľ dlžník v ustanovených lehotách osvedčí svoju platobnú schopnosť napriek trestu prepadnutia majetku, súd konkurzné konanie zastaví. </w:t>
      </w:r>
    </w:p>
    <w:p w:rsidR="006E49FC" w:rsidP="006E49FC">
      <w:pPr>
        <w:widowControl/>
        <w:numPr>
          <w:numId w:val="36"/>
        </w:numPr>
        <w:tabs>
          <w:tab w:val="clear" w:pos="2148"/>
        </w:tabs>
        <w:bidi w:val="0"/>
        <w:ind w:left="360"/>
        <w:jc w:val="both"/>
        <w:rPr>
          <w:rFonts w:ascii="Times New Roman" w:hAnsi="Times New Roman"/>
        </w:rPr>
      </w:pPr>
      <w:r w:rsidR="00175F46">
        <w:rPr>
          <w:rFonts w:ascii="Times New Roman" w:hAnsi="Times New Roman"/>
        </w:rPr>
        <w:t>Prepadnutý majetok a výťažok peňažitého trestu sa stáva súčasťou príslušnej konkurznej podstaty.</w:t>
      </w:r>
    </w:p>
    <w:p w:rsidR="00175F46" w:rsidP="006E49FC">
      <w:pPr>
        <w:widowControl/>
        <w:numPr>
          <w:numId w:val="36"/>
        </w:numPr>
        <w:tabs>
          <w:tab w:val="clear" w:pos="2148"/>
        </w:tabs>
        <w:bidi w:val="0"/>
        <w:ind w:left="360"/>
        <w:jc w:val="both"/>
        <w:rPr>
          <w:rFonts w:ascii="Times New Roman" w:hAnsi="Times New Roman"/>
        </w:rPr>
      </w:pPr>
      <w:r>
        <w:rPr>
          <w:rFonts w:ascii="Times New Roman" w:hAnsi="Times New Roman"/>
        </w:rPr>
        <w:t>Po rozhodnutí príslušného súdu o odmietnutí podnetu alebo návrhu na konkurz, o zastavení konkurzného konania alebo o zrušení konkurzu pokračuje predseda senátu</w:t>
      </w:r>
      <w:r>
        <w:rPr>
          <w:rFonts w:ascii="Times New Roman" w:hAnsi="Times New Roman"/>
          <w:b/>
          <w:i/>
        </w:rPr>
        <w:t xml:space="preserve"> </w:t>
      </w:r>
      <w:r>
        <w:rPr>
          <w:rFonts w:ascii="Times New Roman" w:hAnsi="Times New Roman"/>
        </w:rPr>
        <w:t>v prerušenom alebo odloženom konaní.</w:t>
      </w:r>
    </w:p>
    <w:p w:rsidR="00175F46" w:rsidP="00175F46">
      <w:pPr>
        <w:widowControl/>
        <w:bidi w:val="0"/>
        <w:ind w:firstLine="708"/>
        <w:jc w:val="both"/>
        <w:rPr>
          <w:rFonts w:ascii="Times New Roman" w:hAnsi="Times New Roman"/>
          <w:b/>
          <w:i/>
        </w:rPr>
      </w:pPr>
    </w:p>
    <w:p w:rsidR="00175F46" w:rsidP="006E49FC">
      <w:pPr>
        <w:widowControl/>
        <w:bidi w:val="0"/>
        <w:jc w:val="center"/>
        <w:rPr>
          <w:rFonts w:ascii="Times New Roman" w:hAnsi="Times New Roman"/>
          <w:b/>
        </w:rPr>
      </w:pPr>
      <w:r>
        <w:rPr>
          <w:rFonts w:ascii="Times New Roman" w:hAnsi="Times New Roman"/>
          <w:b/>
        </w:rPr>
        <w:t>§ 29</w:t>
      </w:r>
    </w:p>
    <w:p w:rsidR="00175F46" w:rsidP="00175F46">
      <w:pPr>
        <w:widowControl/>
        <w:bidi w:val="0"/>
        <w:jc w:val="center"/>
        <w:rPr>
          <w:rFonts w:ascii="Times New Roman" w:hAnsi="Times New Roman"/>
          <w:b/>
        </w:rPr>
      </w:pPr>
      <w:r>
        <w:rPr>
          <w:rFonts w:ascii="Times New Roman" w:hAnsi="Times New Roman"/>
          <w:b/>
        </w:rPr>
        <w:t>Výkon trestu zrušenia právnickej osoby</w:t>
      </w:r>
    </w:p>
    <w:p w:rsidR="006E49FC" w:rsidP="006E49FC">
      <w:pPr>
        <w:widowControl/>
        <w:numPr>
          <w:numId w:val="37"/>
        </w:numPr>
        <w:tabs>
          <w:tab w:val="clear" w:pos="2148"/>
        </w:tabs>
        <w:bidi w:val="0"/>
        <w:ind w:left="360"/>
        <w:jc w:val="both"/>
        <w:rPr>
          <w:rFonts w:ascii="Times New Roman" w:hAnsi="Times New Roman"/>
        </w:rPr>
      </w:pPr>
      <w:r w:rsidR="00175F46">
        <w:rPr>
          <w:rFonts w:ascii="Times New Roman" w:hAnsi="Times New Roman"/>
        </w:rPr>
        <w:t>Predseda senátu nariadi výkon  trestu zrušenia právnickej osoby  likvidáciou.  Nariadenie výkonu trestu sa doručí štatutárnemu orgánu zrušenej právnickej osoby, orgánu udeľujúcemu licenciu alebo povolenie k činnosti tejto právnickej osobe a orgánu zodpovednému za dozor nad takou právnickou osobou. Nariadenie výkonu trestu zrušenia právnickej osoby spolu s právoplatným odsudzujúcim rozsudkom zašle predseda senátu príslušnému orgánu na zápis do obchodného registra alebo iného obdobného zákonom určeného registra alebo evidencie a orgánu príslušnému na konanie o likvidácii právnicke</w:t>
      </w:r>
      <w:r>
        <w:rPr>
          <w:rFonts w:ascii="Times New Roman" w:hAnsi="Times New Roman"/>
        </w:rPr>
        <w:t>j osoby podľa osobitného zákona.</w:t>
      </w:r>
    </w:p>
    <w:p w:rsidR="00175F46" w:rsidP="006E49FC">
      <w:pPr>
        <w:widowControl/>
        <w:numPr>
          <w:numId w:val="37"/>
        </w:numPr>
        <w:tabs>
          <w:tab w:val="clear" w:pos="2148"/>
        </w:tabs>
        <w:bidi w:val="0"/>
        <w:ind w:left="360"/>
        <w:jc w:val="both"/>
        <w:rPr>
          <w:rFonts w:ascii="Times New Roman" w:hAnsi="Times New Roman"/>
        </w:rPr>
      </w:pPr>
      <w:r>
        <w:rPr>
          <w:rFonts w:ascii="Times New Roman" w:hAnsi="Times New Roman"/>
        </w:rPr>
        <w:t>Postavenie likvidátora, jeho vzťahy k odsúdenej právnickej osobe a k orgánu ktorý ho vymenoval, povinnosti, postup a nárok na odmenu sa spravujú osobitným zákonom.</w:t>
      </w:r>
    </w:p>
    <w:p w:rsidR="00175F46" w:rsidP="00175F46">
      <w:pPr>
        <w:widowControl/>
        <w:bidi w:val="0"/>
        <w:jc w:val="both"/>
        <w:rPr>
          <w:rFonts w:ascii="Times New Roman" w:hAnsi="Times New Roman"/>
          <w:b/>
        </w:rPr>
      </w:pPr>
    </w:p>
    <w:p w:rsidR="00175F46" w:rsidP="00175F46">
      <w:pPr>
        <w:widowControl/>
        <w:bidi w:val="0"/>
        <w:jc w:val="center"/>
        <w:rPr>
          <w:rFonts w:ascii="Times New Roman" w:hAnsi="Times New Roman"/>
        </w:rPr>
      </w:pPr>
      <w:r>
        <w:rPr>
          <w:rFonts w:ascii="Times New Roman" w:hAnsi="Times New Roman"/>
          <w:b/>
        </w:rPr>
        <w:t>Výkon iných trestov a ochranných opatrení</w:t>
      </w:r>
    </w:p>
    <w:p w:rsidR="00175F46" w:rsidP="00175F46">
      <w:pPr>
        <w:widowControl/>
        <w:bidi w:val="0"/>
        <w:jc w:val="center"/>
        <w:rPr>
          <w:rFonts w:ascii="Times New Roman" w:hAnsi="Times New Roman"/>
          <w:b/>
        </w:rPr>
      </w:pPr>
      <w:r>
        <w:rPr>
          <w:rFonts w:ascii="Times New Roman" w:hAnsi="Times New Roman"/>
          <w:b/>
        </w:rPr>
        <w:t>§ 30</w:t>
      </w:r>
    </w:p>
    <w:p w:rsidR="006E49FC" w:rsidP="006E49FC">
      <w:pPr>
        <w:widowControl/>
        <w:numPr>
          <w:numId w:val="38"/>
        </w:numPr>
        <w:tabs>
          <w:tab w:val="clear" w:pos="2148"/>
        </w:tabs>
        <w:bidi w:val="0"/>
        <w:ind w:left="360"/>
        <w:jc w:val="both"/>
        <w:rPr>
          <w:rFonts w:ascii="Times New Roman" w:hAnsi="Times New Roman"/>
        </w:rPr>
      </w:pPr>
      <w:r w:rsidR="00175F46">
        <w:rPr>
          <w:rFonts w:ascii="Times New Roman" w:hAnsi="Times New Roman"/>
        </w:rPr>
        <w:t xml:space="preserve">Na výkon trestov uvedených v § 8 ods. 1 písm. e), f) a g)  sa primerane použijú ustanovenia Trestného poriadku o výkone trestu zákazu činnosti. </w:t>
      </w:r>
    </w:p>
    <w:p w:rsidR="00175F46" w:rsidP="006E49FC">
      <w:pPr>
        <w:widowControl/>
        <w:numPr>
          <w:numId w:val="38"/>
        </w:numPr>
        <w:tabs>
          <w:tab w:val="clear" w:pos="2148"/>
        </w:tabs>
        <w:bidi w:val="0"/>
        <w:ind w:left="360"/>
        <w:jc w:val="both"/>
        <w:rPr>
          <w:rFonts w:ascii="Times New Roman" w:hAnsi="Times New Roman"/>
        </w:rPr>
      </w:pPr>
      <w:r>
        <w:rPr>
          <w:rFonts w:ascii="Times New Roman" w:hAnsi="Times New Roman"/>
        </w:rPr>
        <w:t xml:space="preserve">Ak je právnická osoba zapísaná v obchodnom registri alebo inom obdobnom zákonom určenom registri alebo evidencii zašle predseda senátu právoplatný odsudzujúci rozsudok, ktorým bol uložený trest uvedený v § 8 ods. 1 písm. e), f) alebo g) príslušnému orgánu k potrebnému zápisu.   </w:t>
      </w:r>
    </w:p>
    <w:p w:rsidR="00175F46" w:rsidP="00175F46">
      <w:pPr>
        <w:widowControl/>
        <w:bidi w:val="0"/>
        <w:jc w:val="both"/>
        <w:rPr>
          <w:rFonts w:ascii="Times New Roman" w:hAnsi="Times New Roman"/>
        </w:rPr>
      </w:pPr>
      <w:r>
        <w:rPr>
          <w:rFonts w:ascii="Times New Roman" w:hAnsi="Times New Roman"/>
        </w:rPr>
        <w:tab/>
      </w:r>
    </w:p>
    <w:p w:rsidR="00175F46" w:rsidP="00175F46">
      <w:pPr>
        <w:widowControl/>
        <w:bidi w:val="0"/>
        <w:jc w:val="center"/>
        <w:rPr>
          <w:rFonts w:ascii="Times New Roman" w:hAnsi="Times New Roman"/>
          <w:b/>
        </w:rPr>
      </w:pPr>
      <w:r>
        <w:rPr>
          <w:rFonts w:ascii="Times New Roman" w:hAnsi="Times New Roman"/>
          <w:b/>
        </w:rPr>
        <w:t>§ 31</w:t>
      </w:r>
    </w:p>
    <w:p w:rsidR="006E49FC" w:rsidP="006E49FC">
      <w:pPr>
        <w:widowControl/>
        <w:numPr>
          <w:numId w:val="39"/>
        </w:numPr>
        <w:tabs>
          <w:tab w:val="clear" w:pos="2148"/>
        </w:tabs>
        <w:bidi w:val="0"/>
        <w:ind w:left="360"/>
        <w:jc w:val="both"/>
        <w:rPr>
          <w:rFonts w:ascii="Times New Roman" w:hAnsi="Times New Roman"/>
        </w:rPr>
      </w:pPr>
      <w:r w:rsidR="00175F46">
        <w:rPr>
          <w:rFonts w:ascii="Times New Roman" w:hAnsi="Times New Roman"/>
        </w:rPr>
        <w:t>Ak sa stane vykonateľným rozsudok, ktorým bol uložený trest zverejnenia odsudzujúceho rozsudku, vyzve predseda senátu odsúdenú právnickú osobu, aby ho na svoje náklady, v určenej lehote, v určenom rozsahu a určeným spôsobom zverejnila.</w:t>
      </w:r>
    </w:p>
    <w:p w:rsidR="006E49FC" w:rsidP="006E49FC">
      <w:pPr>
        <w:widowControl/>
        <w:numPr>
          <w:numId w:val="39"/>
        </w:numPr>
        <w:tabs>
          <w:tab w:val="clear" w:pos="2148"/>
        </w:tabs>
        <w:bidi w:val="0"/>
        <w:ind w:left="360"/>
        <w:jc w:val="both"/>
        <w:rPr>
          <w:rFonts w:ascii="Times New Roman" w:hAnsi="Times New Roman"/>
        </w:rPr>
      </w:pPr>
      <w:r w:rsidR="00175F46">
        <w:rPr>
          <w:rFonts w:ascii="Times New Roman" w:hAnsi="Times New Roman"/>
        </w:rPr>
        <w:t>Ak nebude rozsudok odsúdenou právnickou osobou zverejnený spôsobom uvedeným v odseku 1 bez dostatočného ospravedlnenia súd jej uloží poriadkovú pokutu až do výšky 500 000 Sk, a to aj opakovane, pokiaľ nebude odsudzujúci rozsudok zverejnený spôsobom v ňom uvedeným.</w:t>
      </w:r>
    </w:p>
    <w:p w:rsidR="00175F46" w:rsidP="006E49FC">
      <w:pPr>
        <w:widowControl/>
        <w:numPr>
          <w:numId w:val="39"/>
        </w:numPr>
        <w:tabs>
          <w:tab w:val="clear" w:pos="2148"/>
        </w:tabs>
        <w:bidi w:val="0"/>
        <w:ind w:left="360"/>
        <w:jc w:val="both"/>
        <w:rPr>
          <w:rFonts w:ascii="Times New Roman" w:hAnsi="Times New Roman"/>
        </w:rPr>
      </w:pPr>
      <w:r>
        <w:rPr>
          <w:rFonts w:ascii="Times New Roman" w:hAnsi="Times New Roman"/>
        </w:rPr>
        <w:t>Proti rozhodnutiu podľa odseku 2 je prípustná sťažnosť, ktorá má odkladný účinok.</w:t>
      </w:r>
    </w:p>
    <w:p w:rsidR="00175F46" w:rsidP="00175F46">
      <w:pPr>
        <w:widowControl/>
        <w:bidi w:val="0"/>
        <w:jc w:val="center"/>
        <w:rPr>
          <w:rFonts w:ascii="Times New Roman" w:hAnsi="Times New Roman"/>
          <w:b/>
        </w:rPr>
      </w:pPr>
    </w:p>
    <w:p w:rsidR="00175F46" w:rsidP="00175F46">
      <w:pPr>
        <w:widowControl/>
        <w:bidi w:val="0"/>
        <w:jc w:val="center"/>
        <w:rPr>
          <w:rFonts w:ascii="Times New Roman" w:hAnsi="Times New Roman"/>
        </w:rPr>
      </w:pPr>
      <w:r>
        <w:rPr>
          <w:rFonts w:ascii="Times New Roman" w:hAnsi="Times New Roman"/>
          <w:b/>
        </w:rPr>
        <w:t>§ 32</w:t>
      </w:r>
    </w:p>
    <w:p w:rsidR="006E49FC" w:rsidP="006E49FC">
      <w:pPr>
        <w:widowControl/>
        <w:numPr>
          <w:numId w:val="40"/>
        </w:numPr>
        <w:tabs>
          <w:tab w:val="clear" w:pos="2148"/>
        </w:tabs>
        <w:bidi w:val="0"/>
        <w:ind w:left="360"/>
        <w:jc w:val="both"/>
        <w:rPr>
          <w:rFonts w:ascii="Times New Roman" w:hAnsi="Times New Roman"/>
        </w:rPr>
      </w:pPr>
      <w:r w:rsidR="00175F46">
        <w:rPr>
          <w:rFonts w:ascii="Times New Roman" w:hAnsi="Times New Roman"/>
        </w:rPr>
        <w:t>Ak sa stane vykonateľným rozsudok, ktorým bol uložený  súdny dohľad nad činnosťou právnickej osoby, probačný a mediačný úradník alebo súdom určený splnomocnenec kontroluje jej činnosť v rozsahu uvedenom v rozsudku, a ak bolo právnickej osobe uložené prijatie opatrení potrebných na nápravu aj kontrolu ich prijatia a vykonávania.</w:t>
      </w:r>
    </w:p>
    <w:p w:rsidR="006E49FC" w:rsidP="006E49FC">
      <w:pPr>
        <w:widowControl/>
        <w:numPr>
          <w:numId w:val="40"/>
        </w:numPr>
        <w:tabs>
          <w:tab w:val="clear" w:pos="2148"/>
        </w:tabs>
        <w:bidi w:val="0"/>
        <w:ind w:left="360"/>
        <w:jc w:val="both"/>
        <w:rPr>
          <w:rFonts w:ascii="Times New Roman" w:hAnsi="Times New Roman"/>
        </w:rPr>
      </w:pPr>
      <w:r w:rsidR="00175F46">
        <w:rPr>
          <w:rFonts w:ascii="Times New Roman" w:hAnsi="Times New Roman"/>
        </w:rPr>
        <w:t>Právnická osoba je povinná umožniť vykonávať kontrolu podľa odseku 1; inak jej</w:t>
      </w:r>
      <w:r w:rsidR="00175F46">
        <w:rPr>
          <w:rFonts w:ascii="Times New Roman" w:hAnsi="Times New Roman"/>
          <w:b/>
        </w:rPr>
        <w:t xml:space="preserve"> </w:t>
      </w:r>
      <w:r w:rsidR="00175F46">
        <w:rPr>
          <w:rFonts w:ascii="Times New Roman" w:hAnsi="Times New Roman"/>
        </w:rPr>
        <w:t xml:space="preserve">súd uloží poriadkovú pokutu od </w:t>
      </w:r>
      <w:r w:rsidR="000334B0">
        <w:rPr>
          <w:rFonts w:ascii="Times New Roman" w:hAnsi="Times New Roman"/>
        </w:rPr>
        <w:t>3 000 €</w:t>
      </w:r>
      <w:r w:rsidR="00175F46">
        <w:rPr>
          <w:rFonts w:ascii="Times New Roman" w:hAnsi="Times New Roman"/>
        </w:rPr>
        <w:t xml:space="preserve"> do </w:t>
      </w:r>
      <w:r w:rsidR="000334B0">
        <w:rPr>
          <w:rFonts w:ascii="Times New Roman" w:hAnsi="Times New Roman"/>
        </w:rPr>
        <w:t>16 500 €</w:t>
      </w:r>
      <w:r w:rsidR="00175F46">
        <w:rPr>
          <w:rFonts w:ascii="Times New Roman" w:hAnsi="Times New Roman"/>
        </w:rPr>
        <w:t>, a to aj opakovane. Poriadkovú pokutu môže súd právnickej osobe uložiť aj vtedy, ak právnická osoba dostatočným spôsobom neprijala opatrenia na nápravu podľa odseku 1.</w:t>
      </w:r>
    </w:p>
    <w:p w:rsidR="00175F46" w:rsidP="006E49FC">
      <w:pPr>
        <w:widowControl/>
        <w:numPr>
          <w:numId w:val="40"/>
        </w:numPr>
        <w:tabs>
          <w:tab w:val="clear" w:pos="2148"/>
        </w:tabs>
        <w:bidi w:val="0"/>
        <w:ind w:left="360"/>
        <w:jc w:val="both"/>
        <w:rPr>
          <w:rFonts w:ascii="Times New Roman" w:hAnsi="Times New Roman"/>
        </w:rPr>
      </w:pPr>
      <w:r>
        <w:rPr>
          <w:rFonts w:ascii="Times New Roman" w:hAnsi="Times New Roman"/>
        </w:rPr>
        <w:t xml:space="preserve">Probačný a mediačný úradník alebo splnomocnenec najmenej raz za pol roka predkladá súdu písomnú správu o plnení svojich úloh a o plnení opatrení uložených súdom. Vždy však písomne upozorní predsedu senátu, ak mu právnická osoba neumožňuje vykonávať kontrolu alebo neplní opatrenia na nápravu podľa odseku 1. Na základe týchto správ môže súd po výkone polovice tohto ochranného opatrenia rozhodnúť, že od výkonu jeho zvyšku upustí. </w:t>
      </w:r>
    </w:p>
    <w:p w:rsidR="00175F46" w:rsidP="00175F46">
      <w:pPr>
        <w:widowControl/>
        <w:bidi w:val="0"/>
        <w:jc w:val="both"/>
        <w:rPr>
          <w:rFonts w:ascii="Times New Roman" w:hAnsi="Times New Roman"/>
          <w:sz w:val="20"/>
        </w:rPr>
      </w:pPr>
      <w:r>
        <w:rPr>
          <w:rFonts w:ascii="Times New Roman" w:hAnsi="Times New Roman"/>
          <w:sz w:val="20"/>
        </w:rPr>
        <w:tab/>
      </w:r>
    </w:p>
    <w:p w:rsidR="00175F46" w:rsidP="006E49FC">
      <w:pPr>
        <w:widowControl/>
        <w:bidi w:val="0"/>
        <w:ind w:firstLine="708"/>
        <w:jc w:val="both"/>
        <w:rPr>
          <w:rFonts w:ascii="Times New Roman" w:hAnsi="Times New Roman"/>
          <w:sz w:val="20"/>
        </w:rPr>
      </w:pPr>
      <w:r>
        <w:rPr>
          <w:rFonts w:ascii="Times New Roman" w:hAnsi="Times New Roman"/>
          <w:sz w:val="20"/>
        </w:rPr>
        <w:tab/>
        <w:tab/>
        <w:tab/>
        <w:tab/>
      </w:r>
      <w:r>
        <w:rPr>
          <w:rFonts w:ascii="Times New Roman" w:hAnsi="Times New Roman"/>
          <w:b/>
          <w:i/>
          <w:sz w:val="20"/>
        </w:rPr>
        <w:tab/>
        <w:tab/>
      </w:r>
    </w:p>
    <w:p w:rsidR="00175F46" w:rsidP="00175F46">
      <w:pPr>
        <w:widowControl/>
        <w:bidi w:val="0"/>
        <w:jc w:val="center"/>
        <w:rPr>
          <w:rFonts w:ascii="Times New Roman" w:hAnsi="Times New Roman"/>
          <w:b/>
        </w:rPr>
      </w:pPr>
      <w:r>
        <w:rPr>
          <w:rFonts w:ascii="Times New Roman" w:hAnsi="Times New Roman"/>
          <w:b/>
        </w:rPr>
        <w:t>Spoločné , prechodné a záverečné ustanovenia</w:t>
      </w:r>
    </w:p>
    <w:p w:rsidR="00175F46" w:rsidP="00175F46">
      <w:pPr>
        <w:widowControl/>
        <w:bidi w:val="0"/>
        <w:jc w:val="center"/>
        <w:rPr>
          <w:rFonts w:ascii="Times New Roman" w:hAnsi="Times New Roman"/>
          <w:b/>
        </w:rPr>
      </w:pPr>
      <w:r>
        <w:rPr>
          <w:rFonts w:ascii="Times New Roman" w:hAnsi="Times New Roman"/>
          <w:b/>
        </w:rPr>
        <w:t>§ 33</w:t>
      </w:r>
    </w:p>
    <w:p w:rsidR="006E49FC" w:rsidP="006E49FC">
      <w:pPr>
        <w:widowControl/>
        <w:numPr>
          <w:numId w:val="41"/>
        </w:numPr>
        <w:tabs>
          <w:tab w:val="clear" w:pos="2148"/>
        </w:tabs>
        <w:bidi w:val="0"/>
        <w:ind w:left="360"/>
        <w:jc w:val="both"/>
        <w:rPr>
          <w:rFonts w:ascii="Times New Roman" w:hAnsi="Times New Roman"/>
        </w:rPr>
      </w:pPr>
      <w:r w:rsidR="00175F46">
        <w:rPr>
          <w:rFonts w:ascii="Times New Roman" w:hAnsi="Times New Roman"/>
        </w:rPr>
        <w:t xml:space="preserve">Ak tento zákon neustanovuje inak, použijú sa ustanovenia všeobecnej časti  Trestného zákona a primerane ustanovenia Trestného poriadku, ak to povaha veci nevylučuje. </w:t>
      </w:r>
    </w:p>
    <w:p w:rsidR="00175F46" w:rsidP="006E49FC">
      <w:pPr>
        <w:widowControl/>
        <w:numPr>
          <w:numId w:val="41"/>
        </w:numPr>
        <w:tabs>
          <w:tab w:val="clear" w:pos="2148"/>
        </w:tabs>
        <w:bidi w:val="0"/>
        <w:ind w:left="360"/>
        <w:jc w:val="both"/>
        <w:rPr>
          <w:rFonts w:ascii="Times New Roman" w:hAnsi="Times New Roman"/>
        </w:rPr>
      </w:pPr>
      <w:r>
        <w:rPr>
          <w:rFonts w:ascii="Times New Roman" w:hAnsi="Times New Roman"/>
        </w:rPr>
        <w:t>Ak sa v Trestnom zákone hovorí o osobe alebo fyzickej osobe, rozumie sa tým na účely tohto zákona tiež právnická osoba.</w:t>
      </w:r>
    </w:p>
    <w:p w:rsidR="00175F46" w:rsidP="00175F46">
      <w:pPr>
        <w:widowControl/>
        <w:bidi w:val="0"/>
        <w:jc w:val="both"/>
        <w:rPr>
          <w:rFonts w:ascii="Times New Roman" w:hAnsi="Times New Roman"/>
          <w:sz w:val="20"/>
        </w:rPr>
      </w:pPr>
    </w:p>
    <w:p w:rsidR="00175F46" w:rsidP="00175F46">
      <w:pPr>
        <w:widowControl/>
        <w:bidi w:val="0"/>
        <w:jc w:val="center"/>
        <w:rPr>
          <w:rFonts w:ascii="Times New Roman" w:hAnsi="Times New Roman"/>
          <w:b/>
        </w:rPr>
      </w:pPr>
      <w:r>
        <w:rPr>
          <w:rFonts w:ascii="Times New Roman" w:hAnsi="Times New Roman"/>
          <w:b/>
        </w:rPr>
        <w:t>§ 34</w:t>
      </w:r>
    </w:p>
    <w:p w:rsidR="00175F46" w:rsidP="006E49FC">
      <w:pPr>
        <w:widowControl/>
        <w:bidi w:val="0"/>
        <w:ind w:firstLine="540"/>
        <w:jc w:val="both"/>
        <w:rPr>
          <w:rFonts w:ascii="Times New Roman" w:hAnsi="Times New Roman"/>
        </w:rPr>
      </w:pPr>
      <w:r>
        <w:rPr>
          <w:rFonts w:ascii="Times New Roman" w:hAnsi="Times New Roman"/>
        </w:rPr>
        <w:t>Týmto zákonom sa preberajú právne akty Európskych spoločenstiev a  Európskej únie uvedené v prílohe.</w:t>
        <w:tab/>
        <w:tab/>
      </w:r>
    </w:p>
    <w:p w:rsidR="00175F46" w:rsidP="00175F46">
      <w:pPr>
        <w:widowControl/>
        <w:bidi w:val="0"/>
        <w:jc w:val="both"/>
        <w:rPr>
          <w:rFonts w:ascii="Times New Roman" w:hAnsi="Times New Roman"/>
          <w:b/>
          <w:sz w:val="20"/>
        </w:rPr>
      </w:pPr>
    </w:p>
    <w:p w:rsidR="00175F46" w:rsidP="00175F46">
      <w:pPr>
        <w:widowControl/>
        <w:bidi w:val="0"/>
        <w:ind w:left="3540" w:firstLine="708"/>
        <w:rPr>
          <w:rFonts w:ascii="Times New Roman" w:hAnsi="Times New Roman"/>
          <w:b/>
        </w:rPr>
      </w:pPr>
      <w:r>
        <w:rPr>
          <w:rFonts w:ascii="Times New Roman" w:hAnsi="Times New Roman"/>
          <w:b/>
        </w:rPr>
        <w:t xml:space="preserve">  § 35</w:t>
      </w:r>
    </w:p>
    <w:p w:rsidR="00175F46" w:rsidP="006E49FC">
      <w:pPr>
        <w:widowControl/>
        <w:bidi w:val="0"/>
        <w:ind w:firstLine="540"/>
        <w:jc w:val="both"/>
        <w:rPr>
          <w:rFonts w:ascii="Times New Roman" w:hAnsi="Times New Roman"/>
        </w:rPr>
      </w:pPr>
      <w:r>
        <w:rPr>
          <w:rFonts w:ascii="Times New Roman" w:hAnsi="Times New Roman"/>
        </w:rPr>
        <w:t>Podľa tohto zákona sa postupuje, ak bol trestný čin spáchaný  odo dňa nadobudnutia účinnosti tohto zákona.</w:t>
      </w:r>
    </w:p>
    <w:p w:rsidR="00175F46" w:rsidP="00175F46">
      <w:pPr>
        <w:widowControl/>
        <w:bidi w:val="0"/>
        <w:jc w:val="both"/>
        <w:rPr>
          <w:rFonts w:ascii="Times New Roman" w:hAnsi="Times New Roman"/>
        </w:rPr>
      </w:pPr>
    </w:p>
    <w:p w:rsidR="006E49FC" w:rsidP="00175F46">
      <w:pPr>
        <w:widowControl/>
        <w:bidi w:val="0"/>
        <w:jc w:val="both"/>
        <w:rPr>
          <w:rFonts w:ascii="Times New Roman" w:hAnsi="Times New Roman"/>
        </w:rPr>
      </w:pPr>
    </w:p>
    <w:p w:rsidR="002B53C3" w:rsidP="00175F46">
      <w:pPr>
        <w:widowControl/>
        <w:bidi w:val="0"/>
        <w:jc w:val="both"/>
        <w:rPr>
          <w:rFonts w:ascii="Times New Roman" w:hAnsi="Times New Roman"/>
        </w:rPr>
      </w:pPr>
    </w:p>
    <w:p w:rsidR="002B53C3" w:rsidP="00175F46">
      <w:pPr>
        <w:widowControl/>
        <w:bidi w:val="0"/>
        <w:jc w:val="both"/>
        <w:rPr>
          <w:rFonts w:ascii="Times New Roman" w:hAnsi="Times New Roman"/>
        </w:rPr>
      </w:pPr>
    </w:p>
    <w:p w:rsidR="00175F46" w:rsidP="00175F46">
      <w:pPr>
        <w:widowControl/>
        <w:bidi w:val="0"/>
        <w:jc w:val="both"/>
        <w:rPr>
          <w:rFonts w:ascii="Times New Roman" w:hAnsi="Times New Roman"/>
          <w:b/>
        </w:rPr>
      </w:pPr>
      <w:r>
        <w:rPr>
          <w:rFonts w:ascii="Times New Roman" w:hAnsi="Times New Roman"/>
        </w:rPr>
        <w:tab/>
        <w:tab/>
        <w:tab/>
        <w:tab/>
        <w:tab/>
        <w:tab/>
      </w:r>
      <w:r>
        <w:rPr>
          <w:rFonts w:ascii="Times New Roman" w:hAnsi="Times New Roman"/>
          <w:b/>
        </w:rPr>
        <w:t>Čl. II.</w:t>
      </w:r>
    </w:p>
    <w:p w:rsidR="00175F46" w:rsidRPr="006E49FC" w:rsidP="006E49FC">
      <w:pPr>
        <w:widowControl/>
        <w:bidi w:val="0"/>
        <w:ind w:firstLine="540"/>
        <w:jc w:val="both"/>
        <w:rPr>
          <w:rFonts w:ascii="Times New Roman" w:hAnsi="Times New Roman"/>
          <w:szCs w:val="24"/>
        </w:rPr>
      </w:pPr>
      <w:r w:rsidRPr="006E49FC" w:rsidR="006E49FC">
        <w:rPr>
          <w:rFonts w:ascii="Times New Roman" w:hAnsi="Times New Roman"/>
          <w:color w:val="000000"/>
          <w:szCs w:val="24"/>
        </w:rPr>
        <w:t xml:space="preserve">Zákon č. 40/1964 Zb. Občiansky zákonník v znení zákona č. 58/1969 Zb., zákona č. 131/1982 Zb., </w:t>
      </w:r>
      <w:r w:rsidRPr="006E49FC" w:rsidR="000334B0">
        <w:rPr>
          <w:rFonts w:ascii="Times New Roman" w:hAnsi="Times New Roman"/>
          <w:color w:val="000000"/>
          <w:szCs w:val="24"/>
        </w:rPr>
        <w:t>zákona č. 13</w:t>
      </w:r>
      <w:r w:rsidR="000334B0">
        <w:rPr>
          <w:rFonts w:ascii="Times New Roman" w:hAnsi="Times New Roman"/>
          <w:color w:val="000000"/>
          <w:szCs w:val="24"/>
        </w:rPr>
        <w:t>9</w:t>
      </w:r>
      <w:r w:rsidRPr="006E49FC" w:rsidR="000334B0">
        <w:rPr>
          <w:rFonts w:ascii="Times New Roman" w:hAnsi="Times New Roman"/>
          <w:color w:val="000000"/>
          <w:szCs w:val="24"/>
        </w:rPr>
        <w:t>/1982 Zb</w:t>
      </w:r>
      <w:r w:rsidR="000334B0">
        <w:rPr>
          <w:rFonts w:ascii="Times New Roman" w:hAnsi="Times New Roman"/>
          <w:color w:val="000000"/>
          <w:szCs w:val="24"/>
        </w:rPr>
        <w:t xml:space="preserve">., </w:t>
      </w:r>
      <w:r w:rsidRPr="006E49FC" w:rsidR="006E49FC">
        <w:rPr>
          <w:rFonts w:ascii="Times New Roman" w:hAnsi="Times New Roman"/>
          <w:color w:val="000000"/>
          <w:szCs w:val="24"/>
        </w:rPr>
        <w:t>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w:t>
      </w:r>
      <w:r w:rsidR="00EB2BBD">
        <w:rPr>
          <w:rFonts w:ascii="Times New Roman" w:hAnsi="Times New Roman"/>
          <w:color w:val="000000"/>
          <w:szCs w:val="24"/>
        </w:rPr>
        <w:t>,</w:t>
      </w:r>
      <w:r w:rsidRPr="006E49FC" w:rsidR="006E49FC">
        <w:rPr>
          <w:rFonts w:ascii="Times New Roman" w:hAnsi="Times New Roman"/>
          <w:color w:val="000000"/>
          <w:szCs w:val="24"/>
        </w:rPr>
        <w:t xml:space="preserve"> zákona č. </w:t>
      </w:r>
      <w:r w:rsidR="00EB2BBD">
        <w:rPr>
          <w:rFonts w:ascii="Times New Roman" w:hAnsi="Times New Roman"/>
          <w:color w:val="000000"/>
          <w:szCs w:val="24"/>
        </w:rPr>
        <w:t>3</w:t>
      </w:r>
      <w:r w:rsidRPr="006E49FC" w:rsidR="006E49FC">
        <w:rPr>
          <w:rFonts w:ascii="Times New Roman" w:hAnsi="Times New Roman"/>
          <w:color w:val="000000"/>
          <w:szCs w:val="24"/>
        </w:rPr>
        <w:t>36/2005</w:t>
      </w:r>
      <w:r w:rsidR="00EB2BBD">
        <w:rPr>
          <w:rFonts w:ascii="Times New Roman" w:hAnsi="Times New Roman"/>
          <w:color w:val="000000"/>
          <w:szCs w:val="24"/>
        </w:rPr>
        <w:t xml:space="preserve">, </w:t>
      </w:r>
      <w:r w:rsidRPr="006E49FC" w:rsidR="00EB2BBD">
        <w:rPr>
          <w:rFonts w:ascii="Times New Roman" w:hAnsi="Times New Roman"/>
          <w:color w:val="000000"/>
          <w:szCs w:val="24"/>
        </w:rPr>
        <w:t xml:space="preserve">zákona č. </w:t>
      </w:r>
      <w:r w:rsidR="00EB2BBD">
        <w:rPr>
          <w:rFonts w:ascii="Times New Roman" w:hAnsi="Times New Roman"/>
          <w:color w:val="000000"/>
          <w:szCs w:val="24"/>
        </w:rPr>
        <w:t>118</w:t>
      </w:r>
      <w:r w:rsidRPr="006E49FC" w:rsidR="00EB2BBD">
        <w:rPr>
          <w:rFonts w:ascii="Times New Roman" w:hAnsi="Times New Roman"/>
          <w:color w:val="000000"/>
          <w:szCs w:val="24"/>
        </w:rPr>
        <w:t>/200</w:t>
      </w:r>
      <w:r w:rsidR="00EB2BBD">
        <w:rPr>
          <w:rFonts w:ascii="Times New Roman" w:hAnsi="Times New Roman"/>
          <w:color w:val="000000"/>
          <w:szCs w:val="24"/>
        </w:rPr>
        <w:t>6</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188</w:t>
      </w:r>
      <w:r w:rsidRPr="006E49FC" w:rsidR="00EB2BBD">
        <w:rPr>
          <w:rFonts w:ascii="Times New Roman" w:hAnsi="Times New Roman"/>
          <w:color w:val="000000"/>
          <w:szCs w:val="24"/>
        </w:rPr>
        <w:t>/200</w:t>
      </w:r>
      <w:r w:rsidR="00EB2BBD">
        <w:rPr>
          <w:rFonts w:ascii="Times New Roman" w:hAnsi="Times New Roman"/>
          <w:color w:val="000000"/>
          <w:szCs w:val="24"/>
        </w:rPr>
        <w:t>6</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84</w:t>
      </w:r>
      <w:r w:rsidRPr="006E49FC" w:rsidR="00EB2BBD">
        <w:rPr>
          <w:rFonts w:ascii="Times New Roman" w:hAnsi="Times New Roman"/>
          <w:color w:val="000000"/>
          <w:szCs w:val="24"/>
        </w:rPr>
        <w:t>/200</w:t>
      </w:r>
      <w:r w:rsidR="00EB2BBD">
        <w:rPr>
          <w:rFonts w:ascii="Times New Roman" w:hAnsi="Times New Roman"/>
          <w:color w:val="000000"/>
          <w:szCs w:val="24"/>
        </w:rPr>
        <w:t>7</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335</w:t>
      </w:r>
      <w:r w:rsidRPr="006E49FC" w:rsidR="00EB2BBD">
        <w:rPr>
          <w:rFonts w:ascii="Times New Roman" w:hAnsi="Times New Roman"/>
          <w:color w:val="000000"/>
          <w:szCs w:val="24"/>
        </w:rPr>
        <w:t>/200</w:t>
      </w:r>
      <w:r w:rsidR="00EB2BBD">
        <w:rPr>
          <w:rFonts w:ascii="Times New Roman" w:hAnsi="Times New Roman"/>
          <w:color w:val="000000"/>
          <w:szCs w:val="24"/>
        </w:rPr>
        <w:t>7</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568</w:t>
      </w:r>
      <w:r w:rsidRPr="006E49FC" w:rsidR="00EB2BBD">
        <w:rPr>
          <w:rFonts w:ascii="Times New Roman" w:hAnsi="Times New Roman"/>
          <w:color w:val="000000"/>
          <w:szCs w:val="24"/>
        </w:rPr>
        <w:t>/200</w:t>
      </w:r>
      <w:r w:rsidR="00EB2BBD">
        <w:rPr>
          <w:rFonts w:ascii="Times New Roman" w:hAnsi="Times New Roman"/>
          <w:color w:val="000000"/>
          <w:szCs w:val="24"/>
        </w:rPr>
        <w:t>7</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214</w:t>
      </w:r>
      <w:r w:rsidRPr="006E49FC" w:rsidR="00EB2BBD">
        <w:rPr>
          <w:rFonts w:ascii="Times New Roman" w:hAnsi="Times New Roman"/>
          <w:color w:val="000000"/>
          <w:szCs w:val="24"/>
        </w:rPr>
        <w:t>/200</w:t>
      </w:r>
      <w:r w:rsidR="00EB2BBD">
        <w:rPr>
          <w:rFonts w:ascii="Times New Roman" w:hAnsi="Times New Roman"/>
          <w:color w:val="000000"/>
          <w:szCs w:val="24"/>
        </w:rPr>
        <w:t>8</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379</w:t>
      </w:r>
      <w:r w:rsidRPr="006E49FC" w:rsidR="00EB2BBD">
        <w:rPr>
          <w:rFonts w:ascii="Times New Roman" w:hAnsi="Times New Roman"/>
          <w:color w:val="000000"/>
          <w:szCs w:val="24"/>
        </w:rPr>
        <w:t>/200</w:t>
      </w:r>
      <w:r w:rsidR="00EB2BBD">
        <w:rPr>
          <w:rFonts w:ascii="Times New Roman" w:hAnsi="Times New Roman"/>
          <w:color w:val="000000"/>
          <w:szCs w:val="24"/>
        </w:rPr>
        <w:t>8</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477</w:t>
      </w:r>
      <w:r w:rsidRPr="006E49FC" w:rsidR="00EB2BBD">
        <w:rPr>
          <w:rFonts w:ascii="Times New Roman" w:hAnsi="Times New Roman"/>
          <w:color w:val="000000"/>
          <w:szCs w:val="24"/>
        </w:rPr>
        <w:t>/200</w:t>
      </w:r>
      <w:r w:rsidR="00EB2BBD">
        <w:rPr>
          <w:rFonts w:ascii="Times New Roman" w:hAnsi="Times New Roman"/>
          <w:color w:val="000000"/>
          <w:szCs w:val="24"/>
        </w:rPr>
        <w:t>8</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186</w:t>
      </w:r>
      <w:r w:rsidRPr="006E49FC" w:rsidR="00EB2BBD">
        <w:rPr>
          <w:rFonts w:ascii="Times New Roman" w:hAnsi="Times New Roman"/>
          <w:color w:val="000000"/>
          <w:szCs w:val="24"/>
        </w:rPr>
        <w:t>/200</w:t>
      </w:r>
      <w:r w:rsidR="00EB2BBD">
        <w:rPr>
          <w:rFonts w:ascii="Times New Roman" w:hAnsi="Times New Roman"/>
          <w:color w:val="000000"/>
          <w:szCs w:val="24"/>
        </w:rPr>
        <w:t>9</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575</w:t>
      </w:r>
      <w:r w:rsidRPr="006E49FC" w:rsidR="00EB2BBD">
        <w:rPr>
          <w:rFonts w:ascii="Times New Roman" w:hAnsi="Times New Roman"/>
          <w:color w:val="000000"/>
          <w:szCs w:val="24"/>
        </w:rPr>
        <w:t>/200</w:t>
      </w:r>
      <w:r w:rsidR="00EB2BBD">
        <w:rPr>
          <w:rFonts w:ascii="Times New Roman" w:hAnsi="Times New Roman"/>
          <w:color w:val="000000"/>
          <w:szCs w:val="24"/>
        </w:rPr>
        <w:t>9</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129</w:t>
      </w:r>
      <w:r w:rsidRPr="006E49FC" w:rsidR="00EB2BBD">
        <w:rPr>
          <w:rFonts w:ascii="Times New Roman" w:hAnsi="Times New Roman"/>
          <w:color w:val="000000"/>
          <w:szCs w:val="24"/>
        </w:rPr>
        <w:t>/20</w:t>
      </w:r>
      <w:r w:rsidR="00EB2BBD">
        <w:rPr>
          <w:rFonts w:ascii="Times New Roman" w:hAnsi="Times New Roman"/>
          <w:color w:val="000000"/>
          <w:szCs w:val="24"/>
        </w:rPr>
        <w:t>10</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546</w:t>
      </w:r>
      <w:r w:rsidRPr="006E49FC" w:rsidR="00EB2BBD">
        <w:rPr>
          <w:rFonts w:ascii="Times New Roman" w:hAnsi="Times New Roman"/>
          <w:color w:val="000000"/>
          <w:szCs w:val="24"/>
        </w:rPr>
        <w:t>/20</w:t>
      </w:r>
      <w:r w:rsidR="00EB2BBD">
        <w:rPr>
          <w:rFonts w:ascii="Times New Roman" w:hAnsi="Times New Roman"/>
          <w:color w:val="000000"/>
          <w:szCs w:val="24"/>
        </w:rPr>
        <w:t>10</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w:t>
      </w:r>
      <w:r w:rsidRPr="006E49FC" w:rsidR="006E49FC">
        <w:rPr>
          <w:rFonts w:ascii="Times New Roman" w:hAnsi="Times New Roman"/>
          <w:color w:val="000000"/>
          <w:szCs w:val="24"/>
        </w:rPr>
        <w:t xml:space="preserve"> </w:t>
      </w:r>
      <w:r w:rsidRPr="006E49FC" w:rsidR="00EB2BBD">
        <w:rPr>
          <w:rFonts w:ascii="Times New Roman" w:hAnsi="Times New Roman"/>
          <w:color w:val="000000"/>
          <w:szCs w:val="24"/>
        </w:rPr>
        <w:t xml:space="preserve">zákona č. </w:t>
      </w:r>
      <w:r w:rsidR="00EB2BBD">
        <w:rPr>
          <w:rFonts w:ascii="Times New Roman" w:hAnsi="Times New Roman"/>
          <w:color w:val="000000"/>
          <w:szCs w:val="24"/>
        </w:rPr>
        <w:t>130</w:t>
      </w:r>
      <w:r w:rsidRPr="006E49FC" w:rsidR="00EB2BBD">
        <w:rPr>
          <w:rFonts w:ascii="Times New Roman" w:hAnsi="Times New Roman"/>
          <w:color w:val="000000"/>
          <w:szCs w:val="24"/>
        </w:rPr>
        <w:t>/20</w:t>
      </w:r>
      <w:r w:rsidR="00EB2BBD">
        <w:rPr>
          <w:rFonts w:ascii="Times New Roman" w:hAnsi="Times New Roman"/>
          <w:color w:val="000000"/>
          <w:szCs w:val="24"/>
        </w:rPr>
        <w:t>11</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161</w:t>
      </w:r>
      <w:r w:rsidRPr="006E49FC" w:rsidR="00EB2BBD">
        <w:rPr>
          <w:rFonts w:ascii="Times New Roman" w:hAnsi="Times New Roman"/>
          <w:color w:val="000000"/>
          <w:szCs w:val="24"/>
        </w:rPr>
        <w:t>/20</w:t>
      </w:r>
      <w:r w:rsidR="00EB2BBD">
        <w:rPr>
          <w:rFonts w:ascii="Times New Roman" w:hAnsi="Times New Roman"/>
          <w:color w:val="000000"/>
          <w:szCs w:val="24"/>
        </w:rPr>
        <w:t>11</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69</w:t>
      </w:r>
      <w:r w:rsidRPr="006E49FC" w:rsidR="00EB2BBD">
        <w:rPr>
          <w:rFonts w:ascii="Times New Roman" w:hAnsi="Times New Roman"/>
          <w:color w:val="000000"/>
          <w:szCs w:val="24"/>
        </w:rPr>
        <w:t>/20</w:t>
      </w:r>
      <w:r w:rsidR="00EB2BBD">
        <w:rPr>
          <w:rFonts w:ascii="Times New Roman" w:hAnsi="Times New Roman"/>
          <w:color w:val="000000"/>
          <w:szCs w:val="24"/>
        </w:rPr>
        <w:t>12</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180</w:t>
      </w:r>
      <w:r w:rsidRPr="006E49FC" w:rsidR="00EB2BBD">
        <w:rPr>
          <w:rFonts w:ascii="Times New Roman" w:hAnsi="Times New Roman"/>
          <w:color w:val="000000"/>
          <w:szCs w:val="24"/>
        </w:rPr>
        <w:t>/20</w:t>
      </w:r>
      <w:r w:rsidR="00EB2BBD">
        <w:rPr>
          <w:rFonts w:ascii="Times New Roman" w:hAnsi="Times New Roman"/>
          <w:color w:val="000000"/>
          <w:szCs w:val="24"/>
        </w:rPr>
        <w:t>13</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102</w:t>
      </w:r>
      <w:r w:rsidRPr="006E49FC" w:rsidR="00EB2BBD">
        <w:rPr>
          <w:rFonts w:ascii="Times New Roman" w:hAnsi="Times New Roman"/>
          <w:color w:val="000000"/>
          <w:szCs w:val="24"/>
        </w:rPr>
        <w:t>/20</w:t>
      </w:r>
      <w:r w:rsidR="00EB2BBD">
        <w:rPr>
          <w:rFonts w:ascii="Times New Roman" w:hAnsi="Times New Roman"/>
          <w:color w:val="000000"/>
          <w:szCs w:val="24"/>
        </w:rPr>
        <w:t>14</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10</w:t>
      </w:r>
      <w:r w:rsidRPr="006E49FC" w:rsidR="00EB2BBD">
        <w:rPr>
          <w:rFonts w:ascii="Times New Roman" w:hAnsi="Times New Roman"/>
          <w:color w:val="000000"/>
          <w:szCs w:val="24"/>
        </w:rPr>
        <w:t>6/20</w:t>
      </w:r>
      <w:r w:rsidR="00EB2BBD">
        <w:rPr>
          <w:rFonts w:ascii="Times New Roman" w:hAnsi="Times New Roman"/>
          <w:color w:val="000000"/>
          <w:szCs w:val="24"/>
        </w:rPr>
        <w:t>14</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xml:space="preserve"> zákona č. </w:t>
      </w:r>
      <w:r w:rsidR="00EB2BBD">
        <w:rPr>
          <w:rFonts w:ascii="Times New Roman" w:hAnsi="Times New Roman"/>
          <w:color w:val="000000"/>
          <w:szCs w:val="24"/>
        </w:rPr>
        <w:t>335</w:t>
      </w:r>
      <w:r w:rsidRPr="006E49FC" w:rsidR="00EB2BBD">
        <w:rPr>
          <w:rFonts w:ascii="Times New Roman" w:hAnsi="Times New Roman"/>
          <w:color w:val="000000"/>
          <w:szCs w:val="24"/>
        </w:rPr>
        <w:t>/20</w:t>
      </w:r>
      <w:r w:rsidR="00EB2BBD">
        <w:rPr>
          <w:rFonts w:ascii="Times New Roman" w:hAnsi="Times New Roman"/>
          <w:color w:val="000000"/>
          <w:szCs w:val="24"/>
        </w:rPr>
        <w:t>14</w:t>
      </w:r>
      <w:r w:rsidRPr="006E49FC" w:rsidR="00EB2BBD">
        <w:rPr>
          <w:rFonts w:ascii="Times New Roman" w:hAnsi="Times New Roman"/>
          <w:color w:val="000000"/>
          <w:szCs w:val="24"/>
        </w:rPr>
        <w:t xml:space="preserve"> Z. z.</w:t>
      </w:r>
      <w:r w:rsidR="00EB2BBD">
        <w:rPr>
          <w:rFonts w:ascii="Times New Roman" w:hAnsi="Times New Roman"/>
          <w:color w:val="000000"/>
          <w:szCs w:val="24"/>
        </w:rPr>
        <w:t>,</w:t>
      </w:r>
      <w:r w:rsidRPr="006E49FC" w:rsidR="00EB2BBD">
        <w:rPr>
          <w:rFonts w:ascii="Times New Roman" w:hAnsi="Times New Roman"/>
          <w:color w:val="000000"/>
          <w:szCs w:val="24"/>
        </w:rPr>
        <w:t> </w:t>
      </w:r>
      <w:r w:rsidRPr="006E49FC" w:rsidR="006E49FC">
        <w:rPr>
          <w:rFonts w:ascii="Times New Roman" w:hAnsi="Times New Roman"/>
          <w:color w:val="000000"/>
          <w:szCs w:val="24"/>
        </w:rPr>
        <w:t>Z. z.</w:t>
      </w:r>
      <w:r w:rsidRPr="006E49FC">
        <w:rPr>
          <w:rFonts w:ascii="Times New Roman" w:hAnsi="Times New Roman"/>
          <w:szCs w:val="24"/>
        </w:rPr>
        <w:t xml:space="preserve"> sa dopĺňa takto:</w:t>
      </w:r>
    </w:p>
    <w:p w:rsidR="006E49FC" w:rsidP="006E49FC">
      <w:pPr>
        <w:widowControl/>
        <w:bidi w:val="0"/>
        <w:ind w:firstLine="540"/>
        <w:jc w:val="both"/>
        <w:rPr>
          <w:rFonts w:ascii="Times New Roman" w:hAnsi="Times New Roman"/>
        </w:rPr>
      </w:pPr>
    </w:p>
    <w:p w:rsidR="00175F46" w:rsidP="001C3C92">
      <w:pPr>
        <w:widowControl/>
        <w:bidi w:val="0"/>
        <w:ind w:firstLine="720"/>
        <w:jc w:val="both"/>
        <w:rPr>
          <w:rFonts w:ascii="Times New Roman" w:hAnsi="Times New Roman"/>
        </w:rPr>
      </w:pPr>
      <w:r>
        <w:rPr>
          <w:rFonts w:ascii="Times New Roman" w:hAnsi="Times New Roman"/>
        </w:rPr>
        <w:t>V § 20i sa na konci odseku 2 dopĺňa čiarka a slová „ako aj údaje o trestoch uložených v trestnom konaní“.</w:t>
      </w:r>
    </w:p>
    <w:p w:rsidR="00175F46" w:rsidP="00175F46">
      <w:pPr>
        <w:widowControl/>
        <w:bidi w:val="0"/>
        <w:jc w:val="center"/>
        <w:rPr>
          <w:rFonts w:ascii="Times New Roman" w:hAnsi="Times New Roman"/>
        </w:rPr>
      </w:pPr>
    </w:p>
    <w:p w:rsidR="00175F46" w:rsidP="00175F46">
      <w:pPr>
        <w:widowControl/>
        <w:bidi w:val="0"/>
        <w:jc w:val="center"/>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Čl. III.</w:t>
      </w:r>
    </w:p>
    <w:p w:rsidR="00EB2BBD" w:rsidP="00EB2BBD">
      <w:pPr>
        <w:widowControl/>
        <w:bidi w:val="0"/>
        <w:ind w:firstLine="540"/>
        <w:jc w:val="both"/>
        <w:rPr>
          <w:rFonts w:ascii="Times New Roman" w:hAnsi="Times New Roman"/>
        </w:rPr>
      </w:pPr>
      <w:r w:rsidR="00175F46">
        <w:rPr>
          <w:rFonts w:ascii="Times New Roman" w:hAnsi="Times New Roman"/>
        </w:rPr>
        <w:t>Zákon č. 83/1990 Zb. o združovaní občanov v znení zákona č. 300/1</w:t>
      </w:r>
      <w:r>
        <w:rPr>
          <w:rFonts w:ascii="Times New Roman" w:hAnsi="Times New Roman"/>
        </w:rPr>
        <w:t xml:space="preserve">990 Zb., zákona č. 513/1991 Zb., </w:t>
      </w:r>
      <w:r w:rsidR="00175F46">
        <w:rPr>
          <w:rFonts w:ascii="Times New Roman" w:hAnsi="Times New Roman"/>
        </w:rPr>
        <w:t>zákona č. 62/1993 Z.z.</w:t>
      </w:r>
      <w:r>
        <w:rPr>
          <w:rFonts w:ascii="Times New Roman" w:hAnsi="Times New Roman"/>
        </w:rPr>
        <w:t xml:space="preserve"> a zákona č. 274/2009 Z.z. </w:t>
      </w:r>
      <w:r w:rsidR="00175F46">
        <w:rPr>
          <w:rFonts w:ascii="Times New Roman" w:hAnsi="Times New Roman"/>
        </w:rPr>
        <w:t xml:space="preserve"> sa </w:t>
      </w:r>
      <w:r w:rsidR="001C3C92">
        <w:rPr>
          <w:rFonts w:ascii="Times New Roman" w:hAnsi="Times New Roman"/>
        </w:rPr>
        <w:t xml:space="preserve">mení a </w:t>
      </w:r>
      <w:r w:rsidR="00175F46">
        <w:rPr>
          <w:rFonts w:ascii="Times New Roman" w:hAnsi="Times New Roman"/>
        </w:rPr>
        <w:t>dopĺňa takto:</w:t>
      </w:r>
    </w:p>
    <w:p w:rsidR="00EB2BBD" w:rsidP="001C3C92">
      <w:pPr>
        <w:widowControl/>
        <w:bidi w:val="0"/>
        <w:ind w:firstLine="540"/>
        <w:jc w:val="both"/>
        <w:rPr>
          <w:rFonts w:ascii="Times New Roman" w:hAnsi="Times New Roman"/>
        </w:rPr>
      </w:pPr>
    </w:p>
    <w:p w:rsidR="001C3C92" w:rsidP="001C3C92">
      <w:pPr>
        <w:widowControl/>
        <w:bidi w:val="0"/>
        <w:ind w:firstLine="540"/>
        <w:jc w:val="both"/>
        <w:rPr>
          <w:rFonts w:ascii="Times New Roman" w:hAnsi="Times New Roman"/>
        </w:rPr>
      </w:pPr>
    </w:p>
    <w:p w:rsidR="00175F46" w:rsidP="001C3C92">
      <w:pPr>
        <w:widowControl/>
        <w:numPr>
          <w:numId w:val="42"/>
        </w:numPr>
        <w:tabs>
          <w:tab w:val="left" w:pos="720"/>
        </w:tabs>
        <w:bidi w:val="0"/>
        <w:jc w:val="both"/>
        <w:rPr>
          <w:rFonts w:ascii="Times New Roman" w:hAnsi="Times New Roman"/>
        </w:rPr>
      </w:pPr>
      <w:r>
        <w:rPr>
          <w:rFonts w:ascii="Times New Roman" w:hAnsi="Times New Roman"/>
        </w:rPr>
        <w:t>V § 12 sa odsek 1 dopĺňa písmenom c), ktoré znie:</w:t>
      </w:r>
    </w:p>
    <w:p w:rsidR="00175F46" w:rsidP="001C3C92">
      <w:pPr>
        <w:widowControl/>
        <w:bidi w:val="0"/>
        <w:ind w:firstLine="708"/>
        <w:jc w:val="both"/>
        <w:rPr>
          <w:rFonts w:ascii="Times New Roman" w:hAnsi="Times New Roman"/>
        </w:rPr>
      </w:pPr>
      <w:r>
        <w:rPr>
          <w:rFonts w:ascii="Times New Roman" w:hAnsi="Times New Roman"/>
        </w:rPr>
        <w:t>„c) rozhodnutím súdu v trestnom konaní.“.</w:t>
      </w:r>
    </w:p>
    <w:p w:rsidR="001C3C92" w:rsidP="001C3C92">
      <w:pPr>
        <w:widowControl/>
        <w:bidi w:val="0"/>
        <w:ind w:left="360"/>
        <w:jc w:val="both"/>
        <w:rPr>
          <w:rFonts w:ascii="Times New Roman" w:hAnsi="Times New Roman"/>
        </w:rPr>
      </w:pPr>
    </w:p>
    <w:p w:rsidR="00175F46" w:rsidP="00175F46">
      <w:pPr>
        <w:widowControl/>
        <w:numPr>
          <w:numId w:val="42"/>
        </w:numPr>
        <w:tabs>
          <w:tab w:val="left" w:pos="720"/>
        </w:tabs>
        <w:bidi w:val="0"/>
        <w:jc w:val="both"/>
        <w:rPr>
          <w:rFonts w:ascii="Times New Roman" w:hAnsi="Times New Roman"/>
        </w:rPr>
      </w:pPr>
      <w:r>
        <w:rPr>
          <w:rFonts w:ascii="Times New Roman" w:hAnsi="Times New Roman"/>
        </w:rPr>
        <w:t>V § 13 ods. 3 sa slová „ § 12 ods. 1 písm.</w:t>
      </w:r>
      <w:r w:rsidR="00414510">
        <w:rPr>
          <w:rFonts w:ascii="Times New Roman" w:hAnsi="Times New Roman"/>
        </w:rPr>
        <w:t xml:space="preserve"> </w:t>
      </w:r>
      <w:r>
        <w:rPr>
          <w:rFonts w:ascii="Times New Roman" w:hAnsi="Times New Roman"/>
        </w:rPr>
        <w:t>b)“ sa nahrádzajú slovami „§ 12 ods. 1 písm.</w:t>
      </w:r>
      <w:r w:rsidR="00414510">
        <w:rPr>
          <w:rFonts w:ascii="Times New Roman" w:hAnsi="Times New Roman"/>
        </w:rPr>
        <w:t xml:space="preserve"> </w:t>
      </w:r>
      <w:r>
        <w:rPr>
          <w:rFonts w:ascii="Times New Roman" w:hAnsi="Times New Roman"/>
        </w:rPr>
        <w:t>b)</w:t>
      </w:r>
      <w:r w:rsidR="001C3C92">
        <w:rPr>
          <w:rFonts w:ascii="Times New Roman" w:hAnsi="Times New Roman"/>
        </w:rPr>
        <w:t xml:space="preserve"> a </w:t>
      </w:r>
      <w:r>
        <w:rPr>
          <w:rFonts w:ascii="Times New Roman" w:hAnsi="Times New Roman"/>
        </w:rPr>
        <w:t xml:space="preserve">c)“ . </w:t>
      </w:r>
    </w:p>
    <w:p w:rsidR="00175F46" w:rsidP="00175F46">
      <w:pPr>
        <w:widowControl/>
        <w:bidi w:val="0"/>
        <w:jc w:val="both"/>
        <w:rPr>
          <w:rFonts w:ascii="Times New Roman" w:hAnsi="Times New Roman"/>
        </w:rPr>
      </w:pP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Čl. IV</w:t>
      </w:r>
    </w:p>
    <w:p w:rsidR="00175F46" w:rsidP="001C3C92">
      <w:pPr>
        <w:widowControl/>
        <w:bidi w:val="0"/>
        <w:ind w:firstLine="540"/>
        <w:jc w:val="both"/>
        <w:rPr>
          <w:rFonts w:ascii="Times New Roman" w:hAnsi="Times New Roman"/>
        </w:rPr>
      </w:pPr>
      <w:r>
        <w:rPr>
          <w:rFonts w:ascii="Times New Roman" w:hAnsi="Times New Roman"/>
        </w:rPr>
        <w:t xml:space="preserve">Zákon č. 308/1991 Zb. o slobode náboženskej viery a postavení cirkví a náboženských spoločností v znení zákona č. 394/2000 Z.z. </w:t>
      </w:r>
      <w:r w:rsidR="00414510">
        <w:rPr>
          <w:rFonts w:ascii="Times New Roman" w:hAnsi="Times New Roman"/>
        </w:rPr>
        <w:t xml:space="preserve">a zákona č. 201/2007 Z.z </w:t>
      </w:r>
      <w:r>
        <w:rPr>
          <w:rFonts w:ascii="Times New Roman" w:hAnsi="Times New Roman"/>
        </w:rPr>
        <w:t>sa dopĺňa takto:</w:t>
      </w:r>
    </w:p>
    <w:p w:rsidR="001C3C92" w:rsidP="001C3C92">
      <w:pPr>
        <w:widowControl/>
        <w:bidi w:val="0"/>
        <w:ind w:firstLine="540"/>
        <w:jc w:val="both"/>
        <w:rPr>
          <w:rFonts w:ascii="Times New Roman" w:hAnsi="Times New Roman"/>
        </w:rPr>
      </w:pPr>
    </w:p>
    <w:p w:rsidR="00175F46" w:rsidP="001C3C92">
      <w:pPr>
        <w:widowControl/>
        <w:bidi w:val="0"/>
        <w:ind w:firstLine="900"/>
        <w:jc w:val="both"/>
        <w:rPr>
          <w:rFonts w:ascii="Times New Roman" w:hAnsi="Times New Roman"/>
        </w:rPr>
      </w:pPr>
      <w:r>
        <w:rPr>
          <w:rFonts w:ascii="Times New Roman" w:hAnsi="Times New Roman"/>
        </w:rPr>
        <w:t>V § 19 ods. 1 sa na konci pripája tato veta: „Registruje tiež tresty,</w:t>
      </w:r>
      <w:r w:rsidR="001C3C92">
        <w:rPr>
          <w:rFonts w:ascii="Times New Roman" w:hAnsi="Times New Roman"/>
        </w:rPr>
        <w:t xml:space="preserve"> </w:t>
      </w:r>
      <w:r>
        <w:rPr>
          <w:rFonts w:ascii="Times New Roman" w:hAnsi="Times New Roman"/>
        </w:rPr>
        <w:t>uložené im súdom v trestnom konaní.“</w:t>
      </w:r>
      <w:r w:rsidR="001C3C92">
        <w:rPr>
          <w:rFonts w:ascii="Times New Roman" w:hAnsi="Times New Roman"/>
        </w:rPr>
        <w:t>.</w:t>
      </w:r>
    </w:p>
    <w:p w:rsidR="00175F46" w:rsidP="00175F46">
      <w:pPr>
        <w:widowControl/>
        <w:bidi w:val="0"/>
        <w:jc w:val="both"/>
        <w:rPr>
          <w:rFonts w:ascii="Times New Roman" w:hAnsi="Times New Roman"/>
        </w:rPr>
      </w:pP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Čl. V</w:t>
      </w:r>
    </w:p>
    <w:p w:rsidR="00175F46" w:rsidRPr="001C3C92" w:rsidP="001C3C92">
      <w:pPr>
        <w:widowControl/>
        <w:bidi w:val="0"/>
        <w:ind w:firstLine="540"/>
        <w:jc w:val="both"/>
        <w:rPr>
          <w:rFonts w:ascii="Times New Roman" w:hAnsi="Times New Roman"/>
          <w:szCs w:val="24"/>
        </w:rPr>
      </w:pPr>
      <w:r w:rsidRPr="001C3C92" w:rsidR="001C3C92">
        <w:rPr>
          <w:rFonts w:ascii="Times New Roman" w:hAnsi="Times New Roman"/>
          <w:color w:val="000000"/>
          <w:szCs w:val="24"/>
        </w:rPr>
        <w:t>Zákon č. 455/1991 Zb. o živnostenskom podnikaní (živnostenský zákon) v znení zákona Slovenskej národnej rady č. 231/1992 Zb., zákona Slovenskej národnej rady č. 600/1992 Zb.,</w:t>
      </w:r>
      <w:r w:rsidRPr="00414510" w:rsidR="00414510">
        <w:rPr>
          <w:rFonts w:ascii="Times New Roman" w:hAnsi="Times New Roman"/>
          <w:color w:val="000000"/>
          <w:szCs w:val="24"/>
        </w:rPr>
        <w:t xml:space="preserve"> </w:t>
      </w:r>
      <w:r w:rsidRPr="001C3C92" w:rsidR="00414510">
        <w:rPr>
          <w:rFonts w:ascii="Times New Roman" w:hAnsi="Times New Roman"/>
          <w:color w:val="000000"/>
          <w:szCs w:val="24"/>
        </w:rPr>
        <w:t xml:space="preserve">zákona Národnej rady Slovenskej republiky č. </w:t>
      </w:r>
      <w:r w:rsidR="00414510">
        <w:rPr>
          <w:rFonts w:ascii="Times New Roman" w:hAnsi="Times New Roman"/>
          <w:color w:val="000000"/>
          <w:szCs w:val="24"/>
        </w:rPr>
        <w:t>231</w:t>
      </w:r>
      <w:r w:rsidRPr="001C3C92" w:rsidR="00414510">
        <w:rPr>
          <w:rFonts w:ascii="Times New Roman" w:hAnsi="Times New Roman"/>
          <w:color w:val="000000"/>
          <w:szCs w:val="24"/>
        </w:rPr>
        <w:t>/199</w:t>
      </w:r>
      <w:r w:rsidR="00414510">
        <w:rPr>
          <w:rFonts w:ascii="Times New Roman" w:hAnsi="Times New Roman"/>
          <w:color w:val="000000"/>
          <w:szCs w:val="24"/>
        </w:rPr>
        <w:t>2</w:t>
      </w:r>
      <w:r w:rsidRPr="001C3C92" w:rsidR="00414510">
        <w:rPr>
          <w:rFonts w:ascii="Times New Roman" w:hAnsi="Times New Roman"/>
          <w:color w:val="000000"/>
          <w:szCs w:val="24"/>
        </w:rPr>
        <w:t xml:space="preserve"> Z. z., </w:t>
      </w:r>
      <w:r w:rsidRPr="001C3C92" w:rsidR="001C3C92">
        <w:rPr>
          <w:rFonts w:ascii="Times New Roman" w:hAnsi="Times New Roman"/>
          <w:color w:val="000000"/>
          <w:szCs w:val="24"/>
        </w:rPr>
        <w:t xml:space="preserve">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w:t>
      </w:r>
      <w:r w:rsidR="00D001E2">
        <w:rPr>
          <w:rFonts w:ascii="Times New Roman" w:hAnsi="Times New Roman"/>
          <w:color w:val="000000"/>
          <w:szCs w:val="24"/>
        </w:rPr>
        <w:t>3</w:t>
      </w:r>
      <w:r w:rsidRPr="001C3C92" w:rsidR="001C3C92">
        <w:rPr>
          <w:rFonts w:ascii="Times New Roman" w:hAnsi="Times New Roman"/>
          <w:color w:val="000000"/>
          <w:szCs w:val="24"/>
        </w:rPr>
        <w:t xml:space="preserve">/1998 Z. z., zákona č. </w:t>
      </w:r>
      <w:r w:rsidR="00D001E2">
        <w:rPr>
          <w:rFonts w:ascii="Times New Roman" w:hAnsi="Times New Roman"/>
          <w:color w:val="000000"/>
          <w:szCs w:val="24"/>
        </w:rPr>
        <w:t>144</w:t>
      </w:r>
      <w:r w:rsidRPr="001C3C92" w:rsidR="001C3C92">
        <w:rPr>
          <w:rFonts w:ascii="Times New Roman" w:hAnsi="Times New Roman"/>
          <w:color w:val="000000"/>
          <w:szCs w:val="24"/>
        </w:rPr>
        <w:t>/1998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w:t>
      </w:r>
      <w:r w:rsidR="00D001E2">
        <w:rPr>
          <w:rFonts w:ascii="Times New Roman" w:hAnsi="Times New Roman"/>
          <w:color w:val="000000"/>
          <w:szCs w:val="24"/>
        </w:rPr>
        <w:t>na</w:t>
      </w:r>
      <w:r w:rsidRPr="001C3C92" w:rsidR="001C3C92">
        <w:rPr>
          <w:rFonts w:ascii="Times New Roman" w:hAnsi="Times New Roman"/>
          <w:color w:val="000000"/>
          <w:szCs w:val="24"/>
        </w:rPr>
        <w:t xml:space="preserve">, zákona č. 624/2004 Z. z., zákona č. 650/2004 Z. z., zákona č. 656/2004 Z. z., zákona č. 725/2004 Z. z., zákona č. 8/2005 Z. z., zákona č. 93/2005 Z. z., zákona č. 331/2005 </w:t>
      </w:r>
      <w:r w:rsidR="00D001E2">
        <w:rPr>
          <w:rFonts w:ascii="Times New Roman" w:hAnsi="Times New Roman"/>
          <w:color w:val="000000"/>
          <w:szCs w:val="24"/>
        </w:rPr>
        <w:t xml:space="preserve">Z. z., zákona č. 340/2005 Z. z., </w:t>
      </w:r>
      <w:r w:rsidRPr="001C3C92" w:rsidR="001C3C92">
        <w:rPr>
          <w:rFonts w:ascii="Times New Roman" w:hAnsi="Times New Roman"/>
          <w:color w:val="000000"/>
          <w:szCs w:val="24"/>
        </w:rPr>
        <w:t>zákona č. 351/2005 Z. z.</w:t>
      </w:r>
      <w:r w:rsidR="00D001E2">
        <w:rPr>
          <w:rFonts w:ascii="Times New Roman" w:hAnsi="Times New Roman"/>
          <w:color w:val="000000"/>
          <w:szCs w:val="24"/>
        </w:rPr>
        <w:t>,</w:t>
      </w:r>
      <w:r w:rsidRPr="001C3C92" w:rsidR="001C3C92">
        <w:rPr>
          <w:rFonts w:ascii="Times New Roman" w:hAnsi="Times New Roman"/>
          <w:color w:val="000000"/>
          <w:szCs w:val="24"/>
        </w:rPr>
        <w:t xml:space="preserve"> </w:t>
      </w:r>
      <w:r w:rsidRPr="001C3C92" w:rsidR="00D001E2">
        <w:rPr>
          <w:rFonts w:ascii="Times New Roman" w:hAnsi="Times New Roman"/>
          <w:color w:val="000000"/>
          <w:szCs w:val="24"/>
        </w:rPr>
        <w:t xml:space="preserve">zákona č. </w:t>
      </w:r>
      <w:r w:rsidR="00D001E2">
        <w:rPr>
          <w:rFonts w:ascii="Times New Roman" w:hAnsi="Times New Roman"/>
          <w:color w:val="000000"/>
          <w:szCs w:val="24"/>
        </w:rPr>
        <w:t>470</w:t>
      </w:r>
      <w:r w:rsidRPr="001C3C92" w:rsidR="00D001E2">
        <w:rPr>
          <w:rFonts w:ascii="Times New Roman" w:hAnsi="Times New Roman"/>
          <w:color w:val="000000"/>
          <w:szCs w:val="24"/>
        </w:rPr>
        <w:t>/2005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473</w:t>
      </w:r>
      <w:r w:rsidRPr="001C3C92" w:rsidR="00D001E2">
        <w:rPr>
          <w:rFonts w:ascii="Times New Roman" w:hAnsi="Times New Roman"/>
          <w:color w:val="000000"/>
          <w:szCs w:val="24"/>
        </w:rPr>
        <w:t>/2005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491</w:t>
      </w:r>
      <w:r w:rsidRPr="001C3C92" w:rsidR="00D001E2">
        <w:rPr>
          <w:rFonts w:ascii="Times New Roman" w:hAnsi="Times New Roman"/>
          <w:color w:val="000000"/>
          <w:szCs w:val="24"/>
        </w:rPr>
        <w:t>/2005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555</w:t>
      </w:r>
      <w:r w:rsidRPr="001C3C92" w:rsidR="00D001E2">
        <w:rPr>
          <w:rFonts w:ascii="Times New Roman" w:hAnsi="Times New Roman"/>
          <w:color w:val="000000"/>
          <w:szCs w:val="24"/>
        </w:rPr>
        <w:t>/2005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567</w:t>
      </w:r>
      <w:r w:rsidRPr="001C3C92" w:rsidR="00D001E2">
        <w:rPr>
          <w:rFonts w:ascii="Times New Roman" w:hAnsi="Times New Roman"/>
          <w:color w:val="000000"/>
          <w:szCs w:val="24"/>
        </w:rPr>
        <w:t>/2005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124/2006</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126</w:t>
      </w:r>
      <w:r w:rsidRPr="001C3C92" w:rsidR="00D001E2">
        <w:rPr>
          <w:rFonts w:ascii="Times New Roman" w:hAnsi="Times New Roman"/>
          <w:color w:val="000000"/>
          <w:szCs w:val="24"/>
        </w:rPr>
        <w:t>/200</w:t>
      </w:r>
      <w:r w:rsidR="00D001E2">
        <w:rPr>
          <w:rFonts w:ascii="Times New Roman" w:hAnsi="Times New Roman"/>
          <w:color w:val="000000"/>
          <w:szCs w:val="24"/>
        </w:rPr>
        <w:t>6</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17</w:t>
      </w:r>
      <w:r w:rsidRPr="001C3C92" w:rsidR="00D001E2">
        <w:rPr>
          <w:rFonts w:ascii="Times New Roman" w:hAnsi="Times New Roman"/>
          <w:color w:val="000000"/>
          <w:szCs w:val="24"/>
        </w:rPr>
        <w:t>/200</w:t>
      </w:r>
      <w:r w:rsidR="00D001E2">
        <w:rPr>
          <w:rFonts w:ascii="Times New Roman" w:hAnsi="Times New Roman"/>
          <w:color w:val="000000"/>
          <w:szCs w:val="24"/>
        </w:rPr>
        <w:t xml:space="preserve">7 </w:t>
      </w:r>
      <w:r w:rsidRPr="001C3C92" w:rsidR="00D001E2">
        <w:rPr>
          <w:rFonts w:ascii="Times New Roman" w:hAnsi="Times New Roman"/>
          <w:color w:val="000000"/>
          <w:szCs w:val="24"/>
        </w:rPr>
        <w:t>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99</w:t>
      </w:r>
      <w:r w:rsidRPr="001C3C92" w:rsidR="00D001E2">
        <w:rPr>
          <w:rFonts w:ascii="Times New Roman" w:hAnsi="Times New Roman"/>
          <w:color w:val="000000"/>
          <w:szCs w:val="24"/>
        </w:rPr>
        <w:t>/200</w:t>
      </w:r>
      <w:r w:rsidR="00D001E2">
        <w:rPr>
          <w:rFonts w:ascii="Times New Roman" w:hAnsi="Times New Roman"/>
          <w:color w:val="000000"/>
          <w:szCs w:val="24"/>
        </w:rPr>
        <w:t>7</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193</w:t>
      </w:r>
      <w:r w:rsidRPr="001C3C92" w:rsidR="00D001E2">
        <w:rPr>
          <w:rFonts w:ascii="Times New Roman" w:hAnsi="Times New Roman"/>
          <w:color w:val="000000"/>
          <w:szCs w:val="24"/>
        </w:rPr>
        <w:t>/200</w:t>
      </w:r>
      <w:r w:rsidR="00D001E2">
        <w:rPr>
          <w:rFonts w:ascii="Times New Roman" w:hAnsi="Times New Roman"/>
          <w:color w:val="000000"/>
          <w:szCs w:val="24"/>
        </w:rPr>
        <w:t>7</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218</w:t>
      </w:r>
      <w:r w:rsidRPr="001C3C92" w:rsidR="00D001E2">
        <w:rPr>
          <w:rFonts w:ascii="Times New Roman" w:hAnsi="Times New Roman"/>
          <w:color w:val="000000"/>
          <w:szCs w:val="24"/>
        </w:rPr>
        <w:t>/200</w:t>
      </w:r>
      <w:r w:rsidR="00D001E2">
        <w:rPr>
          <w:rFonts w:ascii="Times New Roman" w:hAnsi="Times New Roman"/>
          <w:color w:val="000000"/>
          <w:szCs w:val="24"/>
        </w:rPr>
        <w:t>7</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358</w:t>
      </w:r>
      <w:r w:rsidRPr="001C3C92" w:rsidR="00D001E2">
        <w:rPr>
          <w:rFonts w:ascii="Times New Roman" w:hAnsi="Times New Roman"/>
          <w:color w:val="000000"/>
          <w:szCs w:val="24"/>
        </w:rPr>
        <w:t>/200</w:t>
      </w:r>
      <w:r w:rsidR="00D001E2">
        <w:rPr>
          <w:rFonts w:ascii="Times New Roman" w:hAnsi="Times New Roman"/>
          <w:color w:val="000000"/>
          <w:szCs w:val="24"/>
        </w:rPr>
        <w:t>7</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577</w:t>
      </w:r>
      <w:r w:rsidRPr="001C3C92" w:rsidR="00D001E2">
        <w:rPr>
          <w:rFonts w:ascii="Times New Roman" w:hAnsi="Times New Roman"/>
          <w:color w:val="000000"/>
          <w:szCs w:val="24"/>
        </w:rPr>
        <w:t>/200</w:t>
      </w:r>
      <w:r w:rsidR="00D001E2">
        <w:rPr>
          <w:rFonts w:ascii="Times New Roman" w:hAnsi="Times New Roman"/>
          <w:color w:val="000000"/>
          <w:szCs w:val="24"/>
        </w:rPr>
        <w:t>7</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112/2008</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445/2008</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448</w:t>
      </w:r>
      <w:r w:rsidRPr="001C3C92" w:rsidR="00D001E2">
        <w:rPr>
          <w:rFonts w:ascii="Times New Roman" w:hAnsi="Times New Roman"/>
          <w:color w:val="000000"/>
          <w:szCs w:val="24"/>
        </w:rPr>
        <w:t>/200</w:t>
      </w:r>
      <w:r w:rsidR="00D001E2">
        <w:rPr>
          <w:rFonts w:ascii="Times New Roman" w:hAnsi="Times New Roman"/>
          <w:color w:val="000000"/>
          <w:szCs w:val="24"/>
        </w:rPr>
        <w:t>8</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186</w:t>
      </w:r>
      <w:r w:rsidRPr="001C3C92" w:rsidR="00D001E2">
        <w:rPr>
          <w:rFonts w:ascii="Times New Roman" w:hAnsi="Times New Roman"/>
          <w:color w:val="000000"/>
          <w:szCs w:val="24"/>
        </w:rPr>
        <w:t>/200</w:t>
      </w:r>
      <w:r w:rsidR="00D001E2">
        <w:rPr>
          <w:rFonts w:ascii="Times New Roman" w:hAnsi="Times New Roman"/>
          <w:color w:val="000000"/>
          <w:szCs w:val="24"/>
        </w:rPr>
        <w:t>9</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492</w:t>
      </w:r>
      <w:r w:rsidRPr="001C3C92" w:rsidR="00D001E2">
        <w:rPr>
          <w:rFonts w:ascii="Times New Roman" w:hAnsi="Times New Roman"/>
          <w:color w:val="000000"/>
          <w:szCs w:val="24"/>
        </w:rPr>
        <w:t>/200</w:t>
      </w:r>
      <w:r w:rsidR="00D001E2">
        <w:rPr>
          <w:rFonts w:ascii="Times New Roman" w:hAnsi="Times New Roman"/>
          <w:color w:val="000000"/>
          <w:szCs w:val="24"/>
        </w:rPr>
        <w:t>9</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568</w:t>
      </w:r>
      <w:r w:rsidRPr="001C3C92" w:rsidR="00D001E2">
        <w:rPr>
          <w:rFonts w:ascii="Times New Roman" w:hAnsi="Times New Roman"/>
          <w:color w:val="000000"/>
          <w:szCs w:val="24"/>
        </w:rPr>
        <w:t>/200</w:t>
      </w:r>
      <w:r w:rsidR="00D001E2">
        <w:rPr>
          <w:rFonts w:ascii="Times New Roman" w:hAnsi="Times New Roman"/>
          <w:color w:val="000000"/>
          <w:szCs w:val="24"/>
        </w:rPr>
        <w:t>9</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129</w:t>
      </w:r>
      <w:r w:rsidRPr="001C3C92" w:rsidR="00D001E2">
        <w:rPr>
          <w:rFonts w:ascii="Times New Roman" w:hAnsi="Times New Roman"/>
          <w:color w:val="000000"/>
          <w:szCs w:val="24"/>
        </w:rPr>
        <w:t>/20</w:t>
      </w:r>
      <w:r w:rsidR="00D001E2">
        <w:rPr>
          <w:rFonts w:ascii="Times New Roman" w:hAnsi="Times New Roman"/>
          <w:color w:val="000000"/>
          <w:szCs w:val="24"/>
        </w:rPr>
        <w:t>10</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136</w:t>
      </w:r>
      <w:r w:rsidRPr="001C3C92" w:rsidR="00D001E2">
        <w:rPr>
          <w:rFonts w:ascii="Times New Roman" w:hAnsi="Times New Roman"/>
          <w:color w:val="000000"/>
          <w:szCs w:val="24"/>
        </w:rPr>
        <w:t>/20</w:t>
      </w:r>
      <w:r w:rsidR="00D001E2">
        <w:rPr>
          <w:rFonts w:ascii="Times New Roman" w:hAnsi="Times New Roman"/>
          <w:color w:val="000000"/>
          <w:szCs w:val="24"/>
        </w:rPr>
        <w:t>10</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186</w:t>
      </w:r>
      <w:r w:rsidRPr="001C3C92" w:rsidR="00D001E2">
        <w:rPr>
          <w:rFonts w:ascii="Times New Roman" w:hAnsi="Times New Roman"/>
          <w:color w:val="000000"/>
          <w:szCs w:val="24"/>
        </w:rPr>
        <w:t>/200</w:t>
      </w:r>
      <w:r w:rsidR="00D001E2">
        <w:rPr>
          <w:rFonts w:ascii="Times New Roman" w:hAnsi="Times New Roman"/>
          <w:color w:val="000000"/>
          <w:szCs w:val="24"/>
        </w:rPr>
        <w:t>9</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186</w:t>
      </w:r>
      <w:r w:rsidRPr="001C3C92" w:rsidR="00D001E2">
        <w:rPr>
          <w:rFonts w:ascii="Times New Roman" w:hAnsi="Times New Roman"/>
          <w:color w:val="000000"/>
          <w:szCs w:val="24"/>
        </w:rPr>
        <w:t>/200</w:t>
      </w:r>
      <w:r w:rsidR="00D001E2">
        <w:rPr>
          <w:rFonts w:ascii="Times New Roman" w:hAnsi="Times New Roman"/>
          <w:color w:val="000000"/>
          <w:szCs w:val="24"/>
        </w:rPr>
        <w:t>9</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186</w:t>
      </w:r>
      <w:r w:rsidRPr="001C3C92" w:rsidR="00D001E2">
        <w:rPr>
          <w:rFonts w:ascii="Times New Roman" w:hAnsi="Times New Roman"/>
          <w:color w:val="000000"/>
          <w:szCs w:val="24"/>
        </w:rPr>
        <w:t>/200</w:t>
      </w:r>
      <w:r w:rsidR="00D001E2">
        <w:rPr>
          <w:rFonts w:ascii="Times New Roman" w:hAnsi="Times New Roman"/>
          <w:color w:val="000000"/>
          <w:szCs w:val="24"/>
        </w:rPr>
        <w:t>9</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556/2010</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249</w:t>
      </w:r>
      <w:r w:rsidRPr="001C3C92" w:rsidR="00D001E2">
        <w:rPr>
          <w:rFonts w:ascii="Times New Roman" w:hAnsi="Times New Roman"/>
          <w:color w:val="000000"/>
          <w:szCs w:val="24"/>
        </w:rPr>
        <w:t>/20</w:t>
      </w:r>
      <w:r w:rsidR="00D001E2">
        <w:rPr>
          <w:rFonts w:ascii="Times New Roman" w:hAnsi="Times New Roman"/>
          <w:color w:val="000000"/>
          <w:szCs w:val="24"/>
        </w:rPr>
        <w:t>11</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324</w:t>
      </w:r>
      <w:r w:rsidRPr="001C3C92" w:rsidR="00D001E2">
        <w:rPr>
          <w:rFonts w:ascii="Times New Roman" w:hAnsi="Times New Roman"/>
          <w:color w:val="000000"/>
          <w:szCs w:val="24"/>
        </w:rPr>
        <w:t>/20</w:t>
      </w:r>
      <w:r w:rsidR="00D001E2">
        <w:rPr>
          <w:rFonts w:ascii="Times New Roman" w:hAnsi="Times New Roman"/>
          <w:color w:val="000000"/>
          <w:szCs w:val="24"/>
        </w:rPr>
        <w:t>11</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362</w:t>
      </w:r>
      <w:r w:rsidRPr="001C3C92" w:rsidR="00D001E2">
        <w:rPr>
          <w:rFonts w:ascii="Times New Roman" w:hAnsi="Times New Roman"/>
          <w:color w:val="000000"/>
          <w:szCs w:val="24"/>
        </w:rPr>
        <w:t>/20</w:t>
      </w:r>
      <w:r w:rsidR="00D001E2">
        <w:rPr>
          <w:rFonts w:ascii="Times New Roman" w:hAnsi="Times New Roman"/>
          <w:color w:val="000000"/>
          <w:szCs w:val="24"/>
        </w:rPr>
        <w:t>11</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392</w:t>
      </w:r>
      <w:r w:rsidRPr="001C3C92" w:rsidR="00D001E2">
        <w:rPr>
          <w:rFonts w:ascii="Times New Roman" w:hAnsi="Times New Roman"/>
          <w:color w:val="000000"/>
          <w:szCs w:val="24"/>
        </w:rPr>
        <w:t>/20</w:t>
      </w:r>
      <w:r w:rsidR="00D001E2">
        <w:rPr>
          <w:rFonts w:ascii="Times New Roman" w:hAnsi="Times New Roman"/>
          <w:color w:val="000000"/>
          <w:szCs w:val="24"/>
        </w:rPr>
        <w:t>11</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395</w:t>
      </w:r>
      <w:r w:rsidRPr="001C3C92" w:rsidR="00D001E2">
        <w:rPr>
          <w:rFonts w:ascii="Times New Roman" w:hAnsi="Times New Roman"/>
          <w:color w:val="000000"/>
          <w:szCs w:val="24"/>
        </w:rPr>
        <w:t>/20</w:t>
      </w:r>
      <w:r w:rsidR="00D001E2">
        <w:rPr>
          <w:rFonts w:ascii="Times New Roman" w:hAnsi="Times New Roman"/>
          <w:color w:val="000000"/>
          <w:szCs w:val="24"/>
        </w:rPr>
        <w:t>11</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251</w:t>
      </w:r>
      <w:r w:rsidRPr="001C3C92" w:rsidR="00D001E2">
        <w:rPr>
          <w:rFonts w:ascii="Times New Roman" w:hAnsi="Times New Roman"/>
          <w:color w:val="000000"/>
          <w:szCs w:val="24"/>
        </w:rPr>
        <w:t>/20</w:t>
      </w:r>
      <w:r w:rsidR="00D001E2">
        <w:rPr>
          <w:rFonts w:ascii="Times New Roman" w:hAnsi="Times New Roman"/>
          <w:color w:val="000000"/>
          <w:szCs w:val="24"/>
        </w:rPr>
        <w:t>12</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D001E2">
        <w:rPr>
          <w:rFonts w:ascii="Times New Roman" w:hAnsi="Times New Roman"/>
          <w:color w:val="000000"/>
          <w:szCs w:val="24"/>
        </w:rPr>
        <w:t>314</w:t>
      </w:r>
      <w:r w:rsidRPr="001C3C92" w:rsidR="00D001E2">
        <w:rPr>
          <w:rFonts w:ascii="Times New Roman" w:hAnsi="Times New Roman"/>
          <w:color w:val="000000"/>
          <w:szCs w:val="24"/>
        </w:rPr>
        <w:t>/20</w:t>
      </w:r>
      <w:r w:rsidR="00D001E2">
        <w:rPr>
          <w:rFonts w:ascii="Times New Roman" w:hAnsi="Times New Roman"/>
          <w:color w:val="000000"/>
          <w:szCs w:val="24"/>
        </w:rPr>
        <w:t>12</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zákona č. </w:t>
      </w:r>
      <w:r w:rsidR="008C136F">
        <w:rPr>
          <w:rFonts w:ascii="Times New Roman" w:hAnsi="Times New Roman"/>
          <w:color w:val="000000"/>
          <w:szCs w:val="24"/>
        </w:rPr>
        <w:t>321</w:t>
      </w:r>
      <w:r w:rsidRPr="001C3C92" w:rsidR="00D001E2">
        <w:rPr>
          <w:rFonts w:ascii="Times New Roman" w:hAnsi="Times New Roman"/>
          <w:color w:val="000000"/>
          <w:szCs w:val="24"/>
        </w:rPr>
        <w:t>/20</w:t>
      </w:r>
      <w:r w:rsidR="008C136F">
        <w:rPr>
          <w:rFonts w:ascii="Times New Roman" w:hAnsi="Times New Roman"/>
          <w:color w:val="000000"/>
          <w:szCs w:val="24"/>
        </w:rPr>
        <w:t xml:space="preserve">12 </w:t>
      </w:r>
      <w:r w:rsidRPr="001C3C92" w:rsidR="008C136F">
        <w:rPr>
          <w:rFonts w:ascii="Times New Roman" w:hAnsi="Times New Roman"/>
          <w:color w:val="000000"/>
          <w:szCs w:val="24"/>
        </w:rPr>
        <w:t>Z. z.</w:t>
      </w:r>
      <w:r w:rsidR="008C136F">
        <w:rPr>
          <w:rFonts w:ascii="Times New Roman" w:hAnsi="Times New Roman"/>
          <w:color w:val="000000"/>
          <w:szCs w:val="24"/>
        </w:rPr>
        <w:t>,</w:t>
      </w:r>
      <w:r w:rsidRPr="008C136F" w:rsidR="008C136F">
        <w:rPr>
          <w:rFonts w:ascii="Times New Roman" w:hAnsi="Times New Roman"/>
          <w:color w:val="000000"/>
          <w:szCs w:val="24"/>
        </w:rPr>
        <w:t xml:space="preserve"> </w:t>
      </w:r>
      <w:r w:rsidRPr="001C3C92" w:rsidR="008C136F">
        <w:rPr>
          <w:rFonts w:ascii="Times New Roman" w:hAnsi="Times New Roman"/>
          <w:color w:val="000000"/>
          <w:szCs w:val="24"/>
        </w:rPr>
        <w:t xml:space="preserve">zákona č. </w:t>
      </w:r>
      <w:r w:rsidR="008C136F">
        <w:rPr>
          <w:rFonts w:ascii="Times New Roman" w:hAnsi="Times New Roman"/>
          <w:color w:val="000000"/>
          <w:szCs w:val="24"/>
        </w:rPr>
        <w:t>351</w:t>
      </w:r>
      <w:r w:rsidRPr="001C3C92" w:rsidR="008C136F">
        <w:rPr>
          <w:rFonts w:ascii="Times New Roman" w:hAnsi="Times New Roman"/>
          <w:color w:val="000000"/>
          <w:szCs w:val="24"/>
        </w:rPr>
        <w:t>/20</w:t>
      </w:r>
      <w:r w:rsidR="008C136F">
        <w:rPr>
          <w:rFonts w:ascii="Times New Roman" w:hAnsi="Times New Roman"/>
          <w:color w:val="000000"/>
          <w:szCs w:val="24"/>
        </w:rPr>
        <w:t>12</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w:t>
      </w:r>
      <w:r w:rsidRPr="001C3C92" w:rsidR="00D001E2">
        <w:rPr>
          <w:rFonts w:ascii="Times New Roman" w:hAnsi="Times New Roman"/>
          <w:color w:val="000000"/>
          <w:szCs w:val="24"/>
        </w:rPr>
        <w:t xml:space="preserve"> Z. z.</w:t>
      </w:r>
      <w:r w:rsidR="00D001E2">
        <w:rPr>
          <w:rFonts w:ascii="Times New Roman" w:hAnsi="Times New Roman"/>
          <w:color w:val="000000"/>
          <w:szCs w:val="24"/>
        </w:rPr>
        <w:t>,</w:t>
      </w:r>
      <w:r w:rsidRPr="001C3C92" w:rsidR="00D001E2">
        <w:rPr>
          <w:rFonts w:ascii="Times New Roman" w:hAnsi="Times New Roman"/>
          <w:color w:val="000000"/>
          <w:szCs w:val="24"/>
        </w:rPr>
        <w:t xml:space="preserve"> </w:t>
      </w:r>
      <w:r w:rsidRPr="001C3C92" w:rsidR="008C136F">
        <w:rPr>
          <w:rFonts w:ascii="Times New Roman" w:hAnsi="Times New Roman"/>
          <w:color w:val="000000"/>
          <w:szCs w:val="24"/>
        </w:rPr>
        <w:t xml:space="preserve">zákona č. </w:t>
      </w:r>
      <w:r w:rsidR="008C136F">
        <w:rPr>
          <w:rFonts w:ascii="Times New Roman" w:hAnsi="Times New Roman"/>
          <w:color w:val="000000"/>
          <w:szCs w:val="24"/>
        </w:rPr>
        <w:t>447</w:t>
      </w:r>
      <w:r w:rsidRPr="001C3C92" w:rsidR="008C136F">
        <w:rPr>
          <w:rFonts w:ascii="Times New Roman" w:hAnsi="Times New Roman"/>
          <w:color w:val="000000"/>
          <w:szCs w:val="24"/>
        </w:rPr>
        <w:t>/20</w:t>
      </w:r>
      <w:r w:rsidR="008C136F">
        <w:rPr>
          <w:rFonts w:ascii="Times New Roman" w:hAnsi="Times New Roman"/>
          <w:color w:val="000000"/>
          <w:szCs w:val="24"/>
        </w:rPr>
        <w:t xml:space="preserve">12 </w:t>
      </w:r>
      <w:r w:rsidRPr="001C3C92" w:rsidR="008C136F">
        <w:rPr>
          <w:rFonts w:ascii="Times New Roman" w:hAnsi="Times New Roman"/>
          <w:color w:val="000000"/>
          <w:szCs w:val="24"/>
        </w:rPr>
        <w:t>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39</w:t>
      </w:r>
      <w:r w:rsidRPr="001C3C92" w:rsidR="008C136F">
        <w:rPr>
          <w:rFonts w:ascii="Times New Roman" w:hAnsi="Times New Roman"/>
          <w:color w:val="000000"/>
          <w:szCs w:val="24"/>
        </w:rPr>
        <w:t>/20</w:t>
      </w:r>
      <w:r w:rsidR="008C136F">
        <w:rPr>
          <w:rFonts w:ascii="Times New Roman" w:hAnsi="Times New Roman"/>
          <w:color w:val="000000"/>
          <w:szCs w:val="24"/>
        </w:rPr>
        <w:t>13</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94</w:t>
      </w:r>
      <w:r w:rsidRPr="001C3C92" w:rsidR="008C136F">
        <w:rPr>
          <w:rFonts w:ascii="Times New Roman" w:hAnsi="Times New Roman"/>
          <w:color w:val="000000"/>
          <w:szCs w:val="24"/>
        </w:rPr>
        <w:t>/20</w:t>
      </w:r>
      <w:r w:rsidR="008C136F">
        <w:rPr>
          <w:rFonts w:ascii="Times New Roman" w:hAnsi="Times New Roman"/>
          <w:color w:val="000000"/>
          <w:szCs w:val="24"/>
        </w:rPr>
        <w:t>13</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95</w:t>
      </w:r>
      <w:r w:rsidRPr="001C3C92" w:rsidR="008C136F">
        <w:rPr>
          <w:rFonts w:ascii="Times New Roman" w:hAnsi="Times New Roman"/>
          <w:color w:val="000000"/>
          <w:szCs w:val="24"/>
        </w:rPr>
        <w:t>/20</w:t>
      </w:r>
      <w:r w:rsidR="008C136F">
        <w:rPr>
          <w:rFonts w:ascii="Times New Roman" w:hAnsi="Times New Roman"/>
          <w:color w:val="000000"/>
          <w:szCs w:val="24"/>
        </w:rPr>
        <w:t>13</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180</w:t>
      </w:r>
      <w:r w:rsidRPr="001C3C92" w:rsidR="008C136F">
        <w:rPr>
          <w:rFonts w:ascii="Times New Roman" w:hAnsi="Times New Roman"/>
          <w:color w:val="000000"/>
          <w:szCs w:val="24"/>
        </w:rPr>
        <w:t>/20</w:t>
      </w:r>
      <w:r w:rsidR="008C136F">
        <w:rPr>
          <w:rFonts w:ascii="Times New Roman" w:hAnsi="Times New Roman"/>
          <w:color w:val="000000"/>
          <w:szCs w:val="24"/>
        </w:rPr>
        <w:t>13</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218</w:t>
      </w:r>
      <w:r w:rsidRPr="001C3C92" w:rsidR="008C136F">
        <w:rPr>
          <w:rFonts w:ascii="Times New Roman" w:hAnsi="Times New Roman"/>
          <w:color w:val="000000"/>
          <w:szCs w:val="24"/>
        </w:rPr>
        <w:t>/20</w:t>
      </w:r>
      <w:r w:rsidR="008C136F">
        <w:rPr>
          <w:rFonts w:ascii="Times New Roman" w:hAnsi="Times New Roman"/>
          <w:color w:val="000000"/>
          <w:szCs w:val="24"/>
        </w:rPr>
        <w:t>13</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1</w:t>
      </w:r>
      <w:r w:rsidRPr="001C3C92" w:rsidR="008C136F">
        <w:rPr>
          <w:rFonts w:ascii="Times New Roman" w:hAnsi="Times New Roman"/>
          <w:color w:val="000000"/>
          <w:szCs w:val="24"/>
        </w:rPr>
        <w:t>/20</w:t>
      </w:r>
      <w:r w:rsidR="008C136F">
        <w:rPr>
          <w:rFonts w:ascii="Times New Roman" w:hAnsi="Times New Roman"/>
          <w:color w:val="000000"/>
          <w:szCs w:val="24"/>
        </w:rPr>
        <w:t>14</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35</w:t>
      </w:r>
      <w:r w:rsidRPr="001C3C92" w:rsidR="008C136F">
        <w:rPr>
          <w:rFonts w:ascii="Times New Roman" w:hAnsi="Times New Roman"/>
          <w:color w:val="000000"/>
          <w:szCs w:val="24"/>
        </w:rPr>
        <w:t>/20</w:t>
      </w:r>
      <w:r w:rsidR="008C136F">
        <w:rPr>
          <w:rFonts w:ascii="Times New Roman" w:hAnsi="Times New Roman"/>
          <w:color w:val="000000"/>
          <w:szCs w:val="24"/>
        </w:rPr>
        <w:t>14</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58</w:t>
      </w:r>
      <w:r w:rsidRPr="001C3C92" w:rsidR="008C136F">
        <w:rPr>
          <w:rFonts w:ascii="Times New Roman" w:hAnsi="Times New Roman"/>
          <w:color w:val="000000"/>
          <w:szCs w:val="24"/>
        </w:rPr>
        <w:t>/20</w:t>
      </w:r>
      <w:r w:rsidR="008C136F">
        <w:rPr>
          <w:rFonts w:ascii="Times New Roman" w:hAnsi="Times New Roman"/>
          <w:color w:val="000000"/>
          <w:szCs w:val="24"/>
        </w:rPr>
        <w:t>14</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182</w:t>
      </w:r>
      <w:r w:rsidRPr="001C3C92" w:rsidR="008C136F">
        <w:rPr>
          <w:rFonts w:ascii="Times New Roman" w:hAnsi="Times New Roman"/>
          <w:color w:val="000000"/>
          <w:szCs w:val="24"/>
        </w:rPr>
        <w:t>/20</w:t>
      </w:r>
      <w:r w:rsidR="008C136F">
        <w:rPr>
          <w:rFonts w:ascii="Times New Roman" w:hAnsi="Times New Roman"/>
          <w:color w:val="000000"/>
          <w:szCs w:val="24"/>
        </w:rPr>
        <w:t>14</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zákona č. </w:t>
      </w:r>
      <w:r w:rsidR="008C136F">
        <w:rPr>
          <w:rFonts w:ascii="Times New Roman" w:hAnsi="Times New Roman"/>
          <w:color w:val="000000"/>
          <w:szCs w:val="24"/>
        </w:rPr>
        <w:t>204</w:t>
      </w:r>
      <w:r w:rsidRPr="001C3C92" w:rsidR="008C136F">
        <w:rPr>
          <w:rFonts w:ascii="Times New Roman" w:hAnsi="Times New Roman"/>
          <w:color w:val="000000"/>
          <w:szCs w:val="24"/>
        </w:rPr>
        <w:t>/20</w:t>
      </w:r>
      <w:r w:rsidR="008C136F">
        <w:rPr>
          <w:rFonts w:ascii="Times New Roman" w:hAnsi="Times New Roman"/>
          <w:color w:val="000000"/>
          <w:szCs w:val="24"/>
        </w:rPr>
        <w:t>14</w:t>
      </w:r>
      <w:r w:rsidRPr="001C3C92" w:rsidR="008C136F">
        <w:rPr>
          <w:rFonts w:ascii="Times New Roman" w:hAnsi="Times New Roman"/>
          <w:color w:val="000000"/>
          <w:szCs w:val="24"/>
        </w:rPr>
        <w:t xml:space="preserve"> Z. z.</w:t>
      </w:r>
      <w:r w:rsidR="008C136F">
        <w:rPr>
          <w:rFonts w:ascii="Times New Roman" w:hAnsi="Times New Roman"/>
          <w:color w:val="000000"/>
          <w:szCs w:val="24"/>
        </w:rPr>
        <w:t xml:space="preserve">, a </w:t>
      </w:r>
      <w:r w:rsidRPr="001C3C92" w:rsidR="008C136F">
        <w:rPr>
          <w:rFonts w:ascii="Times New Roman" w:hAnsi="Times New Roman"/>
          <w:color w:val="000000"/>
          <w:szCs w:val="24"/>
        </w:rPr>
        <w:t xml:space="preserve">zákona č. </w:t>
      </w:r>
      <w:r w:rsidR="008C136F">
        <w:rPr>
          <w:rFonts w:ascii="Times New Roman" w:hAnsi="Times New Roman"/>
          <w:color w:val="000000"/>
          <w:szCs w:val="24"/>
        </w:rPr>
        <w:t>219</w:t>
      </w:r>
      <w:r w:rsidRPr="001C3C92" w:rsidR="008C136F">
        <w:rPr>
          <w:rFonts w:ascii="Times New Roman" w:hAnsi="Times New Roman"/>
          <w:color w:val="000000"/>
          <w:szCs w:val="24"/>
        </w:rPr>
        <w:t>/20</w:t>
      </w:r>
      <w:r w:rsidR="008C136F">
        <w:rPr>
          <w:rFonts w:ascii="Times New Roman" w:hAnsi="Times New Roman"/>
          <w:color w:val="000000"/>
          <w:szCs w:val="24"/>
        </w:rPr>
        <w:t>14</w:t>
      </w:r>
      <w:r w:rsidRPr="001C3C92" w:rsidR="008C136F">
        <w:rPr>
          <w:rFonts w:ascii="Times New Roman" w:hAnsi="Times New Roman"/>
          <w:color w:val="000000"/>
          <w:szCs w:val="24"/>
        </w:rPr>
        <w:t xml:space="preserve"> Z. z.</w:t>
      </w:r>
      <w:r w:rsidR="008C136F">
        <w:rPr>
          <w:rFonts w:ascii="Times New Roman" w:hAnsi="Times New Roman"/>
          <w:color w:val="000000"/>
          <w:szCs w:val="24"/>
        </w:rPr>
        <w:t>,</w:t>
      </w:r>
      <w:r w:rsidRPr="001C3C92" w:rsidR="008C136F">
        <w:rPr>
          <w:rFonts w:ascii="Times New Roman" w:hAnsi="Times New Roman"/>
          <w:color w:val="000000"/>
          <w:szCs w:val="24"/>
        </w:rPr>
        <w:t xml:space="preserve"> </w:t>
      </w:r>
      <w:r w:rsidRPr="001C3C92" w:rsidR="001C3C92">
        <w:rPr>
          <w:rFonts w:ascii="Times New Roman" w:hAnsi="Times New Roman"/>
          <w:color w:val="000000"/>
          <w:szCs w:val="24"/>
        </w:rPr>
        <w:t>sa</w:t>
      </w:r>
      <w:r w:rsidRPr="001C3C92">
        <w:rPr>
          <w:rFonts w:ascii="Times New Roman" w:hAnsi="Times New Roman"/>
          <w:szCs w:val="24"/>
        </w:rPr>
        <w:t xml:space="preserve"> dopĺňa takto:</w:t>
      </w:r>
    </w:p>
    <w:p w:rsidR="001C3C92" w:rsidP="00175F46">
      <w:pPr>
        <w:widowControl/>
        <w:bidi w:val="0"/>
        <w:jc w:val="both"/>
        <w:rPr>
          <w:rFonts w:ascii="Times New Roman" w:hAnsi="Times New Roman"/>
        </w:rPr>
      </w:pPr>
    </w:p>
    <w:p w:rsidR="001C3C92" w:rsidP="00175F46">
      <w:pPr>
        <w:widowControl/>
        <w:numPr>
          <w:numId w:val="43"/>
        </w:numPr>
        <w:tabs>
          <w:tab w:val="left" w:pos="720"/>
        </w:tabs>
        <w:bidi w:val="0"/>
        <w:jc w:val="both"/>
        <w:rPr>
          <w:rFonts w:ascii="Times New Roman" w:hAnsi="Times New Roman"/>
        </w:rPr>
      </w:pPr>
      <w:r w:rsidR="00175F46">
        <w:rPr>
          <w:rFonts w:ascii="Times New Roman" w:hAnsi="Times New Roman"/>
        </w:rPr>
        <w:t>V § 8 ods. 5 sa za slová „fyzická osoba“ vkladajú slová „alebo právnická osoba“.</w:t>
      </w:r>
    </w:p>
    <w:p w:rsidR="001C3C92" w:rsidP="001C3C92">
      <w:pPr>
        <w:widowControl/>
        <w:bidi w:val="0"/>
        <w:ind w:left="360"/>
        <w:jc w:val="both"/>
        <w:rPr>
          <w:rFonts w:ascii="Times New Roman" w:hAnsi="Times New Roman"/>
        </w:rPr>
      </w:pPr>
    </w:p>
    <w:p w:rsidR="00175F46" w:rsidP="00175F46">
      <w:pPr>
        <w:widowControl/>
        <w:numPr>
          <w:numId w:val="43"/>
        </w:numPr>
        <w:tabs>
          <w:tab w:val="left" w:pos="720"/>
        </w:tabs>
        <w:bidi w:val="0"/>
        <w:jc w:val="both"/>
        <w:rPr>
          <w:rFonts w:ascii="Times New Roman" w:hAnsi="Times New Roman"/>
        </w:rPr>
      </w:pPr>
      <w:r>
        <w:rPr>
          <w:rFonts w:ascii="Times New Roman" w:hAnsi="Times New Roman"/>
        </w:rPr>
        <w:t>V § 58 ods. 1 sa za slová „§ 8 ods. 1 až 3“ vkladajú slová „ a ods. 5,“</w:t>
      </w:r>
    </w:p>
    <w:p w:rsidR="00175F46" w:rsidP="00175F46">
      <w:pPr>
        <w:widowControl/>
        <w:bidi w:val="0"/>
        <w:jc w:val="both"/>
        <w:rPr>
          <w:rFonts w:ascii="Times New Roman" w:hAnsi="Times New Roman"/>
        </w:rPr>
      </w:pP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Čl. VI</w:t>
      </w:r>
    </w:p>
    <w:p w:rsidR="00175F46" w:rsidP="001C3C92">
      <w:pPr>
        <w:widowControl/>
        <w:bidi w:val="0"/>
        <w:ind w:firstLine="540"/>
        <w:jc w:val="both"/>
        <w:rPr>
          <w:rFonts w:ascii="Times New Roman" w:hAnsi="Times New Roman"/>
        </w:rPr>
      </w:pPr>
      <w:r>
        <w:rPr>
          <w:rFonts w:ascii="Times New Roman" w:hAnsi="Times New Roman"/>
        </w:rPr>
        <w:t>Zákon č. 147/1997 Z.</w:t>
      </w:r>
      <w:r w:rsidR="00D73299">
        <w:rPr>
          <w:rFonts w:ascii="Times New Roman" w:hAnsi="Times New Roman"/>
        </w:rPr>
        <w:t xml:space="preserve"> </w:t>
      </w:r>
      <w:r>
        <w:rPr>
          <w:rFonts w:ascii="Times New Roman" w:hAnsi="Times New Roman"/>
        </w:rPr>
        <w:t>z. o neinvestičných fondoch a o doplnení zákona Národnej rady Slovenskej republiky č. 207/1996 Z.</w:t>
      </w:r>
      <w:r w:rsidR="00D73299">
        <w:rPr>
          <w:rFonts w:ascii="Times New Roman" w:hAnsi="Times New Roman"/>
        </w:rPr>
        <w:t xml:space="preserve"> </w:t>
      </w:r>
      <w:r>
        <w:rPr>
          <w:rFonts w:ascii="Times New Roman" w:hAnsi="Times New Roman"/>
        </w:rPr>
        <w:t>z.</w:t>
      </w:r>
      <w:r w:rsidR="00D73299">
        <w:rPr>
          <w:rFonts w:ascii="Times New Roman" w:hAnsi="Times New Roman"/>
        </w:rPr>
        <w:t xml:space="preserve">, </w:t>
      </w:r>
      <w:r w:rsidRPr="006E49FC" w:rsidR="00D73299">
        <w:rPr>
          <w:rFonts w:ascii="Times New Roman" w:hAnsi="Times New Roman"/>
          <w:color w:val="000000"/>
          <w:szCs w:val="24"/>
        </w:rPr>
        <w:t xml:space="preserve">zákona č. </w:t>
      </w:r>
      <w:r w:rsidR="00D73299">
        <w:rPr>
          <w:rFonts w:ascii="Times New Roman" w:hAnsi="Times New Roman"/>
          <w:color w:val="000000"/>
          <w:szCs w:val="24"/>
        </w:rPr>
        <w:t>34</w:t>
      </w:r>
      <w:r w:rsidRPr="006E49FC" w:rsidR="00D73299">
        <w:rPr>
          <w:rFonts w:ascii="Times New Roman" w:hAnsi="Times New Roman"/>
          <w:color w:val="000000"/>
          <w:szCs w:val="24"/>
        </w:rPr>
        <w:t>/</w:t>
      </w:r>
      <w:r w:rsidR="00D73299">
        <w:rPr>
          <w:rFonts w:ascii="Times New Roman" w:hAnsi="Times New Roman"/>
          <w:color w:val="000000"/>
          <w:szCs w:val="24"/>
        </w:rPr>
        <w:t>2002</w:t>
      </w:r>
      <w:r w:rsidRPr="006E49FC" w:rsidR="00D73299">
        <w:rPr>
          <w:rFonts w:ascii="Times New Roman" w:hAnsi="Times New Roman"/>
          <w:color w:val="000000"/>
          <w:szCs w:val="24"/>
        </w:rPr>
        <w:t xml:space="preserve"> Z. z.,</w:t>
      </w:r>
      <w:r w:rsidR="00D73299">
        <w:rPr>
          <w:rFonts w:ascii="Times New Roman" w:hAnsi="Times New Roman"/>
          <w:color w:val="000000"/>
          <w:szCs w:val="24"/>
        </w:rPr>
        <w:t xml:space="preserve"> </w:t>
      </w:r>
      <w:r w:rsidRPr="006E49FC" w:rsidR="00D73299">
        <w:rPr>
          <w:rFonts w:ascii="Times New Roman" w:hAnsi="Times New Roman"/>
          <w:color w:val="000000"/>
          <w:szCs w:val="24"/>
        </w:rPr>
        <w:t xml:space="preserve">zákona č. </w:t>
      </w:r>
      <w:r w:rsidR="00D73299">
        <w:rPr>
          <w:rFonts w:ascii="Times New Roman" w:hAnsi="Times New Roman"/>
          <w:color w:val="000000"/>
          <w:szCs w:val="24"/>
        </w:rPr>
        <w:t>335</w:t>
      </w:r>
      <w:r w:rsidRPr="006E49FC" w:rsidR="00D73299">
        <w:rPr>
          <w:rFonts w:ascii="Times New Roman" w:hAnsi="Times New Roman"/>
          <w:color w:val="000000"/>
          <w:szCs w:val="24"/>
        </w:rPr>
        <w:t>/</w:t>
      </w:r>
      <w:r w:rsidR="00D73299">
        <w:rPr>
          <w:rFonts w:ascii="Times New Roman" w:hAnsi="Times New Roman"/>
          <w:color w:val="000000"/>
          <w:szCs w:val="24"/>
        </w:rPr>
        <w:t>2007</w:t>
      </w:r>
      <w:r w:rsidRPr="006E49FC" w:rsidR="00D73299">
        <w:rPr>
          <w:rFonts w:ascii="Times New Roman" w:hAnsi="Times New Roman"/>
          <w:color w:val="000000"/>
          <w:szCs w:val="24"/>
        </w:rPr>
        <w:t xml:space="preserve"> Z. z.,</w:t>
      </w:r>
      <w:r>
        <w:rPr>
          <w:rFonts w:ascii="Times New Roman" w:hAnsi="Times New Roman"/>
        </w:rPr>
        <w:t xml:space="preserve"> </w:t>
      </w:r>
      <w:r w:rsidRPr="006E49FC" w:rsidR="00D73299">
        <w:rPr>
          <w:rFonts w:ascii="Times New Roman" w:hAnsi="Times New Roman"/>
          <w:color w:val="000000"/>
          <w:szCs w:val="24"/>
        </w:rPr>
        <w:t xml:space="preserve">zákona č. </w:t>
      </w:r>
      <w:r w:rsidR="00D73299">
        <w:rPr>
          <w:rFonts w:ascii="Times New Roman" w:hAnsi="Times New Roman"/>
          <w:color w:val="000000"/>
          <w:szCs w:val="24"/>
        </w:rPr>
        <w:t>445</w:t>
      </w:r>
      <w:r w:rsidRPr="006E49FC" w:rsidR="00D73299">
        <w:rPr>
          <w:rFonts w:ascii="Times New Roman" w:hAnsi="Times New Roman"/>
          <w:color w:val="000000"/>
          <w:szCs w:val="24"/>
        </w:rPr>
        <w:t>/</w:t>
      </w:r>
      <w:r w:rsidR="00D73299">
        <w:rPr>
          <w:rFonts w:ascii="Times New Roman" w:hAnsi="Times New Roman"/>
          <w:color w:val="000000"/>
          <w:szCs w:val="24"/>
        </w:rPr>
        <w:t>2008</w:t>
      </w:r>
      <w:r w:rsidRPr="006E49FC" w:rsidR="00D73299">
        <w:rPr>
          <w:rFonts w:ascii="Times New Roman" w:hAnsi="Times New Roman"/>
          <w:color w:val="000000"/>
          <w:szCs w:val="24"/>
        </w:rPr>
        <w:t xml:space="preserve"> Z. z.,</w:t>
      </w:r>
      <w:r w:rsidR="00D73299">
        <w:rPr>
          <w:rFonts w:ascii="Times New Roman" w:hAnsi="Times New Roman"/>
        </w:rPr>
        <w:t xml:space="preserve"> </w:t>
      </w:r>
      <w:r w:rsidRPr="006E49FC" w:rsidR="00D73299">
        <w:rPr>
          <w:rFonts w:ascii="Times New Roman" w:hAnsi="Times New Roman"/>
          <w:color w:val="000000"/>
          <w:szCs w:val="24"/>
        </w:rPr>
        <w:t xml:space="preserve">zákona č. </w:t>
      </w:r>
      <w:r w:rsidR="00D73299">
        <w:rPr>
          <w:rFonts w:ascii="Times New Roman" w:hAnsi="Times New Roman"/>
          <w:color w:val="000000"/>
          <w:szCs w:val="24"/>
        </w:rPr>
        <w:t>547</w:t>
      </w:r>
      <w:r w:rsidRPr="006E49FC" w:rsidR="00D73299">
        <w:rPr>
          <w:rFonts w:ascii="Times New Roman" w:hAnsi="Times New Roman"/>
          <w:color w:val="000000"/>
          <w:szCs w:val="24"/>
        </w:rPr>
        <w:t>/</w:t>
      </w:r>
      <w:r w:rsidR="00D73299">
        <w:rPr>
          <w:rFonts w:ascii="Times New Roman" w:hAnsi="Times New Roman"/>
          <w:color w:val="000000"/>
          <w:szCs w:val="24"/>
        </w:rPr>
        <w:t>2011</w:t>
      </w:r>
      <w:r w:rsidRPr="006E49FC" w:rsidR="00D73299">
        <w:rPr>
          <w:rFonts w:ascii="Times New Roman" w:hAnsi="Times New Roman"/>
          <w:color w:val="000000"/>
          <w:szCs w:val="24"/>
        </w:rPr>
        <w:t xml:space="preserve"> Z. z.,</w:t>
      </w:r>
      <w:r w:rsidR="00D73299">
        <w:rPr>
          <w:rFonts w:ascii="Times New Roman" w:hAnsi="Times New Roman"/>
        </w:rPr>
        <w:t xml:space="preserve"> </w:t>
      </w:r>
      <w:r w:rsidRPr="006E49FC" w:rsidR="00D73299">
        <w:rPr>
          <w:rFonts w:ascii="Times New Roman" w:hAnsi="Times New Roman"/>
          <w:color w:val="000000"/>
          <w:szCs w:val="24"/>
        </w:rPr>
        <w:t xml:space="preserve">zákona č. </w:t>
      </w:r>
      <w:r w:rsidR="00D73299">
        <w:rPr>
          <w:rFonts w:ascii="Times New Roman" w:hAnsi="Times New Roman"/>
          <w:color w:val="000000"/>
          <w:szCs w:val="24"/>
        </w:rPr>
        <w:t>352</w:t>
      </w:r>
      <w:r w:rsidRPr="006E49FC" w:rsidR="00D73299">
        <w:rPr>
          <w:rFonts w:ascii="Times New Roman" w:hAnsi="Times New Roman"/>
          <w:color w:val="000000"/>
          <w:szCs w:val="24"/>
        </w:rPr>
        <w:t>/</w:t>
      </w:r>
      <w:r w:rsidR="00D73299">
        <w:rPr>
          <w:rFonts w:ascii="Times New Roman" w:hAnsi="Times New Roman"/>
          <w:color w:val="000000"/>
          <w:szCs w:val="24"/>
        </w:rPr>
        <w:t>2013</w:t>
      </w:r>
      <w:r w:rsidRPr="006E49FC" w:rsidR="00D73299">
        <w:rPr>
          <w:rFonts w:ascii="Times New Roman" w:hAnsi="Times New Roman"/>
          <w:color w:val="000000"/>
          <w:szCs w:val="24"/>
        </w:rPr>
        <w:t xml:space="preserve"> Z. z.,</w:t>
      </w:r>
      <w:r w:rsidR="00D73299">
        <w:rPr>
          <w:rFonts w:ascii="Times New Roman" w:hAnsi="Times New Roman"/>
        </w:rPr>
        <w:t xml:space="preserve"> </w:t>
      </w:r>
      <w:r w:rsidRPr="006E49FC" w:rsidR="00D73299">
        <w:rPr>
          <w:rFonts w:ascii="Times New Roman" w:hAnsi="Times New Roman"/>
          <w:color w:val="000000"/>
          <w:szCs w:val="24"/>
        </w:rPr>
        <w:t xml:space="preserve">zákona č. </w:t>
      </w:r>
      <w:r w:rsidR="00D73299">
        <w:rPr>
          <w:rFonts w:ascii="Times New Roman" w:hAnsi="Times New Roman"/>
          <w:color w:val="000000"/>
          <w:szCs w:val="24"/>
        </w:rPr>
        <w:t>162</w:t>
      </w:r>
      <w:r w:rsidRPr="006E49FC" w:rsidR="00D73299">
        <w:rPr>
          <w:rFonts w:ascii="Times New Roman" w:hAnsi="Times New Roman"/>
          <w:color w:val="000000"/>
          <w:szCs w:val="24"/>
        </w:rPr>
        <w:t>/</w:t>
      </w:r>
      <w:r w:rsidR="00D73299">
        <w:rPr>
          <w:rFonts w:ascii="Times New Roman" w:hAnsi="Times New Roman"/>
          <w:color w:val="000000"/>
          <w:szCs w:val="24"/>
        </w:rPr>
        <w:t>2014</w:t>
      </w:r>
      <w:r w:rsidRPr="006E49FC" w:rsidR="00D73299">
        <w:rPr>
          <w:rFonts w:ascii="Times New Roman" w:hAnsi="Times New Roman"/>
          <w:color w:val="000000"/>
          <w:szCs w:val="24"/>
        </w:rPr>
        <w:t xml:space="preserve"> Z. z.,</w:t>
      </w:r>
      <w:r w:rsidR="00D73299">
        <w:rPr>
          <w:rFonts w:ascii="Times New Roman" w:hAnsi="Times New Roman"/>
        </w:rPr>
        <w:t xml:space="preserve"> </w:t>
      </w:r>
      <w:r>
        <w:rPr>
          <w:rFonts w:ascii="Times New Roman" w:hAnsi="Times New Roman"/>
        </w:rPr>
        <w:t>sa dopĺňa takto:</w:t>
      </w:r>
    </w:p>
    <w:p w:rsidR="001C3C92" w:rsidP="001C3C92">
      <w:pPr>
        <w:widowControl/>
        <w:bidi w:val="0"/>
        <w:ind w:firstLine="540"/>
        <w:jc w:val="both"/>
        <w:rPr>
          <w:rFonts w:ascii="Times New Roman" w:hAnsi="Times New Roman"/>
        </w:rPr>
      </w:pPr>
    </w:p>
    <w:p w:rsidR="00175F46" w:rsidP="001C3C92">
      <w:pPr>
        <w:widowControl/>
        <w:numPr>
          <w:numId w:val="44"/>
        </w:numPr>
        <w:tabs>
          <w:tab w:val="left" w:pos="720"/>
        </w:tabs>
        <w:bidi w:val="0"/>
        <w:jc w:val="both"/>
        <w:rPr>
          <w:rFonts w:ascii="Times New Roman" w:hAnsi="Times New Roman"/>
        </w:rPr>
      </w:pPr>
      <w:r>
        <w:rPr>
          <w:rFonts w:ascii="Times New Roman" w:hAnsi="Times New Roman"/>
        </w:rPr>
        <w:t>V § 10 sa odsek 2 dopĺňa písmenom g), ktoré znie:</w:t>
      </w:r>
    </w:p>
    <w:p w:rsidR="00175F46" w:rsidP="001C3C92">
      <w:pPr>
        <w:widowControl/>
        <w:bidi w:val="0"/>
        <w:ind w:firstLine="708"/>
        <w:jc w:val="both"/>
        <w:rPr>
          <w:rFonts w:ascii="Times New Roman" w:hAnsi="Times New Roman"/>
        </w:rPr>
      </w:pPr>
      <w:r>
        <w:rPr>
          <w:rFonts w:ascii="Times New Roman" w:hAnsi="Times New Roman"/>
        </w:rPr>
        <w:t>„g) údaj o trestoch uložených v trestnom konaní.“.</w:t>
      </w:r>
    </w:p>
    <w:p w:rsidR="001C3C92" w:rsidP="001C3C92">
      <w:pPr>
        <w:widowControl/>
        <w:bidi w:val="0"/>
        <w:ind w:firstLine="708"/>
        <w:jc w:val="both"/>
        <w:rPr>
          <w:rFonts w:ascii="Times New Roman" w:hAnsi="Times New Roman"/>
        </w:rPr>
      </w:pPr>
    </w:p>
    <w:p w:rsidR="00175F46" w:rsidP="00175F46">
      <w:pPr>
        <w:widowControl/>
        <w:numPr>
          <w:numId w:val="44"/>
        </w:numPr>
        <w:tabs>
          <w:tab w:val="left" w:pos="720"/>
        </w:tabs>
        <w:bidi w:val="0"/>
        <w:jc w:val="both"/>
        <w:rPr>
          <w:rFonts w:ascii="Times New Roman" w:hAnsi="Times New Roman"/>
        </w:rPr>
      </w:pPr>
      <w:r>
        <w:rPr>
          <w:rFonts w:ascii="Times New Roman" w:hAnsi="Times New Roman"/>
        </w:rPr>
        <w:t>V § 14 ods. 6 sa na konci vety dop</w:t>
      </w:r>
      <w:r w:rsidR="00B27757">
        <w:rPr>
          <w:rFonts w:ascii="Times New Roman" w:hAnsi="Times New Roman"/>
        </w:rPr>
        <w:t>ĺ</w:t>
      </w:r>
      <w:r>
        <w:rPr>
          <w:rFonts w:ascii="Times New Roman" w:hAnsi="Times New Roman"/>
        </w:rPr>
        <w:t>ňajú slová „alebo ak ide o zrušenie fondu rozho</w:t>
      </w:r>
      <w:r w:rsidR="001C3C92">
        <w:rPr>
          <w:rFonts w:ascii="Times New Roman" w:hAnsi="Times New Roman"/>
        </w:rPr>
        <w:t>dnutím súdu v trestnom konaní.“.</w:t>
      </w:r>
    </w:p>
    <w:p w:rsidR="001C3C92" w:rsidP="001C3C92">
      <w:pPr>
        <w:widowControl/>
        <w:bidi w:val="0"/>
        <w:jc w:val="both"/>
        <w:rPr>
          <w:rFonts w:ascii="Times New Roman" w:hAnsi="Times New Roman"/>
        </w:rPr>
      </w:pPr>
    </w:p>
    <w:p w:rsidR="001C3C92" w:rsidP="001C3C92">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Čl. VII</w:t>
      </w:r>
    </w:p>
    <w:p w:rsidR="00175F46" w:rsidP="001C3C92">
      <w:pPr>
        <w:widowControl/>
        <w:bidi w:val="0"/>
        <w:ind w:firstLine="540"/>
        <w:jc w:val="both"/>
        <w:rPr>
          <w:rFonts w:ascii="Times New Roman" w:hAnsi="Times New Roman"/>
        </w:rPr>
      </w:pPr>
      <w:r>
        <w:rPr>
          <w:rFonts w:ascii="Times New Roman" w:hAnsi="Times New Roman"/>
        </w:rPr>
        <w:t>Zákon č. 213/1997 Z.z. o neziskových organizáciách poskytujúcich všeobecne prospešné služby v znení zákona č. 35/2002 Z.z.</w:t>
      </w:r>
      <w:r w:rsidR="00D73299">
        <w:rPr>
          <w:rFonts w:ascii="Times New Roman" w:hAnsi="Times New Roman"/>
        </w:rPr>
        <w:t xml:space="preserve">, </w:t>
      </w:r>
      <w:r w:rsidRPr="006E49FC" w:rsidR="00B37DB7">
        <w:rPr>
          <w:rFonts w:ascii="Times New Roman" w:hAnsi="Times New Roman"/>
          <w:color w:val="000000"/>
          <w:szCs w:val="24"/>
        </w:rPr>
        <w:t xml:space="preserve">zákona č. </w:t>
      </w:r>
      <w:r w:rsidR="00B37DB7">
        <w:rPr>
          <w:rFonts w:ascii="Times New Roman" w:hAnsi="Times New Roman"/>
          <w:color w:val="000000"/>
          <w:szCs w:val="24"/>
        </w:rPr>
        <w:t>335</w:t>
      </w:r>
      <w:r w:rsidRPr="006E49FC" w:rsidR="00B37DB7">
        <w:rPr>
          <w:rFonts w:ascii="Times New Roman" w:hAnsi="Times New Roman"/>
          <w:color w:val="000000"/>
          <w:szCs w:val="24"/>
        </w:rPr>
        <w:t>/</w:t>
      </w:r>
      <w:r w:rsidR="00B37DB7">
        <w:rPr>
          <w:rFonts w:ascii="Times New Roman" w:hAnsi="Times New Roman"/>
          <w:color w:val="000000"/>
          <w:szCs w:val="24"/>
        </w:rPr>
        <w:t>2007</w:t>
      </w:r>
      <w:r w:rsidRPr="006E49FC" w:rsidR="00B37DB7">
        <w:rPr>
          <w:rFonts w:ascii="Times New Roman" w:hAnsi="Times New Roman"/>
          <w:color w:val="000000"/>
          <w:szCs w:val="24"/>
        </w:rPr>
        <w:t xml:space="preserve"> Z. z.,</w:t>
      </w:r>
      <w:r w:rsidR="00B37DB7">
        <w:rPr>
          <w:rFonts w:ascii="Times New Roman" w:hAnsi="Times New Roman"/>
        </w:rPr>
        <w:t xml:space="preserve"> </w:t>
      </w:r>
      <w:r w:rsidRPr="006E49FC" w:rsidR="00B37DB7">
        <w:rPr>
          <w:rFonts w:ascii="Times New Roman" w:hAnsi="Times New Roman"/>
          <w:color w:val="000000"/>
          <w:szCs w:val="24"/>
        </w:rPr>
        <w:t xml:space="preserve">zákona č. </w:t>
      </w:r>
      <w:r w:rsidR="00B37DB7">
        <w:rPr>
          <w:rFonts w:ascii="Times New Roman" w:hAnsi="Times New Roman"/>
          <w:color w:val="000000"/>
          <w:szCs w:val="24"/>
        </w:rPr>
        <w:t>445</w:t>
      </w:r>
      <w:r w:rsidRPr="006E49FC" w:rsidR="00B37DB7">
        <w:rPr>
          <w:rFonts w:ascii="Times New Roman" w:hAnsi="Times New Roman"/>
          <w:color w:val="000000"/>
          <w:szCs w:val="24"/>
        </w:rPr>
        <w:t>/</w:t>
      </w:r>
      <w:r w:rsidR="00B37DB7">
        <w:rPr>
          <w:rFonts w:ascii="Times New Roman" w:hAnsi="Times New Roman"/>
          <w:color w:val="000000"/>
          <w:szCs w:val="24"/>
        </w:rPr>
        <w:t>2008</w:t>
      </w:r>
      <w:r w:rsidRPr="006E49FC" w:rsidR="00B37DB7">
        <w:rPr>
          <w:rFonts w:ascii="Times New Roman" w:hAnsi="Times New Roman"/>
          <w:color w:val="000000"/>
          <w:szCs w:val="24"/>
        </w:rPr>
        <w:t xml:space="preserve"> Z. z.,</w:t>
      </w:r>
      <w:r w:rsidR="00B37DB7">
        <w:rPr>
          <w:rFonts w:ascii="Times New Roman" w:hAnsi="Times New Roman"/>
        </w:rPr>
        <w:t xml:space="preserve"> </w:t>
      </w:r>
      <w:r w:rsidRPr="006E49FC" w:rsidR="00B37DB7">
        <w:rPr>
          <w:rFonts w:ascii="Times New Roman" w:hAnsi="Times New Roman"/>
          <w:color w:val="000000"/>
          <w:szCs w:val="24"/>
        </w:rPr>
        <w:t xml:space="preserve">zákona č. </w:t>
      </w:r>
      <w:r w:rsidR="00B37DB7">
        <w:rPr>
          <w:rFonts w:ascii="Times New Roman" w:hAnsi="Times New Roman"/>
          <w:color w:val="000000"/>
          <w:szCs w:val="24"/>
        </w:rPr>
        <w:t>8</w:t>
      </w:r>
      <w:r w:rsidRPr="006E49FC" w:rsidR="00B37DB7">
        <w:rPr>
          <w:rFonts w:ascii="Times New Roman" w:hAnsi="Times New Roman"/>
          <w:color w:val="000000"/>
          <w:szCs w:val="24"/>
        </w:rPr>
        <w:t>/</w:t>
      </w:r>
      <w:r w:rsidR="00B37DB7">
        <w:rPr>
          <w:rFonts w:ascii="Times New Roman" w:hAnsi="Times New Roman"/>
          <w:color w:val="000000"/>
          <w:szCs w:val="24"/>
        </w:rPr>
        <w:t>2010</w:t>
      </w:r>
      <w:r w:rsidRPr="006E49FC" w:rsidR="00B37DB7">
        <w:rPr>
          <w:rFonts w:ascii="Times New Roman" w:hAnsi="Times New Roman"/>
          <w:color w:val="000000"/>
          <w:szCs w:val="24"/>
        </w:rPr>
        <w:t xml:space="preserve"> Z. z.,</w:t>
      </w:r>
      <w:r w:rsidR="00B37DB7">
        <w:rPr>
          <w:rFonts w:ascii="Times New Roman" w:hAnsi="Times New Roman"/>
        </w:rPr>
        <w:t xml:space="preserve"> </w:t>
      </w:r>
      <w:r w:rsidRPr="006E49FC" w:rsidR="00B37DB7">
        <w:rPr>
          <w:rFonts w:ascii="Times New Roman" w:hAnsi="Times New Roman"/>
          <w:color w:val="000000"/>
          <w:szCs w:val="24"/>
        </w:rPr>
        <w:t xml:space="preserve">zákona č. </w:t>
      </w:r>
      <w:r w:rsidR="00B37DB7">
        <w:rPr>
          <w:rFonts w:ascii="Times New Roman" w:hAnsi="Times New Roman"/>
          <w:color w:val="000000"/>
          <w:szCs w:val="24"/>
        </w:rPr>
        <w:t>547</w:t>
      </w:r>
      <w:r w:rsidRPr="006E49FC" w:rsidR="00B37DB7">
        <w:rPr>
          <w:rFonts w:ascii="Times New Roman" w:hAnsi="Times New Roman"/>
          <w:color w:val="000000"/>
          <w:szCs w:val="24"/>
        </w:rPr>
        <w:t>/</w:t>
      </w:r>
      <w:r w:rsidR="00B37DB7">
        <w:rPr>
          <w:rFonts w:ascii="Times New Roman" w:hAnsi="Times New Roman"/>
          <w:color w:val="000000"/>
          <w:szCs w:val="24"/>
        </w:rPr>
        <w:t>2011</w:t>
      </w:r>
      <w:r w:rsidRPr="006E49FC" w:rsidR="00B37DB7">
        <w:rPr>
          <w:rFonts w:ascii="Times New Roman" w:hAnsi="Times New Roman"/>
          <w:color w:val="000000"/>
          <w:szCs w:val="24"/>
        </w:rPr>
        <w:t xml:space="preserve"> Z. z.,</w:t>
      </w:r>
      <w:r w:rsidR="00B37DB7">
        <w:rPr>
          <w:rFonts w:ascii="Times New Roman" w:hAnsi="Times New Roman"/>
        </w:rPr>
        <w:t xml:space="preserve"> </w:t>
      </w:r>
      <w:r w:rsidRPr="006E49FC" w:rsidR="00B37DB7">
        <w:rPr>
          <w:rFonts w:ascii="Times New Roman" w:hAnsi="Times New Roman"/>
          <w:color w:val="000000"/>
          <w:szCs w:val="24"/>
        </w:rPr>
        <w:t xml:space="preserve">zákona č. </w:t>
      </w:r>
      <w:r w:rsidR="00B37DB7">
        <w:rPr>
          <w:rFonts w:ascii="Times New Roman" w:hAnsi="Times New Roman"/>
          <w:color w:val="000000"/>
          <w:szCs w:val="24"/>
        </w:rPr>
        <w:t>5</w:t>
      </w:r>
      <w:r w:rsidRPr="006E49FC" w:rsidR="00B37DB7">
        <w:rPr>
          <w:rFonts w:ascii="Times New Roman" w:hAnsi="Times New Roman"/>
          <w:color w:val="000000"/>
          <w:szCs w:val="24"/>
        </w:rPr>
        <w:t>/</w:t>
      </w:r>
      <w:r w:rsidR="00B37DB7">
        <w:rPr>
          <w:rFonts w:ascii="Times New Roman" w:hAnsi="Times New Roman"/>
          <w:color w:val="000000"/>
          <w:szCs w:val="24"/>
        </w:rPr>
        <w:t>2012</w:t>
      </w:r>
      <w:r w:rsidRPr="006E49FC" w:rsidR="00B37DB7">
        <w:rPr>
          <w:rFonts w:ascii="Times New Roman" w:hAnsi="Times New Roman"/>
          <w:color w:val="000000"/>
          <w:szCs w:val="24"/>
        </w:rPr>
        <w:t xml:space="preserve"> Z. z.</w:t>
      </w:r>
      <w:r w:rsidR="00B37DB7">
        <w:rPr>
          <w:rFonts w:ascii="Times New Roman" w:hAnsi="Times New Roman"/>
          <w:color w:val="000000"/>
          <w:szCs w:val="24"/>
        </w:rPr>
        <w:t xml:space="preserve"> – nález ÚS SR </w:t>
      </w:r>
      <w:r>
        <w:rPr>
          <w:rFonts w:ascii="Times New Roman" w:hAnsi="Times New Roman"/>
        </w:rPr>
        <w:t>sa dopĺňa takto:</w:t>
      </w:r>
    </w:p>
    <w:p w:rsidR="001C3C92" w:rsidP="001C3C92">
      <w:pPr>
        <w:widowControl/>
        <w:bidi w:val="0"/>
        <w:ind w:firstLine="540"/>
        <w:jc w:val="both"/>
        <w:rPr>
          <w:rFonts w:ascii="Times New Roman" w:hAnsi="Times New Roman"/>
        </w:rPr>
      </w:pPr>
    </w:p>
    <w:p w:rsidR="00175F46" w:rsidP="001C3C92">
      <w:pPr>
        <w:widowControl/>
        <w:numPr>
          <w:numId w:val="45"/>
        </w:numPr>
        <w:tabs>
          <w:tab w:val="left" w:pos="720"/>
        </w:tabs>
        <w:bidi w:val="0"/>
        <w:jc w:val="both"/>
        <w:rPr>
          <w:rFonts w:ascii="Times New Roman" w:hAnsi="Times New Roman"/>
        </w:rPr>
      </w:pPr>
      <w:r>
        <w:rPr>
          <w:rFonts w:ascii="Times New Roman" w:hAnsi="Times New Roman"/>
        </w:rPr>
        <w:t>V § 11 sa odsek 2 dopĺňa písmenom h), ktoré znie:</w:t>
      </w:r>
    </w:p>
    <w:p w:rsidR="00175F46" w:rsidP="001C3C92">
      <w:pPr>
        <w:widowControl/>
        <w:bidi w:val="0"/>
        <w:ind w:firstLine="708"/>
        <w:jc w:val="both"/>
        <w:rPr>
          <w:rFonts w:ascii="Times New Roman" w:hAnsi="Times New Roman"/>
        </w:rPr>
      </w:pPr>
      <w:r>
        <w:rPr>
          <w:rFonts w:ascii="Times New Roman" w:hAnsi="Times New Roman"/>
        </w:rPr>
        <w:t>„h) údaj o trestoch uložených v trestnom konaní.“.</w:t>
      </w:r>
    </w:p>
    <w:p w:rsidR="001C3C92" w:rsidP="001C3C92">
      <w:pPr>
        <w:widowControl/>
        <w:bidi w:val="0"/>
        <w:ind w:firstLine="708"/>
        <w:jc w:val="both"/>
        <w:rPr>
          <w:rFonts w:ascii="Times New Roman" w:hAnsi="Times New Roman"/>
        </w:rPr>
      </w:pPr>
    </w:p>
    <w:p w:rsidR="00175F46" w:rsidP="00175F46">
      <w:pPr>
        <w:widowControl/>
        <w:numPr>
          <w:numId w:val="45"/>
        </w:numPr>
        <w:tabs>
          <w:tab w:val="left" w:pos="720"/>
        </w:tabs>
        <w:bidi w:val="0"/>
        <w:jc w:val="both"/>
        <w:rPr>
          <w:rFonts w:ascii="Times New Roman" w:hAnsi="Times New Roman"/>
        </w:rPr>
      </w:pPr>
      <w:r>
        <w:rPr>
          <w:rFonts w:ascii="Times New Roman" w:hAnsi="Times New Roman"/>
        </w:rPr>
        <w:t>V §</w:t>
      </w:r>
      <w:r w:rsidR="00B27757">
        <w:rPr>
          <w:rFonts w:ascii="Times New Roman" w:hAnsi="Times New Roman"/>
        </w:rPr>
        <w:t xml:space="preserve"> 17 ods. 6 sa na konci vety dopĺ</w:t>
      </w:r>
      <w:r>
        <w:rPr>
          <w:rFonts w:ascii="Times New Roman" w:hAnsi="Times New Roman"/>
        </w:rPr>
        <w:t>ňajú slová „alebo ak ide o zrušenie neziskovej organizácie rozhodnutím súdu v trestnom konaní.“</w:t>
      </w: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Čl. VIII</w:t>
      </w:r>
    </w:p>
    <w:p w:rsidR="00175F46" w:rsidP="001C3C92">
      <w:pPr>
        <w:widowControl/>
        <w:bidi w:val="0"/>
        <w:ind w:firstLine="540"/>
        <w:jc w:val="both"/>
        <w:rPr>
          <w:rFonts w:ascii="Times New Roman" w:hAnsi="Times New Roman"/>
        </w:rPr>
      </w:pPr>
      <w:r>
        <w:rPr>
          <w:rFonts w:ascii="Times New Roman" w:hAnsi="Times New Roman"/>
        </w:rPr>
        <w:t>Zákon č. 311/1999 Z.z. o registri trestov v znení zákona č. 48/2002 Z.z., zákona č. 418/2002 Z.z. a zákona č. 530/2004 Z.z. sa mení a dopĺňa takto:</w:t>
      </w:r>
    </w:p>
    <w:p w:rsidR="001C3C92" w:rsidP="001C3C92">
      <w:pPr>
        <w:widowControl/>
        <w:bidi w:val="0"/>
        <w:ind w:firstLine="708"/>
        <w:jc w:val="both"/>
        <w:rPr>
          <w:rFonts w:ascii="Times New Roman" w:hAnsi="Times New Roman"/>
        </w:rPr>
      </w:pPr>
    </w:p>
    <w:p w:rsidR="001C3C92" w:rsidP="00175F46">
      <w:pPr>
        <w:widowControl/>
        <w:numPr>
          <w:numId w:val="46"/>
        </w:numPr>
        <w:tabs>
          <w:tab w:val="left" w:pos="720"/>
        </w:tabs>
        <w:bidi w:val="0"/>
        <w:jc w:val="both"/>
        <w:rPr>
          <w:rFonts w:ascii="Times New Roman" w:hAnsi="Times New Roman"/>
        </w:rPr>
      </w:pPr>
      <w:r w:rsidR="00175F46">
        <w:rPr>
          <w:rFonts w:ascii="Times New Roman" w:hAnsi="Times New Roman"/>
        </w:rPr>
        <w:t>V § 1 ods. 1 sa slová „o osobách právoplatne“ nahrádzajú slovami „o fyzických osobách a právnických osobách (ďalej len „osoba“) právoplatne“.</w:t>
      </w:r>
    </w:p>
    <w:p w:rsidR="001C3C92" w:rsidP="001C3C92">
      <w:pPr>
        <w:widowControl/>
        <w:bidi w:val="0"/>
        <w:ind w:left="360"/>
        <w:jc w:val="both"/>
        <w:rPr>
          <w:rFonts w:ascii="Times New Roman" w:hAnsi="Times New Roman"/>
        </w:rPr>
      </w:pPr>
    </w:p>
    <w:p w:rsidR="001C3C92" w:rsidP="00175F46">
      <w:pPr>
        <w:widowControl/>
        <w:numPr>
          <w:numId w:val="46"/>
        </w:numPr>
        <w:tabs>
          <w:tab w:val="left" w:pos="720"/>
        </w:tabs>
        <w:bidi w:val="0"/>
        <w:jc w:val="both"/>
        <w:rPr>
          <w:rFonts w:ascii="Times New Roman" w:hAnsi="Times New Roman"/>
        </w:rPr>
      </w:pPr>
      <w:r w:rsidR="00175F46">
        <w:rPr>
          <w:rFonts w:ascii="Times New Roman" w:hAnsi="Times New Roman"/>
        </w:rPr>
        <w:t>V § 5b sa za slová „evidencie cestovných dokladov</w:t>
      </w:r>
      <w:r w:rsidR="00175F46">
        <w:rPr>
          <w:rFonts w:ascii="Times New Roman" w:hAnsi="Times New Roman"/>
          <w:vertAlign w:val="superscript"/>
        </w:rPr>
        <w:t>9c)</w:t>
      </w:r>
      <w:r w:rsidR="00175F46">
        <w:rPr>
          <w:rFonts w:ascii="Times New Roman" w:hAnsi="Times New Roman"/>
        </w:rPr>
        <w:t>“ vkladajú slová „obchodného registra alebo iného obdobného registra alebo evidencie“.</w:t>
      </w:r>
    </w:p>
    <w:p w:rsidR="001C3C92" w:rsidP="001C3C92">
      <w:pPr>
        <w:widowControl/>
        <w:bidi w:val="0"/>
        <w:jc w:val="both"/>
        <w:rPr>
          <w:rFonts w:ascii="Times New Roman" w:hAnsi="Times New Roman"/>
        </w:rPr>
      </w:pPr>
    </w:p>
    <w:p w:rsidR="001C3C92" w:rsidP="00175F46">
      <w:pPr>
        <w:widowControl/>
        <w:numPr>
          <w:numId w:val="46"/>
        </w:numPr>
        <w:tabs>
          <w:tab w:val="left" w:pos="720"/>
        </w:tabs>
        <w:bidi w:val="0"/>
        <w:jc w:val="both"/>
        <w:rPr>
          <w:rFonts w:ascii="Times New Roman" w:hAnsi="Times New Roman"/>
        </w:rPr>
      </w:pPr>
      <w:r w:rsidR="00175F46">
        <w:rPr>
          <w:rFonts w:ascii="Times New Roman" w:hAnsi="Times New Roman"/>
        </w:rPr>
        <w:t>V § 6 sa za slovo „narodenia“ vkladajú slová „alebo vzniku“.</w:t>
      </w:r>
    </w:p>
    <w:p w:rsidR="001C3C92" w:rsidP="001C3C92">
      <w:pPr>
        <w:widowControl/>
        <w:bidi w:val="0"/>
        <w:jc w:val="both"/>
        <w:rPr>
          <w:rFonts w:ascii="Times New Roman" w:hAnsi="Times New Roman"/>
        </w:rPr>
      </w:pPr>
    </w:p>
    <w:p w:rsidR="001C3C92" w:rsidP="00175F46">
      <w:pPr>
        <w:widowControl/>
        <w:numPr>
          <w:numId w:val="46"/>
        </w:numPr>
        <w:tabs>
          <w:tab w:val="left" w:pos="720"/>
        </w:tabs>
        <w:bidi w:val="0"/>
        <w:jc w:val="both"/>
        <w:rPr>
          <w:rFonts w:ascii="Times New Roman" w:hAnsi="Times New Roman"/>
        </w:rPr>
      </w:pPr>
      <w:r w:rsidR="00175F46">
        <w:rPr>
          <w:rFonts w:ascii="Times New Roman" w:hAnsi="Times New Roman"/>
        </w:rPr>
        <w:t>V § 8 sa odsek 2 dopĺňa písmenom h), ktoré znie:</w:t>
      </w:r>
    </w:p>
    <w:p w:rsidR="00175F46" w:rsidP="001C3C92">
      <w:pPr>
        <w:widowControl/>
        <w:bidi w:val="0"/>
        <w:ind w:left="708"/>
        <w:jc w:val="both"/>
        <w:rPr>
          <w:rFonts w:ascii="Times New Roman" w:hAnsi="Times New Roman"/>
        </w:rPr>
      </w:pPr>
      <w:r>
        <w:rPr>
          <w:rFonts w:ascii="Times New Roman" w:hAnsi="Times New Roman"/>
        </w:rPr>
        <w:t>„h) ak ide o právnickú osobu jej názov alebo obchodné meno, sídlo a identifikačné číslo, ak bolo pridelené.“</w:t>
      </w:r>
    </w:p>
    <w:p w:rsidR="00175F46" w:rsidP="00175F46">
      <w:pPr>
        <w:widowControl/>
        <w:bidi w:val="0"/>
        <w:jc w:val="both"/>
        <w:rPr>
          <w:rFonts w:ascii="Times New Roman" w:hAnsi="Times New Roman"/>
        </w:rPr>
      </w:pPr>
    </w:p>
    <w:p w:rsidR="00175F46"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Čl. IX</w:t>
      </w:r>
    </w:p>
    <w:p w:rsidR="00175F46" w:rsidP="001C3C92">
      <w:pPr>
        <w:widowControl/>
        <w:bidi w:val="0"/>
        <w:ind w:firstLine="540"/>
        <w:jc w:val="both"/>
        <w:rPr>
          <w:rFonts w:ascii="Times New Roman" w:hAnsi="Times New Roman"/>
        </w:rPr>
      </w:pPr>
      <w:r>
        <w:rPr>
          <w:rFonts w:ascii="Times New Roman" w:hAnsi="Times New Roman"/>
        </w:rPr>
        <w:t>Zákon č. 34/2002 Z.z. o nadáciách a o zmene Občianskeho zákonníka v znení neskorších predpisov</w:t>
      </w:r>
      <w:r w:rsidR="00B37DB7">
        <w:rPr>
          <w:rFonts w:ascii="Times New Roman" w:hAnsi="Times New Roman"/>
        </w:rPr>
        <w:t xml:space="preserve">, </w:t>
      </w:r>
      <w:r>
        <w:rPr>
          <w:rFonts w:ascii="Times New Roman" w:hAnsi="Times New Roman"/>
        </w:rPr>
        <w:t xml:space="preserve"> </w:t>
      </w:r>
      <w:r w:rsidR="00B37DB7">
        <w:rPr>
          <w:rFonts w:ascii="Times New Roman" w:hAnsi="Times New Roman"/>
        </w:rPr>
        <w:t xml:space="preserve">zákona č. 445/2008 Z.z., zákona č. 478/2009 Z.z. a zákona č. 352/2013 Z.z. </w:t>
      </w:r>
      <w:r>
        <w:rPr>
          <w:rFonts w:ascii="Times New Roman" w:hAnsi="Times New Roman"/>
        </w:rPr>
        <w:t>sa dopĺňa takto:</w:t>
      </w:r>
    </w:p>
    <w:p w:rsidR="001C3C92" w:rsidP="001C3C92">
      <w:pPr>
        <w:widowControl/>
        <w:bidi w:val="0"/>
        <w:ind w:firstLine="708"/>
        <w:jc w:val="both"/>
        <w:rPr>
          <w:rFonts w:ascii="Times New Roman" w:hAnsi="Times New Roman"/>
        </w:rPr>
      </w:pPr>
    </w:p>
    <w:p w:rsidR="00175F46" w:rsidP="001C3C92">
      <w:pPr>
        <w:widowControl/>
        <w:numPr>
          <w:numId w:val="47"/>
        </w:numPr>
        <w:tabs>
          <w:tab w:val="left" w:pos="720"/>
        </w:tabs>
        <w:bidi w:val="0"/>
        <w:jc w:val="both"/>
        <w:rPr>
          <w:rFonts w:ascii="Times New Roman" w:hAnsi="Times New Roman"/>
        </w:rPr>
      </w:pPr>
      <w:r>
        <w:rPr>
          <w:rFonts w:ascii="Times New Roman" w:hAnsi="Times New Roman"/>
        </w:rPr>
        <w:t>V § 11 sa odsek 3 dopĺňa písmenom d), ktoré znie:</w:t>
      </w:r>
    </w:p>
    <w:p w:rsidR="00175F46" w:rsidP="001C3C92">
      <w:pPr>
        <w:widowControl/>
        <w:bidi w:val="0"/>
        <w:ind w:firstLine="708"/>
        <w:jc w:val="both"/>
        <w:rPr>
          <w:rFonts w:ascii="Times New Roman" w:hAnsi="Times New Roman"/>
        </w:rPr>
      </w:pPr>
      <w:r>
        <w:rPr>
          <w:rFonts w:ascii="Times New Roman" w:hAnsi="Times New Roman"/>
        </w:rPr>
        <w:t>„d) údaj o trestoch uložených v trestnom konaní.“.</w:t>
      </w:r>
    </w:p>
    <w:p w:rsidR="001C3C92" w:rsidP="00175F46">
      <w:pPr>
        <w:widowControl/>
        <w:bidi w:val="0"/>
        <w:jc w:val="both"/>
        <w:rPr>
          <w:rFonts w:ascii="Times New Roman" w:hAnsi="Times New Roman"/>
        </w:rPr>
      </w:pPr>
    </w:p>
    <w:p w:rsidR="00175F46" w:rsidP="00175F46">
      <w:pPr>
        <w:widowControl/>
        <w:numPr>
          <w:numId w:val="47"/>
        </w:numPr>
        <w:tabs>
          <w:tab w:val="left" w:pos="720"/>
        </w:tabs>
        <w:bidi w:val="0"/>
        <w:jc w:val="both"/>
        <w:rPr>
          <w:rFonts w:ascii="Times New Roman" w:hAnsi="Times New Roman"/>
        </w:rPr>
      </w:pPr>
      <w:r>
        <w:rPr>
          <w:rFonts w:ascii="Times New Roman" w:hAnsi="Times New Roman"/>
        </w:rPr>
        <w:t>V § 18 sa dop</w:t>
      </w:r>
      <w:r w:rsidR="00B27757">
        <w:rPr>
          <w:rFonts w:ascii="Times New Roman" w:hAnsi="Times New Roman"/>
        </w:rPr>
        <w:t>ĺ</w:t>
      </w:r>
      <w:r>
        <w:rPr>
          <w:rFonts w:ascii="Times New Roman" w:hAnsi="Times New Roman"/>
        </w:rPr>
        <w:t>ňa nový odsek 12, ktorý znie“</w:t>
      </w:r>
    </w:p>
    <w:p w:rsidR="00175F46" w:rsidP="001C3C92">
      <w:pPr>
        <w:widowControl/>
        <w:bidi w:val="0"/>
        <w:ind w:left="708"/>
        <w:jc w:val="both"/>
        <w:rPr>
          <w:rFonts w:ascii="Times New Roman" w:hAnsi="Times New Roman"/>
        </w:rPr>
      </w:pPr>
      <w:r>
        <w:rPr>
          <w:rFonts w:ascii="Times New Roman" w:hAnsi="Times New Roman"/>
        </w:rPr>
        <w:t xml:space="preserve">„(12) Podľa ustanovení odseku 1 až 11 sa postupuje aj </w:t>
      </w:r>
      <w:r w:rsidR="001C3C92">
        <w:rPr>
          <w:rFonts w:ascii="Times New Roman" w:hAnsi="Times New Roman"/>
        </w:rPr>
        <w:t>ak bol</w:t>
      </w:r>
      <w:r>
        <w:rPr>
          <w:rFonts w:ascii="Times New Roman" w:hAnsi="Times New Roman"/>
        </w:rPr>
        <w:t>a</w:t>
      </w:r>
      <w:r w:rsidR="001C3C92">
        <w:rPr>
          <w:rFonts w:ascii="Times New Roman" w:hAnsi="Times New Roman"/>
        </w:rPr>
        <w:t xml:space="preserve"> nadácia</w:t>
      </w:r>
      <w:r>
        <w:rPr>
          <w:rFonts w:ascii="Times New Roman" w:hAnsi="Times New Roman"/>
        </w:rPr>
        <w:t xml:space="preserve"> zrušená rozhodnutím súdu v trestnom konaní.“</w:t>
      </w:r>
    </w:p>
    <w:p w:rsidR="00175F46" w:rsidP="00175F46">
      <w:pPr>
        <w:widowControl/>
        <w:bidi w:val="0"/>
        <w:jc w:val="both"/>
        <w:rPr>
          <w:rFonts w:ascii="Times New Roman" w:hAnsi="Times New Roman"/>
        </w:rPr>
      </w:pPr>
    </w:p>
    <w:p w:rsidR="00175F46" w:rsidP="00175F46">
      <w:pPr>
        <w:widowControl/>
        <w:bidi w:val="0"/>
        <w:jc w:val="both"/>
        <w:rPr>
          <w:rFonts w:ascii="Times New Roman" w:hAnsi="Times New Roman"/>
        </w:rPr>
      </w:pPr>
    </w:p>
    <w:p w:rsidR="002B53C3" w:rsidP="00175F46">
      <w:pPr>
        <w:widowControl/>
        <w:bidi w:val="0"/>
        <w:jc w:val="both"/>
        <w:rPr>
          <w:rFonts w:ascii="Times New Roman" w:hAnsi="Times New Roman"/>
        </w:rPr>
      </w:pPr>
    </w:p>
    <w:p w:rsidR="00175F46" w:rsidP="00175F46">
      <w:pPr>
        <w:widowControl/>
        <w:bidi w:val="0"/>
        <w:jc w:val="center"/>
        <w:rPr>
          <w:rFonts w:ascii="Times New Roman" w:hAnsi="Times New Roman"/>
          <w:b/>
        </w:rPr>
      </w:pPr>
      <w:r>
        <w:rPr>
          <w:rFonts w:ascii="Times New Roman" w:hAnsi="Times New Roman"/>
          <w:b/>
        </w:rPr>
        <w:t>Čl. X</w:t>
      </w:r>
    </w:p>
    <w:p w:rsidR="00175F46" w:rsidP="001C3C92">
      <w:pPr>
        <w:widowControl/>
        <w:bidi w:val="0"/>
        <w:ind w:firstLine="708"/>
        <w:jc w:val="both"/>
        <w:rPr>
          <w:rFonts w:ascii="Times New Roman" w:hAnsi="Times New Roman"/>
        </w:rPr>
      </w:pPr>
      <w:r>
        <w:rPr>
          <w:rFonts w:ascii="Times New Roman" w:hAnsi="Times New Roman"/>
        </w:rPr>
        <w:t xml:space="preserve">Zákon č. 85/2005 Z.z. o politických stranách a politických hnutiach </w:t>
      </w:r>
      <w:r w:rsidR="00B37DB7">
        <w:rPr>
          <w:rFonts w:ascii="Times New Roman" w:hAnsi="Times New Roman"/>
        </w:rPr>
        <w:t xml:space="preserve">v znení neskorších predpisov zákona č. 445/2008 Z.z., zákona č. 568/2008 Z.z. a zákona č. 566/2010 Z.z. </w:t>
      </w:r>
      <w:r>
        <w:rPr>
          <w:rFonts w:ascii="Times New Roman" w:hAnsi="Times New Roman"/>
        </w:rPr>
        <w:t>sa dopĺňa takto:</w:t>
      </w:r>
    </w:p>
    <w:p w:rsidR="001C3C92" w:rsidP="00175F46">
      <w:pPr>
        <w:widowControl/>
        <w:bidi w:val="0"/>
        <w:jc w:val="both"/>
        <w:rPr>
          <w:rFonts w:ascii="Times New Roman" w:hAnsi="Times New Roman"/>
        </w:rPr>
      </w:pPr>
    </w:p>
    <w:p w:rsidR="00175F46" w:rsidP="001C3C92">
      <w:pPr>
        <w:widowControl/>
        <w:bidi w:val="0"/>
        <w:ind w:firstLine="720"/>
        <w:jc w:val="both"/>
        <w:rPr>
          <w:rFonts w:ascii="Times New Roman" w:hAnsi="Times New Roman"/>
        </w:rPr>
      </w:pPr>
      <w:r>
        <w:rPr>
          <w:rFonts w:ascii="Times New Roman" w:hAnsi="Times New Roman"/>
        </w:rPr>
        <w:t>V § 5 sa odsek 3 dopĺňa písmenom m), ktoré znie:</w:t>
      </w:r>
    </w:p>
    <w:p w:rsidR="00175F46" w:rsidP="00175F46">
      <w:pPr>
        <w:widowControl/>
        <w:bidi w:val="0"/>
        <w:jc w:val="both"/>
        <w:rPr>
          <w:rFonts w:ascii="Times New Roman" w:hAnsi="Times New Roman"/>
        </w:rPr>
      </w:pPr>
      <w:r>
        <w:rPr>
          <w:rFonts w:ascii="Times New Roman" w:hAnsi="Times New Roman"/>
        </w:rPr>
        <w:t>„m) tresty uložené v trestnom konaní.“</w:t>
      </w:r>
    </w:p>
    <w:p w:rsidR="00175F46" w:rsidP="00175F46">
      <w:pPr>
        <w:widowControl/>
        <w:bidi w:val="0"/>
        <w:jc w:val="both"/>
        <w:rPr>
          <w:rFonts w:ascii="Times New Roman" w:hAnsi="Times New Roman"/>
        </w:rPr>
      </w:pPr>
    </w:p>
    <w:p w:rsidR="00175F46" w:rsidP="00175F46">
      <w:pPr>
        <w:widowControl/>
        <w:bidi w:val="0"/>
        <w:jc w:val="both"/>
        <w:rPr>
          <w:rFonts w:ascii="Times New Roman" w:hAnsi="Times New Roman"/>
          <w:b/>
        </w:rPr>
      </w:pPr>
    </w:p>
    <w:p w:rsidR="00175F46" w:rsidP="00175F46">
      <w:pPr>
        <w:widowControl/>
        <w:bidi w:val="0"/>
        <w:jc w:val="center"/>
        <w:rPr>
          <w:rFonts w:ascii="Times New Roman" w:hAnsi="Times New Roman"/>
          <w:b/>
        </w:rPr>
      </w:pPr>
      <w:r>
        <w:rPr>
          <w:rFonts w:ascii="Times New Roman" w:hAnsi="Times New Roman"/>
          <w:b/>
        </w:rPr>
        <w:t>Čl. XI</w:t>
      </w:r>
    </w:p>
    <w:p w:rsidR="00175F46" w:rsidP="00175F46">
      <w:pPr>
        <w:widowControl/>
        <w:bidi w:val="0"/>
        <w:jc w:val="both"/>
        <w:rPr>
          <w:rFonts w:ascii="Times New Roman" w:hAnsi="Times New Roman"/>
        </w:rPr>
      </w:pPr>
    </w:p>
    <w:p w:rsidR="00175F46" w:rsidP="001C3C92">
      <w:pPr>
        <w:widowControl/>
        <w:bidi w:val="0"/>
        <w:ind w:firstLine="708"/>
        <w:jc w:val="both"/>
        <w:rPr>
          <w:rFonts w:ascii="Times New Roman" w:hAnsi="Times New Roman"/>
        </w:rPr>
      </w:pPr>
      <w:r>
        <w:rPr>
          <w:rFonts w:ascii="Times New Roman" w:hAnsi="Times New Roman"/>
        </w:rPr>
        <w:t>Zákon č</w:t>
      </w:r>
      <w:r w:rsidR="00B37DB7">
        <w:rPr>
          <w:rFonts w:ascii="Times New Roman" w:hAnsi="Times New Roman"/>
        </w:rPr>
        <w:t>.</w:t>
      </w:r>
      <w:r>
        <w:rPr>
          <w:rFonts w:ascii="Times New Roman" w:hAnsi="Times New Roman"/>
        </w:rPr>
        <w:t xml:space="preserve"> 25/2006 Z.z. o verejnom obstarávaní </w:t>
      </w:r>
      <w:r w:rsidR="00E527A6">
        <w:rPr>
          <w:rFonts w:ascii="Times New Roman" w:hAnsi="Times New Roman"/>
        </w:rPr>
        <w:t xml:space="preserve">v znení neskorších predpisov zákona č. 282/2006 Z.z., zákona č. 102/2007 Z.z., zákona č. 232/2008 Z.z., zákona č. 442/2008 Z.z., zákona č. 213/2009 Z.z., zákona č. 289/2009 Z.z., zákona č. 402/2009 Z.z., zákona č. 503/2009 Z.z., zákona č. 73/2010 Z.z., zákona č. 129/2010 Z.z., zákona č. 58/2011 Z.z., zákona č. 158/2011 Z.z., zákona č. 182/2011 Z.z., zákona č. 223/2011 Z.z., zákona č. 231/2011 Z.z., zákona č. 348/2011 Z.z., zákona č. 550/2011 Z.z., zákona č. 91/2012 Z.z., zákona č. 28/2013 Z.z., zákona č. 95/2013 Z.z., zákona č. 180/2013 Z.z. a zákona č. 34/2014 Z.z. </w:t>
      </w:r>
      <w:r>
        <w:rPr>
          <w:rFonts w:ascii="Times New Roman" w:hAnsi="Times New Roman"/>
        </w:rPr>
        <w:t>sa dopĺňa takto:</w:t>
      </w:r>
    </w:p>
    <w:p w:rsidR="001C3C92" w:rsidP="001C3C92">
      <w:pPr>
        <w:widowControl/>
        <w:bidi w:val="0"/>
        <w:ind w:firstLine="708"/>
        <w:jc w:val="both"/>
        <w:rPr>
          <w:rFonts w:ascii="Times New Roman" w:hAnsi="Times New Roman"/>
        </w:rPr>
      </w:pPr>
    </w:p>
    <w:p w:rsidR="001C3C92" w:rsidP="00175F46">
      <w:pPr>
        <w:widowControl/>
        <w:numPr>
          <w:numId w:val="48"/>
        </w:numPr>
        <w:tabs>
          <w:tab w:val="left" w:pos="720"/>
        </w:tabs>
        <w:bidi w:val="0"/>
        <w:jc w:val="both"/>
        <w:rPr>
          <w:rFonts w:ascii="Times New Roman" w:hAnsi="Times New Roman"/>
        </w:rPr>
      </w:pPr>
      <w:r w:rsidR="00175F46">
        <w:rPr>
          <w:rFonts w:ascii="Times New Roman" w:hAnsi="Times New Roman"/>
        </w:rPr>
        <w:t>V § 130 ods. 3 sa na konci pripája veta:</w:t>
      </w:r>
      <w:r>
        <w:rPr>
          <w:rFonts w:ascii="Times New Roman" w:hAnsi="Times New Roman"/>
        </w:rPr>
        <w:t xml:space="preserve"> </w:t>
      </w:r>
      <w:r w:rsidR="00175F46">
        <w:rPr>
          <w:rFonts w:ascii="Times New Roman" w:hAnsi="Times New Roman"/>
        </w:rPr>
        <w:t>„Úrad počas doby učenej súdom nezapíše do zoznamu podnikateľa, ktorému bol právoplatne uložený trest zákazu účasti vo verejnom obstarávaní.“</w:t>
      </w:r>
      <w:r>
        <w:rPr>
          <w:rFonts w:ascii="Times New Roman" w:hAnsi="Times New Roman"/>
        </w:rPr>
        <w:t>.</w:t>
      </w:r>
    </w:p>
    <w:p w:rsidR="00175F46" w:rsidP="00175F46">
      <w:pPr>
        <w:widowControl/>
        <w:numPr>
          <w:numId w:val="48"/>
        </w:numPr>
        <w:tabs>
          <w:tab w:val="left" w:pos="720"/>
        </w:tabs>
        <w:bidi w:val="0"/>
        <w:jc w:val="both"/>
        <w:rPr>
          <w:rFonts w:ascii="Times New Roman" w:hAnsi="Times New Roman"/>
        </w:rPr>
      </w:pPr>
      <w:r>
        <w:rPr>
          <w:rFonts w:ascii="Times New Roman" w:hAnsi="Times New Roman"/>
        </w:rPr>
        <w:t>V § 134 ods. 1 sa dopĺňa písmeno d), ktoré znie:</w:t>
      </w:r>
    </w:p>
    <w:p w:rsidR="00175F46" w:rsidP="001C3C92">
      <w:pPr>
        <w:widowControl/>
        <w:bidi w:val="0"/>
        <w:ind w:left="708"/>
        <w:jc w:val="both"/>
        <w:rPr>
          <w:rFonts w:ascii="Times New Roman" w:hAnsi="Times New Roman"/>
        </w:rPr>
      </w:pPr>
      <w:r>
        <w:rPr>
          <w:rFonts w:ascii="Times New Roman" w:hAnsi="Times New Roman"/>
        </w:rPr>
        <w:t>„d) právnickú osobu, ktorej bol právoplatne uložený trest zákazu účasti vo verejnom obstarávaní.“</w:t>
      </w:r>
      <w:r w:rsidR="001C3C92">
        <w:rPr>
          <w:rFonts w:ascii="Times New Roman" w:hAnsi="Times New Roman"/>
        </w:rPr>
        <w:t>.</w:t>
      </w:r>
    </w:p>
    <w:p w:rsidR="00175F46" w:rsidP="00175F46">
      <w:pPr>
        <w:widowControl/>
        <w:bidi w:val="0"/>
        <w:jc w:val="both"/>
        <w:rPr>
          <w:rFonts w:ascii="Times New Roman" w:hAnsi="Times New Roman"/>
        </w:rPr>
      </w:pPr>
    </w:p>
    <w:p w:rsidR="001C3C92" w:rsidP="00175F46">
      <w:pPr>
        <w:widowControl/>
        <w:bidi w:val="0"/>
        <w:jc w:val="both"/>
        <w:rPr>
          <w:rFonts w:ascii="Times New Roman" w:hAnsi="Times New Roman"/>
        </w:rPr>
      </w:pPr>
    </w:p>
    <w:p w:rsidR="00175F46" w:rsidP="00175F46">
      <w:pPr>
        <w:widowControl/>
        <w:bidi w:val="0"/>
        <w:jc w:val="both"/>
        <w:rPr>
          <w:rFonts w:ascii="Times New Roman" w:hAnsi="Times New Roman"/>
          <w:b/>
        </w:rPr>
      </w:pPr>
      <w:r>
        <w:rPr>
          <w:rFonts w:ascii="Times New Roman" w:hAnsi="Times New Roman"/>
        </w:rPr>
        <w:tab/>
        <w:tab/>
        <w:tab/>
        <w:tab/>
        <w:tab/>
        <w:t xml:space="preserve">          </w:t>
      </w:r>
      <w:r>
        <w:rPr>
          <w:rFonts w:ascii="Times New Roman" w:hAnsi="Times New Roman"/>
          <w:b/>
        </w:rPr>
        <w:t>Čl. XII</w:t>
        <w:tab/>
      </w:r>
    </w:p>
    <w:p w:rsidR="00175F46" w:rsidP="00175F46">
      <w:pPr>
        <w:widowControl/>
        <w:bidi w:val="0"/>
        <w:jc w:val="both"/>
        <w:rPr>
          <w:rFonts w:ascii="Times New Roman" w:hAnsi="Times New Roman"/>
        </w:rPr>
      </w:pPr>
    </w:p>
    <w:p w:rsidR="00175F46" w:rsidP="001C3C92">
      <w:pPr>
        <w:widowControl/>
        <w:bidi w:val="0"/>
        <w:ind w:firstLine="708"/>
        <w:jc w:val="both"/>
        <w:rPr>
          <w:rFonts w:ascii="Times New Roman" w:hAnsi="Times New Roman"/>
        </w:rPr>
      </w:pPr>
      <w:r>
        <w:rPr>
          <w:rFonts w:ascii="Times New Roman" w:hAnsi="Times New Roman"/>
        </w:rPr>
        <w:t xml:space="preserve">Tento zákon nadobúda účinnosť 1. </w:t>
      </w:r>
      <w:r w:rsidR="00B27757">
        <w:rPr>
          <w:rFonts w:ascii="Times New Roman" w:hAnsi="Times New Roman"/>
        </w:rPr>
        <w:t>januára</w:t>
      </w:r>
      <w:r>
        <w:rPr>
          <w:rFonts w:ascii="Times New Roman" w:hAnsi="Times New Roman"/>
        </w:rPr>
        <w:t xml:space="preserve"> 20</w:t>
      </w:r>
      <w:r w:rsidR="003D35CD">
        <w:rPr>
          <w:rFonts w:ascii="Times New Roman" w:hAnsi="Times New Roman"/>
        </w:rPr>
        <w:t>16</w:t>
      </w:r>
      <w:r>
        <w:rPr>
          <w:rFonts w:ascii="Times New Roman" w:hAnsi="Times New Roman"/>
        </w:rPr>
        <w:t>.</w:t>
      </w:r>
    </w:p>
    <w:p w:rsidR="00175F46" w:rsidP="00175F46">
      <w:pPr>
        <w:widowControl/>
        <w:bidi w:val="0"/>
        <w:jc w:val="right"/>
        <w:rPr>
          <w:rFonts w:ascii="Times New Roman" w:hAnsi="Times New Roman"/>
          <w:b/>
        </w:rPr>
      </w:pPr>
    </w:p>
    <w:p w:rsidR="00175F46" w:rsidP="00175F46">
      <w:pPr>
        <w:widowControl/>
        <w:bidi w:val="0"/>
        <w:jc w:val="right"/>
        <w:rPr>
          <w:rFonts w:ascii="Times New Roman" w:hAnsi="Times New Roman"/>
          <w:b/>
        </w:rPr>
      </w:pPr>
    </w:p>
    <w:p w:rsidR="00175F46" w:rsidP="00175F46">
      <w:pPr>
        <w:widowControl/>
        <w:bidi w:val="0"/>
        <w:jc w:val="right"/>
        <w:rPr>
          <w:rFonts w:ascii="Times New Roman" w:hAnsi="Times New Roman"/>
          <w:b/>
        </w:rPr>
      </w:pPr>
    </w:p>
    <w:p w:rsidR="00175F46" w:rsidP="00175F46">
      <w:pPr>
        <w:widowControl/>
        <w:bidi w:val="0"/>
        <w:jc w:val="right"/>
        <w:rPr>
          <w:rFonts w:ascii="Times New Roman" w:hAnsi="Times New Roman"/>
          <w:b/>
        </w:rPr>
      </w:pPr>
    </w:p>
    <w:p w:rsidR="00175F46" w:rsidP="00175F46">
      <w:pPr>
        <w:widowControl/>
        <w:bidi w:val="0"/>
        <w:jc w:val="right"/>
        <w:rPr>
          <w:rFonts w:ascii="Times New Roman" w:hAnsi="Times New Roman"/>
          <w:b/>
        </w:rPr>
      </w:pPr>
    </w:p>
    <w:p w:rsidR="00175F46" w:rsidP="00175F46">
      <w:pPr>
        <w:widowControl/>
        <w:bidi w:val="0"/>
        <w:jc w:val="right"/>
        <w:rPr>
          <w:rFonts w:ascii="Times New Roman" w:hAnsi="Times New Roman"/>
          <w:b/>
        </w:rPr>
      </w:pPr>
    </w:p>
    <w:p w:rsidR="003D35CD" w:rsidP="00175F46">
      <w:pPr>
        <w:widowControl/>
        <w:bidi w:val="0"/>
        <w:jc w:val="right"/>
        <w:rPr>
          <w:rFonts w:ascii="Times New Roman" w:hAnsi="Times New Roman"/>
          <w:b/>
        </w:rPr>
      </w:pPr>
    </w:p>
    <w:p w:rsidR="003D35CD" w:rsidP="00175F46">
      <w:pPr>
        <w:widowControl/>
        <w:bidi w:val="0"/>
        <w:jc w:val="right"/>
        <w:rPr>
          <w:rFonts w:ascii="Times New Roman" w:hAnsi="Times New Roman"/>
          <w:b/>
        </w:rPr>
      </w:pPr>
    </w:p>
    <w:p w:rsidR="003D35CD" w:rsidP="00175F46">
      <w:pPr>
        <w:widowControl/>
        <w:bidi w:val="0"/>
        <w:jc w:val="right"/>
        <w:rPr>
          <w:rFonts w:ascii="Times New Roman" w:hAnsi="Times New Roman"/>
          <w:b/>
        </w:rPr>
      </w:pPr>
    </w:p>
    <w:p w:rsidR="001C3C92" w:rsidP="001C3C92">
      <w:pPr>
        <w:widowControl/>
        <w:bidi w:val="0"/>
        <w:jc w:val="both"/>
        <w:rPr>
          <w:rFonts w:ascii="Times New Roman" w:hAnsi="Times New Roman"/>
        </w:rPr>
      </w:pPr>
    </w:p>
    <w:p w:rsidR="003D35CD" w:rsidP="001C3C92">
      <w:pPr>
        <w:widowControl/>
        <w:bidi w:val="0"/>
        <w:jc w:val="both"/>
        <w:rPr>
          <w:rFonts w:ascii="Times New Roman" w:hAnsi="Times New Roman"/>
        </w:rPr>
      </w:pPr>
    </w:p>
    <w:p w:rsidR="001C3C92" w:rsidP="001C3C92">
      <w:pPr>
        <w:widowControl/>
        <w:bidi w:val="0"/>
        <w:jc w:val="both"/>
        <w:rPr>
          <w:rFonts w:ascii="Times New Roman" w:hAnsi="Times New Roman"/>
        </w:rPr>
      </w:pPr>
    </w:p>
    <w:p w:rsidR="00E527A6" w:rsidP="001C3C92">
      <w:pPr>
        <w:widowControl/>
        <w:bidi w:val="0"/>
        <w:jc w:val="center"/>
        <w:rPr>
          <w:rFonts w:ascii="Times New Roman" w:hAnsi="Times New Roman"/>
          <w:b/>
        </w:rPr>
      </w:pPr>
    </w:p>
    <w:p w:rsidR="00E527A6" w:rsidP="001C3C92">
      <w:pPr>
        <w:widowControl/>
        <w:bidi w:val="0"/>
        <w:jc w:val="center"/>
        <w:rPr>
          <w:rFonts w:ascii="Times New Roman" w:hAnsi="Times New Roman"/>
          <w:b/>
        </w:rPr>
      </w:pPr>
    </w:p>
    <w:p w:rsidR="00E527A6" w:rsidP="001C3C92">
      <w:pPr>
        <w:widowControl/>
        <w:bidi w:val="0"/>
        <w:jc w:val="center"/>
        <w:rPr>
          <w:rFonts w:ascii="Times New Roman" w:hAnsi="Times New Roman"/>
          <w:b/>
        </w:rPr>
      </w:pPr>
    </w:p>
    <w:p w:rsidR="00E527A6" w:rsidP="001C3C92">
      <w:pPr>
        <w:widowControl/>
        <w:bidi w:val="0"/>
        <w:jc w:val="center"/>
        <w:rPr>
          <w:rFonts w:ascii="Times New Roman" w:hAnsi="Times New Roman"/>
          <w:b/>
        </w:rPr>
      </w:pPr>
    </w:p>
    <w:p w:rsidR="00E527A6" w:rsidP="002B53C3">
      <w:pPr>
        <w:widowControl/>
        <w:bidi w:val="0"/>
        <w:rPr>
          <w:rFonts w:ascii="Times New Roman" w:hAnsi="Times New Roman"/>
          <w:b/>
        </w:rPr>
      </w:pPr>
    </w:p>
    <w:p w:rsidR="00175F46" w:rsidRPr="001C3C92" w:rsidP="001C3C92">
      <w:pPr>
        <w:widowControl/>
        <w:bidi w:val="0"/>
        <w:jc w:val="center"/>
        <w:rPr>
          <w:rFonts w:ascii="Times New Roman" w:hAnsi="Times New Roman"/>
          <w:b/>
        </w:rPr>
      </w:pPr>
      <w:r w:rsidRPr="001C3C92">
        <w:rPr>
          <w:rFonts w:ascii="Times New Roman" w:hAnsi="Times New Roman"/>
          <w:b/>
        </w:rPr>
        <w:t>Zoznam preberaných právnych aktov Európskych spoločenstiev a Európskej únie</w:t>
      </w:r>
    </w:p>
    <w:p w:rsidR="00175F46" w:rsidP="00175F46">
      <w:pPr>
        <w:widowControl/>
        <w:bidi w:val="0"/>
        <w:jc w:val="both"/>
        <w:rPr>
          <w:rFonts w:ascii="Times New Roman" w:hAnsi="Times New Roman"/>
        </w:rPr>
      </w:pPr>
    </w:p>
    <w:p w:rsidR="001C3C92" w:rsidP="00175F46">
      <w:pPr>
        <w:widowControl/>
        <w:bidi w:val="0"/>
        <w:jc w:val="both"/>
        <w:rPr>
          <w:rFonts w:ascii="Times New Roman" w:hAnsi="Times New Roman"/>
        </w:rPr>
      </w:pPr>
    </w:p>
    <w:p w:rsidR="001C3C92" w:rsidP="00175F46">
      <w:pPr>
        <w:widowControl/>
        <w:numPr>
          <w:numId w:val="49"/>
        </w:numPr>
        <w:tabs>
          <w:tab w:val="left" w:pos="720"/>
        </w:tabs>
        <w:bidi w:val="0"/>
        <w:jc w:val="both"/>
        <w:rPr>
          <w:rFonts w:ascii="Times New Roman" w:hAnsi="Times New Roman"/>
        </w:rPr>
      </w:pPr>
      <w:r w:rsidR="00175F46">
        <w:rPr>
          <w:rFonts w:ascii="Times New Roman" w:hAnsi="Times New Roman"/>
        </w:rPr>
        <w:t xml:space="preserve">Rámcové rozhodnutie Rady 2000/383/SVV z 29. mája 2000 o zvýšenej ochrane pred falšovaním prostredníctvom pokút a ďalších trestných sankcií v súvislosti so zavádzaním eura (Ú.v.ES L 140, 14.6.2000)v znení rámcového rozhodnutia Rady 2001/888/SVV. </w:t>
      </w:r>
    </w:p>
    <w:p w:rsidR="001C3C92" w:rsidP="001C3C92">
      <w:pPr>
        <w:widowControl/>
        <w:bidi w:val="0"/>
        <w:ind w:left="360"/>
        <w:jc w:val="both"/>
        <w:rPr>
          <w:rFonts w:ascii="Times New Roman" w:hAnsi="Times New Roman"/>
        </w:rPr>
      </w:pPr>
    </w:p>
    <w:p w:rsidR="001C3C92" w:rsidP="00175F46">
      <w:pPr>
        <w:widowControl/>
        <w:numPr>
          <w:numId w:val="49"/>
        </w:numPr>
        <w:tabs>
          <w:tab w:val="left" w:pos="720"/>
        </w:tabs>
        <w:bidi w:val="0"/>
        <w:jc w:val="both"/>
        <w:rPr>
          <w:rFonts w:ascii="Times New Roman" w:hAnsi="Times New Roman"/>
        </w:rPr>
      </w:pPr>
      <w:r w:rsidR="00175F46">
        <w:rPr>
          <w:rFonts w:ascii="Times New Roman" w:hAnsi="Times New Roman"/>
        </w:rPr>
        <w:t>Rámcové rozhodnutie Rady 2001/413/SVV z 28. mája 2001 o boji proti podvodom a falšovaniu bezhotovostných platobných prostriedkov (Ú.v. ES. L 149, 2.6.2001).</w:t>
      </w:r>
    </w:p>
    <w:p w:rsidR="001C3C92" w:rsidP="001C3C92">
      <w:pPr>
        <w:widowControl/>
        <w:bidi w:val="0"/>
        <w:jc w:val="both"/>
        <w:rPr>
          <w:rFonts w:ascii="Times New Roman" w:hAnsi="Times New Roman"/>
        </w:rPr>
      </w:pPr>
    </w:p>
    <w:p w:rsidR="001C3C92" w:rsidP="00175F46">
      <w:pPr>
        <w:widowControl/>
        <w:numPr>
          <w:numId w:val="49"/>
        </w:numPr>
        <w:tabs>
          <w:tab w:val="left" w:pos="720"/>
        </w:tabs>
        <w:bidi w:val="0"/>
        <w:jc w:val="both"/>
        <w:rPr>
          <w:rFonts w:ascii="Times New Roman" w:hAnsi="Times New Roman"/>
        </w:rPr>
      </w:pPr>
      <w:r w:rsidR="00175F46">
        <w:rPr>
          <w:rFonts w:ascii="Times New Roman" w:hAnsi="Times New Roman"/>
        </w:rPr>
        <w:t>Rámcové rozhodnutie Rady 2002/475/SVV z 13. júna 2002 o boji proti terorizmu (Ú.v. ES L 164, 22.6.2002).</w:t>
      </w:r>
    </w:p>
    <w:p w:rsidR="001C3C92" w:rsidP="001C3C92">
      <w:pPr>
        <w:widowControl/>
        <w:bidi w:val="0"/>
        <w:jc w:val="both"/>
        <w:rPr>
          <w:rFonts w:ascii="Times New Roman" w:hAnsi="Times New Roman"/>
        </w:rPr>
      </w:pPr>
    </w:p>
    <w:p w:rsidR="001C3C92" w:rsidP="00175F46">
      <w:pPr>
        <w:widowControl/>
        <w:numPr>
          <w:numId w:val="49"/>
        </w:numPr>
        <w:tabs>
          <w:tab w:val="left" w:pos="720"/>
        </w:tabs>
        <w:bidi w:val="0"/>
        <w:jc w:val="both"/>
        <w:rPr>
          <w:rFonts w:ascii="Times New Roman" w:hAnsi="Times New Roman"/>
        </w:rPr>
      </w:pPr>
      <w:r w:rsidR="00175F46">
        <w:rPr>
          <w:rFonts w:ascii="Times New Roman" w:hAnsi="Times New Roman"/>
        </w:rPr>
        <w:t>Rámcové rozhodnutie Rady 2002/629/SVV z 19. júla 2002 o boji proti obchodovaniu s ľuďmi (Ú.v.ES L 203, 1.8.2002).</w:t>
      </w:r>
    </w:p>
    <w:p w:rsidR="001C3C92" w:rsidP="001C3C92">
      <w:pPr>
        <w:widowControl/>
        <w:bidi w:val="0"/>
        <w:jc w:val="both"/>
        <w:rPr>
          <w:rFonts w:ascii="Times New Roman" w:hAnsi="Times New Roman"/>
        </w:rPr>
      </w:pPr>
    </w:p>
    <w:p w:rsidR="001C3C92" w:rsidP="00175F46">
      <w:pPr>
        <w:widowControl/>
        <w:numPr>
          <w:numId w:val="49"/>
        </w:numPr>
        <w:tabs>
          <w:tab w:val="left" w:pos="720"/>
        </w:tabs>
        <w:bidi w:val="0"/>
        <w:jc w:val="both"/>
        <w:rPr>
          <w:rFonts w:ascii="Times New Roman" w:hAnsi="Times New Roman"/>
        </w:rPr>
      </w:pPr>
      <w:r w:rsidR="00175F46">
        <w:rPr>
          <w:rFonts w:ascii="Times New Roman" w:hAnsi="Times New Roman"/>
        </w:rPr>
        <w:t>Rámcové rozhodnutie Rady 2002/946/SVV z 28. novembra 2002 o posilnení trestného systému na zabránenie napomáhaniu neoprávneného vstupu, tranzitu a bydliska (Ú.v.ES L 328, 5.12.2002).</w:t>
      </w:r>
    </w:p>
    <w:p w:rsidR="001C3C92" w:rsidP="001C3C92">
      <w:pPr>
        <w:widowControl/>
        <w:bidi w:val="0"/>
        <w:jc w:val="both"/>
        <w:rPr>
          <w:rFonts w:ascii="Times New Roman" w:hAnsi="Times New Roman"/>
        </w:rPr>
      </w:pPr>
    </w:p>
    <w:p w:rsidR="001C3C92" w:rsidP="00175F46">
      <w:pPr>
        <w:widowControl/>
        <w:numPr>
          <w:numId w:val="49"/>
        </w:numPr>
        <w:tabs>
          <w:tab w:val="left" w:pos="720"/>
        </w:tabs>
        <w:bidi w:val="0"/>
        <w:jc w:val="both"/>
        <w:rPr>
          <w:rFonts w:ascii="Times New Roman" w:hAnsi="Times New Roman"/>
        </w:rPr>
      </w:pPr>
      <w:r w:rsidR="00175F46">
        <w:rPr>
          <w:rFonts w:ascii="Times New Roman" w:hAnsi="Times New Roman"/>
        </w:rPr>
        <w:t>Rámcové rozhodnutie Rady 2003/568/SVV z 22. júla 2003 o boji proti korupcii v súkromnom sektore (Ú.v.ES L 192, 31.7.2003).</w:t>
      </w:r>
    </w:p>
    <w:p w:rsidR="001C3C92" w:rsidP="001C3C92">
      <w:pPr>
        <w:widowControl/>
        <w:bidi w:val="0"/>
        <w:jc w:val="both"/>
        <w:rPr>
          <w:rFonts w:ascii="Times New Roman" w:hAnsi="Times New Roman"/>
        </w:rPr>
      </w:pPr>
    </w:p>
    <w:p w:rsidR="001C3C92" w:rsidP="00175F46">
      <w:pPr>
        <w:widowControl/>
        <w:numPr>
          <w:numId w:val="49"/>
        </w:numPr>
        <w:tabs>
          <w:tab w:val="left" w:pos="720"/>
        </w:tabs>
        <w:bidi w:val="0"/>
        <w:jc w:val="both"/>
        <w:rPr>
          <w:rFonts w:ascii="Times New Roman" w:hAnsi="Times New Roman"/>
        </w:rPr>
      </w:pPr>
      <w:r w:rsidR="00175F46">
        <w:rPr>
          <w:rFonts w:ascii="Times New Roman" w:hAnsi="Times New Roman"/>
        </w:rPr>
        <w:t>Rámcové rozhodnutie Rady 2004/68/SVV z 22. decembra 2003 o boji proti sexuálnemu vykorisťovaniu detí a detskej pornografii (Ú.v.ES L 013, 20.1.2004).</w:t>
      </w:r>
    </w:p>
    <w:p w:rsidR="001C3C92" w:rsidP="001C3C92">
      <w:pPr>
        <w:widowControl/>
        <w:bidi w:val="0"/>
        <w:jc w:val="both"/>
        <w:rPr>
          <w:rFonts w:ascii="Times New Roman" w:hAnsi="Times New Roman"/>
        </w:rPr>
      </w:pPr>
    </w:p>
    <w:p w:rsidR="001C3C92" w:rsidP="00175F46">
      <w:pPr>
        <w:widowControl/>
        <w:numPr>
          <w:numId w:val="49"/>
        </w:numPr>
        <w:tabs>
          <w:tab w:val="left" w:pos="720"/>
        </w:tabs>
        <w:bidi w:val="0"/>
        <w:jc w:val="both"/>
        <w:rPr>
          <w:rFonts w:ascii="Times New Roman" w:hAnsi="Times New Roman"/>
        </w:rPr>
      </w:pPr>
      <w:r w:rsidR="00175F46">
        <w:rPr>
          <w:rFonts w:ascii="Times New Roman" w:hAnsi="Times New Roman"/>
        </w:rPr>
        <w:t>Rámcové rozhodnutie Rady 2004/757/SVV z 25. októbra 2004, ktorým sa stanovujú minimálne ustanovenia o znakoch skutkových podstát trestných činov a trestov v oblasti nezákonného obchodu s drogami (Ú.v.ES L 335, 11.1.2004).</w:t>
      </w:r>
    </w:p>
    <w:p w:rsidR="001C3C92" w:rsidP="001C3C92">
      <w:pPr>
        <w:widowControl/>
        <w:bidi w:val="0"/>
        <w:jc w:val="both"/>
        <w:rPr>
          <w:rFonts w:ascii="Times New Roman" w:hAnsi="Times New Roman"/>
        </w:rPr>
      </w:pPr>
    </w:p>
    <w:p w:rsidR="00175F46" w:rsidP="00175F46">
      <w:pPr>
        <w:widowControl/>
        <w:numPr>
          <w:numId w:val="49"/>
        </w:numPr>
        <w:tabs>
          <w:tab w:val="left" w:pos="720"/>
        </w:tabs>
        <w:bidi w:val="0"/>
        <w:jc w:val="both"/>
        <w:rPr>
          <w:rFonts w:ascii="Times New Roman" w:hAnsi="Times New Roman"/>
        </w:rPr>
      </w:pPr>
      <w:r>
        <w:rPr>
          <w:rFonts w:ascii="Times New Roman" w:hAnsi="Times New Roman"/>
        </w:rPr>
        <w:t>Rámcové rozhodnutie Rady 2005/222/SVV z 24.februára 2005 o útokoch na informačné systémy (Ú.v.ES L 69/67 16.3.2005).</w:t>
      </w:r>
    </w:p>
    <w:p w:rsidR="00175F46">
      <w:pPr>
        <w:widowControl/>
        <w:bidi w:val="0"/>
        <w:rPr>
          <w:rFonts w:ascii="Times New Roman" w:hAnsi="Times New Roman"/>
        </w:rPr>
      </w:pPr>
    </w:p>
    <w:sectPr>
      <w:footerReference w:type="even" r:id="rId4"/>
      <w:footerReference w:type="default" r:id="rId5"/>
      <w:pgSz w:w="12240" w:h="15840" w:code="1"/>
      <w:pgMar w:top="1418" w:right="1608" w:bottom="1418" w:left="1418"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Segoe UI">
    <w:panose1 w:val="020B0502040204020203"/>
    <w:charset w:val="EE"/>
    <w:family w:val="swiss"/>
    <w:pitch w:val="variable"/>
    <w:sig w:usb0="00000000" w:usb1="00000000" w:usb2="00000000" w:usb3="00000000" w:csb0="000001DF" w:csb1="00000000"/>
  </w:font>
  <w:font w:name="Calibri Light">
    <w:panose1 w:val="00000000000000000000"/>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E2">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001E2">
    <w:pPr>
      <w:pStyle w:val="Footer"/>
      <w:widowControl/>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E2">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3764A">
      <w:rPr>
        <w:rStyle w:val="PageNumber"/>
        <w:rFonts w:ascii="Times New Roman" w:hAnsi="Times New Roman"/>
        <w:noProof/>
      </w:rPr>
      <w:t>1</w:t>
    </w:r>
    <w:r>
      <w:rPr>
        <w:rStyle w:val="PageNumber"/>
        <w:rFonts w:ascii="Times New Roman" w:hAnsi="Times New Roman"/>
      </w:rPr>
      <w:fldChar w:fldCharType="end"/>
    </w:r>
  </w:p>
  <w:p w:rsidR="00D001E2">
    <w:pPr>
      <w:pStyle w:val="Footer"/>
      <w:widowControl/>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71FA"/>
    <w:multiLevelType w:val="hybridMultilevel"/>
    <w:tmpl w:val="9638756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972"/>
        </w:tabs>
        <w:ind w:left="972" w:hanging="360"/>
      </w:pPr>
      <w:rPr>
        <w:rFonts w:cs="Times New Roman"/>
        <w:rtl w:val="0"/>
        <w:cs w:val="0"/>
      </w:rPr>
    </w:lvl>
    <w:lvl w:ilvl="2">
      <w:start w:val="1"/>
      <w:numFmt w:val="lowerRoman"/>
      <w:lvlText w:val="%3."/>
      <w:lvlJc w:val="right"/>
      <w:pPr>
        <w:tabs>
          <w:tab w:val="num" w:pos="1692"/>
        </w:tabs>
        <w:ind w:left="1692" w:hanging="180"/>
      </w:pPr>
      <w:rPr>
        <w:rFonts w:cs="Times New Roman"/>
        <w:rtl w:val="0"/>
        <w:cs w:val="0"/>
      </w:rPr>
    </w:lvl>
    <w:lvl w:ilvl="3">
      <w:start w:val="1"/>
      <w:numFmt w:val="decimal"/>
      <w:lvlText w:val="%4."/>
      <w:lvlJc w:val="left"/>
      <w:pPr>
        <w:tabs>
          <w:tab w:val="num" w:pos="2412"/>
        </w:tabs>
        <w:ind w:left="2412" w:hanging="360"/>
      </w:pPr>
      <w:rPr>
        <w:rFonts w:cs="Times New Roman"/>
        <w:rtl w:val="0"/>
        <w:cs w:val="0"/>
      </w:rPr>
    </w:lvl>
    <w:lvl w:ilvl="4">
      <w:start w:val="1"/>
      <w:numFmt w:val="lowerLetter"/>
      <w:lvlText w:val="%5."/>
      <w:lvlJc w:val="left"/>
      <w:pPr>
        <w:tabs>
          <w:tab w:val="num" w:pos="3132"/>
        </w:tabs>
        <w:ind w:left="3132" w:hanging="360"/>
      </w:pPr>
      <w:rPr>
        <w:rFonts w:cs="Times New Roman"/>
        <w:rtl w:val="0"/>
        <w:cs w:val="0"/>
      </w:rPr>
    </w:lvl>
    <w:lvl w:ilvl="5">
      <w:start w:val="1"/>
      <w:numFmt w:val="lowerRoman"/>
      <w:lvlText w:val="%6."/>
      <w:lvlJc w:val="right"/>
      <w:pPr>
        <w:tabs>
          <w:tab w:val="num" w:pos="3852"/>
        </w:tabs>
        <w:ind w:left="3852" w:hanging="180"/>
      </w:pPr>
      <w:rPr>
        <w:rFonts w:cs="Times New Roman"/>
        <w:rtl w:val="0"/>
        <w:cs w:val="0"/>
      </w:rPr>
    </w:lvl>
    <w:lvl w:ilvl="6">
      <w:start w:val="1"/>
      <w:numFmt w:val="decimal"/>
      <w:lvlText w:val="%7."/>
      <w:lvlJc w:val="left"/>
      <w:pPr>
        <w:tabs>
          <w:tab w:val="num" w:pos="4572"/>
        </w:tabs>
        <w:ind w:left="4572" w:hanging="360"/>
      </w:pPr>
      <w:rPr>
        <w:rFonts w:cs="Times New Roman"/>
        <w:rtl w:val="0"/>
        <w:cs w:val="0"/>
      </w:rPr>
    </w:lvl>
    <w:lvl w:ilvl="7">
      <w:start w:val="1"/>
      <w:numFmt w:val="lowerLetter"/>
      <w:lvlText w:val="%8."/>
      <w:lvlJc w:val="left"/>
      <w:pPr>
        <w:tabs>
          <w:tab w:val="num" w:pos="5292"/>
        </w:tabs>
        <w:ind w:left="5292" w:hanging="360"/>
      </w:pPr>
      <w:rPr>
        <w:rFonts w:cs="Times New Roman"/>
        <w:rtl w:val="0"/>
        <w:cs w:val="0"/>
      </w:rPr>
    </w:lvl>
    <w:lvl w:ilvl="8">
      <w:start w:val="1"/>
      <w:numFmt w:val="lowerRoman"/>
      <w:lvlText w:val="%9."/>
      <w:lvlJc w:val="right"/>
      <w:pPr>
        <w:tabs>
          <w:tab w:val="num" w:pos="6012"/>
        </w:tabs>
        <w:ind w:left="6012" w:hanging="180"/>
      </w:pPr>
      <w:rPr>
        <w:rFonts w:cs="Times New Roman"/>
        <w:rtl w:val="0"/>
        <w:cs w:val="0"/>
      </w:rPr>
    </w:lvl>
  </w:abstractNum>
  <w:abstractNum w:abstractNumId="1">
    <w:nsid w:val="06680544"/>
    <w:multiLevelType w:val="hybridMultilevel"/>
    <w:tmpl w:val="65B2BE06"/>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8F24D51"/>
    <w:multiLevelType w:val="singleLevel"/>
    <w:tmpl w:val="D7661A42"/>
    <w:lvl w:ilvl="0">
      <w:start w:val="1"/>
      <w:numFmt w:val="lowerLetter"/>
      <w:lvlText w:val="%1)"/>
      <w:lvlJc w:val="left"/>
      <w:pPr>
        <w:tabs>
          <w:tab w:val="num" w:pos="420"/>
        </w:tabs>
        <w:ind w:left="420" w:hanging="420"/>
      </w:pPr>
      <w:rPr>
        <w:rFonts w:cs="Times New Roman"/>
        <w:rtl w:val="0"/>
        <w:cs w:val="0"/>
      </w:rPr>
    </w:lvl>
  </w:abstractNum>
  <w:abstractNum w:abstractNumId="3">
    <w:nsid w:val="09B16EAC"/>
    <w:multiLevelType w:val="hybridMultilevel"/>
    <w:tmpl w:val="2A0A1C4C"/>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B0A393A"/>
    <w:multiLevelType w:val="hybridMultilevel"/>
    <w:tmpl w:val="534E33F4"/>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B0D2299"/>
    <w:multiLevelType w:val="singleLevel"/>
    <w:tmpl w:val="041B0017"/>
    <w:lvl w:ilvl="0">
      <w:start w:val="1"/>
      <w:numFmt w:val="lowerLetter"/>
      <w:lvlText w:val="%1)"/>
      <w:lvlJc w:val="left"/>
      <w:pPr>
        <w:tabs>
          <w:tab w:val="num" w:pos="360"/>
        </w:tabs>
        <w:ind w:left="360" w:hanging="360"/>
      </w:pPr>
      <w:rPr>
        <w:rFonts w:cs="Times New Roman"/>
        <w:rtl w:val="0"/>
        <w:cs w:val="0"/>
      </w:rPr>
    </w:lvl>
  </w:abstractNum>
  <w:abstractNum w:abstractNumId="6">
    <w:nsid w:val="0CCE7192"/>
    <w:multiLevelType w:val="singleLevel"/>
    <w:tmpl w:val="5A42216E"/>
    <w:lvl w:ilvl="0">
      <w:start w:val="1"/>
      <w:numFmt w:val="lowerLetter"/>
      <w:lvlText w:val="%1)"/>
      <w:lvlJc w:val="left"/>
      <w:pPr>
        <w:tabs>
          <w:tab w:val="num" w:pos="1068"/>
        </w:tabs>
        <w:ind w:left="1068" w:hanging="360"/>
      </w:pPr>
      <w:rPr>
        <w:rFonts w:cs="Times New Roman"/>
        <w:rtl w:val="0"/>
        <w:cs w:val="0"/>
      </w:rPr>
    </w:lvl>
  </w:abstractNum>
  <w:abstractNum w:abstractNumId="7">
    <w:nsid w:val="0EB279A6"/>
    <w:multiLevelType w:val="hybridMultilevel"/>
    <w:tmpl w:val="44E69C7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972"/>
        </w:tabs>
        <w:ind w:left="972" w:hanging="360"/>
      </w:pPr>
      <w:rPr>
        <w:rFonts w:cs="Times New Roman"/>
        <w:rtl w:val="0"/>
        <w:cs w:val="0"/>
      </w:rPr>
    </w:lvl>
    <w:lvl w:ilvl="2">
      <w:start w:val="1"/>
      <w:numFmt w:val="lowerRoman"/>
      <w:lvlText w:val="%3."/>
      <w:lvlJc w:val="right"/>
      <w:pPr>
        <w:tabs>
          <w:tab w:val="num" w:pos="1692"/>
        </w:tabs>
        <w:ind w:left="1692" w:hanging="180"/>
      </w:pPr>
      <w:rPr>
        <w:rFonts w:cs="Times New Roman"/>
        <w:rtl w:val="0"/>
        <w:cs w:val="0"/>
      </w:rPr>
    </w:lvl>
    <w:lvl w:ilvl="3">
      <w:start w:val="1"/>
      <w:numFmt w:val="decimal"/>
      <w:lvlText w:val="%4."/>
      <w:lvlJc w:val="left"/>
      <w:pPr>
        <w:tabs>
          <w:tab w:val="num" w:pos="2412"/>
        </w:tabs>
        <w:ind w:left="2412" w:hanging="360"/>
      </w:pPr>
      <w:rPr>
        <w:rFonts w:cs="Times New Roman"/>
        <w:rtl w:val="0"/>
        <w:cs w:val="0"/>
      </w:rPr>
    </w:lvl>
    <w:lvl w:ilvl="4">
      <w:start w:val="1"/>
      <w:numFmt w:val="lowerLetter"/>
      <w:lvlText w:val="%5."/>
      <w:lvlJc w:val="left"/>
      <w:pPr>
        <w:tabs>
          <w:tab w:val="num" w:pos="3132"/>
        </w:tabs>
        <w:ind w:left="3132" w:hanging="360"/>
      </w:pPr>
      <w:rPr>
        <w:rFonts w:cs="Times New Roman"/>
        <w:rtl w:val="0"/>
        <w:cs w:val="0"/>
      </w:rPr>
    </w:lvl>
    <w:lvl w:ilvl="5">
      <w:start w:val="1"/>
      <w:numFmt w:val="lowerRoman"/>
      <w:lvlText w:val="%6."/>
      <w:lvlJc w:val="right"/>
      <w:pPr>
        <w:tabs>
          <w:tab w:val="num" w:pos="3852"/>
        </w:tabs>
        <w:ind w:left="3852" w:hanging="180"/>
      </w:pPr>
      <w:rPr>
        <w:rFonts w:cs="Times New Roman"/>
        <w:rtl w:val="0"/>
        <w:cs w:val="0"/>
      </w:rPr>
    </w:lvl>
    <w:lvl w:ilvl="6">
      <w:start w:val="1"/>
      <w:numFmt w:val="decimal"/>
      <w:lvlText w:val="%7."/>
      <w:lvlJc w:val="left"/>
      <w:pPr>
        <w:tabs>
          <w:tab w:val="num" w:pos="4572"/>
        </w:tabs>
        <w:ind w:left="4572" w:hanging="360"/>
      </w:pPr>
      <w:rPr>
        <w:rFonts w:cs="Times New Roman"/>
        <w:rtl w:val="0"/>
        <w:cs w:val="0"/>
      </w:rPr>
    </w:lvl>
    <w:lvl w:ilvl="7">
      <w:start w:val="1"/>
      <w:numFmt w:val="lowerLetter"/>
      <w:lvlText w:val="%8."/>
      <w:lvlJc w:val="left"/>
      <w:pPr>
        <w:tabs>
          <w:tab w:val="num" w:pos="5292"/>
        </w:tabs>
        <w:ind w:left="5292" w:hanging="360"/>
      </w:pPr>
      <w:rPr>
        <w:rFonts w:cs="Times New Roman"/>
        <w:rtl w:val="0"/>
        <w:cs w:val="0"/>
      </w:rPr>
    </w:lvl>
    <w:lvl w:ilvl="8">
      <w:start w:val="1"/>
      <w:numFmt w:val="lowerRoman"/>
      <w:lvlText w:val="%9."/>
      <w:lvlJc w:val="right"/>
      <w:pPr>
        <w:tabs>
          <w:tab w:val="num" w:pos="6012"/>
        </w:tabs>
        <w:ind w:left="6012" w:hanging="180"/>
      </w:pPr>
      <w:rPr>
        <w:rFonts w:cs="Times New Roman"/>
        <w:rtl w:val="0"/>
        <w:cs w:val="0"/>
      </w:rPr>
    </w:lvl>
  </w:abstractNum>
  <w:abstractNum w:abstractNumId="8">
    <w:nsid w:val="0F475BDD"/>
    <w:multiLevelType w:val="hybridMultilevel"/>
    <w:tmpl w:val="CCAEEA1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972"/>
        </w:tabs>
        <w:ind w:left="972" w:hanging="360"/>
      </w:pPr>
      <w:rPr>
        <w:rFonts w:cs="Times New Roman"/>
        <w:rtl w:val="0"/>
        <w:cs w:val="0"/>
      </w:rPr>
    </w:lvl>
    <w:lvl w:ilvl="2">
      <w:start w:val="1"/>
      <w:numFmt w:val="lowerRoman"/>
      <w:lvlText w:val="%3."/>
      <w:lvlJc w:val="right"/>
      <w:pPr>
        <w:tabs>
          <w:tab w:val="num" w:pos="1692"/>
        </w:tabs>
        <w:ind w:left="1692" w:hanging="180"/>
      </w:pPr>
      <w:rPr>
        <w:rFonts w:cs="Times New Roman"/>
        <w:rtl w:val="0"/>
        <w:cs w:val="0"/>
      </w:rPr>
    </w:lvl>
    <w:lvl w:ilvl="3">
      <w:start w:val="1"/>
      <w:numFmt w:val="decimal"/>
      <w:lvlText w:val="%4."/>
      <w:lvlJc w:val="left"/>
      <w:pPr>
        <w:tabs>
          <w:tab w:val="num" w:pos="2412"/>
        </w:tabs>
        <w:ind w:left="2412" w:hanging="360"/>
      </w:pPr>
      <w:rPr>
        <w:rFonts w:cs="Times New Roman"/>
        <w:rtl w:val="0"/>
        <w:cs w:val="0"/>
      </w:rPr>
    </w:lvl>
    <w:lvl w:ilvl="4">
      <w:start w:val="1"/>
      <w:numFmt w:val="lowerLetter"/>
      <w:lvlText w:val="%5."/>
      <w:lvlJc w:val="left"/>
      <w:pPr>
        <w:tabs>
          <w:tab w:val="num" w:pos="3132"/>
        </w:tabs>
        <w:ind w:left="3132" w:hanging="360"/>
      </w:pPr>
      <w:rPr>
        <w:rFonts w:cs="Times New Roman"/>
        <w:rtl w:val="0"/>
        <w:cs w:val="0"/>
      </w:rPr>
    </w:lvl>
    <w:lvl w:ilvl="5">
      <w:start w:val="1"/>
      <w:numFmt w:val="lowerRoman"/>
      <w:lvlText w:val="%6."/>
      <w:lvlJc w:val="right"/>
      <w:pPr>
        <w:tabs>
          <w:tab w:val="num" w:pos="3852"/>
        </w:tabs>
        <w:ind w:left="3852" w:hanging="180"/>
      </w:pPr>
      <w:rPr>
        <w:rFonts w:cs="Times New Roman"/>
        <w:rtl w:val="0"/>
        <w:cs w:val="0"/>
      </w:rPr>
    </w:lvl>
    <w:lvl w:ilvl="6">
      <w:start w:val="1"/>
      <w:numFmt w:val="decimal"/>
      <w:lvlText w:val="%7."/>
      <w:lvlJc w:val="left"/>
      <w:pPr>
        <w:tabs>
          <w:tab w:val="num" w:pos="4572"/>
        </w:tabs>
        <w:ind w:left="4572" w:hanging="360"/>
      </w:pPr>
      <w:rPr>
        <w:rFonts w:cs="Times New Roman"/>
        <w:rtl w:val="0"/>
        <w:cs w:val="0"/>
      </w:rPr>
    </w:lvl>
    <w:lvl w:ilvl="7">
      <w:start w:val="1"/>
      <w:numFmt w:val="lowerLetter"/>
      <w:lvlText w:val="%8."/>
      <w:lvlJc w:val="left"/>
      <w:pPr>
        <w:tabs>
          <w:tab w:val="num" w:pos="5292"/>
        </w:tabs>
        <w:ind w:left="5292" w:hanging="360"/>
      </w:pPr>
      <w:rPr>
        <w:rFonts w:cs="Times New Roman"/>
        <w:rtl w:val="0"/>
        <w:cs w:val="0"/>
      </w:rPr>
    </w:lvl>
    <w:lvl w:ilvl="8">
      <w:start w:val="1"/>
      <w:numFmt w:val="lowerRoman"/>
      <w:lvlText w:val="%9."/>
      <w:lvlJc w:val="right"/>
      <w:pPr>
        <w:tabs>
          <w:tab w:val="num" w:pos="6012"/>
        </w:tabs>
        <w:ind w:left="6012" w:hanging="180"/>
      </w:pPr>
      <w:rPr>
        <w:rFonts w:cs="Times New Roman"/>
        <w:rtl w:val="0"/>
        <w:cs w:val="0"/>
      </w:rPr>
    </w:lvl>
  </w:abstractNum>
  <w:abstractNum w:abstractNumId="9">
    <w:nsid w:val="13571E69"/>
    <w:multiLevelType w:val="hybridMultilevel"/>
    <w:tmpl w:val="C1D837F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46E68B7"/>
    <w:multiLevelType w:val="hybridMultilevel"/>
    <w:tmpl w:val="26C81AEC"/>
    <w:lvl w:ilvl="0">
      <w:start w:val="1"/>
      <w:numFmt w:val="decimal"/>
      <w:lvlText w:val="%1."/>
      <w:lvlJc w:val="left"/>
      <w:pPr>
        <w:tabs>
          <w:tab w:val="num" w:pos="720"/>
        </w:tabs>
        <w:ind w:left="72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4896DE4"/>
    <w:multiLevelType w:val="multilevel"/>
    <w:tmpl w:val="42D07DA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972"/>
        </w:tabs>
        <w:ind w:left="972" w:hanging="360"/>
      </w:pPr>
      <w:rPr>
        <w:rFonts w:cs="Times New Roman"/>
        <w:rtl w:val="0"/>
        <w:cs w:val="0"/>
      </w:rPr>
    </w:lvl>
    <w:lvl w:ilvl="2">
      <w:start w:val="1"/>
      <w:numFmt w:val="lowerRoman"/>
      <w:lvlText w:val="%3."/>
      <w:lvlJc w:val="right"/>
      <w:pPr>
        <w:tabs>
          <w:tab w:val="num" w:pos="1692"/>
        </w:tabs>
        <w:ind w:left="1692" w:hanging="180"/>
      </w:pPr>
      <w:rPr>
        <w:rFonts w:cs="Times New Roman"/>
        <w:rtl w:val="0"/>
        <w:cs w:val="0"/>
      </w:rPr>
    </w:lvl>
    <w:lvl w:ilvl="3">
      <w:start w:val="1"/>
      <w:numFmt w:val="decimal"/>
      <w:lvlText w:val="%4."/>
      <w:lvlJc w:val="left"/>
      <w:pPr>
        <w:tabs>
          <w:tab w:val="num" w:pos="2412"/>
        </w:tabs>
        <w:ind w:left="2412" w:hanging="360"/>
      </w:pPr>
      <w:rPr>
        <w:rFonts w:cs="Times New Roman"/>
        <w:rtl w:val="0"/>
        <w:cs w:val="0"/>
      </w:rPr>
    </w:lvl>
    <w:lvl w:ilvl="4">
      <w:start w:val="1"/>
      <w:numFmt w:val="lowerLetter"/>
      <w:lvlText w:val="%5."/>
      <w:lvlJc w:val="left"/>
      <w:pPr>
        <w:tabs>
          <w:tab w:val="num" w:pos="3132"/>
        </w:tabs>
        <w:ind w:left="3132" w:hanging="360"/>
      </w:pPr>
      <w:rPr>
        <w:rFonts w:cs="Times New Roman"/>
        <w:rtl w:val="0"/>
        <w:cs w:val="0"/>
      </w:rPr>
    </w:lvl>
    <w:lvl w:ilvl="5">
      <w:start w:val="1"/>
      <w:numFmt w:val="lowerRoman"/>
      <w:lvlText w:val="%6."/>
      <w:lvlJc w:val="right"/>
      <w:pPr>
        <w:tabs>
          <w:tab w:val="num" w:pos="3852"/>
        </w:tabs>
        <w:ind w:left="3852" w:hanging="180"/>
      </w:pPr>
      <w:rPr>
        <w:rFonts w:cs="Times New Roman"/>
        <w:rtl w:val="0"/>
        <w:cs w:val="0"/>
      </w:rPr>
    </w:lvl>
    <w:lvl w:ilvl="6">
      <w:start w:val="1"/>
      <w:numFmt w:val="decimal"/>
      <w:lvlText w:val="%7."/>
      <w:lvlJc w:val="left"/>
      <w:pPr>
        <w:tabs>
          <w:tab w:val="num" w:pos="4572"/>
        </w:tabs>
        <w:ind w:left="4572" w:hanging="360"/>
      </w:pPr>
      <w:rPr>
        <w:rFonts w:cs="Times New Roman"/>
        <w:rtl w:val="0"/>
        <w:cs w:val="0"/>
      </w:rPr>
    </w:lvl>
    <w:lvl w:ilvl="7">
      <w:start w:val="1"/>
      <w:numFmt w:val="lowerLetter"/>
      <w:lvlText w:val="%8."/>
      <w:lvlJc w:val="left"/>
      <w:pPr>
        <w:tabs>
          <w:tab w:val="num" w:pos="5292"/>
        </w:tabs>
        <w:ind w:left="5292" w:hanging="360"/>
      </w:pPr>
      <w:rPr>
        <w:rFonts w:cs="Times New Roman"/>
        <w:rtl w:val="0"/>
        <w:cs w:val="0"/>
      </w:rPr>
    </w:lvl>
    <w:lvl w:ilvl="8">
      <w:start w:val="1"/>
      <w:numFmt w:val="lowerRoman"/>
      <w:lvlText w:val="%9."/>
      <w:lvlJc w:val="right"/>
      <w:pPr>
        <w:tabs>
          <w:tab w:val="num" w:pos="6012"/>
        </w:tabs>
        <w:ind w:left="6012" w:hanging="180"/>
      </w:pPr>
      <w:rPr>
        <w:rFonts w:cs="Times New Roman"/>
        <w:rtl w:val="0"/>
        <w:cs w:val="0"/>
      </w:rPr>
    </w:lvl>
  </w:abstractNum>
  <w:abstractNum w:abstractNumId="12">
    <w:nsid w:val="17735367"/>
    <w:multiLevelType w:val="hybridMultilevel"/>
    <w:tmpl w:val="C776ACC4"/>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3">
    <w:nsid w:val="191D12AD"/>
    <w:multiLevelType w:val="singleLevel"/>
    <w:tmpl w:val="041B0017"/>
    <w:lvl w:ilvl="0">
      <w:start w:val="1"/>
      <w:numFmt w:val="lowerLetter"/>
      <w:lvlText w:val="%1)"/>
      <w:lvlJc w:val="left"/>
      <w:pPr>
        <w:tabs>
          <w:tab w:val="num" w:pos="360"/>
        </w:tabs>
        <w:ind w:left="360" w:hanging="360"/>
      </w:pPr>
      <w:rPr>
        <w:rFonts w:cs="Times New Roman"/>
        <w:rtl w:val="0"/>
        <w:cs w:val="0"/>
      </w:rPr>
    </w:lvl>
  </w:abstractNum>
  <w:abstractNum w:abstractNumId="14">
    <w:nsid w:val="1B5D7729"/>
    <w:multiLevelType w:val="hybridMultilevel"/>
    <w:tmpl w:val="86DC4020"/>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C9E152A"/>
    <w:multiLevelType w:val="hybridMultilevel"/>
    <w:tmpl w:val="477EFF74"/>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972"/>
        </w:tabs>
        <w:ind w:left="972" w:hanging="360"/>
      </w:pPr>
      <w:rPr>
        <w:rFonts w:cs="Times New Roman"/>
        <w:rtl w:val="0"/>
        <w:cs w:val="0"/>
      </w:rPr>
    </w:lvl>
    <w:lvl w:ilvl="2">
      <w:start w:val="1"/>
      <w:numFmt w:val="lowerRoman"/>
      <w:lvlText w:val="%3."/>
      <w:lvlJc w:val="right"/>
      <w:pPr>
        <w:tabs>
          <w:tab w:val="num" w:pos="1692"/>
        </w:tabs>
        <w:ind w:left="1692" w:hanging="180"/>
      </w:pPr>
      <w:rPr>
        <w:rFonts w:cs="Times New Roman"/>
        <w:rtl w:val="0"/>
        <w:cs w:val="0"/>
      </w:rPr>
    </w:lvl>
    <w:lvl w:ilvl="3">
      <w:start w:val="1"/>
      <w:numFmt w:val="decimal"/>
      <w:lvlText w:val="%4."/>
      <w:lvlJc w:val="left"/>
      <w:pPr>
        <w:tabs>
          <w:tab w:val="num" w:pos="2412"/>
        </w:tabs>
        <w:ind w:left="2412" w:hanging="360"/>
      </w:pPr>
      <w:rPr>
        <w:rFonts w:cs="Times New Roman"/>
        <w:rtl w:val="0"/>
        <w:cs w:val="0"/>
      </w:rPr>
    </w:lvl>
    <w:lvl w:ilvl="4">
      <w:start w:val="1"/>
      <w:numFmt w:val="lowerLetter"/>
      <w:lvlText w:val="%5."/>
      <w:lvlJc w:val="left"/>
      <w:pPr>
        <w:tabs>
          <w:tab w:val="num" w:pos="3132"/>
        </w:tabs>
        <w:ind w:left="3132" w:hanging="360"/>
      </w:pPr>
      <w:rPr>
        <w:rFonts w:cs="Times New Roman"/>
        <w:rtl w:val="0"/>
        <w:cs w:val="0"/>
      </w:rPr>
    </w:lvl>
    <w:lvl w:ilvl="5">
      <w:start w:val="1"/>
      <w:numFmt w:val="lowerRoman"/>
      <w:lvlText w:val="%6."/>
      <w:lvlJc w:val="right"/>
      <w:pPr>
        <w:tabs>
          <w:tab w:val="num" w:pos="3852"/>
        </w:tabs>
        <w:ind w:left="3852" w:hanging="180"/>
      </w:pPr>
      <w:rPr>
        <w:rFonts w:cs="Times New Roman"/>
        <w:rtl w:val="0"/>
        <w:cs w:val="0"/>
      </w:rPr>
    </w:lvl>
    <w:lvl w:ilvl="6">
      <w:start w:val="1"/>
      <w:numFmt w:val="decimal"/>
      <w:lvlText w:val="%7."/>
      <w:lvlJc w:val="left"/>
      <w:pPr>
        <w:tabs>
          <w:tab w:val="num" w:pos="4572"/>
        </w:tabs>
        <w:ind w:left="4572" w:hanging="360"/>
      </w:pPr>
      <w:rPr>
        <w:rFonts w:cs="Times New Roman"/>
        <w:rtl w:val="0"/>
        <w:cs w:val="0"/>
      </w:rPr>
    </w:lvl>
    <w:lvl w:ilvl="7">
      <w:start w:val="1"/>
      <w:numFmt w:val="lowerLetter"/>
      <w:lvlText w:val="%8."/>
      <w:lvlJc w:val="left"/>
      <w:pPr>
        <w:tabs>
          <w:tab w:val="num" w:pos="5292"/>
        </w:tabs>
        <w:ind w:left="5292" w:hanging="360"/>
      </w:pPr>
      <w:rPr>
        <w:rFonts w:cs="Times New Roman"/>
        <w:rtl w:val="0"/>
        <w:cs w:val="0"/>
      </w:rPr>
    </w:lvl>
    <w:lvl w:ilvl="8">
      <w:start w:val="1"/>
      <w:numFmt w:val="lowerRoman"/>
      <w:lvlText w:val="%9."/>
      <w:lvlJc w:val="right"/>
      <w:pPr>
        <w:tabs>
          <w:tab w:val="num" w:pos="6012"/>
        </w:tabs>
        <w:ind w:left="6012" w:hanging="180"/>
      </w:pPr>
      <w:rPr>
        <w:rFonts w:cs="Times New Roman"/>
        <w:rtl w:val="0"/>
        <w:cs w:val="0"/>
      </w:rPr>
    </w:lvl>
  </w:abstractNum>
  <w:abstractNum w:abstractNumId="16">
    <w:nsid w:val="1D865475"/>
    <w:multiLevelType w:val="hybridMultilevel"/>
    <w:tmpl w:val="A45CC9A0"/>
    <w:lvl w:ilvl="0">
      <w:start w:val="1"/>
      <w:numFmt w:val="decimal"/>
      <w:lvlText w:val="%1."/>
      <w:lvlJc w:val="left"/>
      <w:pPr>
        <w:tabs>
          <w:tab w:val="num" w:pos="720"/>
        </w:tabs>
        <w:ind w:left="72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1E780EE0"/>
    <w:multiLevelType w:val="hybridMultilevel"/>
    <w:tmpl w:val="B9F2314C"/>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F5D62B7"/>
    <w:multiLevelType w:val="hybridMultilevel"/>
    <w:tmpl w:val="BB1A7B20"/>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1E44D53"/>
    <w:multiLevelType w:val="hybridMultilevel"/>
    <w:tmpl w:val="48126680"/>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22BC3D6F"/>
    <w:multiLevelType w:val="hybridMultilevel"/>
    <w:tmpl w:val="3322EACE"/>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2A860081"/>
    <w:multiLevelType w:val="hybridMultilevel"/>
    <w:tmpl w:val="05F01E38"/>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2EA059B4"/>
    <w:multiLevelType w:val="hybridMultilevel"/>
    <w:tmpl w:val="3B1AAA84"/>
    <w:lvl w:ilvl="0">
      <w:start w:val="1"/>
      <w:numFmt w:val="decimal"/>
      <w:lvlText w:val="%1."/>
      <w:lvlJc w:val="left"/>
      <w:pPr>
        <w:tabs>
          <w:tab w:val="num" w:pos="720"/>
        </w:tabs>
        <w:ind w:left="72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0710A90"/>
    <w:multiLevelType w:val="hybridMultilevel"/>
    <w:tmpl w:val="F5544CFE"/>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30E04B02"/>
    <w:multiLevelType w:val="hybridMultilevel"/>
    <w:tmpl w:val="89F28C82"/>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39B62E4A"/>
    <w:multiLevelType w:val="hybridMultilevel"/>
    <w:tmpl w:val="06BCD22C"/>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1356046"/>
    <w:multiLevelType w:val="hybridMultilevel"/>
    <w:tmpl w:val="5240E19E"/>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1563F03"/>
    <w:multiLevelType w:val="singleLevel"/>
    <w:tmpl w:val="041B0017"/>
    <w:lvl w:ilvl="0">
      <w:start w:val="1"/>
      <w:numFmt w:val="lowerLetter"/>
      <w:lvlText w:val="%1)"/>
      <w:lvlJc w:val="left"/>
      <w:pPr>
        <w:tabs>
          <w:tab w:val="num" w:pos="360"/>
        </w:tabs>
        <w:ind w:left="360" w:hanging="360"/>
      </w:pPr>
      <w:rPr>
        <w:rFonts w:cs="Times New Roman"/>
        <w:rtl w:val="0"/>
        <w:cs w:val="0"/>
      </w:rPr>
    </w:lvl>
  </w:abstractNum>
  <w:abstractNum w:abstractNumId="28">
    <w:nsid w:val="492676A4"/>
    <w:multiLevelType w:val="hybridMultilevel"/>
    <w:tmpl w:val="6CBAA13E"/>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4AB07D17"/>
    <w:multiLevelType w:val="hybridMultilevel"/>
    <w:tmpl w:val="74A679E4"/>
    <w:lvl w:ilvl="0">
      <w:start w:val="1"/>
      <w:numFmt w:val="decimal"/>
      <w:lvlText w:val="%1."/>
      <w:lvlJc w:val="left"/>
      <w:pPr>
        <w:tabs>
          <w:tab w:val="num" w:pos="720"/>
        </w:tabs>
        <w:ind w:left="72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4D1442E8"/>
    <w:multiLevelType w:val="hybridMultilevel"/>
    <w:tmpl w:val="2632929A"/>
    <w:lvl w:ilvl="0">
      <w:start w:val="1"/>
      <w:numFmt w:val="decimal"/>
      <w:lvlText w:val="%1."/>
      <w:lvlJc w:val="left"/>
      <w:pPr>
        <w:tabs>
          <w:tab w:val="num" w:pos="720"/>
        </w:tabs>
        <w:ind w:left="72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4FDF7212"/>
    <w:multiLevelType w:val="hybridMultilevel"/>
    <w:tmpl w:val="BBFA024E"/>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60A0F8C"/>
    <w:multiLevelType w:val="multilevel"/>
    <w:tmpl w:val="1D6C1224"/>
    <w:lvl w:ilvl="0">
      <w:start w:val="1"/>
      <w:numFmt w:val="lowerLetter"/>
      <w:lvlText w:val="%1)"/>
      <w:lvlJc w:val="left"/>
      <w:pPr>
        <w:tabs>
          <w:tab w:val="num" w:pos="360"/>
        </w:tabs>
        <w:ind w:left="360" w:hanging="360"/>
      </w:pPr>
      <w:rPr>
        <w:rFonts w:cs="Times New Roman"/>
        <w:rtl w:val="0"/>
        <w:cs w:val="0"/>
      </w:rPr>
    </w:lvl>
    <w:lvl w:ilvl="1">
      <w:start w:val="1"/>
      <w:numFmt w:val="decimal"/>
      <w:lvlText w:val="(%2)"/>
      <w:lvlJc w:val="left"/>
      <w:pPr>
        <w:tabs>
          <w:tab w:val="num" w:pos="612"/>
        </w:tabs>
        <w:ind w:left="612" w:hanging="360"/>
      </w:pPr>
      <w:rPr>
        <w:rFonts w:cs="Times New Roman"/>
        <w:rtl w:val="0"/>
        <w:cs w:val="0"/>
      </w:rPr>
    </w:lvl>
    <w:lvl w:ilvl="2">
      <w:start w:val="1"/>
      <w:numFmt w:val="lowerRoman"/>
      <w:lvlText w:val="%3."/>
      <w:lvlJc w:val="right"/>
      <w:pPr>
        <w:tabs>
          <w:tab w:val="num" w:pos="1332"/>
        </w:tabs>
        <w:ind w:left="1332" w:hanging="180"/>
      </w:pPr>
      <w:rPr>
        <w:rFonts w:cs="Times New Roman"/>
        <w:rtl w:val="0"/>
        <w:cs w:val="0"/>
      </w:rPr>
    </w:lvl>
    <w:lvl w:ilvl="3">
      <w:start w:val="1"/>
      <w:numFmt w:val="decimal"/>
      <w:lvlText w:val="%4."/>
      <w:lvlJc w:val="left"/>
      <w:pPr>
        <w:tabs>
          <w:tab w:val="num" w:pos="2052"/>
        </w:tabs>
        <w:ind w:left="2052" w:hanging="360"/>
      </w:pPr>
      <w:rPr>
        <w:rFonts w:cs="Times New Roman"/>
        <w:rtl w:val="0"/>
        <w:cs w:val="0"/>
      </w:rPr>
    </w:lvl>
    <w:lvl w:ilvl="4">
      <w:start w:val="1"/>
      <w:numFmt w:val="lowerLetter"/>
      <w:lvlText w:val="%5."/>
      <w:lvlJc w:val="left"/>
      <w:pPr>
        <w:tabs>
          <w:tab w:val="num" w:pos="2772"/>
        </w:tabs>
        <w:ind w:left="2772" w:hanging="360"/>
      </w:pPr>
      <w:rPr>
        <w:rFonts w:cs="Times New Roman"/>
        <w:rtl w:val="0"/>
        <w:cs w:val="0"/>
      </w:rPr>
    </w:lvl>
    <w:lvl w:ilvl="5">
      <w:start w:val="1"/>
      <w:numFmt w:val="lowerRoman"/>
      <w:lvlText w:val="%6."/>
      <w:lvlJc w:val="right"/>
      <w:pPr>
        <w:tabs>
          <w:tab w:val="num" w:pos="3492"/>
        </w:tabs>
        <w:ind w:left="3492" w:hanging="180"/>
      </w:pPr>
      <w:rPr>
        <w:rFonts w:cs="Times New Roman"/>
        <w:rtl w:val="0"/>
        <w:cs w:val="0"/>
      </w:rPr>
    </w:lvl>
    <w:lvl w:ilvl="6">
      <w:start w:val="1"/>
      <w:numFmt w:val="decimal"/>
      <w:lvlText w:val="%7."/>
      <w:lvlJc w:val="left"/>
      <w:pPr>
        <w:tabs>
          <w:tab w:val="num" w:pos="4212"/>
        </w:tabs>
        <w:ind w:left="4212" w:hanging="360"/>
      </w:pPr>
      <w:rPr>
        <w:rFonts w:cs="Times New Roman"/>
        <w:rtl w:val="0"/>
        <w:cs w:val="0"/>
      </w:rPr>
    </w:lvl>
    <w:lvl w:ilvl="7">
      <w:start w:val="1"/>
      <w:numFmt w:val="lowerLetter"/>
      <w:lvlText w:val="%8."/>
      <w:lvlJc w:val="left"/>
      <w:pPr>
        <w:tabs>
          <w:tab w:val="num" w:pos="4932"/>
        </w:tabs>
        <w:ind w:left="4932" w:hanging="360"/>
      </w:pPr>
      <w:rPr>
        <w:rFonts w:cs="Times New Roman"/>
        <w:rtl w:val="0"/>
        <w:cs w:val="0"/>
      </w:rPr>
    </w:lvl>
    <w:lvl w:ilvl="8">
      <w:start w:val="1"/>
      <w:numFmt w:val="lowerRoman"/>
      <w:lvlText w:val="%9."/>
      <w:lvlJc w:val="right"/>
      <w:pPr>
        <w:tabs>
          <w:tab w:val="num" w:pos="5652"/>
        </w:tabs>
        <w:ind w:left="5652" w:hanging="180"/>
      </w:pPr>
      <w:rPr>
        <w:rFonts w:cs="Times New Roman"/>
        <w:rtl w:val="0"/>
        <w:cs w:val="0"/>
      </w:rPr>
    </w:lvl>
  </w:abstractNum>
  <w:abstractNum w:abstractNumId="33">
    <w:nsid w:val="576754D9"/>
    <w:multiLevelType w:val="hybridMultilevel"/>
    <w:tmpl w:val="BE10ED0C"/>
    <w:lvl w:ilvl="0">
      <w:start w:val="1"/>
      <w:numFmt w:val="decimal"/>
      <w:lvlText w:val="%1."/>
      <w:lvlJc w:val="left"/>
      <w:pPr>
        <w:tabs>
          <w:tab w:val="num" w:pos="720"/>
        </w:tabs>
        <w:ind w:left="72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57855F5A"/>
    <w:multiLevelType w:val="hybridMultilevel"/>
    <w:tmpl w:val="ADE256B4"/>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59985D78"/>
    <w:multiLevelType w:val="hybridMultilevel"/>
    <w:tmpl w:val="02467E9E"/>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5A971FE6"/>
    <w:multiLevelType w:val="hybridMultilevel"/>
    <w:tmpl w:val="DF287D26"/>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60C66947"/>
    <w:multiLevelType w:val="hybridMultilevel"/>
    <w:tmpl w:val="42F646CA"/>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62C64CD"/>
    <w:multiLevelType w:val="hybridMultilevel"/>
    <w:tmpl w:val="BCE2BF72"/>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7B7251F"/>
    <w:multiLevelType w:val="hybridMultilevel"/>
    <w:tmpl w:val="934C32C6"/>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8130179"/>
    <w:multiLevelType w:val="hybridMultilevel"/>
    <w:tmpl w:val="47D2CFF8"/>
    <w:lvl w:ilvl="0">
      <w:start w:val="1"/>
      <w:numFmt w:val="decimal"/>
      <w:lvlText w:val="(%1)"/>
      <w:lvlJc w:val="left"/>
      <w:pPr>
        <w:tabs>
          <w:tab w:val="num" w:pos="2148"/>
        </w:tabs>
        <w:ind w:left="214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41">
    <w:nsid w:val="69AD4EED"/>
    <w:multiLevelType w:val="hybridMultilevel"/>
    <w:tmpl w:val="58C85556"/>
    <w:lvl w:ilvl="0">
      <w:start w:val="1"/>
      <w:numFmt w:val="decimal"/>
      <w:lvlText w:val="%1."/>
      <w:lvlJc w:val="left"/>
      <w:pPr>
        <w:tabs>
          <w:tab w:val="num" w:pos="720"/>
        </w:tabs>
        <w:ind w:left="72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6AD07D6B"/>
    <w:multiLevelType w:val="hybridMultilevel"/>
    <w:tmpl w:val="6FC2FF62"/>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6C6E7A49"/>
    <w:multiLevelType w:val="hybridMultilevel"/>
    <w:tmpl w:val="32880FCA"/>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6E7251C3"/>
    <w:multiLevelType w:val="hybridMultilevel"/>
    <w:tmpl w:val="CBCCFB8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68F1D27"/>
    <w:multiLevelType w:val="hybridMultilevel"/>
    <w:tmpl w:val="270EA78C"/>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76FB5C4C"/>
    <w:multiLevelType w:val="hybridMultilevel"/>
    <w:tmpl w:val="4A840850"/>
    <w:lvl w:ilvl="0">
      <w:start w:val="1"/>
      <w:numFmt w:val="decimal"/>
      <w:lvlText w:val="(%1)"/>
      <w:lvlJc w:val="left"/>
      <w:pPr>
        <w:tabs>
          <w:tab w:val="num" w:pos="2148"/>
        </w:tabs>
        <w:ind w:left="2148" w:hanging="360"/>
      </w:pPr>
      <w:rPr>
        <w:rFonts w:cs="Times New Roman"/>
        <w:b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7EFE18A8"/>
    <w:multiLevelType w:val="hybridMultilevel"/>
    <w:tmpl w:val="9B36F172"/>
    <w:lvl w:ilvl="0">
      <w:start w:val="1"/>
      <w:numFmt w:val="decimal"/>
      <w:lvlText w:val="(%1)"/>
      <w:lvlJc w:val="left"/>
      <w:pPr>
        <w:tabs>
          <w:tab w:val="num" w:pos="1863"/>
        </w:tabs>
        <w:ind w:left="1863" w:hanging="1155"/>
      </w:pPr>
      <w:rPr>
        <w:rFonts w:cs="Times New Roman"/>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48">
    <w:nsid w:val="7FD2706D"/>
    <w:multiLevelType w:val="hybridMultilevel"/>
    <w:tmpl w:val="9F368992"/>
    <w:lvl w:ilvl="0">
      <w:start w:val="1"/>
      <w:numFmt w:val="decimal"/>
      <w:lvlText w:val="%1."/>
      <w:lvlJc w:val="left"/>
      <w:pPr>
        <w:tabs>
          <w:tab w:val="num" w:pos="720"/>
        </w:tabs>
        <w:ind w:left="720" w:hanging="360"/>
      </w:pPr>
      <w:rPr>
        <w:rFonts w:cs="Times New Roman"/>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6"/>
  </w:num>
  <w:num w:numId="2">
    <w:abstractNumId w:val="27"/>
  </w:num>
  <w:num w:numId="3">
    <w:abstractNumId w:val="2"/>
  </w:num>
  <w:num w:numId="4">
    <w:abstractNumId w:val="13"/>
  </w:num>
  <w:num w:numId="5">
    <w:abstractNumId w:val="7"/>
  </w:num>
  <w:num w:numId="6">
    <w:abstractNumId w:val="0"/>
  </w:num>
  <w:num w:numId="7">
    <w:abstractNumId w:val="11"/>
  </w:num>
  <w:num w:numId="8">
    <w:abstractNumId w:val="15"/>
  </w:num>
  <w:num w:numId="9">
    <w:abstractNumId w:val="32"/>
  </w:num>
  <w:num w:numId="10">
    <w:abstractNumId w:val="8"/>
  </w:num>
  <w:num w:numId="11">
    <w:abstractNumId w:val="5"/>
  </w:num>
  <w:num w:numId="12">
    <w:abstractNumId w:val="40"/>
  </w:num>
  <w:num w:numId="13">
    <w:abstractNumId w:val="47"/>
  </w:num>
  <w:num w:numId="14">
    <w:abstractNumId w:val="12"/>
  </w:num>
  <w:num w:numId="15">
    <w:abstractNumId w:val="42"/>
  </w:num>
  <w:num w:numId="16">
    <w:abstractNumId w:val="44"/>
  </w:num>
  <w:num w:numId="17">
    <w:abstractNumId w:val="9"/>
  </w:num>
  <w:num w:numId="18">
    <w:abstractNumId w:val="26"/>
  </w:num>
  <w:num w:numId="19">
    <w:abstractNumId w:val="3"/>
  </w:num>
  <w:num w:numId="20">
    <w:abstractNumId w:val="43"/>
  </w:num>
  <w:num w:numId="21">
    <w:abstractNumId w:val="14"/>
  </w:num>
  <w:num w:numId="22">
    <w:abstractNumId w:val="24"/>
  </w:num>
  <w:num w:numId="23">
    <w:abstractNumId w:val="37"/>
  </w:num>
  <w:num w:numId="24">
    <w:abstractNumId w:val="36"/>
  </w:num>
  <w:num w:numId="25">
    <w:abstractNumId w:val="35"/>
  </w:num>
  <w:num w:numId="26">
    <w:abstractNumId w:val="1"/>
  </w:num>
  <w:num w:numId="27">
    <w:abstractNumId w:val="25"/>
  </w:num>
  <w:num w:numId="28">
    <w:abstractNumId w:val="28"/>
  </w:num>
  <w:num w:numId="29">
    <w:abstractNumId w:val="19"/>
  </w:num>
  <w:num w:numId="30">
    <w:abstractNumId w:val="17"/>
  </w:num>
  <w:num w:numId="31">
    <w:abstractNumId w:val="34"/>
  </w:num>
  <w:num w:numId="32">
    <w:abstractNumId w:val="39"/>
  </w:num>
  <w:num w:numId="33">
    <w:abstractNumId w:val="18"/>
  </w:num>
  <w:num w:numId="34">
    <w:abstractNumId w:val="45"/>
  </w:num>
  <w:num w:numId="35">
    <w:abstractNumId w:val="21"/>
  </w:num>
  <w:num w:numId="36">
    <w:abstractNumId w:val="38"/>
  </w:num>
  <w:num w:numId="37">
    <w:abstractNumId w:val="46"/>
  </w:num>
  <w:num w:numId="38">
    <w:abstractNumId w:val="20"/>
  </w:num>
  <w:num w:numId="39">
    <w:abstractNumId w:val="23"/>
  </w:num>
  <w:num w:numId="40">
    <w:abstractNumId w:val="4"/>
  </w:num>
  <w:num w:numId="41">
    <w:abstractNumId w:val="31"/>
  </w:num>
  <w:num w:numId="42">
    <w:abstractNumId w:val="48"/>
  </w:num>
  <w:num w:numId="43">
    <w:abstractNumId w:val="41"/>
  </w:num>
  <w:num w:numId="44">
    <w:abstractNumId w:val="22"/>
  </w:num>
  <w:num w:numId="45">
    <w:abstractNumId w:val="10"/>
  </w:num>
  <w:num w:numId="46">
    <w:abstractNumId w:val="16"/>
  </w:num>
  <w:num w:numId="47">
    <w:abstractNumId w:val="33"/>
  </w:num>
  <w:num w:numId="48">
    <w:abstractNumId w:val="30"/>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embedSystemFonts/>
  <w:stylePaneFormatFilter w:val="3F01"/>
  <w:doNotTrackMoves/>
  <w:defaultTabStop w:val="708"/>
  <w:hyphenationZone w:val="425"/>
  <w:characterSpacingControl w:val="doNotCompress"/>
  <w:compat/>
  <w:rsids>
    <w:rsidRoot w:val="00845D7A"/>
    <w:rsid w:val="000334B0"/>
    <w:rsid w:val="00077ECB"/>
    <w:rsid w:val="00175F46"/>
    <w:rsid w:val="001C3C92"/>
    <w:rsid w:val="00231F44"/>
    <w:rsid w:val="002B53C3"/>
    <w:rsid w:val="003D35CD"/>
    <w:rsid w:val="004011FF"/>
    <w:rsid w:val="00414510"/>
    <w:rsid w:val="00462C6F"/>
    <w:rsid w:val="004F3E24"/>
    <w:rsid w:val="00564567"/>
    <w:rsid w:val="00617ED7"/>
    <w:rsid w:val="006E49FC"/>
    <w:rsid w:val="00715CB1"/>
    <w:rsid w:val="007A6086"/>
    <w:rsid w:val="007D5F02"/>
    <w:rsid w:val="0082214A"/>
    <w:rsid w:val="00845D7A"/>
    <w:rsid w:val="00854F6F"/>
    <w:rsid w:val="008C136F"/>
    <w:rsid w:val="00984C85"/>
    <w:rsid w:val="00A22A04"/>
    <w:rsid w:val="00B27757"/>
    <w:rsid w:val="00B37DB7"/>
    <w:rsid w:val="00B55394"/>
    <w:rsid w:val="00D001E2"/>
    <w:rsid w:val="00D11742"/>
    <w:rsid w:val="00D73299"/>
    <w:rsid w:val="00E36B76"/>
    <w:rsid w:val="00E527A6"/>
    <w:rsid w:val="00EB2BBD"/>
    <w:rsid w:val="00F3764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F46"/>
    <w:pPr>
      <w:framePr w:wrap="auto"/>
      <w:widowControl w:val="0"/>
      <w:autoSpaceDE w:val="0"/>
      <w:autoSpaceDN w:val="0"/>
      <w:adjustRightInd w:val="0"/>
      <w:ind w:left="0" w:right="0"/>
      <w:jc w:val="left"/>
      <w:textAlignment w:val="auto"/>
    </w:pPr>
    <w:rPr>
      <w:rFonts w:cs="Times New Roman"/>
      <w:sz w:val="24"/>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175F46"/>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0"/>
      <w:szCs w:val="20"/>
      <w:rtl w:val="0"/>
      <w:cs w:val="0"/>
    </w:rPr>
  </w:style>
  <w:style w:type="character" w:styleId="PageNumber">
    <w:name w:val="page number"/>
    <w:basedOn w:val="DefaultParagraphFont"/>
    <w:uiPriority w:val="99"/>
    <w:rsid w:val="00175F46"/>
    <w:rPr>
      <w:rFonts w:cs="Times New Roman"/>
      <w:rtl w:val="0"/>
      <w:cs w:val="0"/>
    </w:rPr>
  </w:style>
  <w:style w:type="paragraph" w:styleId="BodyText">
    <w:name w:val="Body Text"/>
    <w:basedOn w:val="Normal"/>
    <w:link w:val="BodyTextChar"/>
    <w:uiPriority w:val="99"/>
    <w:rsid w:val="00175F46"/>
    <w:pPr>
      <w:jc w:val="center"/>
    </w:pPr>
    <w:rPr>
      <w:b/>
      <w:bCs/>
      <w:szCs w:val="24"/>
    </w:rPr>
  </w:style>
  <w:style w:type="character" w:customStyle="1" w:styleId="BodyTextChar">
    <w:name w:val="Body Text Char"/>
    <w:basedOn w:val="DefaultParagraphFont"/>
    <w:link w:val="BodyText"/>
    <w:uiPriority w:val="99"/>
    <w:semiHidden/>
    <w:locked/>
    <w:rPr>
      <w:rFonts w:cs="Times New Roman"/>
      <w:sz w:val="20"/>
      <w:szCs w:val="20"/>
      <w:rtl w:val="0"/>
      <w:cs w:val="0"/>
    </w:rPr>
  </w:style>
  <w:style w:type="paragraph" w:styleId="BalloonText">
    <w:name w:val="Balloon Text"/>
    <w:basedOn w:val="Normal"/>
    <w:link w:val="BalloonTextChar"/>
    <w:rsid w:val="00462C6F"/>
    <w:pPr>
      <w:jc w:val="left"/>
    </w:pPr>
    <w:rPr>
      <w:rFonts w:ascii="Segoe UI" w:hAnsi="Segoe UI" w:cs="Segoe UI"/>
      <w:sz w:val="18"/>
      <w:szCs w:val="18"/>
    </w:rPr>
  </w:style>
  <w:style w:type="character" w:customStyle="1" w:styleId="BalloonTextChar">
    <w:name w:val="Balloon Text Char"/>
    <w:basedOn w:val="DefaultParagraphFont"/>
    <w:link w:val="BalloonText"/>
    <w:locked/>
    <w:rsid w:val="00462C6F"/>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17</Pages>
  <Words>5912</Words>
  <Characters>33703</Characters>
  <Application>Microsoft Office Word</Application>
  <DocSecurity>0</DocSecurity>
  <Lines>0</Lines>
  <Paragraphs>0</Paragraphs>
  <ScaleCrop>false</ScaleCrop>
  <Company>Kancelaria NR SR</Company>
  <LinksUpToDate>false</LinksUpToDate>
  <CharactersWithSpaces>39536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lipsdani</dc:creator>
  <cp:lastModifiedBy>Gašparíková, Jarmila</cp:lastModifiedBy>
  <cp:revision>2</cp:revision>
  <cp:lastPrinted>2015-08-13T09:55:00Z</cp:lastPrinted>
  <dcterms:created xsi:type="dcterms:W3CDTF">2015-08-24T10:39:00Z</dcterms:created>
  <dcterms:modified xsi:type="dcterms:W3CDTF">2015-08-24T10:39:00Z</dcterms:modified>
</cp:coreProperties>
</file>