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8C5D7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8C5D79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8C5D79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A0517">
        <w:rPr>
          <w:rFonts w:ascii="Book Antiqua" w:hAnsi="Book Antiqua"/>
          <w:sz w:val="22"/>
          <w:szCs w:val="22"/>
        </w:rPr>
        <w:t>z ... 2015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0906AA" w:rsidP="008C5D7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</w:t>
      </w:r>
      <w:r w:rsidR="00FA5A70">
        <w:rPr>
          <w:rFonts w:ascii="Book Antiqua" w:hAnsi="Book Antiqua"/>
          <w:b/>
          <w:bCs/>
          <w:sz w:val="22"/>
          <w:szCs w:val="22"/>
        </w:rPr>
        <w:t xml:space="preserve">zákon </w:t>
      </w:r>
      <w:r w:rsidR="006239B5">
        <w:rPr>
          <w:rFonts w:ascii="Book Antiqua" w:hAnsi="Book Antiqua"/>
          <w:b/>
          <w:bCs/>
          <w:sz w:val="22"/>
          <w:szCs w:val="22"/>
        </w:rPr>
        <w:t>Slovenskej n</w:t>
      </w:r>
      <w:r w:rsidR="00FA5A70">
        <w:rPr>
          <w:rFonts w:ascii="Book Antiqua" w:hAnsi="Book Antiqua"/>
          <w:b/>
          <w:bCs/>
          <w:sz w:val="22"/>
          <w:szCs w:val="22"/>
        </w:rPr>
        <w:t>árodnej rady č. 3</w:t>
      </w:r>
      <w:r w:rsidR="006239B5">
        <w:rPr>
          <w:rFonts w:ascii="Book Antiqua" w:hAnsi="Book Antiqua"/>
          <w:b/>
          <w:bCs/>
          <w:sz w:val="22"/>
          <w:szCs w:val="22"/>
        </w:rPr>
        <w:t xml:space="preserve">69/1990 Zb. o obecnom zriadení </w:t>
      </w:r>
      <w:r w:rsidR="00FA5A70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455702" w:rsidRPr="000906AA" w:rsidP="008C5D7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8C5D79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8C5D79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64C31" w:rsidRPr="00C30D3D" w:rsidP="008C5D7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455702">
        <w:rPr>
          <w:rFonts w:ascii="Book Antiqua" w:hAnsi="Book Antiqua"/>
          <w:b/>
          <w:bCs/>
          <w:sz w:val="22"/>
          <w:szCs w:val="22"/>
        </w:rPr>
        <w:t>Čl. I</w:t>
      </w:r>
    </w:p>
    <w:p w:rsidR="006835C7" w:rsidP="001A0CC8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7D1FAD" w:rsidR="00766CF1">
        <w:rPr>
          <w:rFonts w:ascii="Book Antiqua" w:hAnsi="Book Antiqua"/>
          <w:sz w:val="22"/>
          <w:szCs w:val="22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</w:t>
      </w:r>
      <w:r w:rsidR="00766CF1">
        <w:rPr>
          <w:rFonts w:ascii="Book Antiqua" w:hAnsi="Book Antiqua"/>
          <w:sz w:val="22"/>
          <w:szCs w:val="22"/>
        </w:rPr>
        <w:t xml:space="preserve">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 w:rsidR="00766CF1">
        <w:rPr>
          <w:rFonts w:ascii="Book Antiqua" w:hAnsi="Book Antiqua"/>
          <w:sz w:val="22"/>
          <w:szCs w:val="22"/>
        </w:rPr>
        <w:t xml:space="preserve">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43/1993 Z. z., zákona Národnej rady Slovenskej republiky č. 252/1994 Z. z., zákona Národnej rady Slovenskej republiky č. 287/1994 Z. z., zákona č. 229/1997 Z. z., zákona </w:t>
      </w:r>
      <w:r w:rsidR="00766CF1">
        <w:rPr>
          <w:rFonts w:ascii="Book Antiqua" w:hAnsi="Book Antiqua"/>
          <w:sz w:val="22"/>
          <w:szCs w:val="22"/>
        </w:rPr>
        <w:t xml:space="preserve">        </w:t>
      </w:r>
      <w:r w:rsidRPr="007D1FAD" w:rsidR="00766CF1">
        <w:rPr>
          <w:rFonts w:ascii="Book Antiqua" w:hAnsi="Book Antiqua"/>
          <w:sz w:val="22"/>
          <w:szCs w:val="22"/>
        </w:rPr>
        <w:t xml:space="preserve">č. 225/1998 Z. z., zákona č. 233/1998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185/1999 Z. z., zákona č. 389/1999 Z. z., zákona č. 6/2001 Z. z., zákona č. 453/2001 Z. z., zákona č. 205/2002 Z. z., zákona č. 515/2003 Z. z., zákona č. 369/2004 Z. z., zákona </w:t>
      </w:r>
      <w:r w:rsidR="00766CF1">
        <w:rPr>
          <w:rFonts w:ascii="Book Antiqua" w:hAnsi="Book Antiqua"/>
          <w:sz w:val="22"/>
          <w:szCs w:val="22"/>
        </w:rPr>
        <w:t xml:space="preserve">                </w:t>
      </w:r>
      <w:r w:rsidRPr="007D1FAD" w:rsidR="00766CF1">
        <w:rPr>
          <w:rFonts w:ascii="Book Antiqua" w:hAnsi="Book Antiqua"/>
          <w:sz w:val="22"/>
          <w:szCs w:val="22"/>
        </w:rPr>
        <w:t xml:space="preserve"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334/2007 Z. z., zákona č. 335/2007 Z. z., nálezu Ústavného súdu Slovenskej republiky </w:t>
      </w:r>
      <w:r w:rsidR="00766CF1">
        <w:rPr>
          <w:rFonts w:ascii="Book Antiqua" w:hAnsi="Book Antiqua"/>
          <w:sz w:val="22"/>
          <w:szCs w:val="22"/>
        </w:rPr>
        <w:t xml:space="preserve">       </w:t>
      </w:r>
      <w:r w:rsidRPr="007D1FAD" w:rsidR="00766CF1">
        <w:rPr>
          <w:rFonts w:ascii="Book Antiqua" w:hAnsi="Book Antiqua"/>
          <w:sz w:val="22"/>
          <w:szCs w:val="22"/>
        </w:rPr>
        <w:t xml:space="preserve">č. 205/2008 Z. z., zákona č. 384/2008 Z. z., zákona č. 445/2008 Z. z., nálezu Ústavného súdu Slovenskej republiky č. 511/2009 Z. z., zákona č. 102/2010 </w:t>
      </w:r>
      <w:r w:rsidR="006D413E">
        <w:rPr>
          <w:rFonts w:ascii="Book Antiqua" w:hAnsi="Book Antiqua"/>
          <w:sz w:val="22"/>
          <w:szCs w:val="22"/>
        </w:rPr>
        <w:t xml:space="preserve">Z. z., zákona č. 204/2011 Z. z., </w:t>
      </w:r>
      <w:r w:rsidRPr="007D1FAD" w:rsidR="00766CF1">
        <w:rPr>
          <w:rFonts w:ascii="Book Antiqua" w:hAnsi="Book Antiqua"/>
          <w:sz w:val="22"/>
          <w:szCs w:val="22"/>
        </w:rPr>
        <w:t>zákona č. 361/2012 Z. z.</w:t>
      </w:r>
      <w:r w:rsidR="006D413E">
        <w:rPr>
          <w:rFonts w:ascii="Book Antiqua" w:hAnsi="Book Antiqua"/>
          <w:sz w:val="22"/>
          <w:szCs w:val="22"/>
        </w:rPr>
        <w:t>, zákona č. 160/2014 Z. z.</w:t>
      </w:r>
      <w:r w:rsidR="003601BA">
        <w:rPr>
          <w:rFonts w:ascii="Book Antiqua" w:hAnsi="Book Antiqua"/>
          <w:sz w:val="22"/>
          <w:szCs w:val="22"/>
        </w:rPr>
        <w:t xml:space="preserve">, </w:t>
      </w:r>
      <w:r w:rsidR="006D413E">
        <w:rPr>
          <w:rFonts w:ascii="Book Antiqua" w:hAnsi="Book Antiqua"/>
          <w:sz w:val="22"/>
          <w:szCs w:val="22"/>
        </w:rPr>
        <w:t>zákona č. 180/2014 Z. z.</w:t>
      </w:r>
      <w:r w:rsidR="003601BA">
        <w:rPr>
          <w:rFonts w:ascii="Book Antiqua" w:hAnsi="Book Antiqua"/>
          <w:sz w:val="22"/>
          <w:szCs w:val="22"/>
        </w:rPr>
        <w:t xml:space="preserve"> a uznesenia Ústavného súdu Slovenskej republiky č. 239/2014 Z. z.</w:t>
      </w:r>
      <w:r w:rsidRPr="007D1FAD" w:rsidR="00766CF1">
        <w:rPr>
          <w:rFonts w:ascii="Book Antiqua" w:hAnsi="Book Antiqua"/>
          <w:sz w:val="22"/>
          <w:szCs w:val="22"/>
        </w:rPr>
        <w:t xml:space="preserve"> sa mení a dopĺňa takto:</w:t>
      </w:r>
    </w:p>
    <w:p w:rsidR="00471842" w:rsidRPr="00B515EC" w:rsidP="001A0CC8">
      <w:pPr>
        <w:numPr>
          <w:numId w:val="19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5919">
        <w:rPr>
          <w:rFonts w:ascii="Book Antiqua" w:hAnsi="Book Antiqua"/>
          <w:sz w:val="22"/>
          <w:szCs w:val="22"/>
        </w:rPr>
        <w:t xml:space="preserve">V § 2a ods. 5 prvej vete sa na konci </w:t>
      </w:r>
      <w:r w:rsidR="002465A3">
        <w:rPr>
          <w:rFonts w:ascii="Book Antiqua" w:hAnsi="Book Antiqua"/>
          <w:sz w:val="22"/>
          <w:szCs w:val="22"/>
        </w:rPr>
        <w:t>bodka nahrádza čiarkou a </w:t>
      </w:r>
      <w:r w:rsidRPr="00305919">
        <w:rPr>
          <w:rFonts w:ascii="Book Antiqua" w:hAnsi="Book Antiqua"/>
          <w:sz w:val="22"/>
          <w:szCs w:val="22"/>
        </w:rPr>
        <w:t>pripájajú</w:t>
      </w:r>
      <w:r w:rsidR="002465A3">
        <w:rPr>
          <w:rFonts w:ascii="Book Antiqua" w:hAnsi="Book Antiqua"/>
          <w:sz w:val="22"/>
          <w:szCs w:val="22"/>
        </w:rPr>
        <w:t xml:space="preserve"> sa</w:t>
      </w:r>
      <w:r w:rsidRPr="00305919">
        <w:rPr>
          <w:rFonts w:ascii="Book Antiqua" w:hAnsi="Book Antiqua"/>
          <w:sz w:val="22"/>
          <w:szCs w:val="22"/>
        </w:rPr>
        <w:t xml:space="preserve"> tieto slová: „ak dĺžka spoločnej hranice katastrálneho územia odčleňovanej časti obce a obce je menšia než polovica obvodu celkovej dĺžky hranice katastrálneho územia odčleňovanej časti obce a ak </w:t>
      </w:r>
      <w:r>
        <w:rPr>
          <w:rFonts w:ascii="Book Antiqua" w:hAnsi="Book Antiqua"/>
          <w:sz w:val="22"/>
          <w:szCs w:val="22"/>
        </w:rPr>
        <w:t xml:space="preserve">cesta spájajúca </w:t>
      </w:r>
      <w:r w:rsidRPr="00305919">
        <w:rPr>
          <w:rFonts w:ascii="Book Antiqua" w:hAnsi="Book Antiqua"/>
          <w:sz w:val="22"/>
          <w:szCs w:val="22"/>
        </w:rPr>
        <w:t xml:space="preserve">odčleňovanú časť obce </w:t>
      </w:r>
      <w:r>
        <w:rPr>
          <w:rFonts w:ascii="Book Antiqua" w:hAnsi="Book Antiqua"/>
          <w:sz w:val="22"/>
          <w:szCs w:val="22"/>
        </w:rPr>
        <w:t>s ob</w:t>
      </w:r>
      <w:r w:rsidRPr="00305919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>ou, ktorej je súčasťou, vedie cez inú obec.“.</w:t>
      </w:r>
    </w:p>
    <w:p w:rsidR="00471842" w:rsidRPr="00D96AA6" w:rsidP="001A0CC8">
      <w:pPr>
        <w:numPr>
          <w:numId w:val="19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05919">
        <w:rPr>
          <w:rFonts w:ascii="Book Antiqua" w:hAnsi="Book Antiqua"/>
          <w:sz w:val="22"/>
          <w:szCs w:val="22"/>
        </w:rPr>
        <w:t>V § 11a ods. 1 písm. c) sa na konci</w:t>
      </w:r>
      <w:r w:rsidRPr="00D96AA6">
        <w:rPr>
          <w:rFonts w:ascii="Book Antiqua" w:hAnsi="Book Antiqua"/>
          <w:sz w:val="22"/>
          <w:szCs w:val="22"/>
        </w:rPr>
        <w:t xml:space="preserve"> čiarka nahrádza bodkočiarkou a pripájajú sa tieto slová: „ak </w:t>
      </w:r>
      <w:r w:rsidRPr="00373582">
        <w:rPr>
          <w:rFonts w:ascii="Book Antiqua" w:hAnsi="Book Antiqua"/>
          <w:sz w:val="22"/>
          <w:szCs w:val="22"/>
        </w:rPr>
        <w:t>ide o petíciu za rozdelenie obce, vyžaduje</w:t>
      </w:r>
      <w:r w:rsidRPr="00D96AA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sa aspoň 60</w:t>
      </w:r>
      <w:r w:rsidRPr="00D96AA6">
        <w:rPr>
          <w:rFonts w:ascii="Book Antiqua" w:hAnsi="Book Antiqua"/>
          <w:sz w:val="22"/>
          <w:szCs w:val="22"/>
        </w:rPr>
        <w:t>% oprávnených voličov</w:t>
      </w:r>
      <w:r w:rsidRPr="00D96AA6">
        <w:rPr>
          <w:rFonts w:ascii="Book Antiqua" w:hAnsi="Book Antiqua"/>
          <w:sz w:val="22"/>
          <w:szCs w:val="22"/>
          <w:vertAlign w:val="superscript"/>
        </w:rPr>
        <w:t>12)</w:t>
      </w:r>
      <w:r w:rsidRPr="00D96AA6">
        <w:rPr>
          <w:rFonts w:ascii="Book Antiqua" w:hAnsi="Book Antiqua"/>
          <w:sz w:val="22"/>
          <w:szCs w:val="22"/>
        </w:rPr>
        <w:t xml:space="preserve"> odčleňovanej časti obce,“.</w:t>
      </w:r>
    </w:p>
    <w:p w:rsidR="00471842" w:rsidRPr="00D96AA6" w:rsidP="001A0CC8">
      <w:pPr>
        <w:numPr>
          <w:numId w:val="19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96AA6">
        <w:rPr>
          <w:rFonts w:ascii="Book Antiqua" w:hAnsi="Book Antiqua"/>
          <w:sz w:val="22"/>
          <w:szCs w:val="22"/>
        </w:rPr>
        <w:t>V § 11a ods. 3 sa na konci pripája táto veta: „Ak ide o rozdelenie obce, miestne referendum sa uskutoční len v odčleňovanej časti obce.“.</w:t>
      </w:r>
    </w:p>
    <w:p w:rsidR="00471842" w:rsidRPr="00FA73A0" w:rsidP="001A0CC8">
      <w:pPr>
        <w:numPr>
          <w:numId w:val="19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A73A0">
        <w:rPr>
          <w:rFonts w:ascii="Book Antiqua" w:hAnsi="Book Antiqua"/>
          <w:sz w:val="22"/>
          <w:szCs w:val="22"/>
        </w:rPr>
        <w:t>V § 11a ods. 8 prvej vete sa na konci bodka nahrádza bodkočiarkou a pripájajú sa tieto slová: „ak ide o rozdelenie obce, oprávnenými voličmi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sa rozumejú len oprávnení voliči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odčleňovanej časti obce.“.</w:t>
      </w:r>
    </w:p>
    <w:p w:rsidR="00D03875" w:rsidP="008C5D79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</w:p>
    <w:p w:rsidR="00C01696" w:rsidRPr="00EF1E32" w:rsidP="008C5D79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3B0901" w:rsidP="008C5D7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F1E32" w:rsidR="0045570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="00BA0517">
        <w:rPr>
          <w:rFonts w:ascii="Book Antiqua" w:hAnsi="Book Antiqua"/>
          <w:sz w:val="22"/>
          <w:szCs w:val="22"/>
        </w:rPr>
        <w:t>januára</w:t>
      </w:r>
      <w:r w:rsidRPr="00EF1E32" w:rsidR="00D66ADE">
        <w:rPr>
          <w:rFonts w:ascii="Book Antiqua" w:hAnsi="Book Antiqua"/>
          <w:sz w:val="22"/>
          <w:szCs w:val="22"/>
        </w:rPr>
        <w:t xml:space="preserve"> </w:t>
      </w:r>
      <w:r w:rsidR="002A639F">
        <w:rPr>
          <w:rFonts w:ascii="Book Antiqua" w:hAnsi="Book Antiqua"/>
          <w:sz w:val="22"/>
          <w:szCs w:val="22"/>
        </w:rPr>
        <w:t>201</w:t>
      </w:r>
      <w:r w:rsidR="00BA0517">
        <w:rPr>
          <w:rFonts w:ascii="Book Antiqua" w:hAnsi="Book Antiqua"/>
          <w:sz w:val="22"/>
          <w:szCs w:val="22"/>
        </w:rPr>
        <w:t>6</w:t>
      </w:r>
      <w:r w:rsidRPr="00EF1E32" w:rsidR="00455702">
        <w:rPr>
          <w:rFonts w:ascii="Book Antiqua" w:hAnsi="Book Antiqua"/>
          <w:sz w:val="22"/>
          <w:szCs w:val="22"/>
        </w:rPr>
        <w:t>.</w:t>
      </w:r>
    </w:p>
    <w:p w:rsidR="003B0901" w:rsidP="008C5D79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215F0" w:rsidP="008C5D79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7F140D"/>
    <w:multiLevelType w:val="hybridMultilevel"/>
    <w:tmpl w:val="802A71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70480E"/>
    <w:multiLevelType w:val="hybridMultilevel"/>
    <w:tmpl w:val="E38C06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3206F7A"/>
    <w:multiLevelType w:val="hybridMultilevel"/>
    <w:tmpl w:val="45EE0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6">
    <w:nsid w:val="4CFF1297"/>
    <w:multiLevelType w:val="hybridMultilevel"/>
    <w:tmpl w:val="3A88D9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20"/>
  </w:num>
  <w:num w:numId="7">
    <w:abstractNumId w:val="21"/>
  </w:num>
  <w:num w:numId="8">
    <w:abstractNumId w:val="8"/>
  </w:num>
  <w:num w:numId="9">
    <w:abstractNumId w:val="12"/>
  </w:num>
  <w:num w:numId="10">
    <w:abstractNumId w:val="0"/>
  </w:num>
  <w:num w:numId="11">
    <w:abstractNumId w:val="7"/>
  </w:num>
  <w:num w:numId="12">
    <w:abstractNumId w:val="17"/>
  </w:num>
  <w:num w:numId="13">
    <w:abstractNumId w:val="22"/>
  </w:num>
  <w:num w:numId="14">
    <w:abstractNumId w:val="2"/>
  </w:num>
  <w:num w:numId="15">
    <w:abstractNumId w:val="15"/>
  </w:num>
  <w:num w:numId="16">
    <w:abstractNumId w:val="18"/>
  </w:num>
  <w:num w:numId="17">
    <w:abstractNumId w:val="10"/>
  </w:num>
  <w:num w:numId="18">
    <w:abstractNumId w:val="11"/>
  </w:num>
  <w:num w:numId="19">
    <w:abstractNumId w:val="14"/>
  </w:num>
  <w:num w:numId="20">
    <w:abstractNumId w:val="6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97BF4"/>
    <w:rsid w:val="000A1A62"/>
    <w:rsid w:val="000A31B8"/>
    <w:rsid w:val="000A5628"/>
    <w:rsid w:val="000A5993"/>
    <w:rsid w:val="000C141B"/>
    <w:rsid w:val="000D0EE5"/>
    <w:rsid w:val="000D13D1"/>
    <w:rsid w:val="000D3EAD"/>
    <w:rsid w:val="000E292D"/>
    <w:rsid w:val="000E6C23"/>
    <w:rsid w:val="000E7A37"/>
    <w:rsid w:val="0012433E"/>
    <w:rsid w:val="0014118C"/>
    <w:rsid w:val="00147A89"/>
    <w:rsid w:val="00155E90"/>
    <w:rsid w:val="00160EAA"/>
    <w:rsid w:val="00164C31"/>
    <w:rsid w:val="00181A71"/>
    <w:rsid w:val="0018664E"/>
    <w:rsid w:val="001A0CC8"/>
    <w:rsid w:val="001A1F4A"/>
    <w:rsid w:val="001A706C"/>
    <w:rsid w:val="001B0CC4"/>
    <w:rsid w:val="001C0E5C"/>
    <w:rsid w:val="001C1820"/>
    <w:rsid w:val="001E2FD6"/>
    <w:rsid w:val="001E73F0"/>
    <w:rsid w:val="001F1E53"/>
    <w:rsid w:val="001F551D"/>
    <w:rsid w:val="001F7918"/>
    <w:rsid w:val="0022084F"/>
    <w:rsid w:val="002309B1"/>
    <w:rsid w:val="00242B42"/>
    <w:rsid w:val="002446E3"/>
    <w:rsid w:val="00244B7F"/>
    <w:rsid w:val="002465A3"/>
    <w:rsid w:val="00261E18"/>
    <w:rsid w:val="00271426"/>
    <w:rsid w:val="002839AB"/>
    <w:rsid w:val="00290F7A"/>
    <w:rsid w:val="00293D3E"/>
    <w:rsid w:val="002A145D"/>
    <w:rsid w:val="002A1E0F"/>
    <w:rsid w:val="002A639F"/>
    <w:rsid w:val="002B635D"/>
    <w:rsid w:val="002D2EC6"/>
    <w:rsid w:val="002D412A"/>
    <w:rsid w:val="002F021C"/>
    <w:rsid w:val="002F21D7"/>
    <w:rsid w:val="00305919"/>
    <w:rsid w:val="0031557A"/>
    <w:rsid w:val="003215F0"/>
    <w:rsid w:val="003341F4"/>
    <w:rsid w:val="00335EAA"/>
    <w:rsid w:val="00341FEC"/>
    <w:rsid w:val="003531F8"/>
    <w:rsid w:val="003601BA"/>
    <w:rsid w:val="003632D8"/>
    <w:rsid w:val="003653DA"/>
    <w:rsid w:val="00373582"/>
    <w:rsid w:val="0038148A"/>
    <w:rsid w:val="0039568D"/>
    <w:rsid w:val="003A043A"/>
    <w:rsid w:val="003B0901"/>
    <w:rsid w:val="003C253F"/>
    <w:rsid w:val="003C6A9D"/>
    <w:rsid w:val="003D2F95"/>
    <w:rsid w:val="003D4251"/>
    <w:rsid w:val="003F03AC"/>
    <w:rsid w:val="004339B7"/>
    <w:rsid w:val="00434C6D"/>
    <w:rsid w:val="00453103"/>
    <w:rsid w:val="00455702"/>
    <w:rsid w:val="004607CC"/>
    <w:rsid w:val="00464DE0"/>
    <w:rsid w:val="00471842"/>
    <w:rsid w:val="004868E6"/>
    <w:rsid w:val="00490495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56FB"/>
    <w:rsid w:val="004F7117"/>
    <w:rsid w:val="00506EF9"/>
    <w:rsid w:val="005162A1"/>
    <w:rsid w:val="00516F07"/>
    <w:rsid w:val="00523C2B"/>
    <w:rsid w:val="005363E1"/>
    <w:rsid w:val="005424C8"/>
    <w:rsid w:val="00556EDB"/>
    <w:rsid w:val="00557DC0"/>
    <w:rsid w:val="00560F1F"/>
    <w:rsid w:val="00576495"/>
    <w:rsid w:val="00595B43"/>
    <w:rsid w:val="005B0530"/>
    <w:rsid w:val="005B330A"/>
    <w:rsid w:val="005C5252"/>
    <w:rsid w:val="005D6F05"/>
    <w:rsid w:val="005D76F4"/>
    <w:rsid w:val="005E78FC"/>
    <w:rsid w:val="005F0140"/>
    <w:rsid w:val="005F0349"/>
    <w:rsid w:val="0061452D"/>
    <w:rsid w:val="006204A0"/>
    <w:rsid w:val="006239B5"/>
    <w:rsid w:val="006252B7"/>
    <w:rsid w:val="0063062C"/>
    <w:rsid w:val="00651DBE"/>
    <w:rsid w:val="00660521"/>
    <w:rsid w:val="00670FA6"/>
    <w:rsid w:val="006727F4"/>
    <w:rsid w:val="00682AB2"/>
    <w:rsid w:val="006835C7"/>
    <w:rsid w:val="00685450"/>
    <w:rsid w:val="00693C0A"/>
    <w:rsid w:val="006970A6"/>
    <w:rsid w:val="006A345A"/>
    <w:rsid w:val="006B000D"/>
    <w:rsid w:val="006C2050"/>
    <w:rsid w:val="006D413E"/>
    <w:rsid w:val="006F211B"/>
    <w:rsid w:val="0070406F"/>
    <w:rsid w:val="00732411"/>
    <w:rsid w:val="00735F66"/>
    <w:rsid w:val="007463CE"/>
    <w:rsid w:val="007524FA"/>
    <w:rsid w:val="007616EA"/>
    <w:rsid w:val="00761AE6"/>
    <w:rsid w:val="00766CF1"/>
    <w:rsid w:val="007719F5"/>
    <w:rsid w:val="0077585A"/>
    <w:rsid w:val="007D17F4"/>
    <w:rsid w:val="007D1FAD"/>
    <w:rsid w:val="007D39E0"/>
    <w:rsid w:val="007E2AC6"/>
    <w:rsid w:val="007E5F3E"/>
    <w:rsid w:val="007E6DB1"/>
    <w:rsid w:val="0081248A"/>
    <w:rsid w:val="0081251F"/>
    <w:rsid w:val="008318D3"/>
    <w:rsid w:val="00832F7D"/>
    <w:rsid w:val="00841D10"/>
    <w:rsid w:val="00854AA5"/>
    <w:rsid w:val="00882AFE"/>
    <w:rsid w:val="008847D3"/>
    <w:rsid w:val="00891ABE"/>
    <w:rsid w:val="00894525"/>
    <w:rsid w:val="008A551F"/>
    <w:rsid w:val="008A74D8"/>
    <w:rsid w:val="008B07F9"/>
    <w:rsid w:val="008C0801"/>
    <w:rsid w:val="008C2256"/>
    <w:rsid w:val="008C5D79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36E93"/>
    <w:rsid w:val="00952D59"/>
    <w:rsid w:val="0095400D"/>
    <w:rsid w:val="00985F63"/>
    <w:rsid w:val="009B0E8F"/>
    <w:rsid w:val="009B5F11"/>
    <w:rsid w:val="009C3FB5"/>
    <w:rsid w:val="009D1EA2"/>
    <w:rsid w:val="009F1B92"/>
    <w:rsid w:val="009F29A1"/>
    <w:rsid w:val="009F7318"/>
    <w:rsid w:val="00A03994"/>
    <w:rsid w:val="00A119F7"/>
    <w:rsid w:val="00A17415"/>
    <w:rsid w:val="00A203CB"/>
    <w:rsid w:val="00A25A93"/>
    <w:rsid w:val="00A3685B"/>
    <w:rsid w:val="00A43D6D"/>
    <w:rsid w:val="00A43EFC"/>
    <w:rsid w:val="00A46899"/>
    <w:rsid w:val="00A523AC"/>
    <w:rsid w:val="00A612DC"/>
    <w:rsid w:val="00A70509"/>
    <w:rsid w:val="00A800E7"/>
    <w:rsid w:val="00A86D5A"/>
    <w:rsid w:val="00A9674A"/>
    <w:rsid w:val="00AA3E86"/>
    <w:rsid w:val="00AB17B8"/>
    <w:rsid w:val="00AC0985"/>
    <w:rsid w:val="00AC5BBF"/>
    <w:rsid w:val="00AE18B3"/>
    <w:rsid w:val="00AE2D4C"/>
    <w:rsid w:val="00AE61BD"/>
    <w:rsid w:val="00AF2075"/>
    <w:rsid w:val="00AF2918"/>
    <w:rsid w:val="00B125B7"/>
    <w:rsid w:val="00B20FA8"/>
    <w:rsid w:val="00B23A69"/>
    <w:rsid w:val="00B26804"/>
    <w:rsid w:val="00B41135"/>
    <w:rsid w:val="00B453CC"/>
    <w:rsid w:val="00B4549E"/>
    <w:rsid w:val="00B515EC"/>
    <w:rsid w:val="00B53DDE"/>
    <w:rsid w:val="00B64D0C"/>
    <w:rsid w:val="00B64E4D"/>
    <w:rsid w:val="00B658DB"/>
    <w:rsid w:val="00B817EC"/>
    <w:rsid w:val="00B81BFA"/>
    <w:rsid w:val="00B85DAA"/>
    <w:rsid w:val="00BA0517"/>
    <w:rsid w:val="00BA6D58"/>
    <w:rsid w:val="00BA780A"/>
    <w:rsid w:val="00BB3F98"/>
    <w:rsid w:val="00BC6CC8"/>
    <w:rsid w:val="00BC71A9"/>
    <w:rsid w:val="00BD0D9B"/>
    <w:rsid w:val="00BD7944"/>
    <w:rsid w:val="00BE1652"/>
    <w:rsid w:val="00C00A12"/>
    <w:rsid w:val="00C01696"/>
    <w:rsid w:val="00C06661"/>
    <w:rsid w:val="00C066C0"/>
    <w:rsid w:val="00C14C5C"/>
    <w:rsid w:val="00C25ABD"/>
    <w:rsid w:val="00C26F9B"/>
    <w:rsid w:val="00C30D3D"/>
    <w:rsid w:val="00C40289"/>
    <w:rsid w:val="00C43630"/>
    <w:rsid w:val="00C45CCF"/>
    <w:rsid w:val="00C46992"/>
    <w:rsid w:val="00C57707"/>
    <w:rsid w:val="00C67171"/>
    <w:rsid w:val="00C71B26"/>
    <w:rsid w:val="00C96E53"/>
    <w:rsid w:val="00CD1F85"/>
    <w:rsid w:val="00CD3DB5"/>
    <w:rsid w:val="00CE0242"/>
    <w:rsid w:val="00CF2AC9"/>
    <w:rsid w:val="00D00661"/>
    <w:rsid w:val="00D02277"/>
    <w:rsid w:val="00D03875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0EEA"/>
    <w:rsid w:val="00D73D55"/>
    <w:rsid w:val="00D809CD"/>
    <w:rsid w:val="00D92C59"/>
    <w:rsid w:val="00D94613"/>
    <w:rsid w:val="00D96AA6"/>
    <w:rsid w:val="00DB0366"/>
    <w:rsid w:val="00DB474A"/>
    <w:rsid w:val="00DD0074"/>
    <w:rsid w:val="00DD11A0"/>
    <w:rsid w:val="00DD5A9F"/>
    <w:rsid w:val="00DD681F"/>
    <w:rsid w:val="00DD7000"/>
    <w:rsid w:val="00DD7B50"/>
    <w:rsid w:val="00DF0D74"/>
    <w:rsid w:val="00DF0E14"/>
    <w:rsid w:val="00E00E56"/>
    <w:rsid w:val="00E02431"/>
    <w:rsid w:val="00E07C7E"/>
    <w:rsid w:val="00E1130D"/>
    <w:rsid w:val="00E14C45"/>
    <w:rsid w:val="00E353FF"/>
    <w:rsid w:val="00E406A3"/>
    <w:rsid w:val="00E5533A"/>
    <w:rsid w:val="00E71C35"/>
    <w:rsid w:val="00E853F9"/>
    <w:rsid w:val="00E9186A"/>
    <w:rsid w:val="00EA0860"/>
    <w:rsid w:val="00EA4422"/>
    <w:rsid w:val="00EB26F4"/>
    <w:rsid w:val="00ED4CB2"/>
    <w:rsid w:val="00EF1E32"/>
    <w:rsid w:val="00EF34DC"/>
    <w:rsid w:val="00F10BD5"/>
    <w:rsid w:val="00F157C7"/>
    <w:rsid w:val="00F16BA3"/>
    <w:rsid w:val="00F20946"/>
    <w:rsid w:val="00F24653"/>
    <w:rsid w:val="00F24D72"/>
    <w:rsid w:val="00F47150"/>
    <w:rsid w:val="00F500D9"/>
    <w:rsid w:val="00F6593F"/>
    <w:rsid w:val="00F67317"/>
    <w:rsid w:val="00F775FC"/>
    <w:rsid w:val="00F92091"/>
    <w:rsid w:val="00FA5A70"/>
    <w:rsid w:val="00FA73A0"/>
    <w:rsid w:val="00FD2145"/>
    <w:rsid w:val="00FD3426"/>
    <w:rsid w:val="00FE032A"/>
    <w:rsid w:val="00FE3502"/>
    <w:rsid w:val="00FF04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D96AA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D96AA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443</Words>
  <Characters>2531</Characters>
  <Application>Microsoft Office Word</Application>
  <DocSecurity>0</DocSecurity>
  <Lines>0</Lines>
  <Paragraphs>0</Paragraphs>
  <ScaleCrop>false</ScaleCrop>
  <Company>Nebo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2013-12-10T10:23:00Z</cp:lastPrinted>
  <dcterms:created xsi:type="dcterms:W3CDTF">2015-08-06T13:00:00Z</dcterms:created>
  <dcterms:modified xsi:type="dcterms:W3CDTF">2015-08-06T13:00:00Z</dcterms:modified>
</cp:coreProperties>
</file>