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1100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43686" w:rsidP="009C2E2F">
      <w:pPr>
        <w:pStyle w:val="uznesenia"/>
      </w:pPr>
      <w:r>
        <w:t>1812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43686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18.</w:t>
      </w:r>
      <w:r w:rsidR="005D3B01">
        <w:rPr>
          <w:rFonts w:cs="Arial"/>
          <w:sz w:val="22"/>
          <w:szCs w:val="22"/>
        </w:rPr>
        <w:t xml:space="preserve"> júna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D2C4A" w:rsidRPr="002D2C4A" w:rsidRDefault="001E0AD9" w:rsidP="002D2C4A">
      <w:pPr>
        <w:jc w:val="both"/>
        <w:rPr>
          <w:sz w:val="22"/>
        </w:rPr>
      </w:pPr>
      <w:r w:rsidRPr="002D2C4A">
        <w:rPr>
          <w:sz w:val="22"/>
        </w:rPr>
        <w:t xml:space="preserve">k </w:t>
      </w:r>
      <w:r w:rsidR="002D2C4A" w:rsidRPr="002D2C4A">
        <w:rPr>
          <w:sz w:val="22"/>
        </w:rPr>
        <w:t xml:space="preserve">návrhu poslanca Národnej rady Slovenskej republiky Ivana </w:t>
      </w:r>
      <w:proofErr w:type="spellStart"/>
      <w:r w:rsidR="002D2C4A" w:rsidRPr="002D2C4A">
        <w:rPr>
          <w:sz w:val="22"/>
        </w:rPr>
        <w:t>Uhliarika</w:t>
      </w:r>
      <w:proofErr w:type="spellEnd"/>
      <w:r w:rsidR="002D2C4A" w:rsidRPr="002D2C4A">
        <w:rPr>
          <w:sz w:val="22"/>
        </w:rPr>
        <w:t xml:space="preserve"> na vydanie zákona, ktorým sa mení a dopĺňa 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 (tlač 1589) – prvé čítanie</w:t>
      </w:r>
    </w:p>
    <w:p w:rsidR="001E0AD9" w:rsidRPr="002D2C4A" w:rsidRDefault="001E0AD9" w:rsidP="00700B7E">
      <w:pPr>
        <w:jc w:val="both"/>
        <w:rPr>
          <w:rFonts w:cs="Arial"/>
          <w:sz w:val="22"/>
          <w:szCs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3686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FD1D-9864-4E63-98CA-395F0417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2015-06-11T11:34:00Z</cp:lastPrinted>
  <dcterms:created xsi:type="dcterms:W3CDTF">2015-06-11T11:42:00Z</dcterms:created>
  <dcterms:modified xsi:type="dcterms:W3CDTF">2015-07-07T08:06:00Z</dcterms:modified>
</cp:coreProperties>
</file>