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3D0689">
        <w:rPr>
          <w:sz w:val="18"/>
          <w:szCs w:val="18"/>
        </w:rPr>
        <w:t>098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B225B" w:rsidP="009C2E2F">
      <w:pPr>
        <w:pStyle w:val="uznesenia"/>
      </w:pPr>
      <w:r>
        <w:t>1797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B225B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C43F18" w:rsidRPr="003D0689" w:rsidRDefault="00503107" w:rsidP="00C43F18">
      <w:pPr>
        <w:jc w:val="both"/>
        <w:rPr>
          <w:sz w:val="22"/>
          <w:szCs w:val="22"/>
        </w:rPr>
      </w:pPr>
      <w:r w:rsidRPr="003D0689">
        <w:rPr>
          <w:sz w:val="22"/>
          <w:szCs w:val="22"/>
        </w:rPr>
        <w:t>k</w:t>
      </w:r>
      <w:r w:rsidR="008E1380" w:rsidRPr="003D0689">
        <w:rPr>
          <w:sz w:val="22"/>
          <w:szCs w:val="22"/>
        </w:rPr>
        <w:t xml:space="preserve"> </w:t>
      </w:r>
      <w:r w:rsidR="003D0689" w:rsidRPr="003D0689">
        <w:rPr>
          <w:sz w:val="22"/>
          <w:szCs w:val="22"/>
        </w:rPr>
        <w:t>vládnemu návrhu zákona, ktorým sa mení a dopĺňa zákon č. 443/2010 Z. z. o dotáciách na rozvoj bývania a o sociálnom bývaní v znení zákona č. 134/2013 Z. z. (tlač 1575) – prvé čítanie</w:t>
      </w:r>
    </w:p>
    <w:p w:rsidR="00D04B4B" w:rsidRPr="00C43F18" w:rsidRDefault="00D04B4B" w:rsidP="00F151EE">
      <w:pPr>
        <w:shd w:val="clear" w:color="auto" w:fill="FFFFFF"/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8E1380" w:rsidRDefault="008E1380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874AF8" w:rsidRDefault="00C513C3" w:rsidP="008516E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</w:t>
      </w:r>
      <w:r w:rsidR="00874AF8">
        <w:rPr>
          <w:rFonts w:cs="Arial"/>
          <w:sz w:val="22"/>
          <w:szCs w:val="22"/>
        </w:rPr>
        <w:t>i</w:t>
      </w:r>
      <w:r w:rsidR="008E1380">
        <w:rPr>
          <w:rFonts w:cs="Arial"/>
          <w:sz w:val="22"/>
          <w:szCs w:val="22"/>
        </w:rPr>
        <w:t xml:space="preserve">  a</w:t>
      </w:r>
    </w:p>
    <w:p w:rsidR="0009733B" w:rsidRDefault="00FD6B2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117F39">
        <w:rPr>
          <w:rFonts w:cs="Arial"/>
          <w:sz w:val="22"/>
          <w:szCs w:val="22"/>
        </w:rPr>
        <w:t>sociálne veci</w:t>
      </w:r>
      <w:r w:rsidR="008E138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</w:t>
      </w:r>
      <w:r w:rsidR="00CA75FD">
        <w:rPr>
          <w:rFonts w:cs="Arial"/>
          <w:sz w:val="22"/>
          <w:szCs w:val="22"/>
        </w:rPr>
        <w:t xml:space="preserve">pre </w:t>
      </w:r>
      <w:r w:rsidR="008E1380">
        <w:rPr>
          <w:rFonts w:cs="Arial"/>
          <w:sz w:val="22"/>
          <w:szCs w:val="22"/>
        </w:rPr>
        <w:t xml:space="preserve">hospodárske záležitosti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C513C3">
        <w:rPr>
          <w:sz w:val="22"/>
          <w:szCs w:val="22"/>
        </w:rPr>
        <w:t xml:space="preserve">och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F151EE">
        <w:rPr>
          <w:sz w:val="22"/>
          <w:szCs w:val="22"/>
        </w:rPr>
        <w:t>10. septembra 2015</w:t>
      </w:r>
      <w:r w:rsidR="00CA75FD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B225B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DD43-9D26-4BE4-A083-5C797D5C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2015-06-11T10:11:00Z</cp:lastPrinted>
  <dcterms:created xsi:type="dcterms:W3CDTF">2015-06-11T10:12:00Z</dcterms:created>
  <dcterms:modified xsi:type="dcterms:W3CDTF">2015-07-07T07:43:00Z</dcterms:modified>
</cp:coreProperties>
</file>