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 25. júna</w:t>
      </w:r>
      <w:r w:rsidRPr="001C7845">
        <w:rPr>
          <w:rFonts w:ascii="Times New Roman" w:hAnsi="Times New Roman"/>
          <w:b/>
          <w:sz w:val="24"/>
          <w:szCs w:val="24"/>
        </w:rPr>
        <w:t xml:space="preserve"> 2015,</w:t>
      </w:r>
    </w:p>
    <w:p w:rsidR="007917A3" w:rsidP="007917A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 xml:space="preserve">ktorým sa mení a dopĺňa zákon č. 575/2001 Z. z. o organizácii činnosti vlády </w:t>
      </w: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a organizácii ústrednej štátnej správy v znení neskorších predpisov</w:t>
      </w:r>
      <w:r>
        <w:rPr>
          <w:rFonts w:ascii="Times New Roman" w:hAnsi="Times New Roman"/>
          <w:b/>
          <w:sz w:val="24"/>
          <w:szCs w:val="24"/>
        </w:rPr>
        <w:t xml:space="preserve"> a ktorým sa mení zákon č. 513/1991 Zb. Obchodný zákonník v znení neskorších predpisov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Čl. I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 zákona č. 403/2010 Z. z., zákona č. 547/2010 Z. z., zákona č. 392/2011 Z. z., zákona č. 287/2012 Z. z., zákona č. 60/2013 Z. z., zákona č. 311/2013 Z. z., zákona č. 313/2013 Z. z. a zákona č. 335/2014 Z. z. sa mení a dopĺňa takto:</w:t>
      </w:r>
    </w:p>
    <w:p w:rsidR="007917A3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17A3" w:rsidRPr="001C7845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7845">
        <w:rPr>
          <w:rFonts w:ascii="Times New Roman" w:hAnsi="Times New Roman"/>
          <w:b/>
          <w:bCs/>
          <w:sz w:val="24"/>
          <w:szCs w:val="24"/>
        </w:rPr>
        <w:t>1.</w:t>
      </w:r>
      <w:r w:rsidRPr="001C7845">
        <w:rPr>
          <w:rFonts w:ascii="Times New Roman" w:hAnsi="Times New Roman"/>
          <w:bCs/>
          <w:sz w:val="24"/>
          <w:szCs w:val="24"/>
        </w:rPr>
        <w:t xml:space="preserve"> Za § 1a sa vkladá  § 1aa, ktorý znie:</w:t>
      </w:r>
    </w:p>
    <w:p w:rsidR="007917A3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917A3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C7845">
        <w:rPr>
          <w:rFonts w:ascii="Times New Roman" w:hAnsi="Times New Roman"/>
          <w:bCs/>
          <w:sz w:val="24"/>
          <w:szCs w:val="24"/>
        </w:rPr>
        <w:t>„§ 1aa</w:t>
      </w:r>
    </w:p>
    <w:p w:rsidR="007917A3" w:rsidRPr="001C7845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917A3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1C7845">
        <w:rPr>
          <w:rFonts w:ascii="Times New Roman" w:hAnsi="Times New Roman"/>
          <w:bCs/>
          <w:sz w:val="24"/>
          <w:szCs w:val="24"/>
        </w:rPr>
        <w:t>Vláda rozhoduje spravidla formou uznesenia vlády; uznesenie vlády nepodlieha preskúmaniu súdom.</w:t>
      </w:r>
      <w:r w:rsidRPr="001C7845">
        <w:rPr>
          <w:rFonts w:ascii="Times New Roman" w:hAnsi="Times New Roman"/>
          <w:bCs/>
          <w:iCs/>
          <w:sz w:val="24"/>
          <w:szCs w:val="24"/>
          <w:vertAlign w:val="superscript"/>
        </w:rPr>
        <w:t>1aa</w:t>
      </w:r>
      <w:r w:rsidRPr="001C7845">
        <w:rPr>
          <w:rFonts w:ascii="Times New Roman" w:hAnsi="Times New Roman"/>
          <w:bCs/>
          <w:iCs/>
          <w:sz w:val="24"/>
          <w:szCs w:val="24"/>
        </w:rPr>
        <w:t>)</w:t>
      </w:r>
      <w:r w:rsidRPr="001C7845">
        <w:rPr>
          <w:rFonts w:ascii="Times New Roman" w:hAnsi="Times New Roman"/>
          <w:bCs/>
          <w:sz w:val="24"/>
          <w:szCs w:val="24"/>
        </w:rPr>
        <w:t>“.</w:t>
      </w:r>
    </w:p>
    <w:p w:rsidR="007917A3" w:rsidRPr="001C7845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17A3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1C7845">
        <w:rPr>
          <w:rFonts w:ascii="Times New Roman" w:hAnsi="Times New Roman"/>
          <w:bCs/>
          <w:iCs/>
          <w:sz w:val="24"/>
          <w:szCs w:val="24"/>
        </w:rPr>
        <w:t xml:space="preserve">Poznámka pod čiarou k odkazu 1aa znie: </w:t>
      </w:r>
    </w:p>
    <w:p w:rsidR="007917A3" w:rsidRPr="001C7845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17A3" w:rsidRPr="001C7845" w:rsidP="007917A3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1C7845">
        <w:rPr>
          <w:rFonts w:ascii="Times New Roman" w:hAnsi="Times New Roman"/>
          <w:bCs/>
          <w:sz w:val="24"/>
          <w:szCs w:val="24"/>
        </w:rPr>
        <w:t>„</w:t>
      </w:r>
      <w:r w:rsidRPr="001C7845">
        <w:rPr>
          <w:rFonts w:ascii="Times New Roman" w:hAnsi="Times New Roman"/>
          <w:bCs/>
          <w:iCs/>
          <w:sz w:val="24"/>
          <w:szCs w:val="24"/>
          <w:vertAlign w:val="superscript"/>
        </w:rPr>
        <w:t>1aa</w:t>
      </w:r>
      <w:r w:rsidRPr="001C7845">
        <w:rPr>
          <w:rFonts w:ascii="Times New Roman" w:hAnsi="Times New Roman"/>
          <w:bCs/>
          <w:iCs/>
          <w:sz w:val="24"/>
          <w:szCs w:val="24"/>
        </w:rPr>
        <w:t>) § 244 Občianskeho súdneho poriadku.“.</w:t>
      </w:r>
    </w:p>
    <w:p w:rsidR="007917A3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 xml:space="preserve">2. </w:t>
      </w:r>
      <w:r w:rsidRPr="001C7845">
        <w:rPr>
          <w:rFonts w:ascii="Times New Roman" w:hAnsi="Times New Roman"/>
          <w:sz w:val="24"/>
          <w:szCs w:val="24"/>
        </w:rPr>
        <w:t>§ 13  sa dopĺňa odsekom 9, ktorý znie: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„(9) Ministerstvo spravodlivosti Slovenskej republiky zabezpečuje tvorbu a uskutočňovanie štátnej politiky a koordináciu plnenia úloh v oblasti ľudských práv.“.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3.</w:t>
      </w:r>
      <w:r w:rsidRPr="001C7845">
        <w:rPr>
          <w:rFonts w:ascii="Times New Roman" w:hAnsi="Times New Roman"/>
          <w:sz w:val="24"/>
          <w:szCs w:val="24"/>
        </w:rPr>
        <w:t xml:space="preserve"> V § 14 ods. 3 sa slová „koordinuje plnenie úloh“ nahrádzajú slovami „poskytuje dotácie“. </w:t>
      </w:r>
    </w:p>
    <w:p w:rsidR="007917A3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7845">
        <w:rPr>
          <w:rFonts w:ascii="Times New Roman" w:hAnsi="Times New Roman"/>
          <w:sz w:val="24"/>
          <w:szCs w:val="24"/>
        </w:rPr>
        <w:t>V § 18 ods. 1 písmeno e) znie: „e) kultúrno-osvetovú činnosť a ľudovú umeleckú výrobu,“.</w:t>
      </w:r>
      <w:r w:rsidRPr="001C7845">
        <w:rPr>
          <w:rFonts w:ascii="Times New Roman" w:hAnsi="Times New Roman"/>
          <w:b/>
          <w:sz w:val="24"/>
          <w:szCs w:val="24"/>
        </w:rPr>
        <w:t xml:space="preserve"> </w:t>
      </w:r>
    </w:p>
    <w:p w:rsidR="007917A3" w:rsidP="007917A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5.</w:t>
      </w:r>
      <w:r w:rsidRPr="001C7845">
        <w:rPr>
          <w:rFonts w:ascii="Times New Roman" w:hAnsi="Times New Roman"/>
          <w:sz w:val="24"/>
          <w:szCs w:val="24"/>
        </w:rPr>
        <w:t xml:space="preserve"> Za § 40w sa vkladá § 40x, ktorý znie:</w:t>
      </w:r>
    </w:p>
    <w:p w:rsidR="007917A3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„§ 40x</w:t>
      </w: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(1) Pôsobnosť Ministerstva zahraničných vecí a európskych záležitostí Slovenskej republiky v oblasti ľudských práv podľa doterajších všeobecne záväzných právnych predpisov okrem poskytovania dotácií prechádza na Ministerstvo spravodlivosti Slovenskej republiky.</w:t>
      </w: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 xml:space="preserve">(2) Ak sa v doterajších právnych predpisoch používa názov „Ministerstvo zahraničných vecí a európskych záležitostí Slovenskej republiky“ vo všetkých gramatických tvaroch, rozumie sa tým „Ministerstvo spravodlivosti Slovenskej republiky“ v príslušnom gramatickom tvare pre oblasť podľa odseku 1.“. 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7917A3" w:rsidRPr="009773A2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773A2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7917A3" w:rsidRPr="009773A2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917A3" w:rsidRPr="009773A2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9773A2">
        <w:rPr>
          <w:rFonts w:ascii="Times New Roman" w:hAnsi="Times New Roman"/>
          <w:sz w:val="24"/>
          <w:szCs w:val="24"/>
          <w:lang w:eastAsia="de-DE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</w:t>
      </w:r>
      <w:r w:rsidR="003631E0">
        <w:rPr>
          <w:rFonts w:ascii="Times New Roman" w:hAnsi="Times New Roman"/>
          <w:sz w:val="24"/>
          <w:szCs w:val="24"/>
          <w:lang w:eastAsia="de-DE"/>
        </w:rPr>
        <w:t>. z., zákona č. 357/2013 Z. z.,</w:t>
      </w:r>
      <w:r w:rsidRPr="009773A2">
        <w:rPr>
          <w:rFonts w:ascii="Times New Roman" w:hAnsi="Times New Roman"/>
          <w:sz w:val="24"/>
          <w:szCs w:val="24"/>
          <w:lang w:eastAsia="de-DE"/>
        </w:rPr>
        <w:t xml:space="preserve"> zákona č. 87/2015 Z. z.</w:t>
      </w:r>
      <w:r w:rsidR="003631E0">
        <w:rPr>
          <w:rFonts w:ascii="Times New Roman" w:hAnsi="Times New Roman"/>
          <w:sz w:val="24"/>
          <w:szCs w:val="24"/>
          <w:lang w:eastAsia="de-DE"/>
        </w:rPr>
        <w:t xml:space="preserve"> a zákona č. 117/2015 Z. z.</w:t>
      </w:r>
      <w:r w:rsidRPr="009773A2">
        <w:rPr>
          <w:rFonts w:ascii="Times New Roman" w:hAnsi="Times New Roman"/>
          <w:sz w:val="24"/>
          <w:szCs w:val="24"/>
          <w:lang w:eastAsia="de-DE"/>
        </w:rPr>
        <w:t xml:space="preserve"> sa mení takto:</w:t>
      </w:r>
    </w:p>
    <w:p w:rsidR="007917A3" w:rsidRPr="009773A2" w:rsidP="007917A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de-DE"/>
        </w:rPr>
      </w:pPr>
    </w:p>
    <w:p w:rsidR="007917A3" w:rsidP="007917A3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9773A2">
        <w:rPr>
          <w:rFonts w:ascii="Times New Roman" w:hAnsi="Times New Roman"/>
          <w:sz w:val="24"/>
          <w:szCs w:val="24"/>
          <w:lang w:eastAsia="sk-SK"/>
        </w:rPr>
        <w:t>V § 179 ods. 4 sa slovo „nespôsobí“ nahrádza slovom „spôsobí“.</w:t>
      </w:r>
    </w:p>
    <w:p w:rsidR="007917A3" w:rsidP="007917A3">
      <w:pPr>
        <w:bidi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845">
        <w:rPr>
          <w:rFonts w:ascii="Times New Roman" w:hAnsi="Times New Roman"/>
          <w:b/>
          <w:sz w:val="24"/>
          <w:szCs w:val="24"/>
        </w:rPr>
        <w:t>Čl. II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7917A3" w:rsidRPr="001C7845" w:rsidP="007917A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Tento zákon nadobúda účinnosť</w:t>
      </w:r>
      <w:r>
        <w:rPr>
          <w:rFonts w:ascii="Times New Roman" w:hAnsi="Times New Roman"/>
          <w:sz w:val="24"/>
          <w:szCs w:val="24"/>
        </w:rPr>
        <w:t xml:space="preserve"> dňom vyhlásenia okrem čl. I, ktorý nadobúda účinnosť </w:t>
      </w:r>
      <w:r w:rsidRPr="001C7845">
        <w:rPr>
          <w:rFonts w:ascii="Times New Roman" w:hAnsi="Times New Roman"/>
          <w:sz w:val="24"/>
          <w:szCs w:val="24"/>
        </w:rPr>
        <w:t xml:space="preserve">1. septembra 2015. </w:t>
      </w:r>
    </w:p>
    <w:p w:rsidR="007917A3" w:rsidRPr="001C7845" w:rsidP="007917A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prezident Slovenskej republiky</w:t>
      </w: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predseda Národnej rady Slovenskej republiky</w:t>
      </w: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7A3" w:rsidRPr="001C7845" w:rsidP="007917A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7845">
        <w:rPr>
          <w:rFonts w:ascii="Times New Roman" w:hAnsi="Times New Roman"/>
          <w:sz w:val="24"/>
          <w:szCs w:val="24"/>
        </w:rPr>
        <w:t>predseda vlády Slovenskej republiky</w:t>
      </w:r>
    </w:p>
    <w:p w:rsidR="004D0DEB">
      <w:pPr>
        <w:bidi w:val="0"/>
      </w:pPr>
    </w:p>
    <w:sectPr w:rsidSect="00A81ADF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3631E0">
      <w:rPr>
        <w:rFonts w:ascii="Times New Roman" w:hAnsi="Times New Roman"/>
        <w:noProof/>
        <w:sz w:val="24"/>
      </w:rPr>
      <w:t>3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917A3"/>
    <w:rsid w:val="001C7845"/>
    <w:rsid w:val="002E4519"/>
    <w:rsid w:val="003631E0"/>
    <w:rsid w:val="004D0DEB"/>
    <w:rsid w:val="007917A3"/>
    <w:rsid w:val="009773A2"/>
    <w:rsid w:val="00A81A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A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7917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917A3"/>
    <w:rPr>
      <w:rFonts w:eastAsia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669</Words>
  <Characters>3815</Characters>
  <Application>Microsoft Office Word</Application>
  <DocSecurity>0</DocSecurity>
  <Lines>0</Lines>
  <Paragraphs>0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dcterms:created xsi:type="dcterms:W3CDTF">2015-06-25T12:24:00Z</dcterms:created>
  <dcterms:modified xsi:type="dcterms:W3CDTF">2015-06-26T12:12:00Z</dcterms:modified>
</cp:coreProperties>
</file>