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7E5B" w:rsidRPr="00F36DCE" w:rsidP="00AA7E5B">
      <w:pPr>
        <w:tabs>
          <w:tab w:val="left" w:pos="-1985"/>
          <w:tab w:val="left" w:pos="709"/>
          <w:tab w:val="left" w:pos="1077"/>
          <w:tab w:val="left" w:pos="3600"/>
        </w:tabs>
        <w:bidi w:val="0"/>
        <w:spacing w:line="360" w:lineRule="auto"/>
        <w:jc w:val="center"/>
        <w:rPr>
          <w:rFonts w:ascii="Times New Roman" w:hAnsi="Times New Roman"/>
          <w:b/>
          <w:sz w:val="28"/>
          <w:szCs w:val="28"/>
        </w:rPr>
      </w:pPr>
      <w:r w:rsidRPr="00F36DCE">
        <w:rPr>
          <w:rFonts w:ascii="Times New Roman" w:hAnsi="Times New Roman"/>
          <w:b/>
          <w:sz w:val="28"/>
          <w:szCs w:val="28"/>
        </w:rPr>
        <w:t>NÁRODNÁ RADA SLOVENSKEJ REPUBLIKY</w:t>
      </w:r>
    </w:p>
    <w:p w:rsidR="00AA7E5B" w:rsidRPr="00F36DCE" w:rsidP="00AA7E5B">
      <w:pPr>
        <w:tabs>
          <w:tab w:val="left" w:pos="-1985"/>
          <w:tab w:val="left" w:pos="709"/>
          <w:tab w:val="left" w:pos="1077"/>
        </w:tabs>
        <w:bidi w:val="0"/>
        <w:spacing w:line="360" w:lineRule="auto"/>
        <w:jc w:val="center"/>
        <w:rPr>
          <w:rFonts w:ascii="Times New Roman" w:hAnsi="Times New Roman"/>
          <w:b/>
          <w:sz w:val="28"/>
          <w:szCs w:val="28"/>
        </w:rPr>
      </w:pPr>
      <w:r w:rsidRPr="00F36DCE">
        <w:rPr>
          <w:rFonts w:ascii="Times New Roman" w:hAnsi="Times New Roman"/>
          <w:b/>
          <w:sz w:val="28"/>
          <w:szCs w:val="28"/>
        </w:rPr>
        <w:t xml:space="preserve">  VI. volebné obdobie</w:t>
      </w:r>
    </w:p>
    <w:p w:rsidR="00AA7E5B" w:rsidRPr="00F36DCE" w:rsidP="00AA7E5B">
      <w:pPr>
        <w:tabs>
          <w:tab w:val="left" w:pos="-1985"/>
          <w:tab w:val="left" w:pos="709"/>
          <w:tab w:val="left" w:pos="1077"/>
        </w:tabs>
        <w:bidi w:val="0"/>
        <w:spacing w:line="360" w:lineRule="auto"/>
        <w:jc w:val="center"/>
        <w:rPr>
          <w:rFonts w:ascii="Times New Roman" w:hAnsi="Times New Roman"/>
          <w:b/>
          <w:sz w:val="28"/>
          <w:szCs w:val="28"/>
        </w:rPr>
      </w:pPr>
      <w:r w:rsidRPr="00F36DCE">
        <w:rPr>
          <w:rFonts w:ascii="Times New Roman" w:hAnsi="Times New Roman"/>
          <w:b/>
          <w:sz w:val="28"/>
          <w:szCs w:val="28"/>
        </w:rPr>
        <w:t>___________________________________________</w:t>
        <w:br/>
      </w:r>
    </w:p>
    <w:p w:rsidR="00AA7E5B" w:rsidRPr="00F36DCE" w:rsidP="00AA7E5B">
      <w:pPr>
        <w:pStyle w:val="BodyText2"/>
        <w:tabs>
          <w:tab w:val="left" w:pos="-1985"/>
          <w:tab w:val="left" w:pos="709"/>
          <w:tab w:val="left" w:pos="1077"/>
        </w:tabs>
        <w:bidi w:val="0"/>
        <w:spacing w:line="360" w:lineRule="auto"/>
        <w:rPr>
          <w:rFonts w:ascii="Times New Roman" w:hAnsi="Times New Roman"/>
          <w:bCs/>
          <w:szCs w:val="24"/>
          <w:lang w:eastAsia="sk-SK"/>
        </w:rPr>
      </w:pPr>
      <w:r w:rsidRPr="00F36DCE">
        <w:rPr>
          <w:rFonts w:ascii="Times New Roman" w:hAnsi="Times New Roman"/>
          <w:bCs/>
          <w:szCs w:val="24"/>
          <w:lang w:eastAsia="sk-SK"/>
        </w:rPr>
        <w:t xml:space="preserve">Číslo: </w:t>
      </w:r>
      <w:r w:rsidRPr="00F36DCE" w:rsidR="00092E2E">
        <w:rPr>
          <w:rFonts w:ascii="Times New Roman" w:hAnsi="Times New Roman"/>
          <w:bCs/>
          <w:szCs w:val="24"/>
          <w:lang w:eastAsia="sk-SK"/>
        </w:rPr>
        <w:t>CRD-</w:t>
      </w:r>
      <w:r w:rsidR="00CB4250">
        <w:rPr>
          <w:rFonts w:ascii="Times New Roman" w:hAnsi="Times New Roman"/>
          <w:bCs/>
          <w:szCs w:val="24"/>
          <w:lang w:eastAsia="sk-SK"/>
        </w:rPr>
        <w:t>570</w:t>
      </w:r>
      <w:r w:rsidRPr="00F36DCE" w:rsidR="00092E2E">
        <w:rPr>
          <w:rFonts w:ascii="Times New Roman" w:hAnsi="Times New Roman"/>
          <w:bCs/>
          <w:szCs w:val="24"/>
          <w:lang w:eastAsia="sk-SK"/>
        </w:rPr>
        <w:t>/201</w:t>
      </w:r>
      <w:r w:rsidR="00CB4250">
        <w:rPr>
          <w:rFonts w:ascii="Times New Roman" w:hAnsi="Times New Roman"/>
          <w:bCs/>
          <w:szCs w:val="24"/>
          <w:lang w:eastAsia="sk-SK"/>
        </w:rPr>
        <w:t>5</w:t>
      </w:r>
    </w:p>
    <w:p w:rsidR="002F16E9" w:rsidRPr="00F36DCE" w:rsidP="00AA7E5B">
      <w:pPr>
        <w:bidi w:val="0"/>
        <w:spacing w:line="360" w:lineRule="auto"/>
        <w:jc w:val="center"/>
        <w:rPr>
          <w:rFonts w:ascii="Times New Roman" w:hAnsi="Times New Roman"/>
          <w:b/>
          <w:spacing w:val="60"/>
          <w:sz w:val="28"/>
          <w:szCs w:val="28"/>
        </w:rPr>
      </w:pPr>
    </w:p>
    <w:p w:rsidR="002F16E9" w:rsidP="00AA7E5B">
      <w:pPr>
        <w:bidi w:val="0"/>
        <w:spacing w:line="360" w:lineRule="auto"/>
        <w:jc w:val="center"/>
        <w:rPr>
          <w:rFonts w:ascii="Times New Roman" w:hAnsi="Times New Roman"/>
          <w:b/>
          <w:spacing w:val="60"/>
          <w:sz w:val="28"/>
          <w:szCs w:val="28"/>
        </w:rPr>
      </w:pPr>
    </w:p>
    <w:p w:rsidR="00023834" w:rsidRPr="00F36DCE" w:rsidP="002147CC">
      <w:pPr>
        <w:bidi w:val="0"/>
        <w:spacing w:line="360" w:lineRule="auto"/>
        <w:rPr>
          <w:rFonts w:ascii="Times New Roman" w:hAnsi="Times New Roman"/>
          <w:b/>
          <w:spacing w:val="60"/>
          <w:sz w:val="28"/>
          <w:szCs w:val="28"/>
        </w:rPr>
      </w:pPr>
    </w:p>
    <w:p w:rsidR="002F16E9" w:rsidRPr="00F36DCE" w:rsidP="00AA7E5B">
      <w:pPr>
        <w:bidi w:val="0"/>
        <w:spacing w:line="360" w:lineRule="auto"/>
        <w:jc w:val="center"/>
        <w:rPr>
          <w:rFonts w:ascii="Times New Roman" w:hAnsi="Times New Roman"/>
          <w:b/>
          <w:spacing w:val="60"/>
          <w:sz w:val="28"/>
          <w:szCs w:val="28"/>
        </w:rPr>
      </w:pPr>
    </w:p>
    <w:p w:rsidR="007B63AE" w:rsidP="00955112">
      <w:pPr>
        <w:bidi w:val="0"/>
        <w:spacing w:line="360" w:lineRule="auto"/>
        <w:jc w:val="center"/>
        <w:rPr>
          <w:rFonts w:ascii="Times New Roman" w:hAnsi="Times New Roman"/>
          <w:b/>
          <w:i/>
          <w:spacing w:val="60"/>
          <w:sz w:val="32"/>
          <w:szCs w:val="32"/>
        </w:rPr>
      </w:pPr>
    </w:p>
    <w:p w:rsidR="00A70F85" w:rsidRPr="00F36DCE" w:rsidP="00955112">
      <w:pPr>
        <w:bidi w:val="0"/>
        <w:spacing w:line="360" w:lineRule="auto"/>
        <w:jc w:val="center"/>
        <w:rPr>
          <w:rFonts w:ascii="Times New Roman" w:hAnsi="Times New Roman"/>
          <w:b/>
          <w:i/>
          <w:spacing w:val="60"/>
          <w:sz w:val="32"/>
          <w:szCs w:val="32"/>
        </w:rPr>
      </w:pPr>
    </w:p>
    <w:p w:rsidR="00AA7E5B" w:rsidRPr="00F36DCE" w:rsidP="00AA7E5B">
      <w:pPr>
        <w:bidi w:val="0"/>
        <w:spacing w:line="360" w:lineRule="auto"/>
        <w:jc w:val="center"/>
        <w:rPr>
          <w:rFonts w:ascii="Times New Roman" w:hAnsi="Times New Roman"/>
          <w:b/>
          <w:spacing w:val="60"/>
          <w:sz w:val="32"/>
          <w:szCs w:val="32"/>
        </w:rPr>
      </w:pPr>
      <w:r w:rsidRPr="00F36DCE" w:rsidR="004E652B">
        <w:rPr>
          <w:rFonts w:ascii="Times New Roman" w:hAnsi="Times New Roman"/>
          <w:b/>
          <w:spacing w:val="60"/>
          <w:sz w:val="32"/>
          <w:szCs w:val="32"/>
        </w:rPr>
        <w:t>1</w:t>
      </w:r>
      <w:r w:rsidR="00F721AC">
        <w:rPr>
          <w:rFonts w:ascii="Times New Roman" w:hAnsi="Times New Roman"/>
          <w:b/>
          <w:spacing w:val="60"/>
          <w:sz w:val="32"/>
          <w:szCs w:val="32"/>
        </w:rPr>
        <w:t>459</w:t>
      </w:r>
      <w:r w:rsidRPr="00F36DCE">
        <w:rPr>
          <w:rFonts w:ascii="Times New Roman" w:hAnsi="Times New Roman"/>
          <w:b/>
          <w:spacing w:val="60"/>
          <w:sz w:val="32"/>
          <w:szCs w:val="32"/>
        </w:rPr>
        <w:t>a</w:t>
      </w:r>
    </w:p>
    <w:p w:rsidR="00AA7E5B" w:rsidRPr="00F36DCE" w:rsidP="00AA7E5B">
      <w:pPr>
        <w:pStyle w:val="Heading3"/>
        <w:bidi w:val="0"/>
        <w:spacing w:line="360" w:lineRule="auto"/>
        <w:rPr>
          <w:rFonts w:ascii="Times New Roman" w:hAnsi="Times New Roman"/>
          <w:bCs/>
          <w:szCs w:val="28"/>
          <w:lang w:val="sk-SK"/>
        </w:rPr>
      </w:pPr>
    </w:p>
    <w:p w:rsidR="00AA7E5B" w:rsidRPr="00F36DCE" w:rsidP="00AA7E5B">
      <w:pPr>
        <w:pStyle w:val="Heading3"/>
        <w:bidi w:val="0"/>
        <w:spacing w:line="360" w:lineRule="auto"/>
        <w:rPr>
          <w:rFonts w:ascii="Times New Roman" w:hAnsi="Times New Roman"/>
          <w:bCs/>
          <w:szCs w:val="28"/>
          <w:lang w:val="sk-SK"/>
        </w:rPr>
      </w:pPr>
      <w:r w:rsidRPr="00F36DCE">
        <w:rPr>
          <w:rFonts w:ascii="Times New Roman" w:hAnsi="Times New Roman"/>
          <w:bCs/>
          <w:szCs w:val="28"/>
          <w:lang w:val="sk-SK"/>
        </w:rPr>
        <w:t>S p o l o č n á    s p r á v a</w:t>
      </w:r>
    </w:p>
    <w:p w:rsidR="00AD4543" w:rsidRPr="00F36DCE" w:rsidP="000A52C3">
      <w:pPr>
        <w:bidi w:val="0"/>
        <w:spacing w:line="360" w:lineRule="auto"/>
        <w:rPr>
          <w:rFonts w:ascii="Times New Roman" w:hAnsi="Times New Roman"/>
          <w:b/>
          <w:sz w:val="28"/>
          <w:szCs w:val="28"/>
        </w:rPr>
      </w:pPr>
    </w:p>
    <w:p w:rsidR="00F721AC" w:rsidRPr="00F721AC" w:rsidP="008D4D80">
      <w:pPr>
        <w:bidi w:val="0"/>
        <w:spacing w:line="360" w:lineRule="auto"/>
        <w:jc w:val="both"/>
        <w:rPr>
          <w:rFonts w:ascii="Times New Roman" w:hAnsi="Times New Roman"/>
          <w:b/>
        </w:rPr>
      </w:pPr>
      <w:r w:rsidRPr="00F721AC" w:rsidR="00AA7E5B">
        <w:rPr>
          <w:rFonts w:ascii="Times New Roman" w:hAnsi="Times New Roman"/>
          <w:b/>
        </w:rPr>
        <w:t xml:space="preserve">výborov Národnej rady Slovenskej republiky o prerokovaní </w:t>
      </w:r>
      <w:r w:rsidRPr="00F721AC">
        <w:rPr>
          <w:rFonts w:ascii="Times New Roman" w:hAnsi="Times New Roman"/>
          <w:b/>
        </w:rPr>
        <w:t xml:space="preserve">vládneho návrhu zákona, </w:t>
      </w:r>
      <w:r w:rsidRPr="00F721AC">
        <w:rPr>
          <w:rFonts w:ascii="Times New Roman" w:hAnsi="Times New Roman" w:cs="Arial"/>
          <w:b/>
          <w:noProof/>
        </w:rPr>
        <w:t>ktorým sa mení a dopĺňa zákon č. 300/2005 Z. z. Trestný zákon v znení neskorších predpisov a o zmene a doplnení niektorých zákonov</w:t>
      </w:r>
      <w:r w:rsidR="00AC096E">
        <w:rPr>
          <w:rFonts w:ascii="Times New Roman" w:hAnsi="Times New Roman" w:cs="Arial"/>
          <w:b/>
          <w:noProof/>
        </w:rPr>
        <w:t xml:space="preserve"> (tlač 1459) </w:t>
      </w:r>
    </w:p>
    <w:p w:rsidR="00092E2E" w:rsidP="002147CC">
      <w:pPr>
        <w:bidi w:val="0"/>
        <w:spacing w:line="360" w:lineRule="auto"/>
        <w:jc w:val="both"/>
        <w:rPr>
          <w:rFonts w:ascii="Times New Roman" w:hAnsi="Times New Roman"/>
          <w:b/>
          <w:bCs/>
        </w:rPr>
      </w:pPr>
      <w:r w:rsidRPr="00F36DCE" w:rsidR="00AA7E5B">
        <w:rPr>
          <w:rFonts w:ascii="Times New Roman" w:hAnsi="Times New Roman"/>
          <w:b/>
          <w:bCs/>
        </w:rPr>
        <w:t>___________________________________________________________________________</w:t>
      </w:r>
    </w:p>
    <w:p w:rsidR="002147CC" w:rsidP="00074503">
      <w:pPr>
        <w:pStyle w:val="BodyText3"/>
        <w:bidi w:val="0"/>
        <w:spacing w:line="360" w:lineRule="auto"/>
        <w:jc w:val="both"/>
        <w:rPr>
          <w:rFonts w:ascii="Times New Roman" w:hAnsi="Times New Roman"/>
          <w:bCs/>
          <w:szCs w:val="24"/>
        </w:rPr>
      </w:pPr>
    </w:p>
    <w:p w:rsidR="00C53357" w:rsidP="00074503">
      <w:pPr>
        <w:pStyle w:val="BodyText3"/>
        <w:bidi w:val="0"/>
        <w:spacing w:line="360" w:lineRule="auto"/>
        <w:jc w:val="both"/>
        <w:rPr>
          <w:rFonts w:ascii="Times New Roman" w:hAnsi="Times New Roman"/>
          <w:b w:val="0"/>
          <w:szCs w:val="24"/>
        </w:rPr>
      </w:pPr>
    </w:p>
    <w:p w:rsidR="00F721AC" w:rsidRPr="00F36DCE" w:rsidP="00074503">
      <w:pPr>
        <w:pStyle w:val="BodyText3"/>
        <w:bidi w:val="0"/>
        <w:spacing w:line="360" w:lineRule="auto"/>
        <w:jc w:val="both"/>
        <w:rPr>
          <w:rFonts w:ascii="Times New Roman" w:hAnsi="Times New Roman"/>
          <w:b w:val="0"/>
          <w:szCs w:val="24"/>
        </w:rPr>
      </w:pPr>
    </w:p>
    <w:p w:rsidR="002114A2" w:rsidRPr="00F36DCE" w:rsidP="00D33708">
      <w:pPr>
        <w:bidi w:val="0"/>
        <w:spacing w:line="360" w:lineRule="auto"/>
        <w:ind w:firstLine="708"/>
        <w:jc w:val="both"/>
        <w:rPr>
          <w:rFonts w:ascii="Times New Roman" w:hAnsi="Times New Roman"/>
        </w:rPr>
      </w:pPr>
      <w:r w:rsidRPr="00F36DCE" w:rsidR="00AA7E5B">
        <w:rPr>
          <w:rFonts w:ascii="Times New Roman" w:hAnsi="Times New Roman"/>
        </w:rPr>
        <w:t xml:space="preserve">Ústavnoprávny výbor </w:t>
      </w:r>
      <w:r w:rsidRPr="00F36DCE" w:rsidR="00AA7E5B">
        <w:rPr>
          <w:rFonts w:ascii="Times New Roman" w:hAnsi="Times New Roman"/>
          <w:bCs/>
        </w:rPr>
        <w:t>Národnej rady</w:t>
      </w:r>
      <w:r w:rsidRPr="00F36DCE" w:rsidR="004E652B">
        <w:rPr>
          <w:rFonts w:ascii="Times New Roman" w:hAnsi="Times New Roman"/>
          <w:bCs/>
        </w:rPr>
        <w:t xml:space="preserve"> Slovenskej republiky </w:t>
      </w:r>
      <w:r w:rsidRPr="00F36DCE" w:rsidR="00AA7E5B">
        <w:rPr>
          <w:rFonts w:ascii="Times New Roman" w:hAnsi="Times New Roman"/>
          <w:bCs/>
        </w:rPr>
        <w:t xml:space="preserve">ako </w:t>
      </w:r>
      <w:r w:rsidRPr="00F36DCE" w:rsidR="00AA7E5B">
        <w:rPr>
          <w:rFonts w:ascii="Times New Roman" w:hAnsi="Times New Roman"/>
        </w:rPr>
        <w:t>gestorský výbor k</w:t>
      </w:r>
      <w:r w:rsidRPr="00F36DCE" w:rsidR="00FC35D1">
        <w:rPr>
          <w:rFonts w:ascii="Times New Roman" w:hAnsi="Times New Roman"/>
        </w:rPr>
        <w:t xml:space="preserve"> vládnemu </w:t>
      </w:r>
      <w:r w:rsidRPr="00E205A9" w:rsidR="00FC35D1">
        <w:rPr>
          <w:rFonts w:ascii="Times New Roman" w:hAnsi="Times New Roman"/>
        </w:rPr>
        <w:t>návrhu zákona</w:t>
      </w:r>
      <w:r w:rsidR="00D33708">
        <w:rPr>
          <w:rFonts w:ascii="Times New Roman" w:hAnsi="Times New Roman"/>
        </w:rPr>
        <w:t>,</w:t>
      </w:r>
      <w:r w:rsidRPr="00F36DCE" w:rsidR="00B00F64">
        <w:rPr>
          <w:rFonts w:ascii="Times New Roman" w:hAnsi="Times New Roman"/>
          <w:b/>
        </w:rPr>
        <w:t xml:space="preserve"> </w:t>
      </w:r>
      <w:r w:rsidRPr="00F2455B" w:rsidR="00D33708">
        <w:rPr>
          <w:rFonts w:ascii="Times New Roman" w:hAnsi="Times New Roman" w:cs="Arial"/>
          <w:noProof/>
        </w:rPr>
        <w:t xml:space="preserve">ktorým sa mení a dopĺňa </w:t>
      </w:r>
      <w:r w:rsidRPr="00F2455B" w:rsidR="00D33708">
        <w:rPr>
          <w:rFonts w:ascii="Times New Roman" w:hAnsi="Times New Roman" w:cs="Arial"/>
          <w:b/>
          <w:noProof/>
        </w:rPr>
        <w:t>zákon č. 300/2005 Z. z. Trestný zákon</w:t>
      </w:r>
      <w:r w:rsidRPr="00F2455B" w:rsidR="00D33708">
        <w:rPr>
          <w:rFonts w:ascii="Times New Roman" w:hAnsi="Times New Roman" w:cs="Arial"/>
          <w:noProof/>
        </w:rPr>
        <w:t xml:space="preserve"> v znení neskorších predpisov a o zmene a doplnení niektorých zákonov </w:t>
      </w:r>
      <w:r w:rsidRPr="00F2455B" w:rsidR="00D33708">
        <w:rPr>
          <w:rFonts w:ascii="Times New Roman" w:hAnsi="Times New Roman" w:cs="Arial"/>
        </w:rPr>
        <w:t>(tlač 1459)</w:t>
      </w:r>
      <w:r w:rsidRPr="00F2455B" w:rsidR="00D33708">
        <w:rPr>
          <w:rFonts w:ascii="Times New Roman" w:hAnsi="Times New Roman"/>
        </w:rPr>
        <w:t xml:space="preserve"> </w:t>
      </w:r>
      <w:r w:rsidRPr="00F2455B" w:rsidR="00D31BCE">
        <w:rPr>
          <w:rFonts w:ascii="Times New Roman" w:hAnsi="Times New Roman"/>
        </w:rPr>
        <w:t>p</w:t>
      </w:r>
      <w:r w:rsidRPr="00F2455B" w:rsidR="00AA7E5B">
        <w:rPr>
          <w:rFonts w:ascii="Times New Roman" w:hAnsi="Times New Roman"/>
          <w:bCs/>
        </w:rPr>
        <w:t>odáva Národnej rade Slovenskej republiky</w:t>
      </w:r>
      <w:r w:rsidRPr="003A051E" w:rsidR="00AA7E5B">
        <w:rPr>
          <w:rFonts w:ascii="Times New Roman" w:hAnsi="Times New Roman"/>
          <w:bCs/>
        </w:rPr>
        <w:t xml:space="preserve"> podľa § 79 ods. 1 zákona o  rokovacom poriadku Národnej rady Slovenskej republiky </w:t>
      </w:r>
      <w:r w:rsidRPr="003A051E" w:rsidR="00AA7E5B">
        <w:rPr>
          <w:rFonts w:ascii="Times New Roman" w:hAnsi="Times New Roman"/>
        </w:rPr>
        <w:t>spoločnú správu</w:t>
      </w:r>
      <w:r w:rsidRPr="00F36DCE" w:rsidR="00AA7E5B">
        <w:rPr>
          <w:rFonts w:ascii="Times New Roman" w:hAnsi="Times New Roman"/>
          <w:bCs/>
        </w:rPr>
        <w:t xml:space="preserve"> výborov Národnej rady Slovenskej republiky.</w:t>
      </w:r>
    </w:p>
    <w:p w:rsidR="00B00F64" w:rsidRPr="00F36DCE" w:rsidP="00625A81">
      <w:pPr>
        <w:bidi w:val="0"/>
        <w:ind w:firstLine="708"/>
        <w:jc w:val="both"/>
        <w:rPr>
          <w:rFonts w:ascii="Times New Roman" w:hAnsi="Times New Roman"/>
        </w:rPr>
      </w:pPr>
    </w:p>
    <w:p w:rsidR="00B00F64" w:rsidP="00625A81">
      <w:pPr>
        <w:bidi w:val="0"/>
        <w:ind w:firstLine="708"/>
        <w:jc w:val="both"/>
        <w:rPr>
          <w:rFonts w:ascii="Times New Roman" w:hAnsi="Times New Roman"/>
        </w:rPr>
      </w:pPr>
    </w:p>
    <w:p w:rsidR="00C935BC" w:rsidP="00625A81">
      <w:pPr>
        <w:bidi w:val="0"/>
        <w:ind w:firstLine="708"/>
        <w:jc w:val="both"/>
        <w:rPr>
          <w:rFonts w:ascii="Times New Roman" w:hAnsi="Times New Roman"/>
        </w:rPr>
      </w:pPr>
    </w:p>
    <w:p w:rsidR="00C935BC" w:rsidRPr="00F36DCE" w:rsidP="00625A81">
      <w:pPr>
        <w:bidi w:val="0"/>
        <w:ind w:firstLine="708"/>
        <w:jc w:val="both"/>
        <w:rPr>
          <w:rFonts w:ascii="Times New Roman" w:hAnsi="Times New Roman"/>
        </w:rPr>
      </w:pPr>
    </w:p>
    <w:p w:rsidR="00960E12" w:rsidRPr="00F36DCE" w:rsidP="00085CC4">
      <w:pPr>
        <w:pStyle w:val="BodyText3"/>
        <w:tabs>
          <w:tab w:val="left" w:pos="-1985"/>
          <w:tab w:val="left" w:pos="709"/>
          <w:tab w:val="left" w:pos="1077"/>
        </w:tabs>
        <w:bidi w:val="0"/>
        <w:spacing w:line="360" w:lineRule="auto"/>
        <w:rPr>
          <w:rFonts w:ascii="Times New Roman" w:hAnsi="Times New Roman"/>
          <w:bCs/>
          <w:szCs w:val="24"/>
        </w:rPr>
      </w:pPr>
      <w:r w:rsidRPr="00F36DCE" w:rsidR="00085CC4">
        <w:rPr>
          <w:rFonts w:ascii="Times New Roman" w:hAnsi="Times New Roman"/>
          <w:bCs/>
          <w:szCs w:val="24"/>
        </w:rPr>
        <w:t>I.</w:t>
      </w:r>
    </w:p>
    <w:p w:rsidR="00FC35D1" w:rsidRPr="00F36DCE" w:rsidP="000653CD">
      <w:pPr>
        <w:bidi w:val="0"/>
        <w:spacing w:line="360" w:lineRule="auto"/>
        <w:ind w:firstLine="709"/>
        <w:jc w:val="both"/>
        <w:rPr>
          <w:rFonts w:ascii="Times New Roman" w:hAnsi="Times New Roman"/>
        </w:rPr>
      </w:pPr>
    </w:p>
    <w:p w:rsidR="000653CD" w:rsidP="000653CD">
      <w:pPr>
        <w:bidi w:val="0"/>
        <w:spacing w:line="360" w:lineRule="auto"/>
        <w:ind w:firstLine="709"/>
        <w:jc w:val="both"/>
        <w:rPr>
          <w:rFonts w:ascii="Times New Roman" w:hAnsi="Times New Roman"/>
        </w:rPr>
      </w:pPr>
      <w:r w:rsidRPr="00F36DCE" w:rsidR="00AA7E5B">
        <w:rPr>
          <w:rFonts w:ascii="Times New Roman" w:hAnsi="Times New Roman"/>
        </w:rPr>
        <w:t xml:space="preserve">Národná rada Slovenskej republiky uznesením </w:t>
      </w:r>
      <w:r w:rsidRPr="002B1722" w:rsidR="00955448">
        <w:rPr>
          <w:rFonts w:ascii="Times New Roman" w:hAnsi="Times New Roman"/>
        </w:rPr>
        <w:t>č.</w:t>
      </w:r>
      <w:r w:rsidRPr="002B1722" w:rsidR="002B1722">
        <w:rPr>
          <w:rFonts w:ascii="Times New Roman" w:hAnsi="Times New Roman"/>
        </w:rPr>
        <w:t xml:space="preserve"> 1712 zo 6. mája </w:t>
      </w:r>
      <w:r w:rsidRPr="002B1722" w:rsidR="00AA7E5B">
        <w:rPr>
          <w:rFonts w:ascii="Times New Roman" w:hAnsi="Times New Roman"/>
        </w:rPr>
        <w:t>201</w:t>
      </w:r>
      <w:r w:rsidRPr="002B1722" w:rsidR="00FC35D1">
        <w:rPr>
          <w:rFonts w:ascii="Times New Roman" w:hAnsi="Times New Roman"/>
        </w:rPr>
        <w:t>5</w:t>
      </w:r>
      <w:r w:rsidRPr="00F36DCE" w:rsidR="00AA7E5B">
        <w:rPr>
          <w:rFonts w:ascii="Times New Roman" w:hAnsi="Times New Roman"/>
        </w:rPr>
        <w:t xml:space="preserve"> pridelila</w:t>
      </w:r>
      <w:r w:rsidRPr="00F36DCE" w:rsidR="004E652B">
        <w:rPr>
          <w:rFonts w:ascii="Times New Roman" w:hAnsi="Times New Roman"/>
        </w:rPr>
        <w:t xml:space="preserve"> </w:t>
      </w:r>
      <w:r w:rsidRPr="00F36DCE" w:rsidR="00085CC4">
        <w:rPr>
          <w:rFonts w:ascii="Times New Roman" w:hAnsi="Times New Roman"/>
        </w:rPr>
        <w:t>vládny návrh zákona</w:t>
      </w:r>
      <w:r w:rsidRPr="00DF36C3" w:rsidR="00DF36C3">
        <w:rPr>
          <w:rFonts w:ascii="Times New Roman" w:hAnsi="Times New Roman"/>
        </w:rPr>
        <w:t xml:space="preserve">, </w:t>
      </w:r>
      <w:r w:rsidRPr="00DF36C3" w:rsidR="00DF36C3">
        <w:rPr>
          <w:rFonts w:ascii="Times New Roman" w:hAnsi="Times New Roman" w:cs="Arial"/>
          <w:noProof/>
        </w:rPr>
        <w:t>ktorým sa mení a dopĺňa</w:t>
      </w:r>
      <w:r w:rsidRPr="00F721AC" w:rsidR="00DF36C3">
        <w:rPr>
          <w:rFonts w:ascii="Times New Roman" w:hAnsi="Times New Roman" w:cs="Arial"/>
          <w:b/>
          <w:noProof/>
        </w:rPr>
        <w:t xml:space="preserve"> zákon č. 300/2005 Z. z. Trestný zákon </w:t>
      </w:r>
      <w:r w:rsidRPr="00DF36C3" w:rsidR="00DF36C3">
        <w:rPr>
          <w:rFonts w:ascii="Times New Roman" w:hAnsi="Times New Roman" w:cs="Arial"/>
          <w:noProof/>
        </w:rPr>
        <w:t xml:space="preserve">v znení neskorších predpisov a o zmene a doplnení niektorých zákonov </w:t>
      </w:r>
      <w:r w:rsidRPr="00DF36C3" w:rsidR="00DF36C3">
        <w:rPr>
          <w:rFonts w:ascii="Times New Roman" w:hAnsi="Times New Roman" w:cs="Arial"/>
        </w:rPr>
        <w:t xml:space="preserve">(tlač 1459)  </w:t>
      </w:r>
      <w:r w:rsidRPr="002147CC" w:rsidR="004E652B">
        <w:rPr>
          <w:rFonts w:ascii="Times New Roman" w:hAnsi="Times New Roman"/>
        </w:rPr>
        <w:t>na  prerokovanie týmto výborom:</w:t>
      </w:r>
    </w:p>
    <w:p w:rsidR="00A9330F" w:rsidRPr="00F36DCE" w:rsidP="00A9330F">
      <w:pPr>
        <w:bidi w:val="0"/>
        <w:spacing w:line="360" w:lineRule="auto"/>
        <w:ind w:firstLine="708"/>
        <w:jc w:val="both"/>
        <w:rPr>
          <w:rFonts w:ascii="Times New Roman" w:hAnsi="Times New Roman"/>
        </w:rPr>
      </w:pPr>
      <w:r w:rsidRPr="002147CC">
        <w:rPr>
          <w:rFonts w:ascii="Times New Roman" w:hAnsi="Times New Roman"/>
        </w:rPr>
        <w:t>Ústavnoprávnemu výboru</w:t>
      </w:r>
      <w:r w:rsidRPr="00F36DCE">
        <w:rPr>
          <w:rFonts w:ascii="Times New Roman" w:hAnsi="Times New Roman"/>
        </w:rPr>
        <w:t xml:space="preserve"> Národnej rady Slovenskej republiky</w:t>
      </w:r>
      <w:r w:rsidRPr="00F36DCE" w:rsidR="0057420B">
        <w:rPr>
          <w:rFonts w:ascii="Times New Roman" w:hAnsi="Times New Roman"/>
        </w:rPr>
        <w:t>,</w:t>
      </w:r>
      <w:r w:rsidRPr="00F36DCE" w:rsidR="00625A81">
        <w:rPr>
          <w:rFonts w:ascii="Times New Roman" w:hAnsi="Times New Roman"/>
        </w:rPr>
        <w:t xml:space="preserve">  </w:t>
      </w:r>
    </w:p>
    <w:p w:rsidR="008B2EB8" w:rsidP="003F19DB">
      <w:pPr>
        <w:bidi w:val="0"/>
        <w:spacing w:line="360" w:lineRule="auto"/>
        <w:ind w:firstLine="708"/>
        <w:jc w:val="both"/>
        <w:rPr>
          <w:rFonts w:ascii="Times New Roman" w:hAnsi="Times New Roman"/>
        </w:rPr>
      </w:pPr>
      <w:r w:rsidRPr="002147CC" w:rsidR="0057420B">
        <w:rPr>
          <w:rFonts w:ascii="Times New Roman" w:hAnsi="Times New Roman"/>
        </w:rPr>
        <w:t xml:space="preserve">Výboru Národnej rady Slovenskej republiky </w:t>
      </w:r>
      <w:r w:rsidRPr="002147CC" w:rsidR="00625A81">
        <w:rPr>
          <w:rFonts w:ascii="Times New Roman" w:hAnsi="Times New Roman"/>
        </w:rPr>
        <w:t xml:space="preserve">pre </w:t>
      </w:r>
      <w:r>
        <w:rPr>
          <w:rFonts w:ascii="Times New Roman" w:hAnsi="Times New Roman"/>
        </w:rPr>
        <w:t xml:space="preserve">pôdohospodárstvo a životné prostredie, </w:t>
      </w:r>
    </w:p>
    <w:p w:rsidR="008B2EB8" w:rsidP="003F19DB">
      <w:pPr>
        <w:bidi w:val="0"/>
        <w:spacing w:line="360" w:lineRule="auto"/>
        <w:ind w:firstLine="708"/>
        <w:jc w:val="both"/>
        <w:rPr>
          <w:rFonts w:ascii="Times New Roman" w:hAnsi="Times New Roman"/>
        </w:rPr>
      </w:pPr>
      <w:r>
        <w:rPr>
          <w:rFonts w:ascii="Times New Roman" w:hAnsi="Times New Roman"/>
        </w:rPr>
        <w:t xml:space="preserve">Výboru Národnej rady Slovenskej republiky pre obranu a bezpečnosť a </w:t>
      </w:r>
    </w:p>
    <w:p w:rsidR="003F19DB" w:rsidRPr="002147CC" w:rsidP="003F19DB">
      <w:pPr>
        <w:bidi w:val="0"/>
        <w:spacing w:line="360" w:lineRule="auto"/>
        <w:ind w:firstLine="708"/>
        <w:jc w:val="both"/>
        <w:rPr>
          <w:rFonts w:ascii="Times New Roman" w:hAnsi="Times New Roman"/>
        </w:rPr>
      </w:pPr>
      <w:r w:rsidR="008B2EB8">
        <w:rPr>
          <w:rFonts w:ascii="Times New Roman" w:hAnsi="Times New Roman"/>
        </w:rPr>
        <w:t xml:space="preserve">Výboru Národnej rady Slovenskej republiky pre </w:t>
      </w:r>
      <w:r w:rsidRPr="002147CC" w:rsidR="002F16E9">
        <w:rPr>
          <w:rFonts w:ascii="Times New Roman" w:hAnsi="Times New Roman"/>
        </w:rPr>
        <w:t>ľudské práva a národnostné menšiny</w:t>
      </w:r>
      <w:r w:rsidRPr="002147CC" w:rsidR="00023834">
        <w:rPr>
          <w:rFonts w:ascii="Times New Roman" w:hAnsi="Times New Roman"/>
        </w:rPr>
        <w:t xml:space="preserve">. </w:t>
      </w:r>
      <w:r w:rsidRPr="002147CC">
        <w:rPr>
          <w:rFonts w:ascii="Times New Roman" w:hAnsi="Times New Roman"/>
        </w:rPr>
        <w:t xml:space="preserve"> </w:t>
      </w:r>
    </w:p>
    <w:p w:rsidR="0057420B" w:rsidRPr="00F36DCE" w:rsidP="002147CC">
      <w:pPr>
        <w:bidi w:val="0"/>
        <w:spacing w:line="360" w:lineRule="auto"/>
        <w:jc w:val="both"/>
        <w:rPr>
          <w:rFonts w:ascii="Times New Roman" w:hAnsi="Times New Roman"/>
        </w:rPr>
      </w:pPr>
    </w:p>
    <w:p w:rsidR="00A9330F" w:rsidP="008977D3">
      <w:pPr>
        <w:tabs>
          <w:tab w:val="left" w:pos="-1985"/>
          <w:tab w:val="left" w:pos="709"/>
        </w:tabs>
        <w:bidi w:val="0"/>
        <w:spacing w:line="360" w:lineRule="auto"/>
        <w:ind w:firstLine="708"/>
        <w:jc w:val="both"/>
        <w:rPr>
          <w:rFonts w:ascii="Times New Roman" w:hAnsi="Times New Roman"/>
          <w:bCs/>
        </w:rPr>
      </w:pPr>
      <w:r w:rsidRPr="00F36DCE" w:rsidR="004338F0">
        <w:rPr>
          <w:rFonts w:ascii="Times New Roman" w:hAnsi="Times New Roman"/>
          <w:bCs/>
        </w:rPr>
        <w:t xml:space="preserve">Určila zároveň </w:t>
      </w:r>
      <w:r w:rsidRPr="00F36DCE" w:rsidR="004E652B">
        <w:rPr>
          <w:rFonts w:ascii="Times New Roman" w:hAnsi="Times New Roman"/>
          <w:bCs/>
        </w:rPr>
        <w:t xml:space="preserve">Ústavnoprávny výbor Národnej rady Slovenskej republiky ako gestorský výbor a </w:t>
      </w:r>
      <w:r w:rsidRPr="00F36DCE" w:rsidR="008F2932">
        <w:rPr>
          <w:rFonts w:ascii="Times New Roman" w:hAnsi="Times New Roman"/>
          <w:bCs/>
        </w:rPr>
        <w:t>lehot</w:t>
      </w:r>
      <w:r w:rsidRPr="00F36DCE" w:rsidR="004E652B">
        <w:rPr>
          <w:rFonts w:ascii="Times New Roman" w:hAnsi="Times New Roman"/>
          <w:bCs/>
        </w:rPr>
        <w:t>y</w:t>
      </w:r>
      <w:r w:rsidRPr="00F36DCE" w:rsidR="008F2932">
        <w:rPr>
          <w:rFonts w:ascii="Times New Roman" w:hAnsi="Times New Roman"/>
          <w:bCs/>
        </w:rPr>
        <w:t xml:space="preserve"> na prerokovanie </w:t>
      </w:r>
      <w:r w:rsidRPr="00F36DCE" w:rsidR="004338F0">
        <w:rPr>
          <w:rFonts w:ascii="Times New Roman" w:hAnsi="Times New Roman"/>
          <w:bCs/>
        </w:rPr>
        <w:t xml:space="preserve">predmetného </w:t>
      </w:r>
      <w:r w:rsidRPr="00F36DCE" w:rsidR="008F2932">
        <w:rPr>
          <w:rFonts w:ascii="Times New Roman" w:hAnsi="Times New Roman"/>
          <w:bCs/>
        </w:rPr>
        <w:t xml:space="preserve">návrhu zákona </w:t>
      </w:r>
      <w:r w:rsidRPr="00F36DCE" w:rsidR="00D21BF2">
        <w:rPr>
          <w:rFonts w:ascii="Times New Roman" w:hAnsi="Times New Roman"/>
          <w:bCs/>
        </w:rPr>
        <w:t>v </w:t>
      </w:r>
      <w:r w:rsidRPr="00F36DCE" w:rsidR="007F2411">
        <w:rPr>
          <w:rFonts w:ascii="Times New Roman" w:hAnsi="Times New Roman"/>
          <w:bCs/>
        </w:rPr>
        <w:t>druhom čítaní vo </w:t>
      </w:r>
      <w:r w:rsidRPr="00F36DCE" w:rsidR="004338F0">
        <w:rPr>
          <w:rFonts w:ascii="Times New Roman" w:hAnsi="Times New Roman"/>
          <w:bCs/>
        </w:rPr>
        <w:t>výboroch</w:t>
      </w:r>
      <w:r w:rsidRPr="00F36DCE" w:rsidR="008B1518">
        <w:rPr>
          <w:rFonts w:ascii="Times New Roman" w:hAnsi="Times New Roman"/>
          <w:bCs/>
        </w:rPr>
        <w:t>.</w:t>
      </w:r>
    </w:p>
    <w:p w:rsidR="009F1A90" w:rsidRPr="00F36DCE" w:rsidP="008977D3">
      <w:pPr>
        <w:tabs>
          <w:tab w:val="left" w:pos="-1985"/>
          <w:tab w:val="left" w:pos="709"/>
        </w:tabs>
        <w:bidi w:val="0"/>
        <w:spacing w:line="360" w:lineRule="auto"/>
        <w:ind w:firstLine="708"/>
        <w:jc w:val="both"/>
        <w:rPr>
          <w:rFonts w:ascii="Times New Roman" w:hAnsi="Times New Roman"/>
          <w:bCs/>
        </w:rPr>
      </w:pPr>
    </w:p>
    <w:p w:rsidR="00AA7E5B" w:rsidRPr="00F36DCE" w:rsidP="00BE0560">
      <w:pPr>
        <w:tabs>
          <w:tab w:val="left" w:pos="-1985"/>
          <w:tab w:val="left" w:pos="709"/>
          <w:tab w:val="left" w:pos="1077"/>
        </w:tabs>
        <w:bidi w:val="0"/>
        <w:spacing w:line="360" w:lineRule="auto"/>
        <w:jc w:val="center"/>
        <w:rPr>
          <w:rFonts w:ascii="Times New Roman" w:hAnsi="Times New Roman"/>
          <w:b/>
          <w:bCs/>
        </w:rPr>
      </w:pPr>
      <w:r w:rsidRPr="00F36DCE">
        <w:rPr>
          <w:rFonts w:ascii="Times New Roman" w:hAnsi="Times New Roman"/>
          <w:b/>
          <w:bCs/>
        </w:rPr>
        <w:t>II.</w:t>
      </w:r>
    </w:p>
    <w:p w:rsidR="004E652B" w:rsidRPr="00F36DCE" w:rsidP="004E652B">
      <w:pPr>
        <w:tabs>
          <w:tab w:val="left" w:pos="-1985"/>
          <w:tab w:val="left" w:pos="709"/>
          <w:tab w:val="left" w:pos="1077"/>
        </w:tabs>
        <w:bidi w:val="0"/>
        <w:spacing w:line="360" w:lineRule="auto"/>
        <w:rPr>
          <w:rFonts w:ascii="Times New Roman" w:hAnsi="Times New Roman"/>
          <w:b/>
          <w:bCs/>
        </w:rPr>
      </w:pPr>
      <w:r w:rsidRPr="00F36DCE" w:rsidR="00AA7E5B">
        <w:rPr>
          <w:rFonts w:ascii="Times New Roman" w:hAnsi="Times New Roman"/>
        </w:rPr>
        <w:tab/>
      </w:r>
    </w:p>
    <w:p w:rsidR="00AA1602" w:rsidRPr="002147CC" w:rsidP="00A9330F">
      <w:pPr>
        <w:tabs>
          <w:tab w:val="left" w:pos="-1985"/>
          <w:tab w:val="left" w:pos="709"/>
          <w:tab w:val="left" w:pos="1077"/>
        </w:tabs>
        <w:bidi w:val="0"/>
        <w:spacing w:line="360" w:lineRule="auto"/>
        <w:jc w:val="both"/>
        <w:rPr>
          <w:rFonts w:ascii="Times New Roman" w:hAnsi="Times New Roman"/>
        </w:rPr>
      </w:pPr>
      <w:r w:rsidRPr="00F36DCE" w:rsidR="004E652B">
        <w:rPr>
          <w:rFonts w:ascii="Times New Roman" w:hAnsi="Times New Roman"/>
        </w:rPr>
        <w:tab/>
      </w:r>
      <w:r w:rsidRPr="002147CC" w:rsidR="004E652B">
        <w:rPr>
          <w:rFonts w:ascii="Times New Roman" w:hAnsi="Times New Roman"/>
        </w:rPr>
        <w:t xml:space="preserve">Poslanci Národnej rady Slovenskej republiky, ktorí nie sú členmi výborov, ktorým bol </w:t>
      </w:r>
      <w:r w:rsidRPr="002147CC" w:rsidR="002F16E9">
        <w:rPr>
          <w:rFonts w:ascii="Times New Roman" w:hAnsi="Times New Roman"/>
        </w:rPr>
        <w:t xml:space="preserve">vládny </w:t>
      </w:r>
      <w:r w:rsidRPr="002147CC" w:rsidR="004E652B">
        <w:rPr>
          <w:rFonts w:ascii="Times New Roman" w:hAnsi="Times New Roman"/>
        </w:rPr>
        <w:t xml:space="preserve">návrh zákona pridelený, </w:t>
      </w:r>
      <w:r w:rsidRPr="002147CC" w:rsidR="004E652B">
        <w:rPr>
          <w:rFonts w:ascii="Times New Roman" w:hAnsi="Times New Roman"/>
          <w:bCs/>
        </w:rPr>
        <w:t>neoznámili v určenej lehote</w:t>
      </w:r>
      <w:r w:rsidRPr="002147CC" w:rsidR="004E652B">
        <w:rPr>
          <w:rFonts w:ascii="Times New Roman" w:hAnsi="Times New Roman"/>
        </w:rPr>
        <w:t xml:space="preserve"> gestorskému výboru </w:t>
      </w:r>
      <w:r w:rsidRPr="002147CC" w:rsidR="004E652B">
        <w:rPr>
          <w:rFonts w:ascii="Times New Roman" w:hAnsi="Times New Roman"/>
          <w:bCs/>
        </w:rPr>
        <w:t>žiadne stanovisko</w:t>
      </w:r>
      <w:r w:rsidRPr="002147CC" w:rsidR="004E652B">
        <w:rPr>
          <w:rFonts w:ascii="Times New Roman" w:hAnsi="Times New Roman"/>
        </w:rPr>
        <w:t xml:space="preserve"> k predmetnému </w:t>
      </w:r>
      <w:r w:rsidRPr="002147CC" w:rsidR="002F16E9">
        <w:rPr>
          <w:rFonts w:ascii="Times New Roman" w:hAnsi="Times New Roman"/>
        </w:rPr>
        <w:t xml:space="preserve">vládnemu </w:t>
      </w:r>
      <w:r w:rsidRPr="002147CC" w:rsidR="004E652B">
        <w:rPr>
          <w:rFonts w:ascii="Times New Roman" w:hAnsi="Times New Roman"/>
        </w:rPr>
        <w:t>návrhu zákona (§ 75 ods. 2 zákona o rokovacom poriadku Národ</w:t>
      </w:r>
      <w:r w:rsidRPr="002147CC" w:rsidR="00A9330F">
        <w:rPr>
          <w:rFonts w:ascii="Times New Roman" w:hAnsi="Times New Roman"/>
        </w:rPr>
        <w:t>nej rady Slovenskej republiky).</w:t>
      </w:r>
    </w:p>
    <w:p w:rsidR="00A9330F" w:rsidRPr="002147CC" w:rsidP="00A9330F">
      <w:pPr>
        <w:tabs>
          <w:tab w:val="left" w:pos="-1985"/>
          <w:tab w:val="left" w:pos="709"/>
          <w:tab w:val="left" w:pos="1077"/>
        </w:tabs>
        <w:bidi w:val="0"/>
        <w:spacing w:line="360" w:lineRule="auto"/>
        <w:jc w:val="both"/>
        <w:rPr>
          <w:rFonts w:ascii="Times New Roman" w:hAnsi="Times New Roman"/>
        </w:rPr>
      </w:pPr>
    </w:p>
    <w:p w:rsidR="00AA7E5B" w:rsidRPr="002147CC" w:rsidP="00BE0560">
      <w:pPr>
        <w:pStyle w:val="BodyText3"/>
        <w:tabs>
          <w:tab w:val="left" w:pos="-1985"/>
          <w:tab w:val="left" w:pos="709"/>
          <w:tab w:val="left" w:pos="1077"/>
        </w:tabs>
        <w:bidi w:val="0"/>
        <w:spacing w:line="360" w:lineRule="auto"/>
        <w:rPr>
          <w:rFonts w:ascii="Times New Roman" w:hAnsi="Times New Roman"/>
          <w:bCs/>
          <w:szCs w:val="24"/>
        </w:rPr>
      </w:pPr>
      <w:r w:rsidRPr="002147CC">
        <w:rPr>
          <w:rFonts w:ascii="Times New Roman" w:hAnsi="Times New Roman"/>
          <w:bCs/>
          <w:szCs w:val="24"/>
        </w:rPr>
        <w:t>III.</w:t>
      </w:r>
    </w:p>
    <w:p w:rsidR="005778A1" w:rsidRPr="002147CC" w:rsidP="00BE0560">
      <w:pPr>
        <w:pStyle w:val="BodyText3"/>
        <w:tabs>
          <w:tab w:val="left" w:pos="-1985"/>
          <w:tab w:val="left" w:pos="709"/>
          <w:tab w:val="left" w:pos="1077"/>
        </w:tabs>
        <w:bidi w:val="0"/>
        <w:spacing w:line="360" w:lineRule="auto"/>
        <w:rPr>
          <w:rFonts w:ascii="Times New Roman" w:hAnsi="Times New Roman"/>
          <w:b w:val="0"/>
          <w:bCs/>
          <w:szCs w:val="24"/>
        </w:rPr>
      </w:pPr>
    </w:p>
    <w:p w:rsidR="00F82FFC" w:rsidRPr="002147CC" w:rsidP="008977D3">
      <w:pPr>
        <w:bidi w:val="0"/>
        <w:spacing w:line="360" w:lineRule="auto"/>
        <w:ind w:firstLine="708"/>
        <w:jc w:val="both"/>
        <w:rPr>
          <w:rFonts w:ascii="Times New Roman" w:hAnsi="Times New Roman"/>
        </w:rPr>
      </w:pPr>
      <w:r w:rsidRPr="002147CC" w:rsidR="002F16E9">
        <w:rPr>
          <w:rFonts w:ascii="Times New Roman" w:hAnsi="Times New Roman"/>
        </w:rPr>
        <w:t>Vládny návrh zákona</w:t>
      </w:r>
      <w:r w:rsidR="008B2EB8">
        <w:rPr>
          <w:rFonts w:ascii="Times New Roman" w:hAnsi="Times New Roman"/>
        </w:rPr>
        <w:t>,</w:t>
      </w:r>
      <w:r w:rsidRPr="002147CC" w:rsidR="0057420B">
        <w:rPr>
          <w:rFonts w:ascii="Times New Roman" w:hAnsi="Times New Roman"/>
        </w:rPr>
        <w:t xml:space="preserve"> </w:t>
      </w:r>
      <w:r w:rsidRPr="00F2455B" w:rsidR="008B2EB8">
        <w:rPr>
          <w:rFonts w:ascii="Times New Roman" w:hAnsi="Times New Roman" w:cs="Arial"/>
          <w:noProof/>
        </w:rPr>
        <w:t xml:space="preserve">ktorým sa mení a dopĺňa </w:t>
      </w:r>
      <w:r w:rsidRPr="009F1A90" w:rsidR="008B2EB8">
        <w:rPr>
          <w:rFonts w:ascii="Times New Roman" w:hAnsi="Times New Roman" w:cs="Arial"/>
          <w:noProof/>
        </w:rPr>
        <w:t>zákon č. 300/2005 Z. z. Trestný zákon v znení neskorších predpisov a o zmene a doplnení niektorých</w:t>
      </w:r>
      <w:r w:rsidRPr="00F2455B" w:rsidR="008B2EB8">
        <w:rPr>
          <w:rFonts w:ascii="Times New Roman" w:hAnsi="Times New Roman" w:cs="Arial"/>
          <w:noProof/>
        </w:rPr>
        <w:t xml:space="preserve"> zákonov </w:t>
      </w:r>
      <w:r w:rsidRPr="00F2455B" w:rsidR="008B2EB8">
        <w:rPr>
          <w:rFonts w:ascii="Times New Roman" w:hAnsi="Times New Roman" w:cs="Arial"/>
        </w:rPr>
        <w:t>(tlač 1459)</w:t>
      </w:r>
      <w:r w:rsidRPr="00F2455B" w:rsidR="008B2EB8">
        <w:rPr>
          <w:rFonts w:ascii="Times New Roman" w:hAnsi="Times New Roman"/>
        </w:rPr>
        <w:t xml:space="preserve"> </w:t>
      </w:r>
      <w:r w:rsidRPr="002147CC" w:rsidR="004338F0">
        <w:rPr>
          <w:rFonts w:ascii="Times New Roman" w:hAnsi="Times New Roman"/>
          <w:noProof/>
        </w:rPr>
        <w:t xml:space="preserve">prerokovali </w:t>
      </w:r>
      <w:r w:rsidRPr="002147CC" w:rsidR="00550DBE">
        <w:rPr>
          <w:rFonts w:ascii="Times New Roman" w:hAnsi="Times New Roman"/>
          <w:noProof/>
        </w:rPr>
        <w:t xml:space="preserve">výbory </w:t>
      </w:r>
      <w:r w:rsidRPr="002147CC" w:rsidR="004338F0">
        <w:rPr>
          <w:rFonts w:ascii="Times New Roman" w:hAnsi="Times New Roman"/>
          <w:noProof/>
        </w:rPr>
        <w:t>a</w:t>
      </w:r>
      <w:r w:rsidRPr="002147CC" w:rsidR="007D730B">
        <w:rPr>
          <w:rFonts w:ascii="Times New Roman" w:hAnsi="Times New Roman"/>
          <w:noProof/>
        </w:rPr>
        <w:t> </w:t>
      </w:r>
      <w:r w:rsidRPr="002147CC" w:rsidR="00AA7E5B">
        <w:rPr>
          <w:rFonts w:ascii="Times New Roman" w:hAnsi="Times New Roman"/>
        </w:rPr>
        <w:t>od</w:t>
      </w:r>
      <w:r w:rsidRPr="002147CC" w:rsidR="007533C8">
        <w:rPr>
          <w:rFonts w:ascii="Times New Roman" w:hAnsi="Times New Roman"/>
        </w:rPr>
        <w:t>porúčal</w:t>
      </w:r>
      <w:r w:rsidRPr="002147CC" w:rsidR="007D730B">
        <w:rPr>
          <w:rFonts w:ascii="Times New Roman" w:hAnsi="Times New Roman"/>
        </w:rPr>
        <w:t xml:space="preserve">i ho </w:t>
      </w:r>
      <w:r w:rsidRPr="002147CC" w:rsidR="00AA7E5B">
        <w:rPr>
          <w:rFonts w:ascii="Times New Roman" w:hAnsi="Times New Roman"/>
        </w:rPr>
        <w:t>schváliť</w:t>
      </w:r>
      <w:r w:rsidRPr="002147CC">
        <w:rPr>
          <w:rFonts w:ascii="Times New Roman" w:hAnsi="Times New Roman"/>
        </w:rPr>
        <w:t>:</w:t>
      </w:r>
    </w:p>
    <w:p w:rsidR="0057420B" w:rsidP="00A9330F">
      <w:pPr>
        <w:bidi w:val="0"/>
        <w:spacing w:line="360" w:lineRule="auto"/>
        <w:ind w:firstLine="709"/>
        <w:jc w:val="both"/>
        <w:rPr>
          <w:rFonts w:ascii="Times New Roman" w:hAnsi="Times New Roman"/>
        </w:rPr>
      </w:pPr>
      <w:r w:rsidRPr="002147CC" w:rsidR="0022456B">
        <w:rPr>
          <w:rFonts w:ascii="Times New Roman" w:hAnsi="Times New Roman"/>
        </w:rPr>
        <w:t>Ústavnoprávny výbor Národnej rady Slovenskej republiky uznesen</w:t>
      </w:r>
      <w:r w:rsidRPr="002147CC" w:rsidR="00A9330F">
        <w:rPr>
          <w:rFonts w:ascii="Times New Roman" w:hAnsi="Times New Roman"/>
        </w:rPr>
        <w:t>ím č.</w:t>
      </w:r>
      <w:r w:rsidR="00693717">
        <w:rPr>
          <w:rFonts w:ascii="Times New Roman" w:hAnsi="Times New Roman"/>
        </w:rPr>
        <w:t xml:space="preserve"> </w:t>
      </w:r>
      <w:r w:rsidR="000D3A2B">
        <w:rPr>
          <w:rFonts w:ascii="Times New Roman" w:hAnsi="Times New Roman"/>
        </w:rPr>
        <w:t>600</w:t>
      </w:r>
      <w:r w:rsidRPr="002147CC" w:rsidR="00A9330F">
        <w:rPr>
          <w:rFonts w:ascii="Times New Roman" w:hAnsi="Times New Roman"/>
        </w:rPr>
        <w:t xml:space="preserve"> </w:t>
      </w:r>
      <w:r w:rsidRPr="002147CC" w:rsidR="0022456B">
        <w:rPr>
          <w:rFonts w:ascii="Times New Roman" w:hAnsi="Times New Roman"/>
        </w:rPr>
        <w:t>z</w:t>
      </w:r>
      <w:r w:rsidR="008B2EB8">
        <w:rPr>
          <w:rFonts w:ascii="Times New Roman" w:hAnsi="Times New Roman"/>
        </w:rPr>
        <w:t> </w:t>
      </w:r>
      <w:r w:rsidR="003C5129">
        <w:rPr>
          <w:rFonts w:ascii="Times New Roman" w:hAnsi="Times New Roman"/>
        </w:rPr>
        <w:t>15</w:t>
      </w:r>
      <w:r w:rsidR="008B2EB8">
        <w:rPr>
          <w:rFonts w:ascii="Times New Roman" w:hAnsi="Times New Roman"/>
        </w:rPr>
        <w:t xml:space="preserve">. júna </w:t>
      </w:r>
      <w:r w:rsidRPr="002147CC" w:rsidR="002F16E9">
        <w:rPr>
          <w:rFonts w:ascii="Times New Roman" w:hAnsi="Times New Roman"/>
        </w:rPr>
        <w:t>2</w:t>
      </w:r>
      <w:r w:rsidRPr="002147CC" w:rsidR="00A9330F">
        <w:rPr>
          <w:rFonts w:ascii="Times New Roman" w:hAnsi="Times New Roman"/>
        </w:rPr>
        <w:t>01</w:t>
      </w:r>
      <w:r w:rsidRPr="002147CC" w:rsidR="002F16E9">
        <w:rPr>
          <w:rFonts w:ascii="Times New Roman" w:hAnsi="Times New Roman"/>
        </w:rPr>
        <w:t>5</w:t>
      </w:r>
      <w:r w:rsidR="008B2EB8">
        <w:rPr>
          <w:rFonts w:ascii="Times New Roman" w:hAnsi="Times New Roman"/>
        </w:rPr>
        <w:t xml:space="preserve">, </w:t>
      </w:r>
    </w:p>
    <w:p w:rsidR="008B2EB8" w:rsidRPr="002147CC" w:rsidP="009F1A90">
      <w:pPr>
        <w:bidi w:val="0"/>
        <w:spacing w:line="360" w:lineRule="auto"/>
        <w:ind w:firstLine="708"/>
        <w:jc w:val="both"/>
        <w:rPr>
          <w:rFonts w:ascii="Times New Roman" w:hAnsi="Times New Roman"/>
        </w:rPr>
      </w:pPr>
      <w:r w:rsidRPr="002147CC">
        <w:rPr>
          <w:rFonts w:ascii="Times New Roman" w:hAnsi="Times New Roman"/>
        </w:rPr>
        <w:t xml:space="preserve">Výbor Národnej rady Slovenskej republiky pre </w:t>
      </w:r>
      <w:r>
        <w:rPr>
          <w:rFonts w:ascii="Times New Roman" w:hAnsi="Times New Roman"/>
        </w:rPr>
        <w:t>obranu a bezpečnosť</w:t>
      </w:r>
      <w:r w:rsidRPr="002147CC">
        <w:rPr>
          <w:rFonts w:ascii="Times New Roman" w:hAnsi="Times New Roman"/>
        </w:rPr>
        <w:t xml:space="preserve"> uznesením č. </w:t>
      </w:r>
      <w:r w:rsidR="004854AB">
        <w:rPr>
          <w:rFonts w:ascii="Times New Roman" w:hAnsi="Times New Roman"/>
        </w:rPr>
        <w:t>200</w:t>
      </w:r>
      <w:r>
        <w:rPr>
          <w:rFonts w:ascii="Times New Roman" w:hAnsi="Times New Roman"/>
        </w:rPr>
        <w:t xml:space="preserve"> </w:t>
      </w:r>
      <w:r w:rsidRPr="002147CC">
        <w:rPr>
          <w:rFonts w:ascii="Times New Roman" w:hAnsi="Times New Roman"/>
        </w:rPr>
        <w:t>z</w:t>
      </w:r>
      <w:r w:rsidR="004854AB">
        <w:rPr>
          <w:rFonts w:ascii="Times New Roman" w:hAnsi="Times New Roman"/>
        </w:rPr>
        <w:t> 2.</w:t>
      </w:r>
      <w:r w:rsidRPr="002147CC">
        <w:rPr>
          <w:rFonts w:ascii="Times New Roman" w:hAnsi="Times New Roman"/>
        </w:rPr>
        <w:t xml:space="preserve"> </w:t>
      </w:r>
      <w:r>
        <w:rPr>
          <w:rFonts w:ascii="Times New Roman" w:hAnsi="Times New Roman"/>
        </w:rPr>
        <w:t>júna</w:t>
      </w:r>
      <w:r w:rsidRPr="002147CC">
        <w:rPr>
          <w:rFonts w:ascii="Times New Roman" w:hAnsi="Times New Roman"/>
        </w:rPr>
        <w:t xml:space="preserve"> 2015</w:t>
      </w:r>
      <w:r>
        <w:rPr>
          <w:rFonts w:ascii="Times New Roman" w:hAnsi="Times New Roman"/>
        </w:rPr>
        <w:t xml:space="preserve"> a</w:t>
      </w:r>
    </w:p>
    <w:p w:rsidR="0022456B" w:rsidP="00625A81">
      <w:pPr>
        <w:bidi w:val="0"/>
        <w:spacing w:line="360" w:lineRule="auto"/>
        <w:ind w:firstLine="708"/>
        <w:jc w:val="both"/>
        <w:rPr>
          <w:rFonts w:ascii="Times New Roman" w:hAnsi="Times New Roman"/>
        </w:rPr>
      </w:pPr>
      <w:r w:rsidRPr="002147CC" w:rsidR="00625A81">
        <w:rPr>
          <w:rFonts w:ascii="Times New Roman" w:hAnsi="Times New Roman"/>
        </w:rPr>
        <w:t xml:space="preserve">Výbor Národnej rady Slovenskej republiky pre </w:t>
      </w:r>
      <w:r w:rsidRPr="002147CC" w:rsidR="002F16E9">
        <w:rPr>
          <w:rFonts w:ascii="Times New Roman" w:hAnsi="Times New Roman"/>
        </w:rPr>
        <w:t>ľudské práva a národnostné menšiny</w:t>
      </w:r>
      <w:r w:rsidRPr="002147CC" w:rsidR="00625A81">
        <w:rPr>
          <w:rFonts w:ascii="Times New Roman" w:hAnsi="Times New Roman"/>
        </w:rPr>
        <w:t xml:space="preserve"> </w:t>
      </w:r>
      <w:r w:rsidRPr="002147CC" w:rsidR="00DA4865">
        <w:rPr>
          <w:rFonts w:ascii="Times New Roman" w:hAnsi="Times New Roman"/>
        </w:rPr>
        <w:t>uznesením č.</w:t>
      </w:r>
      <w:r w:rsidR="009E2A1F">
        <w:rPr>
          <w:rFonts w:ascii="Times New Roman" w:hAnsi="Times New Roman"/>
        </w:rPr>
        <w:t xml:space="preserve"> 178</w:t>
      </w:r>
      <w:r w:rsidRPr="002147CC" w:rsidR="00625A81">
        <w:rPr>
          <w:rFonts w:ascii="Times New Roman" w:hAnsi="Times New Roman"/>
        </w:rPr>
        <w:t xml:space="preserve"> z</w:t>
      </w:r>
      <w:r w:rsidR="00981CF4">
        <w:rPr>
          <w:rFonts w:ascii="Times New Roman" w:hAnsi="Times New Roman"/>
        </w:rPr>
        <w:t> 10.</w:t>
      </w:r>
      <w:r w:rsidRPr="002147CC" w:rsidR="00F35C2F">
        <w:rPr>
          <w:rFonts w:ascii="Times New Roman" w:hAnsi="Times New Roman"/>
        </w:rPr>
        <w:t xml:space="preserve"> </w:t>
      </w:r>
      <w:r w:rsidR="008B2EB8">
        <w:rPr>
          <w:rFonts w:ascii="Times New Roman" w:hAnsi="Times New Roman"/>
        </w:rPr>
        <w:t>júna</w:t>
      </w:r>
      <w:r w:rsidRPr="002147CC" w:rsidR="002F16E9">
        <w:rPr>
          <w:rFonts w:ascii="Times New Roman" w:hAnsi="Times New Roman"/>
        </w:rPr>
        <w:t xml:space="preserve"> </w:t>
      </w:r>
      <w:r w:rsidRPr="002147CC" w:rsidR="00625A81">
        <w:rPr>
          <w:rFonts w:ascii="Times New Roman" w:hAnsi="Times New Roman"/>
        </w:rPr>
        <w:t>201</w:t>
      </w:r>
      <w:r w:rsidRPr="002147CC" w:rsidR="002F16E9">
        <w:rPr>
          <w:rFonts w:ascii="Times New Roman" w:hAnsi="Times New Roman"/>
        </w:rPr>
        <w:t>5</w:t>
      </w:r>
      <w:r w:rsidRPr="002147CC" w:rsidR="00625A81">
        <w:rPr>
          <w:rFonts w:ascii="Times New Roman" w:hAnsi="Times New Roman"/>
        </w:rPr>
        <w:t>.</w:t>
      </w:r>
    </w:p>
    <w:p w:rsidR="000D3A2B" w:rsidP="000D3A2B">
      <w:pPr>
        <w:bidi w:val="0"/>
        <w:spacing w:line="360" w:lineRule="auto"/>
        <w:ind w:firstLine="708"/>
        <w:jc w:val="both"/>
        <w:rPr>
          <w:rFonts w:ascii="Times New Roman" w:hAnsi="Times New Roman"/>
        </w:rPr>
      </w:pPr>
      <w:r w:rsidRPr="002147CC">
        <w:rPr>
          <w:rFonts w:ascii="Times New Roman" w:hAnsi="Times New Roman"/>
        </w:rPr>
        <w:t xml:space="preserve">Výbor Národnej rady Slovenskej republiky pre </w:t>
      </w:r>
      <w:r>
        <w:rPr>
          <w:rFonts w:ascii="Times New Roman" w:hAnsi="Times New Roman"/>
        </w:rPr>
        <w:t xml:space="preserve">pôdohospodárstvo a životné prostredie o návrhu zákona nerokoval, keďže </w:t>
      </w:r>
      <w:r w:rsidR="00534136">
        <w:rPr>
          <w:rFonts w:ascii="Times New Roman" w:hAnsi="Times New Roman"/>
        </w:rPr>
        <w:t xml:space="preserve">podľa </w:t>
      </w:r>
      <w:r w:rsidRPr="002147CC" w:rsidR="00534136">
        <w:rPr>
          <w:rFonts w:ascii="Times New Roman" w:hAnsi="Times New Roman"/>
        </w:rPr>
        <w:t>§ 5</w:t>
      </w:r>
      <w:r w:rsidR="00534136">
        <w:rPr>
          <w:rFonts w:ascii="Times New Roman" w:hAnsi="Times New Roman"/>
        </w:rPr>
        <w:t>2</w:t>
      </w:r>
      <w:r w:rsidRPr="002147CC" w:rsidR="00534136">
        <w:rPr>
          <w:rFonts w:ascii="Times New Roman" w:hAnsi="Times New Roman"/>
        </w:rPr>
        <w:t xml:space="preserve"> ods. 2 zákona o rokovacom poriadku Národnej rady Slovenskej republiky</w:t>
      </w:r>
      <w:r w:rsidR="00534136">
        <w:rPr>
          <w:rFonts w:ascii="Times New Roman" w:hAnsi="Times New Roman"/>
        </w:rPr>
        <w:t xml:space="preserve"> </w:t>
      </w:r>
      <w:r>
        <w:rPr>
          <w:rFonts w:ascii="Times New Roman" w:hAnsi="Times New Roman"/>
        </w:rPr>
        <w:t xml:space="preserve">nebol uznášaniaschopný. </w:t>
      </w:r>
    </w:p>
    <w:p w:rsidR="00F35C2F" w:rsidRPr="00F36DCE" w:rsidP="00600EC7">
      <w:pPr>
        <w:pStyle w:val="BodyText3"/>
        <w:tabs>
          <w:tab w:val="left" w:pos="-1985"/>
          <w:tab w:val="left" w:pos="2895"/>
        </w:tabs>
        <w:bidi w:val="0"/>
        <w:spacing w:line="360" w:lineRule="auto"/>
        <w:jc w:val="left"/>
        <w:rPr>
          <w:rFonts w:ascii="Times New Roman" w:hAnsi="Times New Roman"/>
          <w:bCs/>
          <w:szCs w:val="24"/>
        </w:rPr>
      </w:pPr>
    </w:p>
    <w:p w:rsidR="00AA7E5B" w:rsidRPr="00F36DCE" w:rsidP="00BE0560">
      <w:pPr>
        <w:pStyle w:val="BodyText3"/>
        <w:tabs>
          <w:tab w:val="left" w:pos="-1985"/>
          <w:tab w:val="left" w:pos="709"/>
          <w:tab w:val="left" w:pos="1077"/>
        </w:tabs>
        <w:bidi w:val="0"/>
        <w:spacing w:line="360" w:lineRule="auto"/>
        <w:rPr>
          <w:rFonts w:ascii="Times New Roman" w:hAnsi="Times New Roman"/>
          <w:bCs/>
          <w:szCs w:val="24"/>
        </w:rPr>
      </w:pPr>
      <w:r w:rsidRPr="00F36DCE">
        <w:rPr>
          <w:rFonts w:ascii="Times New Roman" w:hAnsi="Times New Roman"/>
          <w:bCs/>
          <w:szCs w:val="24"/>
        </w:rPr>
        <w:t>IV.</w:t>
      </w:r>
    </w:p>
    <w:p w:rsidR="0084777F" w:rsidRPr="00600EC7" w:rsidP="00BE0560">
      <w:pPr>
        <w:pStyle w:val="BodyText3"/>
        <w:tabs>
          <w:tab w:val="left" w:pos="-1985"/>
          <w:tab w:val="left" w:pos="709"/>
          <w:tab w:val="left" w:pos="1077"/>
        </w:tabs>
        <w:bidi w:val="0"/>
        <w:rPr>
          <w:rFonts w:ascii="Times New Roman" w:hAnsi="Times New Roman"/>
          <w:b w:val="0"/>
          <w:bCs/>
          <w:szCs w:val="24"/>
        </w:rPr>
      </w:pPr>
    </w:p>
    <w:p w:rsidR="00305DD0" w:rsidRPr="00600EC7" w:rsidP="00305DD0">
      <w:pPr>
        <w:tabs>
          <w:tab w:val="left" w:pos="-1985"/>
          <w:tab w:val="left" w:pos="709"/>
          <w:tab w:val="left" w:pos="1077"/>
        </w:tabs>
        <w:bidi w:val="0"/>
        <w:spacing w:line="360" w:lineRule="auto"/>
        <w:jc w:val="both"/>
        <w:rPr>
          <w:rFonts w:ascii="Times New Roman" w:hAnsi="Times New Roman"/>
          <w:bCs/>
        </w:rPr>
      </w:pPr>
      <w:r w:rsidRPr="00600EC7" w:rsidR="00AA7E5B">
        <w:rPr>
          <w:rFonts w:ascii="Times New Roman" w:hAnsi="Times New Roman"/>
        </w:rPr>
        <w:tab/>
        <w:t>Z</w:t>
      </w:r>
      <w:r w:rsidRPr="00600EC7" w:rsidR="00412BCE">
        <w:rPr>
          <w:rFonts w:ascii="Times New Roman" w:hAnsi="Times New Roman"/>
        </w:rPr>
        <w:t> </w:t>
      </w:r>
      <w:r w:rsidRPr="00600EC7" w:rsidR="00AA7E5B">
        <w:rPr>
          <w:rFonts w:ascii="Times New Roman" w:hAnsi="Times New Roman"/>
        </w:rPr>
        <w:t>uznesen</w:t>
      </w:r>
      <w:r w:rsidRPr="00600EC7" w:rsidR="00FB571A">
        <w:rPr>
          <w:rFonts w:ascii="Times New Roman" w:hAnsi="Times New Roman"/>
        </w:rPr>
        <w:t xml:space="preserve">í výborov </w:t>
      </w:r>
      <w:r w:rsidRPr="00600EC7" w:rsidR="00AA7E5B">
        <w:rPr>
          <w:rFonts w:ascii="Times New Roman" w:hAnsi="Times New Roman"/>
        </w:rPr>
        <w:t xml:space="preserve">Národnej rady Slovenskej republiky </w:t>
      </w:r>
      <w:r w:rsidRPr="00600EC7" w:rsidR="009D6DE7">
        <w:rPr>
          <w:rFonts w:ascii="Times New Roman" w:hAnsi="Times New Roman"/>
        </w:rPr>
        <w:t>uveden</w:t>
      </w:r>
      <w:r w:rsidRPr="00600EC7" w:rsidR="00FB571A">
        <w:rPr>
          <w:rFonts w:ascii="Times New Roman" w:hAnsi="Times New Roman"/>
        </w:rPr>
        <w:t>ých</w:t>
      </w:r>
      <w:r w:rsidRPr="00600EC7" w:rsidR="009D6DE7">
        <w:rPr>
          <w:rFonts w:ascii="Times New Roman" w:hAnsi="Times New Roman"/>
        </w:rPr>
        <w:t xml:space="preserve"> v</w:t>
      </w:r>
      <w:r w:rsidRPr="00600EC7" w:rsidR="005778A1">
        <w:rPr>
          <w:rFonts w:ascii="Times New Roman" w:hAnsi="Times New Roman"/>
        </w:rPr>
        <w:t xml:space="preserve"> III. </w:t>
      </w:r>
      <w:r w:rsidRPr="00600EC7" w:rsidR="00AA7E5B">
        <w:rPr>
          <w:rFonts w:ascii="Times New Roman" w:hAnsi="Times New Roman"/>
        </w:rPr>
        <w:t>bod</w:t>
      </w:r>
      <w:r w:rsidRPr="00600EC7" w:rsidR="009D6DE7">
        <w:rPr>
          <w:rFonts w:ascii="Times New Roman" w:hAnsi="Times New Roman"/>
        </w:rPr>
        <w:t>e</w:t>
      </w:r>
      <w:r w:rsidRPr="00600EC7" w:rsidR="00AA7E5B">
        <w:rPr>
          <w:rFonts w:ascii="Times New Roman" w:hAnsi="Times New Roman"/>
        </w:rPr>
        <w:t xml:space="preserve"> tejto </w:t>
      </w:r>
      <w:r w:rsidRPr="00600EC7" w:rsidR="00955448">
        <w:rPr>
          <w:rFonts w:ascii="Times New Roman" w:hAnsi="Times New Roman"/>
        </w:rPr>
        <w:t xml:space="preserve">spoločnej </w:t>
      </w:r>
      <w:r w:rsidRPr="00600EC7" w:rsidR="00AA7E5B">
        <w:rPr>
          <w:rFonts w:ascii="Times New Roman" w:hAnsi="Times New Roman"/>
        </w:rPr>
        <w:t xml:space="preserve">správy vyplývajú tieto </w:t>
      </w:r>
      <w:r w:rsidRPr="00600EC7" w:rsidR="00653FBD">
        <w:rPr>
          <w:rFonts w:ascii="Times New Roman" w:hAnsi="Times New Roman"/>
          <w:bCs/>
        </w:rPr>
        <w:t>p</w:t>
      </w:r>
      <w:r w:rsidRPr="00600EC7">
        <w:rPr>
          <w:rFonts w:ascii="Times New Roman" w:hAnsi="Times New Roman"/>
          <w:bCs/>
        </w:rPr>
        <w:t>ozmeňujúce a doplňujúce návrhy:</w:t>
      </w:r>
    </w:p>
    <w:p w:rsidR="00760E46" w:rsidP="00760E46">
      <w:pPr>
        <w:bidi w:val="0"/>
        <w:jc w:val="both"/>
        <w:rPr>
          <w:rFonts w:ascii="Times New Roman" w:hAnsi="Times New Roman"/>
          <w:u w:val="single"/>
        </w:rPr>
      </w:pPr>
    </w:p>
    <w:p w:rsidR="00C53357" w:rsidP="004A5179">
      <w:pPr>
        <w:bidi w:val="0"/>
        <w:spacing w:line="276" w:lineRule="auto"/>
        <w:jc w:val="both"/>
        <w:rPr>
          <w:rFonts w:ascii="Times New Roman" w:hAnsi="Times New Roman"/>
          <w:u w:val="single"/>
        </w:rPr>
      </w:pPr>
    </w:p>
    <w:p w:rsidR="00C53357" w:rsidP="004A5179">
      <w:pPr>
        <w:numPr>
          <w:numId w:val="46"/>
        </w:numPr>
        <w:bidi w:val="0"/>
        <w:spacing w:line="276" w:lineRule="auto"/>
        <w:ind w:left="426" w:hanging="426"/>
        <w:contextualSpacing/>
        <w:jc w:val="both"/>
        <w:rPr>
          <w:rFonts w:ascii="Times New Roman" w:hAnsi="Times New Roman"/>
        </w:rPr>
      </w:pPr>
      <w:r>
        <w:rPr>
          <w:rFonts w:ascii="Times New Roman" w:hAnsi="Times New Roman"/>
        </w:rPr>
        <w:t>V čl. I sa na začiatok vkladajú nové body 1 až 3, ktoré znejú:</w:t>
      </w:r>
    </w:p>
    <w:p w:rsidR="00C53357" w:rsidP="004850D4">
      <w:pPr>
        <w:tabs>
          <w:tab w:val="left" w:pos="426"/>
        </w:tabs>
        <w:bidi w:val="0"/>
        <w:spacing w:before="100" w:beforeAutospacing="1" w:line="276" w:lineRule="auto"/>
        <w:contextualSpacing/>
        <w:jc w:val="both"/>
        <w:rPr>
          <w:rFonts w:ascii="Times New Roman" w:hAnsi="Times New Roman"/>
        </w:rPr>
      </w:pPr>
      <w:r>
        <w:rPr>
          <w:rFonts w:ascii="Times New Roman" w:hAnsi="Times New Roman"/>
        </w:rPr>
        <w:t xml:space="preserve"> </w:t>
      </w:r>
      <w:r w:rsidR="004850D4">
        <w:rPr>
          <w:rFonts w:ascii="Times New Roman" w:hAnsi="Times New Roman"/>
        </w:rPr>
        <w:tab/>
      </w:r>
      <w:r>
        <w:rPr>
          <w:rFonts w:ascii="Times New Roman" w:hAnsi="Times New Roman"/>
        </w:rPr>
        <w:t>„1. V § 30 ods. 3 sa slová „až 335“ nahrádzajú slovami „až 334“ a slová „až 331“ sa nahrádzajú slovami „až 330“.</w:t>
      </w:r>
    </w:p>
    <w:p w:rsidR="00C53357" w:rsidP="004850D4">
      <w:pPr>
        <w:tabs>
          <w:tab w:val="left" w:pos="426"/>
        </w:tabs>
        <w:bidi w:val="0"/>
        <w:spacing w:before="100" w:beforeAutospacing="1" w:line="276" w:lineRule="auto"/>
        <w:ind w:firstLine="426"/>
        <w:contextualSpacing/>
        <w:jc w:val="both"/>
        <w:rPr>
          <w:rFonts w:ascii="Times New Roman" w:hAnsi="Times New Roman"/>
        </w:rPr>
      </w:pPr>
      <w:r>
        <w:rPr>
          <w:rFonts w:ascii="Times New Roman" w:hAnsi="Times New Roman"/>
        </w:rPr>
        <w:t>2. V § 58 ods. 3 sa na konci vypúšťajú slová „ alebo § 335 ods. 2“.</w:t>
      </w:r>
    </w:p>
    <w:p w:rsidR="00C53357" w:rsidP="004850D4">
      <w:pPr>
        <w:tabs>
          <w:tab w:val="left" w:pos="426"/>
        </w:tabs>
        <w:bidi w:val="0"/>
        <w:spacing w:before="100" w:beforeAutospacing="1" w:line="276" w:lineRule="auto"/>
        <w:contextualSpacing/>
        <w:jc w:val="both"/>
        <w:rPr>
          <w:rFonts w:ascii="Times New Roman" w:hAnsi="Times New Roman"/>
        </w:rPr>
      </w:pPr>
      <w:r w:rsidR="004850D4">
        <w:rPr>
          <w:rFonts w:ascii="Times New Roman" w:hAnsi="Times New Roman"/>
        </w:rPr>
        <w:tab/>
      </w:r>
      <w:r>
        <w:rPr>
          <w:rFonts w:ascii="Times New Roman" w:hAnsi="Times New Roman"/>
        </w:rPr>
        <w:t>3. V § 86 ods. 1 písm. g) sa slová „§332, §333 alebo § 335“ nahrádzajú slovami „§ 332 alebo § 333“.“.</w:t>
      </w:r>
    </w:p>
    <w:p w:rsidR="004850D4" w:rsidP="00C53357">
      <w:pPr>
        <w:bidi w:val="0"/>
        <w:spacing w:before="100" w:beforeAutospacing="1" w:line="360" w:lineRule="auto"/>
        <w:contextualSpacing/>
        <w:jc w:val="both"/>
        <w:rPr>
          <w:rFonts w:ascii="Times New Roman" w:hAnsi="Times New Roman"/>
        </w:rPr>
      </w:pPr>
    </w:p>
    <w:p w:rsidR="00C53357" w:rsidP="00C53357">
      <w:pPr>
        <w:bidi w:val="0"/>
        <w:spacing w:before="100" w:beforeAutospacing="1" w:line="360" w:lineRule="auto"/>
        <w:contextualSpacing/>
        <w:jc w:val="both"/>
        <w:rPr>
          <w:rFonts w:ascii="Times New Roman" w:hAnsi="Times New Roman"/>
        </w:rPr>
      </w:pPr>
      <w:r>
        <w:rPr>
          <w:rFonts w:ascii="Times New Roman" w:hAnsi="Times New Roman"/>
        </w:rPr>
        <w:t>Ostatné body sa primerane prečíslujú.</w:t>
      </w:r>
    </w:p>
    <w:p w:rsidR="00C53357" w:rsidP="00C53357">
      <w:pPr>
        <w:bidi w:val="0"/>
        <w:spacing w:before="100" w:beforeAutospacing="1"/>
        <w:ind w:left="4247"/>
        <w:contextualSpacing/>
        <w:jc w:val="both"/>
        <w:rPr>
          <w:rFonts w:ascii="Times New Roman" w:hAnsi="Times New Roman"/>
        </w:rPr>
      </w:pPr>
      <w:r>
        <w:rPr>
          <w:rFonts w:ascii="Times New Roman" w:hAnsi="Times New Roman"/>
        </w:rPr>
        <w:t>Ide o legislatívno-technickú úpravu, ktorou sa reaguje na zmenu navrhovanú v čl. I 20. bod návrhu zákona, ktorou sa v Trestnom zákone vypúšťajú § 331 a § 335.</w:t>
      </w:r>
    </w:p>
    <w:p w:rsidR="00C53357" w:rsidP="00C53357">
      <w:pPr>
        <w:bidi w:val="0"/>
        <w:spacing w:line="360" w:lineRule="auto"/>
        <w:ind w:left="786"/>
        <w:contextualSpacing/>
        <w:jc w:val="both"/>
        <w:rPr>
          <w:rFonts w:ascii="Times New Roman" w:hAnsi="Times New Roman"/>
        </w:rPr>
      </w:pPr>
    </w:p>
    <w:p w:rsidR="003C425C" w:rsidP="003C425C">
      <w:pPr>
        <w:bidi w:val="0"/>
        <w:ind w:left="2830" w:firstLine="1423"/>
        <w:jc w:val="both"/>
        <w:rPr>
          <w:rFonts w:ascii="Times New Roman" w:hAnsi="Times New Roman"/>
          <w:b/>
        </w:rPr>
      </w:pPr>
      <w:r w:rsidRPr="00BF14E2">
        <w:rPr>
          <w:rFonts w:ascii="Times New Roman" w:hAnsi="Times New Roman"/>
          <w:b/>
        </w:rPr>
        <w:t>Ústavnoprávny výbor NR SR</w:t>
      </w:r>
    </w:p>
    <w:p w:rsidR="003C425C" w:rsidP="003C425C">
      <w:pPr>
        <w:bidi w:val="0"/>
        <w:ind w:left="2830" w:firstLine="1423"/>
        <w:jc w:val="both"/>
        <w:rPr>
          <w:rFonts w:ascii="Times New Roman" w:hAnsi="Times New Roman"/>
          <w:b/>
        </w:rPr>
      </w:pPr>
      <w:r w:rsidRPr="00F77CF6">
        <w:rPr>
          <w:rFonts w:ascii="Times New Roman" w:hAnsi="Times New Roman"/>
          <w:b/>
        </w:rPr>
        <w:t xml:space="preserve">Výbor NR SR pre </w:t>
      </w:r>
      <w:r>
        <w:rPr>
          <w:rFonts w:ascii="Times New Roman" w:hAnsi="Times New Roman"/>
          <w:b/>
        </w:rPr>
        <w:t xml:space="preserve">obranu a bezpečnosť </w:t>
      </w:r>
    </w:p>
    <w:p w:rsidR="003C425C" w:rsidRPr="00D16DDB" w:rsidP="003C425C">
      <w:pPr>
        <w:bidi w:val="0"/>
        <w:ind w:left="2830" w:firstLine="1423"/>
        <w:jc w:val="both"/>
        <w:rPr>
          <w:rFonts w:ascii="Times New Roman" w:hAnsi="Times New Roman"/>
          <w:b/>
        </w:rPr>
      </w:pPr>
      <w:r w:rsidRPr="00D16DDB">
        <w:rPr>
          <w:rFonts w:ascii="Times New Roman" w:hAnsi="Times New Roman"/>
          <w:b/>
        </w:rPr>
        <w:t>Výbor NR SR pre ľudské práva a národnostné                         menšiny</w:t>
      </w:r>
    </w:p>
    <w:p w:rsidR="003C425C" w:rsidRPr="00BF14E2" w:rsidP="003C425C">
      <w:pPr>
        <w:bidi w:val="0"/>
        <w:ind w:left="3540" w:firstLine="1423"/>
        <w:rPr>
          <w:rFonts w:ascii="Times New Roman" w:hAnsi="Times New Roman"/>
          <w:b/>
        </w:rPr>
      </w:pPr>
    </w:p>
    <w:p w:rsidR="003C425C" w:rsidRPr="00A70F85" w:rsidP="003C425C">
      <w:pPr>
        <w:bidi w:val="0"/>
        <w:ind w:left="2832" w:firstLine="1423"/>
        <w:rPr>
          <w:rFonts w:ascii="Times New Roman" w:hAnsi="Times New Roman"/>
          <w:b/>
        </w:rPr>
      </w:pPr>
      <w:r w:rsidRPr="00A70F85">
        <w:rPr>
          <w:rFonts w:ascii="Times New Roman" w:hAnsi="Times New Roman"/>
          <w:b/>
        </w:rPr>
        <w:t>Gestorský výbor odporúča schváliť.</w:t>
      </w:r>
    </w:p>
    <w:p w:rsidR="003C425C" w:rsidP="003C425C">
      <w:pPr>
        <w:bidi w:val="0"/>
        <w:spacing w:line="360" w:lineRule="auto"/>
        <w:contextualSpacing/>
        <w:jc w:val="both"/>
        <w:rPr>
          <w:rFonts w:ascii="Times New Roman" w:hAnsi="Times New Roman"/>
        </w:rPr>
      </w:pPr>
    </w:p>
    <w:p w:rsidR="00C53357" w:rsidP="004A5179">
      <w:pPr>
        <w:numPr>
          <w:numId w:val="46"/>
        </w:numPr>
        <w:bidi w:val="0"/>
        <w:spacing w:line="276" w:lineRule="auto"/>
        <w:ind w:left="426" w:hanging="426"/>
        <w:contextualSpacing/>
        <w:jc w:val="both"/>
        <w:rPr>
          <w:rFonts w:ascii="Times New Roman" w:hAnsi="Times New Roman"/>
        </w:rPr>
      </w:pPr>
      <w:r>
        <w:rPr>
          <w:rFonts w:ascii="Times New Roman" w:hAnsi="Times New Roman"/>
        </w:rPr>
        <w:t>V čl. I 1. bod § 128 ods. 2 písm. b) a c)  sa za slovami „ zastávajúca funkciu“ slovo „alebo“ nahrádza čiarkou.</w:t>
      </w:r>
    </w:p>
    <w:p w:rsidR="00C53357" w:rsidP="00C53357">
      <w:pPr>
        <w:bidi w:val="0"/>
        <w:spacing w:before="100" w:beforeAutospacing="1"/>
        <w:ind w:left="4247"/>
        <w:contextualSpacing/>
        <w:jc w:val="both"/>
        <w:rPr>
          <w:rFonts w:ascii="Times New Roman" w:hAnsi="Times New Roman"/>
        </w:rPr>
      </w:pPr>
      <w:r>
        <w:rPr>
          <w:rFonts w:ascii="Times New Roman" w:hAnsi="Times New Roman"/>
        </w:rPr>
        <w:t>Ide o legislatívno-technickú úpravu, v zmysle legislatívnych pravidiel tvorby zákonov, podľa ktorých sa spojka alebo vkladá medzi posledné dve alternatívy. Zároveň sa danou úpravou ustanovenie precizuje tak, aby bolo zrejmé, že musí ísť o funkciu, zamestnanie alebo prácu v medzinárodnej organizácii resp. v medzinárodnom súdnom orgáne.</w:t>
      </w:r>
    </w:p>
    <w:p w:rsidR="00FA0762" w:rsidP="00C53357">
      <w:pPr>
        <w:bidi w:val="0"/>
        <w:spacing w:before="100" w:beforeAutospacing="1"/>
        <w:ind w:left="4247"/>
        <w:contextualSpacing/>
        <w:jc w:val="both"/>
        <w:rPr>
          <w:rFonts w:ascii="Times New Roman" w:hAnsi="Times New Roman"/>
        </w:rPr>
      </w:pPr>
    </w:p>
    <w:p w:rsidR="003C425C" w:rsidP="003C425C">
      <w:pPr>
        <w:bidi w:val="0"/>
        <w:ind w:left="2830" w:firstLine="1423"/>
        <w:jc w:val="both"/>
        <w:rPr>
          <w:rFonts w:ascii="Times New Roman" w:hAnsi="Times New Roman"/>
          <w:b/>
        </w:rPr>
      </w:pPr>
      <w:r w:rsidRPr="00BF14E2">
        <w:rPr>
          <w:rFonts w:ascii="Times New Roman" w:hAnsi="Times New Roman"/>
          <w:b/>
        </w:rPr>
        <w:t>Ústavnoprávny výbor NR SR</w:t>
      </w:r>
    </w:p>
    <w:p w:rsidR="003C425C" w:rsidP="003C425C">
      <w:pPr>
        <w:bidi w:val="0"/>
        <w:ind w:left="2830" w:firstLine="1423"/>
        <w:jc w:val="both"/>
        <w:rPr>
          <w:rFonts w:ascii="Times New Roman" w:hAnsi="Times New Roman"/>
          <w:b/>
        </w:rPr>
      </w:pPr>
      <w:r w:rsidRPr="00F77CF6">
        <w:rPr>
          <w:rFonts w:ascii="Times New Roman" w:hAnsi="Times New Roman"/>
          <w:b/>
        </w:rPr>
        <w:t xml:space="preserve">Výbor NR SR pre </w:t>
      </w:r>
      <w:r>
        <w:rPr>
          <w:rFonts w:ascii="Times New Roman" w:hAnsi="Times New Roman"/>
          <w:b/>
        </w:rPr>
        <w:t xml:space="preserve">obranu a bezpečnosť </w:t>
      </w:r>
    </w:p>
    <w:p w:rsidR="003C425C" w:rsidRPr="00D16DDB" w:rsidP="003C425C">
      <w:pPr>
        <w:bidi w:val="0"/>
        <w:ind w:left="2830" w:firstLine="1423"/>
        <w:jc w:val="both"/>
        <w:rPr>
          <w:rFonts w:ascii="Times New Roman" w:hAnsi="Times New Roman"/>
          <w:b/>
        </w:rPr>
      </w:pPr>
      <w:r w:rsidRPr="00D16DDB">
        <w:rPr>
          <w:rFonts w:ascii="Times New Roman" w:hAnsi="Times New Roman"/>
          <w:b/>
        </w:rPr>
        <w:t>Výbor NR SR pre ľudské práva a národnostné                         menšiny</w:t>
      </w:r>
    </w:p>
    <w:p w:rsidR="003C425C" w:rsidRPr="00BF14E2" w:rsidP="003C425C">
      <w:pPr>
        <w:bidi w:val="0"/>
        <w:ind w:left="3540" w:firstLine="1423"/>
        <w:rPr>
          <w:rFonts w:ascii="Times New Roman" w:hAnsi="Times New Roman"/>
          <w:b/>
        </w:rPr>
      </w:pPr>
    </w:p>
    <w:p w:rsidR="003C425C" w:rsidRPr="00A70F85" w:rsidP="003C425C">
      <w:pPr>
        <w:bidi w:val="0"/>
        <w:ind w:left="2832" w:firstLine="1423"/>
        <w:rPr>
          <w:rFonts w:ascii="Times New Roman" w:hAnsi="Times New Roman"/>
          <w:b/>
        </w:rPr>
      </w:pPr>
      <w:r w:rsidRPr="00A70F85">
        <w:rPr>
          <w:rFonts w:ascii="Times New Roman" w:hAnsi="Times New Roman"/>
          <w:b/>
        </w:rPr>
        <w:t>Gestorský výbor odporúča schváliť.</w:t>
      </w:r>
    </w:p>
    <w:p w:rsidR="00C53357" w:rsidRPr="00BE6678" w:rsidP="004A5179">
      <w:pPr>
        <w:bidi w:val="0"/>
        <w:spacing w:line="360" w:lineRule="auto"/>
        <w:contextualSpacing/>
        <w:jc w:val="both"/>
        <w:rPr>
          <w:rFonts w:ascii="Times New Roman" w:hAnsi="Times New Roman"/>
        </w:rPr>
      </w:pPr>
    </w:p>
    <w:p w:rsidR="00C53357" w:rsidP="00C53357">
      <w:pPr>
        <w:pStyle w:val="ListParagraph"/>
        <w:numPr>
          <w:numId w:val="46"/>
        </w:numPr>
        <w:bidi w:val="0"/>
        <w:spacing w:after="0" w:line="240" w:lineRule="auto"/>
        <w:ind w:left="360"/>
        <w:rPr>
          <w:rFonts w:ascii="Times New Roman" w:hAnsi="Times New Roman"/>
          <w:sz w:val="24"/>
          <w:szCs w:val="24"/>
        </w:rPr>
      </w:pPr>
      <w:r w:rsidRPr="00D02E86">
        <w:rPr>
          <w:rFonts w:ascii="Times New Roman" w:hAnsi="Times New Roman"/>
          <w:sz w:val="24"/>
          <w:szCs w:val="24"/>
        </w:rPr>
        <w:t>V čl. I sa  za bod 2 vkladá nový bod 3, ktorý znie:</w:t>
      </w:r>
    </w:p>
    <w:p w:rsidR="004850D4" w:rsidRPr="00D02E86" w:rsidP="004850D4">
      <w:pPr>
        <w:pStyle w:val="ListParagraph"/>
        <w:bidi w:val="0"/>
        <w:spacing w:after="0" w:line="240" w:lineRule="auto"/>
        <w:ind w:left="360"/>
        <w:rPr>
          <w:rFonts w:ascii="Times New Roman" w:hAnsi="Times New Roman"/>
          <w:sz w:val="24"/>
          <w:szCs w:val="24"/>
        </w:rPr>
      </w:pPr>
    </w:p>
    <w:p w:rsidR="00C53357" w:rsidP="004850D4">
      <w:pPr>
        <w:tabs>
          <w:tab w:val="left" w:pos="426"/>
        </w:tabs>
        <w:bidi w:val="0"/>
        <w:spacing w:line="360" w:lineRule="auto"/>
        <w:jc w:val="both"/>
        <w:rPr>
          <w:rFonts w:ascii="Times New Roman" w:hAnsi="Times New Roman"/>
          <w:color w:val="000000"/>
        </w:rPr>
      </w:pPr>
      <w:r>
        <w:rPr>
          <w:rStyle w:val="apple-converted-space"/>
          <w:rFonts w:ascii="Times New Roman" w:hAnsi="Times New Roman"/>
          <w:color w:val="000000"/>
        </w:rPr>
        <w:t> </w:t>
      </w:r>
      <w:r w:rsidR="004850D4">
        <w:rPr>
          <w:rStyle w:val="apple-converted-space"/>
          <w:rFonts w:ascii="Times New Roman" w:hAnsi="Times New Roman"/>
          <w:color w:val="000000"/>
        </w:rPr>
        <w:tab/>
      </w:r>
      <w:r>
        <w:rPr>
          <w:rStyle w:val="apple-converted-space"/>
          <w:rFonts w:ascii="Times New Roman" w:hAnsi="Times New Roman"/>
          <w:color w:val="000000"/>
        </w:rPr>
        <w:t>„</w:t>
      </w:r>
      <w:r w:rsidR="008209F1">
        <w:rPr>
          <w:rStyle w:val="apple-converted-space"/>
          <w:rFonts w:ascii="Times New Roman" w:hAnsi="Times New Roman"/>
          <w:color w:val="000000"/>
        </w:rPr>
        <w:t xml:space="preserve">3. </w:t>
      </w:r>
      <w:r>
        <w:rPr>
          <w:rFonts w:ascii="Times New Roman" w:hAnsi="Times New Roman"/>
          <w:color w:val="000000"/>
        </w:rPr>
        <w:t>Za § 251a sa vkladá § 251b, ktorý vrátane nadpisu znie:</w:t>
      </w:r>
    </w:p>
    <w:p w:rsidR="0094287D" w:rsidP="00C53357">
      <w:pPr>
        <w:bidi w:val="0"/>
        <w:spacing w:line="360" w:lineRule="auto"/>
        <w:jc w:val="both"/>
        <w:rPr>
          <w:rFonts w:ascii="Times New Roman" w:hAnsi="Times New Roman"/>
          <w:color w:val="000000"/>
        </w:rPr>
      </w:pPr>
    </w:p>
    <w:p w:rsidR="00FA0762" w:rsidP="00C53357">
      <w:pPr>
        <w:bidi w:val="0"/>
        <w:jc w:val="center"/>
        <w:rPr>
          <w:rFonts w:ascii="Times New Roman" w:hAnsi="Times New Roman"/>
        </w:rPr>
      </w:pPr>
    </w:p>
    <w:p w:rsidR="00FA0762" w:rsidP="00C53357">
      <w:pPr>
        <w:bidi w:val="0"/>
        <w:jc w:val="center"/>
        <w:rPr>
          <w:rFonts w:ascii="Times New Roman" w:hAnsi="Times New Roman"/>
        </w:rPr>
      </w:pPr>
      <w:r w:rsidR="00C53357">
        <w:rPr>
          <w:rFonts w:ascii="Times New Roman" w:hAnsi="Times New Roman"/>
        </w:rPr>
        <w:t>„§ 251b</w:t>
      </w:r>
    </w:p>
    <w:p w:rsidR="00C53357" w:rsidP="00C53357">
      <w:pPr>
        <w:bidi w:val="0"/>
        <w:jc w:val="center"/>
        <w:rPr>
          <w:rFonts w:ascii="Times New Roman" w:hAnsi="Times New Roman"/>
        </w:rPr>
      </w:pPr>
      <w:r>
        <w:rPr>
          <w:rFonts w:ascii="Times New Roman" w:hAnsi="Times New Roman"/>
        </w:rPr>
        <w:t>Neoprávnený výkon regulovanej činnosti</w:t>
      </w:r>
    </w:p>
    <w:p w:rsidR="004850D4" w:rsidP="00C53357">
      <w:pPr>
        <w:bidi w:val="0"/>
        <w:jc w:val="center"/>
        <w:rPr>
          <w:rFonts w:ascii="Times New Roman" w:hAnsi="Times New Roman"/>
        </w:rPr>
      </w:pPr>
    </w:p>
    <w:p w:rsidR="00C53357" w:rsidP="00C53357">
      <w:pPr>
        <w:bidi w:val="0"/>
        <w:ind w:firstLine="851"/>
        <w:jc w:val="both"/>
        <w:rPr>
          <w:rFonts w:ascii="Times New Roman" w:hAnsi="Times New Roman"/>
        </w:rPr>
      </w:pPr>
      <w:r>
        <w:rPr>
          <w:rFonts w:ascii="Times New Roman" w:hAnsi="Times New Roman"/>
        </w:rPr>
        <w:t>(1) Kto za odmenu vykonáva činnosť, ktorej obsahom sú úkony na ktorých vykonávanie osobitný predpis vyžaduje predpísané kvalifikačné predpoklady a ktorej výkon inak podlieha dohľadu podľa osobitného predpisu, napriek tomu, že nemá oprávnenie vyžadované osobitným predpisom,  potrestá sa odňatím slobody až na jeden rok.</w:t>
      </w:r>
    </w:p>
    <w:p w:rsidR="004850D4" w:rsidP="00C53357">
      <w:pPr>
        <w:bidi w:val="0"/>
        <w:ind w:firstLine="851"/>
        <w:jc w:val="both"/>
        <w:rPr>
          <w:rFonts w:ascii="Times New Roman" w:hAnsi="Times New Roman"/>
        </w:rPr>
      </w:pPr>
    </w:p>
    <w:p w:rsidR="00C53357" w:rsidP="00C53357">
      <w:pPr>
        <w:bidi w:val="0"/>
        <w:ind w:firstLine="851"/>
        <w:jc w:val="both"/>
        <w:rPr>
          <w:rFonts w:ascii="Times New Roman" w:hAnsi="Times New Roman"/>
        </w:rPr>
      </w:pPr>
      <w:r>
        <w:rPr>
          <w:rFonts w:ascii="Times New Roman" w:hAnsi="Times New Roman"/>
        </w:rPr>
        <w:t>(2)  Odňatím slobody na šesť mesiacov až tri roky sa páchateľ potrestá, ak spácha čin uvedený v odseku 1 a získa ním väčší prospech.</w:t>
      </w:r>
    </w:p>
    <w:p w:rsidR="004850D4" w:rsidP="00C53357">
      <w:pPr>
        <w:bidi w:val="0"/>
        <w:ind w:firstLine="851"/>
        <w:jc w:val="both"/>
        <w:rPr>
          <w:rFonts w:ascii="Times New Roman" w:hAnsi="Times New Roman"/>
        </w:rPr>
      </w:pPr>
    </w:p>
    <w:p w:rsidR="00C53357" w:rsidP="00C53357">
      <w:pPr>
        <w:bidi w:val="0"/>
        <w:ind w:firstLine="851"/>
        <w:jc w:val="both"/>
        <w:rPr>
          <w:rFonts w:ascii="Times New Roman" w:hAnsi="Times New Roman"/>
        </w:rPr>
      </w:pPr>
      <w:r>
        <w:rPr>
          <w:rFonts w:ascii="Times New Roman" w:hAnsi="Times New Roman"/>
        </w:rPr>
        <w:t>(3)  Odňatím slobody na jeden rok až päť rokov sa páchateľ potrestá ak spácha čin uvedený v odseku 1 a získa ním značný prospech.</w:t>
      </w:r>
    </w:p>
    <w:p w:rsidR="004850D4" w:rsidP="00C53357">
      <w:pPr>
        <w:bidi w:val="0"/>
        <w:ind w:firstLine="851"/>
        <w:jc w:val="both"/>
        <w:rPr>
          <w:rFonts w:ascii="Times New Roman" w:hAnsi="Times New Roman"/>
        </w:rPr>
      </w:pPr>
    </w:p>
    <w:p w:rsidR="00C53357" w:rsidP="00C53357">
      <w:pPr>
        <w:suppressAutoHyphens/>
        <w:bidi w:val="0"/>
        <w:ind w:firstLine="708"/>
        <w:jc w:val="both"/>
        <w:rPr>
          <w:rFonts w:ascii="Times New Roman" w:hAnsi="Times New Roman"/>
        </w:rPr>
      </w:pPr>
      <w:r>
        <w:rPr>
          <w:rFonts w:ascii="Times New Roman" w:hAnsi="Times New Roman"/>
        </w:rPr>
        <w:t xml:space="preserve"> (4) Odňatím slobody na štyri roky až osem rokov sa páchateľ potrestá, ak spácha čin uvedený v odseku 1 a získa ním prospech veľkého rozsahu.“.“.</w:t>
      </w:r>
    </w:p>
    <w:p w:rsidR="00C53357" w:rsidP="00C53357">
      <w:pPr>
        <w:suppressAutoHyphens/>
        <w:bidi w:val="0"/>
        <w:ind w:firstLine="708"/>
        <w:jc w:val="both"/>
        <w:rPr>
          <w:rFonts w:ascii="Times New Roman" w:hAnsi="Times New Roman"/>
        </w:rPr>
      </w:pPr>
    </w:p>
    <w:p w:rsidR="00C53357" w:rsidP="004850D4">
      <w:pPr>
        <w:suppressAutoHyphens/>
        <w:bidi w:val="0"/>
        <w:jc w:val="both"/>
        <w:rPr>
          <w:rFonts w:ascii="Times New Roman" w:hAnsi="Times New Roman"/>
        </w:rPr>
      </w:pPr>
      <w:r>
        <w:rPr>
          <w:rFonts w:ascii="Times New Roman" w:hAnsi="Times New Roman"/>
        </w:rPr>
        <w:t>Ostávajúce body sa primerane prečíslujú.</w:t>
      </w:r>
    </w:p>
    <w:p w:rsidR="00FA0762" w:rsidP="00C53357">
      <w:pPr>
        <w:bidi w:val="0"/>
        <w:ind w:left="4248"/>
        <w:jc w:val="both"/>
        <w:rPr>
          <w:rFonts w:ascii="Times New Roman" w:hAnsi="Times New Roman"/>
        </w:rPr>
      </w:pPr>
    </w:p>
    <w:p w:rsidR="00C53357" w:rsidP="00C53357">
      <w:pPr>
        <w:bidi w:val="0"/>
        <w:ind w:left="4248"/>
        <w:jc w:val="both"/>
        <w:rPr>
          <w:rFonts w:ascii="Times New Roman" w:hAnsi="Times New Roman"/>
        </w:rPr>
      </w:pPr>
      <w:r>
        <w:rPr>
          <w:rFonts w:ascii="Times New Roman" w:hAnsi="Times New Roman"/>
        </w:rPr>
        <w:t>Slovenská lekárska komora ako samosprávna stavovská organizácia registruje zdravotníckych pracovníkov v povolaní lekár a vykonáva dohľad nad odbornosťou výkonu povolania. Lekárske povolanie sa radí medzi povolania, ktoré sú osobitnými predpismi regulované a na ich výkon sa vyžaduje splnenie osobitných kvalifikačných predpokladov. V praxi nie sú ojedinelé prípady, kedy osoby rôzne označované napr. lekár, liečiteľ, mastičkár vykonávajú za úplatu činnosti, ktoré svojim obsahom napĺňajú činnosti, ktoré zákon č. 576/2004 Z.z. označuje za poskytovanie zdravotnej starostlivosti a ich výkon zveruje iba osobám, ktoré spĺňajú podmienky stanovené zákonom  č. 578/2004 Z.z. Napriek tomu, že základné práva a slobody sú rovnocenné, ochrane práva na zdravie a život je potrebné venovať najväčšiu pozornosť. Poskytovanie zdravotnej starostlivosti osobami, ktoré nie sú v súlade s platnou právnou úpravou oprávnené na poskytovanie zdravotnej starostlivosti, toto právo bezprostredne ohrozuje. Zásah osôb bez príslušnej odbornosti do telesnej alebo duševnej integrity osoby má v prevažnej väčšine prípadov za následok neodstrániteľné negatívne následky na zdraví, preto je nevyhnutné takýmto snahám predchádzať. Z vyššie uvedených dôvodov Slovenská lekárska komora navrhla Ministerstvu spravodlivosti  doplniť osobitnú trestnú zodpovednosť takýchto osôb a podporuje návrh novely Trestného zákona tento problém rieši.</w:t>
      </w:r>
    </w:p>
    <w:p w:rsidR="00C53357" w:rsidP="00C53357">
      <w:pPr>
        <w:bidi w:val="0"/>
        <w:spacing w:line="360" w:lineRule="auto"/>
        <w:jc w:val="both"/>
        <w:rPr>
          <w:rFonts w:ascii="Times New Roman" w:hAnsi="Times New Roman"/>
        </w:rPr>
      </w:pPr>
    </w:p>
    <w:p w:rsidR="003C425C" w:rsidP="003C425C">
      <w:pPr>
        <w:bidi w:val="0"/>
        <w:ind w:left="2830" w:firstLine="1423"/>
        <w:jc w:val="both"/>
        <w:rPr>
          <w:rFonts w:ascii="Times New Roman" w:hAnsi="Times New Roman"/>
          <w:b/>
        </w:rPr>
      </w:pPr>
      <w:r w:rsidRPr="00BF14E2">
        <w:rPr>
          <w:rFonts w:ascii="Times New Roman" w:hAnsi="Times New Roman"/>
          <w:b/>
        </w:rPr>
        <w:t>Ústavnoprávny výbor NR SR</w:t>
      </w:r>
    </w:p>
    <w:p w:rsidR="003C425C" w:rsidP="003C425C">
      <w:pPr>
        <w:bidi w:val="0"/>
        <w:ind w:left="2832" w:firstLine="1423"/>
        <w:rPr>
          <w:rFonts w:ascii="Times New Roman" w:hAnsi="Times New Roman"/>
          <w:b/>
        </w:rPr>
      </w:pPr>
    </w:p>
    <w:p w:rsidR="003C425C" w:rsidRPr="00A70F85" w:rsidP="003C425C">
      <w:pPr>
        <w:bidi w:val="0"/>
        <w:ind w:left="2832" w:firstLine="1423"/>
        <w:rPr>
          <w:rFonts w:ascii="Times New Roman" w:hAnsi="Times New Roman"/>
          <w:b/>
        </w:rPr>
      </w:pPr>
      <w:r w:rsidRPr="00A70F85">
        <w:rPr>
          <w:rFonts w:ascii="Times New Roman" w:hAnsi="Times New Roman"/>
          <w:b/>
        </w:rPr>
        <w:t>Gestorský výbor odporúča schváliť.</w:t>
      </w:r>
    </w:p>
    <w:p w:rsidR="004850D4" w:rsidRPr="0094287D" w:rsidP="003C425C">
      <w:pPr>
        <w:bidi w:val="0"/>
        <w:ind w:left="2832" w:firstLine="1423"/>
        <w:rPr>
          <w:rFonts w:ascii="Times New Roman" w:hAnsi="Times New Roman"/>
          <w:b/>
          <w:i/>
        </w:rPr>
      </w:pPr>
    </w:p>
    <w:p w:rsidR="00C53357" w:rsidRPr="00D02E86" w:rsidP="00C53357">
      <w:pPr>
        <w:pStyle w:val="ListParagraph"/>
        <w:numPr>
          <w:numId w:val="46"/>
        </w:numPr>
        <w:bidi w:val="0"/>
        <w:spacing w:after="0" w:line="240" w:lineRule="auto"/>
        <w:ind w:left="360"/>
        <w:jc w:val="both"/>
        <w:rPr>
          <w:rFonts w:ascii="Times New Roman" w:hAnsi="Times New Roman"/>
          <w:sz w:val="24"/>
          <w:szCs w:val="24"/>
        </w:rPr>
      </w:pPr>
      <w:r w:rsidRPr="00D02E86">
        <w:rPr>
          <w:rFonts w:ascii="Times New Roman" w:hAnsi="Times New Roman"/>
          <w:sz w:val="24"/>
          <w:szCs w:val="24"/>
        </w:rPr>
        <w:t xml:space="preserve">V čl. I sa za bod 2 vkladajú nové body 3 a 4, ktoré znejú: </w:t>
      </w:r>
    </w:p>
    <w:p w:rsidR="004850D4" w:rsidP="00C53357">
      <w:pPr>
        <w:bidi w:val="0"/>
        <w:jc w:val="both"/>
        <w:rPr>
          <w:rFonts w:ascii="Times New Roman" w:hAnsi="Times New Roman"/>
        </w:rPr>
      </w:pPr>
    </w:p>
    <w:p w:rsidR="00C53357" w:rsidRPr="00D02E86" w:rsidP="004850D4">
      <w:pPr>
        <w:bidi w:val="0"/>
        <w:ind w:firstLine="360"/>
        <w:jc w:val="both"/>
        <w:rPr>
          <w:rFonts w:ascii="Times New Roman" w:hAnsi="Times New Roman"/>
        </w:rPr>
      </w:pPr>
      <w:r w:rsidRPr="00D02E86">
        <w:rPr>
          <w:rFonts w:ascii="Times New Roman" w:hAnsi="Times New Roman"/>
        </w:rPr>
        <w:t>„3. V § 298 odsek 1 znie:</w:t>
      </w:r>
    </w:p>
    <w:p w:rsidR="00C53357" w:rsidP="004850D4">
      <w:pPr>
        <w:bidi w:val="0"/>
        <w:ind w:firstLine="360"/>
        <w:jc w:val="both"/>
        <w:rPr>
          <w:rFonts w:ascii="Times New Roman" w:hAnsi="Times New Roman"/>
        </w:rPr>
      </w:pPr>
      <w:r>
        <w:rPr>
          <w:rFonts w:ascii="Times New Roman" w:hAnsi="Times New Roman"/>
        </w:rPr>
        <w:t>„(1) Kto, čo aj z nedbanlivosti, bez povolenia vyrobí, dovezie, vyvezie, prevezie, kúpi, predá, ponúka, vymení, upraví, použije, dá na prepravu, uloží, odstráni alebo inak sebe alebo inému zadováži alebo prechováva jadrový alebo iný rádioaktívny materiál alebo vysokorizikovú chemickú látku, alebo vysoko rizikový biologický agens alebo toxín, alebo veci určené na ich výrobu, potrestá sa odňatím slobody na jeden rok až šesť rokov.“.</w:t>
      </w:r>
    </w:p>
    <w:p w:rsidR="003C425C" w:rsidP="00C53357">
      <w:pPr>
        <w:bidi w:val="0"/>
        <w:jc w:val="both"/>
        <w:rPr>
          <w:rFonts w:ascii="Times New Roman" w:hAnsi="Times New Roman"/>
        </w:rPr>
      </w:pPr>
    </w:p>
    <w:p w:rsidR="00C53357" w:rsidP="004850D4">
      <w:pPr>
        <w:bidi w:val="0"/>
        <w:ind w:firstLine="360"/>
        <w:jc w:val="both"/>
        <w:rPr>
          <w:rFonts w:ascii="Times New Roman" w:hAnsi="Times New Roman"/>
        </w:rPr>
      </w:pPr>
      <w:r>
        <w:rPr>
          <w:rFonts w:ascii="Times New Roman" w:hAnsi="Times New Roman"/>
        </w:rPr>
        <w:t>4. V § 299 ods. 1 sa slovo „obdobnej“ nahrádza slovom „inej“ a slová „jeden rok až päť rokov“ sa nahrádzajú slovami „jeden rok až šesť rokov“.</w:t>
      </w:r>
      <w:r w:rsidR="008209F1">
        <w:rPr>
          <w:rFonts w:ascii="Times New Roman" w:hAnsi="Times New Roman"/>
        </w:rPr>
        <w:t>“.</w:t>
      </w:r>
    </w:p>
    <w:p w:rsidR="00C53357" w:rsidP="00C53357">
      <w:pPr>
        <w:bidi w:val="0"/>
        <w:jc w:val="both"/>
        <w:rPr>
          <w:rFonts w:ascii="Times New Roman" w:hAnsi="Times New Roman"/>
        </w:rPr>
      </w:pPr>
    </w:p>
    <w:p w:rsidR="00C53357" w:rsidP="00C53357">
      <w:pPr>
        <w:bidi w:val="0"/>
        <w:jc w:val="both"/>
        <w:rPr>
          <w:rFonts w:ascii="Times New Roman" w:hAnsi="Times New Roman"/>
        </w:rPr>
      </w:pPr>
      <w:r>
        <w:rPr>
          <w:rFonts w:ascii="Times New Roman" w:hAnsi="Times New Roman"/>
        </w:rPr>
        <w:t>Ostávajúce body sa primerane prečíslujú.</w:t>
      </w:r>
    </w:p>
    <w:p w:rsidR="00C53357" w:rsidP="00C53357">
      <w:pPr>
        <w:bidi w:val="0"/>
        <w:ind w:left="4253" w:hanging="4253"/>
        <w:jc w:val="both"/>
        <w:rPr>
          <w:rFonts w:ascii="Times New Roman" w:hAnsi="Times New Roman"/>
          <w:color w:val="000000"/>
        </w:rPr>
      </w:pPr>
      <w:r>
        <w:rPr>
          <w:rFonts w:ascii="Times New Roman" w:hAnsi="Times New Roman"/>
          <w:i/>
        </w:rPr>
        <w:tab/>
      </w:r>
      <w:r>
        <w:rPr>
          <w:rFonts w:ascii="Times New Roman" w:hAnsi="Times New Roman"/>
        </w:rPr>
        <w:t>Návrhom sa zabezpečuje súlad s čl. 3 písm. e) smernice Európskeho parlamentu a Rady 2008/99/ES z 19. novembra 2008 o ochrane životného prostredia prostredníctvom trestného práva v súlade s požiadavkami Európskej komisie v zmysle EU Pilot-u č. 5645/13/JUST</w:t>
      </w:r>
      <w:r>
        <w:rPr>
          <w:rFonts w:ascii="Times New Roman" w:hAnsi="Times New Roman"/>
          <w:color w:val="000000"/>
        </w:rPr>
        <w:t>. Požiadavka Európskej komisie smerovala k zabezpečeniu úplnej transpozície vo vzťahu k zákonnej úprave vzniku trestnej zodpovednosti za odstraňovanie, resp. likvidáciu (disposal) jadrového materiálu alebo iných nebezpečných látok, ktorá sa vykonáva doplnením znaku „odstráni“ do § 298 Trestného zákona. Súčasne sa s požiadavkami označenej smernice dopĺňa nedbanlivostná forma spáchania trestného činu Nedovolenej výroby a držania jadrových materiálov, rádioaktívnych látok, vysoko rizikových chemických látok a vysoko rizikových biologických agensov a toxínov podľa § 298 Trestného zákona. Návrhom sa súčasne odstraňujú identifikované pojmologické nedostatky v § 298 a súvisiacom § 299 v pojme „obdobný radioaktívny materiál. V súvislosti s realizáciou úloh vyplývajúcich zo Spoločného akčného plánu vlády Slovenskej republiky a vlády Spojených štátov amerických na boj proti nelegálnemu nakladaniu s jadrovými a rádioaktívnymi materiálmi a súvisiacimi technológiami (schválený uznesením vlády SR č.772/2011) sa súčasne navrhuje zvýšenie hornej sadzby v prvých odsekoch § 298 a § 299  na šesť rokov. S prihliadnutím na vysokú nebezpečnosť tohto druhu materiálov sa teda javí ako potrebné od začiatku trestného konania uplatňovať osobitné inštitúty podľa Trestného poriadku (agent, ITP atď.), bez ktorých nie je možné pri týchto špecifických prípadoch zhromažďovať potrebné dôkazy.</w:t>
      </w:r>
    </w:p>
    <w:p w:rsidR="00C53357" w:rsidP="00C53357">
      <w:pPr>
        <w:bidi w:val="0"/>
        <w:spacing w:line="276" w:lineRule="auto"/>
        <w:jc w:val="both"/>
        <w:rPr>
          <w:rFonts w:ascii="Times New Roman" w:hAnsi="Times New Roman"/>
        </w:rPr>
      </w:pPr>
    </w:p>
    <w:p w:rsidR="003C425C" w:rsidP="003C425C">
      <w:pPr>
        <w:bidi w:val="0"/>
        <w:ind w:left="2830" w:firstLine="1423"/>
        <w:jc w:val="both"/>
        <w:rPr>
          <w:rFonts w:ascii="Times New Roman" w:hAnsi="Times New Roman"/>
          <w:b/>
        </w:rPr>
      </w:pPr>
      <w:r w:rsidRPr="00BF14E2">
        <w:rPr>
          <w:rFonts w:ascii="Times New Roman" w:hAnsi="Times New Roman"/>
          <w:b/>
        </w:rPr>
        <w:t>Ústavnoprávny výbor NR SR</w:t>
      </w:r>
    </w:p>
    <w:p w:rsidR="003C425C" w:rsidRPr="00BF14E2" w:rsidP="003C425C">
      <w:pPr>
        <w:bidi w:val="0"/>
        <w:ind w:left="3540" w:firstLine="1423"/>
        <w:rPr>
          <w:rFonts w:ascii="Times New Roman" w:hAnsi="Times New Roman"/>
          <w:b/>
        </w:rPr>
      </w:pPr>
    </w:p>
    <w:p w:rsidR="003C425C" w:rsidRPr="00A70F85" w:rsidP="003C425C">
      <w:pPr>
        <w:bidi w:val="0"/>
        <w:ind w:left="2832" w:firstLine="1423"/>
        <w:rPr>
          <w:rFonts w:ascii="Times New Roman" w:hAnsi="Times New Roman"/>
          <w:b/>
        </w:rPr>
      </w:pPr>
      <w:r w:rsidRPr="00A70F85">
        <w:rPr>
          <w:rFonts w:ascii="Times New Roman" w:hAnsi="Times New Roman"/>
          <w:b/>
        </w:rPr>
        <w:t>Gestorský výbor odporúča schváliť.</w:t>
      </w:r>
    </w:p>
    <w:p w:rsidR="003C425C" w:rsidP="00C53357">
      <w:pPr>
        <w:bidi w:val="0"/>
        <w:spacing w:line="276" w:lineRule="auto"/>
        <w:jc w:val="both"/>
        <w:rPr>
          <w:rFonts w:ascii="Times New Roman" w:hAnsi="Times New Roman"/>
        </w:rPr>
      </w:pPr>
    </w:p>
    <w:p w:rsidR="00C53357" w:rsidP="00C53357">
      <w:pPr>
        <w:numPr>
          <w:numId w:val="46"/>
        </w:numPr>
        <w:bidi w:val="0"/>
        <w:spacing w:line="276" w:lineRule="auto"/>
        <w:ind w:left="284" w:hanging="284"/>
        <w:contextualSpacing/>
        <w:jc w:val="both"/>
        <w:rPr>
          <w:rFonts w:ascii="Times New Roman" w:hAnsi="Times New Roman"/>
        </w:rPr>
      </w:pPr>
      <w:r>
        <w:rPr>
          <w:rFonts w:ascii="Times New Roman" w:hAnsi="Times New Roman"/>
        </w:rPr>
        <w:t>V čl. I 7. bod § 301 ods. 5 sa v úvodnej vete za slovami „odseku 2“ vypúšťa slovo „a“ a v písmenách a) a b) sa pred slovo „spôsobí“ vkladá slovo „a“.</w:t>
      </w:r>
    </w:p>
    <w:p w:rsidR="00C53357" w:rsidP="00C53357">
      <w:pPr>
        <w:bidi w:val="0"/>
        <w:spacing w:before="100" w:beforeAutospacing="1"/>
        <w:ind w:left="4247"/>
        <w:contextualSpacing/>
        <w:jc w:val="both"/>
        <w:rPr>
          <w:rFonts w:ascii="Times New Roman" w:hAnsi="Times New Roman"/>
        </w:rPr>
      </w:pPr>
    </w:p>
    <w:p w:rsidR="00C53357" w:rsidP="00C53357">
      <w:pPr>
        <w:bidi w:val="0"/>
        <w:spacing w:before="100" w:beforeAutospacing="1"/>
        <w:ind w:left="4247"/>
        <w:contextualSpacing/>
        <w:jc w:val="both"/>
        <w:rPr>
          <w:rFonts w:ascii="Times New Roman" w:hAnsi="Times New Roman"/>
        </w:rPr>
      </w:pPr>
      <w:r>
        <w:rPr>
          <w:rFonts w:ascii="Times New Roman" w:hAnsi="Times New Roman"/>
        </w:rPr>
        <w:t>Ide o legislatívno-technickú úpravu, účelom ktorej je úprava ustanovenia do formy zaužívanej v celom Trestnom zákone.</w:t>
      </w:r>
    </w:p>
    <w:p w:rsidR="00A70F85" w:rsidP="003C425C">
      <w:pPr>
        <w:bidi w:val="0"/>
        <w:ind w:left="2830" w:firstLine="1423"/>
        <w:jc w:val="both"/>
        <w:rPr>
          <w:rFonts w:ascii="Times New Roman" w:hAnsi="Times New Roman"/>
          <w:b/>
        </w:rPr>
      </w:pPr>
    </w:p>
    <w:p w:rsidR="003C425C" w:rsidP="003C425C">
      <w:pPr>
        <w:bidi w:val="0"/>
        <w:ind w:left="2830" w:firstLine="1423"/>
        <w:jc w:val="both"/>
        <w:rPr>
          <w:rFonts w:ascii="Times New Roman" w:hAnsi="Times New Roman"/>
          <w:b/>
        </w:rPr>
      </w:pPr>
      <w:r w:rsidRPr="00BF14E2">
        <w:rPr>
          <w:rFonts w:ascii="Times New Roman" w:hAnsi="Times New Roman"/>
          <w:b/>
        </w:rPr>
        <w:t>Ústavnoprávny výbor NR SR</w:t>
      </w:r>
    </w:p>
    <w:p w:rsidR="003C425C" w:rsidP="003C425C">
      <w:pPr>
        <w:bidi w:val="0"/>
        <w:ind w:left="2830" w:firstLine="1423"/>
        <w:jc w:val="both"/>
        <w:rPr>
          <w:rFonts w:ascii="Times New Roman" w:hAnsi="Times New Roman"/>
          <w:b/>
        </w:rPr>
      </w:pPr>
      <w:r w:rsidRPr="00F77CF6">
        <w:rPr>
          <w:rFonts w:ascii="Times New Roman" w:hAnsi="Times New Roman"/>
          <w:b/>
        </w:rPr>
        <w:t xml:space="preserve">Výbor NR SR pre </w:t>
      </w:r>
      <w:r>
        <w:rPr>
          <w:rFonts w:ascii="Times New Roman" w:hAnsi="Times New Roman"/>
          <w:b/>
        </w:rPr>
        <w:t xml:space="preserve">obranu a bezpečnosť </w:t>
      </w:r>
    </w:p>
    <w:p w:rsidR="003C425C" w:rsidRPr="00D16DDB" w:rsidP="003C425C">
      <w:pPr>
        <w:bidi w:val="0"/>
        <w:ind w:left="2830" w:firstLine="1423"/>
        <w:jc w:val="both"/>
        <w:rPr>
          <w:rFonts w:ascii="Times New Roman" w:hAnsi="Times New Roman"/>
          <w:b/>
        </w:rPr>
      </w:pPr>
      <w:r w:rsidRPr="00D16DDB">
        <w:rPr>
          <w:rFonts w:ascii="Times New Roman" w:hAnsi="Times New Roman"/>
          <w:b/>
        </w:rPr>
        <w:t>Výbor NR SR pre ľudské práva a národnostné                         menšiny</w:t>
      </w:r>
    </w:p>
    <w:p w:rsidR="003C425C" w:rsidRPr="00BF14E2" w:rsidP="003C425C">
      <w:pPr>
        <w:bidi w:val="0"/>
        <w:ind w:left="3540" w:firstLine="1423"/>
        <w:rPr>
          <w:rFonts w:ascii="Times New Roman" w:hAnsi="Times New Roman"/>
          <w:b/>
        </w:rPr>
      </w:pPr>
    </w:p>
    <w:p w:rsidR="003C425C" w:rsidRPr="00A70F85" w:rsidP="003C425C">
      <w:pPr>
        <w:bidi w:val="0"/>
        <w:ind w:left="2832" w:firstLine="1423"/>
        <w:rPr>
          <w:rFonts w:ascii="Times New Roman" w:hAnsi="Times New Roman"/>
          <w:b/>
        </w:rPr>
      </w:pPr>
      <w:r w:rsidRPr="00A70F85">
        <w:rPr>
          <w:rFonts w:ascii="Times New Roman" w:hAnsi="Times New Roman"/>
          <w:b/>
        </w:rPr>
        <w:t>Gestorský výbor odporúča schváliť.</w:t>
      </w:r>
    </w:p>
    <w:p w:rsidR="003C425C" w:rsidRPr="003C425C" w:rsidP="003C425C">
      <w:pPr>
        <w:bidi w:val="0"/>
        <w:ind w:left="2832" w:firstLine="1423"/>
        <w:rPr>
          <w:rFonts w:ascii="Times New Roman" w:hAnsi="Times New Roman"/>
          <w:b/>
        </w:rPr>
      </w:pPr>
    </w:p>
    <w:p w:rsidR="00C53357" w:rsidP="00C53357">
      <w:pPr>
        <w:numPr>
          <w:numId w:val="46"/>
        </w:numPr>
        <w:bidi w:val="0"/>
        <w:spacing w:line="276" w:lineRule="auto"/>
        <w:ind w:left="284" w:hanging="284"/>
        <w:contextualSpacing/>
        <w:jc w:val="both"/>
        <w:rPr>
          <w:rFonts w:ascii="Times New Roman" w:hAnsi="Times New Roman"/>
        </w:rPr>
      </w:pPr>
      <w:r>
        <w:rPr>
          <w:rFonts w:ascii="Times New Roman" w:hAnsi="Times New Roman"/>
        </w:rPr>
        <w:t>V čl. I 9. bod § 302 ods. 2 sa v úvodnej vete za slovami „odseku 1“ vypúšťa slovo „a“  a v písmenách a) a b) sa pred slovo „vydá“ vkladá slovo „a“.</w:t>
      </w:r>
    </w:p>
    <w:p w:rsidR="004A5179" w:rsidP="004A5179">
      <w:pPr>
        <w:bidi w:val="0"/>
        <w:spacing w:line="276" w:lineRule="auto"/>
        <w:ind w:left="284"/>
        <w:contextualSpacing/>
        <w:jc w:val="both"/>
        <w:rPr>
          <w:rFonts w:ascii="Times New Roman" w:hAnsi="Times New Roman"/>
        </w:rPr>
      </w:pPr>
    </w:p>
    <w:p w:rsidR="00C53357" w:rsidP="00C53357">
      <w:pPr>
        <w:bidi w:val="0"/>
        <w:spacing w:before="100" w:beforeAutospacing="1"/>
        <w:ind w:left="4247"/>
        <w:contextualSpacing/>
        <w:jc w:val="both"/>
        <w:rPr>
          <w:rFonts w:ascii="Times New Roman" w:hAnsi="Times New Roman"/>
        </w:rPr>
      </w:pPr>
      <w:r>
        <w:rPr>
          <w:rFonts w:ascii="Times New Roman" w:hAnsi="Times New Roman"/>
        </w:rPr>
        <w:t>Ide o legislatívno-technickú úpravu, účelom ktorej je úprava ustanovenia do formy zaužívanej v celom Trestnom zákone.</w:t>
      </w:r>
    </w:p>
    <w:p w:rsidR="003C425C" w:rsidP="003C425C">
      <w:pPr>
        <w:bidi w:val="0"/>
        <w:ind w:left="2830" w:firstLine="1423"/>
        <w:jc w:val="both"/>
        <w:rPr>
          <w:rFonts w:ascii="Times New Roman" w:hAnsi="Times New Roman"/>
          <w:b/>
        </w:rPr>
      </w:pPr>
    </w:p>
    <w:p w:rsidR="003C425C" w:rsidP="003C425C">
      <w:pPr>
        <w:bidi w:val="0"/>
        <w:ind w:left="2830" w:firstLine="1423"/>
        <w:jc w:val="both"/>
        <w:rPr>
          <w:rFonts w:ascii="Times New Roman" w:hAnsi="Times New Roman"/>
          <w:b/>
        </w:rPr>
      </w:pPr>
      <w:r w:rsidRPr="00BF14E2">
        <w:rPr>
          <w:rFonts w:ascii="Times New Roman" w:hAnsi="Times New Roman"/>
          <w:b/>
        </w:rPr>
        <w:t>Ústavnoprávny výbor NR SR</w:t>
      </w:r>
    </w:p>
    <w:p w:rsidR="003C425C" w:rsidP="003C425C">
      <w:pPr>
        <w:bidi w:val="0"/>
        <w:ind w:left="2830" w:firstLine="1423"/>
        <w:jc w:val="both"/>
        <w:rPr>
          <w:rFonts w:ascii="Times New Roman" w:hAnsi="Times New Roman"/>
          <w:b/>
        </w:rPr>
      </w:pPr>
      <w:r w:rsidRPr="00F77CF6">
        <w:rPr>
          <w:rFonts w:ascii="Times New Roman" w:hAnsi="Times New Roman"/>
          <w:b/>
        </w:rPr>
        <w:t xml:space="preserve">Výbor NR SR pre </w:t>
      </w:r>
      <w:r>
        <w:rPr>
          <w:rFonts w:ascii="Times New Roman" w:hAnsi="Times New Roman"/>
          <w:b/>
        </w:rPr>
        <w:t xml:space="preserve">obranu a bezpečnosť </w:t>
      </w:r>
    </w:p>
    <w:p w:rsidR="003C425C" w:rsidRPr="00D16DDB" w:rsidP="003C425C">
      <w:pPr>
        <w:bidi w:val="0"/>
        <w:ind w:left="2830" w:firstLine="1423"/>
        <w:jc w:val="both"/>
        <w:rPr>
          <w:rFonts w:ascii="Times New Roman" w:hAnsi="Times New Roman"/>
          <w:b/>
        </w:rPr>
      </w:pPr>
      <w:r w:rsidRPr="00D16DDB">
        <w:rPr>
          <w:rFonts w:ascii="Times New Roman" w:hAnsi="Times New Roman"/>
          <w:b/>
        </w:rPr>
        <w:t>Výbor NR SR pre ľudské práva a národnostné                         menšiny</w:t>
      </w:r>
    </w:p>
    <w:p w:rsidR="003C425C" w:rsidRPr="00BF14E2" w:rsidP="003C425C">
      <w:pPr>
        <w:bidi w:val="0"/>
        <w:ind w:left="3540" w:firstLine="1423"/>
        <w:rPr>
          <w:rFonts w:ascii="Times New Roman" w:hAnsi="Times New Roman"/>
          <w:b/>
        </w:rPr>
      </w:pPr>
    </w:p>
    <w:p w:rsidR="003C425C" w:rsidRPr="00A70F85" w:rsidP="003C425C">
      <w:pPr>
        <w:bidi w:val="0"/>
        <w:ind w:left="2832" w:firstLine="1423"/>
        <w:rPr>
          <w:rFonts w:ascii="Times New Roman" w:hAnsi="Times New Roman"/>
          <w:b/>
        </w:rPr>
      </w:pPr>
      <w:r w:rsidRPr="00A70F85">
        <w:rPr>
          <w:rFonts w:ascii="Times New Roman" w:hAnsi="Times New Roman"/>
          <w:b/>
        </w:rPr>
        <w:t>Gestorský výbor odporúča schváliť.</w:t>
      </w:r>
    </w:p>
    <w:p w:rsidR="00C53357" w:rsidRPr="00D02E86" w:rsidP="00C53357">
      <w:pPr>
        <w:pStyle w:val="ListParagraph"/>
        <w:numPr>
          <w:numId w:val="46"/>
        </w:numPr>
        <w:bidi w:val="0"/>
        <w:spacing w:after="0" w:line="240" w:lineRule="auto"/>
        <w:ind w:left="360"/>
        <w:jc w:val="both"/>
        <w:rPr>
          <w:rFonts w:ascii="Times New Roman" w:hAnsi="Times New Roman"/>
          <w:sz w:val="24"/>
          <w:szCs w:val="24"/>
        </w:rPr>
      </w:pPr>
      <w:r w:rsidRPr="00D02E86">
        <w:rPr>
          <w:rFonts w:ascii="Times New Roman" w:hAnsi="Times New Roman"/>
          <w:sz w:val="24"/>
          <w:szCs w:val="24"/>
        </w:rPr>
        <w:t>V čl. I</w:t>
      </w:r>
      <w:r w:rsidR="008209F1">
        <w:rPr>
          <w:rFonts w:ascii="Times New Roman" w:hAnsi="Times New Roman"/>
          <w:sz w:val="24"/>
          <w:szCs w:val="24"/>
        </w:rPr>
        <w:t> </w:t>
      </w:r>
      <w:r w:rsidRPr="00D02E86">
        <w:rPr>
          <w:rFonts w:ascii="Times New Roman" w:hAnsi="Times New Roman"/>
          <w:sz w:val="24"/>
          <w:szCs w:val="24"/>
        </w:rPr>
        <w:t>9</w:t>
      </w:r>
      <w:r w:rsidR="008209F1">
        <w:rPr>
          <w:rFonts w:ascii="Times New Roman" w:hAnsi="Times New Roman"/>
          <w:sz w:val="24"/>
          <w:szCs w:val="24"/>
        </w:rPr>
        <w:t>. bod</w:t>
      </w:r>
      <w:r w:rsidRPr="00D02E86">
        <w:rPr>
          <w:rFonts w:ascii="Times New Roman" w:hAnsi="Times New Roman"/>
          <w:sz w:val="24"/>
          <w:szCs w:val="24"/>
        </w:rPr>
        <w:t xml:space="preserve"> § 302 ods. 2 písm. a) sa slová „škody väčšieho rozsahu“ nahrádzajú slovami „väčšej škody“. </w:t>
      </w:r>
    </w:p>
    <w:p w:rsidR="00C53357" w:rsidRPr="00D02E86" w:rsidP="00C53357">
      <w:pPr>
        <w:pStyle w:val="ListParagraph"/>
        <w:bidi w:val="0"/>
        <w:ind w:left="0"/>
        <w:jc w:val="both"/>
        <w:rPr>
          <w:rFonts w:ascii="Times New Roman" w:hAnsi="Times New Roman"/>
          <w:sz w:val="24"/>
          <w:szCs w:val="24"/>
        </w:rPr>
      </w:pPr>
    </w:p>
    <w:p w:rsidR="003C425C" w:rsidRPr="003C425C" w:rsidP="003C425C">
      <w:pPr>
        <w:pStyle w:val="ListParagraph"/>
        <w:bidi w:val="0"/>
        <w:ind w:left="4245" w:hanging="4245"/>
        <w:jc w:val="both"/>
        <w:rPr>
          <w:rFonts w:ascii="Times New Roman" w:hAnsi="Times New Roman"/>
          <w:sz w:val="24"/>
          <w:szCs w:val="24"/>
        </w:rPr>
      </w:pPr>
      <w:r w:rsidRPr="00D02E86" w:rsidR="00C53357">
        <w:rPr>
          <w:rFonts w:ascii="Times New Roman" w:hAnsi="Times New Roman"/>
          <w:sz w:val="24"/>
          <w:szCs w:val="24"/>
        </w:rPr>
        <w:tab/>
        <w:tab/>
        <w:t>Návrhom sa zosúlaďuje terminológia vyjadrenia škody ako následku trestného činu podľa § 125 ods. 1 Trestného zákona.</w:t>
      </w:r>
    </w:p>
    <w:p w:rsidR="003C425C" w:rsidP="003C425C">
      <w:pPr>
        <w:bidi w:val="0"/>
        <w:ind w:left="2830" w:firstLine="1423"/>
        <w:jc w:val="both"/>
        <w:rPr>
          <w:rFonts w:ascii="Times New Roman" w:hAnsi="Times New Roman"/>
          <w:b/>
        </w:rPr>
      </w:pPr>
      <w:r w:rsidRPr="00BF14E2">
        <w:rPr>
          <w:rFonts w:ascii="Times New Roman" w:hAnsi="Times New Roman"/>
          <w:b/>
        </w:rPr>
        <w:t>Ústavnoprávny výbor NR SR</w:t>
      </w:r>
    </w:p>
    <w:p w:rsidR="003C425C" w:rsidRPr="00BF14E2" w:rsidP="003C425C">
      <w:pPr>
        <w:bidi w:val="0"/>
        <w:ind w:left="3540" w:firstLine="1423"/>
        <w:rPr>
          <w:rFonts w:ascii="Times New Roman" w:hAnsi="Times New Roman"/>
          <w:b/>
        </w:rPr>
      </w:pPr>
    </w:p>
    <w:p w:rsidR="003C425C" w:rsidRPr="00A70F85" w:rsidP="003C425C">
      <w:pPr>
        <w:bidi w:val="0"/>
        <w:ind w:left="2832" w:firstLine="1423"/>
        <w:rPr>
          <w:rFonts w:ascii="Times New Roman" w:hAnsi="Times New Roman"/>
          <w:b/>
        </w:rPr>
      </w:pPr>
      <w:r w:rsidRPr="00A70F85">
        <w:rPr>
          <w:rFonts w:ascii="Times New Roman" w:hAnsi="Times New Roman"/>
          <w:b/>
        </w:rPr>
        <w:t>Gestorský výbor odporúča schváliť.</w:t>
      </w:r>
    </w:p>
    <w:p w:rsidR="003C425C" w:rsidP="004A5179">
      <w:pPr>
        <w:pStyle w:val="ListParagraph"/>
        <w:bidi w:val="0"/>
        <w:ind w:left="4245" w:hanging="4245"/>
        <w:jc w:val="both"/>
        <w:rPr>
          <w:rFonts w:ascii="Times New Roman" w:hAnsi="Times New Roman"/>
          <w:sz w:val="24"/>
          <w:szCs w:val="24"/>
        </w:rPr>
      </w:pPr>
    </w:p>
    <w:p w:rsidR="003C425C" w:rsidRPr="00D02E86" w:rsidP="004A5179">
      <w:pPr>
        <w:pStyle w:val="ListParagraph"/>
        <w:bidi w:val="0"/>
        <w:ind w:left="4245" w:hanging="4245"/>
        <w:jc w:val="both"/>
        <w:rPr>
          <w:rFonts w:ascii="Times New Roman" w:hAnsi="Times New Roman"/>
          <w:sz w:val="24"/>
          <w:szCs w:val="24"/>
        </w:rPr>
      </w:pPr>
    </w:p>
    <w:p w:rsidR="00C53357" w:rsidP="00C53357">
      <w:pPr>
        <w:pStyle w:val="ListParagraph"/>
        <w:numPr>
          <w:numId w:val="46"/>
        </w:numPr>
        <w:bidi w:val="0"/>
        <w:spacing w:after="0" w:line="240" w:lineRule="auto"/>
        <w:ind w:left="360"/>
        <w:jc w:val="both"/>
        <w:rPr>
          <w:rFonts w:ascii="Times New Roman" w:hAnsi="Times New Roman"/>
          <w:sz w:val="24"/>
          <w:szCs w:val="24"/>
        </w:rPr>
      </w:pPr>
      <w:r w:rsidRPr="00D02E86">
        <w:rPr>
          <w:rFonts w:ascii="Times New Roman" w:hAnsi="Times New Roman"/>
          <w:sz w:val="24"/>
          <w:szCs w:val="24"/>
        </w:rPr>
        <w:t xml:space="preserve">V čl. I sa za bod 9 vkladá nový bod 10, ktorý znie: </w:t>
      </w:r>
    </w:p>
    <w:p w:rsidR="004850D4" w:rsidRPr="00D02E86" w:rsidP="004850D4">
      <w:pPr>
        <w:pStyle w:val="ListParagraph"/>
        <w:bidi w:val="0"/>
        <w:spacing w:after="0" w:line="240" w:lineRule="auto"/>
        <w:ind w:left="360"/>
        <w:jc w:val="both"/>
        <w:rPr>
          <w:rFonts w:ascii="Times New Roman" w:hAnsi="Times New Roman"/>
          <w:sz w:val="24"/>
          <w:szCs w:val="24"/>
        </w:rPr>
      </w:pPr>
    </w:p>
    <w:p w:rsidR="00C53357" w:rsidRPr="00D02E86" w:rsidP="004850D4">
      <w:pPr>
        <w:pStyle w:val="ListParagraph"/>
        <w:bidi w:val="0"/>
        <w:ind w:left="0" w:firstLine="360"/>
        <w:jc w:val="both"/>
        <w:rPr>
          <w:rFonts w:ascii="Times New Roman" w:hAnsi="Times New Roman"/>
          <w:sz w:val="24"/>
          <w:szCs w:val="24"/>
        </w:rPr>
      </w:pPr>
      <w:r w:rsidRPr="00D02E86">
        <w:rPr>
          <w:rFonts w:ascii="Times New Roman" w:hAnsi="Times New Roman"/>
          <w:sz w:val="24"/>
          <w:szCs w:val="24"/>
        </w:rPr>
        <w:t xml:space="preserve">„10. V § 302 odsek 4 znie: </w:t>
      </w:r>
    </w:p>
    <w:p w:rsidR="00C53357" w:rsidRPr="00D02E86" w:rsidP="004850D4">
      <w:pPr>
        <w:pStyle w:val="ListParagraph"/>
        <w:bidi w:val="0"/>
        <w:ind w:left="0" w:firstLine="360"/>
        <w:jc w:val="both"/>
        <w:rPr>
          <w:rFonts w:ascii="Times New Roman" w:hAnsi="Times New Roman"/>
          <w:sz w:val="24"/>
          <w:szCs w:val="24"/>
        </w:rPr>
      </w:pPr>
      <w:r w:rsidRPr="00D02E86">
        <w:rPr>
          <w:rFonts w:ascii="Times New Roman" w:hAnsi="Times New Roman"/>
          <w:sz w:val="24"/>
          <w:szCs w:val="24"/>
        </w:rPr>
        <w:t>„(4) Odňatím slobody na tri roky až osem rokov sa páchateľ potrestá, ak spácha čin uvedený v odseku 1</w:t>
      </w:r>
    </w:p>
    <w:p w:rsidR="00C53357" w:rsidRPr="00D02E86" w:rsidP="00C53357">
      <w:pPr>
        <w:pStyle w:val="ListParagraph"/>
        <w:bidi w:val="0"/>
        <w:ind w:left="0"/>
        <w:jc w:val="both"/>
        <w:rPr>
          <w:rFonts w:ascii="Times New Roman" w:hAnsi="Times New Roman"/>
          <w:sz w:val="24"/>
          <w:szCs w:val="24"/>
        </w:rPr>
      </w:pPr>
      <w:r w:rsidRPr="00D02E86">
        <w:rPr>
          <w:rFonts w:ascii="Times New Roman" w:hAnsi="Times New Roman"/>
          <w:sz w:val="24"/>
          <w:szCs w:val="24"/>
        </w:rPr>
        <w:t>a) a spôsobí ním ťažkú ujmu na zdraví alebo smrť, alebo</w:t>
      </w:r>
    </w:p>
    <w:p w:rsidR="00C53357" w:rsidRPr="00D02E86" w:rsidP="00C53357">
      <w:pPr>
        <w:pStyle w:val="ListParagraph"/>
        <w:bidi w:val="0"/>
        <w:ind w:left="0"/>
        <w:jc w:val="both"/>
        <w:rPr>
          <w:rFonts w:ascii="Times New Roman" w:hAnsi="Times New Roman"/>
          <w:sz w:val="24"/>
          <w:szCs w:val="24"/>
        </w:rPr>
      </w:pPr>
      <w:r w:rsidRPr="00D02E86">
        <w:rPr>
          <w:rFonts w:ascii="Times New Roman" w:hAnsi="Times New Roman"/>
          <w:sz w:val="24"/>
          <w:szCs w:val="24"/>
        </w:rPr>
        <w:t>b)  vo veľkom rozsahu.“.“.</w:t>
      </w:r>
    </w:p>
    <w:p w:rsidR="00C53357" w:rsidRPr="00D02E86" w:rsidP="00C53357">
      <w:pPr>
        <w:pStyle w:val="ListParagraph"/>
        <w:bidi w:val="0"/>
        <w:ind w:left="0"/>
        <w:jc w:val="both"/>
        <w:rPr>
          <w:rFonts w:ascii="Times New Roman" w:hAnsi="Times New Roman"/>
          <w:sz w:val="24"/>
          <w:szCs w:val="24"/>
        </w:rPr>
      </w:pPr>
    </w:p>
    <w:p w:rsidR="00C53357" w:rsidRPr="00D02E86" w:rsidP="00C53357">
      <w:pPr>
        <w:pStyle w:val="ListParagraph"/>
        <w:bidi w:val="0"/>
        <w:ind w:left="0"/>
        <w:jc w:val="both"/>
        <w:rPr>
          <w:rFonts w:ascii="Times New Roman" w:hAnsi="Times New Roman"/>
          <w:sz w:val="24"/>
          <w:szCs w:val="24"/>
        </w:rPr>
      </w:pPr>
      <w:r w:rsidRPr="00D02E86">
        <w:rPr>
          <w:rFonts w:ascii="Times New Roman" w:hAnsi="Times New Roman"/>
          <w:sz w:val="24"/>
          <w:szCs w:val="24"/>
        </w:rPr>
        <w:t xml:space="preserve">Ostávajúce body sa primerane prečíslujú. </w:t>
      </w:r>
    </w:p>
    <w:p w:rsidR="00C53357" w:rsidRPr="003C425C" w:rsidP="003C425C">
      <w:pPr>
        <w:pStyle w:val="ListParagraph"/>
        <w:bidi w:val="0"/>
        <w:ind w:left="4245" w:hanging="4245"/>
        <w:jc w:val="both"/>
        <w:rPr>
          <w:rFonts w:ascii="Times New Roman" w:hAnsi="Times New Roman"/>
          <w:b/>
          <w:sz w:val="24"/>
          <w:szCs w:val="24"/>
        </w:rPr>
      </w:pPr>
      <w:r w:rsidRPr="00D02E86">
        <w:rPr>
          <w:rFonts w:ascii="Times New Roman" w:hAnsi="Times New Roman"/>
          <w:b/>
          <w:i/>
          <w:sz w:val="24"/>
          <w:szCs w:val="24"/>
        </w:rPr>
        <w:tab/>
      </w:r>
      <w:r w:rsidRPr="00D02E86">
        <w:rPr>
          <w:rFonts w:ascii="Times New Roman" w:hAnsi="Times New Roman"/>
          <w:b/>
          <w:sz w:val="24"/>
          <w:szCs w:val="24"/>
        </w:rPr>
        <w:tab/>
      </w:r>
      <w:r w:rsidRPr="00D02E86">
        <w:rPr>
          <w:rFonts w:ascii="Times New Roman" w:hAnsi="Times New Roman"/>
          <w:sz w:val="24"/>
          <w:szCs w:val="24"/>
        </w:rPr>
        <w:t>Návrhom sa dopĺňa následok spôsobenia ťažkej ujmy na zdraví alebo smrti pri spáchaní trestného činu Neoprávneného nakladania s odpadmi podľa § 302 Trestného zákona z dôvodu súvisiaceho doplnenia tohto ustanovenia v bode 9 o znak vydania takýmto činom iného do nebezpečenstva ťažkej ujmy na zdraví alebo smrti v zmysle požiadaviek smernice Európskeho parlamentu a Rady 2008/99/ES z 19. novembra 2008 o ochrane životného prostredia prostredníctvom trestného práva.</w:t>
      </w:r>
    </w:p>
    <w:p w:rsidR="003C425C" w:rsidP="003C425C">
      <w:pPr>
        <w:bidi w:val="0"/>
        <w:ind w:left="2830" w:firstLine="1423"/>
        <w:jc w:val="both"/>
        <w:rPr>
          <w:rFonts w:ascii="Times New Roman" w:hAnsi="Times New Roman"/>
          <w:b/>
        </w:rPr>
      </w:pPr>
      <w:r w:rsidRPr="00BF14E2">
        <w:rPr>
          <w:rFonts w:ascii="Times New Roman" w:hAnsi="Times New Roman"/>
          <w:b/>
        </w:rPr>
        <w:t>Ústavnoprávny výbor NR SR</w:t>
      </w:r>
    </w:p>
    <w:p w:rsidR="003C425C" w:rsidRPr="00BF14E2" w:rsidP="003C425C">
      <w:pPr>
        <w:bidi w:val="0"/>
        <w:ind w:left="3540" w:firstLine="1423"/>
        <w:rPr>
          <w:rFonts w:ascii="Times New Roman" w:hAnsi="Times New Roman"/>
          <w:b/>
        </w:rPr>
      </w:pPr>
    </w:p>
    <w:p w:rsidR="003C425C" w:rsidRPr="00A70F85" w:rsidP="003C425C">
      <w:pPr>
        <w:bidi w:val="0"/>
        <w:ind w:left="2832" w:firstLine="1423"/>
        <w:rPr>
          <w:rFonts w:ascii="Times New Roman" w:hAnsi="Times New Roman"/>
          <w:b/>
        </w:rPr>
      </w:pPr>
      <w:r w:rsidRPr="00A70F85">
        <w:rPr>
          <w:rFonts w:ascii="Times New Roman" w:hAnsi="Times New Roman"/>
          <w:b/>
        </w:rPr>
        <w:t>Gestorský výbor odporúča schváliť.</w:t>
      </w:r>
    </w:p>
    <w:p w:rsidR="003C425C" w:rsidRPr="00D02E86" w:rsidP="00C53357">
      <w:pPr>
        <w:pStyle w:val="ListParagraph"/>
        <w:bidi w:val="0"/>
        <w:ind w:left="0"/>
        <w:jc w:val="both"/>
        <w:rPr>
          <w:rFonts w:ascii="Times New Roman" w:hAnsi="Times New Roman"/>
          <w:sz w:val="24"/>
          <w:szCs w:val="24"/>
        </w:rPr>
      </w:pPr>
    </w:p>
    <w:p w:rsidR="00C53357" w:rsidRPr="00D02E86" w:rsidP="00C53357">
      <w:pPr>
        <w:pStyle w:val="ListParagraph"/>
        <w:numPr>
          <w:numId w:val="46"/>
        </w:numPr>
        <w:bidi w:val="0"/>
        <w:spacing w:after="0" w:line="240" w:lineRule="auto"/>
        <w:ind w:left="360"/>
        <w:jc w:val="both"/>
        <w:rPr>
          <w:rFonts w:ascii="Times New Roman" w:hAnsi="Times New Roman"/>
          <w:sz w:val="24"/>
          <w:szCs w:val="24"/>
        </w:rPr>
      </w:pPr>
      <w:r w:rsidRPr="00D02E86">
        <w:rPr>
          <w:rFonts w:ascii="Times New Roman" w:hAnsi="Times New Roman"/>
          <w:sz w:val="24"/>
          <w:szCs w:val="24"/>
        </w:rPr>
        <w:t>V čl. I</w:t>
      </w:r>
      <w:r w:rsidR="00E41D2C">
        <w:rPr>
          <w:rFonts w:ascii="Times New Roman" w:hAnsi="Times New Roman"/>
          <w:sz w:val="24"/>
          <w:szCs w:val="24"/>
        </w:rPr>
        <w:t xml:space="preserve"> 11. </w:t>
      </w:r>
      <w:r w:rsidRPr="00D02E86" w:rsidR="00E41D2C">
        <w:rPr>
          <w:rFonts w:ascii="Times New Roman" w:hAnsi="Times New Roman"/>
          <w:sz w:val="24"/>
          <w:szCs w:val="24"/>
        </w:rPr>
        <w:t xml:space="preserve">bod </w:t>
      </w:r>
      <w:r w:rsidRPr="00D02E86">
        <w:rPr>
          <w:rFonts w:ascii="Times New Roman" w:hAnsi="Times New Roman"/>
          <w:sz w:val="24"/>
          <w:szCs w:val="24"/>
        </w:rPr>
        <w:t>v § 303 ods. 1 písm. b) a</w:t>
      </w:r>
      <w:r w:rsidR="00E41D2C">
        <w:rPr>
          <w:rFonts w:ascii="Times New Roman" w:hAnsi="Times New Roman"/>
          <w:sz w:val="24"/>
          <w:szCs w:val="24"/>
        </w:rPr>
        <w:t> </w:t>
      </w:r>
      <w:r w:rsidRPr="00D02E86">
        <w:rPr>
          <w:rFonts w:ascii="Times New Roman" w:hAnsi="Times New Roman"/>
          <w:sz w:val="24"/>
          <w:szCs w:val="24"/>
        </w:rPr>
        <w:t>12</w:t>
      </w:r>
      <w:r w:rsidR="00E41D2C">
        <w:rPr>
          <w:rFonts w:ascii="Times New Roman" w:hAnsi="Times New Roman"/>
          <w:sz w:val="24"/>
          <w:szCs w:val="24"/>
        </w:rPr>
        <w:t>. bod</w:t>
      </w:r>
      <w:r w:rsidRPr="00D02E86">
        <w:rPr>
          <w:rFonts w:ascii="Times New Roman" w:hAnsi="Times New Roman"/>
          <w:sz w:val="24"/>
          <w:szCs w:val="24"/>
        </w:rPr>
        <w:t xml:space="preserve"> v § 304 ods. 1 písm. b)  sa slová „škody značného rozsahu“ nahrádzajú slovami „značnej škody“. </w:t>
      </w:r>
    </w:p>
    <w:p w:rsidR="00C53357" w:rsidRPr="00D02E86" w:rsidP="00C53357">
      <w:pPr>
        <w:pStyle w:val="ListParagraph"/>
        <w:bidi w:val="0"/>
        <w:ind w:left="0"/>
        <w:jc w:val="both"/>
        <w:rPr>
          <w:rFonts w:ascii="Times New Roman" w:hAnsi="Times New Roman"/>
          <w:sz w:val="24"/>
          <w:szCs w:val="24"/>
        </w:rPr>
      </w:pPr>
    </w:p>
    <w:p w:rsidR="00C53357" w:rsidRPr="00D02E86" w:rsidP="00C53357">
      <w:pPr>
        <w:pStyle w:val="ListParagraph"/>
        <w:bidi w:val="0"/>
        <w:ind w:left="4245"/>
        <w:jc w:val="both"/>
        <w:rPr>
          <w:rFonts w:ascii="Times New Roman" w:hAnsi="Times New Roman"/>
          <w:sz w:val="24"/>
          <w:szCs w:val="24"/>
        </w:rPr>
      </w:pPr>
      <w:r w:rsidRPr="00D02E86">
        <w:rPr>
          <w:rFonts w:ascii="Times New Roman" w:hAnsi="Times New Roman"/>
          <w:sz w:val="24"/>
          <w:szCs w:val="24"/>
        </w:rPr>
        <w:t>Návrhom sa zosúlaďuje terminológia vyjadrenia škody ako následku trestného činu podľa § 125 ods. 1 Trestného zákona.</w:t>
      </w:r>
    </w:p>
    <w:p w:rsidR="003C425C" w:rsidP="003C425C">
      <w:pPr>
        <w:bidi w:val="0"/>
        <w:ind w:left="2830" w:firstLine="1423"/>
        <w:jc w:val="both"/>
        <w:rPr>
          <w:rFonts w:ascii="Times New Roman" w:hAnsi="Times New Roman"/>
          <w:b/>
        </w:rPr>
      </w:pPr>
      <w:r w:rsidRPr="00BF14E2">
        <w:rPr>
          <w:rFonts w:ascii="Times New Roman" w:hAnsi="Times New Roman"/>
          <w:b/>
        </w:rPr>
        <w:t>Ústavnoprávny výbor NR SR</w:t>
      </w:r>
    </w:p>
    <w:p w:rsidR="003C425C" w:rsidP="003C425C">
      <w:pPr>
        <w:bidi w:val="0"/>
        <w:ind w:left="2832" w:firstLine="1423"/>
        <w:rPr>
          <w:rFonts w:ascii="Times New Roman" w:hAnsi="Times New Roman"/>
          <w:b/>
        </w:rPr>
      </w:pPr>
    </w:p>
    <w:p w:rsidR="003C425C" w:rsidRPr="00A70F85" w:rsidP="003C425C">
      <w:pPr>
        <w:bidi w:val="0"/>
        <w:ind w:left="2832" w:firstLine="1423"/>
        <w:rPr>
          <w:rFonts w:ascii="Times New Roman" w:hAnsi="Times New Roman"/>
          <w:b/>
        </w:rPr>
      </w:pPr>
      <w:r w:rsidRPr="00A70F85">
        <w:rPr>
          <w:rFonts w:ascii="Times New Roman" w:hAnsi="Times New Roman"/>
          <w:b/>
        </w:rPr>
        <w:t>Gestorský výbor odporúča schváliť.</w:t>
      </w:r>
    </w:p>
    <w:p w:rsidR="00C53357" w:rsidP="00C53357">
      <w:pPr>
        <w:pStyle w:val="ListParagraph"/>
        <w:bidi w:val="0"/>
        <w:ind w:left="0"/>
        <w:jc w:val="both"/>
        <w:rPr>
          <w:rFonts w:ascii="Times New Roman" w:hAnsi="Times New Roman"/>
          <w:sz w:val="24"/>
          <w:szCs w:val="24"/>
        </w:rPr>
      </w:pPr>
    </w:p>
    <w:p w:rsidR="00FA0762" w:rsidRPr="00D02E86" w:rsidP="00C53357">
      <w:pPr>
        <w:pStyle w:val="ListParagraph"/>
        <w:bidi w:val="0"/>
        <w:ind w:left="0"/>
        <w:jc w:val="both"/>
        <w:rPr>
          <w:rFonts w:ascii="Times New Roman" w:hAnsi="Times New Roman"/>
          <w:sz w:val="24"/>
          <w:szCs w:val="24"/>
        </w:rPr>
      </w:pPr>
    </w:p>
    <w:p w:rsidR="00C53357" w:rsidRPr="00D02E86" w:rsidP="00C53357">
      <w:pPr>
        <w:pStyle w:val="ListParagraph"/>
        <w:numPr>
          <w:numId w:val="46"/>
        </w:numPr>
        <w:bidi w:val="0"/>
        <w:spacing w:after="0" w:line="240" w:lineRule="auto"/>
        <w:ind w:left="360"/>
        <w:jc w:val="both"/>
        <w:rPr>
          <w:rFonts w:ascii="Times New Roman" w:hAnsi="Times New Roman"/>
          <w:sz w:val="24"/>
          <w:szCs w:val="24"/>
        </w:rPr>
      </w:pPr>
      <w:r w:rsidRPr="00D02E86">
        <w:rPr>
          <w:rFonts w:ascii="Times New Roman" w:hAnsi="Times New Roman"/>
          <w:sz w:val="24"/>
          <w:szCs w:val="24"/>
        </w:rPr>
        <w:t>V čl. I</w:t>
      </w:r>
      <w:r w:rsidR="00E41D2C">
        <w:rPr>
          <w:rFonts w:ascii="Times New Roman" w:hAnsi="Times New Roman"/>
          <w:sz w:val="24"/>
          <w:szCs w:val="24"/>
        </w:rPr>
        <w:t> </w:t>
      </w:r>
      <w:r w:rsidRPr="00D02E86">
        <w:rPr>
          <w:rFonts w:ascii="Times New Roman" w:hAnsi="Times New Roman"/>
          <w:sz w:val="24"/>
          <w:szCs w:val="24"/>
        </w:rPr>
        <w:t>11</w:t>
      </w:r>
      <w:r w:rsidR="00E41D2C">
        <w:rPr>
          <w:rFonts w:ascii="Times New Roman" w:hAnsi="Times New Roman"/>
          <w:sz w:val="24"/>
          <w:szCs w:val="24"/>
        </w:rPr>
        <w:t>. bod</w:t>
      </w:r>
      <w:r w:rsidRPr="00D02E86">
        <w:rPr>
          <w:rFonts w:ascii="Times New Roman" w:hAnsi="Times New Roman"/>
          <w:sz w:val="24"/>
          <w:szCs w:val="24"/>
        </w:rPr>
        <w:t xml:space="preserve"> v § 303 ods. 2 sa slová „škodu v značnom rozsahu“ nahrádzajú slovami „značnú škodu“. </w:t>
      </w:r>
    </w:p>
    <w:p w:rsidR="00C53357" w:rsidRPr="00D02E86" w:rsidP="00C53357">
      <w:pPr>
        <w:pStyle w:val="ListParagraph"/>
        <w:bidi w:val="0"/>
        <w:ind w:left="0"/>
        <w:jc w:val="both"/>
        <w:rPr>
          <w:rFonts w:ascii="Times New Roman" w:hAnsi="Times New Roman"/>
          <w:sz w:val="24"/>
          <w:szCs w:val="24"/>
        </w:rPr>
      </w:pPr>
    </w:p>
    <w:p w:rsidR="003C425C" w:rsidRPr="003C425C" w:rsidP="003C425C">
      <w:pPr>
        <w:pStyle w:val="ListParagraph"/>
        <w:bidi w:val="0"/>
        <w:ind w:left="4248"/>
        <w:jc w:val="both"/>
        <w:rPr>
          <w:rFonts w:ascii="Times New Roman" w:hAnsi="Times New Roman"/>
          <w:sz w:val="24"/>
          <w:szCs w:val="24"/>
        </w:rPr>
      </w:pPr>
      <w:r w:rsidRPr="00D02E86" w:rsidR="00C53357">
        <w:rPr>
          <w:rFonts w:ascii="Times New Roman" w:hAnsi="Times New Roman"/>
          <w:sz w:val="24"/>
          <w:szCs w:val="24"/>
        </w:rPr>
        <w:t>Návrhom sa zosúlaďuje terminológia vyjadrenia škody ako následku trestného činu podľa § 125 ods. 1 Trestného zákona.</w:t>
      </w:r>
    </w:p>
    <w:p w:rsidR="003C425C" w:rsidP="003C425C">
      <w:pPr>
        <w:bidi w:val="0"/>
        <w:ind w:left="2830" w:firstLine="1423"/>
        <w:jc w:val="both"/>
        <w:rPr>
          <w:rFonts w:ascii="Times New Roman" w:hAnsi="Times New Roman"/>
          <w:b/>
        </w:rPr>
      </w:pPr>
      <w:r w:rsidRPr="00BF14E2">
        <w:rPr>
          <w:rFonts w:ascii="Times New Roman" w:hAnsi="Times New Roman"/>
          <w:b/>
        </w:rPr>
        <w:t>Ústavnoprávny výbor NR SR</w:t>
      </w:r>
    </w:p>
    <w:p w:rsidR="003C425C" w:rsidRPr="00BF14E2" w:rsidP="003C425C">
      <w:pPr>
        <w:bidi w:val="0"/>
        <w:ind w:left="3540" w:firstLine="1423"/>
        <w:rPr>
          <w:rFonts w:ascii="Times New Roman" w:hAnsi="Times New Roman"/>
          <w:b/>
        </w:rPr>
      </w:pPr>
    </w:p>
    <w:p w:rsidR="003C425C" w:rsidRPr="00A70F85" w:rsidP="003C425C">
      <w:pPr>
        <w:bidi w:val="0"/>
        <w:ind w:left="2832" w:firstLine="1423"/>
        <w:rPr>
          <w:rFonts w:ascii="Times New Roman" w:hAnsi="Times New Roman"/>
          <w:b/>
        </w:rPr>
      </w:pPr>
      <w:r w:rsidRPr="00A70F85">
        <w:rPr>
          <w:rFonts w:ascii="Times New Roman" w:hAnsi="Times New Roman"/>
          <w:b/>
        </w:rPr>
        <w:t>Gestorský výbor odporúča schváliť.</w:t>
      </w:r>
    </w:p>
    <w:p w:rsidR="00967DD9" w:rsidP="00967DD9">
      <w:pPr>
        <w:bidi w:val="0"/>
        <w:jc w:val="both"/>
        <w:rPr>
          <w:rFonts w:ascii="Times New Roman" w:hAnsi="Times New Roman"/>
          <w:i/>
        </w:rPr>
      </w:pPr>
    </w:p>
    <w:p w:rsidR="003C425C" w:rsidRPr="0094287D" w:rsidP="003C425C">
      <w:pPr>
        <w:bidi w:val="0"/>
        <w:jc w:val="both"/>
        <w:rPr>
          <w:rFonts w:ascii="Times New Roman" w:hAnsi="Times New Roman"/>
          <w:i/>
        </w:rPr>
      </w:pPr>
    </w:p>
    <w:p w:rsidR="00007739" w:rsidP="004850D4">
      <w:pPr>
        <w:numPr>
          <w:numId w:val="46"/>
        </w:numPr>
        <w:tabs>
          <w:tab w:val="left" w:pos="426"/>
        </w:tabs>
        <w:bidi w:val="0"/>
        <w:spacing w:line="276" w:lineRule="auto"/>
        <w:ind w:left="284" w:hanging="284"/>
        <w:contextualSpacing/>
        <w:jc w:val="both"/>
        <w:rPr>
          <w:rFonts w:ascii="Times New Roman" w:hAnsi="Times New Roman"/>
        </w:rPr>
      </w:pPr>
      <w:r>
        <w:rPr>
          <w:rFonts w:ascii="Times New Roman" w:hAnsi="Times New Roman"/>
        </w:rPr>
        <w:t xml:space="preserve">V čl. I 11. bod § 303 ods. 3 a 12. bod  § 304 ods. 3 sa v úvodnej vete za slovami „odseku </w:t>
      </w:r>
      <w:r w:rsidR="004850D4">
        <w:rPr>
          <w:rFonts w:ascii="Times New Roman" w:hAnsi="Times New Roman"/>
        </w:rPr>
        <w:t>  </w:t>
      </w:r>
      <w:r>
        <w:rPr>
          <w:rFonts w:ascii="Times New Roman" w:hAnsi="Times New Roman"/>
        </w:rPr>
        <w:t>1“ vypúšťa slovo „a“ a v písmenách a) a b) sa pred slovo „spôsobí“ vkladá slovo „a“.</w:t>
      </w:r>
    </w:p>
    <w:p w:rsidR="004850D4" w:rsidP="004850D4">
      <w:pPr>
        <w:tabs>
          <w:tab w:val="left" w:pos="426"/>
        </w:tabs>
        <w:bidi w:val="0"/>
        <w:spacing w:line="276" w:lineRule="auto"/>
        <w:ind w:left="284"/>
        <w:contextualSpacing/>
        <w:jc w:val="both"/>
        <w:rPr>
          <w:rFonts w:ascii="Times New Roman" w:hAnsi="Times New Roman"/>
        </w:rPr>
      </w:pPr>
    </w:p>
    <w:p w:rsidR="00007739" w:rsidP="00007739">
      <w:pPr>
        <w:bidi w:val="0"/>
        <w:spacing w:before="100" w:beforeAutospacing="1"/>
        <w:ind w:left="4247"/>
        <w:contextualSpacing/>
        <w:jc w:val="both"/>
        <w:rPr>
          <w:rFonts w:ascii="Times New Roman" w:hAnsi="Times New Roman"/>
        </w:rPr>
      </w:pPr>
      <w:r>
        <w:rPr>
          <w:rFonts w:ascii="Times New Roman" w:hAnsi="Times New Roman"/>
        </w:rPr>
        <w:t>Ide o legislatívno-technickú úpravu, účelom ktorej je úprava ustanovenia do formy zaužívanej v celom Trestnom zákone.</w:t>
      </w:r>
    </w:p>
    <w:p w:rsidR="00007739" w:rsidP="00007739">
      <w:pPr>
        <w:bidi w:val="0"/>
        <w:ind w:left="2830" w:firstLine="1423"/>
        <w:jc w:val="both"/>
        <w:rPr>
          <w:rFonts w:ascii="Times New Roman" w:hAnsi="Times New Roman"/>
          <w:b/>
        </w:rPr>
      </w:pPr>
    </w:p>
    <w:p w:rsidR="00007739" w:rsidP="00007739">
      <w:pPr>
        <w:bidi w:val="0"/>
        <w:ind w:left="2830" w:firstLine="1423"/>
        <w:jc w:val="both"/>
        <w:rPr>
          <w:rFonts w:ascii="Times New Roman" w:hAnsi="Times New Roman"/>
          <w:b/>
        </w:rPr>
      </w:pPr>
      <w:r w:rsidRPr="00BF14E2">
        <w:rPr>
          <w:rFonts w:ascii="Times New Roman" w:hAnsi="Times New Roman"/>
          <w:b/>
        </w:rPr>
        <w:t>Ústavnoprávny výbor NR SR</w:t>
      </w:r>
    </w:p>
    <w:p w:rsidR="00007739" w:rsidP="00007739">
      <w:pPr>
        <w:bidi w:val="0"/>
        <w:ind w:left="2830" w:firstLine="1423"/>
        <w:jc w:val="both"/>
        <w:rPr>
          <w:rFonts w:ascii="Times New Roman" w:hAnsi="Times New Roman"/>
          <w:b/>
        </w:rPr>
      </w:pPr>
      <w:r w:rsidRPr="00F77CF6">
        <w:rPr>
          <w:rFonts w:ascii="Times New Roman" w:hAnsi="Times New Roman"/>
          <w:b/>
        </w:rPr>
        <w:t xml:space="preserve">Výbor NR SR pre </w:t>
      </w:r>
      <w:r>
        <w:rPr>
          <w:rFonts w:ascii="Times New Roman" w:hAnsi="Times New Roman"/>
          <w:b/>
        </w:rPr>
        <w:t xml:space="preserve">obranu a bezpečnosť </w:t>
      </w:r>
    </w:p>
    <w:p w:rsidR="00007739" w:rsidRPr="00D16DDB" w:rsidP="00007739">
      <w:pPr>
        <w:bidi w:val="0"/>
        <w:ind w:left="2830" w:firstLine="1423"/>
        <w:jc w:val="both"/>
        <w:rPr>
          <w:rFonts w:ascii="Times New Roman" w:hAnsi="Times New Roman"/>
          <w:b/>
        </w:rPr>
      </w:pPr>
      <w:r w:rsidRPr="00D16DDB">
        <w:rPr>
          <w:rFonts w:ascii="Times New Roman" w:hAnsi="Times New Roman"/>
          <w:b/>
        </w:rPr>
        <w:t>Výbor NR SR pre ľudské práva a národnostné                         menšiny</w:t>
      </w:r>
    </w:p>
    <w:p w:rsidR="00007739" w:rsidRPr="00BF14E2" w:rsidP="00007739">
      <w:pPr>
        <w:bidi w:val="0"/>
        <w:ind w:left="3540" w:firstLine="1423"/>
        <w:rPr>
          <w:rFonts w:ascii="Times New Roman" w:hAnsi="Times New Roman"/>
          <w:b/>
        </w:rPr>
      </w:pPr>
    </w:p>
    <w:p w:rsidR="00007739" w:rsidRPr="00A70F85" w:rsidP="00007739">
      <w:pPr>
        <w:bidi w:val="0"/>
        <w:ind w:left="2832" w:firstLine="1423"/>
        <w:rPr>
          <w:rFonts w:ascii="Times New Roman" w:hAnsi="Times New Roman"/>
          <w:b/>
        </w:rPr>
      </w:pPr>
      <w:r w:rsidRPr="00A70F85">
        <w:rPr>
          <w:rFonts w:ascii="Times New Roman" w:hAnsi="Times New Roman"/>
          <w:b/>
        </w:rPr>
        <w:t>Gestorský výbor odporúča schváliť.</w:t>
      </w:r>
    </w:p>
    <w:p w:rsidR="00967DD9" w:rsidRPr="0094287D" w:rsidP="00967DD9">
      <w:pPr>
        <w:bidi w:val="0"/>
        <w:jc w:val="both"/>
        <w:rPr>
          <w:rFonts w:ascii="Times New Roman" w:hAnsi="Times New Roman"/>
          <w:i/>
        </w:rPr>
      </w:pPr>
    </w:p>
    <w:p w:rsidR="00967DD9" w:rsidRPr="00D02E86" w:rsidP="00967DD9">
      <w:pPr>
        <w:pStyle w:val="ListParagraph"/>
        <w:numPr>
          <w:numId w:val="46"/>
        </w:numPr>
        <w:bidi w:val="0"/>
        <w:spacing w:after="0" w:line="240" w:lineRule="auto"/>
        <w:ind w:left="360"/>
        <w:jc w:val="both"/>
        <w:rPr>
          <w:rFonts w:ascii="Times New Roman" w:hAnsi="Times New Roman"/>
          <w:sz w:val="24"/>
          <w:szCs w:val="24"/>
        </w:rPr>
      </w:pPr>
      <w:r w:rsidR="00E41D2C">
        <w:rPr>
          <w:rFonts w:ascii="Times New Roman" w:hAnsi="Times New Roman"/>
          <w:sz w:val="24"/>
          <w:szCs w:val="24"/>
        </w:rPr>
        <w:t>V čl. I </w:t>
      </w:r>
      <w:r w:rsidRPr="00D02E86">
        <w:rPr>
          <w:rFonts w:ascii="Times New Roman" w:hAnsi="Times New Roman"/>
          <w:sz w:val="24"/>
          <w:szCs w:val="24"/>
        </w:rPr>
        <w:t>12</w:t>
      </w:r>
      <w:r w:rsidR="00E41D2C">
        <w:rPr>
          <w:rFonts w:ascii="Times New Roman" w:hAnsi="Times New Roman"/>
          <w:sz w:val="24"/>
          <w:szCs w:val="24"/>
        </w:rPr>
        <w:t>. bod v  § 304 ods. 2 a </w:t>
      </w:r>
      <w:r w:rsidRPr="00D02E86">
        <w:rPr>
          <w:rFonts w:ascii="Times New Roman" w:hAnsi="Times New Roman"/>
          <w:sz w:val="24"/>
          <w:szCs w:val="24"/>
        </w:rPr>
        <w:t>13</w:t>
      </w:r>
      <w:r w:rsidR="00E41D2C">
        <w:rPr>
          <w:rFonts w:ascii="Times New Roman" w:hAnsi="Times New Roman"/>
          <w:sz w:val="24"/>
          <w:szCs w:val="24"/>
        </w:rPr>
        <w:t>. bod</w:t>
      </w:r>
      <w:r w:rsidRPr="00D02E86">
        <w:rPr>
          <w:rFonts w:ascii="Times New Roman" w:hAnsi="Times New Roman"/>
          <w:sz w:val="24"/>
          <w:szCs w:val="24"/>
        </w:rPr>
        <w:t xml:space="preserve"> v § 304a ods. 2  sa slová „škodu značného rozsahu“ nahrádzajú slovami „značnú škodu“. </w:t>
      </w:r>
    </w:p>
    <w:p w:rsidR="00967DD9" w:rsidRPr="00D02E86" w:rsidP="00967DD9">
      <w:pPr>
        <w:pStyle w:val="ListParagraph"/>
        <w:bidi w:val="0"/>
        <w:ind w:left="0"/>
        <w:rPr>
          <w:rFonts w:ascii="Times New Roman" w:hAnsi="Times New Roman"/>
          <w:sz w:val="24"/>
          <w:szCs w:val="24"/>
        </w:rPr>
      </w:pPr>
    </w:p>
    <w:p w:rsidR="00967DD9" w:rsidRPr="00D02E86" w:rsidP="00967DD9">
      <w:pPr>
        <w:pStyle w:val="ListParagraph"/>
        <w:bidi w:val="0"/>
        <w:ind w:left="4245" w:hanging="4245"/>
        <w:jc w:val="both"/>
        <w:rPr>
          <w:rFonts w:ascii="Times New Roman" w:hAnsi="Times New Roman"/>
          <w:sz w:val="24"/>
          <w:szCs w:val="24"/>
        </w:rPr>
      </w:pPr>
      <w:r w:rsidRPr="00D02E86">
        <w:rPr>
          <w:rFonts w:ascii="Times New Roman" w:hAnsi="Times New Roman"/>
          <w:b/>
          <w:i/>
          <w:sz w:val="24"/>
          <w:szCs w:val="24"/>
        </w:rPr>
        <w:tab/>
        <w:tab/>
      </w:r>
      <w:r w:rsidRPr="00D02E86">
        <w:rPr>
          <w:rFonts w:ascii="Times New Roman" w:hAnsi="Times New Roman"/>
          <w:sz w:val="24"/>
          <w:szCs w:val="24"/>
        </w:rPr>
        <w:t>Návrhom sa zosúlaďuje terminológia vyjadrenia škody ako následku trestného činu podľa § 125 ods. 1 Trestného zákona.</w:t>
      </w:r>
    </w:p>
    <w:p w:rsidR="00967DD9" w:rsidP="00967DD9">
      <w:pPr>
        <w:bidi w:val="0"/>
        <w:ind w:left="2830" w:firstLine="1423"/>
        <w:jc w:val="both"/>
        <w:rPr>
          <w:rFonts w:ascii="Times New Roman" w:hAnsi="Times New Roman"/>
          <w:b/>
        </w:rPr>
      </w:pPr>
      <w:r w:rsidRPr="00BF14E2">
        <w:rPr>
          <w:rFonts w:ascii="Times New Roman" w:hAnsi="Times New Roman"/>
          <w:b/>
        </w:rPr>
        <w:t>Ústavnoprávny výbor NR SR</w:t>
      </w:r>
    </w:p>
    <w:p w:rsidR="00967DD9" w:rsidRPr="00BF14E2" w:rsidP="00967DD9">
      <w:pPr>
        <w:bidi w:val="0"/>
        <w:ind w:left="3540" w:firstLine="1423"/>
        <w:rPr>
          <w:rFonts w:ascii="Times New Roman" w:hAnsi="Times New Roman"/>
          <w:b/>
        </w:rPr>
      </w:pPr>
    </w:p>
    <w:p w:rsidR="00967DD9" w:rsidRPr="00A70F85" w:rsidP="00967DD9">
      <w:pPr>
        <w:bidi w:val="0"/>
        <w:ind w:left="2832" w:firstLine="1423"/>
        <w:rPr>
          <w:rFonts w:ascii="Times New Roman" w:hAnsi="Times New Roman"/>
          <w:b/>
        </w:rPr>
      </w:pPr>
      <w:r w:rsidRPr="00A70F85">
        <w:rPr>
          <w:rFonts w:ascii="Times New Roman" w:hAnsi="Times New Roman"/>
          <w:b/>
        </w:rPr>
        <w:t>Gestorský výbor odporúča schváliť.</w:t>
      </w:r>
    </w:p>
    <w:p w:rsidR="003C425C" w:rsidP="003C425C">
      <w:pPr>
        <w:bidi w:val="0"/>
        <w:spacing w:line="360" w:lineRule="auto"/>
        <w:contextualSpacing/>
        <w:jc w:val="both"/>
        <w:rPr>
          <w:rFonts w:ascii="Times New Roman" w:hAnsi="Times New Roman"/>
        </w:rPr>
      </w:pPr>
    </w:p>
    <w:p w:rsidR="00C53357" w:rsidP="004850D4">
      <w:pPr>
        <w:numPr>
          <w:numId w:val="46"/>
        </w:numPr>
        <w:tabs>
          <w:tab w:val="left" w:pos="426"/>
        </w:tabs>
        <w:bidi w:val="0"/>
        <w:spacing w:line="276" w:lineRule="auto"/>
        <w:ind w:left="284" w:hanging="284"/>
        <w:contextualSpacing/>
        <w:jc w:val="both"/>
        <w:rPr>
          <w:rFonts w:ascii="Times New Roman" w:hAnsi="Times New Roman"/>
        </w:rPr>
      </w:pPr>
      <w:r>
        <w:rPr>
          <w:rFonts w:ascii="Times New Roman" w:hAnsi="Times New Roman"/>
        </w:rPr>
        <w:t>V čl. II sa na začiatok vkladajú nové body 1 a 2, ktoré znejú:</w:t>
      </w:r>
    </w:p>
    <w:p w:rsidR="00C53357" w:rsidP="004850D4">
      <w:pPr>
        <w:bidi w:val="0"/>
        <w:spacing w:line="276" w:lineRule="auto"/>
        <w:ind w:firstLine="284"/>
        <w:jc w:val="both"/>
        <w:rPr>
          <w:rFonts w:ascii="Times New Roman" w:hAnsi="Times New Roman"/>
        </w:rPr>
      </w:pPr>
      <w:r w:rsidR="004850D4">
        <w:rPr>
          <w:rFonts w:ascii="Times New Roman" w:hAnsi="Times New Roman"/>
        </w:rPr>
        <w:t>  </w:t>
      </w:r>
      <w:r>
        <w:rPr>
          <w:rFonts w:ascii="Times New Roman" w:hAnsi="Times New Roman"/>
        </w:rPr>
        <w:t>„1. V § 14 písm. e) sa slová „až 331“ nahrádzajú slovami „ až 330“.</w:t>
      </w:r>
    </w:p>
    <w:p w:rsidR="00C53357" w:rsidP="004850D4">
      <w:pPr>
        <w:bidi w:val="0"/>
        <w:spacing w:line="276" w:lineRule="auto"/>
        <w:ind w:firstLine="284"/>
        <w:jc w:val="both"/>
        <w:rPr>
          <w:rFonts w:ascii="Times New Roman" w:hAnsi="Times New Roman"/>
        </w:rPr>
      </w:pPr>
      <w:r w:rsidR="004850D4">
        <w:rPr>
          <w:rFonts w:ascii="Times New Roman" w:hAnsi="Times New Roman"/>
        </w:rPr>
        <w:t>  </w:t>
      </w:r>
      <w:r>
        <w:rPr>
          <w:rFonts w:ascii="Times New Roman" w:hAnsi="Times New Roman"/>
        </w:rPr>
        <w:t>2. V § 14 písm. f) sa slová „až 335“ nahrádzajú slovami „až 334“.“.</w:t>
      </w:r>
    </w:p>
    <w:p w:rsidR="004850D4" w:rsidP="004850D4">
      <w:pPr>
        <w:bidi w:val="0"/>
        <w:spacing w:line="276" w:lineRule="auto"/>
        <w:ind w:firstLine="284"/>
        <w:jc w:val="both"/>
        <w:rPr>
          <w:rFonts w:ascii="Times New Roman" w:hAnsi="Times New Roman"/>
        </w:rPr>
      </w:pPr>
    </w:p>
    <w:p w:rsidR="00C53357" w:rsidP="00A536AB">
      <w:pPr>
        <w:bidi w:val="0"/>
        <w:spacing w:line="276" w:lineRule="auto"/>
        <w:ind w:firstLine="284"/>
        <w:jc w:val="both"/>
        <w:rPr>
          <w:rFonts w:ascii="Times New Roman" w:hAnsi="Times New Roman"/>
        </w:rPr>
      </w:pPr>
      <w:r>
        <w:rPr>
          <w:rFonts w:ascii="Times New Roman" w:hAnsi="Times New Roman"/>
        </w:rPr>
        <w:t>Ostatné body sa primerane prečíslujú.</w:t>
      </w:r>
    </w:p>
    <w:p w:rsidR="00C53357" w:rsidP="00C53357">
      <w:pPr>
        <w:bidi w:val="0"/>
        <w:spacing w:before="100" w:beforeAutospacing="1"/>
        <w:ind w:left="4247"/>
        <w:contextualSpacing/>
        <w:jc w:val="both"/>
        <w:rPr>
          <w:rFonts w:ascii="Times New Roman" w:hAnsi="Times New Roman"/>
        </w:rPr>
      </w:pPr>
      <w:r>
        <w:rPr>
          <w:rFonts w:ascii="Times New Roman" w:hAnsi="Times New Roman"/>
        </w:rPr>
        <w:t>Ide o legislatívno-technickú úpravu, ktorou sa reaguje na zmenu navrhovanú v čl. I 20. bod návrhu zákona, ktorou sa v Trestnom zákone vypúšťajú § 331 a § 335.</w:t>
      </w:r>
    </w:p>
    <w:p w:rsidR="003C425C" w:rsidP="003C425C">
      <w:pPr>
        <w:bidi w:val="0"/>
        <w:ind w:left="2830" w:firstLine="1423"/>
        <w:jc w:val="both"/>
        <w:rPr>
          <w:rFonts w:ascii="Times New Roman" w:hAnsi="Times New Roman"/>
          <w:b/>
        </w:rPr>
      </w:pPr>
      <w:r w:rsidRPr="00BF14E2">
        <w:rPr>
          <w:rFonts w:ascii="Times New Roman" w:hAnsi="Times New Roman"/>
          <w:b/>
        </w:rPr>
        <w:t>Ústavnoprávny výbor NR SR</w:t>
      </w:r>
    </w:p>
    <w:p w:rsidR="003C425C" w:rsidP="003C425C">
      <w:pPr>
        <w:bidi w:val="0"/>
        <w:ind w:left="2830" w:firstLine="1423"/>
        <w:jc w:val="both"/>
        <w:rPr>
          <w:rFonts w:ascii="Times New Roman" w:hAnsi="Times New Roman"/>
          <w:b/>
        </w:rPr>
      </w:pPr>
      <w:r w:rsidRPr="00F77CF6">
        <w:rPr>
          <w:rFonts w:ascii="Times New Roman" w:hAnsi="Times New Roman"/>
          <w:b/>
        </w:rPr>
        <w:t xml:space="preserve">Výbor NR SR pre </w:t>
      </w:r>
      <w:r>
        <w:rPr>
          <w:rFonts w:ascii="Times New Roman" w:hAnsi="Times New Roman"/>
          <w:b/>
        </w:rPr>
        <w:t xml:space="preserve">obranu a bezpečnosť </w:t>
      </w:r>
    </w:p>
    <w:p w:rsidR="003C425C" w:rsidRPr="00D16DDB" w:rsidP="003C425C">
      <w:pPr>
        <w:bidi w:val="0"/>
        <w:ind w:left="2830" w:firstLine="1423"/>
        <w:jc w:val="both"/>
        <w:rPr>
          <w:rFonts w:ascii="Times New Roman" w:hAnsi="Times New Roman"/>
          <w:b/>
        </w:rPr>
      </w:pPr>
      <w:r w:rsidRPr="00D16DDB">
        <w:rPr>
          <w:rFonts w:ascii="Times New Roman" w:hAnsi="Times New Roman"/>
          <w:b/>
        </w:rPr>
        <w:t>Výbor NR SR pre ľudské práva a národnostné                         menšiny</w:t>
      </w:r>
    </w:p>
    <w:p w:rsidR="003C425C" w:rsidRPr="00BF14E2" w:rsidP="003C425C">
      <w:pPr>
        <w:bidi w:val="0"/>
        <w:ind w:left="3540" w:firstLine="1423"/>
        <w:rPr>
          <w:rFonts w:ascii="Times New Roman" w:hAnsi="Times New Roman"/>
          <w:b/>
        </w:rPr>
      </w:pPr>
    </w:p>
    <w:p w:rsidR="003C425C" w:rsidRPr="00A70F85" w:rsidP="003C425C">
      <w:pPr>
        <w:bidi w:val="0"/>
        <w:ind w:left="2832" w:firstLine="1423"/>
        <w:rPr>
          <w:rFonts w:ascii="Times New Roman" w:hAnsi="Times New Roman"/>
          <w:b/>
        </w:rPr>
      </w:pPr>
      <w:r w:rsidRPr="00A70F85">
        <w:rPr>
          <w:rFonts w:ascii="Times New Roman" w:hAnsi="Times New Roman"/>
          <w:b/>
        </w:rPr>
        <w:t>Gestorský výbor odporúča schváliť.</w:t>
      </w:r>
    </w:p>
    <w:p w:rsidR="00C53357" w:rsidRPr="0094287D" w:rsidP="00C53357">
      <w:pPr>
        <w:bidi w:val="0"/>
        <w:spacing w:before="100" w:beforeAutospacing="1"/>
        <w:ind w:left="4247"/>
        <w:contextualSpacing/>
        <w:jc w:val="both"/>
        <w:rPr>
          <w:rFonts w:ascii="Times New Roman" w:hAnsi="Times New Roman"/>
          <w:i/>
        </w:rPr>
      </w:pPr>
    </w:p>
    <w:p w:rsidR="00C53357" w:rsidRPr="00D02E86" w:rsidP="00C53357">
      <w:pPr>
        <w:pStyle w:val="ListParagraph"/>
        <w:numPr>
          <w:numId w:val="46"/>
        </w:numPr>
        <w:bidi w:val="0"/>
        <w:spacing w:after="0" w:line="240" w:lineRule="auto"/>
        <w:ind w:left="360"/>
        <w:jc w:val="both"/>
        <w:rPr>
          <w:rFonts w:ascii="Times New Roman" w:hAnsi="Times New Roman"/>
          <w:sz w:val="24"/>
          <w:szCs w:val="24"/>
        </w:rPr>
      </w:pPr>
      <w:r w:rsidRPr="00D02E86">
        <w:rPr>
          <w:rFonts w:ascii="Times New Roman" w:hAnsi="Times New Roman"/>
          <w:sz w:val="24"/>
          <w:szCs w:val="24"/>
        </w:rPr>
        <w:t>V čl. II  2</w:t>
      </w:r>
      <w:r w:rsidR="00967DD9">
        <w:rPr>
          <w:rFonts w:ascii="Times New Roman" w:hAnsi="Times New Roman"/>
          <w:sz w:val="24"/>
          <w:szCs w:val="24"/>
        </w:rPr>
        <w:t>.bode</w:t>
      </w:r>
      <w:r w:rsidRPr="00D02E86">
        <w:rPr>
          <w:rFonts w:ascii="Times New Roman" w:hAnsi="Times New Roman"/>
          <w:sz w:val="24"/>
          <w:szCs w:val="24"/>
        </w:rPr>
        <w:t xml:space="preserve"> sa vypúšťajú slová „a konzulárny úrad štátu, ktorého je obvinený občanom alebo na ktorého území má trvalý pobyt“. </w:t>
      </w:r>
    </w:p>
    <w:p w:rsidR="00C53357" w:rsidRPr="00D02E86" w:rsidP="00C53357">
      <w:pPr>
        <w:pStyle w:val="ListParagraph"/>
        <w:bidi w:val="0"/>
        <w:ind w:left="0"/>
        <w:jc w:val="both"/>
        <w:rPr>
          <w:rFonts w:ascii="Times New Roman" w:hAnsi="Times New Roman"/>
          <w:sz w:val="24"/>
          <w:szCs w:val="24"/>
        </w:rPr>
      </w:pPr>
    </w:p>
    <w:p w:rsidR="00C53357" w:rsidRPr="00D02E86" w:rsidP="00C53357">
      <w:pPr>
        <w:pStyle w:val="ListParagraph"/>
        <w:bidi w:val="0"/>
        <w:ind w:left="4245" w:hanging="4245"/>
        <w:jc w:val="both"/>
        <w:rPr>
          <w:rFonts w:ascii="Times New Roman" w:hAnsi="Times New Roman"/>
          <w:b/>
          <w:sz w:val="24"/>
          <w:szCs w:val="24"/>
        </w:rPr>
      </w:pPr>
      <w:r w:rsidRPr="00D02E86">
        <w:rPr>
          <w:rFonts w:ascii="Times New Roman" w:hAnsi="Times New Roman"/>
          <w:b/>
          <w:i/>
          <w:sz w:val="24"/>
          <w:szCs w:val="24"/>
        </w:rPr>
        <w:tab/>
      </w:r>
      <w:r w:rsidRPr="00D02E86">
        <w:rPr>
          <w:rFonts w:ascii="Times New Roman" w:hAnsi="Times New Roman"/>
          <w:b/>
          <w:sz w:val="24"/>
          <w:szCs w:val="24"/>
        </w:rPr>
        <w:tab/>
      </w:r>
      <w:r w:rsidRPr="00D02E86">
        <w:rPr>
          <w:rFonts w:ascii="Times New Roman" w:hAnsi="Times New Roman"/>
          <w:sz w:val="24"/>
          <w:szCs w:val="24"/>
        </w:rPr>
        <w:t xml:space="preserve">Návrhom sa vypúšťa odkaz na poučenie zadržaného alebo zatknutého obvineného o práve na informovanie konzulárneho úradu, nakoľko poskytnutie takejto informácie je podľa Trestného poriadku realizované zo strany samotného súdu podľa § 74 ods. 1.  </w:t>
      </w:r>
    </w:p>
    <w:p w:rsidR="003C425C" w:rsidP="003C425C">
      <w:pPr>
        <w:bidi w:val="0"/>
        <w:ind w:left="2830" w:firstLine="1423"/>
        <w:jc w:val="both"/>
        <w:rPr>
          <w:rFonts w:ascii="Times New Roman" w:hAnsi="Times New Roman"/>
          <w:b/>
        </w:rPr>
      </w:pPr>
      <w:r w:rsidRPr="00BF14E2">
        <w:rPr>
          <w:rFonts w:ascii="Times New Roman" w:hAnsi="Times New Roman"/>
          <w:b/>
        </w:rPr>
        <w:t>Ústavnoprávny výbor NR SR</w:t>
      </w:r>
    </w:p>
    <w:p w:rsidR="003C425C" w:rsidRPr="00BF14E2" w:rsidP="003C425C">
      <w:pPr>
        <w:bidi w:val="0"/>
        <w:ind w:left="3540" w:firstLine="1423"/>
        <w:rPr>
          <w:rFonts w:ascii="Times New Roman" w:hAnsi="Times New Roman"/>
          <w:b/>
        </w:rPr>
      </w:pPr>
    </w:p>
    <w:p w:rsidR="003C425C" w:rsidRPr="00A70F85" w:rsidP="003C425C">
      <w:pPr>
        <w:bidi w:val="0"/>
        <w:ind w:left="2832" w:firstLine="1423"/>
        <w:rPr>
          <w:rFonts w:ascii="Times New Roman" w:hAnsi="Times New Roman"/>
          <w:b/>
        </w:rPr>
      </w:pPr>
      <w:r w:rsidRPr="00A70F85">
        <w:rPr>
          <w:rFonts w:ascii="Times New Roman" w:hAnsi="Times New Roman"/>
          <w:b/>
        </w:rPr>
        <w:t>Gestorský výbor odporúča schváliť.</w:t>
      </w:r>
    </w:p>
    <w:p w:rsidR="00C53357" w:rsidRPr="00D02E86" w:rsidP="00C53357">
      <w:pPr>
        <w:bidi w:val="0"/>
        <w:jc w:val="both"/>
        <w:rPr>
          <w:rFonts w:ascii="Times New Roman" w:hAnsi="Times New Roman"/>
        </w:rPr>
      </w:pPr>
    </w:p>
    <w:p w:rsidR="00C53357" w:rsidRPr="00D02E86" w:rsidP="00C53357">
      <w:pPr>
        <w:pStyle w:val="ListParagraph"/>
        <w:numPr>
          <w:numId w:val="46"/>
        </w:numPr>
        <w:bidi w:val="0"/>
        <w:spacing w:after="0" w:line="240" w:lineRule="auto"/>
        <w:ind w:left="360"/>
        <w:jc w:val="both"/>
        <w:rPr>
          <w:rFonts w:ascii="Times New Roman" w:hAnsi="Times New Roman"/>
          <w:sz w:val="24"/>
          <w:szCs w:val="24"/>
        </w:rPr>
      </w:pPr>
      <w:r w:rsidRPr="00D02E86">
        <w:rPr>
          <w:rFonts w:ascii="Times New Roman" w:hAnsi="Times New Roman"/>
          <w:sz w:val="24"/>
          <w:szCs w:val="24"/>
        </w:rPr>
        <w:t>Za čl. II sa vkladá nový čl. III, ktorý znie:</w:t>
      </w:r>
    </w:p>
    <w:p w:rsidR="00C53357" w:rsidRPr="00D02E86" w:rsidP="00C53357">
      <w:pPr>
        <w:bidi w:val="0"/>
        <w:jc w:val="both"/>
        <w:rPr>
          <w:rFonts w:ascii="Times New Roman" w:hAnsi="Times New Roman"/>
        </w:rPr>
      </w:pPr>
    </w:p>
    <w:p w:rsidR="00C53357" w:rsidRPr="00D02E86" w:rsidP="00C53357">
      <w:pPr>
        <w:bidi w:val="0"/>
        <w:jc w:val="center"/>
        <w:rPr>
          <w:rFonts w:ascii="Times New Roman" w:hAnsi="Times New Roman"/>
        </w:rPr>
      </w:pPr>
      <w:r w:rsidRPr="00D02E86">
        <w:rPr>
          <w:rFonts w:ascii="Times New Roman" w:hAnsi="Times New Roman"/>
        </w:rPr>
        <w:t>„Čl. III</w:t>
      </w:r>
    </w:p>
    <w:p w:rsidR="00C53357" w:rsidRPr="00D02E86" w:rsidP="00C53357">
      <w:pPr>
        <w:bidi w:val="0"/>
        <w:jc w:val="both"/>
        <w:rPr>
          <w:rFonts w:ascii="Times New Roman" w:hAnsi="Times New Roman"/>
        </w:rPr>
      </w:pPr>
    </w:p>
    <w:p w:rsidR="00C53357" w:rsidRPr="00D02E86" w:rsidP="00C53357">
      <w:pPr>
        <w:bidi w:val="0"/>
        <w:ind w:firstLine="708"/>
        <w:jc w:val="both"/>
        <w:rPr>
          <w:rFonts w:ascii="Times New Roman" w:hAnsi="Times New Roman"/>
        </w:rPr>
      </w:pPr>
      <w:r w:rsidRPr="00D02E86">
        <w:rPr>
          <w:rFonts w:ascii="Times New Roman" w:hAnsi="Times New Roman"/>
        </w:rPr>
        <w:t>Zákon č. 550/2003 Z. z. o probačných a mediačných úradníkoch a o zmene a doplnení niektorých zákonov v znení zákona č. 517/2008 Z. z. a zákona č. 78/2015 Z. z. sa mení takto:</w:t>
      </w:r>
    </w:p>
    <w:p w:rsidR="00C53357" w:rsidRPr="00D02E86" w:rsidP="00C53357">
      <w:pPr>
        <w:bidi w:val="0"/>
        <w:jc w:val="both"/>
        <w:rPr>
          <w:rFonts w:ascii="Times New Roman" w:hAnsi="Times New Roman"/>
        </w:rPr>
      </w:pPr>
    </w:p>
    <w:p w:rsidR="00C53357" w:rsidRPr="00D02E86" w:rsidP="00C53357">
      <w:pPr>
        <w:bidi w:val="0"/>
        <w:jc w:val="both"/>
        <w:rPr>
          <w:rFonts w:ascii="Times New Roman" w:hAnsi="Times New Roman"/>
        </w:rPr>
      </w:pPr>
      <w:r w:rsidRPr="00D02E86">
        <w:rPr>
          <w:rFonts w:ascii="Times New Roman" w:hAnsi="Times New Roman"/>
        </w:rPr>
        <w:t>1. V § 1 odsek 3 znie:</w:t>
      </w:r>
    </w:p>
    <w:p w:rsidR="00C53357" w:rsidP="00C53357">
      <w:pPr>
        <w:bidi w:val="0"/>
        <w:jc w:val="both"/>
        <w:rPr>
          <w:rFonts w:ascii="Times New Roman" w:hAnsi="Times New Roman"/>
        </w:rPr>
      </w:pPr>
      <w:r>
        <w:rPr>
          <w:rFonts w:ascii="Times New Roman" w:hAnsi="Times New Roman"/>
        </w:rPr>
        <w:t>„(3) Probačný a mediačný úradník vykonáva činnosť v štátnozamestnaneckom pomere na okresnom súde v obvode príslušného krajského súdu alebo na krajskom súde; jeho služobným úradom</w:t>
      </w:r>
      <w:r>
        <w:rPr>
          <w:rFonts w:ascii="Times New Roman" w:hAnsi="Times New Roman"/>
          <w:vertAlign w:val="superscript"/>
        </w:rPr>
        <w:t>1</w:t>
      </w:r>
      <w:r>
        <w:rPr>
          <w:rFonts w:ascii="Times New Roman" w:hAnsi="Times New Roman"/>
        </w:rPr>
        <w:t>) je krajský súd.“.</w:t>
      </w:r>
    </w:p>
    <w:p w:rsidR="00C53357" w:rsidP="00C53357">
      <w:pPr>
        <w:bidi w:val="0"/>
        <w:jc w:val="both"/>
        <w:rPr>
          <w:rFonts w:ascii="Times New Roman" w:hAnsi="Times New Roman"/>
        </w:rPr>
      </w:pPr>
    </w:p>
    <w:p w:rsidR="00C53357" w:rsidP="00C53357">
      <w:pPr>
        <w:bidi w:val="0"/>
        <w:jc w:val="both"/>
        <w:rPr>
          <w:rFonts w:ascii="Times New Roman" w:hAnsi="Times New Roman"/>
        </w:rPr>
      </w:pPr>
      <w:r>
        <w:rPr>
          <w:rFonts w:ascii="Times New Roman" w:hAnsi="Times New Roman"/>
        </w:rPr>
        <w:t>Poznámka pod čiarou k odkazu 1 znie:</w:t>
      </w:r>
    </w:p>
    <w:p w:rsidR="00C53357" w:rsidP="00C53357">
      <w:pPr>
        <w:bidi w:val="0"/>
        <w:jc w:val="both"/>
        <w:rPr>
          <w:rFonts w:ascii="Times New Roman" w:hAnsi="Times New Roman"/>
        </w:rPr>
      </w:pPr>
      <w:r>
        <w:rPr>
          <w:rFonts w:ascii="Times New Roman" w:hAnsi="Times New Roman"/>
        </w:rPr>
        <w:t xml:space="preserve">„1) § 9 zákona č. 400/2009 Z. z. o štátnej službe a o zmene a doplnení niektorých zákonov v znení neskorších predpisov.“. </w:t>
      </w:r>
    </w:p>
    <w:p w:rsidR="00C53357" w:rsidP="00C53357">
      <w:pPr>
        <w:bidi w:val="0"/>
        <w:jc w:val="both"/>
        <w:rPr>
          <w:rFonts w:ascii="Times New Roman" w:hAnsi="Times New Roman"/>
        </w:rPr>
      </w:pPr>
    </w:p>
    <w:p w:rsidR="00C53357" w:rsidP="00C53357">
      <w:pPr>
        <w:bidi w:val="0"/>
        <w:jc w:val="both"/>
        <w:rPr>
          <w:rFonts w:ascii="Times New Roman" w:hAnsi="Times New Roman"/>
        </w:rPr>
      </w:pPr>
      <w:r>
        <w:rPr>
          <w:rFonts w:ascii="Times New Roman" w:hAnsi="Times New Roman"/>
        </w:rPr>
        <w:t xml:space="preserve">2. V § 1 ods. 4 druhej vete sa slová „Na tento účel minister“ nahrádzajú slovom „Minister“. </w:t>
      </w:r>
    </w:p>
    <w:p w:rsidR="00C53357" w:rsidP="00C53357">
      <w:pPr>
        <w:bidi w:val="0"/>
        <w:jc w:val="both"/>
        <w:rPr>
          <w:rFonts w:ascii="Times New Roman" w:hAnsi="Times New Roman"/>
        </w:rPr>
      </w:pPr>
    </w:p>
    <w:p w:rsidR="00C53357" w:rsidP="00C53357">
      <w:pPr>
        <w:bidi w:val="0"/>
        <w:jc w:val="both"/>
        <w:rPr>
          <w:rFonts w:ascii="Times New Roman" w:hAnsi="Times New Roman"/>
        </w:rPr>
      </w:pPr>
      <w:r>
        <w:rPr>
          <w:rFonts w:ascii="Times New Roman" w:hAnsi="Times New Roman"/>
        </w:rPr>
        <w:t>3. § 1 sa dopĺňa odsekom 5, ktorý znie:</w:t>
      </w:r>
    </w:p>
    <w:p w:rsidR="00C53357" w:rsidP="00C53357">
      <w:pPr>
        <w:bidi w:val="0"/>
        <w:jc w:val="both"/>
        <w:rPr>
          <w:rFonts w:ascii="Times New Roman" w:hAnsi="Times New Roman"/>
        </w:rPr>
      </w:pPr>
      <w:r>
        <w:rPr>
          <w:rFonts w:ascii="Times New Roman" w:hAnsi="Times New Roman"/>
        </w:rPr>
        <w:t>„(5) Výkon probácie a mediácie a výkon kontroly výkonu rozhodnutí technickými prostriedkami v obvode krajského súdu metodicky riadi a usmerňuje probačný a mediačný úradník vo funkcii vedúceho štátneho zamestnanca;</w:t>
      </w:r>
      <w:r>
        <w:rPr>
          <w:rFonts w:ascii="Times New Roman" w:hAnsi="Times New Roman"/>
          <w:vertAlign w:val="superscript"/>
        </w:rPr>
        <w:t>1a</w:t>
      </w:r>
      <w:r>
        <w:rPr>
          <w:rFonts w:ascii="Times New Roman" w:hAnsi="Times New Roman"/>
        </w:rPr>
        <w:t>) ustanovenie odseku 4 tým nie je dotknuté.“.</w:t>
      </w:r>
    </w:p>
    <w:p w:rsidR="00C53357" w:rsidP="00C53357">
      <w:pPr>
        <w:bidi w:val="0"/>
        <w:jc w:val="both"/>
        <w:rPr>
          <w:rFonts w:ascii="Times New Roman" w:hAnsi="Times New Roman"/>
        </w:rPr>
      </w:pPr>
    </w:p>
    <w:p w:rsidR="00C53357" w:rsidP="00C53357">
      <w:pPr>
        <w:bidi w:val="0"/>
        <w:jc w:val="both"/>
        <w:rPr>
          <w:rFonts w:ascii="Times New Roman" w:hAnsi="Times New Roman"/>
        </w:rPr>
      </w:pPr>
      <w:r>
        <w:rPr>
          <w:rFonts w:ascii="Times New Roman" w:hAnsi="Times New Roman"/>
        </w:rPr>
        <w:t>Poznámka pod čiarou k odkazu 1a znie:</w:t>
      </w:r>
    </w:p>
    <w:p w:rsidR="00C53357" w:rsidP="00C53357">
      <w:pPr>
        <w:bidi w:val="0"/>
        <w:jc w:val="both"/>
        <w:rPr>
          <w:rFonts w:ascii="Times New Roman" w:hAnsi="Times New Roman"/>
        </w:rPr>
      </w:pPr>
      <w:r>
        <w:rPr>
          <w:rFonts w:ascii="Times New Roman" w:hAnsi="Times New Roman"/>
        </w:rPr>
        <w:t>„1a) § 11 zákona č. 400/2009 Z. z. v znení neskorších predpisov.“.“.</w:t>
      </w:r>
    </w:p>
    <w:p w:rsidR="00C53357" w:rsidP="00C53357">
      <w:pPr>
        <w:bidi w:val="0"/>
        <w:jc w:val="both"/>
        <w:rPr>
          <w:rFonts w:ascii="Times New Roman" w:hAnsi="Times New Roman"/>
        </w:rPr>
      </w:pPr>
    </w:p>
    <w:p w:rsidR="00C53357" w:rsidP="00C53357">
      <w:pPr>
        <w:bidi w:val="0"/>
        <w:jc w:val="both"/>
        <w:rPr>
          <w:rFonts w:ascii="Times New Roman" w:hAnsi="Times New Roman"/>
        </w:rPr>
      </w:pPr>
      <w:r>
        <w:rPr>
          <w:rFonts w:ascii="Times New Roman" w:hAnsi="Times New Roman"/>
        </w:rPr>
        <w:t xml:space="preserve">4. V § 3 ods. 6 sa slová „okresného súdu“ nahrádzajú slovami „pôsobiaci na tom súde“. </w:t>
      </w:r>
    </w:p>
    <w:p w:rsidR="00C53357" w:rsidP="00C53357">
      <w:pPr>
        <w:bidi w:val="0"/>
        <w:jc w:val="both"/>
        <w:rPr>
          <w:rFonts w:ascii="Times New Roman" w:hAnsi="Times New Roman"/>
        </w:rPr>
      </w:pPr>
    </w:p>
    <w:p w:rsidR="00C53357" w:rsidP="00C53357">
      <w:pPr>
        <w:bidi w:val="0"/>
        <w:jc w:val="both"/>
        <w:rPr>
          <w:rFonts w:ascii="Times New Roman" w:hAnsi="Times New Roman"/>
        </w:rPr>
      </w:pPr>
      <w:r>
        <w:rPr>
          <w:rFonts w:ascii="Times New Roman" w:hAnsi="Times New Roman"/>
        </w:rPr>
        <w:t>5. V § 6 sa za odsek 2 vkladá nový odsek 3, ktorý znie:</w:t>
      </w:r>
    </w:p>
    <w:p w:rsidR="00C53357" w:rsidP="00C53357">
      <w:pPr>
        <w:bidi w:val="0"/>
        <w:jc w:val="both"/>
        <w:rPr>
          <w:rFonts w:ascii="Times New Roman" w:hAnsi="Times New Roman"/>
        </w:rPr>
      </w:pPr>
      <w:r>
        <w:rPr>
          <w:rFonts w:ascii="Times New Roman" w:hAnsi="Times New Roman"/>
        </w:rPr>
        <w:t>„(3) Probačný a mediačný úradník je pri výkone svojej funkcie povinný riadiť sa metodickými usmerneniami podľa § 1 ods. 4 a 5; tieto usmernenia nemôžu smerovať k spôsobu a výsledku vykonávanej mediácie a nemôžu byť v rozpore s pokynmi predsedu senátu, samosudcu a v prípravnom konaní prokurátora.“.</w:t>
      </w:r>
    </w:p>
    <w:p w:rsidR="00C53357" w:rsidP="00C53357">
      <w:pPr>
        <w:bidi w:val="0"/>
        <w:jc w:val="both"/>
        <w:rPr>
          <w:rFonts w:ascii="Times New Roman" w:hAnsi="Times New Roman"/>
        </w:rPr>
      </w:pPr>
    </w:p>
    <w:p w:rsidR="00C53357" w:rsidP="00C53357">
      <w:pPr>
        <w:bidi w:val="0"/>
        <w:jc w:val="both"/>
        <w:rPr>
          <w:rFonts w:ascii="Times New Roman" w:hAnsi="Times New Roman"/>
        </w:rPr>
      </w:pPr>
      <w:r>
        <w:rPr>
          <w:rFonts w:ascii="Times New Roman" w:hAnsi="Times New Roman"/>
        </w:rPr>
        <w:t xml:space="preserve">Doterajšie odseky 3 až 7 sa označujú ako odseky 4 až 8. </w:t>
      </w:r>
    </w:p>
    <w:p w:rsidR="00C53357" w:rsidP="00C53357">
      <w:pPr>
        <w:bidi w:val="0"/>
        <w:jc w:val="both"/>
        <w:rPr>
          <w:rFonts w:ascii="Times New Roman" w:hAnsi="Times New Roman"/>
        </w:rPr>
      </w:pPr>
    </w:p>
    <w:p w:rsidR="00C53357" w:rsidP="00C53357">
      <w:pPr>
        <w:bidi w:val="0"/>
        <w:jc w:val="both"/>
        <w:rPr>
          <w:rFonts w:ascii="Times New Roman" w:hAnsi="Times New Roman"/>
        </w:rPr>
      </w:pPr>
      <w:r>
        <w:rPr>
          <w:rFonts w:ascii="Times New Roman" w:hAnsi="Times New Roman"/>
        </w:rPr>
        <w:t xml:space="preserve">6. V § 6 ods. 5 sa slová „odseku 1, 2 alebo 3“ nahrádzajú slovami „odsekov 1 až 4“.“.  </w:t>
      </w:r>
    </w:p>
    <w:p w:rsidR="00C53357" w:rsidP="00C53357">
      <w:pPr>
        <w:bidi w:val="0"/>
        <w:jc w:val="both"/>
        <w:rPr>
          <w:rFonts w:ascii="Times New Roman" w:hAnsi="Times New Roman"/>
        </w:rPr>
      </w:pPr>
    </w:p>
    <w:p w:rsidR="00C53357" w:rsidP="00C53357">
      <w:pPr>
        <w:bidi w:val="0"/>
        <w:jc w:val="both"/>
        <w:rPr>
          <w:rFonts w:ascii="Times New Roman" w:hAnsi="Times New Roman"/>
        </w:rPr>
      </w:pPr>
      <w:r>
        <w:rPr>
          <w:rFonts w:ascii="Times New Roman" w:hAnsi="Times New Roman"/>
        </w:rPr>
        <w:t xml:space="preserve">Navrhovaná úprava nadobúda účinnosť 1. októbra 2015, čo sa premietne do ustanovení o účinnosti.  </w:t>
      </w:r>
    </w:p>
    <w:p w:rsidR="00C53357" w:rsidP="00C53357">
      <w:pPr>
        <w:bidi w:val="0"/>
        <w:jc w:val="both"/>
        <w:rPr>
          <w:rFonts w:ascii="Times New Roman" w:hAnsi="Times New Roman"/>
        </w:rPr>
      </w:pPr>
    </w:p>
    <w:p w:rsidR="00C53357" w:rsidP="00C53357">
      <w:pPr>
        <w:bidi w:val="0"/>
        <w:jc w:val="both"/>
        <w:rPr>
          <w:rFonts w:ascii="Times New Roman" w:hAnsi="Times New Roman"/>
        </w:rPr>
      </w:pPr>
      <w:r>
        <w:rPr>
          <w:rFonts w:ascii="Times New Roman" w:hAnsi="Times New Roman"/>
        </w:rPr>
        <w:t xml:space="preserve">Ostávajúce články sa primerane prečíslujú.  </w:t>
      </w:r>
    </w:p>
    <w:p w:rsidR="00C53357" w:rsidP="00C53357">
      <w:pPr>
        <w:bidi w:val="0"/>
        <w:jc w:val="both"/>
        <w:rPr>
          <w:rFonts w:ascii="Times New Roman" w:hAnsi="Times New Roman"/>
        </w:rPr>
      </w:pPr>
    </w:p>
    <w:p w:rsidR="00C53357" w:rsidP="00C53357">
      <w:pPr>
        <w:bidi w:val="0"/>
        <w:ind w:left="4248" w:hanging="4248"/>
        <w:jc w:val="both"/>
        <w:rPr>
          <w:rFonts w:ascii="Times New Roman" w:hAnsi="Times New Roman"/>
        </w:rPr>
      </w:pPr>
      <w:r>
        <w:rPr>
          <w:rFonts w:ascii="Times New Roman" w:hAnsi="Times New Roman"/>
          <w:i/>
        </w:rPr>
        <w:tab/>
      </w:r>
      <w:r>
        <w:rPr>
          <w:rFonts w:ascii="Times New Roman" w:hAnsi="Times New Roman"/>
        </w:rPr>
        <w:t xml:space="preserve">Účelom pozmeňujúceho návrhu je zabezpečiť, aby služobným úradom probačných a mediačných úradníkov bol krajský súd (v súčasnosti je to okresný súd). Dôvodom tohto návrhu je organizačné zaradenie probačných a mediačných úradníkov pod krajské súdy, ktoré budú zároveň plniť funkciu regionálnych stredísk probácie a mediácie.  Na čele týchto stredísk budú tzv. regionálni vedúci, ktorí budú dohliadať na jednotný výkon probácie a mediácie v rámci obvodu krajského súdu. Metodické usmerňovanie na celoslovenskej úrovni bude aj naďalej vykonávať Ministerstvo spravodlivosti SR. Postavenie, ako ani miesto výkonu práce probačných a mediačných úradníkov sa reálne nezmení. </w:t>
      </w:r>
    </w:p>
    <w:p w:rsidR="00C53357" w:rsidP="00D02E86">
      <w:pPr>
        <w:bidi w:val="0"/>
        <w:spacing w:before="100" w:beforeAutospacing="1"/>
        <w:contextualSpacing/>
        <w:jc w:val="both"/>
        <w:rPr>
          <w:rFonts w:ascii="Times New Roman" w:hAnsi="Times New Roman"/>
        </w:rPr>
      </w:pPr>
    </w:p>
    <w:p w:rsidR="003C425C" w:rsidP="003C425C">
      <w:pPr>
        <w:bidi w:val="0"/>
        <w:ind w:left="2830" w:firstLine="1423"/>
        <w:jc w:val="both"/>
        <w:rPr>
          <w:rFonts w:ascii="Times New Roman" w:hAnsi="Times New Roman"/>
          <w:b/>
        </w:rPr>
      </w:pPr>
      <w:r w:rsidRPr="00BF14E2">
        <w:rPr>
          <w:rFonts w:ascii="Times New Roman" w:hAnsi="Times New Roman"/>
          <w:b/>
        </w:rPr>
        <w:t>Ústavnoprávny výbor NR SR</w:t>
      </w:r>
    </w:p>
    <w:p w:rsidR="003C425C" w:rsidRPr="00BF14E2" w:rsidP="003C425C">
      <w:pPr>
        <w:bidi w:val="0"/>
        <w:ind w:left="3540" w:firstLine="1423"/>
        <w:rPr>
          <w:rFonts w:ascii="Times New Roman" w:hAnsi="Times New Roman"/>
          <w:b/>
        </w:rPr>
      </w:pPr>
    </w:p>
    <w:p w:rsidR="003C425C" w:rsidRPr="00A70F85" w:rsidP="003C425C">
      <w:pPr>
        <w:bidi w:val="0"/>
        <w:ind w:left="2832" w:firstLine="1423"/>
        <w:rPr>
          <w:rFonts w:ascii="Times New Roman" w:hAnsi="Times New Roman"/>
          <w:b/>
        </w:rPr>
      </w:pPr>
      <w:r w:rsidRPr="00A70F85">
        <w:rPr>
          <w:rFonts w:ascii="Times New Roman" w:hAnsi="Times New Roman"/>
          <w:b/>
        </w:rPr>
        <w:t>Gestorský výbor odporúča schváliť.</w:t>
      </w:r>
    </w:p>
    <w:p w:rsidR="00C53357" w:rsidP="00C53357">
      <w:pPr>
        <w:bidi w:val="0"/>
        <w:spacing w:before="100" w:beforeAutospacing="1"/>
        <w:ind w:left="4247"/>
        <w:contextualSpacing/>
        <w:jc w:val="both"/>
        <w:rPr>
          <w:rFonts w:ascii="Times New Roman" w:hAnsi="Times New Roman"/>
        </w:rPr>
      </w:pPr>
    </w:p>
    <w:p w:rsidR="00C53357" w:rsidP="00C421A0">
      <w:pPr>
        <w:numPr>
          <w:numId w:val="46"/>
        </w:numPr>
        <w:tabs>
          <w:tab w:val="left" w:pos="426"/>
        </w:tabs>
        <w:bidi w:val="0"/>
        <w:spacing w:line="360" w:lineRule="auto"/>
        <w:ind w:left="284" w:hanging="284"/>
        <w:contextualSpacing/>
        <w:jc w:val="both"/>
        <w:rPr>
          <w:rFonts w:ascii="Times New Roman" w:hAnsi="Times New Roman"/>
        </w:rPr>
      </w:pPr>
      <w:r>
        <w:rPr>
          <w:rFonts w:ascii="Times New Roman" w:hAnsi="Times New Roman"/>
        </w:rPr>
        <w:t>V čl. III 3. bod sa v úvodnej vete za slovo „Príloha“ vkladajú slová „č. 2“.</w:t>
      </w:r>
    </w:p>
    <w:p w:rsidR="00C53357" w:rsidP="00C53357">
      <w:pPr>
        <w:bidi w:val="0"/>
        <w:spacing w:line="360" w:lineRule="auto"/>
        <w:jc w:val="both"/>
        <w:rPr>
          <w:rFonts w:ascii="Times New Roman" w:hAnsi="Times New Roman"/>
        </w:rPr>
      </w:pPr>
    </w:p>
    <w:p w:rsidR="00C53357" w:rsidP="00C53357">
      <w:pPr>
        <w:bidi w:val="0"/>
        <w:spacing w:before="100" w:beforeAutospacing="1"/>
        <w:ind w:left="4247"/>
        <w:contextualSpacing/>
        <w:jc w:val="both"/>
        <w:rPr>
          <w:rFonts w:ascii="Times New Roman" w:hAnsi="Times New Roman"/>
        </w:rPr>
      </w:pPr>
      <w:r>
        <w:rPr>
          <w:rFonts w:ascii="Times New Roman" w:hAnsi="Times New Roman"/>
        </w:rPr>
        <w:t>Ide o legislatívno-technickú úpravu, ktorou sa precizuje navrhovaný bod tak, aby bolo zrejmé že navrhované body sa vkladajú do Prílohy č. 2.</w:t>
      </w:r>
    </w:p>
    <w:p w:rsidR="003C425C" w:rsidP="003C425C">
      <w:pPr>
        <w:bidi w:val="0"/>
        <w:ind w:left="2830" w:firstLine="1423"/>
        <w:jc w:val="both"/>
        <w:rPr>
          <w:rFonts w:ascii="Times New Roman" w:hAnsi="Times New Roman"/>
          <w:b/>
        </w:rPr>
      </w:pPr>
    </w:p>
    <w:p w:rsidR="003C425C" w:rsidP="003C425C">
      <w:pPr>
        <w:bidi w:val="0"/>
        <w:ind w:left="2830" w:firstLine="1423"/>
        <w:jc w:val="both"/>
        <w:rPr>
          <w:rFonts w:ascii="Times New Roman" w:hAnsi="Times New Roman"/>
          <w:b/>
        </w:rPr>
      </w:pPr>
      <w:r w:rsidRPr="00BF14E2">
        <w:rPr>
          <w:rFonts w:ascii="Times New Roman" w:hAnsi="Times New Roman"/>
          <w:b/>
        </w:rPr>
        <w:t>Ústavnoprávny výbor NR SR</w:t>
      </w:r>
    </w:p>
    <w:p w:rsidR="003C425C" w:rsidP="003C425C">
      <w:pPr>
        <w:bidi w:val="0"/>
        <w:ind w:left="2830" w:firstLine="1423"/>
        <w:jc w:val="both"/>
        <w:rPr>
          <w:rFonts w:ascii="Times New Roman" w:hAnsi="Times New Roman"/>
          <w:b/>
        </w:rPr>
      </w:pPr>
      <w:r w:rsidRPr="00F77CF6">
        <w:rPr>
          <w:rFonts w:ascii="Times New Roman" w:hAnsi="Times New Roman"/>
          <w:b/>
        </w:rPr>
        <w:t xml:space="preserve">Výbor NR SR pre </w:t>
      </w:r>
      <w:r>
        <w:rPr>
          <w:rFonts w:ascii="Times New Roman" w:hAnsi="Times New Roman"/>
          <w:b/>
        </w:rPr>
        <w:t xml:space="preserve">obranu a bezpečnosť </w:t>
      </w:r>
    </w:p>
    <w:p w:rsidR="003C425C" w:rsidRPr="00D16DDB" w:rsidP="003C425C">
      <w:pPr>
        <w:bidi w:val="0"/>
        <w:ind w:left="2830" w:firstLine="1423"/>
        <w:jc w:val="both"/>
        <w:rPr>
          <w:rFonts w:ascii="Times New Roman" w:hAnsi="Times New Roman"/>
          <w:b/>
        </w:rPr>
      </w:pPr>
      <w:r w:rsidRPr="00D16DDB">
        <w:rPr>
          <w:rFonts w:ascii="Times New Roman" w:hAnsi="Times New Roman"/>
          <w:b/>
        </w:rPr>
        <w:t>Výbor NR SR pre ľudské práva a národnostné                         menšiny</w:t>
      </w:r>
    </w:p>
    <w:p w:rsidR="003C425C" w:rsidRPr="00BF14E2" w:rsidP="003C425C">
      <w:pPr>
        <w:bidi w:val="0"/>
        <w:ind w:left="3540" w:firstLine="1423"/>
        <w:rPr>
          <w:rFonts w:ascii="Times New Roman" w:hAnsi="Times New Roman"/>
          <w:b/>
        </w:rPr>
      </w:pPr>
    </w:p>
    <w:p w:rsidR="003C425C" w:rsidRPr="00A70F85" w:rsidP="003C425C">
      <w:pPr>
        <w:bidi w:val="0"/>
        <w:ind w:left="2832" w:firstLine="1423"/>
        <w:rPr>
          <w:rFonts w:ascii="Times New Roman" w:hAnsi="Times New Roman"/>
          <w:b/>
        </w:rPr>
      </w:pPr>
      <w:r w:rsidRPr="00A70F85">
        <w:rPr>
          <w:rFonts w:ascii="Times New Roman" w:hAnsi="Times New Roman"/>
          <w:b/>
        </w:rPr>
        <w:t>Gestorský výbor odporúča schváliť.</w:t>
      </w:r>
    </w:p>
    <w:p w:rsidR="00FA0762" w:rsidP="00C53357">
      <w:pPr>
        <w:bidi w:val="0"/>
        <w:spacing w:line="360" w:lineRule="auto"/>
        <w:ind w:left="786"/>
        <w:contextualSpacing/>
        <w:jc w:val="both"/>
        <w:rPr>
          <w:rFonts w:ascii="Times New Roman" w:hAnsi="Times New Roman"/>
        </w:rPr>
      </w:pPr>
    </w:p>
    <w:p w:rsidR="00C53357" w:rsidP="00C421A0">
      <w:pPr>
        <w:numPr>
          <w:numId w:val="46"/>
        </w:numPr>
        <w:tabs>
          <w:tab w:val="left" w:pos="426"/>
        </w:tabs>
        <w:bidi w:val="0"/>
        <w:spacing w:line="360" w:lineRule="auto"/>
        <w:ind w:left="284" w:hanging="284"/>
        <w:contextualSpacing/>
        <w:jc w:val="both"/>
        <w:rPr>
          <w:rFonts w:ascii="Times New Roman" w:hAnsi="Times New Roman"/>
        </w:rPr>
      </w:pPr>
      <w:r>
        <w:rPr>
          <w:rFonts w:ascii="Times New Roman" w:hAnsi="Times New Roman"/>
        </w:rPr>
        <w:t>V čl. IV sa slová „1. augusta“ nahrádzajú slovami „1. septembra“.</w:t>
      </w:r>
    </w:p>
    <w:p w:rsidR="00C53357" w:rsidRPr="003C425C" w:rsidP="003C425C">
      <w:pPr>
        <w:bidi w:val="0"/>
        <w:spacing w:before="100" w:beforeAutospacing="1"/>
        <w:ind w:left="4248"/>
        <w:jc w:val="both"/>
        <w:rPr>
          <w:rFonts w:ascii="Times New Roman" w:hAnsi="Times New Roman"/>
        </w:rPr>
      </w:pPr>
      <w:r>
        <w:rPr>
          <w:rFonts w:ascii="Times New Roman" w:hAnsi="Times New Roman"/>
        </w:rPr>
        <w:t>Zmena účinnosti sa navrhuje z dôvodu trvania legislatívneho procesu, zabezpečenia aspoň minimálnej legisvakancie. Z uvedených dôvodov je potrebné zmeniť účinnosť zákona tak, aby boli dodržané požiadavky a lehoty stanovené Ústavou Slovenskej republiky [čl. 87 ods. 2 až 4 a čl. 102 ods. 1 písm. o)].</w:t>
      </w:r>
    </w:p>
    <w:p w:rsidR="008B1F65" w:rsidRPr="00BF14E2" w:rsidP="008B1F65">
      <w:pPr>
        <w:bidi w:val="0"/>
        <w:spacing w:before="100" w:beforeAutospacing="1" w:after="200"/>
        <w:ind w:left="426"/>
        <w:contextualSpacing/>
        <w:jc w:val="both"/>
        <w:rPr>
          <w:rFonts w:ascii="Times New Roman" w:hAnsi="Times New Roman"/>
          <w:strike/>
        </w:rPr>
      </w:pPr>
    </w:p>
    <w:p w:rsidR="008B1F65" w:rsidP="007E326B">
      <w:pPr>
        <w:bidi w:val="0"/>
        <w:ind w:left="2830" w:firstLine="1423"/>
        <w:jc w:val="both"/>
        <w:rPr>
          <w:rFonts w:ascii="Times New Roman" w:hAnsi="Times New Roman"/>
          <w:b/>
        </w:rPr>
      </w:pPr>
      <w:r w:rsidRPr="00BF14E2">
        <w:rPr>
          <w:rFonts w:ascii="Times New Roman" w:hAnsi="Times New Roman"/>
          <w:b/>
        </w:rPr>
        <w:t>Ústavnoprávny výbor NR SR</w:t>
      </w:r>
    </w:p>
    <w:p w:rsidR="00F77CF6" w:rsidP="00F77CF6">
      <w:pPr>
        <w:bidi w:val="0"/>
        <w:ind w:left="2830" w:firstLine="1423"/>
        <w:jc w:val="both"/>
        <w:rPr>
          <w:rFonts w:ascii="Times New Roman" w:hAnsi="Times New Roman"/>
          <w:b/>
        </w:rPr>
      </w:pPr>
      <w:r w:rsidRPr="00F77CF6">
        <w:rPr>
          <w:rFonts w:ascii="Times New Roman" w:hAnsi="Times New Roman"/>
          <w:b/>
        </w:rPr>
        <w:t xml:space="preserve">Výbor NR SR pre </w:t>
      </w:r>
      <w:r>
        <w:rPr>
          <w:rFonts w:ascii="Times New Roman" w:hAnsi="Times New Roman"/>
          <w:b/>
        </w:rPr>
        <w:t xml:space="preserve">obranu a bezpečnosť </w:t>
      </w:r>
    </w:p>
    <w:p w:rsidR="00F77CF6" w:rsidRPr="00D16DDB" w:rsidP="00F77CF6">
      <w:pPr>
        <w:bidi w:val="0"/>
        <w:ind w:left="2830" w:firstLine="1423"/>
        <w:jc w:val="both"/>
        <w:rPr>
          <w:rFonts w:ascii="Times New Roman" w:hAnsi="Times New Roman"/>
          <w:b/>
        </w:rPr>
      </w:pPr>
      <w:r w:rsidRPr="00D16DDB">
        <w:rPr>
          <w:rFonts w:ascii="Times New Roman" w:hAnsi="Times New Roman"/>
          <w:b/>
        </w:rPr>
        <w:t>Výbor NR SR pre ľudské práva a národnostné                         menšiny</w:t>
      </w:r>
    </w:p>
    <w:p w:rsidR="008B1F65" w:rsidRPr="00BF14E2" w:rsidP="007E326B">
      <w:pPr>
        <w:bidi w:val="0"/>
        <w:ind w:left="3540" w:firstLine="1423"/>
        <w:rPr>
          <w:rFonts w:ascii="Times New Roman" w:hAnsi="Times New Roman"/>
          <w:b/>
        </w:rPr>
      </w:pPr>
    </w:p>
    <w:p w:rsidR="008B1F65" w:rsidRPr="00A70F85" w:rsidP="007E326B">
      <w:pPr>
        <w:bidi w:val="0"/>
        <w:ind w:left="2832" w:firstLine="1423"/>
        <w:rPr>
          <w:rFonts w:ascii="Times New Roman" w:hAnsi="Times New Roman"/>
          <w:b/>
        </w:rPr>
      </w:pPr>
      <w:r w:rsidRPr="00A70F85">
        <w:rPr>
          <w:rFonts w:ascii="Times New Roman" w:hAnsi="Times New Roman"/>
          <w:b/>
        </w:rPr>
        <w:t>Gestorský výbor odporúča schváliť.</w:t>
      </w:r>
    </w:p>
    <w:p w:rsidR="008B1F65" w:rsidRPr="00BF14E2" w:rsidP="007E326B">
      <w:pPr>
        <w:bidi w:val="0"/>
        <w:ind w:left="2832" w:firstLine="1423"/>
        <w:rPr>
          <w:rFonts w:ascii="Times New Roman" w:hAnsi="Times New Roman"/>
          <w:b/>
        </w:rPr>
      </w:pPr>
    </w:p>
    <w:p w:rsidR="00B14655" w:rsidRPr="00A70F85" w:rsidP="00342E40">
      <w:pPr>
        <w:tabs>
          <w:tab w:val="left" w:pos="-1985"/>
          <w:tab w:val="left" w:pos="709"/>
          <w:tab w:val="left" w:pos="1077"/>
        </w:tabs>
        <w:bidi w:val="0"/>
        <w:spacing w:line="360" w:lineRule="auto"/>
        <w:jc w:val="both"/>
        <w:rPr>
          <w:rFonts w:ascii="Times New Roman" w:hAnsi="Times New Roman"/>
        </w:rPr>
      </w:pPr>
    </w:p>
    <w:p w:rsidR="00342E40" w:rsidRPr="00A70F85" w:rsidP="00111102">
      <w:pPr>
        <w:tabs>
          <w:tab w:val="left" w:pos="-1985"/>
          <w:tab w:val="left" w:pos="709"/>
          <w:tab w:val="left" w:pos="1077"/>
        </w:tabs>
        <w:bidi w:val="0"/>
        <w:spacing w:line="360" w:lineRule="auto"/>
        <w:jc w:val="both"/>
        <w:rPr>
          <w:rFonts w:ascii="Times New Roman" w:hAnsi="Times New Roman"/>
        </w:rPr>
      </w:pPr>
      <w:r w:rsidRPr="00A70F85">
        <w:rPr>
          <w:rFonts w:ascii="Times New Roman" w:hAnsi="Times New Roman"/>
        </w:rPr>
        <w:tab/>
        <w:t xml:space="preserve">Gestorský výbor </w:t>
      </w:r>
      <w:r w:rsidRPr="00A70F85">
        <w:rPr>
          <w:rFonts w:ascii="Times New Roman" w:hAnsi="Times New Roman"/>
          <w:b/>
          <w:bCs/>
        </w:rPr>
        <w:t xml:space="preserve">odporúča </w:t>
      </w:r>
      <w:r w:rsidRPr="00A70F85">
        <w:rPr>
          <w:rFonts w:ascii="Times New Roman" w:hAnsi="Times New Roman"/>
          <w:b/>
        </w:rPr>
        <w:t>hlasovať</w:t>
      </w:r>
      <w:r w:rsidRPr="00A70F85" w:rsidR="00562FA8">
        <w:rPr>
          <w:rFonts w:ascii="Times New Roman" w:hAnsi="Times New Roman"/>
        </w:rPr>
        <w:t xml:space="preserve"> </w:t>
      </w:r>
      <w:r w:rsidRPr="00A70F85" w:rsidR="00111102">
        <w:rPr>
          <w:rFonts w:ascii="Times New Roman" w:hAnsi="Times New Roman"/>
        </w:rPr>
        <w:t xml:space="preserve">o všetkých </w:t>
      </w:r>
      <w:r w:rsidRPr="00A70F85" w:rsidR="00562FA8">
        <w:rPr>
          <w:rFonts w:ascii="Times New Roman" w:hAnsi="Times New Roman"/>
        </w:rPr>
        <w:t xml:space="preserve">uvedených </w:t>
      </w:r>
      <w:r w:rsidRPr="00A70F85">
        <w:rPr>
          <w:rFonts w:ascii="Times New Roman" w:hAnsi="Times New Roman"/>
        </w:rPr>
        <w:t>pozmeňujúcich a doplňujúcich ná</w:t>
      </w:r>
      <w:r w:rsidRPr="00A70F85" w:rsidR="00111102">
        <w:rPr>
          <w:rFonts w:ascii="Times New Roman" w:hAnsi="Times New Roman"/>
        </w:rPr>
        <w:t xml:space="preserve">vrhoch </w:t>
      </w:r>
      <w:r w:rsidRPr="00A70F85">
        <w:rPr>
          <w:rFonts w:ascii="Times New Roman" w:hAnsi="Times New Roman"/>
          <w:b/>
        </w:rPr>
        <w:t xml:space="preserve">spoločne </w:t>
      </w:r>
      <w:r w:rsidRPr="00A70F85" w:rsidR="00111102">
        <w:rPr>
          <w:rFonts w:ascii="Times New Roman" w:hAnsi="Times New Roman"/>
          <w:b/>
        </w:rPr>
        <w:t>(</w:t>
      </w:r>
      <w:r w:rsidRPr="00A70F85">
        <w:rPr>
          <w:rFonts w:ascii="Times New Roman" w:hAnsi="Times New Roman"/>
          <w:b/>
          <w:bCs/>
        </w:rPr>
        <w:t>bod</w:t>
      </w:r>
      <w:r w:rsidRPr="00A70F85" w:rsidR="00111102">
        <w:rPr>
          <w:rFonts w:ascii="Times New Roman" w:hAnsi="Times New Roman"/>
          <w:b/>
          <w:bCs/>
        </w:rPr>
        <w:t>y</w:t>
      </w:r>
      <w:r w:rsidRPr="00A70F85" w:rsidR="00F35C2F">
        <w:rPr>
          <w:rFonts w:ascii="Times New Roman" w:hAnsi="Times New Roman"/>
          <w:b/>
          <w:bCs/>
        </w:rPr>
        <w:t xml:space="preserve"> </w:t>
      </w:r>
      <w:r w:rsidRPr="00A70F85" w:rsidR="00414AEC">
        <w:rPr>
          <w:rFonts w:ascii="Times New Roman" w:hAnsi="Times New Roman"/>
          <w:b/>
          <w:bCs/>
        </w:rPr>
        <w:t>1</w:t>
      </w:r>
      <w:r w:rsidRPr="00A70F85" w:rsidR="004D0E48">
        <w:rPr>
          <w:rFonts w:ascii="Times New Roman" w:hAnsi="Times New Roman"/>
          <w:b/>
          <w:bCs/>
        </w:rPr>
        <w:t xml:space="preserve"> až </w:t>
      </w:r>
      <w:r w:rsidRPr="00A70F85" w:rsidR="00414AEC">
        <w:rPr>
          <w:rFonts w:ascii="Times New Roman" w:hAnsi="Times New Roman"/>
          <w:b/>
          <w:bCs/>
        </w:rPr>
        <w:t>17</w:t>
      </w:r>
      <w:r w:rsidRPr="00A70F85" w:rsidR="00111102">
        <w:rPr>
          <w:rFonts w:ascii="Times New Roman" w:hAnsi="Times New Roman"/>
          <w:b/>
          <w:bCs/>
        </w:rPr>
        <w:t>)</w:t>
      </w:r>
      <w:r w:rsidRPr="00A70F85" w:rsidR="00F35C2F">
        <w:rPr>
          <w:rFonts w:ascii="Times New Roman" w:hAnsi="Times New Roman"/>
          <w:b/>
          <w:bCs/>
        </w:rPr>
        <w:t xml:space="preserve"> </w:t>
      </w:r>
      <w:r w:rsidRPr="00A70F85">
        <w:rPr>
          <w:rFonts w:ascii="Times New Roman" w:hAnsi="Times New Roman"/>
          <w:bCs/>
        </w:rPr>
        <w:t xml:space="preserve"> </w:t>
      </w:r>
      <w:r w:rsidRPr="00A70F85" w:rsidR="00111102">
        <w:rPr>
          <w:rFonts w:ascii="Times New Roman" w:hAnsi="Times New Roman"/>
        </w:rPr>
        <w:t>s odporúčaním</w:t>
      </w:r>
      <w:r w:rsidRPr="00A70F85">
        <w:rPr>
          <w:rFonts w:ascii="Times New Roman" w:hAnsi="Times New Roman"/>
        </w:rPr>
        <w:t xml:space="preserve"> </w:t>
      </w:r>
      <w:r w:rsidRPr="00A70F85" w:rsidR="00111102">
        <w:rPr>
          <w:rFonts w:ascii="Times New Roman" w:hAnsi="Times New Roman"/>
          <w:b/>
        </w:rPr>
        <w:t>schváliť.</w:t>
      </w:r>
    </w:p>
    <w:p w:rsidR="00BF14E2" w:rsidRPr="00A70F85" w:rsidP="00A74CF5">
      <w:pPr>
        <w:tabs>
          <w:tab w:val="left" w:pos="-1985"/>
          <w:tab w:val="left" w:pos="709"/>
          <w:tab w:val="left" w:pos="1077"/>
        </w:tabs>
        <w:bidi w:val="0"/>
        <w:spacing w:line="360" w:lineRule="auto"/>
        <w:jc w:val="both"/>
        <w:rPr>
          <w:rFonts w:ascii="Times New Roman" w:hAnsi="Times New Roman"/>
        </w:rPr>
      </w:pPr>
    </w:p>
    <w:p w:rsidR="004600AF" w:rsidRPr="004D0E48" w:rsidP="00A74CF5">
      <w:pPr>
        <w:tabs>
          <w:tab w:val="left" w:pos="-1985"/>
          <w:tab w:val="left" w:pos="709"/>
          <w:tab w:val="left" w:pos="1077"/>
        </w:tabs>
        <w:bidi w:val="0"/>
        <w:spacing w:line="360" w:lineRule="auto"/>
        <w:jc w:val="both"/>
        <w:rPr>
          <w:rFonts w:ascii="Times New Roman" w:hAnsi="Times New Roman"/>
          <w:i/>
        </w:rPr>
      </w:pPr>
    </w:p>
    <w:p w:rsidR="00AA7E5B" w:rsidRPr="00F36DCE" w:rsidP="007F36AB">
      <w:pPr>
        <w:pStyle w:val="BodyText3"/>
        <w:tabs>
          <w:tab w:val="left" w:pos="-1985"/>
          <w:tab w:val="left" w:pos="709"/>
          <w:tab w:val="left" w:pos="1077"/>
        </w:tabs>
        <w:bidi w:val="0"/>
        <w:rPr>
          <w:rFonts w:ascii="Times New Roman" w:hAnsi="Times New Roman"/>
          <w:bCs/>
          <w:szCs w:val="24"/>
        </w:rPr>
      </w:pPr>
      <w:r w:rsidRPr="00F36DCE">
        <w:rPr>
          <w:rFonts w:ascii="Times New Roman" w:hAnsi="Times New Roman"/>
          <w:bCs/>
          <w:szCs w:val="24"/>
        </w:rPr>
        <w:t>V.</w:t>
      </w:r>
    </w:p>
    <w:p w:rsidR="000346FE" w:rsidRPr="00F36DCE" w:rsidP="000346FE">
      <w:pPr>
        <w:pStyle w:val="BodyText3"/>
        <w:tabs>
          <w:tab w:val="left" w:pos="-1985"/>
          <w:tab w:val="left" w:pos="709"/>
          <w:tab w:val="left" w:pos="1077"/>
        </w:tabs>
        <w:bidi w:val="0"/>
        <w:jc w:val="left"/>
        <w:rPr>
          <w:rFonts w:ascii="Times New Roman" w:hAnsi="Times New Roman"/>
          <w:bCs/>
          <w:szCs w:val="24"/>
        </w:rPr>
      </w:pPr>
    </w:p>
    <w:p w:rsidR="00531E47" w:rsidRPr="00F36DCE" w:rsidP="000346FE">
      <w:pPr>
        <w:pStyle w:val="BodyText3"/>
        <w:tabs>
          <w:tab w:val="left" w:pos="-1985"/>
          <w:tab w:val="left" w:pos="709"/>
          <w:tab w:val="left" w:pos="1077"/>
        </w:tabs>
        <w:bidi w:val="0"/>
        <w:jc w:val="left"/>
        <w:rPr>
          <w:rFonts w:ascii="Times New Roman" w:hAnsi="Times New Roman"/>
          <w:bCs/>
          <w:szCs w:val="24"/>
        </w:rPr>
      </w:pPr>
    </w:p>
    <w:p w:rsidR="00FD4855" w:rsidRPr="003F5C2C" w:rsidP="003E004B">
      <w:pPr>
        <w:bidi w:val="0"/>
        <w:spacing w:line="360" w:lineRule="auto"/>
        <w:jc w:val="both"/>
        <w:rPr>
          <w:rFonts w:ascii="Times New Roman" w:hAnsi="Times New Roman"/>
        </w:rPr>
      </w:pPr>
      <w:r w:rsidRPr="00F36DCE" w:rsidR="00AA7E5B">
        <w:rPr>
          <w:rFonts w:ascii="Times New Roman" w:hAnsi="Times New Roman"/>
        </w:rPr>
        <w:tab/>
      </w:r>
      <w:r w:rsidRPr="003F5C2C" w:rsidR="00AA7E5B">
        <w:rPr>
          <w:rFonts w:ascii="Times New Roman" w:hAnsi="Times New Roman"/>
          <w:bCs/>
        </w:rPr>
        <w:t>Gestorský výbor</w:t>
      </w:r>
      <w:r w:rsidRPr="003F5C2C" w:rsidR="00AA7E5B">
        <w:rPr>
          <w:rFonts w:ascii="Times New Roman" w:hAnsi="Times New Roman"/>
        </w:rPr>
        <w:t xml:space="preserve"> na základe stanovísk výborov </w:t>
      </w:r>
      <w:r w:rsidRPr="003F5C2C" w:rsidR="00FC7E65">
        <w:rPr>
          <w:rFonts w:ascii="Times New Roman" w:hAnsi="Times New Roman"/>
        </w:rPr>
        <w:t xml:space="preserve">k </w:t>
      </w:r>
      <w:r w:rsidRPr="003F5C2C" w:rsidR="002F16E9">
        <w:rPr>
          <w:rFonts w:ascii="Times New Roman" w:hAnsi="Times New Roman"/>
        </w:rPr>
        <w:t>vládnemu návrhu zákona</w:t>
      </w:r>
      <w:r w:rsidR="00384BFB">
        <w:rPr>
          <w:rFonts w:ascii="Times New Roman" w:hAnsi="Times New Roman"/>
        </w:rPr>
        <w:t xml:space="preserve">, </w:t>
      </w:r>
      <w:r w:rsidRPr="00DF36C3" w:rsidR="00384BFB">
        <w:rPr>
          <w:rFonts w:ascii="Times New Roman" w:hAnsi="Times New Roman" w:cs="Arial"/>
          <w:noProof/>
        </w:rPr>
        <w:t>ktorým sa mení a dopĺňa</w:t>
      </w:r>
      <w:r w:rsidRPr="00F721AC" w:rsidR="00384BFB">
        <w:rPr>
          <w:rFonts w:ascii="Times New Roman" w:hAnsi="Times New Roman" w:cs="Arial"/>
          <w:b/>
          <w:noProof/>
        </w:rPr>
        <w:t xml:space="preserve"> zákon č. 300/2005 Z. z. Trestný zákon </w:t>
      </w:r>
      <w:r w:rsidRPr="00DF36C3" w:rsidR="00384BFB">
        <w:rPr>
          <w:rFonts w:ascii="Times New Roman" w:hAnsi="Times New Roman" w:cs="Arial"/>
          <w:noProof/>
        </w:rPr>
        <w:t xml:space="preserve">v znení neskorších predpisov a o zmene a doplnení niektorých zákonov </w:t>
      </w:r>
      <w:r w:rsidRPr="00DF36C3" w:rsidR="00384BFB">
        <w:rPr>
          <w:rFonts w:ascii="Times New Roman" w:hAnsi="Times New Roman" w:cs="Arial"/>
        </w:rPr>
        <w:t xml:space="preserve">(tlač 1459) </w:t>
      </w:r>
      <w:r w:rsidRPr="003F5C2C" w:rsidR="00982EA7">
        <w:rPr>
          <w:rFonts w:ascii="Times New Roman" w:hAnsi="Times New Roman"/>
        </w:rPr>
        <w:t xml:space="preserve">odporúča Národnej rade Slovenskej republiky predmetný </w:t>
      </w:r>
      <w:r w:rsidRPr="003F5C2C" w:rsidR="002F16E9">
        <w:rPr>
          <w:rFonts w:ascii="Times New Roman" w:hAnsi="Times New Roman"/>
        </w:rPr>
        <w:t xml:space="preserve">vládny </w:t>
      </w:r>
      <w:r w:rsidRPr="003F5C2C" w:rsidR="00982EA7">
        <w:rPr>
          <w:rFonts w:ascii="Times New Roman" w:hAnsi="Times New Roman"/>
        </w:rPr>
        <w:t xml:space="preserve">návrh zákona </w:t>
      </w:r>
      <w:r w:rsidRPr="00384BFB" w:rsidR="00AA7E5B">
        <w:rPr>
          <w:rFonts w:ascii="Times New Roman" w:hAnsi="Times New Roman"/>
          <w:b/>
        </w:rPr>
        <w:t>schváliť</w:t>
      </w:r>
      <w:r w:rsidRPr="003F5C2C" w:rsidR="00AA7E5B">
        <w:rPr>
          <w:rFonts w:ascii="Times New Roman" w:hAnsi="Times New Roman"/>
        </w:rPr>
        <w:t xml:space="preserve"> </w:t>
      </w:r>
      <w:r w:rsidRPr="003F5C2C" w:rsidR="00AA7E5B">
        <w:rPr>
          <w:rFonts w:ascii="Times New Roman" w:hAnsi="Times New Roman"/>
          <w:bCs/>
        </w:rPr>
        <w:t>v znení pozmeňujúc</w:t>
      </w:r>
      <w:r w:rsidRPr="003F5C2C" w:rsidR="00E33075">
        <w:rPr>
          <w:rFonts w:ascii="Times New Roman" w:hAnsi="Times New Roman"/>
          <w:bCs/>
        </w:rPr>
        <w:t>ich a </w:t>
      </w:r>
      <w:r w:rsidRPr="003F5C2C" w:rsidR="00AA7E5B">
        <w:rPr>
          <w:rFonts w:ascii="Times New Roman" w:hAnsi="Times New Roman"/>
          <w:bCs/>
        </w:rPr>
        <w:t>doplňujúcich návrhov</w:t>
      </w:r>
      <w:r w:rsidRPr="003F5C2C" w:rsidR="00561599">
        <w:rPr>
          <w:rFonts w:ascii="Times New Roman" w:hAnsi="Times New Roman"/>
          <w:bCs/>
        </w:rPr>
        <w:t xml:space="preserve"> uvedených v tejto spoločnej správe</w:t>
      </w:r>
      <w:r w:rsidRPr="003F5C2C">
        <w:rPr>
          <w:rFonts w:ascii="Times New Roman" w:hAnsi="Times New Roman"/>
          <w:bCs/>
        </w:rPr>
        <w:t>.</w:t>
      </w:r>
      <w:r w:rsidRPr="003F5C2C" w:rsidR="00AA7E5B">
        <w:rPr>
          <w:rFonts w:ascii="Times New Roman" w:hAnsi="Times New Roman"/>
          <w:bCs/>
        </w:rPr>
        <w:t xml:space="preserve"> </w:t>
      </w:r>
    </w:p>
    <w:p w:rsidR="00B059B4" w:rsidRPr="003F5C2C" w:rsidP="004E4DCD">
      <w:pPr>
        <w:bidi w:val="0"/>
        <w:spacing w:line="360" w:lineRule="auto"/>
        <w:jc w:val="both"/>
        <w:rPr>
          <w:rFonts w:ascii="Times New Roman" w:hAnsi="Times New Roman"/>
          <w:bCs/>
        </w:rPr>
      </w:pPr>
    </w:p>
    <w:p w:rsidR="004E4DCD" w:rsidRPr="00F36DCE" w:rsidP="008E6F37">
      <w:pPr>
        <w:bidi w:val="0"/>
        <w:spacing w:line="360" w:lineRule="auto"/>
        <w:ind w:firstLine="708"/>
        <w:jc w:val="both"/>
        <w:rPr>
          <w:rFonts w:ascii="Times New Roman" w:hAnsi="Times New Roman"/>
        </w:rPr>
      </w:pPr>
      <w:r w:rsidRPr="00EA1492" w:rsidR="00AA7E5B">
        <w:rPr>
          <w:rFonts w:ascii="Times New Roman" w:hAnsi="Times New Roman"/>
          <w:b/>
          <w:bCs/>
        </w:rPr>
        <w:t>Spoločná správa</w:t>
      </w:r>
      <w:r w:rsidRPr="003F5C2C" w:rsidR="00AA7E5B">
        <w:rPr>
          <w:rFonts w:ascii="Times New Roman" w:hAnsi="Times New Roman"/>
        </w:rPr>
        <w:t xml:space="preserve"> výborov Národnej rady Slovenskej republiky o</w:t>
      </w:r>
      <w:r w:rsidRPr="003F5C2C" w:rsidR="001C48CF">
        <w:rPr>
          <w:rFonts w:ascii="Times New Roman" w:hAnsi="Times New Roman"/>
        </w:rPr>
        <w:t> </w:t>
      </w:r>
      <w:r w:rsidRPr="003F5C2C" w:rsidR="00AA7E5B">
        <w:rPr>
          <w:rFonts w:ascii="Times New Roman" w:hAnsi="Times New Roman"/>
        </w:rPr>
        <w:t>prerokovaní</w:t>
      </w:r>
      <w:r w:rsidRPr="003F5C2C" w:rsidR="001C48CF">
        <w:rPr>
          <w:rFonts w:ascii="Times New Roman" w:hAnsi="Times New Roman"/>
        </w:rPr>
        <w:t xml:space="preserve"> </w:t>
      </w:r>
      <w:r w:rsidRPr="003F5C2C" w:rsidR="008578CE">
        <w:rPr>
          <w:rFonts w:ascii="Times New Roman" w:hAnsi="Times New Roman"/>
        </w:rPr>
        <w:t>vládneho návrhu</w:t>
      </w:r>
      <w:r w:rsidR="00384BFB">
        <w:rPr>
          <w:rFonts w:ascii="Times New Roman" w:hAnsi="Times New Roman"/>
        </w:rPr>
        <w:t xml:space="preserve">, </w:t>
      </w:r>
      <w:r w:rsidRPr="00DF36C3" w:rsidR="00384BFB">
        <w:rPr>
          <w:rFonts w:ascii="Times New Roman" w:hAnsi="Times New Roman" w:cs="Arial"/>
          <w:noProof/>
        </w:rPr>
        <w:t>ktorým sa mení a dopĺňa</w:t>
      </w:r>
      <w:r w:rsidRPr="00F721AC" w:rsidR="00384BFB">
        <w:rPr>
          <w:rFonts w:ascii="Times New Roman" w:hAnsi="Times New Roman" w:cs="Arial"/>
          <w:b/>
          <w:noProof/>
        </w:rPr>
        <w:t xml:space="preserve"> zákon č. 300/2005 Z. z. Trestný zákon </w:t>
      </w:r>
      <w:r w:rsidRPr="00DF36C3" w:rsidR="00384BFB">
        <w:rPr>
          <w:rFonts w:ascii="Times New Roman" w:hAnsi="Times New Roman" w:cs="Arial"/>
          <w:noProof/>
        </w:rPr>
        <w:t>v znení neskorších predpisov a o zmene a doplnení niektorých zákono</w:t>
      </w:r>
      <w:r w:rsidR="00384BFB">
        <w:rPr>
          <w:rFonts w:ascii="Times New Roman" w:hAnsi="Times New Roman" w:cs="Arial"/>
          <w:noProof/>
        </w:rPr>
        <w:t xml:space="preserve">v </w:t>
      </w:r>
      <w:r w:rsidR="004C0A10">
        <w:rPr>
          <w:rFonts w:ascii="Times New Roman" w:hAnsi="Times New Roman"/>
        </w:rPr>
        <w:t>v druhom čítaní</w:t>
      </w:r>
      <w:r w:rsidR="004C0A10">
        <w:rPr>
          <w:rFonts w:ascii="Times New Roman" w:hAnsi="Times New Roman"/>
          <w:b/>
        </w:rPr>
        <w:t xml:space="preserve"> </w:t>
      </w:r>
      <w:r w:rsidRPr="00F36DCE" w:rsidR="004C0A10">
        <w:rPr>
          <w:rFonts w:ascii="Times New Roman" w:hAnsi="Times New Roman"/>
        </w:rPr>
        <w:t>(tlač 1</w:t>
      </w:r>
      <w:r w:rsidR="00384BFB">
        <w:rPr>
          <w:rFonts w:ascii="Times New Roman" w:hAnsi="Times New Roman"/>
        </w:rPr>
        <w:t>459</w:t>
      </w:r>
      <w:r w:rsidR="004C0A10">
        <w:rPr>
          <w:rFonts w:ascii="Times New Roman" w:hAnsi="Times New Roman"/>
        </w:rPr>
        <w:t>a</w:t>
      </w:r>
      <w:r w:rsidRPr="00F36DCE" w:rsidR="004C0A10">
        <w:rPr>
          <w:rFonts w:ascii="Times New Roman" w:hAnsi="Times New Roman"/>
        </w:rPr>
        <w:t xml:space="preserve">) </w:t>
      </w:r>
      <w:r w:rsidRPr="00F36DCE" w:rsidR="00AA7E5B">
        <w:rPr>
          <w:rFonts w:ascii="Times New Roman" w:hAnsi="Times New Roman"/>
          <w:bCs/>
        </w:rPr>
        <w:t>bola schválená uznesením</w:t>
      </w:r>
      <w:r w:rsidRPr="00F36DCE" w:rsidR="00AA7E5B">
        <w:rPr>
          <w:rFonts w:ascii="Times New Roman" w:hAnsi="Times New Roman"/>
          <w:b/>
          <w:bCs/>
        </w:rPr>
        <w:t xml:space="preserve"> </w:t>
      </w:r>
      <w:r w:rsidRPr="00F36DCE" w:rsidR="00AA7E5B">
        <w:rPr>
          <w:rFonts w:ascii="Times New Roman" w:hAnsi="Times New Roman"/>
          <w:bCs/>
        </w:rPr>
        <w:t xml:space="preserve">Ústavnoprávneho výboru Národnej rady Slovenskej republiky </w:t>
      </w:r>
      <w:r w:rsidR="00FA0762">
        <w:rPr>
          <w:rFonts w:ascii="Times New Roman" w:hAnsi="Times New Roman"/>
          <w:bCs/>
        </w:rPr>
        <w:t>č. </w:t>
      </w:r>
      <w:r w:rsidR="00A70F85">
        <w:rPr>
          <w:rFonts w:ascii="Times New Roman" w:hAnsi="Times New Roman"/>
          <w:bCs/>
        </w:rPr>
        <w:t>625</w:t>
      </w:r>
      <w:r w:rsidR="004C0A10">
        <w:rPr>
          <w:rFonts w:ascii="Times New Roman" w:hAnsi="Times New Roman"/>
          <w:bCs/>
        </w:rPr>
        <w:t xml:space="preserve"> </w:t>
      </w:r>
      <w:r w:rsidRPr="00F36DCE" w:rsidR="00AA7E5B">
        <w:rPr>
          <w:rFonts w:ascii="Times New Roman" w:hAnsi="Times New Roman"/>
          <w:bCs/>
        </w:rPr>
        <w:t>z</w:t>
      </w:r>
      <w:r w:rsidR="003120F8">
        <w:rPr>
          <w:rFonts w:ascii="Times New Roman" w:hAnsi="Times New Roman"/>
          <w:bCs/>
        </w:rPr>
        <w:t xml:space="preserve"> 1</w:t>
      </w:r>
      <w:r w:rsidR="00981CF4">
        <w:rPr>
          <w:rFonts w:ascii="Times New Roman" w:hAnsi="Times New Roman"/>
          <w:bCs/>
        </w:rPr>
        <w:t>5</w:t>
      </w:r>
      <w:r w:rsidR="003120F8">
        <w:rPr>
          <w:rFonts w:ascii="Times New Roman" w:hAnsi="Times New Roman"/>
          <w:bCs/>
        </w:rPr>
        <w:t>. júna</w:t>
      </w:r>
      <w:r w:rsidRPr="00F36DCE" w:rsidR="004903E5">
        <w:rPr>
          <w:rFonts w:ascii="Times New Roman" w:hAnsi="Times New Roman"/>
          <w:bCs/>
        </w:rPr>
        <w:t xml:space="preserve"> </w:t>
      </w:r>
      <w:r w:rsidRPr="00F36DCE" w:rsidR="00AA7E5B">
        <w:rPr>
          <w:rFonts w:ascii="Times New Roman" w:hAnsi="Times New Roman"/>
          <w:bCs/>
        </w:rPr>
        <w:t>201</w:t>
      </w:r>
      <w:r w:rsidRPr="00F36DCE" w:rsidR="004903E5">
        <w:rPr>
          <w:rFonts w:ascii="Times New Roman" w:hAnsi="Times New Roman"/>
          <w:bCs/>
        </w:rPr>
        <w:t>5</w:t>
      </w:r>
      <w:r w:rsidRPr="00F36DCE" w:rsidR="00436E42">
        <w:rPr>
          <w:rFonts w:ascii="Times New Roman" w:hAnsi="Times New Roman"/>
          <w:bCs/>
        </w:rPr>
        <w:t>.</w:t>
      </w:r>
      <w:r w:rsidRPr="00F36DCE" w:rsidR="00AA7E5B">
        <w:rPr>
          <w:rFonts w:ascii="Times New Roman" w:hAnsi="Times New Roman"/>
          <w:bCs/>
        </w:rPr>
        <w:t xml:space="preserve"> </w:t>
      </w:r>
    </w:p>
    <w:p w:rsidR="003120F8" w:rsidP="007E32AE">
      <w:pPr>
        <w:bidi w:val="0"/>
        <w:spacing w:line="360" w:lineRule="auto"/>
        <w:ind w:firstLine="708"/>
        <w:jc w:val="both"/>
        <w:rPr>
          <w:rFonts w:ascii="Times New Roman" w:hAnsi="Times New Roman"/>
          <w:bCs/>
        </w:rPr>
      </w:pPr>
    </w:p>
    <w:p w:rsidR="004903E5" w:rsidP="007E32AE">
      <w:pPr>
        <w:bidi w:val="0"/>
        <w:spacing w:line="360" w:lineRule="auto"/>
        <w:ind w:firstLine="708"/>
        <w:jc w:val="both"/>
        <w:rPr>
          <w:rFonts w:ascii="Times New Roman" w:hAnsi="Times New Roman"/>
          <w:bCs/>
        </w:rPr>
      </w:pPr>
      <w:r w:rsidRPr="00F36DCE" w:rsidR="00AA7E5B">
        <w:rPr>
          <w:rFonts w:ascii="Times New Roman" w:hAnsi="Times New Roman"/>
          <w:bCs/>
        </w:rPr>
        <w:t xml:space="preserve">Týmto uznesením výbor zároveň poveril </w:t>
      </w:r>
      <w:r w:rsidRPr="00F36DCE" w:rsidR="004B78B0">
        <w:rPr>
          <w:rFonts w:ascii="Times New Roman" w:hAnsi="Times New Roman"/>
          <w:bCs/>
        </w:rPr>
        <w:t>spoločn</w:t>
      </w:r>
      <w:r w:rsidR="00416AC9">
        <w:rPr>
          <w:rFonts w:ascii="Times New Roman" w:hAnsi="Times New Roman"/>
          <w:bCs/>
        </w:rPr>
        <w:t>ého</w:t>
      </w:r>
      <w:r w:rsidRPr="00F36DCE" w:rsidR="00894BC4">
        <w:rPr>
          <w:rFonts w:ascii="Times New Roman" w:hAnsi="Times New Roman"/>
          <w:bCs/>
        </w:rPr>
        <w:t xml:space="preserve"> spravodaj</w:t>
      </w:r>
      <w:r w:rsidR="00416AC9">
        <w:rPr>
          <w:rFonts w:ascii="Times New Roman" w:hAnsi="Times New Roman"/>
          <w:bCs/>
        </w:rPr>
        <w:t>c</w:t>
      </w:r>
      <w:r w:rsidRPr="00F36DCE" w:rsidR="00894BC4">
        <w:rPr>
          <w:rFonts w:ascii="Times New Roman" w:hAnsi="Times New Roman"/>
          <w:bCs/>
        </w:rPr>
        <w:t xml:space="preserve">u </w:t>
      </w:r>
      <w:r w:rsidRPr="00F36DCE" w:rsidR="00894BC4">
        <w:rPr>
          <w:rFonts w:ascii="Times New Roman" w:hAnsi="Times New Roman"/>
          <w:b/>
          <w:bCs/>
        </w:rPr>
        <w:t xml:space="preserve"> </w:t>
      </w:r>
      <w:r w:rsidR="003120F8">
        <w:rPr>
          <w:rFonts w:ascii="Times New Roman" w:hAnsi="Times New Roman"/>
          <w:b/>
          <w:bCs/>
        </w:rPr>
        <w:t>Otta Brixiho</w:t>
      </w:r>
      <w:r w:rsidRPr="00F36DCE" w:rsidR="00400586">
        <w:rPr>
          <w:rFonts w:ascii="Times New Roman" w:hAnsi="Times New Roman"/>
          <w:b/>
          <w:bCs/>
        </w:rPr>
        <w:t>,</w:t>
      </w:r>
      <w:r w:rsidRPr="00F36DCE" w:rsidR="000A0E9C">
        <w:rPr>
          <w:rFonts w:ascii="Times New Roman" w:hAnsi="Times New Roman"/>
          <w:bCs/>
        </w:rPr>
        <w:t xml:space="preserve"> </w:t>
      </w:r>
      <w:r w:rsidRPr="00F36DCE" w:rsidR="00812DA5">
        <w:rPr>
          <w:rFonts w:ascii="Times New Roman" w:hAnsi="Times New Roman"/>
          <w:bCs/>
        </w:rPr>
        <w:t>aby na schôdzi Národnej rady Slov</w:t>
      </w:r>
      <w:r w:rsidRPr="00F36DCE" w:rsidR="00215316">
        <w:rPr>
          <w:rFonts w:ascii="Times New Roman" w:hAnsi="Times New Roman"/>
          <w:bCs/>
        </w:rPr>
        <w:t>enskej republiky pri rokovaní o </w:t>
      </w:r>
      <w:r w:rsidRPr="00F36DCE" w:rsidR="00812DA5">
        <w:rPr>
          <w:rFonts w:ascii="Times New Roman" w:hAnsi="Times New Roman"/>
          <w:bCs/>
        </w:rPr>
        <w:t>pre</w:t>
      </w:r>
      <w:r w:rsidRPr="00F36DCE" w:rsidR="00400586">
        <w:rPr>
          <w:rFonts w:ascii="Times New Roman" w:hAnsi="Times New Roman"/>
          <w:bCs/>
        </w:rPr>
        <w:t xml:space="preserve">dmetnom </w:t>
      </w:r>
      <w:r w:rsidRPr="00F36DCE" w:rsidR="00B34967">
        <w:rPr>
          <w:rFonts w:ascii="Times New Roman" w:hAnsi="Times New Roman"/>
          <w:bCs/>
        </w:rPr>
        <w:t>vládno</w:t>
      </w:r>
      <w:r w:rsidR="0038421A">
        <w:rPr>
          <w:rFonts w:ascii="Times New Roman" w:hAnsi="Times New Roman"/>
          <w:bCs/>
        </w:rPr>
        <w:t>m</w:t>
      </w:r>
      <w:r w:rsidRPr="00F36DCE" w:rsidR="00B34967">
        <w:rPr>
          <w:rFonts w:ascii="Times New Roman" w:hAnsi="Times New Roman"/>
          <w:bCs/>
        </w:rPr>
        <w:t xml:space="preserve"> </w:t>
      </w:r>
      <w:r w:rsidRPr="00F36DCE" w:rsidR="00400586">
        <w:rPr>
          <w:rFonts w:ascii="Times New Roman" w:hAnsi="Times New Roman"/>
          <w:bCs/>
        </w:rPr>
        <w:t>návrhu zákona predkladal</w:t>
      </w:r>
      <w:r w:rsidRPr="00F36DCE" w:rsidR="00812DA5">
        <w:rPr>
          <w:rFonts w:ascii="Times New Roman" w:hAnsi="Times New Roman"/>
          <w:bCs/>
        </w:rPr>
        <w:t xml:space="preserve"> návrhy v zmysle prí</w:t>
      </w:r>
      <w:r w:rsidRPr="00F36DCE" w:rsidR="00215316">
        <w:rPr>
          <w:rFonts w:ascii="Times New Roman" w:hAnsi="Times New Roman"/>
          <w:bCs/>
        </w:rPr>
        <w:t>slušných ustanovení zákona o </w:t>
      </w:r>
      <w:r w:rsidRPr="00F36DCE" w:rsidR="00812DA5">
        <w:rPr>
          <w:rFonts w:ascii="Times New Roman" w:hAnsi="Times New Roman"/>
          <w:bCs/>
        </w:rPr>
        <w:t>rokovacom poriadku Nár</w:t>
      </w:r>
      <w:r w:rsidRPr="00F36DCE" w:rsidR="00066BF7">
        <w:rPr>
          <w:rFonts w:ascii="Times New Roman" w:hAnsi="Times New Roman"/>
          <w:bCs/>
        </w:rPr>
        <w:t>o</w:t>
      </w:r>
      <w:r w:rsidR="00406B95">
        <w:rPr>
          <w:rFonts w:ascii="Times New Roman" w:hAnsi="Times New Roman"/>
          <w:bCs/>
        </w:rPr>
        <w:t>dnej rady Slovenskej republiky.</w:t>
      </w:r>
    </w:p>
    <w:p w:rsidR="00D02F29" w:rsidP="004B78B0">
      <w:pPr>
        <w:bidi w:val="0"/>
        <w:spacing w:before="120" w:line="360" w:lineRule="auto"/>
        <w:jc w:val="both"/>
        <w:rPr>
          <w:rFonts w:ascii="Times New Roman" w:hAnsi="Times New Roman"/>
          <w:bCs/>
        </w:rPr>
      </w:pPr>
    </w:p>
    <w:p w:rsidR="00FA0762" w:rsidP="004B78B0">
      <w:pPr>
        <w:bidi w:val="0"/>
        <w:spacing w:before="120" w:line="360" w:lineRule="auto"/>
        <w:jc w:val="both"/>
        <w:rPr>
          <w:rFonts w:ascii="Times New Roman" w:hAnsi="Times New Roman"/>
          <w:bCs/>
        </w:rPr>
      </w:pPr>
    </w:p>
    <w:p w:rsidR="00FA0762" w:rsidP="004B78B0">
      <w:pPr>
        <w:bidi w:val="0"/>
        <w:spacing w:before="120" w:line="360" w:lineRule="auto"/>
        <w:jc w:val="both"/>
        <w:rPr>
          <w:rFonts w:ascii="Times New Roman" w:hAnsi="Times New Roman"/>
          <w:bCs/>
        </w:rPr>
      </w:pPr>
    </w:p>
    <w:p w:rsidR="00FA0762" w:rsidRPr="00F36DCE" w:rsidP="004B78B0">
      <w:pPr>
        <w:bidi w:val="0"/>
        <w:spacing w:before="120" w:line="360" w:lineRule="auto"/>
        <w:jc w:val="both"/>
        <w:rPr>
          <w:rFonts w:ascii="Times New Roman" w:hAnsi="Times New Roman"/>
          <w:bCs/>
        </w:rPr>
      </w:pPr>
    </w:p>
    <w:p w:rsidR="00AA7E5B" w:rsidRPr="00F36DCE" w:rsidP="00AA7E5B">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bidi w:val="0"/>
        <w:jc w:val="both"/>
        <w:rPr>
          <w:rFonts w:ascii="Times New Roman" w:hAnsi="Times New Roman"/>
        </w:rPr>
      </w:pPr>
      <w:r w:rsidRPr="00F36DCE">
        <w:rPr>
          <w:rFonts w:ascii="Times New Roman" w:hAnsi="Times New Roman"/>
        </w:rPr>
        <w:tab/>
        <w:tab/>
        <w:tab/>
        <w:tab/>
        <w:tab/>
        <w:tab/>
        <w:tab/>
        <w:tab/>
        <w:t xml:space="preserve">              </w:t>
      </w:r>
      <w:r w:rsidRPr="00F36DCE" w:rsidR="005B475F">
        <w:rPr>
          <w:rFonts w:ascii="Times New Roman" w:hAnsi="Times New Roman"/>
        </w:rPr>
        <w:t xml:space="preserve"> </w:t>
      </w:r>
      <w:r w:rsidRPr="00F36DCE">
        <w:rPr>
          <w:rFonts w:ascii="Times New Roman" w:hAnsi="Times New Roman"/>
        </w:rPr>
        <w:t xml:space="preserve">Róbert Madej </w:t>
      </w:r>
      <w:r w:rsidR="00F35C2F">
        <w:rPr>
          <w:rFonts w:ascii="Times New Roman" w:hAnsi="Times New Roman"/>
        </w:rPr>
        <w:t xml:space="preserve">v. r. </w:t>
      </w:r>
    </w:p>
    <w:p w:rsidR="00AA7E5B" w:rsidRPr="00F36DCE" w:rsidP="00AA7E5B">
      <w:pPr>
        <w:tabs>
          <w:tab w:val="left" w:pos="-1985"/>
          <w:tab w:val="left" w:pos="709"/>
          <w:tab w:val="left" w:pos="1077"/>
        </w:tabs>
        <w:bidi w:val="0"/>
        <w:ind w:left="1077"/>
        <w:jc w:val="both"/>
        <w:rPr>
          <w:rFonts w:ascii="Times New Roman" w:hAnsi="Times New Roman"/>
        </w:rPr>
      </w:pPr>
      <w:r w:rsidRPr="00F36DCE">
        <w:rPr>
          <w:rFonts w:ascii="Times New Roman" w:hAnsi="Times New Roman"/>
        </w:rPr>
        <w:t xml:space="preserve">                              </w:t>
        <w:tab/>
        <w:tab/>
        <w:t xml:space="preserve">            predseda Ústavnoprávneho výboru </w:t>
      </w:r>
    </w:p>
    <w:p w:rsidR="004903E5" w:rsidRPr="00F36DCE" w:rsidP="00406B95">
      <w:pPr>
        <w:tabs>
          <w:tab w:val="left" w:pos="-1985"/>
          <w:tab w:val="left" w:pos="709"/>
          <w:tab w:val="left" w:pos="1077"/>
        </w:tabs>
        <w:bidi w:val="0"/>
        <w:jc w:val="both"/>
        <w:rPr>
          <w:rFonts w:ascii="Times New Roman" w:hAnsi="Times New Roman"/>
        </w:rPr>
      </w:pPr>
      <w:r w:rsidRPr="00F36DCE" w:rsidR="00AA7E5B">
        <w:rPr>
          <w:rFonts w:ascii="Times New Roman" w:hAnsi="Times New Roman"/>
        </w:rPr>
        <w:tab/>
        <w:tab/>
        <w:tab/>
        <w:tab/>
        <w:tab/>
        <w:tab/>
        <w:tab/>
        <w:t xml:space="preserve">           Ná</w:t>
      </w:r>
      <w:r w:rsidRPr="00F36DCE" w:rsidR="00066BF7">
        <w:rPr>
          <w:rFonts w:ascii="Times New Roman" w:hAnsi="Times New Roman"/>
        </w:rPr>
        <w:t>rodnej rady Slovenskej republiky</w:t>
      </w:r>
    </w:p>
    <w:p w:rsidR="00FA0762" w:rsidP="00066BF7">
      <w:pPr>
        <w:tabs>
          <w:tab w:val="left" w:pos="-1985"/>
          <w:tab w:val="left" w:pos="709"/>
          <w:tab w:val="left" w:pos="1077"/>
        </w:tabs>
        <w:bidi w:val="0"/>
        <w:spacing w:line="360" w:lineRule="auto"/>
        <w:jc w:val="both"/>
        <w:rPr>
          <w:rFonts w:ascii="Times New Roman" w:hAnsi="Times New Roman"/>
        </w:rPr>
      </w:pPr>
    </w:p>
    <w:p w:rsidR="00FA0762" w:rsidP="00066BF7">
      <w:pPr>
        <w:tabs>
          <w:tab w:val="left" w:pos="-1985"/>
          <w:tab w:val="left" w:pos="709"/>
          <w:tab w:val="left" w:pos="1077"/>
        </w:tabs>
        <w:bidi w:val="0"/>
        <w:spacing w:line="360" w:lineRule="auto"/>
        <w:jc w:val="both"/>
        <w:rPr>
          <w:rFonts w:ascii="Times New Roman" w:hAnsi="Times New Roman"/>
        </w:rPr>
      </w:pPr>
    </w:p>
    <w:p w:rsidR="00FA0762" w:rsidP="00066BF7">
      <w:pPr>
        <w:tabs>
          <w:tab w:val="left" w:pos="-1985"/>
          <w:tab w:val="left" w:pos="709"/>
          <w:tab w:val="left" w:pos="1077"/>
        </w:tabs>
        <w:bidi w:val="0"/>
        <w:spacing w:line="360" w:lineRule="auto"/>
        <w:jc w:val="both"/>
        <w:rPr>
          <w:rFonts w:ascii="Times New Roman" w:hAnsi="Times New Roman"/>
        </w:rPr>
      </w:pPr>
    </w:p>
    <w:p w:rsidR="00FA0762" w:rsidP="00066BF7">
      <w:pPr>
        <w:tabs>
          <w:tab w:val="left" w:pos="-1985"/>
          <w:tab w:val="left" w:pos="709"/>
          <w:tab w:val="left" w:pos="1077"/>
        </w:tabs>
        <w:bidi w:val="0"/>
        <w:spacing w:line="360" w:lineRule="auto"/>
        <w:jc w:val="both"/>
        <w:rPr>
          <w:rFonts w:ascii="Times New Roman" w:hAnsi="Times New Roman"/>
        </w:rPr>
      </w:pPr>
    </w:p>
    <w:p w:rsidR="00FD5945" w:rsidRPr="00F36DCE" w:rsidP="00066BF7">
      <w:pPr>
        <w:tabs>
          <w:tab w:val="left" w:pos="-1985"/>
          <w:tab w:val="left" w:pos="709"/>
          <w:tab w:val="left" w:pos="1077"/>
        </w:tabs>
        <w:bidi w:val="0"/>
        <w:spacing w:line="360" w:lineRule="auto"/>
        <w:jc w:val="both"/>
        <w:rPr>
          <w:rFonts w:ascii="Times New Roman" w:hAnsi="Times New Roman"/>
        </w:rPr>
      </w:pPr>
      <w:r w:rsidRPr="00F36DCE" w:rsidR="00AA7E5B">
        <w:rPr>
          <w:rFonts w:ascii="Times New Roman" w:hAnsi="Times New Roman"/>
        </w:rPr>
        <w:t xml:space="preserve">Bratislava </w:t>
      </w:r>
      <w:r w:rsidRPr="00F36DCE" w:rsidR="00EB15B1">
        <w:rPr>
          <w:rFonts w:ascii="Times New Roman" w:hAnsi="Times New Roman"/>
        </w:rPr>
        <w:t xml:space="preserve"> </w:t>
      </w:r>
      <w:r w:rsidR="003120F8">
        <w:rPr>
          <w:rFonts w:ascii="Times New Roman" w:hAnsi="Times New Roman"/>
        </w:rPr>
        <w:t>1</w:t>
      </w:r>
      <w:r w:rsidR="00981CF4">
        <w:rPr>
          <w:rFonts w:ascii="Times New Roman" w:hAnsi="Times New Roman"/>
        </w:rPr>
        <w:t>5</w:t>
      </w:r>
      <w:r w:rsidR="00477B43">
        <w:rPr>
          <w:rFonts w:ascii="Times New Roman" w:hAnsi="Times New Roman"/>
        </w:rPr>
        <w:t>.</w:t>
      </w:r>
      <w:r w:rsidR="00F35C2F">
        <w:rPr>
          <w:rFonts w:ascii="Times New Roman" w:hAnsi="Times New Roman"/>
        </w:rPr>
        <w:t xml:space="preserve"> </w:t>
      </w:r>
      <w:r w:rsidR="003120F8">
        <w:rPr>
          <w:rFonts w:ascii="Times New Roman" w:hAnsi="Times New Roman"/>
        </w:rPr>
        <w:t>júna</w:t>
      </w:r>
      <w:r w:rsidR="00F35C2F">
        <w:rPr>
          <w:rFonts w:ascii="Times New Roman" w:hAnsi="Times New Roman"/>
        </w:rPr>
        <w:t xml:space="preserve"> </w:t>
      </w:r>
      <w:r w:rsidRPr="00F36DCE" w:rsidR="00ED4365">
        <w:rPr>
          <w:rFonts w:ascii="Times New Roman" w:hAnsi="Times New Roman"/>
        </w:rPr>
        <w:t>201</w:t>
      </w:r>
      <w:r w:rsidRPr="00F36DCE" w:rsidR="004903E5">
        <w:rPr>
          <w:rFonts w:ascii="Times New Roman" w:hAnsi="Times New Roman"/>
        </w:rPr>
        <w:t>5</w:t>
      </w:r>
    </w:p>
    <w:sectPr w:rsidSect="004B4101">
      <w:footerReference w:type="even" r:id="rId5"/>
      <w:footerReference w:type="default" r:id="rId6"/>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9E" w:rsidP="00F67BB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30C9E">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9E">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802452">
      <w:rPr>
        <w:rFonts w:ascii="Times New Roman" w:hAnsi="Times New Roman"/>
        <w:noProof/>
      </w:rPr>
      <w:t>12</w:t>
    </w:r>
    <w:r>
      <w:rPr>
        <w:rFonts w:ascii="Times New Roman" w:hAnsi="Times New Roman"/>
      </w:rPr>
      <w:fldChar w:fldCharType="end"/>
    </w:r>
  </w:p>
  <w:p w:rsidR="00230C9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49A"/>
    <w:multiLevelType w:val="hybridMultilevel"/>
    <w:tmpl w:val="29E0D2C4"/>
    <w:lvl w:ilvl="0">
      <w:start w:val="2"/>
      <w:numFmt w:val="lowerLetter"/>
      <w:lvlText w:val="%1)"/>
      <w:lvlJc w:val="left"/>
      <w:pPr>
        <w:ind w:left="1636" w:hanging="360"/>
      </w:pPr>
      <w:rPr>
        <w:rFonts w:cs="Times New Roman" w:hint="default"/>
        <w:b w:val="0"/>
        <w:sz w:val="24"/>
        <w:szCs w:val="24"/>
        <w:rtl w:val="0"/>
        <w:cs w:val="0"/>
      </w:rPr>
    </w:lvl>
    <w:lvl w:ilvl="1">
      <w:start w:val="1"/>
      <w:numFmt w:val="lowerLetter"/>
      <w:lvlText w:val="%2."/>
      <w:lvlJc w:val="left"/>
      <w:pPr>
        <w:ind w:left="2356" w:hanging="360"/>
      </w:pPr>
      <w:rPr>
        <w:rFonts w:cs="Times New Roman"/>
        <w:rtl w:val="0"/>
        <w:cs w:val="0"/>
      </w:rPr>
    </w:lvl>
    <w:lvl w:ilvl="2">
      <w:start w:val="1"/>
      <w:numFmt w:val="lowerRoman"/>
      <w:lvlText w:val="%3."/>
      <w:lvlJc w:val="right"/>
      <w:pPr>
        <w:ind w:left="3076" w:hanging="180"/>
      </w:pPr>
      <w:rPr>
        <w:rFonts w:cs="Times New Roman"/>
        <w:rtl w:val="0"/>
        <w:cs w:val="0"/>
      </w:rPr>
    </w:lvl>
    <w:lvl w:ilvl="3">
      <w:start w:val="1"/>
      <w:numFmt w:val="decimal"/>
      <w:lvlText w:val="%4."/>
      <w:lvlJc w:val="left"/>
      <w:pPr>
        <w:ind w:left="3796" w:hanging="360"/>
      </w:pPr>
      <w:rPr>
        <w:rFonts w:cs="Times New Roman"/>
        <w:rtl w:val="0"/>
        <w:cs w:val="0"/>
      </w:rPr>
    </w:lvl>
    <w:lvl w:ilvl="4">
      <w:start w:val="1"/>
      <w:numFmt w:val="lowerLetter"/>
      <w:lvlText w:val="%5."/>
      <w:lvlJc w:val="left"/>
      <w:pPr>
        <w:ind w:left="4516" w:hanging="360"/>
      </w:pPr>
      <w:rPr>
        <w:rFonts w:cs="Times New Roman"/>
        <w:rtl w:val="0"/>
        <w:cs w:val="0"/>
      </w:rPr>
    </w:lvl>
    <w:lvl w:ilvl="5">
      <w:start w:val="1"/>
      <w:numFmt w:val="lowerRoman"/>
      <w:lvlText w:val="%6."/>
      <w:lvlJc w:val="right"/>
      <w:pPr>
        <w:ind w:left="5236" w:hanging="180"/>
      </w:pPr>
      <w:rPr>
        <w:rFonts w:cs="Times New Roman"/>
        <w:rtl w:val="0"/>
        <w:cs w:val="0"/>
      </w:rPr>
    </w:lvl>
    <w:lvl w:ilvl="6">
      <w:start w:val="1"/>
      <w:numFmt w:val="decimal"/>
      <w:lvlText w:val="%7."/>
      <w:lvlJc w:val="left"/>
      <w:pPr>
        <w:ind w:left="5956" w:hanging="360"/>
      </w:pPr>
      <w:rPr>
        <w:rFonts w:cs="Times New Roman"/>
        <w:rtl w:val="0"/>
        <w:cs w:val="0"/>
      </w:rPr>
    </w:lvl>
    <w:lvl w:ilvl="7">
      <w:start w:val="1"/>
      <w:numFmt w:val="lowerLetter"/>
      <w:lvlText w:val="%8."/>
      <w:lvlJc w:val="left"/>
      <w:pPr>
        <w:ind w:left="6676" w:hanging="360"/>
      </w:pPr>
      <w:rPr>
        <w:rFonts w:cs="Times New Roman"/>
        <w:rtl w:val="0"/>
        <w:cs w:val="0"/>
      </w:rPr>
    </w:lvl>
    <w:lvl w:ilvl="8">
      <w:start w:val="1"/>
      <w:numFmt w:val="lowerRoman"/>
      <w:lvlText w:val="%9."/>
      <w:lvlJc w:val="right"/>
      <w:pPr>
        <w:ind w:left="7396" w:hanging="180"/>
      </w:pPr>
      <w:rPr>
        <w:rFonts w:cs="Times New Roman"/>
        <w:rtl w:val="0"/>
        <w:cs w:val="0"/>
      </w:rPr>
    </w:lvl>
  </w:abstractNum>
  <w:abstractNum w:abstractNumId="1">
    <w:nsid w:val="037F4EDB"/>
    <w:multiLevelType w:val="hybridMultilevel"/>
    <w:tmpl w:val="394800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4904379"/>
    <w:multiLevelType w:val="hybridMultilevel"/>
    <w:tmpl w:val="76BC682E"/>
    <w:lvl w:ilvl="0">
      <w:start w:val="1"/>
      <w:numFmt w:val="decimal"/>
      <w:lvlText w:val="%1."/>
      <w:lvlJc w:val="left"/>
      <w:pPr>
        <w:ind w:left="360" w:hanging="360"/>
      </w:pPr>
      <w:rPr>
        <w:rFonts w:ascii="Times New Roman" w:hAnsi="Times New Roman" w:cs="Times New Roman" w:hint="default"/>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CBF2D77"/>
    <w:multiLevelType w:val="hybridMultilevel"/>
    <w:tmpl w:val="AF0499F0"/>
    <w:lvl w:ilvl="0">
      <w:start w:val="1"/>
      <w:numFmt w:val="decimal"/>
      <w:lvlText w:val="%1."/>
      <w:lvlJc w:val="left"/>
      <w:pPr>
        <w:ind w:left="360" w:hanging="360"/>
      </w:pPr>
      <w:rPr>
        <w:rFonts w:cs="Times New Roman"/>
        <w:b w:val="0"/>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ECD71F0"/>
    <w:multiLevelType w:val="hybridMultilevel"/>
    <w:tmpl w:val="CBD41946"/>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00710D8"/>
    <w:multiLevelType w:val="hybridMultilevel"/>
    <w:tmpl w:val="579ED9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02D3130"/>
    <w:multiLevelType w:val="hybridMultilevel"/>
    <w:tmpl w:val="6AD84B8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BCA40C1"/>
    <w:multiLevelType w:val="hybridMultilevel"/>
    <w:tmpl w:val="C590D14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BD44795"/>
    <w:multiLevelType w:val="hybridMultilevel"/>
    <w:tmpl w:val="F02A3B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DEA5C6B"/>
    <w:multiLevelType w:val="hybridMultilevel"/>
    <w:tmpl w:val="391EC5AE"/>
    <w:lvl w:ilvl="0">
      <w:start w:val="8"/>
      <w:numFmt w:val="bullet"/>
      <w:lvlText w:val="-"/>
      <w:lvlJc w:val="left"/>
      <w:pPr>
        <w:ind w:left="4611" w:hanging="360"/>
      </w:pPr>
      <w:rPr>
        <w:rFonts w:ascii="Times New Roman" w:eastAsia="Times New Roman" w:hAnsi="Times New Roman" w:hint="default"/>
      </w:rPr>
    </w:lvl>
    <w:lvl w:ilvl="1">
      <w:start w:val="1"/>
      <w:numFmt w:val="bullet"/>
      <w:lvlText w:val="o"/>
      <w:lvlJc w:val="left"/>
      <w:pPr>
        <w:ind w:left="5331" w:hanging="360"/>
      </w:pPr>
      <w:rPr>
        <w:rFonts w:ascii="Courier New" w:hAnsi="Courier New" w:hint="default"/>
      </w:rPr>
    </w:lvl>
    <w:lvl w:ilvl="2">
      <w:start w:val="1"/>
      <w:numFmt w:val="bullet"/>
      <w:lvlText w:val=""/>
      <w:lvlJc w:val="left"/>
      <w:pPr>
        <w:ind w:left="6051" w:hanging="360"/>
      </w:pPr>
      <w:rPr>
        <w:rFonts w:ascii="Wingdings" w:hAnsi="Wingdings" w:hint="default"/>
      </w:rPr>
    </w:lvl>
    <w:lvl w:ilvl="3">
      <w:start w:val="1"/>
      <w:numFmt w:val="bullet"/>
      <w:lvlText w:val=""/>
      <w:lvlJc w:val="left"/>
      <w:pPr>
        <w:ind w:left="6771" w:hanging="360"/>
      </w:pPr>
      <w:rPr>
        <w:rFonts w:ascii="Symbol" w:hAnsi="Symbol" w:hint="default"/>
      </w:rPr>
    </w:lvl>
    <w:lvl w:ilvl="4">
      <w:start w:val="1"/>
      <w:numFmt w:val="bullet"/>
      <w:lvlText w:val="o"/>
      <w:lvlJc w:val="left"/>
      <w:pPr>
        <w:ind w:left="7491" w:hanging="360"/>
      </w:pPr>
      <w:rPr>
        <w:rFonts w:ascii="Courier New" w:hAnsi="Courier New" w:hint="default"/>
      </w:rPr>
    </w:lvl>
    <w:lvl w:ilvl="5">
      <w:start w:val="1"/>
      <w:numFmt w:val="bullet"/>
      <w:lvlText w:val=""/>
      <w:lvlJc w:val="left"/>
      <w:pPr>
        <w:ind w:left="8211" w:hanging="360"/>
      </w:pPr>
      <w:rPr>
        <w:rFonts w:ascii="Wingdings" w:hAnsi="Wingdings" w:hint="default"/>
      </w:rPr>
    </w:lvl>
    <w:lvl w:ilvl="6">
      <w:start w:val="1"/>
      <w:numFmt w:val="bullet"/>
      <w:lvlText w:val=""/>
      <w:lvlJc w:val="left"/>
      <w:pPr>
        <w:ind w:left="8931" w:hanging="360"/>
      </w:pPr>
      <w:rPr>
        <w:rFonts w:ascii="Symbol" w:hAnsi="Symbol" w:hint="default"/>
      </w:rPr>
    </w:lvl>
    <w:lvl w:ilvl="7">
      <w:start w:val="1"/>
      <w:numFmt w:val="bullet"/>
      <w:lvlText w:val="o"/>
      <w:lvlJc w:val="left"/>
      <w:pPr>
        <w:ind w:left="9651" w:hanging="360"/>
      </w:pPr>
      <w:rPr>
        <w:rFonts w:ascii="Courier New" w:hAnsi="Courier New" w:hint="default"/>
      </w:rPr>
    </w:lvl>
    <w:lvl w:ilvl="8">
      <w:start w:val="1"/>
      <w:numFmt w:val="bullet"/>
      <w:lvlText w:val=""/>
      <w:lvlJc w:val="left"/>
      <w:pPr>
        <w:ind w:left="10371" w:hanging="360"/>
      </w:pPr>
      <w:rPr>
        <w:rFonts w:ascii="Wingdings" w:hAnsi="Wingdings" w:hint="default"/>
      </w:rPr>
    </w:lvl>
  </w:abstractNum>
  <w:abstractNum w:abstractNumId="10">
    <w:nsid w:val="237E440A"/>
    <w:multiLevelType w:val="hybridMultilevel"/>
    <w:tmpl w:val="77DA6C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8BB3B22"/>
    <w:multiLevelType w:val="hybridMultilevel"/>
    <w:tmpl w:val="B00AFA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AF661AF"/>
    <w:multiLevelType w:val="hybridMultilevel"/>
    <w:tmpl w:val="AFCCC752"/>
    <w:lvl w:ilvl="0">
      <w:start w:val="1"/>
      <w:numFmt w:val="decimal"/>
      <w:lvlText w:val="%1."/>
      <w:lvlJc w:val="left"/>
      <w:pPr>
        <w:ind w:left="360" w:hanging="360"/>
      </w:pPr>
      <w:rPr>
        <w:rFonts w:cs="Times New Roman" w:hint="default"/>
        <w:b w:val="0"/>
        <w:i w:val="0"/>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F8007E2"/>
    <w:multiLevelType w:val="hybridMultilevel"/>
    <w:tmpl w:val="0E24E83C"/>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2B046CA"/>
    <w:multiLevelType w:val="hybridMultilevel"/>
    <w:tmpl w:val="79925C0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2D54C65"/>
    <w:multiLevelType w:val="hybridMultilevel"/>
    <w:tmpl w:val="3A5E93F8"/>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4E73C06"/>
    <w:multiLevelType w:val="hybridMultilevel"/>
    <w:tmpl w:val="70587CC6"/>
    <w:lvl w:ilvl="0">
      <w:start w:val="1"/>
      <w:numFmt w:val="decimal"/>
      <w:lvlText w:val="%1."/>
      <w:lvlJc w:val="left"/>
      <w:pPr>
        <w:ind w:left="36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7514EB1"/>
    <w:multiLevelType w:val="hybridMultilevel"/>
    <w:tmpl w:val="6BB2127E"/>
    <w:lvl w:ilvl="0">
      <w:start w:val="10"/>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8">
    <w:nsid w:val="3BCE0584"/>
    <w:multiLevelType w:val="hybridMultilevel"/>
    <w:tmpl w:val="11541066"/>
    <w:lvl w:ilvl="0">
      <w:start w:val="5"/>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E9C14F0"/>
    <w:multiLevelType w:val="hybridMultilevel"/>
    <w:tmpl w:val="9942E07A"/>
    <w:lvl w:ilvl="0">
      <w:start w:val="7"/>
      <w:numFmt w:val="decimal"/>
      <w:lvlText w:val="%1."/>
      <w:lvlJc w:val="left"/>
      <w:pPr>
        <w:ind w:left="720" w:hanging="360"/>
      </w:pPr>
      <w:rPr>
        <w:rFonts w:cs="Times New Roman" w:hint="default"/>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40912ECD"/>
    <w:multiLevelType w:val="hybridMultilevel"/>
    <w:tmpl w:val="53D8FD0A"/>
    <w:lvl w:ilvl="0">
      <w:start w:val="7"/>
      <w:numFmt w:val="decimal"/>
      <w:lvlText w:val="%1."/>
      <w:lvlJc w:val="left"/>
      <w:pPr>
        <w:ind w:left="720" w:hanging="360"/>
      </w:pPr>
      <w:rPr>
        <w:rFonts w:cs="Times New Roman" w:hint="default"/>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4D02A14"/>
    <w:multiLevelType w:val="hybridMultilevel"/>
    <w:tmpl w:val="74E85FA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8470BA4"/>
    <w:multiLevelType w:val="hybridMultilevel"/>
    <w:tmpl w:val="CB6C677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4">
    <w:nsid w:val="49904E48"/>
    <w:multiLevelType w:val="hybridMultilevel"/>
    <w:tmpl w:val="54A25550"/>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DBB47D5"/>
    <w:multiLevelType w:val="hybridMultilevel"/>
    <w:tmpl w:val="833C28F4"/>
    <w:lvl w:ilvl="0">
      <w:start w:val="1"/>
      <w:numFmt w:val="decimal"/>
      <w:lvlText w:val="%1."/>
      <w:lvlJc w:val="left"/>
      <w:pPr>
        <w:ind w:left="1080" w:hanging="360"/>
      </w:pPr>
      <w:rPr>
        <w:rFonts w:cs="Times New Roman"/>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6">
    <w:nsid w:val="4E514C2E"/>
    <w:multiLevelType w:val="hybridMultilevel"/>
    <w:tmpl w:val="70C24BDA"/>
    <w:lvl w:ilvl="0">
      <w:start w:val="1"/>
      <w:numFmt w:val="decimal"/>
      <w:lvlText w:val="%1."/>
      <w:lvlJc w:val="left"/>
      <w:pPr>
        <w:ind w:left="786"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505E7C70"/>
    <w:multiLevelType w:val="hybridMultilevel"/>
    <w:tmpl w:val="F88C946C"/>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0615259"/>
    <w:multiLevelType w:val="hybridMultilevel"/>
    <w:tmpl w:val="B2145FBC"/>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3384BDF"/>
    <w:multiLevelType w:val="hybridMultilevel"/>
    <w:tmpl w:val="40E620C8"/>
    <w:lvl w:ilvl="0">
      <w:start w:val="1"/>
      <w:numFmt w:val="decimal"/>
      <w:lvlText w:val="%1."/>
      <w:lvlJc w:val="left"/>
      <w:pPr>
        <w:ind w:left="480" w:hanging="360"/>
      </w:pPr>
      <w:rPr>
        <w:rFonts w:cs="Times New Roman"/>
        <w:b w:val="0"/>
        <w:rtl w:val="0"/>
        <w:cs w:val="0"/>
      </w:rPr>
    </w:lvl>
    <w:lvl w:ilvl="1">
      <w:start w:val="1"/>
      <w:numFmt w:val="lowerLetter"/>
      <w:lvlText w:val="%2."/>
      <w:lvlJc w:val="left"/>
      <w:pPr>
        <w:ind w:left="1560" w:hanging="360"/>
      </w:pPr>
      <w:rPr>
        <w:rFonts w:cs="Times New Roman"/>
        <w:rtl w:val="0"/>
        <w:cs w:val="0"/>
      </w:rPr>
    </w:lvl>
    <w:lvl w:ilvl="2">
      <w:start w:val="1"/>
      <w:numFmt w:val="lowerRoman"/>
      <w:lvlText w:val="%3."/>
      <w:lvlJc w:val="right"/>
      <w:pPr>
        <w:ind w:left="2280" w:hanging="180"/>
      </w:pPr>
      <w:rPr>
        <w:rFonts w:cs="Times New Roman"/>
        <w:rtl w:val="0"/>
        <w:cs w:val="0"/>
      </w:rPr>
    </w:lvl>
    <w:lvl w:ilvl="3">
      <w:start w:val="1"/>
      <w:numFmt w:val="decimal"/>
      <w:lvlText w:val="%4."/>
      <w:lvlJc w:val="left"/>
      <w:pPr>
        <w:ind w:left="3000" w:hanging="360"/>
      </w:pPr>
      <w:rPr>
        <w:rFonts w:cs="Times New Roman"/>
        <w:rtl w:val="0"/>
        <w:cs w:val="0"/>
      </w:rPr>
    </w:lvl>
    <w:lvl w:ilvl="4">
      <w:start w:val="1"/>
      <w:numFmt w:val="lowerLetter"/>
      <w:lvlText w:val="%5."/>
      <w:lvlJc w:val="left"/>
      <w:pPr>
        <w:ind w:left="3720" w:hanging="360"/>
      </w:pPr>
      <w:rPr>
        <w:rFonts w:cs="Times New Roman"/>
        <w:rtl w:val="0"/>
        <w:cs w:val="0"/>
      </w:rPr>
    </w:lvl>
    <w:lvl w:ilvl="5">
      <w:start w:val="1"/>
      <w:numFmt w:val="lowerRoman"/>
      <w:lvlText w:val="%6."/>
      <w:lvlJc w:val="right"/>
      <w:pPr>
        <w:ind w:left="4440" w:hanging="180"/>
      </w:pPr>
      <w:rPr>
        <w:rFonts w:cs="Times New Roman"/>
        <w:rtl w:val="0"/>
        <w:cs w:val="0"/>
      </w:rPr>
    </w:lvl>
    <w:lvl w:ilvl="6">
      <w:start w:val="1"/>
      <w:numFmt w:val="decimal"/>
      <w:lvlText w:val="%7."/>
      <w:lvlJc w:val="left"/>
      <w:pPr>
        <w:ind w:left="5160" w:hanging="360"/>
      </w:pPr>
      <w:rPr>
        <w:rFonts w:cs="Times New Roman"/>
        <w:rtl w:val="0"/>
        <w:cs w:val="0"/>
      </w:rPr>
    </w:lvl>
    <w:lvl w:ilvl="7">
      <w:start w:val="1"/>
      <w:numFmt w:val="lowerLetter"/>
      <w:lvlText w:val="%8."/>
      <w:lvlJc w:val="left"/>
      <w:pPr>
        <w:ind w:left="5880" w:hanging="360"/>
      </w:pPr>
      <w:rPr>
        <w:rFonts w:cs="Times New Roman"/>
        <w:rtl w:val="0"/>
        <w:cs w:val="0"/>
      </w:rPr>
    </w:lvl>
    <w:lvl w:ilvl="8">
      <w:start w:val="1"/>
      <w:numFmt w:val="lowerRoman"/>
      <w:lvlText w:val="%9."/>
      <w:lvlJc w:val="right"/>
      <w:pPr>
        <w:ind w:left="6600" w:hanging="180"/>
      </w:pPr>
      <w:rPr>
        <w:rFonts w:cs="Times New Roman"/>
        <w:rtl w:val="0"/>
        <w:cs w:val="0"/>
      </w:rPr>
    </w:lvl>
  </w:abstractNum>
  <w:abstractNum w:abstractNumId="30">
    <w:nsid w:val="5D6D75FB"/>
    <w:multiLevelType w:val="hybridMultilevel"/>
    <w:tmpl w:val="EC7AB100"/>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1">
    <w:nsid w:val="62DC582D"/>
    <w:multiLevelType w:val="hybridMultilevel"/>
    <w:tmpl w:val="260AB124"/>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635456BA"/>
    <w:multiLevelType w:val="hybridMultilevel"/>
    <w:tmpl w:val="93B29EDE"/>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6C5D7DFA"/>
    <w:multiLevelType w:val="hybridMultilevel"/>
    <w:tmpl w:val="C96A7410"/>
    <w:lvl w:ilvl="0">
      <w:start w:val="1"/>
      <w:numFmt w:val="lowerLetter"/>
      <w:lvlText w:val="%1)"/>
      <w:lvlJc w:val="left"/>
      <w:pPr>
        <w:tabs>
          <w:tab w:val="num" w:pos="1065"/>
        </w:tabs>
        <w:ind w:left="1065" w:hanging="360"/>
      </w:pPr>
      <w:rPr>
        <w:rFonts w:cs="Times New Roman" w:hint="default"/>
        <w:b w:val="0"/>
        <w:rtl w:val="0"/>
        <w:cs w:val="0"/>
      </w:rPr>
    </w:lvl>
    <w:lvl w:ilvl="1">
      <w:start w:val="3"/>
      <w:numFmt w:val="bullet"/>
      <w:lvlText w:val=""/>
      <w:lvlJc w:val="left"/>
      <w:pPr>
        <w:tabs>
          <w:tab w:val="num" w:pos="1785"/>
        </w:tabs>
        <w:ind w:left="1785" w:hanging="360"/>
      </w:pPr>
      <w:rPr>
        <w:rFonts w:ascii="Symbol" w:eastAsia="Times New Roman" w:hAnsi="Symbol" w:hint="default"/>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34">
    <w:nsid w:val="6D6E6262"/>
    <w:multiLevelType w:val="hybridMultilevel"/>
    <w:tmpl w:val="A60A6B32"/>
    <w:lvl w:ilvl="0">
      <w:start w:val="1"/>
      <w:numFmt w:val="lowerLetter"/>
      <w:lvlText w:val="%1)"/>
      <w:lvlJc w:val="left"/>
      <w:pPr>
        <w:ind w:left="927"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35">
    <w:nsid w:val="7276677D"/>
    <w:multiLevelType w:val="hybridMultilevel"/>
    <w:tmpl w:val="4E08137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73E86296"/>
    <w:multiLevelType w:val="hybridMultilevel"/>
    <w:tmpl w:val="21006F18"/>
    <w:lvl w:ilvl="0">
      <w:start w:val="1"/>
      <w:numFmt w:val="lowerLetter"/>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37">
    <w:nsid w:val="76BC6D3C"/>
    <w:multiLevelType w:val="hybridMultilevel"/>
    <w:tmpl w:val="E5F447D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79255157"/>
    <w:multiLevelType w:val="hybridMultilevel"/>
    <w:tmpl w:val="927666A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99F14F2"/>
    <w:multiLevelType w:val="hybridMultilevel"/>
    <w:tmpl w:val="C00C421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36"/>
  </w:num>
  <w:num w:numId="3">
    <w:abstractNumId w:val="34"/>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32"/>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2"/>
  </w:num>
  <w:num w:numId="20">
    <w:abstractNumId w:val="27"/>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8"/>
  </w:num>
  <w:num w:numId="29">
    <w:abstractNumId w:val="6"/>
  </w:num>
  <w:num w:numId="30">
    <w:abstractNumId w:val="1"/>
  </w:num>
  <w:num w:numId="31">
    <w:abstractNumId w:val="14"/>
  </w:num>
  <w:num w:numId="32">
    <w:abstractNumId w:val="11"/>
  </w:num>
  <w:num w:numId="33">
    <w:abstractNumId w:val="21"/>
  </w:num>
  <w:num w:numId="34">
    <w:abstractNumId w:val="39"/>
  </w:num>
  <w:num w:numId="35">
    <w:abstractNumId w:val="5"/>
  </w:num>
  <w:num w:numId="36">
    <w:abstractNumId w:val="20"/>
  </w:num>
  <w:num w:numId="37">
    <w:abstractNumId w:val="13"/>
  </w:num>
  <w:num w:numId="38">
    <w:abstractNumId w:val="19"/>
  </w:num>
  <w:num w:numId="39">
    <w:abstractNumId w:val="17"/>
  </w:num>
  <w:num w:numId="40">
    <w:abstractNumId w:val="9"/>
  </w:num>
  <w:num w:numId="41">
    <w:abstractNumId w:val="4"/>
  </w:num>
  <w:num w:numId="42">
    <w:abstractNumId w:val="2"/>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A7E5B"/>
    <w:rsid w:val="00001040"/>
    <w:rsid w:val="00001FC9"/>
    <w:rsid w:val="00005414"/>
    <w:rsid w:val="00007739"/>
    <w:rsid w:val="0001456E"/>
    <w:rsid w:val="00015197"/>
    <w:rsid w:val="000165F6"/>
    <w:rsid w:val="00016FA1"/>
    <w:rsid w:val="00022261"/>
    <w:rsid w:val="00023834"/>
    <w:rsid w:val="000242B5"/>
    <w:rsid w:val="00031A8F"/>
    <w:rsid w:val="000321CE"/>
    <w:rsid w:val="00033B70"/>
    <w:rsid w:val="000346FE"/>
    <w:rsid w:val="0003686F"/>
    <w:rsid w:val="00037D5F"/>
    <w:rsid w:val="00041D9E"/>
    <w:rsid w:val="00042A43"/>
    <w:rsid w:val="00042D1D"/>
    <w:rsid w:val="000434BC"/>
    <w:rsid w:val="0004493D"/>
    <w:rsid w:val="00055C9D"/>
    <w:rsid w:val="000564B7"/>
    <w:rsid w:val="0006519B"/>
    <w:rsid w:val="000653BF"/>
    <w:rsid w:val="000653CD"/>
    <w:rsid w:val="00066BF7"/>
    <w:rsid w:val="00070F89"/>
    <w:rsid w:val="000717B2"/>
    <w:rsid w:val="00072513"/>
    <w:rsid w:val="000725AA"/>
    <w:rsid w:val="00074503"/>
    <w:rsid w:val="00076791"/>
    <w:rsid w:val="000773D6"/>
    <w:rsid w:val="00077435"/>
    <w:rsid w:val="00077E60"/>
    <w:rsid w:val="00081CDE"/>
    <w:rsid w:val="00085CC4"/>
    <w:rsid w:val="000914AD"/>
    <w:rsid w:val="00092E2E"/>
    <w:rsid w:val="00094E4C"/>
    <w:rsid w:val="000A0E9C"/>
    <w:rsid w:val="000A3569"/>
    <w:rsid w:val="000A3770"/>
    <w:rsid w:val="000A52C3"/>
    <w:rsid w:val="000B2DFC"/>
    <w:rsid w:val="000B30D5"/>
    <w:rsid w:val="000B727A"/>
    <w:rsid w:val="000B736A"/>
    <w:rsid w:val="000C54F6"/>
    <w:rsid w:val="000D3A2B"/>
    <w:rsid w:val="000D77FB"/>
    <w:rsid w:val="000D7D8B"/>
    <w:rsid w:val="000D7FFE"/>
    <w:rsid w:val="000E43A5"/>
    <w:rsid w:val="000E7B01"/>
    <w:rsid w:val="000F0182"/>
    <w:rsid w:val="000F3B1A"/>
    <w:rsid w:val="000F5211"/>
    <w:rsid w:val="00101620"/>
    <w:rsid w:val="00101BB0"/>
    <w:rsid w:val="00111102"/>
    <w:rsid w:val="00111F2C"/>
    <w:rsid w:val="00122F08"/>
    <w:rsid w:val="00131F8C"/>
    <w:rsid w:val="00132CD1"/>
    <w:rsid w:val="0013356F"/>
    <w:rsid w:val="00135D28"/>
    <w:rsid w:val="00137964"/>
    <w:rsid w:val="001420F5"/>
    <w:rsid w:val="00147F6A"/>
    <w:rsid w:val="00150303"/>
    <w:rsid w:val="00152669"/>
    <w:rsid w:val="00157B37"/>
    <w:rsid w:val="00161B82"/>
    <w:rsid w:val="0016323A"/>
    <w:rsid w:val="001712C4"/>
    <w:rsid w:val="00175456"/>
    <w:rsid w:val="00176CC3"/>
    <w:rsid w:val="00182351"/>
    <w:rsid w:val="00182A8C"/>
    <w:rsid w:val="001873B1"/>
    <w:rsid w:val="001875EC"/>
    <w:rsid w:val="001939F9"/>
    <w:rsid w:val="00194D40"/>
    <w:rsid w:val="001955ED"/>
    <w:rsid w:val="001A2BBD"/>
    <w:rsid w:val="001A39C3"/>
    <w:rsid w:val="001B3463"/>
    <w:rsid w:val="001B3D60"/>
    <w:rsid w:val="001B4E8A"/>
    <w:rsid w:val="001C48CF"/>
    <w:rsid w:val="001D6819"/>
    <w:rsid w:val="001D7527"/>
    <w:rsid w:val="001E5703"/>
    <w:rsid w:val="001E5BBB"/>
    <w:rsid w:val="001F1EE6"/>
    <w:rsid w:val="001F3714"/>
    <w:rsid w:val="001F49EA"/>
    <w:rsid w:val="001F53E1"/>
    <w:rsid w:val="001F7A38"/>
    <w:rsid w:val="00203E62"/>
    <w:rsid w:val="0020722A"/>
    <w:rsid w:val="002114A2"/>
    <w:rsid w:val="00211680"/>
    <w:rsid w:val="00213043"/>
    <w:rsid w:val="002147CC"/>
    <w:rsid w:val="00215316"/>
    <w:rsid w:val="00215931"/>
    <w:rsid w:val="002202FF"/>
    <w:rsid w:val="002224EE"/>
    <w:rsid w:val="0022456B"/>
    <w:rsid w:val="00224FBF"/>
    <w:rsid w:val="00230C9E"/>
    <w:rsid w:val="002532B5"/>
    <w:rsid w:val="002538F7"/>
    <w:rsid w:val="00253E76"/>
    <w:rsid w:val="00253EC8"/>
    <w:rsid w:val="0026127D"/>
    <w:rsid w:val="00266D6C"/>
    <w:rsid w:val="002675FA"/>
    <w:rsid w:val="00272845"/>
    <w:rsid w:val="00272D6D"/>
    <w:rsid w:val="00273BCF"/>
    <w:rsid w:val="00281447"/>
    <w:rsid w:val="0028184A"/>
    <w:rsid w:val="002870B7"/>
    <w:rsid w:val="00287C47"/>
    <w:rsid w:val="00292A65"/>
    <w:rsid w:val="00292FE5"/>
    <w:rsid w:val="0029726B"/>
    <w:rsid w:val="002A35C6"/>
    <w:rsid w:val="002A366B"/>
    <w:rsid w:val="002A4081"/>
    <w:rsid w:val="002B0A29"/>
    <w:rsid w:val="002B1722"/>
    <w:rsid w:val="002B2C5C"/>
    <w:rsid w:val="002B3087"/>
    <w:rsid w:val="002B3EB3"/>
    <w:rsid w:val="002C3821"/>
    <w:rsid w:val="002C5844"/>
    <w:rsid w:val="002C5FA5"/>
    <w:rsid w:val="002C7BA7"/>
    <w:rsid w:val="002D02C6"/>
    <w:rsid w:val="002D2FC8"/>
    <w:rsid w:val="002D3E18"/>
    <w:rsid w:val="002E0770"/>
    <w:rsid w:val="002E2B72"/>
    <w:rsid w:val="002E3E4A"/>
    <w:rsid w:val="002E45E1"/>
    <w:rsid w:val="002E6D0A"/>
    <w:rsid w:val="002F1199"/>
    <w:rsid w:val="002F1339"/>
    <w:rsid w:val="002F16E9"/>
    <w:rsid w:val="002F22CA"/>
    <w:rsid w:val="002F3639"/>
    <w:rsid w:val="002F6017"/>
    <w:rsid w:val="002F6032"/>
    <w:rsid w:val="003029AD"/>
    <w:rsid w:val="00304E34"/>
    <w:rsid w:val="003056F5"/>
    <w:rsid w:val="00305890"/>
    <w:rsid w:val="00305DD0"/>
    <w:rsid w:val="00307F3F"/>
    <w:rsid w:val="003120F8"/>
    <w:rsid w:val="0031301C"/>
    <w:rsid w:val="00314AFC"/>
    <w:rsid w:val="0031631E"/>
    <w:rsid w:val="00316993"/>
    <w:rsid w:val="003263CA"/>
    <w:rsid w:val="003268A9"/>
    <w:rsid w:val="00330087"/>
    <w:rsid w:val="00330F5A"/>
    <w:rsid w:val="00332A14"/>
    <w:rsid w:val="0034118F"/>
    <w:rsid w:val="00342E40"/>
    <w:rsid w:val="003433EC"/>
    <w:rsid w:val="00343894"/>
    <w:rsid w:val="00344061"/>
    <w:rsid w:val="00352400"/>
    <w:rsid w:val="00355366"/>
    <w:rsid w:val="003569DE"/>
    <w:rsid w:val="003603A8"/>
    <w:rsid w:val="003606F9"/>
    <w:rsid w:val="00360750"/>
    <w:rsid w:val="003630EE"/>
    <w:rsid w:val="00363BE8"/>
    <w:rsid w:val="003645AC"/>
    <w:rsid w:val="00365BEF"/>
    <w:rsid w:val="00365CBD"/>
    <w:rsid w:val="003665D1"/>
    <w:rsid w:val="00370800"/>
    <w:rsid w:val="00371855"/>
    <w:rsid w:val="00373F61"/>
    <w:rsid w:val="00376E35"/>
    <w:rsid w:val="003806DF"/>
    <w:rsid w:val="0038421A"/>
    <w:rsid w:val="00384BFB"/>
    <w:rsid w:val="0038647A"/>
    <w:rsid w:val="003A051E"/>
    <w:rsid w:val="003A4CBF"/>
    <w:rsid w:val="003A5778"/>
    <w:rsid w:val="003A5D9F"/>
    <w:rsid w:val="003B09EE"/>
    <w:rsid w:val="003B2AC1"/>
    <w:rsid w:val="003B530E"/>
    <w:rsid w:val="003B60A9"/>
    <w:rsid w:val="003B7B82"/>
    <w:rsid w:val="003C2C56"/>
    <w:rsid w:val="003C425C"/>
    <w:rsid w:val="003C5129"/>
    <w:rsid w:val="003C588D"/>
    <w:rsid w:val="003C7017"/>
    <w:rsid w:val="003C77AE"/>
    <w:rsid w:val="003C79D2"/>
    <w:rsid w:val="003D55AC"/>
    <w:rsid w:val="003E004B"/>
    <w:rsid w:val="003E0B36"/>
    <w:rsid w:val="003E1496"/>
    <w:rsid w:val="003E63F7"/>
    <w:rsid w:val="003F0500"/>
    <w:rsid w:val="003F0FA6"/>
    <w:rsid w:val="003F19DB"/>
    <w:rsid w:val="003F5C2C"/>
    <w:rsid w:val="003F6BE1"/>
    <w:rsid w:val="00400586"/>
    <w:rsid w:val="00403584"/>
    <w:rsid w:val="00403F53"/>
    <w:rsid w:val="00405C7B"/>
    <w:rsid w:val="00406B95"/>
    <w:rsid w:val="00406D3E"/>
    <w:rsid w:val="00410222"/>
    <w:rsid w:val="0041026E"/>
    <w:rsid w:val="00412BCE"/>
    <w:rsid w:val="0041310A"/>
    <w:rsid w:val="00414AEC"/>
    <w:rsid w:val="004159E6"/>
    <w:rsid w:val="00416AC9"/>
    <w:rsid w:val="00417F18"/>
    <w:rsid w:val="00421057"/>
    <w:rsid w:val="00421B64"/>
    <w:rsid w:val="00422722"/>
    <w:rsid w:val="00424E70"/>
    <w:rsid w:val="00425785"/>
    <w:rsid w:val="00432A3E"/>
    <w:rsid w:val="004338F0"/>
    <w:rsid w:val="0043479C"/>
    <w:rsid w:val="00436E42"/>
    <w:rsid w:val="00441404"/>
    <w:rsid w:val="00441C2C"/>
    <w:rsid w:val="00442855"/>
    <w:rsid w:val="00443879"/>
    <w:rsid w:val="004438E6"/>
    <w:rsid w:val="004466AC"/>
    <w:rsid w:val="00447F16"/>
    <w:rsid w:val="00450F2B"/>
    <w:rsid w:val="004575EF"/>
    <w:rsid w:val="004600AF"/>
    <w:rsid w:val="00461CFC"/>
    <w:rsid w:val="004631DA"/>
    <w:rsid w:val="004648FD"/>
    <w:rsid w:val="00470C28"/>
    <w:rsid w:val="0047206F"/>
    <w:rsid w:val="00472E12"/>
    <w:rsid w:val="004739A6"/>
    <w:rsid w:val="0047652C"/>
    <w:rsid w:val="00477766"/>
    <w:rsid w:val="00477B43"/>
    <w:rsid w:val="00484336"/>
    <w:rsid w:val="004850D4"/>
    <w:rsid w:val="004854AB"/>
    <w:rsid w:val="0048615B"/>
    <w:rsid w:val="0048620A"/>
    <w:rsid w:val="004903E5"/>
    <w:rsid w:val="0049102C"/>
    <w:rsid w:val="00491B8B"/>
    <w:rsid w:val="004A2565"/>
    <w:rsid w:val="004A2B6A"/>
    <w:rsid w:val="004A5179"/>
    <w:rsid w:val="004B147A"/>
    <w:rsid w:val="004B4101"/>
    <w:rsid w:val="004B44C7"/>
    <w:rsid w:val="004B4EDA"/>
    <w:rsid w:val="004B78B0"/>
    <w:rsid w:val="004B7F96"/>
    <w:rsid w:val="004C0A10"/>
    <w:rsid w:val="004C1A92"/>
    <w:rsid w:val="004C2256"/>
    <w:rsid w:val="004C6211"/>
    <w:rsid w:val="004D05DE"/>
    <w:rsid w:val="004D0C70"/>
    <w:rsid w:val="004D0E48"/>
    <w:rsid w:val="004D0EEE"/>
    <w:rsid w:val="004D481C"/>
    <w:rsid w:val="004D5B6B"/>
    <w:rsid w:val="004E4DCD"/>
    <w:rsid w:val="004E5E15"/>
    <w:rsid w:val="004E63F8"/>
    <w:rsid w:val="004E652B"/>
    <w:rsid w:val="004E72AC"/>
    <w:rsid w:val="004F19B3"/>
    <w:rsid w:val="004F221F"/>
    <w:rsid w:val="004F2823"/>
    <w:rsid w:val="00502CDE"/>
    <w:rsid w:val="00503550"/>
    <w:rsid w:val="00506D8C"/>
    <w:rsid w:val="005130D4"/>
    <w:rsid w:val="005159E3"/>
    <w:rsid w:val="00516EAB"/>
    <w:rsid w:val="00516FAA"/>
    <w:rsid w:val="005222E2"/>
    <w:rsid w:val="00523682"/>
    <w:rsid w:val="00531E47"/>
    <w:rsid w:val="005334B7"/>
    <w:rsid w:val="00534136"/>
    <w:rsid w:val="0054160D"/>
    <w:rsid w:val="00544052"/>
    <w:rsid w:val="00545887"/>
    <w:rsid w:val="00546D94"/>
    <w:rsid w:val="005471E5"/>
    <w:rsid w:val="005509C2"/>
    <w:rsid w:val="00550DBE"/>
    <w:rsid w:val="00551848"/>
    <w:rsid w:val="00553303"/>
    <w:rsid w:val="00555BB5"/>
    <w:rsid w:val="0056087A"/>
    <w:rsid w:val="005614DC"/>
    <w:rsid w:val="00561599"/>
    <w:rsid w:val="00561AB6"/>
    <w:rsid w:val="00562FA8"/>
    <w:rsid w:val="005650E0"/>
    <w:rsid w:val="0057420B"/>
    <w:rsid w:val="00575639"/>
    <w:rsid w:val="005758B7"/>
    <w:rsid w:val="00576376"/>
    <w:rsid w:val="005778A1"/>
    <w:rsid w:val="005806C4"/>
    <w:rsid w:val="00581DFD"/>
    <w:rsid w:val="00582577"/>
    <w:rsid w:val="00582FF3"/>
    <w:rsid w:val="00591B43"/>
    <w:rsid w:val="00595625"/>
    <w:rsid w:val="00597493"/>
    <w:rsid w:val="005A03F2"/>
    <w:rsid w:val="005A0E79"/>
    <w:rsid w:val="005A2BFB"/>
    <w:rsid w:val="005A3644"/>
    <w:rsid w:val="005A71DF"/>
    <w:rsid w:val="005B02BD"/>
    <w:rsid w:val="005B1565"/>
    <w:rsid w:val="005B475F"/>
    <w:rsid w:val="005C00EF"/>
    <w:rsid w:val="005C1C6D"/>
    <w:rsid w:val="005C3BF1"/>
    <w:rsid w:val="005C3CB7"/>
    <w:rsid w:val="005C3D5F"/>
    <w:rsid w:val="005C41B3"/>
    <w:rsid w:val="005C4675"/>
    <w:rsid w:val="005C55CC"/>
    <w:rsid w:val="005D2F8A"/>
    <w:rsid w:val="005E1F5F"/>
    <w:rsid w:val="005F1E99"/>
    <w:rsid w:val="005F496B"/>
    <w:rsid w:val="005F6739"/>
    <w:rsid w:val="005F7C3E"/>
    <w:rsid w:val="00600EC7"/>
    <w:rsid w:val="00603921"/>
    <w:rsid w:val="0061463F"/>
    <w:rsid w:val="00614692"/>
    <w:rsid w:val="00617574"/>
    <w:rsid w:val="00617E47"/>
    <w:rsid w:val="006217F3"/>
    <w:rsid w:val="00622128"/>
    <w:rsid w:val="006239E4"/>
    <w:rsid w:val="00625A81"/>
    <w:rsid w:val="00626D70"/>
    <w:rsid w:val="00631279"/>
    <w:rsid w:val="006360A3"/>
    <w:rsid w:val="00637485"/>
    <w:rsid w:val="00641336"/>
    <w:rsid w:val="0064245E"/>
    <w:rsid w:val="006436F0"/>
    <w:rsid w:val="00643F6F"/>
    <w:rsid w:val="00646E72"/>
    <w:rsid w:val="00646EC7"/>
    <w:rsid w:val="00646FE8"/>
    <w:rsid w:val="00653FBD"/>
    <w:rsid w:val="00654C4E"/>
    <w:rsid w:val="006565A0"/>
    <w:rsid w:val="00657CC6"/>
    <w:rsid w:val="006621CA"/>
    <w:rsid w:val="00662BF2"/>
    <w:rsid w:val="00664F0F"/>
    <w:rsid w:val="006705C4"/>
    <w:rsid w:val="0067570E"/>
    <w:rsid w:val="006802CF"/>
    <w:rsid w:val="006839EB"/>
    <w:rsid w:val="006849D7"/>
    <w:rsid w:val="00690613"/>
    <w:rsid w:val="00692118"/>
    <w:rsid w:val="00693717"/>
    <w:rsid w:val="0069472B"/>
    <w:rsid w:val="006957DF"/>
    <w:rsid w:val="006961B5"/>
    <w:rsid w:val="00696E46"/>
    <w:rsid w:val="00697508"/>
    <w:rsid w:val="006A7632"/>
    <w:rsid w:val="006A7C60"/>
    <w:rsid w:val="006B15D0"/>
    <w:rsid w:val="006B1B1C"/>
    <w:rsid w:val="006B4D28"/>
    <w:rsid w:val="006C016C"/>
    <w:rsid w:val="006C4108"/>
    <w:rsid w:val="006E0226"/>
    <w:rsid w:val="0070011E"/>
    <w:rsid w:val="00714F27"/>
    <w:rsid w:val="00723ADB"/>
    <w:rsid w:val="00723E39"/>
    <w:rsid w:val="007242CA"/>
    <w:rsid w:val="007250D2"/>
    <w:rsid w:val="00733866"/>
    <w:rsid w:val="007347C4"/>
    <w:rsid w:val="00734971"/>
    <w:rsid w:val="0073649D"/>
    <w:rsid w:val="007417D5"/>
    <w:rsid w:val="00750FC0"/>
    <w:rsid w:val="00750FFD"/>
    <w:rsid w:val="007517D9"/>
    <w:rsid w:val="00752529"/>
    <w:rsid w:val="007533C8"/>
    <w:rsid w:val="007539E0"/>
    <w:rsid w:val="00755E34"/>
    <w:rsid w:val="00760E46"/>
    <w:rsid w:val="00761DBC"/>
    <w:rsid w:val="00765534"/>
    <w:rsid w:val="0077356F"/>
    <w:rsid w:val="0078035E"/>
    <w:rsid w:val="00791966"/>
    <w:rsid w:val="00791A58"/>
    <w:rsid w:val="0079206B"/>
    <w:rsid w:val="00795328"/>
    <w:rsid w:val="00795D4C"/>
    <w:rsid w:val="007A0766"/>
    <w:rsid w:val="007A1668"/>
    <w:rsid w:val="007B14A9"/>
    <w:rsid w:val="007B60BE"/>
    <w:rsid w:val="007B63AE"/>
    <w:rsid w:val="007C3665"/>
    <w:rsid w:val="007C49FA"/>
    <w:rsid w:val="007D3D65"/>
    <w:rsid w:val="007D45B8"/>
    <w:rsid w:val="007D52F0"/>
    <w:rsid w:val="007D730B"/>
    <w:rsid w:val="007D7DE9"/>
    <w:rsid w:val="007E233A"/>
    <w:rsid w:val="007E326B"/>
    <w:rsid w:val="007E32AE"/>
    <w:rsid w:val="007F2411"/>
    <w:rsid w:val="007F316D"/>
    <w:rsid w:val="007F36AB"/>
    <w:rsid w:val="00800E9F"/>
    <w:rsid w:val="00802452"/>
    <w:rsid w:val="0080395D"/>
    <w:rsid w:val="008069C2"/>
    <w:rsid w:val="00812DA5"/>
    <w:rsid w:val="00816027"/>
    <w:rsid w:val="008207FF"/>
    <w:rsid w:val="008209F1"/>
    <w:rsid w:val="0082235F"/>
    <w:rsid w:val="008229C1"/>
    <w:rsid w:val="008233AA"/>
    <w:rsid w:val="00830E39"/>
    <w:rsid w:val="00832161"/>
    <w:rsid w:val="00835A91"/>
    <w:rsid w:val="00845C6A"/>
    <w:rsid w:val="0084777F"/>
    <w:rsid w:val="008527ED"/>
    <w:rsid w:val="00852F44"/>
    <w:rsid w:val="008530E6"/>
    <w:rsid w:val="008578CE"/>
    <w:rsid w:val="00857C9B"/>
    <w:rsid w:val="008608DD"/>
    <w:rsid w:val="0086255E"/>
    <w:rsid w:val="00862914"/>
    <w:rsid w:val="00863D09"/>
    <w:rsid w:val="0086439B"/>
    <w:rsid w:val="00864643"/>
    <w:rsid w:val="00864BAE"/>
    <w:rsid w:val="00870242"/>
    <w:rsid w:val="0087558F"/>
    <w:rsid w:val="008757C5"/>
    <w:rsid w:val="00876FF0"/>
    <w:rsid w:val="008826ED"/>
    <w:rsid w:val="00885246"/>
    <w:rsid w:val="00885FD1"/>
    <w:rsid w:val="00886B15"/>
    <w:rsid w:val="0089005F"/>
    <w:rsid w:val="00894BC4"/>
    <w:rsid w:val="008977D3"/>
    <w:rsid w:val="00897FFB"/>
    <w:rsid w:val="008A0104"/>
    <w:rsid w:val="008A0BBF"/>
    <w:rsid w:val="008A1571"/>
    <w:rsid w:val="008A3EA1"/>
    <w:rsid w:val="008A4DFB"/>
    <w:rsid w:val="008A7946"/>
    <w:rsid w:val="008B00C3"/>
    <w:rsid w:val="008B1518"/>
    <w:rsid w:val="008B1F65"/>
    <w:rsid w:val="008B2EB8"/>
    <w:rsid w:val="008B4615"/>
    <w:rsid w:val="008B7DFC"/>
    <w:rsid w:val="008C3B5F"/>
    <w:rsid w:val="008D1FAF"/>
    <w:rsid w:val="008D485B"/>
    <w:rsid w:val="008D4D80"/>
    <w:rsid w:val="008D6173"/>
    <w:rsid w:val="008E6F37"/>
    <w:rsid w:val="008E7D18"/>
    <w:rsid w:val="008F215F"/>
    <w:rsid w:val="008F2932"/>
    <w:rsid w:val="008F2AA6"/>
    <w:rsid w:val="008F4870"/>
    <w:rsid w:val="008F77C3"/>
    <w:rsid w:val="0090098C"/>
    <w:rsid w:val="009015EE"/>
    <w:rsid w:val="00903817"/>
    <w:rsid w:val="009039A7"/>
    <w:rsid w:val="00903E4E"/>
    <w:rsid w:val="00914B91"/>
    <w:rsid w:val="00916319"/>
    <w:rsid w:val="00925C56"/>
    <w:rsid w:val="0092714E"/>
    <w:rsid w:val="0094287D"/>
    <w:rsid w:val="009503B1"/>
    <w:rsid w:val="00951EE0"/>
    <w:rsid w:val="00955112"/>
    <w:rsid w:val="00955448"/>
    <w:rsid w:val="00955F47"/>
    <w:rsid w:val="00960E12"/>
    <w:rsid w:val="009619D9"/>
    <w:rsid w:val="00967DD9"/>
    <w:rsid w:val="009706D0"/>
    <w:rsid w:val="00971E9E"/>
    <w:rsid w:val="00972CEA"/>
    <w:rsid w:val="0097605C"/>
    <w:rsid w:val="00981CF4"/>
    <w:rsid w:val="00982EA7"/>
    <w:rsid w:val="00983BD4"/>
    <w:rsid w:val="00987885"/>
    <w:rsid w:val="009878BF"/>
    <w:rsid w:val="00994ECD"/>
    <w:rsid w:val="00996ADE"/>
    <w:rsid w:val="00996F11"/>
    <w:rsid w:val="009A31AF"/>
    <w:rsid w:val="009A5510"/>
    <w:rsid w:val="009C0666"/>
    <w:rsid w:val="009C0EEB"/>
    <w:rsid w:val="009C146E"/>
    <w:rsid w:val="009C4A13"/>
    <w:rsid w:val="009C5F07"/>
    <w:rsid w:val="009D460F"/>
    <w:rsid w:val="009D57AB"/>
    <w:rsid w:val="009D5906"/>
    <w:rsid w:val="009D6DE7"/>
    <w:rsid w:val="009E01FB"/>
    <w:rsid w:val="009E0C8F"/>
    <w:rsid w:val="009E2A1F"/>
    <w:rsid w:val="009E456D"/>
    <w:rsid w:val="009E568F"/>
    <w:rsid w:val="009E5837"/>
    <w:rsid w:val="009E6DA7"/>
    <w:rsid w:val="009E73A6"/>
    <w:rsid w:val="009F1A90"/>
    <w:rsid w:val="00A02698"/>
    <w:rsid w:val="00A13CEC"/>
    <w:rsid w:val="00A15F92"/>
    <w:rsid w:val="00A2064A"/>
    <w:rsid w:val="00A21E66"/>
    <w:rsid w:val="00A22883"/>
    <w:rsid w:val="00A235C7"/>
    <w:rsid w:val="00A23E51"/>
    <w:rsid w:val="00A246B3"/>
    <w:rsid w:val="00A24B5D"/>
    <w:rsid w:val="00A27D25"/>
    <w:rsid w:val="00A30D6E"/>
    <w:rsid w:val="00A416A1"/>
    <w:rsid w:val="00A41904"/>
    <w:rsid w:val="00A42BEF"/>
    <w:rsid w:val="00A43C97"/>
    <w:rsid w:val="00A440FC"/>
    <w:rsid w:val="00A45B77"/>
    <w:rsid w:val="00A47E04"/>
    <w:rsid w:val="00A51658"/>
    <w:rsid w:val="00A526ED"/>
    <w:rsid w:val="00A536AB"/>
    <w:rsid w:val="00A55A28"/>
    <w:rsid w:val="00A56A53"/>
    <w:rsid w:val="00A64157"/>
    <w:rsid w:val="00A66F8B"/>
    <w:rsid w:val="00A7041C"/>
    <w:rsid w:val="00A70F85"/>
    <w:rsid w:val="00A734DB"/>
    <w:rsid w:val="00A7437B"/>
    <w:rsid w:val="00A74CF5"/>
    <w:rsid w:val="00A83017"/>
    <w:rsid w:val="00A9330F"/>
    <w:rsid w:val="00A95DF9"/>
    <w:rsid w:val="00AA09EE"/>
    <w:rsid w:val="00AA1602"/>
    <w:rsid w:val="00AA7E5B"/>
    <w:rsid w:val="00AA7EEB"/>
    <w:rsid w:val="00AB028F"/>
    <w:rsid w:val="00AB799F"/>
    <w:rsid w:val="00AC08E2"/>
    <w:rsid w:val="00AC096E"/>
    <w:rsid w:val="00AC25D7"/>
    <w:rsid w:val="00AC4DD5"/>
    <w:rsid w:val="00AC50DA"/>
    <w:rsid w:val="00AD4543"/>
    <w:rsid w:val="00AD6ECA"/>
    <w:rsid w:val="00AD71B2"/>
    <w:rsid w:val="00AE0104"/>
    <w:rsid w:val="00AE254E"/>
    <w:rsid w:val="00AE427B"/>
    <w:rsid w:val="00AE5269"/>
    <w:rsid w:val="00AE5880"/>
    <w:rsid w:val="00AE7DD3"/>
    <w:rsid w:val="00B00F64"/>
    <w:rsid w:val="00B02A82"/>
    <w:rsid w:val="00B02AA0"/>
    <w:rsid w:val="00B03257"/>
    <w:rsid w:val="00B059B4"/>
    <w:rsid w:val="00B06413"/>
    <w:rsid w:val="00B07B88"/>
    <w:rsid w:val="00B14655"/>
    <w:rsid w:val="00B1481F"/>
    <w:rsid w:val="00B17101"/>
    <w:rsid w:val="00B17D3B"/>
    <w:rsid w:val="00B23130"/>
    <w:rsid w:val="00B23BAD"/>
    <w:rsid w:val="00B246CF"/>
    <w:rsid w:val="00B26BD7"/>
    <w:rsid w:val="00B34967"/>
    <w:rsid w:val="00B34B66"/>
    <w:rsid w:val="00B37762"/>
    <w:rsid w:val="00B40B01"/>
    <w:rsid w:val="00B40BEE"/>
    <w:rsid w:val="00B43B39"/>
    <w:rsid w:val="00B447A2"/>
    <w:rsid w:val="00B46431"/>
    <w:rsid w:val="00B522E0"/>
    <w:rsid w:val="00B54303"/>
    <w:rsid w:val="00B70ECB"/>
    <w:rsid w:val="00B71A65"/>
    <w:rsid w:val="00B75492"/>
    <w:rsid w:val="00B80661"/>
    <w:rsid w:val="00B83BB1"/>
    <w:rsid w:val="00B84854"/>
    <w:rsid w:val="00B85AC2"/>
    <w:rsid w:val="00B90681"/>
    <w:rsid w:val="00B95DBC"/>
    <w:rsid w:val="00BA0BD1"/>
    <w:rsid w:val="00BA57A7"/>
    <w:rsid w:val="00BA7D63"/>
    <w:rsid w:val="00BB6B82"/>
    <w:rsid w:val="00BC3327"/>
    <w:rsid w:val="00BC5D71"/>
    <w:rsid w:val="00BC6810"/>
    <w:rsid w:val="00BD3AC5"/>
    <w:rsid w:val="00BD5F9B"/>
    <w:rsid w:val="00BE0560"/>
    <w:rsid w:val="00BE275A"/>
    <w:rsid w:val="00BE36C0"/>
    <w:rsid w:val="00BE4B05"/>
    <w:rsid w:val="00BE6678"/>
    <w:rsid w:val="00BF0C5B"/>
    <w:rsid w:val="00BF12EF"/>
    <w:rsid w:val="00BF14E2"/>
    <w:rsid w:val="00BF2596"/>
    <w:rsid w:val="00BF3722"/>
    <w:rsid w:val="00BF49E6"/>
    <w:rsid w:val="00BF577B"/>
    <w:rsid w:val="00C01A3C"/>
    <w:rsid w:val="00C102B6"/>
    <w:rsid w:val="00C10CE9"/>
    <w:rsid w:val="00C12FF5"/>
    <w:rsid w:val="00C161FF"/>
    <w:rsid w:val="00C16401"/>
    <w:rsid w:val="00C259BF"/>
    <w:rsid w:val="00C31554"/>
    <w:rsid w:val="00C31D91"/>
    <w:rsid w:val="00C324A5"/>
    <w:rsid w:val="00C35226"/>
    <w:rsid w:val="00C352D0"/>
    <w:rsid w:val="00C3689E"/>
    <w:rsid w:val="00C421A0"/>
    <w:rsid w:val="00C45404"/>
    <w:rsid w:val="00C4736A"/>
    <w:rsid w:val="00C5151A"/>
    <w:rsid w:val="00C51AB6"/>
    <w:rsid w:val="00C53357"/>
    <w:rsid w:val="00C6169B"/>
    <w:rsid w:val="00C71DB3"/>
    <w:rsid w:val="00C726B2"/>
    <w:rsid w:val="00C76C68"/>
    <w:rsid w:val="00C821E2"/>
    <w:rsid w:val="00C865E5"/>
    <w:rsid w:val="00C87B83"/>
    <w:rsid w:val="00C907DC"/>
    <w:rsid w:val="00C91BA8"/>
    <w:rsid w:val="00C92DED"/>
    <w:rsid w:val="00C935BC"/>
    <w:rsid w:val="00CA5A36"/>
    <w:rsid w:val="00CA5F8C"/>
    <w:rsid w:val="00CA664D"/>
    <w:rsid w:val="00CB4250"/>
    <w:rsid w:val="00CB45A7"/>
    <w:rsid w:val="00CC0637"/>
    <w:rsid w:val="00CC0D0E"/>
    <w:rsid w:val="00CC1FB2"/>
    <w:rsid w:val="00CD052B"/>
    <w:rsid w:val="00CD316E"/>
    <w:rsid w:val="00CD3B18"/>
    <w:rsid w:val="00CE003C"/>
    <w:rsid w:val="00CE01D9"/>
    <w:rsid w:val="00CE0522"/>
    <w:rsid w:val="00CE1FEC"/>
    <w:rsid w:val="00CE20F2"/>
    <w:rsid w:val="00CE464A"/>
    <w:rsid w:val="00CE522A"/>
    <w:rsid w:val="00CE712E"/>
    <w:rsid w:val="00CF4A31"/>
    <w:rsid w:val="00D018D2"/>
    <w:rsid w:val="00D02E86"/>
    <w:rsid w:val="00D02F29"/>
    <w:rsid w:val="00D0417D"/>
    <w:rsid w:val="00D07174"/>
    <w:rsid w:val="00D159CC"/>
    <w:rsid w:val="00D15C6D"/>
    <w:rsid w:val="00D16DDB"/>
    <w:rsid w:val="00D21B1E"/>
    <w:rsid w:val="00D21BF2"/>
    <w:rsid w:val="00D240ED"/>
    <w:rsid w:val="00D31BCE"/>
    <w:rsid w:val="00D33708"/>
    <w:rsid w:val="00D352D6"/>
    <w:rsid w:val="00D42F41"/>
    <w:rsid w:val="00D44F85"/>
    <w:rsid w:val="00D45B24"/>
    <w:rsid w:val="00D54C86"/>
    <w:rsid w:val="00D624A5"/>
    <w:rsid w:val="00D67911"/>
    <w:rsid w:val="00D67C0C"/>
    <w:rsid w:val="00D74969"/>
    <w:rsid w:val="00D80AB7"/>
    <w:rsid w:val="00D91F68"/>
    <w:rsid w:val="00D92411"/>
    <w:rsid w:val="00DA2D42"/>
    <w:rsid w:val="00DA4865"/>
    <w:rsid w:val="00DB491A"/>
    <w:rsid w:val="00DD3169"/>
    <w:rsid w:val="00DD7A8C"/>
    <w:rsid w:val="00DE45A1"/>
    <w:rsid w:val="00DF2126"/>
    <w:rsid w:val="00DF36C3"/>
    <w:rsid w:val="00DF3A85"/>
    <w:rsid w:val="00E068AC"/>
    <w:rsid w:val="00E07B95"/>
    <w:rsid w:val="00E112F6"/>
    <w:rsid w:val="00E15CBF"/>
    <w:rsid w:val="00E205A9"/>
    <w:rsid w:val="00E209BA"/>
    <w:rsid w:val="00E21885"/>
    <w:rsid w:val="00E21C21"/>
    <w:rsid w:val="00E25A91"/>
    <w:rsid w:val="00E33075"/>
    <w:rsid w:val="00E37D49"/>
    <w:rsid w:val="00E40761"/>
    <w:rsid w:val="00E41238"/>
    <w:rsid w:val="00E41D2C"/>
    <w:rsid w:val="00E44B29"/>
    <w:rsid w:val="00E462E4"/>
    <w:rsid w:val="00E470F3"/>
    <w:rsid w:val="00E6614F"/>
    <w:rsid w:val="00E73339"/>
    <w:rsid w:val="00E74C95"/>
    <w:rsid w:val="00E82DDF"/>
    <w:rsid w:val="00E9024F"/>
    <w:rsid w:val="00E913AF"/>
    <w:rsid w:val="00E92001"/>
    <w:rsid w:val="00E9528B"/>
    <w:rsid w:val="00E95AB1"/>
    <w:rsid w:val="00EA02D6"/>
    <w:rsid w:val="00EA1492"/>
    <w:rsid w:val="00EA2D7B"/>
    <w:rsid w:val="00EA3949"/>
    <w:rsid w:val="00EA61B1"/>
    <w:rsid w:val="00EA6752"/>
    <w:rsid w:val="00EA7B89"/>
    <w:rsid w:val="00EB15B1"/>
    <w:rsid w:val="00EB61CF"/>
    <w:rsid w:val="00EC088D"/>
    <w:rsid w:val="00EC3D19"/>
    <w:rsid w:val="00EC3DD3"/>
    <w:rsid w:val="00EC6A1B"/>
    <w:rsid w:val="00EC6B60"/>
    <w:rsid w:val="00EC7011"/>
    <w:rsid w:val="00EC74D9"/>
    <w:rsid w:val="00ED4365"/>
    <w:rsid w:val="00ED46C7"/>
    <w:rsid w:val="00ED4B90"/>
    <w:rsid w:val="00EE2114"/>
    <w:rsid w:val="00EE633C"/>
    <w:rsid w:val="00EF10E3"/>
    <w:rsid w:val="00EF2065"/>
    <w:rsid w:val="00EF6176"/>
    <w:rsid w:val="00F00D19"/>
    <w:rsid w:val="00F01878"/>
    <w:rsid w:val="00F02558"/>
    <w:rsid w:val="00F02E4E"/>
    <w:rsid w:val="00F0406A"/>
    <w:rsid w:val="00F07918"/>
    <w:rsid w:val="00F13643"/>
    <w:rsid w:val="00F1512C"/>
    <w:rsid w:val="00F22A3D"/>
    <w:rsid w:val="00F2455B"/>
    <w:rsid w:val="00F25667"/>
    <w:rsid w:val="00F25F14"/>
    <w:rsid w:val="00F267D8"/>
    <w:rsid w:val="00F3225B"/>
    <w:rsid w:val="00F35C2F"/>
    <w:rsid w:val="00F3656C"/>
    <w:rsid w:val="00F36CB9"/>
    <w:rsid w:val="00F36DCE"/>
    <w:rsid w:val="00F4013F"/>
    <w:rsid w:val="00F41B9B"/>
    <w:rsid w:val="00F50281"/>
    <w:rsid w:val="00F51401"/>
    <w:rsid w:val="00F63091"/>
    <w:rsid w:val="00F6446A"/>
    <w:rsid w:val="00F67BB8"/>
    <w:rsid w:val="00F721AC"/>
    <w:rsid w:val="00F73FC1"/>
    <w:rsid w:val="00F74CEC"/>
    <w:rsid w:val="00F768C4"/>
    <w:rsid w:val="00F76BB4"/>
    <w:rsid w:val="00F77CF6"/>
    <w:rsid w:val="00F82FFC"/>
    <w:rsid w:val="00F85163"/>
    <w:rsid w:val="00F8563D"/>
    <w:rsid w:val="00F869DD"/>
    <w:rsid w:val="00F9138B"/>
    <w:rsid w:val="00F95D00"/>
    <w:rsid w:val="00FA0762"/>
    <w:rsid w:val="00FA4659"/>
    <w:rsid w:val="00FA6ADC"/>
    <w:rsid w:val="00FB4A1E"/>
    <w:rsid w:val="00FB571A"/>
    <w:rsid w:val="00FC35D1"/>
    <w:rsid w:val="00FC4A97"/>
    <w:rsid w:val="00FC4AEC"/>
    <w:rsid w:val="00FC5D65"/>
    <w:rsid w:val="00FC7E65"/>
    <w:rsid w:val="00FD3049"/>
    <w:rsid w:val="00FD3C17"/>
    <w:rsid w:val="00FD4855"/>
    <w:rsid w:val="00FD5945"/>
    <w:rsid w:val="00FE5606"/>
    <w:rsid w:val="00FE58A8"/>
    <w:rsid w:val="00FF03F1"/>
    <w:rsid w:val="00FF1084"/>
    <w:rsid w:val="00FF2206"/>
    <w:rsid w:val="00FF334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4D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5416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5416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3Char">
    <w:name w:val="Nadpis 3 Char"/>
    <w:basedOn w:val="DefaultParagraphFont"/>
    <w:link w:val="Heading3"/>
    <w:uiPriority w:val="9"/>
    <w:locked/>
    <w:rsid w:val="00AA7E5B"/>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AA7E5B"/>
    <w:pPr>
      <w:jc w:val="both"/>
    </w:pPr>
    <w:rPr>
      <w:szCs w:val="20"/>
      <w:lang w:eastAsia="cs-CZ"/>
    </w:rPr>
  </w:style>
  <w:style w:type="character" w:customStyle="1" w:styleId="Zkladntext2Char">
    <w:name w:val="Základný text 2 Char"/>
    <w:basedOn w:val="DefaultParagraphFont"/>
    <w:link w:val="BodyText2"/>
    <w:uiPriority w:val="99"/>
    <w:locked/>
    <w:rsid w:val="00AA7E5B"/>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AA7E5B"/>
    <w:pPr>
      <w:jc w:val="center"/>
    </w:pPr>
    <w:rPr>
      <w:b/>
      <w:szCs w:val="20"/>
    </w:rPr>
  </w:style>
  <w:style w:type="character" w:customStyle="1" w:styleId="Zkladntext3Char">
    <w:name w:val="Základný text 3 Char"/>
    <w:basedOn w:val="DefaultParagraphFont"/>
    <w:link w:val="BodyText3"/>
    <w:uiPriority w:val="99"/>
    <w:locked/>
    <w:rsid w:val="00AA7E5B"/>
    <w:rPr>
      <w:rFonts w:ascii="Times New Roman" w:hAnsi="Times New Roman" w:cs="Times New Roman"/>
      <w:b/>
      <w:sz w:val="24"/>
      <w:szCs w:val="24"/>
      <w:rtl w:val="0"/>
      <w:cs w:val="0"/>
      <w:lang w:val="x-none" w:eastAsia="sk-SK"/>
    </w:rPr>
  </w:style>
  <w:style w:type="paragraph" w:styleId="Footer">
    <w:name w:val="footer"/>
    <w:basedOn w:val="Normal"/>
    <w:link w:val="PtaChar"/>
    <w:uiPriority w:val="99"/>
    <w:rsid w:val="00AA7E5B"/>
    <w:pPr>
      <w:tabs>
        <w:tab w:val="center" w:pos="4536"/>
        <w:tab w:val="right" w:pos="9072"/>
      </w:tabs>
      <w:jc w:val="left"/>
    </w:pPr>
  </w:style>
  <w:style w:type="character" w:customStyle="1" w:styleId="PtaChar">
    <w:name w:val="Päta Char"/>
    <w:basedOn w:val="DefaultParagraphFont"/>
    <w:link w:val="Footer"/>
    <w:uiPriority w:val="99"/>
    <w:locked/>
    <w:rsid w:val="00AA7E5B"/>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AA7E5B"/>
    <w:rPr>
      <w:rFonts w:cs="Times New Roman"/>
      <w:rtl w:val="0"/>
      <w:cs w:val="0"/>
    </w:rPr>
  </w:style>
  <w:style w:type="paragraph" w:styleId="BodyText">
    <w:name w:val="Body Text"/>
    <w:basedOn w:val="Normal"/>
    <w:link w:val="ZkladntextChar"/>
    <w:uiPriority w:val="99"/>
    <w:rsid w:val="00AA7E5B"/>
    <w:pPr>
      <w:jc w:val="both"/>
    </w:pPr>
  </w:style>
  <w:style w:type="character" w:customStyle="1" w:styleId="ZkladntextChar">
    <w:name w:val="Základný text Char"/>
    <w:basedOn w:val="DefaultParagraphFont"/>
    <w:link w:val="BodyText"/>
    <w:uiPriority w:val="99"/>
    <w:locked/>
    <w:rsid w:val="00AA7E5B"/>
    <w:rPr>
      <w:rFonts w:ascii="Times New Roman" w:hAnsi="Times New Roman" w:cs="Times New Roman"/>
      <w:sz w:val="24"/>
      <w:szCs w:val="24"/>
      <w:rtl w:val="0"/>
      <w:cs w:val="0"/>
      <w:lang w:val="x-none" w:eastAsia="sk-SK"/>
    </w:rPr>
  </w:style>
  <w:style w:type="paragraph" w:customStyle="1" w:styleId="TxBrp9">
    <w:name w:val="TxBr_p9"/>
    <w:basedOn w:val="Normal"/>
    <w:rsid w:val="00AA7E5B"/>
    <w:pPr>
      <w:widowControl w:val="0"/>
      <w:tabs>
        <w:tab w:val="left" w:pos="204"/>
      </w:tabs>
      <w:autoSpaceDE w:val="0"/>
      <w:autoSpaceDN w:val="0"/>
      <w:adjustRightInd w:val="0"/>
      <w:spacing w:line="240" w:lineRule="atLeast"/>
      <w:jc w:val="both"/>
    </w:pPr>
    <w:rPr>
      <w:sz w:val="20"/>
      <w:lang w:val="en-US"/>
    </w:rPr>
  </w:style>
  <w:style w:type="paragraph" w:styleId="ListParagraph">
    <w:name w:val="List Paragraph"/>
    <w:basedOn w:val="Normal"/>
    <w:uiPriority w:val="34"/>
    <w:qFormat/>
    <w:rsid w:val="00AA7E5B"/>
    <w:pPr>
      <w:spacing w:after="200" w:line="276" w:lineRule="auto"/>
      <w:ind w:left="720"/>
      <w:contextualSpacing/>
      <w:jc w:val="left"/>
    </w:pPr>
    <w:rPr>
      <w:rFonts w:ascii="Calibri" w:hAnsi="Calibri"/>
      <w:sz w:val="22"/>
      <w:szCs w:val="22"/>
      <w:lang w:eastAsia="en-US"/>
    </w:rPr>
  </w:style>
  <w:style w:type="paragraph" w:customStyle="1" w:styleId="Default">
    <w:name w:val="Default"/>
    <w:basedOn w:val="Normal"/>
    <w:rsid w:val="00AA7E5B"/>
    <w:pPr>
      <w:autoSpaceDE w:val="0"/>
      <w:autoSpaceDN w:val="0"/>
      <w:jc w:val="left"/>
    </w:pPr>
    <w:rPr>
      <w:rFonts w:ascii="EUAlbertina" w:hAnsi="EUAlbertina"/>
      <w:color w:val="000000"/>
    </w:rPr>
  </w:style>
  <w:style w:type="paragraph" w:styleId="Header">
    <w:name w:val="header"/>
    <w:basedOn w:val="Normal"/>
    <w:link w:val="HlavikaChar"/>
    <w:uiPriority w:val="99"/>
    <w:unhideWhenUsed/>
    <w:rsid w:val="007D52F0"/>
    <w:pPr>
      <w:tabs>
        <w:tab w:val="center" w:pos="4536"/>
        <w:tab w:val="right" w:pos="9072"/>
      </w:tabs>
      <w:jc w:val="left"/>
    </w:pPr>
  </w:style>
  <w:style w:type="character" w:customStyle="1" w:styleId="HlavikaChar">
    <w:name w:val="Hlavička Char"/>
    <w:basedOn w:val="DefaultParagraphFont"/>
    <w:link w:val="Header"/>
    <w:uiPriority w:val="99"/>
    <w:locked/>
    <w:rsid w:val="007D52F0"/>
    <w:rPr>
      <w:rFonts w:ascii="Times New Roman" w:hAnsi="Times New Roman" w:cs="Times New Roman"/>
      <w:sz w:val="24"/>
      <w:szCs w:val="24"/>
      <w:rtl w:val="0"/>
      <w:cs w:val="0"/>
      <w:lang w:val="x-none" w:eastAsia="sk-SK"/>
    </w:rPr>
  </w:style>
  <w:style w:type="paragraph" w:customStyle="1" w:styleId="TxBrp1">
    <w:name w:val="TxBr_p1"/>
    <w:basedOn w:val="Normal"/>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DefaultParagraphFont"/>
    <w:rsid w:val="00F1512C"/>
    <w:rPr>
      <w:rFonts w:cs="Times New Roman"/>
      <w:rtl w:val="0"/>
      <w:cs w:val="0"/>
    </w:rPr>
  </w:style>
  <w:style w:type="character" w:styleId="Hyperlink">
    <w:name w:val="Hyperlink"/>
    <w:basedOn w:val="DefaultParagraphFont"/>
    <w:uiPriority w:val="99"/>
    <w:semiHidden/>
    <w:unhideWhenUsed/>
    <w:rsid w:val="00733866"/>
    <w:rPr>
      <w:rFonts w:ascii="Times New Roman" w:hAnsi="Times New Roman" w:cs="Times New Roman"/>
      <w:color w:val="0000FF"/>
      <w:u w:val="single"/>
      <w:rtl w:val="0"/>
      <w:cs w:val="0"/>
    </w:rPr>
  </w:style>
  <w:style w:type="character" w:styleId="FollowedHyperlink">
    <w:name w:val="FollowedHyperlink"/>
    <w:basedOn w:val="DefaultParagraphFont"/>
    <w:uiPriority w:val="99"/>
    <w:semiHidden/>
    <w:unhideWhenUsed/>
    <w:rsid w:val="00550DBE"/>
    <w:rPr>
      <w:rFonts w:cs="Times New Roman"/>
      <w:color w:val="800080" w:themeColor="folHlink" w:themeShade="FF"/>
      <w:u w:val="single"/>
      <w:rtl w:val="0"/>
      <w:cs w:val="0"/>
    </w:rPr>
  </w:style>
  <w:style w:type="paragraph" w:styleId="BalloonText">
    <w:name w:val="Balloon Text"/>
    <w:basedOn w:val="Normal"/>
    <w:link w:val="TextbublinyChar"/>
    <w:uiPriority w:val="99"/>
    <w:semiHidden/>
    <w:unhideWhenUsed/>
    <w:rsid w:val="00AE7DD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E7DD3"/>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22456B"/>
    <w:rPr>
      <w:rFonts w:ascii="Times New Roman" w:hAnsi="Times New Roman" w:cs="Times New Roman"/>
      <w:color w:val="808080"/>
      <w:rtl w:val="0"/>
      <w:cs w:val="0"/>
    </w:rPr>
  </w:style>
  <w:style w:type="character" w:styleId="FootnoteReference">
    <w:name w:val="footnote reference"/>
    <w:basedOn w:val="DefaultParagraphFont"/>
    <w:uiPriority w:val="99"/>
    <w:semiHidden/>
    <w:unhideWhenUsed/>
    <w:rsid w:val="00F36DCE"/>
    <w:rPr>
      <w:rFonts w:ascii="Times New Roman" w:hAnsi="Times New Roman" w:cs="Times New Roman"/>
      <w:vertAlign w:val="superscript"/>
      <w:rtl w:val="0"/>
      <w:cs w:val="0"/>
    </w:rPr>
  </w:style>
  <w:style w:type="character" w:styleId="Emphasis">
    <w:name w:val="Emphasis"/>
    <w:basedOn w:val="DefaultParagraphFont"/>
    <w:uiPriority w:val="20"/>
    <w:qFormat/>
    <w:rsid w:val="00760E46"/>
    <w:rPr>
      <w:rFonts w:cs="Times New Roman"/>
      <w:i/>
      <w:iCs/>
      <w:rtl w:val="0"/>
      <w:cs w:val="0"/>
    </w:rPr>
  </w:style>
  <w:style w:type="character" w:customStyle="1" w:styleId="apple-converted-space">
    <w:name w:val="apple-converted-space"/>
    <w:basedOn w:val="DefaultParagraphFont"/>
    <w:rsid w:val="00C53357"/>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6DA86-FCDE-46B7-9945-A618EA8EE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146</TotalTime>
  <Pages>12</Pages>
  <Words>2741</Words>
  <Characters>15626</Characters>
  <Application>Microsoft Office Word</Application>
  <DocSecurity>0</DocSecurity>
  <Lines>0</Lines>
  <Paragraphs>0</Paragraphs>
  <ScaleCrop>false</ScaleCrop>
  <Company>Kancelaria NR SR</Company>
  <LinksUpToDate>false</LinksUpToDate>
  <CharactersWithSpaces>18331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113</cp:revision>
  <cp:lastPrinted>2015-06-15T16:21:00Z</cp:lastPrinted>
  <dcterms:created xsi:type="dcterms:W3CDTF">2015-03-09T15:36:00Z</dcterms:created>
  <dcterms:modified xsi:type="dcterms:W3CDTF">2015-06-15T16:21:00Z</dcterms:modified>
</cp:coreProperties>
</file>