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7873" w:rsidP="00787873">
      <w:pPr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787873" w:rsidP="00787873">
      <w:pPr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787873" w:rsidP="00787873">
      <w:pPr>
        <w:bidi w:val="0"/>
        <w:jc w:val="both"/>
        <w:rPr>
          <w:rFonts w:ascii="Arial" w:hAnsi="Arial"/>
          <w:b/>
          <w:i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54. schôdza výboru                                                                                                           </w:t>
      </w:r>
    </w:p>
    <w:p w:rsidR="00787873" w:rsidP="00787873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CRD-639/2015</w:t>
      </w: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center"/>
        <w:rPr>
          <w:rFonts w:ascii="Arial" w:hAnsi="Arial"/>
          <w:b/>
          <w:sz w:val="20"/>
          <w:szCs w:val="32"/>
        </w:rPr>
      </w:pPr>
      <w:r w:rsidR="00601DC7">
        <w:rPr>
          <w:rFonts w:ascii="Arial" w:hAnsi="Arial"/>
          <w:b/>
          <w:sz w:val="20"/>
          <w:szCs w:val="32"/>
        </w:rPr>
        <w:t>179</w:t>
      </w:r>
    </w:p>
    <w:p w:rsidR="00787873" w:rsidP="00787873">
      <w:pPr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Uznesenie</w:t>
      </w:r>
    </w:p>
    <w:p w:rsidR="00787873" w:rsidP="00787873">
      <w:pPr>
        <w:bidi w:val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787873" w:rsidP="00787873">
      <w:pPr>
        <w:bidi w:val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787873" w:rsidP="00787873">
      <w:pPr>
        <w:bidi w:val="0"/>
        <w:jc w:val="center"/>
        <w:rPr>
          <w:rFonts w:ascii="Arial" w:hAnsi="Arial"/>
          <w:b/>
          <w:sz w:val="20"/>
        </w:rPr>
      </w:pPr>
    </w:p>
    <w:p w:rsidR="00787873" w:rsidP="00787873">
      <w:pPr>
        <w:bidi w:val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10. júna 2015</w:t>
      </w: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 vládnemu návrhu zákona, ktorým sa mení a dopĺňa zákon č. 575/2001 Z. z. o organizácii činnosti vlády a organizácii ústrednej štátnej správy v znení neskorších predpisov (tlač 1471) </w:t>
      </w: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sz w:val="20"/>
        </w:rPr>
        <w:t>Výbor Národnej rady Slovenskej republiky</w:t>
      </w:r>
    </w:p>
    <w:p w:rsidR="00787873" w:rsidP="00787873">
      <w:pPr>
        <w:bidi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pre ľudské práva a národnostné menšiny</w:t>
      </w:r>
    </w:p>
    <w:p w:rsidR="00787873" w:rsidP="00787873">
      <w:pPr>
        <w:bidi w:val="0"/>
        <w:jc w:val="both"/>
        <w:rPr>
          <w:rFonts w:ascii="Arial" w:hAnsi="Arial"/>
          <w:b/>
          <w:sz w:val="20"/>
        </w:rPr>
      </w:pPr>
    </w:p>
    <w:p w:rsidR="00787873" w:rsidP="00787873">
      <w:pPr>
        <w:bidi w:val="0"/>
        <w:jc w:val="center"/>
        <w:rPr>
          <w:rFonts w:ascii="Arial" w:hAnsi="Arial"/>
          <w:b/>
          <w:sz w:val="20"/>
        </w:rPr>
      </w:pPr>
    </w:p>
    <w:p w:rsidR="00787873" w:rsidP="00787873">
      <w:pPr>
        <w:numPr>
          <w:numId w:val="1"/>
        </w:numPr>
        <w:bidi w:val="0"/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>súhlasí</w:t>
      </w: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2057BA" w:rsidP="002057BA">
      <w:pPr>
        <w:bidi w:val="0"/>
        <w:jc w:val="both"/>
        <w:rPr>
          <w:rFonts w:ascii="Arial" w:hAnsi="Arial"/>
          <w:sz w:val="20"/>
        </w:rPr>
      </w:pPr>
      <w:r w:rsidR="008C4BF6">
        <w:rPr>
          <w:rFonts w:ascii="Arial" w:hAnsi="Arial"/>
          <w:sz w:val="20"/>
        </w:rPr>
        <w:t xml:space="preserve">s vládnym návrhom zákona, </w:t>
      </w:r>
      <w:r w:rsidR="00787873">
        <w:rPr>
          <w:rFonts w:ascii="Arial" w:hAnsi="Arial"/>
          <w:sz w:val="20"/>
        </w:rPr>
        <w:t xml:space="preserve">ktorým sa mení a dopĺňa zákon č. </w:t>
      </w:r>
      <w:r>
        <w:rPr>
          <w:rFonts w:ascii="Arial" w:hAnsi="Arial"/>
          <w:sz w:val="20"/>
        </w:rPr>
        <w:t xml:space="preserve">575/2001 Z. z. o organizácii činnosti vlády a organizácii ústrednej štátnej správy v znení neskorších predpisov (tlač 1471), </w:t>
      </w: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numPr>
          <w:numId w:val="1"/>
        </w:numPr>
        <w:bidi w:val="0"/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 xml:space="preserve">odporúča </w:t>
      </w: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2057BA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Národnej rade Slovenskej republiky vládny návrh zákona, ktorým sa mení a dopĺňa zákon č. </w:t>
      </w:r>
      <w:r w:rsidR="002057BA">
        <w:rPr>
          <w:rFonts w:ascii="Arial" w:hAnsi="Arial"/>
          <w:sz w:val="20"/>
        </w:rPr>
        <w:t>575/2001 Z. z. o organizácii činnosti vlády a organizácii ústrednej štátnej správy v znení ne</w:t>
      </w:r>
      <w:r w:rsidR="001111F1">
        <w:rPr>
          <w:rFonts w:ascii="Arial" w:hAnsi="Arial"/>
          <w:sz w:val="20"/>
        </w:rPr>
        <w:t>skorších predpisov (tlač 1471)</w:t>
      </w:r>
      <w:r w:rsidRPr="001111F1" w:rsidR="001111F1">
        <w:rPr>
          <w:rFonts w:ascii="Arial" w:hAnsi="Arial"/>
          <w:sz w:val="20"/>
        </w:rPr>
        <w:t xml:space="preserve"> </w:t>
      </w:r>
      <w:r w:rsidR="001111F1">
        <w:rPr>
          <w:rFonts w:ascii="Arial" w:hAnsi="Arial"/>
          <w:sz w:val="20"/>
        </w:rPr>
        <w:t>schváliť,</w:t>
      </w:r>
    </w:p>
    <w:p w:rsidR="00787873" w:rsidP="00787873">
      <w:pPr>
        <w:bidi w:val="0"/>
        <w:ind w:firstLine="705"/>
        <w:rPr>
          <w:rFonts w:ascii="Arial" w:hAnsi="Arial"/>
          <w:sz w:val="20"/>
        </w:rPr>
      </w:pPr>
    </w:p>
    <w:p w:rsidR="00787873" w:rsidP="00787873">
      <w:pPr>
        <w:numPr>
          <w:numId w:val="1"/>
        </w:numPr>
        <w:bidi w:val="0"/>
        <w:jc w:val="both"/>
        <w:rPr>
          <w:rFonts w:ascii="Arial" w:hAnsi="Arial"/>
          <w:b/>
          <w:spacing w:val="110"/>
          <w:sz w:val="20"/>
        </w:rPr>
      </w:pPr>
      <w:r>
        <w:rPr>
          <w:rFonts w:ascii="Arial" w:hAnsi="Arial"/>
          <w:b/>
          <w:spacing w:val="110"/>
          <w:sz w:val="20"/>
        </w:rPr>
        <w:t>ukladá</w:t>
      </w: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A131E" w:rsidRPr="007A131E" w:rsidP="007A131E">
      <w:pPr>
        <w:numPr>
          <w:numId w:val="2"/>
        </w:numPr>
        <w:tabs>
          <w:tab w:val="left" w:pos="0"/>
          <w:tab w:val="left" w:pos="900"/>
        </w:tabs>
        <w:bidi w:val="0"/>
        <w:jc w:val="both"/>
        <w:rPr>
          <w:rFonts w:ascii="Arial" w:hAnsi="Arial"/>
          <w:sz w:val="20"/>
        </w:rPr>
      </w:pPr>
      <w:r w:rsidRPr="007A131E">
        <w:rPr>
          <w:rFonts w:ascii="Arial" w:hAnsi="Arial"/>
          <w:sz w:val="20"/>
        </w:rPr>
        <w:t>predsedovi výboru spracovať výsledky rokovania výboru spolu s výsledkami rokovania ostatných výborov do písomnej spoločnej správy, a predložiť spoločnú správu na schválenie gestorskému výboru</w:t>
      </w:r>
      <w:r w:rsidR="002057BA">
        <w:rPr>
          <w:rFonts w:ascii="Arial" w:hAnsi="Arial"/>
          <w:sz w:val="20"/>
        </w:rPr>
        <w:t>,</w:t>
      </w:r>
    </w:p>
    <w:p w:rsidR="007A131E" w:rsidRPr="007A131E" w:rsidP="007A131E">
      <w:pPr>
        <w:numPr>
          <w:numId w:val="2"/>
        </w:numPr>
        <w:tabs>
          <w:tab w:val="left" w:pos="0"/>
          <w:tab w:val="left" w:pos="900"/>
        </w:tabs>
        <w:bidi w:val="0"/>
        <w:jc w:val="both"/>
        <w:rPr>
          <w:rFonts w:ascii="Arial" w:hAnsi="Arial"/>
          <w:sz w:val="20"/>
        </w:rPr>
      </w:pPr>
      <w:r w:rsidR="008C3DFA">
        <w:rPr>
          <w:rFonts w:ascii="Arial" w:hAnsi="Arial"/>
          <w:sz w:val="20"/>
        </w:rPr>
        <w:t xml:space="preserve">spoločnej spravodajkyni </w:t>
      </w:r>
      <w:r w:rsidRPr="007A131E" w:rsidR="008C3DFA">
        <w:rPr>
          <w:rFonts w:ascii="Arial" w:hAnsi="Arial"/>
          <w:sz w:val="20"/>
        </w:rPr>
        <w:t>výborov</w:t>
      </w:r>
      <w:r w:rsidR="008C3DFA">
        <w:rPr>
          <w:rFonts w:ascii="Arial" w:hAnsi="Arial"/>
          <w:sz w:val="20"/>
        </w:rPr>
        <w:t xml:space="preserve"> Svetlane Pavlovičovej</w:t>
      </w:r>
      <w:r w:rsidRPr="007A131E">
        <w:rPr>
          <w:rFonts w:ascii="Arial" w:hAnsi="Arial"/>
          <w:sz w:val="20"/>
        </w:rPr>
        <w:t xml:space="preserve"> informovať o výsledku rokovania výborov a odôvodniť návrh a stanovisko gestorského výboru uvedené v spoločnej správe výborov na schôdzi Národnej rady Slovenskej republiky.</w:t>
      </w:r>
    </w:p>
    <w:p w:rsidR="007A131E" w:rsidRPr="007A131E" w:rsidP="007A131E">
      <w:pPr>
        <w:tabs>
          <w:tab w:val="left" w:pos="0"/>
          <w:tab w:val="left" w:pos="900"/>
        </w:tabs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</w:p>
    <w:p w:rsidR="00787873" w:rsidP="00787873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Peter Pollák</w:t>
        <w:tab/>
        <w:t xml:space="preserve"> </w:t>
        <w:tab/>
        <w:tab/>
        <w:tab/>
        <w:tab/>
        <w:tab/>
        <w:tab/>
        <w:tab/>
      </w:r>
      <w:r w:rsidR="001111F1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Rudolf Chmel</w:t>
      </w:r>
    </w:p>
    <w:p w:rsidR="00787873" w:rsidP="00787873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overovateľ výboru </w:t>
        <w:tab/>
        <w:tab/>
        <w:tab/>
        <w:tab/>
        <w:tab/>
        <w:tab/>
        <w:tab/>
      </w:r>
      <w:r w:rsidR="001111F1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predseda výboru</w:t>
      </w:r>
    </w:p>
    <w:p w:rsidR="00787873" w:rsidP="00787873">
      <w:pPr>
        <w:bidi w:val="0"/>
        <w:rPr>
          <w:rFonts w:ascii="Times New Roman" w:hAnsi="Times New Roman"/>
        </w:rPr>
      </w:pPr>
    </w:p>
    <w:p w:rsidR="00787873" w:rsidP="0078787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3C20E19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DBC21C8"/>
    <w:multiLevelType w:val="hybridMultilevel"/>
    <w:tmpl w:val="86108974"/>
    <w:lvl w:ilvl="0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F2B05"/>
    <w:rsid w:val="001111F1"/>
    <w:rsid w:val="00160B87"/>
    <w:rsid w:val="002057BA"/>
    <w:rsid w:val="004B217C"/>
    <w:rsid w:val="00601DC7"/>
    <w:rsid w:val="00787873"/>
    <w:rsid w:val="007A131E"/>
    <w:rsid w:val="00800402"/>
    <w:rsid w:val="008C3DFA"/>
    <w:rsid w:val="008C4BF6"/>
    <w:rsid w:val="00C37AC9"/>
    <w:rsid w:val="00FF2B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8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1111F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11F1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235</Words>
  <Characters>1345</Characters>
  <Application>Microsoft Office Word</Application>
  <DocSecurity>0</DocSecurity>
  <Lines>0</Lines>
  <Paragraphs>0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Šefarová, Jana</cp:lastModifiedBy>
  <cp:revision>2</cp:revision>
  <cp:lastPrinted>2015-06-09T13:55:00Z</cp:lastPrinted>
  <dcterms:created xsi:type="dcterms:W3CDTF">2015-06-11T15:59:00Z</dcterms:created>
  <dcterms:modified xsi:type="dcterms:W3CDTF">2015-06-11T15:59:00Z</dcterms:modified>
</cp:coreProperties>
</file>