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Pr="00D14EA4" w:rsidR="00D14EA4">
        <w:t>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50225">
        <w:t>637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429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050225">
        <w:rPr>
          <w:b/>
        </w:rPr>
        <w:t>9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050225">
      <w:pPr>
        <w:tabs>
          <w:tab w:val="left" w:pos="284"/>
        </w:tabs>
        <w:jc w:val="both"/>
      </w:pPr>
      <w:r w:rsidR="005A403B">
        <w:tab/>
      </w: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="00050225">
        <w:rPr>
          <w:bCs w:val="0"/>
        </w:rPr>
        <w:t>v</w:t>
      </w:r>
      <w:r w:rsidRPr="00050225" w:rsidR="00050225">
        <w:rPr>
          <w:bCs w:val="0"/>
        </w:rPr>
        <w:t>ládny návrh zákona, ktorým sa mení a dopĺňa zákon č. 179/2011 Z. z. o hospodárskej   mobilizácii a o zmene a doplnení zákona č. 387/2002 Z. z. o riadení štátu v krízových situáciách mimo času vojny a vojnového stavu v znení neskorších predpisov v znení zákona Národnej rady Slovenskej republiky č. 204/2013 Z. z. (tlač 1472)</w:t>
      </w:r>
      <w:r w:rsidR="00050225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50225">
        <w:rPr>
          <w:bCs w:val="0"/>
        </w:rPr>
        <w:t>v</w:t>
      </w:r>
      <w:r w:rsidRPr="00050225" w:rsidR="00050225">
        <w:rPr>
          <w:bCs w:val="0"/>
        </w:rPr>
        <w:t>ládny</w:t>
      </w:r>
      <w:r w:rsidR="00050225">
        <w:rPr>
          <w:bCs w:val="0"/>
        </w:rPr>
        <w:t>m</w:t>
      </w:r>
      <w:r w:rsidRPr="00050225" w:rsidR="00050225">
        <w:rPr>
          <w:bCs w:val="0"/>
        </w:rPr>
        <w:t xml:space="preserve"> návrh</w:t>
      </w:r>
      <w:r w:rsidR="00050225">
        <w:rPr>
          <w:bCs w:val="0"/>
        </w:rPr>
        <w:t>om</w:t>
      </w:r>
      <w:r w:rsidRPr="00050225" w:rsidR="00050225">
        <w:rPr>
          <w:bCs w:val="0"/>
        </w:rPr>
        <w:t xml:space="preserve"> zákona, ktorým sa mení a dopĺňa zákon č. 179/2011 Z. z. o hospodárskej   mobilizácii a o zmene a doplnení zákona č. 387/2002 Z. z. o riadení štátu v krízových situáciách mimo času vojny a vojnového stavu v znení neskorších predpisov v znení zákona Národnej rady Slovenskej republiky č. 204/2013 Z. z. (tlač 1</w:t>
      </w:r>
      <w:r w:rsidRPr="00050225" w:rsidR="00050225">
        <w:rPr>
          <w:bCs w:val="0"/>
        </w:rPr>
        <w:t>472)</w:t>
      </w:r>
      <w:r w:rsidR="005A403B">
        <w:rPr>
          <w:bCs w:val="0"/>
        </w:rPr>
        <w:t>;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050225" w:rsidR="00050225">
        <w:rPr>
          <w:b w:val="0"/>
          <w:bCs w:val="0"/>
        </w:rPr>
        <w:t>vládny návrh zákona, ktorým sa mení a dopĺňa zákon č. 179/2011 Z. z. o hospodárskej   mobilizácii a o zmene a doplnení zákona č. 387/2002 Z. z. o riadení štátu v krízových situáciách mimo času vojny a vojnového stavu v znení neskorších predpisov v znení zákona Národnej rady Slovenskej republiky č. 204/2013 Z. z. (tlač 1472)</w:t>
      </w:r>
      <w:r w:rsidR="00050225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Výboru Národnej rady Slovenskej republiky pre  </w:t>
      </w:r>
      <w:r w:rsidR="008F04DB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</w:t>
      </w:r>
      <w:r w:rsidRPr="003371B9" w:rsidR="00E20A99">
        <w:t xml:space="preserve">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27E58">
        <w:rPr>
          <w:b/>
        </w:rPr>
        <w:t>429</w:t>
      </w:r>
    </w:p>
    <w:p w:rsidR="000D14F9" w:rsidRPr="003371B9" w:rsidP="000D14F9">
      <w:pPr>
        <w:jc w:val="right"/>
      </w:pPr>
      <w:r w:rsidR="00050225">
        <w:rPr>
          <w:bCs w:val="0"/>
        </w:rPr>
        <w:t>8</w:t>
      </w:r>
      <w:r w:rsidR="00824DAD">
        <w:rPr>
          <w:bCs w:val="0"/>
        </w:rPr>
        <w:t>1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50225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050225">
        <w:rPr>
          <w:bCs w:val="0"/>
        </w:rPr>
        <w:t>v</w:t>
      </w:r>
      <w:r w:rsidRPr="00050225" w:rsidR="00050225">
        <w:rPr>
          <w:bCs w:val="0"/>
        </w:rPr>
        <w:t>ládn</w:t>
      </w:r>
      <w:r w:rsidR="00050225">
        <w:rPr>
          <w:bCs w:val="0"/>
        </w:rPr>
        <w:t>emu</w:t>
      </w:r>
      <w:r w:rsidRPr="00050225" w:rsidR="00050225">
        <w:rPr>
          <w:bCs w:val="0"/>
        </w:rPr>
        <w:t xml:space="preserve"> návrh</w:t>
      </w:r>
      <w:r w:rsidR="00050225">
        <w:rPr>
          <w:bCs w:val="0"/>
        </w:rPr>
        <w:t>u</w:t>
      </w:r>
      <w:r w:rsidRPr="00050225" w:rsidR="00050225">
        <w:rPr>
          <w:bCs w:val="0"/>
        </w:rPr>
        <w:t xml:space="preserve"> zákona, ktorým sa mení a dopĺňa zákon č. 179/2011 Z. z. o hospodárskej   mobilizácii a o zmene a doplnení zákona č. 387/2002 Z. z. o riadení štátu v krízových situáciách mimo času vojny a vojnového stavu v znení neskorších predpisov v znení zákona Národnej rady Slovenskej republiky č. 204/2013 Z. z. (tlač 1472)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F56E7" w:rsidP="000D14F9">
      <w:pPr>
        <w:rPr>
          <w:b/>
          <w:bCs w:val="0"/>
        </w:rPr>
      </w:pPr>
    </w:p>
    <w:p w:rsidR="00E27E58" w:rsidP="00E27E5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názvu návrhu zákona 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názve návrhu zákona sa vypúšťajú slová „Národnej rady Slovenskej republiky“.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Pripomienka legislatívno-technicky koriguje znenie názvu zákona. </w:t>
      </w:r>
    </w:p>
    <w:p w:rsidR="00E27E58" w:rsidRPr="00927B40" w:rsidP="00E27E58">
      <w:pPr>
        <w:jc w:val="both"/>
      </w:pPr>
    </w:p>
    <w:p w:rsidR="00E27E58" w:rsidP="00E27E5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I, nový bod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11 vkladá nový bod 12, ktorý znie:</w:t>
      </w:r>
    </w:p>
    <w:p w:rsidR="00E27E58" w:rsidRPr="005846FC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„12. V § 9 ods. 1 písm. k) sa slová „§ 19 ods. 7 písm. f)“ nahrádzajú slovami „§ 19 ods. 7 písm. d)“.“. 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12 až 32 sa primerane prečíslujú.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Pripomienka zabezpečuje dôsledné prečíslovanie vnútorných odkazov vzhľadom na vypustenie relevantných ustanovení v rámci 19. bodu návrhu zákona. </w:t>
      </w:r>
    </w:p>
    <w:p w:rsidR="00E27E58" w:rsidP="00E27E58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I, nový bod</w:t>
      </w:r>
    </w:p>
    <w:p w:rsidR="00E27E58" w:rsidRPr="00DC5B2E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12 vkladá nový bod 13, ktorý znie:</w:t>
      </w:r>
    </w:p>
    <w:p w:rsidR="00E27E58" w:rsidRPr="00927B40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„13. V § 10 písm. e) sa slová „§ 9 ods. 1 písm. i)“ nahrádzajú slovami „§ 9 ods. 1 písm. h)“.“. 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13 až 32 sa primerane prečíslujú.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Pripomienka zabezpečuje dôsledné prečíslovanie vnútorných odkazov vzhľadom na vypustenie relevantných ustanovení v rámci 10. bodu návrhu zákona. 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I, 14. bodu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15a ods. 1 sa vypúšťa slovo „platných“.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P="00E27E58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Pripomienka vypúšťa nadbytočné slovo. </w:t>
      </w:r>
    </w:p>
    <w:p w:rsidR="00E27E58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RPr="00233821" w:rsidP="00E27E5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21">
        <w:rPr>
          <w:rFonts w:ascii="Times New Roman" w:hAnsi="Times New Roman"/>
          <w:sz w:val="24"/>
          <w:szCs w:val="24"/>
        </w:rPr>
        <w:t xml:space="preserve">K čl. II </w:t>
      </w:r>
    </w:p>
    <w:p w:rsidR="00E27E58" w:rsidRPr="00233821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21">
        <w:rPr>
          <w:rFonts w:ascii="Times New Roman" w:hAnsi="Times New Roman"/>
          <w:sz w:val="24"/>
          <w:szCs w:val="24"/>
        </w:rPr>
        <w:t>V čl. II sa slovo „júla“ nahrádza slovom „</w:t>
      </w:r>
      <w:r w:rsidRPr="00233821" w:rsidR="00233821">
        <w:rPr>
          <w:rFonts w:ascii="Times New Roman" w:hAnsi="Times New Roman"/>
          <w:sz w:val="24"/>
          <w:szCs w:val="24"/>
        </w:rPr>
        <w:t>augusta</w:t>
      </w:r>
      <w:r w:rsidRPr="00233821">
        <w:rPr>
          <w:rFonts w:ascii="Times New Roman" w:hAnsi="Times New Roman"/>
          <w:sz w:val="24"/>
          <w:szCs w:val="24"/>
        </w:rPr>
        <w:t>“.</w:t>
      </w:r>
    </w:p>
    <w:p w:rsidR="00E27E58" w:rsidRPr="00233821" w:rsidP="00E27E5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8" w:rsidRPr="00E27E58" w:rsidP="00E27E5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color w:val="FF0000"/>
          <w:sz w:val="24"/>
          <w:szCs w:val="24"/>
        </w:rPr>
      </w:pPr>
      <w:r w:rsidRPr="00233821">
        <w:rPr>
          <w:rFonts w:ascii="Times New Roman" w:hAnsi="Times New Roman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3F56E7" w:rsidRPr="00E27E58" w:rsidP="000D14F9">
      <w:pPr>
        <w:rPr>
          <w:b/>
          <w:bCs w:val="0"/>
          <w:color w:val="FF000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821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0"/>
  </w:num>
  <w:num w:numId="6">
    <w:abstractNumId w:val="7"/>
  </w:num>
  <w:num w:numId="7">
    <w:abstractNumId w:val="17"/>
  </w:num>
  <w:num w:numId="8">
    <w:abstractNumId w:val="34"/>
  </w:num>
  <w:num w:numId="9">
    <w:abstractNumId w:val="35"/>
  </w:num>
  <w:num w:numId="10">
    <w:abstractNumId w:val="2"/>
  </w:num>
  <w:num w:numId="11">
    <w:abstractNumId w:val="21"/>
  </w:num>
  <w:num w:numId="12">
    <w:abstractNumId w:val="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11"/>
  </w:num>
  <w:num w:numId="20">
    <w:abstractNumId w:val="29"/>
  </w:num>
  <w:num w:numId="21">
    <w:abstractNumId w:val="8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4"/>
  </w:num>
  <w:num w:numId="25">
    <w:abstractNumId w:val="38"/>
  </w:num>
  <w:num w:numId="26">
    <w:abstractNumId w:val="23"/>
  </w:num>
  <w:num w:numId="27">
    <w:abstractNumId w:val="20"/>
  </w:num>
  <w:num w:numId="28">
    <w:abstractNumId w:val="10"/>
  </w:num>
  <w:num w:numId="29">
    <w:abstractNumId w:val="3"/>
  </w:num>
  <w:num w:numId="30">
    <w:abstractNumId w:val="33"/>
  </w:num>
  <w:num w:numId="31">
    <w:abstractNumId w:val="15"/>
  </w:num>
  <w:num w:numId="32">
    <w:abstractNumId w:val="22"/>
  </w:num>
  <w:num w:numId="33">
    <w:abstractNumId w:val="16"/>
  </w:num>
  <w:num w:numId="34">
    <w:abstractNumId w:val="13"/>
  </w:num>
  <w:num w:numId="35">
    <w:abstractNumId w:val="18"/>
  </w:num>
  <w:num w:numId="36">
    <w:abstractNumId w:val="6"/>
  </w:num>
  <w:num w:numId="37">
    <w:abstractNumId w:val="19"/>
  </w:num>
  <w:num w:numId="38">
    <w:abstractNumId w:val="0"/>
  </w:num>
  <w:num w:numId="39">
    <w:abstractNumId w:val="27"/>
  </w:num>
  <w:num w:numId="40">
    <w:abstractNumId w:val="2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46FC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24DAD"/>
    <w:rsid w:val="00830899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27B40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C5B2E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A7AE-3A1A-4994-A20E-0C6C121B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15</cp:revision>
  <cp:lastPrinted>2015-06-01T10:53:00Z</cp:lastPrinted>
  <dcterms:created xsi:type="dcterms:W3CDTF">2013-06-14T07:14:00Z</dcterms:created>
  <dcterms:modified xsi:type="dcterms:W3CDTF">2015-06-09T11:19:00Z</dcterms:modified>
</cp:coreProperties>
</file>