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A5451">
        <w:rPr>
          <w:sz w:val="22"/>
          <w:szCs w:val="22"/>
        </w:rPr>
        <w:t>1143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5A545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A5451">
        <w:t>1627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A5451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A5451">
        <w:rPr>
          <w:rFonts w:cs="Arial"/>
          <w:szCs w:val="22"/>
        </w:rPr>
        <w:t>Janky Š</w:t>
      </w:r>
      <w:r w:rsidR="003D0D39">
        <w:rPr>
          <w:rFonts w:cs="Arial"/>
          <w:szCs w:val="22"/>
        </w:rPr>
        <w:t>Í</w:t>
      </w:r>
      <w:r w:rsidR="005A5451">
        <w:rPr>
          <w:rFonts w:cs="Arial"/>
          <w:szCs w:val="22"/>
        </w:rPr>
        <w:t>POŠOVEJ, Eriky JURINOVEJ, Evy HORVÁTHOVEJ a Miroslava KADÚCA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5A5451">
        <w:rPr>
          <w:rFonts w:cs="Arial"/>
          <w:szCs w:val="22"/>
        </w:rPr>
        <w:t>zákon č. 300/2005 Z. z. Trestný zákon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A5451">
        <w:rPr>
          <w:rFonts w:cs="Arial"/>
          <w:szCs w:val="22"/>
        </w:rPr>
        <w:t>1610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A5451">
        <w:rPr>
          <w:rFonts w:cs="Arial"/>
          <w:szCs w:val="22"/>
        </w:rPr>
        <w:t>29.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F03E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obranu a bezpečnosť a</w:t>
      </w:r>
    </w:p>
    <w:p w:rsidR="003F03E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F03E5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F03E5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5A545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5A5451">
        <w:rPr>
          <w:rFonts w:ascii="Arial" w:hAnsi="Arial" w:cs="Arial"/>
          <w:sz w:val="22"/>
        </w:rPr>
        <w:t>b) lehotu na prerokovanie návrhu zákona v  druhom čítaní vo výbor</w:t>
      </w:r>
      <w:r w:rsidR="003F03E5">
        <w:rPr>
          <w:rFonts w:ascii="Arial" w:hAnsi="Arial" w:cs="Arial"/>
          <w:sz w:val="22"/>
        </w:rPr>
        <w:t>och</w:t>
      </w:r>
      <w:r w:rsidR="005A5451">
        <w:rPr>
          <w:rFonts w:ascii="Arial" w:hAnsi="Arial" w:cs="Arial"/>
          <w:sz w:val="22"/>
        </w:rPr>
        <w:t xml:space="preserve"> </w:t>
        <w:br/>
      </w:r>
      <w:r w:rsidR="005A5451">
        <w:rPr>
          <w:rFonts w:ascii="Arial" w:hAnsi="Arial" w:cs="Arial"/>
          <w:b/>
          <w:bCs/>
          <w:sz w:val="22"/>
          <w:u w:val="single"/>
        </w:rPr>
        <w:t>do 10. septembra 2015</w:t>
      </w:r>
      <w:r w:rsidR="005A5451">
        <w:rPr>
          <w:rFonts w:ascii="Arial" w:hAnsi="Arial" w:cs="Arial"/>
          <w:bCs/>
          <w:sz w:val="22"/>
        </w:rPr>
        <w:t xml:space="preserve"> </w:t>
      </w:r>
      <w:r w:rsidR="005A5451">
        <w:rPr>
          <w:rFonts w:ascii="Arial" w:hAnsi="Arial" w:cs="Arial"/>
          <w:sz w:val="22"/>
        </w:rPr>
        <w:t xml:space="preserve"> a v gestorskom výbore </w:t>
      </w:r>
      <w:r w:rsidR="005A5451">
        <w:rPr>
          <w:rFonts w:ascii="Arial" w:hAnsi="Arial" w:cs="Arial"/>
          <w:b/>
          <w:bCs/>
          <w:sz w:val="22"/>
          <w:u w:val="single"/>
        </w:rPr>
        <w:t>do 11. septembra 2015</w:t>
      </w:r>
      <w:r w:rsidR="005A5451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5A5451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5A5451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D0D39"/>
    <w:rsid w:val="003F03E5"/>
    <w:rsid w:val="00484701"/>
    <w:rsid w:val="00492F29"/>
    <w:rsid w:val="004F21D2"/>
    <w:rsid w:val="0054739D"/>
    <w:rsid w:val="005A5451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2287"/>
    <w:rsid w:val="00E66789"/>
    <w:rsid w:val="00E93847"/>
    <w:rsid w:val="00EF2210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180</Words>
  <Characters>1027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2015-06-02T13:16:00Z</cp:lastPrinted>
  <dcterms:created xsi:type="dcterms:W3CDTF">2015-06-04T06:54:00Z</dcterms:created>
  <dcterms:modified xsi:type="dcterms:W3CDTF">2015-06-04T06:54:00Z</dcterms:modified>
</cp:coreProperties>
</file>