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05429">
        <w:rPr>
          <w:sz w:val="22"/>
          <w:szCs w:val="22"/>
        </w:rPr>
        <w:t>1028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0542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05429">
        <w:t>1600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05429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05429">
        <w:rPr>
          <w:rFonts w:cs="Arial"/>
          <w:szCs w:val="22"/>
        </w:rPr>
        <w:t>Evy HORVÁTHOVEJ, Igora MATOVIČA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F05429">
        <w:rPr>
          <w:rFonts w:cs="Arial"/>
          <w:szCs w:val="22"/>
        </w:rPr>
        <w:t xml:space="preserve">zákon </w:t>
        <w:br/>
        <w:t>č. 377/2004 Z. z. o ochrane nefajčiarov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05429">
        <w:rPr>
          <w:rFonts w:cs="Arial"/>
          <w:szCs w:val="22"/>
        </w:rPr>
        <w:t>1557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05429">
        <w:rPr>
          <w:rFonts w:cs="Arial"/>
          <w:szCs w:val="22"/>
        </w:rPr>
        <w:t>19.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0542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05429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05429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05429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F05429">
        <w:rPr>
          <w:rFonts w:ascii="Arial" w:hAnsi="Arial" w:cs="Arial"/>
          <w:b/>
          <w:bCs/>
          <w:sz w:val="22"/>
          <w:u w:val="single"/>
        </w:rPr>
        <w:t>do 10. septembra 2015</w:t>
      </w:r>
      <w:r w:rsidR="00F05429">
        <w:rPr>
          <w:rFonts w:ascii="Arial" w:hAnsi="Arial" w:cs="Arial"/>
          <w:bCs/>
          <w:sz w:val="22"/>
        </w:rPr>
        <w:t xml:space="preserve"> </w:t>
      </w:r>
      <w:r w:rsidR="00F05429">
        <w:rPr>
          <w:rFonts w:ascii="Arial" w:hAnsi="Arial" w:cs="Arial"/>
          <w:sz w:val="22"/>
        </w:rPr>
        <w:t xml:space="preserve"> a v gestorskom výbore </w:t>
      </w:r>
      <w:r w:rsidR="00F05429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9CD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0172A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542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2015-06-01T10:36:00Z</cp:lastPrinted>
  <dcterms:created xsi:type="dcterms:W3CDTF">2015-06-04T06:47:00Z</dcterms:created>
  <dcterms:modified xsi:type="dcterms:W3CDTF">2015-06-04T06:47:00Z</dcterms:modified>
</cp:coreProperties>
</file>